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120CD" w14:textId="073A70B8" w:rsidR="00FC5185" w:rsidRDefault="00FC5185" w:rsidP="00AB5365">
      <w:pPr>
        <w:pStyle w:val="Heading1"/>
        <w:spacing w:after="0"/>
        <w:jc w:val="left"/>
        <w:rPr>
          <w:rFonts w:asciiTheme="minorHAnsi" w:hAnsiTheme="minorHAnsi" w:cstheme="minorHAnsi"/>
          <w:color w:val="000000"/>
          <w:sz w:val="24"/>
          <w:szCs w:val="24"/>
        </w:rPr>
      </w:pPr>
    </w:p>
    <w:p w14:paraId="027D6187" w14:textId="77777777" w:rsidR="000B6726" w:rsidRDefault="000B6726" w:rsidP="000B6726">
      <w:pPr>
        <w:pStyle w:val="BodyText"/>
        <w:rPr>
          <w:rFonts w:asciiTheme="minorHAnsi" w:hAnsiTheme="minorHAnsi" w:cstheme="minorHAnsi"/>
          <w:szCs w:val="24"/>
        </w:rPr>
      </w:pPr>
    </w:p>
    <w:p w14:paraId="4E1AA8D1" w14:textId="77777777" w:rsidR="00780466" w:rsidRPr="003C0140" w:rsidRDefault="00780466" w:rsidP="006745C3">
      <w:pPr>
        <w:rPr>
          <w:rFonts w:asciiTheme="minorHAnsi" w:hAnsiTheme="minorHAnsi" w:cstheme="minorHAnsi"/>
          <w:b/>
          <w:bCs/>
          <w:sz w:val="52"/>
          <w:szCs w:val="52"/>
        </w:rPr>
      </w:pPr>
    </w:p>
    <w:p w14:paraId="3E281198" w14:textId="77777777" w:rsidR="00780466" w:rsidRPr="003C0140" w:rsidRDefault="00780466" w:rsidP="008B5785">
      <w:pPr>
        <w:rPr>
          <w:rFonts w:asciiTheme="minorHAnsi" w:hAnsiTheme="minorHAnsi" w:cstheme="minorHAnsi"/>
          <w:b/>
          <w:bCs/>
          <w:sz w:val="48"/>
          <w:szCs w:val="48"/>
        </w:rPr>
      </w:pPr>
    </w:p>
    <w:p w14:paraId="2237CFC9" w14:textId="77777777" w:rsidR="00780466" w:rsidRPr="003C0140" w:rsidRDefault="00780466" w:rsidP="008B5785">
      <w:pPr>
        <w:rPr>
          <w:rFonts w:asciiTheme="minorHAnsi" w:hAnsiTheme="minorHAnsi" w:cstheme="minorHAnsi"/>
          <w:b/>
          <w:bCs/>
          <w:sz w:val="48"/>
          <w:szCs w:val="48"/>
        </w:rPr>
      </w:pPr>
    </w:p>
    <w:p w14:paraId="522B0425" w14:textId="732700AE" w:rsidR="007F15A9" w:rsidRPr="003C0140" w:rsidRDefault="00780466" w:rsidP="00CE0845">
      <w:pPr>
        <w:ind w:left="270"/>
        <w:rPr>
          <w:rFonts w:asciiTheme="minorHAnsi" w:hAnsiTheme="minorHAnsi" w:cstheme="minorHAnsi"/>
          <w:b/>
          <w:bCs/>
          <w:sz w:val="48"/>
          <w:szCs w:val="48"/>
        </w:rPr>
      </w:pPr>
      <w:bookmarkStart w:id="0" w:name="_Hlk511033852"/>
      <w:r w:rsidRPr="003C0140">
        <w:rPr>
          <w:rFonts w:asciiTheme="minorHAnsi" w:hAnsiTheme="minorHAnsi" w:cstheme="minorHAnsi"/>
          <w:b/>
          <w:bCs/>
          <w:sz w:val="48"/>
          <w:szCs w:val="48"/>
        </w:rPr>
        <w:t>PM</w:t>
      </w:r>
      <w:r w:rsidRPr="003C0140">
        <w:rPr>
          <w:rFonts w:asciiTheme="minorHAnsi" w:hAnsiTheme="minorHAnsi" w:cstheme="minorHAnsi"/>
          <w:b/>
          <w:bCs/>
          <w:sz w:val="48"/>
          <w:szCs w:val="48"/>
          <w:vertAlign w:val="subscript"/>
        </w:rPr>
        <w:t>2.5</w:t>
      </w:r>
      <w:r w:rsidRPr="003C0140">
        <w:rPr>
          <w:rFonts w:asciiTheme="minorHAnsi" w:hAnsiTheme="minorHAnsi" w:cstheme="minorHAnsi"/>
          <w:b/>
          <w:bCs/>
          <w:sz w:val="48"/>
          <w:szCs w:val="48"/>
        </w:rPr>
        <w:t xml:space="preserve"> Chemical Speciation </w:t>
      </w:r>
      <w:r w:rsidR="008B5785" w:rsidRPr="003C0140">
        <w:rPr>
          <w:rFonts w:asciiTheme="minorHAnsi" w:hAnsiTheme="minorHAnsi" w:cstheme="minorHAnsi"/>
          <w:b/>
          <w:bCs/>
          <w:sz w:val="48"/>
          <w:szCs w:val="48"/>
        </w:rPr>
        <w:t>Network</w:t>
      </w:r>
      <w:r w:rsidR="00B223B0">
        <w:rPr>
          <w:rFonts w:asciiTheme="minorHAnsi" w:hAnsiTheme="minorHAnsi" w:cstheme="minorHAnsi"/>
          <w:b/>
          <w:bCs/>
          <w:sz w:val="48"/>
          <w:szCs w:val="48"/>
        </w:rPr>
        <w:t xml:space="preserve"> (CSN)</w:t>
      </w:r>
      <w:r w:rsidR="008B5785" w:rsidRPr="003C0140">
        <w:rPr>
          <w:rFonts w:asciiTheme="minorHAnsi" w:hAnsiTheme="minorHAnsi" w:cstheme="minorHAnsi"/>
          <w:b/>
          <w:bCs/>
          <w:sz w:val="48"/>
          <w:szCs w:val="48"/>
        </w:rPr>
        <w:t xml:space="preserve"> </w:t>
      </w:r>
      <w:r w:rsidR="000F0A28" w:rsidRPr="003C0140">
        <w:rPr>
          <w:rFonts w:asciiTheme="minorHAnsi" w:hAnsiTheme="minorHAnsi" w:cstheme="minorHAnsi"/>
          <w:b/>
          <w:bCs/>
          <w:sz w:val="48"/>
          <w:szCs w:val="48"/>
        </w:rPr>
        <w:t xml:space="preserve">Field </w:t>
      </w:r>
      <w:r w:rsidRPr="003C0140">
        <w:rPr>
          <w:rFonts w:asciiTheme="minorHAnsi" w:hAnsiTheme="minorHAnsi" w:cstheme="minorHAnsi"/>
          <w:b/>
          <w:bCs/>
          <w:sz w:val="48"/>
          <w:szCs w:val="48"/>
        </w:rPr>
        <w:t xml:space="preserve">Sampling </w:t>
      </w:r>
      <w:bookmarkEnd w:id="0"/>
      <w:r w:rsidR="00CE0845" w:rsidRPr="003C0140">
        <w:rPr>
          <w:rFonts w:asciiTheme="minorHAnsi" w:hAnsiTheme="minorHAnsi" w:cstheme="minorHAnsi"/>
          <w:b/>
          <w:bCs/>
          <w:sz w:val="48"/>
          <w:szCs w:val="48"/>
        </w:rPr>
        <w:t>Q</w:t>
      </w:r>
      <w:r w:rsidR="00B3129F">
        <w:rPr>
          <w:rFonts w:asciiTheme="minorHAnsi" w:hAnsiTheme="minorHAnsi" w:cstheme="minorHAnsi"/>
          <w:b/>
          <w:bCs/>
          <w:sz w:val="48"/>
          <w:szCs w:val="48"/>
        </w:rPr>
        <w:t xml:space="preserve">uality </w:t>
      </w:r>
      <w:r w:rsidR="00CE0845" w:rsidRPr="003C0140">
        <w:rPr>
          <w:rFonts w:asciiTheme="minorHAnsi" w:hAnsiTheme="minorHAnsi" w:cstheme="minorHAnsi"/>
          <w:b/>
          <w:bCs/>
          <w:sz w:val="48"/>
          <w:szCs w:val="48"/>
        </w:rPr>
        <w:t>A</w:t>
      </w:r>
      <w:r w:rsidR="00B3129F">
        <w:rPr>
          <w:rFonts w:asciiTheme="minorHAnsi" w:hAnsiTheme="minorHAnsi" w:cstheme="minorHAnsi"/>
          <w:b/>
          <w:bCs/>
          <w:sz w:val="48"/>
          <w:szCs w:val="48"/>
        </w:rPr>
        <w:t xml:space="preserve">ssurance </w:t>
      </w:r>
      <w:r w:rsidR="00CE0845" w:rsidRPr="003C0140">
        <w:rPr>
          <w:rFonts w:asciiTheme="minorHAnsi" w:hAnsiTheme="minorHAnsi" w:cstheme="minorHAnsi"/>
          <w:b/>
          <w:bCs/>
          <w:sz w:val="48"/>
          <w:szCs w:val="48"/>
        </w:rPr>
        <w:t>P</w:t>
      </w:r>
      <w:r w:rsidR="00B3129F">
        <w:rPr>
          <w:rFonts w:asciiTheme="minorHAnsi" w:hAnsiTheme="minorHAnsi" w:cstheme="minorHAnsi"/>
          <w:b/>
          <w:bCs/>
          <w:sz w:val="48"/>
          <w:szCs w:val="48"/>
        </w:rPr>
        <w:t xml:space="preserve">roject </w:t>
      </w:r>
      <w:r w:rsidR="00CE0845" w:rsidRPr="003C0140">
        <w:rPr>
          <w:rFonts w:asciiTheme="minorHAnsi" w:hAnsiTheme="minorHAnsi" w:cstheme="minorHAnsi"/>
          <w:b/>
          <w:bCs/>
          <w:sz w:val="48"/>
          <w:szCs w:val="48"/>
        </w:rPr>
        <w:t>P</w:t>
      </w:r>
      <w:r w:rsidR="00B3129F">
        <w:rPr>
          <w:rFonts w:asciiTheme="minorHAnsi" w:hAnsiTheme="minorHAnsi" w:cstheme="minorHAnsi"/>
          <w:b/>
          <w:bCs/>
          <w:sz w:val="48"/>
          <w:szCs w:val="48"/>
        </w:rPr>
        <w:t>lan (</w:t>
      </w:r>
      <w:r w:rsidR="00CE0845" w:rsidRPr="003C0140">
        <w:rPr>
          <w:rFonts w:asciiTheme="minorHAnsi" w:hAnsiTheme="minorHAnsi" w:cstheme="minorHAnsi"/>
          <w:b/>
          <w:bCs/>
          <w:sz w:val="48"/>
          <w:szCs w:val="48"/>
        </w:rPr>
        <w:t>QAPP</w:t>
      </w:r>
      <w:r w:rsidR="00B3129F">
        <w:rPr>
          <w:rFonts w:asciiTheme="minorHAnsi" w:hAnsiTheme="minorHAnsi" w:cstheme="minorHAnsi"/>
          <w:b/>
          <w:bCs/>
          <w:sz w:val="48"/>
          <w:szCs w:val="48"/>
        </w:rPr>
        <w:t>)</w:t>
      </w:r>
    </w:p>
    <w:p w14:paraId="574AED23" w14:textId="77777777" w:rsidR="00253E87" w:rsidRPr="003C0140" w:rsidRDefault="00253E87" w:rsidP="00CE0845">
      <w:pPr>
        <w:ind w:left="270"/>
        <w:rPr>
          <w:rFonts w:asciiTheme="minorHAnsi" w:hAnsiTheme="minorHAnsi" w:cstheme="minorHAnsi"/>
          <w:b/>
          <w:bCs/>
          <w:sz w:val="48"/>
          <w:szCs w:val="48"/>
        </w:rPr>
      </w:pPr>
    </w:p>
    <w:p w14:paraId="4D9EEB6E" w14:textId="11E875DA" w:rsidR="008B5785" w:rsidRPr="003C0140" w:rsidRDefault="008B5785" w:rsidP="00CE0845">
      <w:pPr>
        <w:ind w:left="270"/>
        <w:rPr>
          <w:rFonts w:asciiTheme="minorHAnsi" w:hAnsiTheme="minorHAnsi" w:cstheme="minorHAnsi"/>
          <w:b/>
          <w:bCs/>
          <w:sz w:val="48"/>
          <w:szCs w:val="32"/>
        </w:rPr>
      </w:pPr>
    </w:p>
    <w:p w14:paraId="64BABFE3" w14:textId="1DFDE990" w:rsidR="00CE0845" w:rsidRPr="003C0140" w:rsidRDefault="00CE0845" w:rsidP="00CE0845">
      <w:pPr>
        <w:ind w:left="270"/>
        <w:rPr>
          <w:rFonts w:asciiTheme="minorHAnsi" w:hAnsiTheme="minorHAnsi" w:cstheme="minorHAnsi"/>
          <w:b/>
          <w:bCs/>
          <w:sz w:val="48"/>
          <w:szCs w:val="32"/>
        </w:rPr>
      </w:pPr>
      <w:r w:rsidRPr="003C0140">
        <w:rPr>
          <w:rFonts w:asciiTheme="minorHAnsi" w:hAnsiTheme="minorHAnsi" w:cstheme="minorHAnsi"/>
          <w:b/>
          <w:bCs/>
          <w:sz w:val="48"/>
          <w:szCs w:val="32"/>
        </w:rPr>
        <w:t xml:space="preserve">Version </w:t>
      </w:r>
      <w:r w:rsidR="001F2193">
        <w:rPr>
          <w:rFonts w:asciiTheme="minorHAnsi" w:hAnsiTheme="minorHAnsi" w:cstheme="minorHAnsi"/>
          <w:b/>
          <w:bCs/>
          <w:sz w:val="48"/>
          <w:szCs w:val="32"/>
          <w:highlight w:val="cyan"/>
        </w:rPr>
        <w:t>1</w:t>
      </w:r>
      <w:r w:rsidRPr="001F2193">
        <w:rPr>
          <w:rFonts w:asciiTheme="minorHAnsi" w:hAnsiTheme="minorHAnsi" w:cstheme="minorHAnsi"/>
          <w:b/>
          <w:bCs/>
          <w:sz w:val="48"/>
          <w:szCs w:val="32"/>
          <w:highlight w:val="cyan"/>
        </w:rPr>
        <w:t>.0</w:t>
      </w:r>
    </w:p>
    <w:p w14:paraId="6B605B00" w14:textId="0004CDB1" w:rsidR="008B5785" w:rsidRPr="003C0140" w:rsidRDefault="006D30CE" w:rsidP="00CE0845">
      <w:pPr>
        <w:ind w:left="270"/>
        <w:rPr>
          <w:rFonts w:asciiTheme="minorHAnsi" w:hAnsiTheme="minorHAnsi" w:cstheme="minorHAnsi"/>
          <w:b/>
          <w:bCs/>
          <w:sz w:val="48"/>
          <w:szCs w:val="48"/>
        </w:rPr>
      </w:pPr>
      <w:r w:rsidRPr="006D30CE">
        <w:rPr>
          <w:rFonts w:asciiTheme="minorHAnsi" w:hAnsiTheme="minorHAnsi" w:cstheme="minorHAnsi"/>
          <w:b/>
          <w:bCs/>
          <w:sz w:val="48"/>
          <w:szCs w:val="48"/>
          <w:highlight w:val="cyan"/>
        </w:rPr>
        <w:t>&lt;Date&gt;</w:t>
      </w:r>
    </w:p>
    <w:p w14:paraId="6A9012A6" w14:textId="77777777" w:rsidR="008B5785" w:rsidRPr="003C0140" w:rsidRDefault="008B5785" w:rsidP="00CE0845">
      <w:pPr>
        <w:ind w:left="360"/>
        <w:rPr>
          <w:rFonts w:asciiTheme="minorHAnsi" w:hAnsiTheme="minorHAnsi" w:cstheme="minorHAnsi"/>
          <w:b/>
          <w:bCs/>
          <w:sz w:val="32"/>
          <w:szCs w:val="32"/>
        </w:rPr>
      </w:pPr>
    </w:p>
    <w:p w14:paraId="219C14BD" w14:textId="219C5AE4" w:rsidR="00544E63" w:rsidRPr="008B7527" w:rsidRDefault="00544E63" w:rsidP="00CE0845">
      <w:pPr>
        <w:ind w:left="360"/>
        <w:rPr>
          <w:rFonts w:asciiTheme="minorHAnsi" w:hAnsiTheme="minorHAnsi" w:cstheme="minorHAnsi"/>
          <w:b/>
          <w:bCs/>
          <w:sz w:val="32"/>
          <w:szCs w:val="32"/>
          <w:highlight w:val="cyan"/>
        </w:rPr>
      </w:pPr>
      <w:r w:rsidRPr="008B7527">
        <w:rPr>
          <w:rFonts w:asciiTheme="minorHAnsi" w:hAnsiTheme="minorHAnsi" w:cstheme="minorHAnsi"/>
          <w:b/>
          <w:bCs/>
          <w:sz w:val="32"/>
          <w:szCs w:val="32"/>
          <w:highlight w:val="cyan"/>
        </w:rPr>
        <w:t>&lt;Mo</w:t>
      </w:r>
      <w:r w:rsidR="008B7527" w:rsidRPr="008B7527">
        <w:rPr>
          <w:rFonts w:asciiTheme="minorHAnsi" w:hAnsiTheme="minorHAnsi" w:cstheme="minorHAnsi"/>
          <w:b/>
          <w:bCs/>
          <w:sz w:val="32"/>
          <w:szCs w:val="32"/>
          <w:highlight w:val="cyan"/>
        </w:rPr>
        <w:t>nitoring Organization Name&gt;</w:t>
      </w:r>
    </w:p>
    <w:p w14:paraId="72BD84CD" w14:textId="03159DD6" w:rsidR="008B7527" w:rsidRDefault="008B7527" w:rsidP="00CE0845">
      <w:pPr>
        <w:ind w:left="360"/>
        <w:rPr>
          <w:rFonts w:asciiTheme="minorHAnsi" w:hAnsiTheme="minorHAnsi" w:cstheme="minorHAnsi"/>
          <w:b/>
          <w:bCs/>
          <w:sz w:val="32"/>
          <w:szCs w:val="32"/>
        </w:rPr>
      </w:pPr>
      <w:r w:rsidRPr="008B7527">
        <w:rPr>
          <w:rFonts w:asciiTheme="minorHAnsi" w:hAnsiTheme="minorHAnsi" w:cstheme="minorHAnsi"/>
          <w:b/>
          <w:bCs/>
          <w:sz w:val="32"/>
          <w:szCs w:val="32"/>
          <w:highlight w:val="cyan"/>
        </w:rPr>
        <w:t>&lt;Monitoring Organization Address&gt;</w:t>
      </w:r>
    </w:p>
    <w:p w14:paraId="737C46D1" w14:textId="7868C733" w:rsidR="00922F4B" w:rsidRPr="00412A6A" w:rsidRDefault="00922F4B" w:rsidP="00CE0845">
      <w:pPr>
        <w:ind w:left="360"/>
        <w:rPr>
          <w:rFonts w:asciiTheme="minorHAnsi" w:hAnsiTheme="minorHAnsi" w:cstheme="minorHAnsi"/>
          <w:b/>
          <w:bCs/>
          <w:sz w:val="32"/>
          <w:szCs w:val="32"/>
          <w:highlight w:val="cyan"/>
        </w:rPr>
      </w:pPr>
      <w:r w:rsidRPr="00412A6A">
        <w:rPr>
          <w:rFonts w:asciiTheme="minorHAnsi" w:hAnsiTheme="minorHAnsi" w:cstheme="minorHAnsi"/>
          <w:b/>
          <w:bCs/>
          <w:sz w:val="32"/>
          <w:szCs w:val="32"/>
          <w:highlight w:val="cyan"/>
        </w:rPr>
        <w:t>&lt;Period of Performance&gt;</w:t>
      </w:r>
    </w:p>
    <w:p w14:paraId="543CE39B" w14:textId="26752929" w:rsidR="00922F4B" w:rsidRDefault="00922F4B" w:rsidP="00CE0845">
      <w:pPr>
        <w:ind w:left="360"/>
        <w:rPr>
          <w:rFonts w:asciiTheme="minorHAnsi" w:hAnsiTheme="minorHAnsi" w:cstheme="minorHAnsi"/>
          <w:b/>
          <w:bCs/>
          <w:sz w:val="32"/>
          <w:szCs w:val="32"/>
        </w:rPr>
      </w:pPr>
      <w:r w:rsidRPr="00412A6A">
        <w:rPr>
          <w:rFonts w:asciiTheme="minorHAnsi" w:hAnsiTheme="minorHAnsi" w:cstheme="minorHAnsi"/>
          <w:b/>
          <w:bCs/>
          <w:sz w:val="32"/>
          <w:szCs w:val="32"/>
          <w:highlight w:val="cyan"/>
        </w:rPr>
        <w:t>&lt;Grant Number&gt;</w:t>
      </w:r>
    </w:p>
    <w:p w14:paraId="74B6FAD5" w14:textId="77777777" w:rsidR="00CE0845" w:rsidRPr="003C0140" w:rsidRDefault="00CE0845" w:rsidP="00CE0845">
      <w:pPr>
        <w:ind w:left="360"/>
        <w:rPr>
          <w:rFonts w:asciiTheme="minorHAnsi" w:hAnsiTheme="minorHAnsi" w:cstheme="minorHAnsi"/>
          <w:b/>
          <w:bCs/>
          <w:sz w:val="32"/>
          <w:szCs w:val="32"/>
        </w:rPr>
      </w:pPr>
    </w:p>
    <w:p w14:paraId="2AC1A754" w14:textId="6BE6F2E4" w:rsidR="00CE0845" w:rsidRPr="003C0140" w:rsidRDefault="00CE0845" w:rsidP="00CE0845">
      <w:pPr>
        <w:ind w:left="360"/>
        <w:rPr>
          <w:rFonts w:asciiTheme="minorHAnsi" w:hAnsiTheme="minorHAnsi" w:cstheme="minorHAnsi"/>
          <w:b/>
          <w:bCs/>
          <w:sz w:val="32"/>
          <w:szCs w:val="32"/>
        </w:rPr>
      </w:pPr>
    </w:p>
    <w:p w14:paraId="623D155C" w14:textId="77777777" w:rsidR="007F15A9" w:rsidRPr="003C0140" w:rsidRDefault="008B5785" w:rsidP="006745C3">
      <w:pPr>
        <w:pStyle w:val="Normal-IRPREAPA"/>
        <w:rPr>
          <w:rFonts w:asciiTheme="minorHAnsi" w:hAnsiTheme="minorHAnsi" w:cstheme="minorHAnsi"/>
        </w:rPr>
        <w:sectPr w:rsidR="007F15A9" w:rsidRPr="003C0140" w:rsidSect="004648AE">
          <w:headerReference w:type="default" r:id="rId12"/>
          <w:footerReference w:type="default" r:id="rId13"/>
          <w:headerReference w:type="first" r:id="rId14"/>
          <w:footerReference w:type="first" r:id="rId15"/>
          <w:pgSz w:w="12240" w:h="15840" w:code="1"/>
          <w:pgMar w:top="2160" w:right="1440" w:bottom="1440" w:left="1440" w:header="576" w:footer="720" w:gutter="0"/>
          <w:cols w:space="720"/>
          <w:titlePg/>
          <w:docGrid w:linePitch="272"/>
        </w:sectPr>
      </w:pPr>
      <w:r w:rsidRPr="003C0140" w:rsidDel="008B5785">
        <w:rPr>
          <w:rFonts w:asciiTheme="minorHAnsi" w:hAnsiTheme="minorHAnsi" w:cstheme="minorHAnsi"/>
        </w:rPr>
        <w:t xml:space="preserve"> </w:t>
      </w:r>
    </w:p>
    <w:p w14:paraId="62BE10B1" w14:textId="77777777" w:rsidR="00821161" w:rsidRDefault="00821161">
      <w:pPr>
        <w:rPr>
          <w:rFonts w:ascii="Calibri" w:hAnsi="Calibri"/>
          <w:b/>
          <w:noProof/>
          <w:sz w:val="32"/>
        </w:rPr>
      </w:pPr>
      <w:r>
        <w:lastRenderedPageBreak/>
        <w:br w:type="page"/>
      </w:r>
    </w:p>
    <w:p w14:paraId="4EE40E11" w14:textId="483635E3" w:rsidR="00D663D4" w:rsidRDefault="0026033D" w:rsidP="00D663D4">
      <w:pPr>
        <w:pStyle w:val="Heading1"/>
        <w:numPr>
          <w:ilvl w:val="0"/>
          <w:numId w:val="51"/>
        </w:numPr>
      </w:pPr>
      <w:bookmarkStart w:id="1" w:name="_Toc206739775"/>
      <w:r>
        <w:lastRenderedPageBreak/>
        <w:t>Project Management and Data Quality Objectives</w:t>
      </w:r>
      <w:bookmarkEnd w:id="1"/>
    </w:p>
    <w:p w14:paraId="0D4CCDDE" w14:textId="1FC172E4" w:rsidR="00144D9C" w:rsidRPr="003C0140" w:rsidRDefault="00E83D4E" w:rsidP="001F2193">
      <w:pPr>
        <w:pStyle w:val="Heading2"/>
      </w:pPr>
      <w:bookmarkStart w:id="2" w:name="_Toc206739776"/>
      <w:r w:rsidRPr="003C0140">
        <w:t>A</w:t>
      </w:r>
      <w:r w:rsidR="005212A3">
        <w:t>2</w:t>
      </w:r>
      <w:r w:rsidR="00B240CD">
        <w:t xml:space="preserve">. </w:t>
      </w:r>
      <w:r w:rsidR="00DA7FF8" w:rsidRPr="003C0140">
        <w:t>Approval</w:t>
      </w:r>
      <w:r w:rsidR="00F07D24" w:rsidRPr="003C0140">
        <w:t xml:space="preserve"> Page</w:t>
      </w:r>
      <w:bookmarkEnd w:id="2"/>
    </w:p>
    <w:p w14:paraId="3FB15B54" w14:textId="2BCCC9A2" w:rsidR="00180864" w:rsidRDefault="00C72120" w:rsidP="004A2871">
      <w:pPr>
        <w:spacing w:before="360" w:after="120"/>
        <w:jc w:val="center"/>
        <w:rPr>
          <w:rFonts w:asciiTheme="minorHAnsi" w:hAnsiTheme="minorHAnsi" w:cstheme="minorHAnsi"/>
          <w:b/>
          <w:sz w:val="24"/>
        </w:rPr>
      </w:pPr>
      <w:r w:rsidRPr="00C72120">
        <w:rPr>
          <w:rFonts w:asciiTheme="minorHAnsi" w:hAnsiTheme="minorHAnsi" w:cstheme="minorHAnsi"/>
          <w:b/>
          <w:sz w:val="24"/>
          <w:highlight w:val="cyan"/>
        </w:rPr>
        <w:t>&lt;</w:t>
      </w:r>
      <w:r w:rsidR="009F5A2E" w:rsidRPr="009F5A2E">
        <w:rPr>
          <w:rFonts w:asciiTheme="minorHAnsi" w:hAnsiTheme="minorHAnsi" w:cstheme="minorHAnsi"/>
          <w:b/>
          <w:bCs/>
          <w:sz w:val="24"/>
          <w:szCs w:val="24"/>
          <w:highlight w:val="cyan"/>
        </w:rPr>
        <w:t xml:space="preserve">Monitoring </w:t>
      </w:r>
      <w:r w:rsidR="009F5A2E">
        <w:rPr>
          <w:rFonts w:asciiTheme="minorHAnsi" w:hAnsiTheme="minorHAnsi" w:cstheme="minorHAnsi"/>
          <w:b/>
          <w:bCs/>
          <w:sz w:val="24"/>
          <w:szCs w:val="24"/>
          <w:highlight w:val="cyan"/>
        </w:rPr>
        <w:t>O</w:t>
      </w:r>
      <w:r w:rsidR="009F5A2E" w:rsidRPr="009F5A2E">
        <w:rPr>
          <w:rFonts w:asciiTheme="minorHAnsi" w:hAnsiTheme="minorHAnsi" w:cstheme="minorHAnsi"/>
          <w:b/>
          <w:bCs/>
          <w:sz w:val="24"/>
          <w:szCs w:val="24"/>
          <w:highlight w:val="cyan"/>
        </w:rPr>
        <w:t>rganization</w:t>
      </w:r>
      <w:r w:rsidRPr="00C72120">
        <w:rPr>
          <w:rFonts w:asciiTheme="minorHAnsi" w:hAnsiTheme="minorHAnsi" w:cstheme="minorHAnsi"/>
          <w:b/>
          <w:sz w:val="24"/>
          <w:highlight w:val="cyan"/>
        </w:rPr>
        <w:t>&gt;</w:t>
      </w:r>
    </w:p>
    <w:tbl>
      <w:tblPr>
        <w:tblStyle w:val="TableGrid"/>
        <w:tblW w:w="0" w:type="auto"/>
        <w:tblLook w:val="04A0" w:firstRow="1" w:lastRow="0" w:firstColumn="1" w:lastColumn="0" w:noHBand="0" w:noVBand="1"/>
      </w:tblPr>
      <w:tblGrid>
        <w:gridCol w:w="3055"/>
        <w:gridCol w:w="1530"/>
        <w:gridCol w:w="4765"/>
      </w:tblGrid>
      <w:tr w:rsidR="004A2871" w:rsidRPr="004A2871" w14:paraId="39077DD3" w14:textId="77777777">
        <w:trPr>
          <w:trHeight w:val="674"/>
        </w:trPr>
        <w:tc>
          <w:tcPr>
            <w:tcW w:w="3055" w:type="dxa"/>
            <w:vAlign w:val="center"/>
          </w:tcPr>
          <w:p w14:paraId="30E4E33F" w14:textId="77777777" w:rsidR="004A2871" w:rsidRDefault="004168CC">
            <w:pPr>
              <w:rPr>
                <w:rFonts w:asciiTheme="minorHAnsi" w:hAnsiTheme="minorHAnsi" w:cstheme="minorHAnsi"/>
                <w:bCs/>
              </w:rPr>
            </w:pPr>
            <w:r w:rsidRPr="004168CC">
              <w:rPr>
                <w:rFonts w:asciiTheme="minorHAnsi" w:hAnsiTheme="minorHAnsi" w:cstheme="minorHAnsi"/>
                <w:bCs/>
                <w:highlight w:val="cyan"/>
              </w:rPr>
              <w:t>&lt;</w:t>
            </w:r>
            <w:r w:rsidR="004A2871" w:rsidRPr="004168CC">
              <w:rPr>
                <w:rFonts w:asciiTheme="minorHAnsi" w:hAnsiTheme="minorHAnsi" w:cstheme="minorHAnsi"/>
                <w:bCs/>
                <w:highlight w:val="cyan"/>
              </w:rPr>
              <w:t>Technical Representative</w:t>
            </w:r>
            <w:r w:rsidRPr="004168CC">
              <w:rPr>
                <w:rFonts w:asciiTheme="minorHAnsi" w:hAnsiTheme="minorHAnsi" w:cstheme="minorHAnsi"/>
                <w:bCs/>
                <w:highlight w:val="cyan"/>
              </w:rPr>
              <w:t>&gt;</w:t>
            </w:r>
          </w:p>
          <w:p w14:paraId="522F8F58" w14:textId="028F4B46" w:rsidR="005B2C17" w:rsidRPr="004A2871" w:rsidRDefault="005B2C17">
            <w:pPr>
              <w:rPr>
                <w:rFonts w:asciiTheme="minorHAnsi" w:hAnsiTheme="minorHAnsi" w:cstheme="minorHAnsi"/>
                <w:bCs/>
              </w:rPr>
            </w:pPr>
            <w:r w:rsidRPr="005B2C17">
              <w:rPr>
                <w:rFonts w:asciiTheme="minorHAnsi" w:hAnsiTheme="minorHAnsi" w:cstheme="minorHAnsi"/>
                <w:bCs/>
                <w:highlight w:val="cyan"/>
              </w:rPr>
              <w:t>&lt;Name&gt;</w:t>
            </w:r>
          </w:p>
        </w:tc>
        <w:tc>
          <w:tcPr>
            <w:tcW w:w="1530" w:type="dxa"/>
            <w:vAlign w:val="center"/>
          </w:tcPr>
          <w:p w14:paraId="059AFBD6" w14:textId="77777777" w:rsidR="004A2871" w:rsidRPr="004A2871" w:rsidRDefault="004A2871" w:rsidP="004A2871">
            <w:pPr>
              <w:jc w:val="right"/>
              <w:rPr>
                <w:rFonts w:asciiTheme="minorHAnsi" w:hAnsiTheme="minorHAnsi" w:cstheme="minorHAnsi"/>
                <w:bCs/>
              </w:rPr>
            </w:pPr>
            <w:r w:rsidRPr="004A2871">
              <w:rPr>
                <w:rFonts w:asciiTheme="minorHAnsi" w:hAnsiTheme="minorHAnsi" w:cstheme="minorHAnsi"/>
                <w:bCs/>
              </w:rPr>
              <w:t>Signature:</w:t>
            </w:r>
            <w:r w:rsidRPr="004A2871">
              <w:rPr>
                <w:rFonts w:asciiTheme="minorHAnsi" w:hAnsiTheme="minorHAnsi" w:cstheme="minorHAnsi"/>
                <w:bCs/>
              </w:rPr>
              <w:br/>
              <w:t xml:space="preserve">        Date:</w:t>
            </w:r>
          </w:p>
        </w:tc>
        <w:tc>
          <w:tcPr>
            <w:tcW w:w="4765" w:type="dxa"/>
            <w:vAlign w:val="center"/>
          </w:tcPr>
          <w:p w14:paraId="25BC048E" w14:textId="7B963663" w:rsidR="004A2871" w:rsidRPr="00BE3D06" w:rsidRDefault="002662ED">
            <w:pPr>
              <w:jc w:val="center"/>
              <w:rPr>
                <w:rFonts w:asciiTheme="minorHAnsi" w:hAnsiTheme="minorHAnsi" w:cstheme="minorHAnsi"/>
                <w:bCs/>
              </w:rPr>
            </w:pPr>
            <w:r w:rsidRPr="00BE3D06">
              <w:rPr>
                <w:rFonts w:asciiTheme="minorHAnsi" w:hAnsiTheme="minorHAnsi" w:cstheme="minorHAnsi"/>
                <w:bCs/>
                <w:highlight w:val="cyan"/>
              </w:rPr>
              <w:t>&lt;signature</w:t>
            </w:r>
            <w:r w:rsidR="00BE3D06" w:rsidRPr="00BE3D06">
              <w:rPr>
                <w:rFonts w:asciiTheme="minorHAnsi" w:hAnsiTheme="minorHAnsi" w:cstheme="minorHAnsi"/>
                <w:bCs/>
                <w:highlight w:val="cyan"/>
              </w:rPr>
              <w:t>&gt;&lt;date&gt;</w:t>
            </w:r>
          </w:p>
        </w:tc>
      </w:tr>
      <w:tr w:rsidR="004A2871" w:rsidRPr="004A2871" w14:paraId="30E0E632" w14:textId="77777777">
        <w:trPr>
          <w:trHeight w:val="620"/>
        </w:trPr>
        <w:tc>
          <w:tcPr>
            <w:tcW w:w="3055" w:type="dxa"/>
            <w:vAlign w:val="center"/>
          </w:tcPr>
          <w:p w14:paraId="73B7BFFF" w14:textId="77777777" w:rsidR="004A2871" w:rsidRDefault="004168CC">
            <w:pPr>
              <w:rPr>
                <w:rFonts w:asciiTheme="minorHAnsi" w:hAnsiTheme="minorHAnsi" w:cstheme="minorHAnsi"/>
                <w:bCs/>
              </w:rPr>
            </w:pPr>
            <w:r w:rsidRPr="004168CC">
              <w:rPr>
                <w:rFonts w:asciiTheme="minorHAnsi" w:hAnsiTheme="minorHAnsi" w:cstheme="minorHAnsi"/>
                <w:bCs/>
                <w:highlight w:val="cyan"/>
              </w:rPr>
              <w:t>&lt;</w:t>
            </w:r>
            <w:r w:rsidR="004A2871" w:rsidRPr="004168CC">
              <w:rPr>
                <w:rFonts w:asciiTheme="minorHAnsi" w:hAnsiTheme="minorHAnsi" w:cstheme="minorHAnsi"/>
                <w:bCs/>
                <w:highlight w:val="cyan"/>
              </w:rPr>
              <w:t>Quality Assurance Officer</w:t>
            </w:r>
            <w:r w:rsidRPr="004168CC">
              <w:rPr>
                <w:rFonts w:asciiTheme="minorHAnsi" w:hAnsiTheme="minorHAnsi" w:cstheme="minorHAnsi"/>
                <w:bCs/>
                <w:highlight w:val="cyan"/>
              </w:rPr>
              <w:t>&gt;</w:t>
            </w:r>
          </w:p>
          <w:p w14:paraId="6F72D101" w14:textId="799E5121" w:rsidR="005B2C17" w:rsidRPr="004A2871" w:rsidRDefault="005B2C17">
            <w:pPr>
              <w:rPr>
                <w:rFonts w:asciiTheme="minorHAnsi" w:hAnsiTheme="minorHAnsi" w:cstheme="minorHAnsi"/>
                <w:bCs/>
              </w:rPr>
            </w:pPr>
            <w:r w:rsidRPr="005B2C17">
              <w:rPr>
                <w:rFonts w:asciiTheme="minorHAnsi" w:hAnsiTheme="minorHAnsi" w:cstheme="minorHAnsi"/>
                <w:bCs/>
                <w:highlight w:val="cyan"/>
              </w:rPr>
              <w:t>&lt;Name&gt;</w:t>
            </w:r>
          </w:p>
        </w:tc>
        <w:tc>
          <w:tcPr>
            <w:tcW w:w="1530" w:type="dxa"/>
            <w:vAlign w:val="center"/>
          </w:tcPr>
          <w:p w14:paraId="22C90CE6" w14:textId="77777777" w:rsidR="004A2871" w:rsidRPr="004A2871" w:rsidRDefault="004A2871" w:rsidP="004A2871">
            <w:pPr>
              <w:jc w:val="right"/>
              <w:rPr>
                <w:rFonts w:asciiTheme="minorHAnsi" w:hAnsiTheme="minorHAnsi" w:cstheme="minorHAnsi"/>
                <w:bCs/>
                <w:sz w:val="24"/>
              </w:rPr>
            </w:pPr>
            <w:r w:rsidRPr="004A2871">
              <w:rPr>
                <w:rFonts w:asciiTheme="minorHAnsi" w:hAnsiTheme="minorHAnsi" w:cstheme="minorHAnsi"/>
                <w:bCs/>
              </w:rPr>
              <w:t>Signature:</w:t>
            </w:r>
            <w:r w:rsidRPr="004A2871">
              <w:rPr>
                <w:rFonts w:asciiTheme="minorHAnsi" w:hAnsiTheme="minorHAnsi" w:cstheme="minorHAnsi"/>
                <w:bCs/>
              </w:rPr>
              <w:br/>
              <w:t xml:space="preserve">        Date:</w:t>
            </w:r>
          </w:p>
        </w:tc>
        <w:tc>
          <w:tcPr>
            <w:tcW w:w="4765" w:type="dxa"/>
            <w:vAlign w:val="center"/>
          </w:tcPr>
          <w:p w14:paraId="16009F03" w14:textId="0BE94132" w:rsidR="004A2871" w:rsidRPr="004A2871" w:rsidRDefault="00BE3D06">
            <w:pPr>
              <w:jc w:val="center"/>
              <w:rPr>
                <w:rFonts w:asciiTheme="minorHAnsi" w:hAnsiTheme="minorHAnsi" w:cstheme="minorHAnsi"/>
                <w:bCs/>
                <w:sz w:val="24"/>
              </w:rPr>
            </w:pPr>
            <w:r w:rsidRPr="00BE3D06">
              <w:rPr>
                <w:rFonts w:asciiTheme="minorHAnsi" w:hAnsiTheme="minorHAnsi" w:cstheme="minorHAnsi"/>
                <w:bCs/>
                <w:highlight w:val="cyan"/>
              </w:rPr>
              <w:t>&lt;signature&gt;&lt;date&gt;</w:t>
            </w:r>
          </w:p>
        </w:tc>
      </w:tr>
    </w:tbl>
    <w:p w14:paraId="5F4AF1E2" w14:textId="142B0687" w:rsidR="00180864" w:rsidRDefault="00180864" w:rsidP="004A2871">
      <w:pPr>
        <w:spacing w:before="360" w:after="120"/>
        <w:jc w:val="center"/>
        <w:rPr>
          <w:rFonts w:asciiTheme="minorHAnsi" w:hAnsiTheme="minorHAnsi" w:cstheme="minorHAnsi"/>
          <w:b/>
          <w:sz w:val="24"/>
          <w:szCs w:val="24"/>
        </w:rPr>
      </w:pPr>
      <w:r w:rsidRPr="004A2871">
        <w:rPr>
          <w:rFonts w:asciiTheme="minorHAnsi" w:hAnsiTheme="minorHAnsi" w:cstheme="minorHAnsi"/>
          <w:b/>
          <w:sz w:val="24"/>
          <w:szCs w:val="24"/>
        </w:rPr>
        <w:t>EPA Regional Office Approval</w:t>
      </w:r>
    </w:p>
    <w:tbl>
      <w:tblPr>
        <w:tblStyle w:val="TableGrid"/>
        <w:tblW w:w="0" w:type="auto"/>
        <w:tblLook w:val="04A0" w:firstRow="1" w:lastRow="0" w:firstColumn="1" w:lastColumn="0" w:noHBand="0" w:noVBand="1"/>
      </w:tblPr>
      <w:tblGrid>
        <w:gridCol w:w="3055"/>
        <w:gridCol w:w="1530"/>
        <w:gridCol w:w="4765"/>
      </w:tblGrid>
      <w:tr w:rsidR="004A2871" w:rsidRPr="004A2871" w14:paraId="05CF3F9E" w14:textId="77777777">
        <w:trPr>
          <w:trHeight w:val="674"/>
        </w:trPr>
        <w:tc>
          <w:tcPr>
            <w:tcW w:w="3055" w:type="dxa"/>
            <w:vAlign w:val="center"/>
          </w:tcPr>
          <w:p w14:paraId="54697613" w14:textId="77777777" w:rsidR="004A2871" w:rsidRDefault="004A2871">
            <w:pPr>
              <w:rPr>
                <w:rFonts w:asciiTheme="minorHAnsi" w:hAnsiTheme="minorHAnsi" w:cstheme="minorHAnsi"/>
                <w:bCs/>
              </w:rPr>
            </w:pPr>
            <w:r w:rsidRPr="004A2871">
              <w:rPr>
                <w:rFonts w:asciiTheme="minorHAnsi" w:hAnsiTheme="minorHAnsi" w:cstheme="minorHAnsi"/>
                <w:bCs/>
              </w:rPr>
              <w:t>CSN Regional Contact</w:t>
            </w:r>
          </w:p>
          <w:p w14:paraId="70B38C1A" w14:textId="1E83A8A5" w:rsidR="005B2C17" w:rsidRPr="004A2871" w:rsidRDefault="005B2C17">
            <w:pPr>
              <w:rPr>
                <w:rFonts w:asciiTheme="minorHAnsi" w:hAnsiTheme="minorHAnsi" w:cstheme="minorHAnsi"/>
                <w:bCs/>
              </w:rPr>
            </w:pPr>
            <w:r w:rsidRPr="005B2C17">
              <w:rPr>
                <w:rFonts w:asciiTheme="minorHAnsi" w:hAnsiTheme="minorHAnsi" w:cstheme="minorHAnsi"/>
                <w:bCs/>
                <w:highlight w:val="cyan"/>
              </w:rPr>
              <w:t>&lt;Name&gt;</w:t>
            </w:r>
          </w:p>
        </w:tc>
        <w:tc>
          <w:tcPr>
            <w:tcW w:w="1530" w:type="dxa"/>
            <w:vAlign w:val="center"/>
          </w:tcPr>
          <w:p w14:paraId="3312AEB1" w14:textId="77777777" w:rsidR="004A2871" w:rsidRPr="004A2871" w:rsidRDefault="004A2871">
            <w:pPr>
              <w:jc w:val="right"/>
              <w:rPr>
                <w:rFonts w:asciiTheme="minorHAnsi" w:hAnsiTheme="minorHAnsi" w:cstheme="minorHAnsi"/>
                <w:bCs/>
              </w:rPr>
            </w:pPr>
            <w:r w:rsidRPr="004A2871">
              <w:rPr>
                <w:rFonts w:asciiTheme="minorHAnsi" w:hAnsiTheme="minorHAnsi" w:cstheme="minorHAnsi"/>
                <w:bCs/>
              </w:rPr>
              <w:t>Signature:</w:t>
            </w:r>
            <w:r w:rsidRPr="004A2871">
              <w:rPr>
                <w:rFonts w:asciiTheme="minorHAnsi" w:hAnsiTheme="minorHAnsi" w:cstheme="minorHAnsi"/>
                <w:bCs/>
              </w:rPr>
              <w:br/>
              <w:t xml:space="preserve">        Date:</w:t>
            </w:r>
          </w:p>
        </w:tc>
        <w:tc>
          <w:tcPr>
            <w:tcW w:w="4765" w:type="dxa"/>
            <w:vAlign w:val="center"/>
          </w:tcPr>
          <w:p w14:paraId="6EC48FD8" w14:textId="633ADF06" w:rsidR="004A2871" w:rsidRPr="004A2871" w:rsidRDefault="00BE3D06">
            <w:pPr>
              <w:jc w:val="center"/>
              <w:rPr>
                <w:rFonts w:asciiTheme="minorHAnsi" w:hAnsiTheme="minorHAnsi" w:cstheme="minorHAnsi"/>
                <w:bCs/>
                <w:sz w:val="24"/>
              </w:rPr>
            </w:pPr>
            <w:r w:rsidRPr="00BE3D06">
              <w:rPr>
                <w:rFonts w:asciiTheme="minorHAnsi" w:hAnsiTheme="minorHAnsi" w:cstheme="minorHAnsi"/>
                <w:bCs/>
                <w:highlight w:val="cyan"/>
              </w:rPr>
              <w:t>&lt;signature&gt;&lt;date&gt;</w:t>
            </w:r>
          </w:p>
        </w:tc>
      </w:tr>
      <w:tr w:rsidR="004A2871" w:rsidRPr="004A2871" w14:paraId="3D25D06A" w14:textId="77777777">
        <w:trPr>
          <w:trHeight w:val="620"/>
        </w:trPr>
        <w:tc>
          <w:tcPr>
            <w:tcW w:w="3055" w:type="dxa"/>
            <w:vAlign w:val="center"/>
          </w:tcPr>
          <w:p w14:paraId="7AC84478" w14:textId="1C1D8C84" w:rsidR="004A2871" w:rsidRPr="004A2871" w:rsidRDefault="004A2871">
            <w:pPr>
              <w:rPr>
                <w:rFonts w:asciiTheme="minorHAnsi" w:hAnsiTheme="minorHAnsi" w:cstheme="minorHAnsi"/>
                <w:bCs/>
              </w:rPr>
            </w:pPr>
            <w:r w:rsidRPr="004A2871">
              <w:rPr>
                <w:rFonts w:asciiTheme="minorHAnsi" w:hAnsiTheme="minorHAnsi" w:cstheme="minorHAnsi"/>
                <w:bCs/>
              </w:rPr>
              <w:t>Delegated Regional QA Manager</w:t>
            </w:r>
            <w:r w:rsidR="00B01219">
              <w:rPr>
                <w:rStyle w:val="FootnoteReference"/>
                <w:rFonts w:asciiTheme="minorHAnsi" w:hAnsiTheme="minorHAnsi" w:cstheme="minorHAnsi"/>
                <w:bCs/>
              </w:rPr>
              <w:footnoteReference w:id="2"/>
            </w:r>
            <w:r>
              <w:rPr>
                <w:rFonts w:asciiTheme="minorHAnsi" w:hAnsiTheme="minorHAnsi" w:cstheme="minorHAnsi"/>
                <w:bCs/>
              </w:rPr>
              <w:t xml:space="preserve"> </w:t>
            </w:r>
            <w:r w:rsidR="005B2C17" w:rsidRPr="005B2C17">
              <w:rPr>
                <w:rFonts w:asciiTheme="minorHAnsi" w:hAnsiTheme="minorHAnsi" w:cstheme="minorHAnsi"/>
                <w:bCs/>
                <w:highlight w:val="cyan"/>
              </w:rPr>
              <w:t>&lt;Name&gt;</w:t>
            </w:r>
          </w:p>
        </w:tc>
        <w:tc>
          <w:tcPr>
            <w:tcW w:w="1530" w:type="dxa"/>
            <w:vAlign w:val="center"/>
          </w:tcPr>
          <w:p w14:paraId="6FF7B902" w14:textId="77777777" w:rsidR="004A2871" w:rsidRPr="004A2871" w:rsidRDefault="004A2871">
            <w:pPr>
              <w:jc w:val="right"/>
              <w:rPr>
                <w:rFonts w:asciiTheme="minorHAnsi" w:hAnsiTheme="minorHAnsi" w:cstheme="minorHAnsi"/>
                <w:bCs/>
                <w:sz w:val="24"/>
              </w:rPr>
            </w:pPr>
            <w:r w:rsidRPr="004A2871">
              <w:rPr>
                <w:rFonts w:asciiTheme="minorHAnsi" w:hAnsiTheme="minorHAnsi" w:cstheme="minorHAnsi"/>
                <w:bCs/>
              </w:rPr>
              <w:t>Signature:</w:t>
            </w:r>
            <w:r w:rsidRPr="004A2871">
              <w:rPr>
                <w:rFonts w:asciiTheme="minorHAnsi" w:hAnsiTheme="minorHAnsi" w:cstheme="minorHAnsi"/>
                <w:bCs/>
              </w:rPr>
              <w:br/>
              <w:t xml:space="preserve">        Date:</w:t>
            </w:r>
          </w:p>
        </w:tc>
        <w:tc>
          <w:tcPr>
            <w:tcW w:w="4765" w:type="dxa"/>
            <w:vAlign w:val="center"/>
          </w:tcPr>
          <w:p w14:paraId="0D818707" w14:textId="3FDB6E15" w:rsidR="004A2871" w:rsidRPr="004A2871" w:rsidRDefault="00BE3D06">
            <w:pPr>
              <w:jc w:val="center"/>
              <w:rPr>
                <w:rFonts w:asciiTheme="minorHAnsi" w:hAnsiTheme="minorHAnsi" w:cstheme="minorHAnsi"/>
                <w:bCs/>
                <w:sz w:val="24"/>
              </w:rPr>
            </w:pPr>
            <w:r w:rsidRPr="00BE3D06">
              <w:rPr>
                <w:rFonts w:asciiTheme="minorHAnsi" w:hAnsiTheme="minorHAnsi" w:cstheme="minorHAnsi"/>
                <w:bCs/>
                <w:highlight w:val="cyan"/>
              </w:rPr>
              <w:t>&lt;signature&gt;&lt;date&gt;</w:t>
            </w:r>
          </w:p>
        </w:tc>
      </w:tr>
    </w:tbl>
    <w:p w14:paraId="5901766B" w14:textId="77777777" w:rsidR="006744D8" w:rsidRDefault="007016D9" w:rsidP="00040D62">
      <w:pPr>
        <w:pStyle w:val="Heading2"/>
      </w:pPr>
      <w:r w:rsidRPr="003C0140">
        <w:br w:type="page"/>
      </w:r>
    </w:p>
    <w:bookmarkStart w:id="3" w:name="_Toc206739777" w:displacedByCustomXml="next"/>
    <w:sdt>
      <w:sdtPr>
        <w:rPr>
          <w:rFonts w:ascii="Times New Roman" w:hAnsi="Times New Roman" w:cstheme="minorBidi"/>
          <w:b w:val="0"/>
          <w:sz w:val="20"/>
        </w:rPr>
        <w:id w:val="304592043"/>
        <w:docPartObj>
          <w:docPartGallery w:val="Table of Contents"/>
          <w:docPartUnique/>
        </w:docPartObj>
      </w:sdtPr>
      <w:sdtEndPr>
        <w:rPr>
          <w:rFonts w:asciiTheme="minorHAnsi" w:hAnsiTheme="minorHAnsi"/>
          <w:noProof/>
        </w:rPr>
      </w:sdtEndPr>
      <w:sdtContent>
        <w:p w14:paraId="216B3AC0" w14:textId="677D9D1E" w:rsidR="000A2C11" w:rsidRPr="00A966FD" w:rsidRDefault="005212A3" w:rsidP="00040D62">
          <w:pPr>
            <w:pStyle w:val="Heading2"/>
          </w:pPr>
          <w:r w:rsidRPr="00A966FD">
            <w:t>A3</w:t>
          </w:r>
          <w:r w:rsidR="00B240CD">
            <w:t>.</w:t>
          </w:r>
          <w:r w:rsidRPr="00A966FD">
            <w:t xml:space="preserve"> T</w:t>
          </w:r>
          <w:r w:rsidR="00F07D24" w:rsidRPr="00A966FD">
            <w:t>able of C</w:t>
          </w:r>
          <w:r w:rsidR="000A2C11" w:rsidRPr="00A966FD">
            <w:t>ontents</w:t>
          </w:r>
          <w:bookmarkEnd w:id="3"/>
        </w:p>
        <w:p w14:paraId="7D0BE20B" w14:textId="70E26014" w:rsidR="0099540B" w:rsidRDefault="00D60834">
          <w:pPr>
            <w:pStyle w:val="TOC1"/>
            <w:rPr>
              <w:rFonts w:asciiTheme="minorHAnsi" w:eastAsiaTheme="minorEastAsia" w:hAnsiTheme="minorHAnsi" w:cstheme="minorBidi"/>
              <w:noProof/>
              <w:kern w:val="2"/>
              <w:sz w:val="24"/>
              <w:szCs w:val="24"/>
              <w14:ligatures w14:val="standardContextual"/>
            </w:rPr>
          </w:pPr>
          <w:r>
            <w:rPr>
              <w:rFonts w:asciiTheme="minorHAnsi" w:hAnsiTheme="minorHAnsi" w:cstheme="minorHAnsi"/>
              <w:sz w:val="24"/>
            </w:rPr>
            <w:fldChar w:fldCharType="begin"/>
          </w:r>
          <w:r>
            <w:rPr>
              <w:rFonts w:asciiTheme="minorHAnsi" w:hAnsiTheme="minorHAnsi" w:cstheme="minorHAnsi"/>
              <w:sz w:val="24"/>
            </w:rPr>
            <w:instrText xml:space="preserve"> TOC \o "1-3" \h \z \u </w:instrText>
          </w:r>
          <w:r>
            <w:rPr>
              <w:rFonts w:asciiTheme="minorHAnsi" w:hAnsiTheme="minorHAnsi" w:cstheme="minorHAnsi"/>
              <w:sz w:val="24"/>
            </w:rPr>
            <w:fldChar w:fldCharType="separate"/>
          </w:r>
          <w:hyperlink w:anchor="_Toc206739775" w:history="1">
            <w:r w:rsidR="0099540B" w:rsidRPr="00CE5D40">
              <w:rPr>
                <w:rStyle w:val="Hyperlink"/>
                <w:noProof/>
              </w:rPr>
              <w:t>A.</w:t>
            </w:r>
            <w:r w:rsidR="0099540B">
              <w:rPr>
                <w:rFonts w:asciiTheme="minorHAnsi" w:eastAsiaTheme="minorEastAsia" w:hAnsiTheme="minorHAnsi" w:cstheme="minorBidi"/>
                <w:noProof/>
                <w:kern w:val="2"/>
                <w:sz w:val="24"/>
                <w:szCs w:val="24"/>
                <w14:ligatures w14:val="standardContextual"/>
              </w:rPr>
              <w:tab/>
            </w:r>
            <w:r w:rsidR="0099540B" w:rsidRPr="00CE5D40">
              <w:rPr>
                <w:rStyle w:val="Hyperlink"/>
                <w:noProof/>
              </w:rPr>
              <w:t>Project Management and Data Quality Objectives</w:t>
            </w:r>
            <w:r w:rsidR="0099540B">
              <w:rPr>
                <w:noProof/>
                <w:webHidden/>
              </w:rPr>
              <w:tab/>
            </w:r>
            <w:r w:rsidR="0099540B">
              <w:rPr>
                <w:noProof/>
                <w:webHidden/>
              </w:rPr>
              <w:fldChar w:fldCharType="begin"/>
            </w:r>
            <w:r w:rsidR="0099540B">
              <w:rPr>
                <w:noProof/>
                <w:webHidden/>
              </w:rPr>
              <w:instrText xml:space="preserve"> PAGEREF _Toc206739775 \h </w:instrText>
            </w:r>
            <w:r w:rsidR="0099540B">
              <w:rPr>
                <w:noProof/>
                <w:webHidden/>
              </w:rPr>
            </w:r>
            <w:r w:rsidR="0099540B">
              <w:rPr>
                <w:noProof/>
                <w:webHidden/>
              </w:rPr>
              <w:fldChar w:fldCharType="separate"/>
            </w:r>
            <w:r w:rsidR="006E3CAB">
              <w:rPr>
                <w:noProof/>
                <w:webHidden/>
              </w:rPr>
              <w:t>3</w:t>
            </w:r>
            <w:r w:rsidR="0099540B">
              <w:rPr>
                <w:noProof/>
                <w:webHidden/>
              </w:rPr>
              <w:fldChar w:fldCharType="end"/>
            </w:r>
          </w:hyperlink>
        </w:p>
        <w:p w14:paraId="4BEBC093" w14:textId="7D541F2E" w:rsidR="0099540B" w:rsidRDefault="0099540B">
          <w:pPr>
            <w:pStyle w:val="TOC2"/>
            <w:rPr>
              <w:rFonts w:asciiTheme="minorHAnsi" w:eastAsiaTheme="minorEastAsia" w:hAnsiTheme="minorHAnsi" w:cstheme="minorBidi"/>
              <w:noProof/>
              <w:kern w:val="2"/>
              <w:sz w:val="24"/>
              <w:szCs w:val="24"/>
              <w14:ligatures w14:val="standardContextual"/>
            </w:rPr>
          </w:pPr>
          <w:hyperlink w:anchor="_Toc206739776" w:history="1">
            <w:r w:rsidRPr="00CE5D40">
              <w:rPr>
                <w:rStyle w:val="Hyperlink"/>
                <w:noProof/>
              </w:rPr>
              <w:t>A2. Approval Page</w:t>
            </w:r>
            <w:r>
              <w:rPr>
                <w:noProof/>
                <w:webHidden/>
              </w:rPr>
              <w:tab/>
            </w:r>
            <w:r>
              <w:rPr>
                <w:noProof/>
                <w:webHidden/>
              </w:rPr>
              <w:fldChar w:fldCharType="begin"/>
            </w:r>
            <w:r>
              <w:rPr>
                <w:noProof/>
                <w:webHidden/>
              </w:rPr>
              <w:instrText xml:space="preserve"> PAGEREF _Toc206739776 \h </w:instrText>
            </w:r>
            <w:r>
              <w:rPr>
                <w:noProof/>
                <w:webHidden/>
              </w:rPr>
            </w:r>
            <w:r>
              <w:rPr>
                <w:noProof/>
                <w:webHidden/>
              </w:rPr>
              <w:fldChar w:fldCharType="separate"/>
            </w:r>
            <w:r w:rsidR="006E3CAB">
              <w:rPr>
                <w:noProof/>
                <w:webHidden/>
              </w:rPr>
              <w:t>3</w:t>
            </w:r>
            <w:r>
              <w:rPr>
                <w:noProof/>
                <w:webHidden/>
              </w:rPr>
              <w:fldChar w:fldCharType="end"/>
            </w:r>
          </w:hyperlink>
        </w:p>
        <w:p w14:paraId="2E47A118" w14:textId="65FBF591" w:rsidR="0099540B" w:rsidRDefault="0099540B">
          <w:pPr>
            <w:pStyle w:val="TOC2"/>
            <w:rPr>
              <w:rFonts w:asciiTheme="minorHAnsi" w:eastAsiaTheme="minorEastAsia" w:hAnsiTheme="minorHAnsi" w:cstheme="minorBidi"/>
              <w:noProof/>
              <w:kern w:val="2"/>
              <w:sz w:val="24"/>
              <w:szCs w:val="24"/>
              <w14:ligatures w14:val="standardContextual"/>
            </w:rPr>
          </w:pPr>
          <w:hyperlink w:anchor="_Toc206739777" w:history="1">
            <w:r w:rsidRPr="00CE5D40">
              <w:rPr>
                <w:rStyle w:val="Hyperlink"/>
                <w:noProof/>
              </w:rPr>
              <w:t>A3. Table of Contents</w:t>
            </w:r>
            <w:r>
              <w:rPr>
                <w:noProof/>
                <w:webHidden/>
              </w:rPr>
              <w:tab/>
            </w:r>
            <w:r>
              <w:rPr>
                <w:noProof/>
                <w:webHidden/>
              </w:rPr>
              <w:fldChar w:fldCharType="begin"/>
            </w:r>
            <w:r>
              <w:rPr>
                <w:noProof/>
                <w:webHidden/>
              </w:rPr>
              <w:instrText xml:space="preserve"> PAGEREF _Toc206739777 \h </w:instrText>
            </w:r>
            <w:r>
              <w:rPr>
                <w:noProof/>
                <w:webHidden/>
              </w:rPr>
            </w:r>
            <w:r>
              <w:rPr>
                <w:noProof/>
                <w:webHidden/>
              </w:rPr>
              <w:fldChar w:fldCharType="separate"/>
            </w:r>
            <w:r w:rsidR="006E3CAB">
              <w:rPr>
                <w:noProof/>
                <w:webHidden/>
              </w:rPr>
              <w:t>4</w:t>
            </w:r>
            <w:r>
              <w:rPr>
                <w:noProof/>
                <w:webHidden/>
              </w:rPr>
              <w:fldChar w:fldCharType="end"/>
            </w:r>
          </w:hyperlink>
        </w:p>
        <w:p w14:paraId="0CFBD975" w14:textId="74AE2972" w:rsidR="0099540B" w:rsidRDefault="0099540B">
          <w:pPr>
            <w:pStyle w:val="TOC2"/>
            <w:rPr>
              <w:rFonts w:asciiTheme="minorHAnsi" w:eastAsiaTheme="minorEastAsia" w:hAnsiTheme="minorHAnsi" w:cstheme="minorBidi"/>
              <w:noProof/>
              <w:kern w:val="2"/>
              <w:sz w:val="24"/>
              <w:szCs w:val="24"/>
              <w14:ligatures w14:val="standardContextual"/>
            </w:rPr>
          </w:pPr>
          <w:hyperlink w:anchor="_Toc206739778" w:history="1">
            <w:r w:rsidRPr="00CE5D40">
              <w:rPr>
                <w:rStyle w:val="Hyperlink"/>
                <w:noProof/>
              </w:rPr>
              <w:t>List of Tables</w:t>
            </w:r>
            <w:r>
              <w:rPr>
                <w:noProof/>
                <w:webHidden/>
              </w:rPr>
              <w:tab/>
            </w:r>
            <w:r>
              <w:rPr>
                <w:noProof/>
                <w:webHidden/>
              </w:rPr>
              <w:fldChar w:fldCharType="begin"/>
            </w:r>
            <w:r>
              <w:rPr>
                <w:noProof/>
                <w:webHidden/>
              </w:rPr>
              <w:instrText xml:space="preserve"> PAGEREF _Toc206739778 \h </w:instrText>
            </w:r>
            <w:r>
              <w:rPr>
                <w:noProof/>
                <w:webHidden/>
              </w:rPr>
            </w:r>
            <w:r>
              <w:rPr>
                <w:noProof/>
                <w:webHidden/>
              </w:rPr>
              <w:fldChar w:fldCharType="separate"/>
            </w:r>
            <w:r w:rsidR="006E3CAB">
              <w:rPr>
                <w:noProof/>
                <w:webHidden/>
              </w:rPr>
              <w:t>7</w:t>
            </w:r>
            <w:r>
              <w:rPr>
                <w:noProof/>
                <w:webHidden/>
              </w:rPr>
              <w:fldChar w:fldCharType="end"/>
            </w:r>
          </w:hyperlink>
        </w:p>
        <w:p w14:paraId="34D218C6" w14:textId="3663419C" w:rsidR="0099540B" w:rsidRDefault="0099540B">
          <w:pPr>
            <w:pStyle w:val="TOC2"/>
            <w:rPr>
              <w:rFonts w:asciiTheme="minorHAnsi" w:eastAsiaTheme="minorEastAsia" w:hAnsiTheme="minorHAnsi" w:cstheme="minorBidi"/>
              <w:noProof/>
              <w:kern w:val="2"/>
              <w:sz w:val="24"/>
              <w:szCs w:val="24"/>
              <w14:ligatures w14:val="standardContextual"/>
            </w:rPr>
          </w:pPr>
          <w:hyperlink w:anchor="_Toc206739779" w:history="1">
            <w:r w:rsidRPr="00CE5D40">
              <w:rPr>
                <w:rStyle w:val="Hyperlink"/>
                <w:noProof/>
              </w:rPr>
              <w:t>List of Figures</w:t>
            </w:r>
            <w:r>
              <w:rPr>
                <w:noProof/>
                <w:webHidden/>
              </w:rPr>
              <w:tab/>
            </w:r>
            <w:r>
              <w:rPr>
                <w:noProof/>
                <w:webHidden/>
              </w:rPr>
              <w:fldChar w:fldCharType="begin"/>
            </w:r>
            <w:r>
              <w:rPr>
                <w:noProof/>
                <w:webHidden/>
              </w:rPr>
              <w:instrText xml:space="preserve"> PAGEREF _Toc206739779 \h </w:instrText>
            </w:r>
            <w:r>
              <w:rPr>
                <w:noProof/>
                <w:webHidden/>
              </w:rPr>
            </w:r>
            <w:r>
              <w:rPr>
                <w:noProof/>
                <w:webHidden/>
              </w:rPr>
              <w:fldChar w:fldCharType="separate"/>
            </w:r>
            <w:r w:rsidR="006E3CAB">
              <w:rPr>
                <w:noProof/>
                <w:webHidden/>
              </w:rPr>
              <w:t>7</w:t>
            </w:r>
            <w:r>
              <w:rPr>
                <w:noProof/>
                <w:webHidden/>
              </w:rPr>
              <w:fldChar w:fldCharType="end"/>
            </w:r>
          </w:hyperlink>
        </w:p>
        <w:p w14:paraId="7B0D3167" w14:textId="3FAB2CD4" w:rsidR="0099540B" w:rsidRDefault="0099540B">
          <w:pPr>
            <w:pStyle w:val="TOC2"/>
            <w:rPr>
              <w:rFonts w:asciiTheme="minorHAnsi" w:eastAsiaTheme="minorEastAsia" w:hAnsiTheme="minorHAnsi" w:cstheme="minorBidi"/>
              <w:noProof/>
              <w:kern w:val="2"/>
              <w:sz w:val="24"/>
              <w:szCs w:val="24"/>
              <w14:ligatures w14:val="standardContextual"/>
            </w:rPr>
          </w:pPr>
          <w:hyperlink w:anchor="_Toc206739780" w:history="1">
            <w:r w:rsidRPr="00CE5D40">
              <w:rPr>
                <w:rStyle w:val="Hyperlink"/>
                <w:noProof/>
              </w:rPr>
              <w:t>Revision History</w:t>
            </w:r>
            <w:r>
              <w:rPr>
                <w:noProof/>
                <w:webHidden/>
              </w:rPr>
              <w:tab/>
            </w:r>
            <w:r>
              <w:rPr>
                <w:noProof/>
                <w:webHidden/>
              </w:rPr>
              <w:fldChar w:fldCharType="begin"/>
            </w:r>
            <w:r>
              <w:rPr>
                <w:noProof/>
                <w:webHidden/>
              </w:rPr>
              <w:instrText xml:space="preserve"> PAGEREF _Toc206739780 \h </w:instrText>
            </w:r>
            <w:r>
              <w:rPr>
                <w:noProof/>
                <w:webHidden/>
              </w:rPr>
            </w:r>
            <w:r>
              <w:rPr>
                <w:noProof/>
                <w:webHidden/>
              </w:rPr>
              <w:fldChar w:fldCharType="separate"/>
            </w:r>
            <w:r w:rsidR="006E3CAB">
              <w:rPr>
                <w:noProof/>
                <w:webHidden/>
              </w:rPr>
              <w:t>8</w:t>
            </w:r>
            <w:r>
              <w:rPr>
                <w:noProof/>
                <w:webHidden/>
              </w:rPr>
              <w:fldChar w:fldCharType="end"/>
            </w:r>
          </w:hyperlink>
        </w:p>
        <w:p w14:paraId="442D3594" w14:textId="7BABCDB1" w:rsidR="0099540B" w:rsidRDefault="0099540B">
          <w:pPr>
            <w:pStyle w:val="TOC2"/>
            <w:rPr>
              <w:rFonts w:asciiTheme="minorHAnsi" w:eastAsiaTheme="minorEastAsia" w:hAnsiTheme="minorHAnsi" w:cstheme="minorBidi"/>
              <w:noProof/>
              <w:kern w:val="2"/>
              <w:sz w:val="24"/>
              <w:szCs w:val="24"/>
              <w14:ligatures w14:val="standardContextual"/>
            </w:rPr>
          </w:pPr>
          <w:hyperlink w:anchor="_Toc206739781" w:history="1">
            <w:r w:rsidRPr="00CE5D40">
              <w:rPr>
                <w:rStyle w:val="Hyperlink"/>
                <w:noProof/>
                <w:lang w:val="en-CA"/>
              </w:rPr>
              <w:t>A4. B</w:t>
            </w:r>
            <w:r w:rsidRPr="00CE5D40">
              <w:rPr>
                <w:rStyle w:val="Hyperlink"/>
                <w:noProof/>
              </w:rPr>
              <w:t>ackground and Problem Definition</w:t>
            </w:r>
            <w:r>
              <w:rPr>
                <w:noProof/>
                <w:webHidden/>
              </w:rPr>
              <w:tab/>
            </w:r>
            <w:r>
              <w:rPr>
                <w:noProof/>
                <w:webHidden/>
              </w:rPr>
              <w:fldChar w:fldCharType="begin"/>
            </w:r>
            <w:r>
              <w:rPr>
                <w:noProof/>
                <w:webHidden/>
              </w:rPr>
              <w:instrText xml:space="preserve"> PAGEREF _Toc206739781 \h </w:instrText>
            </w:r>
            <w:r>
              <w:rPr>
                <w:noProof/>
                <w:webHidden/>
              </w:rPr>
            </w:r>
            <w:r>
              <w:rPr>
                <w:noProof/>
                <w:webHidden/>
              </w:rPr>
              <w:fldChar w:fldCharType="separate"/>
            </w:r>
            <w:r w:rsidR="006E3CAB">
              <w:rPr>
                <w:noProof/>
                <w:webHidden/>
              </w:rPr>
              <w:t>9</w:t>
            </w:r>
            <w:r>
              <w:rPr>
                <w:noProof/>
                <w:webHidden/>
              </w:rPr>
              <w:fldChar w:fldCharType="end"/>
            </w:r>
          </w:hyperlink>
        </w:p>
        <w:p w14:paraId="156D3DAB" w14:textId="5C62920F"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782" w:history="1">
            <w:r w:rsidRPr="00CE5D40">
              <w:rPr>
                <w:rStyle w:val="Hyperlink"/>
                <w:noProof/>
              </w:rPr>
              <w:t>A4.1</w:t>
            </w:r>
            <w:r>
              <w:rPr>
                <w:rFonts w:asciiTheme="minorHAnsi" w:eastAsiaTheme="minorEastAsia" w:hAnsiTheme="minorHAnsi" w:cstheme="minorBidi"/>
                <w:noProof/>
                <w:kern w:val="2"/>
                <w:sz w:val="24"/>
                <w:szCs w:val="24"/>
                <w14:ligatures w14:val="standardContextual"/>
              </w:rPr>
              <w:tab/>
            </w:r>
            <w:r w:rsidRPr="00CE5D40">
              <w:rPr>
                <w:rStyle w:val="Hyperlink"/>
                <w:noProof/>
              </w:rPr>
              <w:t>Background</w:t>
            </w:r>
            <w:r>
              <w:rPr>
                <w:noProof/>
                <w:webHidden/>
              </w:rPr>
              <w:tab/>
            </w:r>
            <w:r>
              <w:rPr>
                <w:noProof/>
                <w:webHidden/>
              </w:rPr>
              <w:fldChar w:fldCharType="begin"/>
            </w:r>
            <w:r>
              <w:rPr>
                <w:noProof/>
                <w:webHidden/>
              </w:rPr>
              <w:instrText xml:space="preserve"> PAGEREF _Toc206739782 \h </w:instrText>
            </w:r>
            <w:r>
              <w:rPr>
                <w:noProof/>
                <w:webHidden/>
              </w:rPr>
            </w:r>
            <w:r>
              <w:rPr>
                <w:noProof/>
                <w:webHidden/>
              </w:rPr>
              <w:fldChar w:fldCharType="separate"/>
            </w:r>
            <w:r w:rsidR="006E3CAB">
              <w:rPr>
                <w:noProof/>
                <w:webHidden/>
              </w:rPr>
              <w:t>9</w:t>
            </w:r>
            <w:r>
              <w:rPr>
                <w:noProof/>
                <w:webHidden/>
              </w:rPr>
              <w:fldChar w:fldCharType="end"/>
            </w:r>
          </w:hyperlink>
        </w:p>
        <w:p w14:paraId="1AE386DD" w14:textId="0128DF0F"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783" w:history="1">
            <w:r w:rsidRPr="00CE5D40">
              <w:rPr>
                <w:rStyle w:val="Hyperlink"/>
                <w:noProof/>
              </w:rPr>
              <w:t>A4.2</w:t>
            </w:r>
            <w:r>
              <w:rPr>
                <w:rFonts w:asciiTheme="minorHAnsi" w:eastAsiaTheme="minorEastAsia" w:hAnsiTheme="minorHAnsi" w:cstheme="minorBidi"/>
                <w:noProof/>
                <w:kern w:val="2"/>
                <w:sz w:val="24"/>
                <w:szCs w:val="24"/>
                <w14:ligatures w14:val="standardContextual"/>
              </w:rPr>
              <w:tab/>
            </w:r>
            <w:r w:rsidRPr="00CE5D40">
              <w:rPr>
                <w:rStyle w:val="Hyperlink"/>
                <w:noProof/>
              </w:rPr>
              <w:t>Problem Definition</w:t>
            </w:r>
            <w:r>
              <w:rPr>
                <w:noProof/>
                <w:webHidden/>
              </w:rPr>
              <w:tab/>
            </w:r>
            <w:r>
              <w:rPr>
                <w:noProof/>
                <w:webHidden/>
              </w:rPr>
              <w:fldChar w:fldCharType="begin"/>
            </w:r>
            <w:r>
              <w:rPr>
                <w:noProof/>
                <w:webHidden/>
              </w:rPr>
              <w:instrText xml:space="preserve"> PAGEREF _Toc206739783 \h </w:instrText>
            </w:r>
            <w:r>
              <w:rPr>
                <w:noProof/>
                <w:webHidden/>
              </w:rPr>
            </w:r>
            <w:r>
              <w:rPr>
                <w:noProof/>
                <w:webHidden/>
              </w:rPr>
              <w:fldChar w:fldCharType="separate"/>
            </w:r>
            <w:r w:rsidR="006E3CAB">
              <w:rPr>
                <w:noProof/>
                <w:webHidden/>
              </w:rPr>
              <w:t>10</w:t>
            </w:r>
            <w:r>
              <w:rPr>
                <w:noProof/>
                <w:webHidden/>
              </w:rPr>
              <w:fldChar w:fldCharType="end"/>
            </w:r>
          </w:hyperlink>
        </w:p>
        <w:p w14:paraId="25B9998A" w14:textId="14D5A537" w:rsidR="0099540B" w:rsidRDefault="0099540B">
          <w:pPr>
            <w:pStyle w:val="TOC2"/>
            <w:rPr>
              <w:rFonts w:asciiTheme="minorHAnsi" w:eastAsiaTheme="minorEastAsia" w:hAnsiTheme="minorHAnsi" w:cstheme="minorBidi"/>
              <w:noProof/>
              <w:kern w:val="2"/>
              <w:sz w:val="24"/>
              <w:szCs w:val="24"/>
              <w14:ligatures w14:val="standardContextual"/>
            </w:rPr>
          </w:pPr>
          <w:hyperlink w:anchor="_Toc206739784" w:history="1">
            <w:r w:rsidRPr="00CE5D40">
              <w:rPr>
                <w:rStyle w:val="Hyperlink"/>
                <w:noProof/>
              </w:rPr>
              <w:t>A5. Project Description</w:t>
            </w:r>
            <w:r>
              <w:rPr>
                <w:noProof/>
                <w:webHidden/>
              </w:rPr>
              <w:tab/>
            </w:r>
            <w:r>
              <w:rPr>
                <w:noProof/>
                <w:webHidden/>
              </w:rPr>
              <w:fldChar w:fldCharType="begin"/>
            </w:r>
            <w:r>
              <w:rPr>
                <w:noProof/>
                <w:webHidden/>
              </w:rPr>
              <w:instrText xml:space="preserve"> PAGEREF _Toc206739784 \h </w:instrText>
            </w:r>
            <w:r>
              <w:rPr>
                <w:noProof/>
                <w:webHidden/>
              </w:rPr>
            </w:r>
            <w:r>
              <w:rPr>
                <w:noProof/>
                <w:webHidden/>
              </w:rPr>
              <w:fldChar w:fldCharType="separate"/>
            </w:r>
            <w:r w:rsidR="006E3CAB">
              <w:rPr>
                <w:noProof/>
                <w:webHidden/>
              </w:rPr>
              <w:t>11</w:t>
            </w:r>
            <w:r>
              <w:rPr>
                <w:noProof/>
                <w:webHidden/>
              </w:rPr>
              <w:fldChar w:fldCharType="end"/>
            </w:r>
          </w:hyperlink>
        </w:p>
        <w:p w14:paraId="5C440106" w14:textId="4ECAF797"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785" w:history="1">
            <w:r w:rsidRPr="00CE5D40">
              <w:rPr>
                <w:rStyle w:val="Hyperlink"/>
                <w:noProof/>
              </w:rPr>
              <w:t>A5.1</w:t>
            </w:r>
            <w:r>
              <w:rPr>
                <w:rFonts w:asciiTheme="minorHAnsi" w:eastAsiaTheme="minorEastAsia" w:hAnsiTheme="minorHAnsi" w:cstheme="minorBidi"/>
                <w:noProof/>
                <w:kern w:val="2"/>
                <w:sz w:val="24"/>
                <w:szCs w:val="24"/>
                <w14:ligatures w14:val="standardContextual"/>
              </w:rPr>
              <w:tab/>
            </w:r>
            <w:r w:rsidRPr="00CE5D40">
              <w:rPr>
                <w:rStyle w:val="Hyperlink"/>
                <w:noProof/>
              </w:rPr>
              <w:t>Description</w:t>
            </w:r>
            <w:r>
              <w:rPr>
                <w:noProof/>
                <w:webHidden/>
              </w:rPr>
              <w:tab/>
            </w:r>
            <w:r>
              <w:rPr>
                <w:noProof/>
                <w:webHidden/>
              </w:rPr>
              <w:fldChar w:fldCharType="begin"/>
            </w:r>
            <w:r>
              <w:rPr>
                <w:noProof/>
                <w:webHidden/>
              </w:rPr>
              <w:instrText xml:space="preserve"> PAGEREF _Toc206739785 \h </w:instrText>
            </w:r>
            <w:r>
              <w:rPr>
                <w:noProof/>
                <w:webHidden/>
              </w:rPr>
            </w:r>
            <w:r>
              <w:rPr>
                <w:noProof/>
                <w:webHidden/>
              </w:rPr>
              <w:fldChar w:fldCharType="separate"/>
            </w:r>
            <w:r w:rsidR="006E3CAB">
              <w:rPr>
                <w:noProof/>
                <w:webHidden/>
              </w:rPr>
              <w:t>11</w:t>
            </w:r>
            <w:r>
              <w:rPr>
                <w:noProof/>
                <w:webHidden/>
              </w:rPr>
              <w:fldChar w:fldCharType="end"/>
            </w:r>
          </w:hyperlink>
        </w:p>
        <w:p w14:paraId="37E81E5E" w14:textId="5F938714"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786" w:history="1">
            <w:r w:rsidRPr="00CE5D40">
              <w:rPr>
                <w:rStyle w:val="Hyperlink"/>
                <w:noProof/>
              </w:rPr>
              <w:t>A5.2</w:t>
            </w:r>
            <w:r>
              <w:rPr>
                <w:rFonts w:asciiTheme="minorHAnsi" w:eastAsiaTheme="minorEastAsia" w:hAnsiTheme="minorHAnsi" w:cstheme="minorBidi"/>
                <w:noProof/>
                <w:kern w:val="2"/>
                <w:sz w:val="24"/>
                <w:szCs w:val="24"/>
                <w14:ligatures w14:val="standardContextual"/>
              </w:rPr>
              <w:tab/>
            </w:r>
            <w:r w:rsidRPr="00CE5D40">
              <w:rPr>
                <w:rStyle w:val="Hyperlink"/>
                <w:noProof/>
              </w:rPr>
              <w:t>Field Activities</w:t>
            </w:r>
            <w:r>
              <w:rPr>
                <w:noProof/>
                <w:webHidden/>
              </w:rPr>
              <w:tab/>
            </w:r>
            <w:r>
              <w:rPr>
                <w:noProof/>
                <w:webHidden/>
              </w:rPr>
              <w:fldChar w:fldCharType="begin"/>
            </w:r>
            <w:r>
              <w:rPr>
                <w:noProof/>
                <w:webHidden/>
              </w:rPr>
              <w:instrText xml:space="preserve"> PAGEREF _Toc206739786 \h </w:instrText>
            </w:r>
            <w:r>
              <w:rPr>
                <w:noProof/>
                <w:webHidden/>
              </w:rPr>
            </w:r>
            <w:r>
              <w:rPr>
                <w:noProof/>
                <w:webHidden/>
              </w:rPr>
              <w:fldChar w:fldCharType="separate"/>
            </w:r>
            <w:r w:rsidR="006E3CAB">
              <w:rPr>
                <w:noProof/>
                <w:webHidden/>
              </w:rPr>
              <w:t>12</w:t>
            </w:r>
            <w:r>
              <w:rPr>
                <w:noProof/>
                <w:webHidden/>
              </w:rPr>
              <w:fldChar w:fldCharType="end"/>
            </w:r>
          </w:hyperlink>
        </w:p>
        <w:p w14:paraId="5EE1D829" w14:textId="47E41FCC"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787" w:history="1">
            <w:r w:rsidRPr="00CE5D40">
              <w:rPr>
                <w:rStyle w:val="Hyperlink"/>
                <w:noProof/>
              </w:rPr>
              <w:t>A5.3</w:t>
            </w:r>
            <w:r>
              <w:rPr>
                <w:rFonts w:asciiTheme="minorHAnsi" w:eastAsiaTheme="minorEastAsia" w:hAnsiTheme="minorHAnsi" w:cstheme="minorBidi"/>
                <w:noProof/>
                <w:kern w:val="2"/>
                <w:sz w:val="24"/>
                <w:szCs w:val="24"/>
                <w14:ligatures w14:val="standardContextual"/>
              </w:rPr>
              <w:tab/>
            </w:r>
            <w:r w:rsidRPr="00CE5D40">
              <w:rPr>
                <w:rStyle w:val="Hyperlink"/>
                <w:noProof/>
              </w:rPr>
              <w:t>Laboratory Activities</w:t>
            </w:r>
            <w:r>
              <w:rPr>
                <w:noProof/>
                <w:webHidden/>
              </w:rPr>
              <w:tab/>
            </w:r>
            <w:r>
              <w:rPr>
                <w:noProof/>
                <w:webHidden/>
              </w:rPr>
              <w:fldChar w:fldCharType="begin"/>
            </w:r>
            <w:r>
              <w:rPr>
                <w:noProof/>
                <w:webHidden/>
              </w:rPr>
              <w:instrText xml:space="preserve"> PAGEREF _Toc206739787 \h </w:instrText>
            </w:r>
            <w:r>
              <w:rPr>
                <w:noProof/>
                <w:webHidden/>
              </w:rPr>
            </w:r>
            <w:r>
              <w:rPr>
                <w:noProof/>
                <w:webHidden/>
              </w:rPr>
              <w:fldChar w:fldCharType="separate"/>
            </w:r>
            <w:r w:rsidR="006E3CAB">
              <w:rPr>
                <w:noProof/>
                <w:webHidden/>
              </w:rPr>
              <w:t>14</w:t>
            </w:r>
            <w:r>
              <w:rPr>
                <w:noProof/>
                <w:webHidden/>
              </w:rPr>
              <w:fldChar w:fldCharType="end"/>
            </w:r>
          </w:hyperlink>
        </w:p>
        <w:p w14:paraId="192E78D6" w14:textId="0C80DEC6" w:rsidR="0099540B" w:rsidRDefault="0099540B">
          <w:pPr>
            <w:pStyle w:val="TOC2"/>
            <w:rPr>
              <w:rFonts w:asciiTheme="minorHAnsi" w:eastAsiaTheme="minorEastAsia" w:hAnsiTheme="minorHAnsi" w:cstheme="minorBidi"/>
              <w:noProof/>
              <w:kern w:val="2"/>
              <w:sz w:val="24"/>
              <w:szCs w:val="24"/>
              <w14:ligatures w14:val="standardContextual"/>
            </w:rPr>
          </w:pPr>
          <w:hyperlink w:anchor="_Toc206739788" w:history="1">
            <w:r w:rsidRPr="00CE5D40">
              <w:rPr>
                <w:rStyle w:val="Hyperlink"/>
                <w:noProof/>
              </w:rPr>
              <w:t>A6. Quality Objectives for Measurement Data</w:t>
            </w:r>
            <w:r>
              <w:rPr>
                <w:noProof/>
                <w:webHidden/>
              </w:rPr>
              <w:tab/>
            </w:r>
            <w:r>
              <w:rPr>
                <w:noProof/>
                <w:webHidden/>
              </w:rPr>
              <w:fldChar w:fldCharType="begin"/>
            </w:r>
            <w:r>
              <w:rPr>
                <w:noProof/>
                <w:webHidden/>
              </w:rPr>
              <w:instrText xml:space="preserve"> PAGEREF _Toc206739788 \h </w:instrText>
            </w:r>
            <w:r>
              <w:rPr>
                <w:noProof/>
                <w:webHidden/>
              </w:rPr>
            </w:r>
            <w:r>
              <w:rPr>
                <w:noProof/>
                <w:webHidden/>
              </w:rPr>
              <w:fldChar w:fldCharType="separate"/>
            </w:r>
            <w:r w:rsidR="006E3CAB">
              <w:rPr>
                <w:noProof/>
                <w:webHidden/>
              </w:rPr>
              <w:t>16</w:t>
            </w:r>
            <w:r>
              <w:rPr>
                <w:noProof/>
                <w:webHidden/>
              </w:rPr>
              <w:fldChar w:fldCharType="end"/>
            </w:r>
          </w:hyperlink>
        </w:p>
        <w:p w14:paraId="26DE5859" w14:textId="16E53B1D" w:rsidR="0099540B" w:rsidRDefault="0099540B">
          <w:pPr>
            <w:pStyle w:val="TOC2"/>
            <w:rPr>
              <w:rFonts w:asciiTheme="minorHAnsi" w:eastAsiaTheme="minorEastAsia" w:hAnsiTheme="minorHAnsi" w:cstheme="minorBidi"/>
              <w:noProof/>
              <w:kern w:val="2"/>
              <w:sz w:val="24"/>
              <w:szCs w:val="24"/>
              <w14:ligatures w14:val="standardContextual"/>
            </w:rPr>
          </w:pPr>
          <w:hyperlink w:anchor="_Toc206739789" w:history="1">
            <w:r w:rsidRPr="00CE5D40">
              <w:rPr>
                <w:rStyle w:val="Hyperlink"/>
                <w:noProof/>
              </w:rPr>
              <w:t xml:space="preserve">A7. Distribution List </w:t>
            </w:r>
            <w:r>
              <w:rPr>
                <w:noProof/>
                <w:webHidden/>
              </w:rPr>
              <w:tab/>
            </w:r>
            <w:r>
              <w:rPr>
                <w:noProof/>
                <w:webHidden/>
              </w:rPr>
              <w:fldChar w:fldCharType="begin"/>
            </w:r>
            <w:r>
              <w:rPr>
                <w:noProof/>
                <w:webHidden/>
              </w:rPr>
              <w:instrText xml:space="preserve"> PAGEREF _Toc206739789 \h </w:instrText>
            </w:r>
            <w:r>
              <w:rPr>
                <w:noProof/>
                <w:webHidden/>
              </w:rPr>
            </w:r>
            <w:r>
              <w:rPr>
                <w:noProof/>
                <w:webHidden/>
              </w:rPr>
              <w:fldChar w:fldCharType="separate"/>
            </w:r>
            <w:r w:rsidR="006E3CAB">
              <w:rPr>
                <w:noProof/>
                <w:webHidden/>
              </w:rPr>
              <w:t>16</w:t>
            </w:r>
            <w:r>
              <w:rPr>
                <w:noProof/>
                <w:webHidden/>
              </w:rPr>
              <w:fldChar w:fldCharType="end"/>
            </w:r>
          </w:hyperlink>
        </w:p>
        <w:p w14:paraId="3AF0276C" w14:textId="6768D00A" w:rsidR="0099540B" w:rsidRDefault="0099540B">
          <w:pPr>
            <w:pStyle w:val="TOC2"/>
            <w:rPr>
              <w:rFonts w:asciiTheme="minorHAnsi" w:eastAsiaTheme="minorEastAsia" w:hAnsiTheme="minorHAnsi" w:cstheme="minorBidi"/>
              <w:noProof/>
              <w:kern w:val="2"/>
              <w:sz w:val="24"/>
              <w:szCs w:val="24"/>
              <w14:ligatures w14:val="standardContextual"/>
            </w:rPr>
          </w:pPr>
          <w:hyperlink w:anchor="_Toc206739790" w:history="1">
            <w:r w:rsidRPr="00CE5D40">
              <w:rPr>
                <w:rStyle w:val="Hyperlink"/>
                <w:noProof/>
                <w:lang w:val="en-CA"/>
              </w:rPr>
              <w:t xml:space="preserve">A8. </w:t>
            </w:r>
            <w:r w:rsidRPr="00CE5D40">
              <w:rPr>
                <w:rStyle w:val="Hyperlink"/>
                <w:noProof/>
              </w:rPr>
              <w:t>Project/Task Organization</w:t>
            </w:r>
            <w:r>
              <w:rPr>
                <w:noProof/>
                <w:webHidden/>
              </w:rPr>
              <w:tab/>
            </w:r>
            <w:r>
              <w:rPr>
                <w:noProof/>
                <w:webHidden/>
              </w:rPr>
              <w:fldChar w:fldCharType="begin"/>
            </w:r>
            <w:r>
              <w:rPr>
                <w:noProof/>
                <w:webHidden/>
              </w:rPr>
              <w:instrText xml:space="preserve"> PAGEREF _Toc206739790 \h </w:instrText>
            </w:r>
            <w:r>
              <w:rPr>
                <w:noProof/>
                <w:webHidden/>
              </w:rPr>
            </w:r>
            <w:r>
              <w:rPr>
                <w:noProof/>
                <w:webHidden/>
              </w:rPr>
              <w:fldChar w:fldCharType="separate"/>
            </w:r>
            <w:r w:rsidR="006E3CAB">
              <w:rPr>
                <w:noProof/>
                <w:webHidden/>
              </w:rPr>
              <w:t>17</w:t>
            </w:r>
            <w:r>
              <w:rPr>
                <w:noProof/>
                <w:webHidden/>
              </w:rPr>
              <w:fldChar w:fldCharType="end"/>
            </w:r>
          </w:hyperlink>
        </w:p>
        <w:p w14:paraId="2A2532F3" w14:textId="2B376B56"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791" w:history="1">
            <w:r w:rsidRPr="00CE5D40">
              <w:rPr>
                <w:rStyle w:val="Hyperlink"/>
                <w:noProof/>
              </w:rPr>
              <w:t>A8.1</w:t>
            </w:r>
            <w:r>
              <w:rPr>
                <w:rFonts w:asciiTheme="minorHAnsi" w:eastAsiaTheme="minorEastAsia" w:hAnsiTheme="minorHAnsi" w:cstheme="minorBidi"/>
                <w:noProof/>
                <w:kern w:val="2"/>
                <w:sz w:val="24"/>
                <w:szCs w:val="24"/>
                <w14:ligatures w14:val="standardContextual"/>
              </w:rPr>
              <w:tab/>
            </w:r>
            <w:r w:rsidRPr="00CE5D40">
              <w:rPr>
                <w:rStyle w:val="Hyperlink"/>
                <w:noProof/>
              </w:rPr>
              <w:t>EPA Organizations</w:t>
            </w:r>
            <w:r>
              <w:rPr>
                <w:noProof/>
                <w:webHidden/>
              </w:rPr>
              <w:tab/>
            </w:r>
            <w:r>
              <w:rPr>
                <w:noProof/>
                <w:webHidden/>
              </w:rPr>
              <w:fldChar w:fldCharType="begin"/>
            </w:r>
            <w:r>
              <w:rPr>
                <w:noProof/>
                <w:webHidden/>
              </w:rPr>
              <w:instrText xml:space="preserve"> PAGEREF _Toc206739791 \h </w:instrText>
            </w:r>
            <w:r>
              <w:rPr>
                <w:noProof/>
                <w:webHidden/>
              </w:rPr>
            </w:r>
            <w:r>
              <w:rPr>
                <w:noProof/>
                <w:webHidden/>
              </w:rPr>
              <w:fldChar w:fldCharType="separate"/>
            </w:r>
            <w:r w:rsidR="006E3CAB">
              <w:rPr>
                <w:noProof/>
                <w:webHidden/>
              </w:rPr>
              <w:t>17</w:t>
            </w:r>
            <w:r>
              <w:rPr>
                <w:noProof/>
                <w:webHidden/>
              </w:rPr>
              <w:fldChar w:fldCharType="end"/>
            </w:r>
          </w:hyperlink>
        </w:p>
        <w:p w14:paraId="70207083" w14:textId="68AA7407"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792" w:history="1">
            <w:r w:rsidRPr="00CE5D40">
              <w:rPr>
                <w:rStyle w:val="Hyperlink"/>
                <w:noProof/>
              </w:rPr>
              <w:t>A8.2</w:t>
            </w:r>
            <w:r>
              <w:rPr>
                <w:rFonts w:asciiTheme="minorHAnsi" w:eastAsiaTheme="minorEastAsia" w:hAnsiTheme="minorHAnsi" w:cstheme="minorBidi"/>
                <w:noProof/>
                <w:kern w:val="2"/>
                <w:sz w:val="24"/>
                <w:szCs w:val="24"/>
                <w14:ligatures w14:val="standardContextual"/>
              </w:rPr>
              <w:tab/>
            </w:r>
            <w:r w:rsidRPr="00CE5D40">
              <w:rPr>
                <w:rStyle w:val="Hyperlink"/>
                <w:noProof/>
                <w:highlight w:val="cyan"/>
              </w:rPr>
              <w:t>&lt;Monitoring Organization&gt;</w:t>
            </w:r>
            <w:r>
              <w:rPr>
                <w:noProof/>
                <w:webHidden/>
              </w:rPr>
              <w:tab/>
            </w:r>
            <w:r>
              <w:rPr>
                <w:noProof/>
                <w:webHidden/>
              </w:rPr>
              <w:fldChar w:fldCharType="begin"/>
            </w:r>
            <w:r>
              <w:rPr>
                <w:noProof/>
                <w:webHidden/>
              </w:rPr>
              <w:instrText xml:space="preserve"> PAGEREF _Toc206739792 \h </w:instrText>
            </w:r>
            <w:r>
              <w:rPr>
                <w:noProof/>
                <w:webHidden/>
              </w:rPr>
            </w:r>
            <w:r>
              <w:rPr>
                <w:noProof/>
                <w:webHidden/>
              </w:rPr>
              <w:fldChar w:fldCharType="separate"/>
            </w:r>
            <w:r w:rsidR="006E3CAB">
              <w:rPr>
                <w:noProof/>
                <w:webHidden/>
              </w:rPr>
              <w:t>18</w:t>
            </w:r>
            <w:r>
              <w:rPr>
                <w:noProof/>
                <w:webHidden/>
              </w:rPr>
              <w:fldChar w:fldCharType="end"/>
            </w:r>
          </w:hyperlink>
        </w:p>
        <w:p w14:paraId="2789426F" w14:textId="77DF8247"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793" w:history="1">
            <w:r w:rsidRPr="00CE5D40">
              <w:rPr>
                <w:rStyle w:val="Hyperlink"/>
                <w:noProof/>
              </w:rPr>
              <w:t>A8.3</w:t>
            </w:r>
            <w:r>
              <w:rPr>
                <w:rFonts w:asciiTheme="minorHAnsi" w:eastAsiaTheme="minorEastAsia" w:hAnsiTheme="minorHAnsi" w:cstheme="minorBidi"/>
                <w:noProof/>
                <w:kern w:val="2"/>
                <w:sz w:val="24"/>
                <w:szCs w:val="24"/>
                <w14:ligatures w14:val="standardContextual"/>
              </w:rPr>
              <w:tab/>
            </w:r>
            <w:r w:rsidRPr="00CE5D40">
              <w:rPr>
                <w:rStyle w:val="Hyperlink"/>
                <w:noProof/>
              </w:rPr>
              <w:t>CSN Network Contract Laboratory Support Activities</w:t>
            </w:r>
            <w:r>
              <w:rPr>
                <w:noProof/>
                <w:webHidden/>
              </w:rPr>
              <w:tab/>
            </w:r>
            <w:r>
              <w:rPr>
                <w:noProof/>
                <w:webHidden/>
              </w:rPr>
              <w:fldChar w:fldCharType="begin"/>
            </w:r>
            <w:r>
              <w:rPr>
                <w:noProof/>
                <w:webHidden/>
              </w:rPr>
              <w:instrText xml:space="preserve"> PAGEREF _Toc206739793 \h </w:instrText>
            </w:r>
            <w:r>
              <w:rPr>
                <w:noProof/>
                <w:webHidden/>
              </w:rPr>
            </w:r>
            <w:r>
              <w:rPr>
                <w:noProof/>
                <w:webHidden/>
              </w:rPr>
              <w:fldChar w:fldCharType="separate"/>
            </w:r>
            <w:r w:rsidR="006E3CAB">
              <w:rPr>
                <w:noProof/>
                <w:webHidden/>
              </w:rPr>
              <w:t>19</w:t>
            </w:r>
            <w:r>
              <w:rPr>
                <w:noProof/>
                <w:webHidden/>
              </w:rPr>
              <w:fldChar w:fldCharType="end"/>
            </w:r>
          </w:hyperlink>
        </w:p>
        <w:p w14:paraId="57C66514" w14:textId="074A7DF2" w:rsidR="0099540B" w:rsidRDefault="0099540B">
          <w:pPr>
            <w:pStyle w:val="TOC2"/>
            <w:rPr>
              <w:rFonts w:asciiTheme="minorHAnsi" w:eastAsiaTheme="minorEastAsia" w:hAnsiTheme="minorHAnsi" w:cstheme="minorBidi"/>
              <w:noProof/>
              <w:kern w:val="2"/>
              <w:sz w:val="24"/>
              <w:szCs w:val="24"/>
              <w14:ligatures w14:val="standardContextual"/>
            </w:rPr>
          </w:pPr>
          <w:hyperlink w:anchor="_Toc206739794" w:history="1">
            <w:r w:rsidRPr="00CE5D40">
              <w:rPr>
                <w:rStyle w:val="Hyperlink"/>
                <w:noProof/>
              </w:rPr>
              <w:t>A9.  Project Quality Assurance Manager Independence</w:t>
            </w:r>
            <w:r>
              <w:rPr>
                <w:noProof/>
                <w:webHidden/>
              </w:rPr>
              <w:tab/>
            </w:r>
            <w:r>
              <w:rPr>
                <w:noProof/>
                <w:webHidden/>
              </w:rPr>
              <w:fldChar w:fldCharType="begin"/>
            </w:r>
            <w:r>
              <w:rPr>
                <w:noProof/>
                <w:webHidden/>
              </w:rPr>
              <w:instrText xml:space="preserve"> PAGEREF _Toc206739794 \h </w:instrText>
            </w:r>
            <w:r>
              <w:rPr>
                <w:noProof/>
                <w:webHidden/>
              </w:rPr>
            </w:r>
            <w:r>
              <w:rPr>
                <w:noProof/>
                <w:webHidden/>
              </w:rPr>
              <w:fldChar w:fldCharType="separate"/>
            </w:r>
            <w:r w:rsidR="006E3CAB">
              <w:rPr>
                <w:noProof/>
                <w:webHidden/>
              </w:rPr>
              <w:t>20</w:t>
            </w:r>
            <w:r>
              <w:rPr>
                <w:noProof/>
                <w:webHidden/>
              </w:rPr>
              <w:fldChar w:fldCharType="end"/>
            </w:r>
          </w:hyperlink>
        </w:p>
        <w:p w14:paraId="7120986A" w14:textId="732780C7" w:rsidR="0099540B" w:rsidRDefault="0099540B">
          <w:pPr>
            <w:pStyle w:val="TOC2"/>
            <w:rPr>
              <w:rFonts w:asciiTheme="minorHAnsi" w:eastAsiaTheme="minorEastAsia" w:hAnsiTheme="minorHAnsi" w:cstheme="minorBidi"/>
              <w:noProof/>
              <w:kern w:val="2"/>
              <w:sz w:val="24"/>
              <w:szCs w:val="24"/>
              <w14:ligatures w14:val="standardContextual"/>
            </w:rPr>
          </w:pPr>
          <w:hyperlink w:anchor="_Toc206739795" w:history="1">
            <w:r w:rsidRPr="00CE5D40">
              <w:rPr>
                <w:rStyle w:val="Hyperlink"/>
                <w:noProof/>
              </w:rPr>
              <w:t>A10.  Project Organization Chart and Communications</w:t>
            </w:r>
            <w:r>
              <w:rPr>
                <w:noProof/>
                <w:webHidden/>
              </w:rPr>
              <w:tab/>
            </w:r>
            <w:r>
              <w:rPr>
                <w:noProof/>
                <w:webHidden/>
              </w:rPr>
              <w:fldChar w:fldCharType="begin"/>
            </w:r>
            <w:r>
              <w:rPr>
                <w:noProof/>
                <w:webHidden/>
              </w:rPr>
              <w:instrText xml:space="preserve"> PAGEREF _Toc206739795 \h </w:instrText>
            </w:r>
            <w:r>
              <w:rPr>
                <w:noProof/>
                <w:webHidden/>
              </w:rPr>
            </w:r>
            <w:r>
              <w:rPr>
                <w:noProof/>
                <w:webHidden/>
              </w:rPr>
              <w:fldChar w:fldCharType="separate"/>
            </w:r>
            <w:r w:rsidR="006E3CAB">
              <w:rPr>
                <w:noProof/>
                <w:webHidden/>
              </w:rPr>
              <w:t>21</w:t>
            </w:r>
            <w:r>
              <w:rPr>
                <w:noProof/>
                <w:webHidden/>
              </w:rPr>
              <w:fldChar w:fldCharType="end"/>
            </w:r>
          </w:hyperlink>
        </w:p>
        <w:p w14:paraId="0A8406C8" w14:textId="52C16374" w:rsidR="0099540B" w:rsidRDefault="0099540B">
          <w:pPr>
            <w:pStyle w:val="TOC2"/>
            <w:rPr>
              <w:rFonts w:asciiTheme="minorHAnsi" w:eastAsiaTheme="minorEastAsia" w:hAnsiTheme="minorHAnsi" w:cstheme="minorBidi"/>
              <w:noProof/>
              <w:kern w:val="2"/>
              <w:sz w:val="24"/>
              <w:szCs w:val="24"/>
              <w14:ligatures w14:val="standardContextual"/>
            </w:rPr>
          </w:pPr>
          <w:hyperlink w:anchor="_Toc206739796" w:history="1">
            <w:r w:rsidRPr="00CE5D40">
              <w:rPr>
                <w:rStyle w:val="Hyperlink"/>
                <w:noProof/>
              </w:rPr>
              <w:t>A11. Special Training Requirements/Certification</w:t>
            </w:r>
            <w:r>
              <w:rPr>
                <w:noProof/>
                <w:webHidden/>
              </w:rPr>
              <w:tab/>
            </w:r>
            <w:r>
              <w:rPr>
                <w:noProof/>
                <w:webHidden/>
              </w:rPr>
              <w:fldChar w:fldCharType="begin"/>
            </w:r>
            <w:r>
              <w:rPr>
                <w:noProof/>
                <w:webHidden/>
              </w:rPr>
              <w:instrText xml:space="preserve"> PAGEREF _Toc206739796 \h </w:instrText>
            </w:r>
            <w:r>
              <w:rPr>
                <w:noProof/>
                <w:webHidden/>
              </w:rPr>
            </w:r>
            <w:r>
              <w:rPr>
                <w:noProof/>
                <w:webHidden/>
              </w:rPr>
              <w:fldChar w:fldCharType="separate"/>
            </w:r>
            <w:r w:rsidR="006E3CAB">
              <w:rPr>
                <w:noProof/>
                <w:webHidden/>
              </w:rPr>
              <w:t>24</w:t>
            </w:r>
            <w:r>
              <w:rPr>
                <w:noProof/>
                <w:webHidden/>
              </w:rPr>
              <w:fldChar w:fldCharType="end"/>
            </w:r>
          </w:hyperlink>
        </w:p>
        <w:p w14:paraId="0604EC45" w14:textId="76712AD0"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797" w:history="1">
            <w:r w:rsidRPr="00CE5D40">
              <w:rPr>
                <w:rStyle w:val="Hyperlink"/>
                <w:noProof/>
              </w:rPr>
              <w:t>A11.1</w:t>
            </w:r>
            <w:r>
              <w:rPr>
                <w:rFonts w:asciiTheme="minorHAnsi" w:eastAsiaTheme="minorEastAsia" w:hAnsiTheme="minorHAnsi" w:cstheme="minorBidi"/>
                <w:noProof/>
                <w:kern w:val="2"/>
                <w:sz w:val="24"/>
                <w:szCs w:val="24"/>
                <w14:ligatures w14:val="standardContextual"/>
              </w:rPr>
              <w:tab/>
            </w:r>
            <w:r w:rsidRPr="00CE5D40">
              <w:rPr>
                <w:rStyle w:val="Hyperlink"/>
                <w:noProof/>
              </w:rPr>
              <w:t>Training</w:t>
            </w:r>
            <w:r>
              <w:rPr>
                <w:noProof/>
                <w:webHidden/>
              </w:rPr>
              <w:tab/>
            </w:r>
            <w:r>
              <w:rPr>
                <w:noProof/>
                <w:webHidden/>
              </w:rPr>
              <w:fldChar w:fldCharType="begin"/>
            </w:r>
            <w:r>
              <w:rPr>
                <w:noProof/>
                <w:webHidden/>
              </w:rPr>
              <w:instrText xml:space="preserve"> PAGEREF _Toc206739797 \h </w:instrText>
            </w:r>
            <w:r>
              <w:rPr>
                <w:noProof/>
                <w:webHidden/>
              </w:rPr>
            </w:r>
            <w:r>
              <w:rPr>
                <w:noProof/>
                <w:webHidden/>
              </w:rPr>
              <w:fldChar w:fldCharType="separate"/>
            </w:r>
            <w:r w:rsidR="006E3CAB">
              <w:rPr>
                <w:noProof/>
                <w:webHidden/>
              </w:rPr>
              <w:t>24</w:t>
            </w:r>
            <w:r>
              <w:rPr>
                <w:noProof/>
                <w:webHidden/>
              </w:rPr>
              <w:fldChar w:fldCharType="end"/>
            </w:r>
          </w:hyperlink>
        </w:p>
        <w:p w14:paraId="05E8BCBB" w14:textId="401A62B7"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798" w:history="1">
            <w:r w:rsidRPr="00CE5D40">
              <w:rPr>
                <w:rStyle w:val="Hyperlink"/>
                <w:noProof/>
              </w:rPr>
              <w:t>A11.2</w:t>
            </w:r>
            <w:r>
              <w:rPr>
                <w:rFonts w:asciiTheme="minorHAnsi" w:eastAsiaTheme="minorEastAsia" w:hAnsiTheme="minorHAnsi" w:cstheme="minorBidi"/>
                <w:noProof/>
                <w:kern w:val="2"/>
                <w:sz w:val="24"/>
                <w:szCs w:val="24"/>
                <w14:ligatures w14:val="standardContextual"/>
              </w:rPr>
              <w:tab/>
            </w:r>
            <w:r w:rsidRPr="00CE5D40">
              <w:rPr>
                <w:rStyle w:val="Hyperlink"/>
                <w:noProof/>
              </w:rPr>
              <w:t>Certification</w:t>
            </w:r>
            <w:r>
              <w:rPr>
                <w:noProof/>
                <w:webHidden/>
              </w:rPr>
              <w:tab/>
            </w:r>
            <w:r>
              <w:rPr>
                <w:noProof/>
                <w:webHidden/>
              </w:rPr>
              <w:fldChar w:fldCharType="begin"/>
            </w:r>
            <w:r>
              <w:rPr>
                <w:noProof/>
                <w:webHidden/>
              </w:rPr>
              <w:instrText xml:space="preserve"> PAGEREF _Toc206739798 \h </w:instrText>
            </w:r>
            <w:r>
              <w:rPr>
                <w:noProof/>
                <w:webHidden/>
              </w:rPr>
            </w:r>
            <w:r>
              <w:rPr>
                <w:noProof/>
                <w:webHidden/>
              </w:rPr>
              <w:fldChar w:fldCharType="separate"/>
            </w:r>
            <w:r w:rsidR="006E3CAB">
              <w:rPr>
                <w:noProof/>
                <w:webHidden/>
              </w:rPr>
              <w:t>24</w:t>
            </w:r>
            <w:r>
              <w:rPr>
                <w:noProof/>
                <w:webHidden/>
              </w:rPr>
              <w:fldChar w:fldCharType="end"/>
            </w:r>
          </w:hyperlink>
        </w:p>
        <w:p w14:paraId="4C9D051C" w14:textId="31F8AB8B" w:rsidR="0099540B" w:rsidRDefault="0099540B">
          <w:pPr>
            <w:pStyle w:val="TOC2"/>
            <w:rPr>
              <w:rFonts w:asciiTheme="minorHAnsi" w:eastAsiaTheme="minorEastAsia" w:hAnsiTheme="minorHAnsi" w:cstheme="minorBidi"/>
              <w:noProof/>
              <w:kern w:val="2"/>
              <w:sz w:val="24"/>
              <w:szCs w:val="24"/>
              <w14:ligatures w14:val="standardContextual"/>
            </w:rPr>
          </w:pPr>
          <w:hyperlink w:anchor="_Toc206739799" w:history="1">
            <w:r w:rsidRPr="00CE5D40">
              <w:rPr>
                <w:rStyle w:val="Hyperlink"/>
                <w:noProof/>
              </w:rPr>
              <w:t>A12. Field Operations Documentation and Records</w:t>
            </w:r>
            <w:r>
              <w:rPr>
                <w:noProof/>
                <w:webHidden/>
              </w:rPr>
              <w:tab/>
            </w:r>
            <w:r>
              <w:rPr>
                <w:noProof/>
                <w:webHidden/>
              </w:rPr>
              <w:fldChar w:fldCharType="begin"/>
            </w:r>
            <w:r>
              <w:rPr>
                <w:noProof/>
                <w:webHidden/>
              </w:rPr>
              <w:instrText xml:space="preserve"> PAGEREF _Toc206739799 \h </w:instrText>
            </w:r>
            <w:r>
              <w:rPr>
                <w:noProof/>
                <w:webHidden/>
              </w:rPr>
            </w:r>
            <w:r>
              <w:rPr>
                <w:noProof/>
                <w:webHidden/>
              </w:rPr>
              <w:fldChar w:fldCharType="separate"/>
            </w:r>
            <w:r w:rsidR="006E3CAB">
              <w:rPr>
                <w:noProof/>
                <w:webHidden/>
              </w:rPr>
              <w:t>25</w:t>
            </w:r>
            <w:r>
              <w:rPr>
                <w:noProof/>
                <w:webHidden/>
              </w:rPr>
              <w:fldChar w:fldCharType="end"/>
            </w:r>
          </w:hyperlink>
        </w:p>
        <w:p w14:paraId="3ED9DF56" w14:textId="460EC0E6"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00" w:history="1">
            <w:r w:rsidRPr="00CE5D40">
              <w:rPr>
                <w:rStyle w:val="Hyperlink"/>
                <w:noProof/>
              </w:rPr>
              <w:t>A12.1</w:t>
            </w:r>
            <w:r>
              <w:rPr>
                <w:rFonts w:asciiTheme="minorHAnsi" w:eastAsiaTheme="minorEastAsia" w:hAnsiTheme="minorHAnsi" w:cstheme="minorBidi"/>
                <w:noProof/>
                <w:kern w:val="2"/>
                <w:sz w:val="24"/>
                <w:szCs w:val="24"/>
                <w14:ligatures w14:val="standardContextual"/>
              </w:rPr>
              <w:tab/>
            </w:r>
            <w:r w:rsidRPr="00CE5D40">
              <w:rPr>
                <w:rStyle w:val="Hyperlink"/>
                <w:noProof/>
              </w:rPr>
              <w:t>Information on Field Operations</w:t>
            </w:r>
            <w:r>
              <w:rPr>
                <w:noProof/>
                <w:webHidden/>
              </w:rPr>
              <w:tab/>
            </w:r>
            <w:r>
              <w:rPr>
                <w:noProof/>
                <w:webHidden/>
              </w:rPr>
              <w:fldChar w:fldCharType="begin"/>
            </w:r>
            <w:r>
              <w:rPr>
                <w:noProof/>
                <w:webHidden/>
              </w:rPr>
              <w:instrText xml:space="preserve"> PAGEREF _Toc206739800 \h </w:instrText>
            </w:r>
            <w:r>
              <w:rPr>
                <w:noProof/>
                <w:webHidden/>
              </w:rPr>
            </w:r>
            <w:r>
              <w:rPr>
                <w:noProof/>
                <w:webHidden/>
              </w:rPr>
              <w:fldChar w:fldCharType="separate"/>
            </w:r>
            <w:r w:rsidR="006E3CAB">
              <w:rPr>
                <w:noProof/>
                <w:webHidden/>
              </w:rPr>
              <w:t>25</w:t>
            </w:r>
            <w:r>
              <w:rPr>
                <w:noProof/>
                <w:webHidden/>
              </w:rPr>
              <w:fldChar w:fldCharType="end"/>
            </w:r>
          </w:hyperlink>
        </w:p>
        <w:p w14:paraId="4759A9C1" w14:textId="4020FA89"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01" w:history="1">
            <w:r w:rsidRPr="00CE5D40">
              <w:rPr>
                <w:rStyle w:val="Hyperlink"/>
                <w:noProof/>
              </w:rPr>
              <w:t>A12.3</w:t>
            </w:r>
            <w:r>
              <w:rPr>
                <w:rFonts w:asciiTheme="minorHAnsi" w:eastAsiaTheme="minorEastAsia" w:hAnsiTheme="minorHAnsi" w:cstheme="minorBidi"/>
                <w:noProof/>
                <w:kern w:val="2"/>
                <w:sz w:val="24"/>
                <w:szCs w:val="24"/>
                <w14:ligatures w14:val="standardContextual"/>
              </w:rPr>
              <w:tab/>
            </w:r>
            <w:r w:rsidRPr="00CE5D40">
              <w:rPr>
                <w:rStyle w:val="Hyperlink"/>
                <w:noProof/>
              </w:rPr>
              <w:t>Flow Rate Documentation</w:t>
            </w:r>
            <w:r>
              <w:rPr>
                <w:noProof/>
                <w:webHidden/>
              </w:rPr>
              <w:tab/>
            </w:r>
            <w:r>
              <w:rPr>
                <w:noProof/>
                <w:webHidden/>
              </w:rPr>
              <w:fldChar w:fldCharType="begin"/>
            </w:r>
            <w:r>
              <w:rPr>
                <w:noProof/>
                <w:webHidden/>
              </w:rPr>
              <w:instrText xml:space="preserve"> PAGEREF _Toc206739801 \h </w:instrText>
            </w:r>
            <w:r>
              <w:rPr>
                <w:noProof/>
                <w:webHidden/>
              </w:rPr>
            </w:r>
            <w:r>
              <w:rPr>
                <w:noProof/>
                <w:webHidden/>
              </w:rPr>
              <w:fldChar w:fldCharType="separate"/>
            </w:r>
            <w:r w:rsidR="006E3CAB">
              <w:rPr>
                <w:noProof/>
                <w:webHidden/>
              </w:rPr>
              <w:t>27</w:t>
            </w:r>
            <w:r>
              <w:rPr>
                <w:noProof/>
                <w:webHidden/>
              </w:rPr>
              <w:fldChar w:fldCharType="end"/>
            </w:r>
          </w:hyperlink>
        </w:p>
        <w:p w14:paraId="55D21DD7" w14:textId="7C0A0BD6"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02" w:history="1">
            <w:r w:rsidRPr="00CE5D40">
              <w:rPr>
                <w:rStyle w:val="Hyperlink"/>
                <w:noProof/>
              </w:rPr>
              <w:t>A12.4</w:t>
            </w:r>
            <w:r>
              <w:rPr>
                <w:rFonts w:asciiTheme="minorHAnsi" w:eastAsiaTheme="minorEastAsia" w:hAnsiTheme="minorHAnsi" w:cstheme="minorBidi"/>
                <w:noProof/>
                <w:kern w:val="2"/>
                <w:sz w:val="24"/>
                <w:szCs w:val="24"/>
                <w14:ligatures w14:val="standardContextual"/>
              </w:rPr>
              <w:tab/>
            </w:r>
            <w:r w:rsidRPr="00CE5D40">
              <w:rPr>
                <w:rStyle w:val="Hyperlink"/>
                <w:noProof/>
              </w:rPr>
              <w:t>Archival and Retrieval of Data</w:t>
            </w:r>
            <w:r>
              <w:rPr>
                <w:noProof/>
                <w:webHidden/>
              </w:rPr>
              <w:tab/>
            </w:r>
            <w:r>
              <w:rPr>
                <w:noProof/>
                <w:webHidden/>
              </w:rPr>
              <w:fldChar w:fldCharType="begin"/>
            </w:r>
            <w:r>
              <w:rPr>
                <w:noProof/>
                <w:webHidden/>
              </w:rPr>
              <w:instrText xml:space="preserve"> PAGEREF _Toc206739802 \h </w:instrText>
            </w:r>
            <w:r>
              <w:rPr>
                <w:noProof/>
                <w:webHidden/>
              </w:rPr>
            </w:r>
            <w:r>
              <w:rPr>
                <w:noProof/>
                <w:webHidden/>
              </w:rPr>
              <w:fldChar w:fldCharType="separate"/>
            </w:r>
            <w:r w:rsidR="006E3CAB">
              <w:rPr>
                <w:noProof/>
                <w:webHidden/>
              </w:rPr>
              <w:t>27</w:t>
            </w:r>
            <w:r>
              <w:rPr>
                <w:noProof/>
                <w:webHidden/>
              </w:rPr>
              <w:fldChar w:fldCharType="end"/>
            </w:r>
          </w:hyperlink>
        </w:p>
        <w:p w14:paraId="78CF9AF1" w14:textId="31093FB6"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03" w:history="1">
            <w:r w:rsidRPr="00CE5D40">
              <w:rPr>
                <w:rStyle w:val="Hyperlink"/>
                <w:noProof/>
              </w:rPr>
              <w:t>A12.5</w:t>
            </w:r>
            <w:r>
              <w:rPr>
                <w:rFonts w:asciiTheme="minorHAnsi" w:eastAsiaTheme="minorEastAsia" w:hAnsiTheme="minorHAnsi" w:cstheme="minorBidi"/>
                <w:noProof/>
                <w:kern w:val="2"/>
                <w:sz w:val="24"/>
                <w:szCs w:val="24"/>
                <w14:ligatures w14:val="standardContextual"/>
              </w:rPr>
              <w:tab/>
            </w:r>
            <w:r w:rsidRPr="00CE5D40">
              <w:rPr>
                <w:rStyle w:val="Hyperlink"/>
                <w:noProof/>
              </w:rPr>
              <w:t>Document Control</w:t>
            </w:r>
            <w:r>
              <w:rPr>
                <w:noProof/>
                <w:webHidden/>
              </w:rPr>
              <w:tab/>
            </w:r>
            <w:r>
              <w:rPr>
                <w:noProof/>
                <w:webHidden/>
              </w:rPr>
              <w:fldChar w:fldCharType="begin"/>
            </w:r>
            <w:r>
              <w:rPr>
                <w:noProof/>
                <w:webHidden/>
              </w:rPr>
              <w:instrText xml:space="preserve"> PAGEREF _Toc206739803 \h </w:instrText>
            </w:r>
            <w:r>
              <w:rPr>
                <w:noProof/>
                <w:webHidden/>
              </w:rPr>
            </w:r>
            <w:r>
              <w:rPr>
                <w:noProof/>
                <w:webHidden/>
              </w:rPr>
              <w:fldChar w:fldCharType="separate"/>
            </w:r>
            <w:r w:rsidR="006E3CAB">
              <w:rPr>
                <w:noProof/>
                <w:webHidden/>
              </w:rPr>
              <w:t>27</w:t>
            </w:r>
            <w:r>
              <w:rPr>
                <w:noProof/>
                <w:webHidden/>
              </w:rPr>
              <w:fldChar w:fldCharType="end"/>
            </w:r>
          </w:hyperlink>
        </w:p>
        <w:p w14:paraId="4F780796" w14:textId="16579944" w:rsidR="0099540B" w:rsidRDefault="0099540B">
          <w:pPr>
            <w:pStyle w:val="TOC1"/>
            <w:rPr>
              <w:rFonts w:asciiTheme="minorHAnsi" w:eastAsiaTheme="minorEastAsia" w:hAnsiTheme="minorHAnsi" w:cstheme="minorBidi"/>
              <w:noProof/>
              <w:kern w:val="2"/>
              <w:sz w:val="24"/>
              <w:szCs w:val="24"/>
              <w14:ligatures w14:val="standardContextual"/>
            </w:rPr>
          </w:pPr>
          <w:hyperlink w:anchor="_Toc206739804" w:history="1">
            <w:r w:rsidRPr="00CE5D40">
              <w:rPr>
                <w:rStyle w:val="Hyperlink"/>
                <w:noProof/>
              </w:rPr>
              <w:t>B. Implementing Environmental Information Operations</w:t>
            </w:r>
            <w:r>
              <w:rPr>
                <w:noProof/>
                <w:webHidden/>
              </w:rPr>
              <w:tab/>
            </w:r>
            <w:r>
              <w:rPr>
                <w:noProof/>
                <w:webHidden/>
              </w:rPr>
              <w:fldChar w:fldCharType="begin"/>
            </w:r>
            <w:r>
              <w:rPr>
                <w:noProof/>
                <w:webHidden/>
              </w:rPr>
              <w:instrText xml:space="preserve"> PAGEREF _Toc206739804 \h </w:instrText>
            </w:r>
            <w:r>
              <w:rPr>
                <w:noProof/>
                <w:webHidden/>
              </w:rPr>
            </w:r>
            <w:r>
              <w:rPr>
                <w:noProof/>
                <w:webHidden/>
              </w:rPr>
              <w:fldChar w:fldCharType="separate"/>
            </w:r>
            <w:r w:rsidR="006E3CAB">
              <w:rPr>
                <w:noProof/>
                <w:webHidden/>
              </w:rPr>
              <w:t>28</w:t>
            </w:r>
            <w:r>
              <w:rPr>
                <w:noProof/>
                <w:webHidden/>
              </w:rPr>
              <w:fldChar w:fldCharType="end"/>
            </w:r>
          </w:hyperlink>
        </w:p>
        <w:p w14:paraId="4AC7DF08" w14:textId="06CEA0F8" w:rsidR="0099540B" w:rsidRDefault="0099540B">
          <w:pPr>
            <w:pStyle w:val="TOC2"/>
            <w:rPr>
              <w:rFonts w:asciiTheme="minorHAnsi" w:eastAsiaTheme="minorEastAsia" w:hAnsiTheme="minorHAnsi" w:cstheme="minorBidi"/>
              <w:noProof/>
              <w:kern w:val="2"/>
              <w:sz w:val="24"/>
              <w:szCs w:val="24"/>
              <w14:ligatures w14:val="standardContextual"/>
            </w:rPr>
          </w:pPr>
          <w:hyperlink w:anchor="_Toc206739805" w:history="1">
            <w:r w:rsidRPr="00CE5D40">
              <w:rPr>
                <w:rStyle w:val="Hyperlink"/>
                <w:noProof/>
              </w:rPr>
              <w:t>B1. Sampling Process (Network) Design</w:t>
            </w:r>
            <w:r>
              <w:rPr>
                <w:noProof/>
                <w:webHidden/>
              </w:rPr>
              <w:tab/>
            </w:r>
            <w:r>
              <w:rPr>
                <w:noProof/>
                <w:webHidden/>
              </w:rPr>
              <w:fldChar w:fldCharType="begin"/>
            </w:r>
            <w:r>
              <w:rPr>
                <w:noProof/>
                <w:webHidden/>
              </w:rPr>
              <w:instrText xml:space="preserve"> PAGEREF _Toc206739805 \h </w:instrText>
            </w:r>
            <w:r>
              <w:rPr>
                <w:noProof/>
                <w:webHidden/>
              </w:rPr>
            </w:r>
            <w:r>
              <w:rPr>
                <w:noProof/>
                <w:webHidden/>
              </w:rPr>
              <w:fldChar w:fldCharType="separate"/>
            </w:r>
            <w:r w:rsidR="006E3CAB">
              <w:rPr>
                <w:noProof/>
                <w:webHidden/>
              </w:rPr>
              <w:t>28</w:t>
            </w:r>
            <w:r>
              <w:rPr>
                <w:noProof/>
                <w:webHidden/>
              </w:rPr>
              <w:fldChar w:fldCharType="end"/>
            </w:r>
          </w:hyperlink>
        </w:p>
        <w:p w14:paraId="70C41211" w14:textId="643B82A2"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06" w:history="1">
            <w:r w:rsidRPr="00CE5D40">
              <w:rPr>
                <w:rStyle w:val="Hyperlink"/>
                <w:noProof/>
              </w:rPr>
              <w:t>B1.1</w:t>
            </w:r>
            <w:r>
              <w:rPr>
                <w:rFonts w:asciiTheme="minorHAnsi" w:eastAsiaTheme="minorEastAsia" w:hAnsiTheme="minorHAnsi" w:cstheme="minorBidi"/>
                <w:noProof/>
                <w:kern w:val="2"/>
                <w:sz w:val="24"/>
                <w:szCs w:val="24"/>
                <w14:ligatures w14:val="standardContextual"/>
              </w:rPr>
              <w:tab/>
            </w:r>
            <w:r w:rsidRPr="00CE5D40">
              <w:rPr>
                <w:rStyle w:val="Hyperlink"/>
                <w:noProof/>
              </w:rPr>
              <w:t>Network Design</w:t>
            </w:r>
            <w:r>
              <w:rPr>
                <w:noProof/>
                <w:webHidden/>
              </w:rPr>
              <w:tab/>
            </w:r>
            <w:r>
              <w:rPr>
                <w:noProof/>
                <w:webHidden/>
              </w:rPr>
              <w:fldChar w:fldCharType="begin"/>
            </w:r>
            <w:r>
              <w:rPr>
                <w:noProof/>
                <w:webHidden/>
              </w:rPr>
              <w:instrText xml:space="preserve"> PAGEREF _Toc206739806 \h </w:instrText>
            </w:r>
            <w:r>
              <w:rPr>
                <w:noProof/>
                <w:webHidden/>
              </w:rPr>
            </w:r>
            <w:r>
              <w:rPr>
                <w:noProof/>
                <w:webHidden/>
              </w:rPr>
              <w:fldChar w:fldCharType="separate"/>
            </w:r>
            <w:r w:rsidR="006E3CAB">
              <w:rPr>
                <w:noProof/>
                <w:webHidden/>
              </w:rPr>
              <w:t>28</w:t>
            </w:r>
            <w:r>
              <w:rPr>
                <w:noProof/>
                <w:webHidden/>
              </w:rPr>
              <w:fldChar w:fldCharType="end"/>
            </w:r>
          </w:hyperlink>
        </w:p>
        <w:p w14:paraId="2CF6000D" w14:textId="54598AC5" w:rsidR="0099540B" w:rsidRDefault="0099540B">
          <w:pPr>
            <w:pStyle w:val="TOC2"/>
            <w:rPr>
              <w:rFonts w:asciiTheme="minorHAnsi" w:eastAsiaTheme="minorEastAsia" w:hAnsiTheme="minorHAnsi" w:cstheme="minorBidi"/>
              <w:noProof/>
              <w:kern w:val="2"/>
              <w:sz w:val="24"/>
              <w:szCs w:val="24"/>
              <w14:ligatures w14:val="standardContextual"/>
            </w:rPr>
          </w:pPr>
          <w:hyperlink w:anchor="_Toc206739807" w:history="1">
            <w:r w:rsidRPr="00CE5D40">
              <w:rPr>
                <w:rStyle w:val="Hyperlink"/>
                <w:noProof/>
              </w:rPr>
              <w:t>B2. Sampling Methods Requirements</w:t>
            </w:r>
            <w:r>
              <w:rPr>
                <w:noProof/>
                <w:webHidden/>
              </w:rPr>
              <w:tab/>
            </w:r>
            <w:r>
              <w:rPr>
                <w:noProof/>
                <w:webHidden/>
              </w:rPr>
              <w:fldChar w:fldCharType="begin"/>
            </w:r>
            <w:r>
              <w:rPr>
                <w:noProof/>
                <w:webHidden/>
              </w:rPr>
              <w:instrText xml:space="preserve"> PAGEREF _Toc206739807 \h </w:instrText>
            </w:r>
            <w:r>
              <w:rPr>
                <w:noProof/>
                <w:webHidden/>
              </w:rPr>
            </w:r>
            <w:r>
              <w:rPr>
                <w:noProof/>
                <w:webHidden/>
              </w:rPr>
              <w:fldChar w:fldCharType="separate"/>
            </w:r>
            <w:r w:rsidR="006E3CAB">
              <w:rPr>
                <w:noProof/>
                <w:webHidden/>
              </w:rPr>
              <w:t>31</w:t>
            </w:r>
            <w:r>
              <w:rPr>
                <w:noProof/>
                <w:webHidden/>
              </w:rPr>
              <w:fldChar w:fldCharType="end"/>
            </w:r>
          </w:hyperlink>
        </w:p>
        <w:p w14:paraId="746CBF85" w14:textId="555C74EF"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08" w:history="1">
            <w:r w:rsidRPr="00CE5D40">
              <w:rPr>
                <w:rStyle w:val="Hyperlink"/>
                <w:noProof/>
              </w:rPr>
              <w:t>B2.1</w:t>
            </w:r>
            <w:r>
              <w:rPr>
                <w:rFonts w:asciiTheme="minorHAnsi" w:eastAsiaTheme="minorEastAsia" w:hAnsiTheme="minorHAnsi" w:cstheme="minorBidi"/>
                <w:noProof/>
                <w:kern w:val="2"/>
                <w:sz w:val="24"/>
                <w:szCs w:val="24"/>
                <w14:ligatures w14:val="standardContextual"/>
              </w:rPr>
              <w:tab/>
            </w:r>
            <w:r w:rsidRPr="00CE5D40">
              <w:rPr>
                <w:rStyle w:val="Hyperlink"/>
                <w:noProof/>
              </w:rPr>
              <w:t>Sample Preparation and Collection</w:t>
            </w:r>
            <w:r>
              <w:rPr>
                <w:noProof/>
                <w:webHidden/>
              </w:rPr>
              <w:tab/>
            </w:r>
            <w:r>
              <w:rPr>
                <w:noProof/>
                <w:webHidden/>
              </w:rPr>
              <w:fldChar w:fldCharType="begin"/>
            </w:r>
            <w:r>
              <w:rPr>
                <w:noProof/>
                <w:webHidden/>
              </w:rPr>
              <w:instrText xml:space="preserve"> PAGEREF _Toc206739808 \h </w:instrText>
            </w:r>
            <w:r>
              <w:rPr>
                <w:noProof/>
                <w:webHidden/>
              </w:rPr>
            </w:r>
            <w:r>
              <w:rPr>
                <w:noProof/>
                <w:webHidden/>
              </w:rPr>
              <w:fldChar w:fldCharType="separate"/>
            </w:r>
            <w:r w:rsidR="006E3CAB">
              <w:rPr>
                <w:noProof/>
                <w:webHidden/>
              </w:rPr>
              <w:t>31</w:t>
            </w:r>
            <w:r>
              <w:rPr>
                <w:noProof/>
                <w:webHidden/>
              </w:rPr>
              <w:fldChar w:fldCharType="end"/>
            </w:r>
          </w:hyperlink>
        </w:p>
        <w:p w14:paraId="0AFC587E" w14:textId="77A0C4CA"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09" w:history="1">
            <w:r w:rsidRPr="00CE5D40">
              <w:rPr>
                <w:rStyle w:val="Hyperlink"/>
                <w:noProof/>
              </w:rPr>
              <w:t>B2.2</w:t>
            </w:r>
            <w:r>
              <w:rPr>
                <w:rFonts w:asciiTheme="minorHAnsi" w:eastAsiaTheme="minorEastAsia" w:hAnsiTheme="minorHAnsi" w:cstheme="minorBidi"/>
                <w:noProof/>
                <w:kern w:val="2"/>
                <w:sz w:val="24"/>
                <w:szCs w:val="24"/>
                <w14:ligatures w14:val="standardContextual"/>
              </w:rPr>
              <w:tab/>
            </w:r>
            <w:r w:rsidRPr="00CE5D40">
              <w:rPr>
                <w:rStyle w:val="Hyperlink"/>
                <w:noProof/>
              </w:rPr>
              <w:t>Sampling/Measurement System Corrective Action Process</w:t>
            </w:r>
            <w:r>
              <w:rPr>
                <w:noProof/>
                <w:webHidden/>
              </w:rPr>
              <w:tab/>
            </w:r>
            <w:r>
              <w:rPr>
                <w:noProof/>
                <w:webHidden/>
              </w:rPr>
              <w:fldChar w:fldCharType="begin"/>
            </w:r>
            <w:r>
              <w:rPr>
                <w:noProof/>
                <w:webHidden/>
              </w:rPr>
              <w:instrText xml:space="preserve"> PAGEREF _Toc206739809 \h </w:instrText>
            </w:r>
            <w:r>
              <w:rPr>
                <w:noProof/>
                <w:webHidden/>
              </w:rPr>
            </w:r>
            <w:r>
              <w:rPr>
                <w:noProof/>
                <w:webHidden/>
              </w:rPr>
              <w:fldChar w:fldCharType="separate"/>
            </w:r>
            <w:r w:rsidR="006E3CAB">
              <w:rPr>
                <w:noProof/>
                <w:webHidden/>
              </w:rPr>
              <w:t>33</w:t>
            </w:r>
            <w:r>
              <w:rPr>
                <w:noProof/>
                <w:webHidden/>
              </w:rPr>
              <w:fldChar w:fldCharType="end"/>
            </w:r>
          </w:hyperlink>
        </w:p>
        <w:p w14:paraId="0DDB80F7" w14:textId="7B7CF817"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10" w:history="1">
            <w:r w:rsidRPr="00CE5D40">
              <w:rPr>
                <w:rStyle w:val="Hyperlink"/>
                <w:noProof/>
              </w:rPr>
              <w:t>B2.3</w:t>
            </w:r>
            <w:r>
              <w:rPr>
                <w:rFonts w:asciiTheme="minorHAnsi" w:eastAsiaTheme="minorEastAsia" w:hAnsiTheme="minorHAnsi" w:cstheme="minorBidi"/>
                <w:noProof/>
                <w:kern w:val="2"/>
                <w:sz w:val="24"/>
                <w:szCs w:val="24"/>
                <w14:ligatures w14:val="standardContextual"/>
              </w:rPr>
              <w:tab/>
            </w:r>
            <w:r w:rsidRPr="00CE5D40">
              <w:rPr>
                <w:rStyle w:val="Hyperlink"/>
                <w:noProof/>
              </w:rPr>
              <w:t>Avoiding Sample Contamination; Temperature and Retrieval Time Requirements</w:t>
            </w:r>
            <w:r>
              <w:rPr>
                <w:noProof/>
                <w:webHidden/>
              </w:rPr>
              <w:tab/>
            </w:r>
            <w:r>
              <w:rPr>
                <w:noProof/>
                <w:webHidden/>
              </w:rPr>
              <w:fldChar w:fldCharType="begin"/>
            </w:r>
            <w:r>
              <w:rPr>
                <w:noProof/>
                <w:webHidden/>
              </w:rPr>
              <w:instrText xml:space="preserve"> PAGEREF _Toc206739810 \h </w:instrText>
            </w:r>
            <w:r>
              <w:rPr>
                <w:noProof/>
                <w:webHidden/>
              </w:rPr>
            </w:r>
            <w:r>
              <w:rPr>
                <w:noProof/>
                <w:webHidden/>
              </w:rPr>
              <w:fldChar w:fldCharType="separate"/>
            </w:r>
            <w:r w:rsidR="006E3CAB">
              <w:rPr>
                <w:noProof/>
                <w:webHidden/>
              </w:rPr>
              <w:t>33</w:t>
            </w:r>
            <w:r>
              <w:rPr>
                <w:noProof/>
                <w:webHidden/>
              </w:rPr>
              <w:fldChar w:fldCharType="end"/>
            </w:r>
          </w:hyperlink>
        </w:p>
        <w:p w14:paraId="38EF3722" w14:textId="3E6198BC"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11" w:history="1">
            <w:r w:rsidRPr="00CE5D40">
              <w:rPr>
                <w:rStyle w:val="Hyperlink"/>
                <w:noProof/>
              </w:rPr>
              <w:t>B.2.4 Data Acquisition Requirements (Nondirect Measurements)</w:t>
            </w:r>
            <w:r>
              <w:rPr>
                <w:noProof/>
                <w:webHidden/>
              </w:rPr>
              <w:tab/>
            </w:r>
            <w:r>
              <w:rPr>
                <w:noProof/>
                <w:webHidden/>
              </w:rPr>
              <w:fldChar w:fldCharType="begin"/>
            </w:r>
            <w:r>
              <w:rPr>
                <w:noProof/>
                <w:webHidden/>
              </w:rPr>
              <w:instrText xml:space="preserve"> PAGEREF _Toc206739811 \h </w:instrText>
            </w:r>
            <w:r>
              <w:rPr>
                <w:noProof/>
                <w:webHidden/>
              </w:rPr>
            </w:r>
            <w:r>
              <w:rPr>
                <w:noProof/>
                <w:webHidden/>
              </w:rPr>
              <w:fldChar w:fldCharType="separate"/>
            </w:r>
            <w:r w:rsidR="006E3CAB">
              <w:rPr>
                <w:noProof/>
                <w:webHidden/>
              </w:rPr>
              <w:t>34</w:t>
            </w:r>
            <w:r>
              <w:rPr>
                <w:noProof/>
                <w:webHidden/>
              </w:rPr>
              <w:fldChar w:fldCharType="end"/>
            </w:r>
          </w:hyperlink>
        </w:p>
        <w:p w14:paraId="4C22DE0E" w14:textId="30594FFB" w:rsidR="0099540B" w:rsidRDefault="0099540B">
          <w:pPr>
            <w:pStyle w:val="TOC2"/>
            <w:rPr>
              <w:rFonts w:asciiTheme="minorHAnsi" w:eastAsiaTheme="minorEastAsia" w:hAnsiTheme="minorHAnsi" w:cstheme="minorBidi"/>
              <w:noProof/>
              <w:kern w:val="2"/>
              <w:sz w:val="24"/>
              <w:szCs w:val="24"/>
              <w14:ligatures w14:val="standardContextual"/>
            </w:rPr>
          </w:pPr>
          <w:hyperlink w:anchor="_Toc206739812" w:history="1">
            <w:r w:rsidRPr="00CE5D40">
              <w:rPr>
                <w:rStyle w:val="Hyperlink"/>
                <w:noProof/>
              </w:rPr>
              <w:t>B3. Integrity of Environmental Information (Sample Handling and Custody Requirements)</w:t>
            </w:r>
            <w:r>
              <w:rPr>
                <w:noProof/>
                <w:webHidden/>
              </w:rPr>
              <w:tab/>
            </w:r>
            <w:r>
              <w:rPr>
                <w:noProof/>
                <w:webHidden/>
              </w:rPr>
              <w:fldChar w:fldCharType="begin"/>
            </w:r>
            <w:r>
              <w:rPr>
                <w:noProof/>
                <w:webHidden/>
              </w:rPr>
              <w:instrText xml:space="preserve"> PAGEREF _Toc206739812 \h </w:instrText>
            </w:r>
            <w:r>
              <w:rPr>
                <w:noProof/>
                <w:webHidden/>
              </w:rPr>
            </w:r>
            <w:r>
              <w:rPr>
                <w:noProof/>
                <w:webHidden/>
              </w:rPr>
              <w:fldChar w:fldCharType="separate"/>
            </w:r>
            <w:r w:rsidR="006E3CAB">
              <w:rPr>
                <w:noProof/>
                <w:webHidden/>
              </w:rPr>
              <w:t>36</w:t>
            </w:r>
            <w:r>
              <w:rPr>
                <w:noProof/>
                <w:webHidden/>
              </w:rPr>
              <w:fldChar w:fldCharType="end"/>
            </w:r>
          </w:hyperlink>
        </w:p>
        <w:p w14:paraId="70AD9C98" w14:textId="6F26C0FA"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13" w:history="1">
            <w:r w:rsidRPr="00CE5D40">
              <w:rPr>
                <w:rStyle w:val="Hyperlink"/>
                <w:noProof/>
              </w:rPr>
              <w:t>B3.1</w:t>
            </w:r>
            <w:r>
              <w:rPr>
                <w:rFonts w:asciiTheme="minorHAnsi" w:eastAsiaTheme="minorEastAsia" w:hAnsiTheme="minorHAnsi" w:cstheme="minorBidi"/>
                <w:noProof/>
                <w:kern w:val="2"/>
                <w:sz w:val="24"/>
                <w:szCs w:val="24"/>
                <w14:ligatures w14:val="standardContextual"/>
              </w:rPr>
              <w:tab/>
            </w:r>
            <w:r w:rsidRPr="00CE5D40">
              <w:rPr>
                <w:rStyle w:val="Hyperlink"/>
                <w:noProof/>
              </w:rPr>
              <w:t>Introduction</w:t>
            </w:r>
            <w:r>
              <w:rPr>
                <w:noProof/>
                <w:webHidden/>
              </w:rPr>
              <w:tab/>
            </w:r>
            <w:r>
              <w:rPr>
                <w:noProof/>
                <w:webHidden/>
              </w:rPr>
              <w:fldChar w:fldCharType="begin"/>
            </w:r>
            <w:r>
              <w:rPr>
                <w:noProof/>
                <w:webHidden/>
              </w:rPr>
              <w:instrText xml:space="preserve"> PAGEREF _Toc206739813 \h </w:instrText>
            </w:r>
            <w:r>
              <w:rPr>
                <w:noProof/>
                <w:webHidden/>
              </w:rPr>
            </w:r>
            <w:r>
              <w:rPr>
                <w:noProof/>
                <w:webHidden/>
              </w:rPr>
              <w:fldChar w:fldCharType="separate"/>
            </w:r>
            <w:r w:rsidR="006E3CAB">
              <w:rPr>
                <w:noProof/>
                <w:webHidden/>
              </w:rPr>
              <w:t>36</w:t>
            </w:r>
            <w:r>
              <w:rPr>
                <w:noProof/>
                <w:webHidden/>
              </w:rPr>
              <w:fldChar w:fldCharType="end"/>
            </w:r>
          </w:hyperlink>
        </w:p>
        <w:p w14:paraId="4F5D676F" w14:textId="0676F24F"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14" w:history="1">
            <w:r w:rsidRPr="00CE5D40">
              <w:rPr>
                <w:rStyle w:val="Hyperlink"/>
                <w:noProof/>
              </w:rPr>
              <w:t>B3.2</w:t>
            </w:r>
            <w:r>
              <w:rPr>
                <w:rFonts w:asciiTheme="minorHAnsi" w:eastAsiaTheme="minorEastAsia" w:hAnsiTheme="minorHAnsi" w:cstheme="minorBidi"/>
                <w:noProof/>
                <w:kern w:val="2"/>
                <w:sz w:val="24"/>
                <w:szCs w:val="24"/>
                <w14:ligatures w14:val="standardContextual"/>
              </w:rPr>
              <w:tab/>
            </w:r>
            <w:r w:rsidRPr="00CE5D40">
              <w:rPr>
                <w:rStyle w:val="Hyperlink"/>
                <w:noProof/>
              </w:rPr>
              <w:t>Filter Handling and Custody Procedures Prior to Sampling Event</w:t>
            </w:r>
            <w:r>
              <w:rPr>
                <w:noProof/>
                <w:webHidden/>
              </w:rPr>
              <w:tab/>
            </w:r>
            <w:r>
              <w:rPr>
                <w:noProof/>
                <w:webHidden/>
              </w:rPr>
              <w:fldChar w:fldCharType="begin"/>
            </w:r>
            <w:r>
              <w:rPr>
                <w:noProof/>
                <w:webHidden/>
              </w:rPr>
              <w:instrText xml:space="preserve"> PAGEREF _Toc206739814 \h </w:instrText>
            </w:r>
            <w:r>
              <w:rPr>
                <w:noProof/>
                <w:webHidden/>
              </w:rPr>
            </w:r>
            <w:r>
              <w:rPr>
                <w:noProof/>
                <w:webHidden/>
              </w:rPr>
              <w:fldChar w:fldCharType="separate"/>
            </w:r>
            <w:r w:rsidR="006E3CAB">
              <w:rPr>
                <w:noProof/>
                <w:webHidden/>
              </w:rPr>
              <w:t>36</w:t>
            </w:r>
            <w:r>
              <w:rPr>
                <w:noProof/>
                <w:webHidden/>
              </w:rPr>
              <w:fldChar w:fldCharType="end"/>
            </w:r>
          </w:hyperlink>
        </w:p>
        <w:p w14:paraId="4D55DCAC" w14:textId="3485FD83"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15" w:history="1">
            <w:r w:rsidRPr="00CE5D40">
              <w:rPr>
                <w:rStyle w:val="Hyperlink"/>
                <w:noProof/>
              </w:rPr>
              <w:t>B3.3</w:t>
            </w:r>
            <w:r>
              <w:rPr>
                <w:rFonts w:asciiTheme="minorHAnsi" w:eastAsiaTheme="minorEastAsia" w:hAnsiTheme="minorHAnsi" w:cstheme="minorBidi"/>
                <w:noProof/>
                <w:kern w:val="2"/>
                <w:sz w:val="24"/>
                <w:szCs w:val="24"/>
                <w14:ligatures w14:val="standardContextual"/>
              </w:rPr>
              <w:tab/>
            </w:r>
            <w:r w:rsidRPr="00CE5D40">
              <w:rPr>
                <w:rStyle w:val="Hyperlink"/>
                <w:noProof/>
              </w:rPr>
              <w:t>Sample Handling and Custody Procedures for Collection of Samples</w:t>
            </w:r>
            <w:r>
              <w:rPr>
                <w:noProof/>
                <w:webHidden/>
              </w:rPr>
              <w:tab/>
            </w:r>
            <w:r>
              <w:rPr>
                <w:noProof/>
                <w:webHidden/>
              </w:rPr>
              <w:fldChar w:fldCharType="begin"/>
            </w:r>
            <w:r>
              <w:rPr>
                <w:noProof/>
                <w:webHidden/>
              </w:rPr>
              <w:instrText xml:space="preserve"> PAGEREF _Toc206739815 \h </w:instrText>
            </w:r>
            <w:r>
              <w:rPr>
                <w:noProof/>
                <w:webHidden/>
              </w:rPr>
            </w:r>
            <w:r>
              <w:rPr>
                <w:noProof/>
                <w:webHidden/>
              </w:rPr>
              <w:fldChar w:fldCharType="separate"/>
            </w:r>
            <w:r w:rsidR="006E3CAB">
              <w:rPr>
                <w:noProof/>
                <w:webHidden/>
              </w:rPr>
              <w:t>37</w:t>
            </w:r>
            <w:r>
              <w:rPr>
                <w:noProof/>
                <w:webHidden/>
              </w:rPr>
              <w:fldChar w:fldCharType="end"/>
            </w:r>
          </w:hyperlink>
        </w:p>
        <w:p w14:paraId="71FF9A08" w14:textId="043D1188"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16" w:history="1">
            <w:r w:rsidRPr="00CE5D40">
              <w:rPr>
                <w:rStyle w:val="Hyperlink"/>
                <w:noProof/>
              </w:rPr>
              <w:t>B3.4</w:t>
            </w:r>
            <w:r>
              <w:rPr>
                <w:rFonts w:asciiTheme="minorHAnsi" w:eastAsiaTheme="minorEastAsia" w:hAnsiTheme="minorHAnsi" w:cstheme="minorBidi"/>
                <w:noProof/>
                <w:kern w:val="2"/>
                <w:sz w:val="24"/>
                <w:szCs w:val="24"/>
                <w14:ligatures w14:val="standardContextual"/>
              </w:rPr>
              <w:tab/>
            </w:r>
            <w:r w:rsidRPr="00CE5D40">
              <w:rPr>
                <w:rStyle w:val="Hyperlink"/>
                <w:noProof/>
              </w:rPr>
              <w:t>Sample Archival</w:t>
            </w:r>
            <w:r>
              <w:rPr>
                <w:noProof/>
                <w:webHidden/>
              </w:rPr>
              <w:tab/>
            </w:r>
            <w:r>
              <w:rPr>
                <w:noProof/>
                <w:webHidden/>
              </w:rPr>
              <w:fldChar w:fldCharType="begin"/>
            </w:r>
            <w:r>
              <w:rPr>
                <w:noProof/>
                <w:webHidden/>
              </w:rPr>
              <w:instrText xml:space="preserve"> PAGEREF _Toc206739816 \h </w:instrText>
            </w:r>
            <w:r>
              <w:rPr>
                <w:noProof/>
                <w:webHidden/>
              </w:rPr>
            </w:r>
            <w:r>
              <w:rPr>
                <w:noProof/>
                <w:webHidden/>
              </w:rPr>
              <w:fldChar w:fldCharType="separate"/>
            </w:r>
            <w:r w:rsidR="006E3CAB">
              <w:rPr>
                <w:noProof/>
                <w:webHidden/>
              </w:rPr>
              <w:t>41</w:t>
            </w:r>
            <w:r>
              <w:rPr>
                <w:noProof/>
                <w:webHidden/>
              </w:rPr>
              <w:fldChar w:fldCharType="end"/>
            </w:r>
          </w:hyperlink>
        </w:p>
        <w:p w14:paraId="75C52628" w14:textId="048752A9" w:rsidR="0099540B" w:rsidRDefault="0099540B">
          <w:pPr>
            <w:pStyle w:val="TOC2"/>
            <w:rPr>
              <w:rFonts w:asciiTheme="minorHAnsi" w:eastAsiaTheme="minorEastAsia" w:hAnsiTheme="minorHAnsi" w:cstheme="minorBidi"/>
              <w:noProof/>
              <w:kern w:val="2"/>
              <w:sz w:val="24"/>
              <w:szCs w:val="24"/>
              <w14:ligatures w14:val="standardContextual"/>
            </w:rPr>
          </w:pPr>
          <w:hyperlink w:anchor="_Toc206739817" w:history="1">
            <w:r w:rsidRPr="00CE5D40">
              <w:rPr>
                <w:rStyle w:val="Hyperlink"/>
                <w:noProof/>
                <w:lang w:val="en-CA"/>
              </w:rPr>
              <w:t xml:space="preserve">B4. </w:t>
            </w:r>
            <w:r w:rsidRPr="00CE5D40">
              <w:rPr>
                <w:rStyle w:val="Hyperlink"/>
                <w:noProof/>
              </w:rPr>
              <w:t>Quality Control Requirements</w:t>
            </w:r>
            <w:r>
              <w:rPr>
                <w:noProof/>
                <w:webHidden/>
              </w:rPr>
              <w:tab/>
            </w:r>
            <w:r>
              <w:rPr>
                <w:noProof/>
                <w:webHidden/>
              </w:rPr>
              <w:fldChar w:fldCharType="begin"/>
            </w:r>
            <w:r>
              <w:rPr>
                <w:noProof/>
                <w:webHidden/>
              </w:rPr>
              <w:instrText xml:space="preserve"> PAGEREF _Toc206739817 \h </w:instrText>
            </w:r>
            <w:r>
              <w:rPr>
                <w:noProof/>
                <w:webHidden/>
              </w:rPr>
            </w:r>
            <w:r>
              <w:rPr>
                <w:noProof/>
                <w:webHidden/>
              </w:rPr>
              <w:fldChar w:fldCharType="separate"/>
            </w:r>
            <w:r w:rsidR="006E3CAB">
              <w:rPr>
                <w:noProof/>
                <w:webHidden/>
              </w:rPr>
              <w:t>42</w:t>
            </w:r>
            <w:r>
              <w:rPr>
                <w:noProof/>
                <w:webHidden/>
              </w:rPr>
              <w:fldChar w:fldCharType="end"/>
            </w:r>
          </w:hyperlink>
        </w:p>
        <w:p w14:paraId="2755B31C" w14:textId="07BD0F3E"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18" w:history="1">
            <w:r w:rsidRPr="00CE5D40">
              <w:rPr>
                <w:rStyle w:val="Hyperlink"/>
                <w:noProof/>
              </w:rPr>
              <w:t>B4.1</w:t>
            </w:r>
            <w:r>
              <w:rPr>
                <w:rFonts w:asciiTheme="minorHAnsi" w:eastAsiaTheme="minorEastAsia" w:hAnsiTheme="minorHAnsi" w:cstheme="minorBidi"/>
                <w:noProof/>
                <w:kern w:val="2"/>
                <w:sz w:val="24"/>
                <w:szCs w:val="24"/>
                <w14:ligatures w14:val="standardContextual"/>
              </w:rPr>
              <w:tab/>
            </w:r>
            <w:r w:rsidRPr="00CE5D40">
              <w:rPr>
                <w:rStyle w:val="Hyperlink"/>
                <w:noProof/>
              </w:rPr>
              <w:t>Quality Control Checks</w:t>
            </w:r>
            <w:r>
              <w:rPr>
                <w:noProof/>
                <w:webHidden/>
              </w:rPr>
              <w:tab/>
            </w:r>
            <w:r>
              <w:rPr>
                <w:noProof/>
                <w:webHidden/>
              </w:rPr>
              <w:fldChar w:fldCharType="begin"/>
            </w:r>
            <w:r>
              <w:rPr>
                <w:noProof/>
                <w:webHidden/>
              </w:rPr>
              <w:instrText xml:space="preserve"> PAGEREF _Toc206739818 \h </w:instrText>
            </w:r>
            <w:r>
              <w:rPr>
                <w:noProof/>
                <w:webHidden/>
              </w:rPr>
            </w:r>
            <w:r>
              <w:rPr>
                <w:noProof/>
                <w:webHidden/>
              </w:rPr>
              <w:fldChar w:fldCharType="separate"/>
            </w:r>
            <w:r w:rsidR="006E3CAB">
              <w:rPr>
                <w:noProof/>
                <w:webHidden/>
              </w:rPr>
              <w:t>42</w:t>
            </w:r>
            <w:r>
              <w:rPr>
                <w:noProof/>
                <w:webHidden/>
              </w:rPr>
              <w:fldChar w:fldCharType="end"/>
            </w:r>
          </w:hyperlink>
        </w:p>
        <w:p w14:paraId="1DC50647" w14:textId="6358F4E0"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19" w:history="1">
            <w:r w:rsidRPr="00CE5D40">
              <w:rPr>
                <w:rStyle w:val="Hyperlink"/>
                <w:noProof/>
              </w:rPr>
              <w:t>B4.2</w:t>
            </w:r>
            <w:r>
              <w:rPr>
                <w:rFonts w:asciiTheme="minorHAnsi" w:eastAsiaTheme="minorEastAsia" w:hAnsiTheme="minorHAnsi" w:cstheme="minorBidi"/>
                <w:noProof/>
                <w:kern w:val="2"/>
                <w:sz w:val="24"/>
                <w:szCs w:val="24"/>
                <w14:ligatures w14:val="standardContextual"/>
              </w:rPr>
              <w:tab/>
            </w:r>
            <w:r w:rsidRPr="00CE5D40">
              <w:rPr>
                <w:rStyle w:val="Hyperlink"/>
                <w:noProof/>
              </w:rPr>
              <w:t>Flow Rate, Temperature, Barometric Pressure, and Completeness</w:t>
            </w:r>
            <w:r>
              <w:rPr>
                <w:noProof/>
                <w:webHidden/>
              </w:rPr>
              <w:tab/>
            </w:r>
            <w:r>
              <w:rPr>
                <w:noProof/>
                <w:webHidden/>
              </w:rPr>
              <w:fldChar w:fldCharType="begin"/>
            </w:r>
            <w:r>
              <w:rPr>
                <w:noProof/>
                <w:webHidden/>
              </w:rPr>
              <w:instrText xml:space="preserve"> PAGEREF _Toc206739819 \h </w:instrText>
            </w:r>
            <w:r>
              <w:rPr>
                <w:noProof/>
                <w:webHidden/>
              </w:rPr>
            </w:r>
            <w:r>
              <w:rPr>
                <w:noProof/>
                <w:webHidden/>
              </w:rPr>
              <w:fldChar w:fldCharType="separate"/>
            </w:r>
            <w:r w:rsidR="006E3CAB">
              <w:rPr>
                <w:noProof/>
                <w:webHidden/>
              </w:rPr>
              <w:t>43</w:t>
            </w:r>
            <w:r>
              <w:rPr>
                <w:noProof/>
                <w:webHidden/>
              </w:rPr>
              <w:fldChar w:fldCharType="end"/>
            </w:r>
          </w:hyperlink>
        </w:p>
        <w:p w14:paraId="2A8E81C0" w14:textId="3A831B40"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20" w:history="1">
            <w:r w:rsidRPr="00CE5D40">
              <w:rPr>
                <w:rStyle w:val="Hyperlink"/>
                <w:noProof/>
              </w:rPr>
              <w:t>B4.3</w:t>
            </w:r>
            <w:r>
              <w:rPr>
                <w:rFonts w:asciiTheme="minorHAnsi" w:eastAsiaTheme="minorEastAsia" w:hAnsiTheme="minorHAnsi" w:cstheme="minorBidi"/>
                <w:noProof/>
                <w:kern w:val="2"/>
                <w:sz w:val="24"/>
                <w:szCs w:val="24"/>
                <w14:ligatures w14:val="standardContextual"/>
              </w:rPr>
              <w:tab/>
            </w:r>
            <w:r w:rsidRPr="00CE5D40">
              <w:rPr>
                <w:rStyle w:val="Hyperlink"/>
                <w:noProof/>
              </w:rPr>
              <w:t>Field Blanks (FBs)</w:t>
            </w:r>
            <w:r>
              <w:rPr>
                <w:noProof/>
                <w:webHidden/>
              </w:rPr>
              <w:tab/>
            </w:r>
            <w:r>
              <w:rPr>
                <w:noProof/>
                <w:webHidden/>
              </w:rPr>
              <w:fldChar w:fldCharType="begin"/>
            </w:r>
            <w:r>
              <w:rPr>
                <w:noProof/>
                <w:webHidden/>
              </w:rPr>
              <w:instrText xml:space="preserve"> PAGEREF _Toc206739820 \h </w:instrText>
            </w:r>
            <w:r>
              <w:rPr>
                <w:noProof/>
                <w:webHidden/>
              </w:rPr>
            </w:r>
            <w:r>
              <w:rPr>
                <w:noProof/>
                <w:webHidden/>
              </w:rPr>
              <w:fldChar w:fldCharType="separate"/>
            </w:r>
            <w:r w:rsidR="006E3CAB">
              <w:rPr>
                <w:noProof/>
                <w:webHidden/>
              </w:rPr>
              <w:t>45</w:t>
            </w:r>
            <w:r>
              <w:rPr>
                <w:noProof/>
                <w:webHidden/>
              </w:rPr>
              <w:fldChar w:fldCharType="end"/>
            </w:r>
          </w:hyperlink>
        </w:p>
        <w:p w14:paraId="38145FD1" w14:textId="0F7A4377" w:rsidR="0099540B" w:rsidRDefault="0099540B">
          <w:pPr>
            <w:pStyle w:val="TOC2"/>
            <w:rPr>
              <w:rFonts w:asciiTheme="minorHAnsi" w:eastAsiaTheme="minorEastAsia" w:hAnsiTheme="minorHAnsi" w:cstheme="minorBidi"/>
              <w:noProof/>
              <w:kern w:val="2"/>
              <w:sz w:val="24"/>
              <w:szCs w:val="24"/>
              <w14:ligatures w14:val="standardContextual"/>
            </w:rPr>
          </w:pPr>
          <w:hyperlink w:anchor="_Toc206739821" w:history="1">
            <w:r w:rsidRPr="00CE5D40">
              <w:rPr>
                <w:rStyle w:val="Hyperlink"/>
                <w:noProof/>
              </w:rPr>
              <w:t>B5. Instrument Calibration, Testing, Inspection, and Maintenance</w:t>
            </w:r>
            <w:r>
              <w:rPr>
                <w:noProof/>
                <w:webHidden/>
              </w:rPr>
              <w:tab/>
            </w:r>
            <w:r>
              <w:rPr>
                <w:noProof/>
                <w:webHidden/>
              </w:rPr>
              <w:fldChar w:fldCharType="begin"/>
            </w:r>
            <w:r>
              <w:rPr>
                <w:noProof/>
                <w:webHidden/>
              </w:rPr>
              <w:instrText xml:space="preserve"> PAGEREF _Toc206739821 \h </w:instrText>
            </w:r>
            <w:r>
              <w:rPr>
                <w:noProof/>
                <w:webHidden/>
              </w:rPr>
            </w:r>
            <w:r>
              <w:rPr>
                <w:noProof/>
                <w:webHidden/>
              </w:rPr>
              <w:fldChar w:fldCharType="separate"/>
            </w:r>
            <w:r w:rsidR="006E3CAB">
              <w:rPr>
                <w:noProof/>
                <w:webHidden/>
              </w:rPr>
              <w:t>49</w:t>
            </w:r>
            <w:r>
              <w:rPr>
                <w:noProof/>
                <w:webHidden/>
              </w:rPr>
              <w:fldChar w:fldCharType="end"/>
            </w:r>
          </w:hyperlink>
        </w:p>
        <w:p w14:paraId="00ACB031" w14:textId="5110DE73"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22" w:history="1">
            <w:r w:rsidRPr="00CE5D40">
              <w:rPr>
                <w:rStyle w:val="Hyperlink"/>
                <w:noProof/>
              </w:rPr>
              <w:t>B5.1</w:t>
            </w:r>
            <w:r>
              <w:rPr>
                <w:rFonts w:asciiTheme="minorHAnsi" w:eastAsiaTheme="minorEastAsia" w:hAnsiTheme="minorHAnsi" w:cstheme="minorBidi"/>
                <w:noProof/>
                <w:kern w:val="2"/>
                <w:sz w:val="24"/>
                <w:szCs w:val="24"/>
                <w14:ligatures w14:val="standardContextual"/>
              </w:rPr>
              <w:tab/>
            </w:r>
            <w:r w:rsidRPr="00CE5D40">
              <w:rPr>
                <w:rStyle w:val="Hyperlink"/>
                <w:noProof/>
              </w:rPr>
              <w:t>Overview</w:t>
            </w:r>
            <w:r>
              <w:rPr>
                <w:noProof/>
                <w:webHidden/>
              </w:rPr>
              <w:tab/>
            </w:r>
            <w:r>
              <w:rPr>
                <w:noProof/>
                <w:webHidden/>
              </w:rPr>
              <w:fldChar w:fldCharType="begin"/>
            </w:r>
            <w:r>
              <w:rPr>
                <w:noProof/>
                <w:webHidden/>
              </w:rPr>
              <w:instrText xml:space="preserve"> PAGEREF _Toc206739822 \h </w:instrText>
            </w:r>
            <w:r>
              <w:rPr>
                <w:noProof/>
                <w:webHidden/>
              </w:rPr>
            </w:r>
            <w:r>
              <w:rPr>
                <w:noProof/>
                <w:webHidden/>
              </w:rPr>
              <w:fldChar w:fldCharType="separate"/>
            </w:r>
            <w:r w:rsidR="006E3CAB">
              <w:rPr>
                <w:noProof/>
                <w:webHidden/>
              </w:rPr>
              <w:t>49</w:t>
            </w:r>
            <w:r>
              <w:rPr>
                <w:noProof/>
                <w:webHidden/>
              </w:rPr>
              <w:fldChar w:fldCharType="end"/>
            </w:r>
          </w:hyperlink>
        </w:p>
        <w:p w14:paraId="7BF0046A" w14:textId="6BC67FC9"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23" w:history="1">
            <w:r w:rsidRPr="00CE5D40">
              <w:rPr>
                <w:rStyle w:val="Hyperlink"/>
                <w:noProof/>
              </w:rPr>
              <w:t>B5.2</w:t>
            </w:r>
            <w:r>
              <w:rPr>
                <w:rFonts w:asciiTheme="minorHAnsi" w:eastAsiaTheme="minorEastAsia" w:hAnsiTheme="minorHAnsi" w:cstheme="minorBidi"/>
                <w:noProof/>
                <w:kern w:val="2"/>
                <w:sz w:val="24"/>
                <w:szCs w:val="24"/>
                <w14:ligatures w14:val="standardContextual"/>
              </w:rPr>
              <w:tab/>
            </w:r>
            <w:r w:rsidRPr="00CE5D40">
              <w:rPr>
                <w:rStyle w:val="Hyperlink"/>
                <w:noProof/>
              </w:rPr>
              <w:t>Calibration and Verification of Field Instrumentation</w:t>
            </w:r>
            <w:r>
              <w:rPr>
                <w:noProof/>
                <w:webHidden/>
              </w:rPr>
              <w:tab/>
            </w:r>
            <w:r>
              <w:rPr>
                <w:noProof/>
                <w:webHidden/>
              </w:rPr>
              <w:fldChar w:fldCharType="begin"/>
            </w:r>
            <w:r>
              <w:rPr>
                <w:noProof/>
                <w:webHidden/>
              </w:rPr>
              <w:instrText xml:space="preserve"> PAGEREF _Toc206739823 \h </w:instrText>
            </w:r>
            <w:r>
              <w:rPr>
                <w:noProof/>
                <w:webHidden/>
              </w:rPr>
            </w:r>
            <w:r>
              <w:rPr>
                <w:noProof/>
                <w:webHidden/>
              </w:rPr>
              <w:fldChar w:fldCharType="separate"/>
            </w:r>
            <w:r w:rsidR="006E3CAB">
              <w:rPr>
                <w:noProof/>
                <w:webHidden/>
              </w:rPr>
              <w:t>49</w:t>
            </w:r>
            <w:r>
              <w:rPr>
                <w:noProof/>
                <w:webHidden/>
              </w:rPr>
              <w:fldChar w:fldCharType="end"/>
            </w:r>
          </w:hyperlink>
        </w:p>
        <w:p w14:paraId="41E654B0" w14:textId="21A8C990"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24" w:history="1">
            <w:r w:rsidRPr="00CE5D40">
              <w:rPr>
                <w:rStyle w:val="Hyperlink"/>
                <w:noProof/>
              </w:rPr>
              <w:t>B5.3</w:t>
            </w:r>
            <w:r>
              <w:rPr>
                <w:rFonts w:asciiTheme="minorHAnsi" w:eastAsiaTheme="minorEastAsia" w:hAnsiTheme="minorHAnsi" w:cstheme="minorBidi"/>
                <w:noProof/>
                <w:kern w:val="2"/>
                <w:sz w:val="24"/>
                <w:szCs w:val="24"/>
                <w14:ligatures w14:val="standardContextual"/>
              </w:rPr>
              <w:tab/>
            </w:r>
            <w:r w:rsidRPr="00CE5D40">
              <w:rPr>
                <w:rStyle w:val="Hyperlink"/>
                <w:noProof/>
              </w:rPr>
              <w:t>Sampler/Equipment, Testing, Inspection and Maintenance</w:t>
            </w:r>
            <w:r>
              <w:rPr>
                <w:noProof/>
                <w:webHidden/>
              </w:rPr>
              <w:tab/>
            </w:r>
            <w:r>
              <w:rPr>
                <w:noProof/>
                <w:webHidden/>
              </w:rPr>
              <w:fldChar w:fldCharType="begin"/>
            </w:r>
            <w:r>
              <w:rPr>
                <w:noProof/>
                <w:webHidden/>
              </w:rPr>
              <w:instrText xml:space="preserve"> PAGEREF _Toc206739824 \h </w:instrText>
            </w:r>
            <w:r>
              <w:rPr>
                <w:noProof/>
                <w:webHidden/>
              </w:rPr>
            </w:r>
            <w:r>
              <w:rPr>
                <w:noProof/>
                <w:webHidden/>
              </w:rPr>
              <w:fldChar w:fldCharType="separate"/>
            </w:r>
            <w:r w:rsidR="006E3CAB">
              <w:rPr>
                <w:noProof/>
                <w:webHidden/>
              </w:rPr>
              <w:t>52</w:t>
            </w:r>
            <w:r>
              <w:rPr>
                <w:noProof/>
                <w:webHidden/>
              </w:rPr>
              <w:fldChar w:fldCharType="end"/>
            </w:r>
          </w:hyperlink>
        </w:p>
        <w:p w14:paraId="3C4BC4D2" w14:textId="7F7A3D13" w:rsidR="0099540B" w:rsidRDefault="0099540B">
          <w:pPr>
            <w:pStyle w:val="TOC2"/>
            <w:rPr>
              <w:rFonts w:asciiTheme="minorHAnsi" w:eastAsiaTheme="minorEastAsia" w:hAnsiTheme="minorHAnsi" w:cstheme="minorBidi"/>
              <w:noProof/>
              <w:kern w:val="2"/>
              <w:sz w:val="24"/>
              <w:szCs w:val="24"/>
              <w14:ligatures w14:val="standardContextual"/>
            </w:rPr>
          </w:pPr>
          <w:hyperlink w:anchor="_Toc206739825" w:history="1">
            <w:r w:rsidRPr="00CE5D40">
              <w:rPr>
                <w:rStyle w:val="Hyperlink"/>
                <w:noProof/>
              </w:rPr>
              <w:t>B6. Inspection/Acceptance for Supplies and Consumables</w:t>
            </w:r>
            <w:r>
              <w:rPr>
                <w:noProof/>
                <w:webHidden/>
              </w:rPr>
              <w:tab/>
            </w:r>
            <w:r>
              <w:rPr>
                <w:noProof/>
                <w:webHidden/>
              </w:rPr>
              <w:fldChar w:fldCharType="begin"/>
            </w:r>
            <w:r>
              <w:rPr>
                <w:noProof/>
                <w:webHidden/>
              </w:rPr>
              <w:instrText xml:space="preserve"> PAGEREF _Toc206739825 \h </w:instrText>
            </w:r>
            <w:r>
              <w:rPr>
                <w:noProof/>
                <w:webHidden/>
              </w:rPr>
            </w:r>
            <w:r>
              <w:rPr>
                <w:noProof/>
                <w:webHidden/>
              </w:rPr>
              <w:fldChar w:fldCharType="separate"/>
            </w:r>
            <w:r w:rsidR="006E3CAB">
              <w:rPr>
                <w:noProof/>
                <w:webHidden/>
              </w:rPr>
              <w:t>55</w:t>
            </w:r>
            <w:r>
              <w:rPr>
                <w:noProof/>
                <w:webHidden/>
              </w:rPr>
              <w:fldChar w:fldCharType="end"/>
            </w:r>
          </w:hyperlink>
        </w:p>
        <w:p w14:paraId="41CA80CF" w14:textId="6519B7FD"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26" w:history="1">
            <w:r w:rsidRPr="00CE5D40">
              <w:rPr>
                <w:rStyle w:val="Hyperlink"/>
                <w:noProof/>
              </w:rPr>
              <w:t>B6.1</w:t>
            </w:r>
            <w:r>
              <w:rPr>
                <w:rFonts w:asciiTheme="minorHAnsi" w:eastAsiaTheme="minorEastAsia" w:hAnsiTheme="minorHAnsi" w:cstheme="minorBidi"/>
                <w:noProof/>
                <w:kern w:val="2"/>
                <w:sz w:val="24"/>
                <w:szCs w:val="24"/>
                <w14:ligatures w14:val="standardContextual"/>
              </w:rPr>
              <w:tab/>
            </w:r>
            <w:r w:rsidRPr="00CE5D40">
              <w:rPr>
                <w:rStyle w:val="Hyperlink"/>
                <w:noProof/>
              </w:rPr>
              <w:t>Acceptance Criteria</w:t>
            </w:r>
            <w:r>
              <w:rPr>
                <w:noProof/>
                <w:webHidden/>
              </w:rPr>
              <w:tab/>
            </w:r>
            <w:r>
              <w:rPr>
                <w:noProof/>
                <w:webHidden/>
              </w:rPr>
              <w:fldChar w:fldCharType="begin"/>
            </w:r>
            <w:r>
              <w:rPr>
                <w:noProof/>
                <w:webHidden/>
              </w:rPr>
              <w:instrText xml:space="preserve"> PAGEREF _Toc206739826 \h </w:instrText>
            </w:r>
            <w:r>
              <w:rPr>
                <w:noProof/>
                <w:webHidden/>
              </w:rPr>
            </w:r>
            <w:r>
              <w:rPr>
                <w:noProof/>
                <w:webHidden/>
              </w:rPr>
              <w:fldChar w:fldCharType="separate"/>
            </w:r>
            <w:r w:rsidR="006E3CAB">
              <w:rPr>
                <w:noProof/>
                <w:webHidden/>
              </w:rPr>
              <w:t>55</w:t>
            </w:r>
            <w:r>
              <w:rPr>
                <w:noProof/>
                <w:webHidden/>
              </w:rPr>
              <w:fldChar w:fldCharType="end"/>
            </w:r>
          </w:hyperlink>
        </w:p>
        <w:p w14:paraId="10BC5AD8" w14:textId="11BB544E" w:rsidR="0099540B" w:rsidRDefault="0099540B">
          <w:pPr>
            <w:pStyle w:val="TOC2"/>
            <w:rPr>
              <w:rFonts w:asciiTheme="minorHAnsi" w:eastAsiaTheme="minorEastAsia" w:hAnsiTheme="minorHAnsi" w:cstheme="minorBidi"/>
              <w:noProof/>
              <w:kern w:val="2"/>
              <w:sz w:val="24"/>
              <w:szCs w:val="24"/>
              <w14:ligatures w14:val="standardContextual"/>
            </w:rPr>
          </w:pPr>
          <w:hyperlink w:anchor="_Toc206739827" w:history="1">
            <w:r w:rsidRPr="00CE5D40">
              <w:rPr>
                <w:rStyle w:val="Hyperlink"/>
                <w:noProof/>
              </w:rPr>
              <w:t>B7. Environmental Information Management</w:t>
            </w:r>
            <w:r>
              <w:rPr>
                <w:noProof/>
                <w:webHidden/>
              </w:rPr>
              <w:tab/>
            </w:r>
            <w:r>
              <w:rPr>
                <w:noProof/>
                <w:webHidden/>
              </w:rPr>
              <w:fldChar w:fldCharType="begin"/>
            </w:r>
            <w:r>
              <w:rPr>
                <w:noProof/>
                <w:webHidden/>
              </w:rPr>
              <w:instrText xml:space="preserve"> PAGEREF _Toc206739827 \h </w:instrText>
            </w:r>
            <w:r>
              <w:rPr>
                <w:noProof/>
                <w:webHidden/>
              </w:rPr>
            </w:r>
            <w:r>
              <w:rPr>
                <w:noProof/>
                <w:webHidden/>
              </w:rPr>
              <w:fldChar w:fldCharType="separate"/>
            </w:r>
            <w:r w:rsidR="006E3CAB">
              <w:rPr>
                <w:noProof/>
                <w:webHidden/>
              </w:rPr>
              <w:t>56</w:t>
            </w:r>
            <w:r>
              <w:rPr>
                <w:noProof/>
                <w:webHidden/>
              </w:rPr>
              <w:fldChar w:fldCharType="end"/>
            </w:r>
          </w:hyperlink>
        </w:p>
        <w:p w14:paraId="24F5DB8D" w14:textId="3AD09148"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28" w:history="1">
            <w:r w:rsidRPr="00CE5D40">
              <w:rPr>
                <w:rStyle w:val="Hyperlink"/>
                <w:noProof/>
              </w:rPr>
              <w:t>B7.1</w:t>
            </w:r>
            <w:r>
              <w:rPr>
                <w:rFonts w:asciiTheme="minorHAnsi" w:eastAsiaTheme="minorEastAsia" w:hAnsiTheme="minorHAnsi" w:cstheme="minorBidi"/>
                <w:noProof/>
                <w:kern w:val="2"/>
                <w:sz w:val="24"/>
                <w:szCs w:val="24"/>
                <w14:ligatures w14:val="standardContextual"/>
              </w:rPr>
              <w:tab/>
            </w:r>
            <w:r w:rsidRPr="00CE5D40">
              <w:rPr>
                <w:rStyle w:val="Hyperlink"/>
                <w:noProof/>
              </w:rPr>
              <w:t>Data Management Activities</w:t>
            </w:r>
            <w:r>
              <w:rPr>
                <w:noProof/>
                <w:webHidden/>
              </w:rPr>
              <w:tab/>
            </w:r>
            <w:r>
              <w:rPr>
                <w:noProof/>
                <w:webHidden/>
              </w:rPr>
              <w:fldChar w:fldCharType="begin"/>
            </w:r>
            <w:r>
              <w:rPr>
                <w:noProof/>
                <w:webHidden/>
              </w:rPr>
              <w:instrText xml:space="preserve"> PAGEREF _Toc206739828 \h </w:instrText>
            </w:r>
            <w:r>
              <w:rPr>
                <w:noProof/>
                <w:webHidden/>
              </w:rPr>
            </w:r>
            <w:r>
              <w:rPr>
                <w:noProof/>
                <w:webHidden/>
              </w:rPr>
              <w:fldChar w:fldCharType="separate"/>
            </w:r>
            <w:r w:rsidR="006E3CAB">
              <w:rPr>
                <w:noProof/>
                <w:webHidden/>
              </w:rPr>
              <w:t>58</w:t>
            </w:r>
            <w:r>
              <w:rPr>
                <w:noProof/>
                <w:webHidden/>
              </w:rPr>
              <w:fldChar w:fldCharType="end"/>
            </w:r>
          </w:hyperlink>
        </w:p>
        <w:p w14:paraId="06F463DA" w14:textId="01AF40BB"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29" w:history="1">
            <w:r w:rsidRPr="00CE5D40">
              <w:rPr>
                <w:rStyle w:val="Hyperlink"/>
                <w:noProof/>
              </w:rPr>
              <w:t>B7.2</w:t>
            </w:r>
            <w:r>
              <w:rPr>
                <w:rFonts w:asciiTheme="minorHAnsi" w:eastAsiaTheme="minorEastAsia" w:hAnsiTheme="minorHAnsi" w:cstheme="minorBidi"/>
                <w:noProof/>
                <w:kern w:val="2"/>
                <w:sz w:val="24"/>
                <w:szCs w:val="24"/>
                <w14:ligatures w14:val="standardContextual"/>
              </w:rPr>
              <w:tab/>
            </w:r>
            <w:r w:rsidRPr="00CE5D40">
              <w:rPr>
                <w:rStyle w:val="Hyperlink"/>
                <w:noProof/>
              </w:rPr>
              <w:t>Recommended Data Management Practices</w:t>
            </w:r>
            <w:r>
              <w:rPr>
                <w:noProof/>
                <w:webHidden/>
              </w:rPr>
              <w:tab/>
            </w:r>
            <w:r>
              <w:rPr>
                <w:noProof/>
                <w:webHidden/>
              </w:rPr>
              <w:fldChar w:fldCharType="begin"/>
            </w:r>
            <w:r>
              <w:rPr>
                <w:noProof/>
                <w:webHidden/>
              </w:rPr>
              <w:instrText xml:space="preserve"> PAGEREF _Toc206739829 \h </w:instrText>
            </w:r>
            <w:r>
              <w:rPr>
                <w:noProof/>
                <w:webHidden/>
              </w:rPr>
            </w:r>
            <w:r>
              <w:rPr>
                <w:noProof/>
                <w:webHidden/>
              </w:rPr>
              <w:fldChar w:fldCharType="separate"/>
            </w:r>
            <w:r w:rsidR="006E3CAB">
              <w:rPr>
                <w:noProof/>
                <w:webHidden/>
              </w:rPr>
              <w:t>60</w:t>
            </w:r>
            <w:r>
              <w:rPr>
                <w:noProof/>
                <w:webHidden/>
              </w:rPr>
              <w:fldChar w:fldCharType="end"/>
            </w:r>
          </w:hyperlink>
        </w:p>
        <w:p w14:paraId="68A75B70" w14:textId="132E3687"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30" w:history="1">
            <w:r w:rsidRPr="00CE5D40">
              <w:rPr>
                <w:rStyle w:val="Hyperlink"/>
                <w:noProof/>
              </w:rPr>
              <w:t>B7.3</w:t>
            </w:r>
            <w:r>
              <w:rPr>
                <w:rFonts w:asciiTheme="minorHAnsi" w:eastAsiaTheme="minorEastAsia" w:hAnsiTheme="minorHAnsi" w:cstheme="minorBidi"/>
                <w:noProof/>
                <w:kern w:val="2"/>
                <w:sz w:val="24"/>
                <w:szCs w:val="24"/>
                <w14:ligatures w14:val="standardContextual"/>
              </w:rPr>
              <w:tab/>
            </w:r>
            <w:r w:rsidRPr="00CE5D40">
              <w:rPr>
                <w:rStyle w:val="Hyperlink"/>
                <w:noProof/>
              </w:rPr>
              <w:t>Data Analysis</w:t>
            </w:r>
            <w:r>
              <w:rPr>
                <w:noProof/>
                <w:webHidden/>
              </w:rPr>
              <w:tab/>
            </w:r>
            <w:r>
              <w:rPr>
                <w:noProof/>
                <w:webHidden/>
              </w:rPr>
              <w:fldChar w:fldCharType="begin"/>
            </w:r>
            <w:r>
              <w:rPr>
                <w:noProof/>
                <w:webHidden/>
              </w:rPr>
              <w:instrText xml:space="preserve"> PAGEREF _Toc206739830 \h </w:instrText>
            </w:r>
            <w:r>
              <w:rPr>
                <w:noProof/>
                <w:webHidden/>
              </w:rPr>
            </w:r>
            <w:r>
              <w:rPr>
                <w:noProof/>
                <w:webHidden/>
              </w:rPr>
              <w:fldChar w:fldCharType="separate"/>
            </w:r>
            <w:r w:rsidR="006E3CAB">
              <w:rPr>
                <w:noProof/>
                <w:webHidden/>
              </w:rPr>
              <w:t>64</w:t>
            </w:r>
            <w:r>
              <w:rPr>
                <w:noProof/>
                <w:webHidden/>
              </w:rPr>
              <w:fldChar w:fldCharType="end"/>
            </w:r>
          </w:hyperlink>
        </w:p>
        <w:p w14:paraId="776BCF32" w14:textId="0B2F03B6"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31" w:history="1">
            <w:r w:rsidRPr="00CE5D40">
              <w:rPr>
                <w:rStyle w:val="Hyperlink"/>
                <w:noProof/>
              </w:rPr>
              <w:t>B7.4</w:t>
            </w:r>
            <w:r>
              <w:rPr>
                <w:rFonts w:asciiTheme="minorHAnsi" w:eastAsiaTheme="minorEastAsia" w:hAnsiTheme="minorHAnsi" w:cstheme="minorBidi"/>
                <w:noProof/>
                <w:kern w:val="2"/>
                <w:sz w:val="24"/>
                <w:szCs w:val="24"/>
                <w14:ligatures w14:val="standardContextual"/>
              </w:rPr>
              <w:tab/>
            </w:r>
            <w:r w:rsidRPr="00CE5D40">
              <w:rPr>
                <w:rStyle w:val="Hyperlink"/>
                <w:noProof/>
              </w:rPr>
              <w:t>Data Storage and Retrieval</w:t>
            </w:r>
            <w:r>
              <w:rPr>
                <w:noProof/>
                <w:webHidden/>
              </w:rPr>
              <w:tab/>
            </w:r>
            <w:r>
              <w:rPr>
                <w:noProof/>
                <w:webHidden/>
              </w:rPr>
              <w:fldChar w:fldCharType="begin"/>
            </w:r>
            <w:r>
              <w:rPr>
                <w:noProof/>
                <w:webHidden/>
              </w:rPr>
              <w:instrText xml:space="preserve"> PAGEREF _Toc206739831 \h </w:instrText>
            </w:r>
            <w:r>
              <w:rPr>
                <w:noProof/>
                <w:webHidden/>
              </w:rPr>
            </w:r>
            <w:r>
              <w:rPr>
                <w:noProof/>
                <w:webHidden/>
              </w:rPr>
              <w:fldChar w:fldCharType="separate"/>
            </w:r>
            <w:r w:rsidR="006E3CAB">
              <w:rPr>
                <w:noProof/>
                <w:webHidden/>
              </w:rPr>
              <w:t>65</w:t>
            </w:r>
            <w:r>
              <w:rPr>
                <w:noProof/>
                <w:webHidden/>
              </w:rPr>
              <w:fldChar w:fldCharType="end"/>
            </w:r>
          </w:hyperlink>
        </w:p>
        <w:p w14:paraId="7DF8A680" w14:textId="6B18C688" w:rsidR="0099540B" w:rsidRDefault="0099540B">
          <w:pPr>
            <w:pStyle w:val="TOC1"/>
            <w:rPr>
              <w:rFonts w:asciiTheme="minorHAnsi" w:eastAsiaTheme="minorEastAsia" w:hAnsiTheme="minorHAnsi" w:cstheme="minorBidi"/>
              <w:noProof/>
              <w:kern w:val="2"/>
              <w:sz w:val="24"/>
              <w:szCs w:val="24"/>
              <w14:ligatures w14:val="standardContextual"/>
            </w:rPr>
          </w:pPr>
          <w:hyperlink w:anchor="_Toc206739832" w:history="1">
            <w:r w:rsidRPr="00CE5D40">
              <w:rPr>
                <w:rStyle w:val="Hyperlink"/>
                <w:noProof/>
              </w:rPr>
              <w:t>C.</w:t>
            </w:r>
            <w:r>
              <w:rPr>
                <w:rFonts w:asciiTheme="minorHAnsi" w:eastAsiaTheme="minorEastAsia" w:hAnsiTheme="minorHAnsi" w:cstheme="minorBidi"/>
                <w:noProof/>
                <w:kern w:val="2"/>
                <w:sz w:val="24"/>
                <w:szCs w:val="24"/>
                <w14:ligatures w14:val="standardContextual"/>
              </w:rPr>
              <w:tab/>
            </w:r>
            <w:r w:rsidRPr="00CE5D40">
              <w:rPr>
                <w:rStyle w:val="Hyperlink"/>
                <w:noProof/>
              </w:rPr>
              <w:t>Assessment and Oversight</w:t>
            </w:r>
            <w:r>
              <w:rPr>
                <w:noProof/>
                <w:webHidden/>
              </w:rPr>
              <w:tab/>
            </w:r>
            <w:r>
              <w:rPr>
                <w:noProof/>
                <w:webHidden/>
              </w:rPr>
              <w:fldChar w:fldCharType="begin"/>
            </w:r>
            <w:r>
              <w:rPr>
                <w:noProof/>
                <w:webHidden/>
              </w:rPr>
              <w:instrText xml:space="preserve"> PAGEREF _Toc206739832 \h </w:instrText>
            </w:r>
            <w:r>
              <w:rPr>
                <w:noProof/>
                <w:webHidden/>
              </w:rPr>
            </w:r>
            <w:r>
              <w:rPr>
                <w:noProof/>
                <w:webHidden/>
              </w:rPr>
              <w:fldChar w:fldCharType="separate"/>
            </w:r>
            <w:r w:rsidR="006E3CAB">
              <w:rPr>
                <w:noProof/>
                <w:webHidden/>
              </w:rPr>
              <w:t>66</w:t>
            </w:r>
            <w:r>
              <w:rPr>
                <w:noProof/>
                <w:webHidden/>
              </w:rPr>
              <w:fldChar w:fldCharType="end"/>
            </w:r>
          </w:hyperlink>
        </w:p>
        <w:p w14:paraId="471867B9" w14:textId="27834A8B" w:rsidR="0099540B" w:rsidRDefault="0099540B">
          <w:pPr>
            <w:pStyle w:val="TOC2"/>
            <w:rPr>
              <w:rFonts w:asciiTheme="minorHAnsi" w:eastAsiaTheme="minorEastAsia" w:hAnsiTheme="minorHAnsi" w:cstheme="minorBidi"/>
              <w:noProof/>
              <w:kern w:val="2"/>
              <w:sz w:val="24"/>
              <w:szCs w:val="24"/>
              <w14:ligatures w14:val="standardContextual"/>
            </w:rPr>
          </w:pPr>
          <w:hyperlink w:anchor="_Toc206739833" w:history="1">
            <w:r w:rsidRPr="00CE5D40">
              <w:rPr>
                <w:rStyle w:val="Hyperlink"/>
                <w:noProof/>
              </w:rPr>
              <w:t>C1. Assessment and Response Actions</w:t>
            </w:r>
            <w:r>
              <w:rPr>
                <w:noProof/>
                <w:webHidden/>
              </w:rPr>
              <w:tab/>
            </w:r>
            <w:r>
              <w:rPr>
                <w:noProof/>
                <w:webHidden/>
              </w:rPr>
              <w:fldChar w:fldCharType="begin"/>
            </w:r>
            <w:r>
              <w:rPr>
                <w:noProof/>
                <w:webHidden/>
              </w:rPr>
              <w:instrText xml:space="preserve"> PAGEREF _Toc206739833 \h </w:instrText>
            </w:r>
            <w:r>
              <w:rPr>
                <w:noProof/>
                <w:webHidden/>
              </w:rPr>
            </w:r>
            <w:r>
              <w:rPr>
                <w:noProof/>
                <w:webHidden/>
              </w:rPr>
              <w:fldChar w:fldCharType="separate"/>
            </w:r>
            <w:r w:rsidR="006E3CAB">
              <w:rPr>
                <w:noProof/>
                <w:webHidden/>
              </w:rPr>
              <w:t>66</w:t>
            </w:r>
            <w:r>
              <w:rPr>
                <w:noProof/>
                <w:webHidden/>
              </w:rPr>
              <w:fldChar w:fldCharType="end"/>
            </w:r>
          </w:hyperlink>
        </w:p>
        <w:p w14:paraId="0E4FFB5A" w14:textId="28165C11"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34" w:history="1">
            <w:r w:rsidRPr="00CE5D40">
              <w:rPr>
                <w:rStyle w:val="Hyperlink"/>
                <w:noProof/>
              </w:rPr>
              <w:t>C1.1</w:t>
            </w:r>
            <w:r>
              <w:rPr>
                <w:rFonts w:asciiTheme="minorHAnsi" w:eastAsiaTheme="minorEastAsia" w:hAnsiTheme="minorHAnsi" w:cstheme="minorBidi"/>
                <w:noProof/>
                <w:kern w:val="2"/>
                <w:sz w:val="24"/>
                <w:szCs w:val="24"/>
                <w14:ligatures w14:val="standardContextual"/>
              </w:rPr>
              <w:tab/>
            </w:r>
            <w:r w:rsidRPr="00CE5D40">
              <w:rPr>
                <w:rStyle w:val="Hyperlink"/>
                <w:noProof/>
              </w:rPr>
              <w:t>Types of Assessments</w:t>
            </w:r>
            <w:r>
              <w:rPr>
                <w:noProof/>
                <w:webHidden/>
              </w:rPr>
              <w:tab/>
            </w:r>
            <w:r>
              <w:rPr>
                <w:noProof/>
                <w:webHidden/>
              </w:rPr>
              <w:fldChar w:fldCharType="begin"/>
            </w:r>
            <w:r>
              <w:rPr>
                <w:noProof/>
                <w:webHidden/>
              </w:rPr>
              <w:instrText xml:space="preserve"> PAGEREF _Toc206739834 \h </w:instrText>
            </w:r>
            <w:r>
              <w:rPr>
                <w:noProof/>
                <w:webHidden/>
              </w:rPr>
            </w:r>
            <w:r>
              <w:rPr>
                <w:noProof/>
                <w:webHidden/>
              </w:rPr>
              <w:fldChar w:fldCharType="separate"/>
            </w:r>
            <w:r w:rsidR="006E3CAB">
              <w:rPr>
                <w:noProof/>
                <w:webHidden/>
              </w:rPr>
              <w:t>66</w:t>
            </w:r>
            <w:r>
              <w:rPr>
                <w:noProof/>
                <w:webHidden/>
              </w:rPr>
              <w:fldChar w:fldCharType="end"/>
            </w:r>
          </w:hyperlink>
        </w:p>
        <w:p w14:paraId="2D6A68B0" w14:textId="205D6F14"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35" w:history="1">
            <w:r w:rsidRPr="00CE5D40">
              <w:rPr>
                <w:rStyle w:val="Hyperlink"/>
                <w:noProof/>
              </w:rPr>
              <w:t>C1.2</w:t>
            </w:r>
            <w:r>
              <w:rPr>
                <w:rFonts w:asciiTheme="minorHAnsi" w:eastAsiaTheme="minorEastAsia" w:hAnsiTheme="minorHAnsi" w:cstheme="minorBidi"/>
                <w:noProof/>
                <w:kern w:val="2"/>
                <w:sz w:val="24"/>
                <w:szCs w:val="24"/>
                <w14:ligatures w14:val="standardContextual"/>
              </w:rPr>
              <w:tab/>
            </w:r>
            <w:r w:rsidRPr="00CE5D40">
              <w:rPr>
                <w:rStyle w:val="Hyperlink"/>
                <w:noProof/>
              </w:rPr>
              <w:t>Assessment Frequency</w:t>
            </w:r>
            <w:r>
              <w:rPr>
                <w:noProof/>
                <w:webHidden/>
              </w:rPr>
              <w:tab/>
            </w:r>
            <w:r>
              <w:rPr>
                <w:noProof/>
                <w:webHidden/>
              </w:rPr>
              <w:fldChar w:fldCharType="begin"/>
            </w:r>
            <w:r>
              <w:rPr>
                <w:noProof/>
                <w:webHidden/>
              </w:rPr>
              <w:instrText xml:space="preserve"> PAGEREF _Toc206739835 \h </w:instrText>
            </w:r>
            <w:r>
              <w:rPr>
                <w:noProof/>
                <w:webHidden/>
              </w:rPr>
            </w:r>
            <w:r>
              <w:rPr>
                <w:noProof/>
                <w:webHidden/>
              </w:rPr>
              <w:fldChar w:fldCharType="separate"/>
            </w:r>
            <w:r w:rsidR="006E3CAB">
              <w:rPr>
                <w:noProof/>
                <w:webHidden/>
              </w:rPr>
              <w:t>66</w:t>
            </w:r>
            <w:r>
              <w:rPr>
                <w:noProof/>
                <w:webHidden/>
              </w:rPr>
              <w:fldChar w:fldCharType="end"/>
            </w:r>
          </w:hyperlink>
        </w:p>
        <w:p w14:paraId="663EFC3B" w14:textId="69EAA31D"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36" w:history="1">
            <w:r w:rsidRPr="00CE5D40">
              <w:rPr>
                <w:rStyle w:val="Hyperlink"/>
                <w:noProof/>
              </w:rPr>
              <w:t>C1.3</w:t>
            </w:r>
            <w:r>
              <w:rPr>
                <w:rFonts w:asciiTheme="minorHAnsi" w:eastAsiaTheme="minorEastAsia" w:hAnsiTheme="minorHAnsi" w:cstheme="minorBidi"/>
                <w:noProof/>
                <w:kern w:val="2"/>
                <w:sz w:val="24"/>
                <w:szCs w:val="24"/>
                <w14:ligatures w14:val="standardContextual"/>
              </w:rPr>
              <w:tab/>
            </w:r>
            <w:r w:rsidRPr="00CE5D40">
              <w:rPr>
                <w:rStyle w:val="Hyperlink"/>
                <w:noProof/>
              </w:rPr>
              <w:t>Acceptance Criteria</w:t>
            </w:r>
            <w:r>
              <w:rPr>
                <w:noProof/>
                <w:webHidden/>
              </w:rPr>
              <w:tab/>
            </w:r>
            <w:r>
              <w:rPr>
                <w:noProof/>
                <w:webHidden/>
              </w:rPr>
              <w:fldChar w:fldCharType="begin"/>
            </w:r>
            <w:r>
              <w:rPr>
                <w:noProof/>
                <w:webHidden/>
              </w:rPr>
              <w:instrText xml:space="preserve"> PAGEREF _Toc206739836 \h </w:instrText>
            </w:r>
            <w:r>
              <w:rPr>
                <w:noProof/>
                <w:webHidden/>
              </w:rPr>
            </w:r>
            <w:r>
              <w:rPr>
                <w:noProof/>
                <w:webHidden/>
              </w:rPr>
              <w:fldChar w:fldCharType="separate"/>
            </w:r>
            <w:r w:rsidR="006E3CAB">
              <w:rPr>
                <w:noProof/>
                <w:webHidden/>
              </w:rPr>
              <w:t>67</w:t>
            </w:r>
            <w:r>
              <w:rPr>
                <w:noProof/>
                <w:webHidden/>
              </w:rPr>
              <w:fldChar w:fldCharType="end"/>
            </w:r>
          </w:hyperlink>
        </w:p>
        <w:p w14:paraId="195F4A8A" w14:textId="65D68F5C"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37" w:history="1">
            <w:r w:rsidRPr="00CE5D40">
              <w:rPr>
                <w:rStyle w:val="Hyperlink"/>
                <w:noProof/>
              </w:rPr>
              <w:t>C1.4</w:t>
            </w:r>
            <w:r>
              <w:rPr>
                <w:rFonts w:asciiTheme="minorHAnsi" w:eastAsiaTheme="minorEastAsia" w:hAnsiTheme="minorHAnsi" w:cstheme="minorBidi"/>
                <w:noProof/>
                <w:kern w:val="2"/>
                <w:sz w:val="24"/>
                <w:szCs w:val="24"/>
                <w14:ligatures w14:val="standardContextual"/>
              </w:rPr>
              <w:tab/>
            </w:r>
            <w:r w:rsidRPr="00CE5D40">
              <w:rPr>
                <w:rStyle w:val="Hyperlink"/>
                <w:noProof/>
              </w:rPr>
              <w:t>Sampler Performance Audits</w:t>
            </w:r>
            <w:r>
              <w:rPr>
                <w:noProof/>
                <w:webHidden/>
              </w:rPr>
              <w:tab/>
            </w:r>
            <w:r>
              <w:rPr>
                <w:noProof/>
                <w:webHidden/>
              </w:rPr>
              <w:fldChar w:fldCharType="begin"/>
            </w:r>
            <w:r>
              <w:rPr>
                <w:noProof/>
                <w:webHidden/>
              </w:rPr>
              <w:instrText xml:space="preserve"> PAGEREF _Toc206739837 \h </w:instrText>
            </w:r>
            <w:r>
              <w:rPr>
                <w:noProof/>
                <w:webHidden/>
              </w:rPr>
            </w:r>
            <w:r>
              <w:rPr>
                <w:noProof/>
                <w:webHidden/>
              </w:rPr>
              <w:fldChar w:fldCharType="separate"/>
            </w:r>
            <w:r w:rsidR="006E3CAB">
              <w:rPr>
                <w:noProof/>
                <w:webHidden/>
              </w:rPr>
              <w:t>67</w:t>
            </w:r>
            <w:r>
              <w:rPr>
                <w:noProof/>
                <w:webHidden/>
              </w:rPr>
              <w:fldChar w:fldCharType="end"/>
            </w:r>
          </w:hyperlink>
        </w:p>
        <w:p w14:paraId="77BB4135" w14:textId="654EE54E"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38" w:history="1">
            <w:r w:rsidRPr="00CE5D40">
              <w:rPr>
                <w:rStyle w:val="Hyperlink"/>
                <w:noProof/>
                <w:lang w:val="en-CA"/>
              </w:rPr>
              <w:t>C1</w:t>
            </w:r>
            <w:r w:rsidRPr="00CE5D40">
              <w:rPr>
                <w:rStyle w:val="Hyperlink"/>
                <w:noProof/>
              </w:rPr>
              <w:t>.5</w:t>
            </w:r>
            <w:r>
              <w:rPr>
                <w:rFonts w:asciiTheme="minorHAnsi" w:eastAsiaTheme="minorEastAsia" w:hAnsiTheme="minorHAnsi" w:cstheme="minorBidi"/>
                <w:noProof/>
                <w:kern w:val="2"/>
                <w:sz w:val="24"/>
                <w:szCs w:val="24"/>
                <w14:ligatures w14:val="standardContextual"/>
              </w:rPr>
              <w:tab/>
            </w:r>
            <w:r w:rsidRPr="00CE5D40">
              <w:rPr>
                <w:rStyle w:val="Hyperlink"/>
                <w:noProof/>
              </w:rPr>
              <w:t>Assessment Reports</w:t>
            </w:r>
            <w:r>
              <w:rPr>
                <w:noProof/>
                <w:webHidden/>
              </w:rPr>
              <w:tab/>
            </w:r>
            <w:r>
              <w:rPr>
                <w:noProof/>
                <w:webHidden/>
              </w:rPr>
              <w:fldChar w:fldCharType="begin"/>
            </w:r>
            <w:r>
              <w:rPr>
                <w:noProof/>
                <w:webHidden/>
              </w:rPr>
              <w:instrText xml:space="preserve"> PAGEREF _Toc206739838 \h </w:instrText>
            </w:r>
            <w:r>
              <w:rPr>
                <w:noProof/>
                <w:webHidden/>
              </w:rPr>
            </w:r>
            <w:r>
              <w:rPr>
                <w:noProof/>
                <w:webHidden/>
              </w:rPr>
              <w:fldChar w:fldCharType="separate"/>
            </w:r>
            <w:r w:rsidR="006E3CAB">
              <w:rPr>
                <w:noProof/>
                <w:webHidden/>
              </w:rPr>
              <w:t>68</w:t>
            </w:r>
            <w:r>
              <w:rPr>
                <w:noProof/>
                <w:webHidden/>
              </w:rPr>
              <w:fldChar w:fldCharType="end"/>
            </w:r>
          </w:hyperlink>
        </w:p>
        <w:p w14:paraId="65C18D7B" w14:textId="7132C02D"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39" w:history="1">
            <w:r w:rsidRPr="00CE5D40">
              <w:rPr>
                <w:rStyle w:val="Hyperlink"/>
                <w:noProof/>
              </w:rPr>
              <w:t>C1.6</w:t>
            </w:r>
            <w:r>
              <w:rPr>
                <w:rFonts w:asciiTheme="minorHAnsi" w:eastAsiaTheme="minorEastAsia" w:hAnsiTheme="minorHAnsi" w:cstheme="minorBidi"/>
                <w:noProof/>
                <w:kern w:val="2"/>
                <w:sz w:val="24"/>
                <w:szCs w:val="24"/>
                <w14:ligatures w14:val="standardContextual"/>
              </w:rPr>
              <w:tab/>
            </w:r>
            <w:r w:rsidRPr="00CE5D40">
              <w:rPr>
                <w:rStyle w:val="Hyperlink"/>
                <w:noProof/>
              </w:rPr>
              <w:t>Implementation of Response Actions</w:t>
            </w:r>
            <w:r>
              <w:rPr>
                <w:noProof/>
                <w:webHidden/>
              </w:rPr>
              <w:tab/>
            </w:r>
            <w:r>
              <w:rPr>
                <w:noProof/>
                <w:webHidden/>
              </w:rPr>
              <w:fldChar w:fldCharType="begin"/>
            </w:r>
            <w:r>
              <w:rPr>
                <w:noProof/>
                <w:webHidden/>
              </w:rPr>
              <w:instrText xml:space="preserve"> PAGEREF _Toc206739839 \h </w:instrText>
            </w:r>
            <w:r>
              <w:rPr>
                <w:noProof/>
                <w:webHidden/>
              </w:rPr>
            </w:r>
            <w:r>
              <w:rPr>
                <w:noProof/>
                <w:webHidden/>
              </w:rPr>
              <w:fldChar w:fldCharType="separate"/>
            </w:r>
            <w:r w:rsidR="006E3CAB">
              <w:rPr>
                <w:noProof/>
                <w:webHidden/>
              </w:rPr>
              <w:t>69</w:t>
            </w:r>
            <w:r>
              <w:rPr>
                <w:noProof/>
                <w:webHidden/>
              </w:rPr>
              <w:fldChar w:fldCharType="end"/>
            </w:r>
          </w:hyperlink>
        </w:p>
        <w:p w14:paraId="4D5D9202" w14:textId="6802AE54" w:rsidR="0099540B" w:rsidRDefault="0099540B">
          <w:pPr>
            <w:pStyle w:val="TOC2"/>
            <w:rPr>
              <w:rFonts w:asciiTheme="minorHAnsi" w:eastAsiaTheme="minorEastAsia" w:hAnsiTheme="minorHAnsi" w:cstheme="minorBidi"/>
              <w:noProof/>
              <w:kern w:val="2"/>
              <w:sz w:val="24"/>
              <w:szCs w:val="24"/>
              <w14:ligatures w14:val="standardContextual"/>
            </w:rPr>
          </w:pPr>
          <w:hyperlink w:anchor="_Toc206739840" w:history="1">
            <w:r w:rsidRPr="00CE5D40">
              <w:rPr>
                <w:rStyle w:val="Hyperlink"/>
                <w:noProof/>
              </w:rPr>
              <w:t>C2.</w:t>
            </w:r>
            <w:r>
              <w:rPr>
                <w:rFonts w:asciiTheme="minorHAnsi" w:eastAsiaTheme="minorEastAsia" w:hAnsiTheme="minorHAnsi" w:cstheme="minorBidi"/>
                <w:noProof/>
                <w:kern w:val="2"/>
                <w:sz w:val="24"/>
                <w:szCs w:val="24"/>
                <w14:ligatures w14:val="standardContextual"/>
              </w:rPr>
              <w:tab/>
            </w:r>
            <w:r w:rsidRPr="00CE5D40">
              <w:rPr>
                <w:rStyle w:val="Hyperlink"/>
                <w:noProof/>
              </w:rPr>
              <w:t>Oversight and Reports to Management</w:t>
            </w:r>
            <w:r>
              <w:rPr>
                <w:noProof/>
                <w:webHidden/>
              </w:rPr>
              <w:tab/>
            </w:r>
            <w:r>
              <w:rPr>
                <w:noProof/>
                <w:webHidden/>
              </w:rPr>
              <w:fldChar w:fldCharType="begin"/>
            </w:r>
            <w:r>
              <w:rPr>
                <w:noProof/>
                <w:webHidden/>
              </w:rPr>
              <w:instrText xml:space="preserve"> PAGEREF _Toc206739840 \h </w:instrText>
            </w:r>
            <w:r>
              <w:rPr>
                <w:noProof/>
                <w:webHidden/>
              </w:rPr>
            </w:r>
            <w:r>
              <w:rPr>
                <w:noProof/>
                <w:webHidden/>
              </w:rPr>
              <w:fldChar w:fldCharType="separate"/>
            </w:r>
            <w:r w:rsidR="006E3CAB">
              <w:rPr>
                <w:noProof/>
                <w:webHidden/>
              </w:rPr>
              <w:t>70</w:t>
            </w:r>
            <w:r>
              <w:rPr>
                <w:noProof/>
                <w:webHidden/>
              </w:rPr>
              <w:fldChar w:fldCharType="end"/>
            </w:r>
          </w:hyperlink>
        </w:p>
        <w:p w14:paraId="19B726E7" w14:textId="7995D504"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41" w:history="1">
            <w:r w:rsidRPr="00CE5D40">
              <w:rPr>
                <w:rStyle w:val="Hyperlink"/>
                <w:noProof/>
              </w:rPr>
              <w:t>C2.1</w:t>
            </w:r>
            <w:r>
              <w:rPr>
                <w:rFonts w:asciiTheme="minorHAnsi" w:eastAsiaTheme="minorEastAsia" w:hAnsiTheme="minorHAnsi" w:cstheme="minorBidi"/>
                <w:noProof/>
                <w:kern w:val="2"/>
                <w:sz w:val="24"/>
                <w:szCs w:val="24"/>
                <w14:ligatures w14:val="standardContextual"/>
              </w:rPr>
              <w:tab/>
            </w:r>
            <w:r w:rsidRPr="00CE5D40">
              <w:rPr>
                <w:rStyle w:val="Hyperlink"/>
                <w:noProof/>
              </w:rPr>
              <w:t>SLT Monitoring Organization Site TSAs (Internal)</w:t>
            </w:r>
            <w:r>
              <w:rPr>
                <w:noProof/>
                <w:webHidden/>
              </w:rPr>
              <w:tab/>
            </w:r>
            <w:r>
              <w:rPr>
                <w:noProof/>
                <w:webHidden/>
              </w:rPr>
              <w:fldChar w:fldCharType="begin"/>
            </w:r>
            <w:r>
              <w:rPr>
                <w:noProof/>
                <w:webHidden/>
              </w:rPr>
              <w:instrText xml:space="preserve"> PAGEREF _Toc206739841 \h </w:instrText>
            </w:r>
            <w:r>
              <w:rPr>
                <w:noProof/>
                <w:webHidden/>
              </w:rPr>
            </w:r>
            <w:r>
              <w:rPr>
                <w:noProof/>
                <w:webHidden/>
              </w:rPr>
              <w:fldChar w:fldCharType="separate"/>
            </w:r>
            <w:r w:rsidR="006E3CAB">
              <w:rPr>
                <w:noProof/>
                <w:webHidden/>
              </w:rPr>
              <w:t>71</w:t>
            </w:r>
            <w:r>
              <w:rPr>
                <w:noProof/>
                <w:webHidden/>
              </w:rPr>
              <w:fldChar w:fldCharType="end"/>
            </w:r>
          </w:hyperlink>
        </w:p>
        <w:p w14:paraId="225C2D08" w14:textId="3692801D"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42" w:history="1">
            <w:r w:rsidRPr="00CE5D40">
              <w:rPr>
                <w:rStyle w:val="Hyperlink"/>
                <w:noProof/>
              </w:rPr>
              <w:t>C2.2</w:t>
            </w:r>
            <w:r>
              <w:rPr>
                <w:rFonts w:asciiTheme="minorHAnsi" w:eastAsiaTheme="minorEastAsia" w:hAnsiTheme="minorHAnsi" w:cstheme="minorBidi"/>
                <w:noProof/>
                <w:kern w:val="2"/>
                <w:sz w:val="24"/>
                <w:szCs w:val="24"/>
                <w14:ligatures w14:val="standardContextual"/>
              </w:rPr>
              <w:tab/>
            </w:r>
            <w:r w:rsidRPr="00CE5D40">
              <w:rPr>
                <w:rStyle w:val="Hyperlink"/>
                <w:noProof/>
              </w:rPr>
              <w:t>EPA Regional Site TSAs (External)</w:t>
            </w:r>
            <w:r>
              <w:rPr>
                <w:noProof/>
                <w:webHidden/>
              </w:rPr>
              <w:tab/>
            </w:r>
            <w:r>
              <w:rPr>
                <w:noProof/>
                <w:webHidden/>
              </w:rPr>
              <w:fldChar w:fldCharType="begin"/>
            </w:r>
            <w:r>
              <w:rPr>
                <w:noProof/>
                <w:webHidden/>
              </w:rPr>
              <w:instrText xml:space="preserve"> PAGEREF _Toc206739842 \h </w:instrText>
            </w:r>
            <w:r>
              <w:rPr>
                <w:noProof/>
                <w:webHidden/>
              </w:rPr>
            </w:r>
            <w:r>
              <w:rPr>
                <w:noProof/>
                <w:webHidden/>
              </w:rPr>
              <w:fldChar w:fldCharType="separate"/>
            </w:r>
            <w:r w:rsidR="006E3CAB">
              <w:rPr>
                <w:noProof/>
                <w:webHidden/>
              </w:rPr>
              <w:t>71</w:t>
            </w:r>
            <w:r>
              <w:rPr>
                <w:noProof/>
                <w:webHidden/>
              </w:rPr>
              <w:fldChar w:fldCharType="end"/>
            </w:r>
          </w:hyperlink>
        </w:p>
        <w:p w14:paraId="45385FD3" w14:textId="61C18127"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43" w:history="1">
            <w:r w:rsidRPr="00CE5D40">
              <w:rPr>
                <w:rStyle w:val="Hyperlink"/>
                <w:noProof/>
              </w:rPr>
              <w:t>C2.3</w:t>
            </w:r>
            <w:r>
              <w:rPr>
                <w:rFonts w:asciiTheme="minorHAnsi" w:eastAsiaTheme="minorEastAsia" w:hAnsiTheme="minorHAnsi" w:cstheme="minorBidi"/>
                <w:noProof/>
                <w:kern w:val="2"/>
                <w:sz w:val="24"/>
                <w:szCs w:val="24"/>
                <w14:ligatures w14:val="standardContextual"/>
              </w:rPr>
              <w:tab/>
            </w:r>
            <w:r w:rsidRPr="00CE5D40">
              <w:rPr>
                <w:rStyle w:val="Hyperlink"/>
                <w:noProof/>
              </w:rPr>
              <w:t>Routine Quality Control Records</w:t>
            </w:r>
            <w:r>
              <w:rPr>
                <w:noProof/>
                <w:webHidden/>
              </w:rPr>
              <w:tab/>
            </w:r>
            <w:r>
              <w:rPr>
                <w:noProof/>
                <w:webHidden/>
              </w:rPr>
              <w:fldChar w:fldCharType="begin"/>
            </w:r>
            <w:r>
              <w:rPr>
                <w:noProof/>
                <w:webHidden/>
              </w:rPr>
              <w:instrText xml:space="preserve"> PAGEREF _Toc206739843 \h </w:instrText>
            </w:r>
            <w:r>
              <w:rPr>
                <w:noProof/>
                <w:webHidden/>
              </w:rPr>
            </w:r>
            <w:r>
              <w:rPr>
                <w:noProof/>
                <w:webHidden/>
              </w:rPr>
              <w:fldChar w:fldCharType="separate"/>
            </w:r>
            <w:r w:rsidR="006E3CAB">
              <w:rPr>
                <w:noProof/>
                <w:webHidden/>
              </w:rPr>
              <w:t>71</w:t>
            </w:r>
            <w:r>
              <w:rPr>
                <w:noProof/>
                <w:webHidden/>
              </w:rPr>
              <w:fldChar w:fldCharType="end"/>
            </w:r>
          </w:hyperlink>
        </w:p>
        <w:p w14:paraId="1EC10C47" w14:textId="7474C4D0"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44" w:history="1">
            <w:r w:rsidRPr="00CE5D40">
              <w:rPr>
                <w:rStyle w:val="Hyperlink"/>
                <w:noProof/>
              </w:rPr>
              <w:t>C2.4</w:t>
            </w:r>
            <w:r>
              <w:rPr>
                <w:rFonts w:asciiTheme="minorHAnsi" w:eastAsiaTheme="minorEastAsia" w:hAnsiTheme="minorHAnsi" w:cstheme="minorBidi"/>
                <w:noProof/>
                <w:kern w:val="2"/>
                <w:sz w:val="24"/>
                <w:szCs w:val="24"/>
                <w14:ligatures w14:val="standardContextual"/>
              </w:rPr>
              <w:tab/>
            </w:r>
            <w:r w:rsidRPr="00CE5D40">
              <w:rPr>
                <w:rStyle w:val="Hyperlink"/>
                <w:noProof/>
              </w:rPr>
              <w:t>Data Validation Summaries</w:t>
            </w:r>
            <w:r>
              <w:rPr>
                <w:noProof/>
                <w:webHidden/>
              </w:rPr>
              <w:tab/>
            </w:r>
            <w:r>
              <w:rPr>
                <w:noProof/>
                <w:webHidden/>
              </w:rPr>
              <w:fldChar w:fldCharType="begin"/>
            </w:r>
            <w:r>
              <w:rPr>
                <w:noProof/>
                <w:webHidden/>
              </w:rPr>
              <w:instrText xml:space="preserve"> PAGEREF _Toc206739844 \h </w:instrText>
            </w:r>
            <w:r>
              <w:rPr>
                <w:noProof/>
                <w:webHidden/>
              </w:rPr>
            </w:r>
            <w:r>
              <w:rPr>
                <w:noProof/>
                <w:webHidden/>
              </w:rPr>
              <w:fldChar w:fldCharType="separate"/>
            </w:r>
            <w:r w:rsidR="006E3CAB">
              <w:rPr>
                <w:noProof/>
                <w:webHidden/>
              </w:rPr>
              <w:t>71</w:t>
            </w:r>
            <w:r>
              <w:rPr>
                <w:noProof/>
                <w:webHidden/>
              </w:rPr>
              <w:fldChar w:fldCharType="end"/>
            </w:r>
          </w:hyperlink>
        </w:p>
        <w:p w14:paraId="6F00C579" w14:textId="7BF1460A"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45" w:history="1">
            <w:r w:rsidRPr="00CE5D40">
              <w:rPr>
                <w:rStyle w:val="Hyperlink"/>
                <w:noProof/>
              </w:rPr>
              <w:t>C2.5</w:t>
            </w:r>
            <w:r>
              <w:rPr>
                <w:rFonts w:asciiTheme="minorHAnsi" w:eastAsiaTheme="minorEastAsia" w:hAnsiTheme="minorHAnsi" w:cstheme="minorBidi"/>
                <w:noProof/>
                <w:kern w:val="2"/>
                <w:sz w:val="24"/>
                <w:szCs w:val="24"/>
                <w14:ligatures w14:val="standardContextual"/>
              </w:rPr>
              <w:tab/>
            </w:r>
            <w:r w:rsidRPr="00CE5D40">
              <w:rPr>
                <w:rStyle w:val="Hyperlink"/>
                <w:noProof/>
              </w:rPr>
              <w:t>Corrective Action Reports</w:t>
            </w:r>
            <w:r>
              <w:rPr>
                <w:noProof/>
                <w:webHidden/>
              </w:rPr>
              <w:tab/>
            </w:r>
            <w:r>
              <w:rPr>
                <w:noProof/>
                <w:webHidden/>
              </w:rPr>
              <w:fldChar w:fldCharType="begin"/>
            </w:r>
            <w:r>
              <w:rPr>
                <w:noProof/>
                <w:webHidden/>
              </w:rPr>
              <w:instrText xml:space="preserve"> PAGEREF _Toc206739845 \h </w:instrText>
            </w:r>
            <w:r>
              <w:rPr>
                <w:noProof/>
                <w:webHidden/>
              </w:rPr>
            </w:r>
            <w:r>
              <w:rPr>
                <w:noProof/>
                <w:webHidden/>
              </w:rPr>
              <w:fldChar w:fldCharType="separate"/>
            </w:r>
            <w:r w:rsidR="006E3CAB">
              <w:rPr>
                <w:noProof/>
                <w:webHidden/>
              </w:rPr>
              <w:t>72</w:t>
            </w:r>
            <w:r>
              <w:rPr>
                <w:noProof/>
                <w:webHidden/>
              </w:rPr>
              <w:fldChar w:fldCharType="end"/>
            </w:r>
          </w:hyperlink>
        </w:p>
        <w:p w14:paraId="0BA4B051" w14:textId="12A9830F" w:rsidR="0099540B" w:rsidRDefault="0099540B">
          <w:pPr>
            <w:pStyle w:val="TOC1"/>
            <w:rPr>
              <w:rFonts w:asciiTheme="minorHAnsi" w:eastAsiaTheme="minorEastAsia" w:hAnsiTheme="minorHAnsi" w:cstheme="minorBidi"/>
              <w:noProof/>
              <w:kern w:val="2"/>
              <w:sz w:val="24"/>
              <w:szCs w:val="24"/>
              <w14:ligatures w14:val="standardContextual"/>
            </w:rPr>
          </w:pPr>
          <w:hyperlink w:anchor="_Toc206739846" w:history="1">
            <w:r w:rsidRPr="00CE5D40">
              <w:rPr>
                <w:rStyle w:val="Hyperlink"/>
                <w:rFonts w:cstheme="minorHAnsi"/>
                <w:noProof/>
              </w:rPr>
              <w:t>D.</w:t>
            </w:r>
            <w:r>
              <w:rPr>
                <w:rFonts w:asciiTheme="minorHAnsi" w:eastAsiaTheme="minorEastAsia" w:hAnsiTheme="minorHAnsi" w:cstheme="minorBidi"/>
                <w:noProof/>
                <w:kern w:val="2"/>
                <w:sz w:val="24"/>
                <w:szCs w:val="24"/>
                <w14:ligatures w14:val="standardContextual"/>
              </w:rPr>
              <w:tab/>
            </w:r>
            <w:r w:rsidRPr="00CE5D40">
              <w:rPr>
                <w:rStyle w:val="Hyperlink"/>
                <w:rFonts w:cstheme="minorHAnsi"/>
                <w:noProof/>
              </w:rPr>
              <w:t>Environmental Information Review and Usability Determination</w:t>
            </w:r>
            <w:r>
              <w:rPr>
                <w:noProof/>
                <w:webHidden/>
              </w:rPr>
              <w:tab/>
            </w:r>
            <w:r>
              <w:rPr>
                <w:noProof/>
                <w:webHidden/>
              </w:rPr>
              <w:fldChar w:fldCharType="begin"/>
            </w:r>
            <w:r>
              <w:rPr>
                <w:noProof/>
                <w:webHidden/>
              </w:rPr>
              <w:instrText xml:space="preserve"> PAGEREF _Toc206739846 \h </w:instrText>
            </w:r>
            <w:r>
              <w:rPr>
                <w:noProof/>
                <w:webHidden/>
              </w:rPr>
            </w:r>
            <w:r>
              <w:rPr>
                <w:noProof/>
                <w:webHidden/>
              </w:rPr>
              <w:fldChar w:fldCharType="separate"/>
            </w:r>
            <w:r w:rsidR="006E3CAB">
              <w:rPr>
                <w:noProof/>
                <w:webHidden/>
              </w:rPr>
              <w:t>74</w:t>
            </w:r>
            <w:r>
              <w:rPr>
                <w:noProof/>
                <w:webHidden/>
              </w:rPr>
              <w:fldChar w:fldCharType="end"/>
            </w:r>
          </w:hyperlink>
        </w:p>
        <w:p w14:paraId="480CC28E" w14:textId="2C6E1BCB" w:rsidR="0099540B" w:rsidRDefault="0099540B">
          <w:pPr>
            <w:pStyle w:val="TOC2"/>
            <w:rPr>
              <w:rFonts w:asciiTheme="minorHAnsi" w:eastAsiaTheme="minorEastAsia" w:hAnsiTheme="minorHAnsi" w:cstheme="minorBidi"/>
              <w:noProof/>
              <w:kern w:val="2"/>
              <w:sz w:val="24"/>
              <w:szCs w:val="24"/>
              <w14:ligatures w14:val="standardContextual"/>
            </w:rPr>
          </w:pPr>
          <w:hyperlink w:anchor="_Toc206739847" w:history="1">
            <w:r w:rsidRPr="00CE5D40">
              <w:rPr>
                <w:rStyle w:val="Hyperlink"/>
                <w:noProof/>
              </w:rPr>
              <w:t>D1. Environmental Information Review</w:t>
            </w:r>
            <w:r>
              <w:rPr>
                <w:noProof/>
                <w:webHidden/>
              </w:rPr>
              <w:tab/>
            </w:r>
            <w:r>
              <w:rPr>
                <w:noProof/>
                <w:webHidden/>
              </w:rPr>
              <w:fldChar w:fldCharType="begin"/>
            </w:r>
            <w:r>
              <w:rPr>
                <w:noProof/>
                <w:webHidden/>
              </w:rPr>
              <w:instrText xml:space="preserve"> PAGEREF _Toc206739847 \h </w:instrText>
            </w:r>
            <w:r>
              <w:rPr>
                <w:noProof/>
                <w:webHidden/>
              </w:rPr>
            </w:r>
            <w:r>
              <w:rPr>
                <w:noProof/>
                <w:webHidden/>
              </w:rPr>
              <w:fldChar w:fldCharType="separate"/>
            </w:r>
            <w:r w:rsidR="006E3CAB">
              <w:rPr>
                <w:noProof/>
                <w:webHidden/>
              </w:rPr>
              <w:t>74</w:t>
            </w:r>
            <w:r>
              <w:rPr>
                <w:noProof/>
                <w:webHidden/>
              </w:rPr>
              <w:fldChar w:fldCharType="end"/>
            </w:r>
          </w:hyperlink>
        </w:p>
        <w:p w14:paraId="2C90A518" w14:textId="7213B216"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48" w:history="1">
            <w:r w:rsidRPr="00CE5D40">
              <w:rPr>
                <w:rStyle w:val="Hyperlink"/>
                <w:noProof/>
              </w:rPr>
              <w:t>D1.1</w:t>
            </w:r>
            <w:r>
              <w:rPr>
                <w:rFonts w:asciiTheme="minorHAnsi" w:eastAsiaTheme="minorEastAsia" w:hAnsiTheme="minorHAnsi" w:cstheme="minorBidi"/>
                <w:noProof/>
                <w:kern w:val="2"/>
                <w:sz w:val="24"/>
                <w:szCs w:val="24"/>
                <w14:ligatures w14:val="standardContextual"/>
              </w:rPr>
              <w:tab/>
            </w:r>
            <w:r w:rsidRPr="00CE5D40">
              <w:rPr>
                <w:rStyle w:val="Hyperlink"/>
                <w:noProof/>
              </w:rPr>
              <w:t>Data Verification and Validation Responsibilities</w:t>
            </w:r>
            <w:r>
              <w:rPr>
                <w:noProof/>
                <w:webHidden/>
              </w:rPr>
              <w:tab/>
            </w:r>
            <w:r>
              <w:rPr>
                <w:noProof/>
                <w:webHidden/>
              </w:rPr>
              <w:fldChar w:fldCharType="begin"/>
            </w:r>
            <w:r>
              <w:rPr>
                <w:noProof/>
                <w:webHidden/>
              </w:rPr>
              <w:instrText xml:space="preserve"> PAGEREF _Toc206739848 \h </w:instrText>
            </w:r>
            <w:r>
              <w:rPr>
                <w:noProof/>
                <w:webHidden/>
              </w:rPr>
            </w:r>
            <w:r>
              <w:rPr>
                <w:noProof/>
                <w:webHidden/>
              </w:rPr>
              <w:fldChar w:fldCharType="separate"/>
            </w:r>
            <w:r w:rsidR="006E3CAB">
              <w:rPr>
                <w:noProof/>
                <w:webHidden/>
              </w:rPr>
              <w:t>74</w:t>
            </w:r>
            <w:r>
              <w:rPr>
                <w:noProof/>
                <w:webHidden/>
              </w:rPr>
              <w:fldChar w:fldCharType="end"/>
            </w:r>
          </w:hyperlink>
        </w:p>
        <w:p w14:paraId="441A4596" w14:textId="7F7A5DC6"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49" w:history="1">
            <w:r w:rsidRPr="00CE5D40">
              <w:rPr>
                <w:rStyle w:val="Hyperlink"/>
                <w:noProof/>
              </w:rPr>
              <w:t>D1.2</w:t>
            </w:r>
            <w:r>
              <w:rPr>
                <w:rFonts w:asciiTheme="minorHAnsi" w:eastAsiaTheme="minorEastAsia" w:hAnsiTheme="minorHAnsi" w:cstheme="minorBidi"/>
                <w:noProof/>
                <w:kern w:val="2"/>
                <w:sz w:val="24"/>
                <w:szCs w:val="24"/>
                <w14:ligatures w14:val="standardContextual"/>
              </w:rPr>
              <w:tab/>
            </w:r>
            <w:r w:rsidRPr="00CE5D40">
              <w:rPr>
                <w:rStyle w:val="Hyperlink"/>
                <w:noProof/>
              </w:rPr>
              <w:t>Use of QC Information for Verification and Validation</w:t>
            </w:r>
            <w:r>
              <w:rPr>
                <w:noProof/>
                <w:webHidden/>
              </w:rPr>
              <w:tab/>
            </w:r>
            <w:r>
              <w:rPr>
                <w:noProof/>
                <w:webHidden/>
              </w:rPr>
              <w:fldChar w:fldCharType="begin"/>
            </w:r>
            <w:r>
              <w:rPr>
                <w:noProof/>
                <w:webHidden/>
              </w:rPr>
              <w:instrText xml:space="preserve"> PAGEREF _Toc206739849 \h </w:instrText>
            </w:r>
            <w:r>
              <w:rPr>
                <w:noProof/>
                <w:webHidden/>
              </w:rPr>
            </w:r>
            <w:r>
              <w:rPr>
                <w:noProof/>
                <w:webHidden/>
              </w:rPr>
              <w:fldChar w:fldCharType="separate"/>
            </w:r>
            <w:r w:rsidR="006E3CAB">
              <w:rPr>
                <w:noProof/>
                <w:webHidden/>
              </w:rPr>
              <w:t>78</w:t>
            </w:r>
            <w:r>
              <w:rPr>
                <w:noProof/>
                <w:webHidden/>
              </w:rPr>
              <w:fldChar w:fldCharType="end"/>
            </w:r>
          </w:hyperlink>
        </w:p>
        <w:p w14:paraId="3EEC6A5A" w14:textId="1BCF2939"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50" w:history="1">
            <w:r w:rsidRPr="00CE5D40">
              <w:rPr>
                <w:rStyle w:val="Hyperlink"/>
                <w:noProof/>
              </w:rPr>
              <w:t>D1.3</w:t>
            </w:r>
            <w:r>
              <w:rPr>
                <w:rFonts w:asciiTheme="minorHAnsi" w:eastAsiaTheme="minorEastAsia" w:hAnsiTheme="minorHAnsi" w:cstheme="minorBidi"/>
                <w:noProof/>
                <w:kern w:val="2"/>
                <w:sz w:val="24"/>
                <w:szCs w:val="24"/>
                <w14:ligatures w14:val="standardContextual"/>
              </w:rPr>
              <w:tab/>
            </w:r>
            <w:r w:rsidRPr="00CE5D40">
              <w:rPr>
                <w:rStyle w:val="Hyperlink"/>
                <w:noProof/>
              </w:rPr>
              <w:t>Use of Calibration Information for Verification and Validation</w:t>
            </w:r>
            <w:r>
              <w:rPr>
                <w:noProof/>
                <w:webHidden/>
              </w:rPr>
              <w:tab/>
            </w:r>
            <w:r>
              <w:rPr>
                <w:noProof/>
                <w:webHidden/>
              </w:rPr>
              <w:fldChar w:fldCharType="begin"/>
            </w:r>
            <w:r>
              <w:rPr>
                <w:noProof/>
                <w:webHidden/>
              </w:rPr>
              <w:instrText xml:space="preserve"> PAGEREF _Toc206739850 \h </w:instrText>
            </w:r>
            <w:r>
              <w:rPr>
                <w:noProof/>
                <w:webHidden/>
              </w:rPr>
            </w:r>
            <w:r>
              <w:rPr>
                <w:noProof/>
                <w:webHidden/>
              </w:rPr>
              <w:fldChar w:fldCharType="separate"/>
            </w:r>
            <w:r w:rsidR="006E3CAB">
              <w:rPr>
                <w:noProof/>
                <w:webHidden/>
              </w:rPr>
              <w:t>78</w:t>
            </w:r>
            <w:r>
              <w:rPr>
                <w:noProof/>
                <w:webHidden/>
              </w:rPr>
              <w:fldChar w:fldCharType="end"/>
            </w:r>
          </w:hyperlink>
        </w:p>
        <w:p w14:paraId="0EB8D6E4" w14:textId="7EC939BF"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51" w:history="1">
            <w:r w:rsidRPr="00CE5D40">
              <w:rPr>
                <w:rStyle w:val="Hyperlink"/>
                <w:noProof/>
              </w:rPr>
              <w:t>D1.4</w:t>
            </w:r>
            <w:r>
              <w:rPr>
                <w:rFonts w:asciiTheme="minorHAnsi" w:eastAsiaTheme="minorEastAsia" w:hAnsiTheme="minorHAnsi" w:cstheme="minorBidi"/>
                <w:noProof/>
                <w:kern w:val="2"/>
                <w:sz w:val="24"/>
                <w:szCs w:val="24"/>
                <w14:ligatures w14:val="standardContextual"/>
              </w:rPr>
              <w:tab/>
            </w:r>
            <w:r w:rsidRPr="00CE5D40">
              <w:rPr>
                <w:rStyle w:val="Hyperlink"/>
                <w:noProof/>
              </w:rPr>
              <w:t>Treatment of Deviations from Requirements</w:t>
            </w:r>
            <w:r>
              <w:rPr>
                <w:noProof/>
                <w:webHidden/>
              </w:rPr>
              <w:tab/>
            </w:r>
            <w:r>
              <w:rPr>
                <w:noProof/>
                <w:webHidden/>
              </w:rPr>
              <w:fldChar w:fldCharType="begin"/>
            </w:r>
            <w:r>
              <w:rPr>
                <w:noProof/>
                <w:webHidden/>
              </w:rPr>
              <w:instrText xml:space="preserve"> PAGEREF _Toc206739851 \h </w:instrText>
            </w:r>
            <w:r>
              <w:rPr>
                <w:noProof/>
                <w:webHidden/>
              </w:rPr>
            </w:r>
            <w:r>
              <w:rPr>
                <w:noProof/>
                <w:webHidden/>
              </w:rPr>
              <w:fldChar w:fldCharType="separate"/>
            </w:r>
            <w:r w:rsidR="006E3CAB">
              <w:rPr>
                <w:noProof/>
                <w:webHidden/>
              </w:rPr>
              <w:t>78</w:t>
            </w:r>
            <w:r>
              <w:rPr>
                <w:noProof/>
                <w:webHidden/>
              </w:rPr>
              <w:fldChar w:fldCharType="end"/>
            </w:r>
          </w:hyperlink>
        </w:p>
        <w:p w14:paraId="64189449" w14:textId="2E2C9C28" w:rsidR="0099540B" w:rsidRDefault="0099540B">
          <w:pPr>
            <w:pStyle w:val="TOC2"/>
            <w:rPr>
              <w:rFonts w:asciiTheme="minorHAnsi" w:eastAsiaTheme="minorEastAsia" w:hAnsiTheme="minorHAnsi" w:cstheme="minorBidi"/>
              <w:noProof/>
              <w:kern w:val="2"/>
              <w:sz w:val="24"/>
              <w:szCs w:val="24"/>
              <w14:ligatures w14:val="standardContextual"/>
            </w:rPr>
          </w:pPr>
          <w:hyperlink w:anchor="_Toc206739852" w:history="1">
            <w:r w:rsidRPr="00CE5D40">
              <w:rPr>
                <w:rStyle w:val="Hyperlink"/>
                <w:noProof/>
              </w:rPr>
              <w:t>D2. Useability Determination</w:t>
            </w:r>
            <w:r>
              <w:rPr>
                <w:noProof/>
                <w:webHidden/>
              </w:rPr>
              <w:tab/>
            </w:r>
            <w:r>
              <w:rPr>
                <w:noProof/>
                <w:webHidden/>
              </w:rPr>
              <w:fldChar w:fldCharType="begin"/>
            </w:r>
            <w:r>
              <w:rPr>
                <w:noProof/>
                <w:webHidden/>
              </w:rPr>
              <w:instrText xml:space="preserve"> PAGEREF _Toc206739852 \h </w:instrText>
            </w:r>
            <w:r>
              <w:rPr>
                <w:noProof/>
                <w:webHidden/>
              </w:rPr>
            </w:r>
            <w:r>
              <w:rPr>
                <w:noProof/>
                <w:webHidden/>
              </w:rPr>
              <w:fldChar w:fldCharType="separate"/>
            </w:r>
            <w:r w:rsidR="006E3CAB">
              <w:rPr>
                <w:noProof/>
                <w:webHidden/>
              </w:rPr>
              <w:t>80</w:t>
            </w:r>
            <w:r>
              <w:rPr>
                <w:noProof/>
                <w:webHidden/>
              </w:rPr>
              <w:fldChar w:fldCharType="end"/>
            </w:r>
          </w:hyperlink>
        </w:p>
        <w:p w14:paraId="1DFD9BD9" w14:textId="6EB21CEB" w:rsidR="0099540B" w:rsidRDefault="0099540B">
          <w:pPr>
            <w:pStyle w:val="TOC2"/>
            <w:rPr>
              <w:rFonts w:asciiTheme="minorHAnsi" w:eastAsiaTheme="minorEastAsia" w:hAnsiTheme="minorHAnsi" w:cstheme="minorBidi"/>
              <w:noProof/>
              <w:kern w:val="2"/>
              <w:sz w:val="24"/>
              <w:szCs w:val="24"/>
              <w14:ligatures w14:val="standardContextual"/>
            </w:rPr>
          </w:pPr>
          <w:hyperlink w:anchor="_Toc206739853" w:history="1">
            <w:r w:rsidRPr="00CE5D40">
              <w:rPr>
                <w:rStyle w:val="Hyperlink"/>
                <w:noProof/>
              </w:rPr>
              <w:t>References</w:t>
            </w:r>
            <w:r>
              <w:rPr>
                <w:noProof/>
                <w:webHidden/>
              </w:rPr>
              <w:tab/>
            </w:r>
            <w:r>
              <w:rPr>
                <w:noProof/>
                <w:webHidden/>
              </w:rPr>
              <w:fldChar w:fldCharType="begin"/>
            </w:r>
            <w:r>
              <w:rPr>
                <w:noProof/>
                <w:webHidden/>
              </w:rPr>
              <w:instrText xml:space="preserve"> PAGEREF _Toc206739853 \h </w:instrText>
            </w:r>
            <w:r>
              <w:rPr>
                <w:noProof/>
                <w:webHidden/>
              </w:rPr>
            </w:r>
            <w:r>
              <w:rPr>
                <w:noProof/>
                <w:webHidden/>
              </w:rPr>
              <w:fldChar w:fldCharType="separate"/>
            </w:r>
            <w:r w:rsidR="006E3CAB">
              <w:rPr>
                <w:noProof/>
                <w:webHidden/>
              </w:rPr>
              <w:t>81</w:t>
            </w:r>
            <w:r>
              <w:rPr>
                <w:noProof/>
                <w:webHidden/>
              </w:rPr>
              <w:fldChar w:fldCharType="end"/>
            </w:r>
          </w:hyperlink>
        </w:p>
        <w:p w14:paraId="255099D1" w14:textId="4589BCF6" w:rsidR="0099540B" w:rsidRDefault="0099540B">
          <w:pPr>
            <w:pStyle w:val="TOC2"/>
            <w:rPr>
              <w:rFonts w:asciiTheme="minorHAnsi" w:eastAsiaTheme="minorEastAsia" w:hAnsiTheme="minorHAnsi" w:cstheme="minorBidi"/>
              <w:noProof/>
              <w:kern w:val="2"/>
              <w:sz w:val="24"/>
              <w:szCs w:val="24"/>
              <w14:ligatures w14:val="standardContextual"/>
            </w:rPr>
          </w:pPr>
          <w:hyperlink w:anchor="_Toc206739854" w:history="1">
            <w:r w:rsidRPr="00CE5D40">
              <w:rPr>
                <w:rStyle w:val="Hyperlink"/>
                <w:noProof/>
              </w:rPr>
              <w:t>Appendix A</w:t>
            </w:r>
            <w:r>
              <w:rPr>
                <w:noProof/>
                <w:webHidden/>
              </w:rPr>
              <w:tab/>
            </w:r>
            <w:r>
              <w:rPr>
                <w:noProof/>
                <w:webHidden/>
              </w:rPr>
              <w:fldChar w:fldCharType="begin"/>
            </w:r>
            <w:r>
              <w:rPr>
                <w:noProof/>
                <w:webHidden/>
              </w:rPr>
              <w:instrText xml:space="preserve"> PAGEREF _Toc206739854 \h </w:instrText>
            </w:r>
            <w:r>
              <w:rPr>
                <w:noProof/>
                <w:webHidden/>
              </w:rPr>
            </w:r>
            <w:r>
              <w:rPr>
                <w:noProof/>
                <w:webHidden/>
              </w:rPr>
              <w:fldChar w:fldCharType="separate"/>
            </w:r>
            <w:r w:rsidR="006E3CAB">
              <w:rPr>
                <w:noProof/>
                <w:webHidden/>
              </w:rPr>
              <w:t>83</w:t>
            </w:r>
            <w:r>
              <w:rPr>
                <w:noProof/>
                <w:webHidden/>
              </w:rPr>
              <w:fldChar w:fldCharType="end"/>
            </w:r>
          </w:hyperlink>
        </w:p>
        <w:p w14:paraId="2029B36E" w14:textId="65843C80" w:rsidR="0099540B" w:rsidRDefault="0099540B">
          <w:pPr>
            <w:pStyle w:val="TOC3"/>
            <w:rPr>
              <w:rFonts w:asciiTheme="minorHAnsi" w:eastAsiaTheme="minorEastAsia" w:hAnsiTheme="minorHAnsi" w:cstheme="minorBidi"/>
              <w:noProof/>
              <w:kern w:val="2"/>
              <w:sz w:val="24"/>
              <w:szCs w:val="24"/>
              <w14:ligatures w14:val="standardContextual"/>
            </w:rPr>
          </w:pPr>
          <w:hyperlink w:anchor="_Toc206739855" w:history="1">
            <w:r w:rsidRPr="00CE5D40">
              <w:rPr>
                <w:rStyle w:val="Hyperlink"/>
                <w:rFonts w:cstheme="minorHAnsi"/>
                <w:noProof/>
              </w:rPr>
              <w:t>Appendix A-1. Acronyms and Abbreviations</w:t>
            </w:r>
            <w:r>
              <w:rPr>
                <w:noProof/>
                <w:webHidden/>
              </w:rPr>
              <w:tab/>
            </w:r>
            <w:r>
              <w:rPr>
                <w:noProof/>
                <w:webHidden/>
              </w:rPr>
              <w:fldChar w:fldCharType="begin"/>
            </w:r>
            <w:r>
              <w:rPr>
                <w:noProof/>
                <w:webHidden/>
              </w:rPr>
              <w:instrText xml:space="preserve"> PAGEREF _Toc206739855 \h </w:instrText>
            </w:r>
            <w:r>
              <w:rPr>
                <w:noProof/>
                <w:webHidden/>
              </w:rPr>
            </w:r>
            <w:r>
              <w:rPr>
                <w:noProof/>
                <w:webHidden/>
              </w:rPr>
              <w:fldChar w:fldCharType="separate"/>
            </w:r>
            <w:r w:rsidR="006E3CAB">
              <w:rPr>
                <w:noProof/>
                <w:webHidden/>
              </w:rPr>
              <w:t>84</w:t>
            </w:r>
            <w:r>
              <w:rPr>
                <w:noProof/>
                <w:webHidden/>
              </w:rPr>
              <w:fldChar w:fldCharType="end"/>
            </w:r>
          </w:hyperlink>
        </w:p>
        <w:p w14:paraId="469D96E6" w14:textId="7AD547E4" w:rsidR="000A2C11" w:rsidRPr="003C0140" w:rsidRDefault="00D60834">
          <w:pPr>
            <w:rPr>
              <w:rFonts w:asciiTheme="minorHAnsi" w:hAnsiTheme="minorHAnsi" w:cstheme="minorHAnsi"/>
            </w:rPr>
          </w:pPr>
          <w:r>
            <w:rPr>
              <w:rFonts w:asciiTheme="minorHAnsi" w:hAnsiTheme="minorHAnsi" w:cstheme="minorHAnsi"/>
              <w:sz w:val="24"/>
            </w:rPr>
            <w:fldChar w:fldCharType="end"/>
          </w:r>
        </w:p>
      </w:sdtContent>
    </w:sdt>
    <w:p w14:paraId="3D4B9B13" w14:textId="77777777" w:rsidR="00F55B97" w:rsidRDefault="00F55B97">
      <w:pPr>
        <w:rPr>
          <w:rFonts w:asciiTheme="minorHAnsi" w:hAnsiTheme="minorHAnsi" w:cstheme="minorHAnsi"/>
          <w:b/>
          <w:noProof/>
          <w:sz w:val="32"/>
        </w:rPr>
      </w:pPr>
      <w:bookmarkStart w:id="4" w:name="_Toc495049453"/>
      <w:r>
        <w:rPr>
          <w:rFonts w:asciiTheme="minorHAnsi" w:hAnsiTheme="minorHAnsi" w:cstheme="minorHAnsi"/>
        </w:rPr>
        <w:br w:type="page"/>
      </w:r>
    </w:p>
    <w:p w14:paraId="53CCE9EA" w14:textId="61094FE9" w:rsidR="00C366D4" w:rsidRDefault="003D5AB2" w:rsidP="00040D62">
      <w:pPr>
        <w:pStyle w:val="Heading2"/>
      </w:pPr>
      <w:bookmarkStart w:id="5" w:name="_Toc206739778"/>
      <w:r w:rsidRPr="003C0140">
        <w:lastRenderedPageBreak/>
        <w:t xml:space="preserve">List of </w:t>
      </w:r>
      <w:r w:rsidR="00C366D4" w:rsidRPr="003C0140">
        <w:t>Tables</w:t>
      </w:r>
      <w:bookmarkEnd w:id="4"/>
      <w:bookmarkEnd w:id="5"/>
    </w:p>
    <w:p w14:paraId="3D634A9A" w14:textId="3B7B6D98" w:rsidR="0099540B" w:rsidRDefault="0010015D">
      <w:pPr>
        <w:pStyle w:val="TableofFigures"/>
        <w:tabs>
          <w:tab w:val="right" w:leader="dot" w:pos="9350"/>
        </w:tabs>
        <w:rPr>
          <w:rFonts w:eastAsiaTheme="minorEastAsia" w:cstheme="minorBidi"/>
          <w:bCs w:val="0"/>
          <w:noProof/>
          <w:kern w:val="2"/>
          <w:sz w:val="24"/>
          <w:szCs w:val="24"/>
          <w14:ligatures w14:val="standardContextual"/>
        </w:rPr>
      </w:pPr>
      <w:r w:rsidRPr="00034615">
        <w:rPr>
          <w:rStyle w:val="Hyperlink"/>
          <w:b/>
          <w:bCs w:val="0"/>
          <w:noProof/>
        </w:rPr>
        <w:fldChar w:fldCharType="begin"/>
      </w:r>
      <w:r w:rsidRPr="00034615">
        <w:rPr>
          <w:rStyle w:val="Hyperlink"/>
          <w:bCs w:val="0"/>
          <w:noProof/>
        </w:rPr>
        <w:instrText xml:space="preserve"> TOC \h \z \c "Table A5." </w:instrText>
      </w:r>
      <w:r w:rsidRPr="00034615">
        <w:rPr>
          <w:rStyle w:val="Hyperlink"/>
          <w:b/>
          <w:bCs w:val="0"/>
          <w:noProof/>
        </w:rPr>
        <w:fldChar w:fldCharType="separate"/>
      </w:r>
      <w:hyperlink w:anchor="_Toc206739856" w:history="1">
        <w:r w:rsidR="0099540B" w:rsidRPr="00D737A9">
          <w:rPr>
            <w:rStyle w:val="Hyperlink"/>
            <w:noProof/>
          </w:rPr>
          <w:t>Table A5.1 Critical Field Measurements in the CSN</w:t>
        </w:r>
        <w:r w:rsidR="0099540B">
          <w:rPr>
            <w:noProof/>
            <w:webHidden/>
          </w:rPr>
          <w:tab/>
        </w:r>
        <w:r w:rsidR="0099540B">
          <w:rPr>
            <w:noProof/>
            <w:webHidden/>
          </w:rPr>
          <w:fldChar w:fldCharType="begin"/>
        </w:r>
        <w:r w:rsidR="0099540B">
          <w:rPr>
            <w:noProof/>
            <w:webHidden/>
          </w:rPr>
          <w:instrText xml:space="preserve"> PAGEREF _Toc206739856 \h </w:instrText>
        </w:r>
        <w:r w:rsidR="0099540B">
          <w:rPr>
            <w:noProof/>
            <w:webHidden/>
          </w:rPr>
        </w:r>
        <w:r w:rsidR="0099540B">
          <w:rPr>
            <w:noProof/>
            <w:webHidden/>
          </w:rPr>
          <w:fldChar w:fldCharType="separate"/>
        </w:r>
        <w:r w:rsidR="006E3CAB">
          <w:rPr>
            <w:noProof/>
            <w:webHidden/>
          </w:rPr>
          <w:t>12</w:t>
        </w:r>
        <w:r w:rsidR="0099540B">
          <w:rPr>
            <w:noProof/>
            <w:webHidden/>
          </w:rPr>
          <w:fldChar w:fldCharType="end"/>
        </w:r>
      </w:hyperlink>
    </w:p>
    <w:p w14:paraId="2531D8C7" w14:textId="53635AC7" w:rsidR="0099540B" w:rsidRPr="0099540B" w:rsidRDefault="0099540B">
      <w:pPr>
        <w:pStyle w:val="TableofFigures"/>
        <w:tabs>
          <w:tab w:val="right" w:leader="dot" w:pos="9350"/>
        </w:tabs>
        <w:rPr>
          <w:rFonts w:eastAsiaTheme="minorEastAsia" w:cstheme="minorBidi"/>
          <w:noProof/>
          <w:kern w:val="2"/>
          <w:sz w:val="24"/>
          <w:szCs w:val="24"/>
          <w14:ligatures w14:val="standardContextual"/>
        </w:rPr>
      </w:pPr>
      <w:hyperlink w:anchor="_Toc206739857" w:history="1">
        <w:r w:rsidRPr="0099540B">
          <w:rPr>
            <w:rStyle w:val="Hyperlink"/>
            <w:noProof/>
          </w:rPr>
          <w:t>Table A5.2 CSN Site Operator Field Activities</w:t>
        </w:r>
        <w:r w:rsidRPr="0099540B">
          <w:rPr>
            <w:noProof/>
            <w:webHidden/>
          </w:rPr>
          <w:tab/>
        </w:r>
        <w:r w:rsidRPr="0099540B">
          <w:rPr>
            <w:noProof/>
            <w:webHidden/>
          </w:rPr>
          <w:fldChar w:fldCharType="begin"/>
        </w:r>
        <w:r w:rsidRPr="0099540B">
          <w:rPr>
            <w:noProof/>
            <w:webHidden/>
          </w:rPr>
          <w:instrText xml:space="preserve"> PAGEREF _Toc206739857 \h </w:instrText>
        </w:r>
        <w:r w:rsidRPr="0099540B">
          <w:rPr>
            <w:noProof/>
            <w:webHidden/>
          </w:rPr>
        </w:r>
        <w:r w:rsidRPr="0099540B">
          <w:rPr>
            <w:noProof/>
            <w:webHidden/>
          </w:rPr>
          <w:fldChar w:fldCharType="separate"/>
        </w:r>
        <w:r w:rsidR="006E3CAB">
          <w:rPr>
            <w:noProof/>
            <w:webHidden/>
          </w:rPr>
          <w:t>12</w:t>
        </w:r>
        <w:r w:rsidRPr="0099540B">
          <w:rPr>
            <w:noProof/>
            <w:webHidden/>
          </w:rPr>
          <w:fldChar w:fldCharType="end"/>
        </w:r>
      </w:hyperlink>
    </w:p>
    <w:p w14:paraId="0456142D" w14:textId="25F624B8" w:rsidR="0099540B" w:rsidRDefault="0099540B">
      <w:pPr>
        <w:pStyle w:val="TableofFigures"/>
        <w:tabs>
          <w:tab w:val="right" w:leader="dot" w:pos="9350"/>
        </w:tabs>
        <w:rPr>
          <w:rFonts w:eastAsiaTheme="minorEastAsia" w:cstheme="minorBidi"/>
          <w:bCs w:val="0"/>
          <w:noProof/>
          <w:kern w:val="2"/>
          <w:sz w:val="24"/>
          <w:szCs w:val="24"/>
          <w14:ligatures w14:val="standardContextual"/>
        </w:rPr>
      </w:pPr>
      <w:hyperlink w:anchor="_Toc206739858" w:history="1">
        <w:r w:rsidRPr="00D737A9">
          <w:rPr>
            <w:rStyle w:val="Hyperlink"/>
            <w:noProof/>
          </w:rPr>
          <w:t>Table A7.1 QAPP Distribution List</w:t>
        </w:r>
        <w:r>
          <w:rPr>
            <w:noProof/>
            <w:webHidden/>
          </w:rPr>
          <w:tab/>
        </w:r>
        <w:r>
          <w:rPr>
            <w:noProof/>
            <w:webHidden/>
          </w:rPr>
          <w:fldChar w:fldCharType="begin"/>
        </w:r>
        <w:r>
          <w:rPr>
            <w:noProof/>
            <w:webHidden/>
          </w:rPr>
          <w:instrText xml:space="preserve"> PAGEREF _Toc206739858 \h </w:instrText>
        </w:r>
        <w:r>
          <w:rPr>
            <w:noProof/>
            <w:webHidden/>
          </w:rPr>
        </w:r>
        <w:r>
          <w:rPr>
            <w:noProof/>
            <w:webHidden/>
          </w:rPr>
          <w:fldChar w:fldCharType="separate"/>
        </w:r>
        <w:r w:rsidR="006E3CAB">
          <w:rPr>
            <w:noProof/>
            <w:webHidden/>
          </w:rPr>
          <w:t>16</w:t>
        </w:r>
        <w:r>
          <w:rPr>
            <w:noProof/>
            <w:webHidden/>
          </w:rPr>
          <w:fldChar w:fldCharType="end"/>
        </w:r>
      </w:hyperlink>
    </w:p>
    <w:p w14:paraId="1864BFEF" w14:textId="008FBC12" w:rsidR="0099540B" w:rsidRDefault="0010015D">
      <w:pPr>
        <w:pStyle w:val="TableofFigures"/>
        <w:tabs>
          <w:tab w:val="right" w:leader="dot" w:pos="9350"/>
        </w:tabs>
        <w:rPr>
          <w:rFonts w:eastAsiaTheme="minorEastAsia" w:cstheme="minorBidi"/>
          <w:bCs w:val="0"/>
          <w:noProof/>
          <w:kern w:val="2"/>
          <w:sz w:val="24"/>
          <w:szCs w:val="24"/>
          <w14:ligatures w14:val="standardContextual"/>
        </w:rPr>
      </w:pPr>
      <w:r w:rsidRPr="00034615">
        <w:rPr>
          <w:rStyle w:val="Hyperlink"/>
          <w:b/>
          <w:bCs w:val="0"/>
          <w:noProof/>
        </w:rPr>
        <w:fldChar w:fldCharType="end"/>
      </w:r>
      <w:r w:rsidR="0099540B">
        <w:rPr>
          <w:rStyle w:val="Hyperlink"/>
          <w:b/>
          <w:bCs w:val="0"/>
          <w:noProof/>
        </w:rPr>
        <w:fldChar w:fldCharType="begin"/>
      </w:r>
      <w:r w:rsidR="0099540B">
        <w:rPr>
          <w:rStyle w:val="Hyperlink"/>
          <w:b/>
          <w:bCs w:val="0"/>
          <w:noProof/>
        </w:rPr>
        <w:instrText xml:space="preserve"> TOC \h \z \c "Table B3." </w:instrText>
      </w:r>
      <w:r w:rsidR="0099540B">
        <w:rPr>
          <w:rStyle w:val="Hyperlink"/>
          <w:b/>
          <w:bCs w:val="0"/>
          <w:noProof/>
        </w:rPr>
        <w:fldChar w:fldCharType="separate"/>
      </w:r>
      <w:hyperlink w:anchor="_Toc206739964" w:history="1">
        <w:r w:rsidR="0099540B" w:rsidRPr="00D8793E">
          <w:rPr>
            <w:rStyle w:val="Hyperlink"/>
            <w:noProof/>
          </w:rPr>
          <w:t>Table B3.1 Explanation of CSN Custody and Field Data Form</w:t>
        </w:r>
        <w:r w:rsidR="0099540B">
          <w:rPr>
            <w:noProof/>
            <w:webHidden/>
          </w:rPr>
          <w:tab/>
        </w:r>
        <w:r w:rsidR="0099540B">
          <w:rPr>
            <w:noProof/>
            <w:webHidden/>
          </w:rPr>
          <w:fldChar w:fldCharType="begin"/>
        </w:r>
        <w:r w:rsidR="0099540B">
          <w:rPr>
            <w:noProof/>
            <w:webHidden/>
          </w:rPr>
          <w:instrText xml:space="preserve"> PAGEREF _Toc206739964 \h </w:instrText>
        </w:r>
        <w:r w:rsidR="0099540B">
          <w:rPr>
            <w:noProof/>
            <w:webHidden/>
          </w:rPr>
        </w:r>
        <w:r w:rsidR="0099540B">
          <w:rPr>
            <w:noProof/>
            <w:webHidden/>
          </w:rPr>
          <w:fldChar w:fldCharType="separate"/>
        </w:r>
        <w:r w:rsidR="006E3CAB">
          <w:rPr>
            <w:noProof/>
            <w:webHidden/>
          </w:rPr>
          <w:t>40</w:t>
        </w:r>
        <w:r w:rsidR="0099540B">
          <w:rPr>
            <w:noProof/>
            <w:webHidden/>
          </w:rPr>
          <w:fldChar w:fldCharType="end"/>
        </w:r>
      </w:hyperlink>
    </w:p>
    <w:p w14:paraId="66E9FA46" w14:textId="16FEFB32" w:rsidR="0099540B" w:rsidRDefault="0099540B">
      <w:pPr>
        <w:pStyle w:val="TableofFigures"/>
        <w:tabs>
          <w:tab w:val="right" w:leader="dot" w:pos="9350"/>
        </w:tabs>
        <w:rPr>
          <w:rFonts w:eastAsiaTheme="minorEastAsia" w:cstheme="minorBidi"/>
          <w:bCs w:val="0"/>
          <w:noProof/>
          <w:kern w:val="2"/>
          <w:sz w:val="24"/>
          <w:szCs w:val="24"/>
          <w14:ligatures w14:val="standardContextual"/>
        </w:rPr>
      </w:pPr>
      <w:r>
        <w:rPr>
          <w:rStyle w:val="Hyperlink"/>
          <w:b/>
          <w:bCs w:val="0"/>
          <w:noProof/>
        </w:rPr>
        <w:fldChar w:fldCharType="end"/>
      </w:r>
      <w:r w:rsidR="0010015D" w:rsidRPr="00034615">
        <w:rPr>
          <w:rStyle w:val="Hyperlink"/>
          <w:b/>
          <w:bCs w:val="0"/>
          <w:noProof/>
        </w:rPr>
        <w:fldChar w:fldCharType="begin"/>
      </w:r>
      <w:r w:rsidR="0010015D" w:rsidRPr="00034615">
        <w:rPr>
          <w:rStyle w:val="Hyperlink"/>
          <w:bCs w:val="0"/>
          <w:noProof/>
        </w:rPr>
        <w:instrText xml:space="preserve"> TOC \h \z \c "Table B4." </w:instrText>
      </w:r>
      <w:r w:rsidR="0010015D" w:rsidRPr="00034615">
        <w:rPr>
          <w:rStyle w:val="Hyperlink"/>
          <w:b/>
          <w:bCs w:val="0"/>
          <w:noProof/>
        </w:rPr>
        <w:fldChar w:fldCharType="separate"/>
      </w:r>
      <w:hyperlink w:anchor="_Toc206739860" w:history="1">
        <w:r w:rsidRPr="002515CB">
          <w:rPr>
            <w:rStyle w:val="Hyperlink"/>
            <w:noProof/>
          </w:rPr>
          <w:t>Table B4.1 CSN QC Checks</w:t>
        </w:r>
        <w:r>
          <w:rPr>
            <w:noProof/>
            <w:webHidden/>
          </w:rPr>
          <w:tab/>
        </w:r>
        <w:r>
          <w:rPr>
            <w:noProof/>
            <w:webHidden/>
          </w:rPr>
          <w:fldChar w:fldCharType="begin"/>
        </w:r>
        <w:r>
          <w:rPr>
            <w:noProof/>
            <w:webHidden/>
          </w:rPr>
          <w:instrText xml:space="preserve"> PAGEREF _Toc206739860 \h </w:instrText>
        </w:r>
        <w:r>
          <w:rPr>
            <w:noProof/>
            <w:webHidden/>
          </w:rPr>
        </w:r>
        <w:r>
          <w:rPr>
            <w:noProof/>
            <w:webHidden/>
          </w:rPr>
          <w:fldChar w:fldCharType="separate"/>
        </w:r>
        <w:r w:rsidR="006E3CAB">
          <w:rPr>
            <w:noProof/>
            <w:webHidden/>
          </w:rPr>
          <w:t>42</w:t>
        </w:r>
        <w:r>
          <w:rPr>
            <w:noProof/>
            <w:webHidden/>
          </w:rPr>
          <w:fldChar w:fldCharType="end"/>
        </w:r>
      </w:hyperlink>
    </w:p>
    <w:p w14:paraId="5DC98CAF" w14:textId="6DDCC616" w:rsidR="0099540B" w:rsidRDefault="0010015D">
      <w:pPr>
        <w:pStyle w:val="TableofFigures"/>
        <w:tabs>
          <w:tab w:val="right" w:leader="dot" w:pos="9350"/>
        </w:tabs>
        <w:rPr>
          <w:rFonts w:eastAsiaTheme="minorEastAsia" w:cstheme="minorBidi"/>
          <w:bCs w:val="0"/>
          <w:noProof/>
          <w:kern w:val="2"/>
          <w:sz w:val="24"/>
          <w:szCs w:val="24"/>
          <w14:ligatures w14:val="standardContextual"/>
        </w:rPr>
      </w:pPr>
      <w:r w:rsidRPr="00034615">
        <w:rPr>
          <w:rStyle w:val="Hyperlink"/>
          <w:b/>
          <w:bCs w:val="0"/>
          <w:noProof/>
        </w:rPr>
        <w:fldChar w:fldCharType="end"/>
      </w:r>
      <w:r w:rsidRPr="00034615">
        <w:rPr>
          <w:rStyle w:val="Hyperlink"/>
          <w:b/>
          <w:bCs w:val="0"/>
          <w:noProof/>
        </w:rPr>
        <w:fldChar w:fldCharType="begin"/>
      </w:r>
      <w:r w:rsidRPr="00034615">
        <w:rPr>
          <w:rStyle w:val="Hyperlink"/>
          <w:bCs w:val="0"/>
          <w:noProof/>
        </w:rPr>
        <w:instrText xml:space="preserve"> TOC \h \z \c "Table B5." </w:instrText>
      </w:r>
      <w:r w:rsidRPr="00034615">
        <w:rPr>
          <w:rStyle w:val="Hyperlink"/>
          <w:b/>
          <w:bCs w:val="0"/>
          <w:noProof/>
        </w:rPr>
        <w:fldChar w:fldCharType="separate"/>
      </w:r>
      <w:hyperlink w:anchor="_Toc206739861" w:history="1">
        <w:r w:rsidR="0099540B" w:rsidRPr="00CD6442">
          <w:rPr>
            <w:rStyle w:val="Hyperlink"/>
            <w:noProof/>
          </w:rPr>
          <w:t>Table B5.1 Calibration, Maintenance, and Recertification of CSN Samplers</w:t>
        </w:r>
        <w:r w:rsidR="0099540B">
          <w:rPr>
            <w:noProof/>
            <w:webHidden/>
          </w:rPr>
          <w:tab/>
        </w:r>
        <w:r w:rsidR="0099540B">
          <w:rPr>
            <w:noProof/>
            <w:webHidden/>
          </w:rPr>
          <w:fldChar w:fldCharType="begin"/>
        </w:r>
        <w:r w:rsidR="0099540B">
          <w:rPr>
            <w:noProof/>
            <w:webHidden/>
          </w:rPr>
          <w:instrText xml:space="preserve"> PAGEREF _Toc206739861 \h </w:instrText>
        </w:r>
        <w:r w:rsidR="0099540B">
          <w:rPr>
            <w:noProof/>
            <w:webHidden/>
          </w:rPr>
        </w:r>
        <w:r w:rsidR="0099540B">
          <w:rPr>
            <w:noProof/>
            <w:webHidden/>
          </w:rPr>
          <w:fldChar w:fldCharType="separate"/>
        </w:r>
        <w:r w:rsidR="006E3CAB">
          <w:rPr>
            <w:noProof/>
            <w:webHidden/>
          </w:rPr>
          <w:t>51</w:t>
        </w:r>
        <w:r w:rsidR="0099540B">
          <w:rPr>
            <w:noProof/>
            <w:webHidden/>
          </w:rPr>
          <w:fldChar w:fldCharType="end"/>
        </w:r>
      </w:hyperlink>
    </w:p>
    <w:p w14:paraId="1826F93B" w14:textId="0836434F" w:rsidR="0099540B" w:rsidRDefault="0099540B">
      <w:pPr>
        <w:pStyle w:val="TableofFigures"/>
        <w:tabs>
          <w:tab w:val="right" w:leader="dot" w:pos="9350"/>
        </w:tabs>
        <w:rPr>
          <w:rFonts w:eastAsiaTheme="minorEastAsia" w:cstheme="minorBidi"/>
          <w:bCs w:val="0"/>
          <w:noProof/>
          <w:kern w:val="2"/>
          <w:sz w:val="24"/>
          <w:szCs w:val="24"/>
          <w14:ligatures w14:val="standardContextual"/>
        </w:rPr>
      </w:pPr>
      <w:hyperlink w:anchor="_Toc206739862" w:history="1">
        <w:r w:rsidRPr="00CD6442">
          <w:rPr>
            <w:rStyle w:val="Hyperlink"/>
            <w:noProof/>
          </w:rPr>
          <w:t>Table B5.2 Calibration Standards for CSN Samplers</w:t>
        </w:r>
        <w:r>
          <w:rPr>
            <w:noProof/>
            <w:webHidden/>
          </w:rPr>
          <w:tab/>
        </w:r>
        <w:r>
          <w:rPr>
            <w:noProof/>
            <w:webHidden/>
          </w:rPr>
          <w:fldChar w:fldCharType="begin"/>
        </w:r>
        <w:r>
          <w:rPr>
            <w:noProof/>
            <w:webHidden/>
          </w:rPr>
          <w:instrText xml:space="preserve"> PAGEREF _Toc206739862 \h </w:instrText>
        </w:r>
        <w:r>
          <w:rPr>
            <w:noProof/>
            <w:webHidden/>
          </w:rPr>
        </w:r>
        <w:r>
          <w:rPr>
            <w:noProof/>
            <w:webHidden/>
          </w:rPr>
          <w:fldChar w:fldCharType="separate"/>
        </w:r>
        <w:r w:rsidR="006E3CAB">
          <w:rPr>
            <w:noProof/>
            <w:webHidden/>
          </w:rPr>
          <w:t>51</w:t>
        </w:r>
        <w:r>
          <w:rPr>
            <w:noProof/>
            <w:webHidden/>
          </w:rPr>
          <w:fldChar w:fldCharType="end"/>
        </w:r>
      </w:hyperlink>
    </w:p>
    <w:p w14:paraId="2A34163D" w14:textId="3F0F6DF5" w:rsidR="0099540B" w:rsidRDefault="0099540B">
      <w:pPr>
        <w:pStyle w:val="TableofFigures"/>
        <w:tabs>
          <w:tab w:val="right" w:leader="dot" w:pos="9350"/>
        </w:tabs>
        <w:rPr>
          <w:rFonts w:eastAsiaTheme="minorEastAsia" w:cstheme="minorBidi"/>
          <w:bCs w:val="0"/>
          <w:noProof/>
          <w:kern w:val="2"/>
          <w:sz w:val="24"/>
          <w:szCs w:val="24"/>
          <w14:ligatures w14:val="standardContextual"/>
        </w:rPr>
      </w:pPr>
      <w:hyperlink w:anchor="_Toc206739863" w:history="1">
        <w:r w:rsidRPr="00CD6442">
          <w:rPr>
            <w:rStyle w:val="Hyperlink"/>
            <w:noProof/>
          </w:rPr>
          <w:t>Table B5.3 Preventive Maintenance and Recertification of CSN Field Equipment</w:t>
        </w:r>
        <w:r>
          <w:rPr>
            <w:noProof/>
            <w:webHidden/>
          </w:rPr>
          <w:tab/>
        </w:r>
        <w:r>
          <w:rPr>
            <w:noProof/>
            <w:webHidden/>
          </w:rPr>
          <w:fldChar w:fldCharType="begin"/>
        </w:r>
        <w:r>
          <w:rPr>
            <w:noProof/>
            <w:webHidden/>
          </w:rPr>
          <w:instrText xml:space="preserve"> PAGEREF _Toc206739863 \h </w:instrText>
        </w:r>
        <w:r>
          <w:rPr>
            <w:noProof/>
            <w:webHidden/>
          </w:rPr>
        </w:r>
        <w:r>
          <w:rPr>
            <w:noProof/>
            <w:webHidden/>
          </w:rPr>
          <w:fldChar w:fldCharType="separate"/>
        </w:r>
        <w:r w:rsidR="006E3CAB">
          <w:rPr>
            <w:noProof/>
            <w:webHidden/>
          </w:rPr>
          <w:t>52</w:t>
        </w:r>
        <w:r>
          <w:rPr>
            <w:noProof/>
            <w:webHidden/>
          </w:rPr>
          <w:fldChar w:fldCharType="end"/>
        </w:r>
      </w:hyperlink>
    </w:p>
    <w:p w14:paraId="2B45F8C7" w14:textId="4F3B1288" w:rsidR="0099540B" w:rsidRDefault="0099540B">
      <w:pPr>
        <w:pStyle w:val="TableofFigures"/>
        <w:tabs>
          <w:tab w:val="right" w:leader="dot" w:pos="9350"/>
        </w:tabs>
        <w:rPr>
          <w:rFonts w:eastAsiaTheme="minorEastAsia" w:cstheme="minorBidi"/>
          <w:bCs w:val="0"/>
          <w:noProof/>
          <w:kern w:val="2"/>
          <w:sz w:val="24"/>
          <w:szCs w:val="24"/>
          <w14:ligatures w14:val="standardContextual"/>
        </w:rPr>
      </w:pPr>
      <w:hyperlink w:anchor="_Toc206739864" w:history="1">
        <w:r w:rsidRPr="00CD6442">
          <w:rPr>
            <w:rStyle w:val="Hyperlink"/>
            <w:noProof/>
          </w:rPr>
          <w:t>Table B5.4 Critical Spare Parts</w:t>
        </w:r>
        <w:r>
          <w:rPr>
            <w:noProof/>
            <w:webHidden/>
          </w:rPr>
          <w:tab/>
        </w:r>
        <w:r>
          <w:rPr>
            <w:noProof/>
            <w:webHidden/>
          </w:rPr>
          <w:fldChar w:fldCharType="begin"/>
        </w:r>
        <w:r>
          <w:rPr>
            <w:noProof/>
            <w:webHidden/>
          </w:rPr>
          <w:instrText xml:space="preserve"> PAGEREF _Toc206739864 \h </w:instrText>
        </w:r>
        <w:r>
          <w:rPr>
            <w:noProof/>
            <w:webHidden/>
          </w:rPr>
        </w:r>
        <w:r>
          <w:rPr>
            <w:noProof/>
            <w:webHidden/>
          </w:rPr>
          <w:fldChar w:fldCharType="separate"/>
        </w:r>
        <w:r w:rsidR="006E3CAB">
          <w:rPr>
            <w:noProof/>
            <w:webHidden/>
          </w:rPr>
          <w:t>54</w:t>
        </w:r>
        <w:r>
          <w:rPr>
            <w:noProof/>
            <w:webHidden/>
          </w:rPr>
          <w:fldChar w:fldCharType="end"/>
        </w:r>
      </w:hyperlink>
    </w:p>
    <w:p w14:paraId="0C0080E8" w14:textId="7FC2E7D1" w:rsidR="0099540B" w:rsidRDefault="0010015D">
      <w:pPr>
        <w:pStyle w:val="TableofFigures"/>
        <w:tabs>
          <w:tab w:val="right" w:leader="dot" w:pos="9350"/>
        </w:tabs>
        <w:rPr>
          <w:rFonts w:eastAsiaTheme="minorEastAsia" w:cstheme="minorBidi"/>
          <w:bCs w:val="0"/>
          <w:noProof/>
          <w:kern w:val="2"/>
          <w:sz w:val="24"/>
          <w:szCs w:val="24"/>
          <w14:ligatures w14:val="standardContextual"/>
        </w:rPr>
      </w:pPr>
      <w:r w:rsidRPr="00034615">
        <w:rPr>
          <w:rStyle w:val="Hyperlink"/>
          <w:b/>
          <w:bCs w:val="0"/>
          <w:noProof/>
        </w:rPr>
        <w:fldChar w:fldCharType="end"/>
      </w:r>
      <w:r w:rsidRPr="00034615">
        <w:rPr>
          <w:rStyle w:val="Hyperlink"/>
          <w:b/>
          <w:bCs w:val="0"/>
          <w:noProof/>
        </w:rPr>
        <w:fldChar w:fldCharType="begin"/>
      </w:r>
      <w:r w:rsidRPr="00034615">
        <w:rPr>
          <w:rStyle w:val="Hyperlink"/>
          <w:bCs w:val="0"/>
          <w:noProof/>
        </w:rPr>
        <w:instrText xml:space="preserve"> TOC \h \z \c "Table B7." </w:instrText>
      </w:r>
      <w:r w:rsidRPr="00034615">
        <w:rPr>
          <w:rStyle w:val="Hyperlink"/>
          <w:b/>
          <w:bCs w:val="0"/>
          <w:noProof/>
        </w:rPr>
        <w:fldChar w:fldCharType="separate"/>
      </w:r>
      <w:hyperlink w:anchor="_Toc206739865" w:history="1">
        <w:r w:rsidR="0099540B" w:rsidRPr="00890012">
          <w:rPr>
            <w:rStyle w:val="Hyperlink"/>
            <w:noProof/>
          </w:rPr>
          <w:t>Table B7.1 Required Monitoring Organization Data Record Archival Summary</w:t>
        </w:r>
        <w:r w:rsidR="0099540B">
          <w:rPr>
            <w:noProof/>
            <w:webHidden/>
          </w:rPr>
          <w:tab/>
        </w:r>
        <w:r w:rsidR="0099540B">
          <w:rPr>
            <w:noProof/>
            <w:webHidden/>
          </w:rPr>
          <w:fldChar w:fldCharType="begin"/>
        </w:r>
        <w:r w:rsidR="0099540B">
          <w:rPr>
            <w:noProof/>
            <w:webHidden/>
          </w:rPr>
          <w:instrText xml:space="preserve"> PAGEREF _Toc206739865 \h </w:instrText>
        </w:r>
        <w:r w:rsidR="0099540B">
          <w:rPr>
            <w:noProof/>
            <w:webHidden/>
          </w:rPr>
        </w:r>
        <w:r w:rsidR="0099540B">
          <w:rPr>
            <w:noProof/>
            <w:webHidden/>
          </w:rPr>
          <w:fldChar w:fldCharType="separate"/>
        </w:r>
        <w:r w:rsidR="006E3CAB">
          <w:rPr>
            <w:noProof/>
            <w:webHidden/>
          </w:rPr>
          <w:t>61</w:t>
        </w:r>
        <w:r w:rsidR="0099540B">
          <w:rPr>
            <w:noProof/>
            <w:webHidden/>
          </w:rPr>
          <w:fldChar w:fldCharType="end"/>
        </w:r>
      </w:hyperlink>
    </w:p>
    <w:p w14:paraId="56068811" w14:textId="42954658" w:rsidR="0099540B" w:rsidRDefault="0010015D">
      <w:pPr>
        <w:pStyle w:val="TableofFigures"/>
        <w:tabs>
          <w:tab w:val="right" w:leader="dot" w:pos="9350"/>
        </w:tabs>
        <w:rPr>
          <w:rFonts w:eastAsiaTheme="minorEastAsia" w:cstheme="minorBidi"/>
          <w:bCs w:val="0"/>
          <w:noProof/>
          <w:kern w:val="2"/>
          <w:sz w:val="24"/>
          <w:szCs w:val="24"/>
          <w14:ligatures w14:val="standardContextual"/>
        </w:rPr>
      </w:pPr>
      <w:r w:rsidRPr="00034615">
        <w:rPr>
          <w:rStyle w:val="Hyperlink"/>
          <w:b/>
          <w:bCs w:val="0"/>
          <w:noProof/>
        </w:rPr>
        <w:fldChar w:fldCharType="end"/>
      </w:r>
      <w:r w:rsidRPr="00034615">
        <w:rPr>
          <w:rStyle w:val="Hyperlink"/>
          <w:b/>
          <w:bCs w:val="0"/>
          <w:noProof/>
        </w:rPr>
        <w:fldChar w:fldCharType="begin"/>
      </w:r>
      <w:r w:rsidRPr="00034615">
        <w:rPr>
          <w:rStyle w:val="Hyperlink"/>
          <w:bCs w:val="0"/>
          <w:noProof/>
        </w:rPr>
        <w:instrText xml:space="preserve"> TOC \h \z \c "Table C1." </w:instrText>
      </w:r>
      <w:r w:rsidRPr="00034615">
        <w:rPr>
          <w:rStyle w:val="Hyperlink"/>
          <w:b/>
          <w:bCs w:val="0"/>
          <w:noProof/>
        </w:rPr>
        <w:fldChar w:fldCharType="separate"/>
      </w:r>
      <w:hyperlink w:anchor="_Toc206739866" w:history="1">
        <w:r w:rsidR="0099540B" w:rsidRPr="00180784">
          <w:rPr>
            <w:rStyle w:val="Hyperlink"/>
            <w:noProof/>
          </w:rPr>
          <w:t>Table C1.1 Assessment Summary</w:t>
        </w:r>
        <w:r w:rsidR="0099540B">
          <w:rPr>
            <w:noProof/>
            <w:webHidden/>
          </w:rPr>
          <w:tab/>
        </w:r>
        <w:r w:rsidR="0099540B">
          <w:rPr>
            <w:noProof/>
            <w:webHidden/>
          </w:rPr>
          <w:fldChar w:fldCharType="begin"/>
        </w:r>
        <w:r w:rsidR="0099540B">
          <w:rPr>
            <w:noProof/>
            <w:webHidden/>
          </w:rPr>
          <w:instrText xml:space="preserve"> PAGEREF _Toc206739866 \h </w:instrText>
        </w:r>
        <w:r w:rsidR="0099540B">
          <w:rPr>
            <w:noProof/>
            <w:webHidden/>
          </w:rPr>
        </w:r>
        <w:r w:rsidR="0099540B">
          <w:rPr>
            <w:noProof/>
            <w:webHidden/>
          </w:rPr>
          <w:fldChar w:fldCharType="separate"/>
        </w:r>
        <w:r w:rsidR="006E3CAB">
          <w:rPr>
            <w:noProof/>
            <w:webHidden/>
          </w:rPr>
          <w:t>66</w:t>
        </w:r>
        <w:r w:rsidR="0099540B">
          <w:rPr>
            <w:noProof/>
            <w:webHidden/>
          </w:rPr>
          <w:fldChar w:fldCharType="end"/>
        </w:r>
      </w:hyperlink>
    </w:p>
    <w:p w14:paraId="539EE099" w14:textId="5C482DFF" w:rsidR="0099540B" w:rsidRDefault="0099540B">
      <w:pPr>
        <w:pStyle w:val="TableofFigures"/>
        <w:tabs>
          <w:tab w:val="right" w:leader="dot" w:pos="9350"/>
        </w:tabs>
        <w:rPr>
          <w:rFonts w:eastAsiaTheme="minorEastAsia" w:cstheme="minorBidi"/>
          <w:bCs w:val="0"/>
          <w:noProof/>
          <w:kern w:val="2"/>
          <w:sz w:val="24"/>
          <w:szCs w:val="24"/>
          <w14:ligatures w14:val="standardContextual"/>
        </w:rPr>
      </w:pPr>
      <w:hyperlink w:anchor="_Toc206739867" w:history="1">
        <w:r w:rsidRPr="00180784">
          <w:rPr>
            <w:rStyle w:val="Hyperlink"/>
            <w:noProof/>
          </w:rPr>
          <w:t>Table C1.2 Performance Audits and Acceptance Criterion</w:t>
        </w:r>
        <w:r>
          <w:rPr>
            <w:noProof/>
            <w:webHidden/>
          </w:rPr>
          <w:tab/>
        </w:r>
        <w:r>
          <w:rPr>
            <w:noProof/>
            <w:webHidden/>
          </w:rPr>
          <w:fldChar w:fldCharType="begin"/>
        </w:r>
        <w:r>
          <w:rPr>
            <w:noProof/>
            <w:webHidden/>
          </w:rPr>
          <w:instrText xml:space="preserve"> PAGEREF _Toc206739867 \h </w:instrText>
        </w:r>
        <w:r>
          <w:rPr>
            <w:noProof/>
            <w:webHidden/>
          </w:rPr>
        </w:r>
        <w:r>
          <w:rPr>
            <w:noProof/>
            <w:webHidden/>
          </w:rPr>
          <w:fldChar w:fldCharType="separate"/>
        </w:r>
        <w:r w:rsidR="006E3CAB">
          <w:rPr>
            <w:noProof/>
            <w:webHidden/>
          </w:rPr>
          <w:t>68</w:t>
        </w:r>
        <w:r>
          <w:rPr>
            <w:noProof/>
            <w:webHidden/>
          </w:rPr>
          <w:fldChar w:fldCharType="end"/>
        </w:r>
      </w:hyperlink>
    </w:p>
    <w:p w14:paraId="42B36DC0" w14:textId="1635D367" w:rsidR="0099540B" w:rsidRDefault="0010015D">
      <w:pPr>
        <w:pStyle w:val="TableofFigures"/>
        <w:tabs>
          <w:tab w:val="right" w:leader="dot" w:pos="9350"/>
        </w:tabs>
        <w:rPr>
          <w:rFonts w:eastAsiaTheme="minorEastAsia" w:cstheme="minorBidi"/>
          <w:bCs w:val="0"/>
          <w:noProof/>
          <w:kern w:val="2"/>
          <w:sz w:val="24"/>
          <w:szCs w:val="24"/>
          <w14:ligatures w14:val="standardContextual"/>
        </w:rPr>
      </w:pPr>
      <w:r w:rsidRPr="00034615">
        <w:rPr>
          <w:rStyle w:val="Hyperlink"/>
          <w:b/>
          <w:bCs w:val="0"/>
          <w:noProof/>
        </w:rPr>
        <w:fldChar w:fldCharType="end"/>
      </w:r>
      <w:r w:rsidRPr="00034615">
        <w:rPr>
          <w:rStyle w:val="Hyperlink"/>
          <w:b/>
          <w:bCs w:val="0"/>
          <w:noProof/>
        </w:rPr>
        <w:fldChar w:fldCharType="begin"/>
      </w:r>
      <w:r w:rsidRPr="00034615">
        <w:rPr>
          <w:rStyle w:val="Hyperlink"/>
          <w:bCs w:val="0"/>
          <w:noProof/>
        </w:rPr>
        <w:instrText xml:space="preserve"> TOC \h \z \c "Table C2." </w:instrText>
      </w:r>
      <w:r w:rsidRPr="00034615">
        <w:rPr>
          <w:rStyle w:val="Hyperlink"/>
          <w:b/>
          <w:bCs w:val="0"/>
          <w:noProof/>
        </w:rPr>
        <w:fldChar w:fldCharType="separate"/>
      </w:r>
      <w:hyperlink w:anchor="_Toc206739868" w:history="1">
        <w:r w:rsidR="0099540B" w:rsidRPr="00602AAC">
          <w:rPr>
            <w:rStyle w:val="Hyperlink"/>
            <w:noProof/>
          </w:rPr>
          <w:t>Table C2.1 Summary of Reports to Management</w:t>
        </w:r>
        <w:r w:rsidR="0099540B">
          <w:rPr>
            <w:noProof/>
            <w:webHidden/>
          </w:rPr>
          <w:tab/>
        </w:r>
        <w:r w:rsidR="0099540B">
          <w:rPr>
            <w:noProof/>
            <w:webHidden/>
          </w:rPr>
          <w:fldChar w:fldCharType="begin"/>
        </w:r>
        <w:r w:rsidR="0099540B">
          <w:rPr>
            <w:noProof/>
            <w:webHidden/>
          </w:rPr>
          <w:instrText xml:space="preserve"> PAGEREF _Toc206739868 \h </w:instrText>
        </w:r>
        <w:r w:rsidR="0099540B">
          <w:rPr>
            <w:noProof/>
            <w:webHidden/>
          </w:rPr>
        </w:r>
        <w:r w:rsidR="0099540B">
          <w:rPr>
            <w:noProof/>
            <w:webHidden/>
          </w:rPr>
          <w:fldChar w:fldCharType="separate"/>
        </w:r>
        <w:r w:rsidR="006E3CAB">
          <w:rPr>
            <w:noProof/>
            <w:webHidden/>
          </w:rPr>
          <w:t>70</w:t>
        </w:r>
        <w:r w:rsidR="0099540B">
          <w:rPr>
            <w:noProof/>
            <w:webHidden/>
          </w:rPr>
          <w:fldChar w:fldCharType="end"/>
        </w:r>
      </w:hyperlink>
    </w:p>
    <w:p w14:paraId="752B4350" w14:textId="42E82138" w:rsidR="0099540B" w:rsidRDefault="0010015D" w:rsidP="0099540B">
      <w:pPr>
        <w:pStyle w:val="TableofFigures"/>
        <w:tabs>
          <w:tab w:val="right" w:leader="dot" w:pos="9350"/>
        </w:tabs>
        <w:ind w:left="0" w:firstLine="0"/>
        <w:rPr>
          <w:rFonts w:eastAsiaTheme="minorEastAsia" w:cstheme="minorBidi"/>
          <w:bCs w:val="0"/>
          <w:noProof/>
          <w:kern w:val="2"/>
          <w:sz w:val="24"/>
          <w:szCs w:val="24"/>
          <w14:ligatures w14:val="standardContextual"/>
        </w:rPr>
      </w:pPr>
      <w:r w:rsidRPr="00034615">
        <w:rPr>
          <w:rStyle w:val="Hyperlink"/>
          <w:b/>
          <w:bCs w:val="0"/>
          <w:noProof/>
        </w:rPr>
        <w:fldChar w:fldCharType="end"/>
      </w:r>
      <w:r w:rsidRPr="00034615">
        <w:rPr>
          <w:rStyle w:val="Hyperlink"/>
          <w:b/>
          <w:bCs w:val="0"/>
          <w:noProof/>
        </w:rPr>
        <w:fldChar w:fldCharType="begin"/>
      </w:r>
      <w:r w:rsidRPr="00034615">
        <w:rPr>
          <w:rStyle w:val="Hyperlink"/>
          <w:bCs w:val="0"/>
          <w:noProof/>
        </w:rPr>
        <w:instrText xml:space="preserve"> TOC \h \z \c "Table D1." </w:instrText>
      </w:r>
      <w:r w:rsidRPr="00034615">
        <w:rPr>
          <w:rStyle w:val="Hyperlink"/>
          <w:b/>
          <w:bCs w:val="0"/>
          <w:noProof/>
        </w:rPr>
        <w:fldChar w:fldCharType="separate"/>
      </w:r>
      <w:hyperlink w:anchor="_Toc206739869" w:history="1">
        <w:r w:rsidR="0099540B" w:rsidRPr="0060067A">
          <w:rPr>
            <w:rStyle w:val="Hyperlink"/>
            <w:noProof/>
          </w:rPr>
          <w:t>Table D1.1 CSN Data Validation Levels</w:t>
        </w:r>
        <w:r w:rsidR="0099540B">
          <w:rPr>
            <w:noProof/>
            <w:webHidden/>
          </w:rPr>
          <w:tab/>
        </w:r>
        <w:r w:rsidR="0099540B">
          <w:rPr>
            <w:noProof/>
            <w:webHidden/>
          </w:rPr>
          <w:fldChar w:fldCharType="begin"/>
        </w:r>
        <w:r w:rsidR="0099540B">
          <w:rPr>
            <w:noProof/>
            <w:webHidden/>
          </w:rPr>
          <w:instrText xml:space="preserve"> PAGEREF _Toc206739869 \h </w:instrText>
        </w:r>
        <w:r w:rsidR="0099540B">
          <w:rPr>
            <w:noProof/>
            <w:webHidden/>
          </w:rPr>
        </w:r>
        <w:r w:rsidR="0099540B">
          <w:rPr>
            <w:noProof/>
            <w:webHidden/>
          </w:rPr>
          <w:fldChar w:fldCharType="separate"/>
        </w:r>
        <w:r w:rsidR="006E3CAB">
          <w:rPr>
            <w:noProof/>
            <w:webHidden/>
          </w:rPr>
          <w:t>75</w:t>
        </w:r>
        <w:r w:rsidR="0099540B">
          <w:rPr>
            <w:noProof/>
            <w:webHidden/>
          </w:rPr>
          <w:fldChar w:fldCharType="end"/>
        </w:r>
      </w:hyperlink>
    </w:p>
    <w:p w14:paraId="17C25B16" w14:textId="0C3B92A8" w:rsidR="0099540B" w:rsidRDefault="0099540B">
      <w:pPr>
        <w:pStyle w:val="TableofFigures"/>
        <w:tabs>
          <w:tab w:val="right" w:leader="dot" w:pos="9350"/>
        </w:tabs>
        <w:rPr>
          <w:rFonts w:eastAsiaTheme="minorEastAsia" w:cstheme="minorBidi"/>
          <w:bCs w:val="0"/>
          <w:noProof/>
          <w:kern w:val="2"/>
          <w:sz w:val="24"/>
          <w:szCs w:val="24"/>
          <w14:ligatures w14:val="standardContextual"/>
        </w:rPr>
      </w:pPr>
      <w:hyperlink w:anchor="_Toc206739870" w:history="1">
        <w:r w:rsidRPr="0060067A">
          <w:rPr>
            <w:rStyle w:val="Hyperlink"/>
            <w:noProof/>
          </w:rPr>
          <w:t>Table D1.2 Data Verification and Validation Activities for the CSN</w:t>
        </w:r>
        <w:r>
          <w:rPr>
            <w:noProof/>
            <w:webHidden/>
          </w:rPr>
          <w:tab/>
        </w:r>
        <w:r>
          <w:rPr>
            <w:noProof/>
            <w:webHidden/>
          </w:rPr>
          <w:fldChar w:fldCharType="begin"/>
        </w:r>
        <w:r>
          <w:rPr>
            <w:noProof/>
            <w:webHidden/>
          </w:rPr>
          <w:instrText xml:space="preserve"> PAGEREF _Toc206739870 \h </w:instrText>
        </w:r>
        <w:r>
          <w:rPr>
            <w:noProof/>
            <w:webHidden/>
          </w:rPr>
        </w:r>
        <w:r>
          <w:rPr>
            <w:noProof/>
            <w:webHidden/>
          </w:rPr>
          <w:fldChar w:fldCharType="separate"/>
        </w:r>
        <w:r w:rsidR="006E3CAB">
          <w:rPr>
            <w:noProof/>
            <w:webHidden/>
          </w:rPr>
          <w:t>76</w:t>
        </w:r>
        <w:r>
          <w:rPr>
            <w:noProof/>
            <w:webHidden/>
          </w:rPr>
          <w:fldChar w:fldCharType="end"/>
        </w:r>
      </w:hyperlink>
    </w:p>
    <w:p w14:paraId="162D1AC2" w14:textId="3F04E76C" w:rsidR="0099540B" w:rsidRDefault="0099540B">
      <w:pPr>
        <w:pStyle w:val="TableofFigures"/>
        <w:tabs>
          <w:tab w:val="right" w:leader="dot" w:pos="9350"/>
        </w:tabs>
        <w:rPr>
          <w:rFonts w:eastAsiaTheme="minorEastAsia" w:cstheme="minorBidi"/>
          <w:bCs w:val="0"/>
          <w:noProof/>
          <w:kern w:val="2"/>
          <w:sz w:val="24"/>
          <w:szCs w:val="24"/>
          <w14:ligatures w14:val="standardContextual"/>
        </w:rPr>
      </w:pPr>
      <w:hyperlink w:anchor="_Toc206739871" w:history="1">
        <w:r w:rsidRPr="0060067A">
          <w:rPr>
            <w:rStyle w:val="Hyperlink"/>
            <w:noProof/>
          </w:rPr>
          <w:t>Table D1.3 Quality Control Data for Data Verification and Validation</w:t>
        </w:r>
        <w:r>
          <w:rPr>
            <w:noProof/>
            <w:webHidden/>
          </w:rPr>
          <w:tab/>
        </w:r>
        <w:r>
          <w:rPr>
            <w:noProof/>
            <w:webHidden/>
          </w:rPr>
          <w:fldChar w:fldCharType="begin"/>
        </w:r>
        <w:r>
          <w:rPr>
            <w:noProof/>
            <w:webHidden/>
          </w:rPr>
          <w:instrText xml:space="preserve"> PAGEREF _Toc206739871 \h </w:instrText>
        </w:r>
        <w:r>
          <w:rPr>
            <w:noProof/>
            <w:webHidden/>
          </w:rPr>
        </w:r>
        <w:r>
          <w:rPr>
            <w:noProof/>
            <w:webHidden/>
          </w:rPr>
          <w:fldChar w:fldCharType="separate"/>
        </w:r>
        <w:r w:rsidR="006E3CAB">
          <w:rPr>
            <w:noProof/>
            <w:webHidden/>
          </w:rPr>
          <w:t>78</w:t>
        </w:r>
        <w:r>
          <w:rPr>
            <w:noProof/>
            <w:webHidden/>
          </w:rPr>
          <w:fldChar w:fldCharType="end"/>
        </w:r>
      </w:hyperlink>
    </w:p>
    <w:p w14:paraId="36BF63FB" w14:textId="23D8F17E" w:rsidR="00227045" w:rsidRPr="00E01287" w:rsidRDefault="0010015D" w:rsidP="00E01287">
      <w:pPr>
        <w:pStyle w:val="TableofFigures"/>
        <w:tabs>
          <w:tab w:val="right" w:leader="dot" w:pos="9350"/>
        </w:tabs>
        <w:ind w:left="0" w:firstLine="0"/>
        <w:rPr>
          <w:noProof/>
          <w:color w:val="0000FF"/>
          <w:u w:val="single"/>
        </w:rPr>
      </w:pPr>
      <w:r w:rsidRPr="00034615">
        <w:rPr>
          <w:rStyle w:val="Hyperlink"/>
          <w:b/>
          <w:bCs w:val="0"/>
          <w:noProof/>
        </w:rPr>
        <w:fldChar w:fldCharType="end"/>
      </w:r>
    </w:p>
    <w:p w14:paraId="2F2C8ED0" w14:textId="01F9C590" w:rsidR="00FB7698" w:rsidRDefault="00227045" w:rsidP="00040D62">
      <w:pPr>
        <w:pStyle w:val="Heading2"/>
      </w:pPr>
      <w:bookmarkStart w:id="6" w:name="_Toc206739779"/>
      <w:r>
        <w:t>List of Figures</w:t>
      </w:r>
      <w:bookmarkEnd w:id="6"/>
    </w:p>
    <w:p w14:paraId="7C3CF869" w14:textId="72587C60" w:rsidR="0099540B" w:rsidRDefault="00453235">
      <w:pPr>
        <w:pStyle w:val="TableofFigures"/>
        <w:tabs>
          <w:tab w:val="right" w:leader="dot" w:pos="9350"/>
        </w:tabs>
        <w:rPr>
          <w:rFonts w:eastAsiaTheme="minorEastAsia" w:cstheme="minorBidi"/>
          <w:bCs w:val="0"/>
          <w:noProof/>
          <w:kern w:val="2"/>
          <w:sz w:val="24"/>
          <w:szCs w:val="24"/>
          <w14:ligatures w14:val="standardContextual"/>
        </w:rPr>
      </w:pPr>
      <w:r>
        <w:rPr>
          <w:b/>
        </w:rPr>
        <w:fldChar w:fldCharType="begin"/>
      </w:r>
      <w:r>
        <w:instrText xml:space="preserve"> TOC \h \z \c "Figure A5" </w:instrText>
      </w:r>
      <w:r>
        <w:rPr>
          <w:b/>
        </w:rPr>
        <w:fldChar w:fldCharType="separate"/>
      </w:r>
      <w:hyperlink w:anchor="_Toc206739876" w:history="1">
        <w:r w:rsidR="0099540B" w:rsidRPr="00E679AB">
          <w:rPr>
            <w:rStyle w:val="Hyperlink"/>
            <w:noProof/>
          </w:rPr>
          <w:t>Figure A5-1. CSN Tasks and Responsibilities</w:t>
        </w:r>
        <w:r w:rsidR="0099540B">
          <w:rPr>
            <w:noProof/>
            <w:webHidden/>
          </w:rPr>
          <w:tab/>
        </w:r>
        <w:r w:rsidR="0099540B">
          <w:rPr>
            <w:noProof/>
            <w:webHidden/>
          </w:rPr>
          <w:fldChar w:fldCharType="begin"/>
        </w:r>
        <w:r w:rsidR="0099540B">
          <w:rPr>
            <w:noProof/>
            <w:webHidden/>
          </w:rPr>
          <w:instrText xml:space="preserve"> PAGEREF _Toc206739876 \h </w:instrText>
        </w:r>
        <w:r w:rsidR="0099540B">
          <w:rPr>
            <w:noProof/>
            <w:webHidden/>
          </w:rPr>
        </w:r>
        <w:r w:rsidR="0099540B">
          <w:rPr>
            <w:noProof/>
            <w:webHidden/>
          </w:rPr>
          <w:fldChar w:fldCharType="separate"/>
        </w:r>
        <w:r w:rsidR="006E3CAB">
          <w:rPr>
            <w:noProof/>
            <w:webHidden/>
          </w:rPr>
          <w:t>11</w:t>
        </w:r>
        <w:r w:rsidR="0099540B">
          <w:rPr>
            <w:noProof/>
            <w:webHidden/>
          </w:rPr>
          <w:fldChar w:fldCharType="end"/>
        </w:r>
      </w:hyperlink>
    </w:p>
    <w:p w14:paraId="4D8F2E00" w14:textId="2771D580" w:rsidR="0099540B" w:rsidRDefault="00453235">
      <w:pPr>
        <w:pStyle w:val="TableofFigures"/>
        <w:tabs>
          <w:tab w:val="right" w:leader="dot" w:pos="9350"/>
        </w:tabs>
        <w:rPr>
          <w:rFonts w:eastAsiaTheme="minorEastAsia" w:cstheme="minorBidi"/>
          <w:bCs w:val="0"/>
          <w:noProof/>
          <w:kern w:val="2"/>
          <w:sz w:val="24"/>
          <w:szCs w:val="24"/>
          <w14:ligatures w14:val="standardContextual"/>
        </w:rPr>
      </w:pPr>
      <w:r>
        <w:fldChar w:fldCharType="end"/>
      </w:r>
      <w:r w:rsidR="00D34E5A">
        <w:fldChar w:fldCharType="begin"/>
      </w:r>
      <w:r w:rsidR="00D34E5A">
        <w:instrText xml:space="preserve"> TOC \h \z \c "Figure B3" </w:instrText>
      </w:r>
      <w:r w:rsidR="00D34E5A">
        <w:fldChar w:fldCharType="separate"/>
      </w:r>
      <w:hyperlink w:anchor="_Toc206739877" w:history="1">
        <w:r w:rsidR="0099540B" w:rsidRPr="001152BF">
          <w:rPr>
            <w:rStyle w:val="Hyperlink"/>
            <w:noProof/>
          </w:rPr>
          <w:t>Figure B3-1. Example Custody and Field Data Form</w:t>
        </w:r>
        <w:r w:rsidR="0099540B">
          <w:rPr>
            <w:noProof/>
            <w:webHidden/>
          </w:rPr>
          <w:tab/>
        </w:r>
        <w:r w:rsidR="0099540B">
          <w:rPr>
            <w:noProof/>
            <w:webHidden/>
          </w:rPr>
          <w:fldChar w:fldCharType="begin"/>
        </w:r>
        <w:r w:rsidR="0099540B">
          <w:rPr>
            <w:noProof/>
            <w:webHidden/>
          </w:rPr>
          <w:instrText xml:space="preserve"> PAGEREF _Toc206739877 \h </w:instrText>
        </w:r>
        <w:r w:rsidR="0099540B">
          <w:rPr>
            <w:noProof/>
            <w:webHidden/>
          </w:rPr>
        </w:r>
        <w:r w:rsidR="0099540B">
          <w:rPr>
            <w:noProof/>
            <w:webHidden/>
          </w:rPr>
          <w:fldChar w:fldCharType="separate"/>
        </w:r>
        <w:r w:rsidR="006E3CAB">
          <w:rPr>
            <w:noProof/>
            <w:webHidden/>
          </w:rPr>
          <w:t>39</w:t>
        </w:r>
        <w:r w:rsidR="0099540B">
          <w:rPr>
            <w:noProof/>
            <w:webHidden/>
          </w:rPr>
          <w:fldChar w:fldCharType="end"/>
        </w:r>
      </w:hyperlink>
    </w:p>
    <w:p w14:paraId="23FFC3F7" w14:textId="3E4147E2" w:rsidR="0099540B" w:rsidRDefault="00D34E5A">
      <w:pPr>
        <w:pStyle w:val="TableofFigures"/>
        <w:tabs>
          <w:tab w:val="right" w:leader="dot" w:pos="9350"/>
        </w:tabs>
        <w:rPr>
          <w:rFonts w:eastAsiaTheme="minorEastAsia" w:cstheme="minorBidi"/>
          <w:bCs w:val="0"/>
          <w:noProof/>
          <w:kern w:val="2"/>
          <w:sz w:val="24"/>
          <w:szCs w:val="24"/>
          <w14:ligatures w14:val="standardContextual"/>
        </w:rPr>
      </w:pPr>
      <w:r>
        <w:fldChar w:fldCharType="end"/>
      </w:r>
      <w:r>
        <w:fldChar w:fldCharType="begin"/>
      </w:r>
      <w:r>
        <w:instrText xml:space="preserve"> TOC \h \z \c "Figure B4" </w:instrText>
      </w:r>
      <w:r>
        <w:fldChar w:fldCharType="separate"/>
      </w:r>
      <w:hyperlink w:anchor="_Toc206739878" w:history="1">
        <w:r w:rsidR="0099540B" w:rsidRPr="007E7FA0">
          <w:rPr>
            <w:rStyle w:val="Hyperlink"/>
            <w:noProof/>
          </w:rPr>
          <w:t>Figure B4-1. Capped sampling lines</w:t>
        </w:r>
        <w:r w:rsidR="0099540B">
          <w:rPr>
            <w:noProof/>
            <w:webHidden/>
          </w:rPr>
          <w:tab/>
        </w:r>
        <w:r w:rsidR="0099540B">
          <w:rPr>
            <w:noProof/>
            <w:webHidden/>
          </w:rPr>
          <w:fldChar w:fldCharType="begin"/>
        </w:r>
        <w:r w:rsidR="0099540B">
          <w:rPr>
            <w:noProof/>
            <w:webHidden/>
          </w:rPr>
          <w:instrText xml:space="preserve"> PAGEREF _Toc206739878 \h </w:instrText>
        </w:r>
        <w:r w:rsidR="0099540B">
          <w:rPr>
            <w:noProof/>
            <w:webHidden/>
          </w:rPr>
        </w:r>
        <w:r w:rsidR="0099540B">
          <w:rPr>
            <w:noProof/>
            <w:webHidden/>
          </w:rPr>
          <w:fldChar w:fldCharType="separate"/>
        </w:r>
        <w:r w:rsidR="006E3CAB">
          <w:rPr>
            <w:noProof/>
            <w:webHidden/>
          </w:rPr>
          <w:t>46</w:t>
        </w:r>
        <w:r w:rsidR="0099540B">
          <w:rPr>
            <w:noProof/>
            <w:webHidden/>
          </w:rPr>
          <w:fldChar w:fldCharType="end"/>
        </w:r>
      </w:hyperlink>
    </w:p>
    <w:p w14:paraId="260DB266" w14:textId="5C79C3E9" w:rsidR="0099540B" w:rsidRDefault="0099540B">
      <w:pPr>
        <w:pStyle w:val="TableofFigures"/>
        <w:tabs>
          <w:tab w:val="right" w:leader="dot" w:pos="9350"/>
        </w:tabs>
        <w:rPr>
          <w:rFonts w:eastAsiaTheme="minorEastAsia" w:cstheme="minorBidi"/>
          <w:bCs w:val="0"/>
          <w:noProof/>
          <w:kern w:val="2"/>
          <w:sz w:val="24"/>
          <w:szCs w:val="24"/>
          <w14:ligatures w14:val="standardContextual"/>
        </w:rPr>
      </w:pPr>
      <w:hyperlink w:anchor="_Toc206739879" w:history="1">
        <w:r w:rsidRPr="007E7FA0">
          <w:rPr>
            <w:rStyle w:val="Hyperlink"/>
            <w:noProof/>
          </w:rPr>
          <w:t>Figure B4-2. Capped ports on pump box</w:t>
        </w:r>
        <w:r>
          <w:rPr>
            <w:noProof/>
            <w:webHidden/>
          </w:rPr>
          <w:tab/>
        </w:r>
        <w:r>
          <w:rPr>
            <w:noProof/>
            <w:webHidden/>
          </w:rPr>
          <w:fldChar w:fldCharType="begin"/>
        </w:r>
        <w:r>
          <w:rPr>
            <w:noProof/>
            <w:webHidden/>
          </w:rPr>
          <w:instrText xml:space="preserve"> PAGEREF _Toc206739879 \h </w:instrText>
        </w:r>
        <w:r>
          <w:rPr>
            <w:noProof/>
            <w:webHidden/>
          </w:rPr>
        </w:r>
        <w:r>
          <w:rPr>
            <w:noProof/>
            <w:webHidden/>
          </w:rPr>
          <w:fldChar w:fldCharType="separate"/>
        </w:r>
        <w:r w:rsidR="006E3CAB">
          <w:rPr>
            <w:noProof/>
            <w:webHidden/>
          </w:rPr>
          <w:t>46</w:t>
        </w:r>
        <w:r>
          <w:rPr>
            <w:noProof/>
            <w:webHidden/>
          </w:rPr>
          <w:fldChar w:fldCharType="end"/>
        </w:r>
      </w:hyperlink>
    </w:p>
    <w:p w14:paraId="7681BA75" w14:textId="6CA6BD6D" w:rsidR="0099540B" w:rsidRDefault="0099540B">
      <w:pPr>
        <w:pStyle w:val="TableofFigures"/>
        <w:tabs>
          <w:tab w:val="right" w:leader="dot" w:pos="9350"/>
        </w:tabs>
        <w:rPr>
          <w:rFonts w:eastAsiaTheme="minorEastAsia" w:cstheme="minorBidi"/>
          <w:bCs w:val="0"/>
          <w:noProof/>
          <w:kern w:val="2"/>
          <w:sz w:val="24"/>
          <w:szCs w:val="24"/>
          <w14:ligatures w14:val="standardContextual"/>
        </w:rPr>
      </w:pPr>
      <w:hyperlink w:anchor="_Toc206739880" w:history="1">
        <w:r w:rsidRPr="007E7FA0">
          <w:rPr>
            <w:rStyle w:val="Hyperlink"/>
            <w:noProof/>
          </w:rPr>
          <w:t>Figure B4-3. Sampling canisters on channels 1 and 2 and FBs on channels 3 and 4</w:t>
        </w:r>
        <w:r>
          <w:rPr>
            <w:noProof/>
            <w:webHidden/>
          </w:rPr>
          <w:tab/>
        </w:r>
        <w:r>
          <w:rPr>
            <w:noProof/>
            <w:webHidden/>
          </w:rPr>
          <w:fldChar w:fldCharType="begin"/>
        </w:r>
        <w:r>
          <w:rPr>
            <w:noProof/>
            <w:webHidden/>
          </w:rPr>
          <w:instrText xml:space="preserve"> PAGEREF _Toc206739880 \h </w:instrText>
        </w:r>
        <w:r>
          <w:rPr>
            <w:noProof/>
            <w:webHidden/>
          </w:rPr>
        </w:r>
        <w:r>
          <w:rPr>
            <w:noProof/>
            <w:webHidden/>
          </w:rPr>
          <w:fldChar w:fldCharType="separate"/>
        </w:r>
        <w:r w:rsidR="006E3CAB">
          <w:rPr>
            <w:noProof/>
            <w:webHidden/>
          </w:rPr>
          <w:t>47</w:t>
        </w:r>
        <w:r>
          <w:rPr>
            <w:noProof/>
            <w:webHidden/>
          </w:rPr>
          <w:fldChar w:fldCharType="end"/>
        </w:r>
      </w:hyperlink>
    </w:p>
    <w:p w14:paraId="69DB1EAD" w14:textId="61921EF1" w:rsidR="0099540B" w:rsidRDefault="0099540B">
      <w:pPr>
        <w:pStyle w:val="TableofFigures"/>
        <w:tabs>
          <w:tab w:val="right" w:leader="dot" w:pos="9350"/>
        </w:tabs>
        <w:rPr>
          <w:rFonts w:eastAsiaTheme="minorEastAsia" w:cstheme="minorBidi"/>
          <w:bCs w:val="0"/>
          <w:noProof/>
          <w:kern w:val="2"/>
          <w:sz w:val="24"/>
          <w:szCs w:val="24"/>
          <w14:ligatures w14:val="standardContextual"/>
        </w:rPr>
      </w:pPr>
      <w:hyperlink w:anchor="_Toc206739881" w:history="1">
        <w:r w:rsidRPr="007E7FA0">
          <w:rPr>
            <w:rStyle w:val="Hyperlink"/>
            <w:noProof/>
          </w:rPr>
          <w:t>Figure B4-4. Sampler programmed to collect samples on only channels 1 and 2</w:t>
        </w:r>
        <w:r>
          <w:rPr>
            <w:noProof/>
            <w:webHidden/>
          </w:rPr>
          <w:tab/>
        </w:r>
        <w:r>
          <w:rPr>
            <w:noProof/>
            <w:webHidden/>
          </w:rPr>
          <w:fldChar w:fldCharType="begin"/>
        </w:r>
        <w:r>
          <w:rPr>
            <w:noProof/>
            <w:webHidden/>
          </w:rPr>
          <w:instrText xml:space="preserve"> PAGEREF _Toc206739881 \h </w:instrText>
        </w:r>
        <w:r>
          <w:rPr>
            <w:noProof/>
            <w:webHidden/>
          </w:rPr>
        </w:r>
        <w:r>
          <w:rPr>
            <w:noProof/>
            <w:webHidden/>
          </w:rPr>
          <w:fldChar w:fldCharType="separate"/>
        </w:r>
        <w:r w:rsidR="006E3CAB">
          <w:rPr>
            <w:noProof/>
            <w:webHidden/>
          </w:rPr>
          <w:t>47</w:t>
        </w:r>
        <w:r>
          <w:rPr>
            <w:noProof/>
            <w:webHidden/>
          </w:rPr>
          <w:fldChar w:fldCharType="end"/>
        </w:r>
      </w:hyperlink>
    </w:p>
    <w:p w14:paraId="1634BC93" w14:textId="6C7CFEC1" w:rsidR="0099540B" w:rsidRDefault="0099540B">
      <w:pPr>
        <w:pStyle w:val="TableofFigures"/>
        <w:tabs>
          <w:tab w:val="right" w:leader="dot" w:pos="9350"/>
        </w:tabs>
        <w:rPr>
          <w:rFonts w:eastAsiaTheme="minorEastAsia" w:cstheme="minorBidi"/>
          <w:bCs w:val="0"/>
          <w:noProof/>
          <w:kern w:val="2"/>
          <w:sz w:val="24"/>
          <w:szCs w:val="24"/>
          <w14:ligatures w14:val="standardContextual"/>
        </w:rPr>
      </w:pPr>
      <w:hyperlink w:anchor="_Toc206739882" w:history="1">
        <w:r w:rsidRPr="007E7FA0">
          <w:rPr>
            <w:rStyle w:val="Hyperlink"/>
            <w:noProof/>
          </w:rPr>
          <w:t>Figure B4-5. Example FSCOC for FBs.</w:t>
        </w:r>
        <w:r>
          <w:rPr>
            <w:noProof/>
            <w:webHidden/>
          </w:rPr>
          <w:tab/>
        </w:r>
        <w:r>
          <w:rPr>
            <w:noProof/>
            <w:webHidden/>
          </w:rPr>
          <w:fldChar w:fldCharType="begin"/>
        </w:r>
        <w:r>
          <w:rPr>
            <w:noProof/>
            <w:webHidden/>
          </w:rPr>
          <w:instrText xml:space="preserve"> PAGEREF _Toc206739882 \h </w:instrText>
        </w:r>
        <w:r>
          <w:rPr>
            <w:noProof/>
            <w:webHidden/>
          </w:rPr>
        </w:r>
        <w:r>
          <w:rPr>
            <w:noProof/>
            <w:webHidden/>
          </w:rPr>
          <w:fldChar w:fldCharType="separate"/>
        </w:r>
        <w:r w:rsidR="006E3CAB">
          <w:rPr>
            <w:noProof/>
            <w:webHidden/>
          </w:rPr>
          <w:t>48</w:t>
        </w:r>
        <w:r>
          <w:rPr>
            <w:noProof/>
            <w:webHidden/>
          </w:rPr>
          <w:fldChar w:fldCharType="end"/>
        </w:r>
      </w:hyperlink>
    </w:p>
    <w:p w14:paraId="519558C1" w14:textId="4690DF88" w:rsidR="0099540B" w:rsidRDefault="00D34E5A">
      <w:pPr>
        <w:pStyle w:val="TableofFigures"/>
        <w:tabs>
          <w:tab w:val="right" w:leader="dot" w:pos="9350"/>
        </w:tabs>
        <w:rPr>
          <w:rFonts w:eastAsiaTheme="minorEastAsia" w:cstheme="minorBidi"/>
          <w:bCs w:val="0"/>
          <w:noProof/>
          <w:kern w:val="2"/>
          <w:sz w:val="24"/>
          <w:szCs w:val="24"/>
          <w14:ligatures w14:val="standardContextual"/>
        </w:rPr>
      </w:pPr>
      <w:r>
        <w:fldChar w:fldCharType="end"/>
      </w:r>
      <w:r w:rsidR="00BB6E27">
        <w:fldChar w:fldCharType="begin"/>
      </w:r>
      <w:r w:rsidR="00BB6E27">
        <w:instrText xml:space="preserve"> TOC \h \z \c "Figure B7" </w:instrText>
      </w:r>
      <w:r w:rsidR="00BB6E27">
        <w:fldChar w:fldCharType="separate"/>
      </w:r>
      <w:hyperlink w:anchor="_Toc206739883" w:history="1">
        <w:r w:rsidR="0099540B" w:rsidRPr="001A234E">
          <w:rPr>
            <w:rStyle w:val="Hyperlink"/>
            <w:noProof/>
          </w:rPr>
          <w:t>Figure B7-1. Data Management Flow</w:t>
        </w:r>
        <w:r w:rsidR="0099540B">
          <w:rPr>
            <w:noProof/>
            <w:webHidden/>
          </w:rPr>
          <w:tab/>
        </w:r>
        <w:r w:rsidR="0099540B">
          <w:rPr>
            <w:noProof/>
            <w:webHidden/>
          </w:rPr>
          <w:fldChar w:fldCharType="begin"/>
        </w:r>
        <w:r w:rsidR="0099540B">
          <w:rPr>
            <w:noProof/>
            <w:webHidden/>
          </w:rPr>
          <w:instrText xml:space="preserve"> PAGEREF _Toc206739883 \h </w:instrText>
        </w:r>
        <w:r w:rsidR="0099540B">
          <w:rPr>
            <w:noProof/>
            <w:webHidden/>
          </w:rPr>
        </w:r>
        <w:r w:rsidR="0099540B">
          <w:rPr>
            <w:noProof/>
            <w:webHidden/>
          </w:rPr>
          <w:fldChar w:fldCharType="separate"/>
        </w:r>
        <w:r w:rsidR="006E3CAB">
          <w:rPr>
            <w:noProof/>
            <w:webHidden/>
          </w:rPr>
          <w:t>57</w:t>
        </w:r>
        <w:r w:rsidR="0099540B">
          <w:rPr>
            <w:noProof/>
            <w:webHidden/>
          </w:rPr>
          <w:fldChar w:fldCharType="end"/>
        </w:r>
      </w:hyperlink>
    </w:p>
    <w:p w14:paraId="697AD733" w14:textId="3D55901F" w:rsidR="0099540B" w:rsidRDefault="0099540B">
      <w:pPr>
        <w:pStyle w:val="TableofFigures"/>
        <w:tabs>
          <w:tab w:val="right" w:leader="dot" w:pos="9350"/>
        </w:tabs>
        <w:rPr>
          <w:rFonts w:eastAsiaTheme="minorEastAsia" w:cstheme="minorBidi"/>
          <w:bCs w:val="0"/>
          <w:noProof/>
          <w:kern w:val="2"/>
          <w:sz w:val="24"/>
          <w:szCs w:val="24"/>
          <w14:ligatures w14:val="standardContextual"/>
        </w:rPr>
      </w:pPr>
      <w:hyperlink w:anchor="_Toc206739884" w:history="1">
        <w:r w:rsidRPr="001A234E">
          <w:rPr>
            <w:rStyle w:val="Hyperlink"/>
            <w:noProof/>
          </w:rPr>
          <w:t>Figure B7-2.  Example Field Sampling Null Value and Validity Coding Form</w:t>
        </w:r>
        <w:r>
          <w:rPr>
            <w:noProof/>
            <w:webHidden/>
          </w:rPr>
          <w:tab/>
        </w:r>
        <w:r>
          <w:rPr>
            <w:noProof/>
            <w:webHidden/>
          </w:rPr>
          <w:fldChar w:fldCharType="begin"/>
        </w:r>
        <w:r>
          <w:rPr>
            <w:noProof/>
            <w:webHidden/>
          </w:rPr>
          <w:instrText xml:space="preserve"> PAGEREF _Toc206739884 \h </w:instrText>
        </w:r>
        <w:r>
          <w:rPr>
            <w:noProof/>
            <w:webHidden/>
          </w:rPr>
        </w:r>
        <w:r>
          <w:rPr>
            <w:noProof/>
            <w:webHidden/>
          </w:rPr>
          <w:fldChar w:fldCharType="separate"/>
        </w:r>
        <w:r w:rsidR="006E3CAB">
          <w:rPr>
            <w:noProof/>
            <w:webHidden/>
          </w:rPr>
          <w:t>63</w:t>
        </w:r>
        <w:r>
          <w:rPr>
            <w:noProof/>
            <w:webHidden/>
          </w:rPr>
          <w:fldChar w:fldCharType="end"/>
        </w:r>
      </w:hyperlink>
    </w:p>
    <w:p w14:paraId="156FDAA8" w14:textId="7924A67F" w:rsidR="0099540B" w:rsidRDefault="00BB6E27">
      <w:pPr>
        <w:pStyle w:val="TableofFigures"/>
        <w:tabs>
          <w:tab w:val="right" w:leader="dot" w:pos="9350"/>
        </w:tabs>
        <w:rPr>
          <w:rFonts w:eastAsiaTheme="minorEastAsia" w:cstheme="minorBidi"/>
          <w:bCs w:val="0"/>
          <w:noProof/>
          <w:kern w:val="2"/>
          <w:sz w:val="24"/>
          <w:szCs w:val="24"/>
          <w14:ligatures w14:val="standardContextual"/>
        </w:rPr>
      </w:pPr>
      <w:r>
        <w:fldChar w:fldCharType="end"/>
      </w:r>
      <w:r w:rsidR="00227045">
        <w:fldChar w:fldCharType="begin"/>
      </w:r>
      <w:r w:rsidR="00227045">
        <w:instrText xml:space="preserve"> TOC \h \z \c "Figure C2" </w:instrText>
      </w:r>
      <w:r w:rsidR="00227045">
        <w:fldChar w:fldCharType="separate"/>
      </w:r>
      <w:hyperlink w:anchor="_Toc206739885" w:history="1">
        <w:r w:rsidR="0099540B" w:rsidRPr="005940DD">
          <w:rPr>
            <w:rStyle w:val="Hyperlink"/>
            <w:noProof/>
          </w:rPr>
          <w:t>Figure C2-1. Example Corrective Action Report (CAR) Form</w:t>
        </w:r>
        <w:r w:rsidR="0099540B">
          <w:rPr>
            <w:noProof/>
            <w:webHidden/>
          </w:rPr>
          <w:tab/>
        </w:r>
        <w:r w:rsidR="0099540B">
          <w:rPr>
            <w:noProof/>
            <w:webHidden/>
          </w:rPr>
          <w:fldChar w:fldCharType="begin"/>
        </w:r>
        <w:r w:rsidR="0099540B">
          <w:rPr>
            <w:noProof/>
            <w:webHidden/>
          </w:rPr>
          <w:instrText xml:space="preserve"> PAGEREF _Toc206739885 \h </w:instrText>
        </w:r>
        <w:r w:rsidR="0099540B">
          <w:rPr>
            <w:noProof/>
            <w:webHidden/>
          </w:rPr>
        </w:r>
        <w:r w:rsidR="0099540B">
          <w:rPr>
            <w:noProof/>
            <w:webHidden/>
          </w:rPr>
          <w:fldChar w:fldCharType="separate"/>
        </w:r>
        <w:r w:rsidR="006E3CAB">
          <w:rPr>
            <w:noProof/>
            <w:webHidden/>
          </w:rPr>
          <w:t>73</w:t>
        </w:r>
        <w:r w:rsidR="0099540B">
          <w:rPr>
            <w:noProof/>
            <w:webHidden/>
          </w:rPr>
          <w:fldChar w:fldCharType="end"/>
        </w:r>
      </w:hyperlink>
    </w:p>
    <w:p w14:paraId="0D718B15" w14:textId="429288E7" w:rsidR="00EF1F3B" w:rsidRDefault="00227045" w:rsidP="0099540B">
      <w:pPr>
        <w:pStyle w:val="TableofFigures"/>
        <w:tabs>
          <w:tab w:val="right" w:leader="dot" w:pos="9350"/>
        </w:tabs>
        <w:rPr>
          <w:rFonts w:ascii="Calibri" w:hAnsi="Calibri"/>
          <w:b/>
          <w:noProof/>
          <w:sz w:val="32"/>
        </w:rPr>
      </w:pPr>
      <w:r>
        <w:fldChar w:fldCharType="end"/>
      </w:r>
      <w:r w:rsidR="00EF1F3B">
        <w:br w:type="page"/>
      </w:r>
    </w:p>
    <w:p w14:paraId="0D732996" w14:textId="6592BB17" w:rsidR="00FF1409" w:rsidRPr="00E61473" w:rsidRDefault="00CC6EDB" w:rsidP="001F2193">
      <w:pPr>
        <w:pStyle w:val="Heading2"/>
      </w:pPr>
      <w:bookmarkStart w:id="7" w:name="_Toc206739780"/>
      <w:r w:rsidRPr="00CC6EDB">
        <w:lastRenderedPageBreak/>
        <w:t>Revision History</w:t>
      </w:r>
      <w:bookmarkEnd w:id="7"/>
    </w:p>
    <w:tbl>
      <w:tblPr>
        <w:tblStyle w:val="TableGrid"/>
        <w:tblW w:w="7466" w:type="dxa"/>
        <w:jc w:val="center"/>
        <w:tblLook w:val="04A0" w:firstRow="1" w:lastRow="0" w:firstColumn="1" w:lastColumn="0" w:noHBand="0" w:noVBand="1"/>
      </w:tblPr>
      <w:tblGrid>
        <w:gridCol w:w="1525"/>
        <w:gridCol w:w="1350"/>
        <w:gridCol w:w="4591"/>
      </w:tblGrid>
      <w:tr w:rsidR="005B2C17" w:rsidRPr="00AB1C40" w14:paraId="78F199C3" w14:textId="77777777" w:rsidTr="001F2193">
        <w:trPr>
          <w:jc w:val="center"/>
        </w:trPr>
        <w:tc>
          <w:tcPr>
            <w:tcW w:w="1525" w:type="dxa"/>
            <w:vAlign w:val="center"/>
          </w:tcPr>
          <w:p w14:paraId="786A3CF1" w14:textId="77777777" w:rsidR="005B2C17" w:rsidRPr="006C03CE" w:rsidRDefault="005B2C17">
            <w:pPr>
              <w:widowControl/>
              <w:autoSpaceDE/>
              <w:autoSpaceDN/>
              <w:adjustRightInd/>
              <w:contextualSpacing/>
              <w:jc w:val="center"/>
              <w:rPr>
                <w:rFonts w:asciiTheme="minorHAnsi" w:hAnsiTheme="minorHAnsi" w:cstheme="minorHAnsi"/>
                <w:b/>
                <w:sz w:val="24"/>
                <w:szCs w:val="24"/>
              </w:rPr>
            </w:pPr>
            <w:r w:rsidRPr="006C03CE">
              <w:rPr>
                <w:rFonts w:asciiTheme="minorHAnsi" w:hAnsiTheme="minorHAnsi" w:cstheme="minorHAnsi"/>
                <w:b/>
                <w:sz w:val="24"/>
                <w:szCs w:val="24"/>
              </w:rPr>
              <w:t>Date</w:t>
            </w:r>
          </w:p>
        </w:tc>
        <w:tc>
          <w:tcPr>
            <w:tcW w:w="1350" w:type="dxa"/>
            <w:vAlign w:val="center"/>
          </w:tcPr>
          <w:p w14:paraId="1EB0DC45" w14:textId="43A74DD6" w:rsidR="005B2C17" w:rsidRPr="006C03CE" w:rsidRDefault="00CF0D3F">
            <w:pPr>
              <w:widowControl/>
              <w:autoSpaceDE/>
              <w:autoSpaceDN/>
              <w:adjustRightInd/>
              <w:contextualSpacing/>
              <w:jc w:val="center"/>
              <w:rPr>
                <w:rFonts w:asciiTheme="minorHAnsi" w:hAnsiTheme="minorHAnsi" w:cstheme="minorHAnsi"/>
                <w:b/>
                <w:sz w:val="24"/>
                <w:szCs w:val="24"/>
              </w:rPr>
            </w:pPr>
            <w:r w:rsidRPr="006C03CE">
              <w:rPr>
                <w:rFonts w:asciiTheme="minorHAnsi" w:hAnsiTheme="minorHAnsi" w:cstheme="minorHAnsi"/>
                <w:b/>
                <w:sz w:val="24"/>
                <w:szCs w:val="24"/>
              </w:rPr>
              <w:t>Version</w:t>
            </w:r>
            <w:r w:rsidR="005B2C17" w:rsidRPr="006C03CE">
              <w:rPr>
                <w:rFonts w:asciiTheme="minorHAnsi" w:hAnsiTheme="minorHAnsi" w:cstheme="minorHAnsi"/>
                <w:b/>
                <w:sz w:val="24"/>
                <w:szCs w:val="24"/>
              </w:rPr>
              <w:t xml:space="preserve"> #</w:t>
            </w:r>
          </w:p>
        </w:tc>
        <w:tc>
          <w:tcPr>
            <w:tcW w:w="4591" w:type="dxa"/>
            <w:vAlign w:val="center"/>
          </w:tcPr>
          <w:p w14:paraId="2DCEFDF6" w14:textId="77777777" w:rsidR="005B2C17" w:rsidRPr="006C03CE" w:rsidRDefault="005B2C17">
            <w:pPr>
              <w:widowControl/>
              <w:autoSpaceDE/>
              <w:autoSpaceDN/>
              <w:adjustRightInd/>
              <w:contextualSpacing/>
              <w:jc w:val="center"/>
              <w:rPr>
                <w:rFonts w:asciiTheme="minorHAnsi" w:hAnsiTheme="minorHAnsi" w:cstheme="minorHAnsi"/>
                <w:b/>
                <w:sz w:val="24"/>
                <w:szCs w:val="24"/>
              </w:rPr>
            </w:pPr>
            <w:r w:rsidRPr="006C03CE">
              <w:rPr>
                <w:rFonts w:asciiTheme="minorHAnsi" w:hAnsiTheme="minorHAnsi" w:cstheme="minorHAnsi"/>
                <w:b/>
                <w:sz w:val="24"/>
                <w:szCs w:val="24"/>
              </w:rPr>
              <w:t>Description of Revision &amp; Comments</w:t>
            </w:r>
          </w:p>
        </w:tc>
      </w:tr>
      <w:tr w:rsidR="005B2C17" w:rsidRPr="00AB1C40" w14:paraId="438E4E9A" w14:textId="77777777" w:rsidTr="001F2193">
        <w:trPr>
          <w:jc w:val="center"/>
        </w:trPr>
        <w:tc>
          <w:tcPr>
            <w:tcW w:w="1525" w:type="dxa"/>
            <w:vAlign w:val="bottom"/>
          </w:tcPr>
          <w:p w14:paraId="67A4C50C" w14:textId="719255AE" w:rsidR="005B2C17" w:rsidRPr="006C03CE" w:rsidRDefault="006C03CE">
            <w:pPr>
              <w:widowControl/>
              <w:autoSpaceDE/>
              <w:autoSpaceDN/>
              <w:adjustRightInd/>
              <w:contextualSpacing/>
              <w:rPr>
                <w:rFonts w:asciiTheme="minorHAnsi" w:hAnsiTheme="minorHAnsi" w:cstheme="minorHAnsi"/>
                <w:sz w:val="24"/>
                <w:szCs w:val="24"/>
              </w:rPr>
            </w:pPr>
            <w:r w:rsidRPr="006C03CE">
              <w:rPr>
                <w:rFonts w:asciiTheme="minorHAnsi" w:hAnsiTheme="minorHAnsi" w:cstheme="minorHAnsi"/>
                <w:sz w:val="24"/>
                <w:szCs w:val="24"/>
                <w:highlight w:val="cyan"/>
              </w:rPr>
              <w:t>&lt;Date&gt;</w:t>
            </w:r>
          </w:p>
        </w:tc>
        <w:tc>
          <w:tcPr>
            <w:tcW w:w="1350" w:type="dxa"/>
            <w:vAlign w:val="bottom"/>
          </w:tcPr>
          <w:p w14:paraId="37285D43" w14:textId="5002E3C4" w:rsidR="005B2C17" w:rsidRPr="006C03CE" w:rsidRDefault="00B72701">
            <w:pPr>
              <w:widowControl/>
              <w:autoSpaceDE/>
              <w:autoSpaceDN/>
              <w:adjustRightInd/>
              <w:contextualSpacing/>
              <w:jc w:val="center"/>
              <w:rPr>
                <w:rFonts w:asciiTheme="minorHAnsi" w:hAnsiTheme="minorHAnsi" w:cstheme="minorHAnsi"/>
                <w:sz w:val="24"/>
                <w:szCs w:val="24"/>
              </w:rPr>
            </w:pPr>
            <w:r w:rsidRPr="000C5AEB">
              <w:rPr>
                <w:rFonts w:asciiTheme="minorHAnsi" w:hAnsiTheme="minorHAnsi" w:cstheme="minorHAnsi"/>
                <w:sz w:val="24"/>
                <w:szCs w:val="24"/>
                <w:highlight w:val="cyan"/>
              </w:rPr>
              <w:t>&lt;</w:t>
            </w:r>
            <w:r w:rsidR="005B2C17" w:rsidRPr="000C5AEB">
              <w:rPr>
                <w:rFonts w:asciiTheme="minorHAnsi" w:hAnsiTheme="minorHAnsi" w:cstheme="minorHAnsi"/>
                <w:sz w:val="24"/>
                <w:szCs w:val="24"/>
                <w:highlight w:val="cyan"/>
              </w:rPr>
              <w:t>1.0</w:t>
            </w:r>
            <w:r w:rsidRPr="000C5AEB">
              <w:rPr>
                <w:rFonts w:asciiTheme="minorHAnsi" w:hAnsiTheme="minorHAnsi" w:cstheme="minorHAnsi"/>
                <w:sz w:val="24"/>
                <w:szCs w:val="24"/>
                <w:highlight w:val="cyan"/>
              </w:rPr>
              <w:t>&gt;</w:t>
            </w:r>
          </w:p>
        </w:tc>
        <w:tc>
          <w:tcPr>
            <w:tcW w:w="4591" w:type="dxa"/>
            <w:vAlign w:val="bottom"/>
          </w:tcPr>
          <w:p w14:paraId="56EFAB5F" w14:textId="13322130" w:rsidR="005B2C17" w:rsidRPr="006C03CE" w:rsidRDefault="000C5AEB">
            <w:pPr>
              <w:widowControl/>
              <w:autoSpaceDE/>
              <w:autoSpaceDN/>
              <w:adjustRightInd/>
              <w:contextualSpacing/>
              <w:jc w:val="center"/>
              <w:rPr>
                <w:rFonts w:asciiTheme="minorHAnsi" w:hAnsiTheme="minorHAnsi" w:cstheme="minorHAnsi"/>
                <w:sz w:val="24"/>
                <w:szCs w:val="24"/>
              </w:rPr>
            </w:pPr>
            <w:r w:rsidRPr="000C5AEB">
              <w:rPr>
                <w:rFonts w:asciiTheme="minorHAnsi" w:hAnsiTheme="minorHAnsi" w:cstheme="minorHAnsi"/>
                <w:sz w:val="24"/>
                <w:szCs w:val="24"/>
                <w:highlight w:val="cyan"/>
              </w:rPr>
              <w:t>&lt;</w:t>
            </w:r>
            <w:r w:rsidR="005B2C17" w:rsidRPr="000C5AEB">
              <w:rPr>
                <w:rFonts w:asciiTheme="minorHAnsi" w:hAnsiTheme="minorHAnsi" w:cstheme="minorHAnsi"/>
                <w:sz w:val="24"/>
                <w:szCs w:val="24"/>
                <w:highlight w:val="cyan"/>
              </w:rPr>
              <w:t>Initial Draft</w:t>
            </w:r>
            <w:r w:rsidRPr="000C5AEB">
              <w:rPr>
                <w:rFonts w:asciiTheme="minorHAnsi" w:hAnsiTheme="minorHAnsi" w:cstheme="minorHAnsi"/>
                <w:sz w:val="24"/>
                <w:szCs w:val="24"/>
                <w:highlight w:val="cyan"/>
              </w:rPr>
              <w:t>&gt;</w:t>
            </w:r>
          </w:p>
        </w:tc>
      </w:tr>
      <w:tr w:rsidR="005B2C17" w:rsidRPr="00AB1C40" w14:paraId="253FB4D8" w14:textId="77777777" w:rsidTr="001F2193">
        <w:trPr>
          <w:jc w:val="center"/>
        </w:trPr>
        <w:tc>
          <w:tcPr>
            <w:tcW w:w="1525" w:type="dxa"/>
            <w:vAlign w:val="bottom"/>
          </w:tcPr>
          <w:p w14:paraId="46225216" w14:textId="77777777" w:rsidR="005B2C17" w:rsidRPr="006C03CE" w:rsidRDefault="005B2C17">
            <w:pPr>
              <w:widowControl/>
              <w:autoSpaceDE/>
              <w:autoSpaceDN/>
              <w:adjustRightInd/>
              <w:contextualSpacing/>
              <w:jc w:val="center"/>
              <w:rPr>
                <w:rFonts w:asciiTheme="minorHAnsi" w:hAnsiTheme="minorHAnsi" w:cstheme="minorHAnsi"/>
                <w:sz w:val="24"/>
                <w:szCs w:val="24"/>
              </w:rPr>
            </w:pPr>
          </w:p>
        </w:tc>
        <w:tc>
          <w:tcPr>
            <w:tcW w:w="1350" w:type="dxa"/>
            <w:vAlign w:val="bottom"/>
          </w:tcPr>
          <w:p w14:paraId="2DB40257" w14:textId="77777777" w:rsidR="005B2C17" w:rsidRPr="006C03CE" w:rsidRDefault="005B2C17">
            <w:pPr>
              <w:widowControl/>
              <w:autoSpaceDE/>
              <w:autoSpaceDN/>
              <w:adjustRightInd/>
              <w:contextualSpacing/>
              <w:jc w:val="center"/>
              <w:rPr>
                <w:rFonts w:asciiTheme="minorHAnsi" w:hAnsiTheme="minorHAnsi" w:cstheme="minorHAnsi"/>
                <w:sz w:val="24"/>
                <w:szCs w:val="24"/>
              </w:rPr>
            </w:pPr>
          </w:p>
        </w:tc>
        <w:tc>
          <w:tcPr>
            <w:tcW w:w="4591" w:type="dxa"/>
            <w:vAlign w:val="bottom"/>
          </w:tcPr>
          <w:p w14:paraId="0F07471C" w14:textId="77777777" w:rsidR="005B2C17" w:rsidRPr="006C03CE" w:rsidRDefault="005B2C17">
            <w:pPr>
              <w:widowControl/>
              <w:autoSpaceDE/>
              <w:autoSpaceDN/>
              <w:adjustRightInd/>
              <w:contextualSpacing/>
              <w:jc w:val="center"/>
              <w:rPr>
                <w:rFonts w:asciiTheme="minorHAnsi" w:hAnsiTheme="minorHAnsi" w:cstheme="minorHAnsi"/>
                <w:sz w:val="24"/>
                <w:szCs w:val="24"/>
              </w:rPr>
            </w:pPr>
          </w:p>
        </w:tc>
      </w:tr>
    </w:tbl>
    <w:p w14:paraId="655316BD" w14:textId="77777777" w:rsidR="00FF1409" w:rsidRDefault="00FF1409">
      <w:pPr>
        <w:rPr>
          <w:rFonts w:asciiTheme="minorHAnsi" w:hAnsiTheme="minorHAnsi" w:cstheme="minorHAnsi"/>
          <w:bCs/>
          <w:noProof/>
          <w:sz w:val="24"/>
          <w:szCs w:val="24"/>
        </w:rPr>
      </w:pPr>
      <w:r>
        <w:rPr>
          <w:rFonts w:asciiTheme="minorHAnsi" w:hAnsiTheme="minorHAnsi" w:cstheme="minorHAnsi"/>
          <w:b/>
          <w:bCs/>
          <w:sz w:val="24"/>
          <w:szCs w:val="24"/>
        </w:rPr>
        <w:br w:type="page"/>
      </w:r>
    </w:p>
    <w:bookmarkStart w:id="8" w:name="_Toc206739781"/>
    <w:p w14:paraId="0491BEDA" w14:textId="3339173C" w:rsidR="00CC34B9" w:rsidRPr="00F55B97" w:rsidRDefault="00CC34B9" w:rsidP="00040D62">
      <w:pPr>
        <w:pStyle w:val="Heading2"/>
      </w:pPr>
      <w:r w:rsidRPr="003C0140">
        <w:rPr>
          <w:noProof/>
        </w:rPr>
        <w:lastRenderedPageBreak/>
        <mc:AlternateContent>
          <mc:Choice Requires="wps">
            <w:drawing>
              <wp:anchor distT="0" distB="0" distL="114300" distR="114300" simplePos="0" relativeHeight="251658247" behindDoc="0" locked="0" layoutInCell="0" allowOverlap="1" wp14:anchorId="7E66CC70" wp14:editId="3C4C4F64">
                <wp:simplePos x="0" y="0"/>
                <wp:positionH relativeFrom="margin">
                  <wp:posOffset>0</wp:posOffset>
                </wp:positionH>
                <wp:positionV relativeFrom="paragraph">
                  <wp:posOffset>177800</wp:posOffset>
                </wp:positionV>
                <wp:extent cx="0" cy="0"/>
                <wp:effectExtent l="9525" t="6350" r="9525" b="12700"/>
                <wp:wrapNone/>
                <wp:docPr id="1529449980"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2EF6F" id="Line 17" o:spid="_x0000_s1026" alt="&quot;&quot;" style="position:absolute;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4pt" to="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" o:allowincell="f" strokecolor="#020000" strokeweight=".96pt">
                <w10:wrap anchorx="margin"/>
              </v:line>
            </w:pict>
          </mc:Fallback>
        </mc:AlternateContent>
      </w:r>
      <w:r w:rsidRPr="003C0140">
        <w:rPr>
          <w:lang w:val="en-CA"/>
        </w:rPr>
        <w:t>A</w:t>
      </w:r>
      <w:r>
        <w:rPr>
          <w:lang w:val="en-CA"/>
        </w:rPr>
        <w:t>4</w:t>
      </w:r>
      <w:r w:rsidR="00B240CD">
        <w:rPr>
          <w:lang w:val="en-CA"/>
        </w:rPr>
        <w:t xml:space="preserve">. </w:t>
      </w:r>
      <w:r w:rsidRPr="003C0140">
        <w:rPr>
          <w:lang w:val="en-CA"/>
        </w:rPr>
        <w:t>B</w:t>
      </w:r>
      <w:proofErr w:type="spellStart"/>
      <w:r w:rsidRPr="003C0140">
        <w:t>ackground</w:t>
      </w:r>
      <w:proofErr w:type="spellEnd"/>
      <w:r w:rsidRPr="003C0140">
        <w:t xml:space="preserve"> and Problem Definition</w:t>
      </w:r>
      <w:bookmarkEnd w:id="8"/>
    </w:p>
    <w:p w14:paraId="78BE4473" w14:textId="698C9641" w:rsidR="00CC34B9" w:rsidRDefault="00CC34B9" w:rsidP="00CC34B9">
      <w:pPr>
        <w:pStyle w:val="Normal-IRPREAPA"/>
        <w:rPr>
          <w:rFonts w:asciiTheme="minorHAnsi" w:hAnsiTheme="minorHAnsi" w:cstheme="minorHAnsi"/>
        </w:rPr>
      </w:pPr>
      <w:r w:rsidRPr="003C0140">
        <w:rPr>
          <w:rFonts w:asciiTheme="minorHAnsi" w:hAnsiTheme="minorHAnsi" w:cstheme="minorHAnsi"/>
        </w:rPr>
        <w:t>This QAPP was generated using the U.S. Environmental Protection Agency (EPA) Quality Assurance Project Plan (QAPP)</w:t>
      </w:r>
      <w:r w:rsidR="006C03CE">
        <w:rPr>
          <w:rFonts w:asciiTheme="minorHAnsi" w:hAnsiTheme="minorHAnsi" w:cstheme="minorHAnsi"/>
        </w:rPr>
        <w:t xml:space="preserve"> template, </w:t>
      </w:r>
      <w:r w:rsidR="006C03CE" w:rsidRPr="003C0140">
        <w:rPr>
          <w:rFonts w:asciiTheme="minorHAnsi" w:hAnsiTheme="minorHAnsi" w:cstheme="minorHAnsi"/>
          <w:i/>
        </w:rPr>
        <w:t>PM</w:t>
      </w:r>
      <w:r w:rsidR="006C03CE" w:rsidRPr="003C0140">
        <w:rPr>
          <w:rFonts w:asciiTheme="minorHAnsi" w:hAnsiTheme="minorHAnsi" w:cstheme="minorHAnsi"/>
          <w:i/>
          <w:vertAlign w:val="subscript"/>
        </w:rPr>
        <w:t>2.5</w:t>
      </w:r>
      <w:r w:rsidR="006C03CE" w:rsidRPr="003C0140">
        <w:rPr>
          <w:rFonts w:asciiTheme="minorHAnsi" w:hAnsiTheme="minorHAnsi" w:cstheme="minorHAnsi"/>
          <w:i/>
        </w:rPr>
        <w:t xml:space="preserve"> Chemical Speciation Network Field Sampling QAPP Version 2.0</w:t>
      </w:r>
      <w:r w:rsidR="006C03CE">
        <w:rPr>
          <w:rFonts w:asciiTheme="minorHAnsi" w:hAnsiTheme="minorHAnsi" w:cstheme="minorHAnsi"/>
          <w:iCs/>
        </w:rPr>
        <w:t>, which adheres to the current QAPP</w:t>
      </w:r>
      <w:r w:rsidR="006C03CE" w:rsidRPr="003C0140">
        <w:rPr>
          <w:rFonts w:asciiTheme="minorHAnsi" w:hAnsiTheme="minorHAnsi" w:cstheme="minorHAnsi"/>
        </w:rPr>
        <w:t xml:space="preserve"> </w:t>
      </w:r>
      <w:r w:rsidRPr="003C0140">
        <w:rPr>
          <w:rFonts w:asciiTheme="minorHAnsi" w:hAnsiTheme="minorHAnsi" w:cstheme="minorHAnsi"/>
        </w:rPr>
        <w:t xml:space="preserve">standard described in </w:t>
      </w:r>
      <w:r w:rsidRPr="003C0140">
        <w:rPr>
          <w:rFonts w:asciiTheme="minorHAnsi" w:hAnsiTheme="minorHAnsi" w:cstheme="minorHAnsi"/>
          <w:i/>
        </w:rPr>
        <w:t>EPA Directive</w:t>
      </w:r>
      <w:r w:rsidR="00037F8F">
        <w:rPr>
          <w:rFonts w:asciiTheme="minorHAnsi" w:hAnsiTheme="minorHAnsi" w:cstheme="minorHAnsi"/>
          <w:i/>
        </w:rPr>
        <w:t xml:space="preserve"> No.</w:t>
      </w:r>
      <w:r w:rsidRPr="003C0140">
        <w:rPr>
          <w:rFonts w:asciiTheme="minorHAnsi" w:hAnsiTheme="minorHAnsi" w:cstheme="minorHAnsi"/>
          <w:i/>
        </w:rPr>
        <w:t xml:space="preserve"> CIO 2</w:t>
      </w:r>
      <w:r w:rsidR="00121509">
        <w:rPr>
          <w:rFonts w:asciiTheme="minorHAnsi" w:hAnsiTheme="minorHAnsi" w:cstheme="minorHAnsi"/>
          <w:i/>
        </w:rPr>
        <w:t>105</w:t>
      </w:r>
      <w:r w:rsidRPr="003C0140">
        <w:rPr>
          <w:rFonts w:asciiTheme="minorHAnsi" w:hAnsiTheme="minorHAnsi" w:cstheme="minorHAnsi"/>
          <w:i/>
        </w:rPr>
        <w:t>-S-02</w:t>
      </w:r>
      <w:r w:rsidR="00121509">
        <w:rPr>
          <w:rFonts w:asciiTheme="minorHAnsi" w:hAnsiTheme="minorHAnsi" w:cstheme="minorHAnsi"/>
          <w:iCs/>
        </w:rPr>
        <w:t xml:space="preserve"> (U.S. </w:t>
      </w:r>
      <w:r w:rsidR="00037F8F">
        <w:rPr>
          <w:rFonts w:asciiTheme="minorHAnsi" w:hAnsiTheme="minorHAnsi" w:cstheme="minorHAnsi"/>
          <w:iCs/>
        </w:rPr>
        <w:t>EPA, 2024</w:t>
      </w:r>
      <w:r w:rsidR="00121509">
        <w:rPr>
          <w:rFonts w:asciiTheme="minorHAnsi" w:hAnsiTheme="minorHAnsi" w:cstheme="minorHAnsi"/>
          <w:iCs/>
        </w:rPr>
        <w:t>)</w:t>
      </w:r>
      <w:r w:rsidRPr="003C0140">
        <w:rPr>
          <w:rFonts w:asciiTheme="minorHAnsi" w:hAnsiTheme="minorHAnsi" w:cstheme="minorHAnsi"/>
          <w:i/>
        </w:rPr>
        <w:t xml:space="preserve">. </w:t>
      </w:r>
      <w:r w:rsidRPr="003C0140">
        <w:rPr>
          <w:rFonts w:asciiTheme="minorHAnsi" w:hAnsiTheme="minorHAnsi" w:cstheme="minorHAnsi"/>
        </w:rPr>
        <w:t>This QAPP is specific to field operations and incorporates by reference the QAPPs used by the filter handling laboratory (FHL) and analytical support laboratory (ASL)</w:t>
      </w:r>
      <w:r w:rsidR="00037F8F">
        <w:rPr>
          <w:rFonts w:asciiTheme="minorHAnsi" w:hAnsiTheme="minorHAnsi" w:cstheme="minorHAnsi"/>
        </w:rPr>
        <w:t>, see Section A5.3</w:t>
      </w:r>
      <w:r w:rsidRPr="003C0140">
        <w:rPr>
          <w:rFonts w:asciiTheme="minorHAnsi" w:hAnsiTheme="minorHAnsi" w:cstheme="minorHAnsi"/>
        </w:rPr>
        <w:t>.</w:t>
      </w:r>
    </w:p>
    <w:p w14:paraId="5C6160A0" w14:textId="57010E35" w:rsidR="001F2193" w:rsidRPr="003C0140" w:rsidRDefault="001F2193" w:rsidP="001F2193">
      <w:pPr>
        <w:pStyle w:val="BodyText"/>
        <w:rPr>
          <w:rFonts w:asciiTheme="minorHAnsi" w:hAnsiTheme="minorHAnsi" w:cstheme="minorHAnsi"/>
        </w:rPr>
      </w:pPr>
      <w:r w:rsidRPr="00AE2651">
        <w:rPr>
          <w:rFonts w:asciiTheme="minorHAnsi" w:hAnsiTheme="minorHAnsi" w:cstheme="minorHAnsi"/>
          <w:highlight w:val="cyan"/>
        </w:rPr>
        <w:t xml:space="preserve">&lt;Monitoring </w:t>
      </w:r>
      <w:r w:rsidR="009F5A2E">
        <w:rPr>
          <w:rFonts w:asciiTheme="minorHAnsi" w:hAnsiTheme="minorHAnsi" w:cstheme="minorHAnsi"/>
          <w:highlight w:val="cyan"/>
        </w:rPr>
        <w:t>O</w:t>
      </w:r>
      <w:r w:rsidR="009F5A2E" w:rsidRPr="00AE2651">
        <w:rPr>
          <w:rFonts w:asciiTheme="minorHAnsi" w:hAnsiTheme="minorHAnsi" w:cstheme="minorHAnsi"/>
          <w:highlight w:val="cyan"/>
        </w:rPr>
        <w:t>rganization</w:t>
      </w:r>
      <w:r w:rsidRPr="00AE2651">
        <w:rPr>
          <w:rFonts w:asciiTheme="minorHAnsi" w:hAnsiTheme="minorHAnsi" w:cstheme="minorHAnsi"/>
          <w:highlight w:val="cyan"/>
        </w:rPr>
        <w:t>&gt;</w:t>
      </w:r>
      <w:r>
        <w:rPr>
          <w:rFonts w:asciiTheme="minorHAnsi" w:hAnsiTheme="minorHAnsi" w:cstheme="minorHAnsi"/>
        </w:rPr>
        <w:t xml:space="preserve"> will review this QAPP annually and</w:t>
      </w:r>
      <w:r w:rsidR="00FF6965">
        <w:rPr>
          <w:rFonts w:asciiTheme="minorHAnsi" w:hAnsiTheme="minorHAnsi" w:cstheme="minorHAnsi"/>
        </w:rPr>
        <w:t>,</w:t>
      </w:r>
      <w:r>
        <w:rPr>
          <w:rFonts w:asciiTheme="minorHAnsi" w:hAnsiTheme="minorHAnsi" w:cstheme="minorHAnsi"/>
        </w:rPr>
        <w:t xml:space="preserve"> during the annual review, will check the CSN AMTIC site (</w:t>
      </w:r>
      <w:hyperlink r:id="rId16" w:history="1">
        <w:r w:rsidRPr="00E62877">
          <w:rPr>
            <w:rStyle w:val="Hyperlink"/>
            <w:rFonts w:asciiTheme="minorHAnsi" w:hAnsiTheme="minorHAnsi" w:cstheme="minorHAnsi"/>
          </w:rPr>
          <w:t>https://www.epa.gov/amtic/chemical-speciation-network-field-qapps-and-sops</w:t>
        </w:r>
      </w:hyperlink>
      <w:r>
        <w:rPr>
          <w:rFonts w:asciiTheme="minorHAnsi" w:hAnsiTheme="minorHAnsi" w:cstheme="minorHAnsi"/>
        </w:rPr>
        <w:t xml:space="preserve">) for revisions to the QAPP template and consult with the EPA Regional representatives when the template is revised. </w:t>
      </w:r>
    </w:p>
    <w:p w14:paraId="3654F5FA" w14:textId="77777777" w:rsidR="00CC34B9" w:rsidRPr="00F55B97" w:rsidRDefault="00CC34B9" w:rsidP="00CC34B9"/>
    <w:p w14:paraId="746D3795" w14:textId="77777777" w:rsidR="00CC34B9" w:rsidRPr="003C0140" w:rsidRDefault="00CC34B9" w:rsidP="006B26CB">
      <w:pPr>
        <w:pStyle w:val="Heading3"/>
      </w:pPr>
      <w:bookmarkStart w:id="9" w:name="_Toc206739782"/>
      <w:r w:rsidRPr="003C0140">
        <w:t>A</w:t>
      </w:r>
      <w:r>
        <w:t>4</w:t>
      </w:r>
      <w:r w:rsidRPr="003C0140">
        <w:t>.1</w:t>
      </w:r>
      <w:r w:rsidRPr="003C0140">
        <w:tab/>
        <w:t>Background</w:t>
      </w:r>
      <w:bookmarkEnd w:id="9"/>
      <w:r w:rsidRPr="003C0140">
        <w:t xml:space="preserve"> </w:t>
      </w:r>
    </w:p>
    <w:p w14:paraId="1CFA3F13" w14:textId="139EE83A" w:rsidR="00CC34B9" w:rsidRPr="003C0140" w:rsidRDefault="00CC34B9" w:rsidP="00CC34B9">
      <w:pPr>
        <w:pStyle w:val="Normal-IRPREAPA"/>
        <w:rPr>
          <w:rFonts w:asciiTheme="minorHAnsi" w:hAnsiTheme="minorHAnsi" w:cstheme="minorHAnsi"/>
        </w:rPr>
      </w:pPr>
      <w:r w:rsidRPr="003C0140">
        <w:rPr>
          <w:rFonts w:asciiTheme="minorHAnsi" w:hAnsiTheme="minorHAnsi" w:cstheme="minorHAnsi"/>
        </w:rPr>
        <w:t xml:space="preserve">In 2000 the EPA and </w:t>
      </w:r>
      <w:r w:rsidR="00B223B0">
        <w:rPr>
          <w:rFonts w:asciiTheme="minorHAnsi" w:hAnsiTheme="minorHAnsi" w:cstheme="minorHAnsi"/>
        </w:rPr>
        <w:t>state, local, and Tribal (</w:t>
      </w:r>
      <w:r w:rsidRPr="003C0140">
        <w:rPr>
          <w:rFonts w:asciiTheme="minorHAnsi" w:hAnsiTheme="minorHAnsi" w:cstheme="minorHAnsi"/>
        </w:rPr>
        <w:t>SLTs</w:t>
      </w:r>
      <w:r w:rsidR="00B223B0">
        <w:rPr>
          <w:rFonts w:asciiTheme="minorHAnsi" w:hAnsiTheme="minorHAnsi" w:cstheme="minorHAnsi"/>
        </w:rPr>
        <w:t xml:space="preserve">) </w:t>
      </w:r>
      <w:r w:rsidR="002B1AA1">
        <w:rPr>
          <w:rFonts w:asciiTheme="minorHAnsi" w:hAnsiTheme="minorHAnsi" w:cstheme="minorHAnsi"/>
        </w:rPr>
        <w:t xml:space="preserve">monitoring organizations </w:t>
      </w:r>
      <w:r w:rsidRPr="003C0140">
        <w:rPr>
          <w:rFonts w:asciiTheme="minorHAnsi" w:hAnsiTheme="minorHAnsi" w:cstheme="minorHAnsi"/>
        </w:rPr>
        <w:t>implemented the CSN to better understand the components of fine particles at selected largely urban locations across the country</w:t>
      </w:r>
      <w:r w:rsidR="00B66364">
        <w:rPr>
          <w:rFonts w:asciiTheme="minorHAnsi" w:hAnsiTheme="minorHAnsi" w:cstheme="minorHAnsi"/>
        </w:rPr>
        <w:t xml:space="preserve"> (U.S. EPA, 1999a)</w:t>
      </w:r>
      <w:r w:rsidRPr="003C0140">
        <w:rPr>
          <w:rFonts w:asciiTheme="minorHAnsi" w:hAnsiTheme="minorHAnsi" w:cstheme="minorHAnsi"/>
        </w:rPr>
        <w:t>. The CSN was first piloted at 13 sites across the U.S., and after the pilot phase, the program continued with deployment of the Speciation Trends Network (STN) in the fall of 2000. The CSN ultimately grew to 54 trends sites and peaked in operation in 2005 with 252 stations (54 trends sites and nearly 200 supplemental sites).</w:t>
      </w:r>
      <w:r w:rsidR="00674638">
        <w:rPr>
          <w:rFonts w:asciiTheme="minorHAnsi" w:hAnsiTheme="minorHAnsi" w:cstheme="minorHAnsi"/>
        </w:rPr>
        <w:t xml:space="preserve"> </w:t>
      </w:r>
      <w:r w:rsidRPr="003C0140">
        <w:rPr>
          <w:rFonts w:asciiTheme="minorHAnsi" w:hAnsiTheme="minorHAnsi" w:cstheme="minorHAnsi"/>
        </w:rPr>
        <w:t xml:space="preserve">The original CSN program had multiple sampler configurations including the Thermo Andersen RAAS, Met One SASS/SuperSASS, and URG MASS. During the first decade of the 2000s, EPA and SLTs worked to align the network to one common model of sampler for elements and ions, which was the Met One SASS/SuperSASS. In 2005, the Clean Air Science Advisory Committee (CASAC) provided recommendations to the EPA for making changes to the CSN which were intended to improve data comparability with the rural Interagency Monitoring of </w:t>
      </w:r>
      <w:proofErr w:type="spellStart"/>
      <w:r w:rsidRPr="003C0140">
        <w:rPr>
          <w:rFonts w:asciiTheme="minorHAnsi" w:hAnsiTheme="minorHAnsi" w:cstheme="minorHAnsi"/>
        </w:rPr>
        <w:t>PROtected</w:t>
      </w:r>
      <w:proofErr w:type="spellEnd"/>
      <w:r w:rsidRPr="003C0140">
        <w:rPr>
          <w:rFonts w:asciiTheme="minorHAnsi" w:hAnsiTheme="minorHAnsi" w:cstheme="minorHAnsi"/>
        </w:rPr>
        <w:t xml:space="preserve"> Visual Environments (IMPROVE) carbon concentration data. To accomplish this, the EPA replaced the existing carbon channel sampling and analysis methods with the URG 3000N and the IMPROVE_A analysis method. Implementation of the URG 3000N sampler and IMPROVE_A analysis method was broken into three phases starting in May of 2007 through October of 2009.</w:t>
      </w:r>
    </w:p>
    <w:p w14:paraId="47527DC4" w14:textId="61EDE886" w:rsidR="00CC34B9" w:rsidRPr="003C0140" w:rsidRDefault="00CC34B9" w:rsidP="00CC34B9">
      <w:pPr>
        <w:pStyle w:val="Normal-IRPREAPA"/>
        <w:rPr>
          <w:rFonts w:asciiTheme="minorHAnsi" w:hAnsiTheme="minorHAnsi" w:cstheme="minorHAnsi"/>
        </w:rPr>
      </w:pPr>
      <w:r w:rsidRPr="003C0140">
        <w:rPr>
          <w:rFonts w:asciiTheme="minorHAnsi" w:hAnsiTheme="minorHAnsi" w:cstheme="minorHAnsi"/>
        </w:rPr>
        <w:t>The CSN supported by the national contract laboratory currently consists of a core set of 5</w:t>
      </w:r>
      <w:r w:rsidR="007B2B24">
        <w:rPr>
          <w:rFonts w:asciiTheme="minorHAnsi" w:hAnsiTheme="minorHAnsi" w:cstheme="minorHAnsi"/>
        </w:rPr>
        <w:t>2</w:t>
      </w:r>
      <w:r w:rsidRPr="003C0140">
        <w:rPr>
          <w:rFonts w:asciiTheme="minorHAnsi" w:hAnsiTheme="minorHAnsi" w:cstheme="minorHAnsi"/>
        </w:rPr>
        <w:t xml:space="preserve"> speciation trends sites called the STN, and 86 supplemental sites for a total of about</w:t>
      </w:r>
      <w:r w:rsidR="00FD3C78">
        <w:rPr>
          <w:rFonts w:asciiTheme="minorHAnsi" w:hAnsiTheme="minorHAnsi" w:cstheme="minorHAnsi"/>
        </w:rPr>
        <w:t xml:space="preserve"> </w:t>
      </w:r>
      <w:r w:rsidRPr="003C0140">
        <w:rPr>
          <w:rFonts w:asciiTheme="minorHAnsi" w:hAnsiTheme="minorHAnsi" w:cstheme="minorHAnsi"/>
        </w:rPr>
        <w:t xml:space="preserve">140 CSN sites. Supplemental CSN sites are intended to support State Implementation Plan (SIP) development and other SLT monitoring objectives. Of the CSN sites, 76 are comprised of either the STN and/or NCore sites. NCore is a multipollutant network measuring particles, gases, and basic meteorology that has been in formal operation since January 1, 2011. The NCore network includes a total of 78 stations of which 66 are part of the CSN in urban or suburban stations, designed to provide representative population exposure. Another 12 rural NCore stations, designed to provide background and transport information, are part of the IMPROVE network. Both the STN and NCore are long-term networks intended to remain in operation indefinitely. </w:t>
      </w:r>
      <w:r w:rsidRPr="003C0140">
        <w:rPr>
          <w:rFonts w:asciiTheme="minorHAnsi" w:hAnsiTheme="minorHAnsi" w:cstheme="minorHAnsi"/>
        </w:rPr>
        <w:lastRenderedPageBreak/>
        <w:t>The CSN measurements at NCore, STN, and IMPROVE sites are collected every third day. Supplemental CSN stations that are not part of NCore typically operate every sixth day.</w:t>
      </w:r>
    </w:p>
    <w:p w14:paraId="42AF9514" w14:textId="041BBBF2" w:rsidR="00CC34B9" w:rsidRPr="003C0140" w:rsidRDefault="00CC34B9" w:rsidP="00CC34B9">
      <w:pPr>
        <w:pStyle w:val="Normal-IRPREAPA"/>
        <w:rPr>
          <w:rFonts w:asciiTheme="minorHAnsi" w:hAnsiTheme="minorHAnsi" w:cstheme="minorBidi"/>
        </w:rPr>
      </w:pPr>
      <w:r w:rsidRPr="1BA5CB68">
        <w:rPr>
          <w:rFonts w:asciiTheme="minorHAnsi" w:hAnsiTheme="minorHAnsi" w:cstheme="minorBidi"/>
        </w:rPr>
        <w:t xml:space="preserve">More information on the CSN monitoring network, site-specific design considerations, and measuring and reporting of air quality data can be </w:t>
      </w:r>
      <w:r w:rsidR="008B7944" w:rsidRPr="1BA5CB68">
        <w:rPr>
          <w:rFonts w:asciiTheme="minorHAnsi" w:hAnsiTheme="minorHAnsi" w:cstheme="minorBidi"/>
        </w:rPr>
        <w:t xml:space="preserve">found </w:t>
      </w:r>
      <w:r w:rsidRPr="1BA5CB68">
        <w:rPr>
          <w:rFonts w:asciiTheme="minorHAnsi" w:hAnsiTheme="minorHAnsi" w:cstheme="minorBidi"/>
        </w:rPr>
        <w:t xml:space="preserve">in </w:t>
      </w:r>
      <w:hyperlink r:id="rId17">
        <w:r w:rsidRPr="1BA5CB68">
          <w:rPr>
            <w:rStyle w:val="Hyperlink"/>
            <w:rFonts w:asciiTheme="minorHAnsi" w:hAnsiTheme="minorHAnsi" w:cstheme="minorBidi"/>
          </w:rPr>
          <w:t>40 CFR Part 58</w:t>
        </w:r>
      </w:hyperlink>
      <w:r w:rsidRPr="1BA5CB68">
        <w:rPr>
          <w:rFonts w:asciiTheme="minorHAnsi" w:hAnsiTheme="minorHAnsi" w:cstheme="minorBidi"/>
        </w:rPr>
        <w:t xml:space="preserve">. Appendix D </w:t>
      </w:r>
      <w:r w:rsidR="003D5F21" w:rsidRPr="1BA5CB68">
        <w:rPr>
          <w:rFonts w:asciiTheme="minorHAnsi" w:hAnsiTheme="minorHAnsi" w:cstheme="minorBidi"/>
        </w:rPr>
        <w:t>of Part 58</w:t>
      </w:r>
      <w:r w:rsidRPr="1BA5CB68">
        <w:rPr>
          <w:rFonts w:asciiTheme="minorHAnsi" w:hAnsiTheme="minorHAnsi" w:cstheme="minorBidi"/>
        </w:rPr>
        <w:t xml:space="preserve"> describes network design criteria, and Appendix E </w:t>
      </w:r>
      <w:r w:rsidR="003D5F21" w:rsidRPr="1BA5CB68">
        <w:rPr>
          <w:rFonts w:asciiTheme="minorHAnsi" w:hAnsiTheme="minorHAnsi" w:cstheme="minorBidi"/>
        </w:rPr>
        <w:t xml:space="preserve">of Part 58 </w:t>
      </w:r>
      <w:r w:rsidRPr="1BA5CB68">
        <w:rPr>
          <w:rFonts w:asciiTheme="minorHAnsi" w:hAnsiTheme="minorHAnsi" w:cstheme="minorBidi"/>
        </w:rPr>
        <w:t>details siting criteria of samplers.</w:t>
      </w:r>
    </w:p>
    <w:p w14:paraId="64F7080A" w14:textId="3A0D3561" w:rsidR="00CC34B9" w:rsidRPr="003C0140" w:rsidRDefault="00CC34B9" w:rsidP="006B26CB">
      <w:pPr>
        <w:pStyle w:val="Heading3"/>
      </w:pPr>
      <w:bookmarkStart w:id="10" w:name="_Toc206739783"/>
      <w:r w:rsidRPr="003C0140">
        <w:t>A</w:t>
      </w:r>
      <w:r w:rsidR="00645CC9">
        <w:t>4</w:t>
      </w:r>
      <w:r w:rsidRPr="003C0140">
        <w:t>.2</w:t>
      </w:r>
      <w:r w:rsidRPr="003C0140">
        <w:tab/>
        <w:t>Problem Definition</w:t>
      </w:r>
      <w:bookmarkEnd w:id="10"/>
      <w:r w:rsidRPr="003C0140">
        <w:t xml:space="preserve"> </w:t>
      </w:r>
    </w:p>
    <w:p w14:paraId="73FC576C" w14:textId="70BF0CA8" w:rsidR="00CC34B9" w:rsidRPr="003C0140" w:rsidRDefault="00CC34B9" w:rsidP="00CC34B9">
      <w:pPr>
        <w:pStyle w:val="Normal-IRPREAPA"/>
        <w:rPr>
          <w:rFonts w:asciiTheme="minorHAnsi" w:hAnsiTheme="minorHAnsi" w:cstheme="minorHAnsi"/>
        </w:rPr>
      </w:pPr>
      <w:r w:rsidRPr="003C0140">
        <w:rPr>
          <w:rFonts w:asciiTheme="minorHAnsi" w:hAnsiTheme="minorHAnsi" w:cstheme="minorHAnsi"/>
        </w:rPr>
        <w:t xml:space="preserve">The CSN is a complementary network to the </w:t>
      </w:r>
      <w:r w:rsidR="00E3111E">
        <w:rPr>
          <w:rFonts w:asciiTheme="minorHAnsi" w:hAnsiTheme="minorHAnsi" w:cstheme="minorHAnsi"/>
        </w:rPr>
        <w:t>n</w:t>
      </w:r>
      <w:r w:rsidR="00E3111E" w:rsidRPr="003C0140">
        <w:rPr>
          <w:rFonts w:asciiTheme="minorHAnsi" w:hAnsiTheme="minorHAnsi" w:cstheme="minorHAnsi"/>
        </w:rPr>
        <w:t xml:space="preserve">ational </w:t>
      </w:r>
      <w:r w:rsidRPr="003C0140">
        <w:rPr>
          <w:rFonts w:asciiTheme="minorHAnsi" w:hAnsiTheme="minorHAnsi" w:cstheme="minorHAnsi"/>
        </w:rPr>
        <w:t>PM</w:t>
      </w:r>
      <w:r w:rsidRPr="003C0140">
        <w:rPr>
          <w:rFonts w:asciiTheme="minorHAnsi" w:hAnsiTheme="minorHAnsi" w:cstheme="minorHAnsi"/>
          <w:vertAlign w:val="subscript"/>
        </w:rPr>
        <w:t>2.5</w:t>
      </w:r>
      <w:r w:rsidRPr="003C0140">
        <w:rPr>
          <w:rFonts w:asciiTheme="minorHAnsi" w:hAnsiTheme="minorHAnsi" w:cstheme="minorHAnsi"/>
        </w:rPr>
        <w:t xml:space="preserve"> </w:t>
      </w:r>
      <w:r w:rsidR="0033736A">
        <w:rPr>
          <w:rFonts w:asciiTheme="minorHAnsi" w:hAnsiTheme="minorHAnsi" w:cstheme="minorHAnsi"/>
        </w:rPr>
        <w:t>m</w:t>
      </w:r>
      <w:r w:rsidRPr="003C0140">
        <w:rPr>
          <w:rFonts w:asciiTheme="minorHAnsi" w:hAnsiTheme="minorHAnsi" w:cstheme="minorHAnsi"/>
        </w:rPr>
        <w:t>ass monitoring network, which has a goal of measuring ambient PM</w:t>
      </w:r>
      <w:r w:rsidRPr="003C0140">
        <w:rPr>
          <w:rFonts w:asciiTheme="minorHAnsi" w:hAnsiTheme="minorHAnsi" w:cstheme="minorHAnsi"/>
          <w:vertAlign w:val="subscript"/>
        </w:rPr>
        <w:t>2.5</w:t>
      </w:r>
      <w:r w:rsidRPr="003C0140">
        <w:rPr>
          <w:rFonts w:asciiTheme="minorHAnsi" w:hAnsiTheme="minorHAnsi" w:cstheme="minorHAnsi"/>
        </w:rPr>
        <w:t xml:space="preserve"> concentrations to compare against the PM</w:t>
      </w:r>
      <w:r w:rsidRPr="003C0140">
        <w:rPr>
          <w:rFonts w:asciiTheme="minorHAnsi" w:hAnsiTheme="minorHAnsi" w:cstheme="minorHAnsi"/>
          <w:vertAlign w:val="subscript"/>
        </w:rPr>
        <w:t>2.5</w:t>
      </w:r>
      <w:r w:rsidRPr="003C0140">
        <w:rPr>
          <w:rFonts w:asciiTheme="minorHAnsi" w:hAnsiTheme="minorHAnsi" w:cstheme="minorHAnsi"/>
        </w:rPr>
        <w:t xml:space="preserve"> National Ambient Air Quality Standard (NAAQS). CSN data are not used </w:t>
      </w:r>
      <w:r w:rsidR="009B427E">
        <w:rPr>
          <w:rFonts w:asciiTheme="minorHAnsi" w:hAnsiTheme="minorHAnsi" w:cstheme="minorHAnsi"/>
        </w:rPr>
        <w:t xml:space="preserve">directly </w:t>
      </w:r>
      <w:r w:rsidRPr="003C0140">
        <w:rPr>
          <w:rFonts w:asciiTheme="minorHAnsi" w:hAnsiTheme="minorHAnsi" w:cstheme="minorHAnsi"/>
        </w:rPr>
        <w:t>for attainment or nonattainment decisions related to PM</w:t>
      </w:r>
      <w:r w:rsidRPr="003C0140">
        <w:rPr>
          <w:rFonts w:asciiTheme="minorHAnsi" w:hAnsiTheme="minorHAnsi" w:cstheme="minorHAnsi"/>
          <w:vertAlign w:val="subscript"/>
        </w:rPr>
        <w:t>2.5</w:t>
      </w:r>
      <w:r w:rsidRPr="003C0140">
        <w:rPr>
          <w:rFonts w:asciiTheme="minorHAnsi" w:hAnsiTheme="minorHAnsi" w:cstheme="minorHAnsi"/>
        </w:rPr>
        <w:t xml:space="preserve"> mass. The major programmatic objectives of the CSN network are to provide:</w:t>
      </w:r>
    </w:p>
    <w:p w14:paraId="32B2CABD" w14:textId="22BFD47E" w:rsidR="00CC34B9" w:rsidRPr="003C0140" w:rsidRDefault="00CC34B9" w:rsidP="4273DE10">
      <w:pPr>
        <w:pStyle w:val="bulletlist-6ptafter"/>
        <w:numPr>
          <w:ilvl w:val="0"/>
          <w:numId w:val="49"/>
        </w:numPr>
        <w:tabs>
          <w:tab w:val="clear" w:pos="1080"/>
        </w:tabs>
        <w:rPr>
          <w:rFonts w:asciiTheme="minorHAnsi" w:hAnsiTheme="minorHAnsi" w:cstheme="minorBidi"/>
        </w:rPr>
      </w:pPr>
      <w:r w:rsidRPr="4273DE10">
        <w:rPr>
          <w:rFonts w:asciiTheme="minorHAnsi" w:hAnsiTheme="minorHAnsi" w:cstheme="minorBidi"/>
        </w:rPr>
        <w:t>annual and seasonal spatial characterization of the PM</w:t>
      </w:r>
      <w:r w:rsidRPr="00B223B0">
        <w:rPr>
          <w:rFonts w:asciiTheme="minorHAnsi" w:hAnsiTheme="minorHAnsi" w:cstheme="minorBidi"/>
          <w:vertAlign w:val="subscript"/>
        </w:rPr>
        <w:t>2.5</w:t>
      </w:r>
      <w:r w:rsidRPr="4273DE10">
        <w:rPr>
          <w:rFonts w:asciiTheme="minorHAnsi" w:hAnsiTheme="minorHAnsi" w:cstheme="minorBidi"/>
        </w:rPr>
        <w:t>;</w:t>
      </w:r>
    </w:p>
    <w:p w14:paraId="10187BEC" w14:textId="77777777" w:rsidR="00CC34B9" w:rsidRPr="003C0140" w:rsidRDefault="00CC34B9" w:rsidP="00EA1256">
      <w:pPr>
        <w:pStyle w:val="bulletlist-6ptafter"/>
        <w:numPr>
          <w:ilvl w:val="0"/>
          <w:numId w:val="49"/>
        </w:numPr>
        <w:tabs>
          <w:tab w:val="clear" w:pos="1080"/>
        </w:tabs>
        <w:rPr>
          <w:rFonts w:asciiTheme="minorHAnsi" w:hAnsiTheme="minorHAnsi" w:cstheme="minorHAnsi"/>
        </w:rPr>
      </w:pPr>
      <w:r w:rsidRPr="003C0140">
        <w:rPr>
          <w:rFonts w:asciiTheme="minorHAnsi" w:hAnsiTheme="minorHAnsi" w:cstheme="minorHAnsi"/>
        </w:rPr>
        <w:t>air quality trends information for analysis and tracking the progress of SIP control programs; and</w:t>
      </w:r>
    </w:p>
    <w:p w14:paraId="1656B63F" w14:textId="77777777" w:rsidR="00CC34B9" w:rsidRPr="003C0140" w:rsidRDefault="00CC34B9" w:rsidP="00EA1256">
      <w:pPr>
        <w:pStyle w:val="bulletlist-6ptafter"/>
        <w:numPr>
          <w:ilvl w:val="0"/>
          <w:numId w:val="49"/>
        </w:numPr>
        <w:tabs>
          <w:tab w:val="clear" w:pos="1080"/>
        </w:tabs>
        <w:rPr>
          <w:rFonts w:asciiTheme="minorHAnsi" w:hAnsiTheme="minorHAnsi" w:cstheme="minorHAnsi"/>
        </w:rPr>
      </w:pPr>
      <w:r w:rsidRPr="003C0140">
        <w:rPr>
          <w:rFonts w:asciiTheme="minorHAnsi" w:hAnsiTheme="minorHAnsi" w:cstheme="minorHAnsi"/>
        </w:rPr>
        <w:t>data to assist in development of emission control strategies.</w:t>
      </w:r>
    </w:p>
    <w:p w14:paraId="179A5A7E" w14:textId="523FB05E" w:rsidR="00CC34B9" w:rsidRPr="003C0140" w:rsidRDefault="00CC34B9" w:rsidP="00CC34B9">
      <w:pPr>
        <w:pStyle w:val="Normal-IRPREAPA"/>
        <w:rPr>
          <w:rFonts w:asciiTheme="minorHAnsi" w:hAnsiTheme="minorHAnsi" w:cstheme="minorHAnsi"/>
        </w:rPr>
      </w:pPr>
      <w:r w:rsidRPr="003C0140">
        <w:rPr>
          <w:rFonts w:asciiTheme="minorHAnsi" w:hAnsiTheme="minorHAnsi" w:cstheme="minorHAnsi"/>
        </w:rPr>
        <w:t xml:space="preserve">Primary stakeholders in the CSN are the decision-makers of SLT </w:t>
      </w:r>
      <w:r w:rsidR="002B1AA1">
        <w:rPr>
          <w:rFonts w:asciiTheme="minorHAnsi" w:hAnsiTheme="minorHAnsi" w:cstheme="minorHAnsi"/>
        </w:rPr>
        <w:t>monitoring organizations</w:t>
      </w:r>
      <w:r w:rsidRPr="003C0140">
        <w:rPr>
          <w:rFonts w:asciiTheme="minorHAnsi" w:hAnsiTheme="minorHAnsi" w:cstheme="minorHAnsi"/>
        </w:rPr>
        <w:t>, who use the data as input to models and for development of emission control strategies and determination of the strategies’ long-term effectiveness. Secondary stakeholders include EPA analysts who may use CSN data to determine trends of PM</w:t>
      </w:r>
      <w:r w:rsidRPr="003C0140">
        <w:rPr>
          <w:rFonts w:asciiTheme="minorHAnsi" w:hAnsiTheme="minorHAnsi" w:cstheme="minorHAnsi"/>
          <w:vertAlign w:val="subscript"/>
        </w:rPr>
        <w:t>2.5</w:t>
      </w:r>
      <w:r w:rsidRPr="003C0140">
        <w:rPr>
          <w:rFonts w:asciiTheme="minorHAnsi" w:hAnsiTheme="minorHAnsi" w:cstheme="minorHAnsi"/>
        </w:rPr>
        <w:t xml:space="preserve"> chemical species over time, relate the data to health effects, and to develop and evaluate air quality models. Other users may be public health officials and epidemiological researchers.</w:t>
      </w:r>
    </w:p>
    <w:p w14:paraId="1D819B75" w14:textId="77777777" w:rsidR="00645CC9" w:rsidRDefault="00645CC9">
      <w:pPr>
        <w:rPr>
          <w:rFonts w:asciiTheme="minorHAnsi" w:hAnsiTheme="minorHAnsi" w:cstheme="minorHAnsi"/>
          <w:b/>
          <w:noProof/>
          <w:sz w:val="32"/>
        </w:rPr>
      </w:pPr>
      <w:r>
        <w:rPr>
          <w:rFonts w:asciiTheme="minorHAnsi" w:hAnsiTheme="minorHAnsi" w:cstheme="minorHAnsi"/>
        </w:rPr>
        <w:br w:type="page"/>
      </w:r>
    </w:p>
    <w:bookmarkStart w:id="11" w:name="_Toc206739784"/>
    <w:p w14:paraId="3FA446B1" w14:textId="7095374A" w:rsidR="00645CC9" w:rsidRPr="003C0140" w:rsidRDefault="00645CC9" w:rsidP="00040D62">
      <w:pPr>
        <w:pStyle w:val="Heading2"/>
        <w:rPr>
          <w:sz w:val="24"/>
        </w:rPr>
      </w:pPr>
      <w:r w:rsidRPr="003C0140">
        <w:rPr>
          <w:noProof/>
        </w:rPr>
        <w:lastRenderedPageBreak/>
        <mc:AlternateContent>
          <mc:Choice Requires="wps">
            <w:drawing>
              <wp:anchor distT="0" distB="0" distL="114300" distR="114300" simplePos="0" relativeHeight="251658248" behindDoc="0" locked="0" layoutInCell="0" allowOverlap="1" wp14:anchorId="746BCA64" wp14:editId="415541AC">
                <wp:simplePos x="0" y="0"/>
                <wp:positionH relativeFrom="margin">
                  <wp:posOffset>0</wp:posOffset>
                </wp:positionH>
                <wp:positionV relativeFrom="paragraph">
                  <wp:posOffset>0</wp:posOffset>
                </wp:positionV>
                <wp:extent cx="0" cy="0"/>
                <wp:effectExtent l="9525" t="9525" r="9525" b="9525"/>
                <wp:wrapNone/>
                <wp:docPr id="971025318" name="Lin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30A38" id="Line 18" o:spid="_x0000_s1026" alt="&quot;&quot;" style="position:absolute;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" o:allowincell="f" strokecolor="#020000" strokeweight=".96pt">
                <w10:wrap anchorx="margin"/>
              </v:line>
            </w:pict>
          </mc:Fallback>
        </mc:AlternateContent>
      </w:r>
      <w:r w:rsidRPr="003C0140">
        <w:t>A</w:t>
      </w:r>
      <w:r>
        <w:t>5</w:t>
      </w:r>
      <w:r w:rsidR="00B240CD">
        <w:t xml:space="preserve">. </w:t>
      </w:r>
      <w:r w:rsidRPr="003C0140">
        <w:t>Project Description</w:t>
      </w:r>
      <w:bookmarkEnd w:id="11"/>
    </w:p>
    <w:p w14:paraId="1C38D5DC" w14:textId="66B13639" w:rsidR="00645CC9" w:rsidRPr="003C0140" w:rsidRDefault="00645CC9" w:rsidP="00645CC9">
      <w:pPr>
        <w:pStyle w:val="Normal-IRPREAPA"/>
        <w:rPr>
          <w:rFonts w:asciiTheme="minorHAnsi" w:hAnsiTheme="minorHAnsi" w:cstheme="minorHAnsi"/>
        </w:rPr>
      </w:pPr>
      <w:r w:rsidRPr="003C0140">
        <w:rPr>
          <w:rFonts w:asciiTheme="minorHAnsi" w:hAnsiTheme="minorHAnsi" w:cstheme="minorHAnsi"/>
        </w:rPr>
        <w:t>This section provides a summary of the work to be performed, work products generated, and</w:t>
      </w:r>
      <w:r w:rsidRPr="003C0140">
        <w:rPr>
          <w:rFonts w:asciiTheme="minorHAnsi" w:hAnsiTheme="minorHAnsi" w:cstheme="minorHAnsi"/>
          <w:spacing w:val="-14"/>
        </w:rPr>
        <w:t xml:space="preserve"> </w:t>
      </w:r>
      <w:r w:rsidRPr="003C0140">
        <w:rPr>
          <w:rFonts w:asciiTheme="minorHAnsi" w:hAnsiTheme="minorHAnsi" w:cstheme="minorHAnsi"/>
        </w:rPr>
        <w:t>the</w:t>
      </w:r>
      <w:r w:rsidRPr="003C0140">
        <w:rPr>
          <w:rFonts w:asciiTheme="minorHAnsi" w:hAnsiTheme="minorHAnsi" w:cstheme="minorHAnsi"/>
          <w:spacing w:val="-1"/>
        </w:rPr>
        <w:t xml:space="preserve"> </w:t>
      </w:r>
      <w:r w:rsidRPr="003C0140">
        <w:rPr>
          <w:rFonts w:asciiTheme="minorHAnsi" w:hAnsiTheme="minorHAnsi" w:cstheme="minorHAnsi"/>
        </w:rPr>
        <w:t>schedule</w:t>
      </w:r>
      <w:r w:rsidRPr="003C0140">
        <w:rPr>
          <w:rFonts w:asciiTheme="minorHAnsi" w:hAnsiTheme="minorHAnsi" w:cstheme="minorHAnsi"/>
          <w:spacing w:val="-9"/>
        </w:rPr>
        <w:t xml:space="preserve"> </w:t>
      </w:r>
      <w:r w:rsidRPr="003C0140">
        <w:rPr>
          <w:rFonts w:asciiTheme="minorHAnsi" w:hAnsiTheme="minorHAnsi" w:cstheme="minorHAnsi"/>
        </w:rPr>
        <w:t>for</w:t>
      </w:r>
      <w:r w:rsidRPr="003C0140">
        <w:rPr>
          <w:rFonts w:asciiTheme="minorHAnsi" w:hAnsiTheme="minorHAnsi" w:cstheme="minorHAnsi"/>
          <w:spacing w:val="-9"/>
        </w:rPr>
        <w:t xml:space="preserve"> program execution</w:t>
      </w:r>
      <w:r w:rsidRPr="003C0140">
        <w:rPr>
          <w:rFonts w:asciiTheme="minorHAnsi" w:hAnsiTheme="minorHAnsi" w:cstheme="minorHAnsi"/>
        </w:rPr>
        <w:t>, including acquiring samples; performing chemical analysis; carrying out QA</w:t>
      </w:r>
      <w:r w:rsidR="00B223B0">
        <w:rPr>
          <w:rFonts w:asciiTheme="minorHAnsi" w:hAnsiTheme="minorHAnsi" w:cstheme="minorHAnsi"/>
        </w:rPr>
        <w:t xml:space="preserve"> and quality control (</w:t>
      </w:r>
      <w:r w:rsidRPr="003C0140">
        <w:rPr>
          <w:rFonts w:asciiTheme="minorHAnsi" w:hAnsiTheme="minorHAnsi" w:cstheme="minorHAnsi"/>
        </w:rPr>
        <w:t>QC</w:t>
      </w:r>
      <w:r w:rsidR="00B223B0">
        <w:rPr>
          <w:rFonts w:asciiTheme="minorHAnsi" w:hAnsiTheme="minorHAnsi" w:cstheme="minorHAnsi"/>
        </w:rPr>
        <w:t>)</w:t>
      </w:r>
      <w:r w:rsidRPr="003C0140">
        <w:rPr>
          <w:rFonts w:asciiTheme="minorHAnsi" w:hAnsiTheme="minorHAnsi" w:cstheme="minorHAnsi"/>
        </w:rPr>
        <w:t xml:space="preserve"> procedures to achieve data quality goals; and meeting the schedules for continued network implementation, operation, and data reporting. </w:t>
      </w:r>
    </w:p>
    <w:p w14:paraId="4B711F6E" w14:textId="53EFDF0C" w:rsidR="00645CC9" w:rsidRPr="003C0140" w:rsidRDefault="00645CC9" w:rsidP="00040D62">
      <w:pPr>
        <w:pStyle w:val="Heading3"/>
      </w:pPr>
      <w:bookmarkStart w:id="12" w:name="_Toc206739785"/>
      <w:r w:rsidRPr="003C0140">
        <w:t>A</w:t>
      </w:r>
      <w:r>
        <w:t>5</w:t>
      </w:r>
      <w:r w:rsidRPr="003C0140">
        <w:t>.1</w:t>
      </w:r>
      <w:r w:rsidRPr="003C0140">
        <w:tab/>
        <w:t>Description</w:t>
      </w:r>
      <w:bookmarkEnd w:id="12"/>
      <w:r w:rsidRPr="003C0140">
        <w:t xml:space="preserve"> </w:t>
      </w:r>
    </w:p>
    <w:p w14:paraId="4DCF95E1" w14:textId="4E0A8AD1" w:rsidR="00645CC9" w:rsidRPr="003C0140" w:rsidRDefault="00645CC9" w:rsidP="00F709CF">
      <w:pPr>
        <w:pStyle w:val="Heading4"/>
      </w:pPr>
      <w:r w:rsidRPr="003C0140">
        <w:t>A</w:t>
      </w:r>
      <w:r>
        <w:t>5</w:t>
      </w:r>
      <w:r w:rsidRPr="003C0140">
        <w:t>.1.1</w:t>
      </w:r>
      <w:r w:rsidRPr="003C0140">
        <w:tab/>
        <w:t>Overview of CSN Operations</w:t>
      </w:r>
    </w:p>
    <w:p w14:paraId="2FB5A731" w14:textId="4A88594A" w:rsidR="00645CC9" w:rsidRPr="003C0140" w:rsidRDefault="00645CC9" w:rsidP="00645CC9">
      <w:pPr>
        <w:pStyle w:val="Normal-IRPREAPA"/>
        <w:rPr>
          <w:rFonts w:asciiTheme="minorHAnsi" w:hAnsiTheme="minorHAnsi" w:cstheme="minorHAnsi"/>
        </w:rPr>
      </w:pPr>
      <w:r w:rsidRPr="003C0140">
        <w:rPr>
          <w:rFonts w:asciiTheme="minorHAnsi" w:hAnsiTheme="minorHAnsi" w:cstheme="minorHAnsi"/>
        </w:rPr>
        <w:t xml:space="preserve">The operation of the CSN involves a series of field and laboratory activities. </w:t>
      </w:r>
      <w:r w:rsidR="00BB0702">
        <w:rPr>
          <w:rFonts w:asciiTheme="minorHAnsi" w:hAnsiTheme="minorHAnsi" w:cstheme="minorHAnsi"/>
        </w:rPr>
        <w:t>Figure</w:t>
      </w:r>
      <w:r w:rsidR="0011635D">
        <w:rPr>
          <w:rFonts w:asciiTheme="minorHAnsi" w:hAnsiTheme="minorHAnsi" w:cstheme="minorHAnsi"/>
        </w:rPr>
        <w:t xml:space="preserve"> A5-1</w:t>
      </w:r>
      <w:r w:rsidRPr="003C0140">
        <w:rPr>
          <w:rFonts w:asciiTheme="minorHAnsi" w:hAnsiTheme="minorHAnsi" w:cstheme="minorHAnsi"/>
        </w:rPr>
        <w:t xml:space="preserve"> depicts eight stages incorporating the life cycle of a CSN filter from purchase through final data reporting. EPA’s national contract laboratories provide the FHL, ASL, and </w:t>
      </w:r>
      <w:r w:rsidR="00103E82">
        <w:rPr>
          <w:rFonts w:asciiTheme="minorHAnsi" w:hAnsiTheme="minorHAnsi" w:cstheme="minorHAnsi"/>
        </w:rPr>
        <w:t>Data Validation Laboratory (</w:t>
      </w:r>
      <w:r w:rsidRPr="003C0140">
        <w:rPr>
          <w:rFonts w:asciiTheme="minorHAnsi" w:hAnsiTheme="minorHAnsi" w:cstheme="minorHAnsi"/>
        </w:rPr>
        <w:t>DVL</w:t>
      </w:r>
      <w:r w:rsidR="00103E82">
        <w:rPr>
          <w:rFonts w:asciiTheme="minorHAnsi" w:hAnsiTheme="minorHAnsi" w:cstheme="minorHAnsi"/>
        </w:rPr>
        <w:t>)</w:t>
      </w:r>
      <w:r w:rsidRPr="003C0140">
        <w:rPr>
          <w:rFonts w:asciiTheme="minorHAnsi" w:hAnsiTheme="minorHAnsi" w:cstheme="minorHAnsi"/>
        </w:rPr>
        <w:t xml:space="preserve"> support. </w:t>
      </w:r>
    </w:p>
    <w:p w14:paraId="16F227B3" w14:textId="5E13EBF0" w:rsidR="00645CC9" w:rsidRPr="003C0140" w:rsidRDefault="007A0CB0" w:rsidP="28E8A043">
      <w:pPr>
        <w:pStyle w:val="BodyText-6after"/>
        <w:jc w:val="center"/>
        <w:rPr>
          <w:rFonts w:asciiTheme="minorHAnsi" w:hAnsiTheme="minorHAnsi" w:cstheme="minorBidi"/>
        </w:rPr>
      </w:pPr>
      <w:r>
        <w:rPr>
          <w:noProof/>
        </w:rPr>
        <w:drawing>
          <wp:inline distT="0" distB="0" distL="0" distR="0" wp14:anchorId="445897B1" wp14:editId="18EB31E0">
            <wp:extent cx="5943600" cy="5344125"/>
            <wp:effectExtent l="19050" t="0" r="57150" b="0"/>
            <wp:docPr id="519697744" name="Diagram 1" descr="flow chart of CSN operation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68BAF3A" w14:textId="33E96A1F" w:rsidR="00034615" w:rsidRDefault="00453235" w:rsidP="00453235">
      <w:pPr>
        <w:pStyle w:val="Caption"/>
      </w:pPr>
      <w:bookmarkStart w:id="13" w:name="_Toc206739876"/>
      <w:r>
        <w:t>Figure A5</w:t>
      </w:r>
      <w:r w:rsidR="00981284">
        <w:t>-</w:t>
      </w:r>
      <w:r>
        <w:fldChar w:fldCharType="begin"/>
      </w:r>
      <w:r>
        <w:instrText xml:space="preserve"> SEQ Figure_A5 \* ARABIC </w:instrText>
      </w:r>
      <w:r>
        <w:fldChar w:fldCharType="separate"/>
      </w:r>
      <w:r>
        <w:rPr>
          <w:noProof/>
        </w:rPr>
        <w:t>1</w:t>
      </w:r>
      <w:r>
        <w:fldChar w:fldCharType="end"/>
      </w:r>
      <w:r>
        <w:t xml:space="preserve">. </w:t>
      </w:r>
      <w:r w:rsidRPr="00034615">
        <w:t>CSN Tasks and Responsibilities</w:t>
      </w:r>
      <w:bookmarkEnd w:id="13"/>
    </w:p>
    <w:p w14:paraId="3B84C570" w14:textId="1046D846" w:rsidR="00645CC9" w:rsidRPr="003C0140" w:rsidRDefault="00645CC9" w:rsidP="007B2ECF">
      <w:pPr>
        <w:pStyle w:val="Heading3"/>
      </w:pPr>
      <w:bookmarkStart w:id="14" w:name="_Toc206739786"/>
      <w:r w:rsidRPr="003C0140">
        <w:lastRenderedPageBreak/>
        <w:t>A</w:t>
      </w:r>
      <w:r>
        <w:t>5</w:t>
      </w:r>
      <w:r w:rsidRPr="003C0140">
        <w:t>.2</w:t>
      </w:r>
      <w:r w:rsidRPr="003C0140">
        <w:tab/>
        <w:t>Field Activities</w:t>
      </w:r>
      <w:bookmarkEnd w:id="14"/>
      <w:r w:rsidRPr="003C0140">
        <w:t xml:space="preserve"> </w:t>
      </w:r>
    </w:p>
    <w:p w14:paraId="6F973E3D" w14:textId="4EAA06BB" w:rsidR="00645CC9" w:rsidRPr="003C0140" w:rsidRDefault="00645CC9" w:rsidP="00645CC9">
      <w:pPr>
        <w:pStyle w:val="Normal-IRPREAPA"/>
        <w:rPr>
          <w:rFonts w:asciiTheme="minorHAnsi" w:hAnsiTheme="minorHAnsi" w:cstheme="minorHAnsi"/>
        </w:rPr>
      </w:pPr>
      <w:r w:rsidRPr="003C0140">
        <w:rPr>
          <w:rFonts w:asciiTheme="minorHAnsi" w:hAnsiTheme="minorHAnsi" w:cstheme="minorHAnsi"/>
        </w:rPr>
        <w:t xml:space="preserve">For field activities there are two key areas of </w:t>
      </w:r>
      <w:r w:rsidR="001973F0">
        <w:rPr>
          <w:rFonts w:asciiTheme="minorHAnsi" w:hAnsiTheme="minorHAnsi" w:cstheme="minorHAnsi"/>
        </w:rPr>
        <w:t>focus</w:t>
      </w:r>
      <w:r w:rsidRPr="003C0140">
        <w:rPr>
          <w:rFonts w:asciiTheme="minorHAnsi" w:hAnsiTheme="minorHAnsi" w:cstheme="minorHAnsi"/>
        </w:rPr>
        <w:t xml:space="preserve">: </w:t>
      </w:r>
    </w:p>
    <w:p w14:paraId="183BA139" w14:textId="77777777" w:rsidR="00645CC9" w:rsidRPr="003C0140" w:rsidRDefault="00645CC9" w:rsidP="00EA1256">
      <w:pPr>
        <w:pStyle w:val="BodyText"/>
        <w:numPr>
          <w:ilvl w:val="0"/>
          <w:numId w:val="4"/>
        </w:numPr>
        <w:spacing w:after="120"/>
        <w:rPr>
          <w:rFonts w:asciiTheme="minorHAnsi" w:hAnsiTheme="minorHAnsi" w:cstheme="minorHAnsi"/>
        </w:rPr>
      </w:pPr>
      <w:r w:rsidRPr="003C0140">
        <w:rPr>
          <w:rFonts w:asciiTheme="minorHAnsi" w:hAnsiTheme="minorHAnsi" w:cstheme="minorHAnsi"/>
        </w:rPr>
        <w:t xml:space="preserve">ensuring the sampler operates on the correct sampling day at the correct flow rate with little variability; and </w:t>
      </w:r>
    </w:p>
    <w:p w14:paraId="42A4D34F" w14:textId="77777777" w:rsidR="00645CC9" w:rsidRPr="003C0140" w:rsidRDefault="00645CC9" w:rsidP="00EA1256">
      <w:pPr>
        <w:pStyle w:val="BodyText"/>
        <w:numPr>
          <w:ilvl w:val="0"/>
          <w:numId w:val="4"/>
        </w:numPr>
        <w:spacing w:after="120"/>
        <w:rPr>
          <w:rFonts w:asciiTheme="minorHAnsi" w:hAnsiTheme="minorHAnsi" w:cstheme="minorHAnsi"/>
        </w:rPr>
      </w:pPr>
      <w:r w:rsidRPr="003C0140">
        <w:rPr>
          <w:rFonts w:asciiTheme="minorHAnsi" w:hAnsiTheme="minorHAnsi" w:cstheme="minorHAnsi"/>
        </w:rPr>
        <w:t xml:space="preserve">minimizing sample contamination. </w:t>
      </w:r>
    </w:p>
    <w:p w14:paraId="484B621A" w14:textId="1847C066" w:rsidR="00645CC9" w:rsidRPr="003C0140" w:rsidRDefault="00645CC9" w:rsidP="00645CC9">
      <w:pPr>
        <w:pStyle w:val="Normal-IRPREAPA"/>
        <w:rPr>
          <w:rFonts w:asciiTheme="minorHAnsi" w:hAnsiTheme="minorHAnsi" w:cstheme="minorHAnsi"/>
        </w:rPr>
      </w:pPr>
      <w:r w:rsidRPr="003C0140">
        <w:rPr>
          <w:rFonts w:asciiTheme="minorHAnsi" w:hAnsiTheme="minorHAnsi" w:cstheme="minorHAnsi"/>
        </w:rPr>
        <w:t>Table A</w:t>
      </w:r>
      <w:r>
        <w:rPr>
          <w:rFonts w:asciiTheme="minorHAnsi" w:hAnsiTheme="minorHAnsi" w:cstheme="minorHAnsi"/>
        </w:rPr>
        <w:t>5</w:t>
      </w:r>
      <w:r w:rsidR="002D1272">
        <w:rPr>
          <w:rFonts w:asciiTheme="minorHAnsi" w:hAnsiTheme="minorHAnsi" w:cstheme="minorHAnsi"/>
        </w:rPr>
        <w:t>.</w:t>
      </w:r>
      <w:r w:rsidRPr="003C0140">
        <w:rPr>
          <w:rFonts w:asciiTheme="minorHAnsi" w:hAnsiTheme="minorHAnsi" w:cstheme="minorHAnsi"/>
        </w:rPr>
        <w:t>1 lists critical field measurement parameters for the CSN and the associated measurement method.</w:t>
      </w:r>
    </w:p>
    <w:p w14:paraId="0EFF6893" w14:textId="03B479C9" w:rsidR="00645CC9" w:rsidRPr="00AD49D1" w:rsidRDefault="00AD49D1" w:rsidP="00034615">
      <w:pPr>
        <w:pStyle w:val="Caption"/>
      </w:pPr>
      <w:bookmarkStart w:id="15" w:name="_Toc181784354"/>
      <w:bookmarkStart w:id="16" w:name="_Toc181785947"/>
      <w:bookmarkStart w:id="17" w:name="_Toc206739856"/>
      <w:r w:rsidRPr="00AD49D1">
        <w:t>Table A5.</w:t>
      </w:r>
      <w:r w:rsidR="00FB4AFA">
        <w:fldChar w:fldCharType="begin"/>
      </w:r>
      <w:r w:rsidR="00FB4AFA">
        <w:instrText xml:space="preserve"> SEQ Table_A5. \* ARABIC </w:instrText>
      </w:r>
      <w:r w:rsidR="00FB4AFA">
        <w:fldChar w:fldCharType="separate"/>
      </w:r>
      <w:r>
        <w:rPr>
          <w:noProof/>
        </w:rPr>
        <w:t>1</w:t>
      </w:r>
      <w:r w:rsidR="00FB4AFA">
        <w:rPr>
          <w:noProof/>
        </w:rPr>
        <w:fldChar w:fldCharType="end"/>
      </w:r>
      <w:r w:rsidR="00645CC9" w:rsidRPr="00AD49D1">
        <w:t xml:space="preserve"> Critical Field Measurements in the CSN</w:t>
      </w:r>
      <w:bookmarkEnd w:id="15"/>
      <w:bookmarkEnd w:id="16"/>
      <w:bookmarkEnd w:id="17"/>
      <w:r w:rsidR="00645CC9" w:rsidRPr="00AD49D1">
        <w:t xml:space="preserve"> </w:t>
      </w:r>
    </w:p>
    <w:tbl>
      <w:tblPr>
        <w:tblW w:w="9331" w:type="dxa"/>
        <w:tblInd w:w="105"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105" w:type="dxa"/>
          <w:right w:w="105" w:type="dxa"/>
        </w:tblCellMar>
        <w:tblLook w:val="0000" w:firstRow="0" w:lastRow="0" w:firstColumn="0" w:lastColumn="0" w:noHBand="0" w:noVBand="0"/>
      </w:tblPr>
      <w:tblGrid>
        <w:gridCol w:w="4728"/>
        <w:gridCol w:w="4603"/>
      </w:tblGrid>
      <w:tr w:rsidR="00645CC9" w:rsidRPr="003C0140" w14:paraId="42E5EB77" w14:textId="77777777">
        <w:trPr>
          <w:cantSplit/>
          <w:tblHeader/>
        </w:trPr>
        <w:tc>
          <w:tcPr>
            <w:tcW w:w="4728" w:type="dxa"/>
            <w:shd w:val="clear" w:color="auto" w:fill="auto"/>
            <w:tcMar>
              <w:top w:w="43" w:type="dxa"/>
              <w:left w:w="86" w:type="dxa"/>
              <w:bottom w:w="43" w:type="dxa"/>
              <w:right w:w="86" w:type="dxa"/>
            </w:tcMar>
          </w:tcPr>
          <w:p w14:paraId="775B7CCE" w14:textId="77777777" w:rsidR="00645CC9" w:rsidRPr="003C0140" w:rsidRDefault="00645CC9">
            <w:pPr>
              <w:pStyle w:val="Tblhead"/>
              <w:rPr>
                <w:rFonts w:asciiTheme="minorHAnsi" w:hAnsiTheme="minorHAnsi" w:cstheme="minorHAnsi"/>
              </w:rPr>
            </w:pPr>
            <w:r w:rsidRPr="003C0140">
              <w:rPr>
                <w:rFonts w:asciiTheme="minorHAnsi" w:hAnsiTheme="minorHAnsi" w:cstheme="minorHAnsi"/>
              </w:rPr>
              <w:t xml:space="preserve">Measurement Parameter </w:t>
            </w:r>
          </w:p>
        </w:tc>
        <w:tc>
          <w:tcPr>
            <w:tcW w:w="4603" w:type="dxa"/>
            <w:shd w:val="clear" w:color="auto" w:fill="auto"/>
            <w:tcMar>
              <w:top w:w="43" w:type="dxa"/>
              <w:left w:w="86" w:type="dxa"/>
              <w:bottom w:w="43" w:type="dxa"/>
              <w:right w:w="86" w:type="dxa"/>
            </w:tcMar>
          </w:tcPr>
          <w:p w14:paraId="0BCFEDE4" w14:textId="77777777" w:rsidR="00645CC9" w:rsidRPr="003C0140" w:rsidRDefault="00645CC9">
            <w:pPr>
              <w:pStyle w:val="Tblhead"/>
              <w:rPr>
                <w:rFonts w:asciiTheme="minorHAnsi" w:hAnsiTheme="minorHAnsi" w:cstheme="minorHAnsi"/>
              </w:rPr>
            </w:pPr>
            <w:r w:rsidRPr="003C0140">
              <w:rPr>
                <w:rFonts w:asciiTheme="minorHAnsi" w:hAnsiTheme="minorHAnsi" w:cstheme="minorHAnsi"/>
              </w:rPr>
              <w:t>Measurement Method</w:t>
            </w:r>
          </w:p>
        </w:tc>
      </w:tr>
      <w:tr w:rsidR="00645CC9" w:rsidRPr="003C0140" w14:paraId="42108016" w14:textId="77777777">
        <w:trPr>
          <w:cantSplit/>
          <w:trHeight w:val="282"/>
        </w:trPr>
        <w:tc>
          <w:tcPr>
            <w:tcW w:w="4728" w:type="dxa"/>
            <w:tcMar>
              <w:top w:w="43" w:type="dxa"/>
              <w:left w:w="86" w:type="dxa"/>
              <w:bottom w:w="43" w:type="dxa"/>
              <w:right w:w="86" w:type="dxa"/>
            </w:tcMar>
            <w:vAlign w:val="center"/>
          </w:tcPr>
          <w:p w14:paraId="09871172" w14:textId="77777777" w:rsidR="00645CC9" w:rsidRPr="003C0140" w:rsidRDefault="00645CC9">
            <w:pPr>
              <w:pStyle w:val="tbltext"/>
              <w:rPr>
                <w:rFonts w:asciiTheme="minorHAnsi" w:hAnsiTheme="minorHAnsi" w:cstheme="minorHAnsi"/>
              </w:rPr>
            </w:pPr>
            <w:r w:rsidRPr="003C0140">
              <w:rPr>
                <w:rFonts w:asciiTheme="minorHAnsi" w:hAnsiTheme="minorHAnsi" w:cstheme="minorHAnsi"/>
              </w:rPr>
              <w:t>Temperature, ambient (°C)</w:t>
            </w:r>
          </w:p>
        </w:tc>
        <w:tc>
          <w:tcPr>
            <w:tcW w:w="4603" w:type="dxa"/>
            <w:tcMar>
              <w:top w:w="43" w:type="dxa"/>
              <w:left w:w="86" w:type="dxa"/>
              <w:bottom w:w="43" w:type="dxa"/>
              <w:right w:w="86" w:type="dxa"/>
            </w:tcMar>
            <w:vAlign w:val="center"/>
          </w:tcPr>
          <w:p w14:paraId="1DB4F465" w14:textId="77777777" w:rsidR="00645CC9" w:rsidRPr="003C0140" w:rsidRDefault="00645CC9">
            <w:pPr>
              <w:pStyle w:val="tbltext"/>
              <w:rPr>
                <w:rFonts w:asciiTheme="minorHAnsi" w:hAnsiTheme="minorHAnsi" w:cstheme="minorHAnsi"/>
              </w:rPr>
            </w:pPr>
            <w:r w:rsidRPr="003C0140">
              <w:rPr>
                <w:rFonts w:asciiTheme="minorHAnsi" w:hAnsiTheme="minorHAnsi" w:cstheme="minorHAnsi"/>
              </w:rPr>
              <w:t>Sampler’s temperature sensor</w:t>
            </w:r>
          </w:p>
        </w:tc>
      </w:tr>
      <w:tr w:rsidR="00645CC9" w:rsidRPr="003C0140" w14:paraId="39EEF676" w14:textId="77777777">
        <w:trPr>
          <w:cantSplit/>
          <w:trHeight w:val="282"/>
        </w:trPr>
        <w:tc>
          <w:tcPr>
            <w:tcW w:w="4728" w:type="dxa"/>
            <w:tcMar>
              <w:top w:w="43" w:type="dxa"/>
              <w:left w:w="86" w:type="dxa"/>
              <w:bottom w:w="43" w:type="dxa"/>
              <w:right w:w="86" w:type="dxa"/>
            </w:tcMar>
            <w:vAlign w:val="center"/>
          </w:tcPr>
          <w:p w14:paraId="0E0EAB14" w14:textId="77777777" w:rsidR="00645CC9" w:rsidRPr="003C0140" w:rsidRDefault="00645CC9">
            <w:pPr>
              <w:pStyle w:val="tbltext"/>
              <w:rPr>
                <w:rFonts w:asciiTheme="minorHAnsi" w:hAnsiTheme="minorHAnsi" w:cstheme="minorHAnsi"/>
              </w:rPr>
            </w:pPr>
            <w:r w:rsidRPr="003C0140">
              <w:rPr>
                <w:rFonts w:asciiTheme="minorHAnsi" w:hAnsiTheme="minorHAnsi" w:cstheme="minorHAnsi"/>
              </w:rPr>
              <w:t>Ambient Pressure, atmospheric (mmHg)</w:t>
            </w:r>
          </w:p>
        </w:tc>
        <w:tc>
          <w:tcPr>
            <w:tcW w:w="4603" w:type="dxa"/>
            <w:tcMar>
              <w:top w:w="43" w:type="dxa"/>
              <w:left w:w="86" w:type="dxa"/>
              <w:bottom w:w="43" w:type="dxa"/>
              <w:right w:w="86" w:type="dxa"/>
            </w:tcMar>
            <w:vAlign w:val="center"/>
          </w:tcPr>
          <w:p w14:paraId="63C5E4FF" w14:textId="77777777" w:rsidR="00645CC9" w:rsidRPr="003C0140" w:rsidRDefault="00645CC9">
            <w:pPr>
              <w:pStyle w:val="tbltext"/>
              <w:rPr>
                <w:rFonts w:asciiTheme="minorHAnsi" w:hAnsiTheme="minorHAnsi" w:cstheme="minorHAnsi"/>
              </w:rPr>
            </w:pPr>
            <w:r w:rsidRPr="003C0140">
              <w:rPr>
                <w:rFonts w:asciiTheme="minorHAnsi" w:hAnsiTheme="minorHAnsi" w:cstheme="minorHAnsi"/>
              </w:rPr>
              <w:t>Sampler’s pressure sensor</w:t>
            </w:r>
          </w:p>
        </w:tc>
      </w:tr>
      <w:tr w:rsidR="00645CC9" w:rsidRPr="003C0140" w14:paraId="3A7032A6" w14:textId="77777777">
        <w:trPr>
          <w:cantSplit/>
          <w:trHeight w:val="282"/>
        </w:trPr>
        <w:tc>
          <w:tcPr>
            <w:tcW w:w="4728" w:type="dxa"/>
            <w:tcMar>
              <w:top w:w="43" w:type="dxa"/>
              <w:left w:w="86" w:type="dxa"/>
              <w:bottom w:w="43" w:type="dxa"/>
              <w:right w:w="86" w:type="dxa"/>
            </w:tcMar>
            <w:vAlign w:val="center"/>
          </w:tcPr>
          <w:p w14:paraId="1F71CEF5" w14:textId="77777777" w:rsidR="00645CC9" w:rsidRPr="003C0140" w:rsidRDefault="00645CC9">
            <w:pPr>
              <w:pStyle w:val="tbltext"/>
              <w:rPr>
                <w:rFonts w:asciiTheme="minorHAnsi" w:hAnsiTheme="minorHAnsi" w:cstheme="minorHAnsi"/>
              </w:rPr>
            </w:pPr>
            <w:r w:rsidRPr="003C0140">
              <w:rPr>
                <w:rFonts w:asciiTheme="minorHAnsi" w:hAnsiTheme="minorHAnsi" w:cstheme="minorHAnsi"/>
              </w:rPr>
              <w:t>Date and elapsed sample time (</w:t>
            </w:r>
            <w:proofErr w:type="spellStart"/>
            <w:r w:rsidRPr="003C0140">
              <w:rPr>
                <w:rFonts w:asciiTheme="minorHAnsi" w:hAnsiTheme="minorHAnsi" w:cstheme="minorHAnsi"/>
              </w:rPr>
              <w:t>yyyymmdd</w:t>
            </w:r>
            <w:proofErr w:type="spellEnd"/>
            <w:r w:rsidRPr="003C0140">
              <w:rPr>
                <w:rFonts w:asciiTheme="minorHAnsi" w:hAnsiTheme="minorHAnsi" w:cstheme="minorHAnsi"/>
              </w:rPr>
              <w:t xml:space="preserve"> </w:t>
            </w:r>
            <w:proofErr w:type="spellStart"/>
            <w:r w:rsidRPr="003C0140">
              <w:rPr>
                <w:rFonts w:asciiTheme="minorHAnsi" w:hAnsiTheme="minorHAnsi" w:cstheme="minorHAnsi"/>
              </w:rPr>
              <w:t>hh</w:t>
            </w:r>
            <w:proofErr w:type="spellEnd"/>
            <w:r w:rsidRPr="003C0140">
              <w:rPr>
                <w:rFonts w:asciiTheme="minorHAnsi" w:hAnsiTheme="minorHAnsi" w:cstheme="minorHAnsi"/>
              </w:rPr>
              <w:t>)</w:t>
            </w:r>
          </w:p>
        </w:tc>
        <w:tc>
          <w:tcPr>
            <w:tcW w:w="4603" w:type="dxa"/>
            <w:tcMar>
              <w:top w:w="43" w:type="dxa"/>
              <w:left w:w="86" w:type="dxa"/>
              <w:bottom w:w="43" w:type="dxa"/>
              <w:right w:w="86" w:type="dxa"/>
            </w:tcMar>
            <w:vAlign w:val="center"/>
          </w:tcPr>
          <w:p w14:paraId="6C1D486B" w14:textId="77777777" w:rsidR="00645CC9" w:rsidRPr="003C0140" w:rsidRDefault="00645CC9">
            <w:pPr>
              <w:pStyle w:val="tbltext"/>
              <w:rPr>
                <w:rFonts w:asciiTheme="minorHAnsi" w:hAnsiTheme="minorHAnsi" w:cstheme="minorHAnsi"/>
              </w:rPr>
            </w:pPr>
            <w:r w:rsidRPr="003C0140">
              <w:rPr>
                <w:rFonts w:asciiTheme="minorHAnsi" w:hAnsiTheme="minorHAnsi" w:cstheme="minorHAnsi"/>
              </w:rPr>
              <w:t>Sampler’s clock and timer</w:t>
            </w:r>
          </w:p>
        </w:tc>
      </w:tr>
      <w:tr w:rsidR="00645CC9" w:rsidRPr="003C0140" w14:paraId="3CA09D61" w14:textId="77777777">
        <w:trPr>
          <w:cantSplit/>
          <w:trHeight w:val="282"/>
        </w:trPr>
        <w:tc>
          <w:tcPr>
            <w:tcW w:w="4728" w:type="dxa"/>
            <w:tcMar>
              <w:top w:w="43" w:type="dxa"/>
              <w:left w:w="86" w:type="dxa"/>
              <w:bottom w:w="43" w:type="dxa"/>
              <w:right w:w="86" w:type="dxa"/>
            </w:tcMar>
            <w:vAlign w:val="center"/>
          </w:tcPr>
          <w:p w14:paraId="7D53D4DB" w14:textId="3229FAB4" w:rsidR="00645CC9" w:rsidRPr="003C0140" w:rsidRDefault="00645CC9">
            <w:pPr>
              <w:pStyle w:val="tbltext"/>
              <w:rPr>
                <w:rFonts w:asciiTheme="minorHAnsi" w:hAnsiTheme="minorHAnsi" w:cstheme="minorHAnsi"/>
              </w:rPr>
            </w:pPr>
            <w:r w:rsidRPr="003C0140">
              <w:rPr>
                <w:rFonts w:asciiTheme="minorHAnsi" w:hAnsiTheme="minorHAnsi" w:cstheme="minorHAnsi"/>
              </w:rPr>
              <w:t>Flow rate, sampler (local L/</w:t>
            </w:r>
            <w:proofErr w:type="gramStart"/>
            <w:r w:rsidRPr="003C0140">
              <w:rPr>
                <w:rFonts w:asciiTheme="minorHAnsi" w:hAnsiTheme="minorHAnsi" w:cstheme="minorHAnsi"/>
              </w:rPr>
              <w:t>min)*</w:t>
            </w:r>
            <w:proofErr w:type="gramEnd"/>
            <w:r w:rsidRPr="003C0140">
              <w:rPr>
                <w:rFonts w:asciiTheme="minorHAnsi" w:hAnsiTheme="minorHAnsi" w:cstheme="minorHAnsi"/>
              </w:rPr>
              <w:t>*</w:t>
            </w:r>
          </w:p>
        </w:tc>
        <w:tc>
          <w:tcPr>
            <w:tcW w:w="4603" w:type="dxa"/>
            <w:tcMar>
              <w:top w:w="43" w:type="dxa"/>
              <w:left w:w="86" w:type="dxa"/>
              <w:bottom w:w="43" w:type="dxa"/>
              <w:right w:w="86" w:type="dxa"/>
            </w:tcMar>
            <w:vAlign w:val="center"/>
          </w:tcPr>
          <w:p w14:paraId="1419CB80" w14:textId="77777777" w:rsidR="00645CC9" w:rsidRPr="003C0140" w:rsidRDefault="00645CC9">
            <w:pPr>
              <w:pStyle w:val="tbltext"/>
              <w:rPr>
                <w:rFonts w:asciiTheme="minorHAnsi" w:hAnsiTheme="minorHAnsi" w:cstheme="minorHAnsi"/>
              </w:rPr>
            </w:pPr>
            <w:r w:rsidRPr="003C0140">
              <w:rPr>
                <w:rFonts w:asciiTheme="minorHAnsi" w:hAnsiTheme="minorHAnsi" w:cstheme="minorHAnsi"/>
              </w:rPr>
              <w:t>Sampler’s flow rate sensor</w:t>
            </w:r>
          </w:p>
        </w:tc>
      </w:tr>
      <w:tr w:rsidR="00645CC9" w:rsidRPr="003C0140" w14:paraId="4AD2A6D3" w14:textId="77777777">
        <w:trPr>
          <w:cantSplit/>
          <w:trHeight w:val="282"/>
        </w:trPr>
        <w:tc>
          <w:tcPr>
            <w:tcW w:w="4728" w:type="dxa"/>
            <w:tcMar>
              <w:top w:w="43" w:type="dxa"/>
              <w:left w:w="86" w:type="dxa"/>
              <w:bottom w:w="43" w:type="dxa"/>
              <w:right w:w="86" w:type="dxa"/>
            </w:tcMar>
            <w:vAlign w:val="center"/>
          </w:tcPr>
          <w:p w14:paraId="78C26EB2" w14:textId="0F83A755" w:rsidR="00645CC9" w:rsidRPr="003C0140" w:rsidRDefault="00645CC9">
            <w:pPr>
              <w:pStyle w:val="tbltext"/>
              <w:rPr>
                <w:rFonts w:asciiTheme="minorHAnsi" w:hAnsiTheme="minorHAnsi" w:cstheme="minorHAnsi"/>
              </w:rPr>
            </w:pPr>
            <w:r w:rsidRPr="003C0140">
              <w:rPr>
                <w:rFonts w:asciiTheme="minorHAnsi" w:hAnsiTheme="minorHAnsi" w:cstheme="minorHAnsi"/>
              </w:rPr>
              <w:t>Total volume sampled (local m</w:t>
            </w:r>
            <w:r w:rsidRPr="003C0140">
              <w:rPr>
                <w:rFonts w:asciiTheme="minorHAnsi" w:hAnsiTheme="minorHAnsi" w:cstheme="minorHAnsi"/>
                <w:vertAlign w:val="superscript"/>
              </w:rPr>
              <w:t>3</w:t>
            </w:r>
            <w:r w:rsidRPr="003C0140">
              <w:rPr>
                <w:rFonts w:asciiTheme="minorHAnsi" w:hAnsiTheme="minorHAnsi" w:cstheme="minorHAnsi"/>
              </w:rPr>
              <w:t>)</w:t>
            </w:r>
          </w:p>
        </w:tc>
        <w:tc>
          <w:tcPr>
            <w:tcW w:w="4603" w:type="dxa"/>
            <w:tcMar>
              <w:top w:w="43" w:type="dxa"/>
              <w:left w:w="86" w:type="dxa"/>
              <w:bottom w:w="43" w:type="dxa"/>
              <w:right w:w="86" w:type="dxa"/>
            </w:tcMar>
            <w:vAlign w:val="center"/>
          </w:tcPr>
          <w:p w14:paraId="561DA869" w14:textId="77777777" w:rsidR="00645CC9" w:rsidRPr="003C0140" w:rsidRDefault="00645CC9">
            <w:pPr>
              <w:pStyle w:val="tbltext"/>
              <w:rPr>
                <w:rFonts w:asciiTheme="minorHAnsi" w:hAnsiTheme="minorHAnsi" w:cstheme="minorHAnsi"/>
              </w:rPr>
            </w:pPr>
            <w:r w:rsidRPr="003C0140">
              <w:rPr>
                <w:rFonts w:asciiTheme="minorHAnsi" w:hAnsiTheme="minorHAnsi" w:cstheme="minorHAnsi"/>
              </w:rPr>
              <w:t>Sampler’s calculated volume</w:t>
            </w:r>
          </w:p>
        </w:tc>
      </w:tr>
      <w:tr w:rsidR="00645CC9" w:rsidRPr="003C0140" w14:paraId="63982972" w14:textId="77777777">
        <w:trPr>
          <w:cantSplit/>
          <w:trHeight w:val="282"/>
        </w:trPr>
        <w:tc>
          <w:tcPr>
            <w:tcW w:w="4728" w:type="dxa"/>
            <w:tcMar>
              <w:top w:w="43" w:type="dxa"/>
              <w:left w:w="86" w:type="dxa"/>
              <w:bottom w:w="43" w:type="dxa"/>
              <w:right w:w="86" w:type="dxa"/>
            </w:tcMar>
            <w:vAlign w:val="center"/>
          </w:tcPr>
          <w:p w14:paraId="0E56CEF6" w14:textId="77777777" w:rsidR="00645CC9" w:rsidRPr="003C0140" w:rsidRDefault="00645CC9">
            <w:pPr>
              <w:pStyle w:val="tbltext"/>
              <w:rPr>
                <w:rFonts w:asciiTheme="minorHAnsi" w:hAnsiTheme="minorHAnsi" w:cstheme="minorHAnsi"/>
              </w:rPr>
            </w:pPr>
            <w:r w:rsidRPr="003C0140">
              <w:rPr>
                <w:rFonts w:asciiTheme="minorHAnsi" w:hAnsiTheme="minorHAnsi" w:cstheme="minorHAnsi"/>
              </w:rPr>
              <w:t>Flow Rate Coefficient of Variation (CV) in percent</w:t>
            </w:r>
          </w:p>
        </w:tc>
        <w:tc>
          <w:tcPr>
            <w:tcW w:w="4603" w:type="dxa"/>
            <w:tcMar>
              <w:top w:w="43" w:type="dxa"/>
              <w:left w:w="86" w:type="dxa"/>
              <w:bottom w:w="43" w:type="dxa"/>
              <w:right w:w="86" w:type="dxa"/>
            </w:tcMar>
            <w:vAlign w:val="center"/>
          </w:tcPr>
          <w:p w14:paraId="334E72D5" w14:textId="77777777" w:rsidR="00645CC9" w:rsidRPr="003C0140" w:rsidRDefault="00645CC9">
            <w:pPr>
              <w:pStyle w:val="tbltext"/>
              <w:rPr>
                <w:rFonts w:asciiTheme="minorHAnsi" w:hAnsiTheme="minorHAnsi" w:cstheme="minorHAnsi"/>
              </w:rPr>
            </w:pPr>
            <w:r w:rsidRPr="003C0140">
              <w:rPr>
                <w:rFonts w:asciiTheme="minorHAnsi" w:hAnsiTheme="minorHAnsi" w:cstheme="minorHAnsi"/>
              </w:rPr>
              <w:t>Sampler’s calculated flow rate CV</w:t>
            </w:r>
          </w:p>
        </w:tc>
      </w:tr>
      <w:tr w:rsidR="00645CC9" w:rsidRPr="003C0140" w14:paraId="3A3DC815" w14:textId="77777777">
        <w:trPr>
          <w:cantSplit/>
        </w:trPr>
        <w:tc>
          <w:tcPr>
            <w:tcW w:w="4728" w:type="dxa"/>
            <w:tcMar>
              <w:top w:w="43" w:type="dxa"/>
              <w:left w:w="86" w:type="dxa"/>
              <w:bottom w:w="43" w:type="dxa"/>
              <w:right w:w="86" w:type="dxa"/>
            </w:tcMar>
          </w:tcPr>
          <w:p w14:paraId="5F7AF2F9" w14:textId="77777777" w:rsidR="00645CC9" w:rsidRPr="003C0140" w:rsidRDefault="00645CC9">
            <w:pPr>
              <w:pStyle w:val="tbltext"/>
              <w:rPr>
                <w:rFonts w:asciiTheme="minorHAnsi" w:hAnsiTheme="minorHAnsi" w:cstheme="minorHAnsi"/>
              </w:rPr>
            </w:pPr>
            <w:r w:rsidRPr="003C0140">
              <w:rPr>
                <w:rFonts w:asciiTheme="minorHAnsi" w:hAnsiTheme="minorHAnsi" w:cstheme="minorHAnsi"/>
              </w:rPr>
              <w:t>Free-form notes on sampling difficulties and unusual conditions at the site</w:t>
            </w:r>
          </w:p>
        </w:tc>
        <w:tc>
          <w:tcPr>
            <w:tcW w:w="4603" w:type="dxa"/>
            <w:tcMar>
              <w:top w:w="43" w:type="dxa"/>
              <w:left w:w="86" w:type="dxa"/>
              <w:bottom w:w="43" w:type="dxa"/>
              <w:right w:w="86" w:type="dxa"/>
            </w:tcMar>
          </w:tcPr>
          <w:p w14:paraId="0AC81E44" w14:textId="77777777" w:rsidR="00645CC9" w:rsidRPr="003C0140" w:rsidRDefault="00645CC9">
            <w:pPr>
              <w:pStyle w:val="tbltext"/>
              <w:rPr>
                <w:rFonts w:asciiTheme="minorHAnsi" w:hAnsiTheme="minorHAnsi" w:cstheme="minorHAnsi"/>
              </w:rPr>
            </w:pPr>
            <w:r w:rsidRPr="003C0140">
              <w:rPr>
                <w:rFonts w:asciiTheme="minorHAnsi" w:hAnsiTheme="minorHAnsi" w:cstheme="minorHAnsi"/>
              </w:rPr>
              <w:t>Recorded in the on-site field sampling notebook and the comments section of the FSCOC.</w:t>
            </w:r>
          </w:p>
        </w:tc>
      </w:tr>
    </w:tbl>
    <w:p w14:paraId="6F319C00" w14:textId="77777777" w:rsidR="00645CC9" w:rsidRPr="003C0140" w:rsidRDefault="00645CC9" w:rsidP="00645CC9">
      <w:pPr>
        <w:rPr>
          <w:rFonts w:asciiTheme="minorHAnsi" w:hAnsiTheme="minorHAnsi" w:cstheme="minorHAnsi"/>
          <w:lang w:val="en-CA"/>
        </w:rPr>
      </w:pPr>
    </w:p>
    <w:p w14:paraId="5D3AAC0D" w14:textId="5807E609" w:rsidR="00645CC9" w:rsidRPr="003C0140" w:rsidRDefault="00645CC9" w:rsidP="00645CC9">
      <w:pPr>
        <w:rPr>
          <w:rFonts w:asciiTheme="minorHAnsi" w:hAnsiTheme="minorHAnsi" w:cstheme="minorHAnsi"/>
        </w:rPr>
      </w:pPr>
      <w:r w:rsidRPr="003C0140">
        <w:rPr>
          <w:rFonts w:asciiTheme="minorHAnsi" w:hAnsiTheme="minorHAnsi" w:cstheme="minorHAnsi"/>
        </w:rPr>
        <w:t>**</w:t>
      </w:r>
      <w:r w:rsidR="00A4116F">
        <w:rPr>
          <w:rFonts w:asciiTheme="minorHAnsi" w:hAnsiTheme="minorHAnsi" w:cstheme="minorHAnsi"/>
        </w:rPr>
        <w:t xml:space="preserve"> </w:t>
      </w:r>
      <w:r w:rsidRPr="003C0140">
        <w:rPr>
          <w:rFonts w:asciiTheme="minorHAnsi" w:hAnsiTheme="minorHAnsi" w:cstheme="minorHAnsi"/>
        </w:rPr>
        <w:t>Flow rates are measured by samplers over 15-minute periods and are averaged for 24-hour events.</w:t>
      </w:r>
    </w:p>
    <w:p w14:paraId="2EE758E6" w14:textId="77777777" w:rsidR="00645CC9" w:rsidRPr="003C0140" w:rsidRDefault="00645CC9" w:rsidP="00645CC9">
      <w:pPr>
        <w:pStyle w:val="BodyText"/>
        <w:rPr>
          <w:rFonts w:asciiTheme="minorHAnsi" w:hAnsiTheme="minorHAnsi" w:cstheme="minorHAnsi"/>
        </w:rPr>
      </w:pPr>
    </w:p>
    <w:p w14:paraId="1321285B" w14:textId="411ECD35" w:rsidR="005D3BB2" w:rsidRPr="003C0140" w:rsidRDefault="00645CC9" w:rsidP="00645CC9">
      <w:pPr>
        <w:pStyle w:val="Normal-IRPREAPA"/>
        <w:rPr>
          <w:rFonts w:asciiTheme="minorHAnsi" w:hAnsiTheme="minorHAnsi" w:cstheme="minorHAnsi"/>
        </w:rPr>
      </w:pPr>
      <w:r w:rsidRPr="003C0140">
        <w:rPr>
          <w:rFonts w:asciiTheme="minorHAnsi" w:hAnsiTheme="minorHAnsi" w:cstheme="minorHAnsi"/>
        </w:rPr>
        <w:t>Table A</w:t>
      </w:r>
      <w:r>
        <w:rPr>
          <w:rFonts w:asciiTheme="minorHAnsi" w:hAnsiTheme="minorHAnsi" w:cstheme="minorHAnsi"/>
        </w:rPr>
        <w:t>5</w:t>
      </w:r>
      <w:r w:rsidR="004A07DE">
        <w:rPr>
          <w:rFonts w:asciiTheme="minorHAnsi" w:hAnsiTheme="minorHAnsi" w:cstheme="minorHAnsi"/>
        </w:rPr>
        <w:t>.</w:t>
      </w:r>
      <w:r w:rsidRPr="003C0140">
        <w:rPr>
          <w:rFonts w:asciiTheme="minorHAnsi" w:hAnsiTheme="minorHAnsi" w:cstheme="minorHAnsi"/>
        </w:rPr>
        <w:t>2 lists the site operator activities and the required frequencies for the CSN.</w:t>
      </w:r>
    </w:p>
    <w:p w14:paraId="10F05A6B" w14:textId="2F22EDCF" w:rsidR="005D3BB2" w:rsidRPr="00EB617B" w:rsidRDefault="005D3BB2" w:rsidP="0067091E">
      <w:pPr>
        <w:spacing w:after="200"/>
        <w:jc w:val="center"/>
        <w:rPr>
          <w:rFonts w:asciiTheme="minorHAnsi" w:hAnsiTheme="minorHAnsi" w:cstheme="minorHAnsi"/>
          <w:b/>
          <w:bCs/>
          <w:sz w:val="24"/>
          <w:szCs w:val="24"/>
        </w:rPr>
      </w:pPr>
      <w:bookmarkStart w:id="18" w:name="_Toc206739857"/>
      <w:r w:rsidRPr="00EB617B">
        <w:rPr>
          <w:rFonts w:asciiTheme="minorHAnsi" w:hAnsiTheme="minorHAnsi" w:cstheme="minorHAnsi"/>
          <w:b/>
          <w:bCs/>
          <w:sz w:val="24"/>
          <w:szCs w:val="24"/>
        </w:rPr>
        <w:t>Table A5.</w:t>
      </w:r>
      <w:r w:rsidRPr="00EB617B">
        <w:rPr>
          <w:rFonts w:asciiTheme="minorHAnsi" w:hAnsiTheme="minorHAnsi" w:cstheme="minorHAnsi"/>
          <w:b/>
          <w:bCs/>
          <w:sz w:val="24"/>
          <w:szCs w:val="24"/>
        </w:rPr>
        <w:fldChar w:fldCharType="begin"/>
      </w:r>
      <w:r w:rsidRPr="00EB617B">
        <w:rPr>
          <w:rFonts w:asciiTheme="minorHAnsi" w:hAnsiTheme="minorHAnsi" w:cstheme="minorHAnsi"/>
          <w:b/>
          <w:bCs/>
          <w:sz w:val="24"/>
          <w:szCs w:val="24"/>
        </w:rPr>
        <w:instrText xml:space="preserve"> SEQ Table_A5. \* ARABIC </w:instrText>
      </w:r>
      <w:r w:rsidRPr="00EB617B">
        <w:rPr>
          <w:rFonts w:asciiTheme="minorHAnsi" w:hAnsiTheme="minorHAnsi" w:cstheme="minorHAnsi"/>
          <w:b/>
          <w:bCs/>
          <w:sz w:val="24"/>
          <w:szCs w:val="24"/>
        </w:rPr>
        <w:fldChar w:fldCharType="separate"/>
      </w:r>
      <w:r w:rsidRPr="00EB617B">
        <w:rPr>
          <w:rFonts w:asciiTheme="minorHAnsi" w:hAnsiTheme="minorHAnsi" w:cstheme="minorHAnsi"/>
          <w:b/>
          <w:bCs/>
          <w:noProof/>
          <w:sz w:val="24"/>
          <w:szCs w:val="24"/>
        </w:rPr>
        <w:t>2</w:t>
      </w:r>
      <w:r w:rsidRPr="00EB617B">
        <w:rPr>
          <w:rFonts w:asciiTheme="minorHAnsi" w:hAnsiTheme="minorHAnsi" w:cstheme="minorHAnsi"/>
          <w:b/>
          <w:bCs/>
          <w:noProof/>
          <w:sz w:val="24"/>
          <w:szCs w:val="24"/>
        </w:rPr>
        <w:fldChar w:fldCharType="end"/>
      </w:r>
      <w:r w:rsidRPr="00EB617B">
        <w:rPr>
          <w:rFonts w:asciiTheme="minorHAnsi" w:hAnsiTheme="minorHAnsi" w:cstheme="minorHAnsi"/>
          <w:b/>
          <w:bCs/>
          <w:sz w:val="24"/>
          <w:szCs w:val="24"/>
        </w:rPr>
        <w:t xml:space="preserve"> CSN Site Operator Field Activities</w:t>
      </w:r>
      <w:bookmarkEnd w:id="18"/>
    </w:p>
    <w:tbl>
      <w:tblPr>
        <w:tblW w:w="9612"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81" w:type="dxa"/>
          <w:right w:w="81" w:type="dxa"/>
        </w:tblCellMar>
        <w:tblLook w:val="0000" w:firstRow="0" w:lastRow="0" w:firstColumn="0" w:lastColumn="0" w:noHBand="0" w:noVBand="0"/>
      </w:tblPr>
      <w:tblGrid>
        <w:gridCol w:w="3955"/>
        <w:gridCol w:w="3420"/>
        <w:gridCol w:w="2237"/>
      </w:tblGrid>
      <w:tr w:rsidR="005D3BB2" w:rsidRPr="003C0140" w14:paraId="167CE128" w14:textId="77777777" w:rsidTr="00CD4BFB">
        <w:trPr>
          <w:tblHeader/>
          <w:jc w:val="center"/>
        </w:trPr>
        <w:tc>
          <w:tcPr>
            <w:tcW w:w="3955" w:type="dxa"/>
            <w:shd w:val="clear" w:color="auto" w:fill="auto"/>
            <w:tcMar>
              <w:top w:w="43" w:type="dxa"/>
              <w:bottom w:w="43" w:type="dxa"/>
            </w:tcMar>
          </w:tcPr>
          <w:p w14:paraId="51DC4489" w14:textId="77777777" w:rsidR="005D3BB2" w:rsidRPr="003C0140" w:rsidRDefault="005D3BB2" w:rsidP="00CD4BFB">
            <w:pPr>
              <w:pStyle w:val="Tblhead"/>
              <w:keepNext/>
              <w:keepLines/>
              <w:rPr>
                <w:rFonts w:asciiTheme="minorHAnsi" w:hAnsiTheme="minorHAnsi" w:cstheme="minorHAnsi"/>
              </w:rPr>
            </w:pPr>
            <w:r w:rsidRPr="003C0140">
              <w:rPr>
                <w:rFonts w:asciiTheme="minorHAnsi" w:hAnsiTheme="minorHAnsi" w:cstheme="minorHAnsi"/>
              </w:rPr>
              <w:t>Activity</w:t>
            </w:r>
          </w:p>
        </w:tc>
        <w:tc>
          <w:tcPr>
            <w:tcW w:w="3420" w:type="dxa"/>
            <w:shd w:val="clear" w:color="auto" w:fill="auto"/>
            <w:tcMar>
              <w:top w:w="43" w:type="dxa"/>
              <w:bottom w:w="43" w:type="dxa"/>
            </w:tcMar>
          </w:tcPr>
          <w:p w14:paraId="0A3E2DBD" w14:textId="77777777" w:rsidR="005D3BB2" w:rsidRPr="003C0140" w:rsidRDefault="005D3BB2" w:rsidP="00CD4BFB">
            <w:pPr>
              <w:pStyle w:val="Tblhead"/>
              <w:keepNext/>
              <w:keepLines/>
              <w:rPr>
                <w:rFonts w:asciiTheme="minorHAnsi" w:hAnsiTheme="minorHAnsi" w:cstheme="minorHAnsi"/>
              </w:rPr>
            </w:pPr>
            <w:r w:rsidRPr="003C0140">
              <w:rPr>
                <w:rFonts w:asciiTheme="minorHAnsi" w:hAnsiTheme="minorHAnsi" w:cstheme="minorHAnsi"/>
              </w:rPr>
              <w:t>Frequency</w:t>
            </w:r>
          </w:p>
        </w:tc>
        <w:tc>
          <w:tcPr>
            <w:tcW w:w="2237" w:type="dxa"/>
            <w:shd w:val="clear" w:color="auto" w:fill="auto"/>
            <w:tcMar>
              <w:top w:w="43" w:type="dxa"/>
              <w:bottom w:w="43" w:type="dxa"/>
            </w:tcMar>
          </w:tcPr>
          <w:p w14:paraId="0E6D69B4" w14:textId="77777777" w:rsidR="005D3BB2" w:rsidRPr="003C0140" w:rsidRDefault="005D3BB2" w:rsidP="00CD4BFB">
            <w:pPr>
              <w:pStyle w:val="Tblhead"/>
              <w:keepNext/>
              <w:keepLines/>
              <w:rPr>
                <w:rFonts w:asciiTheme="minorHAnsi" w:hAnsiTheme="minorHAnsi" w:cstheme="minorHAnsi"/>
              </w:rPr>
            </w:pPr>
            <w:r w:rsidRPr="003C0140">
              <w:rPr>
                <w:rFonts w:asciiTheme="minorHAnsi" w:hAnsiTheme="minorHAnsi" w:cstheme="minorHAnsi"/>
              </w:rPr>
              <w:t>Comment or Reference</w:t>
            </w:r>
          </w:p>
        </w:tc>
      </w:tr>
      <w:tr w:rsidR="005D3BB2" w:rsidRPr="003C0140" w14:paraId="77979636" w14:textId="77777777" w:rsidTr="00CD4BFB">
        <w:trPr>
          <w:jc w:val="center"/>
        </w:trPr>
        <w:tc>
          <w:tcPr>
            <w:tcW w:w="3955" w:type="dxa"/>
            <w:tcMar>
              <w:top w:w="43" w:type="dxa"/>
              <w:bottom w:w="43" w:type="dxa"/>
            </w:tcMar>
          </w:tcPr>
          <w:p w14:paraId="4FD668F0" w14:textId="77777777" w:rsidR="005D3BB2" w:rsidRPr="003C0140" w:rsidRDefault="005D3BB2" w:rsidP="00CD4BFB">
            <w:pPr>
              <w:pStyle w:val="Tblhead"/>
              <w:jc w:val="left"/>
              <w:rPr>
                <w:rFonts w:asciiTheme="minorHAnsi" w:hAnsiTheme="minorHAnsi" w:cstheme="minorHAnsi"/>
                <w:b w:val="0"/>
              </w:rPr>
            </w:pPr>
            <w:r w:rsidRPr="003C0140">
              <w:rPr>
                <w:rFonts w:asciiTheme="minorHAnsi" w:hAnsiTheme="minorHAnsi" w:cstheme="minorHAnsi"/>
                <w:b w:val="0"/>
              </w:rPr>
              <w:t xml:space="preserve">Be trained via </w:t>
            </w:r>
            <w:r>
              <w:rPr>
                <w:rFonts w:asciiTheme="minorHAnsi" w:hAnsiTheme="minorHAnsi" w:cstheme="minorHAnsi"/>
                <w:b w:val="0"/>
              </w:rPr>
              <w:t xml:space="preserve">materials provided on the </w:t>
            </w:r>
            <w:r w:rsidRPr="003C0140">
              <w:rPr>
                <w:rFonts w:asciiTheme="minorHAnsi" w:hAnsiTheme="minorHAnsi" w:cstheme="minorHAnsi"/>
                <w:b w:val="0"/>
              </w:rPr>
              <w:t>AMTIC website or other means.</w:t>
            </w:r>
          </w:p>
        </w:tc>
        <w:tc>
          <w:tcPr>
            <w:tcW w:w="3420" w:type="dxa"/>
            <w:tcMar>
              <w:top w:w="43" w:type="dxa"/>
              <w:bottom w:w="43" w:type="dxa"/>
            </w:tcMar>
          </w:tcPr>
          <w:p w14:paraId="6F849BDF" w14:textId="15F4E5E7" w:rsidR="005D3BB2" w:rsidRPr="003C0140" w:rsidRDefault="005D3BB2" w:rsidP="00CD4BFB">
            <w:pPr>
              <w:pStyle w:val="Tblhead"/>
              <w:jc w:val="left"/>
              <w:rPr>
                <w:rFonts w:asciiTheme="minorHAnsi" w:hAnsiTheme="minorHAnsi" w:cstheme="minorHAnsi"/>
                <w:b w:val="0"/>
              </w:rPr>
            </w:pPr>
            <w:r w:rsidRPr="003C0140">
              <w:rPr>
                <w:rFonts w:asciiTheme="minorHAnsi" w:hAnsiTheme="minorHAnsi" w:cstheme="minorHAnsi"/>
                <w:b w:val="0"/>
              </w:rPr>
              <w:t>Once, prior to site operation. Updated training as required.</w:t>
            </w:r>
          </w:p>
        </w:tc>
        <w:tc>
          <w:tcPr>
            <w:tcW w:w="2237" w:type="dxa"/>
            <w:tcMar>
              <w:top w:w="43" w:type="dxa"/>
              <w:bottom w:w="43" w:type="dxa"/>
            </w:tcMar>
          </w:tcPr>
          <w:p w14:paraId="4D5CAE4D" w14:textId="77777777" w:rsidR="005D3BB2" w:rsidRPr="003C0140" w:rsidRDefault="005D3BB2" w:rsidP="00CD4BFB">
            <w:pPr>
              <w:pStyle w:val="Tblhead"/>
              <w:jc w:val="left"/>
              <w:rPr>
                <w:rFonts w:asciiTheme="minorHAnsi" w:hAnsiTheme="minorHAnsi" w:cstheme="minorHAnsi"/>
                <w:b w:val="0"/>
              </w:rPr>
            </w:pPr>
            <w:r w:rsidRPr="003C0140">
              <w:rPr>
                <w:rFonts w:asciiTheme="minorHAnsi" w:hAnsiTheme="minorHAnsi" w:cstheme="minorHAnsi"/>
                <w:b w:val="0"/>
              </w:rPr>
              <w:t>Section A</w:t>
            </w:r>
            <w:r>
              <w:rPr>
                <w:rFonts w:asciiTheme="minorHAnsi" w:hAnsiTheme="minorHAnsi" w:cstheme="minorHAnsi"/>
                <w:b w:val="0"/>
              </w:rPr>
              <w:t>11</w:t>
            </w:r>
          </w:p>
        </w:tc>
      </w:tr>
      <w:tr w:rsidR="005D3BB2" w:rsidRPr="003C0140" w14:paraId="02600395" w14:textId="77777777" w:rsidTr="00CD4BFB">
        <w:trPr>
          <w:jc w:val="center"/>
        </w:trPr>
        <w:tc>
          <w:tcPr>
            <w:tcW w:w="3955" w:type="dxa"/>
            <w:tcMar>
              <w:top w:w="43" w:type="dxa"/>
              <w:bottom w:w="43" w:type="dxa"/>
            </w:tcMar>
          </w:tcPr>
          <w:p w14:paraId="0D6A9872" w14:textId="77777777" w:rsidR="005D3BB2" w:rsidRPr="003C0140" w:rsidRDefault="005D3BB2" w:rsidP="00CD4BFB">
            <w:pPr>
              <w:pStyle w:val="Tblhead"/>
              <w:jc w:val="left"/>
              <w:rPr>
                <w:rFonts w:asciiTheme="minorHAnsi" w:hAnsiTheme="minorHAnsi" w:cstheme="minorHAnsi"/>
                <w:b w:val="0"/>
              </w:rPr>
            </w:pPr>
            <w:r w:rsidRPr="003C0140">
              <w:rPr>
                <w:rFonts w:asciiTheme="minorHAnsi" w:hAnsiTheme="minorHAnsi" w:cstheme="minorHAnsi"/>
                <w:b w:val="0"/>
              </w:rPr>
              <w:t>Equipment (sampler, calibration, or verification devices, etc.) receipt, inspection, inventory, and operability checkout. Maintain spare parts inventory.</w:t>
            </w:r>
          </w:p>
        </w:tc>
        <w:tc>
          <w:tcPr>
            <w:tcW w:w="3420" w:type="dxa"/>
            <w:tcMar>
              <w:top w:w="43" w:type="dxa"/>
              <w:bottom w:w="43" w:type="dxa"/>
            </w:tcMar>
          </w:tcPr>
          <w:p w14:paraId="4D670695" w14:textId="77777777" w:rsidR="005D3BB2" w:rsidRPr="003C0140" w:rsidRDefault="005D3BB2" w:rsidP="00CD4BFB">
            <w:pPr>
              <w:pStyle w:val="Tblhead"/>
              <w:jc w:val="left"/>
              <w:rPr>
                <w:rFonts w:asciiTheme="minorHAnsi" w:hAnsiTheme="minorHAnsi" w:cstheme="minorHAnsi"/>
                <w:b w:val="0"/>
              </w:rPr>
            </w:pPr>
            <w:r w:rsidRPr="003C0140">
              <w:rPr>
                <w:rFonts w:asciiTheme="minorHAnsi" w:hAnsiTheme="minorHAnsi" w:cstheme="minorHAnsi"/>
                <w:b w:val="0"/>
              </w:rPr>
              <w:t>Once, initially, and whenever new or replacement parts are acquired.</w:t>
            </w:r>
          </w:p>
        </w:tc>
        <w:tc>
          <w:tcPr>
            <w:tcW w:w="2237" w:type="dxa"/>
            <w:tcMar>
              <w:top w:w="43" w:type="dxa"/>
              <w:bottom w:w="43" w:type="dxa"/>
            </w:tcMar>
          </w:tcPr>
          <w:p w14:paraId="047472AD" w14:textId="77777777" w:rsidR="005D3BB2" w:rsidRPr="003C0140" w:rsidRDefault="005D3BB2" w:rsidP="00CD4BFB">
            <w:pPr>
              <w:pStyle w:val="Tblhead"/>
              <w:jc w:val="left"/>
              <w:rPr>
                <w:rFonts w:asciiTheme="minorHAnsi" w:hAnsiTheme="minorHAnsi" w:cstheme="minorHAnsi"/>
                <w:b w:val="0"/>
              </w:rPr>
            </w:pPr>
            <w:r w:rsidRPr="003C0140">
              <w:rPr>
                <w:rFonts w:asciiTheme="minorHAnsi" w:hAnsiTheme="minorHAnsi" w:cstheme="minorHAnsi"/>
                <w:b w:val="0"/>
              </w:rPr>
              <w:t>Section B</w:t>
            </w:r>
            <w:r>
              <w:rPr>
                <w:rFonts w:asciiTheme="minorHAnsi" w:hAnsiTheme="minorHAnsi" w:cstheme="minorHAnsi"/>
                <w:b w:val="0"/>
              </w:rPr>
              <w:t>5</w:t>
            </w:r>
          </w:p>
        </w:tc>
      </w:tr>
      <w:tr w:rsidR="005D3BB2" w:rsidRPr="003C0140" w14:paraId="1FAAE28D" w14:textId="77777777" w:rsidTr="00CD4BFB">
        <w:trPr>
          <w:jc w:val="center"/>
        </w:trPr>
        <w:tc>
          <w:tcPr>
            <w:tcW w:w="3955" w:type="dxa"/>
            <w:tcMar>
              <w:top w:w="43" w:type="dxa"/>
              <w:bottom w:w="43" w:type="dxa"/>
            </w:tcMar>
          </w:tcPr>
          <w:p w14:paraId="38762F77" w14:textId="3CCE6E78" w:rsidR="005D3BB2" w:rsidRPr="003C0140" w:rsidRDefault="005D3BB2" w:rsidP="00CD4BFB">
            <w:pPr>
              <w:pStyle w:val="Tblhead"/>
              <w:jc w:val="left"/>
              <w:rPr>
                <w:rFonts w:asciiTheme="minorHAnsi" w:hAnsiTheme="minorHAnsi" w:cstheme="minorHAnsi"/>
                <w:b w:val="0"/>
              </w:rPr>
            </w:pPr>
            <w:r w:rsidRPr="003C0140">
              <w:rPr>
                <w:rFonts w:asciiTheme="minorHAnsi" w:hAnsiTheme="minorHAnsi" w:cstheme="minorHAnsi"/>
                <w:b w:val="0"/>
              </w:rPr>
              <w:t>Installation of sampler(s) at site. If site is moved, removal and reinstallation of sampler at updated location</w:t>
            </w:r>
            <w:r w:rsidR="000200B5">
              <w:rPr>
                <w:rFonts w:asciiTheme="minorHAnsi" w:hAnsiTheme="minorHAnsi" w:cstheme="minorHAnsi"/>
                <w:b w:val="0"/>
              </w:rPr>
              <w:t>.</w:t>
            </w:r>
          </w:p>
        </w:tc>
        <w:tc>
          <w:tcPr>
            <w:tcW w:w="3420" w:type="dxa"/>
            <w:tcMar>
              <w:top w:w="43" w:type="dxa"/>
              <w:bottom w:w="43" w:type="dxa"/>
            </w:tcMar>
          </w:tcPr>
          <w:p w14:paraId="2907B4E3" w14:textId="77777777" w:rsidR="005D3BB2" w:rsidRPr="003C0140" w:rsidRDefault="005D3BB2" w:rsidP="00CD4BFB">
            <w:pPr>
              <w:pStyle w:val="Tblhead"/>
              <w:jc w:val="left"/>
              <w:rPr>
                <w:rFonts w:asciiTheme="minorHAnsi" w:hAnsiTheme="minorHAnsi" w:cstheme="minorHAnsi"/>
                <w:b w:val="0"/>
              </w:rPr>
            </w:pPr>
            <w:r w:rsidRPr="003C0140">
              <w:rPr>
                <w:rFonts w:asciiTheme="minorHAnsi" w:hAnsiTheme="minorHAnsi" w:cstheme="minorHAnsi"/>
                <w:b w:val="0"/>
              </w:rPr>
              <w:t>Once, at beginning of CSN participation. Repeat if site is moved or closed.</w:t>
            </w:r>
          </w:p>
        </w:tc>
        <w:tc>
          <w:tcPr>
            <w:tcW w:w="2237" w:type="dxa"/>
            <w:tcMar>
              <w:top w:w="43" w:type="dxa"/>
              <w:bottom w:w="43" w:type="dxa"/>
            </w:tcMar>
          </w:tcPr>
          <w:p w14:paraId="27B32BFA" w14:textId="77777777" w:rsidR="005D3BB2" w:rsidRPr="003C0140" w:rsidRDefault="005D3BB2" w:rsidP="00CD4BFB">
            <w:pPr>
              <w:pStyle w:val="Tblhead"/>
              <w:jc w:val="left"/>
              <w:rPr>
                <w:rFonts w:asciiTheme="minorHAnsi" w:hAnsiTheme="minorHAnsi" w:cstheme="minorHAnsi"/>
                <w:b w:val="0"/>
              </w:rPr>
            </w:pPr>
            <w:r>
              <w:rPr>
                <w:rFonts w:asciiTheme="minorHAnsi" w:hAnsiTheme="minorHAnsi" w:cstheme="minorHAnsi"/>
                <w:b w:val="0"/>
              </w:rPr>
              <w:t>Section B1</w:t>
            </w:r>
          </w:p>
        </w:tc>
      </w:tr>
      <w:tr w:rsidR="005D3BB2" w:rsidRPr="003C0140" w14:paraId="5B017CD6" w14:textId="77777777" w:rsidTr="00CD4BFB">
        <w:trPr>
          <w:jc w:val="center"/>
        </w:trPr>
        <w:tc>
          <w:tcPr>
            <w:tcW w:w="3955" w:type="dxa"/>
            <w:tcMar>
              <w:top w:w="43" w:type="dxa"/>
              <w:bottom w:w="43" w:type="dxa"/>
            </w:tcMar>
          </w:tcPr>
          <w:p w14:paraId="79C1EEB2" w14:textId="77777777" w:rsidR="005D3BB2" w:rsidRPr="003C0140" w:rsidRDefault="005D3BB2" w:rsidP="00CD4BFB">
            <w:pPr>
              <w:pStyle w:val="Tblhead"/>
              <w:jc w:val="left"/>
              <w:rPr>
                <w:rFonts w:asciiTheme="minorHAnsi" w:hAnsiTheme="minorHAnsi" w:cstheme="minorHAnsi"/>
                <w:b w:val="0"/>
              </w:rPr>
            </w:pPr>
            <w:r w:rsidRPr="003C0140">
              <w:rPr>
                <w:rFonts w:asciiTheme="minorHAnsi" w:hAnsiTheme="minorHAnsi" w:cstheme="minorHAnsi"/>
                <w:b w:val="0"/>
              </w:rPr>
              <w:t>Sampler calibrations.</w:t>
            </w:r>
          </w:p>
        </w:tc>
        <w:tc>
          <w:tcPr>
            <w:tcW w:w="3420" w:type="dxa"/>
            <w:tcMar>
              <w:top w:w="43" w:type="dxa"/>
              <w:bottom w:w="43" w:type="dxa"/>
            </w:tcMar>
          </w:tcPr>
          <w:p w14:paraId="1FEF1AB4" w14:textId="77777777" w:rsidR="005D3BB2" w:rsidRPr="003C0140" w:rsidRDefault="005D3BB2" w:rsidP="00CD4BFB">
            <w:pPr>
              <w:pStyle w:val="Tblhead"/>
              <w:jc w:val="left"/>
              <w:rPr>
                <w:rFonts w:asciiTheme="minorHAnsi" w:hAnsiTheme="minorHAnsi" w:cstheme="minorHAnsi"/>
                <w:b w:val="0"/>
              </w:rPr>
            </w:pPr>
            <w:r w:rsidRPr="003C0140">
              <w:rPr>
                <w:rFonts w:asciiTheme="minorHAnsi" w:hAnsiTheme="minorHAnsi" w:cstheme="minorHAnsi"/>
                <w:b w:val="0"/>
              </w:rPr>
              <w:t>Prior to first sampling event; annually thereafter or whenever out-of-tolerance checks occur that cannot be corrected; following repairs affecting flow rate.</w:t>
            </w:r>
          </w:p>
        </w:tc>
        <w:tc>
          <w:tcPr>
            <w:tcW w:w="2237" w:type="dxa"/>
            <w:tcMar>
              <w:top w:w="43" w:type="dxa"/>
              <w:bottom w:w="43" w:type="dxa"/>
            </w:tcMar>
          </w:tcPr>
          <w:p w14:paraId="32E01E91" w14:textId="77777777" w:rsidR="005D3BB2" w:rsidRPr="003C0140" w:rsidRDefault="005D3BB2" w:rsidP="00CD4BFB">
            <w:pPr>
              <w:pStyle w:val="Tblhead"/>
              <w:jc w:val="left"/>
              <w:rPr>
                <w:rFonts w:asciiTheme="minorHAnsi" w:hAnsiTheme="minorHAnsi" w:cstheme="minorHAnsi"/>
                <w:b w:val="0"/>
              </w:rPr>
            </w:pPr>
            <w:r>
              <w:rPr>
                <w:rFonts w:asciiTheme="minorHAnsi" w:hAnsiTheme="minorHAnsi" w:cstheme="minorHAnsi"/>
                <w:b w:val="0"/>
              </w:rPr>
              <w:t>Section B5</w:t>
            </w:r>
          </w:p>
        </w:tc>
      </w:tr>
      <w:tr w:rsidR="005D3BB2" w:rsidRPr="003C0140" w14:paraId="44CE84E7" w14:textId="77777777" w:rsidTr="00CD4BFB">
        <w:trPr>
          <w:jc w:val="center"/>
        </w:trPr>
        <w:tc>
          <w:tcPr>
            <w:tcW w:w="3955" w:type="dxa"/>
            <w:tcMar>
              <w:top w:w="43" w:type="dxa"/>
              <w:bottom w:w="43" w:type="dxa"/>
            </w:tcMar>
          </w:tcPr>
          <w:p w14:paraId="631F079D" w14:textId="77777777" w:rsidR="005D3BB2" w:rsidRPr="003C0140" w:rsidRDefault="005D3BB2" w:rsidP="00CD4BFB">
            <w:pPr>
              <w:pStyle w:val="Tblhead"/>
              <w:jc w:val="left"/>
              <w:rPr>
                <w:rFonts w:asciiTheme="minorHAnsi" w:hAnsiTheme="minorHAnsi" w:cstheme="minorHAnsi"/>
                <w:b w:val="0"/>
              </w:rPr>
            </w:pPr>
            <w:r w:rsidRPr="003C0140">
              <w:rPr>
                <w:rFonts w:asciiTheme="minorHAnsi" w:hAnsiTheme="minorHAnsi" w:cstheme="minorHAnsi"/>
                <w:b w:val="0"/>
              </w:rPr>
              <w:lastRenderedPageBreak/>
              <w:t>QC checks of sampler operation, including checks of time and date display, leaks, ambient and interior temperature sensors, pressure sensor, and flow rate.</w:t>
            </w:r>
          </w:p>
        </w:tc>
        <w:tc>
          <w:tcPr>
            <w:tcW w:w="3420" w:type="dxa"/>
            <w:tcMar>
              <w:top w:w="43" w:type="dxa"/>
              <w:bottom w:w="43" w:type="dxa"/>
            </w:tcMar>
          </w:tcPr>
          <w:p w14:paraId="38740520" w14:textId="77777777" w:rsidR="005D3BB2" w:rsidRPr="003C0140" w:rsidRDefault="005D3BB2" w:rsidP="00CD4BFB">
            <w:pPr>
              <w:pStyle w:val="Tblhead"/>
              <w:jc w:val="left"/>
              <w:rPr>
                <w:rFonts w:asciiTheme="minorHAnsi" w:hAnsiTheme="minorHAnsi" w:cstheme="minorHAnsi"/>
                <w:b w:val="0"/>
              </w:rPr>
            </w:pPr>
            <w:r w:rsidRPr="003C0140">
              <w:rPr>
                <w:rFonts w:asciiTheme="minorHAnsi" w:hAnsiTheme="minorHAnsi" w:cstheme="minorHAnsi"/>
                <w:b w:val="0"/>
              </w:rPr>
              <w:t>Check dependent</w:t>
            </w:r>
          </w:p>
        </w:tc>
        <w:tc>
          <w:tcPr>
            <w:tcW w:w="2237" w:type="dxa"/>
            <w:tcMar>
              <w:top w:w="43" w:type="dxa"/>
              <w:bottom w:w="43" w:type="dxa"/>
            </w:tcMar>
          </w:tcPr>
          <w:p w14:paraId="55F57677" w14:textId="4B7E8EA3" w:rsidR="005D3BB2" w:rsidRPr="003C0140" w:rsidRDefault="005D3BB2" w:rsidP="00CD4BFB">
            <w:pPr>
              <w:pStyle w:val="Tblhead"/>
              <w:jc w:val="left"/>
              <w:rPr>
                <w:rFonts w:asciiTheme="minorHAnsi" w:hAnsiTheme="minorHAnsi" w:cstheme="minorHAnsi"/>
                <w:b w:val="0"/>
              </w:rPr>
            </w:pPr>
            <w:r w:rsidRPr="003C0140">
              <w:rPr>
                <w:rFonts w:asciiTheme="minorHAnsi" w:hAnsiTheme="minorHAnsi" w:cstheme="minorHAnsi"/>
                <w:b w:val="0"/>
              </w:rPr>
              <w:t>Table B</w:t>
            </w:r>
            <w:r w:rsidR="00897555">
              <w:rPr>
                <w:rFonts w:asciiTheme="minorHAnsi" w:hAnsiTheme="minorHAnsi" w:cstheme="minorHAnsi"/>
                <w:b w:val="0"/>
              </w:rPr>
              <w:t>4</w:t>
            </w:r>
            <w:r w:rsidRPr="003C0140">
              <w:rPr>
                <w:rFonts w:asciiTheme="minorHAnsi" w:hAnsiTheme="minorHAnsi" w:cstheme="minorHAnsi"/>
                <w:b w:val="0"/>
              </w:rPr>
              <w:t xml:space="preserve">-1 </w:t>
            </w:r>
          </w:p>
        </w:tc>
      </w:tr>
      <w:tr w:rsidR="005D3BB2" w:rsidRPr="003C0140" w14:paraId="707C052C" w14:textId="77777777" w:rsidTr="00CD4BFB">
        <w:trPr>
          <w:jc w:val="center"/>
        </w:trPr>
        <w:tc>
          <w:tcPr>
            <w:tcW w:w="3955" w:type="dxa"/>
            <w:tcMar>
              <w:top w:w="43" w:type="dxa"/>
              <w:bottom w:w="43" w:type="dxa"/>
            </w:tcMar>
          </w:tcPr>
          <w:p w14:paraId="41CD6B4F" w14:textId="1B9A75A5" w:rsidR="005D3BB2" w:rsidRPr="003C0140" w:rsidRDefault="005D3BB2" w:rsidP="00CD4BFB">
            <w:pPr>
              <w:pStyle w:val="Tblhead"/>
              <w:jc w:val="left"/>
              <w:rPr>
                <w:rFonts w:asciiTheme="minorHAnsi" w:hAnsiTheme="minorHAnsi" w:cstheme="minorHAnsi"/>
                <w:b w:val="0"/>
              </w:rPr>
            </w:pPr>
            <w:r w:rsidRPr="003C0140">
              <w:rPr>
                <w:rFonts w:asciiTheme="minorHAnsi" w:hAnsiTheme="minorHAnsi" w:cstheme="minorHAnsi"/>
                <w:b w:val="0"/>
              </w:rPr>
              <w:t>Sampler operation, preventive maintenance, and cleanliness. Installation of sampling m</w:t>
            </w:r>
            <w:r w:rsidR="00E62DAB">
              <w:rPr>
                <w:rFonts w:asciiTheme="minorHAnsi" w:hAnsiTheme="minorHAnsi" w:cstheme="minorHAnsi"/>
                <w:b w:val="0"/>
              </w:rPr>
              <w:t>odules,</w:t>
            </w:r>
            <w:r w:rsidRPr="003C0140">
              <w:rPr>
                <w:rFonts w:asciiTheme="minorHAnsi" w:hAnsiTheme="minorHAnsi" w:cstheme="minorHAnsi"/>
                <w:b w:val="0"/>
              </w:rPr>
              <w:t xml:space="preserve"> progr</w:t>
            </w:r>
            <w:r>
              <w:rPr>
                <w:rFonts w:asciiTheme="minorHAnsi" w:hAnsiTheme="minorHAnsi" w:cstheme="minorHAnsi"/>
                <w:b w:val="0"/>
              </w:rPr>
              <w:t>a</w:t>
            </w:r>
            <w:r w:rsidRPr="003C0140">
              <w:rPr>
                <w:rFonts w:asciiTheme="minorHAnsi" w:hAnsiTheme="minorHAnsi" w:cstheme="minorHAnsi"/>
                <w:b w:val="0"/>
              </w:rPr>
              <w:t xml:space="preserve">mming sampler start/end times, and documenting field activities in site logbook and/or on FSCOCs. </w:t>
            </w:r>
          </w:p>
        </w:tc>
        <w:tc>
          <w:tcPr>
            <w:tcW w:w="3420" w:type="dxa"/>
            <w:tcMar>
              <w:top w:w="43" w:type="dxa"/>
              <w:bottom w:w="43" w:type="dxa"/>
            </w:tcMar>
          </w:tcPr>
          <w:p w14:paraId="009A83EE" w14:textId="77777777" w:rsidR="005D3BB2" w:rsidRPr="003C0140" w:rsidRDefault="005D3BB2" w:rsidP="00CD4BFB">
            <w:pPr>
              <w:pStyle w:val="Tblhead"/>
              <w:jc w:val="left"/>
              <w:rPr>
                <w:rFonts w:asciiTheme="minorHAnsi" w:hAnsiTheme="minorHAnsi" w:cstheme="minorHAnsi"/>
                <w:b w:val="0"/>
              </w:rPr>
            </w:pPr>
            <w:r w:rsidRPr="003C0140">
              <w:rPr>
                <w:rFonts w:asciiTheme="minorHAnsi" w:hAnsiTheme="minorHAnsi" w:cstheme="minorHAnsi"/>
                <w:b w:val="0"/>
              </w:rPr>
              <w:t xml:space="preserve">NCore and Trends sites every 3rd day with dates and start/end times specified by EPA. Some non-trends CSN sites sample every 3rd day and others every 6th day. </w:t>
            </w:r>
          </w:p>
        </w:tc>
        <w:tc>
          <w:tcPr>
            <w:tcW w:w="2237" w:type="dxa"/>
            <w:tcMar>
              <w:top w:w="43" w:type="dxa"/>
              <w:bottom w:w="43" w:type="dxa"/>
            </w:tcMar>
          </w:tcPr>
          <w:p w14:paraId="42C3E6DA" w14:textId="77777777" w:rsidR="005D3BB2" w:rsidRPr="003C0140" w:rsidRDefault="005D3BB2" w:rsidP="00CD4BFB">
            <w:pPr>
              <w:pStyle w:val="Tblhead"/>
              <w:jc w:val="left"/>
              <w:rPr>
                <w:rFonts w:asciiTheme="minorHAnsi" w:hAnsiTheme="minorHAnsi" w:cstheme="minorHAnsi"/>
                <w:b w:val="0"/>
              </w:rPr>
            </w:pPr>
            <w:r w:rsidRPr="003C0140">
              <w:rPr>
                <w:rFonts w:asciiTheme="minorHAnsi" w:hAnsiTheme="minorHAnsi" w:cstheme="minorHAnsi"/>
                <w:b w:val="0"/>
              </w:rPr>
              <w:t xml:space="preserve">Section </w:t>
            </w:r>
            <w:r>
              <w:rPr>
                <w:rFonts w:asciiTheme="minorHAnsi" w:hAnsiTheme="minorHAnsi" w:cstheme="minorHAnsi"/>
                <w:b w:val="0"/>
              </w:rPr>
              <w:t>B3 and B5</w:t>
            </w:r>
            <w:r w:rsidRPr="003C0140">
              <w:rPr>
                <w:rFonts w:asciiTheme="minorHAnsi" w:hAnsiTheme="minorHAnsi" w:cstheme="minorHAnsi"/>
                <w:b w:val="0"/>
              </w:rPr>
              <w:t xml:space="preserve"> </w:t>
            </w:r>
          </w:p>
        </w:tc>
      </w:tr>
      <w:tr w:rsidR="005D3BB2" w:rsidRPr="003C0140" w14:paraId="29D597BD" w14:textId="77777777" w:rsidTr="00CD4BFB">
        <w:trPr>
          <w:jc w:val="center"/>
        </w:trPr>
        <w:tc>
          <w:tcPr>
            <w:tcW w:w="3955" w:type="dxa"/>
            <w:tcMar>
              <w:top w:w="43" w:type="dxa"/>
              <w:bottom w:w="43" w:type="dxa"/>
            </w:tcMar>
          </w:tcPr>
          <w:p w14:paraId="60DF5554" w14:textId="5AE2C126" w:rsidR="005D3BB2" w:rsidRPr="003C0140" w:rsidRDefault="005D3BB2" w:rsidP="00CD4BFB">
            <w:pPr>
              <w:pStyle w:val="Tblhead"/>
              <w:jc w:val="left"/>
              <w:rPr>
                <w:rFonts w:asciiTheme="minorHAnsi" w:hAnsiTheme="minorHAnsi" w:cstheme="minorHAnsi"/>
                <w:b w:val="0"/>
              </w:rPr>
            </w:pPr>
            <w:r w:rsidRPr="003C0140">
              <w:rPr>
                <w:rFonts w:asciiTheme="minorHAnsi" w:hAnsiTheme="minorHAnsi" w:cstheme="minorHAnsi"/>
                <w:b w:val="0"/>
              </w:rPr>
              <w:t>Retrieval and packaging of sample</w:t>
            </w:r>
            <w:r w:rsidR="00167533">
              <w:rPr>
                <w:rFonts w:asciiTheme="minorHAnsi" w:hAnsiTheme="minorHAnsi" w:cstheme="minorHAnsi"/>
                <w:b w:val="0"/>
              </w:rPr>
              <w:t>d filter modules</w:t>
            </w:r>
            <w:r w:rsidRPr="003C0140">
              <w:rPr>
                <w:rFonts w:asciiTheme="minorHAnsi" w:hAnsiTheme="minorHAnsi" w:cstheme="minorHAnsi"/>
                <w:b w:val="0"/>
              </w:rPr>
              <w:t xml:space="preserve"> into shipment container. Completion of FSCOCs, and shipment of sample</w:t>
            </w:r>
            <w:r w:rsidR="007B6CA5">
              <w:rPr>
                <w:rFonts w:asciiTheme="minorHAnsi" w:hAnsiTheme="minorHAnsi" w:cstheme="minorHAnsi"/>
                <w:b w:val="0"/>
              </w:rPr>
              <w:t>d filter modules</w:t>
            </w:r>
            <w:r w:rsidRPr="003C0140">
              <w:rPr>
                <w:rFonts w:asciiTheme="minorHAnsi" w:hAnsiTheme="minorHAnsi" w:cstheme="minorHAnsi"/>
                <w:b w:val="0"/>
              </w:rPr>
              <w:t xml:space="preserve"> to the FHL via express service. </w:t>
            </w:r>
          </w:p>
        </w:tc>
        <w:tc>
          <w:tcPr>
            <w:tcW w:w="3420" w:type="dxa"/>
            <w:tcMar>
              <w:top w:w="43" w:type="dxa"/>
              <w:bottom w:w="43" w:type="dxa"/>
            </w:tcMar>
          </w:tcPr>
          <w:p w14:paraId="72D96A87" w14:textId="371E4CD3" w:rsidR="005D3BB2" w:rsidRPr="003C0140" w:rsidRDefault="005D3BB2" w:rsidP="00CD4BFB">
            <w:pPr>
              <w:pStyle w:val="Tblhead"/>
              <w:jc w:val="left"/>
              <w:rPr>
                <w:rFonts w:asciiTheme="minorHAnsi" w:hAnsiTheme="minorHAnsi" w:cstheme="minorHAnsi"/>
                <w:b w:val="0"/>
              </w:rPr>
            </w:pPr>
            <w:r w:rsidRPr="003C0140">
              <w:rPr>
                <w:rFonts w:asciiTheme="minorHAnsi" w:hAnsiTheme="minorHAnsi" w:cstheme="minorHAnsi"/>
                <w:b w:val="0"/>
              </w:rPr>
              <w:t xml:space="preserve">Per frequency specified in the CSN </w:t>
            </w:r>
            <w:r w:rsidR="00B26FC0">
              <w:rPr>
                <w:rFonts w:asciiTheme="minorHAnsi" w:hAnsiTheme="minorHAnsi" w:cstheme="minorHAnsi"/>
                <w:b w:val="0"/>
              </w:rPr>
              <w:t xml:space="preserve">shipping and </w:t>
            </w:r>
            <w:r w:rsidRPr="003C0140">
              <w:rPr>
                <w:rFonts w:asciiTheme="minorHAnsi" w:hAnsiTheme="minorHAnsi" w:cstheme="minorHAnsi"/>
                <w:b w:val="0"/>
              </w:rPr>
              <w:t xml:space="preserve">sampling calendar  </w:t>
            </w:r>
          </w:p>
        </w:tc>
        <w:tc>
          <w:tcPr>
            <w:tcW w:w="2237" w:type="dxa"/>
            <w:tcMar>
              <w:top w:w="43" w:type="dxa"/>
              <w:bottom w:w="43" w:type="dxa"/>
            </w:tcMar>
          </w:tcPr>
          <w:p w14:paraId="19D8B648" w14:textId="77777777" w:rsidR="005D3BB2" w:rsidRPr="003C0140" w:rsidRDefault="005D3BB2" w:rsidP="00CD4BFB">
            <w:pPr>
              <w:pStyle w:val="Tblhead"/>
              <w:jc w:val="left"/>
              <w:rPr>
                <w:rFonts w:asciiTheme="minorHAnsi" w:hAnsiTheme="minorHAnsi" w:cstheme="minorHAnsi"/>
                <w:b w:val="0"/>
              </w:rPr>
            </w:pPr>
            <w:r>
              <w:rPr>
                <w:rFonts w:asciiTheme="minorHAnsi" w:hAnsiTheme="minorHAnsi" w:cstheme="minorHAnsi"/>
                <w:b w:val="0"/>
              </w:rPr>
              <w:t>Section B3</w:t>
            </w:r>
          </w:p>
        </w:tc>
      </w:tr>
      <w:tr w:rsidR="005D3BB2" w:rsidRPr="003C0140" w14:paraId="55EAE3C5" w14:textId="77777777" w:rsidTr="00CD4BFB">
        <w:trPr>
          <w:jc w:val="center"/>
        </w:trPr>
        <w:tc>
          <w:tcPr>
            <w:tcW w:w="3955" w:type="dxa"/>
            <w:tcMar>
              <w:top w:w="43" w:type="dxa"/>
              <w:bottom w:w="43" w:type="dxa"/>
            </w:tcMar>
          </w:tcPr>
          <w:p w14:paraId="022AEE41" w14:textId="77777777" w:rsidR="005D3BB2" w:rsidRPr="003C0140" w:rsidRDefault="005D3BB2" w:rsidP="00CD4BFB">
            <w:pPr>
              <w:pStyle w:val="Tblhead"/>
              <w:jc w:val="left"/>
              <w:rPr>
                <w:rFonts w:asciiTheme="minorHAnsi" w:hAnsiTheme="minorHAnsi" w:cstheme="minorHAnsi"/>
                <w:b w:val="0"/>
              </w:rPr>
            </w:pPr>
            <w:r w:rsidRPr="003C0140">
              <w:rPr>
                <w:rFonts w:asciiTheme="minorHAnsi" w:hAnsiTheme="minorHAnsi" w:cstheme="minorHAnsi"/>
                <w:b w:val="0"/>
              </w:rPr>
              <w:t xml:space="preserve">(1) Record sampling parameters, (2) retrieve data memory card for the URG. </w:t>
            </w:r>
          </w:p>
        </w:tc>
        <w:tc>
          <w:tcPr>
            <w:tcW w:w="3420" w:type="dxa"/>
            <w:tcMar>
              <w:top w:w="43" w:type="dxa"/>
              <w:bottom w:w="43" w:type="dxa"/>
            </w:tcMar>
          </w:tcPr>
          <w:p w14:paraId="4402D6C1" w14:textId="77777777" w:rsidR="005D3BB2" w:rsidRPr="003C0140" w:rsidRDefault="005D3BB2" w:rsidP="00CD4BFB">
            <w:pPr>
              <w:pStyle w:val="Tblhead"/>
              <w:jc w:val="left"/>
              <w:rPr>
                <w:rFonts w:asciiTheme="minorHAnsi" w:hAnsiTheme="minorHAnsi" w:cstheme="minorHAnsi"/>
                <w:b w:val="0"/>
              </w:rPr>
            </w:pPr>
            <w:r w:rsidRPr="003C0140">
              <w:rPr>
                <w:rFonts w:asciiTheme="minorHAnsi" w:hAnsiTheme="minorHAnsi" w:cstheme="minorHAnsi"/>
                <w:b w:val="0"/>
              </w:rPr>
              <w:t>At time of each filter retrieval or as soon thereafter as practicable.</w:t>
            </w:r>
          </w:p>
        </w:tc>
        <w:tc>
          <w:tcPr>
            <w:tcW w:w="2237" w:type="dxa"/>
            <w:tcMar>
              <w:top w:w="43" w:type="dxa"/>
              <w:bottom w:w="43" w:type="dxa"/>
            </w:tcMar>
          </w:tcPr>
          <w:p w14:paraId="3BF58B39" w14:textId="77777777" w:rsidR="005D3BB2" w:rsidRPr="003C0140" w:rsidRDefault="005D3BB2" w:rsidP="00CD4BFB">
            <w:pPr>
              <w:pStyle w:val="Tblhead"/>
              <w:jc w:val="left"/>
              <w:rPr>
                <w:rFonts w:asciiTheme="minorHAnsi" w:hAnsiTheme="minorHAnsi" w:cstheme="minorHAnsi"/>
                <w:b w:val="0"/>
              </w:rPr>
            </w:pPr>
            <w:r>
              <w:rPr>
                <w:rFonts w:asciiTheme="minorHAnsi" w:hAnsiTheme="minorHAnsi" w:cstheme="minorHAnsi"/>
                <w:b w:val="0"/>
              </w:rPr>
              <w:t>Section B3</w:t>
            </w:r>
          </w:p>
        </w:tc>
      </w:tr>
      <w:tr w:rsidR="005D3BB2" w:rsidRPr="003C0140" w14:paraId="3207EE1B" w14:textId="77777777" w:rsidTr="00CD4BFB">
        <w:trPr>
          <w:jc w:val="center"/>
        </w:trPr>
        <w:tc>
          <w:tcPr>
            <w:tcW w:w="3955" w:type="dxa"/>
            <w:tcMar>
              <w:top w:w="43" w:type="dxa"/>
              <w:bottom w:w="43" w:type="dxa"/>
            </w:tcMar>
          </w:tcPr>
          <w:p w14:paraId="2F30E325" w14:textId="77777777" w:rsidR="005D3BB2" w:rsidRPr="003C0140" w:rsidRDefault="005D3BB2" w:rsidP="00CD4BFB">
            <w:pPr>
              <w:pStyle w:val="Tblhead"/>
              <w:jc w:val="left"/>
              <w:rPr>
                <w:rFonts w:asciiTheme="minorHAnsi" w:hAnsiTheme="minorHAnsi" w:cstheme="minorHAnsi"/>
                <w:b w:val="0"/>
              </w:rPr>
            </w:pPr>
            <w:r w:rsidRPr="003C0140">
              <w:rPr>
                <w:rFonts w:asciiTheme="minorHAnsi" w:hAnsiTheme="minorHAnsi" w:cstheme="minorHAnsi"/>
                <w:b w:val="0"/>
              </w:rPr>
              <w:t>Participate in data validation as needed. Review initial data from laboratory; conduct levels 2 and 3 data validation†. Inform CSN Regional Representative and the lab services program manager of data issues.</w:t>
            </w:r>
          </w:p>
        </w:tc>
        <w:tc>
          <w:tcPr>
            <w:tcW w:w="3420" w:type="dxa"/>
            <w:tcMar>
              <w:top w:w="43" w:type="dxa"/>
              <w:bottom w:w="43" w:type="dxa"/>
            </w:tcMar>
          </w:tcPr>
          <w:p w14:paraId="0186CF79" w14:textId="77777777" w:rsidR="005D3BB2" w:rsidRPr="003C0140" w:rsidRDefault="005D3BB2" w:rsidP="00CD4BFB">
            <w:pPr>
              <w:pStyle w:val="Tblhead"/>
              <w:jc w:val="left"/>
              <w:rPr>
                <w:rFonts w:asciiTheme="minorHAnsi" w:hAnsiTheme="minorHAnsi" w:cstheme="minorHAnsi"/>
                <w:b w:val="0"/>
              </w:rPr>
            </w:pPr>
            <w:r w:rsidRPr="003C0140">
              <w:rPr>
                <w:rFonts w:asciiTheme="minorHAnsi" w:hAnsiTheme="minorHAnsi" w:cstheme="minorHAnsi"/>
                <w:b w:val="0"/>
              </w:rPr>
              <w:t>Initial training. Follow-up sessions. Monthly review of data sets as needed.</w:t>
            </w:r>
          </w:p>
        </w:tc>
        <w:tc>
          <w:tcPr>
            <w:tcW w:w="2237" w:type="dxa"/>
            <w:tcMar>
              <w:top w:w="43" w:type="dxa"/>
              <w:bottom w:w="43" w:type="dxa"/>
            </w:tcMar>
          </w:tcPr>
          <w:p w14:paraId="2BD1FDF2" w14:textId="77777777" w:rsidR="005D3BB2" w:rsidRPr="003C0140" w:rsidRDefault="005D3BB2" w:rsidP="00CD4BFB">
            <w:pPr>
              <w:pStyle w:val="Tblhead"/>
              <w:jc w:val="left"/>
              <w:rPr>
                <w:rFonts w:asciiTheme="minorHAnsi" w:hAnsiTheme="minorHAnsi" w:cstheme="minorHAnsi"/>
                <w:b w:val="0"/>
              </w:rPr>
            </w:pPr>
            <w:r w:rsidRPr="003C0140">
              <w:rPr>
                <w:rFonts w:asciiTheme="minorHAnsi" w:hAnsiTheme="minorHAnsi" w:cstheme="minorHAnsi"/>
                <w:b w:val="0"/>
              </w:rPr>
              <w:t>N/A</w:t>
            </w:r>
          </w:p>
        </w:tc>
      </w:tr>
      <w:tr w:rsidR="005D3BB2" w:rsidRPr="003C0140" w14:paraId="39C837ED" w14:textId="77777777" w:rsidTr="00CD4BFB">
        <w:trPr>
          <w:jc w:val="center"/>
        </w:trPr>
        <w:tc>
          <w:tcPr>
            <w:tcW w:w="3955" w:type="dxa"/>
            <w:tcMar>
              <w:top w:w="43" w:type="dxa"/>
              <w:bottom w:w="43" w:type="dxa"/>
            </w:tcMar>
          </w:tcPr>
          <w:p w14:paraId="754641D5" w14:textId="5CB17B38" w:rsidR="005D3BB2" w:rsidRPr="003C0140" w:rsidRDefault="005D3BB2" w:rsidP="00CD4BFB">
            <w:pPr>
              <w:pStyle w:val="Tblhead"/>
              <w:jc w:val="left"/>
              <w:rPr>
                <w:rFonts w:asciiTheme="minorHAnsi" w:hAnsiTheme="minorHAnsi" w:cstheme="minorHAnsi"/>
                <w:b w:val="0"/>
              </w:rPr>
            </w:pPr>
            <w:r w:rsidRPr="003C0140">
              <w:rPr>
                <w:rFonts w:asciiTheme="minorHAnsi" w:hAnsiTheme="minorHAnsi" w:cstheme="minorHAnsi"/>
                <w:b w:val="0"/>
              </w:rPr>
              <w:t xml:space="preserve">Communicate with </w:t>
            </w:r>
            <w:r w:rsidR="008A0B9E">
              <w:rPr>
                <w:rFonts w:asciiTheme="minorHAnsi" w:hAnsiTheme="minorHAnsi" w:cstheme="minorHAnsi"/>
                <w:b w:val="0"/>
              </w:rPr>
              <w:t>monitoring organization</w:t>
            </w:r>
            <w:r w:rsidR="008A0B9E" w:rsidRPr="003C0140">
              <w:rPr>
                <w:rFonts w:asciiTheme="minorHAnsi" w:hAnsiTheme="minorHAnsi" w:cstheme="minorHAnsi"/>
                <w:b w:val="0"/>
              </w:rPr>
              <w:t xml:space="preserve"> </w:t>
            </w:r>
            <w:r w:rsidRPr="003C0140">
              <w:rPr>
                <w:rFonts w:asciiTheme="minorHAnsi" w:hAnsiTheme="minorHAnsi" w:cstheme="minorHAnsi"/>
                <w:b w:val="0"/>
              </w:rPr>
              <w:t>management, CSN management, Network Contract Labs, and CSN Regional Representative.</w:t>
            </w:r>
          </w:p>
        </w:tc>
        <w:tc>
          <w:tcPr>
            <w:tcW w:w="3420" w:type="dxa"/>
            <w:tcMar>
              <w:top w:w="43" w:type="dxa"/>
              <w:bottom w:w="43" w:type="dxa"/>
            </w:tcMar>
          </w:tcPr>
          <w:p w14:paraId="23587D88" w14:textId="77777777" w:rsidR="005D3BB2" w:rsidRPr="003C0140" w:rsidRDefault="005D3BB2" w:rsidP="00CD4BFB">
            <w:pPr>
              <w:pStyle w:val="Tblhead"/>
              <w:jc w:val="left"/>
              <w:rPr>
                <w:rFonts w:asciiTheme="minorHAnsi" w:hAnsiTheme="minorHAnsi" w:cstheme="minorHAnsi"/>
                <w:b w:val="0"/>
              </w:rPr>
            </w:pPr>
            <w:r w:rsidRPr="003C0140">
              <w:rPr>
                <w:rFonts w:asciiTheme="minorHAnsi" w:hAnsiTheme="minorHAnsi" w:cstheme="minorHAnsi"/>
                <w:b w:val="0"/>
              </w:rPr>
              <w:t>As required and appropriate.</w:t>
            </w:r>
          </w:p>
        </w:tc>
        <w:tc>
          <w:tcPr>
            <w:tcW w:w="2237" w:type="dxa"/>
            <w:tcMar>
              <w:top w:w="43" w:type="dxa"/>
              <w:bottom w:w="43" w:type="dxa"/>
            </w:tcMar>
          </w:tcPr>
          <w:p w14:paraId="14D490EB" w14:textId="77777777" w:rsidR="005D3BB2" w:rsidRPr="003C0140" w:rsidRDefault="005D3BB2" w:rsidP="00CD4BFB">
            <w:pPr>
              <w:pStyle w:val="Tblhead"/>
              <w:jc w:val="left"/>
              <w:rPr>
                <w:rFonts w:asciiTheme="minorHAnsi" w:hAnsiTheme="minorHAnsi" w:cstheme="minorHAnsi"/>
                <w:b w:val="0"/>
              </w:rPr>
            </w:pPr>
            <w:r w:rsidRPr="003C0140">
              <w:rPr>
                <w:rFonts w:asciiTheme="minorHAnsi" w:hAnsiTheme="minorHAnsi" w:cstheme="minorHAnsi"/>
                <w:b w:val="0"/>
              </w:rPr>
              <w:t>N/A</w:t>
            </w:r>
          </w:p>
        </w:tc>
      </w:tr>
      <w:tr w:rsidR="005D3BB2" w:rsidRPr="003C0140" w14:paraId="77DB9A8B" w14:textId="77777777" w:rsidTr="00CD4BFB">
        <w:trPr>
          <w:jc w:val="center"/>
        </w:trPr>
        <w:tc>
          <w:tcPr>
            <w:tcW w:w="3955" w:type="dxa"/>
            <w:tcMar>
              <w:top w:w="43" w:type="dxa"/>
              <w:bottom w:w="43" w:type="dxa"/>
            </w:tcMar>
          </w:tcPr>
          <w:p w14:paraId="51164D8C" w14:textId="77777777" w:rsidR="005D3BB2" w:rsidRPr="003C0140" w:rsidRDefault="005D3BB2" w:rsidP="00CD4BFB">
            <w:pPr>
              <w:pStyle w:val="Tblhead"/>
              <w:jc w:val="left"/>
              <w:rPr>
                <w:rFonts w:asciiTheme="minorHAnsi" w:hAnsiTheme="minorHAnsi" w:cstheme="minorHAnsi"/>
                <w:b w:val="0"/>
              </w:rPr>
            </w:pPr>
            <w:r w:rsidRPr="003C0140">
              <w:rPr>
                <w:rFonts w:asciiTheme="minorHAnsi" w:hAnsiTheme="minorHAnsi" w:cstheme="minorHAnsi"/>
                <w:b w:val="0"/>
              </w:rPr>
              <w:t>Participate in scheduled CSN QA activities (for example, on-site and field office inspections, handling of special QA samples, installation and periodic operation of a collocated sampler and special studies).</w:t>
            </w:r>
          </w:p>
        </w:tc>
        <w:tc>
          <w:tcPr>
            <w:tcW w:w="3420" w:type="dxa"/>
            <w:tcMar>
              <w:top w:w="43" w:type="dxa"/>
              <w:bottom w:w="43" w:type="dxa"/>
            </w:tcMar>
          </w:tcPr>
          <w:p w14:paraId="5FA9D484" w14:textId="1FD0F4AE" w:rsidR="005D3BB2" w:rsidRPr="003C0140" w:rsidRDefault="005D3BB2" w:rsidP="00CD4BFB">
            <w:pPr>
              <w:pStyle w:val="Tblhead"/>
              <w:jc w:val="left"/>
              <w:rPr>
                <w:rFonts w:asciiTheme="minorHAnsi" w:hAnsiTheme="minorHAnsi" w:cstheme="minorHAnsi"/>
                <w:b w:val="0"/>
              </w:rPr>
            </w:pPr>
            <w:r w:rsidRPr="003C0140">
              <w:rPr>
                <w:rFonts w:asciiTheme="minorHAnsi" w:hAnsiTheme="minorHAnsi" w:cstheme="minorHAnsi"/>
                <w:b w:val="0"/>
              </w:rPr>
              <w:t xml:space="preserve">As scheduled by Monitoring </w:t>
            </w:r>
            <w:r w:rsidR="00B57C15">
              <w:rPr>
                <w:rFonts w:asciiTheme="minorHAnsi" w:hAnsiTheme="minorHAnsi" w:cstheme="minorHAnsi"/>
                <w:b w:val="0"/>
              </w:rPr>
              <w:t>Organization</w:t>
            </w:r>
            <w:r w:rsidR="00B57C15" w:rsidRPr="003C0140">
              <w:rPr>
                <w:rFonts w:asciiTheme="minorHAnsi" w:hAnsiTheme="minorHAnsi" w:cstheme="minorHAnsi"/>
                <w:b w:val="0"/>
              </w:rPr>
              <w:t xml:space="preserve">’s </w:t>
            </w:r>
            <w:r w:rsidRPr="003C0140">
              <w:rPr>
                <w:rFonts w:asciiTheme="minorHAnsi" w:hAnsiTheme="minorHAnsi" w:cstheme="minorHAnsi"/>
                <w:b w:val="0"/>
              </w:rPr>
              <w:t>QA program, EPA OAQPS, or EPA Regional QA Officers.</w:t>
            </w:r>
          </w:p>
        </w:tc>
        <w:tc>
          <w:tcPr>
            <w:tcW w:w="2237" w:type="dxa"/>
            <w:tcMar>
              <w:top w:w="43" w:type="dxa"/>
              <w:bottom w:w="43" w:type="dxa"/>
            </w:tcMar>
          </w:tcPr>
          <w:p w14:paraId="114AB1EF" w14:textId="77777777" w:rsidR="005D3BB2" w:rsidRDefault="005D3BB2" w:rsidP="00CD4BFB">
            <w:pPr>
              <w:pStyle w:val="Tblhead"/>
              <w:jc w:val="left"/>
              <w:rPr>
                <w:rFonts w:asciiTheme="minorHAnsi" w:hAnsiTheme="minorHAnsi" w:cstheme="minorHAnsi"/>
                <w:b w:val="0"/>
              </w:rPr>
            </w:pPr>
            <w:r>
              <w:rPr>
                <w:rFonts w:asciiTheme="minorHAnsi" w:hAnsiTheme="minorHAnsi" w:cstheme="minorHAnsi"/>
                <w:b w:val="0"/>
              </w:rPr>
              <w:t>Section C1</w:t>
            </w:r>
          </w:p>
          <w:p w14:paraId="7998D977" w14:textId="77777777" w:rsidR="005D3BB2" w:rsidRPr="003C0140" w:rsidRDefault="005D3BB2" w:rsidP="00CD4BFB">
            <w:pPr>
              <w:pStyle w:val="Tblhead"/>
              <w:jc w:val="left"/>
              <w:rPr>
                <w:rFonts w:asciiTheme="minorHAnsi" w:hAnsiTheme="minorHAnsi" w:cstheme="minorHAnsi"/>
                <w:b w:val="0"/>
              </w:rPr>
            </w:pPr>
          </w:p>
        </w:tc>
      </w:tr>
    </w:tbl>
    <w:p w14:paraId="6221EEAE" w14:textId="2E4768D1" w:rsidR="005D3BB2" w:rsidRDefault="005D3BB2">
      <w:pPr>
        <w:rPr>
          <w:rFonts w:asciiTheme="minorHAnsi" w:hAnsiTheme="minorHAnsi" w:cstheme="minorHAnsi"/>
        </w:rPr>
      </w:pPr>
      <w:r w:rsidRPr="003C0140">
        <w:rPr>
          <w:rFonts w:asciiTheme="minorHAnsi" w:hAnsiTheme="minorHAnsi" w:cstheme="minorHAnsi"/>
        </w:rPr>
        <w:t xml:space="preserve">† The FHL conducts a level 0 and level 1 validation, but the field operators participate by accurately entering data on the FSCOC and reviewing recorded data to ensure there are no transcription errors. Field operators participate in level 2 and 3 validations when the </w:t>
      </w:r>
      <w:r w:rsidR="00F62732">
        <w:rPr>
          <w:rFonts w:asciiTheme="minorHAnsi" w:hAnsiTheme="minorHAnsi" w:cstheme="minorHAnsi"/>
        </w:rPr>
        <w:t xml:space="preserve">monitoring </w:t>
      </w:r>
      <w:r w:rsidR="00B57C15" w:rsidRPr="00B57C15">
        <w:rPr>
          <w:rFonts w:asciiTheme="minorHAnsi" w:hAnsiTheme="minorHAnsi" w:cstheme="minorHAnsi"/>
          <w:bCs/>
        </w:rPr>
        <w:t>organization</w:t>
      </w:r>
      <w:r w:rsidR="00F62732" w:rsidRPr="003C0140">
        <w:rPr>
          <w:rFonts w:asciiTheme="minorHAnsi" w:hAnsiTheme="minorHAnsi" w:cstheme="minorHAnsi"/>
        </w:rPr>
        <w:t xml:space="preserve"> </w:t>
      </w:r>
      <w:r w:rsidRPr="003C0140">
        <w:rPr>
          <w:rFonts w:asciiTheme="minorHAnsi" w:hAnsiTheme="minorHAnsi" w:cstheme="minorHAnsi"/>
        </w:rPr>
        <w:t>data validation reviewers inquire about specific sampling results and associated meta data.</w:t>
      </w:r>
    </w:p>
    <w:p w14:paraId="36DF7B46" w14:textId="534A3D63" w:rsidR="005D3BB2" w:rsidRDefault="005D3BB2">
      <w:pPr>
        <w:rPr>
          <w:rFonts w:asciiTheme="minorHAnsi" w:hAnsiTheme="minorHAnsi" w:cstheme="minorHAnsi"/>
        </w:rPr>
      </w:pPr>
      <w:r>
        <w:rPr>
          <w:rFonts w:asciiTheme="minorHAnsi" w:hAnsiTheme="minorHAnsi" w:cstheme="minorHAnsi"/>
        </w:rPr>
        <w:br w:type="page"/>
      </w:r>
    </w:p>
    <w:p w14:paraId="6F65D4E2" w14:textId="150FCD2A" w:rsidR="00645CC9" w:rsidRPr="003C0140" w:rsidRDefault="00645CC9" w:rsidP="007B2ECF">
      <w:pPr>
        <w:pStyle w:val="Heading3"/>
      </w:pPr>
      <w:bookmarkStart w:id="19" w:name="_Toc206739787"/>
      <w:r w:rsidRPr="003C0140">
        <w:lastRenderedPageBreak/>
        <w:t>A</w:t>
      </w:r>
      <w:r>
        <w:t>5</w:t>
      </w:r>
      <w:r w:rsidRPr="003C0140">
        <w:t>.3</w:t>
      </w:r>
      <w:r w:rsidRPr="003C0140">
        <w:tab/>
        <w:t>Laboratory Activities</w:t>
      </w:r>
      <w:bookmarkEnd w:id="19"/>
    </w:p>
    <w:p w14:paraId="30A4D9EA" w14:textId="6F249666" w:rsidR="00645CC9" w:rsidRPr="003C0140" w:rsidRDefault="00645CC9" w:rsidP="00645CC9">
      <w:pPr>
        <w:pStyle w:val="Normal-IRPREAPA"/>
        <w:rPr>
          <w:rFonts w:asciiTheme="minorHAnsi" w:hAnsiTheme="minorHAnsi" w:cstheme="minorHAnsi"/>
        </w:rPr>
      </w:pPr>
      <w:r w:rsidRPr="003C0140">
        <w:rPr>
          <w:rFonts w:asciiTheme="minorHAnsi" w:hAnsiTheme="minorHAnsi" w:cstheme="minorHAnsi"/>
        </w:rPr>
        <w:t>CSN contract laboratories perform analysis of routine samples from the network. The following subsections and figures summarize the laboratory activities that support the CSN. Details for the</w:t>
      </w:r>
      <w:r w:rsidR="00CC5158">
        <w:rPr>
          <w:rFonts w:asciiTheme="minorHAnsi" w:hAnsiTheme="minorHAnsi" w:cstheme="minorHAnsi"/>
        </w:rPr>
        <w:t xml:space="preserve"> FHL</w:t>
      </w:r>
      <w:r w:rsidR="00016737">
        <w:rPr>
          <w:rFonts w:asciiTheme="minorHAnsi" w:hAnsiTheme="minorHAnsi" w:cstheme="minorHAnsi"/>
        </w:rPr>
        <w:t xml:space="preserve"> </w:t>
      </w:r>
      <w:r w:rsidR="00CC5158">
        <w:rPr>
          <w:rFonts w:asciiTheme="minorHAnsi" w:hAnsiTheme="minorHAnsi" w:cstheme="minorHAnsi"/>
        </w:rPr>
        <w:t>and ASL</w:t>
      </w:r>
      <w:r w:rsidR="00823AC4">
        <w:rPr>
          <w:rFonts w:asciiTheme="minorHAnsi" w:hAnsiTheme="minorHAnsi" w:cstheme="minorHAnsi"/>
        </w:rPr>
        <w:t xml:space="preserve"> </w:t>
      </w:r>
      <w:r w:rsidRPr="003C0140">
        <w:rPr>
          <w:rFonts w:asciiTheme="minorHAnsi" w:hAnsiTheme="minorHAnsi" w:cstheme="minorHAnsi"/>
        </w:rPr>
        <w:t xml:space="preserve">activities are included in the laboratory QAPPs </w:t>
      </w:r>
      <w:r w:rsidR="00823AC4">
        <w:rPr>
          <w:rFonts w:asciiTheme="minorHAnsi" w:hAnsiTheme="minorHAnsi" w:cstheme="minorHAnsi"/>
        </w:rPr>
        <w:t xml:space="preserve">(FHL 2023 and ASL 2023). </w:t>
      </w:r>
      <w:r w:rsidRPr="003C0140">
        <w:rPr>
          <w:rFonts w:asciiTheme="minorHAnsi" w:hAnsiTheme="minorHAnsi" w:cstheme="minorHAnsi"/>
        </w:rPr>
        <w:t xml:space="preserve">    </w:t>
      </w:r>
    </w:p>
    <w:p w14:paraId="3F48AA91" w14:textId="1A3E93C2" w:rsidR="00645CC9" w:rsidRPr="003C0140" w:rsidRDefault="00645CC9" w:rsidP="00360A42">
      <w:pPr>
        <w:pStyle w:val="Heading4"/>
      </w:pPr>
      <w:r w:rsidRPr="003C0140">
        <w:t>A</w:t>
      </w:r>
      <w:r>
        <w:t>5</w:t>
      </w:r>
      <w:r w:rsidRPr="003C0140">
        <w:t>.3.1</w:t>
      </w:r>
      <w:r w:rsidRPr="003C0140">
        <w:tab/>
        <w:t>Pre-sampling Activities</w:t>
      </w:r>
    </w:p>
    <w:p w14:paraId="61C45E3B" w14:textId="2BFDBCBB" w:rsidR="00645CC9" w:rsidRPr="003C0140" w:rsidRDefault="00645CC9" w:rsidP="00645CC9">
      <w:pPr>
        <w:pStyle w:val="Numlist"/>
        <w:rPr>
          <w:rFonts w:asciiTheme="minorHAnsi" w:hAnsiTheme="minorHAnsi" w:cstheme="minorHAnsi"/>
        </w:rPr>
      </w:pPr>
      <w:r w:rsidRPr="003C0140">
        <w:rPr>
          <w:rFonts w:asciiTheme="minorHAnsi" w:hAnsiTheme="minorHAnsi" w:cstheme="minorHAnsi"/>
        </w:rPr>
        <w:t>1.</w:t>
      </w:r>
      <w:r w:rsidRPr="003C0140">
        <w:rPr>
          <w:rFonts w:asciiTheme="minorHAnsi" w:hAnsiTheme="minorHAnsi" w:cstheme="minorHAnsi"/>
        </w:rPr>
        <w:tab/>
      </w:r>
      <w:r w:rsidRPr="003C0140">
        <w:rPr>
          <w:rFonts w:asciiTheme="minorHAnsi" w:hAnsiTheme="minorHAnsi" w:cstheme="minorHAnsi"/>
          <w:b/>
        </w:rPr>
        <w:t xml:space="preserve">(FHL) - </w:t>
      </w:r>
      <w:r w:rsidRPr="003C0140">
        <w:rPr>
          <w:rFonts w:asciiTheme="minorHAnsi" w:hAnsiTheme="minorHAnsi" w:cstheme="minorHAnsi"/>
        </w:rPr>
        <w:t>Polytetrafluoroethylene (PTFE)</w:t>
      </w:r>
      <w:r w:rsidR="00B855B2">
        <w:rPr>
          <w:rFonts w:asciiTheme="minorHAnsi" w:hAnsiTheme="minorHAnsi" w:cstheme="minorHAnsi"/>
        </w:rPr>
        <w:t xml:space="preserve"> Teflon®</w:t>
      </w:r>
      <w:r w:rsidRPr="003C0140">
        <w:rPr>
          <w:rFonts w:asciiTheme="minorHAnsi" w:hAnsiTheme="minorHAnsi" w:cstheme="minorHAnsi"/>
        </w:rPr>
        <w:t>, nylon, and quartz filters are received from various vendors and examined for integrity and background analyte concentrations.</w:t>
      </w:r>
    </w:p>
    <w:p w14:paraId="455FEA4E" w14:textId="77777777" w:rsidR="00645CC9" w:rsidRPr="003C0140" w:rsidRDefault="00645CC9" w:rsidP="00645CC9">
      <w:pPr>
        <w:pStyle w:val="Numlist"/>
        <w:rPr>
          <w:rFonts w:asciiTheme="minorHAnsi" w:hAnsiTheme="minorHAnsi" w:cstheme="minorHAnsi"/>
        </w:rPr>
      </w:pPr>
      <w:r w:rsidRPr="003C0140">
        <w:rPr>
          <w:rFonts w:asciiTheme="minorHAnsi" w:hAnsiTheme="minorHAnsi" w:cstheme="minorHAnsi"/>
        </w:rPr>
        <w:t>2.</w:t>
      </w:r>
      <w:r w:rsidRPr="003C0140">
        <w:rPr>
          <w:rFonts w:asciiTheme="minorHAnsi" w:hAnsiTheme="minorHAnsi" w:cstheme="minorHAnsi"/>
        </w:rPr>
        <w:tab/>
      </w:r>
      <w:r w:rsidRPr="003C0140">
        <w:rPr>
          <w:rFonts w:asciiTheme="minorHAnsi" w:hAnsiTheme="minorHAnsi" w:cstheme="minorHAnsi"/>
          <w:b/>
        </w:rPr>
        <w:t xml:space="preserve">(FHL) - </w:t>
      </w:r>
      <w:r w:rsidRPr="003C0140">
        <w:rPr>
          <w:rFonts w:asciiTheme="minorHAnsi" w:hAnsiTheme="minorHAnsi" w:cstheme="minorHAnsi"/>
        </w:rPr>
        <w:t>Filters (or their containers) are assigned unique identifiers to allow tracking and accurate data entry.</w:t>
      </w:r>
    </w:p>
    <w:p w14:paraId="0BAC8942" w14:textId="461C6B1A" w:rsidR="00645CC9" w:rsidRPr="003C0140" w:rsidRDefault="00645CC9" w:rsidP="00645CC9">
      <w:pPr>
        <w:pStyle w:val="Numlist"/>
        <w:rPr>
          <w:rFonts w:asciiTheme="minorHAnsi" w:hAnsiTheme="minorHAnsi" w:cstheme="minorHAnsi"/>
        </w:rPr>
      </w:pPr>
      <w:r w:rsidRPr="003C0140">
        <w:rPr>
          <w:rFonts w:asciiTheme="minorHAnsi" w:hAnsiTheme="minorHAnsi" w:cstheme="minorHAnsi"/>
        </w:rPr>
        <w:t>3.</w:t>
      </w:r>
      <w:r w:rsidRPr="003C0140">
        <w:rPr>
          <w:rFonts w:asciiTheme="minorHAnsi" w:hAnsiTheme="minorHAnsi" w:cstheme="minorHAnsi"/>
        </w:rPr>
        <w:tab/>
      </w:r>
      <w:r w:rsidRPr="003C0140">
        <w:rPr>
          <w:rFonts w:asciiTheme="minorHAnsi" w:hAnsiTheme="minorHAnsi" w:cstheme="minorHAnsi"/>
          <w:b/>
        </w:rPr>
        <w:t xml:space="preserve">(FHL) - </w:t>
      </w:r>
      <w:r w:rsidRPr="003C0140">
        <w:rPr>
          <w:rFonts w:asciiTheme="minorHAnsi" w:hAnsiTheme="minorHAnsi" w:cstheme="minorHAnsi"/>
        </w:rPr>
        <w:t xml:space="preserve">Filters are conditioned, tested, equilibrated, and weighed </w:t>
      </w:r>
      <w:r w:rsidR="00B855B2">
        <w:rPr>
          <w:rFonts w:asciiTheme="minorHAnsi" w:hAnsiTheme="minorHAnsi" w:cstheme="minorHAnsi"/>
        </w:rPr>
        <w:t>if</w:t>
      </w:r>
      <w:r w:rsidR="00B855B2" w:rsidRPr="003C0140">
        <w:rPr>
          <w:rFonts w:asciiTheme="minorHAnsi" w:hAnsiTheme="minorHAnsi" w:cstheme="minorHAnsi"/>
        </w:rPr>
        <w:t xml:space="preserve"> </w:t>
      </w:r>
      <w:r w:rsidRPr="003C0140">
        <w:rPr>
          <w:rFonts w:asciiTheme="minorHAnsi" w:hAnsiTheme="minorHAnsi" w:cstheme="minorHAnsi"/>
        </w:rPr>
        <w:t>required and stored awaiting use.</w:t>
      </w:r>
    </w:p>
    <w:p w14:paraId="751A510F" w14:textId="77777777" w:rsidR="00645CC9" w:rsidRPr="003C0140" w:rsidRDefault="00645CC9" w:rsidP="00645CC9">
      <w:pPr>
        <w:pStyle w:val="Numlist"/>
        <w:rPr>
          <w:rFonts w:asciiTheme="minorHAnsi" w:hAnsiTheme="minorHAnsi" w:cstheme="minorHAnsi"/>
        </w:rPr>
      </w:pPr>
      <w:r w:rsidRPr="003C0140">
        <w:rPr>
          <w:rFonts w:asciiTheme="minorHAnsi" w:hAnsiTheme="minorHAnsi" w:cstheme="minorHAnsi"/>
        </w:rPr>
        <w:t>4.</w:t>
      </w:r>
      <w:r w:rsidRPr="003C0140">
        <w:rPr>
          <w:rFonts w:asciiTheme="minorHAnsi" w:hAnsiTheme="minorHAnsi" w:cstheme="minorHAnsi"/>
        </w:rPr>
        <w:tab/>
      </w:r>
      <w:r w:rsidRPr="003C0140">
        <w:rPr>
          <w:rFonts w:asciiTheme="minorHAnsi" w:hAnsiTheme="minorHAnsi" w:cstheme="minorHAnsi"/>
          <w:b/>
        </w:rPr>
        <w:t xml:space="preserve">(FHL) - </w:t>
      </w:r>
      <w:r w:rsidRPr="003C0140">
        <w:rPr>
          <w:rFonts w:asciiTheme="minorHAnsi" w:hAnsiTheme="minorHAnsi" w:cstheme="minorHAnsi"/>
        </w:rPr>
        <w:t xml:space="preserve">Filters are packaged in filter holders or sampling modules specific to the type of sampler to be used at the field site. </w:t>
      </w:r>
    </w:p>
    <w:p w14:paraId="0DA4B379" w14:textId="3B095E5B" w:rsidR="00645CC9" w:rsidRPr="003C0140" w:rsidRDefault="00645CC9" w:rsidP="00645CC9">
      <w:pPr>
        <w:pStyle w:val="Numlist"/>
        <w:rPr>
          <w:rFonts w:asciiTheme="minorHAnsi" w:hAnsiTheme="minorHAnsi" w:cstheme="minorHAnsi"/>
        </w:rPr>
      </w:pPr>
      <w:r w:rsidRPr="003C0140">
        <w:rPr>
          <w:rFonts w:asciiTheme="minorHAnsi" w:hAnsiTheme="minorHAnsi" w:cstheme="minorHAnsi"/>
        </w:rPr>
        <w:t>5.</w:t>
      </w:r>
      <w:r w:rsidRPr="003C0140">
        <w:rPr>
          <w:rFonts w:asciiTheme="minorHAnsi" w:hAnsiTheme="minorHAnsi" w:cstheme="minorHAnsi"/>
        </w:rPr>
        <w:tab/>
      </w:r>
      <w:r w:rsidRPr="003C0140">
        <w:rPr>
          <w:rFonts w:asciiTheme="minorHAnsi" w:hAnsiTheme="minorHAnsi" w:cstheme="minorHAnsi"/>
          <w:b/>
        </w:rPr>
        <w:t xml:space="preserve">(FHL) - </w:t>
      </w:r>
      <w:r w:rsidRPr="003C0140">
        <w:rPr>
          <w:rFonts w:asciiTheme="minorHAnsi" w:hAnsiTheme="minorHAnsi" w:cstheme="minorHAnsi"/>
        </w:rPr>
        <w:t>The laboratory maintains shipping and sample collection supplies that include shipment containers and FSCOCs.</w:t>
      </w:r>
    </w:p>
    <w:p w14:paraId="0285E8BA" w14:textId="77777777" w:rsidR="00645CC9" w:rsidRPr="003C0140" w:rsidRDefault="00645CC9" w:rsidP="00645CC9">
      <w:pPr>
        <w:pStyle w:val="Numlist"/>
        <w:rPr>
          <w:rFonts w:asciiTheme="minorHAnsi" w:hAnsiTheme="minorHAnsi" w:cstheme="minorHAnsi"/>
        </w:rPr>
      </w:pPr>
      <w:r w:rsidRPr="003C0140">
        <w:rPr>
          <w:rFonts w:asciiTheme="minorHAnsi" w:hAnsiTheme="minorHAnsi" w:cstheme="minorHAnsi"/>
        </w:rPr>
        <w:t>6.</w:t>
      </w:r>
      <w:r w:rsidRPr="003C0140">
        <w:rPr>
          <w:rFonts w:asciiTheme="minorHAnsi" w:hAnsiTheme="minorHAnsi" w:cstheme="minorHAnsi"/>
        </w:rPr>
        <w:tab/>
      </w:r>
      <w:r w:rsidRPr="003C0140">
        <w:rPr>
          <w:rFonts w:asciiTheme="minorHAnsi" w:hAnsiTheme="minorHAnsi" w:cstheme="minorHAnsi"/>
          <w:b/>
        </w:rPr>
        <w:t xml:space="preserve">(FHL) - </w:t>
      </w:r>
      <w:r w:rsidRPr="003C0140">
        <w:rPr>
          <w:rFonts w:asciiTheme="minorHAnsi" w:hAnsiTheme="minorHAnsi" w:cstheme="minorHAnsi"/>
        </w:rPr>
        <w:t>Assembled sampling modules including denuders are logged in to the database management system and then shipped to sampling sites on a pre-determined schedule.</w:t>
      </w:r>
    </w:p>
    <w:p w14:paraId="663DCAC9" w14:textId="6DB74899" w:rsidR="00645CC9" w:rsidRPr="003C0140" w:rsidRDefault="00645CC9" w:rsidP="00360A42">
      <w:pPr>
        <w:pStyle w:val="Heading4"/>
      </w:pPr>
      <w:r w:rsidRPr="003C0140">
        <w:t>A</w:t>
      </w:r>
      <w:r>
        <w:t>5</w:t>
      </w:r>
      <w:r w:rsidRPr="003C0140">
        <w:t>.3.2</w:t>
      </w:r>
      <w:r w:rsidRPr="003C0140">
        <w:tab/>
        <w:t>Post-sampling Activities</w:t>
      </w:r>
    </w:p>
    <w:p w14:paraId="6B996918" w14:textId="77777777" w:rsidR="00645CC9" w:rsidRPr="003C0140" w:rsidRDefault="00645CC9" w:rsidP="00645CC9">
      <w:pPr>
        <w:pStyle w:val="Numlist"/>
        <w:rPr>
          <w:rFonts w:asciiTheme="minorHAnsi" w:hAnsiTheme="minorHAnsi" w:cstheme="minorHAnsi"/>
        </w:rPr>
      </w:pPr>
      <w:r w:rsidRPr="003C0140">
        <w:rPr>
          <w:rFonts w:asciiTheme="minorHAnsi" w:hAnsiTheme="minorHAnsi" w:cstheme="minorHAnsi"/>
        </w:rPr>
        <w:t>1.</w:t>
      </w:r>
      <w:r w:rsidRPr="003C0140">
        <w:rPr>
          <w:rFonts w:asciiTheme="minorHAnsi" w:hAnsiTheme="minorHAnsi" w:cstheme="minorHAnsi"/>
        </w:rPr>
        <w:tab/>
      </w:r>
      <w:r w:rsidRPr="003C0140">
        <w:rPr>
          <w:rFonts w:asciiTheme="minorHAnsi" w:hAnsiTheme="minorHAnsi" w:cstheme="minorHAnsi"/>
          <w:b/>
        </w:rPr>
        <w:t xml:space="preserve">(FHL) - </w:t>
      </w:r>
      <w:r w:rsidRPr="003C0140">
        <w:rPr>
          <w:rFonts w:asciiTheme="minorHAnsi" w:hAnsiTheme="minorHAnsi" w:cstheme="minorHAnsi"/>
        </w:rPr>
        <w:t>Shipments of sampling modules containing sampled filters are received in the laboratory, checked for integrity (damage, shipment temperature, etc.), and logged in to the database management system. Information on the FSCOC is reviewed. Filters are post-weighed if needed and shipped to the ASL.</w:t>
      </w:r>
    </w:p>
    <w:p w14:paraId="7761BA06" w14:textId="0F6EB8EC" w:rsidR="00645CC9" w:rsidRPr="003C0140" w:rsidRDefault="00645CC9" w:rsidP="4273DE10">
      <w:pPr>
        <w:pStyle w:val="Numlist"/>
        <w:rPr>
          <w:rFonts w:asciiTheme="minorHAnsi" w:hAnsiTheme="minorHAnsi" w:cstheme="minorBidi"/>
        </w:rPr>
      </w:pPr>
      <w:r w:rsidRPr="4273DE10">
        <w:rPr>
          <w:rFonts w:asciiTheme="minorHAnsi" w:hAnsiTheme="minorHAnsi" w:cstheme="minorBidi"/>
        </w:rPr>
        <w:t>2.</w:t>
      </w:r>
      <w:r>
        <w:tab/>
      </w:r>
      <w:r w:rsidRPr="4273DE10">
        <w:rPr>
          <w:rFonts w:asciiTheme="minorHAnsi" w:hAnsiTheme="minorHAnsi" w:cstheme="minorBidi"/>
          <w:b/>
        </w:rPr>
        <w:t xml:space="preserve">(ASL) - </w:t>
      </w:r>
      <w:r w:rsidRPr="4273DE10">
        <w:rPr>
          <w:rFonts w:asciiTheme="minorHAnsi" w:hAnsiTheme="minorHAnsi" w:cstheme="minorBidi"/>
        </w:rPr>
        <w:t>Filters are placed in labeled containers which are stored (refrigerated as appropriate) until ready for chemical anal</w:t>
      </w:r>
      <w:r w:rsidR="6CAAA2BA" w:rsidRPr="4273DE10">
        <w:rPr>
          <w:rFonts w:asciiTheme="minorHAnsi" w:hAnsiTheme="minorHAnsi" w:cstheme="minorBidi"/>
        </w:rPr>
        <w:t>ysis.</w:t>
      </w:r>
    </w:p>
    <w:p w14:paraId="631106B0" w14:textId="34B7DD42" w:rsidR="00EB617B" w:rsidRDefault="00645CC9" w:rsidP="00645CC9">
      <w:pPr>
        <w:pStyle w:val="Numlist"/>
        <w:rPr>
          <w:rFonts w:asciiTheme="minorHAnsi" w:hAnsiTheme="minorHAnsi" w:cstheme="minorHAnsi"/>
        </w:rPr>
      </w:pPr>
      <w:r w:rsidRPr="003C0140">
        <w:rPr>
          <w:rFonts w:asciiTheme="minorHAnsi" w:hAnsiTheme="minorHAnsi" w:cstheme="minorHAnsi"/>
        </w:rPr>
        <w:t>3.</w:t>
      </w:r>
      <w:r w:rsidRPr="003C0140">
        <w:rPr>
          <w:rFonts w:asciiTheme="minorHAnsi" w:hAnsiTheme="minorHAnsi" w:cstheme="minorHAnsi"/>
        </w:rPr>
        <w:tab/>
      </w:r>
      <w:r w:rsidRPr="003C0140">
        <w:rPr>
          <w:rFonts w:asciiTheme="minorHAnsi" w:hAnsiTheme="minorHAnsi" w:cstheme="minorHAnsi"/>
          <w:b/>
        </w:rPr>
        <w:t xml:space="preserve">(ASL) - </w:t>
      </w:r>
      <w:r w:rsidRPr="003C0140">
        <w:rPr>
          <w:rFonts w:asciiTheme="minorHAnsi" w:hAnsiTheme="minorHAnsi" w:cstheme="minorHAnsi"/>
        </w:rPr>
        <w:t>Analysis results are entered into the laboratory database.</w:t>
      </w:r>
    </w:p>
    <w:p w14:paraId="239344CE" w14:textId="4C408A93" w:rsidR="00645CC9" w:rsidRPr="003C0140" w:rsidRDefault="00645CC9" w:rsidP="00645CC9">
      <w:pPr>
        <w:pStyle w:val="Numlist"/>
        <w:rPr>
          <w:rFonts w:asciiTheme="minorHAnsi" w:hAnsiTheme="minorHAnsi" w:cstheme="minorHAnsi"/>
        </w:rPr>
      </w:pPr>
      <w:r w:rsidRPr="003C0140">
        <w:rPr>
          <w:rFonts w:asciiTheme="minorHAnsi" w:hAnsiTheme="minorHAnsi" w:cstheme="minorHAnsi"/>
        </w:rPr>
        <w:t>4.</w:t>
      </w:r>
      <w:r w:rsidRPr="003C0140">
        <w:rPr>
          <w:rFonts w:asciiTheme="minorHAnsi" w:hAnsiTheme="minorHAnsi" w:cstheme="minorHAnsi"/>
        </w:rPr>
        <w:tab/>
      </w:r>
      <w:r w:rsidRPr="003C0140">
        <w:rPr>
          <w:rFonts w:asciiTheme="minorHAnsi" w:hAnsiTheme="minorHAnsi" w:cstheme="minorHAnsi"/>
          <w:b/>
        </w:rPr>
        <w:t xml:space="preserve">(ASL) - </w:t>
      </w:r>
      <w:r w:rsidRPr="003C0140">
        <w:rPr>
          <w:rFonts w:asciiTheme="minorHAnsi" w:hAnsiTheme="minorHAnsi" w:cstheme="minorHAnsi"/>
        </w:rPr>
        <w:t>Collected sample volume is entered into the data entry system for calculating in-air concentrations of chemical species (µg/m</w:t>
      </w:r>
      <w:r w:rsidRPr="003C0140">
        <w:rPr>
          <w:rFonts w:asciiTheme="minorHAnsi" w:hAnsiTheme="minorHAnsi" w:cstheme="minorHAnsi"/>
          <w:vertAlign w:val="superscript"/>
        </w:rPr>
        <w:t>3</w:t>
      </w:r>
      <w:r w:rsidRPr="003C0140">
        <w:rPr>
          <w:rFonts w:asciiTheme="minorHAnsi" w:hAnsiTheme="minorHAnsi" w:cstheme="minorHAnsi"/>
        </w:rPr>
        <w:t>).</w:t>
      </w:r>
    </w:p>
    <w:p w14:paraId="63C35080" w14:textId="77777777" w:rsidR="00645CC9" w:rsidRPr="003C0140" w:rsidRDefault="00645CC9" w:rsidP="00645CC9">
      <w:pPr>
        <w:pStyle w:val="Numlist"/>
        <w:rPr>
          <w:rFonts w:asciiTheme="minorHAnsi" w:hAnsiTheme="minorHAnsi" w:cstheme="minorHAnsi"/>
        </w:rPr>
      </w:pPr>
      <w:r w:rsidRPr="003C0140">
        <w:rPr>
          <w:rFonts w:asciiTheme="minorHAnsi" w:hAnsiTheme="minorHAnsi" w:cstheme="minorHAnsi"/>
        </w:rPr>
        <w:t>5.</w:t>
      </w:r>
      <w:r w:rsidRPr="003C0140">
        <w:rPr>
          <w:rFonts w:asciiTheme="minorHAnsi" w:hAnsiTheme="minorHAnsi" w:cstheme="minorHAnsi"/>
        </w:rPr>
        <w:tab/>
      </w:r>
      <w:r w:rsidRPr="003C0140">
        <w:rPr>
          <w:rFonts w:asciiTheme="minorHAnsi" w:hAnsiTheme="minorHAnsi" w:cstheme="minorHAnsi"/>
          <w:b/>
        </w:rPr>
        <w:t xml:space="preserve">(ASL) - </w:t>
      </w:r>
      <w:r w:rsidRPr="003C0140">
        <w:rPr>
          <w:rFonts w:asciiTheme="minorHAnsi" w:hAnsiTheme="minorHAnsi" w:cstheme="minorHAnsi"/>
        </w:rPr>
        <w:t xml:space="preserve">Filters are archived for the duration of the laboratory support contract. If the contract is renewed with the existing laboratory, the filters will stay archived at the incumbent laboratory. If the contract is awarded to a new contractor, then all archived filters will be transferred to the new laboratory for storage. </w:t>
      </w:r>
    </w:p>
    <w:p w14:paraId="56F42B25" w14:textId="77777777" w:rsidR="00645CC9" w:rsidRPr="003C0140" w:rsidRDefault="00645CC9" w:rsidP="00645CC9">
      <w:pPr>
        <w:pStyle w:val="Numlist"/>
        <w:rPr>
          <w:rFonts w:asciiTheme="minorHAnsi" w:hAnsiTheme="minorHAnsi" w:cstheme="minorHAnsi"/>
        </w:rPr>
      </w:pPr>
      <w:r w:rsidRPr="003C0140">
        <w:rPr>
          <w:rFonts w:asciiTheme="minorHAnsi" w:hAnsiTheme="minorHAnsi" w:cstheme="minorHAnsi"/>
        </w:rPr>
        <w:lastRenderedPageBreak/>
        <w:t xml:space="preserve">6. </w:t>
      </w:r>
      <w:r w:rsidRPr="003C0140">
        <w:rPr>
          <w:rFonts w:asciiTheme="minorHAnsi" w:hAnsiTheme="minorHAnsi" w:cstheme="minorHAnsi"/>
        </w:rPr>
        <w:tab/>
      </w:r>
      <w:r w:rsidRPr="003C0140">
        <w:rPr>
          <w:rFonts w:asciiTheme="minorHAnsi" w:hAnsiTheme="minorHAnsi" w:cstheme="minorHAnsi"/>
          <w:b/>
        </w:rPr>
        <w:t xml:space="preserve">(ASL) - </w:t>
      </w:r>
      <w:r w:rsidRPr="003C0140">
        <w:rPr>
          <w:rFonts w:asciiTheme="minorHAnsi" w:hAnsiTheme="minorHAnsi" w:cstheme="minorHAnsi"/>
        </w:rPr>
        <w:t>Filter extracts are archived (refrigerated) for 6 months or longer if requested.</w:t>
      </w:r>
    </w:p>
    <w:p w14:paraId="702812D0" w14:textId="3705D90E" w:rsidR="00645CC9" w:rsidRPr="003C0140" w:rsidRDefault="00645CC9" w:rsidP="00645CC9">
      <w:pPr>
        <w:pStyle w:val="Numlist"/>
        <w:rPr>
          <w:rFonts w:asciiTheme="minorHAnsi" w:hAnsiTheme="minorHAnsi" w:cstheme="minorHAnsi"/>
        </w:rPr>
      </w:pPr>
      <w:r w:rsidRPr="003C0140">
        <w:rPr>
          <w:rFonts w:asciiTheme="minorHAnsi" w:hAnsiTheme="minorHAnsi" w:cstheme="minorHAnsi"/>
        </w:rPr>
        <w:t>7.</w:t>
      </w:r>
      <w:r w:rsidRPr="003C0140">
        <w:rPr>
          <w:rFonts w:asciiTheme="minorHAnsi" w:hAnsiTheme="minorHAnsi" w:cstheme="minorHAnsi"/>
        </w:rPr>
        <w:tab/>
      </w:r>
      <w:r w:rsidRPr="003C0140">
        <w:rPr>
          <w:rFonts w:asciiTheme="minorHAnsi" w:hAnsiTheme="minorHAnsi" w:cstheme="minorHAnsi"/>
          <w:b/>
        </w:rPr>
        <w:t xml:space="preserve">(DVL) - </w:t>
      </w:r>
      <w:r w:rsidRPr="003C0140">
        <w:rPr>
          <w:rFonts w:asciiTheme="minorHAnsi" w:hAnsiTheme="minorHAnsi" w:cstheme="minorHAnsi"/>
        </w:rPr>
        <w:t xml:space="preserve">Data are electronically posted for </w:t>
      </w:r>
      <w:r w:rsidR="003B07A1" w:rsidRPr="003B07A1">
        <w:rPr>
          <w:rFonts w:asciiTheme="minorHAnsi" w:hAnsiTheme="minorHAnsi" w:cstheme="minorHAnsi"/>
          <w:highlight w:val="cyan"/>
        </w:rPr>
        <w:t>&lt;</w:t>
      </w:r>
      <w:r w:rsidRPr="003B07A1">
        <w:rPr>
          <w:rFonts w:asciiTheme="minorHAnsi" w:hAnsiTheme="minorHAnsi" w:cstheme="minorHAnsi"/>
          <w:highlight w:val="cyan"/>
        </w:rPr>
        <w:t xml:space="preserve">the </w:t>
      </w:r>
      <w:r w:rsidR="003B07A1" w:rsidRPr="003B07A1">
        <w:rPr>
          <w:rFonts w:asciiTheme="minorHAnsi" w:hAnsiTheme="minorHAnsi" w:cstheme="minorHAnsi"/>
          <w:highlight w:val="cyan"/>
        </w:rPr>
        <w:t xml:space="preserve">titles of the </w:t>
      </w:r>
      <w:r w:rsidRPr="003B07A1">
        <w:rPr>
          <w:rFonts w:asciiTheme="minorHAnsi" w:hAnsiTheme="minorHAnsi" w:cstheme="minorHAnsi"/>
          <w:highlight w:val="cyan"/>
        </w:rPr>
        <w:t xml:space="preserve">designated </w:t>
      </w:r>
      <w:r w:rsidR="00E3024F">
        <w:rPr>
          <w:rFonts w:asciiTheme="minorHAnsi" w:hAnsiTheme="minorHAnsi" w:cstheme="minorHAnsi"/>
          <w:highlight w:val="cyan"/>
        </w:rPr>
        <w:t>monitoring organization</w:t>
      </w:r>
      <w:r w:rsidR="00E3024F" w:rsidRPr="003B07A1">
        <w:rPr>
          <w:rFonts w:asciiTheme="minorHAnsi" w:hAnsiTheme="minorHAnsi" w:cstheme="minorHAnsi"/>
          <w:highlight w:val="cyan"/>
        </w:rPr>
        <w:t xml:space="preserve"> </w:t>
      </w:r>
      <w:r w:rsidRPr="003B07A1">
        <w:rPr>
          <w:rFonts w:asciiTheme="minorHAnsi" w:hAnsiTheme="minorHAnsi" w:cstheme="minorHAnsi"/>
          <w:highlight w:val="cyan"/>
        </w:rPr>
        <w:t>data validation contacts</w:t>
      </w:r>
      <w:r w:rsidR="003B07A1" w:rsidRPr="003B07A1">
        <w:rPr>
          <w:rFonts w:asciiTheme="minorHAnsi" w:hAnsiTheme="minorHAnsi" w:cstheme="minorHAnsi"/>
          <w:highlight w:val="cyan"/>
        </w:rPr>
        <w:t>&gt;</w:t>
      </w:r>
      <w:r w:rsidRPr="003C0140">
        <w:rPr>
          <w:rFonts w:asciiTheme="minorHAnsi" w:hAnsiTheme="minorHAnsi" w:cstheme="minorHAnsi"/>
        </w:rPr>
        <w:t xml:space="preserve"> to examine and validate.</w:t>
      </w:r>
    </w:p>
    <w:p w14:paraId="4C66B6BD" w14:textId="2A1AE9CC" w:rsidR="00645CC9" w:rsidRPr="003C0140" w:rsidRDefault="00645CC9" w:rsidP="00645CC9">
      <w:pPr>
        <w:pStyle w:val="Numlist"/>
        <w:rPr>
          <w:rFonts w:asciiTheme="minorHAnsi" w:hAnsiTheme="minorHAnsi" w:cstheme="minorHAnsi"/>
        </w:rPr>
      </w:pPr>
      <w:r w:rsidRPr="003C0140">
        <w:rPr>
          <w:rFonts w:asciiTheme="minorHAnsi" w:hAnsiTheme="minorHAnsi" w:cstheme="minorHAnsi"/>
        </w:rPr>
        <w:t>8.</w:t>
      </w:r>
      <w:r w:rsidRPr="003C0140">
        <w:rPr>
          <w:rFonts w:asciiTheme="minorHAnsi" w:hAnsiTheme="minorHAnsi" w:cstheme="minorHAnsi"/>
        </w:rPr>
        <w:tab/>
      </w:r>
      <w:r w:rsidRPr="003C0140">
        <w:rPr>
          <w:rFonts w:asciiTheme="minorHAnsi" w:hAnsiTheme="minorHAnsi" w:cstheme="minorHAnsi"/>
          <w:b/>
        </w:rPr>
        <w:t xml:space="preserve">(ASL) - </w:t>
      </w:r>
      <w:r w:rsidRPr="003C0140">
        <w:rPr>
          <w:rFonts w:asciiTheme="minorHAnsi" w:hAnsiTheme="minorHAnsi" w:cstheme="minorHAnsi"/>
        </w:rPr>
        <w:t xml:space="preserve">Following review and approval by the </w:t>
      </w:r>
      <w:r w:rsidR="007D19F8" w:rsidRPr="007D19F8">
        <w:rPr>
          <w:rFonts w:asciiTheme="minorHAnsi" w:hAnsiTheme="minorHAnsi" w:cstheme="minorHAnsi"/>
          <w:highlight w:val="cyan"/>
        </w:rPr>
        <w:t>&lt;</w:t>
      </w:r>
      <w:r w:rsidR="00107561">
        <w:rPr>
          <w:rFonts w:asciiTheme="minorHAnsi" w:hAnsiTheme="minorHAnsi" w:cstheme="minorHAnsi"/>
          <w:highlight w:val="cyan"/>
        </w:rPr>
        <w:t>M</w:t>
      </w:r>
      <w:r w:rsidR="00107561" w:rsidRPr="007D19F8">
        <w:rPr>
          <w:rFonts w:asciiTheme="minorHAnsi" w:hAnsiTheme="minorHAnsi" w:cstheme="minorHAnsi"/>
          <w:highlight w:val="cyan"/>
        </w:rPr>
        <w:t xml:space="preserve">onitoring </w:t>
      </w:r>
      <w:r w:rsidR="00107561">
        <w:rPr>
          <w:rFonts w:asciiTheme="minorHAnsi" w:hAnsiTheme="minorHAnsi" w:cstheme="minorHAnsi"/>
          <w:highlight w:val="cyan"/>
        </w:rPr>
        <w:t>O</w:t>
      </w:r>
      <w:r w:rsidR="00107561" w:rsidRPr="007D19F8">
        <w:rPr>
          <w:rFonts w:asciiTheme="minorHAnsi" w:hAnsiTheme="minorHAnsi" w:cstheme="minorHAnsi"/>
          <w:highlight w:val="cyan"/>
        </w:rPr>
        <w:t>rganization</w:t>
      </w:r>
      <w:r w:rsidR="007D19F8" w:rsidRPr="007D19F8">
        <w:rPr>
          <w:rFonts w:asciiTheme="minorHAnsi" w:hAnsiTheme="minorHAnsi" w:cstheme="minorHAnsi"/>
          <w:highlight w:val="cyan"/>
        </w:rPr>
        <w:t>&gt;</w:t>
      </w:r>
      <w:r w:rsidRPr="003C0140">
        <w:rPr>
          <w:rFonts w:asciiTheme="minorHAnsi" w:hAnsiTheme="minorHAnsi" w:cstheme="minorHAnsi"/>
        </w:rPr>
        <w:t xml:space="preserve">, the data are uploaded to </w:t>
      </w:r>
      <w:r w:rsidR="00B223B0">
        <w:rPr>
          <w:rFonts w:asciiTheme="minorHAnsi" w:hAnsiTheme="minorHAnsi" w:cstheme="minorHAnsi"/>
        </w:rPr>
        <w:t>the Air Quality System (</w:t>
      </w:r>
      <w:r w:rsidRPr="003C0140">
        <w:rPr>
          <w:rFonts w:asciiTheme="minorHAnsi" w:hAnsiTheme="minorHAnsi" w:cstheme="minorHAnsi"/>
        </w:rPr>
        <w:t>AQS</w:t>
      </w:r>
      <w:r w:rsidR="00B223B0">
        <w:rPr>
          <w:rFonts w:asciiTheme="minorHAnsi" w:hAnsiTheme="minorHAnsi" w:cstheme="minorHAnsi"/>
        </w:rPr>
        <w:t>)</w:t>
      </w:r>
      <w:r w:rsidRPr="003C0140">
        <w:rPr>
          <w:rFonts w:asciiTheme="minorHAnsi" w:hAnsiTheme="minorHAnsi" w:cstheme="minorHAnsi"/>
        </w:rPr>
        <w:t xml:space="preserve"> per the reporting schedule defined in the laboratory contract</w:t>
      </w:r>
      <w:r w:rsidR="00C178C7">
        <w:rPr>
          <w:rFonts w:asciiTheme="minorHAnsi" w:hAnsiTheme="minorHAnsi" w:cstheme="minorHAnsi"/>
        </w:rPr>
        <w:t xml:space="preserve"> and at 40 CFR Part 58.16(d)</w:t>
      </w:r>
      <w:r w:rsidRPr="003C0140">
        <w:rPr>
          <w:rFonts w:asciiTheme="minorHAnsi" w:hAnsiTheme="minorHAnsi" w:cstheme="minorHAnsi"/>
        </w:rPr>
        <w:t xml:space="preserve">. </w:t>
      </w:r>
    </w:p>
    <w:p w14:paraId="1B7D5032" w14:textId="77777777" w:rsidR="00645CC9" w:rsidRPr="003C0140" w:rsidRDefault="00645CC9" w:rsidP="00645CC9">
      <w:pPr>
        <w:pStyle w:val="Numlist"/>
        <w:rPr>
          <w:rFonts w:asciiTheme="minorHAnsi" w:hAnsiTheme="minorHAnsi" w:cstheme="minorHAnsi"/>
          <w:bCs w:val="0"/>
          <w:szCs w:val="24"/>
          <w:lang w:eastAsia="en-CA"/>
        </w:rPr>
      </w:pPr>
      <w:r w:rsidRPr="003C0140">
        <w:rPr>
          <w:rFonts w:asciiTheme="minorHAnsi" w:hAnsiTheme="minorHAnsi" w:cstheme="minorHAnsi"/>
        </w:rPr>
        <w:t>9.</w:t>
      </w:r>
      <w:r w:rsidRPr="003C0140">
        <w:rPr>
          <w:rFonts w:asciiTheme="minorHAnsi" w:hAnsiTheme="minorHAnsi" w:cstheme="minorHAnsi"/>
        </w:rPr>
        <w:tab/>
      </w:r>
      <w:r w:rsidRPr="003C0140">
        <w:rPr>
          <w:rFonts w:asciiTheme="minorHAnsi" w:hAnsiTheme="minorHAnsi" w:cstheme="minorHAnsi"/>
          <w:b/>
        </w:rPr>
        <w:t xml:space="preserve">(ASL) - </w:t>
      </w:r>
      <w:r w:rsidRPr="003C0140">
        <w:rPr>
          <w:rFonts w:asciiTheme="minorHAnsi" w:hAnsiTheme="minorHAnsi" w:cstheme="minorHAnsi"/>
        </w:rPr>
        <w:t>Sample collection and analysis data, including FSCOCs, raw analysis data (e.g., chromatograms, thermograms, and analyzer data reports), results of QA/QC activities, and notes, are filed for ready retrieval and inspection as required for a minimum of five years.</w:t>
      </w:r>
    </w:p>
    <w:p w14:paraId="08CD4584" w14:textId="77777777" w:rsidR="00D47889" w:rsidRDefault="00D47889">
      <w:pPr>
        <w:rPr>
          <w:rFonts w:asciiTheme="minorHAnsi" w:hAnsiTheme="minorHAnsi" w:cstheme="minorHAnsi"/>
          <w:b/>
          <w:noProof/>
          <w:sz w:val="32"/>
        </w:rPr>
      </w:pPr>
      <w:r>
        <w:rPr>
          <w:rFonts w:asciiTheme="minorHAnsi" w:hAnsiTheme="minorHAnsi" w:cstheme="minorHAnsi"/>
        </w:rPr>
        <w:br w:type="page"/>
      </w:r>
    </w:p>
    <w:p w14:paraId="51603ED7" w14:textId="61A7675D" w:rsidR="00D47889" w:rsidRPr="003C0140" w:rsidRDefault="00D47889" w:rsidP="007B2ECF">
      <w:pPr>
        <w:pStyle w:val="Heading2"/>
        <w:rPr>
          <w:sz w:val="24"/>
        </w:rPr>
      </w:pPr>
      <w:bookmarkStart w:id="20" w:name="_Toc206739788"/>
      <w:r w:rsidRPr="003C0140">
        <w:lastRenderedPageBreak/>
        <w:t>A</w:t>
      </w:r>
      <w:r>
        <w:t>6</w:t>
      </w:r>
      <w:r w:rsidR="00B240CD">
        <w:t xml:space="preserve">. </w:t>
      </w:r>
      <w:r w:rsidRPr="003C0140">
        <w:fldChar w:fldCharType="begin"/>
      </w:r>
      <w:r w:rsidRPr="003C0140">
        <w:instrText xml:space="preserve"> SEQ CHAPTER \h \r 1</w:instrText>
      </w:r>
      <w:r w:rsidRPr="003C0140">
        <w:fldChar w:fldCharType="end"/>
      </w:r>
      <w:r w:rsidRPr="003C0140">
        <w:t>Quality Objectives for Measurement Data</w:t>
      </w:r>
      <w:bookmarkEnd w:id="20"/>
    </w:p>
    <w:p w14:paraId="74579698" w14:textId="7664B304" w:rsidR="00D47889" w:rsidRPr="003C0140" w:rsidRDefault="00D47889" w:rsidP="00D47889">
      <w:pPr>
        <w:pStyle w:val="Normal-IRPREAPA"/>
        <w:rPr>
          <w:rFonts w:asciiTheme="minorHAnsi" w:hAnsiTheme="minorHAnsi" w:cstheme="minorHAnsi"/>
          <w:bCs w:val="0"/>
        </w:rPr>
      </w:pPr>
      <w:r w:rsidRPr="003C0140">
        <w:rPr>
          <w:rFonts w:asciiTheme="minorHAnsi" w:hAnsiTheme="minorHAnsi" w:cstheme="minorHAnsi"/>
        </w:rPr>
        <w:t xml:space="preserve">The primary CSN Data Quality Objective (DQO) </w:t>
      </w:r>
      <w:r w:rsidR="002556BE">
        <w:rPr>
          <w:rFonts w:asciiTheme="minorHAnsi" w:hAnsiTheme="minorHAnsi" w:cstheme="minorHAnsi"/>
        </w:rPr>
        <w:t xml:space="preserve">goal </w:t>
      </w:r>
      <w:r w:rsidRPr="003C0140">
        <w:rPr>
          <w:rFonts w:asciiTheme="minorHAnsi" w:hAnsiTheme="minorHAnsi" w:cstheme="minorHAnsi"/>
        </w:rPr>
        <w:t xml:space="preserve">for STN sites is to detect a ±5% annual trend (decreasing or increasing) </w:t>
      </w:r>
      <w:r w:rsidR="00F72BC3">
        <w:rPr>
          <w:rFonts w:asciiTheme="minorHAnsi" w:hAnsiTheme="minorHAnsi" w:cstheme="minorHAnsi"/>
        </w:rPr>
        <w:t xml:space="preserve">with a statistical power of 0.8 </w:t>
      </w:r>
      <w:r w:rsidRPr="003C0140">
        <w:rPr>
          <w:rFonts w:asciiTheme="minorHAnsi" w:hAnsiTheme="minorHAnsi" w:cstheme="minorHAnsi"/>
        </w:rPr>
        <w:t>in the concentration of any of the target species (elements, ions, and carbon) within a 5-year period. Information related to how the CSN’s DQO was established may be found in the Chemical Speciation DQO Workgroup’s report (U.S. EPA, 199</w:t>
      </w:r>
      <w:r w:rsidR="00DF3CD3">
        <w:rPr>
          <w:rFonts w:asciiTheme="minorHAnsi" w:hAnsiTheme="minorHAnsi" w:cstheme="minorHAnsi"/>
        </w:rPr>
        <w:t>8</w:t>
      </w:r>
      <w:r w:rsidRPr="003C0140">
        <w:rPr>
          <w:rFonts w:asciiTheme="minorHAnsi" w:hAnsiTheme="minorHAnsi" w:cstheme="minorHAnsi"/>
        </w:rPr>
        <w:t>)</w:t>
      </w:r>
      <w:r w:rsidR="00DF3CD3">
        <w:rPr>
          <w:rFonts w:asciiTheme="minorHAnsi" w:hAnsiTheme="minorHAnsi" w:cstheme="minorHAnsi"/>
        </w:rPr>
        <w:t>.</w:t>
      </w:r>
      <w:r w:rsidRPr="003C0140">
        <w:rPr>
          <w:rFonts w:asciiTheme="minorHAnsi" w:hAnsiTheme="minorHAnsi" w:cstheme="minorHAnsi"/>
        </w:rPr>
        <w:t xml:space="preserve"> </w:t>
      </w:r>
      <w:r w:rsidR="004378D0">
        <w:rPr>
          <w:rFonts w:asciiTheme="minorHAnsi" w:hAnsiTheme="minorHAnsi" w:cstheme="minorHAnsi"/>
        </w:rPr>
        <w:t xml:space="preserve">See </w:t>
      </w:r>
      <w:r w:rsidR="00D35376">
        <w:rPr>
          <w:rFonts w:asciiTheme="minorHAnsi" w:hAnsiTheme="minorHAnsi" w:cstheme="minorHAnsi"/>
        </w:rPr>
        <w:t>Table B4.1</w:t>
      </w:r>
      <w:r w:rsidR="00254052">
        <w:rPr>
          <w:rFonts w:asciiTheme="minorHAnsi" w:hAnsiTheme="minorHAnsi" w:cstheme="minorHAnsi"/>
        </w:rPr>
        <w:t xml:space="preserve"> for sampler</w:t>
      </w:r>
      <w:r w:rsidR="00642119">
        <w:rPr>
          <w:rFonts w:asciiTheme="minorHAnsi" w:hAnsiTheme="minorHAnsi" w:cstheme="minorHAnsi"/>
        </w:rPr>
        <w:t>-based measurement quality objectives (MQO</w:t>
      </w:r>
      <w:r w:rsidR="00D35376">
        <w:rPr>
          <w:rFonts w:asciiTheme="minorHAnsi" w:hAnsiTheme="minorHAnsi" w:cstheme="minorHAnsi"/>
        </w:rPr>
        <w:t>s</w:t>
      </w:r>
      <w:r w:rsidR="00642119">
        <w:rPr>
          <w:rFonts w:asciiTheme="minorHAnsi" w:hAnsiTheme="minorHAnsi" w:cstheme="minorHAnsi"/>
        </w:rPr>
        <w:t>)</w:t>
      </w:r>
      <w:r w:rsidR="00DA3B8C">
        <w:rPr>
          <w:rFonts w:asciiTheme="minorHAnsi" w:hAnsiTheme="minorHAnsi" w:cstheme="minorHAnsi"/>
        </w:rPr>
        <w:t>.</w:t>
      </w:r>
    </w:p>
    <w:p w14:paraId="317D8BD6" w14:textId="2EF278E7" w:rsidR="00645CC9" w:rsidRDefault="00645CC9">
      <w:pPr>
        <w:rPr>
          <w:rFonts w:asciiTheme="minorHAnsi" w:hAnsiTheme="minorHAnsi" w:cstheme="minorHAnsi"/>
          <w:b/>
          <w:noProof/>
          <w:sz w:val="32"/>
        </w:rPr>
      </w:pPr>
    </w:p>
    <w:p w14:paraId="337E7C90" w14:textId="474AE8E5" w:rsidR="000B7559" w:rsidRPr="003C0140" w:rsidRDefault="00C366D4" w:rsidP="007B2ECF">
      <w:pPr>
        <w:pStyle w:val="Heading2"/>
      </w:pPr>
      <w:bookmarkStart w:id="21" w:name="_Toc206739789"/>
      <w:r w:rsidRPr="003C0140">
        <w:t>A</w:t>
      </w:r>
      <w:r w:rsidR="00CC34B9">
        <w:t>7</w:t>
      </w:r>
      <w:r w:rsidR="00B240CD">
        <w:t xml:space="preserve">. </w:t>
      </w:r>
      <w:r w:rsidR="000B7559" w:rsidRPr="003C0140">
        <w:t>Distribution</w:t>
      </w:r>
      <w:r w:rsidR="00F07D24" w:rsidRPr="003C0140">
        <w:t xml:space="preserve"> List</w:t>
      </w:r>
      <w:r w:rsidR="000B7559" w:rsidRPr="003C0140">
        <w:t xml:space="preserve"> </w:t>
      </w:r>
      <w:bookmarkEnd w:id="21"/>
    </w:p>
    <w:p w14:paraId="6165D169" w14:textId="0995324F" w:rsidR="00401B89" w:rsidRPr="00081B55" w:rsidRDefault="00401B89" w:rsidP="00401B89">
      <w:pPr>
        <w:pStyle w:val="Caption"/>
        <w:jc w:val="left"/>
        <w:rPr>
          <w:b w:val="0"/>
          <w:bCs w:val="0"/>
          <w:sz w:val="20"/>
          <w:szCs w:val="20"/>
        </w:rPr>
      </w:pPr>
      <w:r w:rsidRPr="00081B55">
        <w:rPr>
          <w:b w:val="0"/>
          <w:bCs w:val="0"/>
        </w:rPr>
        <w:t xml:space="preserve">This QAPP will be distributed to the staff presented in Table A7.1. Additionally, this QAPP will be provided to any unlisted staff who are assigned to perform work under this project. </w:t>
      </w:r>
    </w:p>
    <w:p w14:paraId="0C80499F" w14:textId="77777777" w:rsidR="00401B89" w:rsidRPr="00081B55" w:rsidRDefault="00401B89" w:rsidP="00401B89"/>
    <w:p w14:paraId="064A53A9" w14:textId="55C4E064" w:rsidR="00530A13" w:rsidRPr="00081B55" w:rsidRDefault="00530A13" w:rsidP="00530A13">
      <w:pPr>
        <w:pStyle w:val="Caption"/>
      </w:pPr>
      <w:bookmarkStart w:id="22" w:name="_Toc206739858"/>
      <w:bookmarkStart w:id="23" w:name="_Toc141285816"/>
      <w:r w:rsidRPr="00081B55">
        <w:t>Table A7.</w:t>
      </w:r>
      <w:r w:rsidRPr="00081B55">
        <w:fldChar w:fldCharType="begin"/>
      </w:r>
      <w:r w:rsidRPr="00081B55">
        <w:instrText xml:space="preserve"> SEQ Table_A5. \* ARABIC </w:instrText>
      </w:r>
      <w:r w:rsidRPr="00081B55">
        <w:fldChar w:fldCharType="separate"/>
      </w:r>
      <w:r w:rsidRPr="00081B55">
        <w:rPr>
          <w:noProof/>
        </w:rPr>
        <w:t>1</w:t>
      </w:r>
      <w:r w:rsidRPr="00081B55">
        <w:rPr>
          <w:noProof/>
        </w:rPr>
        <w:fldChar w:fldCharType="end"/>
      </w:r>
      <w:r w:rsidRPr="00081B55">
        <w:t xml:space="preserve"> QAPP Distribution List</w:t>
      </w:r>
      <w:bookmarkEnd w:id="22"/>
      <w:r w:rsidRPr="00081B55">
        <w:t xml:space="preserve"> </w:t>
      </w:r>
    </w:p>
    <w:tbl>
      <w:tblPr>
        <w:tblW w:w="934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2505"/>
        <w:gridCol w:w="2160"/>
        <w:gridCol w:w="4680"/>
      </w:tblGrid>
      <w:tr w:rsidR="005E4996" w:rsidRPr="005E4996" w14:paraId="30E0A410" w14:textId="77777777" w:rsidTr="00FE03BD">
        <w:trPr>
          <w:cantSplit/>
          <w:trHeight w:val="403"/>
          <w:jc w:val="center"/>
        </w:trPr>
        <w:tc>
          <w:tcPr>
            <w:tcW w:w="2505" w:type="dxa"/>
            <w:vAlign w:val="bottom"/>
          </w:tcPr>
          <w:bookmarkEnd w:id="23"/>
          <w:p w14:paraId="7F3DD211" w14:textId="77777777" w:rsidR="005E4996" w:rsidRPr="005E4996" w:rsidRDefault="005E4996" w:rsidP="005E4996">
            <w:pPr>
              <w:pStyle w:val="Normal-IRPREAPA"/>
              <w:rPr>
                <w:rFonts w:asciiTheme="minorHAnsi" w:hAnsiTheme="minorHAnsi" w:cstheme="minorHAnsi"/>
              </w:rPr>
            </w:pPr>
            <w:r w:rsidRPr="005E4996">
              <w:rPr>
                <w:rFonts w:asciiTheme="minorHAnsi" w:hAnsiTheme="minorHAnsi" w:cstheme="minorHAnsi"/>
                <w:b/>
              </w:rPr>
              <w:t>Name</w:t>
            </w:r>
          </w:p>
        </w:tc>
        <w:tc>
          <w:tcPr>
            <w:tcW w:w="2160" w:type="dxa"/>
            <w:vAlign w:val="bottom"/>
          </w:tcPr>
          <w:p w14:paraId="01B0D389" w14:textId="77777777" w:rsidR="005E4996" w:rsidRPr="005E4996" w:rsidRDefault="005E4996" w:rsidP="005E4996">
            <w:pPr>
              <w:pStyle w:val="Normal-IRPREAPA"/>
              <w:rPr>
                <w:rFonts w:asciiTheme="minorHAnsi" w:hAnsiTheme="minorHAnsi" w:cstheme="minorHAnsi"/>
              </w:rPr>
            </w:pPr>
            <w:r w:rsidRPr="005E4996">
              <w:rPr>
                <w:rFonts w:asciiTheme="minorHAnsi" w:hAnsiTheme="minorHAnsi" w:cstheme="minorHAnsi"/>
                <w:b/>
              </w:rPr>
              <w:t>Organization</w:t>
            </w:r>
          </w:p>
        </w:tc>
        <w:tc>
          <w:tcPr>
            <w:tcW w:w="4680" w:type="dxa"/>
            <w:vAlign w:val="bottom"/>
          </w:tcPr>
          <w:p w14:paraId="77AFDDE5" w14:textId="77777777" w:rsidR="005E4996" w:rsidRPr="005E4996" w:rsidRDefault="005E4996" w:rsidP="005E4996">
            <w:pPr>
              <w:pStyle w:val="Normal-IRPREAPA"/>
              <w:rPr>
                <w:rFonts w:asciiTheme="minorHAnsi" w:hAnsiTheme="minorHAnsi" w:cstheme="minorHAnsi"/>
              </w:rPr>
            </w:pPr>
            <w:r w:rsidRPr="005E4996">
              <w:rPr>
                <w:rFonts w:asciiTheme="minorHAnsi" w:hAnsiTheme="minorHAnsi" w:cstheme="minorHAnsi"/>
                <w:b/>
              </w:rPr>
              <w:t>Role</w:t>
            </w:r>
          </w:p>
        </w:tc>
      </w:tr>
      <w:tr w:rsidR="005E4996" w:rsidRPr="005E4996" w14:paraId="2B59EE2E" w14:textId="77777777" w:rsidTr="00FE03BD">
        <w:trPr>
          <w:cantSplit/>
          <w:trHeight w:hRule="exact" w:val="735"/>
          <w:jc w:val="center"/>
        </w:trPr>
        <w:tc>
          <w:tcPr>
            <w:tcW w:w="2505" w:type="dxa"/>
            <w:vAlign w:val="center"/>
          </w:tcPr>
          <w:p w14:paraId="195DE518" w14:textId="78A3F5A6" w:rsidR="005E4996" w:rsidRPr="005E4996" w:rsidRDefault="005E4996" w:rsidP="005E4996">
            <w:pPr>
              <w:pStyle w:val="Normal-IRPREAPA"/>
              <w:rPr>
                <w:rFonts w:asciiTheme="minorHAnsi" w:hAnsiTheme="minorHAnsi" w:cstheme="minorHAnsi"/>
                <w:highlight w:val="cyan"/>
              </w:rPr>
            </w:pPr>
            <w:r w:rsidRPr="005E4996">
              <w:rPr>
                <w:rFonts w:asciiTheme="minorHAnsi" w:hAnsiTheme="minorHAnsi" w:cstheme="minorHAnsi"/>
                <w:highlight w:val="cyan"/>
              </w:rPr>
              <w:t xml:space="preserve">&lt;EPA </w:t>
            </w:r>
            <w:r w:rsidRPr="00B4257F">
              <w:rPr>
                <w:rFonts w:asciiTheme="minorHAnsi" w:hAnsiTheme="minorHAnsi" w:cstheme="minorHAnsi"/>
                <w:highlight w:val="cyan"/>
              </w:rPr>
              <w:t xml:space="preserve">Regional Office </w:t>
            </w:r>
            <w:r w:rsidRPr="005E4996">
              <w:rPr>
                <w:rFonts w:asciiTheme="minorHAnsi" w:hAnsiTheme="minorHAnsi" w:cstheme="minorHAnsi"/>
                <w:highlight w:val="cyan"/>
              </w:rPr>
              <w:t>QAM/QAMD&gt;</w:t>
            </w:r>
          </w:p>
        </w:tc>
        <w:tc>
          <w:tcPr>
            <w:tcW w:w="2160" w:type="dxa"/>
            <w:vAlign w:val="center"/>
          </w:tcPr>
          <w:p w14:paraId="422A7F38" w14:textId="77777777" w:rsidR="005E4996" w:rsidRPr="005E4996" w:rsidRDefault="005E4996" w:rsidP="005E4996">
            <w:pPr>
              <w:pStyle w:val="Normal-IRPREAPA"/>
              <w:rPr>
                <w:rFonts w:asciiTheme="minorHAnsi" w:hAnsiTheme="minorHAnsi" w:cstheme="minorHAnsi"/>
                <w:highlight w:val="cyan"/>
              </w:rPr>
            </w:pPr>
            <w:r w:rsidRPr="005E4996">
              <w:rPr>
                <w:rFonts w:asciiTheme="minorHAnsi" w:hAnsiTheme="minorHAnsi" w:cstheme="minorHAnsi"/>
              </w:rPr>
              <w:t xml:space="preserve">US EPA, Region </w:t>
            </w:r>
            <w:r w:rsidRPr="005E4996">
              <w:rPr>
                <w:rFonts w:asciiTheme="minorHAnsi" w:hAnsiTheme="minorHAnsi" w:cstheme="minorHAnsi"/>
                <w:highlight w:val="cyan"/>
              </w:rPr>
              <w:t>&lt;X&gt;</w:t>
            </w:r>
          </w:p>
        </w:tc>
        <w:tc>
          <w:tcPr>
            <w:tcW w:w="4680" w:type="dxa"/>
            <w:vAlign w:val="center"/>
          </w:tcPr>
          <w:p w14:paraId="735F5557" w14:textId="77777777" w:rsidR="005E4996" w:rsidRPr="005E4996" w:rsidRDefault="005E4996" w:rsidP="005E4996">
            <w:pPr>
              <w:pStyle w:val="Normal-IRPREAPA"/>
              <w:rPr>
                <w:rFonts w:asciiTheme="minorHAnsi" w:hAnsiTheme="minorHAnsi" w:cstheme="minorHAnsi"/>
                <w:highlight w:val="cyan"/>
              </w:rPr>
            </w:pPr>
            <w:r w:rsidRPr="005E4996">
              <w:rPr>
                <w:rFonts w:asciiTheme="minorHAnsi" w:hAnsiTheme="minorHAnsi" w:cstheme="minorHAnsi"/>
              </w:rPr>
              <w:t>EPA Quality Assurance Manager or Delegate</w:t>
            </w:r>
          </w:p>
        </w:tc>
      </w:tr>
      <w:tr w:rsidR="00C70D7F" w:rsidRPr="005E4996" w14:paraId="0D5FA505" w14:textId="77777777" w:rsidTr="00FE03BD">
        <w:trPr>
          <w:cantSplit/>
          <w:trHeight w:hRule="exact" w:val="636"/>
          <w:jc w:val="center"/>
        </w:trPr>
        <w:tc>
          <w:tcPr>
            <w:tcW w:w="2505" w:type="dxa"/>
            <w:vAlign w:val="center"/>
          </w:tcPr>
          <w:p w14:paraId="5A2F6EA2" w14:textId="77777777" w:rsidR="00C70D7F" w:rsidRPr="00B4257F" w:rsidRDefault="00C70D7F" w:rsidP="00C70D7F">
            <w:pPr>
              <w:pStyle w:val="Normal-IRPREAPA"/>
              <w:rPr>
                <w:rFonts w:asciiTheme="minorHAnsi" w:hAnsiTheme="minorHAnsi" w:cstheme="minorHAnsi"/>
                <w:highlight w:val="cyan"/>
              </w:rPr>
            </w:pPr>
            <w:r w:rsidRPr="00B4257F">
              <w:rPr>
                <w:rFonts w:asciiTheme="minorHAnsi" w:hAnsiTheme="minorHAnsi" w:cstheme="minorHAnsi"/>
                <w:highlight w:val="cyan"/>
              </w:rPr>
              <w:t>&lt;EPA Regional Office Technical Lead&gt;</w:t>
            </w:r>
          </w:p>
          <w:p w14:paraId="6B01100D" w14:textId="241F7858" w:rsidR="00C70D7F" w:rsidRPr="00B4257F" w:rsidRDefault="00C70D7F" w:rsidP="00C70D7F">
            <w:pPr>
              <w:pStyle w:val="Normal-IRPREAPA"/>
              <w:rPr>
                <w:rFonts w:asciiTheme="minorHAnsi" w:hAnsiTheme="minorHAnsi" w:cstheme="minorHAnsi"/>
                <w:highlight w:val="cyan"/>
              </w:rPr>
            </w:pPr>
          </w:p>
        </w:tc>
        <w:tc>
          <w:tcPr>
            <w:tcW w:w="2160" w:type="dxa"/>
            <w:vAlign w:val="center"/>
          </w:tcPr>
          <w:p w14:paraId="22D1C639" w14:textId="6732E7C8" w:rsidR="00C70D7F" w:rsidRPr="00B4257F" w:rsidRDefault="00C70D7F" w:rsidP="00C70D7F">
            <w:pPr>
              <w:pStyle w:val="Normal-IRPREAPA"/>
              <w:rPr>
                <w:rFonts w:asciiTheme="minorHAnsi" w:hAnsiTheme="minorHAnsi" w:cstheme="minorHAnsi"/>
                <w:highlight w:val="cyan"/>
              </w:rPr>
            </w:pPr>
            <w:r w:rsidRPr="005E4996">
              <w:rPr>
                <w:rFonts w:asciiTheme="minorHAnsi" w:hAnsiTheme="minorHAnsi" w:cstheme="minorHAnsi"/>
              </w:rPr>
              <w:t xml:space="preserve">US EPA, Region </w:t>
            </w:r>
            <w:r w:rsidRPr="005E4996">
              <w:rPr>
                <w:rFonts w:asciiTheme="minorHAnsi" w:hAnsiTheme="minorHAnsi" w:cstheme="minorHAnsi"/>
                <w:highlight w:val="cyan"/>
              </w:rPr>
              <w:t>&lt;X&gt;</w:t>
            </w:r>
          </w:p>
        </w:tc>
        <w:tc>
          <w:tcPr>
            <w:tcW w:w="4680" w:type="dxa"/>
            <w:vAlign w:val="center"/>
          </w:tcPr>
          <w:p w14:paraId="64AE4A27" w14:textId="117CA4C3" w:rsidR="00C70D7F" w:rsidRPr="00B4257F" w:rsidRDefault="00F642F4" w:rsidP="00C70D7F">
            <w:pPr>
              <w:pStyle w:val="Normal-IRPREAPA"/>
              <w:rPr>
                <w:rFonts w:asciiTheme="minorHAnsi" w:hAnsiTheme="minorHAnsi" w:cstheme="minorHAnsi"/>
                <w:highlight w:val="cyan"/>
              </w:rPr>
            </w:pPr>
            <w:r w:rsidRPr="00B4257F">
              <w:rPr>
                <w:rFonts w:asciiTheme="minorHAnsi" w:hAnsiTheme="minorHAnsi" w:cstheme="minorHAnsi"/>
              </w:rPr>
              <w:t>EPA Regional Office CSN Representative</w:t>
            </w:r>
          </w:p>
        </w:tc>
      </w:tr>
      <w:tr w:rsidR="00C70D7F" w:rsidRPr="005E4996" w14:paraId="3699B863" w14:textId="77777777" w:rsidTr="00FE03BD">
        <w:trPr>
          <w:cantSplit/>
          <w:trHeight w:hRule="exact" w:val="672"/>
          <w:jc w:val="center"/>
        </w:trPr>
        <w:tc>
          <w:tcPr>
            <w:tcW w:w="2505" w:type="dxa"/>
            <w:vAlign w:val="center"/>
          </w:tcPr>
          <w:p w14:paraId="5338D525" w14:textId="5DB191D7" w:rsidR="00C70D7F" w:rsidRPr="005E4996" w:rsidRDefault="00C70D7F" w:rsidP="00C70D7F">
            <w:pPr>
              <w:pStyle w:val="Normal-IRPREAPA"/>
              <w:rPr>
                <w:rFonts w:asciiTheme="minorHAnsi" w:hAnsiTheme="minorHAnsi" w:cstheme="minorHAnsi"/>
                <w:highlight w:val="cyan"/>
              </w:rPr>
            </w:pPr>
            <w:r w:rsidRPr="005E4996">
              <w:rPr>
                <w:rFonts w:asciiTheme="minorHAnsi" w:hAnsiTheme="minorHAnsi" w:cstheme="minorHAnsi"/>
                <w:highlight w:val="cyan"/>
              </w:rPr>
              <w:t>&lt;</w:t>
            </w:r>
            <w:r w:rsidRPr="00B4257F">
              <w:rPr>
                <w:rFonts w:asciiTheme="minorHAnsi" w:hAnsiTheme="minorHAnsi" w:cstheme="minorHAnsi"/>
                <w:highlight w:val="cyan"/>
              </w:rPr>
              <w:t>Network Lead</w:t>
            </w:r>
            <w:r w:rsidRPr="005E4996">
              <w:rPr>
                <w:rFonts w:asciiTheme="minorHAnsi" w:hAnsiTheme="minorHAnsi" w:cstheme="minorHAnsi"/>
                <w:highlight w:val="cyan"/>
              </w:rPr>
              <w:t>&gt;</w:t>
            </w:r>
          </w:p>
        </w:tc>
        <w:tc>
          <w:tcPr>
            <w:tcW w:w="2160" w:type="dxa"/>
            <w:vAlign w:val="center"/>
          </w:tcPr>
          <w:p w14:paraId="4655BC04" w14:textId="01CA0CA6" w:rsidR="00C70D7F" w:rsidRPr="005E4996" w:rsidRDefault="00C70D7F" w:rsidP="00C70D7F">
            <w:pPr>
              <w:pStyle w:val="Normal-IRPREAPA"/>
              <w:rPr>
                <w:rFonts w:asciiTheme="minorHAnsi" w:hAnsiTheme="minorHAnsi" w:cstheme="minorHAnsi"/>
                <w:highlight w:val="cyan"/>
              </w:rPr>
            </w:pPr>
            <w:r w:rsidRPr="005E4996">
              <w:rPr>
                <w:rFonts w:asciiTheme="minorHAnsi" w:hAnsiTheme="minorHAnsi" w:cstheme="minorHAnsi"/>
                <w:highlight w:val="cyan"/>
              </w:rPr>
              <w:t>&lt;</w:t>
            </w:r>
            <w:r w:rsidR="00FE03BD">
              <w:rPr>
                <w:rFonts w:asciiTheme="minorHAnsi" w:hAnsiTheme="minorHAnsi" w:cstheme="minorHAnsi"/>
                <w:highlight w:val="cyan"/>
              </w:rPr>
              <w:t>Monitoring Organization</w:t>
            </w:r>
            <w:r w:rsidRPr="005E4996">
              <w:rPr>
                <w:rFonts w:asciiTheme="minorHAnsi" w:hAnsiTheme="minorHAnsi" w:cstheme="minorHAnsi"/>
                <w:highlight w:val="cyan"/>
              </w:rPr>
              <w:t>&gt;</w:t>
            </w:r>
          </w:p>
        </w:tc>
        <w:tc>
          <w:tcPr>
            <w:tcW w:w="4680" w:type="dxa"/>
            <w:vAlign w:val="center"/>
          </w:tcPr>
          <w:p w14:paraId="621ABB8B" w14:textId="6B6F00A5" w:rsidR="00C70D7F" w:rsidRPr="005E4996" w:rsidRDefault="00C70D7F" w:rsidP="00C70D7F">
            <w:pPr>
              <w:pStyle w:val="Normal-IRPREAPA"/>
              <w:rPr>
                <w:rFonts w:asciiTheme="minorHAnsi" w:hAnsiTheme="minorHAnsi" w:cstheme="minorHAnsi"/>
                <w:highlight w:val="cyan"/>
              </w:rPr>
            </w:pPr>
            <w:r w:rsidRPr="005E4996">
              <w:rPr>
                <w:rFonts w:asciiTheme="minorHAnsi" w:hAnsiTheme="minorHAnsi" w:cstheme="minorHAnsi"/>
                <w:highlight w:val="cyan"/>
              </w:rPr>
              <w:t>&lt;Org. Position Title&gt;</w:t>
            </w:r>
          </w:p>
        </w:tc>
      </w:tr>
      <w:tr w:rsidR="00C70D7F" w:rsidRPr="005E4996" w14:paraId="409B101E" w14:textId="77777777" w:rsidTr="007A2EA6">
        <w:trPr>
          <w:cantSplit/>
          <w:trHeight w:hRule="exact" w:val="627"/>
          <w:jc w:val="center"/>
        </w:trPr>
        <w:tc>
          <w:tcPr>
            <w:tcW w:w="2505" w:type="dxa"/>
            <w:vAlign w:val="center"/>
          </w:tcPr>
          <w:p w14:paraId="42436F3A" w14:textId="1CD69E74" w:rsidR="00C70D7F" w:rsidRPr="005E4996" w:rsidRDefault="00C70D7F" w:rsidP="00C70D7F">
            <w:pPr>
              <w:pStyle w:val="Normal-IRPREAPA"/>
              <w:rPr>
                <w:rFonts w:asciiTheme="minorHAnsi" w:hAnsiTheme="minorHAnsi" w:cstheme="minorHAnsi"/>
                <w:highlight w:val="cyan"/>
              </w:rPr>
            </w:pPr>
            <w:r w:rsidRPr="005E4996">
              <w:rPr>
                <w:rFonts w:asciiTheme="minorHAnsi" w:hAnsiTheme="minorHAnsi" w:cstheme="minorHAnsi"/>
                <w:highlight w:val="cyan"/>
              </w:rPr>
              <w:t>&lt;</w:t>
            </w:r>
            <w:r w:rsidRPr="00B4257F">
              <w:rPr>
                <w:rFonts w:asciiTheme="minorHAnsi" w:hAnsiTheme="minorHAnsi" w:cstheme="minorHAnsi"/>
                <w:highlight w:val="cyan"/>
              </w:rPr>
              <w:t>QA Lead</w:t>
            </w:r>
            <w:r w:rsidRPr="005E4996">
              <w:rPr>
                <w:rFonts w:asciiTheme="minorHAnsi" w:hAnsiTheme="minorHAnsi" w:cstheme="minorHAnsi"/>
                <w:highlight w:val="cyan"/>
              </w:rPr>
              <w:t>&gt;</w:t>
            </w:r>
          </w:p>
        </w:tc>
        <w:tc>
          <w:tcPr>
            <w:tcW w:w="2160" w:type="dxa"/>
            <w:vAlign w:val="center"/>
          </w:tcPr>
          <w:p w14:paraId="300EE5EE" w14:textId="11DAC091" w:rsidR="00C70D7F" w:rsidRPr="005E4996" w:rsidRDefault="007A2EA6" w:rsidP="00C70D7F">
            <w:pPr>
              <w:pStyle w:val="Normal-IRPREAPA"/>
              <w:rPr>
                <w:rFonts w:asciiTheme="minorHAnsi" w:hAnsiTheme="minorHAnsi" w:cstheme="minorHAnsi"/>
                <w:highlight w:val="cyan"/>
              </w:rPr>
            </w:pPr>
            <w:r w:rsidRPr="005E4996">
              <w:rPr>
                <w:rFonts w:asciiTheme="minorHAnsi" w:hAnsiTheme="minorHAnsi" w:cstheme="minorHAnsi"/>
                <w:highlight w:val="cyan"/>
              </w:rPr>
              <w:t>&lt;</w:t>
            </w:r>
            <w:r>
              <w:rPr>
                <w:rFonts w:asciiTheme="minorHAnsi" w:hAnsiTheme="minorHAnsi" w:cstheme="minorHAnsi"/>
                <w:highlight w:val="cyan"/>
              </w:rPr>
              <w:t>Monitoring Organization</w:t>
            </w:r>
            <w:r w:rsidRPr="005E4996">
              <w:rPr>
                <w:rFonts w:asciiTheme="minorHAnsi" w:hAnsiTheme="minorHAnsi" w:cstheme="minorHAnsi"/>
                <w:highlight w:val="cyan"/>
              </w:rPr>
              <w:t>&gt;</w:t>
            </w:r>
          </w:p>
        </w:tc>
        <w:tc>
          <w:tcPr>
            <w:tcW w:w="4680" w:type="dxa"/>
            <w:vAlign w:val="center"/>
          </w:tcPr>
          <w:p w14:paraId="4697977A" w14:textId="3196EAB5" w:rsidR="00C70D7F" w:rsidRPr="005E4996" w:rsidRDefault="00C70D7F" w:rsidP="00C70D7F">
            <w:pPr>
              <w:pStyle w:val="Normal-IRPREAPA"/>
              <w:rPr>
                <w:rFonts w:asciiTheme="minorHAnsi" w:hAnsiTheme="minorHAnsi" w:cstheme="minorHAnsi"/>
                <w:highlight w:val="cyan"/>
              </w:rPr>
            </w:pPr>
            <w:r w:rsidRPr="005E4996">
              <w:rPr>
                <w:rFonts w:asciiTheme="minorHAnsi" w:hAnsiTheme="minorHAnsi" w:cstheme="minorHAnsi"/>
                <w:highlight w:val="cyan"/>
              </w:rPr>
              <w:t>&lt;Org. Position Title&gt;</w:t>
            </w:r>
          </w:p>
        </w:tc>
      </w:tr>
      <w:tr w:rsidR="00C70D7F" w:rsidRPr="005E4996" w14:paraId="594D5486" w14:textId="77777777" w:rsidTr="007A2EA6">
        <w:trPr>
          <w:cantSplit/>
          <w:trHeight w:hRule="exact" w:val="627"/>
          <w:jc w:val="center"/>
        </w:trPr>
        <w:tc>
          <w:tcPr>
            <w:tcW w:w="2505" w:type="dxa"/>
            <w:vAlign w:val="center"/>
          </w:tcPr>
          <w:p w14:paraId="17C61EDA" w14:textId="17B93E8D" w:rsidR="00C70D7F" w:rsidRPr="005E4996" w:rsidRDefault="00C70D7F" w:rsidP="00C70D7F">
            <w:pPr>
              <w:pStyle w:val="Normal-IRPREAPA"/>
              <w:rPr>
                <w:rFonts w:asciiTheme="minorHAnsi" w:hAnsiTheme="minorHAnsi" w:cstheme="minorHAnsi"/>
                <w:highlight w:val="cyan"/>
              </w:rPr>
            </w:pPr>
            <w:r w:rsidRPr="005E4996">
              <w:rPr>
                <w:rFonts w:asciiTheme="minorHAnsi" w:hAnsiTheme="minorHAnsi" w:cstheme="minorHAnsi"/>
                <w:highlight w:val="cyan"/>
              </w:rPr>
              <w:t>&lt;</w:t>
            </w:r>
            <w:r w:rsidRPr="00B4257F">
              <w:rPr>
                <w:rFonts w:asciiTheme="minorHAnsi" w:hAnsiTheme="minorHAnsi" w:cstheme="minorHAnsi"/>
                <w:highlight w:val="cyan"/>
              </w:rPr>
              <w:t>Technical Staff 1</w:t>
            </w:r>
            <w:r w:rsidRPr="005E4996">
              <w:rPr>
                <w:rFonts w:asciiTheme="minorHAnsi" w:hAnsiTheme="minorHAnsi" w:cstheme="minorHAnsi"/>
                <w:highlight w:val="cyan"/>
              </w:rPr>
              <w:t>&gt;</w:t>
            </w:r>
          </w:p>
        </w:tc>
        <w:tc>
          <w:tcPr>
            <w:tcW w:w="2160" w:type="dxa"/>
            <w:vAlign w:val="center"/>
          </w:tcPr>
          <w:p w14:paraId="269A3D68" w14:textId="58FBCDBC" w:rsidR="00C70D7F" w:rsidRPr="005E4996" w:rsidRDefault="007A2EA6" w:rsidP="00C70D7F">
            <w:pPr>
              <w:pStyle w:val="Normal-IRPREAPA"/>
              <w:rPr>
                <w:rFonts w:asciiTheme="minorHAnsi" w:hAnsiTheme="minorHAnsi" w:cstheme="minorHAnsi"/>
                <w:highlight w:val="cyan"/>
              </w:rPr>
            </w:pPr>
            <w:r w:rsidRPr="005E4996">
              <w:rPr>
                <w:rFonts w:asciiTheme="minorHAnsi" w:hAnsiTheme="minorHAnsi" w:cstheme="minorHAnsi"/>
                <w:highlight w:val="cyan"/>
              </w:rPr>
              <w:t>&lt;</w:t>
            </w:r>
            <w:r>
              <w:rPr>
                <w:rFonts w:asciiTheme="minorHAnsi" w:hAnsiTheme="minorHAnsi" w:cstheme="minorHAnsi"/>
                <w:highlight w:val="cyan"/>
              </w:rPr>
              <w:t>Monitoring Organization</w:t>
            </w:r>
            <w:r w:rsidRPr="005E4996">
              <w:rPr>
                <w:rFonts w:asciiTheme="minorHAnsi" w:hAnsiTheme="minorHAnsi" w:cstheme="minorHAnsi"/>
                <w:highlight w:val="cyan"/>
              </w:rPr>
              <w:t>&gt;</w:t>
            </w:r>
          </w:p>
        </w:tc>
        <w:tc>
          <w:tcPr>
            <w:tcW w:w="4680" w:type="dxa"/>
            <w:vAlign w:val="center"/>
          </w:tcPr>
          <w:p w14:paraId="063278B4" w14:textId="0178C2CA" w:rsidR="00C70D7F" w:rsidRPr="005E4996" w:rsidRDefault="00C70D7F" w:rsidP="00C70D7F">
            <w:pPr>
              <w:pStyle w:val="Normal-IRPREAPA"/>
              <w:rPr>
                <w:rFonts w:asciiTheme="minorHAnsi" w:hAnsiTheme="minorHAnsi" w:cstheme="minorHAnsi"/>
                <w:highlight w:val="cyan"/>
              </w:rPr>
            </w:pPr>
            <w:r w:rsidRPr="005E4996">
              <w:rPr>
                <w:rFonts w:asciiTheme="minorHAnsi" w:hAnsiTheme="minorHAnsi" w:cstheme="minorHAnsi"/>
                <w:highlight w:val="cyan"/>
              </w:rPr>
              <w:t>&lt;Org. Position Title&gt;</w:t>
            </w:r>
          </w:p>
        </w:tc>
      </w:tr>
      <w:tr w:rsidR="00C70D7F" w:rsidRPr="005E4996" w14:paraId="5A96C8D2" w14:textId="77777777" w:rsidTr="007A2EA6">
        <w:trPr>
          <w:cantSplit/>
          <w:trHeight w:hRule="exact" w:val="645"/>
          <w:jc w:val="center"/>
        </w:trPr>
        <w:tc>
          <w:tcPr>
            <w:tcW w:w="2505" w:type="dxa"/>
            <w:vAlign w:val="center"/>
          </w:tcPr>
          <w:p w14:paraId="1FE3CAE4" w14:textId="1D93A204" w:rsidR="00C70D7F" w:rsidRPr="00B4257F" w:rsidRDefault="00C70D7F" w:rsidP="00C70D7F">
            <w:pPr>
              <w:pStyle w:val="Normal-IRPREAPA"/>
              <w:rPr>
                <w:rFonts w:asciiTheme="minorHAnsi" w:hAnsiTheme="minorHAnsi" w:cstheme="minorHAnsi"/>
                <w:highlight w:val="cyan"/>
              </w:rPr>
            </w:pPr>
            <w:r w:rsidRPr="005E4996">
              <w:rPr>
                <w:rFonts w:asciiTheme="minorHAnsi" w:hAnsiTheme="minorHAnsi" w:cstheme="minorHAnsi"/>
                <w:highlight w:val="cyan"/>
              </w:rPr>
              <w:t>&lt;</w:t>
            </w:r>
            <w:r w:rsidRPr="00B4257F">
              <w:rPr>
                <w:rFonts w:asciiTheme="minorHAnsi" w:hAnsiTheme="minorHAnsi" w:cstheme="minorHAnsi"/>
                <w:highlight w:val="cyan"/>
              </w:rPr>
              <w:t>Technical Staff 2</w:t>
            </w:r>
            <w:r w:rsidRPr="005E4996">
              <w:rPr>
                <w:rFonts w:asciiTheme="minorHAnsi" w:hAnsiTheme="minorHAnsi" w:cstheme="minorHAnsi"/>
                <w:highlight w:val="cyan"/>
              </w:rPr>
              <w:t>&gt;</w:t>
            </w:r>
          </w:p>
        </w:tc>
        <w:tc>
          <w:tcPr>
            <w:tcW w:w="2160" w:type="dxa"/>
            <w:vAlign w:val="center"/>
          </w:tcPr>
          <w:p w14:paraId="00EB46AD" w14:textId="469F76C0" w:rsidR="00C70D7F" w:rsidRPr="00B4257F" w:rsidRDefault="007A2EA6" w:rsidP="00C70D7F">
            <w:pPr>
              <w:pStyle w:val="Normal-IRPREAPA"/>
              <w:rPr>
                <w:rFonts w:asciiTheme="minorHAnsi" w:hAnsiTheme="minorHAnsi" w:cstheme="minorHAnsi"/>
                <w:highlight w:val="cyan"/>
              </w:rPr>
            </w:pPr>
            <w:r w:rsidRPr="005E4996">
              <w:rPr>
                <w:rFonts w:asciiTheme="minorHAnsi" w:hAnsiTheme="minorHAnsi" w:cstheme="minorHAnsi"/>
                <w:highlight w:val="cyan"/>
              </w:rPr>
              <w:t>&lt;</w:t>
            </w:r>
            <w:r>
              <w:rPr>
                <w:rFonts w:asciiTheme="minorHAnsi" w:hAnsiTheme="minorHAnsi" w:cstheme="minorHAnsi"/>
                <w:highlight w:val="cyan"/>
              </w:rPr>
              <w:t>Monitoring Organization</w:t>
            </w:r>
            <w:r w:rsidRPr="005E4996">
              <w:rPr>
                <w:rFonts w:asciiTheme="minorHAnsi" w:hAnsiTheme="minorHAnsi" w:cstheme="minorHAnsi"/>
                <w:highlight w:val="cyan"/>
              </w:rPr>
              <w:t>&gt;</w:t>
            </w:r>
          </w:p>
        </w:tc>
        <w:tc>
          <w:tcPr>
            <w:tcW w:w="4680" w:type="dxa"/>
            <w:vAlign w:val="center"/>
          </w:tcPr>
          <w:p w14:paraId="5D031703" w14:textId="73D17551" w:rsidR="00C70D7F" w:rsidRPr="00B4257F" w:rsidRDefault="00C70D7F" w:rsidP="00C70D7F">
            <w:pPr>
              <w:pStyle w:val="Normal-IRPREAPA"/>
              <w:rPr>
                <w:rFonts w:asciiTheme="minorHAnsi" w:hAnsiTheme="minorHAnsi" w:cstheme="minorHAnsi"/>
                <w:highlight w:val="cyan"/>
              </w:rPr>
            </w:pPr>
            <w:r w:rsidRPr="005E4996">
              <w:rPr>
                <w:rFonts w:asciiTheme="minorHAnsi" w:hAnsiTheme="minorHAnsi" w:cstheme="minorHAnsi"/>
                <w:highlight w:val="cyan"/>
              </w:rPr>
              <w:t>&lt;Org. Position Title&gt;</w:t>
            </w:r>
          </w:p>
        </w:tc>
      </w:tr>
      <w:tr w:rsidR="00C70D7F" w:rsidRPr="005E4996" w14:paraId="50193BAC" w14:textId="77777777" w:rsidTr="007A2EA6">
        <w:trPr>
          <w:cantSplit/>
          <w:trHeight w:hRule="exact" w:val="627"/>
          <w:jc w:val="center"/>
        </w:trPr>
        <w:tc>
          <w:tcPr>
            <w:tcW w:w="2505" w:type="dxa"/>
            <w:vAlign w:val="center"/>
          </w:tcPr>
          <w:p w14:paraId="77052937" w14:textId="60C86C7F" w:rsidR="00C70D7F" w:rsidRPr="00B4257F" w:rsidRDefault="00C70D7F" w:rsidP="00C70D7F">
            <w:pPr>
              <w:pStyle w:val="Normal-IRPREAPA"/>
              <w:rPr>
                <w:rFonts w:asciiTheme="minorHAnsi" w:hAnsiTheme="minorHAnsi" w:cstheme="minorHAnsi"/>
                <w:highlight w:val="cyan"/>
              </w:rPr>
            </w:pPr>
            <w:r w:rsidRPr="005E4996">
              <w:rPr>
                <w:rFonts w:asciiTheme="minorHAnsi" w:hAnsiTheme="minorHAnsi" w:cstheme="minorHAnsi"/>
                <w:highlight w:val="cyan"/>
              </w:rPr>
              <w:t>&lt;</w:t>
            </w:r>
            <w:r w:rsidRPr="00B4257F">
              <w:rPr>
                <w:rFonts w:asciiTheme="minorHAnsi" w:hAnsiTheme="minorHAnsi" w:cstheme="minorHAnsi"/>
                <w:highlight w:val="cyan"/>
              </w:rPr>
              <w:t>Technical Staff 3</w:t>
            </w:r>
            <w:r w:rsidRPr="005E4996">
              <w:rPr>
                <w:rFonts w:asciiTheme="minorHAnsi" w:hAnsiTheme="minorHAnsi" w:cstheme="minorHAnsi"/>
                <w:highlight w:val="cyan"/>
              </w:rPr>
              <w:t>&gt;</w:t>
            </w:r>
          </w:p>
        </w:tc>
        <w:tc>
          <w:tcPr>
            <w:tcW w:w="2160" w:type="dxa"/>
            <w:vAlign w:val="center"/>
          </w:tcPr>
          <w:p w14:paraId="1C0B2CDA" w14:textId="5CEBEA03" w:rsidR="00C70D7F" w:rsidRPr="00B4257F" w:rsidRDefault="007A2EA6" w:rsidP="00C70D7F">
            <w:pPr>
              <w:pStyle w:val="Normal-IRPREAPA"/>
              <w:rPr>
                <w:rFonts w:asciiTheme="minorHAnsi" w:hAnsiTheme="minorHAnsi" w:cstheme="minorHAnsi"/>
                <w:highlight w:val="cyan"/>
              </w:rPr>
            </w:pPr>
            <w:r w:rsidRPr="005E4996">
              <w:rPr>
                <w:rFonts w:asciiTheme="minorHAnsi" w:hAnsiTheme="minorHAnsi" w:cstheme="minorHAnsi"/>
                <w:highlight w:val="cyan"/>
              </w:rPr>
              <w:t>&lt;</w:t>
            </w:r>
            <w:r>
              <w:rPr>
                <w:rFonts w:asciiTheme="minorHAnsi" w:hAnsiTheme="minorHAnsi" w:cstheme="minorHAnsi"/>
                <w:highlight w:val="cyan"/>
              </w:rPr>
              <w:t>Monitoring Organization</w:t>
            </w:r>
            <w:r w:rsidRPr="005E4996">
              <w:rPr>
                <w:rFonts w:asciiTheme="minorHAnsi" w:hAnsiTheme="minorHAnsi" w:cstheme="minorHAnsi"/>
                <w:highlight w:val="cyan"/>
              </w:rPr>
              <w:t>&gt;</w:t>
            </w:r>
          </w:p>
        </w:tc>
        <w:tc>
          <w:tcPr>
            <w:tcW w:w="4680" w:type="dxa"/>
            <w:vAlign w:val="center"/>
          </w:tcPr>
          <w:p w14:paraId="73C4630F" w14:textId="6274F47D" w:rsidR="00C70D7F" w:rsidRPr="00B4257F" w:rsidRDefault="00C70D7F" w:rsidP="00C70D7F">
            <w:pPr>
              <w:pStyle w:val="Normal-IRPREAPA"/>
              <w:rPr>
                <w:rFonts w:asciiTheme="minorHAnsi" w:hAnsiTheme="minorHAnsi" w:cstheme="minorHAnsi"/>
                <w:highlight w:val="cyan"/>
              </w:rPr>
            </w:pPr>
            <w:r w:rsidRPr="005E4996">
              <w:rPr>
                <w:rFonts w:asciiTheme="minorHAnsi" w:hAnsiTheme="minorHAnsi" w:cstheme="minorHAnsi"/>
                <w:highlight w:val="cyan"/>
              </w:rPr>
              <w:t>&lt;Org. Position Title&gt;</w:t>
            </w:r>
          </w:p>
        </w:tc>
      </w:tr>
    </w:tbl>
    <w:p w14:paraId="2BAFE8B2" w14:textId="77777777" w:rsidR="00081B55" w:rsidRDefault="00081B55">
      <w:pPr>
        <w:rPr>
          <w:rFonts w:asciiTheme="minorHAnsi" w:hAnsiTheme="minorHAnsi" w:cstheme="minorHAnsi"/>
          <w:bCs/>
          <w:sz w:val="24"/>
          <w:szCs w:val="24"/>
          <w:lang w:eastAsia="en-CA"/>
        </w:rPr>
      </w:pPr>
      <w:r>
        <w:rPr>
          <w:rFonts w:asciiTheme="minorHAnsi" w:hAnsiTheme="minorHAnsi" w:cstheme="minorHAnsi"/>
        </w:rPr>
        <w:br w:type="page"/>
      </w:r>
    </w:p>
    <w:p w14:paraId="78AC1510" w14:textId="5518C24E" w:rsidR="000B7559" w:rsidRDefault="00C366D4" w:rsidP="007B2ECF">
      <w:pPr>
        <w:pStyle w:val="Heading2"/>
      </w:pPr>
      <w:bookmarkStart w:id="24" w:name="_Toc206739790"/>
      <w:r w:rsidRPr="003C0140">
        <w:rPr>
          <w:lang w:val="en-CA"/>
        </w:rPr>
        <w:lastRenderedPageBreak/>
        <w:t>A</w:t>
      </w:r>
      <w:r w:rsidR="00CC34B9">
        <w:rPr>
          <w:lang w:val="en-CA"/>
        </w:rPr>
        <w:t>8</w:t>
      </w:r>
      <w:r w:rsidR="00B240CD">
        <w:rPr>
          <w:lang w:val="en-CA"/>
        </w:rPr>
        <w:t xml:space="preserve">. </w:t>
      </w:r>
      <w:r w:rsidR="000B7559" w:rsidRPr="003C0140">
        <w:rPr>
          <w:lang w:val="en-CA"/>
        </w:rPr>
        <w:fldChar w:fldCharType="begin"/>
      </w:r>
      <w:r w:rsidR="000B7559" w:rsidRPr="003C0140">
        <w:rPr>
          <w:lang w:val="en-CA"/>
        </w:rPr>
        <w:instrText xml:space="preserve"> SEQ CHAPTER \h \r 1</w:instrText>
      </w:r>
      <w:r w:rsidR="000B7559" w:rsidRPr="003C0140">
        <w:rPr>
          <w:lang w:val="en-CA"/>
        </w:rPr>
        <w:fldChar w:fldCharType="end"/>
      </w:r>
      <w:r w:rsidR="000B7559" w:rsidRPr="003C0140">
        <w:t>Project/Task Organization</w:t>
      </w:r>
      <w:bookmarkEnd w:id="24"/>
    </w:p>
    <w:p w14:paraId="676ED305" w14:textId="7EC2B64E" w:rsidR="0080466A" w:rsidRPr="0080466A" w:rsidRDefault="0080466A" w:rsidP="0080466A">
      <w:pPr>
        <w:autoSpaceDE w:val="0"/>
        <w:autoSpaceDN w:val="0"/>
        <w:adjustRightInd w:val="0"/>
        <w:rPr>
          <w:rFonts w:asciiTheme="minorHAnsi" w:hAnsiTheme="minorHAnsi" w:cstheme="minorHAnsi"/>
          <w:sz w:val="24"/>
          <w:szCs w:val="24"/>
        </w:rPr>
      </w:pPr>
      <w:r w:rsidRPr="0080466A">
        <w:rPr>
          <w:rFonts w:asciiTheme="minorHAnsi" w:hAnsiTheme="minorHAnsi" w:cstheme="minorHAnsi"/>
          <w:sz w:val="24"/>
          <w:szCs w:val="24"/>
        </w:rPr>
        <w:t xml:space="preserve">This section of the QAPP discusses the names, titles, roles and responsibilities of all key </w:t>
      </w:r>
      <w:r>
        <w:rPr>
          <w:rFonts w:asciiTheme="minorHAnsi" w:hAnsiTheme="minorHAnsi" w:cstheme="minorHAnsi"/>
          <w:sz w:val="24"/>
          <w:szCs w:val="24"/>
        </w:rPr>
        <w:t>personnel</w:t>
      </w:r>
      <w:r w:rsidRPr="0080466A">
        <w:rPr>
          <w:rFonts w:asciiTheme="minorHAnsi" w:hAnsiTheme="minorHAnsi" w:cstheme="minorHAnsi"/>
          <w:sz w:val="24"/>
          <w:szCs w:val="24"/>
        </w:rPr>
        <w:t xml:space="preserve"> in the project.</w:t>
      </w:r>
    </w:p>
    <w:p w14:paraId="74BFDD1E" w14:textId="77777777" w:rsidR="0080466A" w:rsidRPr="0080466A" w:rsidRDefault="0080466A" w:rsidP="0080466A">
      <w:pPr>
        <w:autoSpaceDE w:val="0"/>
        <w:autoSpaceDN w:val="0"/>
        <w:adjustRightInd w:val="0"/>
        <w:rPr>
          <w:rFonts w:asciiTheme="minorHAnsi" w:hAnsiTheme="minorHAnsi" w:cstheme="minorHAnsi"/>
          <w:sz w:val="24"/>
          <w:szCs w:val="24"/>
        </w:rPr>
      </w:pPr>
    </w:p>
    <w:p w14:paraId="2E4BF00D" w14:textId="4C3F5386" w:rsidR="00B72A3D" w:rsidRPr="003C0140" w:rsidRDefault="00B72A3D" w:rsidP="007B2ECF">
      <w:pPr>
        <w:pStyle w:val="Heading3"/>
      </w:pPr>
      <w:bookmarkStart w:id="25" w:name="_Toc206739791"/>
      <w:r w:rsidRPr="003C0140">
        <w:t>A</w:t>
      </w:r>
      <w:r w:rsidR="009C2ACC">
        <w:t>8</w:t>
      </w:r>
      <w:r w:rsidRPr="003C0140">
        <w:t>.1</w:t>
      </w:r>
      <w:r w:rsidRPr="003C0140">
        <w:tab/>
        <w:t>EPA Organizations</w:t>
      </w:r>
      <w:bookmarkEnd w:id="25"/>
      <w:r w:rsidRPr="003C0140">
        <w:t xml:space="preserve"> </w:t>
      </w:r>
    </w:p>
    <w:p w14:paraId="3245010F" w14:textId="59E682AE" w:rsidR="000B7559" w:rsidRPr="003C0140" w:rsidRDefault="00C366D4" w:rsidP="00360A42">
      <w:pPr>
        <w:pStyle w:val="Heading4"/>
      </w:pPr>
      <w:r w:rsidRPr="003C0140">
        <w:t>A</w:t>
      </w:r>
      <w:r w:rsidR="009C2ACC">
        <w:t>8</w:t>
      </w:r>
      <w:r w:rsidR="000B7559" w:rsidRPr="003C0140">
        <w:t>.1.</w:t>
      </w:r>
      <w:r w:rsidR="003B00E6" w:rsidRPr="003C0140">
        <w:t>1</w:t>
      </w:r>
      <w:r w:rsidR="005A78B8" w:rsidRPr="003C0140">
        <w:tab/>
      </w:r>
      <w:r w:rsidR="0005638F" w:rsidRPr="003C0140">
        <w:t>OAQPS</w:t>
      </w:r>
      <w:r w:rsidR="000B7559" w:rsidRPr="003C0140">
        <w:t xml:space="preserve"> Ambient </w:t>
      </w:r>
      <w:r w:rsidR="00811A97" w:rsidRPr="003C0140">
        <w:t xml:space="preserve">Air </w:t>
      </w:r>
      <w:r w:rsidR="000B7559" w:rsidRPr="003C0140">
        <w:t xml:space="preserve">Monitoring </w:t>
      </w:r>
      <w:r w:rsidR="00811A97" w:rsidRPr="003C0140">
        <w:t xml:space="preserve">Group </w:t>
      </w:r>
      <w:r w:rsidR="00734C52" w:rsidRPr="003C0140">
        <w:t>(AAMG)</w:t>
      </w:r>
    </w:p>
    <w:p w14:paraId="1C466A3A" w14:textId="617D4FD4" w:rsidR="00811A97" w:rsidRPr="003C0140" w:rsidRDefault="00811A97" w:rsidP="5C7743A3">
      <w:pPr>
        <w:autoSpaceDE w:val="0"/>
        <w:autoSpaceDN w:val="0"/>
        <w:adjustRightInd w:val="0"/>
        <w:rPr>
          <w:rFonts w:asciiTheme="minorHAnsi" w:hAnsiTheme="minorHAnsi" w:cstheme="minorHAnsi"/>
          <w:sz w:val="24"/>
          <w:szCs w:val="24"/>
        </w:rPr>
      </w:pPr>
      <w:r w:rsidRPr="003C0140">
        <w:rPr>
          <w:rFonts w:asciiTheme="minorHAnsi" w:hAnsiTheme="minorHAnsi" w:cstheme="minorHAnsi"/>
          <w:sz w:val="24"/>
          <w:szCs w:val="24"/>
        </w:rPr>
        <w:t xml:space="preserve">The AAMG </w:t>
      </w:r>
      <w:r w:rsidR="0081269E" w:rsidRPr="003C0140">
        <w:rPr>
          <w:rFonts w:asciiTheme="minorHAnsi" w:hAnsiTheme="minorHAnsi" w:cstheme="minorHAnsi"/>
          <w:sz w:val="24"/>
          <w:szCs w:val="24"/>
        </w:rPr>
        <w:t xml:space="preserve">in OAQPS </w:t>
      </w:r>
      <w:r w:rsidRPr="003C0140">
        <w:rPr>
          <w:rFonts w:asciiTheme="minorHAnsi" w:hAnsiTheme="minorHAnsi" w:cstheme="minorHAnsi"/>
          <w:sz w:val="24"/>
          <w:szCs w:val="24"/>
        </w:rPr>
        <w:t xml:space="preserve">is ultimately responsible for </w:t>
      </w:r>
      <w:r w:rsidR="0081269E" w:rsidRPr="003C0140">
        <w:rPr>
          <w:rFonts w:asciiTheme="minorHAnsi" w:hAnsiTheme="minorHAnsi" w:cstheme="minorHAnsi"/>
          <w:sz w:val="24"/>
          <w:szCs w:val="24"/>
        </w:rPr>
        <w:t xml:space="preserve">execution </w:t>
      </w:r>
      <w:r w:rsidRPr="003C0140">
        <w:rPr>
          <w:rFonts w:asciiTheme="minorHAnsi" w:hAnsiTheme="minorHAnsi" w:cstheme="minorHAnsi"/>
          <w:sz w:val="24"/>
          <w:szCs w:val="24"/>
        </w:rPr>
        <w:t>of the CSN</w:t>
      </w:r>
      <w:r w:rsidR="000529FD" w:rsidRPr="003C0140">
        <w:rPr>
          <w:rFonts w:asciiTheme="minorHAnsi" w:hAnsiTheme="minorHAnsi" w:cstheme="minorHAnsi"/>
          <w:sz w:val="24"/>
          <w:szCs w:val="24"/>
        </w:rPr>
        <w:t xml:space="preserve"> and for the quality of reported </w:t>
      </w:r>
      <w:r w:rsidR="0081269E" w:rsidRPr="003C0140">
        <w:rPr>
          <w:rFonts w:asciiTheme="minorHAnsi" w:hAnsiTheme="minorHAnsi" w:cstheme="minorHAnsi"/>
          <w:sz w:val="24"/>
          <w:szCs w:val="24"/>
        </w:rPr>
        <w:t xml:space="preserve">speciation </w:t>
      </w:r>
      <w:r w:rsidR="000529FD" w:rsidRPr="003C0140">
        <w:rPr>
          <w:rFonts w:asciiTheme="minorHAnsi" w:hAnsiTheme="minorHAnsi" w:cstheme="minorHAnsi"/>
          <w:sz w:val="24"/>
          <w:szCs w:val="24"/>
        </w:rPr>
        <w:t>data</w:t>
      </w:r>
      <w:r w:rsidRPr="003C0140">
        <w:rPr>
          <w:rFonts w:asciiTheme="minorHAnsi" w:hAnsiTheme="minorHAnsi" w:cstheme="minorHAnsi"/>
          <w:sz w:val="24"/>
          <w:szCs w:val="24"/>
        </w:rPr>
        <w:t xml:space="preserve">. </w:t>
      </w:r>
      <w:r w:rsidR="0081269E" w:rsidRPr="003C0140">
        <w:rPr>
          <w:rFonts w:asciiTheme="minorHAnsi" w:hAnsiTheme="minorHAnsi" w:cstheme="minorHAnsi"/>
          <w:sz w:val="24"/>
          <w:szCs w:val="24"/>
        </w:rPr>
        <w:t>Broadly, t</w:t>
      </w:r>
      <w:r w:rsidRPr="003C0140">
        <w:rPr>
          <w:rFonts w:asciiTheme="minorHAnsi" w:hAnsiTheme="minorHAnsi" w:cstheme="minorHAnsi"/>
          <w:sz w:val="24"/>
          <w:szCs w:val="24"/>
        </w:rPr>
        <w:t xml:space="preserve">he CSN Program </w:t>
      </w:r>
      <w:r w:rsidR="006D0FE8" w:rsidRPr="003C0140">
        <w:rPr>
          <w:rFonts w:asciiTheme="minorHAnsi" w:hAnsiTheme="minorHAnsi" w:cstheme="minorHAnsi"/>
          <w:sz w:val="24"/>
          <w:szCs w:val="24"/>
        </w:rPr>
        <w:t>Manager (PM)</w:t>
      </w:r>
      <w:r w:rsidR="00734C52" w:rsidRPr="003C0140">
        <w:rPr>
          <w:rFonts w:asciiTheme="minorHAnsi" w:hAnsiTheme="minorHAnsi" w:cstheme="minorHAnsi"/>
          <w:sz w:val="24"/>
          <w:szCs w:val="24"/>
        </w:rPr>
        <w:t xml:space="preserve"> and</w:t>
      </w:r>
      <w:r w:rsidRPr="003C0140">
        <w:rPr>
          <w:rFonts w:asciiTheme="minorHAnsi" w:hAnsiTheme="minorHAnsi" w:cstheme="minorHAnsi"/>
          <w:sz w:val="24"/>
          <w:szCs w:val="24"/>
        </w:rPr>
        <w:t xml:space="preserve"> QA Lead</w:t>
      </w:r>
      <w:r w:rsidR="006D0FE8" w:rsidRPr="003C0140">
        <w:rPr>
          <w:rFonts w:asciiTheme="minorHAnsi" w:hAnsiTheme="minorHAnsi" w:cstheme="minorHAnsi"/>
          <w:sz w:val="24"/>
          <w:szCs w:val="24"/>
        </w:rPr>
        <w:t xml:space="preserve"> (QAL</w:t>
      </w:r>
      <w:r w:rsidR="5AF33CE0" w:rsidRPr="5C7743A3">
        <w:rPr>
          <w:rFonts w:asciiTheme="minorHAnsi" w:hAnsiTheme="minorHAnsi" w:cstheme="minorBidi"/>
          <w:sz w:val="24"/>
          <w:szCs w:val="24"/>
        </w:rPr>
        <w:t>)</w:t>
      </w:r>
      <w:r w:rsidRPr="003C0140">
        <w:rPr>
          <w:rFonts w:asciiTheme="minorHAnsi" w:hAnsiTheme="minorHAnsi" w:cstheme="minorHAnsi"/>
          <w:sz w:val="24"/>
          <w:szCs w:val="24"/>
        </w:rPr>
        <w:t xml:space="preserve"> provide guidance and oversight for the development of the quality system</w:t>
      </w:r>
      <w:r w:rsidR="0081269E" w:rsidRPr="003C0140">
        <w:rPr>
          <w:rFonts w:asciiTheme="minorHAnsi" w:hAnsiTheme="minorHAnsi" w:cstheme="minorHAnsi"/>
          <w:sz w:val="24"/>
          <w:szCs w:val="24"/>
        </w:rPr>
        <w:t xml:space="preserve">; they </w:t>
      </w:r>
      <w:r w:rsidRPr="003C0140">
        <w:rPr>
          <w:rFonts w:asciiTheme="minorHAnsi" w:hAnsiTheme="minorHAnsi" w:cstheme="minorHAnsi"/>
          <w:sz w:val="24"/>
          <w:szCs w:val="24"/>
        </w:rPr>
        <w:t xml:space="preserve">oversee the periodic review and revision of </w:t>
      </w:r>
      <w:r w:rsidR="00626612" w:rsidRPr="003C0140">
        <w:rPr>
          <w:rFonts w:asciiTheme="minorHAnsi" w:hAnsiTheme="minorHAnsi" w:cstheme="minorHAnsi"/>
          <w:sz w:val="24"/>
          <w:szCs w:val="24"/>
        </w:rPr>
        <w:t>th</w:t>
      </w:r>
      <w:r w:rsidR="00626612">
        <w:rPr>
          <w:rFonts w:asciiTheme="minorHAnsi" w:hAnsiTheme="minorHAnsi" w:cstheme="minorHAnsi"/>
          <w:sz w:val="24"/>
          <w:szCs w:val="24"/>
        </w:rPr>
        <w:t>e</w:t>
      </w:r>
      <w:r w:rsidR="00626612" w:rsidRPr="003C0140">
        <w:rPr>
          <w:rFonts w:asciiTheme="minorHAnsi" w:hAnsiTheme="minorHAnsi" w:cstheme="minorHAnsi"/>
          <w:sz w:val="24"/>
          <w:szCs w:val="24"/>
        </w:rPr>
        <w:t xml:space="preserve"> </w:t>
      </w:r>
      <w:r w:rsidRPr="003C0140">
        <w:rPr>
          <w:rFonts w:asciiTheme="minorHAnsi" w:hAnsiTheme="minorHAnsi" w:cstheme="minorHAnsi"/>
          <w:sz w:val="24"/>
          <w:szCs w:val="24"/>
        </w:rPr>
        <w:t>QAPP</w:t>
      </w:r>
      <w:r w:rsidR="00626612">
        <w:rPr>
          <w:rFonts w:asciiTheme="minorHAnsi" w:hAnsiTheme="minorHAnsi" w:cstheme="minorHAnsi"/>
          <w:sz w:val="24"/>
          <w:szCs w:val="24"/>
        </w:rPr>
        <w:t xml:space="preserve"> template (Section A4)</w:t>
      </w:r>
      <w:r w:rsidR="0081269E" w:rsidRPr="003C0140">
        <w:rPr>
          <w:rFonts w:asciiTheme="minorHAnsi" w:hAnsiTheme="minorHAnsi" w:cstheme="minorHAnsi"/>
          <w:sz w:val="24"/>
          <w:szCs w:val="24"/>
        </w:rPr>
        <w:t>; and perform and/or coordinate budgetary and technical planning activities</w:t>
      </w:r>
      <w:r w:rsidR="005A5B02" w:rsidRPr="003C0140">
        <w:rPr>
          <w:rFonts w:asciiTheme="minorHAnsi" w:hAnsiTheme="minorHAnsi" w:cstheme="minorHAnsi"/>
          <w:sz w:val="24"/>
          <w:szCs w:val="24"/>
        </w:rPr>
        <w:t xml:space="preserve"> with the Regions and SLTs</w:t>
      </w:r>
      <w:r w:rsidR="0081269E" w:rsidRPr="003C0140">
        <w:rPr>
          <w:rFonts w:asciiTheme="minorHAnsi" w:hAnsiTheme="minorHAnsi" w:cstheme="minorHAnsi"/>
          <w:sz w:val="24"/>
          <w:szCs w:val="24"/>
        </w:rPr>
        <w:t xml:space="preserve">. They specifically support CSN field operations by: </w:t>
      </w:r>
    </w:p>
    <w:p w14:paraId="5465FB60" w14:textId="63AF43FB" w:rsidR="000B7559" w:rsidRPr="003C0140" w:rsidRDefault="00CB06A4" w:rsidP="77BD7851">
      <w:pPr>
        <w:pStyle w:val="bulletlist-6ptafter"/>
        <w:numPr>
          <w:ilvl w:val="0"/>
          <w:numId w:val="14"/>
        </w:numPr>
        <w:rPr>
          <w:rFonts w:asciiTheme="minorHAnsi" w:hAnsiTheme="minorHAnsi" w:cstheme="minorBidi"/>
          <w:color w:val="auto"/>
        </w:rPr>
      </w:pPr>
      <w:r w:rsidRPr="77BD7851">
        <w:rPr>
          <w:rFonts w:asciiTheme="minorHAnsi" w:hAnsiTheme="minorHAnsi" w:cstheme="minorBidi"/>
          <w:color w:val="auto"/>
        </w:rPr>
        <w:t>c</w:t>
      </w:r>
      <w:r w:rsidR="000B7559" w:rsidRPr="77BD7851">
        <w:rPr>
          <w:rFonts w:asciiTheme="minorHAnsi" w:hAnsiTheme="minorHAnsi" w:cstheme="minorBidi"/>
          <w:color w:val="auto"/>
        </w:rPr>
        <w:t xml:space="preserve">oordinating and overseeing </w:t>
      </w:r>
      <w:r w:rsidR="00811A97" w:rsidRPr="77BD7851">
        <w:rPr>
          <w:rFonts w:asciiTheme="minorHAnsi" w:hAnsiTheme="minorHAnsi" w:cstheme="minorBidi"/>
          <w:color w:val="auto"/>
        </w:rPr>
        <w:t>sample collection at</w:t>
      </w:r>
      <w:r w:rsidR="000B7559" w:rsidRPr="77BD7851">
        <w:rPr>
          <w:rFonts w:asciiTheme="minorHAnsi" w:hAnsiTheme="minorHAnsi" w:cstheme="minorBidi"/>
          <w:color w:val="auto"/>
        </w:rPr>
        <w:t xml:space="preserve"> CSN</w:t>
      </w:r>
      <w:r w:rsidR="00811A97" w:rsidRPr="77BD7851">
        <w:rPr>
          <w:rFonts w:asciiTheme="minorHAnsi" w:hAnsiTheme="minorHAnsi" w:cstheme="minorBidi"/>
          <w:color w:val="auto"/>
        </w:rPr>
        <w:t xml:space="preserve"> sites</w:t>
      </w:r>
      <w:r w:rsidR="00375C90" w:rsidRPr="77BD7851">
        <w:rPr>
          <w:rFonts w:asciiTheme="minorHAnsi" w:hAnsiTheme="minorHAnsi" w:cstheme="minorBidi"/>
          <w:color w:val="auto"/>
        </w:rPr>
        <w:t>;</w:t>
      </w:r>
    </w:p>
    <w:p w14:paraId="67697694" w14:textId="77777777" w:rsidR="000B7559" w:rsidRPr="003C0140" w:rsidRDefault="00CB06A4" w:rsidP="00EA1256">
      <w:pPr>
        <w:pStyle w:val="bulletlist-6ptafter"/>
        <w:numPr>
          <w:ilvl w:val="0"/>
          <w:numId w:val="14"/>
        </w:numPr>
        <w:rPr>
          <w:rFonts w:asciiTheme="minorHAnsi" w:hAnsiTheme="minorHAnsi" w:cstheme="minorHAnsi"/>
          <w:color w:val="auto"/>
        </w:rPr>
      </w:pPr>
      <w:r w:rsidRPr="003C0140">
        <w:rPr>
          <w:rFonts w:asciiTheme="minorHAnsi" w:hAnsiTheme="minorHAnsi" w:cstheme="minorHAnsi"/>
          <w:color w:val="auto"/>
        </w:rPr>
        <w:t>w</w:t>
      </w:r>
      <w:r w:rsidR="000B7559" w:rsidRPr="003C0140">
        <w:rPr>
          <w:rFonts w:asciiTheme="minorHAnsi" w:hAnsiTheme="minorHAnsi" w:cstheme="minorHAnsi"/>
          <w:color w:val="auto"/>
        </w:rPr>
        <w:t xml:space="preserve">orking with the </w:t>
      </w:r>
      <w:r w:rsidR="00811A97" w:rsidRPr="003C0140">
        <w:rPr>
          <w:rFonts w:asciiTheme="minorHAnsi" w:hAnsiTheme="minorHAnsi" w:cstheme="minorHAnsi"/>
          <w:color w:val="auto"/>
        </w:rPr>
        <w:t>CSN</w:t>
      </w:r>
      <w:r w:rsidR="000B7559" w:rsidRPr="003C0140">
        <w:rPr>
          <w:rFonts w:asciiTheme="minorHAnsi" w:hAnsiTheme="minorHAnsi" w:cstheme="minorHAnsi"/>
          <w:color w:val="auto"/>
        </w:rPr>
        <w:t xml:space="preserve"> Regional </w:t>
      </w:r>
      <w:r w:rsidR="00811A97" w:rsidRPr="003C0140">
        <w:rPr>
          <w:rFonts w:asciiTheme="minorHAnsi" w:hAnsiTheme="minorHAnsi" w:cstheme="minorHAnsi"/>
          <w:color w:val="auto"/>
        </w:rPr>
        <w:t>Representatives</w:t>
      </w:r>
      <w:r w:rsidR="000B7559" w:rsidRPr="003C0140">
        <w:rPr>
          <w:rFonts w:asciiTheme="minorHAnsi" w:hAnsiTheme="minorHAnsi" w:cstheme="minorHAnsi"/>
          <w:color w:val="auto"/>
        </w:rPr>
        <w:t xml:space="preserve"> and SLT </w:t>
      </w:r>
      <w:r w:rsidR="00811A97" w:rsidRPr="003C0140">
        <w:rPr>
          <w:rFonts w:asciiTheme="minorHAnsi" w:hAnsiTheme="minorHAnsi" w:cstheme="minorHAnsi"/>
          <w:color w:val="auto"/>
        </w:rPr>
        <w:t xml:space="preserve">monitoring </w:t>
      </w:r>
      <w:r w:rsidR="000B7559" w:rsidRPr="003C0140">
        <w:rPr>
          <w:rFonts w:asciiTheme="minorHAnsi" w:hAnsiTheme="minorHAnsi" w:cstheme="minorHAnsi"/>
          <w:color w:val="auto"/>
        </w:rPr>
        <w:t xml:space="preserve">organizations to determine </w:t>
      </w:r>
      <w:r w:rsidR="00E22C2E" w:rsidRPr="003C0140">
        <w:rPr>
          <w:rFonts w:asciiTheme="minorHAnsi" w:hAnsiTheme="minorHAnsi" w:cstheme="minorHAnsi"/>
          <w:color w:val="auto"/>
        </w:rPr>
        <w:t>optimal sa</w:t>
      </w:r>
      <w:r w:rsidR="000B7559" w:rsidRPr="003C0140">
        <w:rPr>
          <w:rFonts w:asciiTheme="minorHAnsi" w:hAnsiTheme="minorHAnsi" w:cstheme="minorHAnsi"/>
          <w:color w:val="auto"/>
        </w:rPr>
        <w:t>mpling locations</w:t>
      </w:r>
      <w:r w:rsidR="00375C90" w:rsidRPr="003C0140">
        <w:rPr>
          <w:rFonts w:asciiTheme="minorHAnsi" w:hAnsiTheme="minorHAnsi" w:cstheme="minorHAnsi"/>
          <w:color w:val="auto"/>
        </w:rPr>
        <w:t>;</w:t>
      </w:r>
    </w:p>
    <w:p w14:paraId="53F6EA66" w14:textId="6E0CA7A0" w:rsidR="000B7559" w:rsidRPr="003C0140" w:rsidRDefault="00CB06A4" w:rsidP="00EA1256">
      <w:pPr>
        <w:pStyle w:val="bulletlist-6ptafter"/>
        <w:numPr>
          <w:ilvl w:val="0"/>
          <w:numId w:val="14"/>
        </w:numPr>
        <w:rPr>
          <w:rFonts w:asciiTheme="minorHAnsi" w:hAnsiTheme="minorHAnsi" w:cstheme="minorHAnsi"/>
          <w:color w:val="auto"/>
        </w:rPr>
      </w:pPr>
      <w:r w:rsidRPr="003C0140">
        <w:rPr>
          <w:rFonts w:asciiTheme="minorHAnsi" w:hAnsiTheme="minorHAnsi" w:cstheme="minorHAnsi"/>
          <w:color w:val="auto"/>
        </w:rPr>
        <w:t>p</w:t>
      </w:r>
      <w:r w:rsidR="000B7559" w:rsidRPr="003C0140">
        <w:rPr>
          <w:rFonts w:asciiTheme="minorHAnsi" w:hAnsiTheme="minorHAnsi" w:cstheme="minorHAnsi"/>
          <w:color w:val="auto"/>
        </w:rPr>
        <w:t xml:space="preserve">roviding a </w:t>
      </w:r>
      <w:r w:rsidR="00734C52" w:rsidRPr="003C0140">
        <w:rPr>
          <w:rFonts w:asciiTheme="minorHAnsi" w:hAnsiTheme="minorHAnsi" w:cstheme="minorHAnsi"/>
          <w:color w:val="auto"/>
        </w:rPr>
        <w:t xml:space="preserve">national </w:t>
      </w:r>
      <w:r w:rsidR="000B7559" w:rsidRPr="003C0140">
        <w:rPr>
          <w:rFonts w:asciiTheme="minorHAnsi" w:hAnsiTheme="minorHAnsi" w:cstheme="minorHAnsi"/>
          <w:color w:val="auto"/>
        </w:rPr>
        <w:t>contract for one (or more) laboratories to support the field site</w:t>
      </w:r>
      <w:r w:rsidR="00734C52" w:rsidRPr="003C0140">
        <w:rPr>
          <w:rFonts w:asciiTheme="minorHAnsi" w:hAnsiTheme="minorHAnsi" w:cstheme="minorHAnsi"/>
          <w:color w:val="auto"/>
        </w:rPr>
        <w:t xml:space="preserve"> </w:t>
      </w:r>
      <w:r w:rsidR="000B7559" w:rsidRPr="003C0140">
        <w:rPr>
          <w:rFonts w:asciiTheme="minorHAnsi" w:hAnsiTheme="minorHAnsi" w:cstheme="minorHAnsi"/>
          <w:color w:val="auto"/>
        </w:rPr>
        <w:t>s</w:t>
      </w:r>
      <w:r w:rsidR="00734C52" w:rsidRPr="003C0140">
        <w:rPr>
          <w:rFonts w:asciiTheme="minorHAnsi" w:hAnsiTheme="minorHAnsi" w:cstheme="minorHAnsi"/>
          <w:color w:val="auto"/>
        </w:rPr>
        <w:t>ample collection</w:t>
      </w:r>
      <w:r w:rsidR="000B7559" w:rsidRPr="003C0140">
        <w:rPr>
          <w:rFonts w:asciiTheme="minorHAnsi" w:hAnsiTheme="minorHAnsi" w:cstheme="minorHAnsi"/>
          <w:color w:val="auto"/>
        </w:rPr>
        <w:t xml:space="preserve"> and provide filter analysis</w:t>
      </w:r>
      <w:r w:rsidR="002D0CB8" w:rsidRPr="003C0140">
        <w:rPr>
          <w:rFonts w:asciiTheme="minorHAnsi" w:hAnsiTheme="minorHAnsi" w:cstheme="minorHAnsi"/>
          <w:color w:val="auto"/>
        </w:rPr>
        <w:t>, initial data validation, data entry</w:t>
      </w:r>
      <w:r w:rsidR="001B5869" w:rsidRPr="003C0140">
        <w:rPr>
          <w:rFonts w:asciiTheme="minorHAnsi" w:hAnsiTheme="minorHAnsi" w:cstheme="minorHAnsi"/>
          <w:color w:val="auto"/>
        </w:rPr>
        <w:t>,</w:t>
      </w:r>
      <w:r w:rsidR="000B7559" w:rsidRPr="003C0140">
        <w:rPr>
          <w:rFonts w:asciiTheme="minorHAnsi" w:hAnsiTheme="minorHAnsi" w:cstheme="minorHAnsi"/>
          <w:color w:val="auto"/>
        </w:rPr>
        <w:t xml:space="preserve"> and associated functions</w:t>
      </w:r>
      <w:r w:rsidR="00375C90" w:rsidRPr="003C0140">
        <w:rPr>
          <w:rFonts w:asciiTheme="minorHAnsi" w:hAnsiTheme="minorHAnsi" w:cstheme="minorHAnsi"/>
          <w:color w:val="auto"/>
        </w:rPr>
        <w:t>;</w:t>
      </w:r>
    </w:p>
    <w:p w14:paraId="428B34B4" w14:textId="1F6C5095" w:rsidR="000B7559" w:rsidRPr="003C0140" w:rsidRDefault="00811A97" w:rsidP="00EA1256">
      <w:pPr>
        <w:pStyle w:val="bulletlist-6ptafter"/>
        <w:numPr>
          <w:ilvl w:val="0"/>
          <w:numId w:val="14"/>
        </w:numPr>
        <w:rPr>
          <w:rFonts w:asciiTheme="minorHAnsi" w:hAnsiTheme="minorHAnsi" w:cstheme="minorHAnsi"/>
          <w:color w:val="auto"/>
        </w:rPr>
      </w:pPr>
      <w:r w:rsidRPr="003C0140">
        <w:rPr>
          <w:rFonts w:asciiTheme="minorHAnsi" w:hAnsiTheme="minorHAnsi" w:cstheme="minorHAnsi"/>
          <w:color w:val="auto"/>
        </w:rPr>
        <w:t xml:space="preserve">coordinating the </w:t>
      </w:r>
      <w:r w:rsidR="00CB06A4" w:rsidRPr="003C0140">
        <w:rPr>
          <w:rFonts w:asciiTheme="minorHAnsi" w:hAnsiTheme="minorHAnsi" w:cstheme="minorHAnsi"/>
          <w:color w:val="auto"/>
        </w:rPr>
        <w:t>d</w:t>
      </w:r>
      <w:r w:rsidR="000B7559" w:rsidRPr="003C0140">
        <w:rPr>
          <w:rFonts w:asciiTheme="minorHAnsi" w:hAnsiTheme="minorHAnsi" w:cstheme="minorHAnsi"/>
          <w:color w:val="auto"/>
        </w:rPr>
        <w:t>evelop</w:t>
      </w:r>
      <w:r w:rsidRPr="003C0140">
        <w:rPr>
          <w:rFonts w:asciiTheme="minorHAnsi" w:hAnsiTheme="minorHAnsi" w:cstheme="minorHAnsi"/>
          <w:color w:val="auto"/>
        </w:rPr>
        <w:t xml:space="preserve">ment of </w:t>
      </w:r>
      <w:r w:rsidR="000B7559" w:rsidRPr="003C0140">
        <w:rPr>
          <w:rFonts w:asciiTheme="minorHAnsi" w:hAnsiTheme="minorHAnsi" w:cstheme="minorHAnsi"/>
          <w:color w:val="auto"/>
        </w:rPr>
        <w:t>documents for the</w:t>
      </w:r>
      <w:r w:rsidRPr="003C0140">
        <w:rPr>
          <w:rFonts w:asciiTheme="minorHAnsi" w:hAnsiTheme="minorHAnsi" w:cstheme="minorHAnsi"/>
          <w:color w:val="auto"/>
        </w:rPr>
        <w:t xml:space="preserve"> </w:t>
      </w:r>
      <w:r w:rsidR="000B7559" w:rsidRPr="003C0140">
        <w:rPr>
          <w:rFonts w:asciiTheme="minorHAnsi" w:hAnsiTheme="minorHAnsi" w:cstheme="minorHAnsi"/>
          <w:color w:val="auto"/>
        </w:rPr>
        <w:t xml:space="preserve">CSN, including standard operating procedures (SOPs) for field </w:t>
      </w:r>
      <w:r w:rsidR="00EE5BAC" w:rsidRPr="003C0140">
        <w:rPr>
          <w:rFonts w:asciiTheme="minorHAnsi" w:hAnsiTheme="minorHAnsi" w:cstheme="minorHAnsi"/>
          <w:color w:val="auto"/>
        </w:rPr>
        <w:t>activities</w:t>
      </w:r>
      <w:r w:rsidR="000B7559" w:rsidRPr="003C0140">
        <w:rPr>
          <w:rFonts w:asciiTheme="minorHAnsi" w:hAnsiTheme="minorHAnsi" w:cstheme="minorHAnsi"/>
          <w:color w:val="auto"/>
        </w:rPr>
        <w:t xml:space="preserve"> and laboratory operations, </w:t>
      </w:r>
      <w:r w:rsidR="002D0CB8" w:rsidRPr="003C0140">
        <w:rPr>
          <w:rFonts w:asciiTheme="minorHAnsi" w:hAnsiTheme="minorHAnsi" w:cstheme="minorHAnsi"/>
          <w:color w:val="auto"/>
        </w:rPr>
        <w:t>laboratory QAPPs</w:t>
      </w:r>
      <w:r w:rsidR="001B5869" w:rsidRPr="003C0140">
        <w:rPr>
          <w:rFonts w:asciiTheme="minorHAnsi" w:hAnsiTheme="minorHAnsi" w:cstheme="minorHAnsi"/>
          <w:color w:val="auto"/>
        </w:rPr>
        <w:t>,</w:t>
      </w:r>
      <w:r w:rsidR="002D0CB8" w:rsidRPr="003C0140">
        <w:rPr>
          <w:rFonts w:asciiTheme="minorHAnsi" w:hAnsiTheme="minorHAnsi" w:cstheme="minorHAnsi"/>
          <w:color w:val="auto"/>
        </w:rPr>
        <w:t xml:space="preserve"> </w:t>
      </w:r>
      <w:r w:rsidR="00850545" w:rsidRPr="003C0140">
        <w:rPr>
          <w:rFonts w:asciiTheme="minorHAnsi" w:hAnsiTheme="minorHAnsi" w:cstheme="minorHAnsi"/>
          <w:color w:val="auto"/>
        </w:rPr>
        <w:t xml:space="preserve">and </w:t>
      </w:r>
      <w:r w:rsidRPr="003C0140">
        <w:rPr>
          <w:rFonts w:asciiTheme="minorHAnsi" w:hAnsiTheme="minorHAnsi" w:cstheme="minorHAnsi"/>
          <w:color w:val="auto"/>
        </w:rPr>
        <w:t>th</w:t>
      </w:r>
      <w:r w:rsidR="00626612">
        <w:rPr>
          <w:rFonts w:asciiTheme="minorHAnsi" w:hAnsiTheme="minorHAnsi" w:cstheme="minorHAnsi"/>
          <w:color w:val="auto"/>
        </w:rPr>
        <w:t>e</w:t>
      </w:r>
      <w:r w:rsidRPr="003C0140">
        <w:rPr>
          <w:rFonts w:asciiTheme="minorHAnsi" w:hAnsiTheme="minorHAnsi" w:cstheme="minorHAnsi"/>
          <w:color w:val="auto"/>
        </w:rPr>
        <w:t xml:space="preserve"> </w:t>
      </w:r>
      <w:r w:rsidR="007310D1" w:rsidRPr="003C0140">
        <w:rPr>
          <w:rFonts w:asciiTheme="minorHAnsi" w:hAnsiTheme="minorHAnsi" w:cstheme="minorHAnsi"/>
          <w:color w:val="auto"/>
        </w:rPr>
        <w:t>f</w:t>
      </w:r>
      <w:r w:rsidR="002D0CB8" w:rsidRPr="003C0140">
        <w:rPr>
          <w:rFonts w:asciiTheme="minorHAnsi" w:hAnsiTheme="minorHAnsi" w:cstheme="minorHAnsi"/>
          <w:color w:val="auto"/>
        </w:rPr>
        <w:t xml:space="preserve">ield </w:t>
      </w:r>
      <w:r w:rsidR="00434F4A" w:rsidRPr="003C0140">
        <w:rPr>
          <w:rFonts w:asciiTheme="minorHAnsi" w:hAnsiTheme="minorHAnsi" w:cstheme="minorHAnsi"/>
          <w:color w:val="auto"/>
        </w:rPr>
        <w:t xml:space="preserve">sampling </w:t>
      </w:r>
      <w:r w:rsidRPr="003C0140">
        <w:rPr>
          <w:rFonts w:asciiTheme="minorHAnsi" w:hAnsiTheme="minorHAnsi" w:cstheme="minorHAnsi"/>
          <w:color w:val="auto"/>
        </w:rPr>
        <w:t>QAPP</w:t>
      </w:r>
      <w:r w:rsidR="00626612">
        <w:rPr>
          <w:rFonts w:asciiTheme="minorHAnsi" w:hAnsiTheme="minorHAnsi" w:cstheme="minorHAnsi"/>
          <w:color w:val="auto"/>
        </w:rPr>
        <w:t xml:space="preserve"> template</w:t>
      </w:r>
      <w:r w:rsidR="00850545" w:rsidRPr="003C0140">
        <w:rPr>
          <w:rFonts w:asciiTheme="minorHAnsi" w:hAnsiTheme="minorHAnsi" w:cstheme="minorHAnsi"/>
          <w:color w:val="auto"/>
        </w:rPr>
        <w:t>;</w:t>
      </w:r>
    </w:p>
    <w:p w14:paraId="77DA2D14" w14:textId="4C2DC71A" w:rsidR="00BE5FB5" w:rsidRPr="003C0140" w:rsidRDefault="00CB06A4" w:rsidP="00EA1256">
      <w:pPr>
        <w:pStyle w:val="bulletlist-6ptafter"/>
        <w:numPr>
          <w:ilvl w:val="0"/>
          <w:numId w:val="14"/>
        </w:numPr>
        <w:rPr>
          <w:rFonts w:asciiTheme="minorHAnsi" w:hAnsiTheme="minorHAnsi" w:cstheme="minorHAnsi"/>
          <w:color w:val="auto"/>
        </w:rPr>
      </w:pPr>
      <w:r w:rsidRPr="003C0140">
        <w:rPr>
          <w:rFonts w:asciiTheme="minorHAnsi" w:hAnsiTheme="minorHAnsi" w:cstheme="minorHAnsi"/>
          <w:color w:val="auto"/>
        </w:rPr>
        <w:t>e</w:t>
      </w:r>
      <w:r w:rsidR="000B7559" w:rsidRPr="003C0140">
        <w:rPr>
          <w:rFonts w:asciiTheme="minorHAnsi" w:hAnsiTheme="minorHAnsi" w:cstheme="minorHAnsi"/>
          <w:color w:val="auto"/>
        </w:rPr>
        <w:t xml:space="preserve">nsuring the success of the network by coordinating </w:t>
      </w:r>
      <w:r w:rsidR="001B5869" w:rsidRPr="003C0140">
        <w:rPr>
          <w:rFonts w:asciiTheme="minorHAnsi" w:hAnsiTheme="minorHAnsi" w:cstheme="minorHAnsi"/>
          <w:color w:val="auto"/>
        </w:rPr>
        <w:t xml:space="preserve">QA </w:t>
      </w:r>
      <w:r w:rsidR="000B7559" w:rsidRPr="003C0140">
        <w:rPr>
          <w:rFonts w:asciiTheme="minorHAnsi" w:hAnsiTheme="minorHAnsi" w:cstheme="minorHAnsi"/>
          <w:color w:val="auto"/>
        </w:rPr>
        <w:t>oversight activities such as technical systems audits (TSAs)</w:t>
      </w:r>
      <w:r w:rsidR="007310D1" w:rsidRPr="003C0140">
        <w:rPr>
          <w:rFonts w:asciiTheme="minorHAnsi" w:hAnsiTheme="minorHAnsi" w:cstheme="minorHAnsi"/>
          <w:color w:val="auto"/>
        </w:rPr>
        <w:t xml:space="preserve"> of </w:t>
      </w:r>
      <w:r w:rsidR="005F29C5" w:rsidRPr="003C0140">
        <w:rPr>
          <w:rFonts w:asciiTheme="minorHAnsi" w:hAnsiTheme="minorHAnsi" w:cstheme="minorHAnsi"/>
        </w:rPr>
        <w:t>c</w:t>
      </w:r>
      <w:r w:rsidR="000D0A99" w:rsidRPr="003C0140">
        <w:rPr>
          <w:rFonts w:asciiTheme="minorHAnsi" w:hAnsiTheme="minorHAnsi" w:cstheme="minorHAnsi"/>
        </w:rPr>
        <w:t>ontract</w:t>
      </w:r>
      <w:r w:rsidR="00FC72D4" w:rsidRPr="003C0140">
        <w:rPr>
          <w:rFonts w:asciiTheme="minorHAnsi" w:hAnsiTheme="minorHAnsi" w:cstheme="minorHAnsi"/>
        </w:rPr>
        <w:t xml:space="preserve"> </w:t>
      </w:r>
      <w:r w:rsidR="00BE5FB5" w:rsidRPr="003C0140">
        <w:rPr>
          <w:rFonts w:asciiTheme="minorHAnsi" w:hAnsiTheme="minorHAnsi" w:cstheme="minorHAnsi"/>
        </w:rPr>
        <w:t>laboratories that support CSN.</w:t>
      </w:r>
    </w:p>
    <w:p w14:paraId="345CF6DC" w14:textId="37922F92" w:rsidR="000B7559" w:rsidRPr="00306CEE" w:rsidRDefault="00C366D4" w:rsidP="008A5852">
      <w:pPr>
        <w:pStyle w:val="Heading4"/>
      </w:pPr>
      <w:r w:rsidRPr="00306CEE">
        <w:t>A</w:t>
      </w:r>
      <w:r w:rsidR="009C2ACC" w:rsidRPr="00306CEE">
        <w:t>8</w:t>
      </w:r>
      <w:r w:rsidR="000B7559" w:rsidRPr="00306CEE">
        <w:t>.1.</w:t>
      </w:r>
      <w:r w:rsidR="009F3DD1" w:rsidRPr="00306CEE">
        <w:t>1</w:t>
      </w:r>
      <w:r w:rsidR="000B7559" w:rsidRPr="00306CEE">
        <w:t>.1</w:t>
      </w:r>
      <w:r w:rsidR="000B7559" w:rsidRPr="00306CEE">
        <w:tab/>
        <w:t xml:space="preserve">The </w:t>
      </w:r>
      <w:r w:rsidR="00EE5BAC" w:rsidRPr="00306CEE">
        <w:t>CSN</w:t>
      </w:r>
      <w:r w:rsidR="000B7559" w:rsidRPr="00306CEE">
        <w:t xml:space="preserve"> QA</w:t>
      </w:r>
      <w:r w:rsidR="009F3DD1" w:rsidRPr="00306CEE">
        <w:t xml:space="preserve"> </w:t>
      </w:r>
      <w:r w:rsidR="000B7559" w:rsidRPr="00306CEE">
        <w:t>L</w:t>
      </w:r>
      <w:r w:rsidR="009F3DD1" w:rsidRPr="00306CEE">
        <w:t>ead</w:t>
      </w:r>
      <w:r w:rsidR="00E51753">
        <w:t xml:space="preserve"> (QAL)</w:t>
      </w:r>
      <w:r w:rsidR="009F3DD1" w:rsidRPr="00306CEE">
        <w:t xml:space="preserve"> </w:t>
      </w:r>
    </w:p>
    <w:p w14:paraId="6D771383" w14:textId="77777777" w:rsidR="000B7559" w:rsidRPr="003C0140" w:rsidRDefault="000B7559" w:rsidP="00821CA9">
      <w:pPr>
        <w:pStyle w:val="Normal-IRPREAPA"/>
        <w:rPr>
          <w:rFonts w:asciiTheme="minorHAnsi" w:hAnsiTheme="minorHAnsi" w:cstheme="minorHAnsi"/>
        </w:rPr>
      </w:pPr>
      <w:r w:rsidRPr="003C0140">
        <w:rPr>
          <w:rFonts w:asciiTheme="minorHAnsi" w:hAnsiTheme="minorHAnsi" w:cstheme="minorHAnsi"/>
        </w:rPr>
        <w:t>The CSN</w:t>
      </w:r>
      <w:r w:rsidR="00FE7F56" w:rsidRPr="003C0140">
        <w:rPr>
          <w:rFonts w:asciiTheme="minorHAnsi" w:hAnsiTheme="minorHAnsi" w:cstheme="minorHAnsi"/>
        </w:rPr>
        <w:t xml:space="preserve"> </w:t>
      </w:r>
      <w:r w:rsidRPr="003C0140">
        <w:rPr>
          <w:rFonts w:asciiTheme="minorHAnsi" w:hAnsiTheme="minorHAnsi" w:cstheme="minorHAnsi"/>
        </w:rPr>
        <w:t xml:space="preserve">QAL is responsible for </w:t>
      </w:r>
      <w:r w:rsidR="0064263E" w:rsidRPr="003C0140">
        <w:rPr>
          <w:rFonts w:asciiTheme="minorHAnsi" w:hAnsiTheme="minorHAnsi" w:cstheme="minorHAnsi"/>
        </w:rPr>
        <w:t>implementing</w:t>
      </w:r>
      <w:r w:rsidR="004A75BC" w:rsidRPr="003C0140">
        <w:rPr>
          <w:rFonts w:asciiTheme="minorHAnsi" w:hAnsiTheme="minorHAnsi" w:cstheme="minorHAnsi"/>
        </w:rPr>
        <w:t xml:space="preserve">, </w:t>
      </w:r>
      <w:r w:rsidRPr="003C0140">
        <w:rPr>
          <w:rFonts w:asciiTheme="minorHAnsi" w:hAnsiTheme="minorHAnsi" w:cstheme="minorHAnsi"/>
        </w:rPr>
        <w:t>reviewing</w:t>
      </w:r>
      <w:r w:rsidR="004A75BC" w:rsidRPr="003C0140">
        <w:rPr>
          <w:rFonts w:asciiTheme="minorHAnsi" w:hAnsiTheme="minorHAnsi" w:cstheme="minorHAnsi"/>
        </w:rPr>
        <w:t xml:space="preserve">, </w:t>
      </w:r>
      <w:r w:rsidR="0064263E" w:rsidRPr="003C0140">
        <w:rPr>
          <w:rFonts w:asciiTheme="minorHAnsi" w:hAnsiTheme="minorHAnsi" w:cstheme="minorHAnsi"/>
        </w:rPr>
        <w:t xml:space="preserve">and </w:t>
      </w:r>
      <w:r w:rsidR="004A75BC" w:rsidRPr="003C0140">
        <w:rPr>
          <w:rFonts w:asciiTheme="minorHAnsi" w:hAnsiTheme="minorHAnsi" w:cstheme="minorHAnsi"/>
        </w:rPr>
        <w:t>improving</w:t>
      </w:r>
      <w:r w:rsidR="006D0FE8" w:rsidRPr="003C0140">
        <w:rPr>
          <w:rFonts w:asciiTheme="minorHAnsi" w:hAnsiTheme="minorHAnsi" w:cstheme="minorHAnsi"/>
        </w:rPr>
        <w:t xml:space="preserve"> the</w:t>
      </w:r>
      <w:r w:rsidRPr="003C0140">
        <w:rPr>
          <w:rFonts w:asciiTheme="minorHAnsi" w:hAnsiTheme="minorHAnsi" w:cstheme="minorHAnsi"/>
        </w:rPr>
        <w:t xml:space="preserve"> </w:t>
      </w:r>
      <w:r w:rsidR="006D0FE8" w:rsidRPr="003C0140">
        <w:rPr>
          <w:rFonts w:asciiTheme="minorHAnsi" w:hAnsiTheme="minorHAnsi" w:cstheme="minorHAnsi"/>
        </w:rPr>
        <w:t xml:space="preserve">CSN </w:t>
      </w:r>
      <w:r w:rsidRPr="003C0140">
        <w:rPr>
          <w:rFonts w:asciiTheme="minorHAnsi" w:hAnsiTheme="minorHAnsi" w:cstheme="minorHAnsi"/>
        </w:rPr>
        <w:t xml:space="preserve">quality </w:t>
      </w:r>
      <w:r w:rsidR="000E3F00" w:rsidRPr="003C0140">
        <w:rPr>
          <w:rFonts w:asciiTheme="minorHAnsi" w:hAnsiTheme="minorHAnsi" w:cstheme="minorHAnsi"/>
        </w:rPr>
        <w:t>and will</w:t>
      </w:r>
      <w:r w:rsidRPr="003C0140">
        <w:rPr>
          <w:rFonts w:asciiTheme="minorHAnsi" w:hAnsiTheme="minorHAnsi" w:cstheme="minorHAnsi"/>
        </w:rPr>
        <w:t>:</w:t>
      </w:r>
    </w:p>
    <w:p w14:paraId="0C346E45" w14:textId="3B193AF7" w:rsidR="007104AA" w:rsidRPr="003C0140" w:rsidRDefault="00CB06A4" w:rsidP="00EA1256">
      <w:pPr>
        <w:pStyle w:val="bulletlist-6ptafter"/>
        <w:numPr>
          <w:ilvl w:val="0"/>
          <w:numId w:val="15"/>
        </w:numPr>
        <w:rPr>
          <w:rFonts w:asciiTheme="minorHAnsi" w:hAnsiTheme="minorHAnsi" w:cstheme="minorHAnsi"/>
          <w:color w:val="auto"/>
        </w:rPr>
      </w:pPr>
      <w:r w:rsidRPr="003C0140">
        <w:rPr>
          <w:rFonts w:asciiTheme="minorHAnsi" w:hAnsiTheme="minorHAnsi" w:cstheme="minorHAnsi"/>
          <w:color w:val="auto"/>
        </w:rPr>
        <w:t>r</w:t>
      </w:r>
      <w:r w:rsidR="000B7559" w:rsidRPr="003C0140">
        <w:rPr>
          <w:rFonts w:asciiTheme="minorHAnsi" w:hAnsiTheme="minorHAnsi" w:cstheme="minorHAnsi"/>
          <w:color w:val="auto"/>
        </w:rPr>
        <w:t>eview</w:t>
      </w:r>
      <w:r w:rsidR="006C2B7C" w:rsidRPr="003C0140">
        <w:rPr>
          <w:rFonts w:asciiTheme="minorHAnsi" w:hAnsiTheme="minorHAnsi" w:cstheme="minorHAnsi"/>
          <w:color w:val="auto"/>
        </w:rPr>
        <w:t>, update,</w:t>
      </w:r>
      <w:r w:rsidR="000B7559" w:rsidRPr="003C0140">
        <w:rPr>
          <w:rFonts w:asciiTheme="minorHAnsi" w:hAnsiTheme="minorHAnsi" w:cstheme="minorHAnsi"/>
          <w:color w:val="auto"/>
        </w:rPr>
        <w:t xml:space="preserve"> </w:t>
      </w:r>
      <w:r w:rsidR="004A75BC" w:rsidRPr="003C0140">
        <w:rPr>
          <w:rFonts w:asciiTheme="minorHAnsi" w:hAnsiTheme="minorHAnsi" w:cstheme="minorHAnsi"/>
          <w:color w:val="auto"/>
        </w:rPr>
        <w:t xml:space="preserve">and approve </w:t>
      </w:r>
      <w:r w:rsidR="006D0FE8" w:rsidRPr="003C0140">
        <w:rPr>
          <w:rFonts w:asciiTheme="minorHAnsi" w:hAnsiTheme="minorHAnsi" w:cstheme="minorHAnsi"/>
          <w:color w:val="auto"/>
        </w:rPr>
        <w:t xml:space="preserve">OAQPS and </w:t>
      </w:r>
      <w:r w:rsidR="00FE7F56" w:rsidRPr="003C0140">
        <w:rPr>
          <w:rFonts w:asciiTheme="minorHAnsi" w:hAnsiTheme="minorHAnsi" w:cstheme="minorHAnsi"/>
          <w:color w:val="auto"/>
        </w:rPr>
        <w:t>CSN</w:t>
      </w:r>
      <w:r w:rsidR="000B7559" w:rsidRPr="003C0140">
        <w:rPr>
          <w:rFonts w:asciiTheme="minorHAnsi" w:hAnsiTheme="minorHAnsi" w:cstheme="minorHAnsi"/>
          <w:color w:val="auto"/>
        </w:rPr>
        <w:t xml:space="preserve"> </w:t>
      </w:r>
      <w:r w:rsidR="00734C52" w:rsidRPr="003C0140">
        <w:rPr>
          <w:rFonts w:asciiTheme="minorHAnsi" w:hAnsiTheme="minorHAnsi" w:cstheme="minorHAnsi"/>
          <w:color w:val="auto"/>
        </w:rPr>
        <w:t>c</w:t>
      </w:r>
      <w:r w:rsidR="006D0FE8" w:rsidRPr="003C0140">
        <w:rPr>
          <w:rFonts w:asciiTheme="minorHAnsi" w:hAnsiTheme="minorHAnsi" w:cstheme="minorHAnsi"/>
          <w:color w:val="auto"/>
        </w:rPr>
        <w:t>ontract lab</w:t>
      </w:r>
      <w:r w:rsidR="00734C52" w:rsidRPr="003C0140">
        <w:rPr>
          <w:rFonts w:asciiTheme="minorHAnsi" w:hAnsiTheme="minorHAnsi" w:cstheme="minorHAnsi"/>
          <w:color w:val="auto"/>
        </w:rPr>
        <w:t>oratories</w:t>
      </w:r>
      <w:r w:rsidR="006D0FE8" w:rsidRPr="003C0140">
        <w:rPr>
          <w:rFonts w:asciiTheme="minorHAnsi" w:hAnsiTheme="minorHAnsi" w:cstheme="minorHAnsi"/>
          <w:color w:val="auto"/>
        </w:rPr>
        <w:t xml:space="preserve"> </w:t>
      </w:r>
      <w:r w:rsidR="000B7559" w:rsidRPr="003C0140">
        <w:rPr>
          <w:rFonts w:asciiTheme="minorHAnsi" w:hAnsiTheme="minorHAnsi" w:cstheme="minorHAnsi"/>
          <w:color w:val="auto"/>
        </w:rPr>
        <w:t>QAPP</w:t>
      </w:r>
      <w:r w:rsidR="009F3DD1" w:rsidRPr="003C0140">
        <w:rPr>
          <w:rFonts w:asciiTheme="minorHAnsi" w:hAnsiTheme="minorHAnsi" w:cstheme="minorHAnsi"/>
          <w:color w:val="auto"/>
        </w:rPr>
        <w:t>s</w:t>
      </w:r>
      <w:r w:rsidR="006C2B7C" w:rsidRPr="003C0140">
        <w:rPr>
          <w:rFonts w:asciiTheme="minorHAnsi" w:hAnsiTheme="minorHAnsi" w:cstheme="minorHAnsi"/>
          <w:color w:val="auto"/>
        </w:rPr>
        <w:t xml:space="preserve">, </w:t>
      </w:r>
      <w:r w:rsidR="000B7559" w:rsidRPr="003C0140">
        <w:rPr>
          <w:rFonts w:asciiTheme="minorHAnsi" w:hAnsiTheme="minorHAnsi" w:cstheme="minorHAnsi"/>
          <w:color w:val="auto"/>
        </w:rPr>
        <w:t>and coordinate their approval</w:t>
      </w:r>
      <w:r w:rsidR="004A75BC" w:rsidRPr="003C0140">
        <w:rPr>
          <w:rFonts w:asciiTheme="minorHAnsi" w:hAnsiTheme="minorHAnsi" w:cstheme="minorHAnsi"/>
          <w:color w:val="auto"/>
        </w:rPr>
        <w:t xml:space="preserve"> with other agencies, as needed</w:t>
      </w:r>
      <w:r w:rsidR="00375C90" w:rsidRPr="003C0140">
        <w:rPr>
          <w:rFonts w:asciiTheme="minorHAnsi" w:hAnsiTheme="minorHAnsi" w:cstheme="minorHAnsi"/>
          <w:color w:val="auto"/>
        </w:rPr>
        <w:t>;</w:t>
      </w:r>
    </w:p>
    <w:p w14:paraId="52771346" w14:textId="2F5B2976" w:rsidR="00FE7F56" w:rsidRPr="003C0140" w:rsidRDefault="00FE7F56" w:rsidP="00EA1256">
      <w:pPr>
        <w:pStyle w:val="bulletlist-6ptafter"/>
        <w:numPr>
          <w:ilvl w:val="0"/>
          <w:numId w:val="15"/>
        </w:numPr>
        <w:rPr>
          <w:rFonts w:asciiTheme="minorHAnsi" w:hAnsiTheme="minorHAnsi" w:cstheme="minorHAnsi"/>
        </w:rPr>
      </w:pPr>
      <w:r w:rsidRPr="003C0140">
        <w:rPr>
          <w:rFonts w:asciiTheme="minorHAnsi" w:hAnsiTheme="minorHAnsi" w:cstheme="minorHAnsi"/>
        </w:rPr>
        <w:t xml:space="preserve">provide speciation laboratory QA support to SLTs and </w:t>
      </w:r>
      <w:r w:rsidR="00C439BD" w:rsidRPr="003C0140">
        <w:rPr>
          <w:rFonts w:asciiTheme="minorHAnsi" w:hAnsiTheme="minorHAnsi" w:cstheme="minorHAnsi"/>
        </w:rPr>
        <w:t xml:space="preserve">CSN </w:t>
      </w:r>
      <w:r w:rsidR="00734C52" w:rsidRPr="003C0140">
        <w:rPr>
          <w:rFonts w:asciiTheme="minorHAnsi" w:hAnsiTheme="minorHAnsi" w:cstheme="minorHAnsi"/>
        </w:rPr>
        <w:t>c</w:t>
      </w:r>
      <w:r w:rsidR="00C439BD" w:rsidRPr="003C0140">
        <w:rPr>
          <w:rFonts w:asciiTheme="minorHAnsi" w:hAnsiTheme="minorHAnsi" w:cstheme="minorHAnsi"/>
        </w:rPr>
        <w:t>ontract</w:t>
      </w:r>
      <w:r w:rsidRPr="003C0140">
        <w:rPr>
          <w:rFonts w:asciiTheme="minorHAnsi" w:hAnsiTheme="minorHAnsi" w:cstheme="minorHAnsi"/>
        </w:rPr>
        <w:t xml:space="preserve"> </w:t>
      </w:r>
      <w:r w:rsidR="00734C52" w:rsidRPr="003C0140">
        <w:rPr>
          <w:rFonts w:asciiTheme="minorHAnsi" w:hAnsiTheme="minorHAnsi" w:cstheme="minorHAnsi"/>
        </w:rPr>
        <w:t>l</w:t>
      </w:r>
      <w:r w:rsidRPr="003C0140">
        <w:rPr>
          <w:rFonts w:asciiTheme="minorHAnsi" w:hAnsiTheme="minorHAnsi" w:cstheme="minorHAnsi"/>
        </w:rPr>
        <w:t>aboratories</w:t>
      </w:r>
      <w:r w:rsidR="00375C90" w:rsidRPr="003C0140">
        <w:rPr>
          <w:rFonts w:asciiTheme="minorHAnsi" w:hAnsiTheme="minorHAnsi" w:cstheme="minorHAnsi"/>
        </w:rPr>
        <w:t>;</w:t>
      </w:r>
    </w:p>
    <w:p w14:paraId="3D2B45D6" w14:textId="77777777" w:rsidR="00375C90" w:rsidRPr="003C0140" w:rsidRDefault="007104AA" w:rsidP="00EA1256">
      <w:pPr>
        <w:pStyle w:val="bulletlist-6ptafter"/>
        <w:numPr>
          <w:ilvl w:val="0"/>
          <w:numId w:val="15"/>
        </w:numPr>
        <w:rPr>
          <w:rFonts w:asciiTheme="minorHAnsi" w:hAnsiTheme="minorHAnsi" w:cstheme="minorHAnsi"/>
          <w:color w:val="auto"/>
        </w:rPr>
      </w:pPr>
      <w:r w:rsidRPr="003C0140">
        <w:rPr>
          <w:rFonts w:asciiTheme="minorHAnsi" w:hAnsiTheme="minorHAnsi" w:cstheme="minorHAnsi"/>
          <w:color w:val="auto"/>
        </w:rPr>
        <w:t>c</w:t>
      </w:r>
      <w:r w:rsidR="000B7559" w:rsidRPr="003C0140">
        <w:rPr>
          <w:rFonts w:asciiTheme="minorHAnsi" w:hAnsiTheme="minorHAnsi" w:cstheme="minorHAnsi"/>
          <w:color w:val="auto"/>
        </w:rPr>
        <w:t xml:space="preserve">oordinate with </w:t>
      </w:r>
      <w:r w:rsidR="00FE7F56" w:rsidRPr="003C0140">
        <w:rPr>
          <w:rFonts w:asciiTheme="minorHAnsi" w:hAnsiTheme="minorHAnsi" w:cstheme="minorHAnsi"/>
          <w:color w:val="auto"/>
        </w:rPr>
        <w:t>OAQPS</w:t>
      </w:r>
      <w:r w:rsidR="000B7559" w:rsidRPr="003C0140">
        <w:rPr>
          <w:rFonts w:asciiTheme="minorHAnsi" w:hAnsiTheme="minorHAnsi" w:cstheme="minorHAnsi"/>
          <w:color w:val="auto"/>
        </w:rPr>
        <w:t xml:space="preserve">, the </w:t>
      </w:r>
      <w:r w:rsidR="009F3DD1" w:rsidRPr="003C0140">
        <w:rPr>
          <w:rFonts w:asciiTheme="minorHAnsi" w:hAnsiTheme="minorHAnsi" w:cstheme="minorHAnsi"/>
          <w:color w:val="auto"/>
        </w:rPr>
        <w:t xml:space="preserve">EPA </w:t>
      </w:r>
      <w:r w:rsidR="001B5869" w:rsidRPr="003C0140">
        <w:rPr>
          <w:rFonts w:asciiTheme="minorHAnsi" w:hAnsiTheme="minorHAnsi" w:cstheme="minorHAnsi"/>
          <w:color w:val="auto"/>
        </w:rPr>
        <w:t>R</w:t>
      </w:r>
      <w:r w:rsidR="000B7559" w:rsidRPr="003C0140">
        <w:rPr>
          <w:rFonts w:asciiTheme="minorHAnsi" w:hAnsiTheme="minorHAnsi" w:cstheme="minorHAnsi"/>
          <w:color w:val="auto"/>
        </w:rPr>
        <w:t xml:space="preserve">egional QA </w:t>
      </w:r>
      <w:r w:rsidR="00FE7F56" w:rsidRPr="003C0140">
        <w:rPr>
          <w:rFonts w:asciiTheme="minorHAnsi" w:hAnsiTheme="minorHAnsi" w:cstheme="minorHAnsi"/>
          <w:color w:val="auto"/>
        </w:rPr>
        <w:t>contacts</w:t>
      </w:r>
      <w:r w:rsidR="000B7559" w:rsidRPr="003C0140">
        <w:rPr>
          <w:rFonts w:asciiTheme="minorHAnsi" w:hAnsiTheme="minorHAnsi" w:cstheme="minorHAnsi"/>
          <w:color w:val="auto"/>
        </w:rPr>
        <w:t xml:space="preserve">, and others to ensure that periodic </w:t>
      </w:r>
      <w:r w:rsidR="0013004D" w:rsidRPr="003C0140">
        <w:rPr>
          <w:rFonts w:asciiTheme="minorHAnsi" w:hAnsiTheme="minorHAnsi" w:cstheme="minorHAnsi"/>
          <w:color w:val="auto"/>
        </w:rPr>
        <w:t>audits o</w:t>
      </w:r>
      <w:r w:rsidR="000B7559" w:rsidRPr="003C0140">
        <w:rPr>
          <w:rFonts w:asciiTheme="minorHAnsi" w:hAnsiTheme="minorHAnsi" w:cstheme="minorHAnsi"/>
          <w:color w:val="auto"/>
        </w:rPr>
        <w:t>f field and laboratory activities are conducted</w:t>
      </w:r>
      <w:r w:rsidR="0013004D" w:rsidRPr="003C0140">
        <w:rPr>
          <w:rFonts w:asciiTheme="minorHAnsi" w:hAnsiTheme="minorHAnsi" w:cstheme="minorHAnsi"/>
          <w:color w:val="auto"/>
        </w:rPr>
        <w:t xml:space="preserve">, </w:t>
      </w:r>
      <w:r w:rsidR="000B7559" w:rsidRPr="003C0140">
        <w:rPr>
          <w:rFonts w:asciiTheme="minorHAnsi" w:hAnsiTheme="minorHAnsi" w:cstheme="minorHAnsi"/>
          <w:color w:val="auto"/>
        </w:rPr>
        <w:t>completed</w:t>
      </w:r>
      <w:r w:rsidR="0013004D" w:rsidRPr="003C0140">
        <w:rPr>
          <w:rFonts w:asciiTheme="minorHAnsi" w:hAnsiTheme="minorHAnsi" w:cstheme="minorHAnsi"/>
          <w:color w:val="auto"/>
        </w:rPr>
        <w:t xml:space="preserve">, </w:t>
      </w:r>
      <w:r w:rsidR="006D0FE8" w:rsidRPr="003C0140">
        <w:rPr>
          <w:rFonts w:asciiTheme="minorHAnsi" w:hAnsiTheme="minorHAnsi" w:cstheme="minorHAnsi"/>
          <w:color w:val="auto"/>
        </w:rPr>
        <w:t xml:space="preserve">and </w:t>
      </w:r>
      <w:r w:rsidR="0013004D" w:rsidRPr="003C0140">
        <w:rPr>
          <w:rFonts w:asciiTheme="minorHAnsi" w:hAnsiTheme="minorHAnsi" w:cstheme="minorHAnsi"/>
          <w:color w:val="auto"/>
        </w:rPr>
        <w:t>reported</w:t>
      </w:r>
      <w:r w:rsidR="00375C90" w:rsidRPr="003C0140">
        <w:rPr>
          <w:rFonts w:asciiTheme="minorHAnsi" w:hAnsiTheme="minorHAnsi" w:cstheme="minorHAnsi"/>
          <w:color w:val="auto"/>
        </w:rPr>
        <w:t>;</w:t>
      </w:r>
    </w:p>
    <w:p w14:paraId="402301AD" w14:textId="713968C0" w:rsidR="002F58A6" w:rsidRPr="003C0140" w:rsidRDefault="00734C52" w:rsidP="00EA1256">
      <w:pPr>
        <w:pStyle w:val="bulletlist-6ptafter"/>
        <w:numPr>
          <w:ilvl w:val="0"/>
          <w:numId w:val="15"/>
        </w:numPr>
        <w:rPr>
          <w:rFonts w:asciiTheme="minorHAnsi" w:hAnsiTheme="minorHAnsi" w:cstheme="minorHAnsi"/>
          <w:color w:val="auto"/>
        </w:rPr>
      </w:pPr>
      <w:r w:rsidRPr="003C0140">
        <w:rPr>
          <w:rFonts w:asciiTheme="minorHAnsi" w:hAnsiTheme="minorHAnsi" w:cstheme="minorHAnsi"/>
          <w:color w:val="auto"/>
        </w:rPr>
        <w:t xml:space="preserve">oversee </w:t>
      </w:r>
      <w:r w:rsidR="007310D1" w:rsidRPr="003C0140">
        <w:rPr>
          <w:rFonts w:asciiTheme="minorHAnsi" w:hAnsiTheme="minorHAnsi" w:cstheme="minorHAnsi"/>
          <w:color w:val="auto"/>
        </w:rPr>
        <w:t>TSAs</w:t>
      </w:r>
      <w:r w:rsidR="00375C90" w:rsidRPr="003C0140">
        <w:rPr>
          <w:rFonts w:asciiTheme="minorHAnsi" w:hAnsiTheme="minorHAnsi" w:cstheme="minorHAnsi"/>
          <w:color w:val="auto"/>
        </w:rPr>
        <w:t xml:space="preserve"> of </w:t>
      </w:r>
      <w:r w:rsidR="000E3F00" w:rsidRPr="003C0140">
        <w:rPr>
          <w:rFonts w:asciiTheme="minorHAnsi" w:hAnsiTheme="minorHAnsi" w:cstheme="minorHAnsi"/>
          <w:color w:val="auto"/>
        </w:rPr>
        <w:t xml:space="preserve">CSN </w:t>
      </w:r>
      <w:r w:rsidRPr="003C0140">
        <w:rPr>
          <w:rFonts w:asciiTheme="minorHAnsi" w:hAnsiTheme="minorHAnsi" w:cstheme="minorHAnsi"/>
          <w:color w:val="auto"/>
        </w:rPr>
        <w:t>c</w:t>
      </w:r>
      <w:r w:rsidR="00C439BD" w:rsidRPr="003C0140">
        <w:rPr>
          <w:rFonts w:asciiTheme="minorHAnsi" w:hAnsiTheme="minorHAnsi" w:cstheme="minorHAnsi"/>
          <w:color w:val="auto"/>
        </w:rPr>
        <w:t xml:space="preserve">ontract </w:t>
      </w:r>
      <w:r w:rsidR="000E3F00" w:rsidRPr="003C0140">
        <w:rPr>
          <w:rFonts w:asciiTheme="minorHAnsi" w:hAnsiTheme="minorHAnsi" w:cstheme="minorHAnsi"/>
          <w:color w:val="auto"/>
        </w:rPr>
        <w:t>l</w:t>
      </w:r>
      <w:r w:rsidR="00375C90" w:rsidRPr="003C0140">
        <w:rPr>
          <w:rFonts w:asciiTheme="minorHAnsi" w:hAnsiTheme="minorHAnsi" w:cstheme="minorHAnsi"/>
          <w:color w:val="auto"/>
        </w:rPr>
        <w:t>aboratories;</w:t>
      </w:r>
    </w:p>
    <w:p w14:paraId="1A042902" w14:textId="57AA7692" w:rsidR="002F58A6" w:rsidRPr="003C0140" w:rsidRDefault="0013004D" w:rsidP="00EA1256">
      <w:pPr>
        <w:pStyle w:val="bulletlist-6ptafter"/>
        <w:numPr>
          <w:ilvl w:val="0"/>
          <w:numId w:val="15"/>
        </w:numPr>
        <w:rPr>
          <w:rFonts w:asciiTheme="minorHAnsi" w:hAnsiTheme="minorHAnsi" w:cstheme="minorHAnsi"/>
          <w:color w:val="auto"/>
        </w:rPr>
      </w:pPr>
      <w:r w:rsidRPr="003C0140">
        <w:rPr>
          <w:rFonts w:asciiTheme="minorHAnsi" w:hAnsiTheme="minorHAnsi" w:cstheme="minorHAnsi"/>
        </w:rPr>
        <w:t>m</w:t>
      </w:r>
      <w:r w:rsidR="006C2B7C" w:rsidRPr="003C0140">
        <w:rPr>
          <w:rFonts w:asciiTheme="minorHAnsi" w:hAnsiTheme="minorHAnsi" w:cstheme="minorHAnsi"/>
        </w:rPr>
        <w:t xml:space="preserve">anage the execution of the </w:t>
      </w:r>
      <w:r w:rsidR="00645D49" w:rsidRPr="003C0140">
        <w:rPr>
          <w:rFonts w:asciiTheme="minorHAnsi" w:hAnsiTheme="minorHAnsi" w:cstheme="minorHAnsi"/>
          <w:color w:val="auto"/>
        </w:rPr>
        <w:t xml:space="preserve">Mega </w:t>
      </w:r>
      <w:r w:rsidR="00774EDF" w:rsidRPr="003C0140">
        <w:rPr>
          <w:rFonts w:asciiTheme="minorHAnsi" w:hAnsiTheme="minorHAnsi" w:cstheme="minorHAnsi"/>
          <w:color w:val="auto"/>
        </w:rPr>
        <w:t>Performance Evaluation (</w:t>
      </w:r>
      <w:r w:rsidR="00645D49" w:rsidRPr="003C0140">
        <w:rPr>
          <w:rFonts w:asciiTheme="minorHAnsi" w:hAnsiTheme="minorHAnsi" w:cstheme="minorHAnsi"/>
          <w:color w:val="auto"/>
        </w:rPr>
        <w:t>PE</w:t>
      </w:r>
      <w:r w:rsidR="00774EDF" w:rsidRPr="003C0140">
        <w:rPr>
          <w:rFonts w:asciiTheme="minorHAnsi" w:hAnsiTheme="minorHAnsi" w:cstheme="minorHAnsi"/>
          <w:color w:val="auto"/>
        </w:rPr>
        <w:t>)</w:t>
      </w:r>
      <w:r w:rsidR="000E3F00" w:rsidRPr="003C0140">
        <w:rPr>
          <w:rFonts w:asciiTheme="minorHAnsi" w:hAnsiTheme="minorHAnsi" w:cstheme="minorHAnsi"/>
          <w:color w:val="auto"/>
        </w:rPr>
        <w:t xml:space="preserve"> </w:t>
      </w:r>
      <w:r w:rsidR="006C2B7C" w:rsidRPr="003C0140">
        <w:rPr>
          <w:rFonts w:asciiTheme="minorHAnsi" w:hAnsiTheme="minorHAnsi" w:cstheme="minorHAnsi"/>
          <w:color w:val="auto"/>
        </w:rPr>
        <w:t>program</w:t>
      </w:r>
      <w:r w:rsidR="00375C90" w:rsidRPr="003C0140">
        <w:rPr>
          <w:rFonts w:asciiTheme="minorHAnsi" w:hAnsiTheme="minorHAnsi" w:cstheme="minorHAnsi"/>
          <w:color w:val="auto"/>
        </w:rPr>
        <w:t xml:space="preserve">; </w:t>
      </w:r>
      <w:r w:rsidR="006D0FE8" w:rsidRPr="003C0140">
        <w:rPr>
          <w:rFonts w:asciiTheme="minorHAnsi" w:hAnsiTheme="minorHAnsi" w:cstheme="minorHAnsi"/>
          <w:color w:val="auto"/>
        </w:rPr>
        <w:t>and</w:t>
      </w:r>
    </w:p>
    <w:p w14:paraId="2CA5FF6E" w14:textId="365EBC25" w:rsidR="0013004D" w:rsidRPr="003C0140" w:rsidRDefault="00FE7F56" w:rsidP="00EA1256">
      <w:pPr>
        <w:pStyle w:val="bulletlist-6ptafter"/>
        <w:numPr>
          <w:ilvl w:val="0"/>
          <w:numId w:val="15"/>
        </w:numPr>
        <w:rPr>
          <w:rFonts w:asciiTheme="minorHAnsi" w:hAnsiTheme="minorHAnsi" w:cstheme="minorHAnsi"/>
        </w:rPr>
      </w:pPr>
      <w:r w:rsidRPr="003C0140">
        <w:rPr>
          <w:rFonts w:asciiTheme="minorHAnsi" w:hAnsiTheme="minorHAnsi" w:cstheme="minorHAnsi"/>
        </w:rPr>
        <w:t xml:space="preserve">communicate QA issues to the CSN </w:t>
      </w:r>
      <w:r w:rsidR="006D0FE8" w:rsidRPr="003C0140">
        <w:rPr>
          <w:rFonts w:asciiTheme="minorHAnsi" w:hAnsiTheme="minorHAnsi" w:cstheme="minorHAnsi"/>
        </w:rPr>
        <w:t>P</w:t>
      </w:r>
      <w:r w:rsidR="00E51753">
        <w:rPr>
          <w:rFonts w:asciiTheme="minorHAnsi" w:hAnsiTheme="minorHAnsi" w:cstheme="minorHAnsi"/>
        </w:rPr>
        <w:t xml:space="preserve">rogram </w:t>
      </w:r>
      <w:r w:rsidR="006D0FE8" w:rsidRPr="003C0140">
        <w:rPr>
          <w:rFonts w:asciiTheme="minorHAnsi" w:hAnsiTheme="minorHAnsi" w:cstheme="minorHAnsi"/>
        </w:rPr>
        <w:t>M</w:t>
      </w:r>
      <w:r w:rsidR="00E51753">
        <w:rPr>
          <w:rFonts w:asciiTheme="minorHAnsi" w:hAnsiTheme="minorHAnsi" w:cstheme="minorHAnsi"/>
        </w:rPr>
        <w:t>anager</w:t>
      </w:r>
      <w:r w:rsidRPr="003C0140">
        <w:rPr>
          <w:rFonts w:asciiTheme="minorHAnsi" w:hAnsiTheme="minorHAnsi" w:cstheme="minorHAnsi"/>
        </w:rPr>
        <w:t>, Laboratory Contract P</w:t>
      </w:r>
      <w:r w:rsidR="0006345E" w:rsidRPr="003C0140">
        <w:rPr>
          <w:rFonts w:asciiTheme="minorHAnsi" w:hAnsiTheme="minorHAnsi" w:cstheme="minorHAnsi"/>
        </w:rPr>
        <w:t xml:space="preserve">roject </w:t>
      </w:r>
      <w:r w:rsidRPr="003C0140">
        <w:rPr>
          <w:rFonts w:asciiTheme="minorHAnsi" w:hAnsiTheme="minorHAnsi" w:cstheme="minorHAnsi"/>
        </w:rPr>
        <w:t>O</w:t>
      </w:r>
      <w:r w:rsidR="0006345E" w:rsidRPr="003C0140">
        <w:rPr>
          <w:rFonts w:asciiTheme="minorHAnsi" w:hAnsiTheme="minorHAnsi" w:cstheme="minorHAnsi"/>
        </w:rPr>
        <w:t>fficer (PO)</w:t>
      </w:r>
      <w:r w:rsidRPr="003C0140">
        <w:rPr>
          <w:rFonts w:asciiTheme="minorHAnsi" w:hAnsiTheme="minorHAnsi" w:cstheme="minorHAnsi"/>
        </w:rPr>
        <w:t>, and the CSN Regional Representatives</w:t>
      </w:r>
      <w:r w:rsidR="006D0FE8" w:rsidRPr="003C0140">
        <w:rPr>
          <w:rFonts w:asciiTheme="minorHAnsi" w:hAnsiTheme="minorHAnsi" w:cstheme="minorHAnsi"/>
        </w:rPr>
        <w:t>.</w:t>
      </w:r>
    </w:p>
    <w:p w14:paraId="7744E04C" w14:textId="0266F38B" w:rsidR="000B7559" w:rsidRPr="003C0140" w:rsidRDefault="00C366D4" w:rsidP="008A5852">
      <w:pPr>
        <w:pStyle w:val="Heading4"/>
      </w:pPr>
      <w:r w:rsidRPr="003C0140">
        <w:lastRenderedPageBreak/>
        <w:t>A</w:t>
      </w:r>
      <w:r w:rsidR="009C2ACC">
        <w:t>8</w:t>
      </w:r>
      <w:r w:rsidR="000B7559" w:rsidRPr="003C0140">
        <w:t>.1.</w:t>
      </w:r>
      <w:r w:rsidR="006000EF" w:rsidRPr="003C0140">
        <w:t>1</w:t>
      </w:r>
      <w:r w:rsidR="000B7559" w:rsidRPr="003C0140">
        <w:t xml:space="preserve">.2 </w:t>
      </w:r>
      <w:r w:rsidR="000B7559" w:rsidRPr="003C0140">
        <w:tab/>
        <w:t>The C</w:t>
      </w:r>
      <w:r w:rsidR="00EE5BAC" w:rsidRPr="003C0140">
        <w:t>SN</w:t>
      </w:r>
      <w:r w:rsidR="000B7559" w:rsidRPr="003C0140">
        <w:t xml:space="preserve"> Program </w:t>
      </w:r>
      <w:r w:rsidR="000E3F00" w:rsidRPr="003C0140">
        <w:t>Manager</w:t>
      </w:r>
      <w:r w:rsidR="00545DD0">
        <w:t xml:space="preserve"> (PM)</w:t>
      </w:r>
    </w:p>
    <w:p w14:paraId="285DAC70" w14:textId="560C6DB1" w:rsidR="000B7559" w:rsidRPr="003C0140" w:rsidRDefault="000B7559" w:rsidP="00821CA9">
      <w:pPr>
        <w:pStyle w:val="Normal-IRPREAPA"/>
        <w:rPr>
          <w:rFonts w:asciiTheme="minorHAnsi" w:hAnsiTheme="minorHAnsi" w:cstheme="minorHAnsi"/>
        </w:rPr>
      </w:pPr>
      <w:r w:rsidRPr="003C0140">
        <w:rPr>
          <w:rFonts w:asciiTheme="minorHAnsi" w:hAnsiTheme="minorHAnsi" w:cstheme="minorHAnsi"/>
        </w:rPr>
        <w:t xml:space="preserve">The OAQPS </w:t>
      </w:r>
      <w:r w:rsidR="00FE7F56" w:rsidRPr="003C0140">
        <w:rPr>
          <w:rFonts w:asciiTheme="minorHAnsi" w:hAnsiTheme="minorHAnsi" w:cstheme="minorHAnsi"/>
        </w:rPr>
        <w:t xml:space="preserve">CSN </w:t>
      </w:r>
      <w:r w:rsidR="00E51753">
        <w:rPr>
          <w:rFonts w:asciiTheme="minorHAnsi" w:hAnsiTheme="minorHAnsi" w:cstheme="minorHAnsi"/>
        </w:rPr>
        <w:t>PM</w:t>
      </w:r>
      <w:r w:rsidRPr="003C0140">
        <w:rPr>
          <w:rFonts w:asciiTheme="minorHAnsi" w:hAnsiTheme="minorHAnsi" w:cstheme="minorHAnsi"/>
        </w:rPr>
        <w:t xml:space="preserve"> responsibilities include:</w:t>
      </w:r>
    </w:p>
    <w:p w14:paraId="2CACFCA9" w14:textId="77777777" w:rsidR="000249E6" w:rsidRPr="003C0140" w:rsidRDefault="000249E6" w:rsidP="00EA1256">
      <w:pPr>
        <w:pStyle w:val="bulletlist-6ptafter"/>
        <w:numPr>
          <w:ilvl w:val="0"/>
          <w:numId w:val="16"/>
        </w:numPr>
        <w:rPr>
          <w:rFonts w:asciiTheme="minorHAnsi" w:hAnsiTheme="minorHAnsi" w:cstheme="minorHAnsi"/>
          <w:color w:val="auto"/>
        </w:rPr>
      </w:pPr>
      <w:r w:rsidRPr="003C0140">
        <w:rPr>
          <w:rFonts w:asciiTheme="minorHAnsi" w:hAnsiTheme="minorHAnsi" w:cstheme="minorHAnsi"/>
          <w:color w:val="auto"/>
        </w:rPr>
        <w:t>c</w:t>
      </w:r>
      <w:r w:rsidR="000B7559" w:rsidRPr="003C0140">
        <w:rPr>
          <w:rFonts w:asciiTheme="minorHAnsi" w:hAnsiTheme="minorHAnsi" w:cstheme="minorHAnsi"/>
          <w:color w:val="auto"/>
        </w:rPr>
        <w:t>ommunicati</w:t>
      </w:r>
      <w:r w:rsidR="00F023DC" w:rsidRPr="003C0140">
        <w:rPr>
          <w:rFonts w:asciiTheme="minorHAnsi" w:hAnsiTheme="minorHAnsi" w:cstheme="minorHAnsi"/>
          <w:color w:val="auto"/>
        </w:rPr>
        <w:t>ng</w:t>
      </w:r>
      <w:r w:rsidR="000B7559" w:rsidRPr="003C0140">
        <w:rPr>
          <w:rFonts w:asciiTheme="minorHAnsi" w:hAnsiTheme="minorHAnsi" w:cstheme="minorHAnsi"/>
          <w:color w:val="auto"/>
        </w:rPr>
        <w:t xml:space="preserve"> with </w:t>
      </w:r>
      <w:r w:rsidR="0013004D" w:rsidRPr="003C0140">
        <w:rPr>
          <w:rFonts w:asciiTheme="minorHAnsi" w:hAnsiTheme="minorHAnsi" w:cstheme="minorHAnsi"/>
          <w:color w:val="auto"/>
        </w:rPr>
        <w:t xml:space="preserve">the </w:t>
      </w:r>
      <w:r w:rsidR="000B7559" w:rsidRPr="003C0140">
        <w:rPr>
          <w:rFonts w:asciiTheme="minorHAnsi" w:hAnsiTheme="minorHAnsi" w:cstheme="minorHAnsi"/>
          <w:color w:val="auto"/>
        </w:rPr>
        <w:t xml:space="preserve">EPA PO and EPA QA personnel on issues related to routine sampling and </w:t>
      </w:r>
      <w:r w:rsidR="00FE7F56" w:rsidRPr="003C0140">
        <w:rPr>
          <w:rFonts w:asciiTheme="minorHAnsi" w:hAnsiTheme="minorHAnsi" w:cstheme="minorHAnsi"/>
          <w:color w:val="auto"/>
        </w:rPr>
        <w:t xml:space="preserve">QA </w:t>
      </w:r>
      <w:r w:rsidR="000B7559" w:rsidRPr="003C0140">
        <w:rPr>
          <w:rFonts w:asciiTheme="minorHAnsi" w:hAnsiTheme="minorHAnsi" w:cstheme="minorHAnsi"/>
          <w:color w:val="auto"/>
        </w:rPr>
        <w:t>activities</w:t>
      </w:r>
      <w:r w:rsidR="00375C90" w:rsidRPr="003C0140">
        <w:rPr>
          <w:rFonts w:asciiTheme="minorHAnsi" w:hAnsiTheme="minorHAnsi" w:cstheme="minorHAnsi"/>
          <w:color w:val="auto"/>
        </w:rPr>
        <w:t>;</w:t>
      </w:r>
    </w:p>
    <w:p w14:paraId="0365AD2D" w14:textId="77777777" w:rsidR="000249E6" w:rsidRPr="003C0140" w:rsidRDefault="000249E6" w:rsidP="00EA1256">
      <w:pPr>
        <w:pStyle w:val="bulletlist-6ptafter"/>
        <w:numPr>
          <w:ilvl w:val="0"/>
          <w:numId w:val="16"/>
        </w:numPr>
        <w:rPr>
          <w:rFonts w:asciiTheme="minorHAnsi" w:hAnsiTheme="minorHAnsi" w:cstheme="minorHAnsi"/>
          <w:color w:val="auto"/>
        </w:rPr>
      </w:pPr>
      <w:r w:rsidRPr="003C0140">
        <w:rPr>
          <w:rFonts w:asciiTheme="minorHAnsi" w:hAnsiTheme="minorHAnsi" w:cstheme="minorHAnsi"/>
          <w:color w:val="auto"/>
        </w:rPr>
        <w:t>u</w:t>
      </w:r>
      <w:r w:rsidR="000B7559" w:rsidRPr="003C0140">
        <w:rPr>
          <w:rFonts w:asciiTheme="minorHAnsi" w:hAnsiTheme="minorHAnsi" w:cstheme="minorHAnsi"/>
          <w:color w:val="auto"/>
        </w:rPr>
        <w:t xml:space="preserve">nderstanding EPA monitoring and QA </w:t>
      </w:r>
      <w:r w:rsidR="00375C90" w:rsidRPr="003C0140">
        <w:rPr>
          <w:rFonts w:asciiTheme="minorHAnsi" w:hAnsiTheme="minorHAnsi" w:cstheme="minorHAnsi"/>
          <w:color w:val="auto"/>
        </w:rPr>
        <w:t xml:space="preserve">requirements </w:t>
      </w:r>
      <w:r w:rsidR="000B7559" w:rsidRPr="003C0140">
        <w:rPr>
          <w:rFonts w:asciiTheme="minorHAnsi" w:hAnsiTheme="minorHAnsi" w:cstheme="minorHAnsi"/>
          <w:color w:val="auto"/>
        </w:rPr>
        <w:t xml:space="preserve">and guidance and ensuring all key personnel </w:t>
      </w:r>
      <w:r w:rsidR="0013004D" w:rsidRPr="003C0140">
        <w:rPr>
          <w:rFonts w:asciiTheme="minorHAnsi" w:hAnsiTheme="minorHAnsi" w:cstheme="minorHAnsi"/>
          <w:color w:val="auto"/>
        </w:rPr>
        <w:t>correctly execute technical activities</w:t>
      </w:r>
      <w:r w:rsidR="00375C90" w:rsidRPr="003C0140">
        <w:rPr>
          <w:rFonts w:asciiTheme="minorHAnsi" w:hAnsiTheme="minorHAnsi" w:cstheme="minorHAnsi"/>
          <w:color w:val="auto"/>
        </w:rPr>
        <w:t>;</w:t>
      </w:r>
    </w:p>
    <w:p w14:paraId="4C487352" w14:textId="77777777" w:rsidR="00E83259" w:rsidRPr="003C0140" w:rsidRDefault="000249E6" w:rsidP="00EA1256">
      <w:pPr>
        <w:pStyle w:val="bulletlist-6ptafter"/>
        <w:numPr>
          <w:ilvl w:val="0"/>
          <w:numId w:val="16"/>
        </w:numPr>
        <w:rPr>
          <w:rFonts w:asciiTheme="minorHAnsi" w:hAnsiTheme="minorHAnsi" w:cstheme="minorHAnsi"/>
          <w:color w:val="auto"/>
        </w:rPr>
      </w:pPr>
      <w:r w:rsidRPr="003C0140">
        <w:rPr>
          <w:rFonts w:asciiTheme="minorHAnsi" w:hAnsiTheme="minorHAnsi" w:cstheme="minorHAnsi"/>
          <w:color w:val="auto"/>
        </w:rPr>
        <w:t>d</w:t>
      </w:r>
      <w:r w:rsidR="000B7559" w:rsidRPr="003C0140">
        <w:rPr>
          <w:rFonts w:asciiTheme="minorHAnsi" w:hAnsiTheme="minorHAnsi" w:cstheme="minorHAnsi"/>
          <w:color w:val="auto"/>
        </w:rPr>
        <w:t xml:space="preserve">eveloping budgets and providing program costs necessary </w:t>
      </w:r>
      <w:r w:rsidR="00FE7F56" w:rsidRPr="003C0140">
        <w:rPr>
          <w:rFonts w:asciiTheme="minorHAnsi" w:hAnsiTheme="minorHAnsi" w:cstheme="minorHAnsi"/>
          <w:color w:val="auto"/>
        </w:rPr>
        <w:t xml:space="preserve">to support </w:t>
      </w:r>
      <w:r w:rsidR="0013004D" w:rsidRPr="003C0140">
        <w:rPr>
          <w:rFonts w:asciiTheme="minorHAnsi" w:hAnsiTheme="minorHAnsi" w:cstheme="minorHAnsi"/>
          <w:color w:val="auto"/>
        </w:rPr>
        <w:t xml:space="preserve">the </w:t>
      </w:r>
      <w:r w:rsidR="00FE7F56" w:rsidRPr="003C0140">
        <w:rPr>
          <w:rFonts w:asciiTheme="minorHAnsi" w:hAnsiTheme="minorHAnsi" w:cstheme="minorHAnsi"/>
          <w:color w:val="auto"/>
        </w:rPr>
        <w:t>CSN</w:t>
      </w:r>
      <w:r w:rsidR="00375C90" w:rsidRPr="003C0140">
        <w:rPr>
          <w:rFonts w:asciiTheme="minorHAnsi" w:hAnsiTheme="minorHAnsi" w:cstheme="minorHAnsi"/>
          <w:color w:val="auto"/>
        </w:rPr>
        <w:t>;</w:t>
      </w:r>
      <w:r w:rsidR="004F5B47" w:rsidRPr="003C0140">
        <w:rPr>
          <w:rFonts w:asciiTheme="minorHAnsi" w:hAnsiTheme="minorHAnsi" w:cstheme="minorHAnsi"/>
          <w:color w:val="auto"/>
        </w:rPr>
        <w:t xml:space="preserve"> </w:t>
      </w:r>
    </w:p>
    <w:p w14:paraId="2F65F7E4" w14:textId="53768985" w:rsidR="00E83259" w:rsidRPr="003C0140" w:rsidRDefault="00E83259" w:rsidP="00EA1256">
      <w:pPr>
        <w:pStyle w:val="bulletlist-6ptafter"/>
        <w:numPr>
          <w:ilvl w:val="0"/>
          <w:numId w:val="16"/>
        </w:numPr>
        <w:rPr>
          <w:rFonts w:asciiTheme="minorHAnsi" w:hAnsiTheme="minorHAnsi" w:cstheme="minorHAnsi"/>
          <w:color w:val="auto"/>
        </w:rPr>
      </w:pPr>
      <w:r w:rsidRPr="003C0140">
        <w:rPr>
          <w:rFonts w:asciiTheme="minorHAnsi" w:hAnsiTheme="minorHAnsi" w:cstheme="minorHAnsi"/>
          <w:color w:val="auto"/>
        </w:rPr>
        <w:t>provid</w:t>
      </w:r>
      <w:r w:rsidR="005F5A21" w:rsidRPr="003C0140">
        <w:rPr>
          <w:rFonts w:asciiTheme="minorHAnsi" w:hAnsiTheme="minorHAnsi" w:cstheme="minorHAnsi"/>
          <w:color w:val="auto"/>
        </w:rPr>
        <w:t>ing</w:t>
      </w:r>
      <w:r w:rsidRPr="003C0140">
        <w:rPr>
          <w:rFonts w:asciiTheme="minorHAnsi" w:hAnsiTheme="minorHAnsi" w:cstheme="minorHAnsi"/>
          <w:color w:val="auto"/>
        </w:rPr>
        <w:t xml:space="preserve"> feedback on site relocations and removal;</w:t>
      </w:r>
    </w:p>
    <w:p w14:paraId="6EB1394A" w14:textId="21A67D00" w:rsidR="000249E6" w:rsidRPr="003C0140" w:rsidRDefault="00E83259" w:rsidP="00EA1256">
      <w:pPr>
        <w:pStyle w:val="bulletlist-6ptafter"/>
        <w:numPr>
          <w:ilvl w:val="0"/>
          <w:numId w:val="16"/>
        </w:numPr>
        <w:rPr>
          <w:rFonts w:asciiTheme="minorHAnsi" w:hAnsiTheme="minorHAnsi" w:cstheme="minorHAnsi"/>
          <w:color w:val="auto"/>
        </w:rPr>
      </w:pPr>
      <w:r w:rsidRPr="003C0140">
        <w:rPr>
          <w:rFonts w:asciiTheme="minorHAnsi" w:hAnsiTheme="minorHAnsi" w:cstheme="minorHAnsi"/>
          <w:color w:val="auto"/>
        </w:rPr>
        <w:t>facilita</w:t>
      </w:r>
      <w:r w:rsidR="005F5A21" w:rsidRPr="003C0140">
        <w:rPr>
          <w:rFonts w:asciiTheme="minorHAnsi" w:hAnsiTheme="minorHAnsi" w:cstheme="minorHAnsi"/>
          <w:color w:val="auto"/>
        </w:rPr>
        <w:t>ting</w:t>
      </w:r>
      <w:r w:rsidRPr="003C0140">
        <w:rPr>
          <w:rFonts w:asciiTheme="minorHAnsi" w:hAnsiTheme="minorHAnsi" w:cstheme="minorHAnsi"/>
          <w:color w:val="auto"/>
        </w:rPr>
        <w:t xml:space="preserve"> Administrator approval for changes to </w:t>
      </w:r>
      <w:r w:rsidR="005F5A21" w:rsidRPr="003C0140">
        <w:rPr>
          <w:rFonts w:asciiTheme="minorHAnsi" w:hAnsiTheme="minorHAnsi" w:cstheme="minorHAnsi"/>
          <w:color w:val="auto"/>
        </w:rPr>
        <w:t xml:space="preserve">STN </w:t>
      </w:r>
      <w:proofErr w:type="gramStart"/>
      <w:r w:rsidR="005F5A21" w:rsidRPr="003C0140">
        <w:rPr>
          <w:rFonts w:asciiTheme="minorHAnsi" w:hAnsiTheme="minorHAnsi" w:cstheme="minorHAnsi"/>
          <w:color w:val="auto"/>
        </w:rPr>
        <w:t>sites</w:t>
      </w:r>
      <w:proofErr w:type="gramEnd"/>
      <w:r w:rsidR="00DA4ECE" w:rsidRPr="003C0140">
        <w:rPr>
          <w:rFonts w:asciiTheme="minorHAnsi" w:hAnsiTheme="minorHAnsi" w:cstheme="minorHAnsi"/>
          <w:color w:val="auto"/>
        </w:rPr>
        <w:t xml:space="preserve"> locations and operations</w:t>
      </w:r>
      <w:r w:rsidR="005F5A21" w:rsidRPr="003C0140">
        <w:rPr>
          <w:rFonts w:asciiTheme="minorHAnsi" w:hAnsiTheme="minorHAnsi" w:cstheme="minorHAnsi"/>
          <w:color w:val="auto"/>
        </w:rPr>
        <w:t xml:space="preserve">; </w:t>
      </w:r>
      <w:r w:rsidR="004F5B47" w:rsidRPr="003C0140">
        <w:rPr>
          <w:rFonts w:asciiTheme="minorHAnsi" w:hAnsiTheme="minorHAnsi" w:cstheme="minorHAnsi"/>
          <w:color w:val="auto"/>
        </w:rPr>
        <w:t>and</w:t>
      </w:r>
    </w:p>
    <w:p w14:paraId="1FEFB097" w14:textId="77777777" w:rsidR="000B7559" w:rsidRPr="003C0140" w:rsidRDefault="000249E6" w:rsidP="00EA1256">
      <w:pPr>
        <w:pStyle w:val="bulletlist-6ptafter"/>
        <w:numPr>
          <w:ilvl w:val="0"/>
          <w:numId w:val="16"/>
        </w:numPr>
        <w:rPr>
          <w:rFonts w:asciiTheme="minorHAnsi" w:hAnsiTheme="minorHAnsi" w:cstheme="minorHAnsi"/>
          <w:color w:val="auto"/>
        </w:rPr>
      </w:pPr>
      <w:r w:rsidRPr="003C0140">
        <w:rPr>
          <w:rFonts w:asciiTheme="minorHAnsi" w:hAnsiTheme="minorHAnsi" w:cstheme="minorHAnsi"/>
          <w:color w:val="auto"/>
        </w:rPr>
        <w:t>r</w:t>
      </w:r>
      <w:r w:rsidR="000B7559" w:rsidRPr="003C0140">
        <w:rPr>
          <w:rFonts w:asciiTheme="minorHAnsi" w:hAnsiTheme="minorHAnsi" w:cstheme="minorHAnsi"/>
          <w:color w:val="auto"/>
        </w:rPr>
        <w:t>ecommending management-level corrective actions.</w:t>
      </w:r>
    </w:p>
    <w:p w14:paraId="49564920" w14:textId="0AC3468F" w:rsidR="000B7559" w:rsidRPr="003C0140" w:rsidRDefault="00C366D4" w:rsidP="003225F7">
      <w:pPr>
        <w:pStyle w:val="Heading4"/>
      </w:pPr>
      <w:r w:rsidRPr="003C0140">
        <w:t>A</w:t>
      </w:r>
      <w:r w:rsidR="009C2ACC">
        <w:t>8</w:t>
      </w:r>
      <w:r w:rsidR="000A732C" w:rsidRPr="003C0140">
        <w:t>.1.</w:t>
      </w:r>
      <w:r w:rsidR="006D0FE8" w:rsidRPr="003C0140">
        <w:t>2</w:t>
      </w:r>
      <w:r w:rsidR="00B95C2F" w:rsidRPr="003C0140">
        <w:tab/>
      </w:r>
      <w:r w:rsidR="000A2CBC" w:rsidRPr="003C0140">
        <w:t xml:space="preserve">CSN </w:t>
      </w:r>
      <w:r w:rsidR="000B7559" w:rsidRPr="003C0140">
        <w:t>Regional</w:t>
      </w:r>
      <w:r w:rsidR="000A2CBC" w:rsidRPr="003C0140">
        <w:t xml:space="preserve"> Representatives</w:t>
      </w:r>
      <w:r w:rsidR="000B7559" w:rsidRPr="003C0140">
        <w:t xml:space="preserve"> </w:t>
      </w:r>
    </w:p>
    <w:p w14:paraId="0E403A47" w14:textId="784CA958" w:rsidR="000A2CBC" w:rsidRPr="003C0140" w:rsidRDefault="004A57A0" w:rsidP="00821CA9">
      <w:pPr>
        <w:pStyle w:val="Normal-IRPREAPA"/>
        <w:rPr>
          <w:rFonts w:asciiTheme="minorHAnsi" w:hAnsiTheme="minorHAnsi" w:cstheme="minorHAnsi"/>
        </w:rPr>
      </w:pPr>
      <w:r w:rsidRPr="003C0140">
        <w:rPr>
          <w:rFonts w:asciiTheme="minorHAnsi" w:hAnsiTheme="minorHAnsi" w:cstheme="minorHAnsi"/>
        </w:rPr>
        <w:t>The current</w:t>
      </w:r>
      <w:r w:rsidR="008F28FB" w:rsidRPr="003C0140">
        <w:rPr>
          <w:rFonts w:asciiTheme="minorHAnsi" w:hAnsiTheme="minorHAnsi" w:cstheme="minorHAnsi"/>
        </w:rPr>
        <w:t xml:space="preserve"> list of</w:t>
      </w:r>
      <w:r w:rsidRPr="003C0140">
        <w:rPr>
          <w:rFonts w:asciiTheme="minorHAnsi" w:hAnsiTheme="minorHAnsi" w:cstheme="minorHAnsi"/>
        </w:rPr>
        <w:t xml:space="preserve"> CSN Regional Representatives </w:t>
      </w:r>
      <w:r w:rsidR="008F28FB" w:rsidRPr="003C0140">
        <w:rPr>
          <w:rFonts w:asciiTheme="minorHAnsi" w:hAnsiTheme="minorHAnsi" w:cstheme="minorHAnsi"/>
        </w:rPr>
        <w:t xml:space="preserve">can be found at: </w:t>
      </w:r>
      <w:hyperlink r:id="rId23" w:history="1">
        <w:r w:rsidR="00B8038D">
          <w:rPr>
            <w:rStyle w:val="Hyperlink"/>
            <w:rFonts w:asciiTheme="minorHAnsi" w:hAnsiTheme="minorHAnsi" w:cstheme="minorHAnsi"/>
          </w:rPr>
          <w:t>https://www.epa.gov/amtic/chemical-speciation-network-csn-general-information</w:t>
        </w:r>
      </w:hyperlink>
      <w:r w:rsidR="008F28FB" w:rsidRPr="003C0140">
        <w:rPr>
          <w:rFonts w:asciiTheme="minorHAnsi" w:hAnsiTheme="minorHAnsi" w:cstheme="minorHAnsi"/>
        </w:rPr>
        <w:t>. They</w:t>
      </w:r>
      <w:r w:rsidR="000B7559" w:rsidRPr="003C0140">
        <w:rPr>
          <w:rFonts w:asciiTheme="minorHAnsi" w:hAnsiTheme="minorHAnsi" w:cstheme="minorHAnsi"/>
        </w:rPr>
        <w:t xml:space="preserve"> </w:t>
      </w:r>
      <w:r w:rsidR="00537CB5" w:rsidRPr="003C0140">
        <w:rPr>
          <w:rFonts w:asciiTheme="minorHAnsi" w:hAnsiTheme="minorHAnsi" w:cstheme="minorHAnsi"/>
        </w:rPr>
        <w:t xml:space="preserve">are </w:t>
      </w:r>
      <w:r w:rsidR="000A2CBC" w:rsidRPr="003C0140">
        <w:rPr>
          <w:rFonts w:asciiTheme="minorHAnsi" w:hAnsiTheme="minorHAnsi" w:cstheme="minorHAnsi"/>
        </w:rPr>
        <w:t>responsible for:</w:t>
      </w:r>
    </w:p>
    <w:p w14:paraId="51086D9D" w14:textId="77777777" w:rsidR="000A2CBC" w:rsidRPr="003C0140" w:rsidRDefault="000A68D6" w:rsidP="00EA1256">
      <w:pPr>
        <w:pStyle w:val="ListParagraph"/>
        <w:numPr>
          <w:ilvl w:val="0"/>
          <w:numId w:val="5"/>
        </w:numPr>
        <w:spacing w:after="120"/>
        <w:contextualSpacing w:val="0"/>
        <w:rPr>
          <w:rFonts w:asciiTheme="minorHAnsi" w:hAnsiTheme="minorHAnsi" w:cstheme="minorHAnsi"/>
          <w:sz w:val="24"/>
        </w:rPr>
      </w:pPr>
      <w:r w:rsidRPr="003C0140">
        <w:rPr>
          <w:rFonts w:asciiTheme="minorHAnsi" w:hAnsiTheme="minorHAnsi" w:cstheme="minorHAnsi"/>
          <w:sz w:val="24"/>
        </w:rPr>
        <w:t>m</w:t>
      </w:r>
      <w:r w:rsidR="000A2CBC" w:rsidRPr="003C0140">
        <w:rPr>
          <w:rFonts w:asciiTheme="minorHAnsi" w:hAnsiTheme="minorHAnsi" w:cstheme="minorHAnsi"/>
          <w:sz w:val="24"/>
        </w:rPr>
        <w:t xml:space="preserve">aintaining and updating the contact list for CSN sites in their </w:t>
      </w:r>
      <w:r w:rsidR="00F023DC" w:rsidRPr="003C0140">
        <w:rPr>
          <w:rFonts w:asciiTheme="minorHAnsi" w:hAnsiTheme="minorHAnsi" w:cstheme="minorHAnsi"/>
          <w:sz w:val="24"/>
        </w:rPr>
        <w:t>R</w:t>
      </w:r>
      <w:r w:rsidR="000A2CBC" w:rsidRPr="003C0140">
        <w:rPr>
          <w:rFonts w:asciiTheme="minorHAnsi" w:hAnsiTheme="minorHAnsi" w:cstheme="minorHAnsi"/>
          <w:sz w:val="24"/>
        </w:rPr>
        <w:t>egion</w:t>
      </w:r>
      <w:r w:rsidR="00375C90" w:rsidRPr="003C0140">
        <w:rPr>
          <w:rFonts w:asciiTheme="minorHAnsi" w:hAnsiTheme="minorHAnsi" w:cstheme="minorHAnsi"/>
          <w:sz w:val="24"/>
        </w:rPr>
        <w:t>;</w:t>
      </w:r>
    </w:p>
    <w:p w14:paraId="4B62063D" w14:textId="77777777" w:rsidR="000A2CBC" w:rsidRPr="003C0140" w:rsidRDefault="002A680F" w:rsidP="00EA1256">
      <w:pPr>
        <w:pStyle w:val="ListParagraph"/>
        <w:numPr>
          <w:ilvl w:val="0"/>
          <w:numId w:val="5"/>
        </w:numPr>
        <w:spacing w:after="120"/>
        <w:contextualSpacing w:val="0"/>
        <w:rPr>
          <w:rFonts w:asciiTheme="minorHAnsi" w:hAnsiTheme="minorHAnsi" w:cstheme="minorHAnsi"/>
          <w:sz w:val="24"/>
        </w:rPr>
      </w:pPr>
      <w:r w:rsidRPr="003C0140">
        <w:rPr>
          <w:rFonts w:asciiTheme="minorHAnsi" w:hAnsiTheme="minorHAnsi" w:cstheme="minorHAnsi"/>
          <w:sz w:val="24"/>
        </w:rPr>
        <w:t>i</w:t>
      </w:r>
      <w:r w:rsidR="000A2CBC" w:rsidRPr="003C0140">
        <w:rPr>
          <w:rFonts w:asciiTheme="minorHAnsi" w:hAnsiTheme="minorHAnsi" w:cstheme="minorHAnsi"/>
          <w:sz w:val="24"/>
        </w:rPr>
        <w:t xml:space="preserve">nforming </w:t>
      </w:r>
      <w:r w:rsidR="00F023DC" w:rsidRPr="003C0140">
        <w:rPr>
          <w:rFonts w:asciiTheme="minorHAnsi" w:hAnsiTheme="minorHAnsi" w:cstheme="minorHAnsi"/>
          <w:sz w:val="24"/>
        </w:rPr>
        <w:t xml:space="preserve">OAQPS </w:t>
      </w:r>
      <w:r w:rsidR="000A2CBC" w:rsidRPr="003C0140">
        <w:rPr>
          <w:rFonts w:asciiTheme="minorHAnsi" w:hAnsiTheme="minorHAnsi" w:cstheme="minorHAnsi"/>
          <w:sz w:val="24"/>
        </w:rPr>
        <w:t>of requested site and/or sampling changes (frequency, location, special studies, etc.)</w:t>
      </w:r>
      <w:r w:rsidR="00375C90" w:rsidRPr="003C0140">
        <w:rPr>
          <w:rFonts w:asciiTheme="minorHAnsi" w:hAnsiTheme="minorHAnsi" w:cstheme="minorHAnsi"/>
          <w:sz w:val="24"/>
        </w:rPr>
        <w:t>;</w:t>
      </w:r>
    </w:p>
    <w:p w14:paraId="0A9622B6" w14:textId="77777777" w:rsidR="000A2CBC" w:rsidRPr="003C0140" w:rsidRDefault="002A680F" w:rsidP="00EA1256">
      <w:pPr>
        <w:pStyle w:val="ListParagraph"/>
        <w:numPr>
          <w:ilvl w:val="0"/>
          <w:numId w:val="5"/>
        </w:numPr>
        <w:spacing w:after="120"/>
        <w:contextualSpacing w:val="0"/>
        <w:rPr>
          <w:rFonts w:asciiTheme="minorHAnsi" w:hAnsiTheme="minorHAnsi" w:cstheme="minorHAnsi"/>
          <w:sz w:val="24"/>
        </w:rPr>
      </w:pPr>
      <w:r w:rsidRPr="003C0140">
        <w:rPr>
          <w:rFonts w:asciiTheme="minorHAnsi" w:hAnsiTheme="minorHAnsi" w:cstheme="minorHAnsi"/>
          <w:sz w:val="24"/>
        </w:rPr>
        <w:t>a</w:t>
      </w:r>
      <w:r w:rsidR="000A2CBC" w:rsidRPr="003C0140">
        <w:rPr>
          <w:rFonts w:asciiTheme="minorHAnsi" w:hAnsiTheme="minorHAnsi" w:cstheme="minorHAnsi"/>
          <w:sz w:val="24"/>
        </w:rPr>
        <w:t xml:space="preserve">ssisting </w:t>
      </w:r>
      <w:r w:rsidRPr="003C0140">
        <w:rPr>
          <w:rFonts w:asciiTheme="minorHAnsi" w:hAnsiTheme="minorHAnsi" w:cstheme="minorHAnsi"/>
          <w:sz w:val="24"/>
        </w:rPr>
        <w:t xml:space="preserve">the </w:t>
      </w:r>
      <w:r w:rsidR="00DD2223" w:rsidRPr="003C0140">
        <w:rPr>
          <w:rFonts w:asciiTheme="minorHAnsi" w:hAnsiTheme="minorHAnsi" w:cstheme="minorHAnsi"/>
          <w:sz w:val="24"/>
        </w:rPr>
        <w:t>N</w:t>
      </w:r>
      <w:r w:rsidR="00B72A3D" w:rsidRPr="003C0140">
        <w:rPr>
          <w:rFonts w:asciiTheme="minorHAnsi" w:hAnsiTheme="minorHAnsi" w:cstheme="minorHAnsi"/>
          <w:sz w:val="24"/>
        </w:rPr>
        <w:t xml:space="preserve">etwork </w:t>
      </w:r>
      <w:r w:rsidR="00DD2223" w:rsidRPr="003C0140">
        <w:rPr>
          <w:rFonts w:asciiTheme="minorHAnsi" w:hAnsiTheme="minorHAnsi" w:cstheme="minorHAnsi"/>
          <w:sz w:val="24"/>
        </w:rPr>
        <w:t>C</w:t>
      </w:r>
      <w:r w:rsidR="00B72A3D" w:rsidRPr="003C0140">
        <w:rPr>
          <w:rFonts w:asciiTheme="minorHAnsi" w:hAnsiTheme="minorHAnsi" w:cstheme="minorHAnsi"/>
          <w:sz w:val="24"/>
        </w:rPr>
        <w:t xml:space="preserve">ontract </w:t>
      </w:r>
      <w:r w:rsidR="00DD2223" w:rsidRPr="003C0140">
        <w:rPr>
          <w:rFonts w:asciiTheme="minorHAnsi" w:hAnsiTheme="minorHAnsi" w:cstheme="minorHAnsi"/>
          <w:sz w:val="24"/>
        </w:rPr>
        <w:t>L</w:t>
      </w:r>
      <w:r w:rsidRPr="003C0140">
        <w:rPr>
          <w:rFonts w:asciiTheme="minorHAnsi" w:hAnsiTheme="minorHAnsi" w:cstheme="minorHAnsi"/>
          <w:sz w:val="24"/>
        </w:rPr>
        <w:t>aboratories</w:t>
      </w:r>
      <w:r w:rsidR="000A2CBC" w:rsidRPr="003C0140">
        <w:rPr>
          <w:rFonts w:asciiTheme="minorHAnsi" w:hAnsiTheme="minorHAnsi" w:cstheme="minorHAnsi"/>
          <w:sz w:val="24"/>
        </w:rPr>
        <w:t xml:space="preserve"> with contacting site operators should questions arise regarding field operations</w:t>
      </w:r>
      <w:r w:rsidR="00375C90" w:rsidRPr="003C0140">
        <w:rPr>
          <w:rFonts w:asciiTheme="minorHAnsi" w:hAnsiTheme="minorHAnsi" w:cstheme="minorHAnsi"/>
          <w:sz w:val="24"/>
        </w:rPr>
        <w:t>;</w:t>
      </w:r>
    </w:p>
    <w:p w14:paraId="4F2DD67D" w14:textId="59395CF3" w:rsidR="000A2CBC" w:rsidRPr="003C0140" w:rsidRDefault="002A680F" w:rsidP="00EA1256">
      <w:pPr>
        <w:pStyle w:val="ListParagraph"/>
        <w:numPr>
          <w:ilvl w:val="0"/>
          <w:numId w:val="5"/>
        </w:numPr>
        <w:spacing w:after="120"/>
        <w:contextualSpacing w:val="0"/>
        <w:rPr>
          <w:rFonts w:asciiTheme="minorHAnsi" w:hAnsiTheme="minorHAnsi" w:cstheme="minorHAnsi"/>
          <w:sz w:val="24"/>
        </w:rPr>
      </w:pPr>
      <w:r w:rsidRPr="003C0140">
        <w:rPr>
          <w:rFonts w:asciiTheme="minorHAnsi" w:hAnsiTheme="minorHAnsi" w:cstheme="minorHAnsi"/>
          <w:sz w:val="24"/>
        </w:rPr>
        <w:t>a</w:t>
      </w:r>
      <w:r w:rsidR="000A2CBC" w:rsidRPr="003C0140">
        <w:rPr>
          <w:rFonts w:asciiTheme="minorHAnsi" w:hAnsiTheme="minorHAnsi" w:cstheme="minorHAnsi"/>
          <w:sz w:val="24"/>
        </w:rPr>
        <w:t xml:space="preserve">ddressing technical questions from contractors or CSN site operators in their </w:t>
      </w:r>
      <w:r w:rsidR="00F023DC" w:rsidRPr="003C0140">
        <w:rPr>
          <w:rFonts w:asciiTheme="minorHAnsi" w:hAnsiTheme="minorHAnsi" w:cstheme="minorHAnsi"/>
          <w:sz w:val="24"/>
        </w:rPr>
        <w:t>R</w:t>
      </w:r>
      <w:r w:rsidR="000A2CBC" w:rsidRPr="003C0140">
        <w:rPr>
          <w:rFonts w:asciiTheme="minorHAnsi" w:hAnsiTheme="minorHAnsi" w:cstheme="minorHAnsi"/>
          <w:sz w:val="24"/>
        </w:rPr>
        <w:t>egion</w:t>
      </w:r>
      <w:r w:rsidR="0006345E" w:rsidRPr="003C0140">
        <w:rPr>
          <w:rFonts w:asciiTheme="minorHAnsi" w:hAnsiTheme="minorHAnsi" w:cstheme="minorHAnsi"/>
          <w:sz w:val="24"/>
        </w:rPr>
        <w:t>;</w:t>
      </w:r>
    </w:p>
    <w:p w14:paraId="08853E76" w14:textId="77777777" w:rsidR="002A680F" w:rsidRPr="003C0140" w:rsidRDefault="002A680F" w:rsidP="00EA1256">
      <w:pPr>
        <w:pStyle w:val="ListParagraph"/>
        <w:numPr>
          <w:ilvl w:val="0"/>
          <w:numId w:val="5"/>
        </w:numPr>
        <w:spacing w:after="120"/>
        <w:contextualSpacing w:val="0"/>
        <w:rPr>
          <w:rFonts w:asciiTheme="minorHAnsi" w:hAnsiTheme="minorHAnsi" w:cstheme="minorHAnsi"/>
          <w:sz w:val="24"/>
          <w:szCs w:val="24"/>
        </w:rPr>
      </w:pPr>
      <w:r w:rsidRPr="003C0140">
        <w:rPr>
          <w:rFonts w:asciiTheme="minorHAnsi" w:hAnsiTheme="minorHAnsi" w:cstheme="minorHAnsi"/>
          <w:sz w:val="24"/>
        </w:rPr>
        <w:t>d</w:t>
      </w:r>
      <w:r w:rsidR="000A2CBC" w:rsidRPr="003C0140">
        <w:rPr>
          <w:rFonts w:asciiTheme="minorHAnsi" w:hAnsiTheme="minorHAnsi" w:cstheme="minorHAnsi"/>
          <w:sz w:val="24"/>
        </w:rPr>
        <w:t>istributing OAQPS communications (sampling schedule, technical notes, etc</w:t>
      </w:r>
      <w:r w:rsidR="005F6FFD" w:rsidRPr="003C0140">
        <w:rPr>
          <w:rFonts w:asciiTheme="minorHAnsi" w:hAnsiTheme="minorHAnsi" w:cstheme="minorHAnsi"/>
          <w:sz w:val="24"/>
        </w:rPr>
        <w:t>.)</w:t>
      </w:r>
      <w:r w:rsidR="00375C90" w:rsidRPr="003C0140">
        <w:rPr>
          <w:rFonts w:asciiTheme="minorHAnsi" w:hAnsiTheme="minorHAnsi" w:cstheme="minorHAnsi"/>
          <w:sz w:val="24"/>
          <w:szCs w:val="24"/>
        </w:rPr>
        <w:t>;</w:t>
      </w:r>
      <w:r w:rsidR="002D0CB8" w:rsidRPr="003C0140">
        <w:rPr>
          <w:rFonts w:asciiTheme="minorHAnsi" w:hAnsiTheme="minorHAnsi" w:cstheme="minorHAnsi"/>
          <w:sz w:val="24"/>
          <w:szCs w:val="24"/>
        </w:rPr>
        <w:t xml:space="preserve"> </w:t>
      </w:r>
      <w:r w:rsidR="005F6FFD" w:rsidRPr="003C0140">
        <w:rPr>
          <w:rFonts w:asciiTheme="minorHAnsi" w:hAnsiTheme="minorHAnsi" w:cstheme="minorHAnsi"/>
          <w:sz w:val="24"/>
          <w:szCs w:val="24"/>
        </w:rPr>
        <w:t>and</w:t>
      </w:r>
    </w:p>
    <w:p w14:paraId="7AB9E8F0" w14:textId="77777777" w:rsidR="000E3F00" w:rsidRPr="003C0140" w:rsidRDefault="000E3F00" w:rsidP="00EA1256">
      <w:pPr>
        <w:pStyle w:val="bulletlist-6ptafter"/>
        <w:numPr>
          <w:ilvl w:val="0"/>
          <w:numId w:val="5"/>
        </w:numPr>
        <w:rPr>
          <w:rFonts w:asciiTheme="minorHAnsi" w:hAnsiTheme="minorHAnsi" w:cstheme="minorHAnsi"/>
          <w:color w:val="auto"/>
        </w:rPr>
      </w:pPr>
      <w:r w:rsidRPr="003C0140">
        <w:rPr>
          <w:rFonts w:asciiTheme="minorHAnsi" w:hAnsiTheme="minorHAnsi" w:cstheme="minorHAnsi"/>
          <w:color w:val="auto"/>
        </w:rPr>
        <w:t>ensur</w:t>
      </w:r>
      <w:r w:rsidR="005F6FFD" w:rsidRPr="003C0140">
        <w:rPr>
          <w:rFonts w:asciiTheme="minorHAnsi" w:hAnsiTheme="minorHAnsi" w:cstheme="minorHAnsi"/>
          <w:color w:val="auto"/>
        </w:rPr>
        <w:t>ing</w:t>
      </w:r>
      <w:r w:rsidRPr="003C0140">
        <w:rPr>
          <w:rFonts w:asciiTheme="minorHAnsi" w:hAnsiTheme="minorHAnsi" w:cstheme="minorHAnsi"/>
          <w:color w:val="auto"/>
        </w:rPr>
        <w:t xml:space="preserve"> that all personnel involved in data collection have access to needed training and are knowledgeable of QA requirements and procedures.  </w:t>
      </w:r>
    </w:p>
    <w:p w14:paraId="492A489B" w14:textId="77777777" w:rsidR="000E3F00" w:rsidRPr="003C0140" w:rsidRDefault="000E3F00" w:rsidP="000E3F00">
      <w:pPr>
        <w:pStyle w:val="ListParagraph"/>
        <w:spacing w:after="120"/>
        <w:contextualSpacing w:val="0"/>
        <w:rPr>
          <w:rFonts w:asciiTheme="minorHAnsi" w:hAnsiTheme="minorHAnsi" w:cstheme="minorHAnsi"/>
        </w:rPr>
      </w:pPr>
    </w:p>
    <w:p w14:paraId="54BDE670" w14:textId="49767148" w:rsidR="000B7559" w:rsidRPr="003C0140" w:rsidRDefault="00C366D4" w:rsidP="00EA0916">
      <w:pPr>
        <w:pStyle w:val="Heading3"/>
      </w:pPr>
      <w:bookmarkStart w:id="26" w:name="_Toc206739792"/>
      <w:r w:rsidRPr="003C0140">
        <w:t>A</w:t>
      </w:r>
      <w:r w:rsidR="009C2ACC">
        <w:t>8</w:t>
      </w:r>
      <w:r w:rsidR="000B7559" w:rsidRPr="003C0140">
        <w:t>.2</w:t>
      </w:r>
      <w:r w:rsidR="005A78B8" w:rsidRPr="003C0140">
        <w:tab/>
      </w:r>
      <w:r w:rsidR="004656A3" w:rsidRPr="004656A3">
        <w:rPr>
          <w:highlight w:val="cyan"/>
        </w:rPr>
        <w:t>&lt;</w:t>
      </w:r>
      <w:r w:rsidR="00C62101">
        <w:rPr>
          <w:highlight w:val="cyan"/>
        </w:rPr>
        <w:t>Monitoring</w:t>
      </w:r>
      <w:r w:rsidR="00C62101" w:rsidRPr="004656A3">
        <w:rPr>
          <w:highlight w:val="cyan"/>
        </w:rPr>
        <w:t xml:space="preserve"> </w:t>
      </w:r>
      <w:r w:rsidR="000B7559" w:rsidRPr="004656A3">
        <w:rPr>
          <w:highlight w:val="cyan"/>
        </w:rPr>
        <w:t>Organization</w:t>
      </w:r>
      <w:r w:rsidR="004656A3" w:rsidRPr="004656A3">
        <w:rPr>
          <w:highlight w:val="cyan"/>
        </w:rPr>
        <w:t>&gt;</w:t>
      </w:r>
      <w:bookmarkEnd w:id="26"/>
    </w:p>
    <w:p w14:paraId="31D57156" w14:textId="274E1455" w:rsidR="000B7559" w:rsidRPr="003C0140" w:rsidRDefault="000B7559" w:rsidP="00821CA9">
      <w:pPr>
        <w:pStyle w:val="Normal-IRPREAPA"/>
        <w:rPr>
          <w:rFonts w:asciiTheme="minorHAnsi" w:hAnsiTheme="minorHAnsi" w:cstheme="minorHAnsi"/>
        </w:rPr>
      </w:pPr>
      <w:r w:rsidRPr="003C0140">
        <w:rPr>
          <w:rFonts w:asciiTheme="minorHAnsi" w:hAnsiTheme="minorHAnsi" w:cstheme="minorHAnsi"/>
        </w:rPr>
        <w:t>SLT</w:t>
      </w:r>
      <w:r w:rsidR="005107E5" w:rsidRPr="003C0140">
        <w:rPr>
          <w:rFonts w:asciiTheme="minorHAnsi" w:hAnsiTheme="minorHAnsi" w:cstheme="minorHAnsi"/>
        </w:rPr>
        <w:t>s</w:t>
      </w:r>
      <w:r w:rsidRPr="003C0140">
        <w:rPr>
          <w:rFonts w:asciiTheme="minorHAnsi" w:hAnsiTheme="minorHAnsi" w:cstheme="minorHAnsi"/>
        </w:rPr>
        <w:t xml:space="preserve"> are responsible for operation of CSN sites</w:t>
      </w:r>
      <w:r w:rsidR="005107E5" w:rsidRPr="003C0140">
        <w:rPr>
          <w:rFonts w:asciiTheme="minorHAnsi" w:hAnsiTheme="minorHAnsi" w:cstheme="minorHAnsi"/>
        </w:rPr>
        <w:t xml:space="preserve"> and for ensuring that </w:t>
      </w:r>
      <w:r w:rsidR="00C751E5" w:rsidRPr="003C0140">
        <w:rPr>
          <w:rFonts w:asciiTheme="minorHAnsi" w:hAnsiTheme="minorHAnsi" w:cstheme="minorHAnsi"/>
        </w:rPr>
        <w:t xml:space="preserve">sample data are </w:t>
      </w:r>
      <w:r w:rsidR="005107E5" w:rsidRPr="003C0140">
        <w:rPr>
          <w:rFonts w:asciiTheme="minorHAnsi" w:hAnsiTheme="minorHAnsi" w:cstheme="minorHAnsi"/>
        </w:rPr>
        <w:t xml:space="preserve">validated </w:t>
      </w:r>
      <w:r w:rsidR="00C751E5" w:rsidRPr="003C0140">
        <w:rPr>
          <w:rFonts w:asciiTheme="minorHAnsi" w:hAnsiTheme="minorHAnsi" w:cstheme="minorHAnsi"/>
        </w:rPr>
        <w:t>for reporting</w:t>
      </w:r>
      <w:r w:rsidR="005107E5" w:rsidRPr="003C0140">
        <w:rPr>
          <w:rFonts w:asciiTheme="minorHAnsi" w:hAnsiTheme="minorHAnsi" w:cstheme="minorHAnsi"/>
        </w:rPr>
        <w:t xml:space="preserve"> to AQS. </w:t>
      </w:r>
      <w:r w:rsidR="000014A4" w:rsidRPr="00DF16FD">
        <w:rPr>
          <w:rFonts w:asciiTheme="minorHAnsi" w:hAnsiTheme="minorHAnsi" w:cstheme="minorHAnsi"/>
          <w:highlight w:val="cyan"/>
        </w:rPr>
        <w:t>&lt;</w:t>
      </w:r>
      <w:r w:rsidR="00434F4A" w:rsidRPr="00DF16FD">
        <w:rPr>
          <w:rFonts w:asciiTheme="minorHAnsi" w:hAnsiTheme="minorHAnsi" w:cstheme="minorHAnsi"/>
          <w:highlight w:val="cyan"/>
        </w:rPr>
        <w:t>S</w:t>
      </w:r>
      <w:r w:rsidR="00E75AFF" w:rsidRPr="00DF16FD">
        <w:rPr>
          <w:rFonts w:asciiTheme="minorHAnsi" w:hAnsiTheme="minorHAnsi" w:cstheme="minorHAnsi"/>
          <w:highlight w:val="cyan"/>
        </w:rPr>
        <w:t>taff</w:t>
      </w:r>
      <w:r w:rsidR="000014A4" w:rsidRPr="00DF16FD">
        <w:rPr>
          <w:rFonts w:asciiTheme="minorHAnsi" w:hAnsiTheme="minorHAnsi" w:cstheme="minorHAnsi"/>
          <w:highlight w:val="cyan"/>
        </w:rPr>
        <w:t>&gt;</w:t>
      </w:r>
      <w:r w:rsidR="00E75AFF" w:rsidRPr="003C0140">
        <w:rPr>
          <w:rFonts w:asciiTheme="minorHAnsi" w:hAnsiTheme="minorHAnsi" w:cstheme="minorHAnsi"/>
        </w:rPr>
        <w:t xml:space="preserve"> at </w:t>
      </w:r>
      <w:r w:rsidR="00917BB6" w:rsidRPr="008E1251">
        <w:rPr>
          <w:rFonts w:asciiTheme="minorHAnsi" w:hAnsiTheme="minorHAnsi" w:cstheme="minorHAnsi"/>
          <w:highlight w:val="cyan"/>
        </w:rPr>
        <w:t>&lt;</w:t>
      </w:r>
      <w:r w:rsidR="00107561">
        <w:rPr>
          <w:rFonts w:asciiTheme="minorHAnsi" w:hAnsiTheme="minorHAnsi" w:cstheme="minorHAnsi"/>
          <w:highlight w:val="cyan"/>
        </w:rPr>
        <w:t>Monitoring</w:t>
      </w:r>
      <w:r w:rsidR="00107561" w:rsidRPr="008E1251">
        <w:rPr>
          <w:rFonts w:asciiTheme="minorHAnsi" w:hAnsiTheme="minorHAnsi" w:cstheme="minorHAnsi"/>
          <w:highlight w:val="cyan"/>
        </w:rPr>
        <w:t xml:space="preserve"> </w:t>
      </w:r>
      <w:r w:rsidR="00107561">
        <w:rPr>
          <w:rFonts w:asciiTheme="minorHAnsi" w:hAnsiTheme="minorHAnsi" w:cstheme="minorHAnsi"/>
          <w:highlight w:val="cyan"/>
        </w:rPr>
        <w:t>O</w:t>
      </w:r>
      <w:r w:rsidR="00107561" w:rsidRPr="008E1251">
        <w:rPr>
          <w:rFonts w:asciiTheme="minorHAnsi" w:hAnsiTheme="minorHAnsi" w:cstheme="minorHAnsi"/>
          <w:highlight w:val="cyan"/>
        </w:rPr>
        <w:t>rganization</w:t>
      </w:r>
      <w:r w:rsidR="00917BB6" w:rsidRPr="008E1251">
        <w:rPr>
          <w:rFonts w:asciiTheme="minorHAnsi" w:hAnsiTheme="minorHAnsi" w:cstheme="minorHAnsi"/>
          <w:highlight w:val="cyan"/>
        </w:rPr>
        <w:t>&gt;</w:t>
      </w:r>
      <w:r w:rsidR="00917BB6" w:rsidRPr="003C0140">
        <w:rPr>
          <w:rFonts w:asciiTheme="minorHAnsi" w:hAnsiTheme="minorHAnsi" w:cstheme="minorHAnsi"/>
        </w:rPr>
        <w:t xml:space="preserve"> </w:t>
      </w:r>
      <w:r w:rsidR="00E75AFF" w:rsidRPr="003C0140">
        <w:rPr>
          <w:rFonts w:asciiTheme="minorHAnsi" w:hAnsiTheme="minorHAnsi" w:cstheme="minorHAnsi"/>
        </w:rPr>
        <w:t>perform the following</w:t>
      </w:r>
      <w:r w:rsidRPr="003C0140">
        <w:rPr>
          <w:rFonts w:asciiTheme="minorHAnsi" w:hAnsiTheme="minorHAnsi" w:cstheme="minorHAnsi"/>
        </w:rPr>
        <w:t>:</w:t>
      </w:r>
    </w:p>
    <w:p w14:paraId="6469B83F" w14:textId="3E4A03D0" w:rsidR="00D04474" w:rsidRPr="003C0140" w:rsidRDefault="00D04474" w:rsidP="00EA1256">
      <w:pPr>
        <w:pStyle w:val="bulletlist-6ptafter"/>
        <w:numPr>
          <w:ilvl w:val="0"/>
          <w:numId w:val="26"/>
        </w:numPr>
        <w:tabs>
          <w:tab w:val="clear" w:pos="1080"/>
        </w:tabs>
        <w:ind w:left="720"/>
        <w:rPr>
          <w:rFonts w:asciiTheme="minorHAnsi" w:hAnsiTheme="minorHAnsi" w:cstheme="minorHAnsi"/>
          <w:color w:val="auto"/>
        </w:rPr>
      </w:pPr>
      <w:r w:rsidRPr="003C0140">
        <w:rPr>
          <w:rFonts w:asciiTheme="minorHAnsi" w:hAnsiTheme="minorHAnsi" w:cstheme="minorHAnsi"/>
          <w:color w:val="auto"/>
        </w:rPr>
        <w:t>receipt of filters from, and return shipment of collected filters to the FHL</w:t>
      </w:r>
      <w:r w:rsidR="00A71EBF">
        <w:rPr>
          <w:rFonts w:asciiTheme="minorHAnsi" w:hAnsiTheme="minorHAnsi" w:cstheme="minorHAnsi"/>
          <w:color w:val="auto"/>
        </w:rPr>
        <w:t>;</w:t>
      </w:r>
    </w:p>
    <w:p w14:paraId="46CE3815" w14:textId="20565A0D" w:rsidR="00E75AFF" w:rsidRPr="003C0140" w:rsidRDefault="00E75AFF" w:rsidP="00EA1256">
      <w:pPr>
        <w:pStyle w:val="bulletlist-6ptafter"/>
        <w:numPr>
          <w:ilvl w:val="0"/>
          <w:numId w:val="26"/>
        </w:numPr>
        <w:tabs>
          <w:tab w:val="clear" w:pos="1080"/>
        </w:tabs>
        <w:ind w:left="720"/>
        <w:rPr>
          <w:rFonts w:asciiTheme="minorHAnsi" w:hAnsiTheme="minorHAnsi" w:cstheme="minorHAnsi"/>
          <w:color w:val="auto"/>
        </w:rPr>
      </w:pPr>
      <w:r w:rsidRPr="003C0140">
        <w:rPr>
          <w:rFonts w:asciiTheme="minorHAnsi" w:hAnsiTheme="minorHAnsi" w:cstheme="minorHAnsi"/>
          <w:color w:val="auto"/>
        </w:rPr>
        <w:t>collection of routine filter samples on the prescribed schedule and completion of the</w:t>
      </w:r>
      <w:r w:rsidR="00163BA5" w:rsidRPr="003C0140">
        <w:rPr>
          <w:rFonts w:asciiTheme="minorHAnsi" w:hAnsiTheme="minorHAnsi" w:cstheme="minorHAnsi"/>
          <w:color w:val="auto"/>
        </w:rPr>
        <w:t xml:space="preserve"> sampling</w:t>
      </w:r>
      <w:r w:rsidRPr="003C0140">
        <w:rPr>
          <w:rFonts w:asciiTheme="minorHAnsi" w:hAnsiTheme="minorHAnsi" w:cstheme="minorHAnsi"/>
          <w:color w:val="auto"/>
        </w:rPr>
        <w:t xml:space="preserve"> </w:t>
      </w:r>
      <w:r w:rsidR="00C76A19" w:rsidRPr="003C0140">
        <w:rPr>
          <w:rFonts w:asciiTheme="minorHAnsi" w:hAnsiTheme="minorHAnsi" w:cstheme="minorHAnsi"/>
          <w:color w:val="auto"/>
        </w:rPr>
        <w:t xml:space="preserve">Field Sampling Chain of </w:t>
      </w:r>
      <w:r w:rsidR="001034DC" w:rsidRPr="003C0140">
        <w:rPr>
          <w:rFonts w:asciiTheme="minorHAnsi" w:hAnsiTheme="minorHAnsi" w:cstheme="minorHAnsi"/>
          <w:color w:val="auto"/>
        </w:rPr>
        <w:t xml:space="preserve">Custody </w:t>
      </w:r>
      <w:r w:rsidR="00C76A19" w:rsidRPr="003C0140">
        <w:rPr>
          <w:rFonts w:asciiTheme="minorHAnsi" w:hAnsiTheme="minorHAnsi" w:cstheme="minorHAnsi"/>
          <w:color w:val="auto"/>
        </w:rPr>
        <w:t>(FSCOC</w:t>
      </w:r>
      <w:r w:rsidR="001034DC" w:rsidRPr="003C0140">
        <w:rPr>
          <w:rFonts w:asciiTheme="minorHAnsi" w:hAnsiTheme="minorHAnsi" w:cstheme="minorHAnsi"/>
          <w:color w:val="auto"/>
        </w:rPr>
        <w:t>)</w:t>
      </w:r>
      <w:r w:rsidRPr="003C0140">
        <w:rPr>
          <w:rFonts w:asciiTheme="minorHAnsi" w:hAnsiTheme="minorHAnsi" w:cstheme="minorHAnsi"/>
          <w:color w:val="auto"/>
        </w:rPr>
        <w:t>;</w:t>
      </w:r>
    </w:p>
    <w:p w14:paraId="704A4662" w14:textId="7DB2BFEC" w:rsidR="001C1C3E" w:rsidRPr="003C0140" w:rsidRDefault="001C1C3E" w:rsidP="00EA1256">
      <w:pPr>
        <w:pStyle w:val="bulletlist-6ptafter"/>
        <w:numPr>
          <w:ilvl w:val="0"/>
          <w:numId w:val="26"/>
        </w:numPr>
        <w:ind w:left="720"/>
        <w:rPr>
          <w:rFonts w:asciiTheme="minorHAnsi" w:hAnsiTheme="minorHAnsi" w:cstheme="minorHAnsi"/>
          <w:color w:val="auto"/>
        </w:rPr>
      </w:pPr>
      <w:r w:rsidRPr="003C0140">
        <w:rPr>
          <w:rFonts w:asciiTheme="minorHAnsi" w:hAnsiTheme="minorHAnsi" w:cstheme="minorHAnsi"/>
          <w:color w:val="auto"/>
        </w:rPr>
        <w:t>purchase, receipt, acceptance testing, installation</w:t>
      </w:r>
      <w:r w:rsidR="005107E5" w:rsidRPr="003C0140">
        <w:rPr>
          <w:rFonts w:asciiTheme="minorHAnsi" w:hAnsiTheme="minorHAnsi" w:cstheme="minorHAnsi"/>
          <w:color w:val="auto"/>
        </w:rPr>
        <w:t xml:space="preserve">, </w:t>
      </w:r>
      <w:r w:rsidR="00331585">
        <w:rPr>
          <w:rFonts w:asciiTheme="minorHAnsi" w:hAnsiTheme="minorHAnsi" w:cstheme="minorHAnsi"/>
          <w:color w:val="auto"/>
        </w:rPr>
        <w:t>ver</w:t>
      </w:r>
      <w:r w:rsidR="00BE5A68">
        <w:rPr>
          <w:rFonts w:asciiTheme="minorHAnsi" w:hAnsiTheme="minorHAnsi" w:cstheme="minorHAnsi"/>
          <w:color w:val="auto"/>
        </w:rPr>
        <w:t xml:space="preserve">ification, </w:t>
      </w:r>
      <w:r w:rsidR="005107E5" w:rsidRPr="003C0140">
        <w:rPr>
          <w:rFonts w:asciiTheme="minorHAnsi" w:hAnsiTheme="minorHAnsi" w:cstheme="minorHAnsi"/>
          <w:color w:val="auto"/>
        </w:rPr>
        <w:t xml:space="preserve">maintenance, and repair </w:t>
      </w:r>
      <w:r w:rsidRPr="003C0140">
        <w:rPr>
          <w:rFonts w:asciiTheme="minorHAnsi" w:hAnsiTheme="minorHAnsi" w:cstheme="minorHAnsi"/>
          <w:color w:val="auto"/>
        </w:rPr>
        <w:t xml:space="preserve">of </w:t>
      </w:r>
      <w:r w:rsidR="005107E5" w:rsidRPr="003C0140">
        <w:rPr>
          <w:rFonts w:asciiTheme="minorHAnsi" w:hAnsiTheme="minorHAnsi" w:cstheme="minorHAnsi"/>
          <w:color w:val="auto"/>
        </w:rPr>
        <w:t xml:space="preserve">air </w:t>
      </w:r>
      <w:r w:rsidRPr="003C0140">
        <w:rPr>
          <w:rFonts w:asciiTheme="minorHAnsi" w:hAnsiTheme="minorHAnsi" w:cstheme="minorHAnsi"/>
          <w:color w:val="auto"/>
        </w:rPr>
        <w:t>sampl</w:t>
      </w:r>
      <w:r w:rsidR="005107E5" w:rsidRPr="003C0140">
        <w:rPr>
          <w:rFonts w:asciiTheme="minorHAnsi" w:hAnsiTheme="minorHAnsi" w:cstheme="minorHAnsi"/>
          <w:color w:val="auto"/>
        </w:rPr>
        <w:t>ers</w:t>
      </w:r>
      <w:r w:rsidRPr="003C0140">
        <w:rPr>
          <w:rFonts w:asciiTheme="minorHAnsi" w:hAnsiTheme="minorHAnsi" w:cstheme="minorHAnsi"/>
          <w:color w:val="auto"/>
        </w:rPr>
        <w:t>, calibrat</w:t>
      </w:r>
      <w:r w:rsidR="005107E5" w:rsidRPr="003C0140">
        <w:rPr>
          <w:rFonts w:asciiTheme="minorHAnsi" w:hAnsiTheme="minorHAnsi" w:cstheme="minorHAnsi"/>
          <w:color w:val="auto"/>
        </w:rPr>
        <w:t>ors</w:t>
      </w:r>
      <w:r w:rsidRPr="003C0140">
        <w:rPr>
          <w:rFonts w:asciiTheme="minorHAnsi" w:hAnsiTheme="minorHAnsi" w:cstheme="minorHAnsi"/>
          <w:color w:val="auto"/>
        </w:rPr>
        <w:t xml:space="preserve">, and meteorological </w:t>
      </w:r>
      <w:r w:rsidR="005107E5" w:rsidRPr="003C0140">
        <w:rPr>
          <w:rFonts w:asciiTheme="minorHAnsi" w:hAnsiTheme="minorHAnsi" w:cstheme="minorHAnsi"/>
          <w:color w:val="auto"/>
        </w:rPr>
        <w:t>instruments</w:t>
      </w:r>
      <w:r w:rsidRPr="003C0140">
        <w:rPr>
          <w:rFonts w:asciiTheme="minorHAnsi" w:hAnsiTheme="minorHAnsi" w:cstheme="minorHAnsi"/>
          <w:color w:val="auto"/>
        </w:rPr>
        <w:t>;</w:t>
      </w:r>
    </w:p>
    <w:p w14:paraId="6C7B05C0" w14:textId="77777777" w:rsidR="008058BA" w:rsidRPr="003C0140" w:rsidRDefault="008058BA" w:rsidP="00EA1256">
      <w:pPr>
        <w:pStyle w:val="bulletlist-6ptafter"/>
        <w:numPr>
          <w:ilvl w:val="0"/>
          <w:numId w:val="26"/>
        </w:numPr>
        <w:ind w:left="720"/>
        <w:rPr>
          <w:rFonts w:asciiTheme="minorHAnsi" w:hAnsiTheme="minorHAnsi" w:cstheme="minorHAnsi"/>
          <w:color w:val="auto"/>
        </w:rPr>
      </w:pPr>
      <w:r w:rsidRPr="003C0140">
        <w:rPr>
          <w:rFonts w:asciiTheme="minorHAnsi" w:hAnsiTheme="minorHAnsi" w:cstheme="minorHAnsi"/>
          <w:color w:val="auto"/>
        </w:rPr>
        <w:t>enter</w:t>
      </w:r>
      <w:r w:rsidR="000639BF" w:rsidRPr="003C0140">
        <w:rPr>
          <w:rFonts w:asciiTheme="minorHAnsi" w:hAnsiTheme="minorHAnsi" w:cstheme="minorHAnsi"/>
          <w:color w:val="auto"/>
        </w:rPr>
        <w:t>ing</w:t>
      </w:r>
      <w:r w:rsidRPr="003C0140">
        <w:rPr>
          <w:rFonts w:asciiTheme="minorHAnsi" w:hAnsiTheme="minorHAnsi" w:cstheme="minorHAnsi"/>
          <w:color w:val="auto"/>
        </w:rPr>
        <w:t xml:space="preserve"> </w:t>
      </w:r>
      <w:r w:rsidR="000639BF" w:rsidRPr="003C0140">
        <w:rPr>
          <w:rFonts w:asciiTheme="minorHAnsi" w:hAnsiTheme="minorHAnsi" w:cstheme="minorHAnsi"/>
          <w:color w:val="auto"/>
        </w:rPr>
        <w:t xml:space="preserve">of </w:t>
      </w:r>
      <w:r w:rsidRPr="003C0140">
        <w:rPr>
          <w:rFonts w:asciiTheme="minorHAnsi" w:hAnsiTheme="minorHAnsi" w:cstheme="minorHAnsi"/>
          <w:color w:val="auto"/>
        </w:rPr>
        <w:t xml:space="preserve">flow </w:t>
      </w:r>
      <w:r w:rsidR="005107E5" w:rsidRPr="003C0140">
        <w:rPr>
          <w:rFonts w:asciiTheme="minorHAnsi" w:hAnsiTheme="minorHAnsi" w:cstheme="minorHAnsi"/>
          <w:color w:val="auto"/>
        </w:rPr>
        <w:t xml:space="preserve">verification </w:t>
      </w:r>
      <w:r w:rsidRPr="003C0140">
        <w:rPr>
          <w:rFonts w:asciiTheme="minorHAnsi" w:hAnsiTheme="minorHAnsi" w:cstheme="minorHAnsi"/>
          <w:color w:val="auto"/>
        </w:rPr>
        <w:t>and flow audit data into AQS</w:t>
      </w:r>
      <w:r w:rsidR="001C1C3E" w:rsidRPr="003C0140">
        <w:rPr>
          <w:rFonts w:asciiTheme="minorHAnsi" w:hAnsiTheme="minorHAnsi" w:cstheme="minorHAnsi"/>
          <w:color w:val="auto"/>
        </w:rPr>
        <w:t>;</w:t>
      </w:r>
    </w:p>
    <w:p w14:paraId="4698832C" w14:textId="0C6379F7" w:rsidR="001C1C3E" w:rsidRPr="003C0140" w:rsidRDefault="001C1C3E" w:rsidP="00EA1256">
      <w:pPr>
        <w:pStyle w:val="bulletlist-6ptafter"/>
        <w:numPr>
          <w:ilvl w:val="0"/>
          <w:numId w:val="26"/>
        </w:numPr>
        <w:ind w:left="720"/>
        <w:rPr>
          <w:rStyle w:val="Hyperlink"/>
          <w:rFonts w:asciiTheme="minorHAnsi" w:hAnsiTheme="minorHAnsi" w:cstheme="minorHAnsi"/>
          <w:color w:val="auto"/>
          <w:u w:val="none"/>
        </w:rPr>
      </w:pPr>
      <w:r w:rsidRPr="003C0140">
        <w:rPr>
          <w:rFonts w:asciiTheme="minorHAnsi" w:hAnsiTheme="minorHAnsi" w:cstheme="minorHAnsi"/>
          <w:color w:val="auto"/>
        </w:rPr>
        <w:lastRenderedPageBreak/>
        <w:t xml:space="preserve">communicating with the </w:t>
      </w:r>
      <w:r w:rsidR="00774EDF" w:rsidRPr="003C0140">
        <w:rPr>
          <w:rFonts w:asciiTheme="minorHAnsi" w:hAnsiTheme="minorHAnsi" w:cstheme="minorHAnsi"/>
          <w:color w:val="auto"/>
        </w:rPr>
        <w:t>Data Validation Laboratory (</w:t>
      </w:r>
      <w:r w:rsidR="007C4FB7" w:rsidRPr="003C0140">
        <w:rPr>
          <w:rFonts w:asciiTheme="minorHAnsi" w:hAnsiTheme="minorHAnsi" w:cstheme="minorHAnsi"/>
          <w:color w:val="auto"/>
        </w:rPr>
        <w:t>DV</w:t>
      </w:r>
      <w:r w:rsidRPr="003C0140">
        <w:rPr>
          <w:rFonts w:asciiTheme="minorHAnsi" w:hAnsiTheme="minorHAnsi" w:cstheme="minorHAnsi"/>
          <w:color w:val="auto"/>
        </w:rPr>
        <w:t>L</w:t>
      </w:r>
      <w:r w:rsidR="00774EDF" w:rsidRPr="003C0140">
        <w:rPr>
          <w:rFonts w:asciiTheme="minorHAnsi" w:hAnsiTheme="minorHAnsi" w:cstheme="minorHAnsi"/>
          <w:color w:val="auto"/>
        </w:rPr>
        <w:t>)</w:t>
      </w:r>
      <w:r w:rsidRPr="003C0140">
        <w:rPr>
          <w:rFonts w:asciiTheme="minorHAnsi" w:hAnsiTheme="minorHAnsi" w:cstheme="minorHAnsi"/>
          <w:color w:val="auto"/>
        </w:rPr>
        <w:t xml:space="preserve"> </w:t>
      </w:r>
      <w:r w:rsidR="005F2574" w:rsidRPr="003C0140">
        <w:rPr>
          <w:rFonts w:asciiTheme="minorHAnsi" w:hAnsiTheme="minorHAnsi" w:cstheme="minorHAnsi"/>
          <w:color w:val="auto"/>
        </w:rPr>
        <w:t xml:space="preserve">and </w:t>
      </w:r>
      <w:r w:rsidR="00774EDF" w:rsidRPr="003C0140">
        <w:rPr>
          <w:rFonts w:asciiTheme="minorHAnsi" w:hAnsiTheme="minorHAnsi" w:cstheme="minorHAnsi"/>
          <w:color w:val="auto"/>
        </w:rPr>
        <w:t>Analytical Support laboratory (</w:t>
      </w:r>
      <w:r w:rsidR="005F2574" w:rsidRPr="003C0140">
        <w:rPr>
          <w:rFonts w:asciiTheme="minorHAnsi" w:hAnsiTheme="minorHAnsi" w:cstheme="minorHAnsi"/>
          <w:color w:val="auto"/>
        </w:rPr>
        <w:t>ASL</w:t>
      </w:r>
      <w:r w:rsidR="00774EDF" w:rsidRPr="003C0140">
        <w:rPr>
          <w:rFonts w:asciiTheme="minorHAnsi" w:hAnsiTheme="minorHAnsi" w:cstheme="minorHAnsi"/>
          <w:color w:val="auto"/>
        </w:rPr>
        <w:t>)</w:t>
      </w:r>
      <w:r w:rsidR="005F2574" w:rsidRPr="003C0140">
        <w:rPr>
          <w:rFonts w:asciiTheme="minorHAnsi" w:hAnsiTheme="minorHAnsi" w:cstheme="minorHAnsi"/>
          <w:color w:val="auto"/>
        </w:rPr>
        <w:t xml:space="preserve"> </w:t>
      </w:r>
      <w:r w:rsidRPr="003C0140">
        <w:rPr>
          <w:rFonts w:asciiTheme="minorHAnsi" w:hAnsiTheme="minorHAnsi" w:cstheme="minorHAnsi"/>
          <w:color w:val="auto"/>
        </w:rPr>
        <w:t xml:space="preserve">during monthly data validation through </w:t>
      </w:r>
      <w:r w:rsidR="00774EDF" w:rsidRPr="003C0140">
        <w:rPr>
          <w:rFonts w:asciiTheme="minorHAnsi" w:hAnsiTheme="minorHAnsi" w:cstheme="minorHAnsi"/>
          <w:color w:val="auto"/>
        </w:rPr>
        <w:t>the Data Analysis and Reporting Tool (</w:t>
      </w:r>
      <w:r w:rsidRPr="003C0140">
        <w:rPr>
          <w:rFonts w:asciiTheme="minorHAnsi" w:hAnsiTheme="minorHAnsi" w:cstheme="minorHAnsi"/>
          <w:color w:val="auto"/>
        </w:rPr>
        <w:t>DART</w:t>
      </w:r>
      <w:r w:rsidR="00774EDF" w:rsidRPr="003C0140">
        <w:rPr>
          <w:rFonts w:asciiTheme="minorHAnsi" w:hAnsiTheme="minorHAnsi" w:cstheme="minorHAnsi"/>
          <w:color w:val="auto"/>
        </w:rPr>
        <w:t>)</w:t>
      </w:r>
      <w:r w:rsidRPr="003C0140">
        <w:rPr>
          <w:rFonts w:asciiTheme="minorHAnsi" w:hAnsiTheme="minorHAnsi" w:cstheme="minorHAnsi"/>
          <w:color w:val="auto"/>
        </w:rPr>
        <w:t xml:space="preserve"> or via e-mail to </w:t>
      </w:r>
      <w:hyperlink r:id="rId24" w:history="1">
        <w:r w:rsidRPr="003C0140">
          <w:rPr>
            <w:rStyle w:val="Hyperlink"/>
            <w:rFonts w:asciiTheme="minorHAnsi" w:hAnsiTheme="minorHAnsi" w:cstheme="minorHAnsi"/>
          </w:rPr>
          <w:t>CSNsupport@sonomatech.org</w:t>
        </w:r>
      </w:hyperlink>
      <w:r w:rsidRPr="003C0140">
        <w:rPr>
          <w:rStyle w:val="Hyperlink"/>
          <w:rFonts w:asciiTheme="minorHAnsi" w:hAnsiTheme="minorHAnsi" w:cstheme="minorHAnsi"/>
          <w:color w:val="auto"/>
          <w:u w:val="none"/>
        </w:rPr>
        <w:t>;</w:t>
      </w:r>
    </w:p>
    <w:p w14:paraId="63ED0287" w14:textId="77777777" w:rsidR="001C1C3E" w:rsidRPr="003C0140" w:rsidRDefault="001C1C3E" w:rsidP="00EA1256">
      <w:pPr>
        <w:pStyle w:val="bulletlist-6ptafter"/>
        <w:numPr>
          <w:ilvl w:val="0"/>
          <w:numId w:val="26"/>
        </w:numPr>
        <w:ind w:left="720"/>
        <w:rPr>
          <w:rFonts w:asciiTheme="minorHAnsi" w:hAnsiTheme="minorHAnsi" w:cstheme="minorHAnsi"/>
          <w:color w:val="auto"/>
        </w:rPr>
      </w:pPr>
      <w:r w:rsidRPr="003C0140">
        <w:rPr>
          <w:rFonts w:asciiTheme="minorHAnsi" w:hAnsiTheme="minorHAnsi" w:cstheme="minorHAnsi"/>
          <w:color w:val="auto"/>
        </w:rPr>
        <w:t>communication with OAQPS</w:t>
      </w:r>
      <w:r w:rsidR="00E75AFF" w:rsidRPr="003C0140">
        <w:rPr>
          <w:rFonts w:asciiTheme="minorHAnsi" w:hAnsiTheme="minorHAnsi" w:cstheme="minorHAnsi"/>
          <w:color w:val="auto"/>
        </w:rPr>
        <w:t xml:space="preserve"> and</w:t>
      </w:r>
      <w:r w:rsidRPr="003C0140">
        <w:rPr>
          <w:rFonts w:asciiTheme="minorHAnsi" w:hAnsiTheme="minorHAnsi" w:cstheme="minorHAnsi"/>
          <w:color w:val="auto"/>
        </w:rPr>
        <w:t xml:space="preserve"> </w:t>
      </w:r>
      <w:r w:rsidR="00E75AFF" w:rsidRPr="003C0140">
        <w:rPr>
          <w:rFonts w:asciiTheme="minorHAnsi" w:hAnsiTheme="minorHAnsi" w:cstheme="minorHAnsi"/>
          <w:color w:val="auto"/>
        </w:rPr>
        <w:t xml:space="preserve">CSN </w:t>
      </w:r>
      <w:r w:rsidRPr="003C0140">
        <w:rPr>
          <w:rFonts w:asciiTheme="minorHAnsi" w:hAnsiTheme="minorHAnsi" w:cstheme="minorHAnsi"/>
          <w:color w:val="auto"/>
        </w:rPr>
        <w:t xml:space="preserve">Regional Representative </w:t>
      </w:r>
      <w:r w:rsidR="00E75AFF" w:rsidRPr="003C0140">
        <w:rPr>
          <w:rFonts w:asciiTheme="minorHAnsi" w:hAnsiTheme="minorHAnsi" w:cstheme="minorHAnsi"/>
          <w:color w:val="auto"/>
        </w:rPr>
        <w:t xml:space="preserve">when </w:t>
      </w:r>
      <w:r w:rsidRPr="003C0140">
        <w:rPr>
          <w:rFonts w:asciiTheme="minorHAnsi" w:hAnsiTheme="minorHAnsi" w:cstheme="minorHAnsi"/>
          <w:color w:val="auto"/>
        </w:rPr>
        <w:t>technical</w:t>
      </w:r>
      <w:r w:rsidR="005107E5" w:rsidRPr="003C0140">
        <w:rPr>
          <w:rFonts w:asciiTheme="minorHAnsi" w:hAnsiTheme="minorHAnsi" w:cstheme="minorHAnsi"/>
          <w:color w:val="auto"/>
        </w:rPr>
        <w:t xml:space="preserve">/quality </w:t>
      </w:r>
      <w:r w:rsidRPr="003C0140">
        <w:rPr>
          <w:rFonts w:asciiTheme="minorHAnsi" w:hAnsiTheme="minorHAnsi" w:cstheme="minorHAnsi"/>
          <w:color w:val="auto"/>
        </w:rPr>
        <w:t xml:space="preserve">assistance </w:t>
      </w:r>
      <w:r w:rsidR="00E75AFF" w:rsidRPr="003C0140">
        <w:rPr>
          <w:rFonts w:asciiTheme="minorHAnsi" w:hAnsiTheme="minorHAnsi" w:cstheme="minorHAnsi"/>
          <w:color w:val="auto"/>
        </w:rPr>
        <w:t>is needed</w:t>
      </w:r>
      <w:r w:rsidRPr="003C0140">
        <w:rPr>
          <w:rFonts w:asciiTheme="minorHAnsi" w:hAnsiTheme="minorHAnsi" w:cstheme="minorHAnsi"/>
          <w:color w:val="auto"/>
        </w:rPr>
        <w:t>;</w:t>
      </w:r>
    </w:p>
    <w:p w14:paraId="1686E331" w14:textId="6F02238C" w:rsidR="000B7559" w:rsidRPr="003C0140" w:rsidRDefault="000B2849" w:rsidP="00EA1256">
      <w:pPr>
        <w:pStyle w:val="bulletlist-6ptafter"/>
        <w:numPr>
          <w:ilvl w:val="0"/>
          <w:numId w:val="26"/>
        </w:numPr>
        <w:tabs>
          <w:tab w:val="clear" w:pos="1080"/>
        </w:tabs>
        <w:ind w:left="720"/>
        <w:rPr>
          <w:rFonts w:asciiTheme="minorHAnsi" w:hAnsiTheme="minorHAnsi" w:cstheme="minorHAnsi"/>
          <w:color w:val="auto"/>
        </w:rPr>
      </w:pPr>
      <w:r w:rsidRPr="003C0140">
        <w:rPr>
          <w:rFonts w:asciiTheme="minorHAnsi" w:hAnsiTheme="minorHAnsi" w:cstheme="minorHAnsi"/>
          <w:color w:val="auto"/>
        </w:rPr>
        <w:t>c</w:t>
      </w:r>
      <w:r w:rsidR="000B7559" w:rsidRPr="003C0140">
        <w:rPr>
          <w:rFonts w:asciiTheme="minorHAnsi" w:hAnsiTheme="minorHAnsi" w:cstheme="minorHAnsi"/>
          <w:color w:val="auto"/>
        </w:rPr>
        <w:t xml:space="preserve">ommunication with </w:t>
      </w:r>
      <w:r w:rsidR="00E75AFF" w:rsidRPr="003C0140">
        <w:rPr>
          <w:rFonts w:asciiTheme="minorHAnsi" w:hAnsiTheme="minorHAnsi" w:cstheme="minorHAnsi"/>
          <w:color w:val="auto"/>
        </w:rPr>
        <w:t>C</w:t>
      </w:r>
      <w:r w:rsidR="0060292F" w:rsidRPr="003C0140">
        <w:rPr>
          <w:rFonts w:asciiTheme="minorHAnsi" w:hAnsiTheme="minorHAnsi" w:cstheme="minorHAnsi"/>
          <w:color w:val="auto"/>
        </w:rPr>
        <w:t>SN</w:t>
      </w:r>
      <w:r w:rsidR="000B7559" w:rsidRPr="003C0140">
        <w:rPr>
          <w:rFonts w:asciiTheme="minorHAnsi" w:hAnsiTheme="minorHAnsi" w:cstheme="minorHAnsi"/>
          <w:color w:val="auto"/>
        </w:rPr>
        <w:t xml:space="preserve"> R</w:t>
      </w:r>
      <w:r w:rsidR="001135C3" w:rsidRPr="003C0140">
        <w:rPr>
          <w:rFonts w:asciiTheme="minorHAnsi" w:hAnsiTheme="minorHAnsi" w:cstheme="minorHAnsi"/>
          <w:color w:val="auto"/>
        </w:rPr>
        <w:t>egional Representative</w:t>
      </w:r>
      <w:r w:rsidR="001C1C3E" w:rsidRPr="003C0140">
        <w:rPr>
          <w:rFonts w:asciiTheme="minorHAnsi" w:hAnsiTheme="minorHAnsi" w:cstheme="minorHAnsi"/>
          <w:color w:val="auto"/>
        </w:rPr>
        <w:t xml:space="preserve"> and/or </w:t>
      </w:r>
      <w:r w:rsidR="00774EDF" w:rsidRPr="003C0140">
        <w:rPr>
          <w:rFonts w:asciiTheme="minorHAnsi" w:hAnsiTheme="minorHAnsi" w:cstheme="minorHAnsi"/>
          <w:color w:val="auto"/>
        </w:rPr>
        <w:t>FHL and ASL</w:t>
      </w:r>
      <w:r w:rsidR="00E75AFF" w:rsidRPr="003C0140">
        <w:rPr>
          <w:rFonts w:asciiTheme="minorHAnsi" w:hAnsiTheme="minorHAnsi" w:cstheme="minorHAnsi"/>
          <w:color w:val="auto"/>
        </w:rPr>
        <w:t xml:space="preserve"> </w:t>
      </w:r>
      <w:r w:rsidR="001C1C3E" w:rsidRPr="003C0140">
        <w:rPr>
          <w:rFonts w:asciiTheme="minorHAnsi" w:hAnsiTheme="minorHAnsi" w:cstheme="minorHAnsi"/>
          <w:color w:val="auto"/>
        </w:rPr>
        <w:t>regarding issues concerning sample collection and field operations, as appropriate;</w:t>
      </w:r>
    </w:p>
    <w:p w14:paraId="4FC682BA" w14:textId="235C3423" w:rsidR="00E75AFF" w:rsidRPr="003C0140" w:rsidRDefault="000B2849" w:rsidP="00EA1256">
      <w:pPr>
        <w:pStyle w:val="bulletlist-6ptafter"/>
        <w:numPr>
          <w:ilvl w:val="0"/>
          <w:numId w:val="26"/>
        </w:numPr>
        <w:tabs>
          <w:tab w:val="clear" w:pos="1080"/>
        </w:tabs>
        <w:ind w:left="720"/>
        <w:rPr>
          <w:rFonts w:asciiTheme="minorHAnsi" w:hAnsiTheme="minorHAnsi" w:cstheme="minorHAnsi"/>
          <w:color w:val="auto"/>
        </w:rPr>
      </w:pPr>
      <w:r w:rsidRPr="003C0140">
        <w:rPr>
          <w:rFonts w:asciiTheme="minorHAnsi" w:hAnsiTheme="minorHAnsi" w:cstheme="minorHAnsi"/>
          <w:color w:val="auto"/>
        </w:rPr>
        <w:t>p</w:t>
      </w:r>
      <w:r w:rsidR="000B7559" w:rsidRPr="003C0140">
        <w:rPr>
          <w:rFonts w:asciiTheme="minorHAnsi" w:hAnsiTheme="minorHAnsi" w:cstheme="minorHAnsi"/>
          <w:color w:val="auto"/>
        </w:rPr>
        <w:t>articipation in external QA activities such as TSAs and audits</w:t>
      </w:r>
      <w:r w:rsidR="006A3B35">
        <w:rPr>
          <w:rFonts w:asciiTheme="minorHAnsi" w:hAnsiTheme="minorHAnsi" w:cstheme="minorHAnsi"/>
          <w:color w:val="auto"/>
        </w:rPr>
        <w:t>;</w:t>
      </w:r>
    </w:p>
    <w:p w14:paraId="0D91EEB1" w14:textId="77777777" w:rsidR="00E75AFF" w:rsidRPr="003C0140" w:rsidRDefault="00E75AFF" w:rsidP="00EA1256">
      <w:pPr>
        <w:pStyle w:val="bulletlist-6ptafter"/>
        <w:numPr>
          <w:ilvl w:val="0"/>
          <w:numId w:val="26"/>
        </w:numPr>
        <w:ind w:left="720"/>
        <w:rPr>
          <w:rFonts w:asciiTheme="minorHAnsi" w:hAnsiTheme="minorHAnsi" w:cstheme="minorHAnsi"/>
          <w:color w:val="auto"/>
        </w:rPr>
      </w:pPr>
      <w:r w:rsidRPr="003C0140">
        <w:rPr>
          <w:rFonts w:asciiTheme="minorHAnsi" w:hAnsiTheme="minorHAnsi" w:cstheme="minorHAnsi"/>
          <w:color w:val="auto"/>
        </w:rPr>
        <w:t>site utility installations and site maintenance; and</w:t>
      </w:r>
    </w:p>
    <w:p w14:paraId="327EBCF7" w14:textId="77777777" w:rsidR="00E75AFF" w:rsidRPr="003C0140" w:rsidRDefault="00E75AFF" w:rsidP="00EA1256">
      <w:pPr>
        <w:pStyle w:val="bulletlist-6ptafter"/>
        <w:numPr>
          <w:ilvl w:val="0"/>
          <w:numId w:val="26"/>
        </w:numPr>
        <w:ind w:left="720"/>
        <w:rPr>
          <w:rFonts w:asciiTheme="minorHAnsi" w:hAnsiTheme="minorHAnsi" w:cstheme="minorHAnsi"/>
          <w:color w:val="auto"/>
        </w:rPr>
      </w:pPr>
      <w:r w:rsidRPr="003C0140">
        <w:rPr>
          <w:rFonts w:asciiTheme="minorHAnsi" w:hAnsiTheme="minorHAnsi" w:cstheme="minorHAnsi"/>
          <w:color w:val="auto"/>
        </w:rPr>
        <w:t>site operator hiring and training.</w:t>
      </w:r>
    </w:p>
    <w:p w14:paraId="43242034" w14:textId="77777777" w:rsidR="00E30F48" w:rsidRPr="003C0140" w:rsidRDefault="00E30F48" w:rsidP="00E75AFF">
      <w:pPr>
        <w:pStyle w:val="bulletlist-6ptafter"/>
        <w:tabs>
          <w:tab w:val="clear" w:pos="1080"/>
        </w:tabs>
        <w:spacing w:after="0"/>
        <w:ind w:left="720"/>
        <w:rPr>
          <w:rFonts w:asciiTheme="minorHAnsi" w:hAnsiTheme="minorHAnsi" w:cstheme="minorHAnsi"/>
          <w:color w:val="auto"/>
        </w:rPr>
      </w:pPr>
    </w:p>
    <w:p w14:paraId="5BF447E0" w14:textId="5C997D1C" w:rsidR="000B7559" w:rsidRPr="003C0140" w:rsidRDefault="00B37EF2" w:rsidP="008D08D3">
      <w:pPr>
        <w:pStyle w:val="Heading4"/>
      </w:pPr>
      <w:r w:rsidRPr="003C0140">
        <w:t>A</w:t>
      </w:r>
      <w:r w:rsidR="009C2ACC">
        <w:t>8</w:t>
      </w:r>
      <w:r w:rsidR="000B7559" w:rsidRPr="003C0140">
        <w:t>.2.</w:t>
      </w:r>
      <w:r w:rsidR="001E263B" w:rsidRPr="003C0140">
        <w:t>1</w:t>
      </w:r>
      <w:r w:rsidR="005A78B8" w:rsidRPr="003C0140">
        <w:tab/>
      </w:r>
      <w:r w:rsidR="000B7559" w:rsidRPr="003C0140">
        <w:t xml:space="preserve">QA/QC Organization for </w:t>
      </w:r>
      <w:r w:rsidR="00F43BEA" w:rsidRPr="00F43BEA">
        <w:rPr>
          <w:highlight w:val="cyan"/>
        </w:rPr>
        <w:t>&lt;</w:t>
      </w:r>
      <w:r w:rsidR="00F5716F">
        <w:rPr>
          <w:highlight w:val="cyan"/>
        </w:rPr>
        <w:t>Monitoring</w:t>
      </w:r>
      <w:r w:rsidR="00545DD0" w:rsidRPr="00F43BEA">
        <w:rPr>
          <w:highlight w:val="cyan"/>
        </w:rPr>
        <w:t xml:space="preserve"> </w:t>
      </w:r>
      <w:r w:rsidR="00F43BEA" w:rsidRPr="00F43BEA">
        <w:rPr>
          <w:highlight w:val="cyan"/>
        </w:rPr>
        <w:t>Organization&gt;</w:t>
      </w:r>
      <w:r w:rsidR="000B7559" w:rsidRPr="003C0140">
        <w:t xml:space="preserve"> Field Site Operations</w:t>
      </w:r>
    </w:p>
    <w:p w14:paraId="4576462C" w14:textId="29A9678E" w:rsidR="000B7559" w:rsidRPr="003C0140" w:rsidRDefault="00D00561" w:rsidP="00821CA9">
      <w:pPr>
        <w:pStyle w:val="Normal-IRPREAPA"/>
        <w:rPr>
          <w:rFonts w:asciiTheme="minorHAnsi" w:hAnsiTheme="minorHAnsi" w:cstheme="minorHAnsi"/>
        </w:rPr>
      </w:pPr>
      <w:r w:rsidRPr="003C0140">
        <w:rPr>
          <w:rFonts w:asciiTheme="minorHAnsi" w:hAnsiTheme="minorHAnsi" w:cstheme="minorHAnsi"/>
        </w:rPr>
        <w:t>QA</w:t>
      </w:r>
      <w:r w:rsidR="000B7559" w:rsidRPr="003C0140">
        <w:rPr>
          <w:rFonts w:asciiTheme="minorHAnsi" w:hAnsiTheme="minorHAnsi" w:cstheme="minorHAnsi"/>
        </w:rPr>
        <w:t xml:space="preserve"> activities supporting CSN sites </w:t>
      </w:r>
      <w:r w:rsidR="001C1C3E" w:rsidRPr="003C0140">
        <w:rPr>
          <w:rFonts w:asciiTheme="minorHAnsi" w:hAnsiTheme="minorHAnsi" w:cstheme="minorHAnsi"/>
        </w:rPr>
        <w:t>are</w:t>
      </w:r>
      <w:r w:rsidR="000B7559" w:rsidRPr="003C0140">
        <w:rPr>
          <w:rFonts w:asciiTheme="minorHAnsi" w:hAnsiTheme="minorHAnsi" w:cstheme="minorHAnsi"/>
        </w:rPr>
        <w:t xml:space="preserve"> arranged through the </w:t>
      </w:r>
      <w:r w:rsidR="000014A4" w:rsidRPr="000014A4">
        <w:rPr>
          <w:rFonts w:asciiTheme="minorHAnsi" w:hAnsiTheme="minorHAnsi" w:cstheme="minorHAnsi"/>
          <w:highlight w:val="cyan"/>
        </w:rPr>
        <w:t>&lt;</w:t>
      </w:r>
      <w:r w:rsidR="000B7559" w:rsidRPr="000014A4">
        <w:rPr>
          <w:rFonts w:asciiTheme="minorHAnsi" w:hAnsiTheme="minorHAnsi" w:cstheme="minorHAnsi"/>
          <w:highlight w:val="cyan"/>
        </w:rPr>
        <w:t>QA Manager</w:t>
      </w:r>
      <w:r w:rsidR="000014A4" w:rsidRPr="000014A4">
        <w:rPr>
          <w:rFonts w:asciiTheme="minorHAnsi" w:hAnsiTheme="minorHAnsi" w:cstheme="minorHAnsi"/>
          <w:highlight w:val="cyan"/>
        </w:rPr>
        <w:t>&gt;</w:t>
      </w:r>
      <w:r w:rsidR="000B7559" w:rsidRPr="003C0140">
        <w:rPr>
          <w:rFonts w:asciiTheme="minorHAnsi" w:hAnsiTheme="minorHAnsi" w:cstheme="minorHAnsi"/>
        </w:rPr>
        <w:t xml:space="preserve"> at </w:t>
      </w:r>
      <w:r w:rsidR="004F0DB7" w:rsidRPr="004F0DB7">
        <w:rPr>
          <w:rFonts w:asciiTheme="minorHAnsi" w:hAnsiTheme="minorHAnsi" w:cstheme="minorHAnsi"/>
          <w:highlight w:val="cyan"/>
        </w:rPr>
        <w:t>&lt;</w:t>
      </w:r>
      <w:r w:rsidR="00107561">
        <w:rPr>
          <w:rFonts w:asciiTheme="minorHAnsi" w:hAnsiTheme="minorHAnsi" w:cstheme="minorHAnsi"/>
          <w:highlight w:val="cyan"/>
        </w:rPr>
        <w:t>Monitoring</w:t>
      </w:r>
      <w:r w:rsidR="00107561" w:rsidRPr="004F0DB7">
        <w:rPr>
          <w:rFonts w:asciiTheme="minorHAnsi" w:hAnsiTheme="minorHAnsi" w:cstheme="minorHAnsi"/>
          <w:highlight w:val="cyan"/>
        </w:rPr>
        <w:t xml:space="preserve"> </w:t>
      </w:r>
      <w:r w:rsidR="00107561">
        <w:rPr>
          <w:rFonts w:asciiTheme="minorHAnsi" w:hAnsiTheme="minorHAnsi" w:cstheme="minorHAnsi"/>
          <w:highlight w:val="cyan"/>
        </w:rPr>
        <w:t>O</w:t>
      </w:r>
      <w:r w:rsidR="00107561" w:rsidRPr="004F0DB7">
        <w:rPr>
          <w:rFonts w:asciiTheme="minorHAnsi" w:hAnsiTheme="minorHAnsi" w:cstheme="minorHAnsi"/>
          <w:highlight w:val="cyan"/>
        </w:rPr>
        <w:t>rganization</w:t>
      </w:r>
      <w:r w:rsidR="004F0DB7" w:rsidRPr="004F0DB7">
        <w:rPr>
          <w:rFonts w:asciiTheme="minorHAnsi" w:hAnsiTheme="minorHAnsi" w:cstheme="minorHAnsi"/>
          <w:highlight w:val="cyan"/>
        </w:rPr>
        <w:t>&gt;</w:t>
      </w:r>
      <w:r w:rsidR="000B7559" w:rsidRPr="003C0140">
        <w:rPr>
          <w:rFonts w:asciiTheme="minorHAnsi" w:hAnsiTheme="minorHAnsi" w:cstheme="minorHAnsi"/>
        </w:rPr>
        <w:t xml:space="preserve">. The QA personnel </w:t>
      </w:r>
      <w:r w:rsidR="001C1C3E" w:rsidRPr="003C0140">
        <w:rPr>
          <w:rFonts w:asciiTheme="minorHAnsi" w:hAnsiTheme="minorHAnsi" w:cstheme="minorHAnsi"/>
        </w:rPr>
        <w:t>are</w:t>
      </w:r>
      <w:r w:rsidR="000B7559" w:rsidRPr="003C0140">
        <w:rPr>
          <w:rFonts w:asciiTheme="minorHAnsi" w:hAnsiTheme="minorHAnsi" w:cstheme="minorHAnsi"/>
        </w:rPr>
        <w:t xml:space="preserve"> identified prior to field data collection and </w:t>
      </w:r>
      <w:r w:rsidR="001C1C3E" w:rsidRPr="003C0140">
        <w:rPr>
          <w:rFonts w:asciiTheme="minorHAnsi" w:hAnsiTheme="minorHAnsi" w:cstheme="minorHAnsi"/>
        </w:rPr>
        <w:t>are</w:t>
      </w:r>
      <w:r w:rsidR="000B7559" w:rsidRPr="003C0140">
        <w:rPr>
          <w:rFonts w:asciiTheme="minorHAnsi" w:hAnsiTheme="minorHAnsi" w:cstheme="minorHAnsi"/>
        </w:rPr>
        <w:t xml:space="preserve"> assigned and organized to accomplish the following:</w:t>
      </w:r>
    </w:p>
    <w:p w14:paraId="656EF21B" w14:textId="77777777" w:rsidR="00E75AFF" w:rsidRPr="003C0140" w:rsidRDefault="005A175E" w:rsidP="00EA1256">
      <w:pPr>
        <w:pStyle w:val="bulletlist-6ptafter"/>
        <w:numPr>
          <w:ilvl w:val="0"/>
          <w:numId w:val="2"/>
        </w:numPr>
        <w:tabs>
          <w:tab w:val="clear" w:pos="1080"/>
        </w:tabs>
        <w:ind w:left="720" w:hanging="446"/>
        <w:rPr>
          <w:rFonts w:asciiTheme="minorHAnsi" w:hAnsiTheme="minorHAnsi" w:cstheme="minorHAnsi"/>
          <w:color w:val="auto"/>
        </w:rPr>
      </w:pPr>
      <w:r w:rsidRPr="003C0140">
        <w:rPr>
          <w:rFonts w:asciiTheme="minorHAnsi" w:hAnsiTheme="minorHAnsi" w:cstheme="minorHAnsi"/>
          <w:color w:val="auto"/>
        </w:rPr>
        <w:t>i</w:t>
      </w:r>
      <w:r w:rsidR="000B7559" w:rsidRPr="003C0140">
        <w:rPr>
          <w:rFonts w:asciiTheme="minorHAnsi" w:hAnsiTheme="minorHAnsi" w:cstheme="minorHAnsi"/>
          <w:color w:val="auto"/>
        </w:rPr>
        <w:t>mplementation of the quality system for the CSN</w:t>
      </w:r>
      <w:r w:rsidR="001C1C3E" w:rsidRPr="003C0140">
        <w:rPr>
          <w:rFonts w:asciiTheme="minorHAnsi" w:hAnsiTheme="minorHAnsi" w:cstheme="minorHAnsi"/>
          <w:color w:val="auto"/>
        </w:rPr>
        <w:t>;</w:t>
      </w:r>
    </w:p>
    <w:p w14:paraId="6C4AD3C4" w14:textId="5E0C5AC0" w:rsidR="000B7559" w:rsidRPr="003C0140" w:rsidRDefault="00A560A6" w:rsidP="00EA1256">
      <w:pPr>
        <w:pStyle w:val="bulletlist2"/>
        <w:numPr>
          <w:ilvl w:val="0"/>
          <w:numId w:val="2"/>
        </w:numPr>
        <w:tabs>
          <w:tab w:val="clear" w:pos="720"/>
          <w:tab w:val="left" w:pos="1170"/>
        </w:tabs>
        <w:spacing w:after="120"/>
        <w:ind w:left="720" w:hanging="446"/>
        <w:rPr>
          <w:rFonts w:asciiTheme="minorHAnsi" w:hAnsiTheme="minorHAnsi" w:cstheme="minorHAnsi"/>
          <w:color w:val="auto"/>
        </w:rPr>
      </w:pPr>
      <w:r w:rsidRPr="003C0140">
        <w:rPr>
          <w:rFonts w:asciiTheme="minorHAnsi" w:hAnsiTheme="minorHAnsi" w:cstheme="minorHAnsi"/>
          <w:color w:val="auto"/>
        </w:rPr>
        <w:t xml:space="preserve">review and </w:t>
      </w:r>
      <w:r w:rsidR="00945B60">
        <w:rPr>
          <w:rFonts w:asciiTheme="minorHAnsi" w:hAnsiTheme="minorHAnsi" w:cstheme="minorHAnsi"/>
          <w:color w:val="auto"/>
        </w:rPr>
        <w:t xml:space="preserve">adoption </w:t>
      </w:r>
      <w:r w:rsidR="00F66ED6">
        <w:rPr>
          <w:rFonts w:asciiTheme="minorHAnsi" w:hAnsiTheme="minorHAnsi" w:cstheme="minorHAnsi"/>
          <w:color w:val="auto"/>
        </w:rPr>
        <w:t xml:space="preserve">of </w:t>
      </w:r>
      <w:r w:rsidR="000B7559" w:rsidRPr="003C0140">
        <w:rPr>
          <w:rFonts w:asciiTheme="minorHAnsi" w:hAnsiTheme="minorHAnsi" w:cstheme="minorHAnsi"/>
          <w:color w:val="auto"/>
        </w:rPr>
        <w:t>the field QAPP</w:t>
      </w:r>
      <w:r w:rsidR="001C1C3E" w:rsidRPr="003C0140">
        <w:rPr>
          <w:rFonts w:asciiTheme="minorHAnsi" w:hAnsiTheme="minorHAnsi" w:cstheme="minorHAnsi"/>
          <w:color w:val="auto"/>
        </w:rPr>
        <w:t>;</w:t>
      </w:r>
    </w:p>
    <w:p w14:paraId="0DAAFDDE" w14:textId="00F235DC" w:rsidR="000B7559" w:rsidRPr="003C0140" w:rsidRDefault="005A175E" w:rsidP="00EA1256">
      <w:pPr>
        <w:pStyle w:val="bulletlist2"/>
        <w:numPr>
          <w:ilvl w:val="0"/>
          <w:numId w:val="2"/>
        </w:numPr>
        <w:tabs>
          <w:tab w:val="clear" w:pos="720"/>
          <w:tab w:val="left" w:pos="900"/>
          <w:tab w:val="left" w:pos="1170"/>
        </w:tabs>
        <w:spacing w:after="120"/>
        <w:ind w:left="720" w:hanging="446"/>
        <w:rPr>
          <w:rFonts w:asciiTheme="minorHAnsi" w:hAnsiTheme="minorHAnsi" w:cstheme="minorHAnsi"/>
          <w:color w:val="auto"/>
        </w:rPr>
      </w:pPr>
      <w:r w:rsidRPr="003C0140">
        <w:rPr>
          <w:rFonts w:asciiTheme="minorHAnsi" w:hAnsiTheme="minorHAnsi" w:cstheme="minorHAnsi"/>
          <w:color w:val="auto"/>
        </w:rPr>
        <w:t>s</w:t>
      </w:r>
      <w:r w:rsidR="000B7559" w:rsidRPr="003C0140">
        <w:rPr>
          <w:rFonts w:asciiTheme="minorHAnsi" w:hAnsiTheme="minorHAnsi" w:cstheme="minorHAnsi"/>
          <w:color w:val="auto"/>
        </w:rPr>
        <w:t>ite inspections</w:t>
      </w:r>
      <w:r w:rsidR="000427F2">
        <w:rPr>
          <w:rFonts w:asciiTheme="minorHAnsi" w:hAnsiTheme="minorHAnsi" w:cstheme="minorHAnsi"/>
          <w:color w:val="auto"/>
        </w:rPr>
        <w:t>,</w:t>
      </w:r>
      <w:r w:rsidR="000B7559" w:rsidRPr="003C0140">
        <w:rPr>
          <w:rFonts w:asciiTheme="minorHAnsi" w:hAnsiTheme="minorHAnsi" w:cstheme="minorHAnsi"/>
          <w:color w:val="auto"/>
        </w:rPr>
        <w:t xml:space="preserve"> </w:t>
      </w:r>
      <w:r w:rsidR="000427F2">
        <w:rPr>
          <w:rFonts w:asciiTheme="minorHAnsi" w:hAnsiTheme="minorHAnsi" w:cstheme="minorHAnsi"/>
          <w:color w:val="auto"/>
        </w:rPr>
        <w:t xml:space="preserve">instrument </w:t>
      </w:r>
      <w:r w:rsidR="000B7559" w:rsidRPr="003C0140">
        <w:rPr>
          <w:rFonts w:asciiTheme="minorHAnsi" w:hAnsiTheme="minorHAnsi" w:cstheme="minorHAnsi"/>
          <w:color w:val="auto"/>
        </w:rPr>
        <w:t>audits</w:t>
      </w:r>
      <w:r w:rsidR="000427F2">
        <w:rPr>
          <w:rFonts w:asciiTheme="minorHAnsi" w:hAnsiTheme="minorHAnsi" w:cstheme="minorHAnsi"/>
          <w:color w:val="auto"/>
        </w:rPr>
        <w:t>,</w:t>
      </w:r>
      <w:r w:rsidR="000B7559" w:rsidRPr="003C0140">
        <w:rPr>
          <w:rFonts w:asciiTheme="minorHAnsi" w:hAnsiTheme="minorHAnsi" w:cstheme="minorHAnsi"/>
          <w:color w:val="auto"/>
        </w:rPr>
        <w:t xml:space="preserve"> and review of procedures to ensure specified QA/</w:t>
      </w:r>
      <w:r w:rsidR="00767EB7" w:rsidRPr="003C0140">
        <w:rPr>
          <w:rFonts w:asciiTheme="minorHAnsi" w:hAnsiTheme="minorHAnsi" w:cstheme="minorHAnsi"/>
          <w:color w:val="auto"/>
        </w:rPr>
        <w:t>Quality Control (</w:t>
      </w:r>
      <w:r w:rsidR="000B7559" w:rsidRPr="003C0140">
        <w:rPr>
          <w:rFonts w:asciiTheme="minorHAnsi" w:hAnsiTheme="minorHAnsi" w:cstheme="minorHAnsi"/>
          <w:color w:val="auto"/>
        </w:rPr>
        <w:t>QC</w:t>
      </w:r>
      <w:r w:rsidR="00767EB7" w:rsidRPr="003C0140">
        <w:rPr>
          <w:rFonts w:asciiTheme="minorHAnsi" w:hAnsiTheme="minorHAnsi" w:cstheme="minorHAnsi"/>
          <w:color w:val="auto"/>
        </w:rPr>
        <w:t>)</w:t>
      </w:r>
      <w:r w:rsidR="000B7559" w:rsidRPr="003C0140">
        <w:rPr>
          <w:rFonts w:asciiTheme="minorHAnsi" w:hAnsiTheme="minorHAnsi" w:cstheme="minorHAnsi"/>
          <w:color w:val="auto"/>
        </w:rPr>
        <w:t xml:space="preserve"> checks are </w:t>
      </w:r>
      <w:r w:rsidR="002948C6">
        <w:rPr>
          <w:rFonts w:asciiTheme="minorHAnsi" w:hAnsiTheme="minorHAnsi" w:cstheme="minorHAnsi"/>
          <w:color w:val="auto"/>
        </w:rPr>
        <w:t>conducted</w:t>
      </w:r>
      <w:r w:rsidR="000B7559" w:rsidRPr="003C0140">
        <w:rPr>
          <w:rFonts w:asciiTheme="minorHAnsi" w:hAnsiTheme="minorHAnsi" w:cstheme="minorHAnsi"/>
          <w:color w:val="auto"/>
        </w:rPr>
        <w:t xml:space="preserve"> and measurements systems are in control</w:t>
      </w:r>
      <w:r w:rsidR="001C1C3E" w:rsidRPr="003C0140">
        <w:rPr>
          <w:rFonts w:asciiTheme="minorHAnsi" w:hAnsiTheme="minorHAnsi" w:cstheme="minorHAnsi"/>
          <w:color w:val="auto"/>
        </w:rPr>
        <w:t>;</w:t>
      </w:r>
    </w:p>
    <w:p w14:paraId="73D9E445" w14:textId="6608B8E0" w:rsidR="000B7559" w:rsidRPr="003C0140" w:rsidRDefault="005A175E" w:rsidP="00EA1256">
      <w:pPr>
        <w:pStyle w:val="bulletlist2"/>
        <w:numPr>
          <w:ilvl w:val="0"/>
          <w:numId w:val="2"/>
        </w:numPr>
        <w:tabs>
          <w:tab w:val="left" w:pos="1170"/>
        </w:tabs>
        <w:spacing w:after="120"/>
        <w:ind w:left="720" w:hanging="446"/>
        <w:rPr>
          <w:rFonts w:asciiTheme="minorHAnsi" w:hAnsiTheme="minorHAnsi" w:cstheme="minorHAnsi"/>
        </w:rPr>
      </w:pPr>
      <w:r w:rsidRPr="003C0140">
        <w:rPr>
          <w:rFonts w:asciiTheme="minorHAnsi" w:hAnsiTheme="minorHAnsi" w:cstheme="minorHAnsi"/>
          <w:color w:val="auto"/>
        </w:rPr>
        <w:t>i</w:t>
      </w:r>
      <w:r w:rsidR="000B7559" w:rsidRPr="003C0140">
        <w:rPr>
          <w:rFonts w:asciiTheme="minorHAnsi" w:hAnsiTheme="minorHAnsi" w:cstheme="minorHAnsi"/>
          <w:color w:val="auto"/>
        </w:rPr>
        <w:t>ssuance of corrective action memoranda and monitoring of follow-up actions</w:t>
      </w:r>
      <w:r w:rsidR="00A9411E">
        <w:rPr>
          <w:rFonts w:asciiTheme="minorHAnsi" w:hAnsiTheme="minorHAnsi" w:cstheme="minorHAnsi"/>
          <w:color w:val="auto"/>
        </w:rPr>
        <w:t xml:space="preserve"> from previous </w:t>
      </w:r>
      <w:r w:rsidR="00163BC7">
        <w:rPr>
          <w:rFonts w:asciiTheme="minorHAnsi" w:hAnsiTheme="minorHAnsi" w:cstheme="minorHAnsi"/>
          <w:color w:val="auto"/>
        </w:rPr>
        <w:t xml:space="preserve">internal and </w:t>
      </w:r>
      <w:r w:rsidR="00B578FC">
        <w:rPr>
          <w:rFonts w:asciiTheme="minorHAnsi" w:hAnsiTheme="minorHAnsi" w:cstheme="minorHAnsi"/>
          <w:color w:val="auto"/>
        </w:rPr>
        <w:t>external TSAs</w:t>
      </w:r>
      <w:r w:rsidR="001C1C3E" w:rsidRPr="003C0140">
        <w:rPr>
          <w:rFonts w:asciiTheme="minorHAnsi" w:hAnsiTheme="minorHAnsi" w:cstheme="minorHAnsi"/>
          <w:color w:val="auto"/>
        </w:rPr>
        <w:t>;</w:t>
      </w:r>
    </w:p>
    <w:p w14:paraId="091714DE" w14:textId="77777777" w:rsidR="000B7559" w:rsidRPr="003C0140" w:rsidRDefault="005A175E" w:rsidP="00EA1256">
      <w:pPr>
        <w:pStyle w:val="bulletlist2"/>
        <w:numPr>
          <w:ilvl w:val="0"/>
          <w:numId w:val="2"/>
        </w:numPr>
        <w:tabs>
          <w:tab w:val="left" w:pos="1170"/>
        </w:tabs>
        <w:spacing w:after="120"/>
        <w:ind w:left="720" w:hanging="446"/>
        <w:rPr>
          <w:rFonts w:asciiTheme="minorHAnsi" w:hAnsiTheme="minorHAnsi" w:cstheme="minorHAnsi"/>
        </w:rPr>
      </w:pPr>
      <w:r w:rsidRPr="003C0140">
        <w:rPr>
          <w:rFonts w:asciiTheme="minorHAnsi" w:hAnsiTheme="minorHAnsi" w:cstheme="minorHAnsi"/>
        </w:rPr>
        <w:t>p</w:t>
      </w:r>
      <w:r w:rsidR="000B7559" w:rsidRPr="003C0140">
        <w:rPr>
          <w:rFonts w:asciiTheme="minorHAnsi" w:hAnsiTheme="minorHAnsi" w:cstheme="minorHAnsi"/>
        </w:rPr>
        <w:t xml:space="preserve">articipation in monthly validation of draft data sets received from the </w:t>
      </w:r>
      <w:r w:rsidR="001C1C3E" w:rsidRPr="003C0140">
        <w:rPr>
          <w:rFonts w:asciiTheme="minorHAnsi" w:hAnsiTheme="minorHAnsi" w:cstheme="minorHAnsi"/>
        </w:rPr>
        <w:t>ASL; and</w:t>
      </w:r>
    </w:p>
    <w:p w14:paraId="55884E68" w14:textId="4A416311" w:rsidR="000B7559" w:rsidRPr="003C0140" w:rsidRDefault="005A175E" w:rsidP="00EA1256">
      <w:pPr>
        <w:pStyle w:val="bulletlist2-last"/>
        <w:numPr>
          <w:ilvl w:val="0"/>
          <w:numId w:val="2"/>
        </w:numPr>
        <w:tabs>
          <w:tab w:val="left" w:pos="1170"/>
        </w:tabs>
        <w:spacing w:after="120"/>
        <w:ind w:left="720" w:hanging="446"/>
        <w:rPr>
          <w:rFonts w:asciiTheme="minorHAnsi" w:hAnsiTheme="minorHAnsi" w:cstheme="minorHAnsi"/>
          <w:color w:val="auto"/>
        </w:rPr>
      </w:pPr>
      <w:r w:rsidRPr="003C0140">
        <w:rPr>
          <w:rFonts w:asciiTheme="minorHAnsi" w:hAnsiTheme="minorHAnsi" w:cstheme="minorHAnsi"/>
          <w:color w:val="auto"/>
        </w:rPr>
        <w:t>a</w:t>
      </w:r>
      <w:r w:rsidR="000B7559" w:rsidRPr="003C0140">
        <w:rPr>
          <w:rFonts w:asciiTheme="minorHAnsi" w:hAnsiTheme="minorHAnsi" w:cstheme="minorHAnsi"/>
          <w:color w:val="auto"/>
        </w:rPr>
        <w:t xml:space="preserve">rrangement for and participation in </w:t>
      </w:r>
      <w:r w:rsidR="00152A0A">
        <w:rPr>
          <w:rFonts w:asciiTheme="minorHAnsi" w:hAnsiTheme="minorHAnsi" w:cstheme="minorHAnsi"/>
          <w:color w:val="auto"/>
        </w:rPr>
        <w:t>TSA</w:t>
      </w:r>
      <w:r w:rsidR="000B7559" w:rsidRPr="003C0140">
        <w:rPr>
          <w:rFonts w:asciiTheme="minorHAnsi" w:hAnsiTheme="minorHAnsi" w:cstheme="minorHAnsi"/>
          <w:color w:val="auto"/>
        </w:rPr>
        <w:t xml:space="preserve"> activities </w:t>
      </w:r>
      <w:r w:rsidR="007F74EB" w:rsidRPr="003C0140">
        <w:rPr>
          <w:rFonts w:asciiTheme="minorHAnsi" w:hAnsiTheme="minorHAnsi" w:cstheme="minorHAnsi"/>
          <w:color w:val="auto"/>
        </w:rPr>
        <w:t>requested</w:t>
      </w:r>
      <w:r w:rsidR="000B7559" w:rsidRPr="003C0140">
        <w:rPr>
          <w:rFonts w:asciiTheme="minorHAnsi" w:hAnsiTheme="minorHAnsi" w:cstheme="minorHAnsi"/>
          <w:color w:val="auto"/>
        </w:rPr>
        <w:t xml:space="preserve"> by EPA Regional Offices.</w:t>
      </w:r>
      <w:r w:rsidR="007F74EB" w:rsidRPr="003C0140">
        <w:rPr>
          <w:rFonts w:asciiTheme="minorHAnsi" w:hAnsiTheme="minorHAnsi" w:cstheme="minorHAnsi"/>
          <w:color w:val="auto"/>
        </w:rPr>
        <w:br/>
      </w:r>
    </w:p>
    <w:p w14:paraId="6934C9BD" w14:textId="0FE50A1D" w:rsidR="000B7559" w:rsidRPr="003C0140" w:rsidRDefault="00B37EF2" w:rsidP="00EA0916">
      <w:pPr>
        <w:pStyle w:val="Heading3"/>
      </w:pPr>
      <w:bookmarkStart w:id="27" w:name="_Toc206739793"/>
      <w:r w:rsidRPr="003C0140">
        <w:t>A</w:t>
      </w:r>
      <w:r w:rsidR="009C2ACC">
        <w:t>8</w:t>
      </w:r>
      <w:r w:rsidR="000B7559" w:rsidRPr="003C0140">
        <w:t>.3</w:t>
      </w:r>
      <w:r w:rsidR="005A78B8" w:rsidRPr="003C0140">
        <w:tab/>
      </w:r>
      <w:r w:rsidR="000B7559" w:rsidRPr="003C0140">
        <w:t xml:space="preserve">CSN </w:t>
      </w:r>
      <w:r w:rsidR="0066542F" w:rsidRPr="003C0140">
        <w:t xml:space="preserve">Network Contract </w:t>
      </w:r>
      <w:r w:rsidR="000B7559" w:rsidRPr="003C0140">
        <w:t xml:space="preserve">Laboratory </w:t>
      </w:r>
      <w:r w:rsidR="0048124D" w:rsidRPr="003C0140">
        <w:t xml:space="preserve">Support </w:t>
      </w:r>
      <w:r w:rsidR="000B7559" w:rsidRPr="003C0140">
        <w:t>Activities</w:t>
      </w:r>
      <w:bookmarkEnd w:id="27"/>
      <w:r w:rsidR="000B7559" w:rsidRPr="003C0140">
        <w:t xml:space="preserve"> </w:t>
      </w:r>
    </w:p>
    <w:p w14:paraId="292C4F53" w14:textId="34C0D7BA" w:rsidR="007F5080" w:rsidRPr="003C0140" w:rsidRDefault="001C1C3E" w:rsidP="00821CA9">
      <w:pPr>
        <w:pStyle w:val="Normal-IRPREAPA"/>
        <w:rPr>
          <w:rFonts w:asciiTheme="minorHAnsi" w:hAnsiTheme="minorHAnsi" w:cstheme="minorHAnsi"/>
        </w:rPr>
      </w:pPr>
      <w:r w:rsidRPr="003C0140">
        <w:rPr>
          <w:rFonts w:asciiTheme="minorHAnsi" w:hAnsiTheme="minorHAnsi" w:cstheme="minorHAnsi"/>
        </w:rPr>
        <w:t xml:space="preserve">Details on these activities </w:t>
      </w:r>
      <w:r w:rsidR="00D04474" w:rsidRPr="003C0140">
        <w:rPr>
          <w:rFonts w:asciiTheme="minorHAnsi" w:hAnsiTheme="minorHAnsi" w:cstheme="minorHAnsi"/>
        </w:rPr>
        <w:t xml:space="preserve">performed at the </w:t>
      </w:r>
      <w:r w:rsidR="00C751E5" w:rsidRPr="003C0140">
        <w:rPr>
          <w:rFonts w:asciiTheme="minorHAnsi" w:hAnsiTheme="minorHAnsi" w:cstheme="minorHAnsi"/>
        </w:rPr>
        <w:t>FHL, ASL, and DVL c</w:t>
      </w:r>
      <w:r w:rsidR="00D04474" w:rsidRPr="003C0140">
        <w:rPr>
          <w:rFonts w:asciiTheme="minorHAnsi" w:hAnsiTheme="minorHAnsi" w:cstheme="minorHAnsi"/>
        </w:rPr>
        <w:t xml:space="preserve">ontract </w:t>
      </w:r>
      <w:r w:rsidR="00C751E5" w:rsidRPr="003C0140">
        <w:rPr>
          <w:rFonts w:asciiTheme="minorHAnsi" w:hAnsiTheme="minorHAnsi" w:cstheme="minorHAnsi"/>
        </w:rPr>
        <w:t>l</w:t>
      </w:r>
      <w:r w:rsidR="00D04474" w:rsidRPr="003C0140">
        <w:rPr>
          <w:rFonts w:asciiTheme="minorHAnsi" w:hAnsiTheme="minorHAnsi" w:cstheme="minorHAnsi"/>
        </w:rPr>
        <w:t>ab</w:t>
      </w:r>
      <w:r w:rsidR="00C751E5" w:rsidRPr="003C0140">
        <w:rPr>
          <w:rFonts w:asciiTheme="minorHAnsi" w:hAnsiTheme="minorHAnsi" w:cstheme="minorHAnsi"/>
        </w:rPr>
        <w:t>oratorie</w:t>
      </w:r>
      <w:r w:rsidR="00D04474" w:rsidRPr="003C0140">
        <w:rPr>
          <w:rFonts w:asciiTheme="minorHAnsi" w:hAnsiTheme="minorHAnsi" w:cstheme="minorHAnsi"/>
        </w:rPr>
        <w:t xml:space="preserve">s may </w:t>
      </w:r>
      <w:r w:rsidRPr="003C0140">
        <w:rPr>
          <w:rFonts w:asciiTheme="minorHAnsi" w:hAnsiTheme="minorHAnsi" w:cstheme="minorHAnsi"/>
        </w:rPr>
        <w:t xml:space="preserve">be found in each of the laboratory QAPPs and </w:t>
      </w:r>
      <w:r w:rsidRPr="00306CEE">
        <w:rPr>
          <w:rFonts w:asciiTheme="minorHAnsi" w:hAnsiTheme="minorHAnsi" w:cstheme="minorHAnsi"/>
        </w:rPr>
        <w:t>associated SOPs</w:t>
      </w:r>
      <w:r w:rsidR="00354160" w:rsidRPr="00354160">
        <w:rPr>
          <w:rStyle w:val="Hyperlink"/>
          <w:rFonts w:asciiTheme="minorHAnsi" w:hAnsiTheme="minorHAnsi" w:cstheme="minorHAnsi"/>
          <w:u w:val="none"/>
        </w:rPr>
        <w:t xml:space="preserve"> </w:t>
      </w:r>
      <w:r w:rsidR="00306CEE" w:rsidRPr="00306CEE">
        <w:rPr>
          <w:rFonts w:asciiTheme="minorHAnsi" w:hAnsiTheme="minorHAnsi" w:cstheme="minorHAnsi"/>
        </w:rPr>
        <w:t>(FHL 2023</w:t>
      </w:r>
      <w:r w:rsidR="00306CEE">
        <w:rPr>
          <w:rFonts w:asciiTheme="minorHAnsi" w:hAnsiTheme="minorHAnsi" w:cstheme="minorHAnsi"/>
        </w:rPr>
        <w:t>; ASL 2023, and</w:t>
      </w:r>
      <w:r w:rsidR="00520D4C">
        <w:rPr>
          <w:rFonts w:asciiTheme="minorHAnsi" w:hAnsiTheme="minorHAnsi" w:cstheme="minorHAnsi"/>
        </w:rPr>
        <w:t xml:space="preserve"> the data validation resources at:</w:t>
      </w:r>
      <w:r w:rsidR="00306CEE">
        <w:rPr>
          <w:rFonts w:asciiTheme="minorHAnsi" w:hAnsiTheme="minorHAnsi" w:cstheme="minorHAnsi"/>
        </w:rPr>
        <w:t xml:space="preserve"> </w:t>
      </w:r>
      <w:hyperlink r:id="rId25" w:history="1">
        <w:r w:rsidR="00306CEE" w:rsidRPr="00306CEE">
          <w:rPr>
            <w:rStyle w:val="Hyperlink"/>
            <w:rFonts w:asciiTheme="minorHAnsi" w:hAnsiTheme="minorHAnsi" w:cstheme="minorHAnsi"/>
          </w:rPr>
          <w:t>https://www.epa.gov/amtic/chemical-speciation-network-data-reporting-and-validation</w:t>
        </w:r>
      </w:hyperlink>
      <w:r w:rsidR="007E5152">
        <w:rPr>
          <w:rStyle w:val="Hyperlink"/>
          <w:rFonts w:asciiTheme="minorHAnsi" w:hAnsiTheme="minorHAnsi" w:cstheme="minorHAnsi"/>
        </w:rPr>
        <w:t>)</w:t>
      </w:r>
      <w:r w:rsidRPr="003C0140">
        <w:rPr>
          <w:rFonts w:asciiTheme="minorHAnsi" w:hAnsiTheme="minorHAnsi" w:cstheme="minorHAnsi"/>
        </w:rPr>
        <w:t xml:space="preserve">. </w:t>
      </w:r>
      <w:r w:rsidR="00A560A6" w:rsidRPr="003C0140">
        <w:rPr>
          <w:rFonts w:asciiTheme="minorHAnsi" w:hAnsiTheme="minorHAnsi" w:cstheme="minorHAnsi"/>
        </w:rPr>
        <w:t xml:space="preserve">If </w:t>
      </w:r>
      <w:r w:rsidR="00D04474" w:rsidRPr="003C0140">
        <w:rPr>
          <w:rFonts w:asciiTheme="minorHAnsi" w:hAnsiTheme="minorHAnsi" w:cstheme="minorHAnsi"/>
        </w:rPr>
        <w:t xml:space="preserve">analyses are performed at </w:t>
      </w:r>
      <w:r w:rsidR="000B7559" w:rsidRPr="003C0140">
        <w:rPr>
          <w:rFonts w:asciiTheme="minorHAnsi" w:hAnsiTheme="minorHAnsi" w:cstheme="minorHAnsi"/>
        </w:rPr>
        <w:t xml:space="preserve">other </w:t>
      </w:r>
      <w:r w:rsidR="00C751E5" w:rsidRPr="003C0140">
        <w:rPr>
          <w:rFonts w:asciiTheme="minorHAnsi" w:hAnsiTheme="minorHAnsi" w:cstheme="minorHAnsi"/>
        </w:rPr>
        <w:t xml:space="preserve">SLT or </w:t>
      </w:r>
      <w:r w:rsidR="00D04474" w:rsidRPr="003C0140">
        <w:rPr>
          <w:rFonts w:asciiTheme="minorHAnsi" w:hAnsiTheme="minorHAnsi" w:cstheme="minorHAnsi"/>
        </w:rPr>
        <w:t>c</w:t>
      </w:r>
      <w:r w:rsidR="0061461B" w:rsidRPr="003C0140">
        <w:rPr>
          <w:rFonts w:asciiTheme="minorHAnsi" w:hAnsiTheme="minorHAnsi" w:cstheme="minorHAnsi"/>
        </w:rPr>
        <w:t xml:space="preserve">ontract </w:t>
      </w:r>
      <w:r w:rsidR="00D04474" w:rsidRPr="003C0140">
        <w:rPr>
          <w:rFonts w:asciiTheme="minorHAnsi" w:hAnsiTheme="minorHAnsi" w:cstheme="minorHAnsi"/>
        </w:rPr>
        <w:t>l</w:t>
      </w:r>
      <w:r w:rsidR="000B7559" w:rsidRPr="003C0140">
        <w:rPr>
          <w:rFonts w:asciiTheme="minorHAnsi" w:hAnsiTheme="minorHAnsi" w:cstheme="minorHAnsi"/>
        </w:rPr>
        <w:t>aboratories</w:t>
      </w:r>
      <w:r w:rsidR="0061461B" w:rsidRPr="003C0140">
        <w:rPr>
          <w:rFonts w:asciiTheme="minorHAnsi" w:hAnsiTheme="minorHAnsi" w:cstheme="minorHAnsi"/>
        </w:rPr>
        <w:t>,</w:t>
      </w:r>
      <w:r w:rsidR="000B7559" w:rsidRPr="003C0140">
        <w:rPr>
          <w:rFonts w:asciiTheme="minorHAnsi" w:hAnsiTheme="minorHAnsi" w:cstheme="minorHAnsi"/>
        </w:rPr>
        <w:t xml:space="preserve"> the</w:t>
      </w:r>
      <w:r w:rsidR="0061461B" w:rsidRPr="003C0140">
        <w:rPr>
          <w:rFonts w:asciiTheme="minorHAnsi" w:hAnsiTheme="minorHAnsi" w:cstheme="minorHAnsi"/>
        </w:rPr>
        <w:t>y</w:t>
      </w:r>
      <w:r w:rsidR="000B7559" w:rsidRPr="003C0140">
        <w:rPr>
          <w:rFonts w:asciiTheme="minorHAnsi" w:hAnsiTheme="minorHAnsi" w:cstheme="minorHAnsi"/>
        </w:rPr>
        <w:t xml:space="preserve"> </w:t>
      </w:r>
      <w:r w:rsidR="007F74EB" w:rsidRPr="003C0140">
        <w:rPr>
          <w:rFonts w:asciiTheme="minorHAnsi" w:hAnsiTheme="minorHAnsi" w:cstheme="minorHAnsi"/>
        </w:rPr>
        <w:t xml:space="preserve">must follow </w:t>
      </w:r>
      <w:r w:rsidR="00D04474" w:rsidRPr="003C0140">
        <w:rPr>
          <w:rFonts w:asciiTheme="minorHAnsi" w:hAnsiTheme="minorHAnsi" w:cstheme="minorHAnsi"/>
        </w:rPr>
        <w:t xml:space="preserve">applicable laboratory </w:t>
      </w:r>
      <w:r w:rsidR="007F74EB" w:rsidRPr="003C0140">
        <w:rPr>
          <w:rFonts w:asciiTheme="minorHAnsi" w:hAnsiTheme="minorHAnsi" w:cstheme="minorHAnsi"/>
        </w:rPr>
        <w:t xml:space="preserve">QA requirements and </w:t>
      </w:r>
      <w:r w:rsidR="000B7559" w:rsidRPr="003C0140">
        <w:rPr>
          <w:rFonts w:asciiTheme="minorHAnsi" w:hAnsiTheme="minorHAnsi" w:cstheme="minorHAnsi"/>
        </w:rPr>
        <w:t xml:space="preserve">are </w:t>
      </w:r>
      <w:r w:rsidR="007F74EB" w:rsidRPr="003C0140">
        <w:rPr>
          <w:rFonts w:asciiTheme="minorHAnsi" w:hAnsiTheme="minorHAnsi" w:cstheme="minorHAnsi"/>
        </w:rPr>
        <w:t xml:space="preserve">subject to </w:t>
      </w:r>
      <w:r w:rsidR="000B7559" w:rsidRPr="003C0140">
        <w:rPr>
          <w:rFonts w:asciiTheme="minorHAnsi" w:hAnsiTheme="minorHAnsi" w:cstheme="minorHAnsi"/>
        </w:rPr>
        <w:t>audit</w:t>
      </w:r>
      <w:r w:rsidR="0061461B" w:rsidRPr="003C0140">
        <w:rPr>
          <w:rFonts w:asciiTheme="minorHAnsi" w:hAnsiTheme="minorHAnsi" w:cstheme="minorHAnsi"/>
        </w:rPr>
        <w:t>s</w:t>
      </w:r>
      <w:r w:rsidR="000B7559" w:rsidRPr="003C0140">
        <w:rPr>
          <w:rFonts w:asciiTheme="minorHAnsi" w:hAnsiTheme="minorHAnsi" w:cstheme="minorHAnsi"/>
        </w:rPr>
        <w:t xml:space="preserve"> by the EPA.</w:t>
      </w:r>
      <w:r w:rsidR="00307860" w:rsidRPr="003C0140">
        <w:rPr>
          <w:rFonts w:asciiTheme="minorHAnsi" w:hAnsiTheme="minorHAnsi" w:cstheme="minorHAnsi"/>
        </w:rPr>
        <w:t xml:space="preserve"> </w:t>
      </w:r>
      <w:r w:rsidR="007F74EB" w:rsidRPr="003C0140">
        <w:rPr>
          <w:rFonts w:asciiTheme="minorHAnsi" w:hAnsiTheme="minorHAnsi" w:cstheme="minorHAnsi"/>
        </w:rPr>
        <w:t>Contract</w:t>
      </w:r>
      <w:r w:rsidR="007F5080" w:rsidRPr="003C0140">
        <w:rPr>
          <w:rFonts w:asciiTheme="minorHAnsi" w:hAnsiTheme="minorHAnsi" w:cstheme="minorHAnsi"/>
        </w:rPr>
        <w:t xml:space="preserve"> </w:t>
      </w:r>
      <w:r w:rsidR="00C751E5" w:rsidRPr="003C0140">
        <w:rPr>
          <w:rFonts w:asciiTheme="minorHAnsi" w:hAnsiTheme="minorHAnsi" w:cstheme="minorHAnsi"/>
        </w:rPr>
        <w:t>l</w:t>
      </w:r>
      <w:r w:rsidR="007F5080" w:rsidRPr="003C0140">
        <w:rPr>
          <w:rFonts w:asciiTheme="minorHAnsi" w:hAnsiTheme="minorHAnsi" w:cstheme="minorHAnsi"/>
        </w:rPr>
        <w:t>aboratory activities include:</w:t>
      </w:r>
    </w:p>
    <w:p w14:paraId="23EBD9B4" w14:textId="00666F94" w:rsidR="007F5080" w:rsidRPr="003C0140" w:rsidRDefault="007F5080" w:rsidP="00EA1256">
      <w:pPr>
        <w:pStyle w:val="bulletlist-6ptafter"/>
        <w:numPr>
          <w:ilvl w:val="0"/>
          <w:numId w:val="27"/>
        </w:numPr>
        <w:rPr>
          <w:rFonts w:asciiTheme="minorHAnsi" w:hAnsiTheme="minorHAnsi" w:cstheme="minorHAnsi"/>
          <w:color w:val="auto"/>
        </w:rPr>
      </w:pPr>
      <w:r w:rsidRPr="003C0140">
        <w:rPr>
          <w:rFonts w:asciiTheme="minorHAnsi" w:hAnsiTheme="minorHAnsi" w:cstheme="minorHAnsi"/>
          <w:b/>
          <w:bCs/>
          <w:color w:val="auto"/>
        </w:rPr>
        <w:t>Sample Handling</w:t>
      </w:r>
      <w:r w:rsidR="006615F2" w:rsidRPr="003C0140">
        <w:rPr>
          <w:rFonts w:asciiTheme="minorHAnsi" w:hAnsiTheme="minorHAnsi" w:cstheme="minorHAnsi"/>
          <w:b/>
          <w:bCs/>
          <w:color w:val="auto"/>
        </w:rPr>
        <w:t xml:space="preserve"> (FHL)</w:t>
      </w:r>
      <w:r w:rsidRPr="003C0140">
        <w:rPr>
          <w:rFonts w:asciiTheme="minorHAnsi" w:hAnsiTheme="minorHAnsi" w:cstheme="minorHAnsi"/>
          <w:b/>
          <w:bCs/>
          <w:color w:val="auto"/>
        </w:rPr>
        <w:t xml:space="preserve"> – </w:t>
      </w:r>
      <w:r w:rsidRPr="00F21EA5">
        <w:rPr>
          <w:rFonts w:asciiTheme="minorHAnsi" w:hAnsiTheme="minorHAnsi" w:cstheme="minorBidi"/>
          <w:color w:val="auto"/>
        </w:rPr>
        <w:t>s</w:t>
      </w:r>
      <w:r w:rsidRPr="003C0140">
        <w:rPr>
          <w:rFonts w:asciiTheme="minorHAnsi" w:hAnsiTheme="minorHAnsi" w:cstheme="minorHAnsi"/>
          <w:color w:val="auto"/>
        </w:rPr>
        <w:t>uppl</w:t>
      </w:r>
      <w:r w:rsidR="007F74EB" w:rsidRPr="003C0140">
        <w:rPr>
          <w:rFonts w:asciiTheme="minorHAnsi" w:hAnsiTheme="minorHAnsi" w:cstheme="minorHAnsi"/>
          <w:color w:val="auto"/>
        </w:rPr>
        <w:t>y</w:t>
      </w:r>
      <w:r w:rsidR="006F3B85" w:rsidRPr="003C0140">
        <w:rPr>
          <w:rFonts w:asciiTheme="minorHAnsi" w:hAnsiTheme="minorHAnsi" w:cstheme="minorHAnsi"/>
          <w:color w:val="auto"/>
        </w:rPr>
        <w:t>ing</w:t>
      </w:r>
      <w:r w:rsidRPr="003C0140">
        <w:rPr>
          <w:rFonts w:asciiTheme="minorHAnsi" w:hAnsiTheme="minorHAnsi" w:cstheme="minorHAnsi"/>
          <w:color w:val="auto"/>
        </w:rPr>
        <w:t xml:space="preserve"> each CSN site with necessary sampling supplies to include coated denuders, filter media, assembled sampling modules, shipping containers, and </w:t>
      </w:r>
      <w:r w:rsidR="00A76C06" w:rsidRPr="003C0140">
        <w:rPr>
          <w:rFonts w:asciiTheme="minorHAnsi" w:hAnsiTheme="minorHAnsi" w:cstheme="minorHAnsi"/>
          <w:color w:val="auto"/>
        </w:rPr>
        <w:t>FSCOC forms</w:t>
      </w:r>
      <w:r w:rsidRPr="003C0140">
        <w:rPr>
          <w:rFonts w:asciiTheme="minorHAnsi" w:hAnsiTheme="minorHAnsi" w:cstheme="minorHAnsi"/>
          <w:color w:val="auto"/>
        </w:rPr>
        <w:t>.</w:t>
      </w:r>
    </w:p>
    <w:p w14:paraId="2A0B8ADC" w14:textId="500A3C5D" w:rsidR="007F5080" w:rsidRPr="003C0140" w:rsidRDefault="007F5080" w:rsidP="00EA1256">
      <w:pPr>
        <w:pStyle w:val="bulletlist-6ptafter"/>
        <w:numPr>
          <w:ilvl w:val="0"/>
          <w:numId w:val="27"/>
        </w:numPr>
        <w:rPr>
          <w:rFonts w:asciiTheme="minorHAnsi" w:hAnsiTheme="minorHAnsi" w:cstheme="minorHAnsi"/>
          <w:color w:val="auto"/>
        </w:rPr>
      </w:pPr>
      <w:r w:rsidRPr="003C0140">
        <w:rPr>
          <w:rFonts w:asciiTheme="minorHAnsi" w:hAnsiTheme="minorHAnsi" w:cstheme="minorHAnsi"/>
          <w:b/>
          <w:color w:val="auto"/>
        </w:rPr>
        <w:lastRenderedPageBreak/>
        <w:t>Gravimetric Analysis</w:t>
      </w:r>
      <w:r w:rsidR="00835BD0" w:rsidRPr="003C0140">
        <w:rPr>
          <w:rFonts w:asciiTheme="minorHAnsi" w:hAnsiTheme="minorHAnsi" w:cstheme="minorHAnsi"/>
          <w:b/>
          <w:color w:val="auto"/>
        </w:rPr>
        <w:t xml:space="preserve"> (FHL)</w:t>
      </w:r>
      <w:r w:rsidRPr="003C0140">
        <w:rPr>
          <w:rFonts w:asciiTheme="minorHAnsi" w:hAnsiTheme="minorHAnsi" w:cstheme="minorHAnsi"/>
          <w:b/>
          <w:color w:val="auto"/>
        </w:rPr>
        <w:t xml:space="preserve"> – </w:t>
      </w:r>
      <w:r w:rsidRPr="003C0140">
        <w:rPr>
          <w:rFonts w:asciiTheme="minorHAnsi" w:hAnsiTheme="minorHAnsi" w:cstheme="minorHAnsi"/>
          <w:color w:val="auto"/>
        </w:rPr>
        <w:t xml:space="preserve">analysis </w:t>
      </w:r>
      <w:r w:rsidR="007F74EB" w:rsidRPr="003C0140">
        <w:rPr>
          <w:rFonts w:asciiTheme="minorHAnsi" w:hAnsiTheme="minorHAnsi" w:cstheme="minorHAnsi"/>
          <w:color w:val="auto"/>
        </w:rPr>
        <w:t>for</w:t>
      </w:r>
      <w:r w:rsidRPr="003C0140">
        <w:rPr>
          <w:rFonts w:asciiTheme="minorHAnsi" w:hAnsiTheme="minorHAnsi" w:cstheme="minorHAnsi"/>
          <w:b/>
          <w:color w:val="auto"/>
        </w:rPr>
        <w:t xml:space="preserve"> </w:t>
      </w:r>
      <w:r w:rsidRPr="003C0140">
        <w:rPr>
          <w:rFonts w:asciiTheme="minorHAnsi" w:hAnsiTheme="minorHAnsi" w:cstheme="minorHAnsi"/>
          <w:color w:val="auto"/>
        </w:rPr>
        <w:t>PM</w:t>
      </w:r>
      <w:r w:rsidRPr="003C0140">
        <w:rPr>
          <w:rFonts w:asciiTheme="minorHAnsi" w:hAnsiTheme="minorHAnsi" w:cstheme="minorHAnsi"/>
          <w:color w:val="auto"/>
          <w:vertAlign w:val="subscript"/>
        </w:rPr>
        <w:t>2.5</w:t>
      </w:r>
      <w:r w:rsidRPr="003C0140">
        <w:rPr>
          <w:rFonts w:asciiTheme="minorHAnsi" w:hAnsiTheme="minorHAnsi" w:cstheme="minorHAnsi"/>
          <w:color w:val="auto"/>
        </w:rPr>
        <w:t xml:space="preserve"> </w:t>
      </w:r>
      <w:r w:rsidR="00A76C06" w:rsidRPr="003C0140">
        <w:rPr>
          <w:rFonts w:asciiTheme="minorHAnsi" w:hAnsiTheme="minorHAnsi" w:cstheme="minorHAnsi"/>
          <w:color w:val="auto"/>
        </w:rPr>
        <w:t xml:space="preserve">gravimetric </w:t>
      </w:r>
      <w:r w:rsidRPr="003C0140">
        <w:rPr>
          <w:rFonts w:asciiTheme="minorHAnsi" w:hAnsiTheme="minorHAnsi" w:cstheme="minorHAnsi"/>
          <w:color w:val="auto"/>
        </w:rPr>
        <w:t xml:space="preserve">mass </w:t>
      </w:r>
      <w:r w:rsidR="00A76C06" w:rsidRPr="003C0140">
        <w:rPr>
          <w:rFonts w:asciiTheme="minorHAnsi" w:hAnsiTheme="minorHAnsi" w:cstheme="minorHAnsi"/>
          <w:color w:val="auto"/>
        </w:rPr>
        <w:t xml:space="preserve">determination </w:t>
      </w:r>
      <w:r w:rsidRPr="003C0140">
        <w:rPr>
          <w:rFonts w:asciiTheme="minorHAnsi" w:hAnsiTheme="minorHAnsi" w:cstheme="minorHAnsi"/>
          <w:color w:val="auto"/>
        </w:rPr>
        <w:t xml:space="preserve">by microbalance </w:t>
      </w:r>
      <w:r w:rsidR="007834A5" w:rsidRPr="003C0140">
        <w:rPr>
          <w:rFonts w:asciiTheme="minorHAnsi" w:hAnsiTheme="minorHAnsi" w:cstheme="minorHAnsi"/>
          <w:color w:val="auto"/>
        </w:rPr>
        <w:t xml:space="preserve">(performed for a small subset of CSN sites and </w:t>
      </w:r>
      <w:r w:rsidR="008D731E">
        <w:rPr>
          <w:rFonts w:asciiTheme="minorHAnsi" w:hAnsiTheme="minorHAnsi" w:cstheme="minorHAnsi"/>
          <w:color w:val="auto"/>
        </w:rPr>
        <w:t>SLT</w:t>
      </w:r>
      <w:r w:rsidR="00782332">
        <w:rPr>
          <w:rFonts w:asciiTheme="minorHAnsi" w:hAnsiTheme="minorHAnsi" w:cstheme="minorHAnsi"/>
          <w:color w:val="auto"/>
        </w:rPr>
        <w:t xml:space="preserve"> </w:t>
      </w:r>
      <w:r w:rsidR="005C1C0A">
        <w:rPr>
          <w:rFonts w:asciiTheme="minorHAnsi" w:hAnsiTheme="minorHAnsi" w:cstheme="minorHAnsi"/>
          <w:color w:val="auto"/>
        </w:rPr>
        <w:t>monitoring organizations</w:t>
      </w:r>
      <w:r w:rsidR="007834A5" w:rsidRPr="003C0140">
        <w:rPr>
          <w:rFonts w:asciiTheme="minorHAnsi" w:hAnsiTheme="minorHAnsi" w:cstheme="minorHAnsi"/>
          <w:color w:val="auto"/>
        </w:rPr>
        <w:t>)</w:t>
      </w:r>
      <w:r w:rsidR="00FB5413" w:rsidRPr="003C0140">
        <w:rPr>
          <w:rFonts w:asciiTheme="minorHAnsi" w:hAnsiTheme="minorHAnsi" w:cstheme="minorHAnsi"/>
          <w:color w:val="auto"/>
        </w:rPr>
        <w:t>.</w:t>
      </w:r>
    </w:p>
    <w:p w14:paraId="17DAE3CE" w14:textId="5D1DB0F4" w:rsidR="007F5080" w:rsidRPr="003C0140" w:rsidRDefault="007F5080" w:rsidP="00EA1256">
      <w:pPr>
        <w:pStyle w:val="bulletlist-6ptafter"/>
        <w:numPr>
          <w:ilvl w:val="0"/>
          <w:numId w:val="27"/>
        </w:numPr>
        <w:rPr>
          <w:rFonts w:asciiTheme="minorHAnsi" w:hAnsiTheme="minorHAnsi" w:cstheme="minorHAnsi"/>
          <w:color w:val="auto"/>
        </w:rPr>
      </w:pPr>
      <w:r w:rsidRPr="003C0140">
        <w:rPr>
          <w:rFonts w:asciiTheme="minorHAnsi" w:hAnsiTheme="minorHAnsi" w:cstheme="minorHAnsi"/>
          <w:b/>
          <w:color w:val="auto"/>
        </w:rPr>
        <w:t>Elemental Analysis</w:t>
      </w:r>
      <w:r w:rsidR="00835BD0" w:rsidRPr="003C0140">
        <w:rPr>
          <w:rFonts w:asciiTheme="minorHAnsi" w:hAnsiTheme="minorHAnsi" w:cstheme="minorHAnsi"/>
          <w:b/>
          <w:color w:val="auto"/>
        </w:rPr>
        <w:t xml:space="preserve"> (ASL)</w:t>
      </w:r>
      <w:r w:rsidRPr="003C0140">
        <w:rPr>
          <w:rFonts w:asciiTheme="minorHAnsi" w:hAnsiTheme="minorHAnsi" w:cstheme="minorHAnsi"/>
          <w:b/>
          <w:color w:val="auto"/>
        </w:rPr>
        <w:t xml:space="preserve"> – </w:t>
      </w:r>
      <w:r w:rsidRPr="003C0140">
        <w:rPr>
          <w:rFonts w:asciiTheme="minorHAnsi" w:hAnsiTheme="minorHAnsi" w:cstheme="minorHAnsi"/>
          <w:color w:val="auto"/>
        </w:rPr>
        <w:t xml:space="preserve">analysis </w:t>
      </w:r>
      <w:r w:rsidR="007F74EB" w:rsidRPr="003C0140">
        <w:rPr>
          <w:rFonts w:asciiTheme="minorHAnsi" w:hAnsiTheme="minorHAnsi" w:cstheme="minorHAnsi"/>
          <w:color w:val="auto"/>
        </w:rPr>
        <w:t>for</w:t>
      </w:r>
      <w:r w:rsidRPr="003C0140">
        <w:rPr>
          <w:rFonts w:asciiTheme="minorHAnsi" w:hAnsiTheme="minorHAnsi" w:cstheme="minorHAnsi"/>
          <w:color w:val="auto"/>
        </w:rPr>
        <w:t xml:space="preserve"> elements by energy-dispersive X-ray fluorescence (EDXRF)</w:t>
      </w:r>
      <w:r w:rsidR="00FB5413" w:rsidRPr="003C0140">
        <w:rPr>
          <w:rFonts w:asciiTheme="minorHAnsi" w:hAnsiTheme="minorHAnsi" w:cstheme="minorHAnsi"/>
          <w:color w:val="auto"/>
        </w:rPr>
        <w:t>.</w:t>
      </w:r>
    </w:p>
    <w:p w14:paraId="43620D0F" w14:textId="157FC7AC" w:rsidR="007F5080" w:rsidRPr="003C0140" w:rsidRDefault="007F5080" w:rsidP="00EA1256">
      <w:pPr>
        <w:pStyle w:val="bulletlist-6ptafter"/>
        <w:numPr>
          <w:ilvl w:val="0"/>
          <w:numId w:val="27"/>
        </w:numPr>
        <w:rPr>
          <w:rFonts w:asciiTheme="minorHAnsi" w:hAnsiTheme="minorHAnsi" w:cstheme="minorHAnsi"/>
          <w:color w:val="auto"/>
        </w:rPr>
      </w:pPr>
      <w:r w:rsidRPr="003C0140">
        <w:rPr>
          <w:rFonts w:asciiTheme="minorHAnsi" w:hAnsiTheme="minorHAnsi" w:cstheme="minorHAnsi"/>
          <w:b/>
          <w:color w:val="auto"/>
        </w:rPr>
        <w:t>Cations/Anions</w:t>
      </w:r>
      <w:r w:rsidR="00835BD0" w:rsidRPr="003C0140">
        <w:rPr>
          <w:rFonts w:asciiTheme="minorHAnsi" w:hAnsiTheme="minorHAnsi" w:cstheme="minorHAnsi"/>
          <w:b/>
          <w:color w:val="auto"/>
        </w:rPr>
        <w:t xml:space="preserve"> (</w:t>
      </w:r>
      <w:r w:rsidR="00680999">
        <w:rPr>
          <w:rFonts w:asciiTheme="minorHAnsi" w:hAnsiTheme="minorHAnsi" w:cstheme="minorHAnsi"/>
          <w:b/>
          <w:color w:val="auto"/>
        </w:rPr>
        <w:t>FH</w:t>
      </w:r>
      <w:r w:rsidR="00835BD0" w:rsidRPr="003C0140">
        <w:rPr>
          <w:rFonts w:asciiTheme="minorHAnsi" w:hAnsiTheme="minorHAnsi" w:cstheme="minorHAnsi"/>
          <w:b/>
          <w:color w:val="auto"/>
        </w:rPr>
        <w:t>L)</w:t>
      </w:r>
      <w:r w:rsidRPr="003C0140">
        <w:rPr>
          <w:rFonts w:asciiTheme="minorHAnsi" w:hAnsiTheme="minorHAnsi" w:cstheme="minorHAnsi"/>
          <w:b/>
          <w:color w:val="auto"/>
        </w:rPr>
        <w:t xml:space="preserve"> – </w:t>
      </w:r>
      <w:r w:rsidRPr="003C0140">
        <w:rPr>
          <w:rFonts w:asciiTheme="minorHAnsi" w:hAnsiTheme="minorHAnsi" w:cstheme="minorHAnsi"/>
          <w:color w:val="auto"/>
        </w:rPr>
        <w:t xml:space="preserve">analysis </w:t>
      </w:r>
      <w:r w:rsidR="007F74EB" w:rsidRPr="003C0140">
        <w:rPr>
          <w:rFonts w:asciiTheme="minorHAnsi" w:hAnsiTheme="minorHAnsi" w:cstheme="minorHAnsi"/>
          <w:color w:val="auto"/>
        </w:rPr>
        <w:t>for</w:t>
      </w:r>
      <w:r w:rsidRPr="003C0140">
        <w:rPr>
          <w:rFonts w:asciiTheme="minorHAnsi" w:hAnsiTheme="minorHAnsi" w:cstheme="minorHAnsi"/>
          <w:color w:val="auto"/>
        </w:rPr>
        <w:t xml:space="preserve"> cations and anions by ion chromatography (IC)</w:t>
      </w:r>
      <w:r w:rsidR="00FB5413" w:rsidRPr="003C0140">
        <w:rPr>
          <w:rFonts w:asciiTheme="minorHAnsi" w:hAnsiTheme="minorHAnsi" w:cstheme="minorHAnsi"/>
          <w:color w:val="auto"/>
        </w:rPr>
        <w:t>.</w:t>
      </w:r>
    </w:p>
    <w:p w14:paraId="239BCD45" w14:textId="2A86816A" w:rsidR="007F5080" w:rsidRPr="003C0140" w:rsidRDefault="007F5080" w:rsidP="00EA1256">
      <w:pPr>
        <w:pStyle w:val="bulletlist-6ptafter"/>
        <w:numPr>
          <w:ilvl w:val="0"/>
          <w:numId w:val="27"/>
        </w:numPr>
        <w:rPr>
          <w:rFonts w:asciiTheme="minorHAnsi" w:hAnsiTheme="minorHAnsi" w:cstheme="minorHAnsi"/>
          <w:color w:val="auto"/>
        </w:rPr>
      </w:pPr>
      <w:r w:rsidRPr="003C0140">
        <w:rPr>
          <w:rFonts w:asciiTheme="minorHAnsi" w:hAnsiTheme="minorHAnsi" w:cstheme="minorHAnsi"/>
          <w:b/>
          <w:color w:val="auto"/>
        </w:rPr>
        <w:t>Carbon Species</w:t>
      </w:r>
      <w:r w:rsidR="00835BD0" w:rsidRPr="003C0140">
        <w:rPr>
          <w:rFonts w:asciiTheme="minorHAnsi" w:hAnsiTheme="minorHAnsi" w:cstheme="minorHAnsi"/>
          <w:b/>
          <w:color w:val="auto"/>
        </w:rPr>
        <w:t xml:space="preserve"> (ASL)</w:t>
      </w:r>
      <w:r w:rsidR="00B53A8A" w:rsidRPr="003C0140">
        <w:rPr>
          <w:rFonts w:asciiTheme="minorHAnsi" w:hAnsiTheme="minorHAnsi" w:cstheme="minorHAnsi"/>
          <w:b/>
          <w:color w:val="auto"/>
        </w:rPr>
        <w:t xml:space="preserve"> – </w:t>
      </w:r>
      <w:r w:rsidR="00B53A8A" w:rsidRPr="003C0140">
        <w:rPr>
          <w:rFonts w:asciiTheme="minorHAnsi" w:hAnsiTheme="minorHAnsi" w:cstheme="minorHAnsi"/>
          <w:color w:val="auto"/>
        </w:rPr>
        <w:t xml:space="preserve">analysis of </w:t>
      </w:r>
      <w:r w:rsidRPr="003C0140">
        <w:rPr>
          <w:rFonts w:asciiTheme="minorHAnsi" w:hAnsiTheme="minorHAnsi" w:cstheme="minorHAnsi"/>
          <w:color w:val="auto"/>
        </w:rPr>
        <w:t xml:space="preserve">elemental carbon/organic carbon (EC/OC) </w:t>
      </w:r>
      <w:r w:rsidR="00B53A8A" w:rsidRPr="003C0140">
        <w:rPr>
          <w:rFonts w:asciiTheme="minorHAnsi" w:hAnsiTheme="minorHAnsi" w:cstheme="minorHAnsi"/>
          <w:color w:val="auto"/>
        </w:rPr>
        <w:t xml:space="preserve">by </w:t>
      </w:r>
      <w:r w:rsidR="007F74EB" w:rsidRPr="003C0140">
        <w:rPr>
          <w:rFonts w:asciiTheme="minorHAnsi" w:hAnsiTheme="minorHAnsi" w:cstheme="minorHAnsi"/>
          <w:color w:val="auto"/>
        </w:rPr>
        <w:t>t</w:t>
      </w:r>
      <w:r w:rsidR="00B53A8A" w:rsidRPr="003C0140">
        <w:rPr>
          <w:rFonts w:asciiTheme="minorHAnsi" w:hAnsiTheme="minorHAnsi" w:cstheme="minorHAnsi"/>
          <w:color w:val="auto"/>
        </w:rPr>
        <w:t xml:space="preserve">hermal </w:t>
      </w:r>
      <w:r w:rsidR="007F74EB" w:rsidRPr="003C0140">
        <w:rPr>
          <w:rFonts w:asciiTheme="minorHAnsi" w:hAnsiTheme="minorHAnsi" w:cstheme="minorHAnsi"/>
          <w:color w:val="auto"/>
        </w:rPr>
        <w:t>o</w:t>
      </w:r>
      <w:r w:rsidR="00B53A8A" w:rsidRPr="003C0140">
        <w:rPr>
          <w:rFonts w:asciiTheme="minorHAnsi" w:hAnsiTheme="minorHAnsi" w:cstheme="minorHAnsi"/>
          <w:color w:val="auto"/>
        </w:rPr>
        <w:t xml:space="preserve">ptical </w:t>
      </w:r>
      <w:r w:rsidR="007F74EB" w:rsidRPr="003C0140">
        <w:rPr>
          <w:rFonts w:asciiTheme="minorHAnsi" w:hAnsiTheme="minorHAnsi" w:cstheme="minorHAnsi"/>
          <w:color w:val="auto"/>
        </w:rPr>
        <w:t>r</w:t>
      </w:r>
      <w:r w:rsidR="00B53A8A" w:rsidRPr="003C0140">
        <w:rPr>
          <w:rFonts w:asciiTheme="minorHAnsi" w:hAnsiTheme="minorHAnsi" w:cstheme="minorHAnsi"/>
          <w:color w:val="auto"/>
        </w:rPr>
        <w:t>eflectance (TOR)</w:t>
      </w:r>
      <w:r w:rsidR="00FB5413" w:rsidRPr="003C0140">
        <w:rPr>
          <w:rFonts w:asciiTheme="minorHAnsi" w:hAnsiTheme="minorHAnsi" w:cstheme="minorHAnsi"/>
          <w:color w:val="auto"/>
        </w:rPr>
        <w:t>.</w:t>
      </w:r>
    </w:p>
    <w:p w14:paraId="4ED0D26D" w14:textId="1032672B" w:rsidR="0087121F" w:rsidRPr="003C0140" w:rsidRDefault="0087121F" w:rsidP="00EA1256">
      <w:pPr>
        <w:pStyle w:val="bulletlist-6ptafter"/>
        <w:numPr>
          <w:ilvl w:val="0"/>
          <w:numId w:val="27"/>
        </w:numPr>
        <w:rPr>
          <w:rFonts w:asciiTheme="minorHAnsi" w:hAnsiTheme="minorHAnsi" w:cstheme="minorHAnsi"/>
          <w:color w:val="auto"/>
        </w:rPr>
      </w:pPr>
      <w:r>
        <w:rPr>
          <w:rFonts w:asciiTheme="minorHAnsi" w:hAnsiTheme="minorHAnsi" w:cstheme="minorHAnsi"/>
          <w:b/>
          <w:color w:val="auto"/>
        </w:rPr>
        <w:t>Optical Ana</w:t>
      </w:r>
      <w:r w:rsidR="00AB120E">
        <w:rPr>
          <w:rFonts w:asciiTheme="minorHAnsi" w:hAnsiTheme="minorHAnsi" w:cstheme="minorHAnsi"/>
          <w:b/>
          <w:color w:val="auto"/>
        </w:rPr>
        <w:t>l</w:t>
      </w:r>
      <w:r>
        <w:rPr>
          <w:rFonts w:asciiTheme="minorHAnsi" w:hAnsiTheme="minorHAnsi" w:cstheme="minorHAnsi"/>
          <w:b/>
          <w:color w:val="auto"/>
        </w:rPr>
        <w:t>ysis (ASL)</w:t>
      </w:r>
      <w:r w:rsidR="00490EF5">
        <w:rPr>
          <w:rFonts w:asciiTheme="minorHAnsi" w:hAnsiTheme="minorHAnsi" w:cstheme="minorHAnsi"/>
          <w:b/>
          <w:color w:val="auto"/>
        </w:rPr>
        <w:t xml:space="preserve"> </w:t>
      </w:r>
      <w:r w:rsidR="001C3757" w:rsidRPr="003C0140">
        <w:rPr>
          <w:rFonts w:asciiTheme="minorHAnsi" w:hAnsiTheme="minorHAnsi" w:cstheme="minorHAnsi"/>
          <w:b/>
          <w:color w:val="auto"/>
        </w:rPr>
        <w:t>–</w:t>
      </w:r>
      <w:r w:rsidR="00490EF5">
        <w:rPr>
          <w:rFonts w:asciiTheme="minorHAnsi" w:hAnsiTheme="minorHAnsi" w:cstheme="minorHAnsi"/>
          <w:color w:val="auto"/>
        </w:rPr>
        <w:t xml:space="preserve"> analysis for filter light absorption by Hybrid</w:t>
      </w:r>
      <w:r w:rsidR="00CA5D54">
        <w:rPr>
          <w:rFonts w:asciiTheme="minorHAnsi" w:hAnsiTheme="minorHAnsi" w:cstheme="minorHAnsi"/>
          <w:color w:val="auto"/>
        </w:rPr>
        <w:t xml:space="preserve"> </w:t>
      </w:r>
      <w:r w:rsidR="00AB120E">
        <w:rPr>
          <w:rFonts w:asciiTheme="minorHAnsi" w:hAnsiTheme="minorHAnsi" w:cstheme="minorHAnsi"/>
          <w:color w:val="auto"/>
        </w:rPr>
        <w:t>Integrat</w:t>
      </w:r>
      <w:r w:rsidR="00CA5D54">
        <w:rPr>
          <w:rFonts w:asciiTheme="minorHAnsi" w:hAnsiTheme="minorHAnsi" w:cstheme="minorHAnsi"/>
          <w:color w:val="auto"/>
        </w:rPr>
        <w:t>ing</w:t>
      </w:r>
      <w:r w:rsidR="00AB120E">
        <w:rPr>
          <w:rFonts w:asciiTheme="minorHAnsi" w:hAnsiTheme="minorHAnsi" w:cstheme="minorHAnsi"/>
          <w:color w:val="auto"/>
        </w:rPr>
        <w:t xml:space="preserve"> Plate</w:t>
      </w:r>
      <w:r w:rsidR="00CA5D54">
        <w:rPr>
          <w:rFonts w:asciiTheme="minorHAnsi" w:hAnsiTheme="minorHAnsi" w:cstheme="minorHAnsi"/>
          <w:color w:val="auto"/>
        </w:rPr>
        <w:t>/Sphere (HIPS)</w:t>
      </w:r>
      <w:r w:rsidR="00AB120E">
        <w:rPr>
          <w:rFonts w:asciiTheme="minorHAnsi" w:hAnsiTheme="minorHAnsi" w:cstheme="minorHAnsi"/>
          <w:color w:val="auto"/>
        </w:rPr>
        <w:t xml:space="preserve"> System.</w:t>
      </w:r>
    </w:p>
    <w:p w14:paraId="2B1E9B39" w14:textId="19A5FA4E" w:rsidR="007F5080" w:rsidRPr="003C0140" w:rsidRDefault="007F5080" w:rsidP="00EA1256">
      <w:pPr>
        <w:pStyle w:val="bulletlist-12ptafter"/>
        <w:numPr>
          <w:ilvl w:val="0"/>
          <w:numId w:val="27"/>
        </w:numPr>
        <w:rPr>
          <w:rFonts w:asciiTheme="minorHAnsi" w:hAnsiTheme="minorHAnsi" w:cstheme="minorHAnsi"/>
          <w:color w:val="auto"/>
        </w:rPr>
      </w:pPr>
      <w:r w:rsidRPr="003C0140">
        <w:rPr>
          <w:rFonts w:asciiTheme="minorHAnsi" w:hAnsiTheme="minorHAnsi" w:cstheme="minorHAnsi"/>
          <w:b/>
          <w:color w:val="auto"/>
        </w:rPr>
        <w:t>Data Management</w:t>
      </w:r>
      <w:r w:rsidR="006615F2" w:rsidRPr="003C0140">
        <w:rPr>
          <w:rFonts w:asciiTheme="minorHAnsi" w:hAnsiTheme="minorHAnsi" w:cstheme="minorHAnsi"/>
          <w:b/>
          <w:color w:val="auto"/>
        </w:rPr>
        <w:t xml:space="preserve"> (</w:t>
      </w:r>
      <w:r w:rsidR="00395CE5" w:rsidRPr="003C0140">
        <w:rPr>
          <w:rFonts w:asciiTheme="minorHAnsi" w:hAnsiTheme="minorHAnsi" w:cstheme="minorHAnsi"/>
          <w:b/>
          <w:color w:val="auto"/>
        </w:rPr>
        <w:t xml:space="preserve">FHL, ASL, </w:t>
      </w:r>
      <w:r w:rsidR="00C7796C" w:rsidRPr="003C0140">
        <w:rPr>
          <w:rFonts w:asciiTheme="minorHAnsi" w:hAnsiTheme="minorHAnsi" w:cstheme="minorHAnsi"/>
          <w:b/>
          <w:color w:val="auto"/>
        </w:rPr>
        <w:t>DV</w:t>
      </w:r>
      <w:r w:rsidR="006615F2" w:rsidRPr="003C0140">
        <w:rPr>
          <w:rFonts w:asciiTheme="minorHAnsi" w:hAnsiTheme="minorHAnsi" w:cstheme="minorHAnsi"/>
          <w:b/>
          <w:color w:val="auto"/>
        </w:rPr>
        <w:t>L)</w:t>
      </w:r>
      <w:r w:rsidR="00B53A8A" w:rsidRPr="003C0140">
        <w:rPr>
          <w:rFonts w:asciiTheme="minorHAnsi" w:hAnsiTheme="minorHAnsi" w:cstheme="minorHAnsi"/>
          <w:b/>
          <w:color w:val="auto"/>
        </w:rPr>
        <w:t xml:space="preserve"> – </w:t>
      </w:r>
      <w:r w:rsidR="00B53A8A" w:rsidRPr="003C0140">
        <w:rPr>
          <w:rFonts w:asciiTheme="minorHAnsi" w:hAnsiTheme="minorHAnsi" w:cstheme="minorHAnsi"/>
          <w:color w:val="auto"/>
        </w:rPr>
        <w:t>t</w:t>
      </w:r>
      <w:r w:rsidRPr="003C0140">
        <w:rPr>
          <w:rFonts w:asciiTheme="minorHAnsi" w:hAnsiTheme="minorHAnsi" w:cstheme="minorHAnsi"/>
          <w:color w:val="auto"/>
        </w:rPr>
        <w:t>rack</w:t>
      </w:r>
      <w:r w:rsidR="006F3B85" w:rsidRPr="003C0140">
        <w:rPr>
          <w:rFonts w:asciiTheme="minorHAnsi" w:hAnsiTheme="minorHAnsi" w:cstheme="minorHAnsi"/>
          <w:color w:val="auto"/>
        </w:rPr>
        <w:t>ing</w:t>
      </w:r>
      <w:r w:rsidRPr="003C0140">
        <w:rPr>
          <w:rFonts w:asciiTheme="minorHAnsi" w:hAnsiTheme="minorHAnsi" w:cstheme="minorHAnsi"/>
          <w:color w:val="auto"/>
        </w:rPr>
        <w:t xml:space="preserve"> sampling media components and manag</w:t>
      </w:r>
      <w:r w:rsidR="006F3B85" w:rsidRPr="003C0140">
        <w:rPr>
          <w:rFonts w:asciiTheme="minorHAnsi" w:hAnsiTheme="minorHAnsi" w:cstheme="minorHAnsi"/>
          <w:color w:val="auto"/>
        </w:rPr>
        <w:t>ing</w:t>
      </w:r>
      <w:r w:rsidRPr="003C0140">
        <w:rPr>
          <w:rFonts w:asciiTheme="minorHAnsi" w:hAnsiTheme="minorHAnsi" w:cstheme="minorHAnsi"/>
          <w:color w:val="auto"/>
        </w:rPr>
        <w:t xml:space="preserve"> data</w:t>
      </w:r>
      <w:r w:rsidR="00B53A8A" w:rsidRPr="003C0140">
        <w:rPr>
          <w:rFonts w:asciiTheme="minorHAnsi" w:hAnsiTheme="minorHAnsi" w:cstheme="minorHAnsi"/>
          <w:color w:val="auto"/>
        </w:rPr>
        <w:t>-related activities</w:t>
      </w:r>
      <w:r w:rsidRPr="003C0140">
        <w:rPr>
          <w:rFonts w:asciiTheme="minorHAnsi" w:hAnsiTheme="minorHAnsi" w:cstheme="minorHAnsi"/>
          <w:color w:val="auto"/>
        </w:rPr>
        <w:t xml:space="preserve">. This includes issuance of monthly data sets to </w:t>
      </w:r>
      <w:r w:rsidR="000F4914" w:rsidRPr="00AC7192">
        <w:rPr>
          <w:rFonts w:asciiTheme="minorHAnsi" w:hAnsiTheme="minorHAnsi" w:cstheme="minorHAnsi"/>
          <w:color w:val="auto"/>
          <w:highlight w:val="cyan"/>
        </w:rPr>
        <w:t>&lt;</w:t>
      </w:r>
      <w:r w:rsidR="00107561">
        <w:rPr>
          <w:rFonts w:asciiTheme="minorHAnsi" w:hAnsiTheme="minorHAnsi" w:cstheme="minorHAnsi"/>
          <w:color w:val="auto"/>
          <w:highlight w:val="cyan"/>
        </w:rPr>
        <w:t>M</w:t>
      </w:r>
      <w:r w:rsidR="00107561" w:rsidRPr="00AC7192">
        <w:rPr>
          <w:rFonts w:asciiTheme="minorHAnsi" w:hAnsiTheme="minorHAnsi" w:cstheme="minorHAnsi"/>
          <w:color w:val="auto"/>
          <w:highlight w:val="cyan"/>
        </w:rPr>
        <w:t xml:space="preserve">onitoring </w:t>
      </w:r>
      <w:r w:rsidR="00107561">
        <w:rPr>
          <w:rFonts w:asciiTheme="minorHAnsi" w:hAnsiTheme="minorHAnsi" w:cstheme="minorHAnsi"/>
          <w:color w:val="auto"/>
          <w:highlight w:val="cyan"/>
        </w:rPr>
        <w:t>O</w:t>
      </w:r>
      <w:r w:rsidR="00107561" w:rsidRPr="00AC7192">
        <w:rPr>
          <w:rFonts w:asciiTheme="minorHAnsi" w:hAnsiTheme="minorHAnsi" w:cstheme="minorHAnsi"/>
          <w:color w:val="auto"/>
          <w:highlight w:val="cyan"/>
        </w:rPr>
        <w:t>rganization</w:t>
      </w:r>
      <w:r w:rsidR="000F4914" w:rsidRPr="00AC7192">
        <w:rPr>
          <w:rFonts w:asciiTheme="minorHAnsi" w:hAnsiTheme="minorHAnsi" w:cstheme="minorHAnsi"/>
          <w:color w:val="auto"/>
          <w:highlight w:val="cyan"/>
        </w:rPr>
        <w:t>&gt;</w:t>
      </w:r>
      <w:r w:rsidRPr="003C0140">
        <w:rPr>
          <w:rFonts w:asciiTheme="minorHAnsi" w:hAnsiTheme="minorHAnsi" w:cstheme="minorHAnsi"/>
          <w:color w:val="auto"/>
        </w:rPr>
        <w:t xml:space="preserve"> </w:t>
      </w:r>
      <w:r w:rsidR="00B53A8A" w:rsidRPr="003C0140">
        <w:rPr>
          <w:rFonts w:asciiTheme="minorHAnsi" w:hAnsiTheme="minorHAnsi" w:cstheme="minorHAnsi"/>
          <w:color w:val="auto"/>
        </w:rPr>
        <w:t xml:space="preserve">for </w:t>
      </w:r>
      <w:r w:rsidR="007834A5" w:rsidRPr="003C0140">
        <w:rPr>
          <w:rFonts w:asciiTheme="minorHAnsi" w:hAnsiTheme="minorHAnsi" w:cstheme="minorHAnsi"/>
          <w:color w:val="auto"/>
        </w:rPr>
        <w:t xml:space="preserve">data validation </w:t>
      </w:r>
      <w:r w:rsidR="00A76C06" w:rsidRPr="003C0140">
        <w:rPr>
          <w:rFonts w:asciiTheme="minorHAnsi" w:hAnsiTheme="minorHAnsi" w:cstheme="minorHAnsi"/>
          <w:color w:val="auto"/>
        </w:rPr>
        <w:t xml:space="preserve">in DART </w:t>
      </w:r>
      <w:r w:rsidR="007834A5" w:rsidRPr="003C0140">
        <w:rPr>
          <w:rFonts w:asciiTheme="minorHAnsi" w:hAnsiTheme="minorHAnsi" w:cstheme="minorHAnsi"/>
          <w:color w:val="auto"/>
        </w:rPr>
        <w:t xml:space="preserve">and </w:t>
      </w:r>
      <w:r w:rsidR="00B53A8A" w:rsidRPr="003C0140">
        <w:rPr>
          <w:rFonts w:asciiTheme="minorHAnsi" w:hAnsiTheme="minorHAnsi" w:cstheme="minorHAnsi"/>
          <w:color w:val="auto"/>
        </w:rPr>
        <w:t xml:space="preserve">review </w:t>
      </w:r>
      <w:r w:rsidRPr="003C0140">
        <w:rPr>
          <w:rFonts w:asciiTheme="minorHAnsi" w:hAnsiTheme="minorHAnsi" w:cstheme="minorHAnsi"/>
          <w:color w:val="auto"/>
        </w:rPr>
        <w:t xml:space="preserve">and entry of validated data </w:t>
      </w:r>
      <w:r w:rsidR="00B53A8A" w:rsidRPr="003C0140">
        <w:rPr>
          <w:rFonts w:asciiTheme="minorHAnsi" w:hAnsiTheme="minorHAnsi" w:cstheme="minorHAnsi"/>
          <w:color w:val="auto"/>
        </w:rPr>
        <w:t>in</w:t>
      </w:r>
      <w:r w:rsidRPr="003C0140">
        <w:rPr>
          <w:rFonts w:asciiTheme="minorHAnsi" w:hAnsiTheme="minorHAnsi" w:cstheme="minorHAnsi"/>
          <w:color w:val="auto"/>
        </w:rPr>
        <w:t xml:space="preserve">to </w:t>
      </w:r>
      <w:r w:rsidR="00B53A8A" w:rsidRPr="003C0140">
        <w:rPr>
          <w:rFonts w:asciiTheme="minorHAnsi" w:hAnsiTheme="minorHAnsi" w:cstheme="minorHAnsi"/>
          <w:color w:val="auto"/>
        </w:rPr>
        <w:t>EPA’s</w:t>
      </w:r>
      <w:r w:rsidRPr="003C0140">
        <w:rPr>
          <w:rFonts w:asciiTheme="minorHAnsi" w:hAnsiTheme="minorHAnsi" w:cstheme="minorHAnsi"/>
          <w:color w:val="auto"/>
        </w:rPr>
        <w:t xml:space="preserve"> AQS database.</w:t>
      </w:r>
    </w:p>
    <w:p w14:paraId="20E64564" w14:textId="7627E1F3" w:rsidR="003E0825" w:rsidRDefault="003E0825">
      <w:pPr>
        <w:rPr>
          <w:b/>
          <w:noProof/>
          <w:sz w:val="32"/>
        </w:rPr>
      </w:pPr>
      <w:bookmarkStart w:id="28" w:name="_Toc167452030"/>
      <w:bookmarkStart w:id="29" w:name="_Hlk167448746"/>
    </w:p>
    <w:p w14:paraId="3773EE10" w14:textId="4AFB98D6" w:rsidR="003E0825" w:rsidRPr="00DB7AD5" w:rsidRDefault="003E0825" w:rsidP="00EA0916">
      <w:pPr>
        <w:pStyle w:val="Heading2"/>
      </w:pPr>
      <w:bookmarkStart w:id="30" w:name="_Toc206739794"/>
      <w:r w:rsidRPr="00DB7AD5">
        <w:t>A9</w:t>
      </w:r>
      <w:r w:rsidR="00B240CD" w:rsidRPr="00DB7AD5">
        <w:t>.</w:t>
      </w:r>
      <w:r w:rsidRPr="00DB7AD5">
        <w:t xml:space="preserve">  Project Quality Assurance Manager Independence</w:t>
      </w:r>
      <w:bookmarkEnd w:id="28"/>
      <w:bookmarkEnd w:id="30"/>
    </w:p>
    <w:bookmarkEnd w:id="29"/>
    <w:p w14:paraId="4C114352" w14:textId="25B42417" w:rsidR="0080466A" w:rsidRDefault="001655B1" w:rsidP="0080466A">
      <w:pPr>
        <w:pStyle w:val="bulletlist-12ptafter"/>
        <w:rPr>
          <w:rFonts w:asciiTheme="minorHAnsi" w:hAnsiTheme="minorHAnsi" w:cstheme="minorHAnsi"/>
          <w:color w:val="auto"/>
        </w:rPr>
      </w:pPr>
      <w:r>
        <w:rPr>
          <w:rFonts w:asciiTheme="minorHAnsi" w:hAnsiTheme="minorHAnsi" w:cstheme="minorHAnsi"/>
          <w:color w:val="auto"/>
        </w:rPr>
        <w:t>The</w:t>
      </w:r>
      <w:r w:rsidR="009055B3">
        <w:rPr>
          <w:rFonts w:asciiTheme="minorHAnsi" w:hAnsiTheme="minorHAnsi" w:cstheme="minorHAnsi"/>
          <w:color w:val="auto"/>
        </w:rPr>
        <w:t xml:space="preserve"> EPA</w:t>
      </w:r>
      <w:r>
        <w:rPr>
          <w:rFonts w:asciiTheme="minorHAnsi" w:hAnsiTheme="minorHAnsi" w:cstheme="minorHAnsi"/>
          <w:color w:val="auto"/>
        </w:rPr>
        <w:t xml:space="preserve"> CSN QA </w:t>
      </w:r>
      <w:r w:rsidR="003151CE">
        <w:rPr>
          <w:rFonts w:asciiTheme="minorHAnsi" w:hAnsiTheme="minorHAnsi" w:cstheme="minorHAnsi"/>
          <w:color w:val="auto"/>
        </w:rPr>
        <w:t xml:space="preserve">Lead </w:t>
      </w:r>
      <w:r w:rsidR="00447CD3">
        <w:rPr>
          <w:rFonts w:asciiTheme="minorHAnsi" w:hAnsiTheme="minorHAnsi" w:cstheme="minorHAnsi"/>
          <w:color w:val="auto"/>
        </w:rPr>
        <w:t>works</w:t>
      </w:r>
      <w:r w:rsidR="003151CE">
        <w:rPr>
          <w:rFonts w:asciiTheme="minorHAnsi" w:hAnsiTheme="minorHAnsi" w:cstheme="minorHAnsi"/>
          <w:color w:val="auto"/>
        </w:rPr>
        <w:t xml:space="preserve"> in the Ambient Air Monitoring Group</w:t>
      </w:r>
      <w:r w:rsidR="00F4305F">
        <w:rPr>
          <w:rFonts w:asciiTheme="minorHAnsi" w:hAnsiTheme="minorHAnsi" w:cstheme="minorHAnsi"/>
          <w:color w:val="auto"/>
        </w:rPr>
        <w:t xml:space="preserve">. </w:t>
      </w:r>
      <w:r w:rsidR="00F4305F" w:rsidRPr="00F4305F">
        <w:rPr>
          <w:rFonts w:asciiTheme="minorHAnsi" w:hAnsiTheme="minorHAnsi" w:cstheme="minorHAnsi"/>
          <w:color w:val="auto"/>
        </w:rPr>
        <w:t xml:space="preserve">To ensure quality functions remain independent of all project work, </w:t>
      </w:r>
      <w:r w:rsidR="00F4305F">
        <w:rPr>
          <w:rFonts w:asciiTheme="minorHAnsi" w:hAnsiTheme="minorHAnsi" w:cstheme="minorHAnsi"/>
          <w:color w:val="auto"/>
        </w:rPr>
        <w:t>the CSN QA Lead</w:t>
      </w:r>
      <w:r w:rsidR="00A0112C">
        <w:rPr>
          <w:rFonts w:asciiTheme="minorHAnsi" w:hAnsiTheme="minorHAnsi" w:cstheme="minorHAnsi"/>
          <w:color w:val="auto"/>
        </w:rPr>
        <w:t xml:space="preserve"> has direct reporting authority to the </w:t>
      </w:r>
      <w:r w:rsidR="00447CD3">
        <w:rPr>
          <w:rFonts w:asciiTheme="minorHAnsi" w:hAnsiTheme="minorHAnsi" w:cstheme="minorHAnsi"/>
          <w:color w:val="auto"/>
        </w:rPr>
        <w:t xml:space="preserve">Group Leader and </w:t>
      </w:r>
      <w:r w:rsidR="00A0112C">
        <w:rPr>
          <w:rFonts w:asciiTheme="minorHAnsi" w:hAnsiTheme="minorHAnsi" w:cstheme="minorHAnsi"/>
          <w:color w:val="auto"/>
        </w:rPr>
        <w:t>OAQPS QA Manager</w:t>
      </w:r>
      <w:r w:rsidR="00447CD3">
        <w:rPr>
          <w:rFonts w:asciiTheme="minorHAnsi" w:hAnsiTheme="minorHAnsi" w:cstheme="minorHAnsi"/>
          <w:color w:val="auto"/>
        </w:rPr>
        <w:t xml:space="preserve">. The </w:t>
      </w:r>
      <w:r w:rsidR="00F4305F">
        <w:rPr>
          <w:rFonts w:asciiTheme="minorHAnsi" w:hAnsiTheme="minorHAnsi" w:cstheme="minorHAnsi"/>
          <w:color w:val="auto"/>
        </w:rPr>
        <w:t>CSN</w:t>
      </w:r>
      <w:r w:rsidR="00447CD3">
        <w:rPr>
          <w:rFonts w:asciiTheme="minorHAnsi" w:hAnsiTheme="minorHAnsi" w:cstheme="minorHAnsi"/>
          <w:color w:val="auto"/>
        </w:rPr>
        <w:t xml:space="preserve"> QA Lea</w:t>
      </w:r>
      <w:r w:rsidR="004C31F4">
        <w:rPr>
          <w:rFonts w:asciiTheme="minorHAnsi" w:hAnsiTheme="minorHAnsi" w:cstheme="minorHAnsi"/>
          <w:color w:val="auto"/>
        </w:rPr>
        <w:t xml:space="preserve">d is not directly involved in CSN </w:t>
      </w:r>
      <w:r w:rsidR="00157DB1">
        <w:rPr>
          <w:rFonts w:asciiTheme="minorHAnsi" w:hAnsiTheme="minorHAnsi" w:cstheme="minorHAnsi"/>
          <w:color w:val="auto"/>
        </w:rPr>
        <w:t>project operations and does not provide technical direction to the CSN contract laboratories</w:t>
      </w:r>
      <w:r w:rsidR="00A918FE">
        <w:rPr>
          <w:rFonts w:asciiTheme="minorHAnsi" w:hAnsiTheme="minorHAnsi" w:cstheme="minorHAnsi"/>
          <w:color w:val="auto"/>
        </w:rPr>
        <w:t xml:space="preserve">. </w:t>
      </w:r>
      <w:r w:rsidR="00F4305F" w:rsidRPr="00F4305F">
        <w:rPr>
          <w:rFonts w:asciiTheme="minorHAnsi" w:hAnsiTheme="minorHAnsi" w:cstheme="minorHAnsi"/>
          <w:color w:val="auto"/>
        </w:rPr>
        <w:t xml:space="preserve">The </w:t>
      </w:r>
      <w:r w:rsidR="00F4305F">
        <w:rPr>
          <w:rFonts w:asciiTheme="minorHAnsi" w:hAnsiTheme="minorHAnsi" w:cstheme="minorHAnsi"/>
          <w:color w:val="auto"/>
        </w:rPr>
        <w:t xml:space="preserve">CSN </w:t>
      </w:r>
      <w:r w:rsidR="00F4305F" w:rsidRPr="00F4305F">
        <w:rPr>
          <w:rFonts w:asciiTheme="minorHAnsi" w:hAnsiTheme="minorHAnsi" w:cstheme="minorHAnsi"/>
          <w:color w:val="auto"/>
        </w:rPr>
        <w:t xml:space="preserve">QA Lead will ensure that QA/QC issues identified through </w:t>
      </w:r>
      <w:r w:rsidR="00BD7661">
        <w:rPr>
          <w:rFonts w:asciiTheme="minorHAnsi" w:hAnsiTheme="minorHAnsi" w:cstheme="minorHAnsi"/>
          <w:color w:val="auto"/>
        </w:rPr>
        <w:t>TSAs</w:t>
      </w:r>
      <w:r w:rsidR="00F4305F" w:rsidRPr="00F4305F">
        <w:rPr>
          <w:rFonts w:asciiTheme="minorHAnsi" w:hAnsiTheme="minorHAnsi" w:cstheme="minorHAnsi"/>
          <w:color w:val="auto"/>
        </w:rPr>
        <w:t xml:space="preserve"> and data quality assessments are resolved. All EPA QA personnel will act independently from the environmental information operations. The </w:t>
      </w:r>
      <w:r w:rsidR="00F4305F">
        <w:rPr>
          <w:rFonts w:asciiTheme="minorHAnsi" w:hAnsiTheme="minorHAnsi" w:cstheme="minorHAnsi"/>
          <w:color w:val="auto"/>
        </w:rPr>
        <w:t xml:space="preserve">CSN </w:t>
      </w:r>
      <w:r w:rsidR="00E05328">
        <w:rPr>
          <w:rFonts w:asciiTheme="minorHAnsi" w:hAnsiTheme="minorHAnsi" w:cstheme="minorHAnsi"/>
          <w:color w:val="auto"/>
        </w:rPr>
        <w:t>Program Manager</w:t>
      </w:r>
      <w:r w:rsidR="00F4305F" w:rsidRPr="00F4305F">
        <w:rPr>
          <w:rFonts w:asciiTheme="minorHAnsi" w:hAnsiTheme="minorHAnsi" w:cstheme="minorHAnsi"/>
          <w:color w:val="auto"/>
        </w:rPr>
        <w:t xml:space="preserve"> will not have the authority to sign QAPPs for the QA </w:t>
      </w:r>
      <w:r w:rsidR="00F4305F">
        <w:rPr>
          <w:rFonts w:asciiTheme="minorHAnsi" w:hAnsiTheme="minorHAnsi" w:cstheme="minorHAnsi"/>
          <w:color w:val="auto"/>
        </w:rPr>
        <w:t>M</w:t>
      </w:r>
      <w:r w:rsidR="00F4305F" w:rsidRPr="00F4305F">
        <w:rPr>
          <w:rFonts w:asciiTheme="minorHAnsi" w:hAnsiTheme="minorHAnsi" w:cstheme="minorHAnsi"/>
          <w:color w:val="auto"/>
        </w:rPr>
        <w:t xml:space="preserve">anager or designee, nor will the QA manager or designee have the authority to sign QAPPs for the </w:t>
      </w:r>
      <w:r w:rsidR="00F4305F">
        <w:rPr>
          <w:rFonts w:asciiTheme="minorHAnsi" w:hAnsiTheme="minorHAnsi" w:cstheme="minorHAnsi"/>
          <w:color w:val="auto"/>
        </w:rPr>
        <w:t xml:space="preserve">CSN </w:t>
      </w:r>
      <w:r w:rsidR="00E05328">
        <w:rPr>
          <w:rFonts w:asciiTheme="minorHAnsi" w:hAnsiTheme="minorHAnsi" w:cstheme="minorHAnsi"/>
          <w:color w:val="auto"/>
        </w:rPr>
        <w:t>Program Manager</w:t>
      </w:r>
      <w:r w:rsidR="00F4305F" w:rsidRPr="00F4305F">
        <w:rPr>
          <w:rFonts w:asciiTheme="minorHAnsi" w:hAnsiTheme="minorHAnsi" w:cstheme="minorHAnsi"/>
          <w:color w:val="auto"/>
        </w:rPr>
        <w:t>.</w:t>
      </w:r>
      <w:r w:rsidR="009521AC">
        <w:rPr>
          <w:rFonts w:asciiTheme="minorHAnsi" w:hAnsiTheme="minorHAnsi" w:cstheme="minorHAnsi"/>
          <w:color w:val="auto"/>
        </w:rPr>
        <w:t xml:space="preserve"> </w:t>
      </w:r>
      <w:r w:rsidR="009521AC" w:rsidRPr="009521AC">
        <w:rPr>
          <w:rFonts w:asciiTheme="minorHAnsi" w:hAnsiTheme="minorHAnsi" w:cstheme="minorHAnsi"/>
          <w:color w:val="auto"/>
        </w:rPr>
        <w:t xml:space="preserve">Additionally, </w:t>
      </w:r>
      <w:r w:rsidR="004F0DB7">
        <w:rPr>
          <w:rFonts w:asciiTheme="minorHAnsi" w:hAnsiTheme="minorHAnsi" w:cstheme="minorHAnsi"/>
          <w:color w:val="auto"/>
        </w:rPr>
        <w:t xml:space="preserve">the </w:t>
      </w:r>
      <w:r w:rsidR="004F0DB7" w:rsidRPr="004F0DB7">
        <w:rPr>
          <w:rFonts w:asciiTheme="minorHAnsi" w:hAnsiTheme="minorHAnsi" w:cstheme="minorHAnsi"/>
          <w:color w:val="auto"/>
          <w:highlight w:val="cyan"/>
        </w:rPr>
        <w:t>&lt;</w:t>
      </w:r>
      <w:r w:rsidR="009521AC" w:rsidRPr="004F0DB7">
        <w:rPr>
          <w:rFonts w:asciiTheme="minorHAnsi" w:hAnsiTheme="minorHAnsi" w:cstheme="minorHAnsi"/>
          <w:color w:val="auto"/>
          <w:highlight w:val="cyan"/>
        </w:rPr>
        <w:t>QA manager/lead</w:t>
      </w:r>
      <w:r w:rsidR="004F0DB7" w:rsidRPr="004F0DB7">
        <w:rPr>
          <w:rFonts w:asciiTheme="minorHAnsi" w:hAnsiTheme="minorHAnsi" w:cstheme="minorHAnsi"/>
          <w:color w:val="auto"/>
          <w:highlight w:val="cyan"/>
        </w:rPr>
        <w:t>&gt;</w:t>
      </w:r>
      <w:r w:rsidR="009521AC" w:rsidRPr="009521AC">
        <w:rPr>
          <w:rFonts w:asciiTheme="minorHAnsi" w:hAnsiTheme="minorHAnsi" w:cstheme="minorHAnsi"/>
          <w:color w:val="auto"/>
        </w:rPr>
        <w:t xml:space="preserve"> in </w:t>
      </w:r>
      <w:r w:rsidR="004F0DB7" w:rsidRPr="004F0DB7">
        <w:rPr>
          <w:rFonts w:asciiTheme="minorHAnsi" w:hAnsiTheme="minorHAnsi" w:cstheme="minorHAnsi"/>
          <w:color w:val="auto"/>
          <w:highlight w:val="cyan"/>
        </w:rPr>
        <w:t>&lt;</w:t>
      </w:r>
      <w:r w:rsidR="00107561">
        <w:rPr>
          <w:rFonts w:asciiTheme="minorHAnsi" w:hAnsiTheme="minorHAnsi" w:cstheme="minorHAnsi"/>
          <w:color w:val="auto"/>
          <w:highlight w:val="cyan"/>
        </w:rPr>
        <w:t>Monitoring</w:t>
      </w:r>
      <w:r w:rsidR="00107561" w:rsidRPr="004F0DB7">
        <w:rPr>
          <w:rFonts w:asciiTheme="minorHAnsi" w:hAnsiTheme="minorHAnsi" w:cstheme="minorHAnsi"/>
          <w:color w:val="auto"/>
          <w:highlight w:val="cyan"/>
        </w:rPr>
        <w:t xml:space="preserve"> </w:t>
      </w:r>
      <w:r w:rsidR="00107561">
        <w:rPr>
          <w:rFonts w:asciiTheme="minorHAnsi" w:hAnsiTheme="minorHAnsi" w:cstheme="minorHAnsi"/>
          <w:color w:val="auto"/>
          <w:highlight w:val="cyan"/>
        </w:rPr>
        <w:t>O</w:t>
      </w:r>
      <w:r w:rsidR="00107561" w:rsidRPr="004F0DB7">
        <w:rPr>
          <w:rFonts w:asciiTheme="minorHAnsi" w:hAnsiTheme="minorHAnsi" w:cstheme="minorHAnsi"/>
          <w:color w:val="auto"/>
          <w:highlight w:val="cyan"/>
        </w:rPr>
        <w:t xml:space="preserve">rganization </w:t>
      </w:r>
      <w:r w:rsidR="009521AC" w:rsidRPr="004F0DB7">
        <w:rPr>
          <w:rFonts w:asciiTheme="minorHAnsi" w:hAnsiTheme="minorHAnsi" w:cstheme="minorHAnsi"/>
          <w:color w:val="auto"/>
          <w:highlight w:val="cyan"/>
        </w:rPr>
        <w:t>following this QAPP</w:t>
      </w:r>
      <w:r w:rsidR="004F0DB7" w:rsidRPr="004F0DB7">
        <w:rPr>
          <w:rFonts w:asciiTheme="minorHAnsi" w:hAnsiTheme="minorHAnsi" w:cstheme="minorHAnsi"/>
          <w:color w:val="auto"/>
          <w:highlight w:val="cyan"/>
        </w:rPr>
        <w:t>&gt;</w:t>
      </w:r>
      <w:r w:rsidR="009521AC" w:rsidRPr="009521AC">
        <w:rPr>
          <w:rFonts w:asciiTheme="minorHAnsi" w:hAnsiTheme="minorHAnsi" w:cstheme="minorHAnsi"/>
          <w:color w:val="auto"/>
        </w:rPr>
        <w:t xml:space="preserve"> </w:t>
      </w:r>
      <w:r w:rsidR="004F0DB7">
        <w:rPr>
          <w:rFonts w:asciiTheme="minorHAnsi" w:hAnsiTheme="minorHAnsi" w:cstheme="minorHAnsi"/>
          <w:color w:val="auto"/>
        </w:rPr>
        <w:t>is</w:t>
      </w:r>
      <w:r w:rsidR="009521AC" w:rsidRPr="009521AC">
        <w:rPr>
          <w:rFonts w:asciiTheme="minorHAnsi" w:hAnsiTheme="minorHAnsi" w:cstheme="minorHAnsi"/>
          <w:color w:val="auto"/>
        </w:rPr>
        <w:t xml:space="preserve"> independent from daily operation of the sites and network.</w:t>
      </w:r>
    </w:p>
    <w:p w14:paraId="1396BE33" w14:textId="77777777" w:rsidR="0080466A" w:rsidRDefault="0080466A" w:rsidP="0080466A">
      <w:pPr>
        <w:pStyle w:val="bulletlist-12ptafter"/>
        <w:rPr>
          <w:rFonts w:asciiTheme="minorHAnsi" w:hAnsiTheme="minorHAnsi" w:cstheme="minorHAnsi"/>
          <w:color w:val="auto"/>
        </w:rPr>
      </w:pPr>
    </w:p>
    <w:p w14:paraId="4ACB32D3" w14:textId="77777777" w:rsidR="0080466A" w:rsidRDefault="0080466A">
      <w:pPr>
        <w:rPr>
          <w:b/>
          <w:noProof/>
          <w:sz w:val="32"/>
        </w:rPr>
      </w:pPr>
      <w:bookmarkStart w:id="31" w:name="_Toc167452031"/>
      <w:r>
        <w:br w:type="page"/>
      </w:r>
    </w:p>
    <w:p w14:paraId="1BC7273E" w14:textId="29788281" w:rsidR="0080466A" w:rsidRPr="00B240CD" w:rsidRDefault="0080466A" w:rsidP="00EA0916">
      <w:pPr>
        <w:pStyle w:val="Heading2"/>
      </w:pPr>
      <w:bookmarkStart w:id="32" w:name="_Toc206739795"/>
      <w:r w:rsidRPr="00B240CD">
        <w:lastRenderedPageBreak/>
        <w:t>A10</w:t>
      </w:r>
      <w:r w:rsidR="00B240CD">
        <w:t>.</w:t>
      </w:r>
      <w:r w:rsidRPr="00B240CD">
        <w:t xml:space="preserve">  Project Organization Chart and Communications</w:t>
      </w:r>
      <w:bookmarkEnd w:id="31"/>
      <w:bookmarkEnd w:id="32"/>
    </w:p>
    <w:p w14:paraId="3753FE8B" w14:textId="3D3138C2" w:rsidR="00CE57D8" w:rsidRDefault="0080466A" w:rsidP="0080466A">
      <w:pPr>
        <w:pStyle w:val="Normal-IRPREAPA"/>
        <w:rPr>
          <w:rFonts w:asciiTheme="minorHAnsi" w:hAnsiTheme="minorHAnsi" w:cstheme="minorHAnsi"/>
        </w:rPr>
      </w:pPr>
      <w:r w:rsidRPr="003C0140">
        <w:rPr>
          <w:rFonts w:asciiTheme="minorHAnsi" w:hAnsiTheme="minorHAnsi" w:cstheme="minorHAnsi"/>
        </w:rPr>
        <w:t>This section details the roles and responsibilities and the lines</w:t>
      </w:r>
      <w:r w:rsidR="00D6300C">
        <w:rPr>
          <w:rFonts w:asciiTheme="minorHAnsi" w:hAnsiTheme="minorHAnsi" w:cstheme="minorHAnsi"/>
        </w:rPr>
        <w:t xml:space="preserve"> of</w:t>
      </w:r>
      <w:r w:rsidRPr="003C0140">
        <w:rPr>
          <w:rFonts w:asciiTheme="minorHAnsi" w:hAnsiTheme="minorHAnsi" w:cstheme="minorHAnsi"/>
        </w:rPr>
        <w:t xml:space="preserve"> communication and reporting for the various agencies that conduct the CSN program. This information is summarized in Figure</w:t>
      </w:r>
      <w:r w:rsidR="001F7B69">
        <w:rPr>
          <w:rFonts w:asciiTheme="minorHAnsi" w:hAnsiTheme="minorHAnsi" w:cstheme="minorHAnsi"/>
        </w:rPr>
        <w:t>s</w:t>
      </w:r>
      <w:r w:rsidRPr="003C0140">
        <w:rPr>
          <w:rFonts w:asciiTheme="minorHAnsi" w:hAnsiTheme="minorHAnsi" w:cstheme="minorHAnsi"/>
        </w:rPr>
        <w:t xml:space="preserve"> A</w:t>
      </w:r>
      <w:r w:rsidR="00CD32AD">
        <w:rPr>
          <w:rFonts w:asciiTheme="minorHAnsi" w:hAnsiTheme="minorHAnsi" w:cstheme="minorHAnsi"/>
        </w:rPr>
        <w:t>10</w:t>
      </w:r>
      <w:r w:rsidRPr="003C0140">
        <w:rPr>
          <w:rFonts w:asciiTheme="minorHAnsi" w:hAnsiTheme="minorHAnsi" w:cstheme="minorHAnsi"/>
        </w:rPr>
        <w:t>-1 and</w:t>
      </w:r>
      <w:r w:rsidR="00DB3131">
        <w:rPr>
          <w:rFonts w:asciiTheme="minorHAnsi" w:hAnsiTheme="minorHAnsi" w:cstheme="minorHAnsi"/>
        </w:rPr>
        <w:t xml:space="preserve"> A10-2 and</w:t>
      </w:r>
      <w:r w:rsidRPr="003C0140">
        <w:rPr>
          <w:rFonts w:asciiTheme="minorHAnsi" w:hAnsiTheme="minorHAnsi" w:cstheme="minorHAnsi"/>
        </w:rPr>
        <w:t xml:space="preserve"> described below</w:t>
      </w:r>
      <w:r w:rsidR="009F30FE">
        <w:rPr>
          <w:rFonts w:asciiTheme="minorHAnsi" w:hAnsiTheme="minorHAnsi" w:cstheme="minorHAnsi"/>
        </w:rPr>
        <w:t>;</w:t>
      </w:r>
      <w:r w:rsidRPr="003C0140">
        <w:rPr>
          <w:rFonts w:asciiTheme="minorHAnsi" w:hAnsiTheme="minorHAnsi" w:cstheme="minorHAnsi"/>
        </w:rPr>
        <w:t xml:space="preserve"> </w:t>
      </w:r>
      <w:r w:rsidR="007A070C">
        <w:rPr>
          <w:rFonts w:asciiTheme="minorHAnsi" w:hAnsiTheme="minorHAnsi" w:cstheme="minorHAnsi"/>
        </w:rPr>
        <w:t xml:space="preserve">names and </w:t>
      </w:r>
      <w:r w:rsidR="009F30FE">
        <w:rPr>
          <w:rFonts w:asciiTheme="minorHAnsi" w:hAnsiTheme="minorHAnsi" w:cstheme="minorHAnsi"/>
        </w:rPr>
        <w:t>c</w:t>
      </w:r>
      <w:r w:rsidRPr="003C0140">
        <w:rPr>
          <w:rFonts w:asciiTheme="minorHAnsi" w:hAnsiTheme="minorHAnsi" w:cstheme="minorHAnsi"/>
        </w:rPr>
        <w:t xml:space="preserve">ontact information for staff at the various stakeholder </w:t>
      </w:r>
      <w:r w:rsidR="0098325E">
        <w:rPr>
          <w:rFonts w:asciiTheme="minorHAnsi" w:hAnsiTheme="minorHAnsi" w:cstheme="minorHAnsi"/>
        </w:rPr>
        <w:t>organizations</w:t>
      </w:r>
      <w:r w:rsidR="0098325E" w:rsidRPr="003C0140">
        <w:rPr>
          <w:rFonts w:asciiTheme="minorHAnsi" w:hAnsiTheme="minorHAnsi" w:cstheme="minorHAnsi"/>
        </w:rPr>
        <w:t xml:space="preserve"> </w:t>
      </w:r>
      <w:r w:rsidRPr="003C0140">
        <w:rPr>
          <w:rFonts w:asciiTheme="minorHAnsi" w:hAnsiTheme="minorHAnsi" w:cstheme="minorHAnsi"/>
        </w:rPr>
        <w:t>is given in Table</w:t>
      </w:r>
      <w:r w:rsidR="006A2545">
        <w:rPr>
          <w:rFonts w:asciiTheme="minorHAnsi" w:hAnsiTheme="minorHAnsi" w:cstheme="minorHAnsi"/>
        </w:rPr>
        <w:t>s</w:t>
      </w:r>
      <w:r w:rsidRPr="003C0140">
        <w:rPr>
          <w:rFonts w:asciiTheme="minorHAnsi" w:hAnsiTheme="minorHAnsi" w:cstheme="minorHAnsi"/>
        </w:rPr>
        <w:t xml:space="preserve"> A</w:t>
      </w:r>
      <w:r w:rsidR="00CD32AD">
        <w:rPr>
          <w:rFonts w:asciiTheme="minorHAnsi" w:hAnsiTheme="minorHAnsi" w:cstheme="minorHAnsi"/>
        </w:rPr>
        <w:t>10</w:t>
      </w:r>
      <w:r w:rsidRPr="003C0140">
        <w:rPr>
          <w:rFonts w:asciiTheme="minorHAnsi" w:hAnsiTheme="minorHAnsi" w:cstheme="minorHAnsi"/>
        </w:rPr>
        <w:t>-1</w:t>
      </w:r>
      <w:r w:rsidR="006A2545">
        <w:rPr>
          <w:rFonts w:asciiTheme="minorHAnsi" w:hAnsiTheme="minorHAnsi" w:cstheme="minorHAnsi"/>
        </w:rPr>
        <w:t xml:space="preserve"> and A10-2</w:t>
      </w:r>
      <w:r w:rsidRPr="003C0140">
        <w:rPr>
          <w:rFonts w:asciiTheme="minorHAnsi" w:hAnsiTheme="minorHAnsi" w:cstheme="minorHAnsi"/>
        </w:rPr>
        <w:t xml:space="preserve">. </w:t>
      </w:r>
      <w:r w:rsidR="001348F1">
        <w:rPr>
          <w:rFonts w:asciiTheme="minorHAnsi" w:hAnsiTheme="minorHAnsi" w:cstheme="minorHAnsi"/>
        </w:rPr>
        <w:t>E</w:t>
      </w:r>
      <w:r w:rsidR="00307E33">
        <w:rPr>
          <w:rFonts w:asciiTheme="minorHAnsi" w:hAnsiTheme="minorHAnsi" w:cstheme="minorHAnsi"/>
        </w:rPr>
        <w:t xml:space="preserve">PA, the national contractor(s), and the </w:t>
      </w:r>
      <w:r w:rsidR="00307E33" w:rsidRPr="00A60D7E">
        <w:rPr>
          <w:rFonts w:asciiTheme="minorHAnsi" w:hAnsiTheme="minorHAnsi" w:cstheme="minorHAnsi"/>
          <w:highlight w:val="cyan"/>
        </w:rPr>
        <w:t>&lt;</w:t>
      </w:r>
      <w:r w:rsidR="00060F5A">
        <w:rPr>
          <w:rFonts w:asciiTheme="minorHAnsi" w:hAnsiTheme="minorHAnsi" w:cstheme="minorHAnsi"/>
          <w:highlight w:val="cyan"/>
        </w:rPr>
        <w:t>M</w:t>
      </w:r>
      <w:r w:rsidR="00307E33" w:rsidRPr="00A60D7E">
        <w:rPr>
          <w:rFonts w:asciiTheme="minorHAnsi" w:hAnsiTheme="minorHAnsi" w:cstheme="minorHAnsi"/>
          <w:highlight w:val="cyan"/>
        </w:rPr>
        <w:t xml:space="preserve">onitoring </w:t>
      </w:r>
      <w:r w:rsidR="00060F5A">
        <w:rPr>
          <w:rFonts w:asciiTheme="minorHAnsi" w:hAnsiTheme="minorHAnsi" w:cstheme="minorHAnsi"/>
          <w:highlight w:val="cyan"/>
        </w:rPr>
        <w:t>O</w:t>
      </w:r>
      <w:r w:rsidR="00307E33" w:rsidRPr="00A60D7E">
        <w:rPr>
          <w:rFonts w:asciiTheme="minorHAnsi" w:hAnsiTheme="minorHAnsi" w:cstheme="minorHAnsi"/>
          <w:highlight w:val="cyan"/>
        </w:rPr>
        <w:t>rganization&gt;</w:t>
      </w:r>
      <w:r w:rsidR="00307E33">
        <w:rPr>
          <w:rFonts w:asciiTheme="minorHAnsi" w:hAnsiTheme="minorHAnsi" w:cstheme="minorHAnsi"/>
        </w:rPr>
        <w:t xml:space="preserve"> are responsible for </w:t>
      </w:r>
      <w:r w:rsidR="00287455">
        <w:rPr>
          <w:rFonts w:asciiTheme="minorHAnsi" w:hAnsiTheme="minorHAnsi" w:cstheme="minorHAnsi"/>
        </w:rPr>
        <w:t>conducting environmental information</w:t>
      </w:r>
      <w:r w:rsidR="009629EA">
        <w:rPr>
          <w:rFonts w:asciiTheme="minorHAnsi" w:hAnsiTheme="minorHAnsi" w:cstheme="minorHAnsi"/>
        </w:rPr>
        <w:t xml:space="preserve"> collection</w:t>
      </w:r>
      <w:r w:rsidR="00CA1CDB">
        <w:rPr>
          <w:rFonts w:asciiTheme="minorHAnsi" w:hAnsiTheme="minorHAnsi" w:cstheme="minorHAnsi"/>
        </w:rPr>
        <w:t xml:space="preserve">. The national contractor(s) maintain </w:t>
      </w:r>
      <w:r w:rsidR="006F5078">
        <w:rPr>
          <w:rFonts w:asciiTheme="minorHAnsi" w:hAnsiTheme="minorHAnsi" w:cstheme="minorHAnsi"/>
        </w:rPr>
        <w:t>QAPPs that are separate from this CSN Field Sampling QAPP</w:t>
      </w:r>
      <w:r w:rsidR="00D254B3">
        <w:rPr>
          <w:rFonts w:asciiTheme="minorHAnsi" w:hAnsiTheme="minorHAnsi" w:cstheme="minorHAnsi"/>
        </w:rPr>
        <w:t xml:space="preserve"> (FHL 2023 and ASL 2023)</w:t>
      </w:r>
      <w:r w:rsidR="006F5078">
        <w:rPr>
          <w:rFonts w:asciiTheme="minorHAnsi" w:hAnsiTheme="minorHAnsi" w:cstheme="minorHAnsi"/>
        </w:rPr>
        <w:t>.</w:t>
      </w:r>
      <w:r w:rsidRPr="003C0140">
        <w:rPr>
          <w:rFonts w:asciiTheme="minorHAnsi" w:hAnsiTheme="minorHAnsi" w:cstheme="minorHAnsi"/>
        </w:rPr>
        <w:t xml:space="preserve"> </w:t>
      </w:r>
      <w:r w:rsidR="008A5B5F">
        <w:rPr>
          <w:rFonts w:asciiTheme="minorHAnsi" w:hAnsiTheme="minorHAnsi" w:cstheme="minorHAnsi"/>
        </w:rPr>
        <w:t xml:space="preserve">When national communications are necessary, OAQPS will work with the Regional Offices and/or national contractors to communicate information to </w:t>
      </w:r>
      <w:r w:rsidR="008A5B5F" w:rsidRPr="005A6A2E">
        <w:rPr>
          <w:rFonts w:asciiTheme="minorHAnsi" w:hAnsiTheme="minorHAnsi" w:cstheme="minorHAnsi"/>
          <w:highlight w:val="cyan"/>
        </w:rPr>
        <w:t>&lt;</w:t>
      </w:r>
      <w:r w:rsidR="00060F5A">
        <w:rPr>
          <w:rFonts w:asciiTheme="minorHAnsi" w:hAnsiTheme="minorHAnsi" w:cstheme="minorHAnsi"/>
          <w:highlight w:val="cyan"/>
        </w:rPr>
        <w:t>M</w:t>
      </w:r>
      <w:r w:rsidR="005A6A2E" w:rsidRPr="005A6A2E">
        <w:rPr>
          <w:rFonts w:asciiTheme="minorHAnsi" w:hAnsiTheme="minorHAnsi" w:cstheme="minorHAnsi"/>
          <w:highlight w:val="cyan"/>
        </w:rPr>
        <w:t xml:space="preserve">onitoring </w:t>
      </w:r>
      <w:r w:rsidR="00060F5A">
        <w:rPr>
          <w:rFonts w:asciiTheme="minorHAnsi" w:hAnsiTheme="minorHAnsi" w:cstheme="minorHAnsi"/>
          <w:highlight w:val="cyan"/>
        </w:rPr>
        <w:t>O</w:t>
      </w:r>
      <w:r w:rsidR="005A6A2E" w:rsidRPr="005A6A2E">
        <w:rPr>
          <w:rFonts w:asciiTheme="minorHAnsi" w:hAnsiTheme="minorHAnsi" w:cstheme="minorHAnsi"/>
          <w:highlight w:val="cyan"/>
        </w:rPr>
        <w:t>rganization&gt;</w:t>
      </w:r>
      <w:r w:rsidR="005A6A2E">
        <w:rPr>
          <w:rFonts w:asciiTheme="minorHAnsi" w:hAnsiTheme="minorHAnsi" w:cstheme="minorHAnsi"/>
        </w:rPr>
        <w:t>.</w:t>
      </w:r>
    </w:p>
    <w:p w14:paraId="7A32E125" w14:textId="0AD959C1" w:rsidR="00CE57D8" w:rsidRPr="003C0140" w:rsidRDefault="00CE57D8" w:rsidP="00CE57D8">
      <w:pPr>
        <w:pStyle w:val="Normal-IRPREAPA"/>
        <w:rPr>
          <w:rFonts w:asciiTheme="minorHAnsi" w:hAnsiTheme="minorHAnsi" w:cstheme="minorHAnsi"/>
        </w:rPr>
      </w:pPr>
      <w:r w:rsidRPr="00CE57D8">
        <w:rPr>
          <w:rFonts w:asciiTheme="minorHAnsi" w:hAnsiTheme="minorHAnsi" w:cstheme="minorHAnsi"/>
        </w:rPr>
        <w:t xml:space="preserve">When a deviation or nonconformance of this approved QAPP occurs, </w:t>
      </w:r>
      <w:r>
        <w:rPr>
          <w:rFonts w:asciiTheme="minorHAnsi" w:hAnsiTheme="minorHAnsi" w:cstheme="minorHAnsi"/>
        </w:rPr>
        <w:t xml:space="preserve">the </w:t>
      </w:r>
      <w:r w:rsidRPr="00CE57D8">
        <w:rPr>
          <w:rFonts w:asciiTheme="minorHAnsi" w:hAnsiTheme="minorHAnsi" w:cstheme="minorHAnsi"/>
          <w:highlight w:val="cyan"/>
        </w:rPr>
        <w:t>&lt;Monitoring Organization&gt;</w:t>
      </w:r>
      <w:r>
        <w:rPr>
          <w:rFonts w:asciiTheme="minorHAnsi" w:hAnsiTheme="minorHAnsi" w:cstheme="minorHAnsi"/>
        </w:rPr>
        <w:t xml:space="preserve"> </w:t>
      </w:r>
      <w:r w:rsidRPr="00CE57D8">
        <w:rPr>
          <w:rFonts w:asciiTheme="minorHAnsi" w:hAnsiTheme="minorHAnsi" w:cstheme="minorHAnsi"/>
        </w:rPr>
        <w:t>Program Manager</w:t>
      </w:r>
      <w:r>
        <w:rPr>
          <w:rFonts w:asciiTheme="minorHAnsi" w:hAnsiTheme="minorHAnsi" w:cstheme="minorHAnsi"/>
        </w:rPr>
        <w:t xml:space="preserve"> and </w:t>
      </w:r>
      <w:r w:rsidRPr="00CE57D8">
        <w:rPr>
          <w:rFonts w:asciiTheme="minorHAnsi" w:hAnsiTheme="minorHAnsi" w:cstheme="minorHAnsi"/>
        </w:rPr>
        <w:t xml:space="preserve">QA Manager will work together to evaluate its significance, the impact on the program, and the corrective action needed. If the severity of the nonconformance necessitates </w:t>
      </w:r>
      <w:r w:rsidR="003D57CD">
        <w:rPr>
          <w:rFonts w:asciiTheme="minorHAnsi" w:hAnsiTheme="minorHAnsi" w:cstheme="minorHAnsi"/>
        </w:rPr>
        <w:t xml:space="preserve">immediate </w:t>
      </w:r>
      <w:r w:rsidRPr="00CE57D8">
        <w:rPr>
          <w:rFonts w:asciiTheme="minorHAnsi" w:hAnsiTheme="minorHAnsi" w:cstheme="minorHAnsi"/>
        </w:rPr>
        <w:t xml:space="preserve">action, the QA </w:t>
      </w:r>
      <w:r w:rsidR="0052536F" w:rsidRPr="00CE57D8">
        <w:rPr>
          <w:rFonts w:asciiTheme="minorHAnsi" w:hAnsiTheme="minorHAnsi" w:cstheme="minorHAnsi"/>
        </w:rPr>
        <w:t xml:space="preserve">Manager </w:t>
      </w:r>
      <w:r w:rsidRPr="00CE57D8">
        <w:rPr>
          <w:rFonts w:asciiTheme="minorHAnsi" w:hAnsiTheme="minorHAnsi" w:cstheme="minorHAnsi"/>
        </w:rPr>
        <w:t xml:space="preserve">will halt work, and the Program Manager will report the issue to the </w:t>
      </w:r>
      <w:r w:rsidR="0052536F" w:rsidRPr="005A6A2E">
        <w:rPr>
          <w:rFonts w:asciiTheme="minorHAnsi" w:hAnsiTheme="minorHAnsi" w:cstheme="minorHAnsi"/>
          <w:highlight w:val="cyan"/>
        </w:rPr>
        <w:t>&lt;</w:t>
      </w:r>
      <w:r w:rsidR="00C60C14">
        <w:rPr>
          <w:rFonts w:asciiTheme="minorHAnsi" w:hAnsiTheme="minorHAnsi" w:cstheme="minorHAnsi"/>
          <w:highlight w:val="cyan"/>
        </w:rPr>
        <w:t>M</w:t>
      </w:r>
      <w:r w:rsidR="0052536F" w:rsidRPr="005A6A2E">
        <w:rPr>
          <w:rFonts w:asciiTheme="minorHAnsi" w:hAnsiTheme="minorHAnsi" w:cstheme="minorHAnsi"/>
          <w:highlight w:val="cyan"/>
        </w:rPr>
        <w:t xml:space="preserve">onitoring </w:t>
      </w:r>
      <w:r w:rsidR="00C60C14">
        <w:rPr>
          <w:rFonts w:asciiTheme="minorHAnsi" w:hAnsiTheme="minorHAnsi" w:cstheme="minorHAnsi"/>
          <w:highlight w:val="cyan"/>
        </w:rPr>
        <w:t>O</w:t>
      </w:r>
      <w:r w:rsidR="0052536F" w:rsidRPr="005A6A2E">
        <w:rPr>
          <w:rFonts w:asciiTheme="minorHAnsi" w:hAnsiTheme="minorHAnsi" w:cstheme="minorHAnsi"/>
          <w:highlight w:val="cyan"/>
        </w:rPr>
        <w:t>rganization&gt;</w:t>
      </w:r>
      <w:r w:rsidR="0052536F">
        <w:rPr>
          <w:rFonts w:asciiTheme="minorHAnsi" w:hAnsiTheme="minorHAnsi" w:cstheme="minorHAnsi"/>
        </w:rPr>
        <w:t xml:space="preserve"> </w:t>
      </w:r>
      <w:r w:rsidR="003D57CD">
        <w:rPr>
          <w:rFonts w:asciiTheme="minorHAnsi" w:hAnsiTheme="minorHAnsi" w:cstheme="minorHAnsi"/>
        </w:rPr>
        <w:t>m</w:t>
      </w:r>
      <w:r w:rsidRPr="00CE57D8">
        <w:rPr>
          <w:rFonts w:asciiTheme="minorHAnsi" w:hAnsiTheme="minorHAnsi" w:cstheme="minorHAnsi"/>
        </w:rPr>
        <w:t>anagement</w:t>
      </w:r>
      <w:r w:rsidR="0052536F">
        <w:rPr>
          <w:rFonts w:asciiTheme="minorHAnsi" w:hAnsiTheme="minorHAnsi" w:cstheme="minorHAnsi"/>
        </w:rPr>
        <w:t>.</w:t>
      </w:r>
      <w:r w:rsidRPr="00CE57D8">
        <w:rPr>
          <w:rFonts w:asciiTheme="minorHAnsi" w:hAnsiTheme="minorHAnsi" w:cstheme="minorHAnsi"/>
        </w:rPr>
        <w:t xml:space="preserve"> </w:t>
      </w:r>
      <w:r w:rsidR="003D57CD">
        <w:rPr>
          <w:rFonts w:asciiTheme="minorHAnsi" w:hAnsiTheme="minorHAnsi" w:cstheme="minorHAnsi"/>
        </w:rPr>
        <w:t>When work is halted, t</w:t>
      </w:r>
      <w:r w:rsidR="0052536F">
        <w:rPr>
          <w:rFonts w:asciiTheme="minorHAnsi" w:hAnsiTheme="minorHAnsi" w:cstheme="minorHAnsi"/>
        </w:rPr>
        <w:t xml:space="preserve">he </w:t>
      </w:r>
      <w:r w:rsidR="0052536F" w:rsidRPr="005A6A2E">
        <w:rPr>
          <w:rFonts w:asciiTheme="minorHAnsi" w:hAnsiTheme="minorHAnsi" w:cstheme="minorHAnsi"/>
          <w:highlight w:val="cyan"/>
        </w:rPr>
        <w:t>&lt;</w:t>
      </w:r>
      <w:r w:rsidR="00C60C14">
        <w:rPr>
          <w:rFonts w:asciiTheme="minorHAnsi" w:hAnsiTheme="minorHAnsi" w:cstheme="minorHAnsi"/>
          <w:highlight w:val="cyan"/>
        </w:rPr>
        <w:t>M</w:t>
      </w:r>
      <w:r w:rsidR="0052536F" w:rsidRPr="005A6A2E">
        <w:rPr>
          <w:rFonts w:asciiTheme="minorHAnsi" w:hAnsiTheme="minorHAnsi" w:cstheme="minorHAnsi"/>
          <w:highlight w:val="cyan"/>
        </w:rPr>
        <w:t xml:space="preserve">onitoring </w:t>
      </w:r>
      <w:r w:rsidR="00C60C14">
        <w:rPr>
          <w:rFonts w:asciiTheme="minorHAnsi" w:hAnsiTheme="minorHAnsi" w:cstheme="minorHAnsi"/>
          <w:highlight w:val="cyan"/>
        </w:rPr>
        <w:t>O</w:t>
      </w:r>
      <w:r w:rsidR="0052536F" w:rsidRPr="005A6A2E">
        <w:rPr>
          <w:rFonts w:asciiTheme="minorHAnsi" w:hAnsiTheme="minorHAnsi" w:cstheme="minorHAnsi"/>
          <w:highlight w:val="cyan"/>
        </w:rPr>
        <w:t>rganization&gt;</w:t>
      </w:r>
      <w:r w:rsidR="0052536F">
        <w:rPr>
          <w:rFonts w:asciiTheme="minorHAnsi" w:hAnsiTheme="minorHAnsi" w:cstheme="minorHAnsi"/>
        </w:rPr>
        <w:t xml:space="preserve"> </w:t>
      </w:r>
      <w:r w:rsidR="003D57CD">
        <w:rPr>
          <w:rFonts w:asciiTheme="minorHAnsi" w:hAnsiTheme="minorHAnsi" w:cstheme="minorHAnsi"/>
        </w:rPr>
        <w:t>notifies</w:t>
      </w:r>
      <w:r w:rsidRPr="00CE57D8">
        <w:rPr>
          <w:rFonts w:asciiTheme="minorHAnsi" w:hAnsiTheme="minorHAnsi" w:cstheme="minorHAnsi"/>
        </w:rPr>
        <w:t xml:space="preserve"> the EPA Regional Office Representative.</w:t>
      </w:r>
      <w:r w:rsidR="0036101F">
        <w:rPr>
          <w:rFonts w:asciiTheme="minorHAnsi" w:hAnsiTheme="minorHAnsi" w:cstheme="minorHAnsi"/>
        </w:rPr>
        <w:t xml:space="preserve"> See Section B1.1.4 for additional detail. </w:t>
      </w:r>
      <w:r w:rsidRPr="00CE57D8">
        <w:rPr>
          <w:rFonts w:asciiTheme="minorHAnsi" w:hAnsiTheme="minorHAnsi" w:cstheme="minorHAnsi"/>
        </w:rPr>
        <w:t xml:space="preserve"> </w:t>
      </w:r>
      <w:r w:rsidR="0052536F" w:rsidRPr="0052536F">
        <w:rPr>
          <w:rFonts w:asciiTheme="minorHAnsi" w:hAnsiTheme="minorHAnsi" w:cstheme="minorHAnsi"/>
          <w:highlight w:val="cyan"/>
        </w:rPr>
        <w:t>&lt;</w:t>
      </w:r>
      <w:r w:rsidRPr="0052536F">
        <w:rPr>
          <w:rFonts w:asciiTheme="minorHAnsi" w:hAnsiTheme="minorHAnsi" w:cstheme="minorHAnsi"/>
          <w:highlight w:val="cyan"/>
        </w:rPr>
        <w:t xml:space="preserve">Modify the above text and describe any additional </w:t>
      </w:r>
      <w:r w:rsidR="007141F1">
        <w:rPr>
          <w:rFonts w:asciiTheme="minorHAnsi" w:hAnsiTheme="minorHAnsi" w:cstheme="minorHAnsi"/>
          <w:highlight w:val="cyan"/>
        </w:rPr>
        <w:t>organization</w:t>
      </w:r>
      <w:r w:rsidRPr="0052536F">
        <w:rPr>
          <w:rFonts w:asciiTheme="minorHAnsi" w:hAnsiTheme="minorHAnsi" w:cstheme="minorHAnsi"/>
          <w:highlight w:val="cyan"/>
        </w:rPr>
        <w:t>-specific communication pathways and procedures including timing of communication here.&gt;</w:t>
      </w:r>
      <w:r w:rsidR="0052536F">
        <w:rPr>
          <w:rFonts w:asciiTheme="minorHAnsi" w:hAnsiTheme="minorHAnsi" w:cstheme="minorHAnsi"/>
        </w:rPr>
        <w:t xml:space="preserve"> </w:t>
      </w:r>
    </w:p>
    <w:p w14:paraId="7E9FB3A5" w14:textId="7BA19B86" w:rsidR="0080466A" w:rsidRPr="003C0140" w:rsidRDefault="004A4C27" w:rsidP="0080466A">
      <w:pPr>
        <w:pStyle w:val="Normal-IRPREAPA"/>
        <w:rPr>
          <w:rFonts w:asciiTheme="minorHAnsi" w:hAnsiTheme="minorHAnsi" w:cstheme="minorHAnsi"/>
        </w:rPr>
      </w:pPr>
      <w:r>
        <w:rPr>
          <w:rFonts w:asciiTheme="minorHAnsi" w:hAnsiTheme="minorHAnsi" w:cstheme="minorHAnsi"/>
          <w:bCs w:val="0"/>
          <w:noProof/>
        </w:rPr>
        <mc:AlternateContent>
          <mc:Choice Requires="wpg">
            <w:drawing>
              <wp:anchor distT="0" distB="0" distL="114300" distR="114300" simplePos="0" relativeHeight="251658252" behindDoc="0" locked="0" layoutInCell="1" allowOverlap="1" wp14:anchorId="0C0A2EEB" wp14:editId="17934072">
                <wp:simplePos x="0" y="0"/>
                <wp:positionH relativeFrom="column">
                  <wp:posOffset>-247650</wp:posOffset>
                </wp:positionH>
                <wp:positionV relativeFrom="paragraph">
                  <wp:posOffset>225425</wp:posOffset>
                </wp:positionV>
                <wp:extent cx="6165888" cy="3637590"/>
                <wp:effectExtent l="0" t="0" r="25400" b="20320"/>
                <wp:wrapNone/>
                <wp:docPr id="1287909044" name="Group 2" descr="Organization chart and line of communication and reporting for the CSN program. The role of staff at the EPA OAQPS, regions, monitoring organization and the national contract laboratories are illustrated in detail. "/>
                <wp:cNvGraphicFramePr/>
                <a:graphic xmlns:a="http://schemas.openxmlformats.org/drawingml/2006/main">
                  <a:graphicData uri="http://schemas.microsoft.com/office/word/2010/wordprocessingGroup">
                    <wpg:wgp>
                      <wpg:cNvGrpSpPr/>
                      <wpg:grpSpPr>
                        <a:xfrm>
                          <a:off x="0" y="0"/>
                          <a:ext cx="6165888" cy="3637590"/>
                          <a:chOff x="0" y="0"/>
                          <a:chExt cx="6165888" cy="3637590"/>
                        </a:xfrm>
                      </wpg:grpSpPr>
                      <wps:wsp>
                        <wps:cNvPr id="637917822" name="Straight Arrow Connector 1"/>
                        <wps:cNvCnPr/>
                        <wps:spPr>
                          <a:xfrm flipH="1">
                            <a:off x="4286250" y="2019300"/>
                            <a:ext cx="195943" cy="620395"/>
                          </a:xfrm>
                          <a:prstGeom prst="straightConnector1">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g:grpSp>
                        <wpg:cNvPr id="831272956" name="Group 1"/>
                        <wpg:cNvGrpSpPr/>
                        <wpg:grpSpPr>
                          <a:xfrm>
                            <a:off x="0" y="0"/>
                            <a:ext cx="6165888" cy="3637590"/>
                            <a:chOff x="0" y="0"/>
                            <a:chExt cx="6165888" cy="3637590"/>
                          </a:xfrm>
                        </wpg:grpSpPr>
                        <wpg:grpSp>
                          <wpg:cNvPr id="1061923332" name="Group 1061923332" descr="CSN project organization."/>
                          <wpg:cNvGrpSpPr/>
                          <wpg:grpSpPr>
                            <a:xfrm>
                              <a:off x="0" y="0"/>
                              <a:ext cx="6165888" cy="3637590"/>
                              <a:chOff x="0" y="-1"/>
                              <a:chExt cx="6165888" cy="3637590"/>
                            </a:xfrm>
                          </wpg:grpSpPr>
                          <wpg:grpSp>
                            <wpg:cNvPr id="1013993482" name="Group 1013993482"/>
                            <wpg:cNvGrpSpPr/>
                            <wpg:grpSpPr>
                              <a:xfrm>
                                <a:off x="0" y="-1"/>
                                <a:ext cx="6165888" cy="3637590"/>
                                <a:chOff x="0" y="-1"/>
                                <a:chExt cx="6165888" cy="3637590"/>
                              </a:xfrm>
                            </wpg:grpSpPr>
                            <wps:wsp>
                              <wps:cNvPr id="941336334" name="Straight Arrow Connector 941336334"/>
                              <wps:cNvCnPr/>
                              <wps:spPr>
                                <a:xfrm flipH="1">
                                  <a:off x="1882268" y="514830"/>
                                  <a:ext cx="304800" cy="352425"/>
                                </a:xfrm>
                                <a:prstGeom prst="straightConnector1">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g:grpSp>
                              <wpg:cNvPr id="436724357" name="Group 436724357"/>
                              <wpg:cNvGrpSpPr/>
                              <wpg:grpSpPr>
                                <a:xfrm>
                                  <a:off x="0" y="-1"/>
                                  <a:ext cx="6165888" cy="3637590"/>
                                  <a:chOff x="0" y="-1"/>
                                  <a:chExt cx="6165888" cy="3637590"/>
                                </a:xfrm>
                              </wpg:grpSpPr>
                              <wps:wsp>
                                <wps:cNvPr id="855759197" name="Rectangle: Rounded Corners 855759197"/>
                                <wps:cNvSpPr/>
                                <wps:spPr>
                                  <a:xfrm>
                                    <a:off x="2182253" y="-1"/>
                                    <a:ext cx="1914525" cy="1209675"/>
                                  </a:xfrm>
                                  <a:prstGeom prst="roundRect">
                                    <a:avLst/>
                                  </a:prstGeom>
                                </wps:spPr>
                                <wps:style>
                                  <a:lnRef idx="2">
                                    <a:schemeClr val="dk1"/>
                                  </a:lnRef>
                                  <a:fillRef idx="1">
                                    <a:schemeClr val="lt1"/>
                                  </a:fillRef>
                                  <a:effectRef idx="0">
                                    <a:schemeClr val="dk1"/>
                                  </a:effectRef>
                                  <a:fontRef idx="minor">
                                    <a:schemeClr val="dk1"/>
                                  </a:fontRef>
                                </wps:style>
                                <wps:txbx>
                                  <w:txbxContent>
                                    <w:p w14:paraId="64275CE0" w14:textId="77777777" w:rsidR="0080466A" w:rsidRPr="002E06E6" w:rsidRDefault="0080466A" w:rsidP="0080466A">
                                      <w:pPr>
                                        <w:jc w:val="center"/>
                                        <w:rPr>
                                          <w:rFonts w:asciiTheme="minorHAnsi" w:hAnsiTheme="minorHAnsi" w:cstheme="minorHAnsi"/>
                                          <w:sz w:val="24"/>
                                          <w:szCs w:val="24"/>
                                        </w:rPr>
                                      </w:pPr>
                                      <w:r w:rsidRPr="002E06E6">
                                        <w:rPr>
                                          <w:rFonts w:asciiTheme="minorHAnsi" w:hAnsiTheme="minorHAnsi" w:cstheme="minorHAnsi"/>
                                          <w:sz w:val="24"/>
                                          <w:szCs w:val="24"/>
                                        </w:rPr>
                                        <w:t>OAQPS</w:t>
                                      </w:r>
                                    </w:p>
                                    <w:p w14:paraId="5522F748" w14:textId="3A27F36D" w:rsidR="0080466A" w:rsidRDefault="0080466A" w:rsidP="0080466A">
                                      <w:pPr>
                                        <w:jc w:val="center"/>
                                        <w:rPr>
                                          <w:rFonts w:asciiTheme="minorHAnsi" w:hAnsiTheme="minorHAnsi" w:cstheme="minorHAnsi"/>
                                        </w:rPr>
                                      </w:pPr>
                                      <w:r w:rsidRPr="002E06E6">
                                        <w:rPr>
                                          <w:rFonts w:asciiTheme="minorHAnsi" w:hAnsiTheme="minorHAnsi" w:cstheme="minorHAnsi"/>
                                        </w:rPr>
                                        <w:t xml:space="preserve">National </w:t>
                                      </w:r>
                                      <w:r w:rsidR="00B2167C">
                                        <w:rPr>
                                          <w:rFonts w:asciiTheme="minorHAnsi" w:hAnsiTheme="minorHAnsi" w:cstheme="minorHAnsi"/>
                                        </w:rPr>
                                        <w:t xml:space="preserve">Contract </w:t>
                                      </w:r>
                                      <w:r w:rsidRPr="002E06E6">
                                        <w:rPr>
                                          <w:rFonts w:asciiTheme="minorHAnsi" w:hAnsiTheme="minorHAnsi" w:cstheme="minorHAnsi"/>
                                        </w:rPr>
                                        <w:t>Oversight/</w:t>
                                      </w:r>
                                      <w:r w:rsidRPr="002E06E6">
                                        <w:rPr>
                                          <w:rFonts w:asciiTheme="minorHAnsi" w:hAnsiTheme="minorHAnsi" w:cstheme="minorHAnsi"/>
                                        </w:rPr>
                                        <w:br/>
                                        <w:t>Grant Distribution</w:t>
                                      </w:r>
                                    </w:p>
                                    <w:p w14:paraId="18EE5369" w14:textId="4F0C3533" w:rsidR="00E20283" w:rsidRPr="002E06E6" w:rsidRDefault="00E20283" w:rsidP="0080466A">
                                      <w:pPr>
                                        <w:jc w:val="center"/>
                                        <w:rPr>
                                          <w:rFonts w:asciiTheme="minorHAnsi" w:hAnsiTheme="minorHAnsi" w:cstheme="minorHAnsi"/>
                                        </w:rPr>
                                      </w:pPr>
                                      <w:r>
                                        <w:rPr>
                                          <w:rFonts w:asciiTheme="minorHAnsi" w:hAnsiTheme="minorHAnsi" w:cstheme="minorHAnsi"/>
                                        </w:rPr>
                                        <w:t>Communicat</w:t>
                                      </w:r>
                                      <w:r w:rsidR="00645649">
                                        <w:rPr>
                                          <w:rFonts w:asciiTheme="minorHAnsi" w:hAnsiTheme="minorHAnsi" w:cstheme="minorHAnsi"/>
                                        </w:rPr>
                                        <w:t xml:space="preserve">ion </w:t>
                                      </w:r>
                                      <w:r w:rsidR="0060015F">
                                        <w:rPr>
                                          <w:rFonts w:asciiTheme="minorHAnsi" w:hAnsiTheme="minorHAnsi" w:cstheme="minorHAnsi"/>
                                        </w:rPr>
                                        <w:t>with laboratories and EPA Regional Offices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232918" name="Rectangle: Rounded Corners 1203232918"/>
                                <wps:cNvSpPr/>
                                <wps:spPr>
                                  <a:xfrm>
                                    <a:off x="2182266" y="1313969"/>
                                    <a:ext cx="1914525" cy="1009650"/>
                                  </a:xfrm>
                                  <a:prstGeom prst="roundRect">
                                    <a:avLst/>
                                  </a:prstGeom>
                                </wps:spPr>
                                <wps:style>
                                  <a:lnRef idx="2">
                                    <a:schemeClr val="dk1"/>
                                  </a:lnRef>
                                  <a:fillRef idx="1">
                                    <a:schemeClr val="lt1"/>
                                  </a:fillRef>
                                  <a:effectRef idx="0">
                                    <a:schemeClr val="dk1"/>
                                  </a:effectRef>
                                  <a:fontRef idx="minor">
                                    <a:schemeClr val="dk1"/>
                                  </a:fontRef>
                                </wps:style>
                                <wps:txbx>
                                  <w:txbxContent>
                                    <w:p w14:paraId="3975734D" w14:textId="77777777" w:rsidR="0080466A" w:rsidRPr="002E06E6" w:rsidRDefault="0080466A" w:rsidP="0080466A">
                                      <w:pPr>
                                        <w:jc w:val="center"/>
                                        <w:rPr>
                                          <w:rFonts w:asciiTheme="minorHAnsi" w:hAnsiTheme="minorHAnsi" w:cstheme="minorHAnsi"/>
                                          <w:sz w:val="24"/>
                                          <w:szCs w:val="24"/>
                                        </w:rPr>
                                      </w:pPr>
                                      <w:r w:rsidRPr="002E06E6">
                                        <w:rPr>
                                          <w:rFonts w:asciiTheme="minorHAnsi" w:hAnsiTheme="minorHAnsi" w:cstheme="minorHAnsi"/>
                                          <w:sz w:val="24"/>
                                          <w:szCs w:val="24"/>
                                        </w:rPr>
                                        <w:t>EPA Regions</w:t>
                                      </w:r>
                                    </w:p>
                                    <w:p w14:paraId="69D52B42" w14:textId="77777777" w:rsidR="0080466A" w:rsidRDefault="0080466A" w:rsidP="0080466A">
                                      <w:pPr>
                                        <w:jc w:val="center"/>
                                        <w:rPr>
                                          <w:rFonts w:asciiTheme="minorHAnsi" w:hAnsiTheme="minorHAnsi" w:cstheme="minorHAnsi"/>
                                        </w:rPr>
                                      </w:pPr>
                                      <w:r w:rsidRPr="002E06E6">
                                        <w:rPr>
                                          <w:rFonts w:asciiTheme="minorHAnsi" w:hAnsiTheme="minorHAnsi" w:cstheme="minorHAnsi"/>
                                        </w:rPr>
                                        <w:t>Regional Oversight</w:t>
                                      </w:r>
                                      <w:r w:rsidRPr="002E06E6">
                                        <w:rPr>
                                          <w:rFonts w:asciiTheme="minorHAnsi" w:hAnsiTheme="minorHAnsi" w:cstheme="minorHAnsi"/>
                                        </w:rPr>
                                        <w:br/>
                                        <w:t>Coordinate Special Studies</w:t>
                                      </w:r>
                                    </w:p>
                                    <w:p w14:paraId="47A3BEF0" w14:textId="5C28FD4B" w:rsidR="00645649" w:rsidRPr="002E06E6" w:rsidRDefault="00645649" w:rsidP="0080466A">
                                      <w:pPr>
                                        <w:jc w:val="center"/>
                                        <w:rPr>
                                          <w:rFonts w:asciiTheme="minorHAnsi" w:hAnsiTheme="minorHAnsi" w:cstheme="minorHAnsi"/>
                                        </w:rPr>
                                      </w:pPr>
                                      <w:r>
                                        <w:rPr>
                                          <w:rFonts w:asciiTheme="minorHAnsi" w:hAnsiTheme="minorHAnsi" w:cstheme="minorHAnsi"/>
                                        </w:rPr>
                                        <w:t>Communica</w:t>
                                      </w:r>
                                      <w:r w:rsidR="00696B17">
                                        <w:rPr>
                                          <w:rFonts w:asciiTheme="minorHAnsi" w:hAnsiTheme="minorHAnsi" w:cstheme="minorHAnsi"/>
                                        </w:rPr>
                                        <w:t xml:space="preserve">tion with SLT </w:t>
                                      </w:r>
                                      <w:r w:rsidR="00826572">
                                        <w:rPr>
                                          <w:rFonts w:asciiTheme="minorHAnsi" w:hAnsiTheme="minorHAnsi" w:cstheme="minorHAnsi"/>
                                        </w:rPr>
                                        <w:t>m</w:t>
                                      </w:r>
                                      <w:r w:rsidR="00696B17">
                                        <w:rPr>
                                          <w:rFonts w:asciiTheme="minorHAnsi" w:hAnsiTheme="minorHAnsi" w:cstheme="minorHAnsi"/>
                                        </w:rPr>
                                        <w:t xml:space="preserve">onitoring </w:t>
                                      </w:r>
                                      <w:r w:rsidR="00826572">
                                        <w:rPr>
                                          <w:rFonts w:asciiTheme="minorHAnsi" w:hAnsiTheme="minorHAnsi" w:cstheme="minorHAnsi"/>
                                        </w:rPr>
                                        <w:t>o</w:t>
                                      </w:r>
                                      <w:r w:rsidR="00696B17">
                                        <w:rPr>
                                          <w:rFonts w:asciiTheme="minorHAnsi" w:hAnsiTheme="minorHAnsi" w:cstheme="minorHAnsi"/>
                                        </w:rPr>
                                        <w:t>rganizations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7560937" name="Rectangle: Rounded Corners 1647560937"/>
                                <wps:cNvSpPr/>
                                <wps:spPr>
                                  <a:xfrm>
                                    <a:off x="1967113" y="2627939"/>
                                    <a:ext cx="2386737" cy="1009650"/>
                                  </a:xfrm>
                                  <a:prstGeom prst="roundRect">
                                    <a:avLst/>
                                  </a:prstGeom>
                                </wps:spPr>
                                <wps:style>
                                  <a:lnRef idx="2">
                                    <a:schemeClr val="dk1"/>
                                  </a:lnRef>
                                  <a:fillRef idx="1">
                                    <a:schemeClr val="lt1"/>
                                  </a:fillRef>
                                  <a:effectRef idx="0">
                                    <a:schemeClr val="dk1"/>
                                  </a:effectRef>
                                  <a:fontRef idx="minor">
                                    <a:schemeClr val="dk1"/>
                                  </a:fontRef>
                                </wps:style>
                                <wps:txbx>
                                  <w:txbxContent>
                                    <w:p w14:paraId="65A53587" w14:textId="4F1B8486" w:rsidR="0080466A" w:rsidRPr="002E06E6" w:rsidRDefault="003026A0" w:rsidP="0080466A">
                                      <w:pPr>
                                        <w:jc w:val="center"/>
                                        <w:rPr>
                                          <w:rFonts w:asciiTheme="minorHAnsi" w:hAnsiTheme="minorHAnsi" w:cstheme="minorHAnsi"/>
                                          <w:sz w:val="24"/>
                                          <w:szCs w:val="24"/>
                                        </w:rPr>
                                      </w:pPr>
                                      <w:r w:rsidRPr="003026A0">
                                        <w:rPr>
                                          <w:rFonts w:asciiTheme="minorHAnsi" w:hAnsiTheme="minorHAnsi" w:cstheme="minorHAnsi"/>
                                          <w:sz w:val="24"/>
                                          <w:szCs w:val="24"/>
                                          <w:highlight w:val="cyan"/>
                                        </w:rPr>
                                        <w:t>&lt;</w:t>
                                      </w:r>
                                      <w:r w:rsidR="0080466A" w:rsidRPr="003026A0">
                                        <w:rPr>
                                          <w:rFonts w:asciiTheme="minorHAnsi" w:hAnsiTheme="minorHAnsi" w:cstheme="minorHAnsi"/>
                                          <w:sz w:val="24"/>
                                          <w:szCs w:val="24"/>
                                          <w:highlight w:val="cyan"/>
                                        </w:rPr>
                                        <w:t>Monitoring Organization</w:t>
                                      </w:r>
                                      <w:r w:rsidR="0004392C" w:rsidRPr="003026A0">
                                        <w:rPr>
                                          <w:rFonts w:asciiTheme="minorHAnsi" w:hAnsiTheme="minorHAnsi" w:cstheme="minorHAnsi"/>
                                          <w:sz w:val="24"/>
                                          <w:szCs w:val="24"/>
                                          <w:highlight w:val="cyan"/>
                                        </w:rPr>
                                        <w:t>&gt;</w:t>
                                      </w:r>
                                    </w:p>
                                    <w:p w14:paraId="0E0372E2" w14:textId="77777777" w:rsidR="0080466A" w:rsidRDefault="0080466A" w:rsidP="0080466A">
                                      <w:pPr>
                                        <w:jc w:val="center"/>
                                        <w:rPr>
                                          <w:rFonts w:asciiTheme="minorHAnsi" w:hAnsiTheme="minorHAnsi" w:cstheme="minorHAnsi"/>
                                        </w:rPr>
                                      </w:pPr>
                                      <w:r w:rsidRPr="002E06E6">
                                        <w:rPr>
                                          <w:rFonts w:asciiTheme="minorHAnsi" w:hAnsiTheme="minorHAnsi" w:cstheme="minorHAnsi"/>
                                        </w:rPr>
                                        <w:t>Sample Collection</w:t>
                                      </w:r>
                                      <w:r w:rsidRPr="002E06E6">
                                        <w:rPr>
                                          <w:rFonts w:asciiTheme="minorHAnsi" w:hAnsiTheme="minorHAnsi" w:cstheme="minorHAnsi"/>
                                        </w:rPr>
                                        <w:br/>
                                        <w:t>Data Validation (L2/L3)</w:t>
                                      </w:r>
                                    </w:p>
                                    <w:p w14:paraId="067F8CB2" w14:textId="05A1D0C8" w:rsidR="008B1960" w:rsidRPr="002E06E6" w:rsidRDefault="00210FC9" w:rsidP="0080466A">
                                      <w:pPr>
                                        <w:jc w:val="center"/>
                                        <w:rPr>
                                          <w:rFonts w:asciiTheme="minorHAnsi" w:hAnsiTheme="minorHAnsi" w:cstheme="minorHAnsi"/>
                                        </w:rPr>
                                      </w:pPr>
                                      <w:r>
                                        <w:rPr>
                                          <w:rFonts w:asciiTheme="minorHAnsi" w:hAnsiTheme="minorHAnsi" w:cstheme="minorHAnsi"/>
                                        </w:rPr>
                                        <w:t>Communication within organization and with labs via data validation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400906" name="Rectangle: Rounded Corners 1311400906"/>
                                <wps:cNvSpPr/>
                                <wps:spPr>
                                  <a:xfrm>
                                    <a:off x="0" y="814507"/>
                                    <a:ext cx="1962353" cy="958215"/>
                                  </a:xfrm>
                                  <a:prstGeom prst="roundRect">
                                    <a:avLst/>
                                  </a:prstGeom>
                                </wps:spPr>
                                <wps:style>
                                  <a:lnRef idx="2">
                                    <a:schemeClr val="dk1"/>
                                  </a:lnRef>
                                  <a:fillRef idx="1">
                                    <a:schemeClr val="lt1"/>
                                  </a:fillRef>
                                  <a:effectRef idx="0">
                                    <a:schemeClr val="dk1"/>
                                  </a:effectRef>
                                  <a:fontRef idx="minor">
                                    <a:schemeClr val="dk1"/>
                                  </a:fontRef>
                                </wps:style>
                                <wps:txbx>
                                  <w:txbxContent>
                                    <w:p w14:paraId="7EEAE901" w14:textId="77777777" w:rsidR="0080466A" w:rsidRPr="002E06E6" w:rsidRDefault="0080466A" w:rsidP="0080466A">
                                      <w:pPr>
                                        <w:jc w:val="center"/>
                                        <w:rPr>
                                          <w:rFonts w:asciiTheme="minorHAnsi" w:hAnsiTheme="minorHAnsi" w:cstheme="minorHAnsi"/>
                                        </w:rPr>
                                      </w:pPr>
                                      <w:r w:rsidRPr="002E06E6">
                                        <w:rPr>
                                          <w:rFonts w:asciiTheme="minorHAnsi" w:hAnsiTheme="minorHAnsi" w:cstheme="minorHAnsi"/>
                                        </w:rPr>
                                        <w:t>Filter Handling Lab (FHL)</w:t>
                                      </w:r>
                                    </w:p>
                                    <w:p w14:paraId="14F9B77D" w14:textId="4B6570F5" w:rsidR="0080466A" w:rsidRPr="002E06E6" w:rsidRDefault="0080466A" w:rsidP="0080466A">
                                      <w:pPr>
                                        <w:jc w:val="center"/>
                                        <w:rPr>
                                          <w:rFonts w:asciiTheme="minorHAnsi" w:hAnsiTheme="minorHAnsi" w:cstheme="minorHAnsi"/>
                                          <w:sz w:val="18"/>
                                          <w:szCs w:val="18"/>
                                        </w:rPr>
                                      </w:pPr>
                                      <w:r w:rsidRPr="002E06E6">
                                        <w:rPr>
                                          <w:rFonts w:asciiTheme="minorHAnsi" w:hAnsiTheme="minorHAnsi" w:cstheme="minorHAnsi"/>
                                          <w:sz w:val="18"/>
                                          <w:szCs w:val="18"/>
                                        </w:rPr>
                                        <w:t>Distributes Sampling Materials</w:t>
                                      </w:r>
                                      <w:r w:rsidRPr="002E06E6">
                                        <w:rPr>
                                          <w:rFonts w:asciiTheme="minorHAnsi" w:hAnsiTheme="minorHAnsi" w:cstheme="minorHAnsi"/>
                                          <w:sz w:val="18"/>
                                          <w:szCs w:val="18"/>
                                        </w:rPr>
                                        <w:br/>
                                        <w:t>Performs Select Gravimetric Analyses</w:t>
                                      </w:r>
                                      <w:r w:rsidR="00A948E5">
                                        <w:rPr>
                                          <w:rFonts w:asciiTheme="minorHAnsi" w:hAnsiTheme="minorHAnsi" w:cstheme="minorHAnsi"/>
                                          <w:sz w:val="18"/>
                                          <w:szCs w:val="18"/>
                                        </w:rPr>
                                        <w:t>; Performs IC Analyses</w:t>
                                      </w:r>
                                      <w:r w:rsidRPr="002E06E6">
                                        <w:rPr>
                                          <w:rFonts w:asciiTheme="minorHAnsi" w:hAnsiTheme="minorHAnsi" w:cstheme="minorHAnsi"/>
                                          <w:sz w:val="18"/>
                                          <w:szCs w:val="18"/>
                                        </w:rPr>
                                        <w:br/>
                                        <w:t>Data Validation (L0/L1)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8164568" name="Rectangle: Rounded Corners 918164568"/>
                                <wps:cNvSpPr/>
                                <wps:spPr>
                                  <a:xfrm>
                                    <a:off x="4417885" y="847725"/>
                                    <a:ext cx="1748003" cy="1203163"/>
                                  </a:xfrm>
                                  <a:prstGeom prst="roundRect">
                                    <a:avLst/>
                                  </a:prstGeom>
                                </wps:spPr>
                                <wps:style>
                                  <a:lnRef idx="2">
                                    <a:schemeClr val="dk1"/>
                                  </a:lnRef>
                                  <a:fillRef idx="1">
                                    <a:schemeClr val="lt1"/>
                                  </a:fillRef>
                                  <a:effectRef idx="0">
                                    <a:schemeClr val="dk1"/>
                                  </a:effectRef>
                                  <a:fontRef idx="minor">
                                    <a:schemeClr val="dk1"/>
                                  </a:fontRef>
                                </wps:style>
                                <wps:txbx>
                                  <w:txbxContent>
                                    <w:p w14:paraId="7DBA73E4" w14:textId="77777777" w:rsidR="0080466A" w:rsidRPr="002E06E6" w:rsidRDefault="0080466A" w:rsidP="0080466A">
                                      <w:pPr>
                                        <w:jc w:val="center"/>
                                        <w:rPr>
                                          <w:rFonts w:asciiTheme="minorHAnsi" w:hAnsiTheme="minorHAnsi" w:cstheme="minorHAnsi"/>
                                          <w:sz w:val="24"/>
                                          <w:szCs w:val="24"/>
                                        </w:rPr>
                                      </w:pPr>
                                      <w:r w:rsidRPr="002E06E6">
                                        <w:rPr>
                                          <w:rFonts w:asciiTheme="minorHAnsi" w:hAnsiTheme="minorHAnsi" w:cstheme="minorHAnsi"/>
                                          <w:sz w:val="24"/>
                                          <w:szCs w:val="24"/>
                                        </w:rPr>
                                        <w:t>Analytical Support Lab (ASL)</w:t>
                                      </w:r>
                                    </w:p>
                                    <w:p w14:paraId="74FCF0FB" w14:textId="2C57A76A" w:rsidR="0080466A" w:rsidRPr="002E06E6" w:rsidRDefault="0080466A" w:rsidP="0080466A">
                                      <w:pPr>
                                        <w:jc w:val="center"/>
                                        <w:rPr>
                                          <w:rFonts w:asciiTheme="minorHAnsi" w:hAnsiTheme="minorHAnsi" w:cstheme="minorHAnsi"/>
                                        </w:rPr>
                                      </w:pPr>
                                      <w:r w:rsidRPr="002E06E6">
                                        <w:rPr>
                                          <w:rFonts w:asciiTheme="minorHAnsi" w:hAnsiTheme="minorHAnsi" w:cstheme="minorHAnsi"/>
                                        </w:rPr>
                                        <w:t>Carbon/</w:t>
                                      </w:r>
                                      <w:r w:rsidR="00C85BFB">
                                        <w:rPr>
                                          <w:rFonts w:asciiTheme="minorHAnsi" w:hAnsiTheme="minorHAnsi" w:cstheme="minorHAnsi"/>
                                        </w:rPr>
                                        <w:t>ED</w:t>
                                      </w:r>
                                      <w:r w:rsidRPr="002E06E6">
                                        <w:rPr>
                                          <w:rFonts w:asciiTheme="minorHAnsi" w:hAnsiTheme="minorHAnsi" w:cstheme="minorHAnsi"/>
                                        </w:rPr>
                                        <w:t>XRF</w:t>
                                      </w:r>
                                      <w:r w:rsidR="000F49E2">
                                        <w:rPr>
                                          <w:rFonts w:asciiTheme="minorHAnsi" w:hAnsiTheme="minorHAnsi" w:cstheme="minorHAnsi"/>
                                        </w:rPr>
                                        <w:t>/HIPS</w:t>
                                      </w:r>
                                      <w:r w:rsidRPr="002E06E6">
                                        <w:rPr>
                                          <w:rFonts w:asciiTheme="minorHAnsi" w:hAnsiTheme="minorHAnsi" w:cstheme="minorHAnsi"/>
                                        </w:rPr>
                                        <w:t xml:space="preserve"> Analyses</w:t>
                                      </w:r>
                                      <w:r w:rsidRPr="002E06E6">
                                        <w:rPr>
                                          <w:rFonts w:asciiTheme="minorHAnsi" w:hAnsiTheme="minorHAnsi" w:cstheme="minorHAnsi"/>
                                        </w:rPr>
                                        <w:br/>
                                        <w:t>Data Validation (L0/L1)</w:t>
                                      </w:r>
                                      <w:r w:rsidRPr="002E06E6">
                                        <w:rPr>
                                          <w:rFonts w:asciiTheme="minorHAnsi" w:hAnsiTheme="minorHAnsi" w:cstheme="minorHAnsi"/>
                                        </w:rPr>
                                        <w:br/>
                                        <w:t>Posts Data to AQS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963814" name="Straight Arrow Connector 772963814"/>
                                <wps:cNvCnPr/>
                                <wps:spPr>
                                  <a:xfrm>
                                    <a:off x="4103274" y="507146"/>
                                    <a:ext cx="358444" cy="409652"/>
                                  </a:xfrm>
                                  <a:prstGeom prst="straightConnector1">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623440647" name="Straight Arrow Connector 1623440647"/>
                                <wps:cNvCnPr/>
                                <wps:spPr>
                                  <a:xfrm>
                                    <a:off x="3145793" y="1092199"/>
                                    <a:ext cx="0" cy="218777"/>
                                  </a:xfrm>
                                  <a:prstGeom prst="straightConnector1">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802511188" name="Straight Arrow Connector 1802511188"/>
                                <wps:cNvCnPr/>
                                <wps:spPr>
                                  <a:xfrm>
                                    <a:off x="3145812" y="2320258"/>
                                    <a:ext cx="0" cy="304800"/>
                                  </a:xfrm>
                                  <a:prstGeom prst="straightConnector1">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754906515" name="Rectangle: Rounded Corners 754906515"/>
                                <wps:cNvSpPr/>
                                <wps:spPr>
                                  <a:xfrm>
                                    <a:off x="4510500" y="2390774"/>
                                    <a:ext cx="1653235" cy="946853"/>
                                  </a:xfrm>
                                  <a:prstGeom prst="roundRect">
                                    <a:avLst/>
                                  </a:prstGeom>
                                </wps:spPr>
                                <wps:style>
                                  <a:lnRef idx="2">
                                    <a:schemeClr val="dk1"/>
                                  </a:lnRef>
                                  <a:fillRef idx="1">
                                    <a:schemeClr val="lt1"/>
                                  </a:fillRef>
                                  <a:effectRef idx="0">
                                    <a:schemeClr val="dk1"/>
                                  </a:effectRef>
                                  <a:fontRef idx="minor">
                                    <a:schemeClr val="dk1"/>
                                  </a:fontRef>
                                </wps:style>
                                <wps:txbx>
                                  <w:txbxContent>
                                    <w:p w14:paraId="233F92A2" w14:textId="77777777" w:rsidR="0080466A" w:rsidRPr="002E06E6" w:rsidRDefault="0080466A" w:rsidP="0080466A">
                                      <w:pPr>
                                        <w:jc w:val="center"/>
                                        <w:rPr>
                                          <w:rFonts w:asciiTheme="minorHAnsi" w:hAnsiTheme="minorHAnsi" w:cstheme="minorHAnsi"/>
                                          <w:sz w:val="24"/>
                                          <w:szCs w:val="24"/>
                                        </w:rPr>
                                      </w:pPr>
                                      <w:r w:rsidRPr="002E06E6">
                                        <w:rPr>
                                          <w:rFonts w:asciiTheme="minorHAnsi" w:hAnsiTheme="minorHAnsi" w:cstheme="minorHAnsi"/>
                                          <w:sz w:val="24"/>
                                          <w:szCs w:val="24"/>
                                        </w:rPr>
                                        <w:t>Data Validation Lab (DVL)</w:t>
                                      </w:r>
                                    </w:p>
                                    <w:p w14:paraId="58E91CAE" w14:textId="77777777" w:rsidR="0080466A" w:rsidRDefault="0080466A" w:rsidP="0080466A">
                                      <w:pPr>
                                        <w:jc w:val="center"/>
                                      </w:pPr>
                                      <w:r w:rsidRPr="002E06E6">
                                        <w:rPr>
                                          <w:rFonts w:asciiTheme="minorHAnsi" w:hAnsiTheme="minorHAnsi" w:cstheme="minorHAnsi"/>
                                        </w:rPr>
                                        <w:t>Manages DART</w:t>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3860211" name="Straight Arrow Connector 1413860211"/>
                                <wps:cNvCnPr/>
                                <wps:spPr>
                                  <a:xfrm>
                                    <a:off x="5328477" y="2068205"/>
                                    <a:ext cx="0" cy="304800"/>
                                  </a:xfrm>
                                  <a:prstGeom prst="straightConnector1">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g:grpSp>
                          </wpg:grpSp>
                          <wps:wsp>
                            <wps:cNvPr id="1248389903" name="Straight Arrow Connector 1248389903"/>
                            <wps:cNvCnPr>
                              <a:endCxn id="1647560937" idx="3"/>
                            </wps:cNvCnPr>
                            <wps:spPr>
                              <a:xfrm flipH="1">
                                <a:off x="4353823" y="2982431"/>
                                <a:ext cx="156649" cy="150066"/>
                              </a:xfrm>
                              <a:prstGeom prst="straightConnector1">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g:grpSp>
                        <wps:wsp>
                          <wps:cNvPr id="914353310" name="Straight Arrow Connector 1"/>
                          <wps:cNvCnPr/>
                          <wps:spPr>
                            <a:xfrm>
                              <a:off x="1114425" y="1809750"/>
                              <a:ext cx="805543" cy="1186543"/>
                            </a:xfrm>
                            <a:prstGeom prst="straightConnector1">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g:grpSp>
                    </wpg:wgp>
                  </a:graphicData>
                </a:graphic>
              </wp:anchor>
            </w:drawing>
          </mc:Choice>
          <mc:Fallback>
            <w:pict>
              <v:group w14:anchorId="0C0A2EEB" id="Group 2" o:spid="_x0000_s1026" alt="Organization chart and line of communication and reporting for the CSN program. The role of staff at the EPA OAQPS, regions, monitoring organization and the national contract laboratories are illustrated in detail. " style="position:absolute;margin-left:-19.5pt;margin-top:17.75pt;width:485.5pt;height:286.4pt;z-index:251658252" coordsize="61658,3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">
                <v:shapetype id="_x0000_t32" coordsize="21600,21600" o:spt="32" o:oned="t" path="m,l21600,21600e" filled="f">
                  <v:path arrowok="t" fillok="f" o:connecttype="none"/>
                  <o:lock v:ext="edit" shapetype="t"/>
                </v:shapetype>
                <v:shape id="Straight Arrow Connector 1" o:spid="_x0000_s1027" type="#_x0000_t32" style="position:absolute;left:42862;top:20193;width:1959;height:62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" strokecolor="black [3200]">
                  <v:stroke startarrow="open" endarrow="open"/>
                </v:shape>
                <v:group id="_x0000_s1028" style="position:absolute;width:61658;height:36375" coordsize="61658,3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">
                  <v:group id="Group 1061923332" o:spid="_x0000_s1029" alt="CSN project organization." style="position:absolute;width:61658;height:36375" coordorigin="" coordsize="61658,3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">
                    <v:group id="Group 1013993482" o:spid="_x0000_s1030" style="position:absolute;width:61658;height:36375" coordorigin="" coordsize="61658,3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">
                      <v:shape id="Straight Arrow Connector 941336334" o:spid="_x0000_s1031" type="#_x0000_t32" style="position:absolute;left:18822;top:5148;width:3048;height:3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" strokecolor="black [3200]">
                        <v:stroke startarrow="open" endarrow="open"/>
                      </v:shape>
                      <v:group id="Group 436724357" o:spid="_x0000_s1032" style="position:absolute;width:61658;height:36375" coordorigin="" coordsize="61658,3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">
                        <v:roundrect id="Rectangle: Rounded Corners 855759197" o:spid="_x0000_s1033" style="position:absolute;left:21822;width:19145;height:12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" fillcolor="white [3201]" strokecolor="black [3200]" strokeweight="2pt">
                          <v:textbox>
                            <w:txbxContent>
                              <w:p w14:paraId="64275CE0" w14:textId="77777777" w:rsidR="0080466A" w:rsidRPr="002E06E6" w:rsidRDefault="0080466A" w:rsidP="0080466A">
                                <w:pPr>
                                  <w:jc w:val="center"/>
                                  <w:rPr>
                                    <w:rFonts w:asciiTheme="minorHAnsi" w:hAnsiTheme="minorHAnsi" w:cstheme="minorHAnsi"/>
                                    <w:sz w:val="24"/>
                                    <w:szCs w:val="24"/>
                                  </w:rPr>
                                </w:pPr>
                                <w:r w:rsidRPr="002E06E6">
                                  <w:rPr>
                                    <w:rFonts w:asciiTheme="minorHAnsi" w:hAnsiTheme="minorHAnsi" w:cstheme="minorHAnsi"/>
                                    <w:sz w:val="24"/>
                                    <w:szCs w:val="24"/>
                                  </w:rPr>
                                  <w:t>OAQPS</w:t>
                                </w:r>
                              </w:p>
                              <w:p w14:paraId="5522F748" w14:textId="3A27F36D" w:rsidR="0080466A" w:rsidRDefault="0080466A" w:rsidP="0080466A">
                                <w:pPr>
                                  <w:jc w:val="center"/>
                                  <w:rPr>
                                    <w:rFonts w:asciiTheme="minorHAnsi" w:hAnsiTheme="minorHAnsi" w:cstheme="minorHAnsi"/>
                                  </w:rPr>
                                </w:pPr>
                                <w:r w:rsidRPr="002E06E6">
                                  <w:rPr>
                                    <w:rFonts w:asciiTheme="minorHAnsi" w:hAnsiTheme="minorHAnsi" w:cstheme="minorHAnsi"/>
                                  </w:rPr>
                                  <w:t xml:space="preserve">National </w:t>
                                </w:r>
                                <w:r w:rsidR="00B2167C">
                                  <w:rPr>
                                    <w:rFonts w:asciiTheme="minorHAnsi" w:hAnsiTheme="minorHAnsi" w:cstheme="minorHAnsi"/>
                                  </w:rPr>
                                  <w:t xml:space="preserve">Contract </w:t>
                                </w:r>
                                <w:r w:rsidRPr="002E06E6">
                                  <w:rPr>
                                    <w:rFonts w:asciiTheme="minorHAnsi" w:hAnsiTheme="minorHAnsi" w:cstheme="minorHAnsi"/>
                                  </w:rPr>
                                  <w:t>Oversight/</w:t>
                                </w:r>
                                <w:r w:rsidRPr="002E06E6">
                                  <w:rPr>
                                    <w:rFonts w:asciiTheme="minorHAnsi" w:hAnsiTheme="minorHAnsi" w:cstheme="minorHAnsi"/>
                                  </w:rPr>
                                  <w:br/>
                                  <w:t>Grant Distribution</w:t>
                                </w:r>
                              </w:p>
                              <w:p w14:paraId="18EE5369" w14:textId="4F0C3533" w:rsidR="00E20283" w:rsidRPr="002E06E6" w:rsidRDefault="00E20283" w:rsidP="0080466A">
                                <w:pPr>
                                  <w:jc w:val="center"/>
                                  <w:rPr>
                                    <w:rFonts w:asciiTheme="minorHAnsi" w:hAnsiTheme="minorHAnsi" w:cstheme="minorHAnsi"/>
                                  </w:rPr>
                                </w:pPr>
                                <w:r>
                                  <w:rPr>
                                    <w:rFonts w:asciiTheme="minorHAnsi" w:hAnsiTheme="minorHAnsi" w:cstheme="minorHAnsi"/>
                                  </w:rPr>
                                  <w:t>Communicat</w:t>
                                </w:r>
                                <w:r w:rsidR="00645649">
                                  <w:rPr>
                                    <w:rFonts w:asciiTheme="minorHAnsi" w:hAnsiTheme="minorHAnsi" w:cstheme="minorHAnsi"/>
                                  </w:rPr>
                                  <w:t xml:space="preserve">ion </w:t>
                                </w:r>
                                <w:r w:rsidR="0060015F">
                                  <w:rPr>
                                    <w:rFonts w:asciiTheme="minorHAnsi" w:hAnsiTheme="minorHAnsi" w:cstheme="minorHAnsi"/>
                                  </w:rPr>
                                  <w:t>with laboratories and EPA Regional Offices</w:t>
                                </w:r>
                              </w:p>
                            </w:txbxContent>
                          </v:textbox>
                        </v:roundrect>
                        <v:roundrect id="Rectangle: Rounded Corners 1203232918" o:spid="_x0000_s1034" style="position:absolute;left:21822;top:13139;width:19145;height:10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" fillcolor="white [3201]" strokecolor="black [3200]" strokeweight="2pt">
                          <v:textbox>
                            <w:txbxContent>
                              <w:p w14:paraId="3975734D" w14:textId="77777777" w:rsidR="0080466A" w:rsidRPr="002E06E6" w:rsidRDefault="0080466A" w:rsidP="0080466A">
                                <w:pPr>
                                  <w:jc w:val="center"/>
                                  <w:rPr>
                                    <w:rFonts w:asciiTheme="minorHAnsi" w:hAnsiTheme="minorHAnsi" w:cstheme="minorHAnsi"/>
                                    <w:sz w:val="24"/>
                                    <w:szCs w:val="24"/>
                                  </w:rPr>
                                </w:pPr>
                                <w:r w:rsidRPr="002E06E6">
                                  <w:rPr>
                                    <w:rFonts w:asciiTheme="minorHAnsi" w:hAnsiTheme="minorHAnsi" w:cstheme="minorHAnsi"/>
                                    <w:sz w:val="24"/>
                                    <w:szCs w:val="24"/>
                                  </w:rPr>
                                  <w:t>EPA Regions</w:t>
                                </w:r>
                              </w:p>
                              <w:p w14:paraId="69D52B42" w14:textId="77777777" w:rsidR="0080466A" w:rsidRDefault="0080466A" w:rsidP="0080466A">
                                <w:pPr>
                                  <w:jc w:val="center"/>
                                  <w:rPr>
                                    <w:rFonts w:asciiTheme="minorHAnsi" w:hAnsiTheme="minorHAnsi" w:cstheme="minorHAnsi"/>
                                  </w:rPr>
                                </w:pPr>
                                <w:r w:rsidRPr="002E06E6">
                                  <w:rPr>
                                    <w:rFonts w:asciiTheme="minorHAnsi" w:hAnsiTheme="minorHAnsi" w:cstheme="minorHAnsi"/>
                                  </w:rPr>
                                  <w:t>Regional Oversight</w:t>
                                </w:r>
                                <w:r w:rsidRPr="002E06E6">
                                  <w:rPr>
                                    <w:rFonts w:asciiTheme="minorHAnsi" w:hAnsiTheme="minorHAnsi" w:cstheme="minorHAnsi"/>
                                  </w:rPr>
                                  <w:br/>
                                  <w:t>Coordinate Special Studies</w:t>
                                </w:r>
                              </w:p>
                              <w:p w14:paraId="47A3BEF0" w14:textId="5C28FD4B" w:rsidR="00645649" w:rsidRPr="002E06E6" w:rsidRDefault="00645649" w:rsidP="0080466A">
                                <w:pPr>
                                  <w:jc w:val="center"/>
                                  <w:rPr>
                                    <w:rFonts w:asciiTheme="minorHAnsi" w:hAnsiTheme="minorHAnsi" w:cstheme="minorHAnsi"/>
                                  </w:rPr>
                                </w:pPr>
                                <w:r>
                                  <w:rPr>
                                    <w:rFonts w:asciiTheme="minorHAnsi" w:hAnsiTheme="minorHAnsi" w:cstheme="minorHAnsi"/>
                                  </w:rPr>
                                  <w:t>Communica</w:t>
                                </w:r>
                                <w:r w:rsidR="00696B17">
                                  <w:rPr>
                                    <w:rFonts w:asciiTheme="minorHAnsi" w:hAnsiTheme="minorHAnsi" w:cstheme="minorHAnsi"/>
                                  </w:rPr>
                                  <w:t xml:space="preserve">tion with SLT </w:t>
                                </w:r>
                                <w:r w:rsidR="00826572">
                                  <w:rPr>
                                    <w:rFonts w:asciiTheme="minorHAnsi" w:hAnsiTheme="minorHAnsi" w:cstheme="minorHAnsi"/>
                                  </w:rPr>
                                  <w:t>m</w:t>
                                </w:r>
                                <w:r w:rsidR="00696B17">
                                  <w:rPr>
                                    <w:rFonts w:asciiTheme="minorHAnsi" w:hAnsiTheme="minorHAnsi" w:cstheme="minorHAnsi"/>
                                  </w:rPr>
                                  <w:t xml:space="preserve">onitoring </w:t>
                                </w:r>
                                <w:r w:rsidR="00826572">
                                  <w:rPr>
                                    <w:rFonts w:asciiTheme="minorHAnsi" w:hAnsiTheme="minorHAnsi" w:cstheme="minorHAnsi"/>
                                  </w:rPr>
                                  <w:t>o</w:t>
                                </w:r>
                                <w:r w:rsidR="00696B17">
                                  <w:rPr>
                                    <w:rFonts w:asciiTheme="minorHAnsi" w:hAnsiTheme="minorHAnsi" w:cstheme="minorHAnsi"/>
                                  </w:rPr>
                                  <w:t>rganizations</w:t>
                                </w:r>
                              </w:p>
                            </w:txbxContent>
                          </v:textbox>
                        </v:roundrect>
                        <v:roundrect id="Rectangle: Rounded Corners 1647560937" o:spid="_x0000_s1035" style="position:absolute;left:19671;top:26279;width:23867;height:10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" fillcolor="white [3201]" strokecolor="black [3200]" strokeweight="2pt">
                          <v:textbox>
                            <w:txbxContent>
                              <w:p w14:paraId="65A53587" w14:textId="4F1B8486" w:rsidR="0080466A" w:rsidRPr="002E06E6" w:rsidRDefault="003026A0" w:rsidP="0080466A">
                                <w:pPr>
                                  <w:jc w:val="center"/>
                                  <w:rPr>
                                    <w:rFonts w:asciiTheme="minorHAnsi" w:hAnsiTheme="minorHAnsi" w:cstheme="minorHAnsi"/>
                                    <w:sz w:val="24"/>
                                    <w:szCs w:val="24"/>
                                  </w:rPr>
                                </w:pPr>
                                <w:r w:rsidRPr="003026A0">
                                  <w:rPr>
                                    <w:rFonts w:asciiTheme="minorHAnsi" w:hAnsiTheme="minorHAnsi" w:cstheme="minorHAnsi"/>
                                    <w:sz w:val="24"/>
                                    <w:szCs w:val="24"/>
                                    <w:highlight w:val="cyan"/>
                                  </w:rPr>
                                  <w:t>&lt;</w:t>
                                </w:r>
                                <w:r w:rsidR="0080466A" w:rsidRPr="003026A0">
                                  <w:rPr>
                                    <w:rFonts w:asciiTheme="minorHAnsi" w:hAnsiTheme="minorHAnsi" w:cstheme="minorHAnsi"/>
                                    <w:sz w:val="24"/>
                                    <w:szCs w:val="24"/>
                                    <w:highlight w:val="cyan"/>
                                  </w:rPr>
                                  <w:t>Monitoring Organization</w:t>
                                </w:r>
                                <w:r w:rsidR="0004392C" w:rsidRPr="003026A0">
                                  <w:rPr>
                                    <w:rFonts w:asciiTheme="minorHAnsi" w:hAnsiTheme="minorHAnsi" w:cstheme="minorHAnsi"/>
                                    <w:sz w:val="24"/>
                                    <w:szCs w:val="24"/>
                                    <w:highlight w:val="cyan"/>
                                  </w:rPr>
                                  <w:t>&gt;</w:t>
                                </w:r>
                              </w:p>
                              <w:p w14:paraId="0E0372E2" w14:textId="77777777" w:rsidR="0080466A" w:rsidRDefault="0080466A" w:rsidP="0080466A">
                                <w:pPr>
                                  <w:jc w:val="center"/>
                                  <w:rPr>
                                    <w:rFonts w:asciiTheme="minorHAnsi" w:hAnsiTheme="minorHAnsi" w:cstheme="minorHAnsi"/>
                                  </w:rPr>
                                </w:pPr>
                                <w:r w:rsidRPr="002E06E6">
                                  <w:rPr>
                                    <w:rFonts w:asciiTheme="minorHAnsi" w:hAnsiTheme="minorHAnsi" w:cstheme="minorHAnsi"/>
                                  </w:rPr>
                                  <w:t>Sample Collection</w:t>
                                </w:r>
                                <w:r w:rsidRPr="002E06E6">
                                  <w:rPr>
                                    <w:rFonts w:asciiTheme="minorHAnsi" w:hAnsiTheme="minorHAnsi" w:cstheme="minorHAnsi"/>
                                  </w:rPr>
                                  <w:br/>
                                  <w:t>Data Validation (L2/L3)</w:t>
                                </w:r>
                              </w:p>
                              <w:p w14:paraId="067F8CB2" w14:textId="05A1D0C8" w:rsidR="008B1960" w:rsidRPr="002E06E6" w:rsidRDefault="00210FC9" w:rsidP="0080466A">
                                <w:pPr>
                                  <w:jc w:val="center"/>
                                  <w:rPr>
                                    <w:rFonts w:asciiTheme="minorHAnsi" w:hAnsiTheme="minorHAnsi" w:cstheme="minorHAnsi"/>
                                  </w:rPr>
                                </w:pPr>
                                <w:r>
                                  <w:rPr>
                                    <w:rFonts w:asciiTheme="minorHAnsi" w:hAnsiTheme="minorHAnsi" w:cstheme="minorHAnsi"/>
                                  </w:rPr>
                                  <w:t>Communication within organization and with labs via data validation</w:t>
                                </w:r>
                              </w:p>
                            </w:txbxContent>
                          </v:textbox>
                        </v:roundrect>
                        <v:roundrect id="Rectangle: Rounded Corners 1311400906" o:spid="_x0000_s1036" style="position:absolute;top:8145;width:19623;height:95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" fillcolor="white [3201]" strokecolor="black [3200]" strokeweight="2pt">
                          <v:textbox>
                            <w:txbxContent>
                              <w:p w14:paraId="7EEAE901" w14:textId="77777777" w:rsidR="0080466A" w:rsidRPr="002E06E6" w:rsidRDefault="0080466A" w:rsidP="0080466A">
                                <w:pPr>
                                  <w:jc w:val="center"/>
                                  <w:rPr>
                                    <w:rFonts w:asciiTheme="minorHAnsi" w:hAnsiTheme="minorHAnsi" w:cstheme="minorHAnsi"/>
                                  </w:rPr>
                                </w:pPr>
                                <w:r w:rsidRPr="002E06E6">
                                  <w:rPr>
                                    <w:rFonts w:asciiTheme="minorHAnsi" w:hAnsiTheme="minorHAnsi" w:cstheme="minorHAnsi"/>
                                  </w:rPr>
                                  <w:t>Filter Handling Lab (FHL)</w:t>
                                </w:r>
                              </w:p>
                              <w:p w14:paraId="14F9B77D" w14:textId="4B6570F5" w:rsidR="0080466A" w:rsidRPr="002E06E6" w:rsidRDefault="0080466A" w:rsidP="0080466A">
                                <w:pPr>
                                  <w:jc w:val="center"/>
                                  <w:rPr>
                                    <w:rFonts w:asciiTheme="minorHAnsi" w:hAnsiTheme="minorHAnsi" w:cstheme="minorHAnsi"/>
                                    <w:sz w:val="18"/>
                                    <w:szCs w:val="18"/>
                                  </w:rPr>
                                </w:pPr>
                                <w:r w:rsidRPr="002E06E6">
                                  <w:rPr>
                                    <w:rFonts w:asciiTheme="minorHAnsi" w:hAnsiTheme="minorHAnsi" w:cstheme="minorHAnsi"/>
                                    <w:sz w:val="18"/>
                                    <w:szCs w:val="18"/>
                                  </w:rPr>
                                  <w:t>Distributes Sampling Materials</w:t>
                                </w:r>
                                <w:r w:rsidRPr="002E06E6">
                                  <w:rPr>
                                    <w:rFonts w:asciiTheme="minorHAnsi" w:hAnsiTheme="minorHAnsi" w:cstheme="minorHAnsi"/>
                                    <w:sz w:val="18"/>
                                    <w:szCs w:val="18"/>
                                  </w:rPr>
                                  <w:br/>
                                  <w:t>Performs Select Gravimetric Analyses</w:t>
                                </w:r>
                                <w:r w:rsidR="00A948E5">
                                  <w:rPr>
                                    <w:rFonts w:asciiTheme="minorHAnsi" w:hAnsiTheme="minorHAnsi" w:cstheme="minorHAnsi"/>
                                    <w:sz w:val="18"/>
                                    <w:szCs w:val="18"/>
                                  </w:rPr>
                                  <w:t>; Performs IC Analyses</w:t>
                                </w:r>
                                <w:r w:rsidRPr="002E06E6">
                                  <w:rPr>
                                    <w:rFonts w:asciiTheme="minorHAnsi" w:hAnsiTheme="minorHAnsi" w:cstheme="minorHAnsi"/>
                                    <w:sz w:val="18"/>
                                    <w:szCs w:val="18"/>
                                  </w:rPr>
                                  <w:br/>
                                  <w:t>Data Validation (L0/L1)</w:t>
                                </w:r>
                              </w:p>
                            </w:txbxContent>
                          </v:textbox>
                        </v:roundrect>
                        <v:roundrect id="Rectangle: Rounded Corners 918164568" o:spid="_x0000_s1037" style="position:absolute;left:44178;top:8477;width:17480;height:120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" fillcolor="white [3201]" strokecolor="black [3200]" strokeweight="2pt">
                          <v:textbox>
                            <w:txbxContent>
                              <w:p w14:paraId="7DBA73E4" w14:textId="77777777" w:rsidR="0080466A" w:rsidRPr="002E06E6" w:rsidRDefault="0080466A" w:rsidP="0080466A">
                                <w:pPr>
                                  <w:jc w:val="center"/>
                                  <w:rPr>
                                    <w:rFonts w:asciiTheme="minorHAnsi" w:hAnsiTheme="minorHAnsi" w:cstheme="minorHAnsi"/>
                                    <w:sz w:val="24"/>
                                    <w:szCs w:val="24"/>
                                  </w:rPr>
                                </w:pPr>
                                <w:r w:rsidRPr="002E06E6">
                                  <w:rPr>
                                    <w:rFonts w:asciiTheme="minorHAnsi" w:hAnsiTheme="minorHAnsi" w:cstheme="minorHAnsi"/>
                                    <w:sz w:val="24"/>
                                    <w:szCs w:val="24"/>
                                  </w:rPr>
                                  <w:t>Analytical Support Lab (ASL)</w:t>
                                </w:r>
                              </w:p>
                              <w:p w14:paraId="74FCF0FB" w14:textId="2C57A76A" w:rsidR="0080466A" w:rsidRPr="002E06E6" w:rsidRDefault="0080466A" w:rsidP="0080466A">
                                <w:pPr>
                                  <w:jc w:val="center"/>
                                  <w:rPr>
                                    <w:rFonts w:asciiTheme="minorHAnsi" w:hAnsiTheme="minorHAnsi" w:cstheme="minorHAnsi"/>
                                  </w:rPr>
                                </w:pPr>
                                <w:r w:rsidRPr="002E06E6">
                                  <w:rPr>
                                    <w:rFonts w:asciiTheme="minorHAnsi" w:hAnsiTheme="minorHAnsi" w:cstheme="minorHAnsi"/>
                                  </w:rPr>
                                  <w:t>Carbon/</w:t>
                                </w:r>
                                <w:r w:rsidR="00C85BFB">
                                  <w:rPr>
                                    <w:rFonts w:asciiTheme="minorHAnsi" w:hAnsiTheme="minorHAnsi" w:cstheme="minorHAnsi"/>
                                  </w:rPr>
                                  <w:t>ED</w:t>
                                </w:r>
                                <w:r w:rsidRPr="002E06E6">
                                  <w:rPr>
                                    <w:rFonts w:asciiTheme="minorHAnsi" w:hAnsiTheme="minorHAnsi" w:cstheme="minorHAnsi"/>
                                  </w:rPr>
                                  <w:t>XRF</w:t>
                                </w:r>
                                <w:r w:rsidR="000F49E2">
                                  <w:rPr>
                                    <w:rFonts w:asciiTheme="minorHAnsi" w:hAnsiTheme="minorHAnsi" w:cstheme="minorHAnsi"/>
                                  </w:rPr>
                                  <w:t>/HIPS</w:t>
                                </w:r>
                                <w:r w:rsidRPr="002E06E6">
                                  <w:rPr>
                                    <w:rFonts w:asciiTheme="minorHAnsi" w:hAnsiTheme="minorHAnsi" w:cstheme="minorHAnsi"/>
                                  </w:rPr>
                                  <w:t xml:space="preserve"> Analyses</w:t>
                                </w:r>
                                <w:r w:rsidRPr="002E06E6">
                                  <w:rPr>
                                    <w:rFonts w:asciiTheme="minorHAnsi" w:hAnsiTheme="minorHAnsi" w:cstheme="minorHAnsi"/>
                                  </w:rPr>
                                  <w:br/>
                                  <w:t>Data Validation (L0/L1)</w:t>
                                </w:r>
                                <w:r w:rsidRPr="002E06E6">
                                  <w:rPr>
                                    <w:rFonts w:asciiTheme="minorHAnsi" w:hAnsiTheme="minorHAnsi" w:cstheme="minorHAnsi"/>
                                  </w:rPr>
                                  <w:br/>
                                  <w:t>Posts Data to AQS</w:t>
                                </w:r>
                              </w:p>
                            </w:txbxContent>
                          </v:textbox>
                        </v:roundrect>
                        <v:shape id="Straight Arrow Connector 772963814" o:spid="_x0000_s1038" type="#_x0000_t32" style="position:absolute;left:41032;top:5071;width:3585;height:4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" strokecolor="black [3200]">
                          <v:stroke startarrow="open" endarrow="open"/>
                        </v:shape>
                        <v:shape id="Straight Arrow Connector 1623440647" o:spid="_x0000_s1039" type="#_x0000_t32" style="position:absolute;left:31457;top:10921;width:0;height:2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" strokecolor="black [3200]">
                          <v:stroke startarrow="open" endarrow="open"/>
                        </v:shape>
                        <v:shape id="Straight Arrow Connector 1802511188" o:spid="_x0000_s1040" type="#_x0000_t32" style="position:absolute;left:31458;top:23202;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" strokecolor="black [3200]">
                          <v:stroke startarrow="open" endarrow="open"/>
                        </v:shape>
                        <v:roundrect id="Rectangle: Rounded Corners 754906515" o:spid="_x0000_s1041" style="position:absolute;left:45105;top:23907;width:16532;height:94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" fillcolor="white [3201]" strokecolor="black [3200]" strokeweight="2pt">
                          <v:textbox>
                            <w:txbxContent>
                              <w:p w14:paraId="233F92A2" w14:textId="77777777" w:rsidR="0080466A" w:rsidRPr="002E06E6" w:rsidRDefault="0080466A" w:rsidP="0080466A">
                                <w:pPr>
                                  <w:jc w:val="center"/>
                                  <w:rPr>
                                    <w:rFonts w:asciiTheme="minorHAnsi" w:hAnsiTheme="minorHAnsi" w:cstheme="minorHAnsi"/>
                                    <w:sz w:val="24"/>
                                    <w:szCs w:val="24"/>
                                  </w:rPr>
                                </w:pPr>
                                <w:r w:rsidRPr="002E06E6">
                                  <w:rPr>
                                    <w:rFonts w:asciiTheme="minorHAnsi" w:hAnsiTheme="minorHAnsi" w:cstheme="minorHAnsi"/>
                                    <w:sz w:val="24"/>
                                    <w:szCs w:val="24"/>
                                  </w:rPr>
                                  <w:t>Data Validation Lab (DVL)</w:t>
                                </w:r>
                              </w:p>
                              <w:p w14:paraId="58E91CAE" w14:textId="77777777" w:rsidR="0080466A" w:rsidRDefault="0080466A" w:rsidP="0080466A">
                                <w:pPr>
                                  <w:jc w:val="center"/>
                                </w:pPr>
                                <w:r w:rsidRPr="002E06E6">
                                  <w:rPr>
                                    <w:rFonts w:asciiTheme="minorHAnsi" w:hAnsiTheme="minorHAnsi" w:cstheme="minorHAnsi"/>
                                  </w:rPr>
                                  <w:t>Manages DART</w:t>
                                </w:r>
                                <w:r>
                                  <w:br/>
                                </w:r>
                              </w:p>
                            </w:txbxContent>
                          </v:textbox>
                        </v:roundrect>
                        <v:shape id="Straight Arrow Connector 1413860211" o:spid="_x0000_s1042" type="#_x0000_t32" style="position:absolute;left:53284;top:20682;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" strokecolor="black [3200]">
                          <v:stroke startarrow="open" endarrow="open"/>
                        </v:shape>
                      </v:group>
                    </v:group>
                    <v:shape id="Straight Arrow Connector 1248389903" o:spid="_x0000_s1043" type="#_x0000_t32" style="position:absolute;left:43538;top:29824;width:1566;height:15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" strokecolor="black [3200]">
                      <v:stroke startarrow="open" endarrow="open"/>
                    </v:shape>
                  </v:group>
                  <v:shape id="Straight Arrow Connector 1" o:spid="_x0000_s1044" type="#_x0000_t32" style="position:absolute;left:11144;top:18097;width:8055;height:118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" strokecolor="black [3200]">
                    <v:stroke startarrow="open" endarrow="open"/>
                  </v:shape>
                </v:group>
              </v:group>
            </w:pict>
          </mc:Fallback>
        </mc:AlternateContent>
      </w:r>
    </w:p>
    <w:p w14:paraId="4FBBC20B" w14:textId="330890E2" w:rsidR="0080466A" w:rsidRPr="003C0140" w:rsidRDefault="0080466A" w:rsidP="0080466A">
      <w:pPr>
        <w:pStyle w:val="BodyText"/>
        <w:rPr>
          <w:rFonts w:asciiTheme="minorHAnsi" w:hAnsiTheme="minorHAnsi" w:cstheme="minorHAnsi"/>
          <w:color w:val="auto"/>
        </w:rPr>
      </w:pPr>
    </w:p>
    <w:p w14:paraId="710FF8A2" w14:textId="506D8E7D" w:rsidR="0080466A" w:rsidRPr="003C0140" w:rsidRDefault="0080466A" w:rsidP="0080466A">
      <w:pPr>
        <w:pStyle w:val="BodyText"/>
        <w:rPr>
          <w:rFonts w:asciiTheme="minorHAnsi" w:hAnsiTheme="minorHAnsi" w:cstheme="minorHAnsi"/>
          <w:color w:val="auto"/>
        </w:rPr>
      </w:pPr>
    </w:p>
    <w:p w14:paraId="0CC25A7D" w14:textId="7B6675A8" w:rsidR="0080466A" w:rsidRPr="003C0140" w:rsidRDefault="0080466A" w:rsidP="0080466A">
      <w:pPr>
        <w:pStyle w:val="BodyText"/>
        <w:rPr>
          <w:rFonts w:asciiTheme="minorHAnsi" w:hAnsiTheme="minorHAnsi" w:cstheme="minorHAnsi"/>
          <w:color w:val="auto"/>
        </w:rPr>
      </w:pPr>
    </w:p>
    <w:p w14:paraId="171615CD" w14:textId="6196465C" w:rsidR="0080466A" w:rsidRPr="003C0140" w:rsidRDefault="0080466A" w:rsidP="0080466A">
      <w:pPr>
        <w:pStyle w:val="BodyText"/>
        <w:rPr>
          <w:rFonts w:asciiTheme="minorHAnsi" w:hAnsiTheme="minorHAnsi" w:cstheme="minorHAnsi"/>
          <w:color w:val="auto"/>
        </w:rPr>
      </w:pPr>
    </w:p>
    <w:p w14:paraId="454F0947" w14:textId="630DA155" w:rsidR="0080466A" w:rsidRPr="003C0140" w:rsidRDefault="0080466A" w:rsidP="0080466A">
      <w:pPr>
        <w:pStyle w:val="BodyText"/>
        <w:rPr>
          <w:rFonts w:asciiTheme="minorHAnsi" w:hAnsiTheme="minorHAnsi" w:cstheme="minorHAnsi"/>
          <w:color w:val="auto"/>
        </w:rPr>
      </w:pPr>
    </w:p>
    <w:p w14:paraId="0423BE4A" w14:textId="78B8F331" w:rsidR="0080466A" w:rsidRPr="003C0140" w:rsidRDefault="0080466A" w:rsidP="0080466A">
      <w:pPr>
        <w:pStyle w:val="BodyText"/>
        <w:rPr>
          <w:rFonts w:asciiTheme="minorHAnsi" w:hAnsiTheme="minorHAnsi" w:cstheme="minorHAnsi"/>
          <w:color w:val="auto"/>
        </w:rPr>
      </w:pPr>
    </w:p>
    <w:p w14:paraId="6A47DA06" w14:textId="68B7B102" w:rsidR="0080466A" w:rsidRPr="003C0140" w:rsidRDefault="0080466A" w:rsidP="0080466A">
      <w:pPr>
        <w:pStyle w:val="BodyText"/>
        <w:rPr>
          <w:rFonts w:asciiTheme="minorHAnsi" w:hAnsiTheme="minorHAnsi" w:cstheme="minorHAnsi"/>
          <w:color w:val="auto"/>
        </w:rPr>
      </w:pPr>
    </w:p>
    <w:p w14:paraId="6183FA69" w14:textId="77777777" w:rsidR="0080466A" w:rsidRPr="003C0140" w:rsidRDefault="0080466A" w:rsidP="0080466A">
      <w:pPr>
        <w:pStyle w:val="BodyText"/>
        <w:rPr>
          <w:rFonts w:asciiTheme="minorHAnsi" w:hAnsiTheme="minorHAnsi" w:cstheme="minorHAnsi"/>
          <w:color w:val="auto"/>
        </w:rPr>
      </w:pPr>
    </w:p>
    <w:p w14:paraId="1F2A6D02" w14:textId="77777777" w:rsidR="0080466A" w:rsidRPr="003C0140" w:rsidRDefault="0080466A" w:rsidP="0080466A">
      <w:pPr>
        <w:pStyle w:val="BodyText"/>
        <w:rPr>
          <w:rFonts w:asciiTheme="minorHAnsi" w:hAnsiTheme="minorHAnsi" w:cstheme="minorHAnsi"/>
          <w:color w:val="auto"/>
        </w:rPr>
      </w:pPr>
    </w:p>
    <w:p w14:paraId="39A4978E" w14:textId="77777777" w:rsidR="0080466A" w:rsidRPr="003C0140" w:rsidRDefault="0080466A" w:rsidP="0080466A">
      <w:pPr>
        <w:pStyle w:val="BodyText"/>
        <w:rPr>
          <w:rFonts w:asciiTheme="minorHAnsi" w:hAnsiTheme="minorHAnsi" w:cstheme="minorHAnsi"/>
          <w:color w:val="auto"/>
        </w:rPr>
      </w:pPr>
    </w:p>
    <w:p w14:paraId="7AEC7CFD" w14:textId="6E5F608F" w:rsidR="00B07730" w:rsidRDefault="00B07730" w:rsidP="00453235">
      <w:pPr>
        <w:pStyle w:val="Caption"/>
        <w:keepNext/>
      </w:pPr>
    </w:p>
    <w:p w14:paraId="4F192846" w14:textId="2C1E8880" w:rsidR="00DF700B" w:rsidRDefault="00453235" w:rsidP="00BB4E31">
      <w:pPr>
        <w:pStyle w:val="Caption"/>
      </w:pPr>
      <w:r>
        <w:t>Figure A10</w:t>
      </w:r>
      <w:r w:rsidR="00981284">
        <w:t>-</w:t>
      </w:r>
      <w:r>
        <w:fldChar w:fldCharType="begin"/>
      </w:r>
      <w:r>
        <w:instrText xml:space="preserve"> SEQ Figure_A10 \* ARABIC </w:instrText>
      </w:r>
      <w:r>
        <w:fldChar w:fldCharType="separate"/>
      </w:r>
      <w:r>
        <w:rPr>
          <w:noProof/>
        </w:rPr>
        <w:t>1</w:t>
      </w:r>
      <w:r>
        <w:fldChar w:fldCharType="end"/>
      </w:r>
      <w:r>
        <w:t>. CSN Project Organization</w:t>
      </w:r>
    </w:p>
    <w:p w14:paraId="2043E9C4" w14:textId="77777777" w:rsidR="00433B7A" w:rsidRPr="00433B7A" w:rsidRDefault="00433B7A" w:rsidP="00433B7A"/>
    <w:p w14:paraId="7809ABFA" w14:textId="46A4F0AA" w:rsidR="0080466A" w:rsidRPr="00DF700B" w:rsidRDefault="007552AE" w:rsidP="00034615">
      <w:pPr>
        <w:pStyle w:val="Caption"/>
      </w:pPr>
      <w:bookmarkStart w:id="33" w:name="_Toc181786170"/>
      <w:bookmarkStart w:id="34" w:name="_Toc186445803"/>
      <w:r>
        <w:t>Table A10.</w:t>
      </w:r>
      <w:r w:rsidR="00FB4AFA">
        <w:fldChar w:fldCharType="begin"/>
      </w:r>
      <w:r w:rsidR="00FB4AFA">
        <w:instrText xml:space="preserve"> SEQ Table_A10. \* ARABIC </w:instrText>
      </w:r>
      <w:r w:rsidR="00FB4AFA">
        <w:fldChar w:fldCharType="separate"/>
      </w:r>
      <w:r>
        <w:rPr>
          <w:noProof/>
        </w:rPr>
        <w:t>1</w:t>
      </w:r>
      <w:r w:rsidR="00FB4AFA">
        <w:rPr>
          <w:noProof/>
        </w:rPr>
        <w:fldChar w:fldCharType="end"/>
      </w:r>
      <w:r w:rsidR="00DF700B" w:rsidRPr="00DF700B">
        <w:t xml:space="preserve"> Important CSN Contacts</w:t>
      </w:r>
      <w:bookmarkEnd w:id="33"/>
      <w:bookmarkEnd w:id="34"/>
    </w:p>
    <w:tbl>
      <w:tblPr>
        <w:tblW w:w="915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3885"/>
        <w:gridCol w:w="2160"/>
        <w:gridCol w:w="3109"/>
      </w:tblGrid>
      <w:tr w:rsidR="003C26B8" w:rsidRPr="003C0140" w14:paraId="573A5AFB" w14:textId="77777777" w:rsidTr="008A13B0">
        <w:trPr>
          <w:trHeight w:val="432"/>
          <w:jc w:val="center"/>
        </w:trPr>
        <w:tc>
          <w:tcPr>
            <w:tcW w:w="3885" w:type="dxa"/>
            <w:vAlign w:val="center"/>
          </w:tcPr>
          <w:p w14:paraId="2617840B" w14:textId="77777777" w:rsidR="003C26B8" w:rsidRPr="003C0140" w:rsidRDefault="003C26B8">
            <w:pPr>
              <w:spacing w:before="120"/>
              <w:rPr>
                <w:rFonts w:asciiTheme="minorHAnsi" w:hAnsiTheme="minorHAnsi" w:cstheme="minorHAnsi"/>
                <w:b/>
                <w:sz w:val="24"/>
                <w:szCs w:val="24"/>
              </w:rPr>
            </w:pPr>
            <w:r w:rsidRPr="003C0140">
              <w:rPr>
                <w:rFonts w:asciiTheme="minorHAnsi" w:hAnsiTheme="minorHAnsi" w:cstheme="minorHAnsi"/>
                <w:b/>
                <w:sz w:val="24"/>
                <w:szCs w:val="24"/>
              </w:rPr>
              <w:t>Role</w:t>
            </w:r>
          </w:p>
        </w:tc>
        <w:tc>
          <w:tcPr>
            <w:tcW w:w="2160" w:type="dxa"/>
            <w:vAlign w:val="center"/>
          </w:tcPr>
          <w:p w14:paraId="6F3154F6" w14:textId="77777777" w:rsidR="003C26B8" w:rsidRPr="003C0140" w:rsidRDefault="003C26B8">
            <w:pPr>
              <w:spacing w:before="120"/>
              <w:rPr>
                <w:rFonts w:asciiTheme="minorHAnsi" w:hAnsiTheme="minorHAnsi" w:cstheme="minorHAnsi"/>
                <w:b/>
                <w:sz w:val="24"/>
                <w:szCs w:val="24"/>
              </w:rPr>
            </w:pPr>
            <w:r w:rsidRPr="003C0140">
              <w:rPr>
                <w:rFonts w:asciiTheme="minorHAnsi" w:hAnsiTheme="minorHAnsi" w:cstheme="minorHAnsi"/>
                <w:b/>
                <w:sz w:val="24"/>
                <w:szCs w:val="24"/>
              </w:rPr>
              <w:t>Contact</w:t>
            </w:r>
          </w:p>
        </w:tc>
        <w:tc>
          <w:tcPr>
            <w:tcW w:w="3109" w:type="dxa"/>
            <w:vAlign w:val="center"/>
          </w:tcPr>
          <w:p w14:paraId="47851318" w14:textId="77777777" w:rsidR="003C26B8" w:rsidRPr="003C0140" w:rsidRDefault="003C26B8">
            <w:pPr>
              <w:spacing w:before="120"/>
              <w:rPr>
                <w:rFonts w:asciiTheme="minorHAnsi" w:hAnsiTheme="minorHAnsi" w:cstheme="minorHAnsi"/>
                <w:b/>
                <w:sz w:val="24"/>
                <w:szCs w:val="24"/>
              </w:rPr>
            </w:pPr>
            <w:r w:rsidRPr="003C0140">
              <w:rPr>
                <w:rFonts w:asciiTheme="minorHAnsi" w:hAnsiTheme="minorHAnsi" w:cstheme="minorHAnsi"/>
                <w:b/>
                <w:sz w:val="24"/>
                <w:szCs w:val="24"/>
              </w:rPr>
              <w:t>E-mail</w:t>
            </w:r>
          </w:p>
        </w:tc>
      </w:tr>
      <w:tr w:rsidR="003C26B8" w:rsidRPr="003C0140" w14:paraId="05EED99E" w14:textId="77777777" w:rsidTr="008A13B0">
        <w:trPr>
          <w:trHeight w:val="432"/>
          <w:jc w:val="center"/>
        </w:trPr>
        <w:tc>
          <w:tcPr>
            <w:tcW w:w="3885" w:type="dxa"/>
            <w:vAlign w:val="center"/>
          </w:tcPr>
          <w:p w14:paraId="74C13229" w14:textId="77777777" w:rsidR="003C26B8" w:rsidRPr="003C0140" w:rsidRDefault="003C26B8" w:rsidP="000F0392">
            <w:pPr>
              <w:spacing w:before="120" w:line="360" w:lineRule="auto"/>
              <w:rPr>
                <w:rFonts w:asciiTheme="minorHAnsi" w:hAnsiTheme="minorHAnsi" w:cstheme="minorHAnsi"/>
                <w:sz w:val="24"/>
                <w:szCs w:val="24"/>
              </w:rPr>
            </w:pPr>
            <w:r w:rsidRPr="003C0140">
              <w:rPr>
                <w:rFonts w:asciiTheme="minorHAnsi" w:hAnsiTheme="minorHAnsi" w:cstheme="minorHAnsi"/>
                <w:sz w:val="24"/>
                <w:szCs w:val="24"/>
              </w:rPr>
              <w:t>EPA Laboratory Contract Project Officer (PO)</w:t>
            </w:r>
          </w:p>
        </w:tc>
        <w:tc>
          <w:tcPr>
            <w:tcW w:w="2160" w:type="dxa"/>
            <w:vAlign w:val="center"/>
          </w:tcPr>
          <w:p w14:paraId="32AE4D13" w14:textId="77777777" w:rsidR="003C26B8" w:rsidRPr="003C0140" w:rsidRDefault="003C26B8" w:rsidP="000F0392">
            <w:pPr>
              <w:spacing w:before="120" w:line="360" w:lineRule="auto"/>
              <w:rPr>
                <w:rFonts w:asciiTheme="minorHAnsi" w:hAnsiTheme="minorHAnsi" w:cstheme="minorHAnsi"/>
                <w:sz w:val="24"/>
                <w:szCs w:val="24"/>
              </w:rPr>
            </w:pPr>
            <w:r w:rsidRPr="003C0140">
              <w:rPr>
                <w:rFonts w:asciiTheme="minorHAnsi" w:hAnsiTheme="minorHAnsi" w:cstheme="minorHAnsi"/>
                <w:sz w:val="24"/>
                <w:szCs w:val="24"/>
              </w:rPr>
              <w:t>Jeff Yane</w:t>
            </w:r>
          </w:p>
        </w:tc>
        <w:tc>
          <w:tcPr>
            <w:tcW w:w="3109" w:type="dxa"/>
            <w:vAlign w:val="center"/>
          </w:tcPr>
          <w:p w14:paraId="304FF175" w14:textId="77777777" w:rsidR="003C26B8" w:rsidRPr="003C0140" w:rsidRDefault="003C26B8" w:rsidP="000F0392">
            <w:pPr>
              <w:spacing w:before="120" w:line="360" w:lineRule="auto"/>
              <w:rPr>
                <w:rFonts w:asciiTheme="minorHAnsi" w:hAnsiTheme="minorHAnsi" w:cstheme="minorHAnsi"/>
                <w:sz w:val="24"/>
                <w:szCs w:val="24"/>
              </w:rPr>
            </w:pPr>
            <w:hyperlink r:id="rId26" w:history="1">
              <w:r w:rsidRPr="003C0140">
                <w:rPr>
                  <w:rStyle w:val="Hyperlink"/>
                  <w:rFonts w:asciiTheme="minorHAnsi" w:hAnsiTheme="minorHAnsi" w:cstheme="minorHAnsi"/>
                  <w:sz w:val="24"/>
                  <w:szCs w:val="24"/>
                </w:rPr>
                <w:t>yane.jeff@epa.gov</w:t>
              </w:r>
            </w:hyperlink>
          </w:p>
        </w:tc>
      </w:tr>
      <w:tr w:rsidR="003C26B8" w:rsidRPr="003C0140" w14:paraId="554C5E9B" w14:textId="77777777" w:rsidTr="008A13B0">
        <w:trPr>
          <w:trHeight w:val="432"/>
          <w:jc w:val="center"/>
        </w:trPr>
        <w:tc>
          <w:tcPr>
            <w:tcW w:w="3885" w:type="dxa"/>
            <w:vAlign w:val="center"/>
          </w:tcPr>
          <w:p w14:paraId="371F3A25" w14:textId="77777777" w:rsidR="003C26B8" w:rsidRPr="003C0140" w:rsidRDefault="003C26B8" w:rsidP="000F0392">
            <w:pPr>
              <w:spacing w:before="120" w:line="360" w:lineRule="auto"/>
              <w:rPr>
                <w:rFonts w:asciiTheme="minorHAnsi" w:hAnsiTheme="minorHAnsi" w:cstheme="minorHAnsi"/>
                <w:sz w:val="24"/>
                <w:szCs w:val="24"/>
              </w:rPr>
            </w:pPr>
            <w:r w:rsidRPr="003C0140">
              <w:rPr>
                <w:rFonts w:asciiTheme="minorHAnsi" w:hAnsiTheme="minorHAnsi" w:cstheme="minorHAnsi"/>
                <w:sz w:val="24"/>
                <w:szCs w:val="24"/>
              </w:rPr>
              <w:t>EPA Program Manager (PM)</w:t>
            </w:r>
          </w:p>
        </w:tc>
        <w:tc>
          <w:tcPr>
            <w:tcW w:w="2160" w:type="dxa"/>
            <w:vAlign w:val="center"/>
          </w:tcPr>
          <w:p w14:paraId="44067CAD" w14:textId="77777777" w:rsidR="003C26B8" w:rsidRPr="003C0140" w:rsidRDefault="003C26B8" w:rsidP="000F0392">
            <w:pPr>
              <w:spacing w:before="120" w:line="360" w:lineRule="auto"/>
              <w:rPr>
                <w:rFonts w:asciiTheme="minorHAnsi" w:hAnsiTheme="minorHAnsi" w:cstheme="minorHAnsi"/>
                <w:sz w:val="24"/>
                <w:szCs w:val="24"/>
              </w:rPr>
            </w:pPr>
            <w:r w:rsidRPr="003C0140">
              <w:rPr>
                <w:rFonts w:asciiTheme="minorHAnsi" w:hAnsiTheme="minorHAnsi" w:cstheme="minorHAnsi"/>
                <w:sz w:val="24"/>
                <w:szCs w:val="24"/>
              </w:rPr>
              <w:t>Melinda Beaver</w:t>
            </w:r>
          </w:p>
        </w:tc>
        <w:tc>
          <w:tcPr>
            <w:tcW w:w="3109" w:type="dxa"/>
            <w:vAlign w:val="center"/>
          </w:tcPr>
          <w:p w14:paraId="6F7E2488" w14:textId="2000F429" w:rsidR="003C26B8" w:rsidRPr="000F0392" w:rsidRDefault="003C26B8" w:rsidP="000F0392">
            <w:pPr>
              <w:spacing w:before="120" w:line="360" w:lineRule="auto"/>
              <w:rPr>
                <w:rFonts w:asciiTheme="minorHAnsi" w:hAnsiTheme="minorHAnsi" w:cstheme="minorHAnsi"/>
                <w:sz w:val="24"/>
                <w:szCs w:val="24"/>
              </w:rPr>
            </w:pPr>
            <w:hyperlink r:id="rId27" w:history="1">
              <w:r w:rsidRPr="003C0140">
                <w:rPr>
                  <w:rStyle w:val="Hyperlink"/>
                  <w:rFonts w:asciiTheme="minorHAnsi" w:hAnsiTheme="minorHAnsi" w:cstheme="minorHAnsi"/>
                  <w:sz w:val="24"/>
                  <w:szCs w:val="24"/>
                </w:rPr>
                <w:t>beaver.melinda@epa.gov</w:t>
              </w:r>
            </w:hyperlink>
            <w:r w:rsidRPr="003C0140">
              <w:rPr>
                <w:rStyle w:val="Hyperlink"/>
                <w:rFonts w:asciiTheme="minorHAnsi" w:hAnsiTheme="minorHAnsi" w:cstheme="minorHAnsi"/>
                <w:sz w:val="24"/>
                <w:szCs w:val="24"/>
              </w:rPr>
              <w:t xml:space="preserve"> </w:t>
            </w:r>
          </w:p>
        </w:tc>
      </w:tr>
      <w:tr w:rsidR="00B24F7C" w:rsidRPr="003C0140" w14:paraId="1175FDEF" w14:textId="77777777" w:rsidTr="008A13B0">
        <w:trPr>
          <w:trHeight w:val="432"/>
          <w:jc w:val="center"/>
        </w:trPr>
        <w:tc>
          <w:tcPr>
            <w:tcW w:w="3885" w:type="dxa"/>
            <w:vAlign w:val="center"/>
          </w:tcPr>
          <w:p w14:paraId="6DD63B0B" w14:textId="0B11A219" w:rsidR="00B24F7C" w:rsidRPr="003C0140" w:rsidRDefault="00B24F7C" w:rsidP="000F0392">
            <w:pPr>
              <w:spacing w:before="120" w:line="360" w:lineRule="auto"/>
              <w:rPr>
                <w:rFonts w:asciiTheme="minorHAnsi" w:hAnsiTheme="minorHAnsi" w:cstheme="minorHAnsi"/>
                <w:sz w:val="24"/>
                <w:szCs w:val="24"/>
              </w:rPr>
            </w:pPr>
            <w:r w:rsidRPr="003C0140">
              <w:rPr>
                <w:rFonts w:asciiTheme="minorHAnsi" w:hAnsiTheme="minorHAnsi" w:cstheme="minorHAnsi"/>
                <w:sz w:val="24"/>
                <w:szCs w:val="24"/>
              </w:rPr>
              <w:t xml:space="preserve">EPA QA </w:t>
            </w:r>
            <w:proofErr w:type="gramStart"/>
            <w:r w:rsidRPr="003C0140">
              <w:rPr>
                <w:rFonts w:asciiTheme="minorHAnsi" w:hAnsiTheme="minorHAnsi" w:cstheme="minorHAnsi"/>
                <w:sz w:val="24"/>
                <w:szCs w:val="24"/>
              </w:rPr>
              <w:t>Lead</w:t>
            </w:r>
            <w:proofErr w:type="gramEnd"/>
            <w:r w:rsidRPr="003C0140">
              <w:rPr>
                <w:rFonts w:asciiTheme="minorHAnsi" w:hAnsiTheme="minorHAnsi" w:cstheme="minorHAnsi"/>
                <w:sz w:val="24"/>
                <w:szCs w:val="24"/>
              </w:rPr>
              <w:t xml:space="preserve"> (QAL)</w:t>
            </w:r>
          </w:p>
        </w:tc>
        <w:tc>
          <w:tcPr>
            <w:tcW w:w="2160" w:type="dxa"/>
            <w:vAlign w:val="center"/>
          </w:tcPr>
          <w:p w14:paraId="4EA413ED" w14:textId="3E843E2D" w:rsidR="00B24F7C" w:rsidRPr="003C0140" w:rsidRDefault="00B24F7C" w:rsidP="000F0392">
            <w:pPr>
              <w:spacing w:before="120" w:line="360" w:lineRule="auto"/>
              <w:rPr>
                <w:rFonts w:asciiTheme="minorHAnsi" w:hAnsiTheme="minorHAnsi" w:cstheme="minorHAnsi"/>
                <w:sz w:val="24"/>
                <w:szCs w:val="24"/>
              </w:rPr>
            </w:pPr>
            <w:r w:rsidRPr="003C0140">
              <w:rPr>
                <w:rFonts w:asciiTheme="minorHAnsi" w:hAnsiTheme="minorHAnsi" w:cstheme="minorHAnsi"/>
                <w:sz w:val="24"/>
                <w:szCs w:val="24"/>
              </w:rPr>
              <w:t xml:space="preserve">Doug Jager </w:t>
            </w:r>
          </w:p>
        </w:tc>
        <w:tc>
          <w:tcPr>
            <w:tcW w:w="3109" w:type="dxa"/>
            <w:vAlign w:val="center"/>
          </w:tcPr>
          <w:p w14:paraId="35B59085" w14:textId="72520B71" w:rsidR="00B24F7C" w:rsidRPr="003C0140" w:rsidRDefault="00B24F7C" w:rsidP="000F0392">
            <w:pPr>
              <w:spacing w:before="120" w:line="360" w:lineRule="auto"/>
              <w:rPr>
                <w:rFonts w:asciiTheme="minorHAnsi" w:hAnsiTheme="minorHAnsi" w:cstheme="minorHAnsi"/>
                <w:sz w:val="24"/>
                <w:szCs w:val="24"/>
              </w:rPr>
            </w:pPr>
            <w:hyperlink r:id="rId28" w:history="1">
              <w:r w:rsidRPr="003C0140">
                <w:rPr>
                  <w:rStyle w:val="Hyperlink"/>
                  <w:rFonts w:asciiTheme="minorHAnsi" w:hAnsiTheme="minorHAnsi" w:cstheme="minorHAnsi"/>
                  <w:sz w:val="24"/>
                  <w:szCs w:val="24"/>
                </w:rPr>
                <w:t>jager.doug@epa.gov</w:t>
              </w:r>
            </w:hyperlink>
          </w:p>
        </w:tc>
      </w:tr>
      <w:tr w:rsidR="00B15E2A" w:rsidRPr="003C0140" w14:paraId="30A6F2FF" w14:textId="77777777">
        <w:trPr>
          <w:trHeight w:val="432"/>
          <w:jc w:val="center"/>
        </w:trPr>
        <w:tc>
          <w:tcPr>
            <w:tcW w:w="3885" w:type="dxa"/>
            <w:vAlign w:val="center"/>
          </w:tcPr>
          <w:p w14:paraId="499FC343" w14:textId="2C6B58D4" w:rsidR="00B15E2A" w:rsidRPr="00B24F7C" w:rsidRDefault="00B15E2A" w:rsidP="000F0392">
            <w:pPr>
              <w:spacing w:before="120" w:line="360" w:lineRule="auto"/>
              <w:rPr>
                <w:rFonts w:asciiTheme="minorHAnsi" w:hAnsiTheme="minorHAnsi" w:cstheme="minorHAnsi"/>
                <w:sz w:val="24"/>
                <w:szCs w:val="24"/>
              </w:rPr>
            </w:pPr>
            <w:r>
              <w:rPr>
                <w:rFonts w:asciiTheme="minorHAnsi" w:hAnsiTheme="minorHAnsi" w:cstheme="minorHAnsi"/>
                <w:sz w:val="24"/>
                <w:szCs w:val="24"/>
              </w:rPr>
              <w:t>EPA CSN Regional Representatives</w:t>
            </w:r>
          </w:p>
        </w:tc>
        <w:tc>
          <w:tcPr>
            <w:tcW w:w="5269" w:type="dxa"/>
            <w:gridSpan w:val="2"/>
            <w:vAlign w:val="center"/>
          </w:tcPr>
          <w:p w14:paraId="175B9D1C" w14:textId="434DB9D8" w:rsidR="00B15E2A" w:rsidRPr="006A6444" w:rsidRDefault="00B15E2A" w:rsidP="000F0392">
            <w:pPr>
              <w:spacing w:before="120" w:line="360" w:lineRule="auto"/>
              <w:rPr>
                <w:rFonts w:asciiTheme="minorHAnsi" w:hAnsiTheme="minorHAnsi" w:cstheme="minorHAnsi"/>
                <w:sz w:val="24"/>
                <w:szCs w:val="24"/>
              </w:rPr>
            </w:pPr>
            <w:hyperlink r:id="rId29" w:history="1">
              <w:r w:rsidRPr="00B15E2A">
                <w:rPr>
                  <w:rStyle w:val="Hyperlink"/>
                  <w:rFonts w:asciiTheme="minorHAnsi" w:hAnsiTheme="minorHAnsi" w:cstheme="minorHAnsi"/>
                  <w:sz w:val="24"/>
                  <w:szCs w:val="24"/>
                </w:rPr>
                <w:t>https://www.epa.gov/amtic/chemical-speciation-network-csn-general-information</w:t>
              </w:r>
            </w:hyperlink>
          </w:p>
        </w:tc>
      </w:tr>
      <w:tr w:rsidR="00B24F7C" w:rsidRPr="003C0140" w14:paraId="4714A2AC" w14:textId="77777777" w:rsidTr="008A13B0">
        <w:trPr>
          <w:trHeight w:val="432"/>
          <w:jc w:val="center"/>
        </w:trPr>
        <w:tc>
          <w:tcPr>
            <w:tcW w:w="3885" w:type="dxa"/>
            <w:vAlign w:val="center"/>
          </w:tcPr>
          <w:p w14:paraId="769B7577" w14:textId="42C58C55" w:rsidR="00B24F7C" w:rsidRPr="003C0140" w:rsidRDefault="00B24F7C" w:rsidP="000F0392">
            <w:pPr>
              <w:spacing w:before="120" w:line="360" w:lineRule="auto"/>
              <w:rPr>
                <w:rFonts w:asciiTheme="minorHAnsi" w:hAnsiTheme="minorHAnsi" w:cstheme="minorHAnsi"/>
                <w:sz w:val="24"/>
                <w:szCs w:val="24"/>
              </w:rPr>
            </w:pPr>
            <w:r w:rsidRPr="00B24F7C">
              <w:rPr>
                <w:rFonts w:asciiTheme="minorHAnsi" w:hAnsiTheme="minorHAnsi" w:cstheme="minorHAnsi"/>
                <w:sz w:val="24"/>
                <w:szCs w:val="24"/>
              </w:rPr>
              <w:t>FHL Program Manager</w:t>
            </w:r>
          </w:p>
        </w:tc>
        <w:tc>
          <w:tcPr>
            <w:tcW w:w="2160" w:type="dxa"/>
            <w:vAlign w:val="center"/>
          </w:tcPr>
          <w:p w14:paraId="44F6468C" w14:textId="2FA566CE" w:rsidR="00B24F7C" w:rsidRPr="003C0140" w:rsidRDefault="00B24F7C" w:rsidP="000F0392">
            <w:pPr>
              <w:spacing w:before="120" w:line="360" w:lineRule="auto"/>
              <w:rPr>
                <w:rFonts w:asciiTheme="minorHAnsi" w:hAnsiTheme="minorHAnsi" w:cstheme="minorHAnsi"/>
                <w:sz w:val="24"/>
                <w:szCs w:val="24"/>
              </w:rPr>
            </w:pPr>
            <w:r>
              <w:rPr>
                <w:rFonts w:asciiTheme="minorHAnsi" w:hAnsiTheme="minorHAnsi" w:cstheme="minorHAnsi"/>
                <w:sz w:val="24"/>
                <w:szCs w:val="24"/>
              </w:rPr>
              <w:t>Eric Poitras</w:t>
            </w:r>
          </w:p>
        </w:tc>
        <w:tc>
          <w:tcPr>
            <w:tcW w:w="3109" w:type="dxa"/>
            <w:vAlign w:val="center"/>
          </w:tcPr>
          <w:p w14:paraId="2E928C14" w14:textId="7765C313" w:rsidR="00B24F7C" w:rsidRPr="003C0140" w:rsidRDefault="00B24F7C" w:rsidP="000F0392">
            <w:pPr>
              <w:spacing w:before="120" w:line="360" w:lineRule="auto"/>
              <w:rPr>
                <w:rFonts w:asciiTheme="minorHAnsi" w:hAnsiTheme="minorHAnsi" w:cstheme="minorHAnsi"/>
                <w:sz w:val="24"/>
                <w:szCs w:val="24"/>
              </w:rPr>
            </w:pPr>
            <w:hyperlink r:id="rId30" w:history="1">
              <w:r>
                <w:rPr>
                  <w:rStyle w:val="Hyperlink"/>
                  <w:rFonts w:asciiTheme="minorHAnsi" w:hAnsiTheme="minorHAnsi" w:cstheme="minorHAnsi"/>
                  <w:sz w:val="24"/>
                  <w:szCs w:val="24"/>
                </w:rPr>
                <w:t>epoitras@rti.org</w:t>
              </w:r>
            </w:hyperlink>
          </w:p>
        </w:tc>
      </w:tr>
      <w:tr w:rsidR="00B24F7C" w:rsidRPr="003C0140" w14:paraId="2FE391E9" w14:textId="77777777" w:rsidTr="008A13B0">
        <w:trPr>
          <w:trHeight w:val="432"/>
          <w:jc w:val="center"/>
        </w:trPr>
        <w:tc>
          <w:tcPr>
            <w:tcW w:w="3885" w:type="dxa"/>
            <w:vAlign w:val="center"/>
          </w:tcPr>
          <w:p w14:paraId="7DB17E4B" w14:textId="274A691B" w:rsidR="00B24F7C" w:rsidRPr="00B24F7C" w:rsidRDefault="00B24F7C" w:rsidP="000F0392">
            <w:pPr>
              <w:spacing w:before="120" w:line="360" w:lineRule="auto"/>
              <w:rPr>
                <w:rFonts w:asciiTheme="minorHAnsi" w:hAnsiTheme="minorHAnsi" w:cstheme="minorHAnsi"/>
                <w:sz w:val="24"/>
                <w:szCs w:val="24"/>
              </w:rPr>
            </w:pPr>
            <w:r w:rsidRPr="00B24F7C">
              <w:rPr>
                <w:rFonts w:asciiTheme="minorHAnsi" w:hAnsiTheme="minorHAnsi" w:cstheme="minorHAnsi"/>
                <w:sz w:val="24"/>
                <w:szCs w:val="24"/>
              </w:rPr>
              <w:t>ASL Program Manager</w:t>
            </w:r>
          </w:p>
        </w:tc>
        <w:tc>
          <w:tcPr>
            <w:tcW w:w="2160" w:type="dxa"/>
            <w:vAlign w:val="center"/>
          </w:tcPr>
          <w:p w14:paraId="1D46ECF9" w14:textId="6CAEFAFC" w:rsidR="00B24F7C" w:rsidRPr="003C0140" w:rsidRDefault="00B24F7C" w:rsidP="000F0392">
            <w:pPr>
              <w:spacing w:before="120" w:line="360" w:lineRule="auto"/>
              <w:rPr>
                <w:rFonts w:asciiTheme="minorHAnsi" w:hAnsiTheme="minorHAnsi" w:cstheme="minorHAnsi"/>
                <w:sz w:val="24"/>
                <w:szCs w:val="24"/>
              </w:rPr>
            </w:pPr>
            <w:r>
              <w:rPr>
                <w:rFonts w:asciiTheme="minorHAnsi" w:hAnsiTheme="minorHAnsi" w:cstheme="minorHAnsi"/>
                <w:sz w:val="24"/>
                <w:szCs w:val="24"/>
              </w:rPr>
              <w:t>Sean Raffuse</w:t>
            </w:r>
          </w:p>
        </w:tc>
        <w:tc>
          <w:tcPr>
            <w:tcW w:w="3109" w:type="dxa"/>
            <w:vAlign w:val="center"/>
          </w:tcPr>
          <w:p w14:paraId="576DF1D6" w14:textId="3B7B935A" w:rsidR="00B24F7C" w:rsidRPr="003C0140" w:rsidRDefault="00B24F7C" w:rsidP="000F0392">
            <w:pPr>
              <w:spacing w:before="120" w:line="360" w:lineRule="auto"/>
              <w:rPr>
                <w:rFonts w:asciiTheme="minorHAnsi" w:hAnsiTheme="minorHAnsi" w:cstheme="minorHAnsi"/>
                <w:sz w:val="24"/>
                <w:szCs w:val="24"/>
              </w:rPr>
            </w:pPr>
            <w:hyperlink r:id="rId31" w:history="1">
              <w:r w:rsidRPr="004771AA">
                <w:rPr>
                  <w:rStyle w:val="Hyperlink"/>
                  <w:rFonts w:asciiTheme="minorHAnsi" w:hAnsiTheme="minorHAnsi" w:cstheme="minorHAnsi"/>
                  <w:sz w:val="24"/>
                  <w:szCs w:val="24"/>
                </w:rPr>
                <w:t>sraffuse@ucdavis.edu</w:t>
              </w:r>
            </w:hyperlink>
          </w:p>
        </w:tc>
      </w:tr>
      <w:tr w:rsidR="00B24F7C" w:rsidRPr="003C0140" w14:paraId="20CA5953" w14:textId="77777777" w:rsidTr="008A13B0">
        <w:trPr>
          <w:trHeight w:val="432"/>
          <w:jc w:val="center"/>
        </w:trPr>
        <w:tc>
          <w:tcPr>
            <w:tcW w:w="3885" w:type="dxa"/>
            <w:vAlign w:val="center"/>
          </w:tcPr>
          <w:p w14:paraId="48615217" w14:textId="0FDF8F02" w:rsidR="00B24F7C" w:rsidRPr="00B24F7C" w:rsidRDefault="00B24F7C" w:rsidP="000F0392">
            <w:pPr>
              <w:spacing w:before="120" w:line="360" w:lineRule="auto"/>
              <w:rPr>
                <w:rFonts w:asciiTheme="minorHAnsi" w:hAnsiTheme="minorHAnsi" w:cstheme="minorHAnsi"/>
                <w:sz w:val="24"/>
                <w:szCs w:val="24"/>
              </w:rPr>
            </w:pPr>
            <w:r w:rsidRPr="003C0140">
              <w:rPr>
                <w:rFonts w:asciiTheme="minorHAnsi" w:hAnsiTheme="minorHAnsi" w:cstheme="minorHAnsi"/>
                <w:sz w:val="24"/>
                <w:szCs w:val="24"/>
              </w:rPr>
              <w:t>DVL (DART) Program Manager</w:t>
            </w:r>
          </w:p>
        </w:tc>
        <w:tc>
          <w:tcPr>
            <w:tcW w:w="2160" w:type="dxa"/>
            <w:vAlign w:val="center"/>
          </w:tcPr>
          <w:p w14:paraId="589709E8" w14:textId="0E7E0424" w:rsidR="00B24F7C" w:rsidRPr="003C0140" w:rsidRDefault="00B24F7C" w:rsidP="000F0392">
            <w:pPr>
              <w:spacing w:before="120" w:line="360" w:lineRule="auto"/>
              <w:rPr>
                <w:rFonts w:asciiTheme="minorHAnsi" w:hAnsiTheme="minorHAnsi" w:cstheme="minorHAnsi"/>
                <w:sz w:val="24"/>
                <w:szCs w:val="24"/>
              </w:rPr>
            </w:pPr>
            <w:r w:rsidRPr="003C0140">
              <w:rPr>
                <w:rFonts w:asciiTheme="minorHAnsi" w:hAnsiTheme="minorHAnsi" w:cstheme="minorHAnsi"/>
                <w:sz w:val="24"/>
                <w:szCs w:val="24"/>
              </w:rPr>
              <w:t>Jennifer DeWinter</w:t>
            </w:r>
          </w:p>
        </w:tc>
        <w:tc>
          <w:tcPr>
            <w:tcW w:w="3109" w:type="dxa"/>
            <w:vAlign w:val="center"/>
          </w:tcPr>
          <w:p w14:paraId="540A0E10" w14:textId="6D4C5B02" w:rsidR="00B24F7C" w:rsidRPr="003C0140" w:rsidRDefault="00B24F7C" w:rsidP="000F0392">
            <w:pPr>
              <w:spacing w:before="120" w:line="360" w:lineRule="auto"/>
              <w:rPr>
                <w:rFonts w:asciiTheme="minorHAnsi" w:hAnsiTheme="minorHAnsi" w:cstheme="minorHAnsi"/>
                <w:sz w:val="24"/>
                <w:szCs w:val="24"/>
              </w:rPr>
            </w:pPr>
            <w:hyperlink r:id="rId32" w:history="1">
              <w:r w:rsidRPr="003C0140">
                <w:rPr>
                  <w:rStyle w:val="Hyperlink"/>
                  <w:rFonts w:asciiTheme="minorHAnsi" w:hAnsiTheme="minorHAnsi" w:cstheme="minorHAnsi"/>
                  <w:sz w:val="24"/>
                  <w:szCs w:val="24"/>
                </w:rPr>
                <w:t>jdewinter@sonomatech.com</w:t>
              </w:r>
            </w:hyperlink>
            <w:r w:rsidRPr="003C0140">
              <w:rPr>
                <w:rFonts w:asciiTheme="minorHAnsi" w:hAnsiTheme="minorHAnsi" w:cstheme="minorHAnsi"/>
                <w:sz w:val="24"/>
                <w:szCs w:val="24"/>
              </w:rPr>
              <w:t xml:space="preserve"> </w:t>
            </w:r>
          </w:p>
        </w:tc>
      </w:tr>
      <w:tr w:rsidR="00B24F7C" w:rsidRPr="003C0140" w14:paraId="1BE9FAB6" w14:textId="77777777" w:rsidTr="008A13B0">
        <w:trPr>
          <w:trHeight w:val="432"/>
          <w:jc w:val="center"/>
        </w:trPr>
        <w:tc>
          <w:tcPr>
            <w:tcW w:w="3885" w:type="dxa"/>
            <w:vAlign w:val="center"/>
          </w:tcPr>
          <w:p w14:paraId="67E8DD1F" w14:textId="322F5D01" w:rsidR="00B24F7C" w:rsidRPr="003C0140" w:rsidRDefault="00B24F7C" w:rsidP="000F0392">
            <w:pPr>
              <w:spacing w:before="120" w:line="360" w:lineRule="auto"/>
              <w:rPr>
                <w:rFonts w:asciiTheme="minorHAnsi" w:hAnsiTheme="minorHAnsi" w:cstheme="minorHAnsi"/>
                <w:sz w:val="24"/>
                <w:szCs w:val="24"/>
              </w:rPr>
            </w:pPr>
            <w:r w:rsidRPr="003C0140">
              <w:rPr>
                <w:rFonts w:asciiTheme="minorHAnsi" w:hAnsiTheme="minorHAnsi" w:cstheme="minorHAnsi"/>
                <w:sz w:val="24"/>
                <w:szCs w:val="24"/>
              </w:rPr>
              <w:t>EPA Air Quality System (AQS)</w:t>
            </w:r>
          </w:p>
        </w:tc>
        <w:tc>
          <w:tcPr>
            <w:tcW w:w="2160" w:type="dxa"/>
            <w:vAlign w:val="center"/>
          </w:tcPr>
          <w:p w14:paraId="6B77D656" w14:textId="5E0FAB3B" w:rsidR="00B24F7C" w:rsidRPr="003C0140" w:rsidRDefault="00B24F7C" w:rsidP="000F0392">
            <w:pPr>
              <w:spacing w:before="120" w:line="360" w:lineRule="auto"/>
              <w:rPr>
                <w:rFonts w:asciiTheme="minorHAnsi" w:hAnsiTheme="minorHAnsi" w:cstheme="minorHAnsi"/>
                <w:sz w:val="24"/>
                <w:szCs w:val="24"/>
              </w:rPr>
            </w:pPr>
            <w:r w:rsidRPr="003C0140">
              <w:rPr>
                <w:rFonts w:asciiTheme="minorHAnsi" w:hAnsiTheme="minorHAnsi" w:cstheme="minorHAnsi"/>
                <w:sz w:val="24"/>
                <w:szCs w:val="24"/>
              </w:rPr>
              <w:t>AQS Help Desk</w:t>
            </w:r>
          </w:p>
        </w:tc>
        <w:tc>
          <w:tcPr>
            <w:tcW w:w="3109" w:type="dxa"/>
            <w:vAlign w:val="center"/>
          </w:tcPr>
          <w:p w14:paraId="4B447283" w14:textId="2B8B7670" w:rsidR="00B24F7C" w:rsidRPr="003C0140" w:rsidRDefault="00B24F7C" w:rsidP="000F0392">
            <w:pPr>
              <w:spacing w:before="120" w:line="360" w:lineRule="auto"/>
              <w:rPr>
                <w:rFonts w:asciiTheme="minorHAnsi" w:hAnsiTheme="minorHAnsi" w:cstheme="minorHAnsi"/>
                <w:sz w:val="24"/>
                <w:szCs w:val="24"/>
              </w:rPr>
            </w:pPr>
            <w:hyperlink r:id="rId33" w:history="1">
              <w:r w:rsidRPr="003C0140">
                <w:rPr>
                  <w:rStyle w:val="Hyperlink"/>
                  <w:rFonts w:asciiTheme="minorHAnsi" w:hAnsiTheme="minorHAnsi" w:cstheme="minorHAnsi"/>
                  <w:sz w:val="24"/>
                  <w:szCs w:val="24"/>
                </w:rPr>
                <w:t>epacallcenter@epa.gov</w:t>
              </w:r>
            </w:hyperlink>
            <w:r w:rsidRPr="003C0140">
              <w:rPr>
                <w:rStyle w:val="Hyperlink"/>
                <w:rFonts w:asciiTheme="minorHAnsi" w:hAnsiTheme="minorHAnsi" w:cstheme="minorHAnsi"/>
                <w:sz w:val="24"/>
                <w:szCs w:val="24"/>
              </w:rPr>
              <w:t xml:space="preserve"> </w:t>
            </w:r>
          </w:p>
        </w:tc>
      </w:tr>
      <w:tr w:rsidR="00B24F7C" w:rsidRPr="003C0140" w14:paraId="17DEC72A" w14:textId="77777777" w:rsidTr="008A13B0">
        <w:trPr>
          <w:trHeight w:val="432"/>
          <w:jc w:val="center"/>
        </w:trPr>
        <w:tc>
          <w:tcPr>
            <w:tcW w:w="3885" w:type="dxa"/>
            <w:vAlign w:val="center"/>
          </w:tcPr>
          <w:p w14:paraId="7A43D9E7" w14:textId="204B7883" w:rsidR="00B24F7C" w:rsidRPr="003C0140" w:rsidRDefault="00B24F7C" w:rsidP="000F0392">
            <w:pPr>
              <w:spacing w:before="120" w:line="360" w:lineRule="auto"/>
              <w:rPr>
                <w:rFonts w:asciiTheme="minorHAnsi" w:hAnsiTheme="minorHAnsi" w:cstheme="minorHAnsi"/>
                <w:sz w:val="24"/>
                <w:szCs w:val="24"/>
              </w:rPr>
            </w:pPr>
            <w:r w:rsidRPr="00B24F7C">
              <w:rPr>
                <w:rFonts w:asciiTheme="minorHAnsi" w:hAnsiTheme="minorHAnsi" w:cstheme="minorHAnsi"/>
                <w:sz w:val="24"/>
                <w:szCs w:val="24"/>
              </w:rPr>
              <w:t>Met One Instruments</w:t>
            </w:r>
          </w:p>
        </w:tc>
        <w:tc>
          <w:tcPr>
            <w:tcW w:w="2160" w:type="dxa"/>
            <w:vAlign w:val="center"/>
          </w:tcPr>
          <w:p w14:paraId="180B5F31" w14:textId="0A5AFA8E" w:rsidR="00B24F7C" w:rsidRPr="003C0140" w:rsidRDefault="00B24F7C" w:rsidP="000F0392">
            <w:pPr>
              <w:spacing w:before="120" w:line="360" w:lineRule="auto"/>
              <w:rPr>
                <w:rFonts w:asciiTheme="minorHAnsi" w:hAnsiTheme="minorHAnsi" w:cstheme="minorHAnsi"/>
                <w:sz w:val="24"/>
                <w:szCs w:val="24"/>
              </w:rPr>
            </w:pPr>
            <w:r>
              <w:rPr>
                <w:rFonts w:asciiTheme="minorHAnsi" w:hAnsiTheme="minorHAnsi" w:cstheme="minorHAnsi"/>
                <w:sz w:val="24"/>
                <w:szCs w:val="24"/>
              </w:rPr>
              <w:t>Tim Morphy</w:t>
            </w:r>
          </w:p>
        </w:tc>
        <w:tc>
          <w:tcPr>
            <w:tcW w:w="3109" w:type="dxa"/>
            <w:vAlign w:val="center"/>
          </w:tcPr>
          <w:p w14:paraId="14C9AC2C" w14:textId="7A8E0891" w:rsidR="00B24F7C" w:rsidRPr="003C0140" w:rsidRDefault="00B24F7C" w:rsidP="000F0392">
            <w:pPr>
              <w:spacing w:before="120" w:line="360" w:lineRule="auto"/>
              <w:rPr>
                <w:rFonts w:asciiTheme="minorHAnsi" w:hAnsiTheme="minorHAnsi" w:cstheme="minorHAnsi"/>
                <w:sz w:val="24"/>
                <w:szCs w:val="24"/>
              </w:rPr>
            </w:pPr>
            <w:hyperlink r:id="rId34" w:history="1">
              <w:r w:rsidRPr="004D763B">
                <w:rPr>
                  <w:rStyle w:val="Hyperlink"/>
                  <w:rFonts w:asciiTheme="minorHAnsi" w:hAnsiTheme="minorHAnsi" w:cstheme="minorHAnsi"/>
                  <w:sz w:val="24"/>
                  <w:szCs w:val="24"/>
                </w:rPr>
                <w:t>tim.morphy@acoem.com</w:t>
              </w:r>
            </w:hyperlink>
          </w:p>
        </w:tc>
      </w:tr>
      <w:tr w:rsidR="00B24F7C" w:rsidRPr="003C0140" w14:paraId="77B0399E" w14:textId="77777777" w:rsidTr="008A13B0">
        <w:trPr>
          <w:trHeight w:val="432"/>
          <w:jc w:val="center"/>
        </w:trPr>
        <w:tc>
          <w:tcPr>
            <w:tcW w:w="3885" w:type="dxa"/>
            <w:vAlign w:val="center"/>
          </w:tcPr>
          <w:p w14:paraId="588B4C0E" w14:textId="15D4896F" w:rsidR="00B24F7C" w:rsidRPr="0012749A" w:rsidRDefault="00B24F7C" w:rsidP="000F0392">
            <w:pPr>
              <w:spacing w:before="120" w:line="360" w:lineRule="auto"/>
              <w:rPr>
                <w:rFonts w:asciiTheme="minorHAnsi" w:hAnsiTheme="minorHAnsi" w:cstheme="minorHAnsi"/>
                <w:sz w:val="24"/>
                <w:szCs w:val="24"/>
                <w:highlight w:val="yellow"/>
              </w:rPr>
            </w:pPr>
            <w:r w:rsidRPr="003C0140">
              <w:rPr>
                <w:rFonts w:asciiTheme="minorHAnsi" w:hAnsiTheme="minorHAnsi" w:cstheme="minorHAnsi"/>
                <w:sz w:val="24"/>
                <w:szCs w:val="24"/>
              </w:rPr>
              <w:t>University Research Glass (URG) Corporation</w:t>
            </w:r>
          </w:p>
        </w:tc>
        <w:tc>
          <w:tcPr>
            <w:tcW w:w="2160" w:type="dxa"/>
            <w:vAlign w:val="center"/>
          </w:tcPr>
          <w:p w14:paraId="72F19EF5" w14:textId="15A91F00" w:rsidR="00B24F7C" w:rsidRPr="003C0140" w:rsidRDefault="00B24F7C" w:rsidP="000F0392">
            <w:pPr>
              <w:spacing w:before="120" w:line="360" w:lineRule="auto"/>
              <w:rPr>
                <w:rFonts w:asciiTheme="minorHAnsi" w:hAnsiTheme="minorHAnsi" w:cstheme="minorHAnsi"/>
                <w:sz w:val="24"/>
                <w:szCs w:val="24"/>
              </w:rPr>
            </w:pPr>
            <w:r w:rsidRPr="003C0140">
              <w:rPr>
                <w:rFonts w:asciiTheme="minorHAnsi" w:hAnsiTheme="minorHAnsi" w:cstheme="minorHAnsi"/>
                <w:sz w:val="24"/>
                <w:szCs w:val="24"/>
              </w:rPr>
              <w:t>Julie Stone</w:t>
            </w:r>
          </w:p>
        </w:tc>
        <w:tc>
          <w:tcPr>
            <w:tcW w:w="3109" w:type="dxa"/>
            <w:vAlign w:val="center"/>
          </w:tcPr>
          <w:p w14:paraId="5EB2428E" w14:textId="56FBDBC7" w:rsidR="00B24F7C" w:rsidRPr="003C0140" w:rsidRDefault="00B24F7C" w:rsidP="000F0392">
            <w:pPr>
              <w:spacing w:before="120" w:line="360" w:lineRule="auto"/>
              <w:rPr>
                <w:rFonts w:asciiTheme="minorHAnsi" w:hAnsiTheme="minorHAnsi" w:cstheme="minorHAnsi"/>
                <w:sz w:val="24"/>
                <w:szCs w:val="24"/>
              </w:rPr>
            </w:pPr>
            <w:hyperlink r:id="rId35" w:history="1">
              <w:r w:rsidRPr="003C0140">
                <w:rPr>
                  <w:rStyle w:val="Hyperlink"/>
                  <w:rFonts w:asciiTheme="minorHAnsi" w:hAnsiTheme="minorHAnsi" w:cstheme="minorHAnsi"/>
                  <w:sz w:val="24"/>
                  <w:szCs w:val="24"/>
                </w:rPr>
                <w:t>jmstone@urgcorp.com</w:t>
              </w:r>
            </w:hyperlink>
          </w:p>
        </w:tc>
      </w:tr>
    </w:tbl>
    <w:p w14:paraId="6C235523" w14:textId="77777777" w:rsidR="00B128D1" w:rsidRDefault="00EB617B" w:rsidP="002269DB">
      <w:pPr>
        <w:pStyle w:val="Caption"/>
      </w:pPr>
      <w:r>
        <w:br w:type="page"/>
      </w:r>
    </w:p>
    <w:p w14:paraId="244D1E23" w14:textId="4BD0EB86" w:rsidR="00FF047F" w:rsidRDefault="00044AF9" w:rsidP="00B128D1">
      <w:pPr>
        <w:keepNext/>
      </w:pPr>
      <w:r>
        <w:rPr>
          <w:noProof/>
        </w:rPr>
        <w:lastRenderedPageBreak/>
        <mc:AlternateContent>
          <mc:Choice Requires="wpg">
            <w:drawing>
              <wp:anchor distT="0" distB="0" distL="114300" distR="114300" simplePos="0" relativeHeight="251658249" behindDoc="0" locked="0" layoutInCell="1" allowOverlap="1" wp14:anchorId="0F3E39AA" wp14:editId="2137DF7D">
                <wp:simplePos x="0" y="0"/>
                <wp:positionH relativeFrom="margin">
                  <wp:posOffset>622300</wp:posOffset>
                </wp:positionH>
                <wp:positionV relativeFrom="paragraph">
                  <wp:posOffset>560070</wp:posOffset>
                </wp:positionV>
                <wp:extent cx="4804410" cy="4164330"/>
                <wp:effectExtent l="0" t="0" r="15240" b="26670"/>
                <wp:wrapTopAndBottom/>
                <wp:docPr id="912775940" name="Group 1" descr="Flow chart showing monitoring organization CSN Project Organization, including senior management, program manager, QA manager, and staff."/>
                <wp:cNvGraphicFramePr/>
                <a:graphic xmlns:a="http://schemas.openxmlformats.org/drawingml/2006/main">
                  <a:graphicData uri="http://schemas.microsoft.com/office/word/2010/wordprocessingGroup">
                    <wpg:wgp>
                      <wpg:cNvGrpSpPr/>
                      <wpg:grpSpPr>
                        <a:xfrm>
                          <a:off x="0" y="0"/>
                          <a:ext cx="4804410" cy="4164330"/>
                          <a:chOff x="983336" y="6272"/>
                          <a:chExt cx="4805969" cy="3400222"/>
                        </a:xfrm>
                      </wpg:grpSpPr>
                      <wps:wsp>
                        <wps:cNvPr id="284263234" name="Rectangle: Rounded Corners 284263234"/>
                        <wps:cNvSpPr/>
                        <wps:spPr>
                          <a:xfrm>
                            <a:off x="2466645" y="6272"/>
                            <a:ext cx="1914525" cy="765201"/>
                          </a:xfrm>
                          <a:prstGeom prst="roundRect">
                            <a:avLst/>
                          </a:prstGeom>
                        </wps:spPr>
                        <wps:style>
                          <a:lnRef idx="2">
                            <a:schemeClr val="dk1"/>
                          </a:lnRef>
                          <a:fillRef idx="1">
                            <a:schemeClr val="lt1"/>
                          </a:fillRef>
                          <a:effectRef idx="0">
                            <a:schemeClr val="dk1"/>
                          </a:effectRef>
                          <a:fontRef idx="minor">
                            <a:schemeClr val="dk1"/>
                          </a:fontRef>
                        </wps:style>
                        <wps:txbx>
                          <w:txbxContent>
                            <w:p w14:paraId="32243026" w14:textId="6DB7F373" w:rsidR="00C84977" w:rsidRDefault="00C84977" w:rsidP="00E270C8">
                              <w:pPr>
                                <w:jc w:val="center"/>
                                <w:rPr>
                                  <w:rFonts w:asciiTheme="minorHAnsi" w:hAnsiTheme="minorHAnsi" w:cstheme="minorHAnsi"/>
                                  <w:sz w:val="24"/>
                                  <w:szCs w:val="24"/>
                                </w:rPr>
                              </w:pPr>
                              <w:r w:rsidRPr="003026A0">
                                <w:rPr>
                                  <w:rFonts w:asciiTheme="minorHAnsi" w:hAnsiTheme="minorHAnsi" w:cstheme="minorHAnsi"/>
                                  <w:sz w:val="24"/>
                                  <w:szCs w:val="24"/>
                                  <w:highlight w:val="cyan"/>
                                </w:rPr>
                                <w:t>&lt;Monitoring Organization&gt;</w:t>
                              </w:r>
                            </w:p>
                            <w:p w14:paraId="4E3DD5FA" w14:textId="38A1CC37" w:rsidR="00E270C8" w:rsidRPr="002E06E6" w:rsidRDefault="00E270C8" w:rsidP="00E270C8">
                              <w:pPr>
                                <w:jc w:val="center"/>
                                <w:rPr>
                                  <w:rFonts w:asciiTheme="minorHAnsi" w:hAnsiTheme="minorHAnsi" w:cstheme="minorHAnsi"/>
                                </w:rPr>
                              </w:pPr>
                              <w:r>
                                <w:rPr>
                                  <w:rFonts w:asciiTheme="minorHAnsi" w:hAnsiTheme="minorHAnsi" w:cstheme="minorHAnsi"/>
                                  <w:sz w:val="24"/>
                                  <w:szCs w:val="24"/>
                                </w:rPr>
                                <w:t>Senior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924110" name="Rectangle: Rounded Corners 196924110"/>
                        <wps:cNvSpPr/>
                        <wps:spPr>
                          <a:xfrm>
                            <a:off x="983336" y="1194784"/>
                            <a:ext cx="1914525" cy="812557"/>
                          </a:xfrm>
                          <a:prstGeom prst="roundRect">
                            <a:avLst/>
                          </a:prstGeom>
                        </wps:spPr>
                        <wps:style>
                          <a:lnRef idx="2">
                            <a:schemeClr val="dk1"/>
                          </a:lnRef>
                          <a:fillRef idx="1">
                            <a:schemeClr val="lt1"/>
                          </a:fillRef>
                          <a:effectRef idx="0">
                            <a:schemeClr val="dk1"/>
                          </a:effectRef>
                          <a:fontRef idx="minor">
                            <a:schemeClr val="dk1"/>
                          </a:fontRef>
                        </wps:style>
                        <wps:txbx>
                          <w:txbxContent>
                            <w:p w14:paraId="129951A9" w14:textId="45037CC3" w:rsidR="00D90B50" w:rsidRDefault="00D90B50" w:rsidP="00D90B50">
                              <w:pPr>
                                <w:jc w:val="center"/>
                                <w:rPr>
                                  <w:rFonts w:asciiTheme="minorHAnsi" w:hAnsiTheme="minorHAnsi" w:cstheme="minorHAnsi"/>
                                  <w:sz w:val="24"/>
                                  <w:szCs w:val="24"/>
                                </w:rPr>
                              </w:pPr>
                              <w:r w:rsidRPr="003026A0">
                                <w:rPr>
                                  <w:rFonts w:asciiTheme="minorHAnsi" w:hAnsiTheme="minorHAnsi" w:cstheme="minorHAnsi"/>
                                  <w:sz w:val="24"/>
                                  <w:szCs w:val="24"/>
                                  <w:highlight w:val="cyan"/>
                                </w:rPr>
                                <w:t>&lt;Monitoring Organization&gt;</w:t>
                              </w:r>
                            </w:p>
                            <w:p w14:paraId="6AE2AEFF" w14:textId="2DFE9858" w:rsidR="00E270C8" w:rsidRPr="002E06E6" w:rsidRDefault="00D90B50" w:rsidP="00E270C8">
                              <w:pPr>
                                <w:jc w:val="center"/>
                                <w:rPr>
                                  <w:rFonts w:asciiTheme="minorHAnsi" w:hAnsiTheme="minorHAnsi" w:cstheme="minorHAnsi"/>
                                </w:rPr>
                              </w:pPr>
                              <w:r>
                                <w:rPr>
                                  <w:rFonts w:asciiTheme="minorHAnsi" w:hAnsiTheme="minorHAnsi" w:cstheme="minorHAnsi"/>
                                  <w:sz w:val="24"/>
                                  <w:szCs w:val="24"/>
                                </w:rPr>
                                <w:t>Program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661746" name="Rectangle: Rounded Corners 232661746"/>
                        <wps:cNvSpPr/>
                        <wps:spPr>
                          <a:xfrm>
                            <a:off x="998612" y="2634213"/>
                            <a:ext cx="1899250" cy="772281"/>
                          </a:xfrm>
                          <a:prstGeom prst="roundRect">
                            <a:avLst/>
                          </a:prstGeom>
                        </wps:spPr>
                        <wps:style>
                          <a:lnRef idx="2">
                            <a:schemeClr val="dk1"/>
                          </a:lnRef>
                          <a:fillRef idx="1">
                            <a:schemeClr val="lt1"/>
                          </a:fillRef>
                          <a:effectRef idx="0">
                            <a:schemeClr val="dk1"/>
                          </a:effectRef>
                          <a:fontRef idx="minor">
                            <a:schemeClr val="dk1"/>
                          </a:fontRef>
                        </wps:style>
                        <wps:txbx>
                          <w:txbxContent>
                            <w:p w14:paraId="2F700387" w14:textId="31D61397" w:rsidR="00E270C8" w:rsidRPr="002E06E6" w:rsidRDefault="00E270C8" w:rsidP="00E270C8">
                              <w:pPr>
                                <w:jc w:val="center"/>
                                <w:rPr>
                                  <w:rFonts w:asciiTheme="minorHAnsi" w:hAnsiTheme="minorHAnsi" w:cstheme="minorHAnsi"/>
                                  <w:sz w:val="24"/>
                                  <w:szCs w:val="24"/>
                                </w:rPr>
                              </w:pPr>
                              <w:r w:rsidRPr="003026A0">
                                <w:rPr>
                                  <w:rFonts w:asciiTheme="minorHAnsi" w:hAnsiTheme="minorHAnsi" w:cstheme="minorHAnsi"/>
                                  <w:sz w:val="24"/>
                                  <w:szCs w:val="24"/>
                                  <w:highlight w:val="cyan"/>
                                </w:rPr>
                                <w:t>&lt;Monitoring Organization&gt;</w:t>
                              </w:r>
                            </w:p>
                            <w:p w14:paraId="77440E95" w14:textId="74AE9B23" w:rsidR="00E270C8" w:rsidRPr="002E06E6" w:rsidRDefault="002715D7" w:rsidP="00E270C8">
                              <w:pPr>
                                <w:jc w:val="center"/>
                                <w:rPr>
                                  <w:rFonts w:asciiTheme="minorHAnsi" w:hAnsiTheme="minorHAnsi" w:cstheme="minorHAnsi"/>
                                </w:rPr>
                              </w:pPr>
                              <w:r w:rsidRPr="002715D7">
                                <w:rPr>
                                  <w:rFonts w:asciiTheme="minorHAnsi" w:hAnsiTheme="minorHAnsi" w:cstheme="minorHAnsi"/>
                                  <w:sz w:val="24"/>
                                  <w:szCs w:val="24"/>
                                </w:rPr>
                                <w:t>Project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2177216" name="Rectangle: Rounded Corners 1352177216"/>
                        <wps:cNvSpPr/>
                        <wps:spPr>
                          <a:xfrm>
                            <a:off x="4041302" y="1165782"/>
                            <a:ext cx="1748003" cy="820875"/>
                          </a:xfrm>
                          <a:prstGeom prst="roundRect">
                            <a:avLst/>
                          </a:prstGeom>
                        </wps:spPr>
                        <wps:style>
                          <a:lnRef idx="2">
                            <a:schemeClr val="dk1"/>
                          </a:lnRef>
                          <a:fillRef idx="1">
                            <a:schemeClr val="lt1"/>
                          </a:fillRef>
                          <a:effectRef idx="0">
                            <a:schemeClr val="dk1"/>
                          </a:effectRef>
                          <a:fontRef idx="minor">
                            <a:schemeClr val="dk1"/>
                          </a:fontRef>
                        </wps:style>
                        <wps:txbx>
                          <w:txbxContent>
                            <w:p w14:paraId="13F4ED27" w14:textId="7CBA5E05" w:rsidR="00D90B50" w:rsidRDefault="00D90B50" w:rsidP="00D90B50">
                              <w:pPr>
                                <w:jc w:val="center"/>
                                <w:rPr>
                                  <w:rFonts w:asciiTheme="minorHAnsi" w:hAnsiTheme="minorHAnsi" w:cstheme="minorHAnsi"/>
                                  <w:sz w:val="24"/>
                                  <w:szCs w:val="24"/>
                                </w:rPr>
                              </w:pPr>
                              <w:r w:rsidRPr="003026A0">
                                <w:rPr>
                                  <w:rFonts w:asciiTheme="minorHAnsi" w:hAnsiTheme="minorHAnsi" w:cstheme="minorHAnsi"/>
                                  <w:sz w:val="24"/>
                                  <w:szCs w:val="24"/>
                                  <w:highlight w:val="cyan"/>
                                </w:rPr>
                                <w:t>&lt;Monitoring Organization&gt;</w:t>
                              </w:r>
                            </w:p>
                            <w:p w14:paraId="363AA3F8" w14:textId="063D9621" w:rsidR="00D90B50" w:rsidRPr="002E06E6" w:rsidRDefault="00D90B50" w:rsidP="00D90B50">
                              <w:pPr>
                                <w:jc w:val="center"/>
                                <w:rPr>
                                  <w:rFonts w:asciiTheme="minorHAnsi" w:hAnsiTheme="minorHAnsi" w:cstheme="minorHAnsi"/>
                                </w:rPr>
                              </w:pPr>
                              <w:r>
                                <w:rPr>
                                  <w:rFonts w:asciiTheme="minorHAnsi" w:hAnsiTheme="minorHAnsi" w:cstheme="minorHAnsi"/>
                                  <w:sz w:val="24"/>
                                  <w:szCs w:val="24"/>
                                </w:rPr>
                                <w:t>Quality Assurance Manager</w:t>
                              </w:r>
                            </w:p>
                            <w:p w14:paraId="237C4C4B" w14:textId="1CF4A95D" w:rsidR="00E270C8" w:rsidRPr="002E06E6" w:rsidRDefault="00E270C8" w:rsidP="00E270C8">
                              <w:pPr>
                                <w:jc w:val="cente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516872" name="Straight Arrow Connector 256516872"/>
                        <wps:cNvCnPr/>
                        <wps:spPr>
                          <a:xfrm flipH="1">
                            <a:off x="2090196" y="799281"/>
                            <a:ext cx="1155532" cy="395503"/>
                          </a:xfrm>
                          <a:prstGeom prst="straightConnector1">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859479786" name="Straight Arrow Connector 1859479786"/>
                        <wps:cNvCnPr>
                          <a:endCxn id="232661746" idx="0"/>
                        </wps:cNvCnPr>
                        <wps:spPr>
                          <a:xfrm>
                            <a:off x="1900596" y="2007341"/>
                            <a:ext cx="0" cy="626872"/>
                          </a:xfrm>
                          <a:prstGeom prst="straightConnector1">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3E39AA" id="Group 1" o:spid="_x0000_s1045" alt="Flow chart showing monitoring organization CSN Project Organization, including senior management, program manager, QA manager, and staff." style="position:absolute;margin-left:49pt;margin-top:44.1pt;width:378.3pt;height:327.9pt;z-index:251658249;mso-position-horizontal-relative:margin;mso-width-relative:margin;mso-height-relative:margin" coordorigin="9833,62" coordsize="48059,3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">
                <v:roundrect id="Rectangle: Rounded Corners 284263234" o:spid="_x0000_s1046" style="position:absolute;left:24666;top:62;width:19145;height:76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" fillcolor="white [3201]" strokecolor="black [3200]" strokeweight="2pt">
                  <v:textbox>
                    <w:txbxContent>
                      <w:p w14:paraId="32243026" w14:textId="6DB7F373" w:rsidR="00C84977" w:rsidRDefault="00C84977" w:rsidP="00E270C8">
                        <w:pPr>
                          <w:jc w:val="center"/>
                          <w:rPr>
                            <w:rFonts w:asciiTheme="minorHAnsi" w:hAnsiTheme="minorHAnsi" w:cstheme="minorHAnsi"/>
                            <w:sz w:val="24"/>
                            <w:szCs w:val="24"/>
                          </w:rPr>
                        </w:pPr>
                        <w:r w:rsidRPr="003026A0">
                          <w:rPr>
                            <w:rFonts w:asciiTheme="minorHAnsi" w:hAnsiTheme="minorHAnsi" w:cstheme="minorHAnsi"/>
                            <w:sz w:val="24"/>
                            <w:szCs w:val="24"/>
                            <w:highlight w:val="cyan"/>
                          </w:rPr>
                          <w:t>&lt;Monitoring Organization&gt;</w:t>
                        </w:r>
                      </w:p>
                      <w:p w14:paraId="4E3DD5FA" w14:textId="38A1CC37" w:rsidR="00E270C8" w:rsidRPr="002E06E6" w:rsidRDefault="00E270C8" w:rsidP="00E270C8">
                        <w:pPr>
                          <w:jc w:val="center"/>
                          <w:rPr>
                            <w:rFonts w:asciiTheme="minorHAnsi" w:hAnsiTheme="minorHAnsi" w:cstheme="minorHAnsi"/>
                          </w:rPr>
                        </w:pPr>
                        <w:r>
                          <w:rPr>
                            <w:rFonts w:asciiTheme="minorHAnsi" w:hAnsiTheme="minorHAnsi" w:cstheme="minorHAnsi"/>
                            <w:sz w:val="24"/>
                            <w:szCs w:val="24"/>
                          </w:rPr>
                          <w:t>Senior Management</w:t>
                        </w:r>
                      </w:p>
                    </w:txbxContent>
                  </v:textbox>
                </v:roundrect>
                <v:roundrect id="Rectangle: Rounded Corners 196924110" o:spid="_x0000_s1047" style="position:absolute;left:9833;top:11947;width:19145;height:81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" fillcolor="white [3201]" strokecolor="black [3200]" strokeweight="2pt">
                  <v:textbox>
                    <w:txbxContent>
                      <w:p w14:paraId="129951A9" w14:textId="45037CC3" w:rsidR="00D90B50" w:rsidRDefault="00D90B50" w:rsidP="00D90B50">
                        <w:pPr>
                          <w:jc w:val="center"/>
                          <w:rPr>
                            <w:rFonts w:asciiTheme="minorHAnsi" w:hAnsiTheme="minorHAnsi" w:cstheme="minorHAnsi"/>
                            <w:sz w:val="24"/>
                            <w:szCs w:val="24"/>
                          </w:rPr>
                        </w:pPr>
                        <w:r w:rsidRPr="003026A0">
                          <w:rPr>
                            <w:rFonts w:asciiTheme="minorHAnsi" w:hAnsiTheme="minorHAnsi" w:cstheme="minorHAnsi"/>
                            <w:sz w:val="24"/>
                            <w:szCs w:val="24"/>
                            <w:highlight w:val="cyan"/>
                          </w:rPr>
                          <w:t>&lt;Monitoring Organization&gt;</w:t>
                        </w:r>
                      </w:p>
                      <w:p w14:paraId="6AE2AEFF" w14:textId="2DFE9858" w:rsidR="00E270C8" w:rsidRPr="002E06E6" w:rsidRDefault="00D90B50" w:rsidP="00E270C8">
                        <w:pPr>
                          <w:jc w:val="center"/>
                          <w:rPr>
                            <w:rFonts w:asciiTheme="minorHAnsi" w:hAnsiTheme="minorHAnsi" w:cstheme="minorHAnsi"/>
                          </w:rPr>
                        </w:pPr>
                        <w:r>
                          <w:rPr>
                            <w:rFonts w:asciiTheme="minorHAnsi" w:hAnsiTheme="minorHAnsi" w:cstheme="minorHAnsi"/>
                            <w:sz w:val="24"/>
                            <w:szCs w:val="24"/>
                          </w:rPr>
                          <w:t>Program Manager</w:t>
                        </w:r>
                      </w:p>
                    </w:txbxContent>
                  </v:textbox>
                </v:roundrect>
                <v:roundrect id="Rectangle: Rounded Corners 232661746" o:spid="_x0000_s1048" style="position:absolute;left:9986;top:26342;width:18992;height:77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" fillcolor="white [3201]" strokecolor="black [3200]" strokeweight="2pt">
                  <v:textbox>
                    <w:txbxContent>
                      <w:p w14:paraId="2F700387" w14:textId="31D61397" w:rsidR="00E270C8" w:rsidRPr="002E06E6" w:rsidRDefault="00E270C8" w:rsidP="00E270C8">
                        <w:pPr>
                          <w:jc w:val="center"/>
                          <w:rPr>
                            <w:rFonts w:asciiTheme="minorHAnsi" w:hAnsiTheme="minorHAnsi" w:cstheme="minorHAnsi"/>
                            <w:sz w:val="24"/>
                            <w:szCs w:val="24"/>
                          </w:rPr>
                        </w:pPr>
                        <w:r w:rsidRPr="003026A0">
                          <w:rPr>
                            <w:rFonts w:asciiTheme="minorHAnsi" w:hAnsiTheme="minorHAnsi" w:cstheme="minorHAnsi"/>
                            <w:sz w:val="24"/>
                            <w:szCs w:val="24"/>
                            <w:highlight w:val="cyan"/>
                          </w:rPr>
                          <w:t>&lt;Monitoring Organization&gt;</w:t>
                        </w:r>
                      </w:p>
                      <w:p w14:paraId="77440E95" w14:textId="74AE9B23" w:rsidR="00E270C8" w:rsidRPr="002E06E6" w:rsidRDefault="002715D7" w:rsidP="00E270C8">
                        <w:pPr>
                          <w:jc w:val="center"/>
                          <w:rPr>
                            <w:rFonts w:asciiTheme="minorHAnsi" w:hAnsiTheme="minorHAnsi" w:cstheme="minorHAnsi"/>
                          </w:rPr>
                        </w:pPr>
                        <w:r w:rsidRPr="002715D7">
                          <w:rPr>
                            <w:rFonts w:asciiTheme="minorHAnsi" w:hAnsiTheme="minorHAnsi" w:cstheme="minorHAnsi"/>
                            <w:sz w:val="24"/>
                            <w:szCs w:val="24"/>
                          </w:rPr>
                          <w:t>Project Staff</w:t>
                        </w:r>
                      </w:p>
                    </w:txbxContent>
                  </v:textbox>
                </v:roundrect>
                <v:roundrect id="Rectangle: Rounded Corners 1352177216" o:spid="_x0000_s1049" style="position:absolute;left:40413;top:11657;width:17480;height:82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" fillcolor="white [3201]" strokecolor="black [3200]" strokeweight="2pt">
                  <v:textbox>
                    <w:txbxContent>
                      <w:p w14:paraId="13F4ED27" w14:textId="7CBA5E05" w:rsidR="00D90B50" w:rsidRDefault="00D90B50" w:rsidP="00D90B50">
                        <w:pPr>
                          <w:jc w:val="center"/>
                          <w:rPr>
                            <w:rFonts w:asciiTheme="minorHAnsi" w:hAnsiTheme="minorHAnsi" w:cstheme="minorHAnsi"/>
                            <w:sz w:val="24"/>
                            <w:szCs w:val="24"/>
                          </w:rPr>
                        </w:pPr>
                        <w:r w:rsidRPr="003026A0">
                          <w:rPr>
                            <w:rFonts w:asciiTheme="minorHAnsi" w:hAnsiTheme="minorHAnsi" w:cstheme="minorHAnsi"/>
                            <w:sz w:val="24"/>
                            <w:szCs w:val="24"/>
                            <w:highlight w:val="cyan"/>
                          </w:rPr>
                          <w:t>&lt;Monitoring Organization&gt;</w:t>
                        </w:r>
                      </w:p>
                      <w:p w14:paraId="363AA3F8" w14:textId="063D9621" w:rsidR="00D90B50" w:rsidRPr="002E06E6" w:rsidRDefault="00D90B50" w:rsidP="00D90B50">
                        <w:pPr>
                          <w:jc w:val="center"/>
                          <w:rPr>
                            <w:rFonts w:asciiTheme="minorHAnsi" w:hAnsiTheme="minorHAnsi" w:cstheme="minorHAnsi"/>
                          </w:rPr>
                        </w:pPr>
                        <w:r>
                          <w:rPr>
                            <w:rFonts w:asciiTheme="minorHAnsi" w:hAnsiTheme="minorHAnsi" w:cstheme="minorHAnsi"/>
                            <w:sz w:val="24"/>
                            <w:szCs w:val="24"/>
                          </w:rPr>
                          <w:t>Quality Assurance Manager</w:t>
                        </w:r>
                      </w:p>
                      <w:p w14:paraId="237C4C4B" w14:textId="1CF4A95D" w:rsidR="00E270C8" w:rsidRPr="002E06E6" w:rsidRDefault="00E270C8" w:rsidP="00E270C8">
                        <w:pPr>
                          <w:jc w:val="center"/>
                          <w:rPr>
                            <w:rFonts w:asciiTheme="minorHAnsi" w:hAnsiTheme="minorHAnsi" w:cstheme="minorHAnsi"/>
                          </w:rPr>
                        </w:pPr>
                      </w:p>
                    </w:txbxContent>
                  </v:textbox>
                </v:roundrect>
                <v:shape id="Straight Arrow Connector 256516872" o:spid="_x0000_s1050" type="#_x0000_t32" style="position:absolute;left:20901;top:7992;width:11556;height:39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" strokecolor="black [3200]">
                  <v:stroke startarrow="open" endarrow="open"/>
                </v:shape>
                <v:shape id="Straight Arrow Connector 1859479786" o:spid="_x0000_s1051" type="#_x0000_t32" style="position:absolute;left:19005;top:20073;width:0;height:6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" strokecolor="black [3200]">
                  <v:stroke startarrow="open" endarrow="open"/>
                </v:shape>
                <w10:wrap type="topAndBottom" anchorx="margin"/>
              </v:group>
            </w:pict>
          </mc:Fallback>
        </mc:AlternateContent>
      </w:r>
      <w:r>
        <w:rPr>
          <w:noProof/>
        </w:rPr>
        <mc:AlternateContent>
          <mc:Choice Requires="wps">
            <w:drawing>
              <wp:anchor distT="0" distB="0" distL="114300" distR="114300" simplePos="0" relativeHeight="251658250" behindDoc="0" locked="0" layoutInCell="1" allowOverlap="1" wp14:anchorId="02AC307B" wp14:editId="644EDB3C">
                <wp:simplePos x="0" y="0"/>
                <wp:positionH relativeFrom="margin">
                  <wp:posOffset>3373290</wp:posOffset>
                </wp:positionH>
                <wp:positionV relativeFrom="paragraph">
                  <wp:posOffset>1551716</wp:posOffset>
                </wp:positionV>
                <wp:extent cx="1081069" cy="397312"/>
                <wp:effectExtent l="38100" t="57150" r="43180" b="79375"/>
                <wp:wrapNone/>
                <wp:docPr id="1912471821" name="Straight Arrow Connector 1" descr="Organization chart of the monitoring organization. Senior management at top, with program manager supervising project staff, and quality assurance manager."/>
                <wp:cNvGraphicFramePr/>
                <a:graphic xmlns:a="http://schemas.openxmlformats.org/drawingml/2006/main">
                  <a:graphicData uri="http://schemas.microsoft.com/office/word/2010/wordprocessingShape">
                    <wps:wsp>
                      <wps:cNvCnPr/>
                      <wps:spPr>
                        <a:xfrm>
                          <a:off x="0" y="0"/>
                          <a:ext cx="1081069" cy="397312"/>
                        </a:xfrm>
                        <a:prstGeom prst="straightConnector1">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AFD59C" id="Straight Arrow Connector 1" o:spid="_x0000_s1026" type="#_x0000_t32" alt="Organization chart of the monitoring organization. Senior management at top, with program manager supervising project staff, and quality assurance manager." style="position:absolute;margin-left:265.6pt;margin-top:122.2pt;width:85.1pt;height:31.3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" strokecolor="black [3200]">
                <v:stroke startarrow="open" endarrow="open"/>
                <w10:wrap anchorx="margin"/>
              </v:shape>
            </w:pict>
          </mc:Fallback>
        </mc:AlternateContent>
      </w:r>
      <w:r>
        <w:rPr>
          <w:noProof/>
        </w:rPr>
        <mc:AlternateContent>
          <mc:Choice Requires="wps">
            <w:drawing>
              <wp:anchor distT="0" distB="0" distL="114300" distR="114300" simplePos="0" relativeHeight="251658251" behindDoc="0" locked="0" layoutInCell="1" allowOverlap="1" wp14:anchorId="64D6661B" wp14:editId="3A9D8718">
                <wp:simplePos x="0" y="0"/>
                <wp:positionH relativeFrom="column">
                  <wp:posOffset>2550731</wp:posOffset>
                </wp:positionH>
                <wp:positionV relativeFrom="paragraph">
                  <wp:posOffset>2511425</wp:posOffset>
                </wp:positionV>
                <wp:extent cx="1094735" cy="0"/>
                <wp:effectExtent l="38100" t="76200" r="10795" b="114300"/>
                <wp:wrapNone/>
                <wp:docPr id="296250017" name="Straight Arrow Connector 1" descr="Organization chart of the monitoring organization. Senior management at top, with quality assurance manager and program manager, who supervises project staff."/>
                <wp:cNvGraphicFramePr/>
                <a:graphic xmlns:a="http://schemas.openxmlformats.org/drawingml/2006/main">
                  <a:graphicData uri="http://schemas.microsoft.com/office/word/2010/wordprocessingShape">
                    <wps:wsp>
                      <wps:cNvCnPr/>
                      <wps:spPr>
                        <a:xfrm flipV="1">
                          <a:off x="0" y="0"/>
                          <a:ext cx="1094735" cy="0"/>
                        </a:xfrm>
                        <a:prstGeom prst="straightConnector1">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6660C9" id="Straight Arrow Connector 1" o:spid="_x0000_s1026" type="#_x0000_t32" alt="Organization chart of the monitoring organization. Senior management at top, with quality assurance manager and program manager, who supervises project staff." style="position:absolute;margin-left:200.85pt;margin-top:197.75pt;width:86.2pt;height:0;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" strokecolor="black [3200]">
                <v:stroke startarrow="open" endarrow="open"/>
              </v:shape>
            </w:pict>
          </mc:Fallback>
        </mc:AlternateContent>
      </w:r>
    </w:p>
    <w:p w14:paraId="0AD4BFF2" w14:textId="4994690C" w:rsidR="00B128D1" w:rsidRDefault="00B128D1" w:rsidP="00B128D1">
      <w:pPr>
        <w:pStyle w:val="Caption"/>
      </w:pPr>
    </w:p>
    <w:p w14:paraId="1ED4699A" w14:textId="6173CE84" w:rsidR="00B128D1" w:rsidRDefault="00B128D1" w:rsidP="00B128D1">
      <w:pPr>
        <w:pStyle w:val="Caption"/>
        <w:rPr>
          <w:noProof/>
        </w:rPr>
      </w:pPr>
      <w:r>
        <w:t>Figure A</w:t>
      </w:r>
      <w:r>
        <w:fldChar w:fldCharType="begin"/>
      </w:r>
      <w:r>
        <w:instrText xml:space="preserve"> SEQ Figure \* ARABIC </w:instrText>
      </w:r>
      <w:r>
        <w:fldChar w:fldCharType="separate"/>
      </w:r>
      <w:r>
        <w:rPr>
          <w:noProof/>
        </w:rPr>
        <w:t>1</w:t>
      </w:r>
      <w:r>
        <w:fldChar w:fldCharType="end"/>
      </w:r>
      <w:r>
        <w:t>0-2</w:t>
      </w:r>
      <w:r>
        <w:rPr>
          <w:noProof/>
        </w:rPr>
        <w:t xml:space="preserve">. </w:t>
      </w:r>
      <w:r w:rsidR="00FE66A9" w:rsidRPr="00FE66A9">
        <w:rPr>
          <w:noProof/>
          <w:highlight w:val="cyan"/>
        </w:rPr>
        <w:t>&lt;</w:t>
      </w:r>
      <w:r w:rsidR="008C6034">
        <w:rPr>
          <w:noProof/>
          <w:highlight w:val="cyan"/>
        </w:rPr>
        <w:t>Monitoring Organization</w:t>
      </w:r>
      <w:r w:rsidR="00FE66A9" w:rsidRPr="00FE66A9">
        <w:rPr>
          <w:noProof/>
          <w:highlight w:val="cyan"/>
        </w:rPr>
        <w:t>&gt;</w:t>
      </w:r>
      <w:r w:rsidR="00FE66A9">
        <w:rPr>
          <w:noProof/>
        </w:rPr>
        <w:t xml:space="preserve"> </w:t>
      </w:r>
      <w:r w:rsidR="00FF047F">
        <w:rPr>
          <w:noProof/>
        </w:rPr>
        <w:t>CSN</w:t>
      </w:r>
      <w:r w:rsidR="00FE66A9">
        <w:rPr>
          <w:noProof/>
        </w:rPr>
        <w:t xml:space="preserve"> Pro</w:t>
      </w:r>
      <w:r w:rsidR="004976DD">
        <w:rPr>
          <w:noProof/>
        </w:rPr>
        <w:t>ject</w:t>
      </w:r>
      <w:r w:rsidR="005840C5">
        <w:rPr>
          <w:noProof/>
        </w:rPr>
        <w:t xml:space="preserve"> Organization </w:t>
      </w:r>
    </w:p>
    <w:p w14:paraId="04BEF64B" w14:textId="77777777" w:rsidR="00B128D1" w:rsidRDefault="00B128D1" w:rsidP="002269DB">
      <w:pPr>
        <w:pStyle w:val="Caption"/>
      </w:pPr>
    </w:p>
    <w:p w14:paraId="16896F2A" w14:textId="7B4E74DE" w:rsidR="002269DB" w:rsidRPr="00DF700B" w:rsidRDefault="002269DB" w:rsidP="002269DB">
      <w:pPr>
        <w:pStyle w:val="Caption"/>
      </w:pPr>
      <w:r>
        <w:t>Table A10.2</w:t>
      </w:r>
      <w:r w:rsidRPr="00DF700B">
        <w:t xml:space="preserve"> CSN Contacts</w:t>
      </w:r>
      <w:r>
        <w:t xml:space="preserve"> at </w:t>
      </w:r>
      <w:r w:rsidRPr="00B05074">
        <w:rPr>
          <w:highlight w:val="cyan"/>
        </w:rPr>
        <w:t xml:space="preserve">&lt; </w:t>
      </w:r>
      <w:r w:rsidR="008C6034">
        <w:rPr>
          <w:highlight w:val="cyan"/>
        </w:rPr>
        <w:t>Monitoring Organization</w:t>
      </w:r>
      <w:r w:rsidR="003F4BF7" w:rsidRPr="00B05074">
        <w:rPr>
          <w:highlight w:val="cyan"/>
        </w:rPr>
        <w:t>&gt;</w:t>
      </w:r>
    </w:p>
    <w:tbl>
      <w:tblPr>
        <w:tblStyle w:val="TableGrid"/>
        <w:tblW w:w="0" w:type="auto"/>
        <w:tblInd w:w="85" w:type="dxa"/>
        <w:tblLook w:val="04A0" w:firstRow="1" w:lastRow="0" w:firstColumn="1" w:lastColumn="0" w:noHBand="0" w:noVBand="1"/>
      </w:tblPr>
      <w:tblGrid>
        <w:gridCol w:w="1890"/>
        <w:gridCol w:w="2430"/>
        <w:gridCol w:w="2970"/>
        <w:gridCol w:w="1975"/>
      </w:tblGrid>
      <w:tr w:rsidR="00885BFD" w14:paraId="33EC2D5D" w14:textId="77777777" w:rsidTr="00885BFD">
        <w:tc>
          <w:tcPr>
            <w:tcW w:w="1890" w:type="dxa"/>
          </w:tcPr>
          <w:p w14:paraId="62E95376" w14:textId="13982CB5" w:rsidR="00885BFD" w:rsidRPr="00EA3B77" w:rsidRDefault="00885BFD">
            <w:pPr>
              <w:rPr>
                <w:rFonts w:asciiTheme="minorHAnsi" w:hAnsiTheme="minorHAnsi" w:cstheme="minorHAnsi"/>
                <w:b/>
                <w:noProof/>
                <w:sz w:val="24"/>
                <w:szCs w:val="24"/>
              </w:rPr>
            </w:pPr>
            <w:r w:rsidRPr="00EA3B77">
              <w:rPr>
                <w:rFonts w:asciiTheme="minorHAnsi" w:hAnsiTheme="minorHAnsi" w:cstheme="minorHAnsi"/>
                <w:b/>
                <w:noProof/>
                <w:sz w:val="24"/>
                <w:szCs w:val="24"/>
              </w:rPr>
              <w:t>Role</w:t>
            </w:r>
          </w:p>
        </w:tc>
        <w:tc>
          <w:tcPr>
            <w:tcW w:w="2430" w:type="dxa"/>
          </w:tcPr>
          <w:p w14:paraId="2C33CD9B" w14:textId="55D731E2" w:rsidR="00885BFD" w:rsidRPr="00EA3B77" w:rsidRDefault="00885BFD">
            <w:pPr>
              <w:rPr>
                <w:rFonts w:asciiTheme="minorHAnsi" w:hAnsiTheme="minorHAnsi" w:cstheme="minorHAnsi"/>
                <w:b/>
                <w:noProof/>
                <w:sz w:val="24"/>
                <w:szCs w:val="24"/>
              </w:rPr>
            </w:pPr>
            <w:r>
              <w:rPr>
                <w:rFonts w:asciiTheme="minorHAnsi" w:hAnsiTheme="minorHAnsi" w:cstheme="minorHAnsi"/>
                <w:b/>
                <w:noProof/>
                <w:sz w:val="24"/>
                <w:szCs w:val="24"/>
              </w:rPr>
              <w:t>Contact</w:t>
            </w:r>
          </w:p>
        </w:tc>
        <w:tc>
          <w:tcPr>
            <w:tcW w:w="2970" w:type="dxa"/>
          </w:tcPr>
          <w:p w14:paraId="1F0BDA75" w14:textId="40A6DFFB" w:rsidR="00885BFD" w:rsidRPr="00EA3B77" w:rsidRDefault="00885BFD">
            <w:pPr>
              <w:rPr>
                <w:rFonts w:asciiTheme="minorHAnsi" w:hAnsiTheme="minorHAnsi" w:cstheme="minorHAnsi"/>
                <w:b/>
                <w:noProof/>
                <w:sz w:val="24"/>
                <w:szCs w:val="24"/>
              </w:rPr>
            </w:pPr>
            <w:r>
              <w:rPr>
                <w:rFonts w:asciiTheme="minorHAnsi" w:hAnsiTheme="minorHAnsi" w:cstheme="minorHAnsi"/>
                <w:b/>
                <w:noProof/>
                <w:sz w:val="24"/>
                <w:szCs w:val="24"/>
              </w:rPr>
              <w:t>Major Responsibilities</w:t>
            </w:r>
          </w:p>
        </w:tc>
        <w:tc>
          <w:tcPr>
            <w:tcW w:w="1975" w:type="dxa"/>
          </w:tcPr>
          <w:p w14:paraId="5A6370D3" w14:textId="7848E1D0" w:rsidR="00885BFD" w:rsidRPr="00EA3B77" w:rsidRDefault="00885BFD">
            <w:pPr>
              <w:rPr>
                <w:rFonts w:asciiTheme="minorHAnsi" w:hAnsiTheme="minorHAnsi" w:cstheme="minorHAnsi"/>
                <w:b/>
                <w:noProof/>
                <w:sz w:val="24"/>
                <w:szCs w:val="24"/>
              </w:rPr>
            </w:pPr>
            <w:r w:rsidRPr="00EA3B77">
              <w:rPr>
                <w:rFonts w:asciiTheme="minorHAnsi" w:hAnsiTheme="minorHAnsi" w:cstheme="minorHAnsi"/>
                <w:b/>
                <w:noProof/>
                <w:sz w:val="24"/>
                <w:szCs w:val="24"/>
              </w:rPr>
              <w:t>Email</w:t>
            </w:r>
          </w:p>
        </w:tc>
      </w:tr>
      <w:tr w:rsidR="00885BFD" w14:paraId="5602BE8C" w14:textId="77777777" w:rsidTr="00885BFD">
        <w:tc>
          <w:tcPr>
            <w:tcW w:w="1890" w:type="dxa"/>
          </w:tcPr>
          <w:p w14:paraId="0695130B" w14:textId="17CFE62F" w:rsidR="00885BFD" w:rsidRPr="00EA3B77" w:rsidRDefault="00885BFD">
            <w:pPr>
              <w:rPr>
                <w:rFonts w:asciiTheme="minorHAnsi" w:hAnsiTheme="minorHAnsi" w:cstheme="minorHAnsi"/>
                <w:b/>
                <w:noProof/>
                <w:sz w:val="24"/>
                <w:szCs w:val="24"/>
              </w:rPr>
            </w:pPr>
            <w:r w:rsidRPr="005E4996">
              <w:rPr>
                <w:rFonts w:asciiTheme="minorHAnsi" w:hAnsiTheme="minorHAnsi" w:cstheme="minorHAnsi"/>
                <w:highlight w:val="cyan"/>
              </w:rPr>
              <w:t>&lt;</w:t>
            </w:r>
            <w:r>
              <w:rPr>
                <w:rFonts w:asciiTheme="minorHAnsi" w:hAnsiTheme="minorHAnsi" w:cstheme="minorHAnsi"/>
                <w:highlight w:val="cyan"/>
              </w:rPr>
              <w:t>SLT Position Title</w:t>
            </w:r>
            <w:r w:rsidRPr="005E4996">
              <w:rPr>
                <w:rFonts w:asciiTheme="minorHAnsi" w:hAnsiTheme="minorHAnsi" w:cstheme="minorHAnsi"/>
                <w:highlight w:val="cyan"/>
              </w:rPr>
              <w:t>&gt;</w:t>
            </w:r>
          </w:p>
        </w:tc>
        <w:tc>
          <w:tcPr>
            <w:tcW w:w="2430" w:type="dxa"/>
          </w:tcPr>
          <w:p w14:paraId="200840B3" w14:textId="677E94D0" w:rsidR="00885BFD" w:rsidRPr="00EA3B77" w:rsidRDefault="00885BFD">
            <w:pPr>
              <w:rPr>
                <w:rFonts w:asciiTheme="minorHAnsi" w:hAnsiTheme="minorHAnsi" w:cstheme="minorHAnsi"/>
                <w:b/>
                <w:noProof/>
                <w:sz w:val="24"/>
                <w:szCs w:val="24"/>
              </w:rPr>
            </w:pPr>
            <w:r w:rsidRPr="005E4996">
              <w:rPr>
                <w:rFonts w:asciiTheme="minorHAnsi" w:hAnsiTheme="minorHAnsi" w:cstheme="minorHAnsi"/>
                <w:highlight w:val="cyan"/>
              </w:rPr>
              <w:t>&lt;</w:t>
            </w:r>
            <w:r>
              <w:rPr>
                <w:rFonts w:asciiTheme="minorHAnsi" w:hAnsiTheme="minorHAnsi" w:cstheme="minorHAnsi"/>
                <w:highlight w:val="cyan"/>
              </w:rPr>
              <w:t>SLT Senior Management</w:t>
            </w:r>
            <w:r w:rsidRPr="005E4996">
              <w:rPr>
                <w:rFonts w:asciiTheme="minorHAnsi" w:hAnsiTheme="minorHAnsi" w:cstheme="minorHAnsi"/>
                <w:highlight w:val="cyan"/>
              </w:rPr>
              <w:t>&gt;</w:t>
            </w:r>
          </w:p>
        </w:tc>
        <w:tc>
          <w:tcPr>
            <w:tcW w:w="2970" w:type="dxa"/>
          </w:tcPr>
          <w:p w14:paraId="2C33833D" w14:textId="529B21F3" w:rsidR="00885BFD" w:rsidRPr="005E4996" w:rsidRDefault="00885BFD">
            <w:pPr>
              <w:rPr>
                <w:rFonts w:asciiTheme="minorHAnsi" w:hAnsiTheme="minorHAnsi" w:cstheme="minorHAnsi"/>
                <w:highlight w:val="cyan"/>
              </w:rPr>
            </w:pPr>
            <w:r>
              <w:rPr>
                <w:rFonts w:asciiTheme="minorHAnsi" w:hAnsiTheme="minorHAnsi" w:cstheme="minorHAnsi"/>
                <w:highlight w:val="cyan"/>
              </w:rPr>
              <w:t>&lt;Brief description of job duties related to CSN&gt;</w:t>
            </w:r>
          </w:p>
        </w:tc>
        <w:tc>
          <w:tcPr>
            <w:tcW w:w="1975" w:type="dxa"/>
          </w:tcPr>
          <w:p w14:paraId="77A6D33D" w14:textId="52DE10B3" w:rsidR="00885BFD" w:rsidRPr="00EA3B77" w:rsidRDefault="00885BFD">
            <w:pPr>
              <w:rPr>
                <w:rFonts w:asciiTheme="minorHAnsi" w:hAnsiTheme="minorHAnsi" w:cstheme="minorHAnsi"/>
                <w:b/>
                <w:noProof/>
                <w:sz w:val="24"/>
                <w:szCs w:val="24"/>
              </w:rPr>
            </w:pPr>
            <w:r w:rsidRPr="005E4996">
              <w:rPr>
                <w:rFonts w:asciiTheme="minorHAnsi" w:hAnsiTheme="minorHAnsi" w:cstheme="minorHAnsi"/>
                <w:highlight w:val="cyan"/>
              </w:rPr>
              <w:t>&lt;</w:t>
            </w:r>
            <w:r>
              <w:rPr>
                <w:rFonts w:asciiTheme="minorHAnsi" w:hAnsiTheme="minorHAnsi" w:cstheme="minorHAnsi"/>
                <w:highlight w:val="cyan"/>
              </w:rPr>
              <w:t>SLT Email</w:t>
            </w:r>
            <w:r w:rsidRPr="005E4996">
              <w:rPr>
                <w:rFonts w:asciiTheme="minorHAnsi" w:hAnsiTheme="minorHAnsi" w:cstheme="minorHAnsi"/>
                <w:highlight w:val="cyan"/>
              </w:rPr>
              <w:t>&gt;</w:t>
            </w:r>
          </w:p>
        </w:tc>
      </w:tr>
      <w:tr w:rsidR="00885BFD" w14:paraId="5D1EE486" w14:textId="77777777" w:rsidTr="00885BFD">
        <w:tc>
          <w:tcPr>
            <w:tcW w:w="1890" w:type="dxa"/>
          </w:tcPr>
          <w:p w14:paraId="4254F692" w14:textId="09B08AA0" w:rsidR="00885BFD" w:rsidRPr="00EA3B77" w:rsidRDefault="00885BFD" w:rsidP="00885BFD">
            <w:pPr>
              <w:rPr>
                <w:rFonts w:asciiTheme="minorHAnsi" w:hAnsiTheme="minorHAnsi" w:cstheme="minorHAnsi"/>
                <w:b/>
                <w:noProof/>
                <w:sz w:val="24"/>
                <w:szCs w:val="24"/>
              </w:rPr>
            </w:pPr>
            <w:r w:rsidRPr="005E4996">
              <w:rPr>
                <w:rFonts w:asciiTheme="minorHAnsi" w:hAnsiTheme="minorHAnsi" w:cstheme="minorHAnsi"/>
                <w:highlight w:val="cyan"/>
              </w:rPr>
              <w:t>&lt;</w:t>
            </w:r>
            <w:r>
              <w:rPr>
                <w:rFonts w:asciiTheme="minorHAnsi" w:hAnsiTheme="minorHAnsi" w:cstheme="minorHAnsi"/>
                <w:highlight w:val="cyan"/>
              </w:rPr>
              <w:t>SLT Position Title</w:t>
            </w:r>
            <w:r w:rsidRPr="005E4996">
              <w:rPr>
                <w:rFonts w:asciiTheme="minorHAnsi" w:hAnsiTheme="minorHAnsi" w:cstheme="minorHAnsi"/>
                <w:highlight w:val="cyan"/>
              </w:rPr>
              <w:t>&gt;</w:t>
            </w:r>
          </w:p>
        </w:tc>
        <w:tc>
          <w:tcPr>
            <w:tcW w:w="2430" w:type="dxa"/>
          </w:tcPr>
          <w:p w14:paraId="50842697" w14:textId="4C8C2EDA" w:rsidR="00885BFD" w:rsidRPr="00EA3B77" w:rsidRDefault="00885BFD" w:rsidP="00885BFD">
            <w:pPr>
              <w:rPr>
                <w:rFonts w:asciiTheme="minorHAnsi" w:hAnsiTheme="minorHAnsi" w:cstheme="minorHAnsi"/>
                <w:b/>
                <w:noProof/>
                <w:sz w:val="24"/>
                <w:szCs w:val="24"/>
              </w:rPr>
            </w:pPr>
            <w:r w:rsidRPr="005E4996">
              <w:rPr>
                <w:rFonts w:asciiTheme="minorHAnsi" w:hAnsiTheme="minorHAnsi" w:cstheme="minorHAnsi"/>
                <w:highlight w:val="cyan"/>
              </w:rPr>
              <w:t>&lt;</w:t>
            </w:r>
            <w:r>
              <w:rPr>
                <w:rFonts w:asciiTheme="minorHAnsi" w:hAnsiTheme="minorHAnsi" w:cstheme="minorHAnsi"/>
                <w:highlight w:val="cyan"/>
              </w:rPr>
              <w:t>SLT QA</w:t>
            </w:r>
            <w:r w:rsidR="005E62CD">
              <w:rPr>
                <w:rFonts w:asciiTheme="minorHAnsi" w:hAnsiTheme="minorHAnsi" w:cstheme="minorHAnsi"/>
                <w:highlight w:val="cyan"/>
              </w:rPr>
              <w:t xml:space="preserve"> </w:t>
            </w:r>
            <w:r>
              <w:rPr>
                <w:rFonts w:asciiTheme="minorHAnsi" w:hAnsiTheme="minorHAnsi" w:cstheme="minorHAnsi"/>
                <w:highlight w:val="cyan"/>
              </w:rPr>
              <w:t>M</w:t>
            </w:r>
            <w:r w:rsidR="005E62CD">
              <w:rPr>
                <w:rFonts w:asciiTheme="minorHAnsi" w:hAnsiTheme="minorHAnsi" w:cstheme="minorHAnsi"/>
                <w:highlight w:val="cyan"/>
              </w:rPr>
              <w:t>anager/Lead</w:t>
            </w:r>
            <w:r w:rsidRPr="005E4996">
              <w:rPr>
                <w:rFonts w:asciiTheme="minorHAnsi" w:hAnsiTheme="minorHAnsi" w:cstheme="minorHAnsi"/>
                <w:highlight w:val="cyan"/>
              </w:rPr>
              <w:t>&gt;</w:t>
            </w:r>
          </w:p>
        </w:tc>
        <w:tc>
          <w:tcPr>
            <w:tcW w:w="2970" w:type="dxa"/>
          </w:tcPr>
          <w:p w14:paraId="7BC2144D" w14:textId="128B5518" w:rsidR="00885BFD" w:rsidRPr="005E4996" w:rsidRDefault="00885BFD" w:rsidP="00885BFD">
            <w:pPr>
              <w:rPr>
                <w:rFonts w:asciiTheme="minorHAnsi" w:hAnsiTheme="minorHAnsi" w:cstheme="minorHAnsi"/>
                <w:highlight w:val="cyan"/>
              </w:rPr>
            </w:pPr>
            <w:r>
              <w:rPr>
                <w:rFonts w:asciiTheme="minorHAnsi" w:hAnsiTheme="minorHAnsi" w:cstheme="minorHAnsi"/>
                <w:highlight w:val="cyan"/>
              </w:rPr>
              <w:t>&lt;Brief description of job duties related to CSN&gt;</w:t>
            </w:r>
          </w:p>
        </w:tc>
        <w:tc>
          <w:tcPr>
            <w:tcW w:w="1975" w:type="dxa"/>
          </w:tcPr>
          <w:p w14:paraId="78C949BE" w14:textId="580CBD2C" w:rsidR="00885BFD" w:rsidRPr="00EA3B77" w:rsidRDefault="00885BFD" w:rsidP="00885BFD">
            <w:pPr>
              <w:rPr>
                <w:rFonts w:asciiTheme="minorHAnsi" w:hAnsiTheme="minorHAnsi" w:cstheme="minorHAnsi"/>
                <w:b/>
                <w:noProof/>
                <w:sz w:val="24"/>
                <w:szCs w:val="24"/>
              </w:rPr>
            </w:pPr>
            <w:r w:rsidRPr="005E4996">
              <w:rPr>
                <w:rFonts w:asciiTheme="minorHAnsi" w:hAnsiTheme="minorHAnsi" w:cstheme="minorHAnsi"/>
                <w:highlight w:val="cyan"/>
              </w:rPr>
              <w:t>&lt;</w:t>
            </w:r>
            <w:r>
              <w:rPr>
                <w:rFonts w:asciiTheme="minorHAnsi" w:hAnsiTheme="minorHAnsi" w:cstheme="minorHAnsi"/>
                <w:highlight w:val="cyan"/>
              </w:rPr>
              <w:t>SLT Email</w:t>
            </w:r>
            <w:r w:rsidRPr="005E4996">
              <w:rPr>
                <w:rFonts w:asciiTheme="minorHAnsi" w:hAnsiTheme="minorHAnsi" w:cstheme="minorHAnsi"/>
                <w:highlight w:val="cyan"/>
              </w:rPr>
              <w:t>&gt;</w:t>
            </w:r>
          </w:p>
        </w:tc>
      </w:tr>
      <w:tr w:rsidR="00885BFD" w14:paraId="11AAA27D" w14:textId="77777777" w:rsidTr="00885BFD">
        <w:tc>
          <w:tcPr>
            <w:tcW w:w="1890" w:type="dxa"/>
          </w:tcPr>
          <w:p w14:paraId="0531D51B" w14:textId="6B841B48" w:rsidR="00885BFD" w:rsidRPr="00EA3B77" w:rsidRDefault="00885BFD" w:rsidP="00885BFD">
            <w:pPr>
              <w:rPr>
                <w:rFonts w:asciiTheme="minorHAnsi" w:hAnsiTheme="minorHAnsi" w:cstheme="minorHAnsi"/>
                <w:b/>
                <w:noProof/>
                <w:sz w:val="24"/>
                <w:szCs w:val="24"/>
              </w:rPr>
            </w:pPr>
            <w:r w:rsidRPr="005E4996">
              <w:rPr>
                <w:rFonts w:asciiTheme="minorHAnsi" w:hAnsiTheme="minorHAnsi" w:cstheme="minorHAnsi"/>
                <w:highlight w:val="cyan"/>
              </w:rPr>
              <w:t>&lt;</w:t>
            </w:r>
            <w:r>
              <w:rPr>
                <w:rFonts w:asciiTheme="minorHAnsi" w:hAnsiTheme="minorHAnsi" w:cstheme="minorHAnsi"/>
                <w:highlight w:val="cyan"/>
              </w:rPr>
              <w:t>SLT Position Title</w:t>
            </w:r>
            <w:r w:rsidRPr="005E4996">
              <w:rPr>
                <w:rFonts w:asciiTheme="minorHAnsi" w:hAnsiTheme="minorHAnsi" w:cstheme="minorHAnsi"/>
                <w:highlight w:val="cyan"/>
              </w:rPr>
              <w:t>&gt;</w:t>
            </w:r>
          </w:p>
        </w:tc>
        <w:tc>
          <w:tcPr>
            <w:tcW w:w="2430" w:type="dxa"/>
          </w:tcPr>
          <w:p w14:paraId="63C919EA" w14:textId="1D816115" w:rsidR="00885BFD" w:rsidRPr="00EA3B77" w:rsidRDefault="00885BFD" w:rsidP="00885BFD">
            <w:pPr>
              <w:rPr>
                <w:rFonts w:asciiTheme="minorHAnsi" w:hAnsiTheme="minorHAnsi" w:cstheme="minorHAnsi"/>
                <w:b/>
                <w:noProof/>
                <w:sz w:val="24"/>
                <w:szCs w:val="24"/>
              </w:rPr>
            </w:pPr>
            <w:r w:rsidRPr="005E4996">
              <w:rPr>
                <w:rFonts w:asciiTheme="minorHAnsi" w:hAnsiTheme="minorHAnsi" w:cstheme="minorHAnsi"/>
                <w:highlight w:val="cyan"/>
              </w:rPr>
              <w:t>&lt;</w:t>
            </w:r>
            <w:r>
              <w:rPr>
                <w:rFonts w:asciiTheme="minorHAnsi" w:hAnsiTheme="minorHAnsi" w:cstheme="minorHAnsi"/>
                <w:highlight w:val="cyan"/>
              </w:rPr>
              <w:t>SLT Program Manager</w:t>
            </w:r>
            <w:r w:rsidRPr="005E4996">
              <w:rPr>
                <w:rFonts w:asciiTheme="minorHAnsi" w:hAnsiTheme="minorHAnsi" w:cstheme="minorHAnsi"/>
                <w:highlight w:val="cyan"/>
              </w:rPr>
              <w:t>&gt;</w:t>
            </w:r>
          </w:p>
        </w:tc>
        <w:tc>
          <w:tcPr>
            <w:tcW w:w="2970" w:type="dxa"/>
          </w:tcPr>
          <w:p w14:paraId="7C1452E5" w14:textId="4852026A" w:rsidR="00885BFD" w:rsidRPr="005E4996" w:rsidRDefault="00885BFD" w:rsidP="00885BFD">
            <w:pPr>
              <w:rPr>
                <w:rFonts w:asciiTheme="minorHAnsi" w:hAnsiTheme="minorHAnsi" w:cstheme="minorHAnsi"/>
                <w:highlight w:val="cyan"/>
              </w:rPr>
            </w:pPr>
            <w:r>
              <w:rPr>
                <w:rFonts w:asciiTheme="minorHAnsi" w:hAnsiTheme="minorHAnsi" w:cstheme="minorHAnsi"/>
                <w:highlight w:val="cyan"/>
              </w:rPr>
              <w:t>&lt;Brief description of job duties related to CSN&gt;</w:t>
            </w:r>
          </w:p>
        </w:tc>
        <w:tc>
          <w:tcPr>
            <w:tcW w:w="1975" w:type="dxa"/>
          </w:tcPr>
          <w:p w14:paraId="34F40D2F" w14:textId="46E937F3" w:rsidR="00885BFD" w:rsidRPr="00EA3B77" w:rsidRDefault="00885BFD" w:rsidP="00885BFD">
            <w:pPr>
              <w:rPr>
                <w:rFonts w:asciiTheme="minorHAnsi" w:hAnsiTheme="minorHAnsi" w:cstheme="minorHAnsi"/>
                <w:b/>
                <w:noProof/>
                <w:sz w:val="24"/>
                <w:szCs w:val="24"/>
              </w:rPr>
            </w:pPr>
            <w:r w:rsidRPr="005E4996">
              <w:rPr>
                <w:rFonts w:asciiTheme="minorHAnsi" w:hAnsiTheme="minorHAnsi" w:cstheme="minorHAnsi"/>
                <w:highlight w:val="cyan"/>
              </w:rPr>
              <w:t>&lt;</w:t>
            </w:r>
            <w:r>
              <w:rPr>
                <w:rFonts w:asciiTheme="minorHAnsi" w:hAnsiTheme="minorHAnsi" w:cstheme="minorHAnsi"/>
                <w:highlight w:val="cyan"/>
              </w:rPr>
              <w:t>SLT Email</w:t>
            </w:r>
            <w:r w:rsidRPr="005E4996">
              <w:rPr>
                <w:rFonts w:asciiTheme="minorHAnsi" w:hAnsiTheme="minorHAnsi" w:cstheme="minorHAnsi"/>
                <w:highlight w:val="cyan"/>
              </w:rPr>
              <w:t>&gt;</w:t>
            </w:r>
          </w:p>
        </w:tc>
      </w:tr>
      <w:tr w:rsidR="00885BFD" w14:paraId="68BBB23E" w14:textId="77777777" w:rsidTr="00885BFD">
        <w:tc>
          <w:tcPr>
            <w:tcW w:w="1890" w:type="dxa"/>
          </w:tcPr>
          <w:p w14:paraId="5A2843CA" w14:textId="6EB401D1" w:rsidR="00885BFD" w:rsidRPr="00EA3B77" w:rsidRDefault="00885BFD" w:rsidP="00885BFD">
            <w:pPr>
              <w:rPr>
                <w:rFonts w:asciiTheme="minorHAnsi" w:hAnsiTheme="minorHAnsi" w:cstheme="minorHAnsi"/>
                <w:b/>
                <w:noProof/>
                <w:sz w:val="24"/>
                <w:szCs w:val="24"/>
              </w:rPr>
            </w:pPr>
            <w:r w:rsidRPr="005E4996">
              <w:rPr>
                <w:rFonts w:asciiTheme="minorHAnsi" w:hAnsiTheme="minorHAnsi" w:cstheme="minorHAnsi"/>
                <w:highlight w:val="cyan"/>
              </w:rPr>
              <w:t>&lt;</w:t>
            </w:r>
            <w:r>
              <w:rPr>
                <w:rFonts w:asciiTheme="minorHAnsi" w:hAnsiTheme="minorHAnsi" w:cstheme="minorHAnsi"/>
                <w:highlight w:val="cyan"/>
              </w:rPr>
              <w:t>SLT Position Title</w:t>
            </w:r>
            <w:r w:rsidRPr="005E4996">
              <w:rPr>
                <w:rFonts w:asciiTheme="minorHAnsi" w:hAnsiTheme="minorHAnsi" w:cstheme="minorHAnsi"/>
                <w:highlight w:val="cyan"/>
              </w:rPr>
              <w:t>&gt;</w:t>
            </w:r>
          </w:p>
        </w:tc>
        <w:tc>
          <w:tcPr>
            <w:tcW w:w="2430" w:type="dxa"/>
          </w:tcPr>
          <w:p w14:paraId="55BD86EE" w14:textId="50C66B06" w:rsidR="00885BFD" w:rsidRPr="00EA3B77" w:rsidRDefault="00885BFD" w:rsidP="00885BFD">
            <w:pPr>
              <w:rPr>
                <w:rFonts w:asciiTheme="minorHAnsi" w:hAnsiTheme="minorHAnsi" w:cstheme="minorHAnsi"/>
                <w:b/>
                <w:noProof/>
                <w:sz w:val="24"/>
                <w:szCs w:val="24"/>
              </w:rPr>
            </w:pPr>
            <w:r w:rsidRPr="005E4996">
              <w:rPr>
                <w:rFonts w:asciiTheme="minorHAnsi" w:hAnsiTheme="minorHAnsi" w:cstheme="minorHAnsi"/>
                <w:highlight w:val="cyan"/>
              </w:rPr>
              <w:t>&lt;</w:t>
            </w:r>
            <w:r>
              <w:rPr>
                <w:rFonts w:asciiTheme="minorHAnsi" w:hAnsiTheme="minorHAnsi" w:cstheme="minorHAnsi"/>
                <w:highlight w:val="cyan"/>
              </w:rPr>
              <w:t xml:space="preserve">SLT </w:t>
            </w:r>
            <w:r w:rsidR="005E62CD">
              <w:rPr>
                <w:rFonts w:asciiTheme="minorHAnsi" w:hAnsiTheme="minorHAnsi" w:cstheme="minorHAnsi"/>
                <w:highlight w:val="cyan"/>
              </w:rPr>
              <w:t>Project Staff</w:t>
            </w:r>
            <w:r w:rsidRPr="005E4996">
              <w:rPr>
                <w:rFonts w:asciiTheme="minorHAnsi" w:hAnsiTheme="minorHAnsi" w:cstheme="minorHAnsi"/>
                <w:highlight w:val="cyan"/>
              </w:rPr>
              <w:t xml:space="preserve"> &gt;</w:t>
            </w:r>
          </w:p>
        </w:tc>
        <w:tc>
          <w:tcPr>
            <w:tcW w:w="2970" w:type="dxa"/>
          </w:tcPr>
          <w:p w14:paraId="076BD564" w14:textId="0C4FA8DC" w:rsidR="00885BFD" w:rsidRPr="005E4996" w:rsidRDefault="00885BFD" w:rsidP="00885BFD">
            <w:pPr>
              <w:rPr>
                <w:rFonts w:asciiTheme="minorHAnsi" w:hAnsiTheme="minorHAnsi" w:cstheme="minorHAnsi"/>
                <w:highlight w:val="cyan"/>
              </w:rPr>
            </w:pPr>
            <w:r>
              <w:rPr>
                <w:rFonts w:asciiTheme="minorHAnsi" w:hAnsiTheme="minorHAnsi" w:cstheme="minorHAnsi"/>
                <w:highlight w:val="cyan"/>
              </w:rPr>
              <w:t>&lt;Brief description of job duties related to CSN&gt;</w:t>
            </w:r>
          </w:p>
        </w:tc>
        <w:tc>
          <w:tcPr>
            <w:tcW w:w="1975" w:type="dxa"/>
          </w:tcPr>
          <w:p w14:paraId="62EE3D8A" w14:textId="68545C75" w:rsidR="00885BFD" w:rsidRPr="00EA3B77" w:rsidRDefault="00885BFD" w:rsidP="00885BFD">
            <w:pPr>
              <w:rPr>
                <w:rFonts w:asciiTheme="minorHAnsi" w:hAnsiTheme="minorHAnsi" w:cstheme="minorHAnsi"/>
                <w:b/>
                <w:noProof/>
                <w:sz w:val="24"/>
                <w:szCs w:val="24"/>
              </w:rPr>
            </w:pPr>
            <w:r w:rsidRPr="005E4996">
              <w:rPr>
                <w:rFonts w:asciiTheme="minorHAnsi" w:hAnsiTheme="minorHAnsi" w:cstheme="minorHAnsi"/>
                <w:highlight w:val="cyan"/>
              </w:rPr>
              <w:t>&lt;</w:t>
            </w:r>
            <w:r>
              <w:rPr>
                <w:rFonts w:asciiTheme="minorHAnsi" w:hAnsiTheme="minorHAnsi" w:cstheme="minorHAnsi"/>
                <w:highlight w:val="cyan"/>
              </w:rPr>
              <w:t>SLT Email</w:t>
            </w:r>
            <w:r w:rsidRPr="005E4996">
              <w:rPr>
                <w:rFonts w:asciiTheme="minorHAnsi" w:hAnsiTheme="minorHAnsi" w:cstheme="minorHAnsi"/>
                <w:highlight w:val="cyan"/>
              </w:rPr>
              <w:t>&gt;</w:t>
            </w:r>
          </w:p>
        </w:tc>
      </w:tr>
    </w:tbl>
    <w:p w14:paraId="62C63EAD" w14:textId="77777777" w:rsidR="009D2CB4" w:rsidRDefault="009D2CB4">
      <w:pPr>
        <w:rPr>
          <w:rFonts w:asciiTheme="minorHAnsi" w:hAnsiTheme="minorHAnsi" w:cstheme="minorHAnsi"/>
          <w:bCs/>
          <w:noProof/>
          <w:sz w:val="24"/>
          <w:szCs w:val="24"/>
          <w:highlight w:val="cyan"/>
        </w:rPr>
      </w:pPr>
    </w:p>
    <w:p w14:paraId="417F3549" w14:textId="77777777" w:rsidR="0065786C" w:rsidRDefault="0065786C">
      <w:pPr>
        <w:rPr>
          <w:rFonts w:asciiTheme="minorHAnsi" w:hAnsiTheme="minorHAnsi" w:cstheme="minorHAnsi"/>
          <w:b/>
          <w:noProof/>
          <w:sz w:val="32"/>
        </w:rPr>
      </w:pPr>
    </w:p>
    <w:p w14:paraId="291D482D" w14:textId="77777777" w:rsidR="0065786C" w:rsidRDefault="0065786C">
      <w:pPr>
        <w:rPr>
          <w:rFonts w:asciiTheme="minorHAnsi" w:hAnsiTheme="minorHAnsi" w:cstheme="minorHAnsi"/>
          <w:b/>
          <w:noProof/>
          <w:sz w:val="32"/>
        </w:rPr>
      </w:pPr>
    </w:p>
    <w:bookmarkStart w:id="35" w:name="_Toc206739796"/>
    <w:p w14:paraId="1E8AD9E0" w14:textId="66D3CD67" w:rsidR="000B7559" w:rsidRPr="003C0140" w:rsidRDefault="00E91C07" w:rsidP="00EA0916">
      <w:pPr>
        <w:pStyle w:val="Heading2"/>
      </w:pPr>
      <w:r w:rsidRPr="003C0140">
        <w:rPr>
          <w:noProof/>
        </w:rPr>
        <w:lastRenderedPageBreak/>
        <mc:AlternateContent>
          <mc:Choice Requires="wps">
            <w:drawing>
              <wp:anchor distT="0" distB="0" distL="114300" distR="114300" simplePos="0" relativeHeight="251658245" behindDoc="0" locked="0" layoutInCell="0" allowOverlap="1" wp14:anchorId="48426836" wp14:editId="545D061A">
                <wp:simplePos x="0" y="0"/>
                <wp:positionH relativeFrom="margin">
                  <wp:posOffset>0</wp:posOffset>
                </wp:positionH>
                <wp:positionV relativeFrom="paragraph">
                  <wp:posOffset>177800</wp:posOffset>
                </wp:positionV>
                <wp:extent cx="0" cy="0"/>
                <wp:effectExtent l="9525" t="6350" r="9525" b="12700"/>
                <wp:wrapNone/>
                <wp:docPr id="1572170381" name="Lin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491A2" id="Line 22" o:spid="_x0000_s1026" alt="&quot;&quot;" style="position:absolute;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4pt" to="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" o:allowincell="f" strokecolor="#020000" strokeweight=".96pt">
                <w10:wrap anchorx="margin"/>
              </v:line>
            </w:pict>
          </mc:Fallback>
        </mc:AlternateContent>
      </w:r>
      <w:r w:rsidRPr="003C0140">
        <w:t>A</w:t>
      </w:r>
      <w:r w:rsidRPr="003C0140">
        <w:fldChar w:fldCharType="begin"/>
      </w:r>
      <w:r w:rsidRPr="003C0140">
        <w:instrText xml:space="preserve"> SEQ CHAPTER \h \r 1</w:instrText>
      </w:r>
      <w:r w:rsidRPr="003C0140">
        <w:fldChar w:fldCharType="end"/>
      </w:r>
      <w:r>
        <w:t>11</w:t>
      </w:r>
      <w:r w:rsidR="00B240CD">
        <w:t xml:space="preserve">. </w:t>
      </w:r>
      <w:r w:rsidR="000B7559" w:rsidRPr="003C0140">
        <w:t>Special Training Requirements/Certification</w:t>
      </w:r>
      <w:bookmarkEnd w:id="35"/>
    </w:p>
    <w:p w14:paraId="4FD52AC9" w14:textId="0B53F2F1" w:rsidR="000B7559" w:rsidRPr="003C0140" w:rsidRDefault="00CB219F" w:rsidP="00EA0916">
      <w:pPr>
        <w:pStyle w:val="Heading3"/>
      </w:pPr>
      <w:bookmarkStart w:id="36" w:name="_Toc206739797"/>
      <w:r w:rsidRPr="003C0140">
        <w:t>A</w:t>
      </w:r>
      <w:r w:rsidR="00E91C07">
        <w:t>11</w:t>
      </w:r>
      <w:r w:rsidR="000B7559" w:rsidRPr="003C0140">
        <w:t>.1</w:t>
      </w:r>
      <w:r w:rsidR="00A17A2E" w:rsidRPr="003C0140">
        <w:tab/>
      </w:r>
      <w:r w:rsidR="000B7559" w:rsidRPr="003C0140">
        <w:t>Training</w:t>
      </w:r>
      <w:bookmarkEnd w:id="36"/>
    </w:p>
    <w:p w14:paraId="3FD734A4" w14:textId="2FBB15C7" w:rsidR="006C48DD" w:rsidRPr="003C0140" w:rsidRDefault="00385C5B" w:rsidP="00821CA9">
      <w:pPr>
        <w:pStyle w:val="Normal-IRPREAPA"/>
        <w:rPr>
          <w:rFonts w:asciiTheme="minorHAnsi" w:hAnsiTheme="minorHAnsi" w:cstheme="minorHAnsi"/>
        </w:rPr>
      </w:pPr>
      <w:r w:rsidRPr="003C0140">
        <w:rPr>
          <w:rFonts w:asciiTheme="minorHAnsi" w:hAnsiTheme="minorHAnsi" w:cstheme="minorHAnsi"/>
        </w:rPr>
        <w:t>This section describes any specialized training requirements necessary to</w:t>
      </w:r>
      <w:r w:rsidRPr="003C0140">
        <w:rPr>
          <w:rFonts w:asciiTheme="minorHAnsi" w:hAnsiTheme="minorHAnsi" w:cstheme="minorHAnsi"/>
          <w:b/>
        </w:rPr>
        <w:t xml:space="preserve"> </w:t>
      </w:r>
      <w:r w:rsidRPr="003C0140">
        <w:rPr>
          <w:rFonts w:asciiTheme="minorHAnsi" w:hAnsiTheme="minorHAnsi" w:cstheme="minorHAnsi"/>
        </w:rPr>
        <w:t>complete the project</w:t>
      </w:r>
      <w:r w:rsidR="004A5541" w:rsidRPr="003C0140">
        <w:rPr>
          <w:rFonts w:asciiTheme="minorHAnsi" w:hAnsiTheme="minorHAnsi" w:cstheme="minorHAnsi"/>
        </w:rPr>
        <w:t>,</w:t>
      </w:r>
      <w:r w:rsidRPr="003C0140">
        <w:rPr>
          <w:rFonts w:asciiTheme="minorHAnsi" w:hAnsiTheme="minorHAnsi" w:cstheme="minorHAnsi"/>
        </w:rPr>
        <w:t xml:space="preserve"> and the procedures are summarized to ensure that specific</w:t>
      </w:r>
      <w:r w:rsidRPr="003C0140">
        <w:rPr>
          <w:rFonts w:asciiTheme="minorHAnsi" w:hAnsiTheme="minorHAnsi" w:cstheme="minorHAnsi"/>
          <w:b/>
        </w:rPr>
        <w:t xml:space="preserve"> </w:t>
      </w:r>
      <w:r w:rsidRPr="003C0140">
        <w:rPr>
          <w:rFonts w:asciiTheme="minorHAnsi" w:hAnsiTheme="minorHAnsi" w:cstheme="minorHAnsi"/>
        </w:rPr>
        <w:t>training skills can be verified, documented, and updated as necessary.</w:t>
      </w:r>
    </w:p>
    <w:p w14:paraId="3E0B4654" w14:textId="3630681F" w:rsidR="000B7559" w:rsidRPr="003C0140" w:rsidRDefault="00EC39E4" w:rsidP="28E8A043">
      <w:pPr>
        <w:pStyle w:val="Normal-IRPREAPA"/>
        <w:rPr>
          <w:rFonts w:asciiTheme="minorHAnsi" w:hAnsiTheme="minorHAnsi" w:cstheme="minorBidi"/>
        </w:rPr>
      </w:pPr>
      <w:r w:rsidRPr="28E8A043">
        <w:rPr>
          <w:rFonts w:asciiTheme="minorHAnsi" w:hAnsiTheme="minorHAnsi" w:cstheme="minorBidi"/>
        </w:rPr>
        <w:t xml:space="preserve">Each </w:t>
      </w:r>
      <w:r w:rsidR="008666D0">
        <w:rPr>
          <w:rFonts w:asciiTheme="minorHAnsi" w:hAnsiTheme="minorHAnsi" w:cstheme="minorBidi"/>
        </w:rPr>
        <w:t>CSN</w:t>
      </w:r>
      <w:r w:rsidRPr="28E8A043">
        <w:rPr>
          <w:rFonts w:asciiTheme="minorHAnsi" w:hAnsiTheme="minorHAnsi" w:cstheme="minorBidi"/>
        </w:rPr>
        <w:t xml:space="preserve"> monitoring organization must have minimum requirements for staff position experience, including a combination of education and previous employment experience. In addition to documented previous experience, each staff member </w:t>
      </w:r>
      <w:r w:rsidR="003C1F0C">
        <w:rPr>
          <w:rFonts w:asciiTheme="minorHAnsi" w:hAnsiTheme="minorHAnsi" w:cstheme="minorBidi"/>
        </w:rPr>
        <w:t>shall</w:t>
      </w:r>
      <w:r w:rsidR="003C1F0C" w:rsidRPr="28E8A043">
        <w:rPr>
          <w:rFonts w:asciiTheme="minorHAnsi" w:hAnsiTheme="minorHAnsi" w:cstheme="minorBidi"/>
        </w:rPr>
        <w:t xml:space="preserve"> </w:t>
      </w:r>
      <w:r w:rsidRPr="28E8A043">
        <w:rPr>
          <w:rFonts w:asciiTheme="minorHAnsi" w:hAnsiTheme="minorHAnsi" w:cstheme="minorBidi"/>
        </w:rPr>
        <w:t xml:space="preserve">be approved by management to conduct the activities for which they are responsible. </w:t>
      </w:r>
      <w:r w:rsidR="006C48DD" w:rsidRPr="28E8A043">
        <w:rPr>
          <w:rFonts w:asciiTheme="minorHAnsi" w:hAnsiTheme="minorHAnsi" w:cstheme="minorBidi"/>
        </w:rPr>
        <w:t xml:space="preserve">It is </w:t>
      </w:r>
      <w:r w:rsidR="006C48DD" w:rsidRPr="00F43432">
        <w:rPr>
          <w:rFonts w:asciiTheme="minorHAnsi" w:hAnsiTheme="minorHAnsi" w:cstheme="minorBidi"/>
        </w:rPr>
        <w:t xml:space="preserve">the </w:t>
      </w:r>
      <w:r w:rsidR="00F43432">
        <w:rPr>
          <w:rFonts w:asciiTheme="minorHAnsi" w:hAnsiTheme="minorHAnsi" w:cstheme="minorBidi"/>
          <w:highlight w:val="cyan"/>
        </w:rPr>
        <w:t>&lt;M</w:t>
      </w:r>
      <w:r w:rsidR="006C48DD" w:rsidRPr="001F701C">
        <w:rPr>
          <w:rFonts w:asciiTheme="minorHAnsi" w:hAnsiTheme="minorHAnsi" w:cstheme="minorBidi"/>
          <w:highlight w:val="cyan"/>
        </w:rPr>
        <w:t xml:space="preserve">onitoring </w:t>
      </w:r>
      <w:r w:rsidR="00F43432">
        <w:rPr>
          <w:rFonts w:asciiTheme="minorHAnsi" w:hAnsiTheme="minorHAnsi" w:cstheme="minorBidi"/>
          <w:highlight w:val="cyan"/>
        </w:rPr>
        <w:t>O</w:t>
      </w:r>
      <w:r w:rsidR="00DF078E">
        <w:rPr>
          <w:rFonts w:asciiTheme="minorHAnsi" w:hAnsiTheme="minorHAnsi" w:cstheme="minorBidi"/>
          <w:highlight w:val="cyan"/>
        </w:rPr>
        <w:t>rganization</w:t>
      </w:r>
      <w:r w:rsidR="001F701C" w:rsidRPr="001F701C">
        <w:rPr>
          <w:rFonts w:asciiTheme="minorHAnsi" w:hAnsiTheme="minorHAnsi" w:cstheme="minorBidi"/>
          <w:highlight w:val="cyan"/>
        </w:rPr>
        <w:t>&gt;</w:t>
      </w:r>
      <w:r w:rsidR="003F0F51" w:rsidRPr="28E8A043">
        <w:rPr>
          <w:rFonts w:asciiTheme="minorHAnsi" w:hAnsiTheme="minorHAnsi" w:cstheme="minorBidi"/>
        </w:rPr>
        <w:t>’s</w:t>
      </w:r>
      <w:r w:rsidR="006C48DD" w:rsidRPr="28E8A043">
        <w:rPr>
          <w:rFonts w:asciiTheme="minorHAnsi" w:hAnsiTheme="minorHAnsi" w:cstheme="minorBidi"/>
        </w:rPr>
        <w:t xml:space="preserve"> responsibility </w:t>
      </w:r>
      <w:r w:rsidR="00487C6D" w:rsidRPr="28E8A043">
        <w:rPr>
          <w:rFonts w:asciiTheme="minorHAnsi" w:hAnsiTheme="minorHAnsi" w:cstheme="minorBidi"/>
        </w:rPr>
        <w:t>to</w:t>
      </w:r>
      <w:r w:rsidR="006C48DD" w:rsidRPr="28E8A043">
        <w:rPr>
          <w:rFonts w:asciiTheme="minorHAnsi" w:hAnsiTheme="minorHAnsi" w:cstheme="minorBidi"/>
        </w:rPr>
        <w:t xml:space="preserve"> assess the adequacy of their personnel's training and performance. </w:t>
      </w:r>
      <w:r w:rsidRPr="28E8A043">
        <w:rPr>
          <w:rFonts w:asciiTheme="minorHAnsi" w:hAnsiTheme="minorHAnsi" w:cstheme="minorBidi"/>
        </w:rPr>
        <w:t xml:space="preserve">Such approval </w:t>
      </w:r>
      <w:r w:rsidR="00697DA3">
        <w:rPr>
          <w:rFonts w:asciiTheme="minorHAnsi" w:hAnsiTheme="minorHAnsi" w:cstheme="minorBidi"/>
        </w:rPr>
        <w:t>shall</w:t>
      </w:r>
      <w:r w:rsidR="00697DA3" w:rsidRPr="28E8A043">
        <w:rPr>
          <w:rFonts w:asciiTheme="minorHAnsi" w:hAnsiTheme="minorHAnsi" w:cstheme="minorBidi"/>
        </w:rPr>
        <w:t xml:space="preserve"> </w:t>
      </w:r>
      <w:r w:rsidRPr="28E8A043">
        <w:rPr>
          <w:rFonts w:asciiTheme="minorHAnsi" w:hAnsiTheme="minorHAnsi" w:cstheme="minorBidi"/>
        </w:rPr>
        <w:t xml:space="preserve">be granted initially before beginning work and periodically thereafter. Each staff member </w:t>
      </w:r>
      <w:r w:rsidR="00697DA3">
        <w:rPr>
          <w:rFonts w:asciiTheme="minorHAnsi" w:hAnsiTheme="minorHAnsi" w:cstheme="minorBidi"/>
        </w:rPr>
        <w:t>shall</w:t>
      </w:r>
      <w:r w:rsidR="00697DA3" w:rsidRPr="28E8A043">
        <w:rPr>
          <w:rFonts w:asciiTheme="minorHAnsi" w:hAnsiTheme="minorHAnsi" w:cstheme="minorBidi"/>
        </w:rPr>
        <w:t xml:space="preserve"> </w:t>
      </w:r>
      <w:r w:rsidRPr="28E8A043">
        <w:rPr>
          <w:rFonts w:asciiTheme="minorHAnsi" w:hAnsiTheme="minorHAnsi" w:cstheme="minorBidi"/>
        </w:rPr>
        <w:t xml:space="preserve">have training documented </w:t>
      </w:r>
      <w:r w:rsidR="004F0DD3" w:rsidRPr="28E8A043">
        <w:rPr>
          <w:rFonts w:asciiTheme="minorHAnsi" w:hAnsiTheme="minorHAnsi" w:cstheme="minorBidi"/>
        </w:rPr>
        <w:t xml:space="preserve">and signed-off by management, </w:t>
      </w:r>
      <w:r w:rsidRPr="28E8A043">
        <w:rPr>
          <w:rFonts w:asciiTheme="minorHAnsi" w:hAnsiTheme="minorHAnsi" w:cstheme="minorBidi"/>
        </w:rPr>
        <w:t xml:space="preserve">which indicates the staff member’s training is current for each procedure performed. In addition to training documentation, records </w:t>
      </w:r>
      <w:r w:rsidR="00031638">
        <w:rPr>
          <w:rFonts w:asciiTheme="minorHAnsi" w:hAnsiTheme="minorHAnsi" w:cstheme="minorBidi"/>
        </w:rPr>
        <w:t>shall</w:t>
      </w:r>
      <w:r w:rsidR="00031638" w:rsidRPr="28E8A043">
        <w:rPr>
          <w:rFonts w:asciiTheme="minorHAnsi" w:hAnsiTheme="minorHAnsi" w:cstheme="minorBidi"/>
        </w:rPr>
        <w:t xml:space="preserve"> </w:t>
      </w:r>
      <w:r w:rsidRPr="28E8A043">
        <w:rPr>
          <w:rFonts w:asciiTheme="minorHAnsi" w:hAnsiTheme="minorHAnsi" w:cstheme="minorBidi"/>
        </w:rPr>
        <w:t xml:space="preserve">include items related to experience such as a resume or curriculum vitae, certificates from training coursework, and a job description specific to </w:t>
      </w:r>
      <w:r w:rsidRPr="00F43432">
        <w:rPr>
          <w:rFonts w:asciiTheme="minorHAnsi" w:hAnsiTheme="minorHAnsi" w:cstheme="minorBidi"/>
        </w:rPr>
        <w:t xml:space="preserve">the </w:t>
      </w:r>
      <w:r w:rsidR="00F43432">
        <w:rPr>
          <w:rFonts w:asciiTheme="minorHAnsi" w:hAnsiTheme="minorHAnsi" w:cstheme="minorBidi"/>
          <w:highlight w:val="cyan"/>
        </w:rPr>
        <w:t>&lt;M</w:t>
      </w:r>
      <w:r w:rsidRPr="00031638">
        <w:rPr>
          <w:rFonts w:asciiTheme="minorHAnsi" w:hAnsiTheme="minorHAnsi" w:cstheme="minorBidi"/>
          <w:highlight w:val="cyan"/>
        </w:rPr>
        <w:t xml:space="preserve">onitoring </w:t>
      </w:r>
      <w:r w:rsidR="00F43432">
        <w:rPr>
          <w:rFonts w:asciiTheme="minorHAnsi" w:hAnsiTheme="minorHAnsi" w:cstheme="minorBidi"/>
          <w:highlight w:val="cyan"/>
        </w:rPr>
        <w:t>O</w:t>
      </w:r>
      <w:r w:rsidRPr="00031638">
        <w:rPr>
          <w:rFonts w:asciiTheme="minorHAnsi" w:hAnsiTheme="minorHAnsi" w:cstheme="minorBidi"/>
          <w:highlight w:val="cyan"/>
        </w:rPr>
        <w:t>rganization</w:t>
      </w:r>
      <w:r w:rsidR="00031638" w:rsidRPr="00031638">
        <w:rPr>
          <w:rFonts w:asciiTheme="minorHAnsi" w:hAnsiTheme="minorHAnsi" w:cstheme="minorBidi"/>
          <w:highlight w:val="cyan"/>
        </w:rPr>
        <w:t>&gt;</w:t>
      </w:r>
      <w:r w:rsidRPr="28E8A043">
        <w:rPr>
          <w:rFonts w:asciiTheme="minorHAnsi" w:hAnsiTheme="minorHAnsi" w:cstheme="minorBidi"/>
        </w:rPr>
        <w:t>.</w:t>
      </w:r>
    </w:p>
    <w:p w14:paraId="5195DAAF" w14:textId="408D55F4" w:rsidR="000B7559" w:rsidRPr="003C0140" w:rsidRDefault="00CB219F" w:rsidP="008D08D3">
      <w:pPr>
        <w:pStyle w:val="Heading4"/>
      </w:pPr>
      <w:r w:rsidRPr="003C0140">
        <w:t>A</w:t>
      </w:r>
      <w:r w:rsidR="00E91C07">
        <w:t>11</w:t>
      </w:r>
      <w:r w:rsidR="000B7559" w:rsidRPr="003C0140">
        <w:t>.1.1</w:t>
      </w:r>
      <w:r w:rsidR="00A17A2E" w:rsidRPr="003C0140">
        <w:tab/>
      </w:r>
      <w:r w:rsidR="00385C5B" w:rsidRPr="003C0140">
        <w:t xml:space="preserve">Field Operator </w:t>
      </w:r>
      <w:r w:rsidR="000B7559" w:rsidRPr="003C0140">
        <w:t>Training</w:t>
      </w:r>
    </w:p>
    <w:p w14:paraId="7CF34110" w14:textId="7B4140BA" w:rsidR="00B577D4" w:rsidRPr="003C0140" w:rsidRDefault="00385C5B" w:rsidP="00821CA9">
      <w:pPr>
        <w:pStyle w:val="Normal-IRPREAPA"/>
        <w:rPr>
          <w:rStyle w:val="Hyperlink"/>
          <w:rFonts w:asciiTheme="minorHAnsi" w:hAnsiTheme="minorHAnsi" w:cstheme="minorHAnsi"/>
        </w:rPr>
      </w:pPr>
      <w:r w:rsidRPr="003C0140">
        <w:rPr>
          <w:rFonts w:asciiTheme="minorHAnsi" w:hAnsiTheme="minorHAnsi" w:cstheme="minorHAnsi"/>
        </w:rPr>
        <w:t xml:space="preserve">Site operators are trained in equipment operations, sample collection, sampler flow rate, temperature and pressure calibration checks, and </w:t>
      </w:r>
      <w:r w:rsidR="00D61670" w:rsidRPr="003C0140">
        <w:rPr>
          <w:rFonts w:asciiTheme="minorHAnsi" w:hAnsiTheme="minorHAnsi" w:cstheme="minorHAnsi"/>
        </w:rPr>
        <w:t>documentation</w:t>
      </w:r>
      <w:r w:rsidRPr="003C0140">
        <w:rPr>
          <w:rFonts w:asciiTheme="minorHAnsi" w:hAnsiTheme="minorHAnsi" w:cstheme="minorHAnsi"/>
        </w:rPr>
        <w:t xml:space="preserve">. Training </w:t>
      </w:r>
      <w:r w:rsidR="0096700F" w:rsidRPr="003C0140">
        <w:rPr>
          <w:rFonts w:asciiTheme="minorHAnsi" w:hAnsiTheme="minorHAnsi" w:cstheme="minorHAnsi"/>
        </w:rPr>
        <w:t xml:space="preserve">materials and </w:t>
      </w:r>
      <w:r w:rsidRPr="003C0140">
        <w:rPr>
          <w:rFonts w:asciiTheme="minorHAnsi" w:hAnsiTheme="minorHAnsi" w:cstheme="minorHAnsi"/>
        </w:rPr>
        <w:t>videos are available at</w:t>
      </w:r>
      <w:r w:rsidR="0096700F" w:rsidRPr="003C0140">
        <w:rPr>
          <w:rFonts w:asciiTheme="minorHAnsi" w:hAnsiTheme="minorHAnsi" w:cstheme="minorHAnsi"/>
        </w:rPr>
        <w:t xml:space="preserve">: </w:t>
      </w:r>
      <w:hyperlink r:id="rId36" w:history="1">
        <w:r w:rsidR="00706D95">
          <w:rPr>
            <w:rStyle w:val="Hyperlink"/>
            <w:rFonts w:asciiTheme="minorHAnsi" w:hAnsiTheme="minorHAnsi" w:cstheme="minorHAnsi"/>
          </w:rPr>
          <w:t>https://www.epa.gov/amtic/chemical-speciation-network-training</w:t>
        </w:r>
      </w:hyperlink>
      <w:r w:rsidR="0096700F" w:rsidRPr="003C0140">
        <w:rPr>
          <w:rFonts w:asciiTheme="minorHAnsi" w:hAnsiTheme="minorHAnsi" w:cstheme="minorHAnsi"/>
        </w:rPr>
        <w:t>.</w:t>
      </w:r>
      <w:r w:rsidRPr="003C0140">
        <w:rPr>
          <w:rFonts w:asciiTheme="minorHAnsi" w:hAnsiTheme="minorHAnsi" w:cstheme="minorHAnsi"/>
        </w:rPr>
        <w:t xml:space="preserve"> </w:t>
      </w:r>
    </w:p>
    <w:p w14:paraId="1B140CAF" w14:textId="62F621B4" w:rsidR="004638F2" w:rsidRDefault="000B7559" w:rsidP="00821CA9">
      <w:pPr>
        <w:pStyle w:val="Normal-IRPREAPA"/>
        <w:rPr>
          <w:rFonts w:asciiTheme="minorHAnsi" w:hAnsiTheme="minorHAnsi" w:cstheme="minorHAnsi"/>
        </w:rPr>
      </w:pPr>
      <w:r w:rsidRPr="003C0140">
        <w:rPr>
          <w:rFonts w:asciiTheme="minorHAnsi" w:hAnsiTheme="minorHAnsi" w:cstheme="minorHAnsi"/>
        </w:rPr>
        <w:t>Continue</w:t>
      </w:r>
      <w:r w:rsidR="006807DB" w:rsidRPr="003C0140">
        <w:rPr>
          <w:rFonts w:asciiTheme="minorHAnsi" w:hAnsiTheme="minorHAnsi" w:cstheme="minorHAnsi"/>
        </w:rPr>
        <w:t>d</w:t>
      </w:r>
      <w:r w:rsidRPr="003C0140">
        <w:rPr>
          <w:rFonts w:asciiTheme="minorHAnsi" w:hAnsiTheme="minorHAnsi" w:cstheme="minorHAnsi"/>
        </w:rPr>
        <w:t xml:space="preserve"> training</w:t>
      </w:r>
      <w:r w:rsidR="006807DB" w:rsidRPr="003C0140">
        <w:rPr>
          <w:rFonts w:asciiTheme="minorHAnsi" w:hAnsiTheme="minorHAnsi" w:cstheme="minorHAnsi"/>
        </w:rPr>
        <w:t xml:space="preserve"> is provided</w:t>
      </w:r>
      <w:r w:rsidRPr="003C0140">
        <w:rPr>
          <w:rFonts w:asciiTheme="minorHAnsi" w:hAnsiTheme="minorHAnsi" w:cstheme="minorHAnsi"/>
        </w:rPr>
        <w:t xml:space="preserve"> through update</w:t>
      </w:r>
      <w:r w:rsidR="0045204D" w:rsidRPr="003C0140">
        <w:rPr>
          <w:rFonts w:asciiTheme="minorHAnsi" w:hAnsiTheme="minorHAnsi" w:cstheme="minorHAnsi"/>
        </w:rPr>
        <w:t>d</w:t>
      </w:r>
      <w:r w:rsidRPr="003C0140">
        <w:rPr>
          <w:rFonts w:asciiTheme="minorHAnsi" w:hAnsiTheme="minorHAnsi" w:cstheme="minorHAnsi"/>
        </w:rPr>
        <w:t xml:space="preserve"> memoranda, personal instruction during on-site systems and performance reviews, and information distributed by the OAQPS</w:t>
      </w:r>
      <w:r w:rsidR="00CE3CE4" w:rsidRPr="003C0140">
        <w:rPr>
          <w:rFonts w:asciiTheme="minorHAnsi" w:hAnsiTheme="minorHAnsi" w:cstheme="minorHAnsi"/>
        </w:rPr>
        <w:t xml:space="preserve"> on </w:t>
      </w:r>
      <w:r w:rsidRPr="003C0140">
        <w:rPr>
          <w:rFonts w:asciiTheme="minorHAnsi" w:hAnsiTheme="minorHAnsi" w:cstheme="minorHAnsi"/>
        </w:rPr>
        <w:t>AMTIC</w:t>
      </w:r>
      <w:r w:rsidR="00F97D5B" w:rsidRPr="003C0140">
        <w:rPr>
          <w:rFonts w:asciiTheme="minorHAnsi" w:hAnsiTheme="minorHAnsi" w:cstheme="minorHAnsi"/>
        </w:rPr>
        <w:t>.</w:t>
      </w:r>
    </w:p>
    <w:p w14:paraId="431155DE" w14:textId="38ED8F1C" w:rsidR="003E70C2" w:rsidRPr="003C0140" w:rsidRDefault="003E70C2" w:rsidP="00821CA9">
      <w:pPr>
        <w:pStyle w:val="Normal-IRPREAPA"/>
        <w:rPr>
          <w:rFonts w:asciiTheme="minorHAnsi" w:hAnsiTheme="minorHAnsi" w:cstheme="minorHAnsi"/>
        </w:rPr>
      </w:pPr>
      <w:r w:rsidRPr="004A463E">
        <w:rPr>
          <w:rFonts w:asciiTheme="minorHAnsi" w:hAnsiTheme="minorHAnsi" w:cstheme="minorHAnsi"/>
          <w:highlight w:val="cyan"/>
        </w:rPr>
        <w:t>&lt;Explain any additional required training</w:t>
      </w:r>
      <w:r w:rsidR="00BD7661">
        <w:rPr>
          <w:rFonts w:asciiTheme="minorHAnsi" w:hAnsiTheme="minorHAnsi" w:cstheme="minorHAnsi"/>
          <w:highlight w:val="cyan"/>
        </w:rPr>
        <w:t xml:space="preserve"> as well as the procedure or system that will document training records and skill evaluation</w:t>
      </w:r>
      <w:r w:rsidRPr="004A463E">
        <w:rPr>
          <w:rFonts w:asciiTheme="minorHAnsi" w:hAnsiTheme="minorHAnsi" w:cstheme="minorHAnsi"/>
          <w:highlight w:val="cyan"/>
        </w:rPr>
        <w:t>.&gt;</w:t>
      </w:r>
    </w:p>
    <w:p w14:paraId="09E63A6C" w14:textId="77777777" w:rsidR="00CE3CE4" w:rsidRPr="003C0140" w:rsidRDefault="00CE3CE4" w:rsidP="00CE3CE4">
      <w:pPr>
        <w:rPr>
          <w:rFonts w:asciiTheme="minorHAnsi" w:hAnsiTheme="minorHAnsi" w:cstheme="minorHAnsi"/>
        </w:rPr>
      </w:pPr>
    </w:p>
    <w:p w14:paraId="605C07F7" w14:textId="02DE63B8" w:rsidR="000B7559" w:rsidRPr="003C0140" w:rsidRDefault="00CB219F" w:rsidP="00EA0916">
      <w:pPr>
        <w:pStyle w:val="Heading3"/>
      </w:pPr>
      <w:bookmarkStart w:id="37" w:name="_Toc206739798"/>
      <w:r w:rsidRPr="003C0140">
        <w:t>A</w:t>
      </w:r>
      <w:r w:rsidR="00E91C07">
        <w:t>11</w:t>
      </w:r>
      <w:r w:rsidR="000B7559" w:rsidRPr="003C0140">
        <w:t>.2</w:t>
      </w:r>
      <w:r w:rsidR="00A17A2E" w:rsidRPr="003C0140">
        <w:tab/>
      </w:r>
      <w:r w:rsidR="000B7559" w:rsidRPr="003C0140">
        <w:t>Certification</w:t>
      </w:r>
      <w:bookmarkEnd w:id="37"/>
    </w:p>
    <w:p w14:paraId="45AA7A8D" w14:textId="77777777" w:rsidR="000B7559" w:rsidRPr="003C0140" w:rsidRDefault="000B7559" w:rsidP="00821CA9">
      <w:pPr>
        <w:pStyle w:val="Normal-IRPREAPA"/>
        <w:rPr>
          <w:rFonts w:asciiTheme="minorHAnsi" w:hAnsiTheme="minorHAnsi" w:cstheme="minorHAnsi"/>
        </w:rPr>
      </w:pPr>
      <w:r w:rsidRPr="003C0140">
        <w:rPr>
          <w:rFonts w:asciiTheme="minorHAnsi" w:hAnsiTheme="minorHAnsi" w:cstheme="minorHAnsi"/>
        </w:rPr>
        <w:t xml:space="preserve">There are no special certification requirements applicable to operation of the </w:t>
      </w:r>
      <w:r w:rsidR="00597019" w:rsidRPr="003C0140">
        <w:rPr>
          <w:rFonts w:asciiTheme="minorHAnsi" w:hAnsiTheme="minorHAnsi" w:cstheme="minorHAnsi"/>
        </w:rPr>
        <w:t>CSN</w:t>
      </w:r>
      <w:r w:rsidRPr="003C0140">
        <w:rPr>
          <w:rFonts w:asciiTheme="minorHAnsi" w:hAnsiTheme="minorHAnsi" w:cstheme="minorHAnsi"/>
        </w:rPr>
        <w:t xml:space="preserve"> samplers.</w:t>
      </w:r>
    </w:p>
    <w:p w14:paraId="382C5BAC" w14:textId="77777777" w:rsidR="000B7559" w:rsidRPr="003C0140" w:rsidRDefault="000B7559" w:rsidP="000B7559">
      <w:pPr>
        <w:pStyle w:val="Head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sz w:val="24"/>
        </w:rPr>
      </w:pPr>
      <w:r w:rsidRPr="003C0140">
        <w:rPr>
          <w:rFonts w:asciiTheme="minorHAnsi" w:hAnsiTheme="minorHAnsi" w:cstheme="minorHAnsi"/>
          <w:noProof/>
        </w:rPr>
        <mc:AlternateContent>
          <mc:Choice Requires="wps">
            <w:drawing>
              <wp:anchor distT="0" distB="0" distL="114300" distR="114300" simplePos="0" relativeHeight="251658240" behindDoc="0" locked="0" layoutInCell="0" allowOverlap="1" wp14:anchorId="19EC712F" wp14:editId="66097EE3">
                <wp:simplePos x="0" y="0"/>
                <wp:positionH relativeFrom="margin">
                  <wp:posOffset>0</wp:posOffset>
                </wp:positionH>
                <wp:positionV relativeFrom="paragraph">
                  <wp:posOffset>177800</wp:posOffset>
                </wp:positionV>
                <wp:extent cx="0" cy="0"/>
                <wp:effectExtent l="9525" t="9525" r="9525" b="9525"/>
                <wp:wrapNone/>
                <wp:docPr id="7" name="Lin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37393" id="Line 23" o:spid="_x0000_s1026" alt="&quot;&quot;"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4pt" to="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" o:allowincell="f" strokecolor="#020000" strokeweight=".96pt">
                <w10:wrap anchorx="margin"/>
              </v:line>
            </w:pict>
          </mc:Fallback>
        </mc:AlternateContent>
      </w:r>
    </w:p>
    <w:p w14:paraId="18C5B745" w14:textId="5A46F948" w:rsidR="00D61670" w:rsidRPr="003C0140" w:rsidRDefault="00D61670">
      <w:pPr>
        <w:rPr>
          <w:rFonts w:asciiTheme="minorHAnsi" w:hAnsiTheme="minorHAnsi" w:cstheme="minorHAnsi"/>
          <w:color w:val="000000"/>
          <w:sz w:val="24"/>
        </w:rPr>
      </w:pPr>
      <w:r w:rsidRPr="003C0140">
        <w:rPr>
          <w:rFonts w:asciiTheme="minorHAnsi" w:hAnsiTheme="minorHAnsi" w:cstheme="minorHAnsi"/>
        </w:rPr>
        <w:br w:type="page"/>
      </w:r>
    </w:p>
    <w:bookmarkStart w:id="38" w:name="_Toc206739799"/>
    <w:p w14:paraId="7414871D" w14:textId="30A80DE0" w:rsidR="000B7559" w:rsidRPr="003C0140" w:rsidRDefault="000B7559" w:rsidP="00EA0916">
      <w:pPr>
        <w:pStyle w:val="Heading2"/>
        <w:rPr>
          <w:sz w:val="24"/>
        </w:rPr>
      </w:pPr>
      <w:r w:rsidRPr="003C0140">
        <w:rPr>
          <w:noProof/>
        </w:rPr>
        <w:lastRenderedPageBreak/>
        <mc:AlternateContent>
          <mc:Choice Requires="wps">
            <w:drawing>
              <wp:anchor distT="0" distB="0" distL="114300" distR="114300" simplePos="0" relativeHeight="251658241" behindDoc="0" locked="0" layoutInCell="0" allowOverlap="1" wp14:anchorId="17F878E2" wp14:editId="58F8BE01">
                <wp:simplePos x="0" y="0"/>
                <wp:positionH relativeFrom="margin">
                  <wp:posOffset>0</wp:posOffset>
                </wp:positionH>
                <wp:positionV relativeFrom="paragraph">
                  <wp:posOffset>177800</wp:posOffset>
                </wp:positionV>
                <wp:extent cx="0" cy="0"/>
                <wp:effectExtent l="9525" t="6350" r="9525" b="12700"/>
                <wp:wrapNone/>
                <wp:docPr id="5" name="Lin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FB7C0" id="Line 24" o:spid="_x0000_s1026" alt="&quot;&quot;" style="position:absolute;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4pt" to="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" o:allowincell="f" strokecolor="#020000" strokeweight=".96pt">
                <w10:wrap anchorx="margin"/>
              </v:line>
            </w:pict>
          </mc:Fallback>
        </mc:AlternateContent>
      </w:r>
      <w:r w:rsidR="00CB219F" w:rsidRPr="003C0140">
        <w:t>A</w:t>
      </w:r>
      <w:r w:rsidR="00C37F34">
        <w:t>12</w:t>
      </w:r>
      <w:r w:rsidR="00B240CD">
        <w:t xml:space="preserve">. </w:t>
      </w:r>
      <w:r w:rsidR="008A0CF1" w:rsidRPr="003C0140">
        <w:t xml:space="preserve">Field </w:t>
      </w:r>
      <w:r w:rsidR="00112ED4" w:rsidRPr="003C0140">
        <w:t xml:space="preserve">Operations </w:t>
      </w:r>
      <w:r w:rsidRPr="003C0140">
        <w:t>Documentation and Records</w:t>
      </w:r>
      <w:bookmarkEnd w:id="38"/>
    </w:p>
    <w:p w14:paraId="52905474" w14:textId="572BF990" w:rsidR="002F4C5A" w:rsidRPr="003C0140" w:rsidRDefault="000B7559" w:rsidP="00821CA9">
      <w:pPr>
        <w:pStyle w:val="Normal-IRPREAPA"/>
        <w:rPr>
          <w:rFonts w:asciiTheme="minorHAnsi" w:hAnsiTheme="minorHAnsi" w:cstheme="minorHAnsi"/>
        </w:rPr>
      </w:pPr>
      <w:r w:rsidRPr="003C0140">
        <w:rPr>
          <w:rFonts w:asciiTheme="minorHAnsi" w:hAnsiTheme="minorHAnsi" w:cstheme="minorHAnsi"/>
        </w:rPr>
        <w:t xml:space="preserve">This section defines the records critical to </w:t>
      </w:r>
      <w:r w:rsidR="00DE7E8F" w:rsidRPr="003C0140">
        <w:rPr>
          <w:rFonts w:asciiTheme="minorHAnsi" w:hAnsiTheme="minorHAnsi" w:cstheme="minorHAnsi"/>
        </w:rPr>
        <w:t xml:space="preserve">the </w:t>
      </w:r>
      <w:r w:rsidR="008A0CF1" w:rsidRPr="003C0140">
        <w:rPr>
          <w:rFonts w:asciiTheme="minorHAnsi" w:hAnsiTheme="minorHAnsi" w:cstheme="minorHAnsi"/>
        </w:rPr>
        <w:t>field operation</w:t>
      </w:r>
      <w:r w:rsidR="00DE7E8F" w:rsidRPr="003C0140">
        <w:rPr>
          <w:rFonts w:asciiTheme="minorHAnsi" w:hAnsiTheme="minorHAnsi" w:cstheme="minorHAnsi"/>
        </w:rPr>
        <w:t>s</w:t>
      </w:r>
      <w:r w:rsidR="008A0CF1" w:rsidRPr="003C0140">
        <w:rPr>
          <w:rFonts w:asciiTheme="minorHAnsi" w:hAnsiTheme="minorHAnsi" w:cstheme="minorHAnsi"/>
        </w:rPr>
        <w:t xml:space="preserve"> of </w:t>
      </w:r>
      <w:r w:rsidRPr="003C0140">
        <w:rPr>
          <w:rFonts w:asciiTheme="minorHAnsi" w:hAnsiTheme="minorHAnsi" w:cstheme="minorHAnsi"/>
        </w:rPr>
        <w:t>the</w:t>
      </w:r>
      <w:r w:rsidR="009F3528" w:rsidRPr="003C0140">
        <w:rPr>
          <w:rFonts w:asciiTheme="minorHAnsi" w:hAnsiTheme="minorHAnsi" w:cstheme="minorHAnsi"/>
        </w:rPr>
        <w:t xml:space="preserve"> </w:t>
      </w:r>
      <w:r w:rsidRPr="003C0140">
        <w:rPr>
          <w:rFonts w:asciiTheme="minorHAnsi" w:hAnsiTheme="minorHAnsi" w:cstheme="minorHAnsi"/>
        </w:rPr>
        <w:t>CSN</w:t>
      </w:r>
      <w:r w:rsidR="009F3528" w:rsidRPr="003C0140">
        <w:rPr>
          <w:rFonts w:asciiTheme="minorHAnsi" w:hAnsiTheme="minorHAnsi" w:cstheme="minorHAnsi"/>
        </w:rPr>
        <w:t>,</w:t>
      </w:r>
      <w:r w:rsidRPr="003C0140">
        <w:rPr>
          <w:rFonts w:asciiTheme="minorHAnsi" w:hAnsiTheme="minorHAnsi" w:cstheme="minorHAnsi"/>
        </w:rPr>
        <w:t xml:space="preserve"> the information to be included </w:t>
      </w:r>
      <w:r w:rsidR="00C77459" w:rsidRPr="003C0140">
        <w:rPr>
          <w:rFonts w:asciiTheme="minorHAnsi" w:hAnsiTheme="minorHAnsi" w:cstheme="minorHAnsi"/>
        </w:rPr>
        <w:t xml:space="preserve">on </w:t>
      </w:r>
      <w:r w:rsidR="00C76A19" w:rsidRPr="003C0140">
        <w:rPr>
          <w:rFonts w:asciiTheme="minorHAnsi" w:hAnsiTheme="minorHAnsi" w:cstheme="minorHAnsi"/>
        </w:rPr>
        <w:t>FSCOC</w:t>
      </w:r>
      <w:r w:rsidR="008A0CF1" w:rsidRPr="003C0140">
        <w:rPr>
          <w:rFonts w:asciiTheme="minorHAnsi" w:hAnsiTheme="minorHAnsi" w:cstheme="minorHAnsi"/>
        </w:rPr>
        <w:t>s</w:t>
      </w:r>
      <w:r w:rsidR="00191856" w:rsidRPr="003C0140">
        <w:rPr>
          <w:rFonts w:asciiTheme="minorHAnsi" w:hAnsiTheme="minorHAnsi" w:cstheme="minorHAnsi"/>
        </w:rPr>
        <w:t>,</w:t>
      </w:r>
      <w:r w:rsidR="008A0CF1" w:rsidRPr="003C0140">
        <w:rPr>
          <w:rFonts w:asciiTheme="minorHAnsi" w:hAnsiTheme="minorHAnsi" w:cstheme="minorHAnsi"/>
        </w:rPr>
        <w:t xml:space="preserve"> documentation </w:t>
      </w:r>
      <w:r w:rsidRPr="003C0140">
        <w:rPr>
          <w:rFonts w:asciiTheme="minorHAnsi" w:hAnsiTheme="minorHAnsi" w:cstheme="minorHAnsi"/>
        </w:rPr>
        <w:t>to be available for inspection, the reporting format, and document control procedures</w:t>
      </w:r>
      <w:r w:rsidR="002F4C5A" w:rsidRPr="003C0140">
        <w:rPr>
          <w:rFonts w:asciiTheme="minorHAnsi" w:hAnsiTheme="minorHAnsi" w:cstheme="minorHAnsi"/>
        </w:rPr>
        <w:t xml:space="preserve">. </w:t>
      </w:r>
    </w:p>
    <w:p w14:paraId="0604B5CB" w14:textId="65B225CF" w:rsidR="000B7559" w:rsidRPr="003C0140" w:rsidRDefault="00CB219F" w:rsidP="00EA0916">
      <w:pPr>
        <w:pStyle w:val="Heading3"/>
      </w:pPr>
      <w:bookmarkStart w:id="39" w:name="_Toc206739800"/>
      <w:r w:rsidRPr="003C0140">
        <w:t>A</w:t>
      </w:r>
      <w:r w:rsidR="00C37F34">
        <w:t>12</w:t>
      </w:r>
      <w:r w:rsidR="000B7559" w:rsidRPr="003C0140">
        <w:t>.</w:t>
      </w:r>
      <w:r w:rsidR="00602DDF" w:rsidRPr="003C0140">
        <w:t>1</w:t>
      </w:r>
      <w:r w:rsidR="00A17A2E" w:rsidRPr="003C0140">
        <w:tab/>
      </w:r>
      <w:r w:rsidR="000B7559" w:rsidRPr="003C0140">
        <w:t xml:space="preserve">Information </w:t>
      </w:r>
      <w:r w:rsidR="00247C6A" w:rsidRPr="003C0140">
        <w:t>on</w:t>
      </w:r>
      <w:r w:rsidR="000B7559" w:rsidRPr="003C0140">
        <w:t xml:space="preserve"> Field Operations</w:t>
      </w:r>
      <w:bookmarkEnd w:id="39"/>
    </w:p>
    <w:p w14:paraId="7DBEE371" w14:textId="28065CDB" w:rsidR="000B7559" w:rsidRPr="003C0140" w:rsidRDefault="00CB219F" w:rsidP="008D08D3">
      <w:pPr>
        <w:pStyle w:val="Heading4"/>
      </w:pPr>
      <w:r w:rsidRPr="003C0140">
        <w:t>A</w:t>
      </w:r>
      <w:r w:rsidR="00C37F34">
        <w:t>12</w:t>
      </w:r>
      <w:r w:rsidR="000B7559" w:rsidRPr="003C0140">
        <w:t>.</w:t>
      </w:r>
      <w:r w:rsidR="00460EBD" w:rsidRPr="003C0140">
        <w:t>1</w:t>
      </w:r>
      <w:r w:rsidR="000B7559" w:rsidRPr="003C0140">
        <w:t>.1</w:t>
      </w:r>
      <w:r w:rsidR="00A17A2E" w:rsidRPr="003C0140">
        <w:tab/>
      </w:r>
      <w:r w:rsidR="000B7559" w:rsidRPr="003C0140">
        <w:t>Site Information</w:t>
      </w:r>
    </w:p>
    <w:p w14:paraId="1F2856D2" w14:textId="692F4C34" w:rsidR="00057996" w:rsidRPr="003C0140" w:rsidRDefault="00C77459" w:rsidP="00821CA9">
      <w:pPr>
        <w:pStyle w:val="Normal-IRPREAPA"/>
        <w:rPr>
          <w:rFonts w:asciiTheme="minorHAnsi" w:hAnsiTheme="minorHAnsi" w:cstheme="minorHAnsi"/>
        </w:rPr>
      </w:pPr>
      <w:r w:rsidRPr="00471D9C">
        <w:rPr>
          <w:rFonts w:asciiTheme="minorHAnsi" w:hAnsiTheme="minorHAnsi" w:cstheme="minorHAnsi"/>
        </w:rPr>
        <w:t xml:space="preserve">The </w:t>
      </w:r>
      <w:r w:rsidR="00471D9C">
        <w:rPr>
          <w:rFonts w:asciiTheme="minorHAnsi" w:hAnsiTheme="minorHAnsi" w:cstheme="minorHAnsi"/>
          <w:highlight w:val="cyan"/>
        </w:rPr>
        <w:t>&lt;</w:t>
      </w:r>
      <w:r w:rsidR="001E71C7">
        <w:rPr>
          <w:rFonts w:asciiTheme="minorHAnsi" w:hAnsiTheme="minorHAnsi" w:cstheme="minorHAnsi"/>
          <w:highlight w:val="cyan"/>
        </w:rPr>
        <w:t xml:space="preserve">Monitoring </w:t>
      </w:r>
      <w:r w:rsidR="00471D9C">
        <w:rPr>
          <w:rFonts w:asciiTheme="minorHAnsi" w:hAnsiTheme="minorHAnsi" w:cstheme="minorHAnsi"/>
          <w:highlight w:val="cyan"/>
        </w:rPr>
        <w:t>Organization</w:t>
      </w:r>
      <w:r w:rsidR="009E7B79" w:rsidRPr="009E7B79">
        <w:rPr>
          <w:rFonts w:asciiTheme="minorHAnsi" w:hAnsiTheme="minorHAnsi" w:cstheme="minorHAnsi"/>
          <w:highlight w:val="cyan"/>
        </w:rPr>
        <w:t>&gt;</w:t>
      </w:r>
      <w:r w:rsidR="009E7B79">
        <w:rPr>
          <w:rFonts w:asciiTheme="minorHAnsi" w:hAnsiTheme="minorHAnsi" w:cstheme="minorHAnsi"/>
        </w:rPr>
        <w:t xml:space="preserve"> </w:t>
      </w:r>
      <w:r w:rsidRPr="003C0140">
        <w:rPr>
          <w:rFonts w:asciiTheme="minorHAnsi" w:hAnsiTheme="minorHAnsi" w:cstheme="minorHAnsi"/>
        </w:rPr>
        <w:t xml:space="preserve">must maintain </w:t>
      </w:r>
      <w:r w:rsidR="000B7559" w:rsidRPr="003C0140">
        <w:rPr>
          <w:rFonts w:asciiTheme="minorHAnsi" w:hAnsiTheme="minorHAnsi" w:cstheme="minorHAnsi"/>
        </w:rPr>
        <w:t xml:space="preserve">documentation </w:t>
      </w:r>
      <w:r w:rsidRPr="003C0140">
        <w:rPr>
          <w:rFonts w:asciiTheme="minorHAnsi" w:hAnsiTheme="minorHAnsi" w:cstheme="minorHAnsi"/>
        </w:rPr>
        <w:t xml:space="preserve">regarding </w:t>
      </w:r>
      <w:r w:rsidR="000B7559" w:rsidRPr="003C0140">
        <w:rPr>
          <w:rFonts w:asciiTheme="minorHAnsi" w:hAnsiTheme="minorHAnsi" w:cstheme="minorHAnsi"/>
        </w:rPr>
        <w:t>site characterization</w:t>
      </w:r>
      <w:r w:rsidRPr="003C0140">
        <w:rPr>
          <w:rFonts w:asciiTheme="minorHAnsi" w:hAnsiTheme="minorHAnsi" w:cstheme="minorHAnsi"/>
        </w:rPr>
        <w:t xml:space="preserve"> such as </w:t>
      </w:r>
      <w:r w:rsidR="000B7559" w:rsidRPr="003C0140">
        <w:rPr>
          <w:rFonts w:asciiTheme="minorHAnsi" w:hAnsiTheme="minorHAnsi" w:cstheme="minorHAnsi"/>
        </w:rPr>
        <w:t>how and why the site was selected</w:t>
      </w:r>
      <w:r w:rsidRPr="003C0140">
        <w:rPr>
          <w:rFonts w:asciiTheme="minorHAnsi" w:hAnsiTheme="minorHAnsi" w:cstheme="minorHAnsi"/>
        </w:rPr>
        <w:t>;</w:t>
      </w:r>
      <w:r w:rsidR="000B7559" w:rsidRPr="003C0140">
        <w:rPr>
          <w:rFonts w:asciiTheme="minorHAnsi" w:hAnsiTheme="minorHAnsi" w:cstheme="minorHAnsi"/>
        </w:rPr>
        <w:t xml:space="preserve"> identification of the </w:t>
      </w:r>
      <w:r w:rsidR="0045204D" w:rsidRPr="003C0140">
        <w:rPr>
          <w:rFonts w:asciiTheme="minorHAnsi" w:hAnsiTheme="minorHAnsi" w:cstheme="minorHAnsi"/>
        </w:rPr>
        <w:t xml:space="preserve">representative </w:t>
      </w:r>
      <w:r w:rsidR="000B7559" w:rsidRPr="003C0140">
        <w:rPr>
          <w:rFonts w:asciiTheme="minorHAnsi" w:hAnsiTheme="minorHAnsi" w:cstheme="minorHAnsi"/>
        </w:rPr>
        <w:t>scale of the site and the locations of nearby sources of particulate matter; site maps</w:t>
      </w:r>
      <w:r w:rsidR="00EB5EBB" w:rsidRPr="003C0140">
        <w:rPr>
          <w:rFonts w:asciiTheme="minorHAnsi" w:hAnsiTheme="minorHAnsi" w:cstheme="minorHAnsi"/>
        </w:rPr>
        <w:t>; latitude and longitude;</w:t>
      </w:r>
      <w:r w:rsidR="000B7559" w:rsidRPr="003C0140">
        <w:rPr>
          <w:rFonts w:asciiTheme="minorHAnsi" w:hAnsiTheme="minorHAnsi" w:cstheme="minorHAnsi"/>
        </w:rPr>
        <w:t xml:space="preserve"> sketches; and prints</w:t>
      </w:r>
      <w:r w:rsidR="00D61670" w:rsidRPr="003C0140">
        <w:rPr>
          <w:rFonts w:asciiTheme="minorHAnsi" w:hAnsiTheme="minorHAnsi" w:cstheme="minorHAnsi"/>
        </w:rPr>
        <w:t xml:space="preserve"> </w:t>
      </w:r>
      <w:r w:rsidR="000B7559" w:rsidRPr="003C0140">
        <w:rPr>
          <w:rFonts w:asciiTheme="minorHAnsi" w:hAnsiTheme="minorHAnsi" w:cstheme="minorHAnsi"/>
        </w:rPr>
        <w:t xml:space="preserve">or digitized images of the site taken soon after installation of the speciation sampler(s). </w:t>
      </w:r>
      <w:r w:rsidR="0018296D" w:rsidRPr="003C0140">
        <w:rPr>
          <w:rFonts w:asciiTheme="minorHAnsi" w:hAnsiTheme="minorHAnsi" w:cstheme="minorHAnsi"/>
        </w:rPr>
        <w:t xml:space="preserve">OAQPS, </w:t>
      </w:r>
      <w:r w:rsidRPr="003C0140">
        <w:rPr>
          <w:rFonts w:asciiTheme="minorHAnsi" w:hAnsiTheme="minorHAnsi" w:cstheme="minorHAnsi"/>
        </w:rPr>
        <w:t xml:space="preserve">the </w:t>
      </w:r>
      <w:r w:rsidR="0018296D" w:rsidRPr="003C0140">
        <w:rPr>
          <w:rFonts w:asciiTheme="minorHAnsi" w:hAnsiTheme="minorHAnsi" w:cstheme="minorHAnsi"/>
        </w:rPr>
        <w:t>CSN Regional Representative, or site auditor may ask for copies of this material</w:t>
      </w:r>
      <w:r w:rsidR="00460EBD" w:rsidRPr="003C0140">
        <w:rPr>
          <w:rFonts w:asciiTheme="minorHAnsi" w:hAnsiTheme="minorHAnsi" w:cstheme="minorHAnsi"/>
        </w:rPr>
        <w:t xml:space="preserve">. </w:t>
      </w:r>
    </w:p>
    <w:p w14:paraId="69977800" w14:textId="2FC57467" w:rsidR="00057996" w:rsidRPr="003C0140" w:rsidRDefault="00CB219F" w:rsidP="00CC5F0F">
      <w:pPr>
        <w:pStyle w:val="Heading4"/>
        <w:rPr>
          <w:sz w:val="18"/>
          <w:szCs w:val="18"/>
        </w:rPr>
      </w:pPr>
      <w:r w:rsidRPr="003C0140">
        <w:t>A</w:t>
      </w:r>
      <w:r w:rsidR="00C37F34">
        <w:t>12</w:t>
      </w:r>
      <w:r w:rsidR="00057996" w:rsidRPr="003C0140">
        <w:t>.1.1.</w:t>
      </w:r>
      <w:r w:rsidR="00A17A2E" w:rsidRPr="003C0140">
        <w:t>1</w:t>
      </w:r>
      <w:r w:rsidR="00A17A2E" w:rsidRPr="003C0140">
        <w:tab/>
      </w:r>
      <w:r w:rsidR="00057996" w:rsidRPr="003C0140">
        <w:t>Annual Monitoring Network Plan</w:t>
      </w:r>
      <w:r w:rsidR="00247C6A" w:rsidRPr="003C0140">
        <w:t>s</w:t>
      </w:r>
    </w:p>
    <w:p w14:paraId="1C4AE2FE" w14:textId="568B4ED1" w:rsidR="00A26721" w:rsidRPr="003C0140" w:rsidRDefault="00057996" w:rsidP="00EF0B36">
      <w:pPr>
        <w:pStyle w:val="Normal-IRPREAPA"/>
        <w:spacing w:after="240"/>
        <w:rPr>
          <w:rFonts w:asciiTheme="minorHAnsi" w:hAnsiTheme="minorHAnsi" w:cstheme="minorHAnsi"/>
          <w:color w:val="000000"/>
        </w:rPr>
      </w:pPr>
      <w:r w:rsidRPr="003C0140">
        <w:rPr>
          <w:rFonts w:asciiTheme="minorHAnsi" w:hAnsiTheme="minorHAnsi" w:cstheme="minorHAnsi"/>
        </w:rPr>
        <w:t xml:space="preserve">Annual monitoring network plans are </w:t>
      </w:r>
      <w:r w:rsidR="00C77459" w:rsidRPr="003C0140">
        <w:rPr>
          <w:rFonts w:asciiTheme="minorHAnsi" w:hAnsiTheme="minorHAnsi" w:cstheme="minorHAnsi"/>
        </w:rPr>
        <w:t xml:space="preserve">annually </w:t>
      </w:r>
      <w:r w:rsidRPr="003C0140">
        <w:rPr>
          <w:rFonts w:asciiTheme="minorHAnsi" w:hAnsiTheme="minorHAnsi" w:cstheme="minorHAnsi"/>
        </w:rPr>
        <w:t xml:space="preserve">due </w:t>
      </w:r>
      <w:r w:rsidR="00E66C74">
        <w:rPr>
          <w:rFonts w:asciiTheme="minorHAnsi" w:hAnsiTheme="minorHAnsi" w:cstheme="minorHAnsi"/>
        </w:rPr>
        <w:t xml:space="preserve">to EPA </w:t>
      </w:r>
      <w:r w:rsidR="00C77459" w:rsidRPr="003C0140">
        <w:rPr>
          <w:rFonts w:asciiTheme="minorHAnsi" w:hAnsiTheme="minorHAnsi" w:cstheme="minorHAnsi"/>
        </w:rPr>
        <w:t xml:space="preserve">on </w:t>
      </w:r>
      <w:r w:rsidRPr="003C0140">
        <w:rPr>
          <w:rFonts w:asciiTheme="minorHAnsi" w:hAnsiTheme="minorHAnsi" w:cstheme="minorHAnsi"/>
        </w:rPr>
        <w:t xml:space="preserve">July 1st. The annual monitoring network plan process provides an important communications and planning pathway between monitoring </w:t>
      </w:r>
      <w:r w:rsidR="008D731E">
        <w:rPr>
          <w:rFonts w:asciiTheme="minorHAnsi" w:hAnsiTheme="minorHAnsi" w:cstheme="minorHAnsi"/>
        </w:rPr>
        <w:t>organizations</w:t>
      </w:r>
      <w:r w:rsidRPr="003C0140">
        <w:rPr>
          <w:rFonts w:asciiTheme="minorHAnsi" w:hAnsiTheme="minorHAnsi" w:cstheme="minorHAnsi"/>
        </w:rPr>
        <w:t xml:space="preserve">, </w:t>
      </w:r>
      <w:r w:rsidR="008666D0">
        <w:rPr>
          <w:rFonts w:asciiTheme="minorHAnsi" w:hAnsiTheme="minorHAnsi" w:cstheme="minorHAnsi"/>
        </w:rPr>
        <w:t xml:space="preserve">the </w:t>
      </w:r>
      <w:r w:rsidRPr="003C0140">
        <w:rPr>
          <w:rFonts w:asciiTheme="minorHAnsi" w:hAnsiTheme="minorHAnsi" w:cstheme="minorHAnsi"/>
        </w:rPr>
        <w:t xml:space="preserve">EPA, and the public. </w:t>
      </w:r>
      <w:r w:rsidR="00A26721" w:rsidRPr="003C0140">
        <w:rPr>
          <w:rFonts w:asciiTheme="minorHAnsi" w:hAnsiTheme="minorHAnsi" w:cstheme="minorHAnsi"/>
        </w:rPr>
        <w:t xml:space="preserve">The annual monitoring network plan provides </w:t>
      </w:r>
      <w:r w:rsidRPr="003C0140">
        <w:rPr>
          <w:rFonts w:asciiTheme="minorHAnsi" w:hAnsiTheme="minorHAnsi" w:cstheme="minorHAnsi"/>
        </w:rPr>
        <w:t>documentation of the establishment</w:t>
      </w:r>
      <w:r w:rsidR="00A26721" w:rsidRPr="003C0140">
        <w:rPr>
          <w:rFonts w:asciiTheme="minorHAnsi" w:hAnsiTheme="minorHAnsi" w:cstheme="minorHAnsi"/>
        </w:rPr>
        <w:t xml:space="preserve"> </w:t>
      </w:r>
      <w:r w:rsidRPr="003C0140">
        <w:rPr>
          <w:rFonts w:asciiTheme="minorHAnsi" w:hAnsiTheme="minorHAnsi" w:cstheme="minorHAnsi"/>
        </w:rPr>
        <w:t>and maintenance of an air quality</w:t>
      </w:r>
      <w:r w:rsidR="00A26721" w:rsidRPr="003C0140">
        <w:rPr>
          <w:rFonts w:asciiTheme="minorHAnsi" w:hAnsiTheme="minorHAnsi" w:cstheme="minorHAnsi"/>
        </w:rPr>
        <w:t xml:space="preserve"> </w:t>
      </w:r>
      <w:r w:rsidRPr="003C0140">
        <w:rPr>
          <w:rFonts w:asciiTheme="minorHAnsi" w:hAnsiTheme="minorHAnsi" w:cstheme="minorHAnsi"/>
        </w:rPr>
        <w:t>surveillance system that consists of a</w:t>
      </w:r>
      <w:r w:rsidR="00A26721" w:rsidRPr="003C0140">
        <w:rPr>
          <w:rFonts w:asciiTheme="minorHAnsi" w:hAnsiTheme="minorHAnsi" w:cstheme="minorHAnsi"/>
        </w:rPr>
        <w:t xml:space="preserve"> </w:t>
      </w:r>
      <w:r w:rsidRPr="003C0140">
        <w:rPr>
          <w:rFonts w:asciiTheme="minorHAnsi" w:hAnsiTheme="minorHAnsi" w:cstheme="minorHAnsi"/>
        </w:rPr>
        <w:t xml:space="preserve">network </w:t>
      </w:r>
      <w:r w:rsidR="00A26721" w:rsidRPr="003C0140">
        <w:rPr>
          <w:rFonts w:asciiTheme="minorHAnsi" w:hAnsiTheme="minorHAnsi" w:cstheme="minorHAnsi"/>
        </w:rPr>
        <w:t>of</w:t>
      </w:r>
      <w:r w:rsidRPr="003C0140">
        <w:rPr>
          <w:rFonts w:asciiTheme="minorHAnsi" w:hAnsiTheme="minorHAnsi" w:cstheme="minorHAnsi"/>
        </w:rPr>
        <w:t xml:space="preserve"> monitoring stations</w:t>
      </w:r>
      <w:r w:rsidR="00A26721" w:rsidRPr="003C0140">
        <w:rPr>
          <w:rFonts w:asciiTheme="minorHAnsi" w:hAnsiTheme="minorHAnsi" w:cstheme="minorHAnsi"/>
        </w:rPr>
        <w:t xml:space="preserve"> </w:t>
      </w:r>
      <w:r w:rsidRPr="003C0140">
        <w:rPr>
          <w:rFonts w:asciiTheme="minorHAnsi" w:hAnsiTheme="minorHAnsi" w:cstheme="minorHAnsi"/>
        </w:rPr>
        <w:t>that include NCore</w:t>
      </w:r>
      <w:r w:rsidR="00A26721" w:rsidRPr="003C0140">
        <w:rPr>
          <w:rFonts w:asciiTheme="minorHAnsi" w:hAnsiTheme="minorHAnsi" w:cstheme="minorHAnsi"/>
        </w:rPr>
        <w:t xml:space="preserve"> and </w:t>
      </w:r>
      <w:r w:rsidRPr="003C0140">
        <w:rPr>
          <w:rFonts w:asciiTheme="minorHAnsi" w:hAnsiTheme="minorHAnsi" w:cstheme="minorHAnsi"/>
        </w:rPr>
        <w:t>CSN</w:t>
      </w:r>
      <w:r w:rsidR="00A26721" w:rsidRPr="003C0140">
        <w:rPr>
          <w:rFonts w:asciiTheme="minorHAnsi" w:hAnsiTheme="minorHAnsi" w:cstheme="minorHAnsi"/>
        </w:rPr>
        <w:t>. T</w:t>
      </w:r>
      <w:r w:rsidRPr="003C0140">
        <w:rPr>
          <w:rFonts w:asciiTheme="minorHAnsi" w:hAnsiTheme="minorHAnsi" w:cstheme="minorHAnsi"/>
        </w:rPr>
        <w:t>he</w:t>
      </w:r>
      <w:r w:rsidR="00A26721" w:rsidRPr="003C0140">
        <w:rPr>
          <w:rFonts w:asciiTheme="minorHAnsi" w:hAnsiTheme="minorHAnsi" w:cstheme="minorHAnsi"/>
        </w:rPr>
        <w:t xml:space="preserve"> </w:t>
      </w:r>
      <w:r w:rsidRPr="003C0140">
        <w:rPr>
          <w:rFonts w:asciiTheme="minorHAnsi" w:hAnsiTheme="minorHAnsi" w:cstheme="minorHAnsi"/>
        </w:rPr>
        <w:t>plan shall include a statement of</w:t>
      </w:r>
      <w:r w:rsidR="00A26721" w:rsidRPr="003C0140">
        <w:rPr>
          <w:rFonts w:asciiTheme="minorHAnsi" w:hAnsiTheme="minorHAnsi" w:cstheme="minorHAnsi"/>
        </w:rPr>
        <w:t xml:space="preserve"> </w:t>
      </w:r>
      <w:r w:rsidRPr="003C0140">
        <w:rPr>
          <w:rFonts w:asciiTheme="minorHAnsi" w:hAnsiTheme="minorHAnsi" w:cstheme="minorHAnsi"/>
        </w:rPr>
        <w:t>whether the operation of each monitor</w:t>
      </w:r>
      <w:r w:rsidR="00A26721" w:rsidRPr="003C0140">
        <w:rPr>
          <w:rFonts w:asciiTheme="minorHAnsi" w:hAnsiTheme="minorHAnsi" w:cstheme="minorHAnsi"/>
        </w:rPr>
        <w:t xml:space="preserve"> </w:t>
      </w:r>
      <w:r w:rsidRPr="003C0140">
        <w:rPr>
          <w:rFonts w:asciiTheme="minorHAnsi" w:hAnsiTheme="minorHAnsi" w:cstheme="minorHAnsi"/>
        </w:rPr>
        <w:t xml:space="preserve">meets the requirements of </w:t>
      </w:r>
      <w:hyperlink r:id="rId37" w:history="1">
        <w:r w:rsidR="00A26721" w:rsidRPr="003C0140">
          <w:rPr>
            <w:rStyle w:val="Hyperlink"/>
            <w:rFonts w:asciiTheme="minorHAnsi" w:hAnsiTheme="minorHAnsi" w:cstheme="minorHAnsi"/>
          </w:rPr>
          <w:t>40 CFR part 58</w:t>
        </w:r>
      </w:hyperlink>
      <w:r w:rsidR="00A26721" w:rsidRPr="003C0140">
        <w:rPr>
          <w:rFonts w:asciiTheme="minorHAnsi" w:hAnsiTheme="minorHAnsi" w:cstheme="minorHAnsi"/>
        </w:rPr>
        <w:t xml:space="preserve">. </w:t>
      </w:r>
      <w:r w:rsidR="00A26721" w:rsidRPr="00E66C74">
        <w:rPr>
          <w:rFonts w:asciiTheme="minorHAnsi" w:hAnsiTheme="minorHAnsi" w:cstheme="minorHAnsi"/>
        </w:rPr>
        <w:t>The</w:t>
      </w:r>
      <w:r w:rsidR="00E32C7A" w:rsidRPr="00E66C74">
        <w:rPr>
          <w:rFonts w:asciiTheme="minorHAnsi" w:hAnsiTheme="minorHAnsi" w:cstheme="minorHAnsi"/>
        </w:rPr>
        <w:t xml:space="preserve"> </w:t>
      </w:r>
      <w:r w:rsidR="00A26721" w:rsidRPr="00E66C74">
        <w:rPr>
          <w:rFonts w:asciiTheme="minorHAnsi" w:hAnsiTheme="minorHAnsi" w:cstheme="minorHAnsi"/>
        </w:rPr>
        <w:t xml:space="preserve">annual monitoring network plans are </w:t>
      </w:r>
      <w:r w:rsidR="00E66C74" w:rsidRPr="00E66C74">
        <w:rPr>
          <w:rFonts w:asciiTheme="minorHAnsi" w:hAnsiTheme="minorHAnsi" w:cstheme="minorHAnsi"/>
        </w:rPr>
        <w:t>provided by the</w:t>
      </w:r>
      <w:r w:rsidR="00E66C74">
        <w:rPr>
          <w:rFonts w:asciiTheme="minorHAnsi" w:hAnsiTheme="minorHAnsi" w:cstheme="minorHAnsi"/>
        </w:rPr>
        <w:t xml:space="preserve"> </w:t>
      </w:r>
      <w:r w:rsidR="00E66C74" w:rsidRPr="003026A0">
        <w:rPr>
          <w:rFonts w:asciiTheme="minorHAnsi" w:hAnsiTheme="minorHAnsi" w:cstheme="minorHAnsi"/>
          <w:highlight w:val="cyan"/>
        </w:rPr>
        <w:t>&lt;Monitoring Organization&gt;</w:t>
      </w:r>
      <w:r w:rsidR="00E66C74">
        <w:rPr>
          <w:rFonts w:asciiTheme="minorHAnsi" w:hAnsiTheme="minorHAnsi" w:cstheme="minorHAnsi"/>
        </w:rPr>
        <w:t xml:space="preserve"> </w:t>
      </w:r>
      <w:r w:rsidR="00E66C74" w:rsidRPr="00E66C74">
        <w:rPr>
          <w:rFonts w:asciiTheme="minorHAnsi" w:hAnsiTheme="minorHAnsi" w:cstheme="minorHAnsi"/>
        </w:rPr>
        <w:t xml:space="preserve">for public inspection and comment at </w:t>
      </w:r>
      <w:r w:rsidR="00E66C74" w:rsidRPr="00E66C74">
        <w:rPr>
          <w:rFonts w:asciiTheme="minorHAnsi" w:hAnsiTheme="minorHAnsi" w:cstheme="minorHAnsi"/>
          <w:highlight w:val="cyan"/>
        </w:rPr>
        <w:t>&lt;insert SLT URL for monitoring plan location&gt;</w:t>
      </w:r>
      <w:r w:rsidR="00E66C74" w:rsidRPr="00E66C74">
        <w:rPr>
          <w:rFonts w:asciiTheme="minorHAnsi" w:hAnsiTheme="minorHAnsi" w:cstheme="minorHAnsi"/>
        </w:rPr>
        <w:t xml:space="preserve">.  </w:t>
      </w:r>
      <w:r w:rsidR="00E66C74">
        <w:rPr>
          <w:rFonts w:asciiTheme="minorHAnsi" w:hAnsiTheme="minorHAnsi" w:cstheme="minorHAnsi"/>
        </w:rPr>
        <w:t>EPA maintains copies of SLT annual monitoring network plans</w:t>
      </w:r>
      <w:r w:rsidR="00E66C74" w:rsidRPr="00E66C74">
        <w:rPr>
          <w:rFonts w:asciiTheme="minorHAnsi" w:hAnsiTheme="minorHAnsi" w:cstheme="minorHAnsi"/>
        </w:rPr>
        <w:t xml:space="preserve"> </w:t>
      </w:r>
      <w:r w:rsidR="00E66C74">
        <w:rPr>
          <w:rFonts w:asciiTheme="minorHAnsi" w:hAnsiTheme="minorHAnsi" w:cstheme="minorHAnsi"/>
        </w:rPr>
        <w:t>at</w:t>
      </w:r>
      <w:r w:rsidR="00A26721" w:rsidRPr="003C0140">
        <w:rPr>
          <w:rFonts w:asciiTheme="minorHAnsi" w:hAnsiTheme="minorHAnsi" w:cstheme="minorHAnsi"/>
        </w:rPr>
        <w:t>:</w:t>
      </w:r>
      <w:r w:rsidR="00EF0B36" w:rsidRPr="003C0140">
        <w:rPr>
          <w:rFonts w:asciiTheme="minorHAnsi" w:hAnsiTheme="minorHAnsi" w:cstheme="minorHAnsi"/>
        </w:rPr>
        <w:t xml:space="preserve"> </w:t>
      </w:r>
      <w:hyperlink r:id="rId38" w:history="1">
        <w:r w:rsidR="00A37B33" w:rsidRPr="008F7EE8">
          <w:rPr>
            <w:rStyle w:val="Hyperlink"/>
            <w:rFonts w:asciiTheme="minorHAnsi" w:hAnsiTheme="minorHAnsi" w:cstheme="minorHAnsi"/>
          </w:rPr>
          <w:t>https://www.epa.gov/amtic/state-monitoring-agency-annual-air-monitoring-plans-and-network-assessments</w:t>
        </w:r>
      </w:hyperlink>
      <w:r w:rsidR="0096700F" w:rsidRPr="003C0140">
        <w:rPr>
          <w:rFonts w:asciiTheme="minorHAnsi" w:hAnsiTheme="minorHAnsi" w:cstheme="minorHAnsi"/>
        </w:rPr>
        <w:t xml:space="preserve">. </w:t>
      </w:r>
    </w:p>
    <w:p w14:paraId="7FF2F306" w14:textId="29342393" w:rsidR="000B7559" w:rsidRPr="003C0140" w:rsidRDefault="00CB219F" w:rsidP="008D08D3">
      <w:pPr>
        <w:pStyle w:val="Heading4"/>
      </w:pPr>
      <w:r w:rsidRPr="003C0140">
        <w:t>A</w:t>
      </w:r>
      <w:r w:rsidR="00C37F34">
        <w:t>12</w:t>
      </w:r>
      <w:r w:rsidR="000B7559" w:rsidRPr="003C0140">
        <w:t>.</w:t>
      </w:r>
      <w:r w:rsidR="00460EBD" w:rsidRPr="003C0140">
        <w:t>1</w:t>
      </w:r>
      <w:r w:rsidR="000B7559" w:rsidRPr="003C0140">
        <w:t>.2</w:t>
      </w:r>
      <w:r w:rsidR="00A17A2E" w:rsidRPr="003C0140">
        <w:tab/>
      </w:r>
      <w:r w:rsidR="000B7559" w:rsidRPr="003C0140">
        <w:t>Field Operations</w:t>
      </w:r>
      <w:r w:rsidR="00247C6A" w:rsidRPr="003C0140">
        <w:t xml:space="preserve"> Records</w:t>
      </w:r>
    </w:p>
    <w:p w14:paraId="26623BB2" w14:textId="4D503DD1" w:rsidR="00460EBD" w:rsidRPr="003C0140" w:rsidRDefault="00503081" w:rsidP="00821CA9">
      <w:pPr>
        <w:pStyle w:val="Normal-IRPREAPA"/>
        <w:rPr>
          <w:rFonts w:asciiTheme="minorHAnsi" w:hAnsiTheme="minorHAnsi" w:cstheme="minorHAnsi"/>
        </w:rPr>
      </w:pPr>
      <w:r w:rsidRPr="00503081">
        <w:rPr>
          <w:rFonts w:asciiTheme="minorHAnsi" w:hAnsiTheme="minorHAnsi" w:cstheme="minorHAnsi"/>
          <w:highlight w:val="cyan"/>
        </w:rPr>
        <w:t>&lt;</w:t>
      </w:r>
      <w:r w:rsidR="008D5930">
        <w:rPr>
          <w:rFonts w:asciiTheme="minorHAnsi" w:hAnsiTheme="minorHAnsi" w:cstheme="minorHAnsi"/>
          <w:highlight w:val="cyan"/>
        </w:rPr>
        <w:t>Monitoring Organization</w:t>
      </w:r>
      <w:r w:rsidRPr="00503081">
        <w:rPr>
          <w:rFonts w:asciiTheme="minorHAnsi" w:hAnsiTheme="minorHAnsi" w:cstheme="minorHAnsi"/>
          <w:highlight w:val="cyan"/>
        </w:rPr>
        <w:t>&gt;</w:t>
      </w:r>
      <w:r w:rsidR="00C77459" w:rsidRPr="003C0140">
        <w:rPr>
          <w:rFonts w:asciiTheme="minorHAnsi" w:hAnsiTheme="minorHAnsi" w:cstheme="minorHAnsi"/>
        </w:rPr>
        <w:t xml:space="preserve"> must maintain </w:t>
      </w:r>
      <w:r w:rsidR="00460EBD" w:rsidRPr="003C0140">
        <w:rPr>
          <w:rFonts w:asciiTheme="minorHAnsi" w:hAnsiTheme="minorHAnsi" w:cstheme="minorHAnsi"/>
        </w:rPr>
        <w:t>operation</w:t>
      </w:r>
      <w:r w:rsidR="00C77459" w:rsidRPr="003C0140">
        <w:rPr>
          <w:rFonts w:asciiTheme="minorHAnsi" w:hAnsiTheme="minorHAnsi" w:cstheme="minorHAnsi"/>
        </w:rPr>
        <w:t>al</w:t>
      </w:r>
      <w:r w:rsidR="00460EBD" w:rsidRPr="003C0140">
        <w:rPr>
          <w:rFonts w:asciiTheme="minorHAnsi" w:hAnsiTheme="minorHAnsi" w:cstheme="minorHAnsi"/>
        </w:rPr>
        <w:t xml:space="preserve"> </w:t>
      </w:r>
      <w:r w:rsidR="00C77459" w:rsidRPr="003C0140">
        <w:rPr>
          <w:rFonts w:asciiTheme="minorHAnsi" w:hAnsiTheme="minorHAnsi" w:cstheme="minorHAnsi"/>
        </w:rPr>
        <w:t xml:space="preserve">procedures and </w:t>
      </w:r>
      <w:r w:rsidR="000B7559" w:rsidRPr="003C0140">
        <w:rPr>
          <w:rFonts w:asciiTheme="minorHAnsi" w:hAnsiTheme="minorHAnsi" w:cstheme="minorHAnsi"/>
        </w:rPr>
        <w:t>records</w:t>
      </w:r>
      <w:r w:rsidR="00247C6A" w:rsidRPr="003C0140">
        <w:rPr>
          <w:rFonts w:asciiTheme="minorHAnsi" w:hAnsiTheme="minorHAnsi" w:cstheme="minorHAnsi"/>
        </w:rPr>
        <w:t xml:space="preserve"> </w:t>
      </w:r>
      <w:r w:rsidR="00460EBD" w:rsidRPr="003C0140">
        <w:rPr>
          <w:rFonts w:asciiTheme="minorHAnsi" w:hAnsiTheme="minorHAnsi" w:cstheme="minorHAnsi"/>
        </w:rPr>
        <w:t>includ</w:t>
      </w:r>
      <w:r w:rsidR="00247C6A" w:rsidRPr="003C0140">
        <w:rPr>
          <w:rFonts w:asciiTheme="minorHAnsi" w:hAnsiTheme="minorHAnsi" w:cstheme="minorHAnsi"/>
        </w:rPr>
        <w:t>ing</w:t>
      </w:r>
      <w:r w:rsidR="00460EBD" w:rsidRPr="003C0140">
        <w:rPr>
          <w:rFonts w:asciiTheme="minorHAnsi" w:hAnsiTheme="minorHAnsi" w:cstheme="minorHAnsi"/>
        </w:rPr>
        <w:t xml:space="preserve"> QAPPs, SOPs, field notebooks and communication, copies of </w:t>
      </w:r>
      <w:r w:rsidR="00C76A19" w:rsidRPr="003C0140">
        <w:rPr>
          <w:rFonts w:asciiTheme="minorHAnsi" w:hAnsiTheme="minorHAnsi" w:cstheme="minorHAnsi"/>
        </w:rPr>
        <w:t>FSCOC</w:t>
      </w:r>
      <w:r w:rsidR="00460EBD" w:rsidRPr="003C0140">
        <w:rPr>
          <w:rFonts w:asciiTheme="minorHAnsi" w:hAnsiTheme="minorHAnsi" w:cstheme="minorHAnsi"/>
        </w:rPr>
        <w:t>s, inspection and maintenance records, copies of system audits</w:t>
      </w:r>
      <w:r w:rsidR="004B2F4B" w:rsidRPr="003C0140">
        <w:rPr>
          <w:rFonts w:asciiTheme="minorHAnsi" w:hAnsiTheme="minorHAnsi" w:cstheme="minorHAnsi"/>
        </w:rPr>
        <w:t>,</w:t>
      </w:r>
      <w:r w:rsidR="00460EBD" w:rsidRPr="003C0140">
        <w:rPr>
          <w:rFonts w:asciiTheme="minorHAnsi" w:hAnsiTheme="minorHAnsi" w:cstheme="minorHAnsi"/>
        </w:rPr>
        <w:t xml:space="preserve"> and corrective action forms.</w:t>
      </w:r>
    </w:p>
    <w:p w14:paraId="2198E1B9" w14:textId="33A42797" w:rsidR="009E3F56" w:rsidRPr="003C0140" w:rsidRDefault="009E3F56" w:rsidP="00821CA9">
      <w:pPr>
        <w:pStyle w:val="Normal-IRPREAPA"/>
        <w:rPr>
          <w:rFonts w:asciiTheme="minorHAnsi" w:hAnsiTheme="minorHAnsi" w:cstheme="minorHAnsi"/>
        </w:rPr>
      </w:pPr>
      <w:r w:rsidRPr="003C0140">
        <w:rPr>
          <w:rFonts w:asciiTheme="minorHAnsi" w:hAnsiTheme="minorHAnsi" w:cstheme="minorHAnsi"/>
        </w:rPr>
        <w:t xml:space="preserve">Any entry errors </w:t>
      </w:r>
      <w:r w:rsidR="00C77459" w:rsidRPr="003C0140">
        <w:rPr>
          <w:rFonts w:asciiTheme="minorHAnsi" w:hAnsiTheme="minorHAnsi" w:cstheme="minorHAnsi"/>
        </w:rPr>
        <w:t xml:space="preserve">must </w:t>
      </w:r>
      <w:r w:rsidRPr="003C0140">
        <w:rPr>
          <w:rFonts w:asciiTheme="minorHAnsi" w:hAnsiTheme="minorHAnsi" w:cstheme="minorHAnsi"/>
        </w:rPr>
        <w:t xml:space="preserve">be marked out with a single line and the correct information entered above this line. The operator must initial </w:t>
      </w:r>
      <w:r w:rsidR="003C7DD0">
        <w:rPr>
          <w:rFonts w:asciiTheme="minorHAnsi" w:hAnsiTheme="minorHAnsi" w:cstheme="minorHAnsi"/>
        </w:rPr>
        <w:t>and date</w:t>
      </w:r>
      <w:r w:rsidRPr="003C0140">
        <w:rPr>
          <w:rFonts w:asciiTheme="minorHAnsi" w:hAnsiTheme="minorHAnsi" w:cstheme="minorHAnsi"/>
        </w:rPr>
        <w:t xml:space="preserve"> the </w:t>
      </w:r>
      <w:r w:rsidR="003C7DD0">
        <w:rPr>
          <w:rFonts w:asciiTheme="minorHAnsi" w:hAnsiTheme="minorHAnsi" w:cstheme="minorHAnsi"/>
        </w:rPr>
        <w:t>strikeout</w:t>
      </w:r>
      <w:r w:rsidRPr="003C0140">
        <w:rPr>
          <w:rFonts w:asciiTheme="minorHAnsi" w:hAnsiTheme="minorHAnsi" w:cstheme="minorHAnsi"/>
        </w:rPr>
        <w:t xml:space="preserve"> to verify the accuracy and completeness of the modified entries.</w:t>
      </w:r>
    </w:p>
    <w:p w14:paraId="011849AE" w14:textId="37B63CCB" w:rsidR="000B7559" w:rsidRPr="003C0140" w:rsidRDefault="000B7559" w:rsidP="00821CA9">
      <w:pPr>
        <w:pStyle w:val="Normal-IRPREAPA"/>
        <w:rPr>
          <w:rFonts w:asciiTheme="minorHAnsi" w:hAnsiTheme="minorHAnsi" w:cstheme="minorHAnsi"/>
        </w:rPr>
      </w:pPr>
      <w:r w:rsidRPr="003C0140">
        <w:rPr>
          <w:rFonts w:asciiTheme="minorHAnsi" w:hAnsiTheme="minorHAnsi" w:cstheme="minorHAnsi"/>
        </w:rPr>
        <w:t>The following types of notebooks or binders are to be used by field personnel to keep documents in order and readily accessible during a site system review</w:t>
      </w:r>
      <w:r w:rsidR="00247C6A" w:rsidRPr="003C0140">
        <w:rPr>
          <w:rFonts w:asciiTheme="minorHAnsi" w:hAnsiTheme="minorHAnsi" w:cstheme="minorHAnsi"/>
        </w:rPr>
        <w:t>:</w:t>
      </w:r>
    </w:p>
    <w:p w14:paraId="1BCF5907" w14:textId="0F84F4F8" w:rsidR="000B7559" w:rsidRPr="003C0140" w:rsidRDefault="000B7559" w:rsidP="00821CA9">
      <w:pPr>
        <w:pStyle w:val="Normal-IRPREAPA"/>
        <w:rPr>
          <w:rFonts w:asciiTheme="minorHAnsi" w:hAnsiTheme="minorHAnsi" w:cstheme="minorHAnsi"/>
        </w:rPr>
      </w:pPr>
      <w:r w:rsidRPr="003C0140">
        <w:rPr>
          <w:rFonts w:asciiTheme="minorHAnsi" w:hAnsiTheme="minorHAnsi" w:cstheme="minorHAnsi"/>
          <w:i/>
          <w:iCs/>
          <w:u w:val="single"/>
        </w:rPr>
        <w:t>Field Notebooks</w:t>
      </w:r>
      <w:r w:rsidRPr="003C0140">
        <w:rPr>
          <w:rFonts w:asciiTheme="minorHAnsi" w:hAnsiTheme="minorHAnsi" w:cstheme="minorHAnsi"/>
          <w:i/>
        </w:rPr>
        <w:t>—</w:t>
      </w:r>
      <w:r w:rsidRPr="003C0140">
        <w:rPr>
          <w:rFonts w:asciiTheme="minorHAnsi" w:hAnsiTheme="minorHAnsi" w:cstheme="minorHAnsi"/>
        </w:rPr>
        <w:t xml:space="preserve">Each field site operator will obtain hard-bound notebooks. The notebooks will be uniquely numbered and associated with the CSN program. Generally, all data from all routine field operations will be entered on </w:t>
      </w:r>
      <w:r w:rsidR="00C76A19" w:rsidRPr="003C0140">
        <w:rPr>
          <w:rFonts w:asciiTheme="minorHAnsi" w:hAnsiTheme="minorHAnsi" w:cstheme="minorHAnsi"/>
        </w:rPr>
        <w:t>FSCOC</w:t>
      </w:r>
      <w:r w:rsidRPr="003C0140">
        <w:rPr>
          <w:rFonts w:asciiTheme="minorHAnsi" w:hAnsiTheme="minorHAnsi" w:cstheme="minorHAnsi"/>
        </w:rPr>
        <w:t xml:space="preserve">s or downloaded electronically from the sampler’s memory. The field notebook is used to record additional information about </w:t>
      </w:r>
      <w:r w:rsidR="00460EBD" w:rsidRPr="003C0140">
        <w:rPr>
          <w:rFonts w:asciiTheme="minorHAnsi" w:hAnsiTheme="minorHAnsi" w:cstheme="minorHAnsi"/>
        </w:rPr>
        <w:t xml:space="preserve">field </w:t>
      </w:r>
      <w:r w:rsidRPr="003C0140">
        <w:rPr>
          <w:rFonts w:asciiTheme="minorHAnsi" w:hAnsiTheme="minorHAnsi" w:cstheme="minorHAnsi"/>
        </w:rPr>
        <w:t xml:space="preserve">operations, such as information regarding weather conditions and activities in the area that </w:t>
      </w:r>
      <w:r w:rsidRPr="003C0140">
        <w:rPr>
          <w:rFonts w:asciiTheme="minorHAnsi" w:hAnsiTheme="minorHAnsi" w:cstheme="minorHAnsi"/>
        </w:rPr>
        <w:lastRenderedPageBreak/>
        <w:t>may influence the PM</w:t>
      </w:r>
      <w:r w:rsidRPr="003C0140">
        <w:rPr>
          <w:rFonts w:asciiTheme="minorHAnsi" w:hAnsiTheme="minorHAnsi" w:cstheme="minorHAnsi"/>
          <w:vertAlign w:val="subscript"/>
        </w:rPr>
        <w:t xml:space="preserve">2.5 </w:t>
      </w:r>
      <w:r w:rsidRPr="003C0140">
        <w:rPr>
          <w:rFonts w:asciiTheme="minorHAnsi" w:hAnsiTheme="minorHAnsi" w:cstheme="minorHAnsi"/>
        </w:rPr>
        <w:t xml:space="preserve">sample content and concentration (wind or electrical damage to equipment, construction or mowing activities in the area, welding, traffic). Such information should also be included in the comments section of the </w:t>
      </w:r>
      <w:r w:rsidR="00C76A19" w:rsidRPr="003C0140">
        <w:rPr>
          <w:rFonts w:asciiTheme="minorHAnsi" w:hAnsiTheme="minorHAnsi" w:cstheme="minorHAnsi"/>
        </w:rPr>
        <w:t>FSCOC</w:t>
      </w:r>
      <w:r w:rsidRPr="003C0140">
        <w:rPr>
          <w:rFonts w:asciiTheme="minorHAnsi" w:hAnsiTheme="minorHAnsi" w:cstheme="minorHAnsi"/>
        </w:rPr>
        <w:t xml:space="preserve"> so the </w:t>
      </w:r>
      <w:r w:rsidR="008B62C6" w:rsidRPr="003C0140">
        <w:rPr>
          <w:rFonts w:asciiTheme="minorHAnsi" w:hAnsiTheme="minorHAnsi" w:cstheme="minorHAnsi"/>
        </w:rPr>
        <w:t>FHL and ASL</w:t>
      </w:r>
      <w:r w:rsidRPr="003C0140">
        <w:rPr>
          <w:rFonts w:asciiTheme="minorHAnsi" w:hAnsiTheme="minorHAnsi" w:cstheme="minorHAnsi"/>
        </w:rPr>
        <w:t xml:space="preserve"> is made aware a sample may be compromised. Maintenance needs for the sampler and the platform </w:t>
      </w:r>
      <w:r w:rsidR="00264870" w:rsidRPr="003C0140">
        <w:rPr>
          <w:rFonts w:asciiTheme="minorHAnsi" w:hAnsiTheme="minorHAnsi" w:cstheme="minorHAnsi"/>
        </w:rPr>
        <w:t xml:space="preserve">should be documented and </w:t>
      </w:r>
      <w:r w:rsidRPr="003C0140">
        <w:rPr>
          <w:rFonts w:asciiTheme="minorHAnsi" w:hAnsiTheme="minorHAnsi" w:cstheme="minorHAnsi"/>
        </w:rPr>
        <w:t>relayed to the site operator’s supervisor for consideration and action. In addition, the field operator may use this notebook to record important communications.</w:t>
      </w:r>
    </w:p>
    <w:p w14:paraId="7C971996" w14:textId="1A8357F2" w:rsidR="000B7559" w:rsidRPr="003C0140" w:rsidRDefault="0012737B" w:rsidP="000B7559">
      <w:pPr>
        <w:pStyle w:val="BodyText"/>
        <w:rPr>
          <w:rFonts w:asciiTheme="minorHAnsi" w:hAnsiTheme="minorHAnsi" w:cstheme="minorHAnsi"/>
          <w:i/>
        </w:rPr>
      </w:pPr>
      <w:r w:rsidRPr="00980D36">
        <w:rPr>
          <w:rFonts w:asciiTheme="minorHAnsi" w:hAnsiTheme="minorHAnsi" w:cstheme="minorHAnsi"/>
          <w:highlight w:val="cyan"/>
        </w:rPr>
        <w:t>&lt;</w:t>
      </w:r>
      <w:r w:rsidR="000B7559" w:rsidRPr="00980D36">
        <w:rPr>
          <w:rFonts w:asciiTheme="minorHAnsi" w:hAnsiTheme="minorHAnsi" w:cstheme="minorHAnsi"/>
          <w:highlight w:val="cyan"/>
        </w:rPr>
        <w:t xml:space="preserve">Some organizations may have the capability of substituting the field notebook for electronic communications (i.e., electronic site notebooks). This is appropriate </w:t>
      </w:r>
      <w:r w:rsidR="002A4D2C" w:rsidRPr="00980D36">
        <w:rPr>
          <w:rFonts w:asciiTheme="minorHAnsi" w:hAnsiTheme="minorHAnsi" w:cstheme="minorHAnsi"/>
          <w:highlight w:val="cyan"/>
        </w:rPr>
        <w:t>if</w:t>
      </w:r>
      <w:r w:rsidR="000B7559" w:rsidRPr="00980D36">
        <w:rPr>
          <w:rFonts w:asciiTheme="minorHAnsi" w:hAnsiTheme="minorHAnsi" w:cstheme="minorHAnsi"/>
          <w:highlight w:val="cyan"/>
        </w:rPr>
        <w:t xml:space="preserve"> it is used consistently</w:t>
      </w:r>
      <w:r w:rsidR="00017989" w:rsidRPr="00980D36">
        <w:rPr>
          <w:rFonts w:asciiTheme="minorHAnsi" w:hAnsiTheme="minorHAnsi" w:cstheme="minorHAnsi"/>
          <w:highlight w:val="cyan"/>
        </w:rPr>
        <w:t xml:space="preserve"> and properly. </w:t>
      </w:r>
      <w:r w:rsidR="00197F8F" w:rsidRPr="00980D36">
        <w:rPr>
          <w:rFonts w:asciiTheme="minorHAnsi" w:hAnsiTheme="minorHAnsi" w:cstheme="minorHAnsi"/>
          <w:highlight w:val="cyan"/>
        </w:rPr>
        <w:t>For guidance on electronic notebooks, s</w:t>
      </w:r>
      <w:r w:rsidR="00017989" w:rsidRPr="00980D36">
        <w:rPr>
          <w:rFonts w:asciiTheme="minorHAnsi" w:hAnsiTheme="minorHAnsi" w:cstheme="minorHAnsi"/>
          <w:highlight w:val="cyan"/>
        </w:rPr>
        <w:t xml:space="preserve">ee Appendix J of the </w:t>
      </w:r>
      <w:r w:rsidR="00017989" w:rsidRPr="00980D36">
        <w:rPr>
          <w:rFonts w:asciiTheme="minorHAnsi" w:hAnsiTheme="minorHAnsi" w:cstheme="minorHAnsi"/>
          <w:i/>
          <w:highlight w:val="cyan"/>
        </w:rPr>
        <w:t xml:space="preserve">Quality Assurance Handbook for Air Pollution Measurement Systems Vol II, </w:t>
      </w:r>
      <w:r w:rsidR="00350950" w:rsidRPr="00980D36">
        <w:rPr>
          <w:rFonts w:asciiTheme="minorHAnsi" w:hAnsiTheme="minorHAnsi" w:cstheme="minorHAnsi"/>
          <w:iCs/>
          <w:highlight w:val="cyan"/>
        </w:rPr>
        <w:t xml:space="preserve">(U.S. </w:t>
      </w:r>
      <w:r w:rsidR="0085748F" w:rsidRPr="00980D36">
        <w:rPr>
          <w:rFonts w:asciiTheme="minorHAnsi" w:hAnsiTheme="minorHAnsi" w:cstheme="minorHAnsi"/>
          <w:iCs/>
          <w:highlight w:val="cyan"/>
        </w:rPr>
        <w:t>EPA</w:t>
      </w:r>
      <w:r w:rsidR="00350950" w:rsidRPr="00980D36">
        <w:rPr>
          <w:rFonts w:asciiTheme="minorHAnsi" w:hAnsiTheme="minorHAnsi" w:cstheme="minorHAnsi"/>
          <w:iCs/>
          <w:highlight w:val="cyan"/>
        </w:rPr>
        <w:t xml:space="preserve"> 2017</w:t>
      </w:r>
      <w:r w:rsidR="00E61473" w:rsidRPr="00980D36">
        <w:rPr>
          <w:rFonts w:asciiTheme="minorHAnsi" w:hAnsiTheme="minorHAnsi" w:cstheme="minorHAnsi"/>
          <w:iCs/>
          <w:highlight w:val="cyan"/>
        </w:rPr>
        <w:t>a</w:t>
      </w:r>
      <w:r w:rsidR="00350950" w:rsidRPr="00980D36">
        <w:rPr>
          <w:rFonts w:asciiTheme="minorHAnsi" w:hAnsiTheme="minorHAnsi" w:cstheme="minorHAnsi"/>
          <w:iCs/>
          <w:highlight w:val="cyan"/>
        </w:rPr>
        <w:t>).</w:t>
      </w:r>
      <w:r w:rsidR="00D33733">
        <w:rPr>
          <w:rFonts w:asciiTheme="minorHAnsi" w:hAnsiTheme="minorHAnsi" w:cstheme="minorHAnsi"/>
          <w:iCs/>
          <w:highlight w:val="cyan"/>
        </w:rPr>
        <w:t xml:space="preserve"> Explain use of electronic logbooks, if applicable</w:t>
      </w:r>
      <w:r w:rsidR="0097109D">
        <w:rPr>
          <w:rFonts w:asciiTheme="minorHAnsi" w:hAnsiTheme="minorHAnsi" w:cstheme="minorHAnsi"/>
          <w:iCs/>
          <w:highlight w:val="cyan"/>
        </w:rPr>
        <w:t>.</w:t>
      </w:r>
      <w:r w:rsidR="00277F37" w:rsidRPr="00980D36">
        <w:rPr>
          <w:rFonts w:asciiTheme="minorHAnsi" w:hAnsiTheme="minorHAnsi" w:cstheme="minorHAnsi"/>
          <w:iCs/>
          <w:highlight w:val="cyan"/>
        </w:rPr>
        <w:t>&gt;</w:t>
      </w:r>
      <w:r w:rsidR="0096700F" w:rsidRPr="003C0140">
        <w:rPr>
          <w:rFonts w:asciiTheme="minorHAnsi" w:hAnsiTheme="minorHAnsi" w:cstheme="minorHAnsi"/>
        </w:rPr>
        <w:t xml:space="preserve"> </w:t>
      </w:r>
    </w:p>
    <w:p w14:paraId="4BBD961A" w14:textId="7F72FAB6" w:rsidR="000B7559" w:rsidRPr="003C0140" w:rsidRDefault="000B7559" w:rsidP="00EF0B36">
      <w:pPr>
        <w:pStyle w:val="BodyText"/>
        <w:rPr>
          <w:rFonts w:asciiTheme="minorHAnsi" w:hAnsiTheme="minorHAnsi" w:cstheme="minorHAnsi"/>
        </w:rPr>
      </w:pPr>
      <w:r w:rsidRPr="003C0140">
        <w:rPr>
          <w:rFonts w:asciiTheme="minorHAnsi" w:hAnsiTheme="minorHAnsi" w:cstheme="minorHAnsi"/>
          <w:i/>
          <w:u w:val="single"/>
        </w:rPr>
        <w:t>Field Binders</w:t>
      </w:r>
      <w:r w:rsidRPr="003C0140">
        <w:rPr>
          <w:rFonts w:asciiTheme="minorHAnsi" w:hAnsiTheme="minorHAnsi" w:cstheme="minorHAnsi"/>
        </w:rPr>
        <w:t xml:space="preserve">—A three-ring binder is a convenient repository for </w:t>
      </w:r>
      <w:r w:rsidR="00A2267B" w:rsidRPr="003C0140">
        <w:rPr>
          <w:rFonts w:asciiTheme="minorHAnsi" w:hAnsiTheme="minorHAnsi" w:cstheme="minorHAnsi"/>
        </w:rPr>
        <w:t>copies of the FSCOC forms and other</w:t>
      </w:r>
      <w:r w:rsidRPr="003C0140">
        <w:rPr>
          <w:rFonts w:asciiTheme="minorHAnsi" w:hAnsiTheme="minorHAnsi" w:cstheme="minorHAnsi"/>
        </w:rPr>
        <w:t xml:space="preserve"> appropriate data forms for routine operations, inspection and maintenance, systems audit</w:t>
      </w:r>
      <w:r w:rsidR="00A2267B" w:rsidRPr="003C0140">
        <w:rPr>
          <w:rFonts w:asciiTheme="minorHAnsi" w:hAnsiTheme="minorHAnsi" w:cstheme="minorHAnsi"/>
        </w:rPr>
        <w:t>s</w:t>
      </w:r>
      <w:r w:rsidRPr="003C0140">
        <w:rPr>
          <w:rFonts w:asciiTheme="minorHAnsi" w:hAnsiTheme="minorHAnsi" w:cstheme="minorHAnsi"/>
        </w:rPr>
        <w:t xml:space="preserve"> and corrective action</w:t>
      </w:r>
      <w:r w:rsidR="00A2267B" w:rsidRPr="003C0140">
        <w:rPr>
          <w:rFonts w:asciiTheme="minorHAnsi" w:hAnsiTheme="minorHAnsi" w:cstheme="minorHAnsi"/>
        </w:rPr>
        <w:t>s</w:t>
      </w:r>
      <w:r w:rsidRPr="003C0140">
        <w:rPr>
          <w:rFonts w:asciiTheme="minorHAnsi" w:hAnsiTheme="minorHAnsi" w:cstheme="minorHAnsi"/>
        </w:rPr>
        <w:t>, the field QAPP, SOPs, and updates or advisories received from EPA or from other management sectors.</w:t>
      </w:r>
    </w:p>
    <w:p w14:paraId="43343664" w14:textId="79092342" w:rsidR="000B7559" w:rsidRPr="003C0140" w:rsidRDefault="00CB219F" w:rsidP="008D08D3">
      <w:pPr>
        <w:pStyle w:val="Heading4"/>
      </w:pPr>
      <w:r w:rsidRPr="003C0140">
        <w:t>A</w:t>
      </w:r>
      <w:r w:rsidR="00C37F34">
        <w:t>12</w:t>
      </w:r>
      <w:r w:rsidR="00A76E59" w:rsidRPr="003C0140">
        <w:t>.1.3</w:t>
      </w:r>
      <w:r w:rsidR="00A17A2E" w:rsidRPr="003C0140">
        <w:tab/>
      </w:r>
      <w:r w:rsidR="000B7559" w:rsidRPr="003C0140">
        <w:t xml:space="preserve">Electronic </w:t>
      </w:r>
      <w:r w:rsidR="00247C6A" w:rsidRPr="003C0140">
        <w:t xml:space="preserve">Sampler </w:t>
      </w:r>
      <w:r w:rsidR="000B7559" w:rsidRPr="003C0140">
        <w:t>Data</w:t>
      </w:r>
    </w:p>
    <w:p w14:paraId="45177717" w14:textId="6FE20854" w:rsidR="000B7559" w:rsidRPr="003C0140" w:rsidRDefault="009A3562" w:rsidP="00821CA9">
      <w:pPr>
        <w:pStyle w:val="Normal-IRPREAPA"/>
        <w:rPr>
          <w:rFonts w:asciiTheme="minorHAnsi" w:hAnsiTheme="minorHAnsi" w:cstheme="minorHAnsi"/>
        </w:rPr>
      </w:pPr>
      <w:r w:rsidRPr="003C0140">
        <w:rPr>
          <w:rFonts w:asciiTheme="minorHAnsi" w:hAnsiTheme="minorHAnsi" w:cstheme="minorHAnsi"/>
        </w:rPr>
        <w:t>Sampler r</w:t>
      </w:r>
      <w:r w:rsidR="002278BB" w:rsidRPr="003C0140">
        <w:rPr>
          <w:rFonts w:asciiTheme="minorHAnsi" w:hAnsiTheme="minorHAnsi" w:cstheme="minorHAnsi"/>
        </w:rPr>
        <w:t xml:space="preserve">un data from the URG 3000N </w:t>
      </w:r>
      <w:r w:rsidR="00804045">
        <w:rPr>
          <w:rFonts w:asciiTheme="minorHAnsi" w:hAnsiTheme="minorHAnsi" w:cstheme="minorHAnsi"/>
        </w:rPr>
        <w:t>shall</w:t>
      </w:r>
      <w:r w:rsidR="00804045" w:rsidRPr="003C0140">
        <w:rPr>
          <w:rFonts w:asciiTheme="minorHAnsi" w:hAnsiTheme="minorHAnsi" w:cstheme="minorHAnsi"/>
        </w:rPr>
        <w:t xml:space="preserve"> </w:t>
      </w:r>
      <w:r w:rsidR="000B7559" w:rsidRPr="003C0140">
        <w:rPr>
          <w:rFonts w:asciiTheme="minorHAnsi" w:hAnsiTheme="minorHAnsi" w:cstheme="minorHAnsi"/>
        </w:rPr>
        <w:t>be downloaded to a laptop</w:t>
      </w:r>
      <w:r w:rsidR="00C77459" w:rsidRPr="003C0140">
        <w:rPr>
          <w:rFonts w:asciiTheme="minorHAnsi" w:hAnsiTheme="minorHAnsi" w:cstheme="minorHAnsi"/>
        </w:rPr>
        <w:t>/tablet</w:t>
      </w:r>
      <w:r w:rsidR="000B7559" w:rsidRPr="003C0140">
        <w:rPr>
          <w:rFonts w:asciiTheme="minorHAnsi" w:hAnsiTheme="minorHAnsi" w:cstheme="minorHAnsi"/>
        </w:rPr>
        <w:t xml:space="preserve"> computer or other electronic transfer device </w:t>
      </w:r>
      <w:r w:rsidRPr="003C0140">
        <w:rPr>
          <w:rFonts w:asciiTheme="minorHAnsi" w:hAnsiTheme="minorHAnsi" w:cstheme="minorHAnsi"/>
        </w:rPr>
        <w:t>before the memory cards are shipped to the FHL with the filter cassette</w:t>
      </w:r>
      <w:r w:rsidR="000B7559" w:rsidRPr="003C0140">
        <w:rPr>
          <w:rFonts w:asciiTheme="minorHAnsi" w:hAnsiTheme="minorHAnsi" w:cstheme="minorHAnsi"/>
        </w:rPr>
        <w:t>.</w:t>
      </w:r>
      <w:r w:rsidRPr="003C0140">
        <w:rPr>
          <w:rFonts w:asciiTheme="minorHAnsi" w:hAnsiTheme="minorHAnsi" w:cstheme="minorHAnsi"/>
        </w:rPr>
        <w:t xml:space="preserve"> </w:t>
      </w:r>
      <w:r w:rsidR="00C77459" w:rsidRPr="003C0140">
        <w:rPr>
          <w:rFonts w:asciiTheme="minorHAnsi" w:hAnsiTheme="minorHAnsi" w:cstheme="minorHAnsi"/>
        </w:rPr>
        <w:t>The field site operator must retain a</w:t>
      </w:r>
      <w:r w:rsidR="000B7559" w:rsidRPr="003C0140">
        <w:rPr>
          <w:rFonts w:asciiTheme="minorHAnsi" w:hAnsiTheme="minorHAnsi" w:cstheme="minorHAnsi"/>
        </w:rPr>
        <w:t xml:space="preserve"> copy of the electronic </w:t>
      </w:r>
      <w:r w:rsidR="004F2D9D" w:rsidRPr="003C0140">
        <w:rPr>
          <w:rFonts w:asciiTheme="minorHAnsi" w:hAnsiTheme="minorHAnsi" w:cstheme="minorHAnsi"/>
        </w:rPr>
        <w:t xml:space="preserve">data </w:t>
      </w:r>
      <w:r w:rsidR="000B7559" w:rsidRPr="003C0140">
        <w:rPr>
          <w:rFonts w:asciiTheme="minorHAnsi" w:hAnsiTheme="minorHAnsi" w:cstheme="minorHAnsi"/>
        </w:rPr>
        <w:t xml:space="preserve">for sampler troubleshooting </w:t>
      </w:r>
      <w:r w:rsidR="00C77459" w:rsidRPr="003C0140">
        <w:rPr>
          <w:rFonts w:asciiTheme="minorHAnsi" w:hAnsiTheme="minorHAnsi" w:cstheme="minorHAnsi"/>
        </w:rPr>
        <w:t xml:space="preserve">(if/as needed) </w:t>
      </w:r>
      <w:r w:rsidR="000B7559" w:rsidRPr="003C0140">
        <w:rPr>
          <w:rFonts w:asciiTheme="minorHAnsi" w:hAnsiTheme="minorHAnsi" w:cstheme="minorHAnsi"/>
        </w:rPr>
        <w:t xml:space="preserve">and for later use </w:t>
      </w:r>
      <w:r w:rsidR="00C77459" w:rsidRPr="003C0140">
        <w:rPr>
          <w:rFonts w:asciiTheme="minorHAnsi" w:hAnsiTheme="minorHAnsi" w:cstheme="minorHAnsi"/>
        </w:rPr>
        <w:t xml:space="preserve">during </w:t>
      </w:r>
      <w:r w:rsidR="000B7559" w:rsidRPr="003C0140">
        <w:rPr>
          <w:rFonts w:asciiTheme="minorHAnsi" w:hAnsiTheme="minorHAnsi" w:cstheme="minorHAnsi"/>
        </w:rPr>
        <w:t>data validation.</w:t>
      </w:r>
      <w:r w:rsidR="002278BB" w:rsidRPr="003C0140">
        <w:rPr>
          <w:rFonts w:asciiTheme="minorHAnsi" w:hAnsiTheme="minorHAnsi" w:cstheme="minorHAnsi"/>
        </w:rPr>
        <w:t xml:space="preserve"> </w:t>
      </w:r>
      <w:r w:rsidR="000B7559" w:rsidRPr="003C0140">
        <w:rPr>
          <w:rFonts w:asciiTheme="minorHAnsi" w:hAnsiTheme="minorHAnsi" w:cstheme="minorHAnsi"/>
        </w:rPr>
        <w:t xml:space="preserve">It is recommended that data be downloaded after each run; however, data from </w:t>
      </w:r>
      <w:r w:rsidR="008F7FA3" w:rsidRPr="003C0140">
        <w:rPr>
          <w:rFonts w:asciiTheme="minorHAnsi" w:hAnsiTheme="minorHAnsi" w:cstheme="minorHAnsi"/>
        </w:rPr>
        <w:t>several</w:t>
      </w:r>
      <w:r w:rsidR="000B7559" w:rsidRPr="003C0140">
        <w:rPr>
          <w:rFonts w:asciiTheme="minorHAnsi" w:hAnsiTheme="minorHAnsi" w:cstheme="minorHAnsi"/>
        </w:rPr>
        <w:t xml:space="preserve"> runs may be accumulated in the sampler’s memory.</w:t>
      </w:r>
      <w:r w:rsidR="00C77459" w:rsidRPr="003C0140">
        <w:rPr>
          <w:rFonts w:asciiTheme="minorHAnsi" w:hAnsiTheme="minorHAnsi" w:cstheme="minorHAnsi"/>
        </w:rPr>
        <w:t xml:space="preserve"> Note that t</w:t>
      </w:r>
      <w:r w:rsidR="000B7559" w:rsidRPr="003C0140">
        <w:rPr>
          <w:rFonts w:asciiTheme="minorHAnsi" w:hAnsiTheme="minorHAnsi" w:cstheme="minorHAnsi"/>
        </w:rPr>
        <w:t xml:space="preserve">he sampler’s memory </w:t>
      </w:r>
      <w:r w:rsidR="009E3EE5" w:rsidRPr="003C0140">
        <w:rPr>
          <w:rFonts w:asciiTheme="minorHAnsi" w:hAnsiTheme="minorHAnsi" w:cstheme="minorHAnsi"/>
        </w:rPr>
        <w:t>is</w:t>
      </w:r>
      <w:r w:rsidR="00264870" w:rsidRPr="003C0140">
        <w:rPr>
          <w:rFonts w:asciiTheme="minorHAnsi" w:hAnsiTheme="minorHAnsi" w:cstheme="minorHAnsi"/>
        </w:rPr>
        <w:t xml:space="preserve"> </w:t>
      </w:r>
      <w:r w:rsidR="008F7FA3" w:rsidRPr="003C0140">
        <w:rPr>
          <w:rFonts w:asciiTheme="minorHAnsi" w:hAnsiTheme="minorHAnsi" w:cstheme="minorHAnsi"/>
        </w:rPr>
        <w:t>finite,</w:t>
      </w:r>
      <w:r w:rsidR="00FB300A" w:rsidRPr="003C0140">
        <w:rPr>
          <w:rFonts w:asciiTheme="minorHAnsi" w:hAnsiTheme="minorHAnsi" w:cstheme="minorHAnsi"/>
        </w:rPr>
        <w:t xml:space="preserve"> and operators should </w:t>
      </w:r>
      <w:r w:rsidR="000B7559" w:rsidRPr="003C0140">
        <w:rPr>
          <w:rFonts w:asciiTheme="minorHAnsi" w:hAnsiTheme="minorHAnsi" w:cstheme="minorHAnsi"/>
        </w:rPr>
        <w:t>not accumulate more than two runs before downloading</w:t>
      </w:r>
      <w:r w:rsidR="00FB300A" w:rsidRPr="003C0140">
        <w:rPr>
          <w:rFonts w:asciiTheme="minorHAnsi" w:hAnsiTheme="minorHAnsi" w:cstheme="minorHAnsi"/>
        </w:rPr>
        <w:t xml:space="preserve"> data from the sampler</w:t>
      </w:r>
      <w:r w:rsidR="000B7559" w:rsidRPr="003C0140">
        <w:rPr>
          <w:rFonts w:asciiTheme="minorHAnsi" w:hAnsiTheme="minorHAnsi" w:cstheme="minorHAnsi"/>
        </w:rPr>
        <w:t>. Refer to the sampler operating manual for details.</w:t>
      </w:r>
      <w:r w:rsidR="00BB6D4B" w:rsidRPr="003C0140">
        <w:rPr>
          <w:rFonts w:asciiTheme="minorHAnsi" w:hAnsiTheme="minorHAnsi" w:cstheme="minorHAnsi"/>
        </w:rPr>
        <w:t xml:space="preserve"> For the </w:t>
      </w:r>
      <w:r w:rsidR="009B17DF">
        <w:rPr>
          <w:rFonts w:asciiTheme="minorHAnsi" w:hAnsiTheme="minorHAnsi" w:cstheme="minorHAnsi"/>
        </w:rPr>
        <w:t>first</w:t>
      </w:r>
      <w:r w:rsidR="005B5B88">
        <w:rPr>
          <w:rFonts w:asciiTheme="minorHAnsi" w:hAnsiTheme="minorHAnsi" w:cstheme="minorHAnsi"/>
        </w:rPr>
        <w:t>-</w:t>
      </w:r>
      <w:r w:rsidR="009B17DF">
        <w:rPr>
          <w:rFonts w:asciiTheme="minorHAnsi" w:hAnsiTheme="minorHAnsi" w:cstheme="minorHAnsi"/>
        </w:rPr>
        <w:t>generation</w:t>
      </w:r>
      <w:r w:rsidR="003175CD">
        <w:rPr>
          <w:rFonts w:asciiTheme="minorHAnsi" w:hAnsiTheme="minorHAnsi" w:cstheme="minorHAnsi"/>
        </w:rPr>
        <w:t xml:space="preserve"> Met One</w:t>
      </w:r>
      <w:r w:rsidR="009B17DF">
        <w:rPr>
          <w:rFonts w:asciiTheme="minorHAnsi" w:hAnsiTheme="minorHAnsi" w:cstheme="minorHAnsi"/>
        </w:rPr>
        <w:t xml:space="preserve"> SASS/SuperSASS</w:t>
      </w:r>
      <w:r w:rsidR="00BB6D4B" w:rsidRPr="003C0140">
        <w:rPr>
          <w:rFonts w:asciiTheme="minorHAnsi" w:hAnsiTheme="minorHAnsi" w:cstheme="minorHAnsi"/>
        </w:rPr>
        <w:t xml:space="preserve">, data are not </w:t>
      </w:r>
      <w:r w:rsidR="009D7629" w:rsidRPr="003C0140">
        <w:rPr>
          <w:rFonts w:asciiTheme="minorHAnsi" w:hAnsiTheme="minorHAnsi" w:cstheme="minorHAnsi"/>
        </w:rPr>
        <w:t>download</w:t>
      </w:r>
      <w:r w:rsidR="009D7629">
        <w:rPr>
          <w:rFonts w:asciiTheme="minorHAnsi" w:hAnsiTheme="minorHAnsi" w:cstheme="minorHAnsi"/>
        </w:rPr>
        <w:t>able</w:t>
      </w:r>
      <w:r w:rsidR="009D7629" w:rsidRPr="003C0140">
        <w:rPr>
          <w:rFonts w:asciiTheme="minorHAnsi" w:hAnsiTheme="minorHAnsi" w:cstheme="minorHAnsi"/>
        </w:rPr>
        <w:t xml:space="preserve"> </w:t>
      </w:r>
      <w:r w:rsidR="00BB6D4B" w:rsidRPr="003C0140">
        <w:rPr>
          <w:rFonts w:asciiTheme="minorHAnsi" w:hAnsiTheme="minorHAnsi" w:cstheme="minorHAnsi"/>
        </w:rPr>
        <w:t xml:space="preserve">and the FSCOC serves as the only record other than the data </w:t>
      </w:r>
      <w:r w:rsidR="00A95B26" w:rsidRPr="003C0140">
        <w:rPr>
          <w:rFonts w:asciiTheme="minorHAnsi" w:hAnsiTheme="minorHAnsi" w:cstheme="minorHAnsi"/>
        </w:rPr>
        <w:t xml:space="preserve">retained </w:t>
      </w:r>
      <w:r w:rsidR="00BB6D4B" w:rsidRPr="003C0140">
        <w:rPr>
          <w:rFonts w:asciiTheme="minorHAnsi" w:hAnsiTheme="minorHAnsi" w:cstheme="minorHAnsi"/>
        </w:rPr>
        <w:t>on the sampler’s internal memory.</w:t>
      </w:r>
      <w:r w:rsidR="005B5B88">
        <w:rPr>
          <w:rFonts w:asciiTheme="minorHAnsi" w:hAnsiTheme="minorHAnsi" w:cstheme="minorHAnsi"/>
        </w:rPr>
        <w:t xml:space="preserve"> However, the most recent </w:t>
      </w:r>
      <w:r w:rsidR="00222CBA">
        <w:rPr>
          <w:rFonts w:asciiTheme="minorHAnsi" w:hAnsiTheme="minorHAnsi" w:cstheme="minorHAnsi"/>
        </w:rPr>
        <w:t xml:space="preserve">Met One </w:t>
      </w:r>
      <w:r w:rsidR="005B5B88">
        <w:rPr>
          <w:rFonts w:asciiTheme="minorHAnsi" w:hAnsiTheme="minorHAnsi" w:cstheme="minorHAnsi"/>
        </w:rPr>
        <w:t>SASS/SuperSASS provide</w:t>
      </w:r>
      <w:r w:rsidR="00216243">
        <w:rPr>
          <w:rFonts w:asciiTheme="minorHAnsi" w:hAnsiTheme="minorHAnsi" w:cstheme="minorHAnsi"/>
        </w:rPr>
        <w:t>s</w:t>
      </w:r>
      <w:r w:rsidR="005B5B88">
        <w:rPr>
          <w:rFonts w:asciiTheme="minorHAnsi" w:hAnsiTheme="minorHAnsi" w:cstheme="minorHAnsi"/>
        </w:rPr>
        <w:t xml:space="preserve"> a data download option</w:t>
      </w:r>
      <w:r w:rsidR="00A26B90">
        <w:rPr>
          <w:rFonts w:asciiTheme="minorHAnsi" w:hAnsiTheme="minorHAnsi" w:cstheme="minorHAnsi"/>
        </w:rPr>
        <w:t xml:space="preserve"> via USB </w:t>
      </w:r>
      <w:r w:rsidR="00A74D46">
        <w:rPr>
          <w:rFonts w:asciiTheme="minorHAnsi" w:hAnsiTheme="minorHAnsi" w:cstheme="minorHAnsi"/>
        </w:rPr>
        <w:t xml:space="preserve">storage device. </w:t>
      </w:r>
      <w:r w:rsidR="00EE069F" w:rsidRPr="003C0140">
        <w:rPr>
          <w:rFonts w:asciiTheme="minorHAnsi" w:hAnsiTheme="minorHAnsi" w:cstheme="minorHAnsi"/>
        </w:rPr>
        <w:t>It is recommended that data be downloaded after each run</w:t>
      </w:r>
      <w:r w:rsidR="00222CBA">
        <w:rPr>
          <w:rFonts w:asciiTheme="minorHAnsi" w:hAnsiTheme="minorHAnsi" w:cstheme="minorHAnsi"/>
        </w:rPr>
        <w:t xml:space="preserve"> following the s</w:t>
      </w:r>
      <w:r w:rsidR="00EE069F">
        <w:rPr>
          <w:rFonts w:asciiTheme="minorHAnsi" w:hAnsiTheme="minorHAnsi" w:cstheme="minorHAnsi"/>
        </w:rPr>
        <w:t>ampler manual instructions</w:t>
      </w:r>
      <w:r w:rsidR="00222CBA">
        <w:rPr>
          <w:rFonts w:asciiTheme="minorHAnsi" w:hAnsiTheme="minorHAnsi" w:cstheme="minorHAnsi"/>
        </w:rPr>
        <w:t>.</w:t>
      </w:r>
    </w:p>
    <w:p w14:paraId="30408240" w14:textId="361A957B" w:rsidR="000B7559" w:rsidRPr="003C0140" w:rsidRDefault="00CB219F" w:rsidP="008D08D3">
      <w:pPr>
        <w:pStyle w:val="Heading4"/>
      </w:pPr>
      <w:r w:rsidRPr="003C0140">
        <w:t>A</w:t>
      </w:r>
      <w:r w:rsidR="00C37F34">
        <w:t>12</w:t>
      </w:r>
      <w:r w:rsidR="000B7559" w:rsidRPr="003C0140">
        <w:t>.</w:t>
      </w:r>
      <w:r w:rsidR="00264870" w:rsidRPr="003C0140">
        <w:t>1</w:t>
      </w:r>
      <w:r w:rsidR="000B7559" w:rsidRPr="003C0140">
        <w:t>.4</w:t>
      </w:r>
      <w:r w:rsidR="00A17A2E" w:rsidRPr="003C0140">
        <w:tab/>
      </w:r>
      <w:r w:rsidR="000B7559" w:rsidRPr="003C0140">
        <w:t xml:space="preserve">Field </w:t>
      </w:r>
      <w:r w:rsidR="00C76A19" w:rsidRPr="003C0140">
        <w:t xml:space="preserve">Sampling </w:t>
      </w:r>
      <w:r w:rsidR="00247C6A" w:rsidRPr="003C0140">
        <w:t>Chain of Custody</w:t>
      </w:r>
      <w:r w:rsidR="00197F8F" w:rsidRPr="003C0140">
        <w:t xml:space="preserve"> (</w:t>
      </w:r>
      <w:r w:rsidR="00C76A19" w:rsidRPr="003C0140">
        <w:t>FSCOC</w:t>
      </w:r>
      <w:r w:rsidR="00197F8F" w:rsidRPr="003C0140">
        <w:t>)</w:t>
      </w:r>
      <w:r w:rsidR="00C76A19" w:rsidRPr="003C0140">
        <w:t xml:space="preserve"> Forms</w:t>
      </w:r>
    </w:p>
    <w:p w14:paraId="35D1A35F" w14:textId="7F660352" w:rsidR="00247C6A" w:rsidRPr="003C0140" w:rsidRDefault="000B7559" w:rsidP="00821CA9">
      <w:pPr>
        <w:pStyle w:val="Normal-IRPREAPA"/>
        <w:rPr>
          <w:rFonts w:asciiTheme="minorHAnsi" w:hAnsiTheme="minorHAnsi" w:cstheme="minorHAnsi"/>
        </w:rPr>
      </w:pPr>
      <w:r w:rsidRPr="003C0140">
        <w:rPr>
          <w:rFonts w:asciiTheme="minorHAnsi" w:hAnsiTheme="minorHAnsi" w:cstheme="minorHAnsi"/>
        </w:rPr>
        <w:t xml:space="preserve">An example of the combined </w:t>
      </w:r>
      <w:r w:rsidR="00C76A19" w:rsidRPr="003C0140">
        <w:rPr>
          <w:rFonts w:asciiTheme="minorHAnsi" w:hAnsiTheme="minorHAnsi" w:cstheme="minorHAnsi"/>
        </w:rPr>
        <w:t>FSCOC</w:t>
      </w:r>
      <w:r w:rsidRPr="003C0140">
        <w:rPr>
          <w:rFonts w:asciiTheme="minorHAnsi" w:hAnsiTheme="minorHAnsi" w:cstheme="minorHAnsi"/>
        </w:rPr>
        <w:t xml:space="preserve"> and explanations of its content and use can be found in the </w:t>
      </w:r>
      <w:r w:rsidR="00BB6D4B" w:rsidRPr="003C0140">
        <w:rPr>
          <w:rFonts w:asciiTheme="minorHAnsi" w:hAnsiTheme="minorHAnsi" w:cstheme="minorHAnsi"/>
        </w:rPr>
        <w:t xml:space="preserve">FHL </w:t>
      </w:r>
      <w:r w:rsidRPr="003C0140">
        <w:rPr>
          <w:rFonts w:asciiTheme="minorHAnsi" w:hAnsiTheme="minorHAnsi" w:cstheme="minorHAnsi"/>
        </w:rPr>
        <w:t xml:space="preserve">SOPs and in </w:t>
      </w:r>
      <w:r w:rsidR="00C3075C" w:rsidRPr="003C0140">
        <w:rPr>
          <w:rFonts w:asciiTheme="minorHAnsi" w:hAnsiTheme="minorHAnsi" w:cstheme="minorHAnsi"/>
        </w:rPr>
        <w:t xml:space="preserve">Figure </w:t>
      </w:r>
      <w:r w:rsidR="00CB219F" w:rsidRPr="003C0140">
        <w:rPr>
          <w:rFonts w:asciiTheme="minorHAnsi" w:hAnsiTheme="minorHAnsi" w:cstheme="minorHAnsi"/>
        </w:rPr>
        <w:t>B</w:t>
      </w:r>
      <w:r w:rsidR="0045204D" w:rsidRPr="003C0140">
        <w:rPr>
          <w:rFonts w:asciiTheme="minorHAnsi" w:hAnsiTheme="minorHAnsi" w:cstheme="minorHAnsi"/>
        </w:rPr>
        <w:t>3</w:t>
      </w:r>
      <w:r w:rsidR="00C3075C" w:rsidRPr="003C0140">
        <w:rPr>
          <w:rFonts w:asciiTheme="minorHAnsi" w:hAnsiTheme="minorHAnsi" w:cstheme="minorHAnsi"/>
        </w:rPr>
        <w:t>-1</w:t>
      </w:r>
      <w:r w:rsidRPr="003C0140">
        <w:rPr>
          <w:rFonts w:asciiTheme="minorHAnsi" w:hAnsiTheme="minorHAnsi" w:cstheme="minorHAnsi"/>
        </w:rPr>
        <w:t xml:space="preserve">. </w:t>
      </w:r>
      <w:r w:rsidR="00247C6A" w:rsidRPr="003C0140">
        <w:rPr>
          <w:rFonts w:asciiTheme="minorHAnsi" w:hAnsiTheme="minorHAnsi" w:cstheme="minorHAnsi"/>
        </w:rPr>
        <w:t xml:space="preserve">Field operators </w:t>
      </w:r>
      <w:r w:rsidR="00C77459" w:rsidRPr="003C0140">
        <w:rPr>
          <w:rFonts w:asciiTheme="minorHAnsi" w:hAnsiTheme="minorHAnsi" w:cstheme="minorHAnsi"/>
        </w:rPr>
        <w:t xml:space="preserve">must </w:t>
      </w:r>
      <w:r w:rsidR="00247C6A" w:rsidRPr="003C0140">
        <w:rPr>
          <w:rFonts w:asciiTheme="minorHAnsi" w:hAnsiTheme="minorHAnsi" w:cstheme="minorHAnsi"/>
        </w:rPr>
        <w:t xml:space="preserve">retain the bottom copy of the carbonless form for their records.  </w:t>
      </w:r>
    </w:p>
    <w:p w14:paraId="46755059" w14:textId="787B6402" w:rsidR="000B7559" w:rsidRPr="003C0140" w:rsidRDefault="000B7559" w:rsidP="00821CA9">
      <w:pPr>
        <w:pStyle w:val="Normal-IRPREAPA"/>
        <w:rPr>
          <w:rFonts w:asciiTheme="minorHAnsi" w:hAnsiTheme="minorHAnsi" w:cstheme="minorHAnsi"/>
        </w:rPr>
      </w:pPr>
      <w:r w:rsidRPr="003C0140">
        <w:rPr>
          <w:rFonts w:asciiTheme="minorHAnsi" w:hAnsiTheme="minorHAnsi" w:cstheme="minorHAnsi"/>
        </w:rPr>
        <w:t>Information recorded on the</w:t>
      </w:r>
      <w:r w:rsidR="00791C10" w:rsidRPr="003C0140">
        <w:rPr>
          <w:rFonts w:asciiTheme="minorHAnsi" w:hAnsiTheme="minorHAnsi" w:cstheme="minorHAnsi"/>
        </w:rPr>
        <w:t xml:space="preserve"> </w:t>
      </w:r>
      <w:r w:rsidR="00C76A19" w:rsidRPr="003C0140">
        <w:rPr>
          <w:rFonts w:asciiTheme="minorHAnsi" w:hAnsiTheme="minorHAnsi" w:cstheme="minorHAnsi"/>
        </w:rPr>
        <w:t>FSCOC</w:t>
      </w:r>
      <w:r w:rsidRPr="003C0140">
        <w:rPr>
          <w:rFonts w:asciiTheme="minorHAnsi" w:hAnsiTheme="minorHAnsi" w:cstheme="minorHAnsi"/>
        </w:rPr>
        <w:t xml:space="preserve"> serves as a backup in case the data downloaded from the </w:t>
      </w:r>
      <w:r w:rsidR="008A7E64" w:rsidRPr="003C0140">
        <w:rPr>
          <w:rFonts w:asciiTheme="minorHAnsi" w:hAnsiTheme="minorHAnsi" w:cstheme="minorHAnsi"/>
        </w:rPr>
        <w:t xml:space="preserve">URG 3000N </w:t>
      </w:r>
      <w:r w:rsidRPr="003C0140">
        <w:rPr>
          <w:rFonts w:asciiTheme="minorHAnsi" w:hAnsiTheme="minorHAnsi" w:cstheme="minorHAnsi"/>
        </w:rPr>
        <w:t xml:space="preserve">sampler </w:t>
      </w:r>
      <w:r w:rsidR="00533C4F">
        <w:rPr>
          <w:rFonts w:asciiTheme="minorHAnsi" w:hAnsiTheme="minorHAnsi" w:cstheme="minorHAnsi"/>
        </w:rPr>
        <w:t xml:space="preserve">and more recent Met One sampler </w:t>
      </w:r>
      <w:proofErr w:type="gramStart"/>
      <w:r w:rsidRPr="003C0140">
        <w:rPr>
          <w:rFonts w:asciiTheme="minorHAnsi" w:hAnsiTheme="minorHAnsi" w:cstheme="minorHAnsi"/>
        </w:rPr>
        <w:t>become</w:t>
      </w:r>
      <w:proofErr w:type="gramEnd"/>
      <w:r w:rsidRPr="003C0140">
        <w:rPr>
          <w:rFonts w:asciiTheme="minorHAnsi" w:hAnsiTheme="minorHAnsi" w:cstheme="minorHAnsi"/>
        </w:rPr>
        <w:t xml:space="preserve"> corrupted or lost</w:t>
      </w:r>
      <w:r w:rsidR="00D962FC">
        <w:rPr>
          <w:rFonts w:asciiTheme="minorHAnsi" w:hAnsiTheme="minorHAnsi" w:cstheme="minorHAnsi"/>
        </w:rPr>
        <w:t xml:space="preserve"> </w:t>
      </w:r>
      <w:r w:rsidRPr="003C0140">
        <w:rPr>
          <w:rFonts w:asciiTheme="minorHAnsi" w:hAnsiTheme="minorHAnsi" w:cstheme="minorHAnsi"/>
        </w:rPr>
        <w:t xml:space="preserve">Difficulties with, or suggestions for improved operation of the samplers should be recorded </w:t>
      </w:r>
      <w:r w:rsidR="003F6A4A">
        <w:rPr>
          <w:rFonts w:asciiTheme="minorHAnsi" w:hAnsiTheme="minorHAnsi" w:cstheme="minorHAnsi"/>
        </w:rPr>
        <w:t>on the FSCOC</w:t>
      </w:r>
      <w:r w:rsidR="003F6A4A" w:rsidRPr="003C0140">
        <w:rPr>
          <w:rFonts w:asciiTheme="minorHAnsi" w:hAnsiTheme="minorHAnsi" w:cstheme="minorHAnsi"/>
        </w:rPr>
        <w:t xml:space="preserve"> </w:t>
      </w:r>
      <w:r w:rsidRPr="003C0140">
        <w:rPr>
          <w:rFonts w:asciiTheme="minorHAnsi" w:hAnsiTheme="minorHAnsi" w:cstheme="minorHAnsi"/>
        </w:rPr>
        <w:t xml:space="preserve">and in the field notebook. Information about significant events near the site that may affect the representativeness of the sample should also be entered </w:t>
      </w:r>
      <w:r w:rsidR="00A26721" w:rsidRPr="003C0140">
        <w:rPr>
          <w:rFonts w:asciiTheme="minorHAnsi" w:hAnsiTheme="minorHAnsi" w:cstheme="minorHAnsi"/>
        </w:rPr>
        <w:t xml:space="preserve">on </w:t>
      </w:r>
      <w:r w:rsidR="00791C10" w:rsidRPr="003C0140">
        <w:rPr>
          <w:rFonts w:asciiTheme="minorHAnsi" w:hAnsiTheme="minorHAnsi" w:cstheme="minorHAnsi"/>
        </w:rPr>
        <w:t xml:space="preserve">the </w:t>
      </w:r>
      <w:r w:rsidR="00C76A19" w:rsidRPr="003C0140">
        <w:rPr>
          <w:rFonts w:asciiTheme="minorHAnsi" w:hAnsiTheme="minorHAnsi" w:cstheme="minorHAnsi"/>
        </w:rPr>
        <w:t>FSCOC</w:t>
      </w:r>
      <w:r w:rsidRPr="003C0140">
        <w:rPr>
          <w:rFonts w:asciiTheme="minorHAnsi" w:hAnsiTheme="minorHAnsi" w:cstheme="minorHAnsi"/>
        </w:rPr>
        <w:t xml:space="preserve"> so the laboratory will be on alert for an </w:t>
      </w:r>
      <w:r w:rsidR="00A26721" w:rsidRPr="003C0140">
        <w:rPr>
          <w:rFonts w:asciiTheme="minorHAnsi" w:hAnsiTheme="minorHAnsi" w:cstheme="minorHAnsi"/>
        </w:rPr>
        <w:t>unusual</w:t>
      </w:r>
      <w:r w:rsidRPr="003C0140">
        <w:rPr>
          <w:rFonts w:asciiTheme="minorHAnsi" w:hAnsiTheme="minorHAnsi" w:cstheme="minorHAnsi"/>
        </w:rPr>
        <w:t xml:space="preserve"> </w:t>
      </w:r>
      <w:r w:rsidR="00A26721" w:rsidRPr="003C0140">
        <w:rPr>
          <w:rFonts w:asciiTheme="minorHAnsi" w:hAnsiTheme="minorHAnsi" w:cstheme="minorHAnsi"/>
        </w:rPr>
        <w:t xml:space="preserve">sample </w:t>
      </w:r>
      <w:r w:rsidRPr="003C0140">
        <w:rPr>
          <w:rFonts w:asciiTheme="minorHAnsi" w:hAnsiTheme="minorHAnsi" w:cstheme="minorHAnsi"/>
        </w:rPr>
        <w:t>concentration</w:t>
      </w:r>
      <w:r w:rsidR="00A26721" w:rsidRPr="003C0140">
        <w:rPr>
          <w:rFonts w:asciiTheme="minorHAnsi" w:hAnsiTheme="minorHAnsi" w:cstheme="minorHAnsi"/>
        </w:rPr>
        <w:t xml:space="preserve"> data</w:t>
      </w:r>
      <w:r w:rsidRPr="003C0140">
        <w:rPr>
          <w:rFonts w:asciiTheme="minorHAnsi" w:hAnsiTheme="minorHAnsi" w:cstheme="minorHAnsi"/>
        </w:rPr>
        <w:t>.</w:t>
      </w:r>
    </w:p>
    <w:p w14:paraId="58009678" w14:textId="1E01E581" w:rsidR="000B7559" w:rsidRPr="003C0140" w:rsidRDefault="00CB219F" w:rsidP="0036255F">
      <w:pPr>
        <w:pStyle w:val="Heading3"/>
      </w:pPr>
      <w:bookmarkStart w:id="40" w:name="_Toc206739801"/>
      <w:r w:rsidRPr="003C0140">
        <w:lastRenderedPageBreak/>
        <w:t>A</w:t>
      </w:r>
      <w:r w:rsidR="00C37F34">
        <w:t>12</w:t>
      </w:r>
      <w:r w:rsidR="00B15A6E" w:rsidRPr="003C0140">
        <w:t>.</w:t>
      </w:r>
      <w:r w:rsidR="00DB39E3" w:rsidRPr="003C0140">
        <w:t>3</w:t>
      </w:r>
      <w:r w:rsidR="00A17A2E" w:rsidRPr="003C0140">
        <w:tab/>
      </w:r>
      <w:r w:rsidR="00DB7E31">
        <w:t xml:space="preserve">Flow Rate </w:t>
      </w:r>
      <w:r w:rsidR="008C7A47">
        <w:t>Documen</w:t>
      </w:r>
      <w:r w:rsidR="001E509C">
        <w:t>t</w:t>
      </w:r>
      <w:r w:rsidR="00DB7E31">
        <w:t>ation</w:t>
      </w:r>
      <w:bookmarkEnd w:id="40"/>
    </w:p>
    <w:p w14:paraId="299951F0" w14:textId="002BAC3B" w:rsidR="000B7559" w:rsidRPr="003C0140" w:rsidRDefault="00532037" w:rsidP="00821CA9">
      <w:pPr>
        <w:pStyle w:val="Normal-IRPREAPA"/>
        <w:rPr>
          <w:rFonts w:asciiTheme="minorHAnsi" w:hAnsiTheme="minorHAnsi" w:cstheme="minorHAnsi"/>
        </w:rPr>
      </w:pPr>
      <w:r w:rsidRPr="003C0140">
        <w:rPr>
          <w:rFonts w:asciiTheme="minorHAnsi" w:hAnsiTheme="minorHAnsi" w:cstheme="minorHAnsi"/>
        </w:rPr>
        <w:t xml:space="preserve">EPA has developed the CSN </w:t>
      </w:r>
      <w:r w:rsidR="0096700F" w:rsidRPr="003C0140">
        <w:rPr>
          <w:rFonts w:asciiTheme="minorHAnsi" w:hAnsiTheme="minorHAnsi" w:cstheme="minorHAnsi"/>
        </w:rPr>
        <w:t xml:space="preserve">Sampler </w:t>
      </w:r>
      <w:r w:rsidR="003A5F71">
        <w:rPr>
          <w:rFonts w:asciiTheme="minorHAnsi" w:hAnsiTheme="minorHAnsi" w:cstheme="minorHAnsi"/>
        </w:rPr>
        <w:t xml:space="preserve">Flow Rate </w:t>
      </w:r>
      <w:r w:rsidR="0096700F" w:rsidRPr="003C0140">
        <w:rPr>
          <w:rFonts w:asciiTheme="minorHAnsi" w:hAnsiTheme="minorHAnsi" w:cstheme="minorHAnsi"/>
        </w:rPr>
        <w:t xml:space="preserve">Audit and </w:t>
      </w:r>
      <w:r w:rsidR="003A5F71">
        <w:rPr>
          <w:rFonts w:asciiTheme="minorHAnsi" w:hAnsiTheme="minorHAnsi" w:cstheme="minorHAnsi"/>
        </w:rPr>
        <w:t xml:space="preserve">Monthly </w:t>
      </w:r>
      <w:r w:rsidR="0096700F" w:rsidRPr="003C0140">
        <w:rPr>
          <w:rFonts w:asciiTheme="minorHAnsi" w:hAnsiTheme="minorHAnsi" w:cstheme="minorHAnsi"/>
        </w:rPr>
        <w:t>Flow Check Worksheet</w:t>
      </w:r>
      <w:r w:rsidRPr="003C0140">
        <w:rPr>
          <w:rFonts w:asciiTheme="minorHAnsi" w:hAnsiTheme="minorHAnsi" w:cstheme="minorHAnsi"/>
        </w:rPr>
        <w:t xml:space="preserve"> </w:t>
      </w:r>
      <w:r w:rsidR="004253DA">
        <w:rPr>
          <w:rFonts w:asciiTheme="minorHAnsi" w:hAnsiTheme="minorHAnsi" w:cstheme="minorHAnsi"/>
        </w:rPr>
        <w:t xml:space="preserve">(U.S. EPA 2024) </w:t>
      </w:r>
      <w:r w:rsidRPr="003C0140">
        <w:rPr>
          <w:rFonts w:asciiTheme="minorHAnsi" w:hAnsiTheme="minorHAnsi" w:cstheme="minorHAnsi"/>
        </w:rPr>
        <w:t xml:space="preserve">which field site operators and </w:t>
      </w:r>
      <w:r w:rsidR="00481377" w:rsidRPr="003C0140">
        <w:rPr>
          <w:rFonts w:asciiTheme="minorHAnsi" w:hAnsiTheme="minorHAnsi" w:cstheme="minorHAnsi"/>
        </w:rPr>
        <w:t xml:space="preserve">auditors </w:t>
      </w:r>
      <w:r w:rsidRPr="003C0140">
        <w:rPr>
          <w:rFonts w:asciiTheme="minorHAnsi" w:hAnsiTheme="minorHAnsi" w:cstheme="minorHAnsi"/>
        </w:rPr>
        <w:t xml:space="preserve">may </w:t>
      </w:r>
      <w:r w:rsidR="00D95BA6" w:rsidRPr="003C0140">
        <w:rPr>
          <w:rFonts w:asciiTheme="minorHAnsi" w:hAnsiTheme="minorHAnsi" w:cstheme="minorHAnsi"/>
        </w:rPr>
        <w:t xml:space="preserve">use to </w:t>
      </w:r>
      <w:r w:rsidRPr="003C0140">
        <w:rPr>
          <w:rFonts w:asciiTheme="minorHAnsi" w:hAnsiTheme="minorHAnsi" w:cstheme="minorHAnsi"/>
        </w:rPr>
        <w:t xml:space="preserve">capture the results from sampler </w:t>
      </w:r>
      <w:r w:rsidR="000B7559" w:rsidRPr="003C0140">
        <w:rPr>
          <w:rFonts w:asciiTheme="minorHAnsi" w:hAnsiTheme="minorHAnsi" w:cstheme="minorHAnsi"/>
        </w:rPr>
        <w:t>performance verifications</w:t>
      </w:r>
      <w:r w:rsidR="007A6C58" w:rsidRPr="003C0140">
        <w:rPr>
          <w:rFonts w:asciiTheme="minorHAnsi" w:hAnsiTheme="minorHAnsi" w:cstheme="minorHAnsi"/>
        </w:rPr>
        <w:t xml:space="preserve"> and </w:t>
      </w:r>
      <w:r w:rsidR="000B7559" w:rsidRPr="003C0140">
        <w:rPr>
          <w:rFonts w:asciiTheme="minorHAnsi" w:hAnsiTheme="minorHAnsi" w:cstheme="minorHAnsi"/>
        </w:rPr>
        <w:t>audits</w:t>
      </w:r>
      <w:r w:rsidR="007A6C58" w:rsidRPr="003C0140">
        <w:rPr>
          <w:rFonts w:asciiTheme="minorHAnsi" w:hAnsiTheme="minorHAnsi" w:cstheme="minorHAnsi"/>
        </w:rPr>
        <w:t>.</w:t>
      </w:r>
      <w:r w:rsidR="00481377" w:rsidRPr="003C0140">
        <w:rPr>
          <w:rFonts w:asciiTheme="minorHAnsi" w:hAnsiTheme="minorHAnsi" w:cstheme="minorHAnsi"/>
        </w:rPr>
        <w:t xml:space="preserve"> </w:t>
      </w:r>
      <w:r w:rsidR="000B7559" w:rsidRPr="003C0140">
        <w:rPr>
          <w:rFonts w:asciiTheme="minorHAnsi" w:hAnsiTheme="minorHAnsi" w:cstheme="minorHAnsi"/>
        </w:rPr>
        <w:t>The</w:t>
      </w:r>
      <w:r w:rsidR="006E5DD3" w:rsidRPr="003C0140">
        <w:rPr>
          <w:rFonts w:asciiTheme="minorHAnsi" w:hAnsiTheme="minorHAnsi" w:cstheme="minorHAnsi"/>
        </w:rPr>
        <w:t xml:space="preserve"> </w:t>
      </w:r>
      <w:r w:rsidR="00481377" w:rsidRPr="003C0140">
        <w:rPr>
          <w:rFonts w:asciiTheme="minorHAnsi" w:hAnsiTheme="minorHAnsi" w:cstheme="minorHAnsi"/>
        </w:rPr>
        <w:t>forms</w:t>
      </w:r>
      <w:r w:rsidR="002D19D8">
        <w:rPr>
          <w:rFonts w:asciiTheme="minorHAnsi" w:hAnsiTheme="minorHAnsi" w:cstheme="minorHAnsi"/>
        </w:rPr>
        <w:t xml:space="preserve"> </w:t>
      </w:r>
      <w:r w:rsidR="00C468F8">
        <w:rPr>
          <w:rFonts w:asciiTheme="minorHAnsi" w:hAnsiTheme="minorHAnsi" w:cstheme="minorHAnsi"/>
        </w:rPr>
        <w:t xml:space="preserve">(either electronic or hard copies) </w:t>
      </w:r>
      <w:r w:rsidR="002D19D8">
        <w:rPr>
          <w:rFonts w:asciiTheme="minorHAnsi" w:hAnsiTheme="minorHAnsi" w:cstheme="minorHAnsi"/>
        </w:rPr>
        <w:t xml:space="preserve">are completed and retained at </w:t>
      </w:r>
      <w:r w:rsidR="00C90932" w:rsidRPr="00C90932">
        <w:rPr>
          <w:rFonts w:asciiTheme="minorHAnsi" w:hAnsiTheme="minorHAnsi" w:cstheme="minorHAnsi"/>
          <w:highlight w:val="cyan"/>
        </w:rPr>
        <w:t>&lt;</w:t>
      </w:r>
      <w:r w:rsidR="002D19D8" w:rsidRPr="00C90932">
        <w:rPr>
          <w:rFonts w:asciiTheme="minorHAnsi" w:hAnsiTheme="minorHAnsi" w:cstheme="minorHAnsi"/>
          <w:highlight w:val="cyan"/>
        </w:rPr>
        <w:t xml:space="preserve">the </w:t>
      </w:r>
      <w:r w:rsidR="00367D13">
        <w:rPr>
          <w:rFonts w:asciiTheme="minorHAnsi" w:hAnsiTheme="minorHAnsi" w:cstheme="minorHAnsi"/>
          <w:highlight w:val="cyan"/>
        </w:rPr>
        <w:t>monitoring organization</w:t>
      </w:r>
      <w:r w:rsidR="002D19D8" w:rsidRPr="00C90932">
        <w:rPr>
          <w:rFonts w:asciiTheme="minorHAnsi" w:hAnsiTheme="minorHAnsi" w:cstheme="minorHAnsi"/>
          <w:highlight w:val="cyan"/>
        </w:rPr>
        <w:t xml:space="preserve"> office</w:t>
      </w:r>
      <w:r w:rsidR="00C90932" w:rsidRPr="00C90932">
        <w:rPr>
          <w:rFonts w:asciiTheme="minorHAnsi" w:hAnsiTheme="minorHAnsi" w:cstheme="minorHAnsi"/>
          <w:highlight w:val="cyan"/>
        </w:rPr>
        <w:t xml:space="preserve"> location&gt;</w:t>
      </w:r>
      <w:r w:rsidR="002D19D8">
        <w:rPr>
          <w:rFonts w:asciiTheme="minorHAnsi" w:hAnsiTheme="minorHAnsi" w:cstheme="minorHAnsi"/>
        </w:rPr>
        <w:t xml:space="preserve"> for five years</w:t>
      </w:r>
      <w:r w:rsidR="00C468F8">
        <w:rPr>
          <w:rFonts w:asciiTheme="minorHAnsi" w:hAnsiTheme="minorHAnsi" w:cstheme="minorHAnsi"/>
        </w:rPr>
        <w:t>.</w:t>
      </w:r>
      <w:r w:rsidR="00481377" w:rsidRPr="003C0140">
        <w:rPr>
          <w:rFonts w:asciiTheme="minorHAnsi" w:hAnsiTheme="minorHAnsi" w:cstheme="minorHAnsi"/>
        </w:rPr>
        <w:t xml:space="preserve"> </w:t>
      </w:r>
      <w:r w:rsidR="00EC033E" w:rsidRPr="00970B9A">
        <w:rPr>
          <w:rFonts w:asciiTheme="minorHAnsi" w:hAnsiTheme="minorHAnsi" w:cstheme="minorHAnsi"/>
          <w:highlight w:val="cyan"/>
        </w:rPr>
        <w:t>&lt;</w:t>
      </w:r>
      <w:r w:rsidR="007A0156" w:rsidRPr="00970B9A">
        <w:rPr>
          <w:rFonts w:asciiTheme="minorHAnsi" w:hAnsiTheme="minorHAnsi" w:cstheme="minorHAnsi"/>
          <w:highlight w:val="cyan"/>
        </w:rPr>
        <w:t xml:space="preserve">If </w:t>
      </w:r>
      <w:r w:rsidR="001C5E6B">
        <w:rPr>
          <w:rFonts w:asciiTheme="minorHAnsi" w:hAnsiTheme="minorHAnsi" w:cstheme="minorHAnsi"/>
          <w:highlight w:val="cyan"/>
        </w:rPr>
        <w:t>monitoring organizations</w:t>
      </w:r>
      <w:r w:rsidR="007A0156" w:rsidRPr="00970B9A">
        <w:rPr>
          <w:rFonts w:asciiTheme="minorHAnsi" w:hAnsiTheme="minorHAnsi" w:cstheme="minorHAnsi"/>
          <w:highlight w:val="cyan"/>
        </w:rPr>
        <w:t xml:space="preserve"> choose to use a different form for</w:t>
      </w:r>
      <w:r w:rsidR="00EE070F" w:rsidRPr="00970B9A">
        <w:rPr>
          <w:rFonts w:asciiTheme="minorHAnsi" w:hAnsiTheme="minorHAnsi" w:cstheme="minorHAnsi"/>
          <w:highlight w:val="cyan"/>
        </w:rPr>
        <w:t xml:space="preserve"> documenting </w:t>
      </w:r>
      <w:r w:rsidR="003A5F71" w:rsidRPr="00970B9A">
        <w:rPr>
          <w:rFonts w:asciiTheme="minorHAnsi" w:hAnsiTheme="minorHAnsi" w:cstheme="minorHAnsi"/>
          <w:highlight w:val="cyan"/>
        </w:rPr>
        <w:t xml:space="preserve">sampler </w:t>
      </w:r>
      <w:r w:rsidR="009F6156" w:rsidRPr="00970B9A">
        <w:rPr>
          <w:rFonts w:asciiTheme="minorHAnsi" w:hAnsiTheme="minorHAnsi" w:cstheme="minorHAnsi"/>
          <w:highlight w:val="cyan"/>
        </w:rPr>
        <w:t xml:space="preserve">flow rate </w:t>
      </w:r>
      <w:r w:rsidR="00EE070F" w:rsidRPr="00970B9A">
        <w:rPr>
          <w:rFonts w:asciiTheme="minorHAnsi" w:hAnsiTheme="minorHAnsi" w:cstheme="minorHAnsi"/>
          <w:highlight w:val="cyan"/>
        </w:rPr>
        <w:t xml:space="preserve">audits and </w:t>
      </w:r>
      <w:r w:rsidR="009F6156" w:rsidRPr="00970B9A">
        <w:rPr>
          <w:rFonts w:asciiTheme="minorHAnsi" w:hAnsiTheme="minorHAnsi" w:cstheme="minorHAnsi"/>
          <w:highlight w:val="cyan"/>
        </w:rPr>
        <w:t xml:space="preserve">monthly </w:t>
      </w:r>
      <w:r w:rsidR="00EE070F" w:rsidRPr="00970B9A">
        <w:rPr>
          <w:rFonts w:asciiTheme="minorHAnsi" w:hAnsiTheme="minorHAnsi" w:cstheme="minorHAnsi"/>
          <w:highlight w:val="cyan"/>
        </w:rPr>
        <w:t xml:space="preserve">flow checks, </w:t>
      </w:r>
      <w:r w:rsidR="00623074" w:rsidRPr="00970B9A">
        <w:rPr>
          <w:rFonts w:asciiTheme="minorHAnsi" w:hAnsiTheme="minorHAnsi" w:cstheme="minorHAnsi"/>
          <w:highlight w:val="cyan"/>
        </w:rPr>
        <w:t>include the name and description of the form here</w:t>
      </w:r>
      <w:r w:rsidR="004D13C1">
        <w:rPr>
          <w:rFonts w:asciiTheme="minorHAnsi" w:hAnsiTheme="minorHAnsi" w:cstheme="minorHAnsi"/>
          <w:highlight w:val="cyan"/>
        </w:rPr>
        <w:t xml:space="preserve"> and delete the opening sentence of </w:t>
      </w:r>
      <w:r w:rsidR="00BD54C0">
        <w:rPr>
          <w:rFonts w:asciiTheme="minorHAnsi" w:hAnsiTheme="minorHAnsi" w:cstheme="minorHAnsi"/>
          <w:highlight w:val="cyan"/>
        </w:rPr>
        <w:t>this section</w:t>
      </w:r>
      <w:r w:rsidR="006A5908" w:rsidRPr="00970B9A">
        <w:rPr>
          <w:rFonts w:asciiTheme="minorHAnsi" w:hAnsiTheme="minorHAnsi" w:cstheme="minorHAnsi"/>
          <w:highlight w:val="cyan"/>
        </w:rPr>
        <w:t>.</w:t>
      </w:r>
      <w:r w:rsidR="00DB3B72">
        <w:rPr>
          <w:rFonts w:asciiTheme="minorHAnsi" w:hAnsiTheme="minorHAnsi" w:cstheme="minorHAnsi"/>
          <w:highlight w:val="cyan"/>
        </w:rPr>
        <w:t xml:space="preserve"> Attach the form as an appendix to this QAPP.</w:t>
      </w:r>
      <w:r w:rsidR="00970B9A" w:rsidRPr="00970B9A">
        <w:rPr>
          <w:rFonts w:asciiTheme="minorHAnsi" w:hAnsiTheme="minorHAnsi" w:cstheme="minorHAnsi"/>
          <w:highlight w:val="cyan"/>
        </w:rPr>
        <w:t>&gt;</w:t>
      </w:r>
    </w:p>
    <w:p w14:paraId="79E91D94" w14:textId="11C65104" w:rsidR="000B7559" w:rsidRPr="003C0140" w:rsidRDefault="00CB219F" w:rsidP="0036255F">
      <w:pPr>
        <w:pStyle w:val="Heading3"/>
      </w:pPr>
      <w:bookmarkStart w:id="41" w:name="_Toc206739802"/>
      <w:r w:rsidRPr="003C0140">
        <w:t>A</w:t>
      </w:r>
      <w:r w:rsidR="00C37F34">
        <w:t>12</w:t>
      </w:r>
      <w:r w:rsidR="00B15A6E" w:rsidRPr="003C0140">
        <w:t>.</w:t>
      </w:r>
      <w:r w:rsidR="00DB39E3" w:rsidRPr="003C0140">
        <w:t>4</w:t>
      </w:r>
      <w:r w:rsidR="00A17A2E" w:rsidRPr="003C0140">
        <w:tab/>
      </w:r>
      <w:r w:rsidR="000B7559" w:rsidRPr="003C0140">
        <w:t>Archival and Retrieval of Data</w:t>
      </w:r>
      <w:bookmarkEnd w:id="41"/>
    </w:p>
    <w:p w14:paraId="7F20BC36" w14:textId="395B7F4B" w:rsidR="00A47C7B" w:rsidRPr="003C0140" w:rsidRDefault="00D74562" w:rsidP="00821CA9">
      <w:pPr>
        <w:pStyle w:val="Normal-IRPREAPA"/>
        <w:rPr>
          <w:rFonts w:asciiTheme="minorHAnsi" w:hAnsiTheme="minorHAnsi" w:cstheme="minorHAnsi"/>
        </w:rPr>
      </w:pPr>
      <w:r w:rsidRPr="009A1FD8">
        <w:rPr>
          <w:rFonts w:asciiTheme="minorHAnsi" w:hAnsiTheme="minorHAnsi" w:cstheme="minorHAnsi"/>
          <w:highlight w:val="cyan"/>
        </w:rPr>
        <w:t>&lt;</w:t>
      </w:r>
      <w:r w:rsidR="001C5E6B">
        <w:rPr>
          <w:rFonts w:asciiTheme="minorHAnsi" w:hAnsiTheme="minorHAnsi" w:cstheme="minorHAnsi"/>
          <w:highlight w:val="cyan"/>
        </w:rPr>
        <w:t>Monitoring</w:t>
      </w:r>
      <w:r w:rsidR="00A22D59" w:rsidRPr="009A1FD8">
        <w:rPr>
          <w:rFonts w:asciiTheme="minorHAnsi" w:hAnsiTheme="minorHAnsi" w:cstheme="minorHAnsi"/>
          <w:highlight w:val="cyan"/>
        </w:rPr>
        <w:t xml:space="preserve"> </w:t>
      </w:r>
      <w:r w:rsidR="00471D9C">
        <w:rPr>
          <w:rFonts w:asciiTheme="minorHAnsi" w:hAnsiTheme="minorHAnsi" w:cstheme="minorHAnsi"/>
          <w:highlight w:val="cyan"/>
        </w:rPr>
        <w:t>O</w:t>
      </w:r>
      <w:r w:rsidR="000B7559" w:rsidRPr="009A1FD8">
        <w:rPr>
          <w:rFonts w:asciiTheme="minorHAnsi" w:hAnsiTheme="minorHAnsi" w:cstheme="minorHAnsi"/>
          <w:highlight w:val="cyan"/>
        </w:rPr>
        <w:t>rganization</w:t>
      </w:r>
      <w:r w:rsidRPr="009A1FD8">
        <w:rPr>
          <w:rFonts w:asciiTheme="minorHAnsi" w:hAnsiTheme="minorHAnsi" w:cstheme="minorHAnsi"/>
          <w:highlight w:val="cyan"/>
        </w:rPr>
        <w:t>&gt;</w:t>
      </w:r>
      <w:r w:rsidR="000B7559" w:rsidRPr="003C0140">
        <w:rPr>
          <w:rFonts w:asciiTheme="minorHAnsi" w:hAnsiTheme="minorHAnsi" w:cstheme="minorHAnsi"/>
        </w:rPr>
        <w:t xml:space="preserve"> </w:t>
      </w:r>
      <w:r>
        <w:rPr>
          <w:rFonts w:asciiTheme="minorHAnsi" w:hAnsiTheme="minorHAnsi" w:cstheme="minorHAnsi"/>
        </w:rPr>
        <w:t>will r</w:t>
      </w:r>
      <w:r w:rsidR="00532037" w:rsidRPr="003C0140">
        <w:rPr>
          <w:rFonts w:asciiTheme="minorHAnsi" w:hAnsiTheme="minorHAnsi" w:cstheme="minorHAnsi"/>
        </w:rPr>
        <w:t xml:space="preserve">etain </w:t>
      </w:r>
      <w:r w:rsidR="00A22D59" w:rsidRPr="003C0140">
        <w:rPr>
          <w:rFonts w:asciiTheme="minorHAnsi" w:hAnsiTheme="minorHAnsi" w:cstheme="minorHAnsi"/>
        </w:rPr>
        <w:t xml:space="preserve">all data </w:t>
      </w:r>
      <w:r w:rsidR="00532037" w:rsidRPr="003C0140">
        <w:rPr>
          <w:rFonts w:asciiTheme="minorHAnsi" w:hAnsiTheme="minorHAnsi" w:cstheme="minorHAnsi"/>
        </w:rPr>
        <w:t xml:space="preserve">records for a minimum of </w:t>
      </w:r>
      <w:r w:rsidR="00580044" w:rsidRPr="003C0140">
        <w:rPr>
          <w:rFonts w:asciiTheme="minorHAnsi" w:hAnsiTheme="minorHAnsi" w:cstheme="minorHAnsi"/>
        </w:rPr>
        <w:t xml:space="preserve">five </w:t>
      </w:r>
      <w:r w:rsidR="00532037" w:rsidRPr="003C0140">
        <w:rPr>
          <w:rFonts w:asciiTheme="minorHAnsi" w:hAnsiTheme="minorHAnsi" w:cstheme="minorHAnsi"/>
        </w:rPr>
        <w:t>years</w:t>
      </w:r>
      <w:r w:rsidR="00FB5DB3" w:rsidRPr="009C6BEC">
        <w:rPr>
          <w:rFonts w:asciiTheme="minorHAnsi" w:hAnsiTheme="minorHAnsi" w:cstheme="minorHAnsi"/>
          <w:highlight w:val="cyan"/>
        </w:rPr>
        <w:t>.</w:t>
      </w:r>
      <w:r w:rsidR="009C6BEC" w:rsidRPr="009C6BEC">
        <w:rPr>
          <w:rFonts w:asciiTheme="minorHAnsi" w:hAnsiTheme="minorHAnsi" w:cstheme="minorHAnsi"/>
          <w:highlight w:val="cyan"/>
        </w:rPr>
        <w:t xml:space="preserve"> &lt;State where these data records will be stored&gt;</w:t>
      </w:r>
      <w:r w:rsidR="001C5E6B">
        <w:rPr>
          <w:rFonts w:asciiTheme="minorHAnsi" w:hAnsiTheme="minorHAnsi" w:cstheme="minorHAnsi"/>
        </w:rPr>
        <w:t>.</w:t>
      </w:r>
    </w:p>
    <w:p w14:paraId="25E150CA" w14:textId="25455942" w:rsidR="00A47C7B" w:rsidRPr="003C0140" w:rsidRDefault="00A47C7B" w:rsidP="0036255F">
      <w:pPr>
        <w:pStyle w:val="Heading3"/>
      </w:pPr>
      <w:bookmarkStart w:id="42" w:name="_Toc206739803"/>
      <w:r w:rsidRPr="003C0140">
        <w:t>A</w:t>
      </w:r>
      <w:r w:rsidR="00C37F34">
        <w:t>12</w:t>
      </w:r>
      <w:r w:rsidRPr="003C0140">
        <w:t>.</w:t>
      </w:r>
      <w:r w:rsidR="00426601" w:rsidRPr="003C0140">
        <w:t>5</w:t>
      </w:r>
      <w:r w:rsidRPr="003C0140">
        <w:tab/>
        <w:t>Document Control</w:t>
      </w:r>
      <w:bookmarkEnd w:id="42"/>
    </w:p>
    <w:p w14:paraId="4FE521E2" w14:textId="2A0D8DBD" w:rsidR="00FB77E3" w:rsidRPr="003C0140" w:rsidRDefault="001F57DB" w:rsidP="00821CA9">
      <w:pPr>
        <w:pStyle w:val="Normal-IRPREAPA"/>
        <w:rPr>
          <w:rFonts w:asciiTheme="minorHAnsi" w:hAnsiTheme="minorHAnsi" w:cstheme="minorHAnsi"/>
        </w:rPr>
      </w:pPr>
      <w:r w:rsidRPr="003C0140">
        <w:rPr>
          <w:rFonts w:asciiTheme="minorHAnsi" w:hAnsiTheme="minorHAnsi" w:cstheme="minorHAnsi"/>
        </w:rPr>
        <w:t>This f</w:t>
      </w:r>
      <w:r w:rsidR="00844F55" w:rsidRPr="003C0140">
        <w:rPr>
          <w:rFonts w:asciiTheme="minorHAnsi" w:hAnsiTheme="minorHAnsi" w:cstheme="minorHAnsi"/>
        </w:rPr>
        <w:t xml:space="preserve">ield sampling QAPP and SOPs </w:t>
      </w:r>
      <w:r w:rsidR="00CF1838">
        <w:rPr>
          <w:rFonts w:asciiTheme="minorHAnsi" w:hAnsiTheme="minorHAnsi" w:cstheme="minorHAnsi"/>
        </w:rPr>
        <w:t>are</w:t>
      </w:r>
      <w:r w:rsidR="0026013E" w:rsidRPr="003C0140">
        <w:rPr>
          <w:rFonts w:asciiTheme="minorHAnsi" w:hAnsiTheme="minorHAnsi" w:cstheme="minorHAnsi"/>
        </w:rPr>
        <w:t xml:space="preserve"> included in </w:t>
      </w:r>
      <w:r w:rsidR="0021393B" w:rsidRPr="00046385">
        <w:rPr>
          <w:rFonts w:asciiTheme="minorHAnsi" w:hAnsiTheme="minorHAnsi" w:cstheme="minorHAnsi"/>
          <w:highlight w:val="cyan"/>
        </w:rPr>
        <w:t>&lt;</w:t>
      </w:r>
      <w:r w:rsidR="001C5E6B">
        <w:rPr>
          <w:rFonts w:asciiTheme="minorHAnsi" w:hAnsiTheme="minorHAnsi" w:cstheme="minorHAnsi"/>
          <w:highlight w:val="cyan"/>
        </w:rPr>
        <w:t>Monitoring</w:t>
      </w:r>
      <w:r w:rsidR="0021393B" w:rsidRPr="00046385">
        <w:rPr>
          <w:rFonts w:asciiTheme="minorHAnsi" w:hAnsiTheme="minorHAnsi" w:cstheme="minorHAnsi"/>
          <w:highlight w:val="cyan"/>
        </w:rPr>
        <w:t xml:space="preserve"> </w:t>
      </w:r>
      <w:r w:rsidR="00471D9C">
        <w:rPr>
          <w:rFonts w:asciiTheme="minorHAnsi" w:hAnsiTheme="minorHAnsi" w:cstheme="minorHAnsi"/>
          <w:highlight w:val="cyan"/>
        </w:rPr>
        <w:t>O</w:t>
      </w:r>
      <w:r w:rsidR="0021393B" w:rsidRPr="00046385">
        <w:rPr>
          <w:rFonts w:asciiTheme="minorHAnsi" w:hAnsiTheme="minorHAnsi" w:cstheme="minorHAnsi"/>
          <w:highlight w:val="cyan"/>
        </w:rPr>
        <w:t>rganization&gt;</w:t>
      </w:r>
      <w:r w:rsidR="0026013E" w:rsidRPr="003C0140">
        <w:rPr>
          <w:rFonts w:asciiTheme="minorHAnsi" w:hAnsiTheme="minorHAnsi" w:cstheme="minorHAnsi"/>
        </w:rPr>
        <w:t xml:space="preserve"> </w:t>
      </w:r>
      <w:r w:rsidR="00844F55" w:rsidRPr="003C0140">
        <w:rPr>
          <w:rFonts w:asciiTheme="minorHAnsi" w:hAnsiTheme="minorHAnsi" w:cstheme="minorHAnsi"/>
        </w:rPr>
        <w:t>controlled document</w:t>
      </w:r>
      <w:r w:rsidR="0026013E" w:rsidRPr="003C0140">
        <w:rPr>
          <w:rFonts w:asciiTheme="minorHAnsi" w:hAnsiTheme="minorHAnsi" w:cstheme="minorHAnsi"/>
        </w:rPr>
        <w:t xml:space="preserve"> program. The</w:t>
      </w:r>
      <w:r w:rsidR="009B6677">
        <w:rPr>
          <w:rFonts w:asciiTheme="minorHAnsi" w:hAnsiTheme="minorHAnsi" w:cstheme="minorHAnsi"/>
        </w:rPr>
        <w:t xml:space="preserve"> documents</w:t>
      </w:r>
      <w:r w:rsidR="0026013E" w:rsidRPr="003C0140">
        <w:rPr>
          <w:rFonts w:asciiTheme="minorHAnsi" w:hAnsiTheme="minorHAnsi" w:cstheme="minorHAnsi"/>
        </w:rPr>
        <w:t xml:space="preserve"> </w:t>
      </w:r>
      <w:r w:rsidR="00844F55" w:rsidRPr="003C0140">
        <w:rPr>
          <w:rFonts w:asciiTheme="minorHAnsi" w:hAnsiTheme="minorHAnsi" w:cstheme="minorHAnsi"/>
        </w:rPr>
        <w:t>have a revision/version history</w:t>
      </w:r>
      <w:r w:rsidR="0026013E" w:rsidRPr="003C0140">
        <w:rPr>
          <w:rFonts w:asciiTheme="minorHAnsi" w:hAnsiTheme="minorHAnsi" w:cstheme="minorHAnsi"/>
        </w:rPr>
        <w:t xml:space="preserve"> and </w:t>
      </w:r>
      <w:r w:rsidR="00046385" w:rsidRPr="00046385">
        <w:rPr>
          <w:rFonts w:asciiTheme="minorHAnsi" w:hAnsiTheme="minorHAnsi" w:cstheme="minorHAnsi"/>
          <w:highlight w:val="cyan"/>
        </w:rPr>
        <w:t>&lt;</w:t>
      </w:r>
      <w:r w:rsidR="001C5E6B">
        <w:rPr>
          <w:rFonts w:asciiTheme="minorHAnsi" w:hAnsiTheme="minorHAnsi" w:cstheme="minorHAnsi"/>
          <w:highlight w:val="cyan"/>
        </w:rPr>
        <w:t>Monitoring</w:t>
      </w:r>
      <w:r w:rsidR="00844F55" w:rsidRPr="00046385">
        <w:rPr>
          <w:rFonts w:asciiTheme="minorHAnsi" w:hAnsiTheme="minorHAnsi" w:cstheme="minorHAnsi"/>
          <w:highlight w:val="cyan"/>
        </w:rPr>
        <w:t xml:space="preserve"> </w:t>
      </w:r>
      <w:r w:rsidR="00471D9C">
        <w:rPr>
          <w:rFonts w:asciiTheme="minorHAnsi" w:hAnsiTheme="minorHAnsi" w:cstheme="minorHAnsi"/>
          <w:highlight w:val="cyan"/>
        </w:rPr>
        <w:t>O</w:t>
      </w:r>
      <w:r w:rsidR="00844F55" w:rsidRPr="00046385">
        <w:rPr>
          <w:rFonts w:asciiTheme="minorHAnsi" w:hAnsiTheme="minorHAnsi" w:cstheme="minorHAnsi"/>
          <w:highlight w:val="cyan"/>
        </w:rPr>
        <w:t>rganization</w:t>
      </w:r>
      <w:r w:rsidR="00046385" w:rsidRPr="00046385">
        <w:rPr>
          <w:rFonts w:asciiTheme="minorHAnsi" w:hAnsiTheme="minorHAnsi" w:cstheme="minorHAnsi"/>
          <w:highlight w:val="cyan"/>
        </w:rPr>
        <w:t>&gt;</w:t>
      </w:r>
      <w:r w:rsidR="00046385">
        <w:rPr>
          <w:rFonts w:asciiTheme="minorHAnsi" w:hAnsiTheme="minorHAnsi" w:cstheme="minorHAnsi"/>
        </w:rPr>
        <w:t xml:space="preserve"> will</w:t>
      </w:r>
      <w:r w:rsidR="00A22D59" w:rsidRPr="003C0140">
        <w:rPr>
          <w:rFonts w:asciiTheme="minorHAnsi" w:hAnsiTheme="minorHAnsi" w:cstheme="minorHAnsi"/>
        </w:rPr>
        <w:t xml:space="preserve"> </w:t>
      </w:r>
      <w:r w:rsidR="00844F55" w:rsidRPr="003C0140">
        <w:rPr>
          <w:rFonts w:asciiTheme="minorHAnsi" w:hAnsiTheme="minorHAnsi" w:cstheme="minorHAnsi"/>
        </w:rPr>
        <w:t>maintain a master list of all</w:t>
      </w:r>
      <w:r w:rsidR="00A419D9" w:rsidRPr="003C0140">
        <w:rPr>
          <w:rFonts w:asciiTheme="minorHAnsi" w:hAnsiTheme="minorHAnsi" w:cstheme="minorHAnsi"/>
        </w:rPr>
        <w:t xml:space="preserve"> up-to-date,</w:t>
      </w:r>
      <w:r w:rsidR="00844F55" w:rsidRPr="003C0140">
        <w:rPr>
          <w:rFonts w:asciiTheme="minorHAnsi" w:hAnsiTheme="minorHAnsi" w:cstheme="minorHAnsi"/>
        </w:rPr>
        <w:t xml:space="preserve"> relevant guidance documents for staff to reference. The master list </w:t>
      </w:r>
      <w:r w:rsidR="00A22D59" w:rsidRPr="003C0140">
        <w:rPr>
          <w:rFonts w:asciiTheme="minorHAnsi" w:hAnsiTheme="minorHAnsi" w:cstheme="minorHAnsi"/>
        </w:rPr>
        <w:t xml:space="preserve">must </w:t>
      </w:r>
      <w:r w:rsidR="00844F55" w:rsidRPr="003C0140">
        <w:rPr>
          <w:rFonts w:asciiTheme="minorHAnsi" w:hAnsiTheme="minorHAnsi" w:cstheme="minorHAnsi"/>
        </w:rPr>
        <w:t xml:space="preserve">include the version </w:t>
      </w:r>
      <w:r w:rsidR="00CA6AF7" w:rsidRPr="003C0140">
        <w:rPr>
          <w:rFonts w:asciiTheme="minorHAnsi" w:hAnsiTheme="minorHAnsi" w:cstheme="minorHAnsi"/>
        </w:rPr>
        <w:t>number</w:t>
      </w:r>
      <w:r w:rsidR="00844F55" w:rsidRPr="003C0140">
        <w:rPr>
          <w:rFonts w:asciiTheme="minorHAnsi" w:hAnsiTheme="minorHAnsi" w:cstheme="minorHAnsi"/>
        </w:rPr>
        <w:t xml:space="preserve"> and </w:t>
      </w:r>
      <w:r w:rsidR="0026013E" w:rsidRPr="003C0140">
        <w:rPr>
          <w:rFonts w:asciiTheme="minorHAnsi" w:hAnsiTheme="minorHAnsi" w:cstheme="minorHAnsi"/>
        </w:rPr>
        <w:t xml:space="preserve">effective </w:t>
      </w:r>
      <w:r w:rsidR="00844F55" w:rsidRPr="003C0140">
        <w:rPr>
          <w:rFonts w:asciiTheme="minorHAnsi" w:hAnsiTheme="minorHAnsi" w:cstheme="minorHAnsi"/>
        </w:rPr>
        <w:t xml:space="preserve">date for each </w:t>
      </w:r>
      <w:r w:rsidR="0026013E" w:rsidRPr="003C0140">
        <w:rPr>
          <w:rFonts w:asciiTheme="minorHAnsi" w:hAnsiTheme="minorHAnsi" w:cstheme="minorHAnsi"/>
        </w:rPr>
        <w:t>quality systems document</w:t>
      </w:r>
      <w:r w:rsidR="00844F55" w:rsidRPr="003C0140">
        <w:rPr>
          <w:rFonts w:asciiTheme="minorHAnsi" w:hAnsiTheme="minorHAnsi" w:cstheme="minorHAnsi"/>
        </w:rPr>
        <w:t xml:space="preserve">. </w:t>
      </w:r>
      <w:r w:rsidRPr="003C0140">
        <w:rPr>
          <w:rFonts w:asciiTheme="minorHAnsi" w:hAnsiTheme="minorHAnsi" w:cstheme="minorHAnsi"/>
        </w:rPr>
        <w:t xml:space="preserve">When </w:t>
      </w:r>
      <w:r w:rsidR="0026013E" w:rsidRPr="003C0140">
        <w:rPr>
          <w:rFonts w:asciiTheme="minorHAnsi" w:hAnsiTheme="minorHAnsi" w:cstheme="minorHAnsi"/>
        </w:rPr>
        <w:t xml:space="preserve">controlled </w:t>
      </w:r>
      <w:r w:rsidRPr="003C0140">
        <w:rPr>
          <w:rFonts w:asciiTheme="minorHAnsi" w:hAnsiTheme="minorHAnsi" w:cstheme="minorHAnsi"/>
        </w:rPr>
        <w:t xml:space="preserve">documents are updated, the master list </w:t>
      </w:r>
      <w:r w:rsidR="00A22D59" w:rsidRPr="003C0140">
        <w:rPr>
          <w:rFonts w:asciiTheme="minorHAnsi" w:hAnsiTheme="minorHAnsi" w:cstheme="minorHAnsi"/>
        </w:rPr>
        <w:t xml:space="preserve">must </w:t>
      </w:r>
      <w:r w:rsidRPr="003C0140">
        <w:rPr>
          <w:rFonts w:asciiTheme="minorHAnsi" w:hAnsiTheme="minorHAnsi" w:cstheme="minorHAnsi"/>
        </w:rPr>
        <w:t xml:space="preserve">be </w:t>
      </w:r>
      <w:proofErr w:type="gramStart"/>
      <w:r w:rsidRPr="003C0140">
        <w:rPr>
          <w:rFonts w:asciiTheme="minorHAnsi" w:hAnsiTheme="minorHAnsi" w:cstheme="minorHAnsi"/>
        </w:rPr>
        <w:t>updated</w:t>
      </w:r>
      <w:proofErr w:type="gramEnd"/>
      <w:r w:rsidRPr="003C0140">
        <w:rPr>
          <w:rFonts w:asciiTheme="minorHAnsi" w:hAnsiTheme="minorHAnsi" w:cstheme="minorHAnsi"/>
        </w:rPr>
        <w:t xml:space="preserve"> and all </w:t>
      </w:r>
      <w:r w:rsidR="0026013E" w:rsidRPr="003C0140">
        <w:rPr>
          <w:rFonts w:asciiTheme="minorHAnsi" w:hAnsiTheme="minorHAnsi" w:cstheme="minorHAnsi"/>
        </w:rPr>
        <w:t xml:space="preserve">superseded </w:t>
      </w:r>
      <w:r w:rsidRPr="003C0140">
        <w:rPr>
          <w:rFonts w:asciiTheme="minorHAnsi" w:hAnsiTheme="minorHAnsi" w:cstheme="minorHAnsi"/>
        </w:rPr>
        <w:t xml:space="preserve">versions (hard copy and electronic) </w:t>
      </w:r>
      <w:r w:rsidR="00A22D59" w:rsidRPr="003C0140">
        <w:rPr>
          <w:rFonts w:asciiTheme="minorHAnsi" w:hAnsiTheme="minorHAnsi" w:cstheme="minorHAnsi"/>
        </w:rPr>
        <w:t xml:space="preserve">must </w:t>
      </w:r>
      <w:r w:rsidRPr="003C0140">
        <w:rPr>
          <w:rFonts w:asciiTheme="minorHAnsi" w:hAnsiTheme="minorHAnsi" w:cstheme="minorHAnsi"/>
        </w:rPr>
        <w:t xml:space="preserve">be collected and replaced with the new version to ensure consistency </w:t>
      </w:r>
      <w:r w:rsidR="0026013E" w:rsidRPr="003C0140">
        <w:rPr>
          <w:rFonts w:asciiTheme="minorHAnsi" w:hAnsiTheme="minorHAnsi" w:cstheme="minorHAnsi"/>
        </w:rPr>
        <w:t xml:space="preserve">in the execution of procedures </w:t>
      </w:r>
      <w:r w:rsidRPr="003C0140">
        <w:rPr>
          <w:rFonts w:asciiTheme="minorHAnsi" w:hAnsiTheme="minorHAnsi" w:cstheme="minorHAnsi"/>
        </w:rPr>
        <w:t xml:space="preserve">throughout the monitoring </w:t>
      </w:r>
      <w:r w:rsidR="007141F1">
        <w:rPr>
          <w:rFonts w:asciiTheme="minorHAnsi" w:hAnsiTheme="minorHAnsi" w:cstheme="minorHAnsi"/>
        </w:rPr>
        <w:t>organization</w:t>
      </w:r>
      <w:r w:rsidRPr="003C0140">
        <w:rPr>
          <w:rFonts w:asciiTheme="minorHAnsi" w:hAnsiTheme="minorHAnsi" w:cstheme="minorHAnsi"/>
        </w:rPr>
        <w:t>.</w:t>
      </w:r>
    </w:p>
    <w:p w14:paraId="2451C667" w14:textId="0B23006C" w:rsidR="00844F55" w:rsidRPr="003C0140" w:rsidRDefault="00FB77E3" w:rsidP="00821CA9">
      <w:pPr>
        <w:pStyle w:val="Normal-IRPREAPA"/>
        <w:rPr>
          <w:rFonts w:asciiTheme="minorHAnsi" w:hAnsiTheme="minorHAnsi" w:cstheme="minorHAnsi"/>
        </w:rPr>
      </w:pPr>
      <w:r w:rsidRPr="003C0140">
        <w:rPr>
          <w:rFonts w:asciiTheme="minorHAnsi" w:hAnsiTheme="minorHAnsi" w:cstheme="minorHAnsi"/>
        </w:rPr>
        <w:t xml:space="preserve">Any new or modified field procedures will require comparison against the established method before implementation. Any procedural changes must accomplish the established </w:t>
      </w:r>
      <w:r w:rsidR="00E51753">
        <w:rPr>
          <w:rFonts w:asciiTheme="minorHAnsi" w:hAnsiTheme="minorHAnsi" w:cstheme="minorHAnsi"/>
        </w:rPr>
        <w:t>MQOs</w:t>
      </w:r>
      <w:r w:rsidRPr="003C0140">
        <w:rPr>
          <w:rFonts w:asciiTheme="minorHAnsi" w:hAnsiTheme="minorHAnsi" w:cstheme="minorHAnsi"/>
        </w:rPr>
        <w:t xml:space="preserve"> and DQO of the CSN.</w:t>
      </w:r>
    </w:p>
    <w:p w14:paraId="28807E04" w14:textId="345441E7" w:rsidR="006078FE" w:rsidRDefault="006078FE">
      <w:pPr>
        <w:rPr>
          <w:rFonts w:asciiTheme="minorHAnsi" w:hAnsiTheme="minorHAnsi" w:cstheme="minorHAnsi"/>
          <w:bCs/>
          <w:sz w:val="24"/>
          <w:szCs w:val="24"/>
          <w:lang w:eastAsia="en-CA"/>
        </w:rPr>
      </w:pPr>
      <w:r>
        <w:rPr>
          <w:rFonts w:asciiTheme="minorHAnsi" w:hAnsiTheme="minorHAnsi" w:cstheme="minorHAnsi"/>
        </w:rPr>
        <w:br w:type="page"/>
      </w:r>
    </w:p>
    <w:p w14:paraId="1F48872E" w14:textId="5A8ACF72" w:rsidR="00C54152" w:rsidRDefault="00C54152" w:rsidP="000F16A7">
      <w:pPr>
        <w:pStyle w:val="Heading1"/>
      </w:pPr>
      <w:bookmarkStart w:id="43" w:name="_Toc206739804"/>
      <w:r>
        <w:lastRenderedPageBreak/>
        <w:t xml:space="preserve">B. </w:t>
      </w:r>
      <w:r w:rsidR="00D663D4">
        <w:t>Implementing Environmental Information Operations</w:t>
      </w:r>
      <w:bookmarkEnd w:id="43"/>
    </w:p>
    <w:p w14:paraId="6C4F2D19" w14:textId="2BB3797D" w:rsidR="00F278EC" w:rsidRPr="003C0140" w:rsidRDefault="00CC0ACB" w:rsidP="0036255F">
      <w:pPr>
        <w:pStyle w:val="Heading2"/>
      </w:pPr>
      <w:bookmarkStart w:id="44" w:name="_Toc206739805"/>
      <w:r w:rsidRPr="003C0140">
        <w:t>B</w:t>
      </w:r>
      <w:r w:rsidR="00F278EC" w:rsidRPr="003C0140">
        <w:t>1</w:t>
      </w:r>
      <w:r w:rsidR="00B240CD">
        <w:t xml:space="preserve">. </w:t>
      </w:r>
      <w:r w:rsidR="009A3F83" w:rsidRPr="003C0140">
        <w:t xml:space="preserve">Sampling Process </w:t>
      </w:r>
      <w:r w:rsidR="004B61B6" w:rsidRPr="003C0140">
        <w:t xml:space="preserve">(Network) </w:t>
      </w:r>
      <w:r w:rsidR="00F278EC" w:rsidRPr="003C0140">
        <w:t>Design</w:t>
      </w:r>
      <w:bookmarkEnd w:id="44"/>
    </w:p>
    <w:p w14:paraId="3482082D" w14:textId="65035889" w:rsidR="00F278EC" w:rsidRPr="003C0140" w:rsidRDefault="004636D1" w:rsidP="00821CA9">
      <w:pPr>
        <w:pStyle w:val="Normal-IRPREAPA"/>
        <w:rPr>
          <w:rFonts w:asciiTheme="minorHAnsi" w:hAnsiTheme="minorHAnsi" w:cstheme="minorHAnsi"/>
        </w:rPr>
      </w:pPr>
      <w:r w:rsidRPr="003C0140">
        <w:rPr>
          <w:rFonts w:asciiTheme="minorHAnsi" w:hAnsiTheme="minorHAnsi" w:cstheme="minorHAnsi"/>
        </w:rPr>
        <w:t>An interactive map of</w:t>
      </w:r>
      <w:r w:rsidR="00F278EC" w:rsidRPr="003C0140">
        <w:rPr>
          <w:rFonts w:asciiTheme="minorHAnsi" w:hAnsiTheme="minorHAnsi" w:cstheme="minorHAnsi"/>
        </w:rPr>
        <w:t xml:space="preserve"> all </w:t>
      </w:r>
      <w:r w:rsidRPr="003C0140">
        <w:rPr>
          <w:rFonts w:asciiTheme="minorHAnsi" w:hAnsiTheme="minorHAnsi" w:cstheme="minorHAnsi"/>
        </w:rPr>
        <w:t xml:space="preserve">the </w:t>
      </w:r>
      <w:r w:rsidR="00F278EC" w:rsidRPr="003C0140">
        <w:rPr>
          <w:rFonts w:asciiTheme="minorHAnsi" w:hAnsiTheme="minorHAnsi" w:cstheme="minorHAnsi"/>
        </w:rPr>
        <w:t>current CSN sites</w:t>
      </w:r>
      <w:r w:rsidRPr="003C0140">
        <w:rPr>
          <w:rFonts w:asciiTheme="minorHAnsi" w:hAnsiTheme="minorHAnsi" w:cstheme="minorHAnsi"/>
        </w:rPr>
        <w:t xml:space="preserve"> can be accessed here: </w:t>
      </w:r>
      <w:hyperlink r:id="rId39" w:history="1">
        <w:r w:rsidRPr="003C0140">
          <w:rPr>
            <w:rStyle w:val="Hyperlink"/>
            <w:rFonts w:asciiTheme="minorHAnsi" w:hAnsiTheme="minorHAnsi" w:cstheme="minorHAnsi"/>
          </w:rPr>
          <w:t>https://www.epa.gov/outdoor-air-quality-data/interactive-map-air-quality-monitors</w:t>
        </w:r>
      </w:hyperlink>
      <w:r w:rsidR="00F278EC" w:rsidRPr="003C0140">
        <w:rPr>
          <w:rFonts w:asciiTheme="minorHAnsi" w:hAnsiTheme="minorHAnsi" w:cstheme="minorHAnsi"/>
        </w:rPr>
        <w:t xml:space="preserve">. The network design components comply with the regulations specified in </w:t>
      </w:r>
      <w:hyperlink r:id="rId40" w:history="1">
        <w:r w:rsidR="00F278EC" w:rsidRPr="003C0140">
          <w:rPr>
            <w:rStyle w:val="Hyperlink"/>
            <w:rFonts w:asciiTheme="minorHAnsi" w:hAnsiTheme="minorHAnsi" w:cstheme="minorHAnsi"/>
          </w:rPr>
          <w:t>40 CFR Part 58</w:t>
        </w:r>
      </w:hyperlink>
      <w:r w:rsidR="00F278EC" w:rsidRPr="003C0140">
        <w:rPr>
          <w:rFonts w:asciiTheme="minorHAnsi" w:hAnsiTheme="minorHAnsi" w:cstheme="minorHAnsi"/>
        </w:rPr>
        <w:t>, Section 58.13, Appendices A, D and E</w:t>
      </w:r>
      <w:r w:rsidR="003C604D">
        <w:rPr>
          <w:rFonts w:asciiTheme="minorHAnsi" w:hAnsiTheme="minorHAnsi" w:cstheme="minorHAnsi"/>
        </w:rPr>
        <w:t xml:space="preserve">. </w:t>
      </w:r>
      <w:r w:rsidR="00F278EC" w:rsidRPr="003C0140">
        <w:rPr>
          <w:rFonts w:asciiTheme="minorHAnsi" w:hAnsiTheme="minorHAnsi" w:cstheme="minorHAnsi"/>
        </w:rPr>
        <w:t>The NCore and other network components of t</w:t>
      </w:r>
      <w:r w:rsidR="000F7141" w:rsidRPr="003C0140">
        <w:rPr>
          <w:rFonts w:asciiTheme="minorHAnsi" w:hAnsiTheme="minorHAnsi" w:cstheme="minorHAnsi"/>
        </w:rPr>
        <w:t>he CSN have, for the most part,</w:t>
      </w:r>
      <w:r w:rsidR="00856D99" w:rsidRPr="003C0140">
        <w:rPr>
          <w:rFonts w:asciiTheme="minorHAnsi" w:hAnsiTheme="minorHAnsi" w:cstheme="minorHAnsi"/>
        </w:rPr>
        <w:t xml:space="preserve"> </w:t>
      </w:r>
      <w:r w:rsidR="00F278EC" w:rsidRPr="003C0140">
        <w:rPr>
          <w:rFonts w:asciiTheme="minorHAnsi" w:hAnsiTheme="minorHAnsi" w:cstheme="minorHAnsi"/>
        </w:rPr>
        <w:t xml:space="preserve">already been designed based on collaborative input from SLT </w:t>
      </w:r>
      <w:r w:rsidR="005C1C0A">
        <w:rPr>
          <w:rFonts w:asciiTheme="minorHAnsi" w:hAnsiTheme="minorHAnsi" w:cstheme="minorHAnsi"/>
        </w:rPr>
        <w:t>monitoring organizations</w:t>
      </w:r>
      <w:r w:rsidR="005C1C0A" w:rsidRPr="003C0140">
        <w:rPr>
          <w:rFonts w:asciiTheme="minorHAnsi" w:hAnsiTheme="minorHAnsi" w:cstheme="minorHAnsi"/>
        </w:rPr>
        <w:t xml:space="preserve"> </w:t>
      </w:r>
      <w:r w:rsidR="00F278EC" w:rsidRPr="003C0140">
        <w:rPr>
          <w:rFonts w:asciiTheme="minorHAnsi" w:hAnsiTheme="minorHAnsi" w:cstheme="minorHAnsi"/>
        </w:rPr>
        <w:t>and other federal agencies</w:t>
      </w:r>
      <w:r w:rsidR="00856D99" w:rsidRPr="003C0140">
        <w:rPr>
          <w:rFonts w:asciiTheme="minorHAnsi" w:hAnsiTheme="minorHAnsi" w:cstheme="minorHAnsi"/>
        </w:rPr>
        <w:t xml:space="preserve">. </w:t>
      </w:r>
      <w:r w:rsidR="00F278EC" w:rsidRPr="003C0140">
        <w:rPr>
          <w:rFonts w:asciiTheme="minorHAnsi" w:hAnsiTheme="minorHAnsi" w:cstheme="minorHAnsi"/>
        </w:rPr>
        <w:t xml:space="preserve">The final NCore network </w:t>
      </w:r>
      <w:r w:rsidR="00F278EC" w:rsidRPr="00515DE4">
        <w:rPr>
          <w:rFonts w:asciiTheme="minorHAnsi" w:hAnsiTheme="minorHAnsi" w:cstheme="minorHAnsi"/>
        </w:rPr>
        <w:t>began operation January 1, 2011. More information is available at</w:t>
      </w:r>
      <w:r w:rsidR="00856D99" w:rsidRPr="00515DE4">
        <w:rPr>
          <w:rFonts w:asciiTheme="minorHAnsi" w:hAnsiTheme="minorHAnsi" w:cstheme="minorHAnsi"/>
        </w:rPr>
        <w:t xml:space="preserve">: </w:t>
      </w:r>
      <w:hyperlink r:id="rId41" w:history="1">
        <w:r w:rsidR="00515DE4" w:rsidRPr="00BD0351">
          <w:rPr>
            <w:rStyle w:val="Hyperlink"/>
            <w:rFonts w:asciiTheme="minorHAnsi" w:hAnsiTheme="minorHAnsi" w:cstheme="minorHAnsi"/>
          </w:rPr>
          <w:t>https://www.epa.gov/amtic/ncore-monitoring-network</w:t>
        </w:r>
      </w:hyperlink>
      <w:r w:rsidR="0009195D" w:rsidRPr="00515DE4">
        <w:rPr>
          <w:rStyle w:val="Hyperlink"/>
          <w:rFonts w:asciiTheme="minorHAnsi" w:hAnsiTheme="minorHAnsi" w:cstheme="minorHAnsi"/>
        </w:rPr>
        <w:t>.</w:t>
      </w:r>
      <w:r w:rsidR="0009195D" w:rsidRPr="003C0140">
        <w:rPr>
          <w:rStyle w:val="Hyperlink"/>
          <w:rFonts w:asciiTheme="minorHAnsi" w:hAnsiTheme="minorHAnsi" w:cstheme="minorHAnsi"/>
        </w:rPr>
        <w:t xml:space="preserve"> </w:t>
      </w:r>
    </w:p>
    <w:p w14:paraId="7B8075FE" w14:textId="77777777" w:rsidR="00F278EC" w:rsidRPr="003C0140" w:rsidRDefault="00CC0ACB" w:rsidP="008F18F3">
      <w:pPr>
        <w:pStyle w:val="Heading3"/>
      </w:pPr>
      <w:bookmarkStart w:id="45" w:name="_Toc206739806"/>
      <w:r w:rsidRPr="003C0140">
        <w:t>B</w:t>
      </w:r>
      <w:r w:rsidR="00F278EC" w:rsidRPr="003C0140">
        <w:t>1.</w:t>
      </w:r>
      <w:r w:rsidR="00856D99" w:rsidRPr="003C0140">
        <w:t>1</w:t>
      </w:r>
      <w:r w:rsidR="00A17A2E" w:rsidRPr="003C0140">
        <w:tab/>
      </w:r>
      <w:r w:rsidR="00856D99" w:rsidRPr="003C0140">
        <w:t xml:space="preserve">Network </w:t>
      </w:r>
      <w:r w:rsidR="00F278EC" w:rsidRPr="003C0140">
        <w:t>Design</w:t>
      </w:r>
      <w:bookmarkEnd w:id="45"/>
    </w:p>
    <w:p w14:paraId="0A3B94B4" w14:textId="77777777" w:rsidR="00FE642C" w:rsidRPr="003C0140" w:rsidRDefault="00CC0ACB" w:rsidP="008F18F3">
      <w:pPr>
        <w:pStyle w:val="Heading4"/>
      </w:pPr>
      <w:r w:rsidRPr="003C0140">
        <w:t>B</w:t>
      </w:r>
      <w:r w:rsidR="00F278EC" w:rsidRPr="003C0140">
        <w:t>1.</w:t>
      </w:r>
      <w:r w:rsidR="00FE642C" w:rsidRPr="003C0140">
        <w:t>1</w:t>
      </w:r>
      <w:r w:rsidR="00F278EC" w:rsidRPr="003C0140">
        <w:t>.</w:t>
      </w:r>
      <w:r w:rsidR="00A17A2E" w:rsidRPr="003C0140">
        <w:t>1</w:t>
      </w:r>
      <w:r w:rsidR="00A17A2E" w:rsidRPr="003C0140">
        <w:tab/>
      </w:r>
      <w:r w:rsidR="002C60CE" w:rsidRPr="003C0140">
        <w:t>Speciation Sampler Selection</w:t>
      </w:r>
    </w:p>
    <w:p w14:paraId="118BE0DC" w14:textId="531213AF" w:rsidR="00F278EC" w:rsidRPr="003C0140" w:rsidRDefault="00F278EC" w:rsidP="00F278EC">
      <w:pPr>
        <w:rPr>
          <w:rFonts w:asciiTheme="minorHAnsi" w:hAnsiTheme="minorHAnsi" w:cstheme="minorHAnsi"/>
          <w:sz w:val="24"/>
          <w:szCs w:val="24"/>
        </w:rPr>
      </w:pPr>
      <w:r w:rsidRPr="003C0140">
        <w:rPr>
          <w:rFonts w:asciiTheme="minorHAnsi" w:hAnsiTheme="minorHAnsi" w:cstheme="minorHAnsi"/>
          <w:sz w:val="24"/>
          <w:szCs w:val="24"/>
        </w:rPr>
        <w:t xml:space="preserve">The rationale for the design of the CSN originated in the monitoring regulations, promulgated at </w:t>
      </w:r>
      <w:r w:rsidRPr="003C0140">
        <w:rPr>
          <w:rFonts w:asciiTheme="minorHAnsi" w:hAnsiTheme="minorHAnsi" w:cstheme="minorHAnsi"/>
          <w:i/>
          <w:sz w:val="24"/>
          <w:szCs w:val="24"/>
        </w:rPr>
        <w:t>Federal Register</w:t>
      </w:r>
      <w:r w:rsidRPr="003C0140">
        <w:rPr>
          <w:rFonts w:asciiTheme="minorHAnsi" w:hAnsiTheme="minorHAnsi" w:cstheme="minorHAnsi"/>
          <w:sz w:val="24"/>
          <w:szCs w:val="24"/>
        </w:rPr>
        <w:t xml:space="preserve"> (62 FR 3876</w:t>
      </w:r>
      <w:r w:rsidR="00B24184" w:rsidRPr="003C0140">
        <w:rPr>
          <w:rFonts w:asciiTheme="minorHAnsi" w:hAnsiTheme="minorHAnsi" w:cstheme="minorHAnsi"/>
          <w:sz w:val="24"/>
          <w:szCs w:val="24"/>
        </w:rPr>
        <w:t>4</w:t>
      </w:r>
      <w:r w:rsidRPr="003C0140">
        <w:rPr>
          <w:rFonts w:asciiTheme="minorHAnsi" w:hAnsiTheme="minorHAnsi" w:cstheme="minorHAnsi"/>
          <w:sz w:val="24"/>
          <w:szCs w:val="24"/>
        </w:rPr>
        <w:t>), as part of the PM</w:t>
      </w:r>
      <w:r w:rsidRPr="003C0140">
        <w:rPr>
          <w:rFonts w:asciiTheme="minorHAnsi" w:hAnsiTheme="minorHAnsi" w:cstheme="minorHAnsi"/>
          <w:sz w:val="24"/>
          <w:szCs w:val="24"/>
          <w:vertAlign w:val="subscript"/>
        </w:rPr>
        <w:t>2.5</w:t>
      </w:r>
      <w:r w:rsidRPr="003C0140">
        <w:rPr>
          <w:rFonts w:asciiTheme="minorHAnsi" w:hAnsiTheme="minorHAnsi" w:cstheme="minorHAnsi"/>
          <w:sz w:val="24"/>
          <w:szCs w:val="24"/>
        </w:rPr>
        <w:t xml:space="preserve"> </w:t>
      </w:r>
      <w:r w:rsidR="00856D99" w:rsidRPr="003C0140">
        <w:rPr>
          <w:rFonts w:asciiTheme="minorHAnsi" w:hAnsiTheme="minorHAnsi" w:cstheme="minorHAnsi"/>
          <w:sz w:val="24"/>
          <w:szCs w:val="24"/>
        </w:rPr>
        <w:t xml:space="preserve">NAAQS </w:t>
      </w:r>
      <w:r w:rsidRPr="003C0140">
        <w:rPr>
          <w:rFonts w:asciiTheme="minorHAnsi" w:hAnsiTheme="minorHAnsi" w:cstheme="minorHAnsi"/>
          <w:sz w:val="24"/>
          <w:szCs w:val="24"/>
        </w:rPr>
        <w:t xml:space="preserve">review completed in 1997. Network design requirements stated in </w:t>
      </w:r>
      <w:hyperlink r:id="rId42" w:history="1">
        <w:r w:rsidRPr="003C0140">
          <w:rPr>
            <w:rStyle w:val="Hyperlink"/>
            <w:rFonts w:asciiTheme="minorHAnsi" w:hAnsiTheme="minorHAnsi" w:cstheme="minorHAnsi"/>
            <w:sz w:val="24"/>
            <w:szCs w:val="24"/>
          </w:rPr>
          <w:t>40 CFR Part 58</w:t>
        </w:r>
      </w:hyperlink>
      <w:r w:rsidRPr="003C0140">
        <w:rPr>
          <w:rFonts w:asciiTheme="minorHAnsi" w:hAnsiTheme="minorHAnsi" w:cstheme="minorHAnsi"/>
          <w:sz w:val="24"/>
          <w:szCs w:val="24"/>
        </w:rPr>
        <w:t xml:space="preserve">, Appendix D, Sections </w:t>
      </w:r>
      <w:r w:rsidR="003E3B2D" w:rsidRPr="003C0140">
        <w:rPr>
          <w:rFonts w:asciiTheme="minorHAnsi" w:hAnsiTheme="minorHAnsi" w:cstheme="minorHAnsi"/>
          <w:sz w:val="24"/>
          <w:szCs w:val="24"/>
        </w:rPr>
        <w:t xml:space="preserve">4.7.1 and </w:t>
      </w:r>
      <w:r w:rsidRPr="003C0140">
        <w:rPr>
          <w:rFonts w:asciiTheme="minorHAnsi" w:hAnsiTheme="minorHAnsi" w:cstheme="minorHAnsi"/>
          <w:sz w:val="24"/>
          <w:szCs w:val="24"/>
        </w:rPr>
        <w:t>4.7.4, provide guidance on locating monitoring sites for PM</w:t>
      </w:r>
      <w:r w:rsidRPr="003C0140">
        <w:rPr>
          <w:rFonts w:asciiTheme="minorHAnsi" w:hAnsiTheme="minorHAnsi" w:cstheme="minorHAnsi"/>
          <w:sz w:val="24"/>
          <w:szCs w:val="24"/>
          <w:vertAlign w:val="subscript"/>
        </w:rPr>
        <w:t xml:space="preserve"> 2.5 </w:t>
      </w:r>
      <w:r w:rsidRPr="003C0140">
        <w:rPr>
          <w:rFonts w:asciiTheme="minorHAnsi" w:hAnsiTheme="minorHAnsi" w:cstheme="minorHAnsi"/>
          <w:sz w:val="24"/>
          <w:szCs w:val="24"/>
        </w:rPr>
        <w:t xml:space="preserve">with respect to scale and monitoring objectives. Site requirements </w:t>
      </w:r>
      <w:r w:rsidR="00593DFC">
        <w:rPr>
          <w:rFonts w:asciiTheme="minorHAnsi" w:hAnsiTheme="minorHAnsi" w:cstheme="minorHAnsi"/>
          <w:sz w:val="24"/>
          <w:szCs w:val="24"/>
        </w:rPr>
        <w:t>for particulate matter monitoring</w:t>
      </w:r>
      <w:r w:rsidRPr="003C0140">
        <w:rPr>
          <w:rFonts w:asciiTheme="minorHAnsi" w:hAnsiTheme="minorHAnsi" w:cstheme="minorHAnsi"/>
          <w:sz w:val="24"/>
          <w:szCs w:val="24"/>
        </w:rPr>
        <w:t xml:space="preserve"> with respect to roadways, sampler probe heights, and </w:t>
      </w:r>
      <w:r w:rsidR="000F7141" w:rsidRPr="003C0140">
        <w:rPr>
          <w:rFonts w:asciiTheme="minorHAnsi" w:hAnsiTheme="minorHAnsi" w:cstheme="minorHAnsi"/>
          <w:sz w:val="24"/>
          <w:szCs w:val="24"/>
        </w:rPr>
        <w:t>siting</w:t>
      </w:r>
      <w:r w:rsidRPr="003C0140">
        <w:rPr>
          <w:rFonts w:asciiTheme="minorHAnsi" w:hAnsiTheme="minorHAnsi" w:cstheme="minorHAnsi"/>
          <w:sz w:val="24"/>
          <w:szCs w:val="24"/>
        </w:rPr>
        <w:t xml:space="preserve"> with other samplers are specified at </w:t>
      </w:r>
      <w:bookmarkStart w:id="46" w:name="_Hlk172112166"/>
      <w:r w:rsidR="006F06CD" w:rsidRPr="003C0140">
        <w:fldChar w:fldCharType="begin"/>
      </w:r>
      <w:r w:rsidR="006F06CD" w:rsidRPr="003C0140">
        <w:rPr>
          <w:rFonts w:asciiTheme="minorHAnsi" w:hAnsiTheme="minorHAnsi" w:cstheme="minorHAnsi"/>
        </w:rPr>
        <w:instrText>HYPERLINK "https://www.ecfr.gov/cgi-bin/text-idx?SID=62c96ab8dcc2ad5ffcb7ce5e333ab58c&amp;mc=true&amp;node=pt40.6.58"</w:instrText>
      </w:r>
      <w:r w:rsidR="006F06CD" w:rsidRPr="003C0140">
        <w:fldChar w:fldCharType="separate"/>
      </w:r>
      <w:r w:rsidR="00D30064" w:rsidRPr="003C0140">
        <w:rPr>
          <w:rStyle w:val="Hyperlink"/>
          <w:rFonts w:asciiTheme="minorHAnsi" w:hAnsiTheme="minorHAnsi" w:cstheme="minorHAnsi"/>
          <w:sz w:val="24"/>
          <w:szCs w:val="24"/>
        </w:rPr>
        <w:t>40 CFR Part 58</w:t>
      </w:r>
      <w:r w:rsidR="006F06CD" w:rsidRPr="003C0140">
        <w:rPr>
          <w:rStyle w:val="Hyperlink"/>
          <w:rFonts w:asciiTheme="minorHAnsi" w:hAnsiTheme="minorHAnsi" w:cstheme="minorHAnsi"/>
          <w:sz w:val="24"/>
          <w:szCs w:val="24"/>
        </w:rPr>
        <w:fldChar w:fldCharType="end"/>
      </w:r>
      <w:bookmarkEnd w:id="46"/>
      <w:r w:rsidRPr="003C0140">
        <w:rPr>
          <w:rFonts w:asciiTheme="minorHAnsi" w:hAnsiTheme="minorHAnsi" w:cstheme="minorHAnsi"/>
          <w:sz w:val="24"/>
          <w:szCs w:val="24"/>
        </w:rPr>
        <w:t>, Appendix E</w:t>
      </w:r>
      <w:r w:rsidR="00516FFD" w:rsidRPr="003C0140">
        <w:rPr>
          <w:rFonts w:asciiTheme="minorHAnsi" w:hAnsiTheme="minorHAnsi" w:cstheme="minorHAnsi"/>
          <w:sz w:val="24"/>
          <w:szCs w:val="24"/>
        </w:rPr>
        <w:t xml:space="preserve">. </w:t>
      </w:r>
    </w:p>
    <w:p w14:paraId="3E3E1FEE" w14:textId="77777777" w:rsidR="00F278EC" w:rsidRPr="003C0140" w:rsidRDefault="00F278EC" w:rsidP="00F278EC">
      <w:pPr>
        <w:rPr>
          <w:rFonts w:asciiTheme="minorHAnsi" w:hAnsiTheme="minorHAnsi" w:cstheme="minorHAnsi"/>
        </w:rPr>
      </w:pPr>
    </w:p>
    <w:p w14:paraId="705BB64A" w14:textId="77777777" w:rsidR="009A30CB" w:rsidRPr="003C0140" w:rsidRDefault="009A30CB" w:rsidP="008F18F3">
      <w:pPr>
        <w:pStyle w:val="Heading4"/>
      </w:pPr>
      <w:r w:rsidRPr="003C0140">
        <w:t>B1.1.</w:t>
      </w:r>
      <w:r w:rsidR="00D73CA0" w:rsidRPr="003C0140">
        <w:t>2</w:t>
      </w:r>
      <w:r w:rsidRPr="003C0140">
        <w:t xml:space="preserve"> </w:t>
      </w:r>
      <w:r w:rsidR="00D73CA0" w:rsidRPr="003C0140">
        <w:t>Establishment or relocation of a CSN sampling site </w:t>
      </w:r>
    </w:p>
    <w:p w14:paraId="096D2401" w14:textId="74FE557A" w:rsidR="009A30CB" w:rsidRPr="003C0140" w:rsidRDefault="009A30CB" w:rsidP="00821CA9">
      <w:pPr>
        <w:pStyle w:val="Normal-IRPREAPA"/>
        <w:rPr>
          <w:rFonts w:asciiTheme="minorHAnsi" w:hAnsiTheme="minorHAnsi" w:cstheme="minorHAnsi"/>
        </w:rPr>
      </w:pPr>
      <w:r w:rsidRPr="003C0140">
        <w:rPr>
          <w:rFonts w:asciiTheme="minorHAnsi" w:hAnsiTheme="minorHAnsi" w:cstheme="minorHAnsi"/>
        </w:rPr>
        <w:t>The installation of new or relocated CSN sampling sites will be completed in a timely manner to meet goals for data quality and timelines for data review and reporting.</w:t>
      </w:r>
      <w:r w:rsidR="00EB5591" w:rsidRPr="003C0140">
        <w:rPr>
          <w:rFonts w:asciiTheme="minorHAnsi" w:hAnsiTheme="minorHAnsi" w:cstheme="minorHAnsi"/>
        </w:rPr>
        <w:t xml:space="preserve"> Per </w:t>
      </w:r>
      <w:hyperlink r:id="rId43" w:history="1">
        <w:r w:rsidR="00685ADE" w:rsidRPr="003C0140">
          <w:rPr>
            <w:rStyle w:val="Hyperlink"/>
            <w:rFonts w:asciiTheme="minorHAnsi" w:hAnsiTheme="minorHAnsi" w:cstheme="minorHAnsi"/>
          </w:rPr>
          <w:t>40 CFR Part 58</w:t>
        </w:r>
      </w:hyperlink>
      <w:r w:rsidR="00EB5591" w:rsidRPr="003C0140">
        <w:rPr>
          <w:rFonts w:asciiTheme="minorHAnsi" w:hAnsiTheme="minorHAnsi" w:cstheme="minorHAnsi"/>
        </w:rPr>
        <w:t xml:space="preserve">, Appendix D, relocation, closure, or addition of STN or NCore/CSN sites must be reviewed by the </w:t>
      </w:r>
      <w:r w:rsidR="00EB0FC6" w:rsidRPr="003C0140">
        <w:rPr>
          <w:rFonts w:asciiTheme="minorHAnsi" w:hAnsiTheme="minorHAnsi" w:cstheme="minorHAnsi"/>
        </w:rPr>
        <w:t>CSN Regional Representative</w:t>
      </w:r>
      <w:r w:rsidR="00EB5591" w:rsidRPr="003C0140">
        <w:rPr>
          <w:rFonts w:asciiTheme="minorHAnsi" w:hAnsiTheme="minorHAnsi" w:cstheme="minorHAnsi"/>
        </w:rPr>
        <w:t xml:space="preserve"> and approved by OAQPS (delegated approval authority from the Administrator). Contact the CSN Program Lead for OAQPS review and approval. </w:t>
      </w:r>
      <w:r w:rsidR="00EB0FC6" w:rsidRPr="003C0140">
        <w:rPr>
          <w:rFonts w:asciiTheme="minorHAnsi" w:hAnsiTheme="minorHAnsi" w:cstheme="minorHAnsi"/>
        </w:rPr>
        <w:t>Notify the FHL, the CSN Program Lead, and the Regional CSN Representative if a supplemental site is to be closed or relocated.</w:t>
      </w:r>
      <w:r w:rsidR="00A47D8E">
        <w:rPr>
          <w:rFonts w:asciiTheme="minorHAnsi" w:hAnsiTheme="minorHAnsi" w:cstheme="minorHAnsi"/>
        </w:rPr>
        <w:t xml:space="preserve"> </w:t>
      </w:r>
    </w:p>
    <w:p w14:paraId="3B0AFC3A" w14:textId="51DC5CF9" w:rsidR="009A30CB" w:rsidRPr="003C0140" w:rsidRDefault="009A30CB" w:rsidP="009A30CB">
      <w:pPr>
        <w:pStyle w:val="BodyText"/>
        <w:rPr>
          <w:rFonts w:asciiTheme="minorHAnsi" w:hAnsiTheme="minorHAnsi" w:cstheme="minorHAnsi"/>
        </w:rPr>
      </w:pPr>
      <w:r w:rsidRPr="003C0140">
        <w:rPr>
          <w:rFonts w:asciiTheme="minorHAnsi" w:hAnsiTheme="minorHAnsi" w:cstheme="minorHAnsi"/>
        </w:rPr>
        <w:t xml:space="preserve">Table </w:t>
      </w:r>
      <w:r w:rsidR="00933735" w:rsidRPr="003C0140">
        <w:rPr>
          <w:rFonts w:asciiTheme="minorHAnsi" w:hAnsiTheme="minorHAnsi" w:cstheme="minorHAnsi"/>
        </w:rPr>
        <w:t>B1</w:t>
      </w:r>
      <w:r w:rsidRPr="003C0140">
        <w:rPr>
          <w:rFonts w:asciiTheme="minorHAnsi" w:hAnsiTheme="minorHAnsi" w:cstheme="minorHAnsi"/>
        </w:rPr>
        <w:t>-</w:t>
      </w:r>
      <w:r w:rsidR="00232D37" w:rsidRPr="003C0140">
        <w:rPr>
          <w:rFonts w:asciiTheme="minorHAnsi" w:hAnsiTheme="minorHAnsi" w:cstheme="minorHAnsi"/>
        </w:rPr>
        <w:t>1</w:t>
      </w:r>
      <w:r w:rsidRPr="003C0140">
        <w:rPr>
          <w:rFonts w:asciiTheme="minorHAnsi" w:hAnsiTheme="minorHAnsi" w:cstheme="minorHAnsi"/>
        </w:rPr>
        <w:t xml:space="preserve"> outlines the sequence of activities for bringing a CSN field site online.</w:t>
      </w:r>
    </w:p>
    <w:p w14:paraId="2F7B09F3" w14:textId="35468A53" w:rsidR="009A30CB" w:rsidRPr="00DF700B" w:rsidRDefault="007552AE" w:rsidP="00034615">
      <w:pPr>
        <w:pStyle w:val="Caption"/>
      </w:pPr>
      <w:bookmarkStart w:id="47" w:name="_Toc186445818"/>
      <w:r>
        <w:t>Table B1.</w:t>
      </w:r>
      <w:r w:rsidR="00FB4AFA">
        <w:fldChar w:fldCharType="begin"/>
      </w:r>
      <w:r w:rsidR="00FB4AFA">
        <w:instrText xml:space="preserve"> SEQ Table_B1. \* ARABIC </w:instrText>
      </w:r>
      <w:r w:rsidR="00FB4AFA">
        <w:fldChar w:fldCharType="separate"/>
      </w:r>
      <w:r>
        <w:rPr>
          <w:noProof/>
        </w:rPr>
        <w:t>1</w:t>
      </w:r>
      <w:r w:rsidR="00FB4AFA">
        <w:rPr>
          <w:noProof/>
        </w:rPr>
        <w:fldChar w:fldCharType="end"/>
      </w:r>
      <w:r>
        <w:t xml:space="preserve"> </w:t>
      </w:r>
      <w:r w:rsidR="00744AD0" w:rsidRPr="00DF700B">
        <w:t>Sequence of Activities for Bringing a CSN Field Site Online</w:t>
      </w:r>
      <w:bookmarkEnd w:id="47"/>
    </w:p>
    <w:tbl>
      <w:tblPr>
        <w:tblW w:w="9540" w:type="dxa"/>
        <w:tblInd w:w="81" w:type="dxa"/>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ayout w:type="fixed"/>
        <w:tblCellMar>
          <w:left w:w="81" w:type="dxa"/>
          <w:right w:w="81" w:type="dxa"/>
        </w:tblCellMar>
        <w:tblLook w:val="0000" w:firstRow="0" w:lastRow="0" w:firstColumn="0" w:lastColumn="0" w:noHBand="0" w:noVBand="0"/>
      </w:tblPr>
      <w:tblGrid>
        <w:gridCol w:w="4590"/>
        <w:gridCol w:w="4950"/>
      </w:tblGrid>
      <w:tr w:rsidR="009A30CB" w:rsidRPr="003C0140" w14:paraId="00F38314" w14:textId="77777777" w:rsidTr="00FC7B7B">
        <w:trPr>
          <w:cantSplit/>
          <w:tblHeader/>
        </w:trPr>
        <w:tc>
          <w:tcPr>
            <w:tcW w:w="4590" w:type="dxa"/>
            <w:tcBorders>
              <w:top w:val="double" w:sz="4" w:space="0" w:color="000000"/>
              <w:bottom w:val="single" w:sz="4" w:space="0" w:color="000000"/>
            </w:tcBorders>
            <w:shd w:val="clear" w:color="auto" w:fill="auto"/>
            <w:tcMar>
              <w:top w:w="43" w:type="dxa"/>
              <w:bottom w:w="43" w:type="dxa"/>
            </w:tcMar>
          </w:tcPr>
          <w:p w14:paraId="1E3970B1" w14:textId="77777777" w:rsidR="009A30CB" w:rsidRPr="003C0140" w:rsidRDefault="009A30CB" w:rsidP="00FC7B7B">
            <w:pPr>
              <w:pStyle w:val="Tblhead"/>
              <w:rPr>
                <w:rFonts w:asciiTheme="minorHAnsi" w:hAnsiTheme="minorHAnsi" w:cstheme="minorHAnsi"/>
              </w:rPr>
            </w:pPr>
            <w:r w:rsidRPr="003C0140">
              <w:rPr>
                <w:rFonts w:asciiTheme="minorHAnsi" w:hAnsiTheme="minorHAnsi" w:cstheme="minorHAnsi"/>
              </w:rPr>
              <w:t>Activity</w:t>
            </w:r>
          </w:p>
        </w:tc>
        <w:tc>
          <w:tcPr>
            <w:tcW w:w="4950" w:type="dxa"/>
            <w:tcBorders>
              <w:top w:val="double" w:sz="4" w:space="0" w:color="000000"/>
              <w:bottom w:val="single" w:sz="4" w:space="0" w:color="000000"/>
            </w:tcBorders>
            <w:shd w:val="clear" w:color="auto" w:fill="auto"/>
            <w:tcMar>
              <w:top w:w="43" w:type="dxa"/>
              <w:bottom w:w="43" w:type="dxa"/>
            </w:tcMar>
          </w:tcPr>
          <w:p w14:paraId="1CA4FFBC" w14:textId="77777777" w:rsidR="009A30CB" w:rsidRPr="003C0140" w:rsidRDefault="009A30CB" w:rsidP="00FC7B7B">
            <w:pPr>
              <w:pStyle w:val="Tblhead"/>
              <w:rPr>
                <w:rFonts w:asciiTheme="minorHAnsi" w:hAnsiTheme="minorHAnsi" w:cstheme="minorHAnsi"/>
              </w:rPr>
            </w:pPr>
            <w:r w:rsidRPr="003C0140">
              <w:rPr>
                <w:rFonts w:asciiTheme="minorHAnsi" w:hAnsiTheme="minorHAnsi" w:cstheme="minorHAnsi"/>
              </w:rPr>
              <w:t>Notes</w:t>
            </w:r>
          </w:p>
        </w:tc>
      </w:tr>
      <w:tr w:rsidR="009A30CB" w:rsidRPr="003C0140" w14:paraId="377CC5C8" w14:textId="77777777" w:rsidTr="00FC7B7B">
        <w:trPr>
          <w:cantSplit/>
        </w:trPr>
        <w:tc>
          <w:tcPr>
            <w:tcW w:w="4590" w:type="dxa"/>
            <w:tcBorders>
              <w:top w:val="single" w:sz="4" w:space="0" w:color="000000"/>
            </w:tcBorders>
            <w:tcMar>
              <w:top w:w="43" w:type="dxa"/>
              <w:bottom w:w="43" w:type="dxa"/>
            </w:tcMar>
          </w:tcPr>
          <w:p w14:paraId="18F83716" w14:textId="77777777" w:rsidR="009A30CB" w:rsidRPr="003C0140" w:rsidRDefault="009A30CB" w:rsidP="00FC7B7B">
            <w:pPr>
              <w:pStyle w:val="tbltext"/>
              <w:rPr>
                <w:rFonts w:asciiTheme="minorHAnsi" w:hAnsiTheme="minorHAnsi" w:cstheme="minorHAnsi"/>
              </w:rPr>
            </w:pPr>
            <w:r w:rsidRPr="003C0140">
              <w:rPr>
                <w:rFonts w:asciiTheme="minorHAnsi" w:hAnsiTheme="minorHAnsi" w:cstheme="minorHAnsi"/>
              </w:rPr>
              <w:t>Select sites. Arrange for space, electrical power, and personnel.</w:t>
            </w:r>
          </w:p>
        </w:tc>
        <w:tc>
          <w:tcPr>
            <w:tcW w:w="4950" w:type="dxa"/>
            <w:tcBorders>
              <w:top w:val="single" w:sz="4" w:space="0" w:color="000000"/>
            </w:tcBorders>
            <w:tcMar>
              <w:top w:w="43" w:type="dxa"/>
              <w:bottom w:w="43" w:type="dxa"/>
            </w:tcMar>
          </w:tcPr>
          <w:p w14:paraId="05660FE7" w14:textId="25D47E9A" w:rsidR="009A30CB" w:rsidRPr="003C0140" w:rsidRDefault="009A30CB" w:rsidP="00FC7B7B">
            <w:pPr>
              <w:pStyle w:val="tbltext"/>
              <w:rPr>
                <w:rFonts w:asciiTheme="minorHAnsi" w:hAnsiTheme="minorHAnsi" w:cstheme="minorHAnsi"/>
              </w:rPr>
            </w:pPr>
            <w:r w:rsidRPr="003C0140">
              <w:rPr>
                <w:rFonts w:asciiTheme="minorHAnsi" w:hAnsiTheme="minorHAnsi" w:cstheme="minorHAnsi"/>
              </w:rPr>
              <w:t>Ensure siting criteria are met. 40 CFR Part 58 Appendix E for siting requirements.</w:t>
            </w:r>
          </w:p>
        </w:tc>
      </w:tr>
      <w:tr w:rsidR="009A30CB" w:rsidRPr="003C0140" w14:paraId="7D503542" w14:textId="77777777" w:rsidTr="00FC7B7B">
        <w:trPr>
          <w:cantSplit/>
        </w:trPr>
        <w:tc>
          <w:tcPr>
            <w:tcW w:w="4590" w:type="dxa"/>
            <w:tcMar>
              <w:top w:w="43" w:type="dxa"/>
              <w:bottom w:w="43" w:type="dxa"/>
            </w:tcMar>
          </w:tcPr>
          <w:p w14:paraId="48BC55F8" w14:textId="77777777" w:rsidR="009A30CB" w:rsidRPr="003C0140" w:rsidRDefault="009A30CB" w:rsidP="00FC7B7B">
            <w:pPr>
              <w:pStyle w:val="tbltext"/>
              <w:rPr>
                <w:rFonts w:asciiTheme="minorHAnsi" w:hAnsiTheme="minorHAnsi" w:cstheme="minorHAnsi"/>
              </w:rPr>
            </w:pPr>
            <w:r w:rsidRPr="003C0140">
              <w:rPr>
                <w:rFonts w:asciiTheme="minorHAnsi" w:hAnsiTheme="minorHAnsi" w:cstheme="minorHAnsi"/>
              </w:rPr>
              <w:t xml:space="preserve">Order speciation sampler(s) and accessories. </w:t>
            </w:r>
          </w:p>
        </w:tc>
        <w:tc>
          <w:tcPr>
            <w:tcW w:w="4950" w:type="dxa"/>
            <w:tcMar>
              <w:top w:w="43" w:type="dxa"/>
              <w:bottom w:w="43" w:type="dxa"/>
            </w:tcMar>
          </w:tcPr>
          <w:p w14:paraId="7C3AF830" w14:textId="77777777" w:rsidR="009A30CB" w:rsidRPr="003C0140" w:rsidRDefault="009A30CB" w:rsidP="00FC7B7B">
            <w:pPr>
              <w:pStyle w:val="tbltext"/>
              <w:rPr>
                <w:rFonts w:asciiTheme="minorHAnsi" w:hAnsiTheme="minorHAnsi" w:cstheme="minorHAnsi"/>
              </w:rPr>
            </w:pPr>
            <w:r w:rsidRPr="003C0140">
              <w:rPr>
                <w:rFonts w:asciiTheme="minorHAnsi" w:hAnsiTheme="minorHAnsi" w:cstheme="minorHAnsi"/>
              </w:rPr>
              <w:t>Confer with EPA Regional Office and OAQPS prior to ordering to confirm sampler selection.</w:t>
            </w:r>
          </w:p>
        </w:tc>
      </w:tr>
      <w:tr w:rsidR="009A30CB" w:rsidRPr="003C0140" w14:paraId="09AF4F78" w14:textId="77777777" w:rsidTr="00FC7B7B">
        <w:trPr>
          <w:cantSplit/>
        </w:trPr>
        <w:tc>
          <w:tcPr>
            <w:tcW w:w="4590" w:type="dxa"/>
            <w:tcMar>
              <w:top w:w="43" w:type="dxa"/>
              <w:bottom w:w="43" w:type="dxa"/>
            </w:tcMar>
          </w:tcPr>
          <w:p w14:paraId="09180D81" w14:textId="77777777" w:rsidR="009A30CB" w:rsidRPr="003C0140" w:rsidRDefault="009A30CB" w:rsidP="00FC7B7B">
            <w:pPr>
              <w:pStyle w:val="tbltext"/>
              <w:rPr>
                <w:rFonts w:asciiTheme="minorHAnsi" w:hAnsiTheme="minorHAnsi" w:cstheme="minorHAnsi"/>
              </w:rPr>
            </w:pPr>
            <w:r w:rsidRPr="003C0140">
              <w:rPr>
                <w:rFonts w:asciiTheme="minorHAnsi" w:hAnsiTheme="minorHAnsi" w:cstheme="minorHAnsi"/>
              </w:rPr>
              <w:t>Acquire 10-m meteorological tower and sensor package, if appropriate.</w:t>
            </w:r>
          </w:p>
        </w:tc>
        <w:tc>
          <w:tcPr>
            <w:tcW w:w="4950" w:type="dxa"/>
            <w:tcMar>
              <w:top w:w="43" w:type="dxa"/>
              <w:bottom w:w="43" w:type="dxa"/>
            </w:tcMar>
          </w:tcPr>
          <w:p w14:paraId="7ACAD052" w14:textId="77777777" w:rsidR="009A30CB" w:rsidRPr="003C0140" w:rsidRDefault="009A30CB" w:rsidP="00FC7B7B">
            <w:pPr>
              <w:pStyle w:val="tbltext"/>
              <w:rPr>
                <w:rFonts w:asciiTheme="minorHAnsi" w:hAnsiTheme="minorHAnsi" w:cstheme="minorHAnsi"/>
              </w:rPr>
            </w:pPr>
            <w:r w:rsidRPr="003C0140">
              <w:rPr>
                <w:rFonts w:asciiTheme="minorHAnsi" w:hAnsiTheme="minorHAnsi" w:cstheme="minorHAnsi"/>
              </w:rPr>
              <w:t xml:space="preserve">Confer with EPA </w:t>
            </w:r>
            <w:r w:rsidR="00070777" w:rsidRPr="003C0140">
              <w:rPr>
                <w:rFonts w:asciiTheme="minorHAnsi" w:hAnsiTheme="minorHAnsi" w:cstheme="minorHAnsi"/>
              </w:rPr>
              <w:t xml:space="preserve">Regional Office </w:t>
            </w:r>
            <w:r w:rsidRPr="003C0140">
              <w:rPr>
                <w:rFonts w:asciiTheme="minorHAnsi" w:hAnsiTheme="minorHAnsi" w:cstheme="minorHAnsi"/>
              </w:rPr>
              <w:t>prior to ordering.</w:t>
            </w:r>
          </w:p>
          <w:p w14:paraId="51A6DE69" w14:textId="77777777" w:rsidR="009A30CB" w:rsidRPr="003C0140" w:rsidRDefault="009A30CB" w:rsidP="00FC7B7B">
            <w:pPr>
              <w:pStyle w:val="tbltext"/>
              <w:rPr>
                <w:rFonts w:asciiTheme="minorHAnsi" w:hAnsiTheme="minorHAnsi" w:cstheme="minorHAnsi"/>
              </w:rPr>
            </w:pPr>
            <w:r w:rsidRPr="003C0140">
              <w:rPr>
                <w:rFonts w:asciiTheme="minorHAnsi" w:hAnsiTheme="minorHAnsi" w:cstheme="minorHAnsi"/>
              </w:rPr>
              <w:t>Order only if needed at site(s).</w:t>
            </w:r>
          </w:p>
        </w:tc>
      </w:tr>
      <w:tr w:rsidR="009A30CB" w:rsidRPr="003C0140" w14:paraId="07ABBC3F" w14:textId="77777777" w:rsidTr="00FC7B7B">
        <w:trPr>
          <w:cantSplit/>
        </w:trPr>
        <w:tc>
          <w:tcPr>
            <w:tcW w:w="4590" w:type="dxa"/>
            <w:tcMar>
              <w:top w:w="43" w:type="dxa"/>
              <w:bottom w:w="43" w:type="dxa"/>
            </w:tcMar>
          </w:tcPr>
          <w:p w14:paraId="25886299" w14:textId="6409AC84" w:rsidR="009A30CB" w:rsidRPr="003C0140" w:rsidRDefault="009A30CB" w:rsidP="00FC7B7B">
            <w:pPr>
              <w:pStyle w:val="tbltext"/>
              <w:rPr>
                <w:rFonts w:asciiTheme="minorHAnsi" w:hAnsiTheme="minorHAnsi" w:cstheme="minorHAnsi"/>
              </w:rPr>
            </w:pPr>
            <w:r w:rsidRPr="003C0140">
              <w:rPr>
                <w:rFonts w:asciiTheme="minorHAnsi" w:hAnsiTheme="minorHAnsi" w:cstheme="minorHAnsi"/>
              </w:rPr>
              <w:lastRenderedPageBreak/>
              <w:t>Review CSN QAPP and pertinent SOPs.</w:t>
            </w:r>
          </w:p>
        </w:tc>
        <w:tc>
          <w:tcPr>
            <w:tcW w:w="4950" w:type="dxa"/>
            <w:tcMar>
              <w:top w:w="43" w:type="dxa"/>
              <w:bottom w:w="43" w:type="dxa"/>
            </w:tcMar>
          </w:tcPr>
          <w:p w14:paraId="7C3B3D4D" w14:textId="6A8749CC" w:rsidR="009A30CB" w:rsidRPr="003C0140" w:rsidRDefault="00957421" w:rsidP="00FC7B7B">
            <w:pPr>
              <w:pStyle w:val="tbltext"/>
              <w:rPr>
                <w:rFonts w:asciiTheme="minorHAnsi" w:hAnsiTheme="minorHAnsi" w:cstheme="minorHAnsi"/>
              </w:rPr>
            </w:pPr>
            <w:r w:rsidRPr="003C0140">
              <w:rPr>
                <w:rFonts w:asciiTheme="minorHAnsi" w:hAnsiTheme="minorHAnsi" w:cstheme="minorHAnsi"/>
              </w:rPr>
              <w:t>Future u</w:t>
            </w:r>
            <w:r w:rsidR="00B43A5F" w:rsidRPr="003C0140">
              <w:rPr>
                <w:rFonts w:asciiTheme="minorHAnsi" w:hAnsiTheme="minorHAnsi" w:cstheme="minorHAnsi"/>
              </w:rPr>
              <w:t>pdate</w:t>
            </w:r>
            <w:r w:rsidRPr="003C0140">
              <w:rPr>
                <w:rFonts w:asciiTheme="minorHAnsi" w:hAnsiTheme="minorHAnsi" w:cstheme="minorHAnsi"/>
              </w:rPr>
              <w:t>s to this</w:t>
            </w:r>
            <w:r w:rsidR="00B43A5F" w:rsidRPr="003C0140">
              <w:rPr>
                <w:rFonts w:asciiTheme="minorHAnsi" w:hAnsiTheme="minorHAnsi" w:cstheme="minorHAnsi"/>
              </w:rPr>
              <w:t xml:space="preserve"> </w:t>
            </w:r>
            <w:r w:rsidR="00070777" w:rsidRPr="003C0140">
              <w:rPr>
                <w:rFonts w:asciiTheme="minorHAnsi" w:hAnsiTheme="minorHAnsi" w:cstheme="minorHAnsi"/>
              </w:rPr>
              <w:t xml:space="preserve">QAPP and SOPs can be found at: </w:t>
            </w:r>
            <w:hyperlink r:id="rId44" w:history="1">
              <w:r w:rsidR="0096700F" w:rsidRPr="003C0140">
                <w:rPr>
                  <w:rStyle w:val="Hyperlink"/>
                  <w:rFonts w:asciiTheme="minorHAnsi" w:hAnsiTheme="minorHAnsi" w:cstheme="minorHAnsi"/>
                </w:rPr>
                <w:t>https://www.epa.gov/amtic/chemical-speciation-network-quality-assurance</w:t>
              </w:r>
            </w:hyperlink>
            <w:r w:rsidR="0096700F" w:rsidRPr="003C0140">
              <w:rPr>
                <w:rFonts w:asciiTheme="minorHAnsi" w:hAnsiTheme="minorHAnsi" w:cstheme="minorHAnsi"/>
              </w:rPr>
              <w:t xml:space="preserve"> </w:t>
            </w:r>
          </w:p>
        </w:tc>
      </w:tr>
      <w:tr w:rsidR="009A30CB" w:rsidRPr="003C0140" w14:paraId="79ABCC03" w14:textId="77777777" w:rsidTr="00FC7B7B">
        <w:trPr>
          <w:cantSplit/>
        </w:trPr>
        <w:tc>
          <w:tcPr>
            <w:tcW w:w="4590" w:type="dxa"/>
            <w:tcMar>
              <w:top w:w="43" w:type="dxa"/>
              <w:bottom w:w="43" w:type="dxa"/>
            </w:tcMar>
          </w:tcPr>
          <w:p w14:paraId="6261675F" w14:textId="77777777" w:rsidR="009A30CB" w:rsidRPr="003C0140" w:rsidRDefault="009A30CB" w:rsidP="00FC7B7B">
            <w:pPr>
              <w:pStyle w:val="tbltext"/>
              <w:rPr>
                <w:rFonts w:asciiTheme="minorHAnsi" w:hAnsiTheme="minorHAnsi" w:cstheme="minorHAnsi"/>
              </w:rPr>
            </w:pPr>
            <w:r w:rsidRPr="003C0140">
              <w:rPr>
                <w:rFonts w:asciiTheme="minorHAnsi" w:hAnsiTheme="minorHAnsi" w:cstheme="minorHAnsi"/>
              </w:rPr>
              <w:t>Receive and inventory sampler(s) and spare parts.</w:t>
            </w:r>
          </w:p>
        </w:tc>
        <w:tc>
          <w:tcPr>
            <w:tcW w:w="4950" w:type="dxa"/>
            <w:tcMar>
              <w:top w:w="43" w:type="dxa"/>
              <w:bottom w:w="43" w:type="dxa"/>
            </w:tcMar>
          </w:tcPr>
          <w:p w14:paraId="4DC780FA" w14:textId="5276FB4C" w:rsidR="009A30CB" w:rsidRPr="003C0140" w:rsidRDefault="00070777" w:rsidP="00FC7B7B">
            <w:pPr>
              <w:pStyle w:val="tbltext"/>
              <w:rPr>
                <w:rFonts w:asciiTheme="minorHAnsi" w:hAnsiTheme="minorHAnsi" w:cstheme="minorHAnsi"/>
              </w:rPr>
            </w:pPr>
            <w:r w:rsidRPr="003C0140">
              <w:rPr>
                <w:rFonts w:asciiTheme="minorHAnsi" w:hAnsiTheme="minorHAnsi" w:cstheme="minorHAnsi"/>
              </w:rPr>
              <w:t xml:space="preserve">Confirm that all necessary sampling equipment and spare parts are received. </w:t>
            </w:r>
          </w:p>
        </w:tc>
      </w:tr>
      <w:tr w:rsidR="009A30CB" w:rsidRPr="003C0140" w14:paraId="0C5BEA55" w14:textId="77777777" w:rsidTr="00FC7B7B">
        <w:trPr>
          <w:cantSplit/>
        </w:trPr>
        <w:tc>
          <w:tcPr>
            <w:tcW w:w="4590" w:type="dxa"/>
            <w:tcMar>
              <w:top w:w="43" w:type="dxa"/>
              <w:bottom w:w="43" w:type="dxa"/>
            </w:tcMar>
          </w:tcPr>
          <w:p w14:paraId="4EBE7D16" w14:textId="1AABDFCD" w:rsidR="009A30CB" w:rsidRPr="003C0140" w:rsidRDefault="009663D1" w:rsidP="00FC7B7B">
            <w:pPr>
              <w:pStyle w:val="tbltext"/>
              <w:rPr>
                <w:rFonts w:asciiTheme="minorHAnsi" w:hAnsiTheme="minorHAnsi" w:cstheme="minorHAnsi"/>
              </w:rPr>
            </w:pPr>
            <w:r w:rsidRPr="003C0140">
              <w:rPr>
                <w:rFonts w:asciiTheme="minorHAnsi" w:hAnsiTheme="minorHAnsi" w:cstheme="minorHAnsi"/>
              </w:rPr>
              <w:t>Finalize mechanism and schedule for delivery order process for routine, non-routine, and QA samples.</w:t>
            </w:r>
          </w:p>
        </w:tc>
        <w:tc>
          <w:tcPr>
            <w:tcW w:w="4950" w:type="dxa"/>
            <w:tcMar>
              <w:top w:w="43" w:type="dxa"/>
              <w:bottom w:w="43" w:type="dxa"/>
            </w:tcMar>
          </w:tcPr>
          <w:p w14:paraId="7CD18157" w14:textId="72240F27" w:rsidR="009A30CB" w:rsidRPr="003C0140" w:rsidRDefault="009663D1" w:rsidP="00FC7B7B">
            <w:pPr>
              <w:pStyle w:val="tbltext"/>
              <w:rPr>
                <w:rFonts w:asciiTheme="minorHAnsi" w:hAnsiTheme="minorHAnsi" w:cstheme="minorHAnsi"/>
              </w:rPr>
            </w:pPr>
            <w:r w:rsidRPr="003C0140">
              <w:rPr>
                <w:rFonts w:asciiTheme="minorHAnsi" w:hAnsiTheme="minorHAnsi" w:cstheme="minorHAnsi"/>
              </w:rPr>
              <w:t>Confer with CSN Regional Representative.</w:t>
            </w:r>
          </w:p>
        </w:tc>
      </w:tr>
      <w:tr w:rsidR="009A30CB" w:rsidRPr="003C0140" w14:paraId="487702F4" w14:textId="77777777" w:rsidTr="00FC7B7B">
        <w:trPr>
          <w:cantSplit/>
        </w:trPr>
        <w:tc>
          <w:tcPr>
            <w:tcW w:w="4590" w:type="dxa"/>
            <w:tcMar>
              <w:top w:w="43" w:type="dxa"/>
              <w:bottom w:w="43" w:type="dxa"/>
            </w:tcMar>
          </w:tcPr>
          <w:p w14:paraId="3D397EF1" w14:textId="51999DD2" w:rsidR="009A30CB" w:rsidRPr="003C0140" w:rsidRDefault="009A30CB" w:rsidP="00FC7B7B">
            <w:pPr>
              <w:pStyle w:val="tbltext"/>
              <w:rPr>
                <w:rFonts w:asciiTheme="minorHAnsi" w:hAnsiTheme="minorHAnsi" w:cstheme="minorHAnsi"/>
              </w:rPr>
            </w:pPr>
            <w:r w:rsidRPr="003C0140">
              <w:rPr>
                <w:rFonts w:asciiTheme="minorHAnsi" w:hAnsiTheme="minorHAnsi" w:cstheme="minorHAnsi"/>
              </w:rPr>
              <w:t>Attend training sessions and/or review training video</w:t>
            </w:r>
            <w:r w:rsidR="00B43A5F" w:rsidRPr="003C0140">
              <w:rPr>
                <w:rFonts w:asciiTheme="minorHAnsi" w:hAnsiTheme="minorHAnsi" w:cstheme="minorHAnsi"/>
              </w:rPr>
              <w:t>s</w:t>
            </w:r>
            <w:r w:rsidRPr="003C0140">
              <w:rPr>
                <w:rFonts w:asciiTheme="minorHAnsi" w:hAnsiTheme="minorHAnsi" w:cstheme="minorHAnsi"/>
              </w:rPr>
              <w:t>.</w:t>
            </w:r>
          </w:p>
        </w:tc>
        <w:tc>
          <w:tcPr>
            <w:tcW w:w="4950" w:type="dxa"/>
            <w:tcMar>
              <w:top w:w="43" w:type="dxa"/>
              <w:bottom w:w="43" w:type="dxa"/>
            </w:tcMar>
          </w:tcPr>
          <w:p w14:paraId="61C7C900" w14:textId="58B9C2D8" w:rsidR="009A30CB" w:rsidRPr="003C0140" w:rsidRDefault="009A30CB" w:rsidP="00FC7B7B">
            <w:pPr>
              <w:pStyle w:val="tbltext"/>
              <w:rPr>
                <w:rFonts w:asciiTheme="minorHAnsi" w:hAnsiTheme="minorHAnsi" w:cstheme="minorHAnsi"/>
              </w:rPr>
            </w:pPr>
            <w:r w:rsidRPr="003C0140">
              <w:rPr>
                <w:rFonts w:asciiTheme="minorHAnsi" w:hAnsiTheme="minorHAnsi" w:cstheme="minorHAnsi"/>
              </w:rPr>
              <w:t xml:space="preserve">Consult EPA Regional Offices </w:t>
            </w:r>
            <w:r w:rsidR="00070777" w:rsidRPr="003C0140">
              <w:rPr>
                <w:rFonts w:asciiTheme="minorHAnsi" w:hAnsiTheme="minorHAnsi" w:cstheme="minorHAnsi"/>
              </w:rPr>
              <w:t>and</w:t>
            </w:r>
            <w:r w:rsidR="00106AB7">
              <w:rPr>
                <w:rFonts w:asciiTheme="minorHAnsi" w:hAnsiTheme="minorHAnsi" w:cstheme="minorHAnsi"/>
              </w:rPr>
              <w:t xml:space="preserve"> Section A11 of this QAPP.</w:t>
            </w:r>
          </w:p>
        </w:tc>
      </w:tr>
      <w:tr w:rsidR="009A30CB" w:rsidRPr="003C0140" w14:paraId="137B8F89" w14:textId="77777777" w:rsidTr="00FC7B7B">
        <w:trPr>
          <w:cantSplit/>
        </w:trPr>
        <w:tc>
          <w:tcPr>
            <w:tcW w:w="4590" w:type="dxa"/>
            <w:tcMar>
              <w:top w:w="43" w:type="dxa"/>
              <w:bottom w:w="43" w:type="dxa"/>
            </w:tcMar>
          </w:tcPr>
          <w:p w14:paraId="18B93172" w14:textId="77777777" w:rsidR="009A30CB" w:rsidRPr="003C0140" w:rsidRDefault="009A30CB" w:rsidP="00FC7B7B">
            <w:pPr>
              <w:pStyle w:val="tbltext"/>
              <w:rPr>
                <w:rFonts w:asciiTheme="minorHAnsi" w:hAnsiTheme="minorHAnsi" w:cstheme="minorHAnsi"/>
              </w:rPr>
            </w:pPr>
            <w:r w:rsidRPr="003C0140">
              <w:rPr>
                <w:rFonts w:asciiTheme="minorHAnsi" w:hAnsiTheme="minorHAnsi" w:cstheme="minorHAnsi"/>
              </w:rPr>
              <w:t>Complete site preparation and sampler installation. Conduct safety and security checks.</w:t>
            </w:r>
          </w:p>
        </w:tc>
        <w:tc>
          <w:tcPr>
            <w:tcW w:w="4950" w:type="dxa"/>
            <w:tcMar>
              <w:top w:w="43" w:type="dxa"/>
              <w:bottom w:w="43" w:type="dxa"/>
            </w:tcMar>
          </w:tcPr>
          <w:p w14:paraId="13AA9DFC" w14:textId="1AEF2A4D" w:rsidR="009A30CB" w:rsidRPr="003C0140" w:rsidRDefault="009A30CB" w:rsidP="00FC7B7B">
            <w:pPr>
              <w:pStyle w:val="tbltext"/>
              <w:rPr>
                <w:rFonts w:asciiTheme="minorHAnsi" w:hAnsiTheme="minorHAnsi" w:cstheme="minorHAnsi"/>
              </w:rPr>
            </w:pPr>
            <w:r w:rsidRPr="003C0140">
              <w:rPr>
                <w:rFonts w:asciiTheme="minorHAnsi" w:hAnsiTheme="minorHAnsi" w:cstheme="minorHAnsi"/>
              </w:rPr>
              <w:t>Obtain site documentation and photographs/slides for site file.</w:t>
            </w:r>
          </w:p>
        </w:tc>
      </w:tr>
      <w:tr w:rsidR="009A30CB" w:rsidRPr="003C0140" w14:paraId="2B4245B1" w14:textId="77777777" w:rsidTr="00FC7B7B">
        <w:trPr>
          <w:cantSplit/>
        </w:trPr>
        <w:tc>
          <w:tcPr>
            <w:tcW w:w="4590" w:type="dxa"/>
            <w:tcMar>
              <w:top w:w="43" w:type="dxa"/>
              <w:bottom w:w="43" w:type="dxa"/>
            </w:tcMar>
          </w:tcPr>
          <w:p w14:paraId="063E3D16" w14:textId="77777777" w:rsidR="009A30CB" w:rsidRPr="003C0140" w:rsidRDefault="009A30CB" w:rsidP="00FC7B7B">
            <w:pPr>
              <w:pStyle w:val="tbltext"/>
              <w:rPr>
                <w:rFonts w:asciiTheme="minorHAnsi" w:hAnsiTheme="minorHAnsi" w:cstheme="minorHAnsi"/>
              </w:rPr>
            </w:pPr>
            <w:r w:rsidRPr="003C0140">
              <w:rPr>
                <w:rFonts w:asciiTheme="minorHAnsi" w:hAnsiTheme="minorHAnsi" w:cstheme="minorHAnsi"/>
              </w:rPr>
              <w:t>Establish communications with the FHL to set date for first series of sample collections.</w:t>
            </w:r>
          </w:p>
        </w:tc>
        <w:tc>
          <w:tcPr>
            <w:tcW w:w="4950" w:type="dxa"/>
            <w:tcMar>
              <w:top w:w="43" w:type="dxa"/>
              <w:bottom w:w="43" w:type="dxa"/>
            </w:tcMar>
          </w:tcPr>
          <w:p w14:paraId="1CBA1EF4" w14:textId="77777777" w:rsidR="009A30CB" w:rsidRPr="003C0140" w:rsidRDefault="009A30CB" w:rsidP="00FC7B7B">
            <w:pPr>
              <w:pStyle w:val="tbltext"/>
              <w:rPr>
                <w:rFonts w:asciiTheme="minorHAnsi" w:hAnsiTheme="minorHAnsi" w:cstheme="minorHAnsi"/>
              </w:rPr>
            </w:pPr>
            <w:r w:rsidRPr="003C0140">
              <w:rPr>
                <w:rFonts w:asciiTheme="minorHAnsi" w:hAnsiTheme="minorHAnsi" w:cstheme="minorHAnsi"/>
              </w:rPr>
              <w:t>Request filters, data sheets, etc., from FHL.</w:t>
            </w:r>
          </w:p>
        </w:tc>
      </w:tr>
      <w:tr w:rsidR="009A30CB" w:rsidRPr="003C0140" w14:paraId="3BCCC8CE" w14:textId="77777777" w:rsidTr="00FC7B7B">
        <w:trPr>
          <w:cantSplit/>
        </w:trPr>
        <w:tc>
          <w:tcPr>
            <w:tcW w:w="4590" w:type="dxa"/>
            <w:tcMar>
              <w:top w:w="43" w:type="dxa"/>
              <w:bottom w:w="43" w:type="dxa"/>
            </w:tcMar>
          </w:tcPr>
          <w:p w14:paraId="287862FB" w14:textId="77777777" w:rsidR="009A30CB" w:rsidRPr="003C0140" w:rsidRDefault="009A30CB" w:rsidP="00FC7B7B">
            <w:pPr>
              <w:pStyle w:val="tbltext"/>
              <w:rPr>
                <w:rFonts w:asciiTheme="minorHAnsi" w:hAnsiTheme="minorHAnsi" w:cstheme="minorHAnsi"/>
              </w:rPr>
            </w:pPr>
            <w:r w:rsidRPr="003C0140">
              <w:rPr>
                <w:rFonts w:asciiTheme="minorHAnsi" w:hAnsiTheme="minorHAnsi" w:cstheme="minorHAnsi"/>
              </w:rPr>
              <w:t>As needed, conduct hands-on training at site. Collect one or more 24-hour test samples and complete data transcription and documentation.</w:t>
            </w:r>
          </w:p>
        </w:tc>
        <w:tc>
          <w:tcPr>
            <w:tcW w:w="4950" w:type="dxa"/>
            <w:tcMar>
              <w:top w:w="43" w:type="dxa"/>
              <w:bottom w:w="43" w:type="dxa"/>
            </w:tcMar>
          </w:tcPr>
          <w:p w14:paraId="2D79FC32" w14:textId="04B4FBB6" w:rsidR="009A30CB" w:rsidRPr="003C0140" w:rsidRDefault="009A30CB" w:rsidP="00FC7B7B">
            <w:pPr>
              <w:pStyle w:val="tbltext"/>
              <w:rPr>
                <w:rFonts w:asciiTheme="minorHAnsi" w:hAnsiTheme="minorHAnsi" w:cstheme="minorHAnsi"/>
              </w:rPr>
            </w:pPr>
            <w:r w:rsidRPr="003C0140">
              <w:rPr>
                <w:rFonts w:asciiTheme="minorHAnsi" w:hAnsiTheme="minorHAnsi" w:cstheme="minorHAnsi"/>
              </w:rPr>
              <w:t xml:space="preserve">Involve field staff, CSN Regional Representative, </w:t>
            </w:r>
            <w:r w:rsidR="00070777" w:rsidRPr="003C0140">
              <w:rPr>
                <w:rFonts w:asciiTheme="minorHAnsi" w:hAnsiTheme="minorHAnsi" w:cstheme="minorHAnsi"/>
              </w:rPr>
              <w:t>and CSN FHL</w:t>
            </w:r>
            <w:r w:rsidRPr="003C0140">
              <w:rPr>
                <w:rFonts w:asciiTheme="minorHAnsi" w:hAnsiTheme="minorHAnsi" w:cstheme="minorHAnsi"/>
              </w:rPr>
              <w:t xml:space="preserve"> as required.</w:t>
            </w:r>
          </w:p>
        </w:tc>
      </w:tr>
      <w:tr w:rsidR="009A30CB" w:rsidRPr="003C0140" w14:paraId="14E57792" w14:textId="77777777" w:rsidTr="00FC7B7B">
        <w:trPr>
          <w:cantSplit/>
        </w:trPr>
        <w:tc>
          <w:tcPr>
            <w:tcW w:w="4590" w:type="dxa"/>
            <w:tcMar>
              <w:top w:w="43" w:type="dxa"/>
              <w:bottom w:w="43" w:type="dxa"/>
            </w:tcMar>
          </w:tcPr>
          <w:p w14:paraId="3A405AFB" w14:textId="4C68678B" w:rsidR="009A30CB" w:rsidRPr="003C0140" w:rsidRDefault="009A30CB" w:rsidP="00FC7B7B">
            <w:pPr>
              <w:pStyle w:val="tbltext"/>
              <w:rPr>
                <w:rFonts w:asciiTheme="minorHAnsi" w:hAnsiTheme="minorHAnsi" w:cstheme="minorHAnsi"/>
              </w:rPr>
            </w:pPr>
            <w:r w:rsidRPr="003C0140">
              <w:rPr>
                <w:rFonts w:asciiTheme="minorHAnsi" w:hAnsiTheme="minorHAnsi" w:cstheme="minorHAnsi"/>
              </w:rPr>
              <w:t>Begin routine, every 3</w:t>
            </w:r>
            <w:r w:rsidRPr="003C0140">
              <w:rPr>
                <w:rFonts w:asciiTheme="minorHAnsi" w:hAnsiTheme="minorHAnsi" w:cstheme="minorHAnsi"/>
                <w:vertAlign w:val="superscript"/>
              </w:rPr>
              <w:t>rd</w:t>
            </w:r>
            <w:r w:rsidRPr="003C0140">
              <w:rPr>
                <w:rFonts w:asciiTheme="minorHAnsi" w:hAnsiTheme="minorHAnsi" w:cstheme="minorHAnsi"/>
              </w:rPr>
              <w:t xml:space="preserve">-day speciation sampling at CSN </w:t>
            </w:r>
            <w:r w:rsidR="00106AB7">
              <w:rPr>
                <w:rFonts w:asciiTheme="minorHAnsi" w:hAnsiTheme="minorHAnsi" w:cstheme="minorHAnsi"/>
              </w:rPr>
              <w:t>T</w:t>
            </w:r>
            <w:r w:rsidRPr="003C0140">
              <w:rPr>
                <w:rFonts w:asciiTheme="minorHAnsi" w:hAnsiTheme="minorHAnsi" w:cstheme="minorHAnsi"/>
              </w:rPr>
              <w:t xml:space="preserve">rend and NCore sites and 1-in-6 days for other CSN sites as adopted by the monitoring </w:t>
            </w:r>
            <w:proofErr w:type="gramStart"/>
            <w:r w:rsidR="006325B2">
              <w:rPr>
                <w:rFonts w:asciiTheme="minorHAnsi" w:hAnsiTheme="minorHAnsi" w:cstheme="minorHAnsi"/>
              </w:rPr>
              <w:t>organizations</w:t>
            </w:r>
            <w:r w:rsidR="006325B2" w:rsidRPr="003C0140" w:rsidDel="006325B2">
              <w:rPr>
                <w:rFonts w:asciiTheme="minorHAnsi" w:hAnsiTheme="minorHAnsi" w:cstheme="minorHAnsi"/>
              </w:rPr>
              <w:t xml:space="preserve"> </w:t>
            </w:r>
            <w:r w:rsidRPr="003C0140">
              <w:rPr>
                <w:rFonts w:asciiTheme="minorHAnsi" w:hAnsiTheme="minorHAnsi" w:cstheme="minorHAnsi"/>
              </w:rPr>
              <w:t>.</w:t>
            </w:r>
            <w:proofErr w:type="gramEnd"/>
          </w:p>
        </w:tc>
        <w:tc>
          <w:tcPr>
            <w:tcW w:w="4950" w:type="dxa"/>
            <w:tcMar>
              <w:top w:w="43" w:type="dxa"/>
              <w:bottom w:w="43" w:type="dxa"/>
            </w:tcMar>
          </w:tcPr>
          <w:p w14:paraId="5EEBBE04" w14:textId="3002B58B" w:rsidR="009A30CB" w:rsidRPr="003C0140" w:rsidRDefault="009A30CB" w:rsidP="007074DE">
            <w:pPr>
              <w:pStyle w:val="tbltext"/>
              <w:rPr>
                <w:rFonts w:asciiTheme="minorHAnsi" w:hAnsiTheme="minorHAnsi" w:cstheme="minorHAnsi"/>
              </w:rPr>
            </w:pPr>
            <w:r w:rsidRPr="003C0140">
              <w:rPr>
                <w:rFonts w:asciiTheme="minorHAnsi" w:hAnsiTheme="minorHAnsi" w:cstheme="minorHAnsi"/>
              </w:rPr>
              <w:t xml:space="preserve">Refer to the </w:t>
            </w:r>
            <w:r w:rsidR="0003181F" w:rsidRPr="0003181F">
              <w:rPr>
                <w:rFonts w:asciiTheme="minorHAnsi" w:hAnsiTheme="minorHAnsi" w:cstheme="minorHAnsi"/>
              </w:rPr>
              <w:t>shipping</w:t>
            </w:r>
            <w:r w:rsidR="00106AB7">
              <w:rPr>
                <w:rFonts w:asciiTheme="minorHAnsi" w:hAnsiTheme="minorHAnsi" w:cstheme="minorHAnsi"/>
              </w:rPr>
              <w:t xml:space="preserve"> </w:t>
            </w:r>
            <w:r w:rsidR="00B26FC0">
              <w:rPr>
                <w:rFonts w:asciiTheme="minorHAnsi" w:hAnsiTheme="minorHAnsi" w:cstheme="minorHAnsi"/>
              </w:rPr>
              <w:t xml:space="preserve">and sampling </w:t>
            </w:r>
            <w:r w:rsidR="00106AB7">
              <w:rPr>
                <w:rFonts w:asciiTheme="minorHAnsi" w:hAnsiTheme="minorHAnsi" w:cstheme="minorHAnsi"/>
              </w:rPr>
              <w:t>calendar provided by the FHL.</w:t>
            </w:r>
            <w:r w:rsidR="007074DE" w:rsidRPr="003C0140">
              <w:rPr>
                <w:rFonts w:asciiTheme="minorHAnsi" w:hAnsiTheme="minorHAnsi" w:cstheme="minorHAnsi"/>
              </w:rPr>
              <w:t xml:space="preserve"> </w:t>
            </w:r>
          </w:p>
        </w:tc>
      </w:tr>
    </w:tbl>
    <w:p w14:paraId="4228E6E5" w14:textId="77777777" w:rsidR="009A30CB" w:rsidRPr="003C0140" w:rsidRDefault="009A30CB" w:rsidP="009A30CB">
      <w:pPr>
        <w:rPr>
          <w:rFonts w:asciiTheme="minorHAnsi" w:hAnsiTheme="minorHAnsi" w:cstheme="minorHAnsi"/>
        </w:rPr>
      </w:pPr>
    </w:p>
    <w:p w14:paraId="3660FD67" w14:textId="291E59AB" w:rsidR="00F278EC" w:rsidRDefault="00CC0ACB" w:rsidP="008F18F3">
      <w:pPr>
        <w:pStyle w:val="Heading4"/>
      </w:pPr>
      <w:r w:rsidRPr="003C0140">
        <w:t>B</w:t>
      </w:r>
      <w:r w:rsidR="00F278EC" w:rsidRPr="003C0140">
        <w:t>1.</w:t>
      </w:r>
      <w:r w:rsidR="00BF76D9" w:rsidRPr="003C0140">
        <w:t>1</w:t>
      </w:r>
      <w:r w:rsidR="00F278EC" w:rsidRPr="003C0140">
        <w:t>.</w:t>
      </w:r>
      <w:r w:rsidR="00D73CA0" w:rsidRPr="003C0140">
        <w:t>3</w:t>
      </w:r>
      <w:r w:rsidR="00A17A2E" w:rsidRPr="003C0140">
        <w:tab/>
      </w:r>
      <w:r w:rsidR="00F278EC" w:rsidRPr="003C0140">
        <w:t xml:space="preserve">Collocation of </w:t>
      </w:r>
      <w:r w:rsidR="001B4BF5" w:rsidRPr="003C0140">
        <w:t>S</w:t>
      </w:r>
      <w:r w:rsidR="00F278EC" w:rsidRPr="003C0140">
        <w:t>amplers</w:t>
      </w:r>
    </w:p>
    <w:p w14:paraId="6A13FE93" w14:textId="2E50F701" w:rsidR="008C7008" w:rsidRDefault="00506059" w:rsidP="008C7008">
      <w:pPr>
        <w:rPr>
          <w:rFonts w:asciiTheme="minorHAnsi" w:hAnsiTheme="minorHAnsi" w:cstheme="minorHAnsi"/>
          <w:sz w:val="24"/>
          <w:szCs w:val="24"/>
        </w:rPr>
      </w:pPr>
      <w:r>
        <w:rPr>
          <w:rFonts w:asciiTheme="minorHAnsi" w:hAnsiTheme="minorHAnsi" w:cstheme="minorHAnsi"/>
          <w:sz w:val="24"/>
          <w:szCs w:val="24"/>
        </w:rPr>
        <w:t xml:space="preserve">This section discusses the collocation of </w:t>
      </w:r>
      <w:r w:rsidR="00492963">
        <w:rPr>
          <w:rFonts w:asciiTheme="minorHAnsi" w:hAnsiTheme="minorHAnsi" w:cstheme="minorHAnsi"/>
          <w:sz w:val="24"/>
          <w:szCs w:val="24"/>
        </w:rPr>
        <w:t>CSN</w:t>
      </w:r>
      <w:r w:rsidR="00B55A1E">
        <w:rPr>
          <w:rFonts w:asciiTheme="minorHAnsi" w:hAnsiTheme="minorHAnsi" w:cstheme="minorHAnsi"/>
          <w:sz w:val="24"/>
          <w:szCs w:val="24"/>
        </w:rPr>
        <w:t xml:space="preserve"> samplers for precision estimates</w:t>
      </w:r>
      <w:r w:rsidR="008332D9">
        <w:rPr>
          <w:rFonts w:asciiTheme="minorHAnsi" w:hAnsiTheme="minorHAnsi" w:cstheme="minorHAnsi"/>
          <w:sz w:val="24"/>
          <w:szCs w:val="24"/>
        </w:rPr>
        <w:t xml:space="preserve"> and with PM</w:t>
      </w:r>
      <w:r w:rsidR="008332D9" w:rsidRPr="001A6B46">
        <w:rPr>
          <w:rFonts w:asciiTheme="minorHAnsi" w:hAnsiTheme="minorHAnsi" w:cstheme="minorHAnsi"/>
          <w:sz w:val="24"/>
          <w:szCs w:val="24"/>
          <w:vertAlign w:val="subscript"/>
        </w:rPr>
        <w:t>2.5</w:t>
      </w:r>
      <w:r w:rsidR="00C3650A">
        <w:rPr>
          <w:rFonts w:asciiTheme="minorHAnsi" w:hAnsiTheme="minorHAnsi" w:cstheme="minorHAnsi"/>
          <w:sz w:val="24"/>
          <w:szCs w:val="24"/>
        </w:rPr>
        <w:t xml:space="preserve"> regulatory samplers</w:t>
      </w:r>
      <w:r w:rsidR="00AB2961">
        <w:rPr>
          <w:rFonts w:asciiTheme="minorHAnsi" w:hAnsiTheme="minorHAnsi" w:cstheme="minorHAnsi"/>
          <w:sz w:val="24"/>
          <w:szCs w:val="24"/>
        </w:rPr>
        <w:t xml:space="preserve"> or monitors</w:t>
      </w:r>
      <w:r w:rsidR="001A6B46">
        <w:rPr>
          <w:rFonts w:asciiTheme="minorHAnsi" w:hAnsiTheme="minorHAnsi" w:cstheme="minorHAnsi"/>
          <w:sz w:val="24"/>
          <w:szCs w:val="24"/>
        </w:rPr>
        <w:t>.</w:t>
      </w:r>
    </w:p>
    <w:p w14:paraId="25B4319B" w14:textId="77777777" w:rsidR="00506059" w:rsidRPr="00506059" w:rsidRDefault="00506059" w:rsidP="008C7008">
      <w:pPr>
        <w:rPr>
          <w:rFonts w:asciiTheme="minorHAnsi" w:hAnsiTheme="minorHAnsi" w:cstheme="minorHAnsi"/>
          <w:sz w:val="24"/>
          <w:szCs w:val="24"/>
        </w:rPr>
      </w:pPr>
    </w:p>
    <w:p w14:paraId="2910D286" w14:textId="1ACB1F65" w:rsidR="008F70E2" w:rsidRPr="00506059" w:rsidRDefault="008F70E2" w:rsidP="00924651">
      <w:pPr>
        <w:pStyle w:val="Heading5"/>
      </w:pPr>
      <w:r w:rsidRPr="00506059">
        <w:t>B1.1.3.1 Collocation of CSN</w:t>
      </w:r>
      <w:r w:rsidR="002C4B2F">
        <w:t xml:space="preserve"> Samplers</w:t>
      </w:r>
    </w:p>
    <w:p w14:paraId="41E62871" w14:textId="559A3EC4" w:rsidR="00A06CB7" w:rsidRPr="003C0140" w:rsidRDefault="00F278EC" w:rsidP="00821CA9">
      <w:pPr>
        <w:pStyle w:val="Normal-IRPREAPA"/>
        <w:rPr>
          <w:rFonts w:asciiTheme="minorHAnsi" w:hAnsiTheme="minorHAnsi" w:cstheme="minorHAnsi"/>
          <w:sz w:val="28"/>
        </w:rPr>
      </w:pPr>
      <w:r w:rsidRPr="003C0140">
        <w:rPr>
          <w:rFonts w:asciiTheme="minorHAnsi" w:hAnsiTheme="minorHAnsi" w:cstheme="minorHAnsi"/>
        </w:rPr>
        <w:t xml:space="preserve">Collocated </w:t>
      </w:r>
      <w:r w:rsidR="001012E7">
        <w:rPr>
          <w:rFonts w:asciiTheme="minorHAnsi" w:hAnsiTheme="minorHAnsi" w:cstheme="minorHAnsi"/>
        </w:rPr>
        <w:t xml:space="preserve">CSN </w:t>
      </w:r>
      <w:r w:rsidRPr="003C0140">
        <w:rPr>
          <w:rFonts w:asciiTheme="minorHAnsi" w:hAnsiTheme="minorHAnsi" w:cstheme="minorHAnsi"/>
        </w:rPr>
        <w:t>samplers provide speciation data</w:t>
      </w:r>
      <w:r w:rsidR="00BF76D9" w:rsidRPr="003C0140">
        <w:rPr>
          <w:rFonts w:asciiTheme="minorHAnsi" w:hAnsiTheme="minorHAnsi" w:cstheme="minorHAnsi"/>
        </w:rPr>
        <w:t xml:space="preserve"> </w:t>
      </w:r>
      <w:r w:rsidRPr="003C0140">
        <w:rPr>
          <w:rFonts w:asciiTheme="minorHAnsi" w:hAnsiTheme="minorHAnsi" w:cstheme="minorHAnsi"/>
        </w:rPr>
        <w:t xml:space="preserve">from a separate but otherwise identical sampler, which can be used to estimate the precision of the total sample collection, handling, and analysis/data reporting </w:t>
      </w:r>
      <w:r w:rsidR="00117E27" w:rsidRPr="003C0140">
        <w:rPr>
          <w:rFonts w:asciiTheme="minorHAnsi" w:hAnsiTheme="minorHAnsi" w:cstheme="minorHAnsi"/>
        </w:rPr>
        <w:t xml:space="preserve">process. </w:t>
      </w:r>
      <w:r w:rsidR="00A06CB7" w:rsidRPr="003C0140">
        <w:rPr>
          <w:rFonts w:asciiTheme="minorHAnsi" w:hAnsiTheme="minorHAnsi" w:cstheme="minorHAnsi"/>
        </w:rPr>
        <w:t>Collocated samplers are operated every 6</w:t>
      </w:r>
      <w:r w:rsidR="00A06CB7" w:rsidRPr="003C0140">
        <w:rPr>
          <w:rFonts w:asciiTheme="minorHAnsi" w:hAnsiTheme="minorHAnsi" w:cstheme="minorHAnsi"/>
          <w:vertAlign w:val="superscript"/>
        </w:rPr>
        <w:t>th</w:t>
      </w:r>
      <w:r w:rsidR="00A06CB7" w:rsidRPr="003C0140">
        <w:rPr>
          <w:rFonts w:asciiTheme="minorHAnsi" w:hAnsiTheme="minorHAnsi" w:cstheme="minorHAnsi"/>
        </w:rPr>
        <w:t xml:space="preserve"> day to coincide with the start and end times of the site’s primary sampler. Samples and data from the collocated sampler will be handled identically to those from the primary sampler. </w:t>
      </w:r>
    </w:p>
    <w:p w14:paraId="35AA5097" w14:textId="5C592F4A" w:rsidR="00033ACC" w:rsidRPr="003C0140" w:rsidRDefault="00117E27" w:rsidP="00821CA9">
      <w:pPr>
        <w:pStyle w:val="Normal-IRPREAPA"/>
        <w:rPr>
          <w:rFonts w:asciiTheme="minorHAnsi" w:hAnsiTheme="minorHAnsi" w:cstheme="minorHAnsi"/>
        </w:rPr>
      </w:pPr>
      <w:r w:rsidRPr="003C0140">
        <w:rPr>
          <w:rFonts w:asciiTheme="minorHAnsi" w:hAnsiTheme="minorHAnsi" w:cstheme="minorHAnsi"/>
        </w:rPr>
        <w:t>There are six s</w:t>
      </w:r>
      <w:r w:rsidR="00F278EC" w:rsidRPr="003C0140">
        <w:rPr>
          <w:rFonts w:asciiTheme="minorHAnsi" w:hAnsiTheme="minorHAnsi" w:cstheme="minorHAnsi"/>
        </w:rPr>
        <w:t>ites</w:t>
      </w:r>
      <w:r w:rsidRPr="003C0140">
        <w:rPr>
          <w:rFonts w:asciiTheme="minorHAnsi" w:hAnsiTheme="minorHAnsi" w:cstheme="minorHAnsi"/>
        </w:rPr>
        <w:t xml:space="preserve"> </w:t>
      </w:r>
      <w:r w:rsidR="00797AE6" w:rsidRPr="003C0140">
        <w:rPr>
          <w:rFonts w:asciiTheme="minorHAnsi" w:hAnsiTheme="minorHAnsi" w:cstheme="minorHAnsi"/>
        </w:rPr>
        <w:t xml:space="preserve">currently </w:t>
      </w:r>
      <w:r w:rsidRPr="003C0140">
        <w:rPr>
          <w:rFonts w:asciiTheme="minorHAnsi" w:hAnsiTheme="minorHAnsi" w:cstheme="minorHAnsi"/>
        </w:rPr>
        <w:t xml:space="preserve">performing collocated </w:t>
      </w:r>
      <w:r w:rsidR="00860D1B">
        <w:rPr>
          <w:rFonts w:asciiTheme="minorHAnsi" w:hAnsiTheme="minorHAnsi" w:cstheme="minorHAnsi"/>
        </w:rPr>
        <w:t xml:space="preserve">CSN </w:t>
      </w:r>
      <w:r w:rsidRPr="003C0140">
        <w:rPr>
          <w:rFonts w:asciiTheme="minorHAnsi" w:hAnsiTheme="minorHAnsi" w:cstheme="minorHAnsi"/>
        </w:rPr>
        <w:t>sampling</w:t>
      </w:r>
      <w:r w:rsidR="008F20FD" w:rsidRPr="003C0140">
        <w:rPr>
          <w:rFonts w:asciiTheme="minorHAnsi" w:hAnsiTheme="minorHAnsi" w:cstheme="minorHAnsi"/>
        </w:rPr>
        <w:t xml:space="preserve">: Bakersfield, CA; </w:t>
      </w:r>
      <w:bookmarkStart w:id="48" w:name="_Hlk491184527"/>
      <w:r w:rsidR="008F20FD" w:rsidRPr="003C0140">
        <w:rPr>
          <w:rFonts w:asciiTheme="minorHAnsi" w:hAnsiTheme="minorHAnsi" w:cstheme="minorHAnsi"/>
        </w:rPr>
        <w:t xml:space="preserve">Riverside, CA; Roxbury, MA; Rutgers, NJ; </w:t>
      </w:r>
      <w:r w:rsidR="000D31BC" w:rsidRPr="003C0140">
        <w:rPr>
          <w:rFonts w:asciiTheme="minorHAnsi" w:hAnsiTheme="minorHAnsi" w:cstheme="minorHAnsi"/>
        </w:rPr>
        <w:t>G.T. Craig, OH; and Deer Park, T</w:t>
      </w:r>
      <w:r w:rsidR="00872F00" w:rsidRPr="003C0140">
        <w:rPr>
          <w:rFonts w:asciiTheme="minorHAnsi" w:hAnsiTheme="minorHAnsi" w:cstheme="minorHAnsi"/>
        </w:rPr>
        <w:t xml:space="preserve">X. The </w:t>
      </w:r>
      <w:r w:rsidR="00797AE6" w:rsidRPr="003C0140">
        <w:rPr>
          <w:rFonts w:asciiTheme="minorHAnsi" w:hAnsiTheme="minorHAnsi" w:cstheme="minorHAnsi"/>
        </w:rPr>
        <w:t xml:space="preserve">site </w:t>
      </w:r>
      <w:r w:rsidR="00872F00" w:rsidRPr="003C0140">
        <w:rPr>
          <w:rFonts w:asciiTheme="minorHAnsi" w:hAnsiTheme="minorHAnsi" w:cstheme="minorHAnsi"/>
        </w:rPr>
        <w:t xml:space="preserve">collocation </w:t>
      </w:r>
      <w:r w:rsidR="00BC7ACB" w:rsidRPr="003C0140">
        <w:rPr>
          <w:rFonts w:asciiTheme="minorHAnsi" w:hAnsiTheme="minorHAnsi" w:cstheme="minorHAnsi"/>
        </w:rPr>
        <w:t xml:space="preserve">is </w:t>
      </w:r>
      <w:r w:rsidR="00E11507" w:rsidRPr="003C0140">
        <w:rPr>
          <w:rFonts w:asciiTheme="minorHAnsi" w:hAnsiTheme="minorHAnsi" w:cstheme="minorHAnsi"/>
        </w:rPr>
        <w:t>review</w:t>
      </w:r>
      <w:r w:rsidR="00797AE6" w:rsidRPr="003C0140">
        <w:rPr>
          <w:rFonts w:asciiTheme="minorHAnsi" w:hAnsiTheme="minorHAnsi" w:cstheme="minorHAnsi"/>
        </w:rPr>
        <w:t>ed</w:t>
      </w:r>
      <w:r w:rsidR="00BC7ACB" w:rsidRPr="003C0140">
        <w:rPr>
          <w:rFonts w:asciiTheme="minorHAnsi" w:hAnsiTheme="minorHAnsi" w:cstheme="minorHAnsi"/>
        </w:rPr>
        <w:t xml:space="preserve"> </w:t>
      </w:r>
      <w:r w:rsidR="00471D9C">
        <w:rPr>
          <w:rFonts w:asciiTheme="minorHAnsi" w:hAnsiTheme="minorHAnsi" w:cstheme="minorHAnsi"/>
        </w:rPr>
        <w:t xml:space="preserve">by EPA </w:t>
      </w:r>
      <w:r w:rsidR="00BC7ACB" w:rsidRPr="003C0140">
        <w:rPr>
          <w:rFonts w:asciiTheme="minorHAnsi" w:hAnsiTheme="minorHAnsi" w:cstheme="minorHAnsi"/>
        </w:rPr>
        <w:t xml:space="preserve">periodically </w:t>
      </w:r>
      <w:r w:rsidR="00797AE6" w:rsidRPr="003C0140">
        <w:rPr>
          <w:rFonts w:asciiTheme="minorHAnsi" w:hAnsiTheme="minorHAnsi" w:cstheme="minorHAnsi"/>
        </w:rPr>
        <w:t xml:space="preserve">to determine if </w:t>
      </w:r>
      <w:r w:rsidR="00BC7ACB" w:rsidRPr="003C0140">
        <w:rPr>
          <w:rFonts w:asciiTheme="minorHAnsi" w:hAnsiTheme="minorHAnsi" w:cstheme="minorHAnsi"/>
        </w:rPr>
        <w:t>rotat</w:t>
      </w:r>
      <w:r w:rsidR="00797AE6" w:rsidRPr="003C0140">
        <w:rPr>
          <w:rFonts w:asciiTheme="minorHAnsi" w:hAnsiTheme="minorHAnsi" w:cstheme="minorHAnsi"/>
        </w:rPr>
        <w:t>ing</w:t>
      </w:r>
      <w:r w:rsidR="00690BA1" w:rsidRPr="003C0140">
        <w:rPr>
          <w:rFonts w:asciiTheme="minorHAnsi" w:hAnsiTheme="minorHAnsi" w:cstheme="minorHAnsi"/>
        </w:rPr>
        <w:t xml:space="preserve"> </w:t>
      </w:r>
      <w:r w:rsidR="00E11507" w:rsidRPr="003C0140">
        <w:rPr>
          <w:rFonts w:asciiTheme="minorHAnsi" w:hAnsiTheme="minorHAnsi" w:cstheme="minorHAnsi"/>
        </w:rPr>
        <w:t xml:space="preserve">sites </w:t>
      </w:r>
      <w:r w:rsidR="00797AE6" w:rsidRPr="003C0140">
        <w:rPr>
          <w:rFonts w:asciiTheme="minorHAnsi" w:hAnsiTheme="minorHAnsi" w:cstheme="minorHAnsi"/>
        </w:rPr>
        <w:t xml:space="preserve">that are </w:t>
      </w:r>
      <w:r w:rsidR="00E11507" w:rsidRPr="003C0140">
        <w:rPr>
          <w:rFonts w:asciiTheme="minorHAnsi" w:hAnsiTheme="minorHAnsi" w:cstheme="minorHAnsi"/>
        </w:rPr>
        <w:t>performing collocated samp</w:t>
      </w:r>
      <w:r w:rsidR="00A06CB7" w:rsidRPr="003C0140">
        <w:rPr>
          <w:rFonts w:asciiTheme="minorHAnsi" w:hAnsiTheme="minorHAnsi" w:cstheme="minorHAnsi"/>
        </w:rPr>
        <w:t>ling</w:t>
      </w:r>
      <w:r w:rsidR="00A04ED1" w:rsidRPr="003C0140">
        <w:rPr>
          <w:rFonts w:asciiTheme="minorHAnsi" w:hAnsiTheme="minorHAnsi" w:cstheme="minorHAnsi"/>
        </w:rPr>
        <w:t xml:space="preserve"> </w:t>
      </w:r>
      <w:r w:rsidR="0009704C" w:rsidRPr="003C0140">
        <w:rPr>
          <w:rFonts w:asciiTheme="minorHAnsi" w:hAnsiTheme="minorHAnsi" w:cstheme="minorHAnsi"/>
        </w:rPr>
        <w:t xml:space="preserve">will provide a </w:t>
      </w:r>
      <w:r w:rsidR="00F278EC" w:rsidRPr="003C0140">
        <w:rPr>
          <w:rFonts w:asciiTheme="minorHAnsi" w:hAnsiTheme="minorHAnsi" w:cstheme="minorHAnsi"/>
        </w:rPr>
        <w:t xml:space="preserve">better representation of </w:t>
      </w:r>
      <w:r w:rsidR="00A06CB7" w:rsidRPr="003C0140">
        <w:rPr>
          <w:rFonts w:asciiTheme="minorHAnsi" w:hAnsiTheme="minorHAnsi" w:cstheme="minorHAnsi"/>
        </w:rPr>
        <w:t xml:space="preserve">precision for </w:t>
      </w:r>
      <w:r w:rsidR="00F278EC" w:rsidRPr="003C0140">
        <w:rPr>
          <w:rFonts w:asciiTheme="minorHAnsi" w:hAnsiTheme="minorHAnsi" w:cstheme="minorHAnsi"/>
        </w:rPr>
        <w:t>the entire network</w:t>
      </w:r>
      <w:r w:rsidR="00A04ED1" w:rsidRPr="003C0140">
        <w:rPr>
          <w:rFonts w:asciiTheme="minorHAnsi" w:hAnsiTheme="minorHAnsi" w:cstheme="minorHAnsi"/>
        </w:rPr>
        <w:t>.</w:t>
      </w:r>
      <w:r w:rsidR="00797AE6" w:rsidRPr="003C0140">
        <w:rPr>
          <w:rFonts w:asciiTheme="minorHAnsi" w:hAnsiTheme="minorHAnsi" w:cstheme="minorHAnsi"/>
        </w:rPr>
        <w:t xml:space="preserve"> If changes are made</w:t>
      </w:r>
      <w:r w:rsidR="0009704C" w:rsidRPr="003C0140">
        <w:rPr>
          <w:rFonts w:asciiTheme="minorHAnsi" w:hAnsiTheme="minorHAnsi" w:cstheme="minorHAnsi"/>
        </w:rPr>
        <w:t xml:space="preserve">, these changes will be </w:t>
      </w:r>
      <w:r w:rsidR="00303953" w:rsidRPr="003C0140">
        <w:rPr>
          <w:rFonts w:asciiTheme="minorHAnsi" w:hAnsiTheme="minorHAnsi" w:cstheme="minorHAnsi"/>
        </w:rPr>
        <w:t>described</w:t>
      </w:r>
      <w:r w:rsidR="0009704C" w:rsidRPr="003C0140">
        <w:rPr>
          <w:rFonts w:asciiTheme="minorHAnsi" w:hAnsiTheme="minorHAnsi" w:cstheme="minorHAnsi"/>
        </w:rPr>
        <w:t xml:space="preserve"> in </w:t>
      </w:r>
      <w:r w:rsidR="00471D9C">
        <w:rPr>
          <w:rFonts w:asciiTheme="minorHAnsi" w:hAnsiTheme="minorHAnsi" w:cstheme="minorHAnsi"/>
        </w:rPr>
        <w:t xml:space="preserve">a revised CSN Field QAPP template. </w:t>
      </w:r>
    </w:p>
    <w:p w14:paraId="6EBB9AC3" w14:textId="3FC4594E" w:rsidR="005178A7" w:rsidRPr="003C0140" w:rsidRDefault="005178A7" w:rsidP="00821CA9">
      <w:pPr>
        <w:pStyle w:val="Normal-IRPREAPA"/>
        <w:rPr>
          <w:rFonts w:asciiTheme="minorHAnsi" w:hAnsiTheme="minorHAnsi" w:cstheme="minorHAnsi"/>
        </w:rPr>
      </w:pPr>
      <w:r>
        <w:rPr>
          <w:rFonts w:asciiTheme="minorHAnsi" w:hAnsiTheme="minorHAnsi" w:cstheme="minorHAnsi"/>
        </w:rPr>
        <w:t>Data from t</w:t>
      </w:r>
      <w:r w:rsidRPr="003C0140">
        <w:rPr>
          <w:rFonts w:asciiTheme="minorHAnsi" w:hAnsiTheme="minorHAnsi" w:cstheme="minorHAnsi"/>
        </w:rPr>
        <w:t xml:space="preserve">he </w:t>
      </w:r>
      <w:r w:rsidR="002B6C0C">
        <w:rPr>
          <w:rFonts w:asciiTheme="minorHAnsi" w:hAnsiTheme="minorHAnsi" w:cstheme="minorHAnsi"/>
        </w:rPr>
        <w:t xml:space="preserve">six </w:t>
      </w:r>
      <w:r>
        <w:rPr>
          <w:rFonts w:asciiTheme="minorHAnsi" w:hAnsiTheme="minorHAnsi" w:cstheme="minorHAnsi"/>
        </w:rPr>
        <w:t xml:space="preserve">collocated </w:t>
      </w:r>
      <w:r w:rsidR="002B6C0C">
        <w:rPr>
          <w:rFonts w:asciiTheme="minorHAnsi" w:hAnsiTheme="minorHAnsi" w:cstheme="minorHAnsi"/>
        </w:rPr>
        <w:t>sites</w:t>
      </w:r>
      <w:r>
        <w:rPr>
          <w:rFonts w:asciiTheme="minorHAnsi" w:hAnsiTheme="minorHAnsi" w:cstheme="minorHAnsi"/>
        </w:rPr>
        <w:t xml:space="preserve"> are used </w:t>
      </w:r>
      <w:r w:rsidR="00471D9C">
        <w:rPr>
          <w:rFonts w:asciiTheme="minorHAnsi" w:hAnsiTheme="minorHAnsi" w:cstheme="minorHAnsi"/>
        </w:rPr>
        <w:t xml:space="preserve">by EPA </w:t>
      </w:r>
      <w:r>
        <w:rPr>
          <w:rFonts w:asciiTheme="minorHAnsi" w:hAnsiTheme="minorHAnsi" w:cstheme="minorHAnsi"/>
        </w:rPr>
        <w:t xml:space="preserve">to calculate </w:t>
      </w:r>
      <w:r w:rsidRPr="003C0140">
        <w:rPr>
          <w:rFonts w:asciiTheme="minorHAnsi" w:hAnsiTheme="minorHAnsi" w:cstheme="minorHAnsi"/>
        </w:rPr>
        <w:t xml:space="preserve">MQOs </w:t>
      </w:r>
      <w:r w:rsidR="002B6C0C">
        <w:rPr>
          <w:rFonts w:asciiTheme="minorHAnsi" w:hAnsiTheme="minorHAnsi" w:cstheme="minorHAnsi"/>
        </w:rPr>
        <w:t xml:space="preserve">for precision. </w:t>
      </w:r>
      <w:r w:rsidRPr="003C0140">
        <w:rPr>
          <w:rFonts w:asciiTheme="minorHAnsi" w:hAnsiTheme="minorHAnsi" w:cstheme="minorHAnsi"/>
        </w:rPr>
        <w:t>The MQOs are a CV of 10% for ions, 15% for carbon, and 20% for elements (</w:t>
      </w:r>
      <w:r>
        <w:rPr>
          <w:rFonts w:asciiTheme="minorHAnsi" w:hAnsiTheme="minorHAnsi" w:cstheme="minorHAnsi"/>
        </w:rPr>
        <w:t xml:space="preserve">U.S. </w:t>
      </w:r>
      <w:r w:rsidRPr="003C0140">
        <w:rPr>
          <w:rFonts w:asciiTheme="minorHAnsi" w:hAnsiTheme="minorHAnsi" w:cstheme="minorHAnsi"/>
        </w:rPr>
        <w:t>EPA 1999</w:t>
      </w:r>
      <w:r>
        <w:rPr>
          <w:rFonts w:asciiTheme="minorHAnsi" w:hAnsiTheme="minorHAnsi" w:cstheme="minorHAnsi"/>
        </w:rPr>
        <w:t>b</w:t>
      </w:r>
      <w:r w:rsidRPr="003C0140">
        <w:rPr>
          <w:rFonts w:asciiTheme="minorHAnsi" w:hAnsiTheme="minorHAnsi" w:cstheme="minorHAnsi"/>
        </w:rPr>
        <w:t>).</w:t>
      </w:r>
    </w:p>
    <w:p w14:paraId="17AEB842" w14:textId="766801D5" w:rsidR="008F70E2" w:rsidRPr="00506059" w:rsidRDefault="008F70E2" w:rsidP="003753EC">
      <w:pPr>
        <w:pStyle w:val="Heading5"/>
      </w:pPr>
      <w:r w:rsidRPr="00506059">
        <w:t xml:space="preserve">B1.1.3.2 Collocation </w:t>
      </w:r>
      <w:r w:rsidR="008332D9">
        <w:t>with PM</w:t>
      </w:r>
      <w:r w:rsidR="008332D9" w:rsidRPr="008332D9">
        <w:rPr>
          <w:vertAlign w:val="subscript"/>
        </w:rPr>
        <w:t>2.5</w:t>
      </w:r>
      <w:r w:rsidRPr="00506059">
        <w:t xml:space="preserve"> FRM/FEM</w:t>
      </w:r>
      <w:r w:rsidR="008332D9">
        <w:t>s</w:t>
      </w:r>
    </w:p>
    <w:p w14:paraId="06CFAEA0" w14:textId="0FEC1E6B" w:rsidR="00275032" w:rsidRDefault="00117BC2" w:rsidP="00275032">
      <w:r w:rsidRPr="003C0140">
        <w:rPr>
          <w:rFonts w:asciiTheme="minorHAnsi" w:hAnsiTheme="minorHAnsi" w:cstheme="minorHAnsi"/>
          <w:sz w:val="24"/>
          <w:szCs w:val="24"/>
        </w:rPr>
        <w:t>The speciation sampler</w:t>
      </w:r>
      <w:r w:rsidR="000F74F3">
        <w:rPr>
          <w:rFonts w:asciiTheme="minorHAnsi" w:hAnsiTheme="minorHAnsi" w:cstheme="minorHAnsi"/>
          <w:sz w:val="24"/>
          <w:szCs w:val="24"/>
        </w:rPr>
        <w:t>s</w:t>
      </w:r>
      <w:r w:rsidRPr="003C0140">
        <w:rPr>
          <w:rFonts w:asciiTheme="minorHAnsi" w:hAnsiTheme="minorHAnsi" w:cstheme="minorHAnsi"/>
          <w:sz w:val="24"/>
          <w:szCs w:val="24"/>
        </w:rPr>
        <w:t xml:space="preserve"> will be permanently installed within 1 to 4 meters of the site’s routine Federal Reference Method (FRM) or other samplers, if present</w:t>
      </w:r>
      <w:r w:rsidR="00F04B0E">
        <w:rPr>
          <w:rFonts w:asciiTheme="minorHAnsi" w:hAnsiTheme="minorHAnsi" w:cstheme="minorHAnsi"/>
          <w:sz w:val="24"/>
          <w:szCs w:val="24"/>
        </w:rPr>
        <w:t xml:space="preserve"> (</w:t>
      </w:r>
      <w:hyperlink r:id="rId45" w:history="1">
        <w:r w:rsidR="00106AB7" w:rsidRPr="003C0140">
          <w:rPr>
            <w:rStyle w:val="Hyperlink"/>
            <w:rFonts w:asciiTheme="minorHAnsi" w:hAnsiTheme="minorHAnsi" w:cstheme="minorHAnsi"/>
            <w:sz w:val="24"/>
            <w:szCs w:val="24"/>
          </w:rPr>
          <w:t>40 CFR Part 58</w:t>
        </w:r>
      </w:hyperlink>
      <w:r w:rsidR="002A5ADA">
        <w:rPr>
          <w:rFonts w:asciiTheme="minorHAnsi" w:hAnsiTheme="minorHAnsi" w:cstheme="minorHAnsi"/>
          <w:sz w:val="24"/>
          <w:szCs w:val="24"/>
        </w:rPr>
        <w:t>, Appendix A</w:t>
      </w:r>
      <w:r w:rsidR="000F7289">
        <w:rPr>
          <w:rFonts w:asciiTheme="minorHAnsi" w:hAnsiTheme="minorHAnsi" w:cstheme="minorHAnsi"/>
          <w:sz w:val="24"/>
          <w:szCs w:val="24"/>
        </w:rPr>
        <w:t xml:space="preserve"> </w:t>
      </w:r>
      <w:r w:rsidR="000F7289">
        <w:rPr>
          <w:rFonts w:asciiTheme="minorHAnsi" w:hAnsiTheme="minorHAnsi" w:cstheme="minorHAnsi"/>
          <w:sz w:val="24"/>
          <w:szCs w:val="24"/>
        </w:rPr>
        <w:lastRenderedPageBreak/>
        <w:t>3.2.3.4</w:t>
      </w:r>
      <w:r w:rsidR="00163A9F">
        <w:rPr>
          <w:rFonts w:asciiTheme="minorHAnsi" w:hAnsiTheme="minorHAnsi" w:cstheme="minorHAnsi"/>
          <w:sz w:val="24"/>
          <w:szCs w:val="24"/>
        </w:rPr>
        <w:t>(c)</w:t>
      </w:r>
      <w:r w:rsidR="00F04B0E">
        <w:rPr>
          <w:rFonts w:asciiTheme="minorHAnsi" w:hAnsiTheme="minorHAnsi" w:cstheme="minorHAnsi"/>
          <w:sz w:val="24"/>
          <w:szCs w:val="24"/>
        </w:rPr>
        <w:t>)</w:t>
      </w:r>
      <w:r w:rsidRPr="003C0140">
        <w:rPr>
          <w:rFonts w:asciiTheme="minorHAnsi" w:hAnsiTheme="minorHAnsi" w:cstheme="minorHAnsi"/>
          <w:sz w:val="24"/>
          <w:szCs w:val="24"/>
        </w:rPr>
        <w:t xml:space="preserve">. All NCore </w:t>
      </w:r>
      <w:r w:rsidR="00146027">
        <w:rPr>
          <w:rFonts w:asciiTheme="minorHAnsi" w:hAnsiTheme="minorHAnsi" w:cstheme="minorHAnsi"/>
          <w:sz w:val="24"/>
          <w:szCs w:val="24"/>
        </w:rPr>
        <w:t>sites are required to</w:t>
      </w:r>
      <w:r w:rsidRPr="003C0140">
        <w:rPr>
          <w:rFonts w:asciiTheme="minorHAnsi" w:hAnsiTheme="minorHAnsi" w:cstheme="minorHAnsi"/>
          <w:sz w:val="24"/>
          <w:szCs w:val="24"/>
        </w:rPr>
        <w:t xml:space="preserve"> have a PM</w:t>
      </w:r>
      <w:r w:rsidRPr="003C0140">
        <w:rPr>
          <w:rFonts w:asciiTheme="minorHAnsi" w:hAnsiTheme="minorHAnsi" w:cstheme="minorHAnsi"/>
          <w:sz w:val="24"/>
          <w:szCs w:val="24"/>
          <w:vertAlign w:val="subscript"/>
        </w:rPr>
        <w:t>2.5</w:t>
      </w:r>
      <w:r w:rsidRPr="003C0140">
        <w:rPr>
          <w:rFonts w:asciiTheme="minorHAnsi" w:hAnsiTheme="minorHAnsi" w:cstheme="minorHAnsi"/>
          <w:sz w:val="24"/>
          <w:szCs w:val="24"/>
        </w:rPr>
        <w:t xml:space="preserve"> FRM sampler </w:t>
      </w:r>
      <w:r w:rsidRPr="00106AB7">
        <w:rPr>
          <w:rFonts w:asciiTheme="minorHAnsi" w:hAnsiTheme="minorHAnsi" w:cstheme="minorHAnsi"/>
          <w:sz w:val="24"/>
          <w:szCs w:val="24"/>
        </w:rPr>
        <w:t>present</w:t>
      </w:r>
      <w:r w:rsidR="00675E6F" w:rsidRPr="00106AB7">
        <w:rPr>
          <w:rFonts w:asciiTheme="minorHAnsi" w:hAnsiTheme="minorHAnsi" w:cstheme="minorHAnsi"/>
          <w:sz w:val="24"/>
          <w:szCs w:val="24"/>
        </w:rPr>
        <w:t xml:space="preserve"> (</w:t>
      </w:r>
      <w:hyperlink r:id="rId46" w:history="1">
        <w:r w:rsidR="00106AB7" w:rsidRPr="003C0140">
          <w:rPr>
            <w:rStyle w:val="Hyperlink"/>
            <w:rFonts w:asciiTheme="minorHAnsi" w:hAnsiTheme="minorHAnsi" w:cstheme="minorHAnsi"/>
            <w:sz w:val="24"/>
            <w:szCs w:val="24"/>
          </w:rPr>
          <w:t>40 CFR Part 58</w:t>
        </w:r>
      </w:hyperlink>
      <w:r w:rsidR="00146027">
        <w:rPr>
          <w:rFonts w:asciiTheme="minorHAnsi" w:hAnsiTheme="minorHAnsi" w:cstheme="minorHAnsi"/>
          <w:sz w:val="24"/>
          <w:szCs w:val="24"/>
        </w:rPr>
        <w:t>, Appendix D</w:t>
      </w:r>
      <w:r w:rsidR="00E53598">
        <w:rPr>
          <w:rFonts w:asciiTheme="minorHAnsi" w:hAnsiTheme="minorHAnsi" w:cstheme="minorHAnsi"/>
          <w:sz w:val="24"/>
          <w:szCs w:val="24"/>
        </w:rPr>
        <w:t xml:space="preserve"> 1.3</w:t>
      </w:r>
      <w:r w:rsidR="00AD7888">
        <w:rPr>
          <w:rFonts w:asciiTheme="minorHAnsi" w:hAnsiTheme="minorHAnsi" w:cstheme="minorHAnsi"/>
          <w:sz w:val="24"/>
          <w:szCs w:val="24"/>
        </w:rPr>
        <w:t>(b)</w:t>
      </w:r>
      <w:r w:rsidR="00675E6F">
        <w:rPr>
          <w:rFonts w:asciiTheme="minorHAnsi" w:hAnsiTheme="minorHAnsi" w:cstheme="minorHAnsi"/>
          <w:sz w:val="24"/>
          <w:szCs w:val="24"/>
        </w:rPr>
        <w:t>)</w:t>
      </w:r>
      <w:r w:rsidRPr="003C0140">
        <w:rPr>
          <w:rFonts w:asciiTheme="minorHAnsi" w:hAnsiTheme="minorHAnsi" w:cstheme="minorHAnsi"/>
          <w:sz w:val="24"/>
          <w:szCs w:val="24"/>
        </w:rPr>
        <w:t xml:space="preserve">. </w:t>
      </w:r>
      <w:r w:rsidR="00A26033">
        <w:rPr>
          <w:rFonts w:asciiTheme="minorHAnsi" w:hAnsiTheme="minorHAnsi" w:cstheme="minorHAnsi"/>
          <w:sz w:val="24"/>
          <w:szCs w:val="24"/>
        </w:rPr>
        <w:t xml:space="preserve">STN </w:t>
      </w:r>
      <w:r w:rsidR="00981694">
        <w:rPr>
          <w:rFonts w:asciiTheme="minorHAnsi" w:hAnsiTheme="minorHAnsi" w:cstheme="minorHAnsi"/>
          <w:sz w:val="24"/>
          <w:szCs w:val="24"/>
        </w:rPr>
        <w:t xml:space="preserve">and supplemental </w:t>
      </w:r>
      <w:r w:rsidR="00002E49">
        <w:rPr>
          <w:rFonts w:asciiTheme="minorHAnsi" w:hAnsiTheme="minorHAnsi" w:cstheme="minorHAnsi"/>
          <w:sz w:val="24"/>
          <w:szCs w:val="24"/>
        </w:rPr>
        <w:t xml:space="preserve">CSN </w:t>
      </w:r>
      <w:r w:rsidR="00A26033">
        <w:rPr>
          <w:rFonts w:asciiTheme="minorHAnsi" w:hAnsiTheme="minorHAnsi" w:cstheme="minorHAnsi"/>
          <w:sz w:val="24"/>
          <w:szCs w:val="24"/>
        </w:rPr>
        <w:t xml:space="preserve">sites should have either a </w:t>
      </w:r>
      <w:r w:rsidR="00767FDE">
        <w:rPr>
          <w:rFonts w:asciiTheme="minorHAnsi" w:hAnsiTheme="minorHAnsi" w:cstheme="minorHAnsi"/>
          <w:sz w:val="24"/>
          <w:szCs w:val="24"/>
        </w:rPr>
        <w:t xml:space="preserve">filter-based or continuous </w:t>
      </w:r>
      <w:r w:rsidR="00A26033">
        <w:rPr>
          <w:rFonts w:asciiTheme="minorHAnsi" w:hAnsiTheme="minorHAnsi" w:cstheme="minorHAnsi"/>
          <w:sz w:val="24"/>
          <w:szCs w:val="24"/>
        </w:rPr>
        <w:t>PM</w:t>
      </w:r>
      <w:r w:rsidR="00A26033" w:rsidRPr="00A41A0B">
        <w:rPr>
          <w:rFonts w:asciiTheme="minorHAnsi" w:hAnsiTheme="minorHAnsi" w:cstheme="minorHAnsi"/>
          <w:sz w:val="24"/>
          <w:szCs w:val="24"/>
          <w:vertAlign w:val="subscript"/>
        </w:rPr>
        <w:t>2.5</w:t>
      </w:r>
      <w:r w:rsidR="00767FDE">
        <w:rPr>
          <w:rFonts w:asciiTheme="minorHAnsi" w:hAnsiTheme="minorHAnsi" w:cstheme="minorHAnsi"/>
          <w:sz w:val="24"/>
          <w:szCs w:val="24"/>
        </w:rPr>
        <w:t xml:space="preserve"> sampler/analyzer p</w:t>
      </w:r>
      <w:r w:rsidR="00A26033">
        <w:rPr>
          <w:rFonts w:asciiTheme="minorHAnsi" w:hAnsiTheme="minorHAnsi" w:cstheme="minorHAnsi"/>
          <w:sz w:val="24"/>
          <w:szCs w:val="24"/>
        </w:rPr>
        <w:t>resent</w:t>
      </w:r>
      <w:r w:rsidR="00981694">
        <w:rPr>
          <w:rFonts w:asciiTheme="minorHAnsi" w:hAnsiTheme="minorHAnsi" w:cstheme="minorHAnsi"/>
          <w:sz w:val="24"/>
          <w:szCs w:val="24"/>
        </w:rPr>
        <w:t xml:space="preserve"> </w:t>
      </w:r>
      <w:r w:rsidR="00A41A0B">
        <w:rPr>
          <w:rFonts w:asciiTheme="minorHAnsi" w:hAnsiTheme="minorHAnsi" w:cstheme="minorHAnsi"/>
          <w:sz w:val="24"/>
          <w:szCs w:val="24"/>
        </w:rPr>
        <w:t>to</w:t>
      </w:r>
      <w:r w:rsidR="00981694">
        <w:rPr>
          <w:rFonts w:asciiTheme="minorHAnsi" w:hAnsiTheme="minorHAnsi" w:cstheme="minorHAnsi"/>
          <w:sz w:val="24"/>
          <w:szCs w:val="24"/>
        </w:rPr>
        <w:t xml:space="preserve"> provide a</w:t>
      </w:r>
      <w:r w:rsidR="00675E6F">
        <w:rPr>
          <w:rFonts w:asciiTheme="minorHAnsi" w:hAnsiTheme="minorHAnsi" w:cstheme="minorHAnsi"/>
          <w:sz w:val="24"/>
          <w:szCs w:val="24"/>
        </w:rPr>
        <w:t xml:space="preserve"> mass measurement for comparison with the speciation measurements</w:t>
      </w:r>
      <w:r w:rsidR="00541C76">
        <w:rPr>
          <w:rFonts w:asciiTheme="minorHAnsi" w:hAnsiTheme="minorHAnsi" w:cstheme="minorHAnsi"/>
          <w:sz w:val="24"/>
          <w:szCs w:val="24"/>
        </w:rPr>
        <w:t xml:space="preserve"> because CSN does not provide</w:t>
      </w:r>
      <w:r w:rsidR="00EB0877">
        <w:rPr>
          <w:rFonts w:asciiTheme="minorHAnsi" w:hAnsiTheme="minorHAnsi" w:cstheme="minorHAnsi"/>
          <w:sz w:val="24"/>
          <w:szCs w:val="24"/>
        </w:rPr>
        <w:t xml:space="preserve"> PM</w:t>
      </w:r>
      <w:r w:rsidR="00EB0877" w:rsidRPr="00EB0877">
        <w:rPr>
          <w:rFonts w:asciiTheme="minorHAnsi" w:hAnsiTheme="minorHAnsi" w:cstheme="minorHAnsi"/>
          <w:sz w:val="24"/>
          <w:szCs w:val="24"/>
          <w:vertAlign w:val="subscript"/>
        </w:rPr>
        <w:t xml:space="preserve">2.5 </w:t>
      </w:r>
      <w:r w:rsidR="00EB0877">
        <w:rPr>
          <w:rFonts w:asciiTheme="minorHAnsi" w:hAnsiTheme="minorHAnsi" w:cstheme="minorHAnsi"/>
          <w:sz w:val="24"/>
          <w:szCs w:val="24"/>
        </w:rPr>
        <w:t>mass measurements</w:t>
      </w:r>
      <w:r w:rsidR="00675E6F">
        <w:rPr>
          <w:rFonts w:asciiTheme="minorHAnsi" w:hAnsiTheme="minorHAnsi" w:cstheme="minorHAnsi"/>
          <w:sz w:val="24"/>
          <w:szCs w:val="24"/>
        </w:rPr>
        <w:t>.</w:t>
      </w:r>
    </w:p>
    <w:p w14:paraId="505CB736" w14:textId="77777777" w:rsidR="00275032" w:rsidRPr="00275032" w:rsidRDefault="00275032" w:rsidP="00275032"/>
    <w:bookmarkEnd w:id="48"/>
    <w:p w14:paraId="61E28D04" w14:textId="77777777" w:rsidR="00F278EC" w:rsidRPr="003C0140" w:rsidRDefault="00CC0ACB" w:rsidP="003753EC">
      <w:pPr>
        <w:pStyle w:val="Heading4"/>
      </w:pPr>
      <w:r w:rsidRPr="003C0140">
        <w:t>B</w:t>
      </w:r>
      <w:r w:rsidR="00F278EC" w:rsidRPr="003C0140">
        <w:t>1.</w:t>
      </w:r>
      <w:r w:rsidR="00BF76D9" w:rsidRPr="003C0140">
        <w:t>1</w:t>
      </w:r>
      <w:r w:rsidR="00F278EC" w:rsidRPr="003C0140">
        <w:t>.</w:t>
      </w:r>
      <w:r w:rsidR="00D73CA0" w:rsidRPr="003C0140">
        <w:t>4</w:t>
      </w:r>
      <w:r w:rsidR="00A17A2E" w:rsidRPr="003C0140">
        <w:tab/>
      </w:r>
      <w:r w:rsidR="00F278EC" w:rsidRPr="003C0140">
        <w:t xml:space="preserve">Deviations </w:t>
      </w:r>
      <w:r w:rsidR="00303953" w:rsidRPr="003C0140">
        <w:t>from</w:t>
      </w:r>
      <w:r w:rsidR="00F278EC" w:rsidRPr="003C0140">
        <w:t xml:space="preserve"> </w:t>
      </w:r>
      <w:r w:rsidR="006D2836" w:rsidRPr="003C0140">
        <w:t>Ap</w:t>
      </w:r>
      <w:r w:rsidR="00F278EC" w:rsidRPr="003C0140">
        <w:t>p</w:t>
      </w:r>
      <w:r w:rsidR="006D2836" w:rsidRPr="003C0140">
        <w:t>roved Procedures</w:t>
      </w:r>
    </w:p>
    <w:p w14:paraId="4B48BC54" w14:textId="283AF483" w:rsidR="00F278EC" w:rsidRPr="003C0140" w:rsidRDefault="00F278EC" w:rsidP="00821CA9">
      <w:pPr>
        <w:pStyle w:val="Normal-IRPREAPA"/>
        <w:rPr>
          <w:rFonts w:asciiTheme="minorHAnsi" w:hAnsiTheme="minorHAnsi" w:cstheme="minorHAnsi"/>
        </w:rPr>
      </w:pPr>
      <w:r w:rsidRPr="003C0140">
        <w:rPr>
          <w:rFonts w:asciiTheme="minorHAnsi" w:hAnsiTheme="minorHAnsi" w:cstheme="minorHAnsi"/>
        </w:rPr>
        <w:t xml:space="preserve">Because one of the major goals of the </w:t>
      </w:r>
      <w:r w:rsidR="00EB0FC6" w:rsidRPr="003C0140">
        <w:rPr>
          <w:rFonts w:asciiTheme="minorHAnsi" w:hAnsiTheme="minorHAnsi" w:cstheme="minorHAnsi"/>
        </w:rPr>
        <w:t xml:space="preserve">STN and </w:t>
      </w:r>
      <w:r w:rsidRPr="003C0140">
        <w:rPr>
          <w:rFonts w:asciiTheme="minorHAnsi" w:hAnsiTheme="minorHAnsi" w:cstheme="minorHAnsi"/>
        </w:rPr>
        <w:t>CSN</w:t>
      </w:r>
      <w:r w:rsidR="00BF76D9" w:rsidRPr="003C0140">
        <w:rPr>
          <w:rFonts w:asciiTheme="minorHAnsi" w:hAnsiTheme="minorHAnsi" w:cstheme="minorHAnsi"/>
        </w:rPr>
        <w:t xml:space="preserve"> NCore sites </w:t>
      </w:r>
      <w:r w:rsidRPr="003C0140">
        <w:rPr>
          <w:rFonts w:asciiTheme="minorHAnsi" w:hAnsiTheme="minorHAnsi" w:cstheme="minorHAnsi"/>
        </w:rPr>
        <w:t xml:space="preserve">is to determine trends in chemical speciation concentrations over time and within geographical areas, deviations from the </w:t>
      </w:r>
      <w:r w:rsidR="006D2836" w:rsidRPr="003C0140">
        <w:rPr>
          <w:rFonts w:asciiTheme="minorHAnsi" w:hAnsiTheme="minorHAnsi" w:cstheme="minorHAnsi"/>
        </w:rPr>
        <w:t>established procedures and s</w:t>
      </w:r>
      <w:r w:rsidRPr="003C0140">
        <w:rPr>
          <w:rFonts w:asciiTheme="minorHAnsi" w:hAnsiTheme="minorHAnsi" w:cstheme="minorHAnsi"/>
        </w:rPr>
        <w:t xml:space="preserve">ampling </w:t>
      </w:r>
      <w:r w:rsidR="006D2836" w:rsidRPr="003C0140">
        <w:rPr>
          <w:rFonts w:asciiTheme="minorHAnsi" w:hAnsiTheme="minorHAnsi" w:cstheme="minorHAnsi"/>
        </w:rPr>
        <w:t>schedule</w:t>
      </w:r>
      <w:r w:rsidRPr="003C0140">
        <w:rPr>
          <w:rFonts w:asciiTheme="minorHAnsi" w:hAnsiTheme="minorHAnsi" w:cstheme="minorHAnsi"/>
        </w:rPr>
        <w:t xml:space="preserve"> are allowed only </w:t>
      </w:r>
      <w:r w:rsidR="00A06CB7" w:rsidRPr="003C0140">
        <w:rPr>
          <w:rFonts w:asciiTheme="minorHAnsi" w:hAnsiTheme="minorHAnsi" w:cstheme="minorHAnsi"/>
        </w:rPr>
        <w:t>after</w:t>
      </w:r>
      <w:r w:rsidRPr="003C0140">
        <w:rPr>
          <w:rFonts w:asciiTheme="minorHAnsi" w:hAnsiTheme="minorHAnsi" w:cstheme="minorHAnsi"/>
        </w:rPr>
        <w:t xml:space="preserve"> </w:t>
      </w:r>
      <w:r w:rsidR="003D2AEE" w:rsidRPr="003C0140">
        <w:rPr>
          <w:rFonts w:asciiTheme="minorHAnsi" w:hAnsiTheme="minorHAnsi" w:cstheme="minorHAnsi"/>
        </w:rPr>
        <w:t xml:space="preserve">EPA </w:t>
      </w:r>
      <w:r w:rsidR="00C50150">
        <w:rPr>
          <w:rFonts w:asciiTheme="minorHAnsi" w:hAnsiTheme="minorHAnsi" w:cstheme="minorHAnsi"/>
        </w:rPr>
        <w:t xml:space="preserve">OAQPS </w:t>
      </w:r>
      <w:r w:rsidR="003D2AEE" w:rsidRPr="003C0140">
        <w:rPr>
          <w:rFonts w:asciiTheme="minorHAnsi" w:hAnsiTheme="minorHAnsi" w:cstheme="minorHAnsi"/>
        </w:rPr>
        <w:t xml:space="preserve">and the Regional CSN Representative’s </w:t>
      </w:r>
      <w:r w:rsidRPr="003C0140">
        <w:rPr>
          <w:rFonts w:asciiTheme="minorHAnsi" w:hAnsiTheme="minorHAnsi" w:cstheme="minorHAnsi"/>
        </w:rPr>
        <w:t xml:space="preserve">approval. Should an occasional operational problem occur at a site, the site operator must note this in the field site notebook and on the </w:t>
      </w:r>
      <w:r w:rsidR="00EB0FC6" w:rsidRPr="003C0140">
        <w:rPr>
          <w:rFonts w:asciiTheme="minorHAnsi" w:hAnsiTheme="minorHAnsi" w:cstheme="minorHAnsi"/>
        </w:rPr>
        <w:t>FSCOC</w:t>
      </w:r>
      <w:r w:rsidRPr="003C0140">
        <w:rPr>
          <w:rFonts w:asciiTheme="minorHAnsi" w:hAnsiTheme="minorHAnsi" w:cstheme="minorHAnsi"/>
        </w:rPr>
        <w:t xml:space="preserve"> form that is </w:t>
      </w:r>
      <w:r w:rsidR="00CD25A6" w:rsidRPr="003C0140">
        <w:rPr>
          <w:rFonts w:asciiTheme="minorHAnsi" w:hAnsiTheme="minorHAnsi" w:cstheme="minorHAnsi"/>
        </w:rPr>
        <w:t xml:space="preserve">sent to the </w:t>
      </w:r>
      <w:r w:rsidR="005961EA" w:rsidRPr="003C0140">
        <w:rPr>
          <w:rFonts w:asciiTheme="minorHAnsi" w:hAnsiTheme="minorHAnsi" w:cstheme="minorHAnsi"/>
        </w:rPr>
        <w:t>FHL</w:t>
      </w:r>
      <w:r w:rsidR="00016CA3" w:rsidRPr="003C0140">
        <w:rPr>
          <w:rFonts w:asciiTheme="minorHAnsi" w:hAnsiTheme="minorHAnsi" w:cstheme="minorHAnsi"/>
        </w:rPr>
        <w:t xml:space="preserve"> </w:t>
      </w:r>
      <w:r w:rsidRPr="003C0140">
        <w:rPr>
          <w:rFonts w:asciiTheme="minorHAnsi" w:hAnsiTheme="minorHAnsi" w:cstheme="minorHAnsi"/>
        </w:rPr>
        <w:t xml:space="preserve">with the sample filters so the resulting data can be flagged. Unapproved, continued deviations from </w:t>
      </w:r>
      <w:r w:rsidR="006D2836" w:rsidRPr="003C0140">
        <w:rPr>
          <w:rFonts w:asciiTheme="minorHAnsi" w:hAnsiTheme="minorHAnsi" w:cstheme="minorHAnsi"/>
        </w:rPr>
        <w:t>established sampling procedures</w:t>
      </w:r>
      <w:r w:rsidRPr="003C0140">
        <w:rPr>
          <w:rFonts w:asciiTheme="minorHAnsi" w:hAnsiTheme="minorHAnsi" w:cstheme="minorHAnsi"/>
        </w:rPr>
        <w:t xml:space="preserve"> at one or more sites will give rise to</w:t>
      </w:r>
      <w:r w:rsidR="00690BA1" w:rsidRPr="003C0140">
        <w:rPr>
          <w:rFonts w:asciiTheme="minorHAnsi" w:hAnsiTheme="minorHAnsi" w:cstheme="minorHAnsi"/>
        </w:rPr>
        <w:t xml:space="preserve"> notifying the CSN Regional Representative and</w:t>
      </w:r>
      <w:r w:rsidRPr="003C0140">
        <w:rPr>
          <w:rFonts w:asciiTheme="minorHAnsi" w:hAnsiTheme="minorHAnsi" w:cstheme="minorHAnsi"/>
        </w:rPr>
        <w:t xml:space="preserve"> a review of the operating p</w:t>
      </w:r>
      <w:r w:rsidR="006D2836" w:rsidRPr="003C0140">
        <w:rPr>
          <w:rFonts w:asciiTheme="minorHAnsi" w:hAnsiTheme="minorHAnsi" w:cstheme="minorHAnsi"/>
        </w:rPr>
        <w:t>rocedures</w:t>
      </w:r>
      <w:r w:rsidRPr="003C0140">
        <w:rPr>
          <w:rFonts w:asciiTheme="minorHAnsi" w:hAnsiTheme="minorHAnsi" w:cstheme="minorHAnsi"/>
        </w:rPr>
        <w:t xml:space="preserve">, the personnel involved, and a request for prompt corrective action. </w:t>
      </w:r>
      <w:r w:rsidR="00232D37" w:rsidRPr="003C0140">
        <w:rPr>
          <w:rFonts w:asciiTheme="minorHAnsi" w:hAnsiTheme="minorHAnsi" w:cstheme="minorHAnsi"/>
        </w:rPr>
        <w:t>D</w:t>
      </w:r>
      <w:r w:rsidRPr="003C0140">
        <w:rPr>
          <w:rFonts w:asciiTheme="minorHAnsi" w:hAnsiTheme="minorHAnsi" w:cstheme="minorHAnsi"/>
        </w:rPr>
        <w:t xml:space="preserve">ata acquired during periods when deviations from the </w:t>
      </w:r>
      <w:r w:rsidR="006D2836" w:rsidRPr="003C0140">
        <w:rPr>
          <w:rFonts w:asciiTheme="minorHAnsi" w:hAnsiTheme="minorHAnsi" w:cstheme="minorHAnsi"/>
        </w:rPr>
        <w:t>established procedure</w:t>
      </w:r>
      <w:r w:rsidRPr="003C0140">
        <w:rPr>
          <w:rFonts w:asciiTheme="minorHAnsi" w:hAnsiTheme="minorHAnsi" w:cstheme="minorHAnsi"/>
        </w:rPr>
        <w:t xml:space="preserve"> occurred</w:t>
      </w:r>
      <w:r w:rsidR="00EB0FC6" w:rsidRPr="003C0140">
        <w:rPr>
          <w:rFonts w:asciiTheme="minorHAnsi" w:hAnsiTheme="minorHAnsi" w:cstheme="minorHAnsi"/>
        </w:rPr>
        <w:t>,</w:t>
      </w:r>
      <w:r w:rsidRPr="003C0140">
        <w:rPr>
          <w:rFonts w:asciiTheme="minorHAnsi" w:hAnsiTheme="minorHAnsi" w:cstheme="minorHAnsi"/>
        </w:rPr>
        <w:t xml:space="preserve"> or operational problems were encountered may be </w:t>
      </w:r>
      <w:r w:rsidR="00232D37" w:rsidRPr="003C0140">
        <w:rPr>
          <w:rFonts w:asciiTheme="minorHAnsi" w:hAnsiTheme="minorHAnsi" w:cstheme="minorHAnsi"/>
        </w:rPr>
        <w:t>invalidated</w:t>
      </w:r>
      <w:r w:rsidRPr="003C0140">
        <w:rPr>
          <w:rFonts w:asciiTheme="minorHAnsi" w:hAnsiTheme="minorHAnsi" w:cstheme="minorHAnsi"/>
        </w:rPr>
        <w:t>.</w:t>
      </w:r>
    </w:p>
    <w:p w14:paraId="4F8ACFAB" w14:textId="77777777" w:rsidR="007C0774" w:rsidRDefault="007C0774">
      <w:pPr>
        <w:rPr>
          <w:rFonts w:asciiTheme="minorHAnsi" w:hAnsiTheme="minorHAnsi" w:cstheme="minorHAnsi"/>
          <w:b/>
          <w:noProof/>
          <w:sz w:val="32"/>
        </w:rPr>
      </w:pPr>
      <w:r>
        <w:rPr>
          <w:rFonts w:asciiTheme="minorHAnsi" w:hAnsiTheme="minorHAnsi" w:cstheme="minorHAnsi"/>
        </w:rPr>
        <w:br w:type="page"/>
      </w:r>
    </w:p>
    <w:p w14:paraId="4AE8B75D" w14:textId="58A546D7" w:rsidR="00BF1495" w:rsidRPr="003C0140" w:rsidRDefault="00CB219F" w:rsidP="003753EC">
      <w:pPr>
        <w:pStyle w:val="Heading2"/>
      </w:pPr>
      <w:bookmarkStart w:id="49" w:name="_Toc206739807"/>
      <w:r w:rsidRPr="003C0140">
        <w:lastRenderedPageBreak/>
        <w:t>B</w:t>
      </w:r>
      <w:r w:rsidR="00BF1495" w:rsidRPr="003C0140">
        <w:fldChar w:fldCharType="begin"/>
      </w:r>
      <w:r w:rsidR="00BF1495" w:rsidRPr="003C0140">
        <w:instrText xml:space="preserve"> SEQ CHAPTER \h \r 1</w:instrText>
      </w:r>
      <w:r w:rsidR="00BF1495" w:rsidRPr="003C0140">
        <w:fldChar w:fldCharType="end"/>
      </w:r>
      <w:r w:rsidR="00CC0ACB" w:rsidRPr="003C0140">
        <w:t>2</w:t>
      </w:r>
      <w:r w:rsidR="00B240CD">
        <w:t xml:space="preserve">. </w:t>
      </w:r>
      <w:r w:rsidR="00BF1495" w:rsidRPr="003C0140">
        <w:t>Sampling Methods Requirements</w:t>
      </w:r>
      <w:bookmarkEnd w:id="49"/>
    </w:p>
    <w:p w14:paraId="5CCF3C75" w14:textId="4ED85254" w:rsidR="003D7EFA" w:rsidRPr="003C0140" w:rsidRDefault="003D7EFA" w:rsidP="00821CA9">
      <w:pPr>
        <w:pStyle w:val="Normal-IRPREAPA"/>
        <w:rPr>
          <w:rFonts w:asciiTheme="minorHAnsi" w:hAnsiTheme="minorHAnsi" w:cstheme="minorHAnsi"/>
        </w:rPr>
      </w:pPr>
      <w:r w:rsidRPr="003C0140">
        <w:rPr>
          <w:rFonts w:asciiTheme="minorHAnsi" w:hAnsiTheme="minorHAnsi" w:cstheme="minorHAnsi"/>
        </w:rPr>
        <w:t xml:space="preserve">This section describes the procedures for collecting samples, </w:t>
      </w:r>
      <w:r w:rsidR="007374D9" w:rsidRPr="003C0140">
        <w:rPr>
          <w:rFonts w:asciiTheme="minorHAnsi" w:hAnsiTheme="minorHAnsi" w:cstheme="minorHAnsi"/>
        </w:rPr>
        <w:t xml:space="preserve">and </w:t>
      </w:r>
      <w:r w:rsidRPr="003C0140">
        <w:rPr>
          <w:rFonts w:asciiTheme="minorHAnsi" w:hAnsiTheme="minorHAnsi" w:cstheme="minorHAnsi"/>
        </w:rPr>
        <w:t>identifies the sampling methods</w:t>
      </w:r>
      <w:r w:rsidRPr="003C0140">
        <w:rPr>
          <w:rFonts w:asciiTheme="minorHAnsi" w:hAnsiTheme="minorHAnsi" w:cstheme="minorHAnsi"/>
          <w:spacing w:val="16"/>
        </w:rPr>
        <w:t xml:space="preserve"> </w:t>
      </w:r>
      <w:r w:rsidRPr="003C0140">
        <w:rPr>
          <w:rFonts w:asciiTheme="minorHAnsi" w:hAnsiTheme="minorHAnsi" w:cstheme="minorHAnsi"/>
        </w:rPr>
        <w:t xml:space="preserve">and equipment, including sample preservation </w:t>
      </w:r>
      <w:r w:rsidR="00BB764F" w:rsidRPr="003C0140">
        <w:rPr>
          <w:rFonts w:asciiTheme="minorHAnsi" w:hAnsiTheme="minorHAnsi" w:cstheme="minorHAnsi"/>
        </w:rPr>
        <w:t>requirements</w:t>
      </w:r>
      <w:r w:rsidRPr="003C0140">
        <w:rPr>
          <w:rFonts w:asciiTheme="minorHAnsi" w:hAnsiTheme="minorHAnsi" w:cstheme="minorHAnsi"/>
        </w:rPr>
        <w:t xml:space="preserve">. </w:t>
      </w:r>
      <w:r w:rsidR="00BB764F" w:rsidRPr="003C0140">
        <w:rPr>
          <w:rFonts w:asciiTheme="minorHAnsi" w:hAnsiTheme="minorHAnsi" w:cstheme="minorHAnsi"/>
        </w:rPr>
        <w:t>It also d</w:t>
      </w:r>
      <w:r w:rsidRPr="003C0140">
        <w:rPr>
          <w:rFonts w:asciiTheme="minorHAnsi" w:hAnsiTheme="minorHAnsi" w:cstheme="minorHAnsi"/>
        </w:rPr>
        <w:t>escribe</w:t>
      </w:r>
      <w:r w:rsidR="00BB764F" w:rsidRPr="003C0140">
        <w:rPr>
          <w:rFonts w:asciiTheme="minorHAnsi" w:hAnsiTheme="minorHAnsi" w:cstheme="minorHAnsi"/>
        </w:rPr>
        <w:t>s</w:t>
      </w:r>
      <w:r w:rsidRPr="003C0140">
        <w:rPr>
          <w:rFonts w:asciiTheme="minorHAnsi" w:hAnsiTheme="minorHAnsi" w:cstheme="minorHAnsi"/>
        </w:rPr>
        <w:t xml:space="preserve"> specific performance requirements</w:t>
      </w:r>
      <w:r w:rsidR="00BB764F" w:rsidRPr="003C0140">
        <w:rPr>
          <w:rFonts w:asciiTheme="minorHAnsi" w:hAnsiTheme="minorHAnsi" w:cstheme="minorHAnsi"/>
        </w:rPr>
        <w:t>, maximum sample pickup times,</w:t>
      </w:r>
      <w:r w:rsidRPr="003C0140">
        <w:rPr>
          <w:rFonts w:asciiTheme="minorHAnsi" w:hAnsiTheme="minorHAnsi" w:cstheme="minorHAnsi"/>
        </w:rPr>
        <w:t xml:space="preserve"> </w:t>
      </w:r>
      <w:r w:rsidR="00BB764F" w:rsidRPr="003C0140">
        <w:rPr>
          <w:rFonts w:asciiTheme="minorHAnsi" w:hAnsiTheme="minorHAnsi" w:cstheme="minorHAnsi"/>
        </w:rPr>
        <w:t xml:space="preserve">and </w:t>
      </w:r>
      <w:r w:rsidR="00C80BFD" w:rsidRPr="003C0140">
        <w:rPr>
          <w:rFonts w:asciiTheme="minorHAnsi" w:hAnsiTheme="minorHAnsi" w:cstheme="minorHAnsi"/>
        </w:rPr>
        <w:t>actions to take</w:t>
      </w:r>
      <w:r w:rsidRPr="003C0140">
        <w:rPr>
          <w:rFonts w:asciiTheme="minorHAnsi" w:hAnsiTheme="minorHAnsi" w:cstheme="minorHAnsi"/>
          <w:spacing w:val="-6"/>
        </w:rPr>
        <w:t xml:space="preserve"> </w:t>
      </w:r>
      <w:r w:rsidRPr="003C0140">
        <w:rPr>
          <w:rFonts w:asciiTheme="minorHAnsi" w:hAnsiTheme="minorHAnsi" w:cstheme="minorHAnsi"/>
        </w:rPr>
        <w:t>when</w:t>
      </w:r>
      <w:r w:rsidRPr="003C0140">
        <w:rPr>
          <w:rFonts w:asciiTheme="minorHAnsi" w:hAnsiTheme="minorHAnsi" w:cstheme="minorHAnsi"/>
          <w:spacing w:val="-6"/>
        </w:rPr>
        <w:t xml:space="preserve"> </w:t>
      </w:r>
      <w:r w:rsidRPr="003C0140">
        <w:rPr>
          <w:rFonts w:asciiTheme="minorHAnsi" w:hAnsiTheme="minorHAnsi" w:cstheme="minorHAnsi"/>
        </w:rPr>
        <w:t>a</w:t>
      </w:r>
      <w:r w:rsidRPr="003C0140">
        <w:rPr>
          <w:rFonts w:asciiTheme="minorHAnsi" w:hAnsiTheme="minorHAnsi" w:cstheme="minorHAnsi"/>
          <w:spacing w:val="-6"/>
        </w:rPr>
        <w:t xml:space="preserve"> </w:t>
      </w:r>
      <w:r w:rsidRPr="003C0140">
        <w:rPr>
          <w:rFonts w:asciiTheme="minorHAnsi" w:hAnsiTheme="minorHAnsi" w:cstheme="minorHAnsi"/>
        </w:rPr>
        <w:t>failure</w:t>
      </w:r>
      <w:r w:rsidRPr="003C0140">
        <w:rPr>
          <w:rFonts w:asciiTheme="minorHAnsi" w:hAnsiTheme="minorHAnsi" w:cstheme="minorHAnsi"/>
          <w:spacing w:val="-6"/>
        </w:rPr>
        <w:t xml:space="preserve"> </w:t>
      </w:r>
      <w:r w:rsidRPr="003C0140">
        <w:rPr>
          <w:rFonts w:asciiTheme="minorHAnsi" w:hAnsiTheme="minorHAnsi" w:cstheme="minorHAnsi"/>
        </w:rPr>
        <w:t>in</w:t>
      </w:r>
      <w:r w:rsidRPr="003C0140">
        <w:rPr>
          <w:rFonts w:asciiTheme="minorHAnsi" w:hAnsiTheme="minorHAnsi" w:cstheme="minorHAnsi"/>
          <w:spacing w:val="-6"/>
        </w:rPr>
        <w:t xml:space="preserve"> </w:t>
      </w:r>
      <w:r w:rsidRPr="003C0140">
        <w:rPr>
          <w:rFonts w:asciiTheme="minorHAnsi" w:hAnsiTheme="minorHAnsi" w:cstheme="minorHAnsi"/>
        </w:rPr>
        <w:t>the</w:t>
      </w:r>
      <w:r w:rsidRPr="003C0140">
        <w:rPr>
          <w:rFonts w:asciiTheme="minorHAnsi" w:hAnsiTheme="minorHAnsi" w:cstheme="minorHAnsi"/>
          <w:spacing w:val="-6"/>
        </w:rPr>
        <w:t xml:space="preserve"> </w:t>
      </w:r>
      <w:r w:rsidRPr="003C0140">
        <w:rPr>
          <w:rFonts w:asciiTheme="minorHAnsi" w:hAnsiTheme="minorHAnsi" w:cstheme="minorHAnsi"/>
        </w:rPr>
        <w:t>sampling</w:t>
      </w:r>
      <w:r w:rsidRPr="003C0140">
        <w:rPr>
          <w:rFonts w:asciiTheme="minorHAnsi" w:hAnsiTheme="minorHAnsi" w:cstheme="minorHAnsi"/>
          <w:spacing w:val="-6"/>
        </w:rPr>
        <w:t xml:space="preserve"> </w:t>
      </w:r>
      <w:r w:rsidRPr="003C0140">
        <w:rPr>
          <w:rFonts w:asciiTheme="minorHAnsi" w:hAnsiTheme="minorHAnsi" w:cstheme="minorHAnsi"/>
        </w:rPr>
        <w:t>or</w:t>
      </w:r>
      <w:r w:rsidRPr="003C0140">
        <w:rPr>
          <w:rFonts w:asciiTheme="minorHAnsi" w:hAnsiTheme="minorHAnsi" w:cstheme="minorHAnsi"/>
          <w:spacing w:val="-6"/>
        </w:rPr>
        <w:t xml:space="preserve"> </w:t>
      </w:r>
      <w:r w:rsidRPr="003C0140">
        <w:rPr>
          <w:rFonts w:asciiTheme="minorHAnsi" w:hAnsiTheme="minorHAnsi" w:cstheme="minorHAnsi"/>
        </w:rPr>
        <w:t>measurement</w:t>
      </w:r>
      <w:r w:rsidRPr="003C0140">
        <w:rPr>
          <w:rFonts w:asciiTheme="minorHAnsi" w:hAnsiTheme="minorHAnsi" w:cstheme="minorHAnsi"/>
          <w:spacing w:val="-6"/>
        </w:rPr>
        <w:t xml:space="preserve"> </w:t>
      </w:r>
      <w:r w:rsidRPr="003C0140">
        <w:rPr>
          <w:rFonts w:asciiTheme="minorHAnsi" w:hAnsiTheme="minorHAnsi" w:cstheme="minorHAnsi"/>
        </w:rPr>
        <w:t>system</w:t>
      </w:r>
      <w:r w:rsidRPr="003C0140">
        <w:rPr>
          <w:rFonts w:asciiTheme="minorHAnsi" w:hAnsiTheme="minorHAnsi" w:cstheme="minorHAnsi"/>
          <w:spacing w:val="-6"/>
        </w:rPr>
        <w:t xml:space="preserve"> </w:t>
      </w:r>
      <w:r w:rsidRPr="003C0140">
        <w:rPr>
          <w:rFonts w:asciiTheme="minorHAnsi" w:hAnsiTheme="minorHAnsi" w:cstheme="minorHAnsi"/>
        </w:rPr>
        <w:t>occurs,</w:t>
      </w:r>
      <w:r w:rsidRPr="003C0140">
        <w:rPr>
          <w:rFonts w:asciiTheme="minorHAnsi" w:hAnsiTheme="minorHAnsi" w:cstheme="minorHAnsi"/>
          <w:spacing w:val="-6"/>
        </w:rPr>
        <w:t xml:space="preserve"> </w:t>
      </w:r>
      <w:r w:rsidRPr="003C0140">
        <w:rPr>
          <w:rFonts w:asciiTheme="minorHAnsi" w:hAnsiTheme="minorHAnsi" w:cstheme="minorHAnsi"/>
        </w:rPr>
        <w:t>who</w:t>
      </w:r>
      <w:r w:rsidRPr="003C0140">
        <w:rPr>
          <w:rFonts w:asciiTheme="minorHAnsi" w:hAnsiTheme="minorHAnsi" w:cstheme="minorHAnsi"/>
          <w:spacing w:val="-6"/>
        </w:rPr>
        <w:t xml:space="preserve"> </w:t>
      </w:r>
      <w:r w:rsidRPr="003C0140">
        <w:rPr>
          <w:rFonts w:asciiTheme="minorHAnsi" w:hAnsiTheme="minorHAnsi" w:cstheme="minorHAnsi"/>
        </w:rPr>
        <w:t>is</w:t>
      </w:r>
      <w:r w:rsidRPr="003C0140">
        <w:rPr>
          <w:rFonts w:asciiTheme="minorHAnsi" w:hAnsiTheme="minorHAnsi" w:cstheme="minorHAnsi"/>
          <w:spacing w:val="-2"/>
        </w:rPr>
        <w:t xml:space="preserve"> </w:t>
      </w:r>
      <w:r w:rsidRPr="003C0140">
        <w:rPr>
          <w:rFonts w:asciiTheme="minorHAnsi" w:hAnsiTheme="minorHAnsi" w:cstheme="minorHAnsi"/>
        </w:rPr>
        <w:t>responsible</w:t>
      </w:r>
      <w:r w:rsidRPr="003C0140">
        <w:rPr>
          <w:rFonts w:asciiTheme="minorHAnsi" w:hAnsiTheme="minorHAnsi" w:cstheme="minorHAnsi"/>
          <w:spacing w:val="-6"/>
        </w:rPr>
        <w:t xml:space="preserve"> </w:t>
      </w:r>
      <w:r w:rsidRPr="003C0140">
        <w:rPr>
          <w:rFonts w:asciiTheme="minorHAnsi" w:hAnsiTheme="minorHAnsi" w:cstheme="minorHAnsi"/>
        </w:rPr>
        <w:t>for</w:t>
      </w:r>
      <w:r w:rsidRPr="003C0140">
        <w:rPr>
          <w:rFonts w:asciiTheme="minorHAnsi" w:hAnsiTheme="minorHAnsi" w:cstheme="minorHAnsi"/>
          <w:spacing w:val="-6"/>
        </w:rPr>
        <w:t xml:space="preserve"> </w:t>
      </w:r>
      <w:r w:rsidRPr="003C0140">
        <w:rPr>
          <w:rFonts w:asciiTheme="minorHAnsi" w:hAnsiTheme="minorHAnsi" w:cstheme="minorHAnsi"/>
        </w:rPr>
        <w:t>corrective</w:t>
      </w:r>
      <w:r w:rsidRPr="003C0140">
        <w:rPr>
          <w:rFonts w:asciiTheme="minorHAnsi" w:hAnsiTheme="minorHAnsi" w:cstheme="minorHAnsi"/>
          <w:spacing w:val="-6"/>
        </w:rPr>
        <w:t xml:space="preserve"> </w:t>
      </w:r>
      <w:r w:rsidRPr="003C0140">
        <w:rPr>
          <w:rFonts w:asciiTheme="minorHAnsi" w:hAnsiTheme="minorHAnsi" w:cstheme="minorHAnsi"/>
        </w:rPr>
        <w:t>action,</w:t>
      </w:r>
      <w:r w:rsidRPr="003C0140">
        <w:rPr>
          <w:rFonts w:asciiTheme="minorHAnsi" w:hAnsiTheme="minorHAnsi" w:cstheme="minorHAnsi"/>
          <w:spacing w:val="-6"/>
        </w:rPr>
        <w:t xml:space="preserve"> </w:t>
      </w:r>
      <w:r w:rsidRPr="003C0140">
        <w:rPr>
          <w:rFonts w:asciiTheme="minorHAnsi" w:hAnsiTheme="minorHAnsi" w:cstheme="minorHAnsi"/>
        </w:rPr>
        <w:t>and</w:t>
      </w:r>
      <w:r w:rsidRPr="003C0140">
        <w:rPr>
          <w:rFonts w:asciiTheme="minorHAnsi" w:hAnsiTheme="minorHAnsi" w:cstheme="minorHAnsi"/>
          <w:spacing w:val="-6"/>
        </w:rPr>
        <w:t xml:space="preserve"> </w:t>
      </w:r>
      <w:r w:rsidRPr="003C0140">
        <w:rPr>
          <w:rFonts w:asciiTheme="minorHAnsi" w:hAnsiTheme="minorHAnsi" w:cstheme="minorHAnsi"/>
        </w:rPr>
        <w:t>how</w:t>
      </w:r>
      <w:r w:rsidRPr="003C0140">
        <w:rPr>
          <w:rFonts w:asciiTheme="minorHAnsi" w:hAnsiTheme="minorHAnsi" w:cstheme="minorHAnsi"/>
          <w:spacing w:val="-6"/>
        </w:rPr>
        <w:t xml:space="preserve"> </w:t>
      </w:r>
      <w:r w:rsidRPr="003C0140">
        <w:rPr>
          <w:rFonts w:asciiTheme="minorHAnsi" w:hAnsiTheme="minorHAnsi" w:cstheme="minorHAnsi"/>
        </w:rPr>
        <w:t>the</w:t>
      </w:r>
      <w:r w:rsidRPr="003C0140">
        <w:rPr>
          <w:rFonts w:asciiTheme="minorHAnsi" w:hAnsiTheme="minorHAnsi" w:cstheme="minorHAnsi"/>
          <w:spacing w:val="-6"/>
        </w:rPr>
        <w:t xml:space="preserve"> </w:t>
      </w:r>
      <w:r w:rsidRPr="003C0140">
        <w:rPr>
          <w:rFonts w:asciiTheme="minorHAnsi" w:hAnsiTheme="minorHAnsi" w:cstheme="minorHAnsi"/>
        </w:rPr>
        <w:t>corrective</w:t>
      </w:r>
      <w:r w:rsidRPr="003C0140">
        <w:rPr>
          <w:rFonts w:asciiTheme="minorHAnsi" w:hAnsiTheme="minorHAnsi" w:cstheme="minorHAnsi"/>
          <w:spacing w:val="-6"/>
        </w:rPr>
        <w:t xml:space="preserve"> </w:t>
      </w:r>
      <w:r w:rsidRPr="003C0140">
        <w:rPr>
          <w:rFonts w:asciiTheme="minorHAnsi" w:hAnsiTheme="minorHAnsi" w:cstheme="minorHAnsi"/>
        </w:rPr>
        <w:t>action</w:t>
      </w:r>
      <w:r w:rsidRPr="003C0140">
        <w:rPr>
          <w:rFonts w:asciiTheme="minorHAnsi" w:hAnsiTheme="minorHAnsi" w:cstheme="minorHAnsi"/>
          <w:spacing w:val="-6"/>
        </w:rPr>
        <w:t xml:space="preserve"> </w:t>
      </w:r>
      <w:r w:rsidR="0091449A" w:rsidRPr="003C0140">
        <w:rPr>
          <w:rFonts w:asciiTheme="minorHAnsi" w:hAnsiTheme="minorHAnsi" w:cstheme="minorHAnsi"/>
        </w:rPr>
        <w:t>will</w:t>
      </w:r>
      <w:r w:rsidR="0091449A" w:rsidRPr="003C0140">
        <w:rPr>
          <w:rFonts w:asciiTheme="minorHAnsi" w:hAnsiTheme="minorHAnsi" w:cstheme="minorHAnsi"/>
          <w:spacing w:val="-6"/>
        </w:rPr>
        <w:t xml:space="preserve"> </w:t>
      </w:r>
      <w:r w:rsidRPr="003C0140">
        <w:rPr>
          <w:rFonts w:asciiTheme="minorHAnsi" w:hAnsiTheme="minorHAnsi" w:cstheme="minorHAnsi"/>
        </w:rPr>
        <w:t>be</w:t>
      </w:r>
      <w:r w:rsidRPr="003C0140">
        <w:rPr>
          <w:rFonts w:asciiTheme="minorHAnsi" w:hAnsiTheme="minorHAnsi" w:cstheme="minorHAnsi"/>
          <w:spacing w:val="-2"/>
        </w:rPr>
        <w:t xml:space="preserve"> </w:t>
      </w:r>
      <w:r w:rsidRPr="003C0140">
        <w:rPr>
          <w:rFonts w:asciiTheme="minorHAnsi" w:hAnsiTheme="minorHAnsi" w:cstheme="minorHAnsi"/>
        </w:rPr>
        <w:t>documented.</w:t>
      </w:r>
      <w:r w:rsidR="00BB764F" w:rsidRPr="003C0140">
        <w:rPr>
          <w:rFonts w:asciiTheme="minorHAnsi" w:hAnsiTheme="minorHAnsi" w:cstheme="minorHAnsi"/>
        </w:rPr>
        <w:t xml:space="preserve"> </w:t>
      </w:r>
    </w:p>
    <w:p w14:paraId="154F2DE5" w14:textId="71B9454A" w:rsidR="00BF1495" w:rsidRPr="003C0140" w:rsidRDefault="009D1456" w:rsidP="00821CA9">
      <w:pPr>
        <w:pStyle w:val="Normal-IRPREAPA"/>
        <w:rPr>
          <w:rFonts w:asciiTheme="minorHAnsi" w:hAnsiTheme="minorHAnsi" w:cstheme="minorBidi"/>
        </w:rPr>
      </w:pPr>
      <w:r w:rsidRPr="3EBA18CD">
        <w:rPr>
          <w:rFonts w:asciiTheme="minorHAnsi" w:hAnsiTheme="minorHAnsi" w:cstheme="minorBidi"/>
        </w:rPr>
        <w:t>T</w:t>
      </w:r>
      <w:r w:rsidR="00FE7E4F" w:rsidRPr="3EBA18CD">
        <w:rPr>
          <w:rFonts w:asciiTheme="minorHAnsi" w:hAnsiTheme="minorHAnsi" w:cstheme="minorBidi"/>
        </w:rPr>
        <w:t xml:space="preserve">he primary samplers in the CSN </w:t>
      </w:r>
      <w:r w:rsidRPr="3EBA18CD">
        <w:rPr>
          <w:rFonts w:asciiTheme="minorHAnsi" w:hAnsiTheme="minorHAnsi" w:cstheme="minorBidi"/>
        </w:rPr>
        <w:t xml:space="preserve">are </w:t>
      </w:r>
      <w:r w:rsidR="00BF1495" w:rsidRPr="3EBA18CD">
        <w:rPr>
          <w:rFonts w:asciiTheme="minorHAnsi" w:hAnsiTheme="minorHAnsi" w:cstheme="minorBidi"/>
        </w:rPr>
        <w:t>the Met</w:t>
      </w:r>
      <w:r w:rsidR="00FE7E4F" w:rsidRPr="3EBA18CD">
        <w:rPr>
          <w:rFonts w:asciiTheme="minorHAnsi" w:hAnsiTheme="minorHAnsi" w:cstheme="minorBidi"/>
        </w:rPr>
        <w:t xml:space="preserve"> </w:t>
      </w:r>
      <w:r w:rsidR="00BF1495" w:rsidRPr="3EBA18CD">
        <w:rPr>
          <w:rFonts w:asciiTheme="minorHAnsi" w:hAnsiTheme="minorHAnsi" w:cstheme="minorBidi"/>
        </w:rPr>
        <w:t>One SASS</w:t>
      </w:r>
      <w:r w:rsidR="00C80BFD" w:rsidRPr="3EBA18CD">
        <w:rPr>
          <w:rFonts w:asciiTheme="minorHAnsi" w:hAnsiTheme="minorHAnsi" w:cstheme="minorBidi"/>
        </w:rPr>
        <w:t xml:space="preserve"> or </w:t>
      </w:r>
      <w:r w:rsidR="00BF1495" w:rsidRPr="3EBA18CD">
        <w:rPr>
          <w:rFonts w:asciiTheme="minorHAnsi" w:hAnsiTheme="minorHAnsi" w:cstheme="minorBidi"/>
        </w:rPr>
        <w:t>SuperSASS</w:t>
      </w:r>
      <w:r w:rsidR="00FE7E4F" w:rsidRPr="3EBA18CD">
        <w:rPr>
          <w:rFonts w:asciiTheme="minorHAnsi" w:hAnsiTheme="minorHAnsi" w:cstheme="minorBidi"/>
        </w:rPr>
        <w:t xml:space="preserve"> for </w:t>
      </w:r>
      <w:r w:rsidR="008971C8" w:rsidRPr="3EBA18CD">
        <w:rPr>
          <w:rFonts w:asciiTheme="minorHAnsi" w:hAnsiTheme="minorHAnsi" w:cstheme="minorBidi"/>
        </w:rPr>
        <w:t>PTFE and nylon filters</w:t>
      </w:r>
      <w:r w:rsidR="0084149B" w:rsidRPr="3EBA18CD">
        <w:rPr>
          <w:rFonts w:asciiTheme="minorHAnsi" w:hAnsiTheme="minorHAnsi" w:cstheme="minorBidi"/>
        </w:rPr>
        <w:t>,</w:t>
      </w:r>
      <w:r w:rsidR="00BF1495" w:rsidRPr="3EBA18CD">
        <w:rPr>
          <w:rFonts w:asciiTheme="minorHAnsi" w:hAnsiTheme="minorHAnsi" w:cstheme="minorBidi"/>
        </w:rPr>
        <w:t xml:space="preserve"> and the URG 3000N for </w:t>
      </w:r>
      <w:r w:rsidR="008971C8" w:rsidRPr="3EBA18CD">
        <w:rPr>
          <w:rFonts w:asciiTheme="minorHAnsi" w:hAnsiTheme="minorHAnsi" w:cstheme="minorBidi"/>
        </w:rPr>
        <w:t>quartz filters</w:t>
      </w:r>
      <w:r w:rsidR="00BF1495" w:rsidRPr="3EBA18CD">
        <w:rPr>
          <w:rFonts w:asciiTheme="minorHAnsi" w:hAnsiTheme="minorHAnsi" w:cstheme="minorBidi"/>
        </w:rPr>
        <w:t xml:space="preserve">. </w:t>
      </w:r>
    </w:p>
    <w:p w14:paraId="19A0786B" w14:textId="4658C1C9" w:rsidR="00BF1495" w:rsidRPr="003C0140" w:rsidRDefault="00D610D1" w:rsidP="003753EC">
      <w:pPr>
        <w:pStyle w:val="Heading3"/>
      </w:pPr>
      <w:bookmarkStart w:id="50" w:name="_Toc206739808"/>
      <w:r w:rsidRPr="003C0140">
        <w:t>B</w:t>
      </w:r>
      <w:r w:rsidR="00CC0ACB" w:rsidRPr="003C0140">
        <w:t>2</w:t>
      </w:r>
      <w:r w:rsidR="00BF1495" w:rsidRPr="003C0140">
        <w:t>.1</w:t>
      </w:r>
      <w:r w:rsidR="00A17A2E" w:rsidRPr="003C0140">
        <w:tab/>
      </w:r>
      <w:r w:rsidR="00BF1495" w:rsidRPr="003C0140">
        <w:t>Sample Preparation</w:t>
      </w:r>
      <w:r w:rsidR="00232D37" w:rsidRPr="003C0140">
        <w:t xml:space="preserve"> and Collection</w:t>
      </w:r>
      <w:bookmarkEnd w:id="50"/>
    </w:p>
    <w:p w14:paraId="3C386CA0" w14:textId="77777777" w:rsidR="00BF1495" w:rsidRPr="003C0140" w:rsidRDefault="00D610D1" w:rsidP="003753EC">
      <w:pPr>
        <w:pStyle w:val="Heading4"/>
      </w:pPr>
      <w:r w:rsidRPr="003C0140">
        <w:t>B</w:t>
      </w:r>
      <w:r w:rsidR="00CC0ACB" w:rsidRPr="003C0140">
        <w:t>2</w:t>
      </w:r>
      <w:r w:rsidR="00BF1495" w:rsidRPr="003C0140">
        <w:t>.1.1</w:t>
      </w:r>
      <w:r w:rsidR="00A17A2E" w:rsidRPr="003C0140">
        <w:tab/>
      </w:r>
      <w:r w:rsidR="00BF1495" w:rsidRPr="003C0140">
        <w:t>Preparation</w:t>
      </w:r>
    </w:p>
    <w:p w14:paraId="5BAC021A" w14:textId="25302BDB" w:rsidR="00BF1495" w:rsidRPr="003C0140" w:rsidRDefault="00BF1495" w:rsidP="00821CA9">
      <w:pPr>
        <w:pStyle w:val="Normal-IRPREAPA"/>
        <w:rPr>
          <w:rFonts w:asciiTheme="minorHAnsi" w:hAnsiTheme="minorHAnsi" w:cstheme="minorHAnsi"/>
        </w:rPr>
      </w:pPr>
      <w:r w:rsidRPr="003C0140">
        <w:rPr>
          <w:rFonts w:asciiTheme="minorHAnsi" w:hAnsiTheme="minorHAnsi" w:cstheme="minorHAnsi"/>
        </w:rPr>
        <w:t>Before a site visit, the operator must gather sampling modules containing the filter</w:t>
      </w:r>
      <w:r w:rsidR="00483B14" w:rsidRPr="003C0140">
        <w:rPr>
          <w:rFonts w:asciiTheme="minorHAnsi" w:hAnsiTheme="minorHAnsi" w:cstheme="minorHAnsi"/>
        </w:rPr>
        <w:t>s</w:t>
      </w:r>
      <w:r w:rsidR="00C80BFD" w:rsidRPr="003C0140">
        <w:rPr>
          <w:rFonts w:asciiTheme="minorHAnsi" w:hAnsiTheme="minorHAnsi" w:cstheme="minorHAnsi"/>
        </w:rPr>
        <w:t xml:space="preserve">, data forms, and, if a sampler calibration check is scheduled, </w:t>
      </w:r>
      <w:r w:rsidRPr="003C0140">
        <w:rPr>
          <w:rFonts w:asciiTheme="minorHAnsi" w:hAnsiTheme="minorHAnsi" w:cstheme="minorHAnsi"/>
        </w:rPr>
        <w:t>sampler verification equipment to check flow, temperature,</w:t>
      </w:r>
      <w:r w:rsidR="00C80BFD" w:rsidRPr="003C0140">
        <w:rPr>
          <w:rFonts w:asciiTheme="minorHAnsi" w:hAnsiTheme="minorHAnsi" w:cstheme="minorHAnsi"/>
        </w:rPr>
        <w:t xml:space="preserve"> and pressure</w:t>
      </w:r>
      <w:r w:rsidRPr="003C0140">
        <w:rPr>
          <w:rFonts w:asciiTheme="minorHAnsi" w:hAnsiTheme="minorHAnsi" w:cstheme="minorHAnsi"/>
        </w:rPr>
        <w:t xml:space="preserve">. The sampling modules must be transported to the sites in a protected environment and not </w:t>
      </w:r>
      <w:r w:rsidR="00FC77D4">
        <w:rPr>
          <w:rFonts w:asciiTheme="minorHAnsi" w:hAnsiTheme="minorHAnsi" w:cstheme="minorHAnsi"/>
        </w:rPr>
        <w:t>exposed</w:t>
      </w:r>
      <w:r w:rsidR="00FC77D4" w:rsidRPr="003C0140">
        <w:rPr>
          <w:rFonts w:asciiTheme="minorHAnsi" w:hAnsiTheme="minorHAnsi" w:cstheme="minorHAnsi"/>
        </w:rPr>
        <w:t xml:space="preserve"> </w:t>
      </w:r>
      <w:r w:rsidRPr="003C0140">
        <w:rPr>
          <w:rFonts w:asciiTheme="minorHAnsi" w:hAnsiTheme="minorHAnsi" w:cstheme="minorHAnsi"/>
        </w:rPr>
        <w:t xml:space="preserve">to high temperatures. </w:t>
      </w:r>
    </w:p>
    <w:p w14:paraId="631CEB08" w14:textId="77777777" w:rsidR="00BF1495" w:rsidRPr="003C0140" w:rsidRDefault="00D610D1" w:rsidP="003753EC">
      <w:pPr>
        <w:pStyle w:val="Heading4"/>
      </w:pPr>
      <w:r w:rsidRPr="003C0140">
        <w:t>B</w:t>
      </w:r>
      <w:r w:rsidR="00CC0ACB" w:rsidRPr="003C0140">
        <w:t>2</w:t>
      </w:r>
      <w:r w:rsidR="00BF1495" w:rsidRPr="003C0140">
        <w:t>.1.2</w:t>
      </w:r>
      <w:r w:rsidR="00A17A2E" w:rsidRPr="003C0140">
        <w:tab/>
      </w:r>
      <w:r w:rsidR="00BF1495" w:rsidRPr="003C0140">
        <w:t>Field Sample Collection</w:t>
      </w:r>
    </w:p>
    <w:p w14:paraId="67718DE9" w14:textId="43FB6E43" w:rsidR="00AC1942" w:rsidRPr="003C0140" w:rsidRDefault="00BF1495" w:rsidP="00232D37">
      <w:pPr>
        <w:rPr>
          <w:rFonts w:asciiTheme="minorHAnsi" w:hAnsiTheme="minorHAnsi" w:cstheme="minorHAnsi"/>
          <w:sz w:val="24"/>
          <w:szCs w:val="24"/>
        </w:rPr>
      </w:pPr>
      <w:r w:rsidRPr="003C0140">
        <w:rPr>
          <w:rFonts w:asciiTheme="minorHAnsi" w:hAnsiTheme="minorHAnsi" w:cstheme="minorHAnsi"/>
          <w:sz w:val="24"/>
          <w:szCs w:val="24"/>
        </w:rPr>
        <w:t>The proper operation of the speciation samplers must be confir</w:t>
      </w:r>
      <w:r w:rsidR="00C80BFD" w:rsidRPr="003C0140">
        <w:rPr>
          <w:rFonts w:asciiTheme="minorHAnsi" w:hAnsiTheme="minorHAnsi" w:cstheme="minorHAnsi"/>
          <w:sz w:val="24"/>
          <w:szCs w:val="24"/>
        </w:rPr>
        <w:t>med before the first run by following the</w:t>
      </w:r>
      <w:r w:rsidRPr="003C0140">
        <w:rPr>
          <w:rFonts w:asciiTheme="minorHAnsi" w:hAnsiTheme="minorHAnsi" w:cstheme="minorHAnsi"/>
          <w:sz w:val="24"/>
          <w:szCs w:val="24"/>
        </w:rPr>
        <w:t xml:space="preserve"> testing </w:t>
      </w:r>
      <w:r w:rsidR="00C80BFD" w:rsidRPr="003C0140">
        <w:rPr>
          <w:rFonts w:asciiTheme="minorHAnsi" w:hAnsiTheme="minorHAnsi" w:cstheme="minorHAnsi"/>
          <w:sz w:val="24"/>
          <w:szCs w:val="24"/>
        </w:rPr>
        <w:t>and acceptance checklist</w:t>
      </w:r>
      <w:r w:rsidRPr="003C0140">
        <w:rPr>
          <w:rFonts w:asciiTheme="minorHAnsi" w:hAnsiTheme="minorHAnsi" w:cstheme="minorHAnsi"/>
          <w:sz w:val="24"/>
          <w:szCs w:val="24"/>
        </w:rPr>
        <w:t xml:space="preserve"> </w:t>
      </w:r>
      <w:r w:rsidRPr="005F6187">
        <w:rPr>
          <w:rFonts w:asciiTheme="minorHAnsi" w:hAnsiTheme="minorHAnsi" w:cstheme="minorHAnsi"/>
          <w:sz w:val="24"/>
          <w:szCs w:val="24"/>
        </w:rPr>
        <w:t xml:space="preserve">in Section </w:t>
      </w:r>
      <w:r w:rsidR="00CC0ACB" w:rsidRPr="005F6187">
        <w:rPr>
          <w:rFonts w:asciiTheme="minorHAnsi" w:hAnsiTheme="minorHAnsi" w:cstheme="minorHAnsi"/>
          <w:sz w:val="24"/>
          <w:szCs w:val="24"/>
        </w:rPr>
        <w:t>B</w:t>
      </w:r>
      <w:r w:rsidR="0028709C">
        <w:rPr>
          <w:rFonts w:asciiTheme="minorHAnsi" w:hAnsiTheme="minorHAnsi" w:cstheme="minorHAnsi"/>
          <w:sz w:val="24"/>
          <w:szCs w:val="24"/>
        </w:rPr>
        <w:t>5</w:t>
      </w:r>
      <w:r w:rsidRPr="005F6187">
        <w:rPr>
          <w:rFonts w:asciiTheme="minorHAnsi" w:hAnsiTheme="minorHAnsi" w:cstheme="minorHAnsi"/>
          <w:sz w:val="24"/>
          <w:szCs w:val="24"/>
        </w:rPr>
        <w:t>.</w:t>
      </w:r>
      <w:r w:rsidRPr="003C0140">
        <w:rPr>
          <w:rFonts w:asciiTheme="minorHAnsi" w:hAnsiTheme="minorHAnsi" w:cstheme="minorHAnsi"/>
          <w:sz w:val="24"/>
          <w:szCs w:val="24"/>
        </w:rPr>
        <w:t xml:space="preserve"> At NCore and the </w:t>
      </w:r>
      <w:r w:rsidR="000D1AFE" w:rsidRPr="003C0140">
        <w:rPr>
          <w:rFonts w:asciiTheme="minorHAnsi" w:hAnsiTheme="minorHAnsi" w:cstheme="minorHAnsi"/>
          <w:sz w:val="24"/>
          <w:szCs w:val="24"/>
        </w:rPr>
        <w:t>STN</w:t>
      </w:r>
      <w:r w:rsidR="002D1631" w:rsidRPr="003C0140">
        <w:rPr>
          <w:rFonts w:asciiTheme="minorHAnsi" w:hAnsiTheme="minorHAnsi" w:cstheme="minorHAnsi"/>
          <w:sz w:val="24"/>
          <w:szCs w:val="24"/>
        </w:rPr>
        <w:t xml:space="preserve"> sites</w:t>
      </w:r>
      <w:r w:rsidRPr="003C0140">
        <w:rPr>
          <w:rFonts w:asciiTheme="minorHAnsi" w:hAnsiTheme="minorHAnsi" w:cstheme="minorHAnsi"/>
          <w:sz w:val="24"/>
          <w:szCs w:val="24"/>
        </w:rPr>
        <w:t>, the samplers will run every 3</w:t>
      </w:r>
      <w:r w:rsidRPr="003C0140">
        <w:rPr>
          <w:rFonts w:asciiTheme="minorHAnsi" w:hAnsiTheme="minorHAnsi" w:cstheme="minorHAnsi"/>
          <w:sz w:val="24"/>
          <w:szCs w:val="24"/>
          <w:vertAlign w:val="superscript"/>
        </w:rPr>
        <w:t xml:space="preserve">rd </w:t>
      </w:r>
      <w:r w:rsidRPr="003C0140">
        <w:rPr>
          <w:rFonts w:asciiTheme="minorHAnsi" w:hAnsiTheme="minorHAnsi" w:cstheme="minorHAnsi"/>
          <w:sz w:val="24"/>
          <w:szCs w:val="24"/>
        </w:rPr>
        <w:t xml:space="preserve">day from midnight-to-midnight on </w:t>
      </w:r>
      <w:r w:rsidRPr="003C0140">
        <w:rPr>
          <w:rFonts w:asciiTheme="minorHAnsi" w:hAnsiTheme="minorHAnsi" w:cstheme="minorHAnsi"/>
          <w:b/>
          <w:sz w:val="24"/>
          <w:szCs w:val="24"/>
        </w:rPr>
        <w:t>local standard time</w:t>
      </w:r>
      <w:r w:rsidRPr="003C0140">
        <w:rPr>
          <w:rFonts w:asciiTheme="minorHAnsi" w:hAnsiTheme="minorHAnsi" w:cstheme="minorHAnsi"/>
          <w:sz w:val="24"/>
          <w:szCs w:val="24"/>
        </w:rPr>
        <w:t xml:space="preserve"> </w:t>
      </w:r>
      <w:r w:rsidR="0045536A" w:rsidRPr="003C0140">
        <w:rPr>
          <w:rFonts w:asciiTheme="minorHAnsi" w:hAnsiTheme="minorHAnsi" w:cstheme="minorHAnsi"/>
          <w:sz w:val="24"/>
          <w:szCs w:val="24"/>
        </w:rPr>
        <w:t xml:space="preserve">for </w:t>
      </w:r>
      <w:r w:rsidRPr="003C0140">
        <w:rPr>
          <w:rFonts w:asciiTheme="minorHAnsi" w:hAnsiTheme="minorHAnsi" w:cstheme="minorHAnsi"/>
          <w:sz w:val="24"/>
          <w:szCs w:val="24"/>
        </w:rPr>
        <w:t xml:space="preserve">the </w:t>
      </w:r>
      <w:r w:rsidR="0045536A" w:rsidRPr="003C0140">
        <w:rPr>
          <w:rFonts w:asciiTheme="minorHAnsi" w:hAnsiTheme="minorHAnsi" w:cstheme="minorHAnsi"/>
          <w:sz w:val="24"/>
          <w:szCs w:val="24"/>
        </w:rPr>
        <w:t xml:space="preserve">entire </w:t>
      </w:r>
      <w:r w:rsidRPr="003C0140">
        <w:rPr>
          <w:rFonts w:asciiTheme="minorHAnsi" w:hAnsiTheme="minorHAnsi" w:cstheme="minorHAnsi"/>
          <w:sz w:val="24"/>
          <w:szCs w:val="24"/>
        </w:rPr>
        <w:t xml:space="preserve">year. </w:t>
      </w:r>
      <w:r w:rsidR="0045536A" w:rsidRPr="003C0140">
        <w:rPr>
          <w:rFonts w:asciiTheme="minorHAnsi" w:hAnsiTheme="minorHAnsi" w:cstheme="minorHAnsi"/>
          <w:sz w:val="24"/>
          <w:szCs w:val="24"/>
        </w:rPr>
        <w:t xml:space="preserve">The remaining CSN supplemental sites can be run on either </w:t>
      </w:r>
      <w:r w:rsidR="001C7DDE" w:rsidRPr="003C0140">
        <w:rPr>
          <w:rFonts w:asciiTheme="minorHAnsi" w:hAnsiTheme="minorHAnsi" w:cstheme="minorHAnsi"/>
          <w:sz w:val="24"/>
          <w:szCs w:val="24"/>
        </w:rPr>
        <w:t>every</w:t>
      </w:r>
      <w:r w:rsidR="0045536A" w:rsidRPr="003C0140">
        <w:rPr>
          <w:rFonts w:asciiTheme="minorHAnsi" w:hAnsiTheme="minorHAnsi" w:cstheme="minorHAnsi"/>
          <w:sz w:val="24"/>
          <w:szCs w:val="24"/>
        </w:rPr>
        <w:t xml:space="preserve"> 3</w:t>
      </w:r>
      <w:r w:rsidR="0045536A" w:rsidRPr="003C0140">
        <w:rPr>
          <w:rFonts w:asciiTheme="minorHAnsi" w:hAnsiTheme="minorHAnsi" w:cstheme="minorHAnsi"/>
          <w:sz w:val="24"/>
          <w:szCs w:val="24"/>
          <w:vertAlign w:val="superscript"/>
        </w:rPr>
        <w:t>rd</w:t>
      </w:r>
      <w:r w:rsidR="0045536A" w:rsidRPr="003C0140">
        <w:rPr>
          <w:rFonts w:asciiTheme="minorHAnsi" w:hAnsiTheme="minorHAnsi" w:cstheme="minorHAnsi"/>
          <w:sz w:val="24"/>
          <w:szCs w:val="24"/>
        </w:rPr>
        <w:t xml:space="preserve"> day or every 6</w:t>
      </w:r>
      <w:r w:rsidR="0045536A" w:rsidRPr="003C0140">
        <w:rPr>
          <w:rFonts w:asciiTheme="minorHAnsi" w:hAnsiTheme="minorHAnsi" w:cstheme="minorHAnsi"/>
          <w:sz w:val="24"/>
          <w:szCs w:val="24"/>
          <w:vertAlign w:val="superscript"/>
        </w:rPr>
        <w:t>th</w:t>
      </w:r>
      <w:r w:rsidR="0045536A" w:rsidRPr="003C0140">
        <w:rPr>
          <w:rFonts w:asciiTheme="minorHAnsi" w:hAnsiTheme="minorHAnsi" w:cstheme="minorHAnsi"/>
          <w:sz w:val="24"/>
          <w:szCs w:val="24"/>
        </w:rPr>
        <w:t xml:space="preserve"> day schedule</w:t>
      </w:r>
      <w:r w:rsidR="00C80BFD" w:rsidRPr="003C0140">
        <w:rPr>
          <w:rFonts w:asciiTheme="minorHAnsi" w:hAnsiTheme="minorHAnsi" w:cstheme="minorHAnsi"/>
          <w:sz w:val="24"/>
          <w:szCs w:val="24"/>
        </w:rPr>
        <w:t xml:space="preserve"> as established in the annual network plan</w:t>
      </w:r>
      <w:r w:rsidR="0045536A" w:rsidRPr="003C0140">
        <w:rPr>
          <w:rFonts w:asciiTheme="minorHAnsi" w:hAnsiTheme="minorHAnsi" w:cstheme="minorHAnsi"/>
          <w:sz w:val="24"/>
          <w:szCs w:val="24"/>
        </w:rPr>
        <w:t>.</w:t>
      </w:r>
      <w:r w:rsidR="00C80BFD" w:rsidRPr="003C0140">
        <w:rPr>
          <w:rFonts w:asciiTheme="minorHAnsi" w:hAnsiTheme="minorHAnsi" w:cstheme="minorHAnsi"/>
          <w:sz w:val="24"/>
          <w:szCs w:val="24"/>
        </w:rPr>
        <w:t xml:space="preserve"> </w:t>
      </w:r>
      <w:r w:rsidR="00D73CA0" w:rsidRPr="003C0140">
        <w:rPr>
          <w:rFonts w:asciiTheme="minorHAnsi" w:hAnsiTheme="minorHAnsi" w:cstheme="minorHAnsi"/>
          <w:sz w:val="24"/>
          <w:szCs w:val="24"/>
        </w:rPr>
        <w:t xml:space="preserve">The sampling schedules are </w:t>
      </w:r>
      <w:r w:rsidR="00FB1B30">
        <w:rPr>
          <w:rFonts w:asciiTheme="minorHAnsi" w:hAnsiTheme="minorHAnsi" w:cstheme="minorHAnsi"/>
          <w:sz w:val="24"/>
          <w:szCs w:val="24"/>
        </w:rPr>
        <w:t>distributed annually by the FHL</w:t>
      </w:r>
      <w:r w:rsidR="00413194">
        <w:rPr>
          <w:rFonts w:asciiTheme="minorHAnsi" w:hAnsiTheme="minorHAnsi" w:cstheme="minorHAnsi"/>
          <w:sz w:val="24"/>
          <w:szCs w:val="24"/>
        </w:rPr>
        <w:t>.</w:t>
      </w:r>
      <w:r w:rsidR="007C0774">
        <w:rPr>
          <w:rFonts w:asciiTheme="minorHAnsi" w:hAnsiTheme="minorHAnsi" w:cstheme="minorHAnsi"/>
          <w:sz w:val="24"/>
          <w:szCs w:val="24"/>
        </w:rPr>
        <w:t xml:space="preserve"> </w:t>
      </w:r>
      <w:r w:rsidRPr="00C67FAB">
        <w:rPr>
          <w:rFonts w:asciiTheme="minorHAnsi" w:hAnsiTheme="minorHAnsi" w:cstheme="minorHAnsi"/>
          <w:sz w:val="24"/>
          <w:szCs w:val="24"/>
        </w:rPr>
        <w:t xml:space="preserve">Refer to </w:t>
      </w:r>
      <w:r w:rsidR="007C0774" w:rsidRPr="00C67FAB">
        <w:rPr>
          <w:rFonts w:asciiTheme="minorHAnsi" w:hAnsiTheme="minorHAnsi" w:cstheme="minorHAnsi"/>
          <w:sz w:val="24"/>
          <w:szCs w:val="24"/>
        </w:rPr>
        <w:t xml:space="preserve">Section </w:t>
      </w:r>
      <w:r w:rsidR="00520D4C" w:rsidRPr="00C67FAB">
        <w:rPr>
          <w:rFonts w:asciiTheme="minorHAnsi" w:hAnsiTheme="minorHAnsi" w:cstheme="minorHAnsi"/>
          <w:sz w:val="24"/>
          <w:szCs w:val="24"/>
        </w:rPr>
        <w:t xml:space="preserve">A11.1.1 and </w:t>
      </w:r>
      <w:r w:rsidR="007C0774" w:rsidRPr="00C67FAB">
        <w:rPr>
          <w:rFonts w:asciiTheme="minorHAnsi" w:hAnsiTheme="minorHAnsi" w:cstheme="minorHAnsi"/>
          <w:sz w:val="24"/>
          <w:szCs w:val="24"/>
        </w:rPr>
        <w:t xml:space="preserve">B3 </w:t>
      </w:r>
      <w:r w:rsidRPr="003C0140">
        <w:rPr>
          <w:rFonts w:asciiTheme="minorHAnsi" w:hAnsiTheme="minorHAnsi" w:cstheme="minorHAnsi"/>
          <w:sz w:val="24"/>
          <w:szCs w:val="24"/>
        </w:rPr>
        <w:t xml:space="preserve">for details on setup and operation of the sampler, handling of filter sampling modules, hand-entry of data, </w:t>
      </w:r>
      <w:r w:rsidR="007C0774">
        <w:rPr>
          <w:rFonts w:asciiTheme="minorHAnsi" w:hAnsiTheme="minorHAnsi" w:cstheme="minorHAnsi"/>
          <w:sz w:val="24"/>
          <w:szCs w:val="24"/>
        </w:rPr>
        <w:t xml:space="preserve">and </w:t>
      </w:r>
      <w:r w:rsidRPr="003C0140">
        <w:rPr>
          <w:rFonts w:asciiTheme="minorHAnsi" w:hAnsiTheme="minorHAnsi" w:cstheme="minorHAnsi"/>
          <w:sz w:val="24"/>
          <w:szCs w:val="24"/>
        </w:rPr>
        <w:t>downloading of electronic files</w:t>
      </w:r>
      <w:r w:rsidR="007C0774">
        <w:rPr>
          <w:rFonts w:asciiTheme="minorHAnsi" w:hAnsiTheme="minorHAnsi" w:cstheme="minorHAnsi"/>
          <w:sz w:val="24"/>
          <w:szCs w:val="24"/>
        </w:rPr>
        <w:t>. S</w:t>
      </w:r>
      <w:r w:rsidRPr="003C0140">
        <w:rPr>
          <w:rFonts w:asciiTheme="minorHAnsi" w:hAnsiTheme="minorHAnsi" w:cstheme="minorHAnsi"/>
          <w:sz w:val="24"/>
          <w:szCs w:val="24"/>
        </w:rPr>
        <w:t>ampler QC check requirements</w:t>
      </w:r>
      <w:r w:rsidR="007C0774">
        <w:rPr>
          <w:rFonts w:asciiTheme="minorHAnsi" w:hAnsiTheme="minorHAnsi" w:cstheme="minorHAnsi"/>
          <w:sz w:val="24"/>
          <w:szCs w:val="24"/>
        </w:rPr>
        <w:t xml:space="preserve"> are provided in Section B4</w:t>
      </w:r>
      <w:r w:rsidRPr="003C0140">
        <w:rPr>
          <w:rFonts w:asciiTheme="minorHAnsi" w:hAnsiTheme="minorHAnsi" w:cstheme="minorHAnsi"/>
          <w:sz w:val="24"/>
          <w:szCs w:val="24"/>
        </w:rPr>
        <w:t>.</w:t>
      </w:r>
    </w:p>
    <w:p w14:paraId="64302397" w14:textId="77777777" w:rsidR="00232D37" w:rsidRPr="003C0140" w:rsidRDefault="00232D37" w:rsidP="00232D37">
      <w:pPr>
        <w:rPr>
          <w:rFonts w:asciiTheme="minorHAnsi" w:hAnsiTheme="minorHAnsi" w:cstheme="minorHAnsi"/>
        </w:rPr>
      </w:pPr>
    </w:p>
    <w:p w14:paraId="565BC6FB" w14:textId="7669F2EF" w:rsidR="00D73CA0" w:rsidRPr="003C0140" w:rsidRDefault="00AC1942" w:rsidP="00DB1643">
      <w:pPr>
        <w:pStyle w:val="Normal-IRPREAPA"/>
        <w:rPr>
          <w:rFonts w:asciiTheme="minorHAnsi" w:hAnsiTheme="minorHAnsi" w:cstheme="minorHAnsi"/>
        </w:rPr>
      </w:pPr>
      <w:r w:rsidRPr="003C0140">
        <w:rPr>
          <w:rFonts w:asciiTheme="minorHAnsi" w:hAnsiTheme="minorHAnsi" w:cstheme="minorHAnsi"/>
          <w:color w:val="000000"/>
          <w:lang w:val="en-CA"/>
        </w:rPr>
        <w:fldChar w:fldCharType="begin"/>
      </w:r>
      <w:r w:rsidRPr="003C0140">
        <w:rPr>
          <w:rFonts w:asciiTheme="minorHAnsi" w:hAnsiTheme="minorHAnsi" w:cstheme="minorHAnsi"/>
          <w:lang w:val="en-CA"/>
        </w:rPr>
        <w:instrText xml:space="preserve"> SEQ CHAPTER \h \r 1</w:instrText>
      </w:r>
      <w:r w:rsidRPr="003C0140">
        <w:rPr>
          <w:rFonts w:asciiTheme="minorHAnsi" w:hAnsiTheme="minorHAnsi" w:cstheme="minorHAnsi"/>
          <w:color w:val="000000"/>
          <w:lang w:val="en-CA"/>
        </w:rPr>
        <w:fldChar w:fldCharType="end"/>
      </w:r>
      <w:r w:rsidRPr="003C0140">
        <w:rPr>
          <w:rFonts w:asciiTheme="minorHAnsi" w:hAnsiTheme="minorHAnsi" w:cstheme="minorHAnsi"/>
        </w:rPr>
        <w:t xml:space="preserve">The total volume of air collected by </w:t>
      </w:r>
      <w:r w:rsidR="00547955" w:rsidRPr="003C0140">
        <w:rPr>
          <w:rFonts w:asciiTheme="minorHAnsi" w:hAnsiTheme="minorHAnsi" w:cstheme="minorHAnsi"/>
        </w:rPr>
        <w:t>each</w:t>
      </w:r>
      <w:r w:rsidRPr="003C0140">
        <w:rPr>
          <w:rFonts w:asciiTheme="minorHAnsi" w:hAnsiTheme="minorHAnsi" w:cstheme="minorHAnsi"/>
        </w:rPr>
        <w:t xml:space="preserve"> speciation sampler will vary by </w:t>
      </w:r>
      <w:r w:rsidR="00761147" w:rsidRPr="003C0140">
        <w:rPr>
          <w:rFonts w:asciiTheme="minorHAnsi" w:hAnsiTheme="minorHAnsi" w:cstheme="minorHAnsi"/>
        </w:rPr>
        <w:t xml:space="preserve">sampler </w:t>
      </w:r>
      <w:r w:rsidR="00547955" w:rsidRPr="003C0140">
        <w:rPr>
          <w:rFonts w:asciiTheme="minorHAnsi" w:hAnsiTheme="minorHAnsi" w:cstheme="minorHAnsi"/>
        </w:rPr>
        <w:t>manufacturer</w:t>
      </w:r>
      <w:r w:rsidRPr="003C0140">
        <w:rPr>
          <w:rFonts w:asciiTheme="minorHAnsi" w:hAnsiTheme="minorHAnsi" w:cstheme="minorHAnsi"/>
        </w:rPr>
        <w:t xml:space="preserve"> and sampling channel. Samples are </w:t>
      </w:r>
      <w:r w:rsidR="00E93E28" w:rsidRPr="003C0140">
        <w:rPr>
          <w:rFonts w:asciiTheme="minorHAnsi" w:hAnsiTheme="minorHAnsi" w:cstheme="minorHAnsi"/>
        </w:rPr>
        <w:t>collected for</w:t>
      </w:r>
      <w:r w:rsidR="00C80BFD" w:rsidRPr="003C0140">
        <w:rPr>
          <w:rFonts w:asciiTheme="minorHAnsi" w:hAnsiTheme="minorHAnsi" w:cstheme="minorHAnsi"/>
        </w:rPr>
        <w:t xml:space="preserve"> 24 hours in </w:t>
      </w:r>
      <w:r w:rsidR="009B1580" w:rsidRPr="003C0140">
        <w:rPr>
          <w:rFonts w:asciiTheme="minorHAnsi" w:hAnsiTheme="minorHAnsi" w:cstheme="minorHAnsi"/>
        </w:rPr>
        <w:t xml:space="preserve">duration </w:t>
      </w:r>
      <w:r w:rsidR="00E93E28" w:rsidRPr="003C0140">
        <w:rPr>
          <w:rFonts w:asciiTheme="minorHAnsi" w:hAnsiTheme="minorHAnsi" w:cstheme="minorHAnsi"/>
        </w:rPr>
        <w:t xml:space="preserve">and </w:t>
      </w:r>
      <w:r w:rsidR="00C80BFD" w:rsidRPr="003C0140">
        <w:rPr>
          <w:rFonts w:asciiTheme="minorHAnsi" w:hAnsiTheme="minorHAnsi" w:cstheme="minorHAnsi"/>
        </w:rPr>
        <w:t>must</w:t>
      </w:r>
      <w:r w:rsidRPr="003C0140">
        <w:rPr>
          <w:rFonts w:asciiTheme="minorHAnsi" w:hAnsiTheme="minorHAnsi" w:cstheme="minorHAnsi"/>
        </w:rPr>
        <w:t xml:space="preserve"> not be less than 23 hours or more than 25 hours.</w:t>
      </w:r>
      <w:r w:rsidR="008B64A8" w:rsidRPr="003C0140">
        <w:rPr>
          <w:rFonts w:asciiTheme="minorHAnsi" w:hAnsiTheme="minorHAnsi" w:cstheme="minorHAnsi"/>
        </w:rPr>
        <w:t xml:space="preserve"> </w:t>
      </w:r>
    </w:p>
    <w:p w14:paraId="19ED6ACB" w14:textId="26395A9F" w:rsidR="00D73CA0" w:rsidRPr="003C0140" w:rsidRDefault="00D73CA0" w:rsidP="00821CA9">
      <w:pPr>
        <w:pStyle w:val="Normal-IRPREAPA"/>
        <w:rPr>
          <w:rFonts w:asciiTheme="minorHAnsi" w:hAnsiTheme="minorHAnsi" w:cstheme="minorHAnsi"/>
        </w:rPr>
      </w:pPr>
      <w:r w:rsidRPr="003C0140">
        <w:rPr>
          <w:rFonts w:asciiTheme="minorHAnsi" w:hAnsiTheme="minorHAnsi" w:cstheme="minorHAnsi"/>
        </w:rPr>
        <w:t xml:space="preserve">Field blanks are collected at a frequency of 1 per month at all CSN sites. The sampling schedule provided by the FHL will specify dates for the monthly collection. Any changes in collection frequency are made by the </w:t>
      </w:r>
      <w:r w:rsidR="002D1631" w:rsidRPr="003C0140">
        <w:rPr>
          <w:rFonts w:asciiTheme="minorHAnsi" w:hAnsiTheme="minorHAnsi" w:cstheme="minorHAnsi"/>
        </w:rPr>
        <w:t xml:space="preserve">CSN </w:t>
      </w:r>
      <w:r w:rsidRPr="003C0140">
        <w:rPr>
          <w:rFonts w:asciiTheme="minorHAnsi" w:hAnsiTheme="minorHAnsi" w:cstheme="minorHAnsi"/>
        </w:rPr>
        <w:t xml:space="preserve">Program </w:t>
      </w:r>
      <w:r w:rsidR="007153E8" w:rsidRPr="003C0140">
        <w:rPr>
          <w:rFonts w:asciiTheme="minorHAnsi" w:hAnsiTheme="minorHAnsi" w:cstheme="minorHAnsi"/>
        </w:rPr>
        <w:t>Manager</w:t>
      </w:r>
      <w:r w:rsidRPr="003C0140">
        <w:rPr>
          <w:rFonts w:asciiTheme="minorHAnsi" w:hAnsiTheme="minorHAnsi" w:cstheme="minorHAnsi"/>
        </w:rPr>
        <w:t xml:space="preserve">. </w:t>
      </w:r>
    </w:p>
    <w:p w14:paraId="4426BEE5" w14:textId="038672F4" w:rsidR="00D73CA0" w:rsidRPr="003C0140" w:rsidRDefault="00D73CA0" w:rsidP="00821CA9">
      <w:pPr>
        <w:pStyle w:val="Normal-IRPREAPA"/>
        <w:rPr>
          <w:rFonts w:asciiTheme="minorHAnsi" w:hAnsiTheme="minorHAnsi" w:cstheme="minorHAnsi"/>
        </w:rPr>
      </w:pPr>
      <w:r w:rsidRPr="003C0140">
        <w:rPr>
          <w:rFonts w:asciiTheme="minorHAnsi" w:hAnsiTheme="minorHAnsi" w:cstheme="minorHAnsi"/>
        </w:rPr>
        <w:t xml:space="preserve">Should non-routine sampling be requested, the FHL and ASL will be notified by the CSN Program </w:t>
      </w:r>
      <w:r w:rsidR="007153E8" w:rsidRPr="003C0140">
        <w:rPr>
          <w:rFonts w:asciiTheme="minorHAnsi" w:hAnsiTheme="minorHAnsi" w:cstheme="minorHAnsi"/>
        </w:rPr>
        <w:t>Manager</w:t>
      </w:r>
      <w:r w:rsidRPr="003C0140">
        <w:rPr>
          <w:rFonts w:asciiTheme="minorHAnsi" w:hAnsiTheme="minorHAnsi" w:cstheme="minorHAnsi"/>
        </w:rPr>
        <w:t>. See Section B</w:t>
      </w:r>
      <w:r w:rsidR="00EC4883">
        <w:rPr>
          <w:rFonts w:asciiTheme="minorHAnsi" w:hAnsiTheme="minorHAnsi" w:cstheme="minorHAnsi"/>
        </w:rPr>
        <w:t>4</w:t>
      </w:r>
      <w:r w:rsidRPr="003C0140">
        <w:rPr>
          <w:rFonts w:asciiTheme="minorHAnsi" w:hAnsiTheme="minorHAnsi" w:cstheme="minorHAnsi"/>
        </w:rPr>
        <w:t>.2.</w:t>
      </w:r>
      <w:r w:rsidR="007E68E6" w:rsidRPr="003C0140">
        <w:rPr>
          <w:rFonts w:asciiTheme="minorHAnsi" w:hAnsiTheme="minorHAnsi" w:cstheme="minorHAnsi"/>
        </w:rPr>
        <w:t>2</w:t>
      </w:r>
      <w:r w:rsidRPr="003C0140">
        <w:rPr>
          <w:rFonts w:asciiTheme="minorHAnsi" w:hAnsiTheme="minorHAnsi" w:cstheme="minorHAnsi"/>
        </w:rPr>
        <w:t xml:space="preserve"> of this QAPP for more information on</w:t>
      </w:r>
      <w:r w:rsidR="007153E8" w:rsidRPr="003C0140">
        <w:rPr>
          <w:rFonts w:asciiTheme="minorHAnsi" w:hAnsiTheme="minorHAnsi" w:cstheme="minorHAnsi"/>
        </w:rPr>
        <w:t xml:space="preserve"> the </w:t>
      </w:r>
      <w:r w:rsidRPr="003C0140">
        <w:rPr>
          <w:rFonts w:asciiTheme="minorHAnsi" w:hAnsiTheme="minorHAnsi" w:cstheme="minorHAnsi"/>
        </w:rPr>
        <w:t xml:space="preserve">sampling make-up policy. </w:t>
      </w:r>
    </w:p>
    <w:p w14:paraId="1D76262B" w14:textId="77777777" w:rsidR="00BF1495" w:rsidRPr="003C0140" w:rsidRDefault="00CC0ACB" w:rsidP="003753EC">
      <w:pPr>
        <w:pStyle w:val="Heading4"/>
      </w:pPr>
      <w:r w:rsidRPr="003C0140">
        <w:t>B2</w:t>
      </w:r>
      <w:r w:rsidR="00BF1495" w:rsidRPr="003C0140">
        <w:t>.1.3</w:t>
      </w:r>
      <w:r w:rsidR="00A17A2E" w:rsidRPr="003C0140">
        <w:tab/>
      </w:r>
      <w:r w:rsidR="00BF1495" w:rsidRPr="003C0140">
        <w:t>Sampler Recorded Measurements</w:t>
      </w:r>
    </w:p>
    <w:p w14:paraId="2202FA0F" w14:textId="16FB9C2D" w:rsidR="00744AD0" w:rsidRDefault="00BF1495" w:rsidP="00744AD0">
      <w:pPr>
        <w:pStyle w:val="Normal-IRPREAPA"/>
      </w:pPr>
      <w:r w:rsidRPr="003C0140">
        <w:rPr>
          <w:rFonts w:asciiTheme="minorHAnsi" w:hAnsiTheme="minorHAnsi" w:cstheme="minorHAnsi"/>
        </w:rPr>
        <w:t xml:space="preserve">Table </w:t>
      </w:r>
      <w:r w:rsidR="00CC0ACB" w:rsidRPr="003C0140">
        <w:rPr>
          <w:rFonts w:asciiTheme="minorHAnsi" w:hAnsiTheme="minorHAnsi" w:cstheme="minorHAnsi"/>
        </w:rPr>
        <w:t>B2</w:t>
      </w:r>
      <w:r w:rsidR="00FD0BD1">
        <w:rPr>
          <w:rFonts w:asciiTheme="minorHAnsi" w:hAnsiTheme="minorHAnsi" w:cstheme="minorHAnsi"/>
        </w:rPr>
        <w:t>.</w:t>
      </w:r>
      <w:r w:rsidRPr="003C0140">
        <w:rPr>
          <w:rFonts w:asciiTheme="minorHAnsi" w:hAnsiTheme="minorHAnsi" w:cstheme="minorHAnsi"/>
        </w:rPr>
        <w:t xml:space="preserve">1 lists the information that is provided by the speciation samplers. This information </w:t>
      </w:r>
      <w:r w:rsidR="0045536A" w:rsidRPr="003C0140">
        <w:rPr>
          <w:rFonts w:asciiTheme="minorHAnsi" w:hAnsiTheme="minorHAnsi" w:cstheme="minorHAnsi"/>
        </w:rPr>
        <w:t xml:space="preserve">is </w:t>
      </w:r>
      <w:r w:rsidRPr="003C0140">
        <w:rPr>
          <w:rFonts w:asciiTheme="minorHAnsi" w:hAnsiTheme="minorHAnsi" w:cstheme="minorHAnsi"/>
        </w:rPr>
        <w:t xml:space="preserve">stored in the sampler’s memory and can be downloaded. Essential information will also be transcribed from the display screen of the sampler and hand-entered on </w:t>
      </w:r>
      <w:r w:rsidR="0045536A" w:rsidRPr="003C0140">
        <w:rPr>
          <w:rFonts w:asciiTheme="minorHAnsi" w:hAnsiTheme="minorHAnsi" w:cstheme="minorHAnsi"/>
        </w:rPr>
        <w:t xml:space="preserve">the </w:t>
      </w:r>
      <w:r w:rsidR="00C76A19" w:rsidRPr="003C0140">
        <w:rPr>
          <w:rFonts w:asciiTheme="minorHAnsi" w:hAnsiTheme="minorHAnsi" w:cstheme="minorHAnsi"/>
        </w:rPr>
        <w:t>FSCOC</w:t>
      </w:r>
      <w:r w:rsidR="00C80BFD" w:rsidRPr="003C0140">
        <w:rPr>
          <w:rFonts w:asciiTheme="minorHAnsi" w:hAnsiTheme="minorHAnsi" w:cstheme="minorHAnsi"/>
        </w:rPr>
        <w:t xml:space="preserve"> as</w:t>
      </w:r>
      <w:r w:rsidR="007A4432" w:rsidRPr="003C0140">
        <w:rPr>
          <w:rFonts w:asciiTheme="minorHAnsi" w:hAnsiTheme="minorHAnsi" w:cstheme="minorHAnsi"/>
        </w:rPr>
        <w:t xml:space="preserve"> </w:t>
      </w:r>
      <w:r w:rsidRPr="003C0140">
        <w:rPr>
          <w:rFonts w:asciiTheme="minorHAnsi" w:hAnsiTheme="minorHAnsi" w:cstheme="minorHAnsi"/>
        </w:rPr>
        <w:t xml:space="preserve">described in Section </w:t>
      </w:r>
      <w:r w:rsidR="00CC0ACB" w:rsidRPr="003C0140">
        <w:rPr>
          <w:rFonts w:asciiTheme="minorHAnsi" w:hAnsiTheme="minorHAnsi" w:cstheme="minorHAnsi"/>
        </w:rPr>
        <w:t>B3</w:t>
      </w:r>
      <w:r w:rsidRPr="003C0140">
        <w:rPr>
          <w:rFonts w:asciiTheme="minorHAnsi" w:hAnsiTheme="minorHAnsi" w:cstheme="minorHAnsi"/>
        </w:rPr>
        <w:t>.</w:t>
      </w:r>
    </w:p>
    <w:p w14:paraId="00E9FA03" w14:textId="27EF4359" w:rsidR="00BF1495" w:rsidRPr="003C0140" w:rsidRDefault="007552AE" w:rsidP="00034615">
      <w:pPr>
        <w:pStyle w:val="Caption"/>
      </w:pPr>
      <w:bookmarkStart w:id="51" w:name="_Toc186445824"/>
      <w:r>
        <w:lastRenderedPageBreak/>
        <w:t>Table B2.</w:t>
      </w:r>
      <w:r w:rsidR="00FB4AFA">
        <w:fldChar w:fldCharType="begin"/>
      </w:r>
      <w:r w:rsidR="00FB4AFA">
        <w:instrText xml:space="preserve"> SEQ Table_B2. \* ARABIC </w:instrText>
      </w:r>
      <w:r w:rsidR="00FB4AFA">
        <w:fldChar w:fldCharType="separate"/>
      </w:r>
      <w:r>
        <w:rPr>
          <w:noProof/>
        </w:rPr>
        <w:t>1</w:t>
      </w:r>
      <w:r w:rsidR="00FB4AFA">
        <w:rPr>
          <w:noProof/>
        </w:rPr>
        <w:fldChar w:fldCharType="end"/>
      </w:r>
      <w:r>
        <w:t xml:space="preserve"> </w:t>
      </w:r>
      <w:r w:rsidR="00744AD0">
        <w:t>Summary of Information Provided by the Speciation Sampler</w:t>
      </w:r>
      <w:bookmarkEnd w:id="51"/>
    </w:p>
    <w:tbl>
      <w:tblPr>
        <w:tblW w:w="9358" w:type="dxa"/>
        <w:tblInd w:w="33"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33" w:type="dxa"/>
          <w:right w:w="33" w:type="dxa"/>
        </w:tblCellMar>
        <w:tblLook w:val="0000" w:firstRow="0" w:lastRow="0" w:firstColumn="0" w:lastColumn="0" w:noHBand="0" w:noVBand="0"/>
      </w:tblPr>
      <w:tblGrid>
        <w:gridCol w:w="2762"/>
        <w:gridCol w:w="1124"/>
        <w:gridCol w:w="1245"/>
        <w:gridCol w:w="1362"/>
        <w:gridCol w:w="1483"/>
        <w:gridCol w:w="1382"/>
      </w:tblGrid>
      <w:tr w:rsidR="00BF1495" w:rsidRPr="003C0140" w14:paraId="251CA75E" w14:textId="77777777" w:rsidTr="00813665">
        <w:trPr>
          <w:cantSplit/>
          <w:tblHeader/>
        </w:trPr>
        <w:tc>
          <w:tcPr>
            <w:tcW w:w="2762" w:type="dxa"/>
            <w:vMerge w:val="restart"/>
            <w:shd w:val="clear" w:color="auto" w:fill="auto"/>
            <w:tcMar>
              <w:top w:w="43" w:type="dxa"/>
              <w:left w:w="86" w:type="dxa"/>
              <w:bottom w:w="43" w:type="dxa"/>
              <w:right w:w="86" w:type="dxa"/>
            </w:tcMar>
            <w:vAlign w:val="bottom"/>
          </w:tcPr>
          <w:p w14:paraId="2B29035B" w14:textId="4AD453D0" w:rsidR="00BF1495" w:rsidRPr="003C0140" w:rsidRDefault="00BF1495" w:rsidP="00637AD1">
            <w:pPr>
              <w:pStyle w:val="Tblhead"/>
              <w:rPr>
                <w:rFonts w:asciiTheme="minorHAnsi" w:hAnsiTheme="minorHAnsi" w:cstheme="minorHAnsi"/>
              </w:rPr>
            </w:pPr>
            <w:r w:rsidRPr="003C0140">
              <w:rPr>
                <w:rFonts w:asciiTheme="minorHAnsi" w:hAnsiTheme="minorHAnsi" w:cstheme="minorHAnsi"/>
                <w:lang w:val="en-CA"/>
              </w:rPr>
              <w:t>Information to be Provided</w:t>
            </w:r>
            <w:r w:rsidRPr="003C0140">
              <w:rPr>
                <w:rFonts w:asciiTheme="minorHAnsi" w:hAnsiTheme="minorHAnsi" w:cstheme="minorHAnsi"/>
                <w:lang w:val="en-CA"/>
              </w:rPr>
              <w:fldChar w:fldCharType="begin"/>
            </w:r>
            <w:r w:rsidRPr="003C0140">
              <w:rPr>
                <w:rFonts w:asciiTheme="minorHAnsi" w:hAnsiTheme="minorHAnsi" w:cstheme="minorHAnsi"/>
                <w:lang w:val="en-CA"/>
              </w:rPr>
              <w:instrText xml:space="preserve"> SEQ CHAPTER \h \r 1</w:instrText>
            </w:r>
            <w:r w:rsidRPr="003C0140">
              <w:rPr>
                <w:rFonts w:asciiTheme="minorHAnsi" w:hAnsiTheme="minorHAnsi" w:cstheme="minorHAnsi"/>
                <w:lang w:val="en-CA"/>
              </w:rPr>
              <w:fldChar w:fldCharType="end"/>
            </w:r>
          </w:p>
        </w:tc>
        <w:tc>
          <w:tcPr>
            <w:tcW w:w="1124" w:type="dxa"/>
            <w:vMerge w:val="restart"/>
            <w:shd w:val="clear" w:color="auto" w:fill="auto"/>
            <w:tcMar>
              <w:top w:w="43" w:type="dxa"/>
              <w:left w:w="86" w:type="dxa"/>
              <w:bottom w:w="43" w:type="dxa"/>
              <w:right w:w="86" w:type="dxa"/>
            </w:tcMar>
            <w:vAlign w:val="bottom"/>
          </w:tcPr>
          <w:p w14:paraId="5F7291B9" w14:textId="77777777" w:rsidR="00BF1495" w:rsidRPr="003C0140" w:rsidRDefault="00BF1495" w:rsidP="00637AD1">
            <w:pPr>
              <w:pStyle w:val="Tblhead"/>
              <w:rPr>
                <w:rFonts w:asciiTheme="minorHAnsi" w:hAnsiTheme="minorHAnsi" w:cstheme="minorHAnsi"/>
              </w:rPr>
            </w:pPr>
            <w:r w:rsidRPr="003C0140">
              <w:rPr>
                <w:rFonts w:asciiTheme="minorHAnsi" w:hAnsiTheme="minorHAnsi" w:cstheme="minorHAnsi"/>
              </w:rPr>
              <w:t>Units</w:t>
            </w:r>
          </w:p>
        </w:tc>
        <w:tc>
          <w:tcPr>
            <w:tcW w:w="4090" w:type="dxa"/>
            <w:gridSpan w:val="3"/>
            <w:shd w:val="clear" w:color="auto" w:fill="auto"/>
            <w:tcMar>
              <w:top w:w="43" w:type="dxa"/>
              <w:left w:w="86" w:type="dxa"/>
              <w:bottom w:w="43" w:type="dxa"/>
              <w:right w:w="86" w:type="dxa"/>
            </w:tcMar>
            <w:vAlign w:val="bottom"/>
          </w:tcPr>
          <w:p w14:paraId="494D5F7A" w14:textId="77777777" w:rsidR="00BF1495" w:rsidRPr="003C0140" w:rsidRDefault="00BF1495" w:rsidP="00637AD1">
            <w:pPr>
              <w:pStyle w:val="Tblhead"/>
              <w:rPr>
                <w:rFonts w:asciiTheme="minorHAnsi" w:hAnsiTheme="minorHAnsi" w:cstheme="minorHAnsi"/>
              </w:rPr>
            </w:pPr>
            <w:r w:rsidRPr="003C0140">
              <w:rPr>
                <w:rFonts w:asciiTheme="minorHAnsi" w:hAnsiTheme="minorHAnsi" w:cstheme="minorHAnsi"/>
              </w:rPr>
              <w:t>Availability</w:t>
            </w:r>
          </w:p>
        </w:tc>
        <w:tc>
          <w:tcPr>
            <w:tcW w:w="1382" w:type="dxa"/>
            <w:vMerge w:val="restart"/>
            <w:shd w:val="clear" w:color="auto" w:fill="auto"/>
            <w:tcMar>
              <w:top w:w="43" w:type="dxa"/>
              <w:left w:w="86" w:type="dxa"/>
              <w:bottom w:w="43" w:type="dxa"/>
              <w:right w:w="86" w:type="dxa"/>
            </w:tcMar>
            <w:vAlign w:val="bottom"/>
          </w:tcPr>
          <w:p w14:paraId="3854B7D1" w14:textId="77777777" w:rsidR="00BF1495" w:rsidRPr="003C0140" w:rsidRDefault="00BF1495" w:rsidP="00637AD1">
            <w:pPr>
              <w:pStyle w:val="Tblhead"/>
              <w:rPr>
                <w:rFonts w:asciiTheme="minorHAnsi" w:hAnsiTheme="minorHAnsi" w:cstheme="minorHAnsi"/>
              </w:rPr>
            </w:pPr>
            <w:r w:rsidRPr="003C0140">
              <w:rPr>
                <w:rFonts w:asciiTheme="minorHAnsi" w:hAnsiTheme="minorHAnsi" w:cstheme="minorHAnsi"/>
              </w:rPr>
              <w:t>Provided to AQS Database</w:t>
            </w:r>
          </w:p>
        </w:tc>
      </w:tr>
      <w:tr w:rsidR="00BF1495" w:rsidRPr="003C0140" w14:paraId="5B3DBEDE" w14:textId="77777777" w:rsidTr="00813665">
        <w:trPr>
          <w:cantSplit/>
          <w:tblHeader/>
        </w:trPr>
        <w:tc>
          <w:tcPr>
            <w:tcW w:w="2762" w:type="dxa"/>
            <w:vMerge/>
            <w:shd w:val="clear" w:color="auto" w:fill="auto"/>
            <w:tcMar>
              <w:top w:w="43" w:type="dxa"/>
              <w:left w:w="86" w:type="dxa"/>
              <w:bottom w:w="43" w:type="dxa"/>
              <w:right w:w="86" w:type="dxa"/>
            </w:tcMar>
          </w:tcPr>
          <w:p w14:paraId="574D7DD7" w14:textId="77777777" w:rsidR="00BF1495" w:rsidRPr="003C0140" w:rsidRDefault="00BF1495" w:rsidP="00637AD1">
            <w:pPr>
              <w:rPr>
                <w:rFonts w:asciiTheme="minorHAnsi" w:hAnsiTheme="minorHAnsi" w:cstheme="minorHAnsi"/>
              </w:rPr>
            </w:pPr>
          </w:p>
        </w:tc>
        <w:tc>
          <w:tcPr>
            <w:tcW w:w="1124" w:type="dxa"/>
            <w:vMerge/>
            <w:shd w:val="clear" w:color="auto" w:fill="auto"/>
            <w:tcMar>
              <w:top w:w="43" w:type="dxa"/>
              <w:left w:w="86" w:type="dxa"/>
              <w:bottom w:w="43" w:type="dxa"/>
              <w:right w:w="86" w:type="dxa"/>
            </w:tcMar>
          </w:tcPr>
          <w:p w14:paraId="52E17FE4" w14:textId="77777777" w:rsidR="00BF1495" w:rsidRPr="003C0140" w:rsidRDefault="00BF1495" w:rsidP="00637AD1">
            <w:pPr>
              <w:jc w:val="center"/>
              <w:rPr>
                <w:rFonts w:asciiTheme="minorHAnsi" w:hAnsiTheme="minorHAnsi" w:cstheme="minorHAnsi"/>
              </w:rPr>
            </w:pPr>
          </w:p>
        </w:tc>
        <w:tc>
          <w:tcPr>
            <w:tcW w:w="1245" w:type="dxa"/>
            <w:shd w:val="clear" w:color="auto" w:fill="auto"/>
            <w:tcMar>
              <w:top w:w="43" w:type="dxa"/>
              <w:left w:w="86" w:type="dxa"/>
              <w:bottom w:w="43" w:type="dxa"/>
              <w:right w:w="86" w:type="dxa"/>
            </w:tcMar>
            <w:vAlign w:val="bottom"/>
          </w:tcPr>
          <w:p w14:paraId="2FF41F0D" w14:textId="77777777" w:rsidR="00BF1495" w:rsidRPr="003C0140" w:rsidRDefault="00BF1495" w:rsidP="00637AD1">
            <w:pPr>
              <w:pStyle w:val="Tblhead"/>
              <w:rPr>
                <w:rFonts w:asciiTheme="minorHAnsi" w:hAnsiTheme="minorHAnsi" w:cstheme="minorHAnsi"/>
              </w:rPr>
            </w:pPr>
            <w:r w:rsidRPr="003C0140">
              <w:rPr>
                <w:rFonts w:asciiTheme="minorHAnsi" w:hAnsiTheme="minorHAnsi" w:cstheme="minorHAnsi"/>
              </w:rPr>
              <w:t>Anytime</w:t>
            </w:r>
          </w:p>
        </w:tc>
        <w:tc>
          <w:tcPr>
            <w:tcW w:w="1362" w:type="dxa"/>
            <w:shd w:val="clear" w:color="auto" w:fill="auto"/>
            <w:tcMar>
              <w:top w:w="43" w:type="dxa"/>
              <w:left w:w="86" w:type="dxa"/>
              <w:bottom w:w="43" w:type="dxa"/>
              <w:right w:w="86" w:type="dxa"/>
            </w:tcMar>
            <w:vAlign w:val="bottom"/>
          </w:tcPr>
          <w:p w14:paraId="43580BAA" w14:textId="77777777" w:rsidR="00BF1495" w:rsidRPr="003C0140" w:rsidRDefault="00BF1495" w:rsidP="00637AD1">
            <w:pPr>
              <w:pStyle w:val="Tblhead"/>
              <w:rPr>
                <w:rFonts w:asciiTheme="minorHAnsi" w:hAnsiTheme="minorHAnsi" w:cstheme="minorHAnsi"/>
              </w:rPr>
            </w:pPr>
            <w:r w:rsidRPr="003C0140">
              <w:rPr>
                <w:rFonts w:asciiTheme="minorHAnsi" w:hAnsiTheme="minorHAnsi" w:cstheme="minorHAnsi"/>
              </w:rPr>
              <w:t>End of Period</w:t>
            </w:r>
          </w:p>
        </w:tc>
        <w:tc>
          <w:tcPr>
            <w:tcW w:w="1483" w:type="dxa"/>
            <w:shd w:val="clear" w:color="auto" w:fill="auto"/>
            <w:tcMar>
              <w:top w:w="43" w:type="dxa"/>
              <w:left w:w="86" w:type="dxa"/>
              <w:bottom w:w="43" w:type="dxa"/>
              <w:right w:w="86" w:type="dxa"/>
            </w:tcMar>
            <w:vAlign w:val="bottom"/>
          </w:tcPr>
          <w:p w14:paraId="23C45FB6" w14:textId="77777777" w:rsidR="00BF1495" w:rsidRPr="003C0140" w:rsidRDefault="00BF1495" w:rsidP="00637AD1">
            <w:pPr>
              <w:pStyle w:val="Tblhead"/>
              <w:rPr>
                <w:rFonts w:asciiTheme="minorHAnsi" w:hAnsiTheme="minorHAnsi" w:cstheme="minorHAnsi"/>
              </w:rPr>
            </w:pPr>
            <w:r w:rsidRPr="003C0140">
              <w:rPr>
                <w:rFonts w:asciiTheme="minorHAnsi" w:hAnsiTheme="minorHAnsi" w:cstheme="minorHAnsi"/>
              </w:rPr>
              <w:t>Visual Display</w:t>
            </w:r>
          </w:p>
        </w:tc>
        <w:tc>
          <w:tcPr>
            <w:tcW w:w="1382" w:type="dxa"/>
            <w:vMerge/>
            <w:shd w:val="clear" w:color="auto" w:fill="auto"/>
            <w:tcMar>
              <w:top w:w="43" w:type="dxa"/>
              <w:left w:w="86" w:type="dxa"/>
              <w:bottom w:w="43" w:type="dxa"/>
              <w:right w:w="86" w:type="dxa"/>
            </w:tcMar>
          </w:tcPr>
          <w:p w14:paraId="3F98929F" w14:textId="77777777" w:rsidR="00BF1495" w:rsidRPr="003C0140" w:rsidRDefault="00BF1495" w:rsidP="00637AD1">
            <w:pPr>
              <w:jc w:val="center"/>
              <w:rPr>
                <w:rFonts w:asciiTheme="minorHAnsi" w:hAnsiTheme="minorHAnsi" w:cstheme="minorHAnsi"/>
              </w:rPr>
            </w:pPr>
          </w:p>
        </w:tc>
      </w:tr>
      <w:tr w:rsidR="00BF1495" w:rsidRPr="003C0140" w14:paraId="56DAF751" w14:textId="77777777" w:rsidTr="00813665">
        <w:trPr>
          <w:cantSplit/>
        </w:trPr>
        <w:tc>
          <w:tcPr>
            <w:tcW w:w="2762" w:type="dxa"/>
            <w:tcMar>
              <w:top w:w="43" w:type="dxa"/>
              <w:left w:w="86" w:type="dxa"/>
              <w:bottom w:w="43" w:type="dxa"/>
              <w:right w:w="86" w:type="dxa"/>
            </w:tcMar>
          </w:tcPr>
          <w:p w14:paraId="6AD03412" w14:textId="77777777" w:rsidR="00BF1495" w:rsidRPr="003C0140" w:rsidRDefault="00BF1495" w:rsidP="00637AD1">
            <w:pPr>
              <w:pStyle w:val="tbltext"/>
              <w:rPr>
                <w:rFonts w:asciiTheme="minorHAnsi" w:hAnsiTheme="minorHAnsi" w:cstheme="minorHAnsi"/>
              </w:rPr>
            </w:pPr>
            <w:r w:rsidRPr="003C0140">
              <w:rPr>
                <w:rFonts w:asciiTheme="minorHAnsi" w:hAnsiTheme="minorHAnsi" w:cstheme="minorHAnsi"/>
              </w:rPr>
              <w:t>Flow rate, average, for the sample period</w:t>
            </w:r>
          </w:p>
        </w:tc>
        <w:tc>
          <w:tcPr>
            <w:tcW w:w="1124" w:type="dxa"/>
            <w:tcMar>
              <w:top w:w="43" w:type="dxa"/>
              <w:left w:w="86" w:type="dxa"/>
              <w:bottom w:w="43" w:type="dxa"/>
              <w:right w:w="86" w:type="dxa"/>
            </w:tcMar>
          </w:tcPr>
          <w:p w14:paraId="506A862E" w14:textId="77777777" w:rsidR="00BF1495" w:rsidRPr="003C0140" w:rsidRDefault="00BF1495" w:rsidP="00637AD1">
            <w:pPr>
              <w:pStyle w:val="tbltext"/>
              <w:jc w:val="center"/>
              <w:rPr>
                <w:rFonts w:asciiTheme="minorHAnsi" w:hAnsiTheme="minorHAnsi" w:cstheme="minorHAnsi"/>
              </w:rPr>
            </w:pPr>
            <w:r w:rsidRPr="003C0140">
              <w:rPr>
                <w:rFonts w:asciiTheme="minorHAnsi" w:hAnsiTheme="minorHAnsi" w:cstheme="minorHAnsi"/>
              </w:rPr>
              <w:t>L/min</w:t>
            </w:r>
          </w:p>
        </w:tc>
        <w:tc>
          <w:tcPr>
            <w:tcW w:w="1245" w:type="dxa"/>
            <w:tcMar>
              <w:top w:w="43" w:type="dxa"/>
              <w:left w:w="86" w:type="dxa"/>
              <w:bottom w:w="43" w:type="dxa"/>
              <w:right w:w="86" w:type="dxa"/>
            </w:tcMar>
          </w:tcPr>
          <w:p w14:paraId="21AA856E" w14:textId="6698F06C" w:rsidR="00BF1495" w:rsidRPr="003C0140" w:rsidRDefault="00B46A10" w:rsidP="00637AD1">
            <w:pPr>
              <w:pStyle w:val="tbltext"/>
              <w:jc w:val="center"/>
              <w:rPr>
                <w:rFonts w:asciiTheme="minorHAnsi" w:hAnsiTheme="minorHAnsi" w:cstheme="minorHAnsi"/>
              </w:rPr>
            </w:pPr>
            <w:r>
              <w:rPr>
                <w:rFonts w:asciiTheme="minorHAnsi" w:eastAsia="Symbol" w:hAnsiTheme="minorHAnsi" w:cstheme="minorHAnsi"/>
              </w:rPr>
              <w:t>*</w:t>
            </w:r>
            <w:r w:rsidR="00BF1495" w:rsidRPr="003C0140">
              <w:rPr>
                <w:rFonts w:asciiTheme="minorHAnsi" w:hAnsiTheme="minorHAnsi" w:cstheme="minorHAnsi"/>
              </w:rPr>
              <w:t xml:space="preserve"> (optional)</w:t>
            </w:r>
          </w:p>
        </w:tc>
        <w:tc>
          <w:tcPr>
            <w:tcW w:w="1362" w:type="dxa"/>
            <w:tcMar>
              <w:top w:w="43" w:type="dxa"/>
              <w:left w:w="86" w:type="dxa"/>
              <w:bottom w:w="43" w:type="dxa"/>
              <w:right w:w="86" w:type="dxa"/>
            </w:tcMar>
          </w:tcPr>
          <w:p w14:paraId="25CD83F6" w14:textId="144C5147" w:rsidR="00BF1495" w:rsidRPr="003C0140" w:rsidRDefault="00B46A10" w:rsidP="00637AD1">
            <w:pPr>
              <w:pStyle w:val="tbltext"/>
              <w:jc w:val="center"/>
              <w:rPr>
                <w:rFonts w:asciiTheme="minorHAnsi" w:hAnsiTheme="minorHAnsi" w:cstheme="minorHAnsi"/>
              </w:rPr>
            </w:pPr>
            <w:r>
              <w:rPr>
                <w:rFonts w:asciiTheme="minorHAnsi" w:eastAsia="Wingdings 2" w:hAnsiTheme="minorHAnsi" w:cstheme="minorHAnsi"/>
              </w:rPr>
              <w:t>√</w:t>
            </w:r>
            <w:r w:rsidR="00BF1495" w:rsidRPr="003C0140">
              <w:rPr>
                <w:rFonts w:asciiTheme="minorHAnsi" w:hAnsiTheme="minorHAnsi" w:cstheme="minorHAnsi"/>
              </w:rPr>
              <w:t xml:space="preserve"> (required)</w:t>
            </w:r>
          </w:p>
        </w:tc>
        <w:tc>
          <w:tcPr>
            <w:tcW w:w="1483" w:type="dxa"/>
            <w:tcMar>
              <w:top w:w="43" w:type="dxa"/>
              <w:left w:w="86" w:type="dxa"/>
              <w:bottom w:w="43" w:type="dxa"/>
              <w:right w:w="86" w:type="dxa"/>
            </w:tcMar>
          </w:tcPr>
          <w:p w14:paraId="584C3448" w14:textId="4ED6D5CD" w:rsidR="00BF1495" w:rsidRPr="003C0140" w:rsidRDefault="00B46A10" w:rsidP="00637AD1">
            <w:pPr>
              <w:pStyle w:val="tbltext"/>
              <w:jc w:val="center"/>
              <w:rPr>
                <w:rFonts w:asciiTheme="minorHAnsi" w:hAnsiTheme="minorHAnsi" w:cstheme="minorHAnsi"/>
              </w:rPr>
            </w:pPr>
            <w:r>
              <w:rPr>
                <w:rFonts w:asciiTheme="minorHAnsi" w:eastAsia="Symbol" w:hAnsiTheme="minorHAnsi" w:cstheme="minorHAnsi"/>
              </w:rPr>
              <w:t>*</w:t>
            </w:r>
          </w:p>
        </w:tc>
        <w:tc>
          <w:tcPr>
            <w:tcW w:w="1382" w:type="dxa"/>
            <w:tcMar>
              <w:top w:w="43" w:type="dxa"/>
              <w:left w:w="86" w:type="dxa"/>
              <w:bottom w:w="43" w:type="dxa"/>
              <w:right w:w="86" w:type="dxa"/>
            </w:tcMar>
          </w:tcPr>
          <w:p w14:paraId="7E7E85AB" w14:textId="77777777" w:rsidR="00BF1495" w:rsidRPr="003C0140" w:rsidRDefault="00BF1495" w:rsidP="00637AD1">
            <w:pPr>
              <w:pStyle w:val="tbltext"/>
              <w:jc w:val="center"/>
              <w:rPr>
                <w:rFonts w:asciiTheme="minorHAnsi" w:hAnsiTheme="minorHAnsi" w:cstheme="minorHAnsi"/>
              </w:rPr>
            </w:pPr>
          </w:p>
        </w:tc>
      </w:tr>
      <w:tr w:rsidR="007E68E6" w:rsidRPr="003C0140" w14:paraId="6ED96037" w14:textId="77777777" w:rsidTr="00813665">
        <w:trPr>
          <w:cantSplit/>
        </w:trPr>
        <w:tc>
          <w:tcPr>
            <w:tcW w:w="2762" w:type="dxa"/>
            <w:tcMar>
              <w:top w:w="43" w:type="dxa"/>
              <w:left w:w="86" w:type="dxa"/>
              <w:bottom w:w="43" w:type="dxa"/>
              <w:right w:w="86" w:type="dxa"/>
            </w:tcMar>
          </w:tcPr>
          <w:p w14:paraId="294EC48E" w14:textId="77777777" w:rsidR="007E68E6" w:rsidRPr="003C0140" w:rsidRDefault="007E68E6" w:rsidP="007E68E6">
            <w:pPr>
              <w:pStyle w:val="tbltext"/>
              <w:rPr>
                <w:rFonts w:asciiTheme="minorHAnsi" w:hAnsiTheme="minorHAnsi" w:cstheme="minorHAnsi"/>
              </w:rPr>
            </w:pPr>
            <w:r w:rsidRPr="003C0140">
              <w:rPr>
                <w:rFonts w:asciiTheme="minorHAnsi" w:hAnsiTheme="minorHAnsi" w:cstheme="minorHAnsi"/>
              </w:rPr>
              <w:t>Flow rate, CV, for the sample period</w:t>
            </w:r>
          </w:p>
        </w:tc>
        <w:tc>
          <w:tcPr>
            <w:tcW w:w="1124" w:type="dxa"/>
            <w:tcMar>
              <w:top w:w="43" w:type="dxa"/>
              <w:left w:w="86" w:type="dxa"/>
              <w:bottom w:w="43" w:type="dxa"/>
              <w:right w:w="86" w:type="dxa"/>
            </w:tcMar>
          </w:tcPr>
          <w:p w14:paraId="4DD7452A" w14:textId="77777777" w:rsidR="007E68E6" w:rsidRPr="003C0140" w:rsidRDefault="007E68E6" w:rsidP="007E68E6">
            <w:pPr>
              <w:pStyle w:val="tbltext"/>
              <w:jc w:val="center"/>
              <w:rPr>
                <w:rFonts w:asciiTheme="minorHAnsi" w:hAnsiTheme="minorHAnsi" w:cstheme="minorHAnsi"/>
              </w:rPr>
            </w:pPr>
            <w:r w:rsidRPr="003C0140">
              <w:rPr>
                <w:rFonts w:asciiTheme="minorHAnsi" w:hAnsiTheme="minorHAnsi" w:cstheme="minorHAnsi"/>
              </w:rPr>
              <w:t>%</w:t>
            </w:r>
          </w:p>
        </w:tc>
        <w:tc>
          <w:tcPr>
            <w:tcW w:w="1245" w:type="dxa"/>
            <w:tcMar>
              <w:top w:w="43" w:type="dxa"/>
              <w:left w:w="86" w:type="dxa"/>
              <w:bottom w:w="43" w:type="dxa"/>
              <w:right w:w="86" w:type="dxa"/>
            </w:tcMar>
          </w:tcPr>
          <w:p w14:paraId="56854455" w14:textId="22D4FE7A" w:rsidR="007E68E6" w:rsidRPr="003C0140" w:rsidRDefault="00B46A10" w:rsidP="007E68E6">
            <w:pPr>
              <w:pStyle w:val="tbltext"/>
              <w:jc w:val="center"/>
              <w:rPr>
                <w:rFonts w:asciiTheme="minorHAnsi" w:hAnsiTheme="minorHAnsi" w:cstheme="minorHAnsi"/>
              </w:rPr>
            </w:pPr>
            <w:r>
              <w:rPr>
                <w:rFonts w:asciiTheme="minorHAnsi" w:eastAsia="Wingdings 2" w:hAnsiTheme="minorHAnsi" w:cstheme="minorHAnsi"/>
              </w:rPr>
              <w:t>√</w:t>
            </w:r>
          </w:p>
        </w:tc>
        <w:tc>
          <w:tcPr>
            <w:tcW w:w="1362" w:type="dxa"/>
            <w:tcMar>
              <w:top w:w="43" w:type="dxa"/>
              <w:left w:w="86" w:type="dxa"/>
              <w:bottom w:w="43" w:type="dxa"/>
              <w:right w:w="86" w:type="dxa"/>
            </w:tcMar>
          </w:tcPr>
          <w:p w14:paraId="519B562E" w14:textId="60336277" w:rsidR="007E68E6" w:rsidRPr="003C0140" w:rsidRDefault="00B46A10" w:rsidP="007E68E6">
            <w:pPr>
              <w:pStyle w:val="tbltext"/>
              <w:jc w:val="center"/>
              <w:rPr>
                <w:rFonts w:asciiTheme="minorHAnsi" w:hAnsiTheme="minorHAnsi" w:cstheme="minorHAnsi"/>
              </w:rPr>
            </w:pPr>
            <w:r>
              <w:rPr>
                <w:rFonts w:asciiTheme="minorHAnsi" w:eastAsia="Wingdings 2" w:hAnsiTheme="minorHAnsi" w:cstheme="minorHAnsi"/>
              </w:rPr>
              <w:t>√</w:t>
            </w:r>
          </w:p>
        </w:tc>
        <w:tc>
          <w:tcPr>
            <w:tcW w:w="1483" w:type="dxa"/>
            <w:tcMar>
              <w:top w:w="43" w:type="dxa"/>
              <w:left w:w="86" w:type="dxa"/>
              <w:bottom w:w="43" w:type="dxa"/>
              <w:right w:w="86" w:type="dxa"/>
            </w:tcMar>
          </w:tcPr>
          <w:p w14:paraId="4F4612BA" w14:textId="2E554866" w:rsidR="007E68E6" w:rsidRPr="003C0140" w:rsidRDefault="00B46A10" w:rsidP="007E68E6">
            <w:pPr>
              <w:pStyle w:val="tbltext"/>
              <w:jc w:val="center"/>
              <w:rPr>
                <w:rFonts w:asciiTheme="minorHAnsi" w:hAnsiTheme="minorHAnsi" w:cstheme="minorHAnsi"/>
              </w:rPr>
            </w:pPr>
            <w:r>
              <w:rPr>
                <w:rFonts w:asciiTheme="minorHAnsi" w:eastAsia="Symbol" w:hAnsiTheme="minorHAnsi" w:cstheme="minorHAnsi"/>
              </w:rPr>
              <w:t>*</w:t>
            </w:r>
          </w:p>
        </w:tc>
        <w:tc>
          <w:tcPr>
            <w:tcW w:w="1382" w:type="dxa"/>
            <w:tcMar>
              <w:top w:w="43" w:type="dxa"/>
              <w:left w:w="86" w:type="dxa"/>
              <w:bottom w:w="43" w:type="dxa"/>
              <w:right w:w="86" w:type="dxa"/>
            </w:tcMar>
          </w:tcPr>
          <w:p w14:paraId="4E49589D" w14:textId="18C72A61" w:rsidR="007E68E6" w:rsidRPr="003C0140" w:rsidRDefault="00B46A10" w:rsidP="007E68E6">
            <w:pPr>
              <w:pStyle w:val="tbltext"/>
              <w:jc w:val="center"/>
              <w:rPr>
                <w:rFonts w:asciiTheme="minorHAnsi" w:hAnsiTheme="minorHAnsi" w:cstheme="minorHAnsi"/>
              </w:rPr>
            </w:pPr>
            <w:r>
              <w:rPr>
                <w:rFonts w:asciiTheme="minorHAnsi" w:eastAsia="Wingdings 2" w:hAnsiTheme="minorHAnsi" w:cstheme="minorHAnsi"/>
              </w:rPr>
              <w:t>√</w:t>
            </w:r>
          </w:p>
        </w:tc>
      </w:tr>
      <w:tr w:rsidR="00BF1495" w:rsidRPr="003C0140" w14:paraId="1031CA40" w14:textId="77777777" w:rsidTr="00813665">
        <w:trPr>
          <w:cantSplit/>
        </w:trPr>
        <w:tc>
          <w:tcPr>
            <w:tcW w:w="2762" w:type="dxa"/>
            <w:tcMar>
              <w:top w:w="43" w:type="dxa"/>
              <w:left w:w="86" w:type="dxa"/>
              <w:bottom w:w="43" w:type="dxa"/>
              <w:right w:w="86" w:type="dxa"/>
            </w:tcMar>
          </w:tcPr>
          <w:p w14:paraId="244D0E60" w14:textId="77777777" w:rsidR="00BF1495" w:rsidRPr="003C0140" w:rsidRDefault="00BF1495" w:rsidP="00637AD1">
            <w:pPr>
              <w:pStyle w:val="tbltext"/>
              <w:rPr>
                <w:rFonts w:asciiTheme="minorHAnsi" w:hAnsiTheme="minorHAnsi" w:cstheme="minorHAnsi"/>
              </w:rPr>
            </w:pPr>
            <w:r w:rsidRPr="003C0140">
              <w:rPr>
                <w:rFonts w:asciiTheme="minorHAnsi" w:hAnsiTheme="minorHAnsi" w:cstheme="minorHAnsi"/>
              </w:rPr>
              <w:t>Flow rate, 5-min average out of specification (FLAG)</w:t>
            </w:r>
          </w:p>
        </w:tc>
        <w:tc>
          <w:tcPr>
            <w:tcW w:w="1124" w:type="dxa"/>
            <w:tcMar>
              <w:top w:w="43" w:type="dxa"/>
              <w:left w:w="86" w:type="dxa"/>
              <w:bottom w:w="43" w:type="dxa"/>
              <w:right w:w="86" w:type="dxa"/>
            </w:tcMar>
          </w:tcPr>
          <w:p w14:paraId="3B2D3E09" w14:textId="77777777" w:rsidR="00BF1495" w:rsidRPr="003C0140" w:rsidRDefault="00BF1495" w:rsidP="00637AD1">
            <w:pPr>
              <w:pStyle w:val="tbltext"/>
              <w:jc w:val="center"/>
              <w:rPr>
                <w:rFonts w:asciiTheme="minorHAnsi" w:hAnsiTheme="minorHAnsi" w:cstheme="minorHAnsi"/>
              </w:rPr>
            </w:pPr>
          </w:p>
        </w:tc>
        <w:tc>
          <w:tcPr>
            <w:tcW w:w="1245" w:type="dxa"/>
            <w:tcMar>
              <w:top w:w="43" w:type="dxa"/>
              <w:left w:w="86" w:type="dxa"/>
              <w:bottom w:w="43" w:type="dxa"/>
              <w:right w:w="86" w:type="dxa"/>
            </w:tcMar>
          </w:tcPr>
          <w:p w14:paraId="51B1ABD8" w14:textId="2BB17CFE" w:rsidR="00BF1495" w:rsidRPr="003C0140" w:rsidRDefault="00B46A10" w:rsidP="00637AD1">
            <w:pPr>
              <w:pStyle w:val="tbltext"/>
              <w:jc w:val="center"/>
              <w:rPr>
                <w:rFonts w:asciiTheme="minorHAnsi" w:hAnsiTheme="minorHAnsi" w:cstheme="minorHAnsi"/>
              </w:rPr>
            </w:pPr>
            <w:r>
              <w:rPr>
                <w:rFonts w:asciiTheme="minorHAnsi" w:eastAsia="Wingdings 2" w:hAnsiTheme="minorHAnsi" w:cstheme="minorHAnsi"/>
              </w:rPr>
              <w:t>√</w:t>
            </w:r>
          </w:p>
        </w:tc>
        <w:tc>
          <w:tcPr>
            <w:tcW w:w="1362" w:type="dxa"/>
            <w:tcMar>
              <w:top w:w="43" w:type="dxa"/>
              <w:left w:w="86" w:type="dxa"/>
              <w:bottom w:w="43" w:type="dxa"/>
              <w:right w:w="86" w:type="dxa"/>
            </w:tcMar>
          </w:tcPr>
          <w:p w14:paraId="281A6FBC" w14:textId="5314E720" w:rsidR="00BF1495" w:rsidRPr="003C0140" w:rsidRDefault="00B46A10" w:rsidP="00637AD1">
            <w:pPr>
              <w:pStyle w:val="tbltext"/>
              <w:jc w:val="center"/>
              <w:rPr>
                <w:rFonts w:asciiTheme="minorHAnsi" w:hAnsiTheme="minorHAnsi" w:cstheme="minorHAnsi"/>
              </w:rPr>
            </w:pPr>
            <w:r>
              <w:rPr>
                <w:rFonts w:asciiTheme="minorHAnsi" w:eastAsia="Wingdings 2" w:hAnsiTheme="minorHAnsi" w:cstheme="minorHAnsi"/>
              </w:rPr>
              <w:t>√</w:t>
            </w:r>
          </w:p>
        </w:tc>
        <w:tc>
          <w:tcPr>
            <w:tcW w:w="1483" w:type="dxa"/>
            <w:tcMar>
              <w:top w:w="43" w:type="dxa"/>
              <w:left w:w="86" w:type="dxa"/>
              <w:bottom w:w="43" w:type="dxa"/>
              <w:right w:w="86" w:type="dxa"/>
            </w:tcMar>
          </w:tcPr>
          <w:p w14:paraId="193D5937" w14:textId="63F3A212" w:rsidR="00BF1495" w:rsidRPr="003C0140" w:rsidRDefault="00B46A10" w:rsidP="00637AD1">
            <w:pPr>
              <w:pStyle w:val="tbltext"/>
              <w:jc w:val="center"/>
              <w:rPr>
                <w:rFonts w:asciiTheme="minorHAnsi" w:hAnsiTheme="minorHAnsi" w:cstheme="minorHAnsi"/>
              </w:rPr>
            </w:pPr>
            <w:r>
              <w:rPr>
                <w:rFonts w:asciiTheme="minorHAnsi" w:eastAsia="Wingdings 2" w:hAnsiTheme="minorHAnsi" w:cstheme="minorHAnsi"/>
              </w:rPr>
              <w:t>√</w:t>
            </w:r>
          </w:p>
        </w:tc>
        <w:tc>
          <w:tcPr>
            <w:tcW w:w="1382" w:type="dxa"/>
            <w:tcMar>
              <w:top w:w="43" w:type="dxa"/>
              <w:left w:w="86" w:type="dxa"/>
              <w:bottom w:w="43" w:type="dxa"/>
              <w:right w:w="86" w:type="dxa"/>
            </w:tcMar>
          </w:tcPr>
          <w:p w14:paraId="61944541" w14:textId="149D7884" w:rsidR="00BF1495" w:rsidRPr="003C0140" w:rsidRDefault="00BF1495" w:rsidP="00637AD1">
            <w:pPr>
              <w:pStyle w:val="tbltext"/>
              <w:jc w:val="center"/>
              <w:rPr>
                <w:rFonts w:asciiTheme="minorHAnsi" w:hAnsiTheme="minorHAnsi" w:cstheme="minorHAnsi"/>
              </w:rPr>
            </w:pPr>
          </w:p>
        </w:tc>
      </w:tr>
      <w:tr w:rsidR="007E68E6" w:rsidRPr="003C0140" w14:paraId="0EE8BF72" w14:textId="77777777" w:rsidTr="00813665">
        <w:trPr>
          <w:cantSplit/>
        </w:trPr>
        <w:tc>
          <w:tcPr>
            <w:tcW w:w="2762" w:type="dxa"/>
            <w:tcMar>
              <w:top w:w="43" w:type="dxa"/>
              <w:left w:w="86" w:type="dxa"/>
              <w:bottom w:w="43" w:type="dxa"/>
              <w:right w:w="86" w:type="dxa"/>
            </w:tcMar>
          </w:tcPr>
          <w:p w14:paraId="6128A17C" w14:textId="77777777" w:rsidR="007E68E6" w:rsidRPr="003C0140" w:rsidRDefault="007E68E6" w:rsidP="007E68E6">
            <w:pPr>
              <w:pStyle w:val="tbltext"/>
              <w:rPr>
                <w:rFonts w:asciiTheme="minorHAnsi" w:hAnsiTheme="minorHAnsi" w:cstheme="minorHAnsi"/>
              </w:rPr>
            </w:pPr>
            <w:r w:rsidRPr="003C0140">
              <w:rPr>
                <w:rFonts w:asciiTheme="minorHAnsi" w:hAnsiTheme="minorHAnsi" w:cstheme="minorHAnsi"/>
              </w:rPr>
              <w:t>Sample volume, total</w:t>
            </w:r>
          </w:p>
        </w:tc>
        <w:tc>
          <w:tcPr>
            <w:tcW w:w="1124" w:type="dxa"/>
            <w:tcMar>
              <w:top w:w="43" w:type="dxa"/>
              <w:left w:w="86" w:type="dxa"/>
              <w:bottom w:w="43" w:type="dxa"/>
              <w:right w:w="86" w:type="dxa"/>
            </w:tcMar>
          </w:tcPr>
          <w:p w14:paraId="6EC800A3" w14:textId="77777777" w:rsidR="007E68E6" w:rsidRPr="003C0140" w:rsidRDefault="007E68E6" w:rsidP="007E68E6">
            <w:pPr>
              <w:pStyle w:val="tbltext"/>
              <w:jc w:val="center"/>
              <w:rPr>
                <w:rFonts w:asciiTheme="minorHAnsi" w:hAnsiTheme="minorHAnsi" w:cstheme="minorHAnsi"/>
              </w:rPr>
            </w:pPr>
            <w:r w:rsidRPr="003C0140">
              <w:rPr>
                <w:rFonts w:asciiTheme="minorHAnsi" w:hAnsiTheme="minorHAnsi" w:cstheme="minorHAnsi"/>
              </w:rPr>
              <w:t>m</w:t>
            </w:r>
            <w:r w:rsidRPr="003C0140">
              <w:rPr>
                <w:rFonts w:asciiTheme="minorHAnsi" w:hAnsiTheme="minorHAnsi" w:cstheme="minorHAnsi"/>
                <w:vertAlign w:val="superscript"/>
              </w:rPr>
              <w:t>3</w:t>
            </w:r>
          </w:p>
        </w:tc>
        <w:tc>
          <w:tcPr>
            <w:tcW w:w="1245" w:type="dxa"/>
            <w:tcMar>
              <w:top w:w="43" w:type="dxa"/>
              <w:left w:w="86" w:type="dxa"/>
              <w:bottom w:w="43" w:type="dxa"/>
              <w:right w:w="86" w:type="dxa"/>
            </w:tcMar>
          </w:tcPr>
          <w:p w14:paraId="09CD7151" w14:textId="7825099C" w:rsidR="007E68E6" w:rsidRPr="003C0140" w:rsidRDefault="00B46A10" w:rsidP="007E68E6">
            <w:pPr>
              <w:pStyle w:val="tbltext"/>
              <w:jc w:val="center"/>
              <w:rPr>
                <w:rFonts w:asciiTheme="minorHAnsi" w:hAnsiTheme="minorHAnsi" w:cstheme="minorHAnsi"/>
              </w:rPr>
            </w:pPr>
            <w:r>
              <w:rPr>
                <w:rFonts w:asciiTheme="minorHAnsi" w:eastAsia="Wingdings 2" w:hAnsiTheme="minorHAnsi" w:cstheme="minorHAnsi"/>
              </w:rPr>
              <w:t>√</w:t>
            </w:r>
          </w:p>
        </w:tc>
        <w:tc>
          <w:tcPr>
            <w:tcW w:w="1362" w:type="dxa"/>
            <w:tcMar>
              <w:top w:w="43" w:type="dxa"/>
              <w:left w:w="86" w:type="dxa"/>
              <w:bottom w:w="43" w:type="dxa"/>
              <w:right w:w="86" w:type="dxa"/>
            </w:tcMar>
          </w:tcPr>
          <w:p w14:paraId="2980ECE5" w14:textId="3FEEA593" w:rsidR="007E68E6" w:rsidRPr="003C0140" w:rsidRDefault="00B46A10" w:rsidP="007E68E6">
            <w:pPr>
              <w:pStyle w:val="tbltext"/>
              <w:jc w:val="center"/>
              <w:rPr>
                <w:rFonts w:asciiTheme="minorHAnsi" w:hAnsiTheme="minorHAnsi" w:cstheme="minorHAnsi"/>
              </w:rPr>
            </w:pPr>
            <w:r>
              <w:rPr>
                <w:rFonts w:asciiTheme="minorHAnsi" w:eastAsia="Wingdings 2" w:hAnsiTheme="minorHAnsi" w:cstheme="minorHAnsi"/>
              </w:rPr>
              <w:t>√</w:t>
            </w:r>
          </w:p>
        </w:tc>
        <w:tc>
          <w:tcPr>
            <w:tcW w:w="1483" w:type="dxa"/>
            <w:tcMar>
              <w:top w:w="43" w:type="dxa"/>
              <w:left w:w="86" w:type="dxa"/>
              <w:bottom w:w="43" w:type="dxa"/>
              <w:right w:w="86" w:type="dxa"/>
            </w:tcMar>
          </w:tcPr>
          <w:p w14:paraId="520CD712" w14:textId="4152D4A4" w:rsidR="007E68E6" w:rsidRPr="003C0140" w:rsidRDefault="00B46A10" w:rsidP="007E68E6">
            <w:pPr>
              <w:pStyle w:val="tbltext"/>
              <w:jc w:val="center"/>
              <w:rPr>
                <w:rFonts w:asciiTheme="minorHAnsi" w:hAnsiTheme="minorHAnsi" w:cstheme="minorHAnsi"/>
              </w:rPr>
            </w:pPr>
            <w:r>
              <w:rPr>
                <w:rFonts w:asciiTheme="minorHAnsi" w:eastAsia="Wingdings 2" w:hAnsiTheme="minorHAnsi" w:cstheme="minorHAnsi"/>
              </w:rPr>
              <w:t>√</w:t>
            </w:r>
          </w:p>
        </w:tc>
        <w:tc>
          <w:tcPr>
            <w:tcW w:w="1382" w:type="dxa"/>
            <w:tcMar>
              <w:top w:w="43" w:type="dxa"/>
              <w:left w:w="86" w:type="dxa"/>
              <w:bottom w:w="43" w:type="dxa"/>
              <w:right w:w="86" w:type="dxa"/>
            </w:tcMar>
          </w:tcPr>
          <w:p w14:paraId="51A3AB20" w14:textId="21B4620F" w:rsidR="007E68E6" w:rsidRPr="003C0140" w:rsidRDefault="00B46A10" w:rsidP="007E68E6">
            <w:pPr>
              <w:pStyle w:val="tbltext"/>
              <w:jc w:val="center"/>
              <w:rPr>
                <w:rFonts w:asciiTheme="minorHAnsi" w:hAnsiTheme="minorHAnsi" w:cstheme="minorHAnsi"/>
              </w:rPr>
            </w:pPr>
            <w:r>
              <w:rPr>
                <w:rFonts w:asciiTheme="minorHAnsi" w:eastAsia="Wingdings 2" w:hAnsiTheme="minorHAnsi" w:cstheme="minorHAnsi"/>
              </w:rPr>
              <w:t>√</w:t>
            </w:r>
          </w:p>
        </w:tc>
      </w:tr>
      <w:tr w:rsidR="007E68E6" w:rsidRPr="003C0140" w14:paraId="105B1287" w14:textId="77777777" w:rsidTr="00813665">
        <w:trPr>
          <w:cantSplit/>
        </w:trPr>
        <w:tc>
          <w:tcPr>
            <w:tcW w:w="2762" w:type="dxa"/>
            <w:tcMar>
              <w:top w:w="43" w:type="dxa"/>
              <w:left w:w="86" w:type="dxa"/>
              <w:bottom w:w="43" w:type="dxa"/>
              <w:right w:w="86" w:type="dxa"/>
            </w:tcMar>
          </w:tcPr>
          <w:p w14:paraId="12054392" w14:textId="77777777" w:rsidR="007E68E6" w:rsidRPr="003C0140" w:rsidRDefault="007E68E6" w:rsidP="007E68E6">
            <w:pPr>
              <w:pStyle w:val="tbltext"/>
              <w:rPr>
                <w:rFonts w:asciiTheme="minorHAnsi" w:hAnsiTheme="minorHAnsi" w:cstheme="minorHAnsi"/>
              </w:rPr>
            </w:pPr>
            <w:r w:rsidRPr="003C0140">
              <w:rPr>
                <w:rFonts w:asciiTheme="minorHAnsi" w:hAnsiTheme="minorHAnsi" w:cstheme="minorHAnsi"/>
              </w:rPr>
              <w:t>Temperature, ambient, min, max, and average for the sample period</w:t>
            </w:r>
          </w:p>
        </w:tc>
        <w:tc>
          <w:tcPr>
            <w:tcW w:w="1124" w:type="dxa"/>
            <w:tcMar>
              <w:top w:w="43" w:type="dxa"/>
              <w:left w:w="86" w:type="dxa"/>
              <w:bottom w:w="43" w:type="dxa"/>
              <w:right w:w="86" w:type="dxa"/>
            </w:tcMar>
          </w:tcPr>
          <w:p w14:paraId="6EFDF2A1" w14:textId="2022A20F" w:rsidR="007E68E6" w:rsidRPr="003C0140" w:rsidRDefault="00B46A10" w:rsidP="007E68E6">
            <w:pPr>
              <w:pStyle w:val="tbltext"/>
              <w:jc w:val="center"/>
              <w:rPr>
                <w:rFonts w:asciiTheme="minorHAnsi" w:hAnsiTheme="minorHAnsi" w:cstheme="minorHAnsi"/>
              </w:rPr>
            </w:pPr>
            <w:r>
              <w:rPr>
                <w:rFonts w:asciiTheme="minorHAnsi" w:eastAsia="Symbol" w:hAnsiTheme="minorHAnsi" w:cstheme="minorHAnsi"/>
              </w:rPr>
              <w:t>°</w:t>
            </w:r>
            <w:r w:rsidR="007E68E6" w:rsidRPr="003C0140">
              <w:rPr>
                <w:rFonts w:asciiTheme="minorHAnsi" w:hAnsiTheme="minorHAnsi" w:cstheme="minorHAnsi"/>
              </w:rPr>
              <w:t>C</w:t>
            </w:r>
          </w:p>
        </w:tc>
        <w:tc>
          <w:tcPr>
            <w:tcW w:w="1245" w:type="dxa"/>
            <w:tcMar>
              <w:top w:w="43" w:type="dxa"/>
              <w:left w:w="86" w:type="dxa"/>
              <w:bottom w:w="43" w:type="dxa"/>
              <w:right w:w="86" w:type="dxa"/>
            </w:tcMar>
          </w:tcPr>
          <w:p w14:paraId="1F520C57" w14:textId="6BAFCD4C" w:rsidR="007E68E6" w:rsidRPr="003C0140" w:rsidRDefault="00B46A10" w:rsidP="007E68E6">
            <w:pPr>
              <w:pStyle w:val="tbltext"/>
              <w:jc w:val="center"/>
              <w:rPr>
                <w:rFonts w:asciiTheme="minorHAnsi" w:hAnsiTheme="minorHAnsi" w:cstheme="minorHAnsi"/>
              </w:rPr>
            </w:pPr>
            <w:r>
              <w:rPr>
                <w:rFonts w:asciiTheme="minorHAnsi" w:eastAsia="Wingdings 2" w:hAnsiTheme="minorHAnsi" w:cstheme="minorHAnsi"/>
              </w:rPr>
              <w:t>√</w:t>
            </w:r>
          </w:p>
        </w:tc>
        <w:tc>
          <w:tcPr>
            <w:tcW w:w="1362" w:type="dxa"/>
            <w:tcMar>
              <w:top w:w="43" w:type="dxa"/>
              <w:left w:w="86" w:type="dxa"/>
              <w:bottom w:w="43" w:type="dxa"/>
              <w:right w:w="86" w:type="dxa"/>
            </w:tcMar>
          </w:tcPr>
          <w:p w14:paraId="29B03734" w14:textId="5263D11F" w:rsidR="007E68E6" w:rsidRPr="003C0140" w:rsidRDefault="00B46A10" w:rsidP="007E68E6">
            <w:pPr>
              <w:pStyle w:val="tbltext"/>
              <w:jc w:val="center"/>
              <w:rPr>
                <w:rFonts w:asciiTheme="minorHAnsi" w:hAnsiTheme="minorHAnsi" w:cstheme="minorHAnsi"/>
              </w:rPr>
            </w:pPr>
            <w:r>
              <w:rPr>
                <w:rFonts w:asciiTheme="minorHAnsi" w:eastAsia="Wingdings 2" w:hAnsiTheme="minorHAnsi" w:cstheme="minorHAnsi"/>
              </w:rPr>
              <w:t>√</w:t>
            </w:r>
          </w:p>
        </w:tc>
        <w:tc>
          <w:tcPr>
            <w:tcW w:w="1483" w:type="dxa"/>
            <w:tcMar>
              <w:top w:w="43" w:type="dxa"/>
              <w:left w:w="86" w:type="dxa"/>
              <w:bottom w:w="43" w:type="dxa"/>
              <w:right w:w="86" w:type="dxa"/>
            </w:tcMar>
          </w:tcPr>
          <w:p w14:paraId="6842984F" w14:textId="5A5A7D7C" w:rsidR="007E68E6" w:rsidRPr="003C0140" w:rsidRDefault="00B46A10" w:rsidP="007E68E6">
            <w:pPr>
              <w:pStyle w:val="tbltext"/>
              <w:jc w:val="center"/>
              <w:rPr>
                <w:rFonts w:asciiTheme="minorHAnsi" w:hAnsiTheme="minorHAnsi" w:cstheme="minorHAnsi"/>
              </w:rPr>
            </w:pPr>
            <w:r>
              <w:rPr>
                <w:rFonts w:asciiTheme="minorHAnsi" w:eastAsia="Wingdings 2" w:hAnsiTheme="minorHAnsi" w:cstheme="minorHAnsi"/>
              </w:rPr>
              <w:t>√</w:t>
            </w:r>
          </w:p>
        </w:tc>
        <w:tc>
          <w:tcPr>
            <w:tcW w:w="1382" w:type="dxa"/>
            <w:tcMar>
              <w:top w:w="43" w:type="dxa"/>
              <w:left w:w="86" w:type="dxa"/>
              <w:bottom w:w="43" w:type="dxa"/>
              <w:right w:w="86" w:type="dxa"/>
            </w:tcMar>
          </w:tcPr>
          <w:p w14:paraId="33F8E0EB" w14:textId="5C8CD51D" w:rsidR="007E68E6" w:rsidRDefault="00B46A10" w:rsidP="007E68E6">
            <w:pPr>
              <w:pStyle w:val="tbltext"/>
              <w:jc w:val="center"/>
              <w:rPr>
                <w:rFonts w:asciiTheme="minorHAnsi" w:eastAsia="Wingdings 2" w:hAnsiTheme="minorHAnsi" w:cstheme="minorHAnsi"/>
              </w:rPr>
            </w:pPr>
            <w:r>
              <w:rPr>
                <w:rFonts w:asciiTheme="minorHAnsi" w:eastAsia="Wingdings 2" w:hAnsiTheme="minorHAnsi" w:cstheme="minorHAnsi"/>
              </w:rPr>
              <w:t>√</w:t>
            </w:r>
          </w:p>
          <w:p w14:paraId="5DDA0768" w14:textId="763D7378" w:rsidR="00B46A10" w:rsidRPr="003C0140" w:rsidRDefault="00B46A10" w:rsidP="007E68E6">
            <w:pPr>
              <w:pStyle w:val="tbltext"/>
              <w:jc w:val="center"/>
              <w:rPr>
                <w:rFonts w:asciiTheme="minorHAnsi" w:hAnsiTheme="minorHAnsi" w:cstheme="minorHAnsi"/>
              </w:rPr>
            </w:pPr>
            <w:r>
              <w:rPr>
                <w:rFonts w:asciiTheme="minorHAnsi" w:eastAsia="Wingdings 2" w:hAnsiTheme="minorHAnsi" w:cstheme="minorHAnsi"/>
              </w:rPr>
              <w:t>Average Temperature</w:t>
            </w:r>
          </w:p>
        </w:tc>
      </w:tr>
      <w:tr w:rsidR="007E68E6" w:rsidRPr="003C0140" w14:paraId="13C647EC" w14:textId="77777777" w:rsidTr="00813665">
        <w:trPr>
          <w:cantSplit/>
        </w:trPr>
        <w:tc>
          <w:tcPr>
            <w:tcW w:w="2762" w:type="dxa"/>
            <w:tcMar>
              <w:top w:w="43" w:type="dxa"/>
              <w:left w:w="86" w:type="dxa"/>
              <w:bottom w:w="43" w:type="dxa"/>
              <w:right w:w="86" w:type="dxa"/>
            </w:tcMar>
          </w:tcPr>
          <w:p w14:paraId="10E26E2F" w14:textId="77777777" w:rsidR="007E68E6" w:rsidRPr="003C0140" w:rsidRDefault="007E68E6" w:rsidP="007E68E6">
            <w:pPr>
              <w:pStyle w:val="tbltext"/>
              <w:rPr>
                <w:rFonts w:asciiTheme="minorHAnsi" w:hAnsiTheme="minorHAnsi" w:cstheme="minorHAnsi"/>
              </w:rPr>
            </w:pPr>
            <w:r w:rsidRPr="003C0140">
              <w:rPr>
                <w:rFonts w:asciiTheme="minorHAnsi" w:hAnsiTheme="minorHAnsi" w:cstheme="minorHAnsi"/>
              </w:rPr>
              <w:t>Barometric pressure, ambient, min, max, average, for the sample period</w:t>
            </w:r>
          </w:p>
        </w:tc>
        <w:tc>
          <w:tcPr>
            <w:tcW w:w="1124" w:type="dxa"/>
            <w:tcMar>
              <w:top w:w="43" w:type="dxa"/>
              <w:left w:w="86" w:type="dxa"/>
              <w:bottom w:w="43" w:type="dxa"/>
              <w:right w:w="86" w:type="dxa"/>
            </w:tcMar>
          </w:tcPr>
          <w:p w14:paraId="59A9A9D5" w14:textId="77777777" w:rsidR="007E68E6" w:rsidRPr="003C0140" w:rsidRDefault="007E68E6" w:rsidP="007E68E6">
            <w:pPr>
              <w:pStyle w:val="tbltext"/>
              <w:jc w:val="center"/>
              <w:rPr>
                <w:rFonts w:asciiTheme="minorHAnsi" w:hAnsiTheme="minorHAnsi" w:cstheme="minorHAnsi"/>
              </w:rPr>
            </w:pPr>
            <w:r w:rsidRPr="003C0140">
              <w:rPr>
                <w:rFonts w:asciiTheme="minorHAnsi" w:hAnsiTheme="minorHAnsi" w:cstheme="minorHAnsi"/>
              </w:rPr>
              <w:t>mmHg</w:t>
            </w:r>
          </w:p>
        </w:tc>
        <w:tc>
          <w:tcPr>
            <w:tcW w:w="1245" w:type="dxa"/>
            <w:tcMar>
              <w:top w:w="43" w:type="dxa"/>
              <w:left w:w="86" w:type="dxa"/>
              <w:bottom w:w="43" w:type="dxa"/>
              <w:right w:w="86" w:type="dxa"/>
            </w:tcMar>
          </w:tcPr>
          <w:p w14:paraId="5CE54963" w14:textId="21D895ED" w:rsidR="007E68E6" w:rsidRPr="003C0140" w:rsidRDefault="00B46A10" w:rsidP="007E68E6">
            <w:pPr>
              <w:pStyle w:val="tbltext"/>
              <w:jc w:val="center"/>
              <w:rPr>
                <w:rFonts w:asciiTheme="minorHAnsi" w:hAnsiTheme="minorHAnsi" w:cstheme="minorHAnsi"/>
              </w:rPr>
            </w:pPr>
            <w:r>
              <w:rPr>
                <w:rFonts w:asciiTheme="minorHAnsi" w:eastAsia="Wingdings 2" w:hAnsiTheme="minorHAnsi" w:cstheme="minorHAnsi"/>
              </w:rPr>
              <w:t>√</w:t>
            </w:r>
          </w:p>
        </w:tc>
        <w:tc>
          <w:tcPr>
            <w:tcW w:w="1362" w:type="dxa"/>
            <w:tcMar>
              <w:top w:w="43" w:type="dxa"/>
              <w:left w:w="86" w:type="dxa"/>
              <w:bottom w:w="43" w:type="dxa"/>
              <w:right w:w="86" w:type="dxa"/>
            </w:tcMar>
          </w:tcPr>
          <w:p w14:paraId="633D4237" w14:textId="0CFC5727" w:rsidR="007E68E6" w:rsidRPr="003C0140" w:rsidRDefault="00B46A10" w:rsidP="007E68E6">
            <w:pPr>
              <w:pStyle w:val="tbltext"/>
              <w:jc w:val="center"/>
              <w:rPr>
                <w:rFonts w:asciiTheme="minorHAnsi" w:hAnsiTheme="minorHAnsi" w:cstheme="minorHAnsi"/>
              </w:rPr>
            </w:pPr>
            <w:r>
              <w:rPr>
                <w:rFonts w:asciiTheme="minorHAnsi" w:eastAsia="Wingdings 2" w:hAnsiTheme="minorHAnsi" w:cstheme="minorHAnsi"/>
              </w:rPr>
              <w:t>√</w:t>
            </w:r>
          </w:p>
        </w:tc>
        <w:tc>
          <w:tcPr>
            <w:tcW w:w="1483" w:type="dxa"/>
            <w:tcMar>
              <w:top w:w="43" w:type="dxa"/>
              <w:left w:w="86" w:type="dxa"/>
              <w:bottom w:w="43" w:type="dxa"/>
              <w:right w:w="86" w:type="dxa"/>
            </w:tcMar>
          </w:tcPr>
          <w:p w14:paraId="40221D5C" w14:textId="47A83388" w:rsidR="007E68E6" w:rsidRPr="003C0140" w:rsidRDefault="00B46A10" w:rsidP="007E68E6">
            <w:pPr>
              <w:pStyle w:val="tbltext"/>
              <w:jc w:val="center"/>
              <w:rPr>
                <w:rFonts w:asciiTheme="minorHAnsi" w:hAnsiTheme="minorHAnsi" w:cstheme="minorHAnsi"/>
              </w:rPr>
            </w:pPr>
            <w:r>
              <w:rPr>
                <w:rFonts w:asciiTheme="minorHAnsi" w:eastAsia="Wingdings 2" w:hAnsiTheme="minorHAnsi" w:cstheme="minorHAnsi"/>
              </w:rPr>
              <w:t>√</w:t>
            </w:r>
          </w:p>
        </w:tc>
        <w:tc>
          <w:tcPr>
            <w:tcW w:w="1382" w:type="dxa"/>
            <w:tcMar>
              <w:top w:w="43" w:type="dxa"/>
              <w:left w:w="86" w:type="dxa"/>
              <w:bottom w:w="43" w:type="dxa"/>
              <w:right w:w="86" w:type="dxa"/>
            </w:tcMar>
          </w:tcPr>
          <w:p w14:paraId="25A3CFA1" w14:textId="1ACDC35F" w:rsidR="007E68E6" w:rsidRDefault="00B46A10" w:rsidP="007E68E6">
            <w:pPr>
              <w:pStyle w:val="tbltext"/>
              <w:jc w:val="center"/>
              <w:rPr>
                <w:rFonts w:asciiTheme="minorHAnsi" w:eastAsia="Wingdings 2" w:hAnsiTheme="minorHAnsi" w:cstheme="minorHAnsi"/>
              </w:rPr>
            </w:pPr>
            <w:r>
              <w:rPr>
                <w:rFonts w:asciiTheme="minorHAnsi" w:eastAsia="Wingdings 2" w:hAnsiTheme="minorHAnsi" w:cstheme="minorHAnsi"/>
              </w:rPr>
              <w:t>√</w:t>
            </w:r>
          </w:p>
          <w:p w14:paraId="77CD230B" w14:textId="57733A06" w:rsidR="00B46A10" w:rsidRPr="003C0140" w:rsidRDefault="00B46A10" w:rsidP="007E68E6">
            <w:pPr>
              <w:pStyle w:val="tbltext"/>
              <w:jc w:val="center"/>
              <w:rPr>
                <w:rFonts w:asciiTheme="minorHAnsi" w:hAnsiTheme="minorHAnsi" w:cstheme="minorHAnsi"/>
              </w:rPr>
            </w:pPr>
            <w:r>
              <w:rPr>
                <w:rFonts w:asciiTheme="minorHAnsi" w:eastAsia="Wingdings 2" w:hAnsiTheme="minorHAnsi" w:cstheme="minorHAnsi"/>
              </w:rPr>
              <w:t>Average Pressure</w:t>
            </w:r>
          </w:p>
        </w:tc>
      </w:tr>
      <w:tr w:rsidR="007E68E6" w:rsidRPr="003C0140" w14:paraId="496367BC" w14:textId="77777777" w:rsidTr="00813665">
        <w:trPr>
          <w:cantSplit/>
        </w:trPr>
        <w:tc>
          <w:tcPr>
            <w:tcW w:w="2762" w:type="dxa"/>
            <w:tcMar>
              <w:top w:w="43" w:type="dxa"/>
              <w:left w:w="86" w:type="dxa"/>
              <w:bottom w:w="43" w:type="dxa"/>
              <w:right w:w="86" w:type="dxa"/>
            </w:tcMar>
          </w:tcPr>
          <w:p w14:paraId="38C1E401" w14:textId="5C3AF7B2" w:rsidR="007E68E6" w:rsidRPr="003C0140" w:rsidRDefault="007E68E6" w:rsidP="007E68E6">
            <w:pPr>
              <w:pStyle w:val="tbltext"/>
              <w:rPr>
                <w:rFonts w:asciiTheme="minorHAnsi" w:hAnsiTheme="minorHAnsi" w:cstheme="minorHAnsi"/>
              </w:rPr>
            </w:pPr>
            <w:r w:rsidRPr="003C0140">
              <w:rPr>
                <w:rFonts w:asciiTheme="minorHAnsi" w:hAnsiTheme="minorHAnsi" w:cstheme="minorHAnsi"/>
              </w:rPr>
              <w:t>Filter temperature, differential, 30-sec interval, out of specification</w:t>
            </w:r>
            <w:r w:rsidR="00B16BD7">
              <w:rPr>
                <w:rFonts w:asciiTheme="minorHAnsi" w:hAnsiTheme="minorHAnsi" w:cstheme="minorHAnsi"/>
              </w:rPr>
              <w:t>; Met One SASS/SuperSASS only</w:t>
            </w:r>
            <w:r w:rsidRPr="003C0140">
              <w:rPr>
                <w:rFonts w:asciiTheme="minorHAnsi" w:hAnsiTheme="minorHAnsi" w:cstheme="minorHAnsi"/>
              </w:rPr>
              <w:t xml:space="preserve"> (FLAG)</w:t>
            </w:r>
          </w:p>
        </w:tc>
        <w:tc>
          <w:tcPr>
            <w:tcW w:w="1124" w:type="dxa"/>
            <w:tcMar>
              <w:top w:w="43" w:type="dxa"/>
              <w:left w:w="86" w:type="dxa"/>
              <w:bottom w:w="43" w:type="dxa"/>
              <w:right w:w="86" w:type="dxa"/>
            </w:tcMar>
          </w:tcPr>
          <w:p w14:paraId="0154C7D8" w14:textId="77777777" w:rsidR="007E68E6" w:rsidRPr="003C0140" w:rsidRDefault="007E68E6" w:rsidP="007E68E6">
            <w:pPr>
              <w:pStyle w:val="tbltext"/>
              <w:jc w:val="center"/>
              <w:rPr>
                <w:rFonts w:asciiTheme="minorHAnsi" w:hAnsiTheme="minorHAnsi" w:cstheme="minorHAnsi"/>
              </w:rPr>
            </w:pPr>
          </w:p>
        </w:tc>
        <w:tc>
          <w:tcPr>
            <w:tcW w:w="1245" w:type="dxa"/>
            <w:tcMar>
              <w:top w:w="43" w:type="dxa"/>
              <w:left w:w="86" w:type="dxa"/>
              <w:bottom w:w="43" w:type="dxa"/>
              <w:right w:w="86" w:type="dxa"/>
            </w:tcMar>
          </w:tcPr>
          <w:p w14:paraId="2C8355E7" w14:textId="5B58F1DF" w:rsidR="007E68E6" w:rsidRPr="003C0140" w:rsidRDefault="00910426" w:rsidP="007E68E6">
            <w:pPr>
              <w:pStyle w:val="tbltext"/>
              <w:jc w:val="center"/>
              <w:rPr>
                <w:rFonts w:asciiTheme="minorHAnsi" w:hAnsiTheme="minorHAnsi" w:cstheme="minorHAnsi"/>
              </w:rPr>
            </w:pPr>
            <w:r>
              <w:rPr>
                <w:rFonts w:asciiTheme="minorHAnsi" w:eastAsia="Symbol" w:hAnsiTheme="minorHAnsi" w:cstheme="minorHAnsi"/>
              </w:rPr>
              <w:t>*</w:t>
            </w:r>
          </w:p>
        </w:tc>
        <w:tc>
          <w:tcPr>
            <w:tcW w:w="1362" w:type="dxa"/>
            <w:tcMar>
              <w:top w:w="43" w:type="dxa"/>
              <w:left w:w="86" w:type="dxa"/>
              <w:bottom w:w="43" w:type="dxa"/>
              <w:right w:w="86" w:type="dxa"/>
            </w:tcMar>
          </w:tcPr>
          <w:p w14:paraId="45834DBE" w14:textId="7E43DBAA" w:rsidR="007E68E6" w:rsidRPr="003C0140" w:rsidRDefault="00910426" w:rsidP="007E68E6">
            <w:pPr>
              <w:pStyle w:val="tbltext"/>
              <w:jc w:val="center"/>
              <w:rPr>
                <w:rFonts w:asciiTheme="minorHAnsi" w:hAnsiTheme="minorHAnsi" w:cstheme="minorHAnsi"/>
              </w:rPr>
            </w:pPr>
            <w:r>
              <w:rPr>
                <w:rFonts w:asciiTheme="minorHAnsi" w:eastAsia="Wingdings 2" w:hAnsiTheme="minorHAnsi" w:cstheme="minorHAnsi"/>
              </w:rPr>
              <w:t>√</w:t>
            </w:r>
          </w:p>
        </w:tc>
        <w:tc>
          <w:tcPr>
            <w:tcW w:w="1483" w:type="dxa"/>
            <w:tcMar>
              <w:top w:w="43" w:type="dxa"/>
              <w:left w:w="86" w:type="dxa"/>
              <w:bottom w:w="43" w:type="dxa"/>
              <w:right w:w="86" w:type="dxa"/>
            </w:tcMar>
          </w:tcPr>
          <w:p w14:paraId="594A5AA9" w14:textId="0C4EF8EE" w:rsidR="007E68E6" w:rsidRPr="003C0140" w:rsidRDefault="00910426" w:rsidP="007E68E6">
            <w:pPr>
              <w:pStyle w:val="tbltext"/>
              <w:jc w:val="center"/>
              <w:rPr>
                <w:rFonts w:asciiTheme="minorHAnsi" w:hAnsiTheme="minorHAnsi" w:cstheme="minorHAnsi"/>
              </w:rPr>
            </w:pPr>
            <w:r>
              <w:rPr>
                <w:rFonts w:asciiTheme="minorHAnsi" w:eastAsia="Wingdings 2" w:hAnsiTheme="minorHAnsi" w:cstheme="minorHAnsi"/>
              </w:rPr>
              <w:t>√</w:t>
            </w:r>
          </w:p>
        </w:tc>
        <w:tc>
          <w:tcPr>
            <w:tcW w:w="1382" w:type="dxa"/>
            <w:tcMar>
              <w:top w:w="43" w:type="dxa"/>
              <w:left w:w="86" w:type="dxa"/>
              <w:bottom w:w="43" w:type="dxa"/>
              <w:right w:w="86" w:type="dxa"/>
            </w:tcMar>
          </w:tcPr>
          <w:p w14:paraId="1484E575" w14:textId="4CB072CA" w:rsidR="007E68E6" w:rsidRPr="003C0140" w:rsidRDefault="00910426" w:rsidP="007E68E6">
            <w:pPr>
              <w:pStyle w:val="tbltext"/>
              <w:jc w:val="center"/>
              <w:rPr>
                <w:rFonts w:asciiTheme="minorHAnsi" w:hAnsiTheme="minorHAnsi" w:cstheme="minorHAnsi"/>
              </w:rPr>
            </w:pPr>
            <w:r>
              <w:rPr>
                <w:rFonts w:asciiTheme="minorHAnsi" w:eastAsia="Wingdings 2" w:hAnsiTheme="minorHAnsi" w:cstheme="minorHAnsi"/>
              </w:rPr>
              <w:t>Qualifier Flag</w:t>
            </w:r>
          </w:p>
        </w:tc>
      </w:tr>
      <w:tr w:rsidR="007E68E6" w:rsidRPr="003C0140" w14:paraId="3E88EAC9" w14:textId="77777777" w:rsidTr="00813665">
        <w:trPr>
          <w:cantSplit/>
        </w:trPr>
        <w:tc>
          <w:tcPr>
            <w:tcW w:w="2762" w:type="dxa"/>
            <w:tcMar>
              <w:top w:w="43" w:type="dxa"/>
              <w:left w:w="86" w:type="dxa"/>
              <w:bottom w:w="43" w:type="dxa"/>
              <w:right w:w="86" w:type="dxa"/>
            </w:tcMar>
          </w:tcPr>
          <w:p w14:paraId="058F73EA" w14:textId="77777777" w:rsidR="007E68E6" w:rsidRPr="003C0140" w:rsidRDefault="007E68E6" w:rsidP="007E68E6">
            <w:pPr>
              <w:pStyle w:val="tbltext"/>
              <w:rPr>
                <w:rFonts w:asciiTheme="minorHAnsi" w:hAnsiTheme="minorHAnsi" w:cstheme="minorHAnsi"/>
              </w:rPr>
            </w:pPr>
            <w:r w:rsidRPr="003C0140">
              <w:rPr>
                <w:rFonts w:asciiTheme="minorHAnsi" w:hAnsiTheme="minorHAnsi" w:cstheme="minorHAnsi"/>
              </w:rPr>
              <w:t>Date and time</w:t>
            </w:r>
          </w:p>
        </w:tc>
        <w:tc>
          <w:tcPr>
            <w:tcW w:w="1124" w:type="dxa"/>
            <w:tcMar>
              <w:top w:w="43" w:type="dxa"/>
              <w:left w:w="86" w:type="dxa"/>
              <w:bottom w:w="43" w:type="dxa"/>
              <w:right w:w="86" w:type="dxa"/>
            </w:tcMar>
          </w:tcPr>
          <w:p w14:paraId="6B5E7899" w14:textId="77777777" w:rsidR="007E68E6" w:rsidRPr="003C0140" w:rsidRDefault="007E68E6" w:rsidP="007E68E6">
            <w:pPr>
              <w:pStyle w:val="tbltext"/>
              <w:jc w:val="center"/>
              <w:rPr>
                <w:rFonts w:asciiTheme="minorHAnsi" w:hAnsiTheme="minorHAnsi" w:cstheme="minorHAnsi"/>
              </w:rPr>
            </w:pPr>
            <w:r w:rsidRPr="003C0140">
              <w:rPr>
                <w:rFonts w:asciiTheme="minorHAnsi" w:hAnsiTheme="minorHAnsi" w:cstheme="minorHAnsi"/>
              </w:rPr>
              <w:t>yr/</w:t>
            </w:r>
            <w:proofErr w:type="spellStart"/>
            <w:r w:rsidRPr="003C0140">
              <w:rPr>
                <w:rFonts w:asciiTheme="minorHAnsi" w:hAnsiTheme="minorHAnsi" w:cstheme="minorHAnsi"/>
              </w:rPr>
              <w:t>mo</w:t>
            </w:r>
            <w:proofErr w:type="spellEnd"/>
            <w:r w:rsidRPr="003C0140">
              <w:rPr>
                <w:rFonts w:asciiTheme="minorHAnsi" w:hAnsiTheme="minorHAnsi" w:cstheme="minorHAnsi"/>
              </w:rPr>
              <w:t>/d/h/min</w:t>
            </w:r>
          </w:p>
        </w:tc>
        <w:tc>
          <w:tcPr>
            <w:tcW w:w="1245" w:type="dxa"/>
            <w:tcMar>
              <w:top w:w="43" w:type="dxa"/>
              <w:left w:w="86" w:type="dxa"/>
              <w:bottom w:w="43" w:type="dxa"/>
              <w:right w:w="86" w:type="dxa"/>
            </w:tcMar>
          </w:tcPr>
          <w:p w14:paraId="22458650" w14:textId="28308F4B" w:rsidR="007E68E6" w:rsidRPr="003C0140" w:rsidRDefault="005F57AB" w:rsidP="007E68E6">
            <w:pPr>
              <w:pStyle w:val="tbltext"/>
              <w:jc w:val="center"/>
              <w:rPr>
                <w:rFonts w:asciiTheme="minorHAnsi" w:hAnsiTheme="minorHAnsi" w:cstheme="minorHAnsi"/>
              </w:rPr>
            </w:pPr>
            <w:r>
              <w:rPr>
                <w:rFonts w:asciiTheme="minorHAnsi" w:eastAsia="Wingdings 2" w:hAnsiTheme="minorHAnsi" w:cstheme="minorHAnsi"/>
              </w:rPr>
              <w:t>√</w:t>
            </w:r>
          </w:p>
        </w:tc>
        <w:tc>
          <w:tcPr>
            <w:tcW w:w="1362" w:type="dxa"/>
            <w:tcMar>
              <w:top w:w="43" w:type="dxa"/>
              <w:left w:w="86" w:type="dxa"/>
              <w:bottom w:w="43" w:type="dxa"/>
              <w:right w:w="86" w:type="dxa"/>
            </w:tcMar>
          </w:tcPr>
          <w:p w14:paraId="603E60EF" w14:textId="77777777" w:rsidR="007E68E6" w:rsidRPr="003C0140" w:rsidRDefault="007E68E6" w:rsidP="007E68E6">
            <w:pPr>
              <w:pStyle w:val="tbltext"/>
              <w:jc w:val="center"/>
              <w:rPr>
                <w:rFonts w:asciiTheme="minorHAnsi" w:hAnsiTheme="minorHAnsi" w:cstheme="minorHAnsi"/>
              </w:rPr>
            </w:pPr>
          </w:p>
        </w:tc>
        <w:tc>
          <w:tcPr>
            <w:tcW w:w="1483" w:type="dxa"/>
            <w:tcMar>
              <w:top w:w="43" w:type="dxa"/>
              <w:left w:w="86" w:type="dxa"/>
              <w:bottom w:w="43" w:type="dxa"/>
              <w:right w:w="86" w:type="dxa"/>
            </w:tcMar>
          </w:tcPr>
          <w:p w14:paraId="5419A1AA" w14:textId="69F5F6E7" w:rsidR="007E68E6" w:rsidRPr="003C0140" w:rsidRDefault="005F57AB" w:rsidP="007E68E6">
            <w:pPr>
              <w:pStyle w:val="tbltext"/>
              <w:jc w:val="center"/>
              <w:rPr>
                <w:rFonts w:asciiTheme="minorHAnsi" w:hAnsiTheme="minorHAnsi" w:cstheme="minorHAnsi"/>
              </w:rPr>
            </w:pPr>
            <w:r>
              <w:rPr>
                <w:rFonts w:asciiTheme="minorHAnsi" w:eastAsia="Wingdings 2" w:hAnsiTheme="minorHAnsi" w:cstheme="minorHAnsi"/>
              </w:rPr>
              <w:t>√</w:t>
            </w:r>
          </w:p>
        </w:tc>
        <w:tc>
          <w:tcPr>
            <w:tcW w:w="1382" w:type="dxa"/>
            <w:tcMar>
              <w:top w:w="43" w:type="dxa"/>
              <w:left w:w="86" w:type="dxa"/>
              <w:bottom w:w="43" w:type="dxa"/>
              <w:right w:w="86" w:type="dxa"/>
            </w:tcMar>
          </w:tcPr>
          <w:p w14:paraId="765BE5B9" w14:textId="77777777" w:rsidR="007E68E6" w:rsidRPr="003C0140" w:rsidRDefault="007E68E6" w:rsidP="007E68E6">
            <w:pPr>
              <w:pStyle w:val="tbltext"/>
              <w:jc w:val="center"/>
              <w:rPr>
                <w:rFonts w:asciiTheme="minorHAnsi" w:hAnsiTheme="minorHAnsi" w:cstheme="minorHAnsi"/>
              </w:rPr>
            </w:pPr>
          </w:p>
        </w:tc>
      </w:tr>
      <w:tr w:rsidR="007E68E6" w:rsidRPr="003C0140" w14:paraId="38502FA3" w14:textId="77777777" w:rsidTr="00813665">
        <w:trPr>
          <w:cantSplit/>
        </w:trPr>
        <w:tc>
          <w:tcPr>
            <w:tcW w:w="2762" w:type="dxa"/>
            <w:tcMar>
              <w:top w:w="43" w:type="dxa"/>
              <w:left w:w="86" w:type="dxa"/>
              <w:bottom w:w="43" w:type="dxa"/>
              <w:right w:w="86" w:type="dxa"/>
            </w:tcMar>
          </w:tcPr>
          <w:p w14:paraId="25A3EF2C" w14:textId="77777777" w:rsidR="007E68E6" w:rsidRPr="003C0140" w:rsidRDefault="007E68E6" w:rsidP="007E68E6">
            <w:pPr>
              <w:pStyle w:val="tbltext"/>
              <w:rPr>
                <w:rFonts w:asciiTheme="minorHAnsi" w:hAnsiTheme="minorHAnsi" w:cstheme="minorHAnsi"/>
              </w:rPr>
            </w:pPr>
            <w:r w:rsidRPr="003C0140">
              <w:rPr>
                <w:rFonts w:asciiTheme="minorHAnsi" w:hAnsiTheme="minorHAnsi" w:cstheme="minorHAnsi"/>
              </w:rPr>
              <w:t>Sample start and stop time settings</w:t>
            </w:r>
          </w:p>
        </w:tc>
        <w:tc>
          <w:tcPr>
            <w:tcW w:w="1124" w:type="dxa"/>
            <w:tcMar>
              <w:top w:w="43" w:type="dxa"/>
              <w:left w:w="86" w:type="dxa"/>
              <w:bottom w:w="43" w:type="dxa"/>
              <w:right w:w="86" w:type="dxa"/>
            </w:tcMar>
          </w:tcPr>
          <w:p w14:paraId="1D1B2FC5" w14:textId="77777777" w:rsidR="007E68E6" w:rsidRPr="003C0140" w:rsidRDefault="007E68E6" w:rsidP="007E68E6">
            <w:pPr>
              <w:pStyle w:val="tbltext"/>
              <w:jc w:val="center"/>
              <w:rPr>
                <w:rFonts w:asciiTheme="minorHAnsi" w:hAnsiTheme="minorHAnsi" w:cstheme="minorHAnsi"/>
              </w:rPr>
            </w:pPr>
            <w:r w:rsidRPr="003C0140">
              <w:rPr>
                <w:rFonts w:asciiTheme="minorHAnsi" w:hAnsiTheme="minorHAnsi" w:cstheme="minorHAnsi"/>
              </w:rPr>
              <w:t>yr/</w:t>
            </w:r>
            <w:proofErr w:type="spellStart"/>
            <w:r w:rsidRPr="003C0140">
              <w:rPr>
                <w:rFonts w:asciiTheme="minorHAnsi" w:hAnsiTheme="minorHAnsi" w:cstheme="minorHAnsi"/>
              </w:rPr>
              <w:t>mo</w:t>
            </w:r>
            <w:proofErr w:type="spellEnd"/>
            <w:r w:rsidRPr="003C0140">
              <w:rPr>
                <w:rFonts w:asciiTheme="minorHAnsi" w:hAnsiTheme="minorHAnsi" w:cstheme="minorHAnsi"/>
              </w:rPr>
              <w:t>/d/h/min</w:t>
            </w:r>
          </w:p>
        </w:tc>
        <w:tc>
          <w:tcPr>
            <w:tcW w:w="1245" w:type="dxa"/>
            <w:tcMar>
              <w:top w:w="43" w:type="dxa"/>
              <w:left w:w="86" w:type="dxa"/>
              <w:bottom w:w="43" w:type="dxa"/>
              <w:right w:w="86" w:type="dxa"/>
            </w:tcMar>
          </w:tcPr>
          <w:p w14:paraId="370468AA" w14:textId="1C0DE0C6" w:rsidR="007E68E6" w:rsidRPr="003C0140" w:rsidRDefault="005F57AB" w:rsidP="007E68E6">
            <w:pPr>
              <w:pStyle w:val="tbltext"/>
              <w:jc w:val="center"/>
              <w:rPr>
                <w:rFonts w:asciiTheme="minorHAnsi" w:hAnsiTheme="minorHAnsi" w:cstheme="minorHAnsi"/>
              </w:rPr>
            </w:pPr>
            <w:r>
              <w:rPr>
                <w:rFonts w:asciiTheme="minorHAnsi" w:eastAsia="Wingdings 2" w:hAnsiTheme="minorHAnsi" w:cstheme="minorHAnsi"/>
              </w:rPr>
              <w:t>√</w:t>
            </w:r>
          </w:p>
        </w:tc>
        <w:tc>
          <w:tcPr>
            <w:tcW w:w="1362" w:type="dxa"/>
            <w:tcMar>
              <w:top w:w="43" w:type="dxa"/>
              <w:left w:w="86" w:type="dxa"/>
              <w:bottom w:w="43" w:type="dxa"/>
              <w:right w:w="86" w:type="dxa"/>
            </w:tcMar>
          </w:tcPr>
          <w:p w14:paraId="3F302244" w14:textId="5B74D223" w:rsidR="007E68E6" w:rsidRPr="003C0140" w:rsidRDefault="005F57AB" w:rsidP="007E68E6">
            <w:pPr>
              <w:pStyle w:val="tbltext"/>
              <w:jc w:val="center"/>
              <w:rPr>
                <w:rFonts w:asciiTheme="minorHAnsi" w:hAnsiTheme="minorHAnsi" w:cstheme="minorHAnsi"/>
              </w:rPr>
            </w:pPr>
            <w:r>
              <w:rPr>
                <w:rFonts w:asciiTheme="minorHAnsi" w:eastAsia="Wingdings 2" w:hAnsiTheme="minorHAnsi" w:cstheme="minorHAnsi"/>
              </w:rPr>
              <w:t>√</w:t>
            </w:r>
          </w:p>
        </w:tc>
        <w:tc>
          <w:tcPr>
            <w:tcW w:w="1483" w:type="dxa"/>
            <w:tcMar>
              <w:top w:w="43" w:type="dxa"/>
              <w:left w:w="86" w:type="dxa"/>
              <w:bottom w:w="43" w:type="dxa"/>
              <w:right w:w="86" w:type="dxa"/>
            </w:tcMar>
          </w:tcPr>
          <w:p w14:paraId="349F62BF" w14:textId="2BAE6A20" w:rsidR="007E68E6" w:rsidRPr="003C0140" w:rsidRDefault="005F57AB" w:rsidP="007E68E6">
            <w:pPr>
              <w:pStyle w:val="tbltext"/>
              <w:jc w:val="center"/>
              <w:rPr>
                <w:rFonts w:asciiTheme="minorHAnsi" w:hAnsiTheme="minorHAnsi" w:cstheme="minorHAnsi"/>
              </w:rPr>
            </w:pPr>
            <w:r>
              <w:rPr>
                <w:rFonts w:asciiTheme="minorHAnsi" w:eastAsia="Wingdings 2" w:hAnsiTheme="minorHAnsi" w:cstheme="minorHAnsi"/>
              </w:rPr>
              <w:t>√</w:t>
            </w:r>
          </w:p>
        </w:tc>
        <w:tc>
          <w:tcPr>
            <w:tcW w:w="1382" w:type="dxa"/>
            <w:tcMar>
              <w:top w:w="43" w:type="dxa"/>
              <w:left w:w="86" w:type="dxa"/>
              <w:bottom w:w="43" w:type="dxa"/>
              <w:right w:w="86" w:type="dxa"/>
            </w:tcMar>
          </w:tcPr>
          <w:p w14:paraId="619BFD45" w14:textId="77777777" w:rsidR="007E68E6" w:rsidRPr="003C0140" w:rsidRDefault="007E68E6" w:rsidP="007E68E6">
            <w:pPr>
              <w:pStyle w:val="tbltext"/>
              <w:jc w:val="center"/>
              <w:rPr>
                <w:rFonts w:asciiTheme="minorHAnsi" w:hAnsiTheme="minorHAnsi" w:cstheme="minorHAnsi"/>
              </w:rPr>
            </w:pPr>
          </w:p>
        </w:tc>
      </w:tr>
      <w:tr w:rsidR="007E68E6" w:rsidRPr="003C0140" w14:paraId="4C765A99" w14:textId="77777777" w:rsidTr="00813665">
        <w:trPr>
          <w:cantSplit/>
        </w:trPr>
        <w:tc>
          <w:tcPr>
            <w:tcW w:w="2762" w:type="dxa"/>
            <w:tcMar>
              <w:top w:w="43" w:type="dxa"/>
              <w:left w:w="86" w:type="dxa"/>
              <w:bottom w:w="43" w:type="dxa"/>
              <w:right w:w="86" w:type="dxa"/>
            </w:tcMar>
          </w:tcPr>
          <w:p w14:paraId="77404572" w14:textId="77777777" w:rsidR="007E68E6" w:rsidRPr="003C0140" w:rsidRDefault="007E68E6" w:rsidP="007E68E6">
            <w:pPr>
              <w:pStyle w:val="tbltext"/>
              <w:rPr>
                <w:rFonts w:asciiTheme="minorHAnsi" w:hAnsiTheme="minorHAnsi" w:cstheme="minorHAnsi"/>
              </w:rPr>
            </w:pPr>
            <w:r w:rsidRPr="003C0140">
              <w:rPr>
                <w:rFonts w:asciiTheme="minorHAnsi" w:hAnsiTheme="minorHAnsi" w:cstheme="minorHAnsi"/>
              </w:rPr>
              <w:t xml:space="preserve">Sample </w:t>
            </w:r>
            <w:proofErr w:type="gramStart"/>
            <w:r w:rsidRPr="003C0140">
              <w:rPr>
                <w:rFonts w:asciiTheme="minorHAnsi" w:hAnsiTheme="minorHAnsi" w:cstheme="minorHAnsi"/>
              </w:rPr>
              <w:t>period</w:t>
            </w:r>
            <w:proofErr w:type="gramEnd"/>
            <w:r w:rsidRPr="003C0140">
              <w:rPr>
                <w:rFonts w:asciiTheme="minorHAnsi" w:hAnsiTheme="minorHAnsi" w:cstheme="minorHAnsi"/>
              </w:rPr>
              <w:t xml:space="preserve"> start time</w:t>
            </w:r>
          </w:p>
        </w:tc>
        <w:tc>
          <w:tcPr>
            <w:tcW w:w="1124" w:type="dxa"/>
            <w:tcMar>
              <w:top w:w="43" w:type="dxa"/>
              <w:left w:w="86" w:type="dxa"/>
              <w:bottom w:w="43" w:type="dxa"/>
              <w:right w:w="86" w:type="dxa"/>
            </w:tcMar>
          </w:tcPr>
          <w:p w14:paraId="77B52052" w14:textId="77777777" w:rsidR="007E68E6" w:rsidRPr="003C0140" w:rsidRDefault="007E68E6" w:rsidP="007E68E6">
            <w:pPr>
              <w:pStyle w:val="tbltext"/>
              <w:jc w:val="center"/>
              <w:rPr>
                <w:rFonts w:asciiTheme="minorHAnsi" w:hAnsiTheme="minorHAnsi" w:cstheme="minorHAnsi"/>
              </w:rPr>
            </w:pPr>
            <w:r w:rsidRPr="003C0140">
              <w:rPr>
                <w:rFonts w:asciiTheme="minorHAnsi" w:hAnsiTheme="minorHAnsi" w:cstheme="minorHAnsi"/>
              </w:rPr>
              <w:t>yr/</w:t>
            </w:r>
            <w:proofErr w:type="spellStart"/>
            <w:r w:rsidRPr="003C0140">
              <w:rPr>
                <w:rFonts w:asciiTheme="minorHAnsi" w:hAnsiTheme="minorHAnsi" w:cstheme="minorHAnsi"/>
              </w:rPr>
              <w:t>mo</w:t>
            </w:r>
            <w:proofErr w:type="spellEnd"/>
            <w:r w:rsidRPr="003C0140">
              <w:rPr>
                <w:rFonts w:asciiTheme="minorHAnsi" w:hAnsiTheme="minorHAnsi" w:cstheme="minorHAnsi"/>
              </w:rPr>
              <w:t>/d/h/min</w:t>
            </w:r>
          </w:p>
        </w:tc>
        <w:tc>
          <w:tcPr>
            <w:tcW w:w="1245" w:type="dxa"/>
            <w:tcMar>
              <w:top w:w="43" w:type="dxa"/>
              <w:left w:w="86" w:type="dxa"/>
              <w:bottom w:w="43" w:type="dxa"/>
              <w:right w:w="86" w:type="dxa"/>
            </w:tcMar>
          </w:tcPr>
          <w:p w14:paraId="7AA5D801" w14:textId="77777777" w:rsidR="007E68E6" w:rsidRPr="003C0140" w:rsidRDefault="007E68E6" w:rsidP="007E68E6">
            <w:pPr>
              <w:pStyle w:val="tbltext"/>
              <w:jc w:val="center"/>
              <w:rPr>
                <w:rFonts w:asciiTheme="minorHAnsi" w:hAnsiTheme="minorHAnsi" w:cstheme="minorHAnsi"/>
              </w:rPr>
            </w:pPr>
          </w:p>
        </w:tc>
        <w:tc>
          <w:tcPr>
            <w:tcW w:w="1362" w:type="dxa"/>
            <w:tcMar>
              <w:top w:w="43" w:type="dxa"/>
              <w:left w:w="86" w:type="dxa"/>
              <w:bottom w:w="43" w:type="dxa"/>
              <w:right w:w="86" w:type="dxa"/>
            </w:tcMar>
          </w:tcPr>
          <w:p w14:paraId="475CA60F" w14:textId="5D2A0632" w:rsidR="007E68E6" w:rsidRPr="003C0140" w:rsidRDefault="005F57AB" w:rsidP="007E68E6">
            <w:pPr>
              <w:pStyle w:val="tbltext"/>
              <w:jc w:val="center"/>
              <w:rPr>
                <w:rFonts w:asciiTheme="minorHAnsi" w:hAnsiTheme="minorHAnsi" w:cstheme="minorHAnsi"/>
              </w:rPr>
            </w:pPr>
            <w:r>
              <w:rPr>
                <w:rFonts w:asciiTheme="minorHAnsi" w:eastAsia="Wingdings 2" w:hAnsiTheme="minorHAnsi" w:cstheme="minorHAnsi"/>
              </w:rPr>
              <w:t>√</w:t>
            </w:r>
          </w:p>
        </w:tc>
        <w:tc>
          <w:tcPr>
            <w:tcW w:w="1483" w:type="dxa"/>
            <w:tcMar>
              <w:top w:w="43" w:type="dxa"/>
              <w:left w:w="86" w:type="dxa"/>
              <w:bottom w:w="43" w:type="dxa"/>
              <w:right w:w="86" w:type="dxa"/>
            </w:tcMar>
          </w:tcPr>
          <w:p w14:paraId="485B657D" w14:textId="303C8B53" w:rsidR="007E68E6" w:rsidRPr="003C0140" w:rsidRDefault="005F57AB" w:rsidP="007E68E6">
            <w:pPr>
              <w:pStyle w:val="tbltext"/>
              <w:jc w:val="center"/>
              <w:rPr>
                <w:rFonts w:asciiTheme="minorHAnsi" w:hAnsiTheme="minorHAnsi" w:cstheme="minorHAnsi"/>
              </w:rPr>
            </w:pPr>
            <w:r>
              <w:rPr>
                <w:rFonts w:asciiTheme="minorHAnsi" w:eastAsia="Wingdings 2" w:hAnsiTheme="minorHAnsi" w:cstheme="minorHAnsi"/>
              </w:rPr>
              <w:t>√</w:t>
            </w:r>
          </w:p>
        </w:tc>
        <w:tc>
          <w:tcPr>
            <w:tcW w:w="1382" w:type="dxa"/>
            <w:tcMar>
              <w:top w:w="43" w:type="dxa"/>
              <w:left w:w="86" w:type="dxa"/>
              <w:bottom w:w="43" w:type="dxa"/>
              <w:right w:w="86" w:type="dxa"/>
            </w:tcMar>
          </w:tcPr>
          <w:p w14:paraId="755156A8" w14:textId="77777777" w:rsidR="007E68E6" w:rsidRPr="003C0140" w:rsidRDefault="007E68E6" w:rsidP="007E68E6">
            <w:pPr>
              <w:pStyle w:val="tbltext"/>
              <w:jc w:val="center"/>
              <w:rPr>
                <w:rFonts w:asciiTheme="minorHAnsi" w:hAnsiTheme="minorHAnsi" w:cstheme="minorHAnsi"/>
              </w:rPr>
            </w:pPr>
          </w:p>
        </w:tc>
      </w:tr>
      <w:tr w:rsidR="007E68E6" w:rsidRPr="003C0140" w14:paraId="483B488E" w14:textId="77777777" w:rsidTr="00813665">
        <w:trPr>
          <w:cantSplit/>
        </w:trPr>
        <w:tc>
          <w:tcPr>
            <w:tcW w:w="2762" w:type="dxa"/>
            <w:tcMar>
              <w:top w:w="43" w:type="dxa"/>
              <w:left w:w="86" w:type="dxa"/>
              <w:bottom w:w="43" w:type="dxa"/>
              <w:right w:w="86" w:type="dxa"/>
            </w:tcMar>
          </w:tcPr>
          <w:p w14:paraId="737E8B40" w14:textId="77777777" w:rsidR="007E68E6" w:rsidRPr="003C0140" w:rsidRDefault="007E68E6" w:rsidP="007E68E6">
            <w:pPr>
              <w:pStyle w:val="tbltext"/>
              <w:rPr>
                <w:rFonts w:asciiTheme="minorHAnsi" w:hAnsiTheme="minorHAnsi" w:cstheme="minorHAnsi"/>
              </w:rPr>
            </w:pPr>
            <w:r w:rsidRPr="003C0140">
              <w:rPr>
                <w:rFonts w:asciiTheme="minorHAnsi" w:hAnsiTheme="minorHAnsi" w:cstheme="minorHAnsi"/>
              </w:rPr>
              <w:t>Elapsed sample time</w:t>
            </w:r>
          </w:p>
        </w:tc>
        <w:tc>
          <w:tcPr>
            <w:tcW w:w="1124" w:type="dxa"/>
            <w:tcMar>
              <w:top w:w="43" w:type="dxa"/>
              <w:left w:w="86" w:type="dxa"/>
              <w:bottom w:w="43" w:type="dxa"/>
              <w:right w:w="86" w:type="dxa"/>
            </w:tcMar>
          </w:tcPr>
          <w:p w14:paraId="58B11720" w14:textId="77777777" w:rsidR="007E68E6" w:rsidRPr="003C0140" w:rsidRDefault="007E68E6" w:rsidP="007E68E6">
            <w:pPr>
              <w:pStyle w:val="tbltext"/>
              <w:jc w:val="center"/>
              <w:rPr>
                <w:rFonts w:asciiTheme="minorHAnsi" w:hAnsiTheme="minorHAnsi" w:cstheme="minorHAnsi"/>
              </w:rPr>
            </w:pPr>
            <w:r w:rsidRPr="003C0140">
              <w:rPr>
                <w:rFonts w:asciiTheme="minorHAnsi" w:hAnsiTheme="minorHAnsi" w:cstheme="minorHAnsi"/>
              </w:rPr>
              <w:t>h min</w:t>
            </w:r>
          </w:p>
        </w:tc>
        <w:tc>
          <w:tcPr>
            <w:tcW w:w="1245" w:type="dxa"/>
            <w:tcMar>
              <w:top w:w="43" w:type="dxa"/>
              <w:left w:w="86" w:type="dxa"/>
              <w:bottom w:w="43" w:type="dxa"/>
              <w:right w:w="86" w:type="dxa"/>
            </w:tcMar>
          </w:tcPr>
          <w:p w14:paraId="1CD110A7" w14:textId="77777777" w:rsidR="007E68E6" w:rsidRPr="003C0140" w:rsidRDefault="007E68E6" w:rsidP="007E68E6">
            <w:pPr>
              <w:pStyle w:val="tbltext"/>
              <w:jc w:val="center"/>
              <w:rPr>
                <w:rFonts w:asciiTheme="minorHAnsi" w:hAnsiTheme="minorHAnsi" w:cstheme="minorHAnsi"/>
              </w:rPr>
            </w:pPr>
            <w:r w:rsidRPr="003C0140">
              <w:rPr>
                <w:rFonts w:asciiTheme="minorHAnsi" w:hAnsiTheme="minorHAnsi" w:cstheme="minorHAnsi"/>
              </w:rPr>
              <w:t>*</w:t>
            </w:r>
          </w:p>
        </w:tc>
        <w:tc>
          <w:tcPr>
            <w:tcW w:w="1362" w:type="dxa"/>
            <w:tcMar>
              <w:top w:w="43" w:type="dxa"/>
              <w:left w:w="86" w:type="dxa"/>
              <w:bottom w:w="43" w:type="dxa"/>
              <w:right w:w="86" w:type="dxa"/>
            </w:tcMar>
          </w:tcPr>
          <w:p w14:paraId="1B788AF8" w14:textId="1DB9BCDB" w:rsidR="007E68E6" w:rsidRPr="003C0140" w:rsidRDefault="005F57AB" w:rsidP="007E68E6">
            <w:pPr>
              <w:pStyle w:val="tbltext"/>
              <w:jc w:val="center"/>
              <w:rPr>
                <w:rFonts w:asciiTheme="minorHAnsi" w:hAnsiTheme="minorHAnsi" w:cstheme="minorHAnsi"/>
              </w:rPr>
            </w:pPr>
            <w:r>
              <w:rPr>
                <w:rFonts w:asciiTheme="minorHAnsi" w:eastAsia="Wingdings 2" w:hAnsiTheme="minorHAnsi" w:cstheme="minorHAnsi"/>
              </w:rPr>
              <w:t>√</w:t>
            </w:r>
          </w:p>
        </w:tc>
        <w:tc>
          <w:tcPr>
            <w:tcW w:w="1483" w:type="dxa"/>
            <w:tcMar>
              <w:top w:w="43" w:type="dxa"/>
              <w:left w:w="86" w:type="dxa"/>
              <w:bottom w:w="43" w:type="dxa"/>
              <w:right w:w="86" w:type="dxa"/>
            </w:tcMar>
          </w:tcPr>
          <w:p w14:paraId="7A781DB0" w14:textId="798EDEE5" w:rsidR="007E68E6" w:rsidRPr="003C0140" w:rsidRDefault="005F57AB" w:rsidP="007E68E6">
            <w:pPr>
              <w:pStyle w:val="tbltext"/>
              <w:jc w:val="center"/>
              <w:rPr>
                <w:rFonts w:asciiTheme="minorHAnsi" w:hAnsiTheme="minorHAnsi" w:cstheme="minorHAnsi"/>
              </w:rPr>
            </w:pPr>
            <w:r>
              <w:rPr>
                <w:rFonts w:asciiTheme="minorHAnsi" w:eastAsia="Wingdings 2" w:hAnsiTheme="minorHAnsi" w:cstheme="minorHAnsi"/>
              </w:rPr>
              <w:t>√</w:t>
            </w:r>
          </w:p>
        </w:tc>
        <w:tc>
          <w:tcPr>
            <w:tcW w:w="1382" w:type="dxa"/>
            <w:tcMar>
              <w:top w:w="43" w:type="dxa"/>
              <w:left w:w="86" w:type="dxa"/>
              <w:bottom w:w="43" w:type="dxa"/>
              <w:right w:w="86" w:type="dxa"/>
            </w:tcMar>
          </w:tcPr>
          <w:p w14:paraId="6D17E1B8" w14:textId="77777777" w:rsidR="007E68E6" w:rsidRPr="003C0140" w:rsidRDefault="007E68E6" w:rsidP="007E68E6">
            <w:pPr>
              <w:pStyle w:val="tbltext"/>
              <w:jc w:val="center"/>
              <w:rPr>
                <w:rFonts w:asciiTheme="minorHAnsi" w:hAnsiTheme="minorHAnsi" w:cstheme="minorHAnsi"/>
              </w:rPr>
            </w:pPr>
          </w:p>
        </w:tc>
      </w:tr>
      <w:tr w:rsidR="007E68E6" w:rsidRPr="003C0140" w14:paraId="2F76A663" w14:textId="77777777" w:rsidTr="00813665">
        <w:trPr>
          <w:cantSplit/>
        </w:trPr>
        <w:tc>
          <w:tcPr>
            <w:tcW w:w="2762" w:type="dxa"/>
            <w:tcMar>
              <w:top w:w="43" w:type="dxa"/>
              <w:left w:w="86" w:type="dxa"/>
              <w:bottom w:w="43" w:type="dxa"/>
              <w:right w:w="86" w:type="dxa"/>
            </w:tcMar>
          </w:tcPr>
          <w:p w14:paraId="255B3B0A" w14:textId="77777777" w:rsidR="007E68E6" w:rsidRPr="003C0140" w:rsidRDefault="007E68E6" w:rsidP="007E68E6">
            <w:pPr>
              <w:pStyle w:val="tbltext"/>
              <w:rPr>
                <w:rFonts w:asciiTheme="minorHAnsi" w:hAnsiTheme="minorHAnsi" w:cstheme="minorHAnsi"/>
              </w:rPr>
            </w:pPr>
            <w:r w:rsidRPr="003C0140">
              <w:rPr>
                <w:rFonts w:asciiTheme="minorHAnsi" w:hAnsiTheme="minorHAnsi" w:cstheme="minorHAnsi"/>
              </w:rPr>
              <w:t>Elapsed sample time out of specification (FLAG)</w:t>
            </w:r>
          </w:p>
        </w:tc>
        <w:tc>
          <w:tcPr>
            <w:tcW w:w="1124" w:type="dxa"/>
            <w:tcMar>
              <w:top w:w="43" w:type="dxa"/>
              <w:left w:w="86" w:type="dxa"/>
              <w:bottom w:w="43" w:type="dxa"/>
              <w:right w:w="86" w:type="dxa"/>
            </w:tcMar>
          </w:tcPr>
          <w:p w14:paraId="37F4C51A" w14:textId="77777777" w:rsidR="007E68E6" w:rsidRPr="003C0140" w:rsidRDefault="007E68E6" w:rsidP="007E68E6">
            <w:pPr>
              <w:pStyle w:val="tbltext"/>
              <w:jc w:val="center"/>
              <w:rPr>
                <w:rFonts w:asciiTheme="minorHAnsi" w:hAnsiTheme="minorHAnsi" w:cstheme="minorHAnsi"/>
              </w:rPr>
            </w:pPr>
          </w:p>
        </w:tc>
        <w:tc>
          <w:tcPr>
            <w:tcW w:w="1245" w:type="dxa"/>
            <w:tcMar>
              <w:top w:w="43" w:type="dxa"/>
              <w:left w:w="86" w:type="dxa"/>
              <w:bottom w:w="43" w:type="dxa"/>
              <w:right w:w="86" w:type="dxa"/>
            </w:tcMar>
          </w:tcPr>
          <w:p w14:paraId="443A4173" w14:textId="77777777" w:rsidR="007E68E6" w:rsidRPr="003C0140" w:rsidRDefault="007E68E6" w:rsidP="007E68E6">
            <w:pPr>
              <w:pStyle w:val="tbltext"/>
              <w:jc w:val="center"/>
              <w:rPr>
                <w:rFonts w:asciiTheme="minorHAnsi" w:hAnsiTheme="minorHAnsi" w:cstheme="minorHAnsi"/>
              </w:rPr>
            </w:pPr>
          </w:p>
        </w:tc>
        <w:tc>
          <w:tcPr>
            <w:tcW w:w="1362" w:type="dxa"/>
            <w:tcMar>
              <w:top w:w="43" w:type="dxa"/>
              <w:left w:w="86" w:type="dxa"/>
              <w:bottom w:w="43" w:type="dxa"/>
              <w:right w:w="86" w:type="dxa"/>
            </w:tcMar>
          </w:tcPr>
          <w:p w14:paraId="09EDABCD" w14:textId="7909E003" w:rsidR="007E68E6" w:rsidRPr="003C0140" w:rsidRDefault="005F57AB" w:rsidP="007E68E6">
            <w:pPr>
              <w:pStyle w:val="tbltext"/>
              <w:jc w:val="center"/>
              <w:rPr>
                <w:rFonts w:asciiTheme="minorHAnsi" w:hAnsiTheme="minorHAnsi" w:cstheme="minorHAnsi"/>
              </w:rPr>
            </w:pPr>
            <w:r>
              <w:rPr>
                <w:rFonts w:asciiTheme="minorHAnsi" w:eastAsia="Wingdings 2" w:hAnsiTheme="minorHAnsi" w:cstheme="minorHAnsi"/>
              </w:rPr>
              <w:t>√</w:t>
            </w:r>
          </w:p>
        </w:tc>
        <w:tc>
          <w:tcPr>
            <w:tcW w:w="1483" w:type="dxa"/>
            <w:tcMar>
              <w:top w:w="43" w:type="dxa"/>
              <w:left w:w="86" w:type="dxa"/>
              <w:bottom w:w="43" w:type="dxa"/>
              <w:right w:w="86" w:type="dxa"/>
            </w:tcMar>
          </w:tcPr>
          <w:p w14:paraId="7DE494D6" w14:textId="0AE3D7CB" w:rsidR="007E68E6" w:rsidRPr="003C0140" w:rsidRDefault="005F57AB" w:rsidP="007E68E6">
            <w:pPr>
              <w:pStyle w:val="tbltext"/>
              <w:jc w:val="center"/>
              <w:rPr>
                <w:rFonts w:asciiTheme="minorHAnsi" w:hAnsiTheme="minorHAnsi" w:cstheme="minorHAnsi"/>
              </w:rPr>
            </w:pPr>
            <w:r>
              <w:rPr>
                <w:rFonts w:asciiTheme="minorHAnsi" w:eastAsia="Wingdings 2" w:hAnsiTheme="minorHAnsi" w:cstheme="minorHAnsi"/>
              </w:rPr>
              <w:t>√</w:t>
            </w:r>
          </w:p>
        </w:tc>
        <w:tc>
          <w:tcPr>
            <w:tcW w:w="1382" w:type="dxa"/>
            <w:tcMar>
              <w:top w:w="43" w:type="dxa"/>
              <w:left w:w="86" w:type="dxa"/>
              <w:bottom w:w="43" w:type="dxa"/>
              <w:right w:w="86" w:type="dxa"/>
            </w:tcMar>
          </w:tcPr>
          <w:p w14:paraId="452ECCE1" w14:textId="61DA2E3B" w:rsidR="007E68E6" w:rsidRPr="003C0140" w:rsidRDefault="005F57AB" w:rsidP="007E68E6">
            <w:pPr>
              <w:pStyle w:val="tbltext"/>
              <w:jc w:val="center"/>
              <w:rPr>
                <w:rFonts w:asciiTheme="minorHAnsi" w:hAnsiTheme="minorHAnsi" w:cstheme="minorHAnsi"/>
              </w:rPr>
            </w:pPr>
            <w:r>
              <w:rPr>
                <w:rFonts w:asciiTheme="minorHAnsi" w:eastAsia="Wingdings 2" w:hAnsiTheme="minorHAnsi" w:cstheme="minorHAnsi"/>
              </w:rPr>
              <w:t>Null Code</w:t>
            </w:r>
          </w:p>
        </w:tc>
      </w:tr>
      <w:tr w:rsidR="007E68E6" w:rsidRPr="003C0140" w14:paraId="3CFD23AF" w14:textId="77777777" w:rsidTr="00813665">
        <w:trPr>
          <w:cantSplit/>
        </w:trPr>
        <w:tc>
          <w:tcPr>
            <w:tcW w:w="2762" w:type="dxa"/>
            <w:tcMar>
              <w:top w:w="43" w:type="dxa"/>
              <w:left w:w="86" w:type="dxa"/>
              <w:bottom w:w="43" w:type="dxa"/>
              <w:right w:w="86" w:type="dxa"/>
            </w:tcMar>
          </w:tcPr>
          <w:p w14:paraId="75D9E4DA" w14:textId="77777777" w:rsidR="007E68E6" w:rsidRPr="003C0140" w:rsidRDefault="007E68E6" w:rsidP="007E68E6">
            <w:pPr>
              <w:pStyle w:val="tbltext"/>
              <w:rPr>
                <w:rFonts w:asciiTheme="minorHAnsi" w:hAnsiTheme="minorHAnsi" w:cstheme="minorHAnsi"/>
              </w:rPr>
            </w:pPr>
            <w:r w:rsidRPr="003C0140">
              <w:rPr>
                <w:rFonts w:asciiTheme="minorHAnsi" w:hAnsiTheme="minorHAnsi" w:cstheme="minorHAnsi"/>
              </w:rPr>
              <w:t>Power interruptions ≤1 min, start time of first ten interruptions</w:t>
            </w:r>
          </w:p>
        </w:tc>
        <w:tc>
          <w:tcPr>
            <w:tcW w:w="1124" w:type="dxa"/>
            <w:tcMar>
              <w:top w:w="43" w:type="dxa"/>
              <w:left w:w="86" w:type="dxa"/>
              <w:bottom w:w="43" w:type="dxa"/>
              <w:right w:w="86" w:type="dxa"/>
            </w:tcMar>
          </w:tcPr>
          <w:p w14:paraId="432D6493" w14:textId="77777777" w:rsidR="007E68E6" w:rsidRPr="003C0140" w:rsidRDefault="007E68E6" w:rsidP="007E68E6">
            <w:pPr>
              <w:pStyle w:val="tbltext"/>
              <w:jc w:val="center"/>
              <w:rPr>
                <w:rFonts w:asciiTheme="minorHAnsi" w:hAnsiTheme="minorHAnsi" w:cstheme="minorHAnsi"/>
              </w:rPr>
            </w:pPr>
            <w:r w:rsidRPr="003C0140">
              <w:rPr>
                <w:rFonts w:asciiTheme="minorHAnsi" w:hAnsiTheme="minorHAnsi" w:cstheme="minorHAnsi"/>
              </w:rPr>
              <w:t>h min</w:t>
            </w:r>
          </w:p>
        </w:tc>
        <w:tc>
          <w:tcPr>
            <w:tcW w:w="1245" w:type="dxa"/>
            <w:tcMar>
              <w:top w:w="43" w:type="dxa"/>
              <w:left w:w="86" w:type="dxa"/>
              <w:bottom w:w="43" w:type="dxa"/>
              <w:right w:w="86" w:type="dxa"/>
            </w:tcMar>
          </w:tcPr>
          <w:p w14:paraId="3F782C1A" w14:textId="0A2C8313" w:rsidR="007E68E6" w:rsidRPr="003C0140" w:rsidRDefault="00A9606D" w:rsidP="007E68E6">
            <w:pPr>
              <w:pStyle w:val="tbltext"/>
              <w:jc w:val="center"/>
              <w:rPr>
                <w:rFonts w:asciiTheme="minorHAnsi" w:hAnsiTheme="minorHAnsi" w:cstheme="minorHAnsi"/>
              </w:rPr>
            </w:pPr>
            <w:r>
              <w:rPr>
                <w:rFonts w:asciiTheme="minorHAnsi" w:eastAsia="Symbol" w:hAnsiTheme="minorHAnsi" w:cstheme="minorHAnsi"/>
              </w:rPr>
              <w:t>*</w:t>
            </w:r>
          </w:p>
        </w:tc>
        <w:tc>
          <w:tcPr>
            <w:tcW w:w="1362" w:type="dxa"/>
            <w:tcMar>
              <w:top w:w="43" w:type="dxa"/>
              <w:left w:w="86" w:type="dxa"/>
              <w:bottom w:w="43" w:type="dxa"/>
              <w:right w:w="86" w:type="dxa"/>
            </w:tcMar>
          </w:tcPr>
          <w:p w14:paraId="0040ACFA" w14:textId="68AD2A1F" w:rsidR="007E68E6" w:rsidRPr="003C0140" w:rsidRDefault="00A9606D" w:rsidP="007E68E6">
            <w:pPr>
              <w:pStyle w:val="tbltext"/>
              <w:jc w:val="center"/>
              <w:rPr>
                <w:rFonts w:asciiTheme="minorHAnsi" w:hAnsiTheme="minorHAnsi" w:cstheme="minorHAnsi"/>
              </w:rPr>
            </w:pPr>
            <w:r>
              <w:rPr>
                <w:rFonts w:asciiTheme="minorHAnsi" w:eastAsia="Wingdings 2" w:hAnsiTheme="minorHAnsi" w:cstheme="minorHAnsi"/>
              </w:rPr>
              <w:t>√</w:t>
            </w:r>
          </w:p>
        </w:tc>
        <w:tc>
          <w:tcPr>
            <w:tcW w:w="1483" w:type="dxa"/>
            <w:tcMar>
              <w:top w:w="43" w:type="dxa"/>
              <w:left w:w="86" w:type="dxa"/>
              <w:bottom w:w="43" w:type="dxa"/>
              <w:right w:w="86" w:type="dxa"/>
            </w:tcMar>
          </w:tcPr>
          <w:p w14:paraId="4C38A9E4" w14:textId="5635C645" w:rsidR="007E68E6" w:rsidRPr="003C0140" w:rsidRDefault="00A9606D" w:rsidP="007E68E6">
            <w:pPr>
              <w:pStyle w:val="tbltext"/>
              <w:jc w:val="center"/>
              <w:rPr>
                <w:rFonts w:asciiTheme="minorHAnsi" w:hAnsiTheme="minorHAnsi" w:cstheme="minorHAnsi"/>
              </w:rPr>
            </w:pPr>
            <w:r>
              <w:rPr>
                <w:rFonts w:asciiTheme="minorHAnsi" w:eastAsia="Symbol" w:hAnsiTheme="minorHAnsi" w:cstheme="minorHAnsi"/>
              </w:rPr>
              <w:t>*</w:t>
            </w:r>
          </w:p>
        </w:tc>
        <w:tc>
          <w:tcPr>
            <w:tcW w:w="1382" w:type="dxa"/>
            <w:tcMar>
              <w:top w:w="43" w:type="dxa"/>
              <w:left w:w="86" w:type="dxa"/>
              <w:bottom w:w="43" w:type="dxa"/>
              <w:right w:w="86" w:type="dxa"/>
            </w:tcMar>
          </w:tcPr>
          <w:p w14:paraId="34DA7D13" w14:textId="77777777" w:rsidR="007E68E6" w:rsidRPr="003C0140" w:rsidRDefault="007E68E6" w:rsidP="007E68E6">
            <w:pPr>
              <w:pStyle w:val="tbltext"/>
              <w:jc w:val="center"/>
              <w:rPr>
                <w:rFonts w:asciiTheme="minorHAnsi" w:hAnsiTheme="minorHAnsi" w:cstheme="minorHAnsi"/>
              </w:rPr>
            </w:pPr>
          </w:p>
        </w:tc>
      </w:tr>
      <w:tr w:rsidR="007E68E6" w:rsidRPr="003C0140" w14:paraId="57C0AFD7" w14:textId="77777777" w:rsidTr="00813665">
        <w:trPr>
          <w:cantSplit/>
        </w:trPr>
        <w:tc>
          <w:tcPr>
            <w:tcW w:w="2762" w:type="dxa"/>
            <w:tcMar>
              <w:top w:w="43" w:type="dxa"/>
              <w:left w:w="86" w:type="dxa"/>
              <w:bottom w:w="43" w:type="dxa"/>
              <w:right w:w="86" w:type="dxa"/>
            </w:tcMar>
          </w:tcPr>
          <w:p w14:paraId="564ECBFC" w14:textId="77777777" w:rsidR="007E68E6" w:rsidRPr="003C0140" w:rsidRDefault="007E68E6" w:rsidP="007E68E6">
            <w:pPr>
              <w:pStyle w:val="tbltext"/>
              <w:rPr>
                <w:rFonts w:asciiTheme="minorHAnsi" w:hAnsiTheme="minorHAnsi" w:cstheme="minorHAnsi"/>
              </w:rPr>
            </w:pPr>
            <w:r w:rsidRPr="003C0140">
              <w:rPr>
                <w:rFonts w:asciiTheme="minorHAnsi" w:hAnsiTheme="minorHAnsi" w:cstheme="minorHAnsi"/>
              </w:rPr>
              <w:t>User-entered information, such as sampler and site identification</w:t>
            </w:r>
          </w:p>
        </w:tc>
        <w:tc>
          <w:tcPr>
            <w:tcW w:w="1124" w:type="dxa"/>
            <w:tcMar>
              <w:top w:w="43" w:type="dxa"/>
              <w:left w:w="86" w:type="dxa"/>
              <w:bottom w:w="43" w:type="dxa"/>
              <w:right w:w="86" w:type="dxa"/>
            </w:tcMar>
          </w:tcPr>
          <w:p w14:paraId="27F47377" w14:textId="77777777" w:rsidR="007E68E6" w:rsidRPr="003C0140" w:rsidRDefault="007E68E6" w:rsidP="007E68E6">
            <w:pPr>
              <w:pStyle w:val="tbltext"/>
              <w:jc w:val="center"/>
              <w:rPr>
                <w:rFonts w:asciiTheme="minorHAnsi" w:hAnsiTheme="minorHAnsi" w:cstheme="minorHAnsi"/>
              </w:rPr>
            </w:pPr>
          </w:p>
        </w:tc>
        <w:tc>
          <w:tcPr>
            <w:tcW w:w="1245" w:type="dxa"/>
            <w:tcMar>
              <w:top w:w="43" w:type="dxa"/>
              <w:left w:w="86" w:type="dxa"/>
              <w:bottom w:w="43" w:type="dxa"/>
              <w:right w:w="86" w:type="dxa"/>
            </w:tcMar>
          </w:tcPr>
          <w:p w14:paraId="67FE6BCD" w14:textId="68042B31" w:rsidR="007E68E6" w:rsidRPr="003C0140" w:rsidRDefault="00A9606D" w:rsidP="007E68E6">
            <w:pPr>
              <w:pStyle w:val="tbltext"/>
              <w:jc w:val="center"/>
              <w:rPr>
                <w:rFonts w:asciiTheme="minorHAnsi" w:hAnsiTheme="minorHAnsi" w:cstheme="minorHAnsi"/>
              </w:rPr>
            </w:pPr>
            <w:r>
              <w:rPr>
                <w:rFonts w:asciiTheme="minorHAnsi" w:eastAsia="Wingdings 2" w:hAnsiTheme="minorHAnsi" w:cstheme="minorHAnsi"/>
              </w:rPr>
              <w:t>√</w:t>
            </w:r>
          </w:p>
        </w:tc>
        <w:tc>
          <w:tcPr>
            <w:tcW w:w="1362" w:type="dxa"/>
            <w:tcMar>
              <w:top w:w="43" w:type="dxa"/>
              <w:left w:w="86" w:type="dxa"/>
              <w:bottom w:w="43" w:type="dxa"/>
              <w:right w:w="86" w:type="dxa"/>
            </w:tcMar>
          </w:tcPr>
          <w:p w14:paraId="267A93EE" w14:textId="02F9E6BF" w:rsidR="007E68E6" w:rsidRPr="003C0140" w:rsidRDefault="00A9606D" w:rsidP="007E68E6">
            <w:pPr>
              <w:pStyle w:val="tbltext"/>
              <w:jc w:val="center"/>
              <w:rPr>
                <w:rFonts w:asciiTheme="minorHAnsi" w:hAnsiTheme="minorHAnsi" w:cstheme="minorHAnsi"/>
              </w:rPr>
            </w:pPr>
            <w:r>
              <w:rPr>
                <w:rFonts w:asciiTheme="minorHAnsi" w:eastAsia="Wingdings 2" w:hAnsiTheme="minorHAnsi" w:cstheme="minorHAnsi"/>
              </w:rPr>
              <w:t>√</w:t>
            </w:r>
          </w:p>
        </w:tc>
        <w:tc>
          <w:tcPr>
            <w:tcW w:w="1483" w:type="dxa"/>
            <w:tcMar>
              <w:top w:w="43" w:type="dxa"/>
              <w:left w:w="86" w:type="dxa"/>
              <w:bottom w:w="43" w:type="dxa"/>
              <w:right w:w="86" w:type="dxa"/>
            </w:tcMar>
          </w:tcPr>
          <w:p w14:paraId="4789DFFC" w14:textId="4815EF19" w:rsidR="007E68E6" w:rsidRPr="003C0140" w:rsidRDefault="00A9606D" w:rsidP="007E68E6">
            <w:pPr>
              <w:pStyle w:val="tbltext"/>
              <w:jc w:val="center"/>
              <w:rPr>
                <w:rFonts w:asciiTheme="minorHAnsi" w:hAnsiTheme="minorHAnsi" w:cstheme="minorHAnsi"/>
              </w:rPr>
            </w:pPr>
            <w:r>
              <w:rPr>
                <w:rFonts w:asciiTheme="minorHAnsi" w:eastAsia="Wingdings 2" w:hAnsiTheme="minorHAnsi" w:cstheme="minorHAnsi"/>
              </w:rPr>
              <w:t>√</w:t>
            </w:r>
          </w:p>
        </w:tc>
        <w:tc>
          <w:tcPr>
            <w:tcW w:w="1382" w:type="dxa"/>
            <w:tcMar>
              <w:top w:w="43" w:type="dxa"/>
              <w:left w:w="86" w:type="dxa"/>
              <w:bottom w:w="43" w:type="dxa"/>
              <w:right w:w="86" w:type="dxa"/>
            </w:tcMar>
          </w:tcPr>
          <w:p w14:paraId="0F62AE2D" w14:textId="0C827764" w:rsidR="007E68E6" w:rsidRPr="003C0140" w:rsidRDefault="00A9606D" w:rsidP="007E68E6">
            <w:pPr>
              <w:pStyle w:val="tbltext"/>
              <w:jc w:val="center"/>
              <w:rPr>
                <w:rFonts w:asciiTheme="minorHAnsi" w:hAnsiTheme="minorHAnsi" w:cstheme="minorHAnsi"/>
              </w:rPr>
            </w:pPr>
            <w:r>
              <w:rPr>
                <w:rFonts w:asciiTheme="minorHAnsi" w:eastAsia="Wingdings 2" w:hAnsiTheme="minorHAnsi" w:cstheme="minorHAnsi"/>
              </w:rPr>
              <w:t>√</w:t>
            </w:r>
          </w:p>
        </w:tc>
      </w:tr>
    </w:tbl>
    <w:p w14:paraId="1626AD7D" w14:textId="2CEA9614" w:rsidR="00BF1495" w:rsidRPr="003C0140" w:rsidRDefault="00B13B4B" w:rsidP="007878C7">
      <w:pPr>
        <w:ind w:left="180" w:hanging="180"/>
        <w:rPr>
          <w:rFonts w:asciiTheme="minorHAnsi" w:hAnsiTheme="minorHAnsi" w:cstheme="minorHAnsi"/>
        </w:rPr>
      </w:pPr>
      <w:r>
        <w:rPr>
          <w:rFonts w:asciiTheme="minorHAnsi" w:eastAsia="Wingdings 2" w:hAnsiTheme="minorHAnsi" w:cstheme="minorHAnsi"/>
        </w:rPr>
        <w:t>√</w:t>
      </w:r>
      <w:r w:rsidR="00813665" w:rsidRPr="003C0140">
        <w:rPr>
          <w:rFonts w:asciiTheme="minorHAnsi" w:hAnsiTheme="minorHAnsi" w:cstheme="minorHAnsi"/>
        </w:rPr>
        <w:t xml:space="preserve"> </w:t>
      </w:r>
      <w:r w:rsidR="00A9606D">
        <w:rPr>
          <w:rFonts w:asciiTheme="minorHAnsi" w:hAnsiTheme="minorHAnsi" w:cstheme="minorHAnsi"/>
        </w:rPr>
        <w:t>T</w:t>
      </w:r>
      <w:r w:rsidR="00813665" w:rsidRPr="003C0140">
        <w:rPr>
          <w:rFonts w:asciiTheme="minorHAnsi" w:hAnsiTheme="minorHAnsi" w:cstheme="minorHAnsi"/>
        </w:rPr>
        <w:t>his information is required.</w:t>
      </w:r>
    </w:p>
    <w:p w14:paraId="64DA5AD7" w14:textId="7E8446BC" w:rsidR="00813665" w:rsidRPr="003C0140" w:rsidRDefault="00813665" w:rsidP="007878C7">
      <w:pPr>
        <w:ind w:left="180" w:hanging="180"/>
        <w:rPr>
          <w:rFonts w:asciiTheme="minorHAnsi" w:hAnsiTheme="minorHAnsi" w:cstheme="minorHAnsi"/>
        </w:rPr>
      </w:pPr>
      <w:r w:rsidRPr="003C0140">
        <w:rPr>
          <w:rFonts w:asciiTheme="minorHAnsi" w:hAnsiTheme="minorHAnsi" w:cstheme="minorHAnsi"/>
        </w:rPr>
        <w:t xml:space="preserve">*  </w:t>
      </w:r>
      <w:r w:rsidR="00A9606D">
        <w:rPr>
          <w:rFonts w:asciiTheme="minorHAnsi" w:hAnsiTheme="minorHAnsi" w:cstheme="minorHAnsi"/>
        </w:rPr>
        <w:t>T</w:t>
      </w:r>
      <w:r w:rsidRPr="003C0140">
        <w:rPr>
          <w:rFonts w:asciiTheme="minorHAnsi" w:hAnsiTheme="minorHAnsi" w:cstheme="minorHAnsi"/>
        </w:rPr>
        <w:t xml:space="preserve">his information is optional. </w:t>
      </w:r>
      <w:r w:rsidR="007878C7" w:rsidRPr="003C0140">
        <w:rPr>
          <w:rFonts w:asciiTheme="minorHAnsi" w:hAnsiTheme="minorHAnsi" w:cstheme="minorHAnsi"/>
        </w:rPr>
        <w:t>If information related to the entire sample period is optionally provided prior to the end of the sample period, the value provided should be the value calculated for the portion of the sampler period completed up to the time the information is provided.</w:t>
      </w:r>
    </w:p>
    <w:p w14:paraId="27DBE06B" w14:textId="77777777" w:rsidR="00C56BEA" w:rsidRPr="003C0140" w:rsidRDefault="00C56BEA" w:rsidP="00BF1495">
      <w:pPr>
        <w:rPr>
          <w:rFonts w:asciiTheme="minorHAnsi" w:hAnsiTheme="minorHAnsi" w:cstheme="minorHAnsi"/>
          <w:sz w:val="22"/>
        </w:rPr>
      </w:pPr>
    </w:p>
    <w:p w14:paraId="393D3B71" w14:textId="77777777" w:rsidR="00BF1495" w:rsidRPr="003C0140" w:rsidRDefault="00CC0ACB" w:rsidP="003753EC">
      <w:pPr>
        <w:pStyle w:val="Heading4"/>
      </w:pPr>
      <w:r w:rsidRPr="003C0140">
        <w:lastRenderedPageBreak/>
        <w:t>B2</w:t>
      </w:r>
      <w:r w:rsidR="00BF1495" w:rsidRPr="003C0140">
        <w:t>.1.4</w:t>
      </w:r>
      <w:r w:rsidR="00A17A2E" w:rsidRPr="003C0140">
        <w:tab/>
      </w:r>
      <w:r w:rsidR="00BF1495" w:rsidRPr="003C0140">
        <w:t>Sampling Module Transportation</w:t>
      </w:r>
    </w:p>
    <w:p w14:paraId="7D1E3E55" w14:textId="1697086A" w:rsidR="00BF1495" w:rsidRPr="003C0140" w:rsidRDefault="00BF1495" w:rsidP="00821CA9">
      <w:pPr>
        <w:pStyle w:val="Normal-IRPREAPA"/>
        <w:rPr>
          <w:rFonts w:asciiTheme="minorHAnsi" w:hAnsiTheme="minorHAnsi" w:cstheme="minorHAnsi"/>
        </w:rPr>
      </w:pPr>
      <w:r w:rsidRPr="003C0140">
        <w:rPr>
          <w:rFonts w:asciiTheme="minorHAnsi" w:hAnsiTheme="minorHAnsi" w:cstheme="minorHAnsi"/>
        </w:rPr>
        <w:t xml:space="preserve">The </w:t>
      </w:r>
      <w:r w:rsidR="00605D97">
        <w:rPr>
          <w:rFonts w:asciiTheme="minorHAnsi" w:hAnsiTheme="minorHAnsi" w:cstheme="minorHAnsi"/>
        </w:rPr>
        <w:t>sampl</w:t>
      </w:r>
      <w:r w:rsidRPr="003C0140">
        <w:rPr>
          <w:rFonts w:asciiTheme="minorHAnsi" w:hAnsiTheme="minorHAnsi" w:cstheme="minorHAnsi"/>
        </w:rPr>
        <w:t>ed sampling modules must be stored in a protective transpo</w:t>
      </w:r>
      <w:r w:rsidR="003F0F9B" w:rsidRPr="003C0140">
        <w:rPr>
          <w:rFonts w:asciiTheme="minorHAnsi" w:hAnsiTheme="minorHAnsi" w:cstheme="minorHAnsi"/>
        </w:rPr>
        <w:t>rt container</w:t>
      </w:r>
      <w:r w:rsidR="00D10E36">
        <w:rPr>
          <w:rFonts w:asciiTheme="minorHAnsi" w:hAnsiTheme="minorHAnsi" w:cstheme="minorHAnsi"/>
        </w:rPr>
        <w:t xml:space="preserve"> </w:t>
      </w:r>
      <w:r w:rsidR="003F0F9B" w:rsidRPr="003C0140">
        <w:rPr>
          <w:rFonts w:asciiTheme="minorHAnsi" w:hAnsiTheme="minorHAnsi" w:cstheme="minorHAnsi"/>
        </w:rPr>
        <w:t xml:space="preserve">and transported to </w:t>
      </w:r>
      <w:r w:rsidRPr="003C0140">
        <w:rPr>
          <w:rFonts w:asciiTheme="minorHAnsi" w:hAnsiTheme="minorHAnsi" w:cstheme="minorHAnsi"/>
        </w:rPr>
        <w:t>the</w:t>
      </w:r>
      <w:r w:rsidR="00420CB0" w:rsidRPr="003C0140">
        <w:rPr>
          <w:rFonts w:asciiTheme="minorHAnsi" w:hAnsiTheme="minorHAnsi" w:cstheme="minorHAnsi"/>
        </w:rPr>
        <w:t xml:space="preserve"> FHL</w:t>
      </w:r>
      <w:r w:rsidRPr="003C0140">
        <w:rPr>
          <w:rFonts w:asciiTheme="minorHAnsi" w:hAnsiTheme="minorHAnsi" w:cstheme="minorHAnsi"/>
        </w:rPr>
        <w:t xml:space="preserve"> </w:t>
      </w:r>
      <w:r w:rsidR="00712AD6">
        <w:rPr>
          <w:rFonts w:asciiTheme="minorHAnsi" w:hAnsiTheme="minorHAnsi" w:cstheme="minorHAnsi"/>
        </w:rPr>
        <w:t>according to the shipping</w:t>
      </w:r>
      <w:r w:rsidR="00B26FC0">
        <w:rPr>
          <w:rFonts w:asciiTheme="minorHAnsi" w:hAnsiTheme="minorHAnsi" w:cstheme="minorHAnsi"/>
        </w:rPr>
        <w:t xml:space="preserve"> and sampling</w:t>
      </w:r>
      <w:r w:rsidR="00712AD6">
        <w:rPr>
          <w:rFonts w:asciiTheme="minorHAnsi" w:hAnsiTheme="minorHAnsi" w:cstheme="minorHAnsi"/>
        </w:rPr>
        <w:t xml:space="preserve"> calendar</w:t>
      </w:r>
      <w:r w:rsidR="00523058">
        <w:rPr>
          <w:rFonts w:asciiTheme="minorHAnsi" w:hAnsiTheme="minorHAnsi" w:cstheme="minorHAnsi"/>
        </w:rPr>
        <w:t xml:space="preserve">. </w:t>
      </w:r>
      <w:r w:rsidR="003F0F9B" w:rsidRPr="003C0140">
        <w:rPr>
          <w:rFonts w:asciiTheme="minorHAnsi" w:hAnsiTheme="minorHAnsi" w:cstheme="minorHAnsi"/>
        </w:rPr>
        <w:t>Refer to</w:t>
      </w:r>
      <w:r w:rsidRPr="003C0140">
        <w:rPr>
          <w:rFonts w:asciiTheme="minorHAnsi" w:hAnsiTheme="minorHAnsi" w:cstheme="minorHAnsi"/>
        </w:rPr>
        <w:t xml:space="preserve"> Section </w:t>
      </w:r>
      <w:r w:rsidR="00CC0ACB" w:rsidRPr="003C0140">
        <w:rPr>
          <w:rFonts w:asciiTheme="minorHAnsi" w:hAnsiTheme="minorHAnsi" w:cstheme="minorHAnsi"/>
        </w:rPr>
        <w:t>B2</w:t>
      </w:r>
      <w:r w:rsidR="007C50F8" w:rsidRPr="003C0140">
        <w:rPr>
          <w:rFonts w:asciiTheme="minorHAnsi" w:hAnsiTheme="minorHAnsi" w:cstheme="minorHAnsi"/>
        </w:rPr>
        <w:t xml:space="preserve">.3.2 for details on sample </w:t>
      </w:r>
      <w:r w:rsidR="006C6E6D">
        <w:rPr>
          <w:rFonts w:asciiTheme="minorHAnsi" w:hAnsiTheme="minorHAnsi" w:cstheme="minorHAnsi"/>
        </w:rPr>
        <w:t>retrieval</w:t>
      </w:r>
      <w:r w:rsidR="006C6E6D" w:rsidRPr="003C0140">
        <w:rPr>
          <w:rFonts w:asciiTheme="minorHAnsi" w:hAnsiTheme="minorHAnsi" w:cstheme="minorHAnsi"/>
        </w:rPr>
        <w:t xml:space="preserve"> </w:t>
      </w:r>
      <w:r w:rsidR="007C50F8" w:rsidRPr="003C0140">
        <w:rPr>
          <w:rFonts w:asciiTheme="minorHAnsi" w:hAnsiTheme="minorHAnsi" w:cstheme="minorHAnsi"/>
        </w:rPr>
        <w:t>time and temperature requirements</w:t>
      </w:r>
      <w:r w:rsidRPr="003C0140">
        <w:rPr>
          <w:rFonts w:asciiTheme="minorHAnsi" w:hAnsiTheme="minorHAnsi" w:cstheme="minorHAnsi"/>
        </w:rPr>
        <w:t>.</w:t>
      </w:r>
    </w:p>
    <w:p w14:paraId="0C4A2C62" w14:textId="77777777" w:rsidR="00BF1495" w:rsidRPr="003C0140" w:rsidRDefault="00CC0ACB" w:rsidP="003753EC">
      <w:pPr>
        <w:pStyle w:val="Heading4"/>
      </w:pPr>
      <w:r w:rsidRPr="003C0140">
        <w:t>B2</w:t>
      </w:r>
      <w:r w:rsidR="00BF1495" w:rsidRPr="003C0140">
        <w:t>.1.5</w:t>
      </w:r>
      <w:r w:rsidR="00A17A2E" w:rsidRPr="003C0140">
        <w:tab/>
      </w:r>
      <w:r w:rsidR="00BF1495" w:rsidRPr="003C0140">
        <w:t>Field Maintenance and Calibration</w:t>
      </w:r>
    </w:p>
    <w:p w14:paraId="1495557D" w14:textId="2AE9971A" w:rsidR="00BF1495" w:rsidRPr="003C0140" w:rsidRDefault="0036101F" w:rsidP="00821CA9">
      <w:pPr>
        <w:pStyle w:val="Normal-IRPREAPA"/>
        <w:rPr>
          <w:rFonts w:asciiTheme="minorHAnsi" w:hAnsiTheme="minorHAnsi" w:cstheme="minorHAnsi"/>
        </w:rPr>
      </w:pPr>
      <w:r w:rsidRPr="009404F1">
        <w:rPr>
          <w:rFonts w:asciiTheme="minorHAnsi" w:hAnsiTheme="minorHAnsi" w:cstheme="minorHAnsi"/>
        </w:rPr>
        <w:t xml:space="preserve">The </w:t>
      </w:r>
      <w:r w:rsidR="003918C0" w:rsidRPr="002A5B61">
        <w:rPr>
          <w:rFonts w:asciiTheme="minorHAnsi" w:hAnsiTheme="minorHAnsi" w:cstheme="minorHAnsi"/>
          <w:highlight w:val="cyan"/>
        </w:rPr>
        <w:t>&lt;</w:t>
      </w:r>
      <w:r w:rsidR="00EC1BA3">
        <w:rPr>
          <w:rFonts w:asciiTheme="minorHAnsi" w:hAnsiTheme="minorHAnsi" w:cstheme="minorHAnsi"/>
          <w:highlight w:val="cyan"/>
        </w:rPr>
        <w:t>Monitoring Organization</w:t>
      </w:r>
      <w:r w:rsidR="003918C0" w:rsidRPr="002A5B61">
        <w:rPr>
          <w:rFonts w:asciiTheme="minorHAnsi" w:hAnsiTheme="minorHAnsi" w:cstheme="minorHAnsi"/>
          <w:highlight w:val="cyan"/>
        </w:rPr>
        <w:t>&gt;</w:t>
      </w:r>
      <w:r w:rsidR="003F0F9B" w:rsidRPr="003C0140">
        <w:rPr>
          <w:rFonts w:asciiTheme="minorHAnsi" w:hAnsiTheme="minorHAnsi" w:cstheme="minorHAnsi"/>
        </w:rPr>
        <w:t xml:space="preserve"> develop</w:t>
      </w:r>
      <w:r>
        <w:rPr>
          <w:rFonts w:asciiTheme="minorHAnsi" w:hAnsiTheme="minorHAnsi" w:cstheme="minorHAnsi"/>
        </w:rPr>
        <w:t>ed</w:t>
      </w:r>
      <w:r w:rsidR="003F0F9B" w:rsidRPr="003C0140">
        <w:rPr>
          <w:rFonts w:asciiTheme="minorHAnsi" w:hAnsiTheme="minorHAnsi" w:cstheme="minorHAnsi"/>
        </w:rPr>
        <w:t xml:space="preserve"> a</w:t>
      </w:r>
      <w:r w:rsidR="00BF1495" w:rsidRPr="003C0140">
        <w:rPr>
          <w:rFonts w:asciiTheme="minorHAnsi" w:hAnsiTheme="minorHAnsi" w:cstheme="minorHAnsi"/>
        </w:rPr>
        <w:t xml:space="preserve"> maintenance schedule for field sampling equipment and verification devices. See Section </w:t>
      </w:r>
      <w:r w:rsidR="00CC0ACB" w:rsidRPr="003C0140">
        <w:rPr>
          <w:rFonts w:asciiTheme="minorHAnsi" w:hAnsiTheme="minorHAnsi" w:cstheme="minorHAnsi"/>
        </w:rPr>
        <w:t>B</w:t>
      </w:r>
      <w:r w:rsidR="00491D88">
        <w:rPr>
          <w:rFonts w:asciiTheme="minorHAnsi" w:hAnsiTheme="minorHAnsi" w:cstheme="minorHAnsi"/>
        </w:rPr>
        <w:t>5</w:t>
      </w:r>
      <w:r w:rsidR="00BF1495" w:rsidRPr="003C0140">
        <w:rPr>
          <w:rFonts w:asciiTheme="minorHAnsi" w:hAnsiTheme="minorHAnsi" w:cstheme="minorHAnsi"/>
        </w:rPr>
        <w:t xml:space="preserve"> for more information. </w:t>
      </w:r>
      <w:r w:rsidRPr="009404F1">
        <w:rPr>
          <w:rFonts w:asciiTheme="minorHAnsi" w:hAnsiTheme="minorHAnsi" w:cstheme="minorHAnsi"/>
        </w:rPr>
        <w:t xml:space="preserve">The </w:t>
      </w:r>
      <w:r w:rsidRPr="002A5B61">
        <w:rPr>
          <w:rFonts w:asciiTheme="minorHAnsi" w:hAnsiTheme="minorHAnsi" w:cstheme="minorHAnsi"/>
          <w:highlight w:val="cyan"/>
        </w:rPr>
        <w:t>&lt;</w:t>
      </w:r>
      <w:r w:rsidR="00EC1BA3">
        <w:rPr>
          <w:rFonts w:asciiTheme="minorHAnsi" w:hAnsiTheme="minorHAnsi" w:cstheme="minorHAnsi"/>
          <w:highlight w:val="cyan"/>
        </w:rPr>
        <w:t>Monitoring Organization</w:t>
      </w:r>
      <w:r w:rsidRPr="002A5B61">
        <w:rPr>
          <w:rFonts w:asciiTheme="minorHAnsi" w:hAnsiTheme="minorHAnsi" w:cstheme="minorHAnsi"/>
          <w:highlight w:val="cyan"/>
        </w:rPr>
        <w:t>&gt;</w:t>
      </w:r>
      <w:r>
        <w:rPr>
          <w:rFonts w:asciiTheme="minorHAnsi" w:hAnsiTheme="minorHAnsi" w:cstheme="minorHAnsi"/>
        </w:rPr>
        <w:t xml:space="preserve"> c</w:t>
      </w:r>
      <w:r w:rsidR="00BF1495" w:rsidRPr="005F04EE">
        <w:rPr>
          <w:rFonts w:asciiTheme="minorHAnsi" w:hAnsiTheme="minorHAnsi" w:cstheme="minorHAnsi"/>
        </w:rPr>
        <w:t>onsult</w:t>
      </w:r>
      <w:r>
        <w:rPr>
          <w:rFonts w:asciiTheme="minorHAnsi" w:hAnsiTheme="minorHAnsi" w:cstheme="minorHAnsi"/>
        </w:rPr>
        <w:t>ed</w:t>
      </w:r>
      <w:r w:rsidR="00BF1495" w:rsidRPr="005F04EE">
        <w:rPr>
          <w:rFonts w:asciiTheme="minorHAnsi" w:hAnsiTheme="minorHAnsi" w:cstheme="minorHAnsi"/>
        </w:rPr>
        <w:t xml:space="preserve"> the operat</w:t>
      </w:r>
      <w:r w:rsidR="00B63B2A" w:rsidRPr="005F04EE">
        <w:rPr>
          <w:rFonts w:asciiTheme="minorHAnsi" w:hAnsiTheme="minorHAnsi" w:cstheme="minorHAnsi"/>
        </w:rPr>
        <w:t>ions</w:t>
      </w:r>
      <w:r w:rsidR="00BF1495" w:rsidRPr="005F04EE">
        <w:rPr>
          <w:rFonts w:asciiTheme="minorHAnsi" w:hAnsiTheme="minorHAnsi" w:cstheme="minorHAnsi"/>
        </w:rPr>
        <w:t xml:space="preserve"> manuals</w:t>
      </w:r>
      <w:r w:rsidR="00B63B2A" w:rsidRPr="005F04EE">
        <w:rPr>
          <w:rFonts w:asciiTheme="minorHAnsi" w:hAnsiTheme="minorHAnsi" w:cstheme="minorHAnsi"/>
        </w:rPr>
        <w:t xml:space="preserve"> (URG 2010</w:t>
      </w:r>
      <w:r w:rsidR="005F04EE">
        <w:rPr>
          <w:rFonts w:asciiTheme="minorHAnsi" w:hAnsiTheme="minorHAnsi" w:cstheme="minorHAnsi"/>
        </w:rPr>
        <w:t>)</w:t>
      </w:r>
      <w:r w:rsidR="00B63B2A" w:rsidRPr="005F04EE">
        <w:rPr>
          <w:rFonts w:asciiTheme="minorHAnsi" w:hAnsiTheme="minorHAnsi" w:cstheme="minorHAnsi"/>
        </w:rPr>
        <w:t xml:space="preserve"> and</w:t>
      </w:r>
      <w:r w:rsidR="001F141A" w:rsidRPr="005F04EE">
        <w:rPr>
          <w:rFonts w:asciiTheme="minorHAnsi" w:hAnsiTheme="minorHAnsi" w:cstheme="minorHAnsi"/>
        </w:rPr>
        <w:t xml:space="preserve"> </w:t>
      </w:r>
      <w:r w:rsidR="005F04EE" w:rsidRPr="005F04EE">
        <w:rPr>
          <w:rFonts w:asciiTheme="minorHAnsi" w:hAnsiTheme="minorHAnsi" w:cstheme="minorHAnsi"/>
        </w:rPr>
        <w:t>(Met One 2024 or Met One 2011), depending on which Met One controller (9805 or 9800) is used</w:t>
      </w:r>
      <w:r w:rsidR="00BF1495" w:rsidRPr="005F04EE">
        <w:rPr>
          <w:rFonts w:asciiTheme="minorHAnsi" w:hAnsiTheme="minorHAnsi" w:cstheme="minorHAnsi"/>
        </w:rPr>
        <w:t xml:space="preserve">, </w:t>
      </w:r>
      <w:r w:rsidR="00BF1495" w:rsidRPr="003C0140">
        <w:rPr>
          <w:rFonts w:asciiTheme="minorHAnsi" w:hAnsiTheme="minorHAnsi" w:cstheme="minorHAnsi"/>
        </w:rPr>
        <w:t xml:space="preserve">and Section </w:t>
      </w:r>
      <w:r w:rsidR="00B93F6B" w:rsidRPr="003C0140">
        <w:rPr>
          <w:rFonts w:asciiTheme="minorHAnsi" w:hAnsiTheme="minorHAnsi" w:cstheme="minorHAnsi"/>
        </w:rPr>
        <w:t>B</w:t>
      </w:r>
      <w:r w:rsidR="00B93F6B">
        <w:rPr>
          <w:rFonts w:asciiTheme="minorHAnsi" w:hAnsiTheme="minorHAnsi" w:cstheme="minorHAnsi"/>
        </w:rPr>
        <w:t>5</w:t>
      </w:r>
      <w:r w:rsidR="00B93F6B" w:rsidRPr="003C0140">
        <w:rPr>
          <w:rFonts w:asciiTheme="minorHAnsi" w:hAnsiTheme="minorHAnsi" w:cstheme="minorHAnsi"/>
        </w:rPr>
        <w:t xml:space="preserve"> </w:t>
      </w:r>
      <w:r w:rsidR="00BF1495" w:rsidRPr="003C0140">
        <w:rPr>
          <w:rFonts w:asciiTheme="minorHAnsi" w:hAnsiTheme="minorHAnsi" w:cstheme="minorHAnsi"/>
        </w:rPr>
        <w:t>for requirements and procedures for calibration of temperature and pressure sensors and the flow rates of sampling channels.</w:t>
      </w:r>
      <w:r>
        <w:rPr>
          <w:rFonts w:asciiTheme="minorHAnsi" w:hAnsiTheme="minorHAnsi" w:cstheme="minorHAnsi"/>
        </w:rPr>
        <w:t xml:space="preserve"> </w:t>
      </w:r>
      <w:r w:rsidRPr="0036101F">
        <w:rPr>
          <w:rFonts w:asciiTheme="minorHAnsi" w:hAnsiTheme="minorHAnsi" w:cstheme="minorHAnsi"/>
          <w:highlight w:val="cyan"/>
        </w:rPr>
        <w:t>&lt;provide additional detail of the maintenance schedule implemented for the monitoring program.&gt;</w:t>
      </w:r>
    </w:p>
    <w:p w14:paraId="3FFD647E" w14:textId="77777777" w:rsidR="00BF1495" w:rsidRPr="003C0140" w:rsidRDefault="00CC0ACB" w:rsidP="003753EC">
      <w:pPr>
        <w:pStyle w:val="Heading3"/>
      </w:pPr>
      <w:bookmarkStart w:id="52" w:name="_Toc206739809"/>
      <w:bookmarkStart w:id="53" w:name="_Hlk497132984"/>
      <w:r w:rsidRPr="003C0140">
        <w:t>B2</w:t>
      </w:r>
      <w:r w:rsidR="00BF1495" w:rsidRPr="003C0140">
        <w:t>.2</w:t>
      </w:r>
      <w:r w:rsidR="00A17A2E" w:rsidRPr="003C0140">
        <w:tab/>
      </w:r>
      <w:r w:rsidR="00BF1495" w:rsidRPr="003C0140">
        <w:t>Sampling/Measurement System Corrective Action Process</w:t>
      </w:r>
      <w:bookmarkEnd w:id="52"/>
    </w:p>
    <w:bookmarkEnd w:id="53"/>
    <w:p w14:paraId="7E4EC3AA" w14:textId="3A24E2CE" w:rsidR="009D1456" w:rsidRPr="003C0140" w:rsidRDefault="002D549C" w:rsidP="001D10B2">
      <w:pPr>
        <w:pStyle w:val="Normal-IRPREAPA"/>
        <w:rPr>
          <w:rFonts w:asciiTheme="minorHAnsi" w:hAnsiTheme="minorHAnsi" w:cstheme="minorHAnsi"/>
        </w:rPr>
      </w:pPr>
      <w:r w:rsidRPr="003C0140">
        <w:rPr>
          <w:rFonts w:asciiTheme="minorHAnsi" w:hAnsiTheme="minorHAnsi" w:cstheme="minorHAnsi"/>
        </w:rPr>
        <w:t xml:space="preserve">Corrective action measures in field operations of the CSN will be taken to ensure the </w:t>
      </w:r>
      <w:r w:rsidR="00DE6004" w:rsidRPr="003C0140">
        <w:rPr>
          <w:rFonts w:asciiTheme="minorHAnsi" w:hAnsiTheme="minorHAnsi" w:cstheme="minorHAnsi"/>
        </w:rPr>
        <w:t>DQO</w:t>
      </w:r>
      <w:r w:rsidRPr="003C0140">
        <w:rPr>
          <w:rFonts w:asciiTheme="minorHAnsi" w:hAnsiTheme="minorHAnsi" w:cstheme="minorHAnsi"/>
        </w:rPr>
        <w:t xml:space="preserve"> </w:t>
      </w:r>
      <w:r w:rsidR="009C6BEC">
        <w:rPr>
          <w:rFonts w:asciiTheme="minorHAnsi" w:hAnsiTheme="minorHAnsi" w:cstheme="minorHAnsi"/>
        </w:rPr>
        <w:t>is</w:t>
      </w:r>
      <w:r w:rsidR="009C6BEC" w:rsidRPr="003C0140">
        <w:rPr>
          <w:rFonts w:asciiTheme="minorHAnsi" w:hAnsiTheme="minorHAnsi" w:cstheme="minorHAnsi"/>
        </w:rPr>
        <w:t xml:space="preserve"> </w:t>
      </w:r>
      <w:r w:rsidRPr="003C0140">
        <w:rPr>
          <w:rFonts w:asciiTheme="minorHAnsi" w:hAnsiTheme="minorHAnsi" w:cstheme="minorHAnsi"/>
        </w:rPr>
        <w:t xml:space="preserve">attained. </w:t>
      </w:r>
      <w:r w:rsidR="00F66D27" w:rsidRPr="003C0140">
        <w:rPr>
          <w:rFonts w:asciiTheme="minorHAnsi" w:hAnsiTheme="minorHAnsi" w:cstheme="minorHAnsi"/>
        </w:rPr>
        <w:t xml:space="preserve">Refer to </w:t>
      </w:r>
      <w:r w:rsidR="00DC5C03" w:rsidRPr="003C0140">
        <w:rPr>
          <w:rFonts w:asciiTheme="minorHAnsi" w:hAnsiTheme="minorHAnsi" w:cstheme="minorHAnsi"/>
        </w:rPr>
        <w:t>the URG3000N and Met</w:t>
      </w:r>
      <w:r w:rsidR="002B578B" w:rsidRPr="003C0140">
        <w:rPr>
          <w:rFonts w:asciiTheme="minorHAnsi" w:hAnsiTheme="minorHAnsi" w:cstheme="minorHAnsi"/>
        </w:rPr>
        <w:t xml:space="preserve"> </w:t>
      </w:r>
      <w:r w:rsidR="00DC5C03" w:rsidRPr="005F04EE">
        <w:rPr>
          <w:rFonts w:asciiTheme="minorHAnsi" w:hAnsiTheme="minorHAnsi" w:cstheme="minorHAnsi"/>
        </w:rPr>
        <w:t>One SASS</w:t>
      </w:r>
      <w:r w:rsidR="00F66D27" w:rsidRPr="005F04EE">
        <w:rPr>
          <w:rFonts w:asciiTheme="minorHAnsi" w:hAnsiTheme="minorHAnsi" w:cstheme="minorHAnsi"/>
        </w:rPr>
        <w:t xml:space="preserve"> </w:t>
      </w:r>
      <w:r w:rsidR="00A248A9">
        <w:rPr>
          <w:rFonts w:asciiTheme="minorHAnsi" w:hAnsiTheme="minorHAnsi" w:cstheme="minorHAnsi"/>
        </w:rPr>
        <w:t>Operations Manuals</w:t>
      </w:r>
      <w:r w:rsidR="00594AFA">
        <w:rPr>
          <w:rFonts w:asciiTheme="minorHAnsi" w:hAnsiTheme="minorHAnsi" w:cstheme="minorHAnsi"/>
        </w:rPr>
        <w:t xml:space="preserve"> </w:t>
      </w:r>
      <w:r w:rsidR="00F66D27" w:rsidRPr="003C0140">
        <w:rPr>
          <w:rFonts w:asciiTheme="minorHAnsi" w:hAnsiTheme="minorHAnsi" w:cstheme="minorHAnsi"/>
        </w:rPr>
        <w:t>for some</w:t>
      </w:r>
      <w:r w:rsidRPr="003C0140">
        <w:rPr>
          <w:rFonts w:asciiTheme="minorHAnsi" w:hAnsiTheme="minorHAnsi" w:cstheme="minorHAnsi"/>
        </w:rPr>
        <w:t xml:space="preserve"> of the common problems and the </w:t>
      </w:r>
      <w:r w:rsidR="003F0F9B" w:rsidRPr="003C0140">
        <w:rPr>
          <w:rFonts w:asciiTheme="minorHAnsi" w:hAnsiTheme="minorHAnsi" w:cstheme="minorHAnsi"/>
        </w:rPr>
        <w:t xml:space="preserve">associated </w:t>
      </w:r>
      <w:r w:rsidRPr="003C0140">
        <w:rPr>
          <w:rFonts w:asciiTheme="minorHAnsi" w:hAnsiTheme="minorHAnsi" w:cstheme="minorHAnsi"/>
        </w:rPr>
        <w:t>corrective actions</w:t>
      </w:r>
      <w:r w:rsidR="00F66D27" w:rsidRPr="003C0140">
        <w:rPr>
          <w:rFonts w:asciiTheme="minorHAnsi" w:hAnsiTheme="minorHAnsi" w:cstheme="minorHAnsi"/>
        </w:rPr>
        <w:t xml:space="preserve"> associated with sampling</w:t>
      </w:r>
      <w:r w:rsidRPr="003C0140">
        <w:rPr>
          <w:rFonts w:asciiTheme="minorHAnsi" w:hAnsiTheme="minorHAnsi" w:cstheme="minorHAnsi"/>
        </w:rPr>
        <w:t xml:space="preserve">. </w:t>
      </w:r>
      <w:r w:rsidR="00896B76" w:rsidRPr="003C0140">
        <w:rPr>
          <w:rFonts w:asciiTheme="minorHAnsi" w:hAnsiTheme="minorHAnsi" w:cstheme="minorHAnsi"/>
        </w:rPr>
        <w:t xml:space="preserve">Procedures on data flagging and validation can be found in </w:t>
      </w:r>
      <w:r w:rsidR="00594AFA">
        <w:rPr>
          <w:rFonts w:asciiTheme="minorHAnsi" w:hAnsiTheme="minorHAnsi" w:cstheme="minorHAnsi"/>
        </w:rPr>
        <w:t>Section B7.2.3</w:t>
      </w:r>
      <w:r w:rsidR="00896B76" w:rsidRPr="003C0140">
        <w:rPr>
          <w:rFonts w:asciiTheme="minorHAnsi" w:hAnsiTheme="minorHAnsi" w:cstheme="minorHAnsi"/>
        </w:rPr>
        <w:t>.</w:t>
      </w:r>
      <w:r w:rsidR="00F66D27" w:rsidRPr="003C0140">
        <w:rPr>
          <w:rFonts w:asciiTheme="minorHAnsi" w:hAnsiTheme="minorHAnsi" w:cstheme="minorHAnsi"/>
        </w:rPr>
        <w:t xml:space="preserve"> </w:t>
      </w:r>
    </w:p>
    <w:p w14:paraId="2EB541AD" w14:textId="77777777" w:rsidR="00BF1495" w:rsidRPr="003C0140" w:rsidRDefault="00CC0ACB" w:rsidP="003753EC">
      <w:pPr>
        <w:pStyle w:val="Heading4"/>
      </w:pPr>
      <w:r w:rsidRPr="003C0140">
        <w:t>B2</w:t>
      </w:r>
      <w:r w:rsidR="00BF1495" w:rsidRPr="003C0140">
        <w:t>.2.1</w:t>
      </w:r>
      <w:r w:rsidR="00A17A2E" w:rsidRPr="003C0140">
        <w:tab/>
      </w:r>
      <w:r w:rsidR="00BF1495" w:rsidRPr="003C0140">
        <w:t xml:space="preserve">Corrections to the </w:t>
      </w:r>
      <w:r w:rsidR="00FE3327" w:rsidRPr="003C0140">
        <w:t xml:space="preserve">QAPP or </w:t>
      </w:r>
      <w:r w:rsidR="00BF1495" w:rsidRPr="003C0140">
        <w:t>SOPs</w:t>
      </w:r>
    </w:p>
    <w:p w14:paraId="09E0D0A6" w14:textId="5D2EB598" w:rsidR="001D10B2" w:rsidRDefault="00BF1495" w:rsidP="001D10B2">
      <w:pPr>
        <w:pStyle w:val="Normal-IRPREAPA"/>
        <w:rPr>
          <w:rFonts w:asciiTheme="minorHAnsi" w:hAnsiTheme="minorHAnsi" w:cstheme="minorBidi"/>
        </w:rPr>
      </w:pPr>
      <w:r w:rsidRPr="0E441F1C">
        <w:rPr>
          <w:rFonts w:asciiTheme="minorHAnsi" w:hAnsiTheme="minorHAnsi" w:cstheme="minorBidi"/>
        </w:rPr>
        <w:t xml:space="preserve">The </w:t>
      </w:r>
      <w:r w:rsidR="00A6427F" w:rsidRPr="002A5B61">
        <w:rPr>
          <w:rFonts w:asciiTheme="minorHAnsi" w:hAnsiTheme="minorHAnsi" w:cstheme="minorHAnsi"/>
          <w:highlight w:val="cyan"/>
        </w:rPr>
        <w:t>&lt;</w:t>
      </w:r>
      <w:r w:rsidR="00EC1BA3">
        <w:rPr>
          <w:rFonts w:asciiTheme="minorHAnsi" w:hAnsiTheme="minorHAnsi" w:cstheme="minorHAnsi"/>
          <w:highlight w:val="cyan"/>
        </w:rPr>
        <w:t>Monitoring Organization</w:t>
      </w:r>
      <w:r w:rsidR="00A6427F" w:rsidRPr="002A5B61">
        <w:rPr>
          <w:rFonts w:asciiTheme="minorHAnsi" w:hAnsiTheme="minorHAnsi" w:cstheme="minorHAnsi"/>
          <w:highlight w:val="cyan"/>
        </w:rPr>
        <w:t>&gt;</w:t>
      </w:r>
      <w:r>
        <w:rPr>
          <w:rFonts w:asciiTheme="minorHAnsi" w:hAnsiTheme="minorHAnsi" w:cstheme="minorHAnsi"/>
        </w:rPr>
        <w:t xml:space="preserve"> </w:t>
      </w:r>
      <w:r w:rsidRPr="0E441F1C">
        <w:rPr>
          <w:rFonts w:asciiTheme="minorHAnsi" w:hAnsiTheme="minorHAnsi" w:cstheme="minorBidi"/>
        </w:rPr>
        <w:t>field site operators and their supervisors are r</w:t>
      </w:r>
      <w:r w:rsidR="003F0F9B" w:rsidRPr="0E441F1C">
        <w:rPr>
          <w:rFonts w:asciiTheme="minorHAnsi" w:hAnsiTheme="minorHAnsi" w:cstheme="minorBidi"/>
        </w:rPr>
        <w:t>esponsible for implementing th</w:t>
      </w:r>
      <w:r w:rsidR="009C6BEC">
        <w:rPr>
          <w:rFonts w:asciiTheme="minorHAnsi" w:hAnsiTheme="minorHAnsi" w:cstheme="minorBidi"/>
        </w:rPr>
        <w:t>is</w:t>
      </w:r>
      <w:r w:rsidR="003F0F9B" w:rsidRPr="0E441F1C">
        <w:rPr>
          <w:rFonts w:asciiTheme="minorHAnsi" w:hAnsiTheme="minorHAnsi" w:cstheme="minorBidi"/>
        </w:rPr>
        <w:t xml:space="preserve"> field</w:t>
      </w:r>
      <w:r w:rsidRPr="0E441F1C">
        <w:rPr>
          <w:rFonts w:asciiTheme="minorHAnsi" w:hAnsiTheme="minorHAnsi" w:cstheme="minorBidi"/>
        </w:rPr>
        <w:t xml:space="preserve"> QAPP and are, in part, responsible for the quality of the data. If changes or corrections are suggested for the </w:t>
      </w:r>
      <w:r w:rsidR="004158D8">
        <w:rPr>
          <w:rFonts w:asciiTheme="minorHAnsi" w:hAnsiTheme="minorHAnsi" w:cstheme="minorBidi"/>
        </w:rPr>
        <w:t xml:space="preserve">approved </w:t>
      </w:r>
      <w:r w:rsidRPr="0E441F1C">
        <w:rPr>
          <w:rFonts w:asciiTheme="minorHAnsi" w:hAnsiTheme="minorHAnsi" w:cstheme="minorBidi"/>
        </w:rPr>
        <w:t xml:space="preserve">QAPP, personnel will notify the </w:t>
      </w:r>
      <w:r w:rsidR="002639EB" w:rsidRPr="00911F98">
        <w:rPr>
          <w:rFonts w:asciiTheme="minorHAnsi" w:hAnsiTheme="minorHAnsi" w:cstheme="minorBidi"/>
          <w:highlight w:val="cyan"/>
        </w:rPr>
        <w:t>&lt;</w:t>
      </w:r>
      <w:r w:rsidR="00B70142">
        <w:rPr>
          <w:rFonts w:asciiTheme="minorHAnsi" w:hAnsiTheme="minorHAnsi" w:cstheme="minorBidi"/>
          <w:highlight w:val="cyan"/>
        </w:rPr>
        <w:t>Monitoring Organization</w:t>
      </w:r>
      <w:r w:rsidR="009404F1" w:rsidRPr="009404F1">
        <w:rPr>
          <w:rFonts w:asciiTheme="minorHAnsi" w:hAnsiTheme="minorHAnsi" w:cstheme="minorBidi"/>
          <w:highlight w:val="cyan"/>
        </w:rPr>
        <w:t>&gt;</w:t>
      </w:r>
      <w:r w:rsidR="00B70142" w:rsidRPr="009404F1">
        <w:rPr>
          <w:rFonts w:asciiTheme="minorHAnsi" w:hAnsiTheme="minorHAnsi" w:cstheme="minorBidi"/>
        </w:rPr>
        <w:t xml:space="preserve"> </w:t>
      </w:r>
      <w:r w:rsidRPr="009404F1">
        <w:rPr>
          <w:rFonts w:asciiTheme="minorHAnsi" w:hAnsiTheme="minorHAnsi" w:cstheme="minorBidi"/>
        </w:rPr>
        <w:t xml:space="preserve">QA </w:t>
      </w:r>
      <w:r w:rsidR="00A6427F" w:rsidRPr="009404F1">
        <w:rPr>
          <w:rFonts w:asciiTheme="minorHAnsi" w:hAnsiTheme="minorHAnsi" w:cstheme="minorBidi"/>
        </w:rPr>
        <w:t>Manager</w:t>
      </w:r>
      <w:r w:rsidRPr="0E441F1C">
        <w:rPr>
          <w:rFonts w:asciiTheme="minorHAnsi" w:hAnsiTheme="minorHAnsi" w:cstheme="minorBidi"/>
        </w:rPr>
        <w:t xml:space="preserve">. The </w:t>
      </w:r>
      <w:r w:rsidR="004317FE" w:rsidRPr="00537AC7">
        <w:rPr>
          <w:rFonts w:asciiTheme="minorHAnsi" w:hAnsiTheme="minorHAnsi" w:cstheme="minorBidi"/>
          <w:highlight w:val="cyan"/>
        </w:rPr>
        <w:t>&lt;</w:t>
      </w:r>
      <w:r w:rsidR="00B70142">
        <w:rPr>
          <w:rFonts w:asciiTheme="minorHAnsi" w:hAnsiTheme="minorHAnsi" w:cstheme="minorBidi"/>
          <w:highlight w:val="cyan"/>
        </w:rPr>
        <w:t>Monitoring Organization</w:t>
      </w:r>
      <w:r w:rsidR="009404F1">
        <w:rPr>
          <w:rFonts w:asciiTheme="minorHAnsi" w:hAnsiTheme="minorHAnsi" w:cstheme="minorBidi"/>
          <w:highlight w:val="cyan"/>
        </w:rPr>
        <w:t>&gt;</w:t>
      </w:r>
      <w:r w:rsidR="004317FE" w:rsidRPr="009404F1">
        <w:rPr>
          <w:rFonts w:asciiTheme="minorHAnsi" w:hAnsiTheme="minorHAnsi" w:cstheme="minorBidi"/>
        </w:rPr>
        <w:t xml:space="preserve"> </w:t>
      </w:r>
      <w:r w:rsidRPr="009404F1">
        <w:rPr>
          <w:rFonts w:asciiTheme="minorHAnsi" w:hAnsiTheme="minorHAnsi" w:cstheme="minorBidi"/>
        </w:rPr>
        <w:t xml:space="preserve">QA </w:t>
      </w:r>
      <w:r w:rsidR="00A6427F" w:rsidRPr="009404F1">
        <w:rPr>
          <w:rFonts w:asciiTheme="minorHAnsi" w:hAnsiTheme="minorHAnsi" w:cstheme="minorBidi"/>
        </w:rPr>
        <w:t>Manager</w:t>
      </w:r>
      <w:r w:rsidRPr="0E441F1C">
        <w:rPr>
          <w:rFonts w:asciiTheme="minorHAnsi" w:hAnsiTheme="minorHAnsi" w:cstheme="minorBidi"/>
        </w:rPr>
        <w:t xml:space="preserve"> will review the proposed change and </w:t>
      </w:r>
      <w:r w:rsidR="001B0D3E" w:rsidRPr="0E441F1C">
        <w:rPr>
          <w:rFonts w:asciiTheme="minorHAnsi" w:hAnsiTheme="minorHAnsi" w:cstheme="minorBidi"/>
        </w:rPr>
        <w:t xml:space="preserve">determine if revisions to the QAPP and/or SOPs are appropriate. </w:t>
      </w:r>
      <w:r w:rsidR="00357638" w:rsidRPr="0E441F1C">
        <w:rPr>
          <w:rFonts w:asciiTheme="minorHAnsi" w:hAnsiTheme="minorHAnsi" w:cstheme="minorBidi"/>
        </w:rPr>
        <w:t xml:space="preserve">The </w:t>
      </w:r>
      <w:r w:rsidR="00086376" w:rsidRPr="0E441F1C">
        <w:rPr>
          <w:rFonts w:asciiTheme="minorHAnsi" w:hAnsiTheme="minorHAnsi" w:cstheme="minorBidi"/>
          <w:highlight w:val="cyan"/>
        </w:rPr>
        <w:t>&lt;</w:t>
      </w:r>
      <w:r w:rsidR="00B70142">
        <w:rPr>
          <w:rFonts w:asciiTheme="minorHAnsi" w:hAnsiTheme="minorHAnsi" w:cstheme="minorBidi"/>
          <w:highlight w:val="cyan"/>
        </w:rPr>
        <w:t>Monitoring Organization</w:t>
      </w:r>
      <w:r w:rsidR="009404F1">
        <w:rPr>
          <w:rFonts w:asciiTheme="minorHAnsi" w:hAnsiTheme="minorHAnsi" w:cstheme="minorBidi"/>
          <w:highlight w:val="cyan"/>
        </w:rPr>
        <w:t>&gt;</w:t>
      </w:r>
      <w:r w:rsidR="00086376" w:rsidRPr="009404F1">
        <w:rPr>
          <w:rFonts w:asciiTheme="minorHAnsi" w:hAnsiTheme="minorHAnsi" w:cstheme="minorBidi"/>
        </w:rPr>
        <w:t xml:space="preserve"> </w:t>
      </w:r>
      <w:r w:rsidR="00357638" w:rsidRPr="009404F1">
        <w:rPr>
          <w:rFonts w:asciiTheme="minorHAnsi" w:hAnsiTheme="minorHAnsi" w:cstheme="minorBidi"/>
        </w:rPr>
        <w:t xml:space="preserve">QA </w:t>
      </w:r>
      <w:r w:rsidR="00A6427F" w:rsidRPr="009404F1">
        <w:rPr>
          <w:rFonts w:asciiTheme="minorHAnsi" w:hAnsiTheme="minorHAnsi" w:cstheme="minorBidi"/>
        </w:rPr>
        <w:t>Manager</w:t>
      </w:r>
      <w:r w:rsidR="00357638" w:rsidRPr="0E441F1C">
        <w:rPr>
          <w:rFonts w:asciiTheme="minorHAnsi" w:hAnsiTheme="minorHAnsi" w:cstheme="minorBidi"/>
        </w:rPr>
        <w:t xml:space="preserve"> </w:t>
      </w:r>
      <w:r w:rsidR="003F0F9B" w:rsidRPr="0E441F1C">
        <w:rPr>
          <w:rFonts w:asciiTheme="minorHAnsi" w:hAnsiTheme="minorHAnsi" w:cstheme="minorBidi"/>
        </w:rPr>
        <w:t xml:space="preserve">will notify </w:t>
      </w:r>
      <w:r w:rsidR="00BB764F" w:rsidRPr="0E441F1C">
        <w:rPr>
          <w:rFonts w:asciiTheme="minorHAnsi" w:hAnsiTheme="minorHAnsi" w:cstheme="minorBidi"/>
        </w:rPr>
        <w:t>the CSN Regional Representative</w:t>
      </w:r>
      <w:r w:rsidRPr="0E441F1C">
        <w:rPr>
          <w:rFonts w:asciiTheme="minorHAnsi" w:hAnsiTheme="minorHAnsi" w:cstheme="minorBidi"/>
        </w:rPr>
        <w:t>, and</w:t>
      </w:r>
      <w:r w:rsidR="00996499">
        <w:rPr>
          <w:rFonts w:asciiTheme="minorHAnsi" w:hAnsiTheme="minorHAnsi" w:cstheme="minorBidi"/>
        </w:rPr>
        <w:t xml:space="preserve"> </w:t>
      </w:r>
      <w:r w:rsidRPr="0E441F1C">
        <w:rPr>
          <w:rFonts w:asciiTheme="minorHAnsi" w:hAnsiTheme="minorHAnsi" w:cstheme="minorBidi"/>
        </w:rPr>
        <w:t xml:space="preserve">management </w:t>
      </w:r>
      <w:r w:rsidR="003F0F9B" w:rsidRPr="0E441F1C">
        <w:rPr>
          <w:rFonts w:asciiTheme="minorHAnsi" w:hAnsiTheme="minorHAnsi" w:cstheme="minorBidi"/>
        </w:rPr>
        <w:t xml:space="preserve">regarding </w:t>
      </w:r>
      <w:r w:rsidR="00F631EA">
        <w:rPr>
          <w:rFonts w:asciiTheme="minorHAnsi" w:hAnsiTheme="minorHAnsi" w:cstheme="minorBidi"/>
        </w:rPr>
        <w:t xml:space="preserve">approval of </w:t>
      </w:r>
      <w:r w:rsidR="003F0F9B" w:rsidRPr="0E441F1C">
        <w:rPr>
          <w:rFonts w:asciiTheme="minorHAnsi" w:hAnsiTheme="minorHAnsi" w:cstheme="minorBidi"/>
        </w:rPr>
        <w:t xml:space="preserve">any </w:t>
      </w:r>
      <w:r w:rsidR="00F631EA">
        <w:rPr>
          <w:rFonts w:asciiTheme="minorHAnsi" w:hAnsiTheme="minorHAnsi" w:cstheme="minorBidi"/>
        </w:rPr>
        <w:t>revision</w:t>
      </w:r>
      <w:r w:rsidR="00955A7D">
        <w:rPr>
          <w:rFonts w:asciiTheme="minorHAnsi" w:hAnsiTheme="minorHAnsi" w:cstheme="minorBidi"/>
        </w:rPr>
        <w:t>s</w:t>
      </w:r>
      <w:r w:rsidR="00F631EA" w:rsidRPr="0E441F1C">
        <w:rPr>
          <w:rFonts w:asciiTheme="minorHAnsi" w:hAnsiTheme="minorHAnsi" w:cstheme="minorBidi"/>
        </w:rPr>
        <w:t xml:space="preserve"> </w:t>
      </w:r>
      <w:r w:rsidR="003F0F9B" w:rsidRPr="0E441F1C">
        <w:rPr>
          <w:rFonts w:asciiTheme="minorHAnsi" w:hAnsiTheme="minorHAnsi" w:cstheme="minorBidi"/>
        </w:rPr>
        <w:t>to the documents</w:t>
      </w:r>
      <w:r w:rsidR="006418F6">
        <w:rPr>
          <w:rFonts w:asciiTheme="minorHAnsi" w:hAnsiTheme="minorHAnsi" w:cstheme="minorBidi"/>
        </w:rPr>
        <w:t xml:space="preserve">. </w:t>
      </w:r>
      <w:r w:rsidR="00703BAF">
        <w:rPr>
          <w:rFonts w:asciiTheme="minorHAnsi" w:hAnsiTheme="minorHAnsi" w:cstheme="minorHAnsi"/>
        </w:rPr>
        <w:t xml:space="preserve">EPA CSN Regional Representatives will inform EPA OAQPS CSN program management and quality assurance leads of modifications that may affect the national consistency of sample collection. </w:t>
      </w:r>
      <w:r w:rsidR="006418F6">
        <w:rPr>
          <w:rFonts w:asciiTheme="minorHAnsi" w:hAnsiTheme="minorHAnsi" w:cstheme="minorBidi"/>
        </w:rPr>
        <w:t>If</w:t>
      </w:r>
      <w:r w:rsidR="003F0F9B" w:rsidRPr="0E441F1C">
        <w:rPr>
          <w:rFonts w:asciiTheme="minorHAnsi" w:hAnsiTheme="minorHAnsi" w:cstheme="minorBidi"/>
        </w:rPr>
        <w:t xml:space="preserve"> n</w:t>
      </w:r>
      <w:r w:rsidRPr="0E441F1C">
        <w:rPr>
          <w:rFonts w:asciiTheme="minorHAnsi" w:hAnsiTheme="minorHAnsi" w:cstheme="minorBidi"/>
        </w:rPr>
        <w:t>ew versions of</w:t>
      </w:r>
      <w:r w:rsidR="00FE3327" w:rsidRPr="0E441F1C">
        <w:rPr>
          <w:rFonts w:asciiTheme="minorHAnsi" w:hAnsiTheme="minorHAnsi" w:cstheme="minorBidi"/>
        </w:rPr>
        <w:t xml:space="preserve"> the </w:t>
      </w:r>
      <w:r w:rsidR="003F0F9B" w:rsidRPr="0E441F1C">
        <w:rPr>
          <w:rFonts w:asciiTheme="minorHAnsi" w:hAnsiTheme="minorHAnsi" w:cstheme="minorBidi"/>
        </w:rPr>
        <w:t xml:space="preserve">documents </w:t>
      </w:r>
      <w:r w:rsidR="00D020FB">
        <w:rPr>
          <w:rFonts w:asciiTheme="minorHAnsi" w:hAnsiTheme="minorHAnsi" w:cstheme="minorBidi"/>
        </w:rPr>
        <w:t>are created, the</w:t>
      </w:r>
      <w:r w:rsidR="0019097F">
        <w:rPr>
          <w:rFonts w:asciiTheme="minorHAnsi" w:hAnsiTheme="minorHAnsi" w:cstheme="minorBidi"/>
        </w:rPr>
        <w:t xml:space="preserve"> </w:t>
      </w:r>
      <w:r w:rsidR="0019097F" w:rsidRPr="00537AC7">
        <w:rPr>
          <w:rFonts w:asciiTheme="minorHAnsi" w:hAnsiTheme="minorHAnsi" w:cstheme="minorBidi"/>
          <w:highlight w:val="cyan"/>
        </w:rPr>
        <w:t>&lt;</w:t>
      </w:r>
      <w:r w:rsidR="00B70142">
        <w:rPr>
          <w:rFonts w:asciiTheme="minorHAnsi" w:hAnsiTheme="minorHAnsi" w:cstheme="minorBidi"/>
          <w:highlight w:val="cyan"/>
        </w:rPr>
        <w:t>Monitoring Organization</w:t>
      </w:r>
      <w:r w:rsidR="009404F1">
        <w:rPr>
          <w:rFonts w:asciiTheme="minorHAnsi" w:hAnsiTheme="minorHAnsi" w:cstheme="minorBidi"/>
          <w:highlight w:val="cyan"/>
        </w:rPr>
        <w:t>&gt;</w:t>
      </w:r>
      <w:r w:rsidR="0019097F" w:rsidRPr="009404F1">
        <w:rPr>
          <w:rFonts w:asciiTheme="minorHAnsi" w:hAnsiTheme="minorHAnsi" w:cstheme="minorBidi"/>
        </w:rPr>
        <w:t xml:space="preserve"> QA </w:t>
      </w:r>
      <w:r w:rsidR="00A6427F" w:rsidRPr="009404F1">
        <w:rPr>
          <w:rFonts w:asciiTheme="minorHAnsi" w:hAnsiTheme="minorHAnsi" w:cstheme="minorBidi"/>
        </w:rPr>
        <w:t>Manager</w:t>
      </w:r>
      <w:r w:rsidR="002A77CA">
        <w:rPr>
          <w:rFonts w:asciiTheme="minorHAnsi" w:hAnsiTheme="minorHAnsi" w:cstheme="minorBidi"/>
        </w:rPr>
        <w:t xml:space="preserve"> </w:t>
      </w:r>
      <w:r w:rsidRPr="0E441F1C">
        <w:rPr>
          <w:rFonts w:asciiTheme="minorHAnsi" w:hAnsiTheme="minorHAnsi" w:cstheme="minorBidi"/>
        </w:rPr>
        <w:t xml:space="preserve">will </w:t>
      </w:r>
      <w:r w:rsidR="00BB764F" w:rsidRPr="0E441F1C">
        <w:rPr>
          <w:rFonts w:asciiTheme="minorHAnsi" w:hAnsiTheme="minorHAnsi" w:cstheme="minorBidi"/>
        </w:rPr>
        <w:t>provide</w:t>
      </w:r>
      <w:r w:rsidRPr="0E441F1C">
        <w:rPr>
          <w:rFonts w:asciiTheme="minorHAnsi" w:hAnsiTheme="minorHAnsi" w:cstheme="minorBidi"/>
        </w:rPr>
        <w:t xml:space="preserve"> </w:t>
      </w:r>
      <w:r w:rsidR="00BB764F" w:rsidRPr="0E441F1C">
        <w:rPr>
          <w:rFonts w:asciiTheme="minorHAnsi" w:hAnsiTheme="minorHAnsi" w:cstheme="minorBidi"/>
        </w:rPr>
        <w:t xml:space="preserve">the </w:t>
      </w:r>
      <w:r w:rsidRPr="0E441F1C">
        <w:rPr>
          <w:rFonts w:asciiTheme="minorHAnsi" w:hAnsiTheme="minorHAnsi" w:cstheme="minorBidi"/>
        </w:rPr>
        <w:t>CSN participants with instructions to discard th</w:t>
      </w:r>
      <w:r w:rsidR="003F0F9B" w:rsidRPr="0E441F1C">
        <w:rPr>
          <w:rFonts w:asciiTheme="minorHAnsi" w:hAnsiTheme="minorHAnsi" w:cstheme="minorBidi"/>
        </w:rPr>
        <w:t>e previous</w:t>
      </w:r>
      <w:r w:rsidRPr="0E441F1C">
        <w:rPr>
          <w:rFonts w:asciiTheme="minorHAnsi" w:hAnsiTheme="minorHAnsi" w:cstheme="minorBidi"/>
        </w:rPr>
        <w:t xml:space="preserve"> version. </w:t>
      </w:r>
    </w:p>
    <w:p w14:paraId="34673A33" w14:textId="46E3CFA2" w:rsidR="00BF1495" w:rsidRPr="003C0140" w:rsidRDefault="00145FD9" w:rsidP="003753EC">
      <w:pPr>
        <w:pStyle w:val="Heading3"/>
      </w:pPr>
      <w:bookmarkStart w:id="54" w:name="_Toc206739810"/>
      <w:r w:rsidRPr="003C0140">
        <w:t>B2</w:t>
      </w:r>
      <w:r w:rsidR="00BF1495" w:rsidRPr="003C0140">
        <w:t>.3</w:t>
      </w:r>
      <w:r w:rsidR="00A17A2E" w:rsidRPr="003C0140">
        <w:tab/>
      </w:r>
      <w:r w:rsidR="00BF1495" w:rsidRPr="003C0140">
        <w:t xml:space="preserve">Avoiding Sample Contamination; Temperature and </w:t>
      </w:r>
      <w:r w:rsidR="00023825">
        <w:t>Retrieval</w:t>
      </w:r>
      <w:r w:rsidR="00023825" w:rsidRPr="003C0140">
        <w:t xml:space="preserve"> </w:t>
      </w:r>
      <w:r w:rsidR="00BF1495" w:rsidRPr="003C0140">
        <w:t>Time Requirements</w:t>
      </w:r>
      <w:bookmarkEnd w:id="54"/>
    </w:p>
    <w:p w14:paraId="77308114" w14:textId="563A6F59" w:rsidR="00BF1495" w:rsidRPr="003C0140" w:rsidRDefault="00BF1495" w:rsidP="00821CA9">
      <w:pPr>
        <w:pStyle w:val="Normal-IRPREAPA"/>
        <w:rPr>
          <w:rFonts w:asciiTheme="minorHAnsi" w:hAnsiTheme="minorHAnsi" w:cstheme="minorHAnsi"/>
        </w:rPr>
      </w:pPr>
      <w:r w:rsidRPr="003C0140">
        <w:rPr>
          <w:rFonts w:asciiTheme="minorHAnsi" w:hAnsiTheme="minorHAnsi" w:cstheme="minorHAnsi"/>
        </w:rPr>
        <w:t xml:space="preserve">This section details the requirements needed to prevent sample contamination, the </w:t>
      </w:r>
      <w:r w:rsidR="002D549C" w:rsidRPr="003C0140">
        <w:rPr>
          <w:rFonts w:asciiTheme="minorHAnsi" w:hAnsiTheme="minorHAnsi" w:cstheme="minorHAnsi"/>
        </w:rPr>
        <w:t xml:space="preserve">sample </w:t>
      </w:r>
      <w:r w:rsidRPr="003C0140">
        <w:rPr>
          <w:rFonts w:asciiTheme="minorHAnsi" w:hAnsiTheme="minorHAnsi" w:cstheme="minorHAnsi"/>
        </w:rPr>
        <w:t xml:space="preserve">temperature preservation requirements, and the permissible </w:t>
      </w:r>
      <w:r w:rsidR="00023825">
        <w:rPr>
          <w:rFonts w:asciiTheme="minorHAnsi" w:hAnsiTheme="minorHAnsi" w:cstheme="minorHAnsi"/>
        </w:rPr>
        <w:t>sample retrieval</w:t>
      </w:r>
      <w:r w:rsidR="00023825" w:rsidRPr="003C0140">
        <w:rPr>
          <w:rFonts w:asciiTheme="minorHAnsi" w:hAnsiTheme="minorHAnsi" w:cstheme="minorHAnsi"/>
        </w:rPr>
        <w:t xml:space="preserve"> </w:t>
      </w:r>
      <w:r w:rsidRPr="003C0140">
        <w:rPr>
          <w:rFonts w:asciiTheme="minorHAnsi" w:hAnsiTheme="minorHAnsi" w:cstheme="minorHAnsi"/>
        </w:rPr>
        <w:t>times</w:t>
      </w:r>
      <w:r w:rsidR="002D549C" w:rsidRPr="003C0140">
        <w:rPr>
          <w:rFonts w:asciiTheme="minorHAnsi" w:hAnsiTheme="minorHAnsi" w:cstheme="minorHAnsi"/>
        </w:rPr>
        <w:t>.</w:t>
      </w:r>
      <w:r w:rsidR="00023825">
        <w:rPr>
          <w:rFonts w:asciiTheme="minorHAnsi" w:hAnsiTheme="minorHAnsi" w:cstheme="minorHAnsi"/>
        </w:rPr>
        <w:t xml:space="preserve"> </w:t>
      </w:r>
      <w:r w:rsidR="006C6E6D">
        <w:rPr>
          <w:rFonts w:asciiTheme="minorHAnsi" w:hAnsiTheme="minorHAnsi" w:cstheme="minorHAnsi"/>
        </w:rPr>
        <w:t xml:space="preserve">The </w:t>
      </w:r>
      <w:r w:rsidR="00023825">
        <w:rPr>
          <w:rFonts w:asciiTheme="minorHAnsi" w:hAnsiTheme="minorHAnsi" w:cstheme="minorHAnsi"/>
        </w:rPr>
        <w:t>CSN</w:t>
      </w:r>
      <w:r w:rsidR="006C6E6D">
        <w:rPr>
          <w:rFonts w:asciiTheme="minorHAnsi" w:hAnsiTheme="minorHAnsi" w:cstheme="minorHAnsi"/>
        </w:rPr>
        <w:t xml:space="preserve"> program does not have a defined, maximum holding time. </w:t>
      </w:r>
      <w:r w:rsidRPr="003C0140">
        <w:rPr>
          <w:rFonts w:asciiTheme="minorHAnsi" w:hAnsiTheme="minorHAnsi" w:cstheme="minorHAnsi"/>
        </w:rPr>
        <w:t xml:space="preserve"> </w:t>
      </w:r>
    </w:p>
    <w:p w14:paraId="1AD4D235" w14:textId="77777777" w:rsidR="00BF1495" w:rsidRPr="003C0140" w:rsidRDefault="00145FD9" w:rsidP="003753EC">
      <w:pPr>
        <w:pStyle w:val="Heading4"/>
      </w:pPr>
      <w:r w:rsidRPr="003C0140">
        <w:t>B2</w:t>
      </w:r>
      <w:r w:rsidR="00BF1495" w:rsidRPr="003C0140">
        <w:t>.3.1</w:t>
      </w:r>
      <w:r w:rsidR="00A17A2E" w:rsidRPr="003C0140">
        <w:tab/>
      </w:r>
      <w:r w:rsidR="00BF1495" w:rsidRPr="003C0140">
        <w:t>Sample Contamination Prevention</w:t>
      </w:r>
    </w:p>
    <w:p w14:paraId="7190EB21" w14:textId="6D14D280" w:rsidR="00BF1495" w:rsidRPr="003C0140" w:rsidRDefault="003F0F9B" w:rsidP="00821CA9">
      <w:pPr>
        <w:pStyle w:val="Normal-IRPREAPA"/>
        <w:rPr>
          <w:rFonts w:asciiTheme="minorHAnsi" w:hAnsiTheme="minorHAnsi" w:cstheme="minorHAnsi"/>
        </w:rPr>
      </w:pPr>
      <w:r w:rsidRPr="003C0140">
        <w:rPr>
          <w:rFonts w:asciiTheme="minorHAnsi" w:hAnsiTheme="minorHAnsi" w:cstheme="minorHAnsi"/>
        </w:rPr>
        <w:t>To prevent sample contamination</w:t>
      </w:r>
      <w:r w:rsidR="003D2AEE" w:rsidRPr="003C0140">
        <w:rPr>
          <w:rFonts w:asciiTheme="minorHAnsi" w:hAnsiTheme="minorHAnsi" w:cstheme="minorHAnsi"/>
        </w:rPr>
        <w:t>,</w:t>
      </w:r>
      <w:r w:rsidRPr="003C0140">
        <w:rPr>
          <w:rFonts w:asciiTheme="minorHAnsi" w:hAnsiTheme="minorHAnsi" w:cstheme="minorHAnsi"/>
        </w:rPr>
        <w:t xml:space="preserve"> p</w:t>
      </w:r>
      <w:r w:rsidR="00BF1495" w:rsidRPr="003C0140">
        <w:rPr>
          <w:rFonts w:asciiTheme="minorHAnsi" w:hAnsiTheme="minorHAnsi" w:cstheme="minorHAnsi"/>
        </w:rPr>
        <w:t>owder-free anti-static gloves are worn while handling filter cassettes or sampling modules in the</w:t>
      </w:r>
      <w:r w:rsidR="00420CB0" w:rsidRPr="003C0140">
        <w:rPr>
          <w:rFonts w:asciiTheme="minorHAnsi" w:hAnsiTheme="minorHAnsi" w:cstheme="minorHAnsi"/>
        </w:rPr>
        <w:t xml:space="preserve"> FHL</w:t>
      </w:r>
      <w:r w:rsidR="00BF1495" w:rsidRPr="003C0140">
        <w:rPr>
          <w:rFonts w:asciiTheme="minorHAnsi" w:hAnsiTheme="minorHAnsi" w:cstheme="minorHAnsi"/>
        </w:rPr>
        <w:t>. Once the sampling module</w:t>
      </w:r>
      <w:r w:rsidR="00807D57" w:rsidRPr="003C0140">
        <w:rPr>
          <w:rFonts w:asciiTheme="minorHAnsi" w:hAnsiTheme="minorHAnsi" w:cstheme="minorHAnsi"/>
        </w:rPr>
        <w:t>s</w:t>
      </w:r>
      <w:r w:rsidR="00BF1495" w:rsidRPr="003C0140">
        <w:rPr>
          <w:rFonts w:asciiTheme="minorHAnsi" w:hAnsiTheme="minorHAnsi" w:cstheme="minorHAnsi"/>
        </w:rPr>
        <w:t xml:space="preserve"> leave the</w:t>
      </w:r>
      <w:r w:rsidR="00420CB0" w:rsidRPr="003C0140">
        <w:rPr>
          <w:rFonts w:asciiTheme="minorHAnsi" w:hAnsiTheme="minorHAnsi" w:cstheme="minorHAnsi"/>
        </w:rPr>
        <w:t xml:space="preserve"> FHL</w:t>
      </w:r>
      <w:r w:rsidR="00BF1495" w:rsidRPr="003C0140">
        <w:rPr>
          <w:rFonts w:asciiTheme="minorHAnsi" w:hAnsiTheme="minorHAnsi" w:cstheme="minorHAnsi"/>
        </w:rPr>
        <w:t xml:space="preserve">, </w:t>
      </w:r>
      <w:r w:rsidR="00807D57" w:rsidRPr="003C0140">
        <w:rPr>
          <w:rFonts w:asciiTheme="minorHAnsi" w:hAnsiTheme="minorHAnsi" w:cstheme="minorHAnsi"/>
        </w:rPr>
        <w:t>they</w:t>
      </w:r>
      <w:r w:rsidR="00BF1495" w:rsidRPr="003C0140">
        <w:rPr>
          <w:rFonts w:asciiTheme="minorHAnsi" w:hAnsiTheme="minorHAnsi" w:cstheme="minorHAnsi"/>
        </w:rPr>
        <w:t xml:space="preserve"> must not be opened due to the potential for filter damage or contamination. Sampling modules will be capped and protected in plastic sealable bags during shipment</w:t>
      </w:r>
      <w:r w:rsidR="009D1456" w:rsidRPr="003C0140">
        <w:rPr>
          <w:rFonts w:asciiTheme="minorHAnsi" w:hAnsiTheme="minorHAnsi" w:cstheme="minorHAnsi"/>
        </w:rPr>
        <w:t>/transport</w:t>
      </w:r>
      <w:r w:rsidR="00BF1495" w:rsidRPr="003C0140">
        <w:rPr>
          <w:rFonts w:asciiTheme="minorHAnsi" w:hAnsiTheme="minorHAnsi" w:cstheme="minorHAnsi"/>
        </w:rPr>
        <w:t xml:space="preserve"> to and from the site. When </w:t>
      </w:r>
      <w:r w:rsidR="00807D57" w:rsidRPr="003C0140">
        <w:rPr>
          <w:rFonts w:asciiTheme="minorHAnsi" w:hAnsiTheme="minorHAnsi" w:cstheme="minorHAnsi"/>
        </w:rPr>
        <w:t xml:space="preserve">the </w:t>
      </w:r>
      <w:r w:rsidR="00BF1495" w:rsidRPr="003C0140">
        <w:rPr>
          <w:rFonts w:asciiTheme="minorHAnsi" w:hAnsiTheme="minorHAnsi" w:cstheme="minorHAnsi"/>
        </w:rPr>
        <w:t xml:space="preserve">sampling modules are removed from the sampler, they must be promptly </w:t>
      </w:r>
      <w:r w:rsidR="00BF1495" w:rsidRPr="003C0140">
        <w:rPr>
          <w:rFonts w:asciiTheme="minorHAnsi" w:hAnsiTheme="minorHAnsi" w:cstheme="minorHAnsi"/>
        </w:rPr>
        <w:lastRenderedPageBreak/>
        <w:t xml:space="preserve">capped </w:t>
      </w:r>
      <w:r w:rsidR="00807D57" w:rsidRPr="003C0140">
        <w:rPr>
          <w:rFonts w:asciiTheme="minorHAnsi" w:hAnsiTheme="minorHAnsi" w:cstheme="minorHAnsi"/>
        </w:rPr>
        <w:t xml:space="preserve">and placed into the protective plastic bag </w:t>
      </w:r>
      <w:r w:rsidR="00BF1495" w:rsidRPr="003C0140">
        <w:rPr>
          <w:rFonts w:asciiTheme="minorHAnsi" w:hAnsiTheme="minorHAnsi" w:cstheme="minorHAnsi"/>
        </w:rPr>
        <w:t xml:space="preserve">to prevent contamination from dusts, gases, or abrasion. </w:t>
      </w:r>
      <w:r w:rsidRPr="003C0140">
        <w:rPr>
          <w:rFonts w:asciiTheme="minorHAnsi" w:hAnsiTheme="minorHAnsi" w:cstheme="minorHAnsi"/>
        </w:rPr>
        <w:t xml:space="preserve">Site operators should wear </w:t>
      </w:r>
      <w:r w:rsidR="00BF1495" w:rsidRPr="003C0140">
        <w:rPr>
          <w:rFonts w:asciiTheme="minorHAnsi" w:hAnsiTheme="minorHAnsi" w:cstheme="minorHAnsi"/>
        </w:rPr>
        <w:t xml:space="preserve">clean disposable gloves </w:t>
      </w:r>
      <w:r w:rsidR="00A6427F">
        <w:rPr>
          <w:rFonts w:asciiTheme="minorHAnsi" w:hAnsiTheme="minorHAnsi" w:cstheme="minorHAnsi"/>
        </w:rPr>
        <w:t>when</w:t>
      </w:r>
      <w:r w:rsidR="00A6427F" w:rsidRPr="003C0140">
        <w:rPr>
          <w:rFonts w:asciiTheme="minorHAnsi" w:hAnsiTheme="minorHAnsi" w:cstheme="minorHAnsi"/>
        </w:rPr>
        <w:t xml:space="preserve"> </w:t>
      </w:r>
      <w:r w:rsidRPr="003C0140">
        <w:rPr>
          <w:rFonts w:asciiTheme="minorHAnsi" w:hAnsiTheme="minorHAnsi" w:cstheme="minorHAnsi"/>
        </w:rPr>
        <w:t>handling the sampling module</w:t>
      </w:r>
      <w:r w:rsidR="00BF1495" w:rsidRPr="003C0140">
        <w:rPr>
          <w:rFonts w:asciiTheme="minorHAnsi" w:hAnsiTheme="minorHAnsi" w:cstheme="minorHAnsi"/>
        </w:rPr>
        <w:t>.</w:t>
      </w:r>
    </w:p>
    <w:p w14:paraId="5F9953D0" w14:textId="45574D78" w:rsidR="00BF1495" w:rsidRPr="003C0140" w:rsidRDefault="00145FD9" w:rsidP="003753EC">
      <w:pPr>
        <w:pStyle w:val="Heading4"/>
      </w:pPr>
      <w:r w:rsidRPr="003C0140">
        <w:t>B2</w:t>
      </w:r>
      <w:r w:rsidR="00BF1495" w:rsidRPr="003C0140">
        <w:t>.3.2</w:t>
      </w:r>
      <w:r w:rsidR="00A17A2E" w:rsidRPr="003C0140">
        <w:tab/>
      </w:r>
      <w:r w:rsidR="00BF1495" w:rsidRPr="003C0140">
        <w:t xml:space="preserve">Temperature Preservation and </w:t>
      </w:r>
      <w:r w:rsidR="002A7C84">
        <w:t>Sample Retrieval</w:t>
      </w:r>
      <w:r w:rsidR="002A7C84" w:rsidRPr="003C0140">
        <w:t xml:space="preserve"> </w:t>
      </w:r>
      <w:r w:rsidR="00BF1495" w:rsidRPr="003C0140">
        <w:t>Time Requirements</w:t>
      </w:r>
      <w:r w:rsidR="00BF1495" w:rsidRPr="003C0140">
        <w:tab/>
      </w:r>
    </w:p>
    <w:p w14:paraId="18313219" w14:textId="52DC7854" w:rsidR="00BF1495" w:rsidRPr="003C0140" w:rsidRDefault="00BF1495" w:rsidP="00821CA9">
      <w:pPr>
        <w:pStyle w:val="Normal-IRPREAPA"/>
        <w:rPr>
          <w:rFonts w:asciiTheme="minorHAnsi" w:hAnsiTheme="minorHAnsi" w:cstheme="minorHAnsi"/>
        </w:rPr>
      </w:pPr>
      <w:r w:rsidRPr="003C0140">
        <w:rPr>
          <w:rFonts w:asciiTheme="minorHAnsi" w:hAnsiTheme="minorHAnsi" w:cstheme="minorHAnsi"/>
        </w:rPr>
        <w:t>During shipment from the</w:t>
      </w:r>
      <w:r w:rsidR="00420CB0" w:rsidRPr="003C0140">
        <w:rPr>
          <w:rFonts w:asciiTheme="minorHAnsi" w:hAnsiTheme="minorHAnsi" w:cstheme="minorHAnsi"/>
        </w:rPr>
        <w:t xml:space="preserve"> FHL</w:t>
      </w:r>
      <w:r w:rsidRPr="003C0140">
        <w:rPr>
          <w:rFonts w:asciiTheme="minorHAnsi" w:hAnsiTheme="minorHAnsi" w:cstheme="minorHAnsi"/>
        </w:rPr>
        <w:t xml:space="preserve"> to the sample location, there are no specific requirements for temperature control; however, the sampling modules </w:t>
      </w:r>
      <w:r w:rsidR="00033F83">
        <w:rPr>
          <w:rFonts w:asciiTheme="minorHAnsi" w:hAnsiTheme="minorHAnsi" w:cstheme="minorHAnsi"/>
        </w:rPr>
        <w:t xml:space="preserve">returning from the sample location </w:t>
      </w:r>
      <w:r w:rsidR="002810E5">
        <w:rPr>
          <w:rFonts w:asciiTheme="minorHAnsi" w:hAnsiTheme="minorHAnsi" w:cstheme="minorHAnsi"/>
        </w:rPr>
        <w:t>shall</w:t>
      </w:r>
      <w:r w:rsidR="002810E5" w:rsidRPr="003C0140">
        <w:rPr>
          <w:rFonts w:asciiTheme="minorHAnsi" w:hAnsiTheme="minorHAnsi" w:cstheme="minorHAnsi"/>
        </w:rPr>
        <w:t xml:space="preserve"> </w:t>
      </w:r>
      <w:r w:rsidRPr="003C0140">
        <w:rPr>
          <w:rFonts w:asciiTheme="minorHAnsi" w:hAnsiTheme="minorHAnsi" w:cstheme="minorHAnsi"/>
        </w:rPr>
        <w:t xml:space="preserve">remain in their protective containers and inside the </w:t>
      </w:r>
      <w:r w:rsidR="009D1456" w:rsidRPr="003C0140">
        <w:rPr>
          <w:rFonts w:asciiTheme="minorHAnsi" w:hAnsiTheme="minorHAnsi" w:cstheme="minorHAnsi"/>
        </w:rPr>
        <w:t>shipping/</w:t>
      </w:r>
      <w:r w:rsidRPr="003C0140">
        <w:rPr>
          <w:rFonts w:asciiTheme="minorHAnsi" w:hAnsiTheme="minorHAnsi" w:cstheme="minorHAnsi"/>
        </w:rPr>
        <w:t xml:space="preserve">transport container. Excessive heat must be avoided </w:t>
      </w:r>
      <w:r w:rsidR="00AC37CD">
        <w:rPr>
          <w:rFonts w:asciiTheme="minorHAnsi" w:hAnsiTheme="minorHAnsi" w:cstheme="minorHAnsi"/>
        </w:rPr>
        <w:t xml:space="preserve">after sample collection </w:t>
      </w:r>
      <w:r w:rsidRPr="003C0140">
        <w:rPr>
          <w:rFonts w:asciiTheme="minorHAnsi" w:hAnsiTheme="minorHAnsi" w:cstheme="minorHAnsi"/>
        </w:rPr>
        <w:t>(e.g., do not leave in direct sunlight or a closed-up car during summer). During the sampling (24-hour</w:t>
      </w:r>
      <w:r w:rsidR="00FE3327" w:rsidRPr="003C0140">
        <w:rPr>
          <w:rFonts w:asciiTheme="minorHAnsi" w:hAnsiTheme="minorHAnsi" w:cstheme="minorHAnsi"/>
        </w:rPr>
        <w:t>)</w:t>
      </w:r>
      <w:r w:rsidRPr="003C0140">
        <w:rPr>
          <w:rFonts w:asciiTheme="minorHAnsi" w:hAnsiTheme="minorHAnsi" w:cstheme="minorHAnsi"/>
        </w:rPr>
        <w:t xml:space="preserve"> period, the filters will be subject to ambient temperatures and should not exceed the ambient temperature by more than 5</w:t>
      </w:r>
      <w:r w:rsidR="00B63B2A">
        <w:rPr>
          <w:rFonts w:asciiTheme="minorHAnsi" w:hAnsiTheme="minorHAnsi" w:cstheme="minorHAnsi"/>
        </w:rPr>
        <w:t>°</w:t>
      </w:r>
      <w:r w:rsidRPr="003C0140">
        <w:rPr>
          <w:rFonts w:asciiTheme="minorHAnsi" w:hAnsiTheme="minorHAnsi" w:cstheme="minorHAnsi"/>
        </w:rPr>
        <w:t>C for more than 30 minutes continuously. If this occurs</w:t>
      </w:r>
      <w:r w:rsidR="006B27B0" w:rsidRPr="003C0140">
        <w:rPr>
          <w:rFonts w:asciiTheme="minorHAnsi" w:hAnsiTheme="minorHAnsi" w:cstheme="minorHAnsi"/>
        </w:rPr>
        <w:t xml:space="preserve"> in the SASS or SuperSASS</w:t>
      </w:r>
      <w:r w:rsidRPr="003C0140">
        <w:rPr>
          <w:rFonts w:asciiTheme="minorHAnsi" w:hAnsiTheme="minorHAnsi" w:cstheme="minorHAnsi"/>
        </w:rPr>
        <w:t xml:space="preserve">, </w:t>
      </w:r>
      <w:r w:rsidR="00064C11" w:rsidRPr="003C0140">
        <w:rPr>
          <w:rFonts w:asciiTheme="minorHAnsi" w:hAnsiTheme="minorHAnsi" w:cstheme="minorHAnsi"/>
        </w:rPr>
        <w:t xml:space="preserve">a sampler-generated flag is </w:t>
      </w:r>
      <w:r w:rsidR="00544F65" w:rsidRPr="003C0140">
        <w:rPr>
          <w:rFonts w:asciiTheme="minorHAnsi" w:hAnsiTheme="minorHAnsi" w:cstheme="minorHAnsi"/>
        </w:rPr>
        <w:t>created,</w:t>
      </w:r>
      <w:r w:rsidR="00064C11" w:rsidRPr="003C0140">
        <w:rPr>
          <w:rFonts w:asciiTheme="minorHAnsi" w:hAnsiTheme="minorHAnsi" w:cstheme="minorHAnsi"/>
        </w:rPr>
        <w:t xml:space="preserve"> and </w:t>
      </w:r>
      <w:r w:rsidR="00807D57" w:rsidRPr="003C0140">
        <w:rPr>
          <w:rFonts w:asciiTheme="minorHAnsi" w:hAnsiTheme="minorHAnsi" w:cstheme="minorHAnsi"/>
        </w:rPr>
        <w:t>it should</w:t>
      </w:r>
      <w:r w:rsidR="00064C11" w:rsidRPr="003C0140">
        <w:rPr>
          <w:rFonts w:asciiTheme="minorHAnsi" w:hAnsiTheme="minorHAnsi" w:cstheme="minorHAnsi"/>
        </w:rPr>
        <w:t xml:space="preserve"> </w:t>
      </w:r>
      <w:r w:rsidR="00807D57" w:rsidRPr="003C0140">
        <w:rPr>
          <w:rFonts w:asciiTheme="minorHAnsi" w:hAnsiTheme="minorHAnsi" w:cstheme="minorHAnsi"/>
        </w:rPr>
        <w:t xml:space="preserve">be noted on the </w:t>
      </w:r>
      <w:r w:rsidR="00C76A19" w:rsidRPr="003C0140">
        <w:rPr>
          <w:rFonts w:asciiTheme="minorHAnsi" w:hAnsiTheme="minorHAnsi" w:cstheme="minorHAnsi"/>
        </w:rPr>
        <w:t>FSCOC</w:t>
      </w:r>
      <w:r w:rsidR="008574A9">
        <w:rPr>
          <w:rFonts w:asciiTheme="minorHAnsi" w:hAnsiTheme="minorHAnsi" w:cstheme="minorHAnsi"/>
        </w:rPr>
        <w:t xml:space="preserve"> (i.e., “X” qualifier should be marked on the COC)</w:t>
      </w:r>
      <w:r w:rsidRPr="003C0140">
        <w:rPr>
          <w:rFonts w:asciiTheme="minorHAnsi" w:hAnsiTheme="minorHAnsi" w:cstheme="minorHAnsi"/>
        </w:rPr>
        <w:t xml:space="preserve">. </w:t>
      </w:r>
      <w:r w:rsidR="006B27B0" w:rsidRPr="003C0140">
        <w:rPr>
          <w:rFonts w:asciiTheme="minorHAnsi" w:hAnsiTheme="minorHAnsi" w:cstheme="minorHAnsi"/>
        </w:rPr>
        <w:t>Note that the URG 3000N has one temperature probe, so the difference between filter and ambient temperature cannot be measured</w:t>
      </w:r>
      <w:r w:rsidR="001927BC" w:rsidRPr="003C0140">
        <w:rPr>
          <w:rFonts w:asciiTheme="minorHAnsi" w:hAnsiTheme="minorHAnsi" w:cstheme="minorHAnsi"/>
        </w:rPr>
        <w:t>. Therefore,</w:t>
      </w:r>
      <w:r w:rsidR="006B27B0" w:rsidRPr="003C0140">
        <w:rPr>
          <w:rFonts w:asciiTheme="minorHAnsi" w:hAnsiTheme="minorHAnsi" w:cstheme="minorHAnsi"/>
        </w:rPr>
        <w:t xml:space="preserve"> this sampling flag will not apply to the URG samples.</w:t>
      </w:r>
    </w:p>
    <w:p w14:paraId="15492546" w14:textId="241A81C4" w:rsidR="00455385" w:rsidRDefault="00BF1495" w:rsidP="00821CA9">
      <w:pPr>
        <w:pStyle w:val="Normal-IRPREAPA"/>
        <w:rPr>
          <w:rStyle w:val="CommentReference"/>
          <w:rFonts w:asciiTheme="minorHAnsi" w:hAnsiTheme="minorHAnsi" w:cstheme="minorHAnsi"/>
        </w:rPr>
      </w:pPr>
      <w:r w:rsidRPr="003C0140">
        <w:rPr>
          <w:rFonts w:asciiTheme="minorHAnsi" w:hAnsiTheme="minorHAnsi" w:cstheme="minorHAnsi"/>
        </w:rPr>
        <w:t>S</w:t>
      </w:r>
      <w:r w:rsidR="009701EA" w:rsidRPr="003C0140">
        <w:rPr>
          <w:rFonts w:asciiTheme="minorHAnsi" w:hAnsiTheme="minorHAnsi" w:cstheme="minorHAnsi"/>
        </w:rPr>
        <w:t>ample filters collected by a single event sampler</w:t>
      </w:r>
      <w:r w:rsidR="00357638" w:rsidRPr="003C0140">
        <w:rPr>
          <w:rFonts w:asciiTheme="minorHAnsi" w:hAnsiTheme="minorHAnsi" w:cstheme="minorHAnsi"/>
        </w:rPr>
        <w:t>,</w:t>
      </w:r>
      <w:r w:rsidR="009701EA" w:rsidRPr="003C0140">
        <w:rPr>
          <w:rFonts w:asciiTheme="minorHAnsi" w:hAnsiTheme="minorHAnsi" w:cstheme="minorHAnsi"/>
        </w:rPr>
        <w:t xml:space="preserve"> or a sampler run in a single event mode </w:t>
      </w:r>
      <w:r w:rsidR="00BB4216">
        <w:rPr>
          <w:rFonts w:asciiTheme="minorHAnsi" w:hAnsiTheme="minorHAnsi" w:cstheme="minorHAnsi"/>
        </w:rPr>
        <w:t>on</w:t>
      </w:r>
      <w:r w:rsidR="003E17AB">
        <w:rPr>
          <w:rFonts w:asciiTheme="minorHAnsi" w:hAnsiTheme="minorHAnsi" w:cstheme="minorHAnsi"/>
        </w:rPr>
        <w:t xml:space="preserve"> a 1-in-</w:t>
      </w:r>
      <w:proofErr w:type="gramStart"/>
      <w:r w:rsidR="003E17AB">
        <w:rPr>
          <w:rFonts w:asciiTheme="minorHAnsi" w:hAnsiTheme="minorHAnsi" w:cstheme="minorHAnsi"/>
        </w:rPr>
        <w:t>3</w:t>
      </w:r>
      <w:r w:rsidR="00CF241A">
        <w:rPr>
          <w:rFonts w:asciiTheme="minorHAnsi" w:hAnsiTheme="minorHAnsi" w:cstheme="minorHAnsi"/>
        </w:rPr>
        <w:t xml:space="preserve"> day</w:t>
      </w:r>
      <w:proofErr w:type="gramEnd"/>
      <w:r w:rsidR="00CF241A">
        <w:rPr>
          <w:rFonts w:asciiTheme="minorHAnsi" w:hAnsiTheme="minorHAnsi" w:cstheme="minorHAnsi"/>
        </w:rPr>
        <w:t xml:space="preserve"> sampling schedule</w:t>
      </w:r>
      <w:r w:rsidR="00B70ACB">
        <w:rPr>
          <w:rFonts w:asciiTheme="minorHAnsi" w:hAnsiTheme="minorHAnsi" w:cstheme="minorHAnsi"/>
        </w:rPr>
        <w:t xml:space="preserve"> </w:t>
      </w:r>
      <w:r w:rsidR="009701EA" w:rsidRPr="003C0140">
        <w:rPr>
          <w:rFonts w:asciiTheme="minorHAnsi" w:hAnsiTheme="minorHAnsi" w:cstheme="minorHAnsi"/>
        </w:rPr>
        <w:t xml:space="preserve">should be </w:t>
      </w:r>
      <w:r w:rsidR="00565E1C" w:rsidRPr="003C0140">
        <w:rPr>
          <w:rFonts w:asciiTheme="minorHAnsi" w:hAnsiTheme="minorHAnsi" w:cstheme="minorHAnsi"/>
        </w:rPr>
        <w:t>retrieved</w:t>
      </w:r>
      <w:r w:rsidR="009701EA" w:rsidRPr="003C0140">
        <w:rPr>
          <w:rFonts w:asciiTheme="minorHAnsi" w:hAnsiTheme="minorHAnsi" w:cstheme="minorHAnsi"/>
        </w:rPr>
        <w:t xml:space="preserve"> and</w:t>
      </w:r>
      <w:r w:rsidR="00565E1C" w:rsidRPr="003C0140">
        <w:rPr>
          <w:rFonts w:asciiTheme="minorHAnsi" w:hAnsiTheme="minorHAnsi" w:cstheme="minorHAnsi"/>
        </w:rPr>
        <w:t xml:space="preserve"> prepared</w:t>
      </w:r>
      <w:r w:rsidR="009701EA" w:rsidRPr="003C0140">
        <w:rPr>
          <w:rFonts w:asciiTheme="minorHAnsi" w:hAnsiTheme="minorHAnsi" w:cstheme="minorHAnsi"/>
        </w:rPr>
        <w:t xml:space="preserve"> for shipment to the </w:t>
      </w:r>
      <w:r w:rsidR="00565E1C" w:rsidRPr="003C0140">
        <w:rPr>
          <w:rFonts w:asciiTheme="minorHAnsi" w:hAnsiTheme="minorHAnsi" w:cstheme="minorHAnsi"/>
        </w:rPr>
        <w:t>FHL</w:t>
      </w:r>
      <w:r w:rsidR="009701EA" w:rsidRPr="003C0140">
        <w:rPr>
          <w:rFonts w:asciiTheme="minorHAnsi" w:hAnsiTheme="minorHAnsi" w:cstheme="minorHAnsi"/>
        </w:rPr>
        <w:t xml:space="preserve"> within 48 hours of the end of the sample period in order to prepare for the next 1-in-3 day sampling period. In some circumstances, this may not be practical or possible. The EPA also allows a 120-hour </w:t>
      </w:r>
      <w:r w:rsidR="005F30A9">
        <w:rPr>
          <w:rFonts w:asciiTheme="minorHAnsi" w:hAnsiTheme="minorHAnsi" w:cstheme="minorHAnsi"/>
        </w:rPr>
        <w:t>sample</w:t>
      </w:r>
      <w:r w:rsidR="009701EA" w:rsidRPr="003C0140">
        <w:rPr>
          <w:rFonts w:asciiTheme="minorHAnsi" w:hAnsiTheme="minorHAnsi" w:cstheme="minorHAnsi"/>
        </w:rPr>
        <w:t xml:space="preserve"> retrieval for filters used in a sampler that is operated</w:t>
      </w:r>
      <w:r w:rsidR="003257BE" w:rsidRPr="003C0140">
        <w:rPr>
          <w:rFonts w:asciiTheme="minorHAnsi" w:hAnsiTheme="minorHAnsi" w:cstheme="minorHAnsi"/>
        </w:rPr>
        <w:t xml:space="preserve"> on a 1-in-6 day </w:t>
      </w:r>
      <w:r w:rsidR="007B1B3A" w:rsidRPr="003C0140">
        <w:rPr>
          <w:rFonts w:asciiTheme="minorHAnsi" w:hAnsiTheme="minorHAnsi" w:cstheme="minorHAnsi"/>
        </w:rPr>
        <w:t>or 1-in-</w:t>
      </w:r>
      <w:proofErr w:type="gramStart"/>
      <w:r w:rsidR="007B1B3A" w:rsidRPr="003C0140">
        <w:rPr>
          <w:rFonts w:asciiTheme="minorHAnsi" w:hAnsiTheme="minorHAnsi" w:cstheme="minorHAnsi"/>
        </w:rPr>
        <w:t>3 day</w:t>
      </w:r>
      <w:proofErr w:type="gramEnd"/>
      <w:r w:rsidR="007B1B3A" w:rsidRPr="003C0140">
        <w:rPr>
          <w:rFonts w:asciiTheme="minorHAnsi" w:hAnsiTheme="minorHAnsi" w:cstheme="minorHAnsi"/>
        </w:rPr>
        <w:t xml:space="preserve"> sequential </w:t>
      </w:r>
      <w:r w:rsidR="003257BE" w:rsidRPr="003C0140">
        <w:rPr>
          <w:rFonts w:asciiTheme="minorHAnsi" w:hAnsiTheme="minorHAnsi" w:cstheme="minorHAnsi"/>
        </w:rPr>
        <w:t>schedule</w:t>
      </w:r>
      <w:r w:rsidR="009701EA" w:rsidRPr="003C0140">
        <w:rPr>
          <w:rFonts w:asciiTheme="minorHAnsi" w:hAnsiTheme="minorHAnsi" w:cstheme="minorHAnsi"/>
        </w:rPr>
        <w:t xml:space="preserve"> due to an inability to perform weekend or holiday retrievals. This applies to the first sampling event filter generated in the sequential two</w:t>
      </w:r>
      <w:r w:rsidR="00565E1C" w:rsidRPr="003C0140">
        <w:rPr>
          <w:rFonts w:asciiTheme="minorHAnsi" w:hAnsiTheme="minorHAnsi" w:cstheme="minorHAnsi"/>
        </w:rPr>
        <w:t>-</w:t>
      </w:r>
      <w:r w:rsidR="009701EA" w:rsidRPr="003C0140">
        <w:rPr>
          <w:rFonts w:asciiTheme="minorHAnsi" w:hAnsiTheme="minorHAnsi" w:cstheme="minorHAnsi"/>
        </w:rPr>
        <w:t>event series. The second event filter is still subject to the normal 48-hour retrieval and shipping requirement.</w:t>
      </w:r>
      <w:r w:rsidR="009701EA" w:rsidRPr="003C0140" w:rsidDel="009701EA">
        <w:rPr>
          <w:rStyle w:val="CommentReference"/>
          <w:rFonts w:asciiTheme="minorHAnsi" w:hAnsiTheme="minorHAnsi" w:cstheme="minorHAnsi"/>
        </w:rPr>
        <w:t xml:space="preserve"> </w:t>
      </w:r>
      <w:r w:rsidR="009701EA" w:rsidRPr="003C0140">
        <w:rPr>
          <w:rStyle w:val="CommentReference"/>
          <w:rFonts w:asciiTheme="minorHAnsi" w:hAnsiTheme="minorHAnsi" w:cstheme="minorHAnsi"/>
        </w:rPr>
        <w:t xml:space="preserve"> </w:t>
      </w:r>
      <w:bookmarkStart w:id="55" w:name="_Hlk490135206"/>
    </w:p>
    <w:p w14:paraId="6DBEC385" w14:textId="10DAA8B6" w:rsidR="008C6D09" w:rsidRDefault="006D3FA7" w:rsidP="00821CA9">
      <w:pPr>
        <w:pStyle w:val="Normal-IRPREAPA"/>
        <w:rPr>
          <w:rFonts w:asciiTheme="minorHAnsi" w:hAnsiTheme="minorHAnsi" w:cstheme="minorHAnsi"/>
        </w:rPr>
      </w:pPr>
      <w:r>
        <w:rPr>
          <w:rFonts w:asciiTheme="minorHAnsi" w:hAnsiTheme="minorHAnsi" w:cstheme="minorHAnsi"/>
        </w:rPr>
        <w:t>After retrieval</w:t>
      </w:r>
      <w:r w:rsidR="00951644">
        <w:rPr>
          <w:rFonts w:asciiTheme="minorHAnsi" w:hAnsiTheme="minorHAnsi" w:cstheme="minorHAnsi"/>
        </w:rPr>
        <w:t xml:space="preserve">, </w:t>
      </w:r>
      <w:r w:rsidR="00140EF1">
        <w:rPr>
          <w:rFonts w:asciiTheme="minorHAnsi" w:hAnsiTheme="minorHAnsi" w:cstheme="minorHAnsi"/>
        </w:rPr>
        <w:t>o</w:t>
      </w:r>
      <w:r w:rsidR="00131E8C">
        <w:rPr>
          <w:rFonts w:asciiTheme="minorHAnsi" w:hAnsiTheme="minorHAnsi" w:cstheme="minorHAnsi"/>
        </w:rPr>
        <w:t xml:space="preserve">nce packaged for shipment, the sample </w:t>
      </w:r>
      <w:r w:rsidR="00BA1C52">
        <w:rPr>
          <w:rFonts w:asciiTheme="minorHAnsi" w:hAnsiTheme="minorHAnsi" w:cstheme="minorHAnsi"/>
        </w:rPr>
        <w:t xml:space="preserve">shall </w:t>
      </w:r>
      <w:r w:rsidR="00131E8C">
        <w:rPr>
          <w:rFonts w:asciiTheme="minorHAnsi" w:hAnsiTheme="minorHAnsi" w:cstheme="minorHAnsi"/>
        </w:rPr>
        <w:t>be delivered to or picked up by the contracted courier service</w:t>
      </w:r>
      <w:r w:rsidR="00136CD6">
        <w:rPr>
          <w:rFonts w:asciiTheme="minorHAnsi" w:hAnsiTheme="minorHAnsi" w:cstheme="minorHAnsi"/>
        </w:rPr>
        <w:t xml:space="preserve"> according to the shipping </w:t>
      </w:r>
      <w:r w:rsidR="00B26FC0">
        <w:rPr>
          <w:rFonts w:asciiTheme="minorHAnsi" w:hAnsiTheme="minorHAnsi" w:cstheme="minorHAnsi"/>
        </w:rPr>
        <w:t xml:space="preserve">and sampling </w:t>
      </w:r>
      <w:r w:rsidR="00136CD6">
        <w:rPr>
          <w:rFonts w:asciiTheme="minorHAnsi" w:hAnsiTheme="minorHAnsi" w:cstheme="minorHAnsi"/>
        </w:rPr>
        <w:t xml:space="preserve">calendar. </w:t>
      </w:r>
      <w:r w:rsidR="00455385">
        <w:rPr>
          <w:rFonts w:asciiTheme="minorHAnsi" w:hAnsiTheme="minorHAnsi" w:cstheme="minorHAnsi"/>
        </w:rPr>
        <w:t xml:space="preserve">All CSN </w:t>
      </w:r>
      <w:r w:rsidR="00A6427F">
        <w:rPr>
          <w:rFonts w:asciiTheme="minorHAnsi" w:hAnsiTheme="minorHAnsi" w:cstheme="minorHAnsi"/>
        </w:rPr>
        <w:t xml:space="preserve">samples </w:t>
      </w:r>
      <w:r w:rsidR="007231CE">
        <w:rPr>
          <w:rFonts w:asciiTheme="minorHAnsi" w:hAnsiTheme="minorHAnsi" w:cstheme="minorHAnsi"/>
        </w:rPr>
        <w:t xml:space="preserve">are </w:t>
      </w:r>
      <w:r w:rsidR="00A6427F">
        <w:rPr>
          <w:rFonts w:asciiTheme="minorHAnsi" w:hAnsiTheme="minorHAnsi" w:cstheme="minorHAnsi"/>
        </w:rPr>
        <w:t xml:space="preserve">shipped </w:t>
      </w:r>
      <w:r w:rsidR="007231CE">
        <w:rPr>
          <w:rFonts w:asciiTheme="minorHAnsi" w:hAnsiTheme="minorHAnsi" w:cstheme="minorHAnsi"/>
        </w:rPr>
        <w:t>a</w:t>
      </w:r>
      <w:r w:rsidR="00EF2374">
        <w:rPr>
          <w:rFonts w:asciiTheme="minorHAnsi" w:hAnsiTheme="minorHAnsi" w:cstheme="minorHAnsi"/>
        </w:rPr>
        <w:t>t ambient temperatures.</w:t>
      </w:r>
    </w:p>
    <w:p w14:paraId="1422D1B7" w14:textId="07A8741B" w:rsidR="008C6D09" w:rsidRPr="00491D88" w:rsidRDefault="008C6D09" w:rsidP="00B41703">
      <w:pPr>
        <w:pStyle w:val="Heading3"/>
      </w:pPr>
      <w:bookmarkStart w:id="56" w:name="_Toc206739811"/>
      <w:r w:rsidRPr="00491D88">
        <w:t>B.2.4 Data Acquisition Requirements (Nondirect Measurements)</w:t>
      </w:r>
      <w:bookmarkEnd w:id="56"/>
    </w:p>
    <w:p w14:paraId="16D426A9" w14:textId="77777777" w:rsidR="008C6D09" w:rsidRPr="003C0140" w:rsidRDefault="008C6D09" w:rsidP="008C6D09">
      <w:pPr>
        <w:pStyle w:val="Normal-IRPREAPA"/>
        <w:rPr>
          <w:rFonts w:asciiTheme="minorHAnsi" w:hAnsiTheme="minorHAnsi" w:cstheme="minorHAnsi"/>
        </w:rPr>
      </w:pPr>
      <w:r w:rsidRPr="003C0140">
        <w:rPr>
          <w:rFonts w:asciiTheme="minorHAnsi" w:hAnsiTheme="minorHAnsi" w:cstheme="minorHAnsi"/>
        </w:rPr>
        <w:t>This section identifies</w:t>
      </w:r>
      <w:r w:rsidRPr="003C0140">
        <w:rPr>
          <w:rFonts w:asciiTheme="minorHAnsi" w:hAnsiTheme="minorHAnsi" w:cstheme="minorHAnsi"/>
          <w:spacing w:val="-9"/>
        </w:rPr>
        <w:t xml:space="preserve"> </w:t>
      </w:r>
      <w:r w:rsidRPr="003C0140">
        <w:rPr>
          <w:rFonts w:asciiTheme="minorHAnsi" w:hAnsiTheme="minorHAnsi" w:cstheme="minorHAnsi"/>
        </w:rPr>
        <w:t>the</w:t>
      </w:r>
      <w:r w:rsidRPr="003C0140">
        <w:rPr>
          <w:rFonts w:asciiTheme="minorHAnsi" w:hAnsiTheme="minorHAnsi" w:cstheme="minorHAnsi"/>
          <w:spacing w:val="-9"/>
        </w:rPr>
        <w:t xml:space="preserve"> </w:t>
      </w:r>
      <w:r w:rsidRPr="003C0140">
        <w:rPr>
          <w:rFonts w:asciiTheme="minorHAnsi" w:hAnsiTheme="minorHAnsi" w:cstheme="minorHAnsi"/>
        </w:rPr>
        <w:t>types</w:t>
      </w:r>
      <w:r w:rsidRPr="003C0140">
        <w:rPr>
          <w:rFonts w:asciiTheme="minorHAnsi" w:hAnsiTheme="minorHAnsi" w:cstheme="minorHAnsi"/>
          <w:spacing w:val="-9"/>
        </w:rPr>
        <w:t xml:space="preserve"> </w:t>
      </w:r>
      <w:r w:rsidRPr="003C0140">
        <w:rPr>
          <w:rFonts w:asciiTheme="minorHAnsi" w:hAnsiTheme="minorHAnsi" w:cstheme="minorHAnsi"/>
        </w:rPr>
        <w:t>of</w:t>
      </w:r>
      <w:r w:rsidRPr="003C0140">
        <w:rPr>
          <w:rFonts w:asciiTheme="minorHAnsi" w:hAnsiTheme="minorHAnsi" w:cstheme="minorHAnsi"/>
          <w:spacing w:val="-9"/>
        </w:rPr>
        <w:t xml:space="preserve"> </w:t>
      </w:r>
      <w:r w:rsidRPr="003C0140">
        <w:rPr>
          <w:rFonts w:asciiTheme="minorHAnsi" w:hAnsiTheme="minorHAnsi" w:cstheme="minorHAnsi"/>
        </w:rPr>
        <w:t>data</w:t>
      </w:r>
      <w:r w:rsidRPr="003C0140">
        <w:rPr>
          <w:rFonts w:asciiTheme="minorHAnsi" w:hAnsiTheme="minorHAnsi" w:cstheme="minorHAnsi"/>
          <w:spacing w:val="-9"/>
        </w:rPr>
        <w:t xml:space="preserve"> </w:t>
      </w:r>
      <w:r w:rsidRPr="003C0140">
        <w:rPr>
          <w:rFonts w:asciiTheme="minorHAnsi" w:hAnsiTheme="minorHAnsi" w:cstheme="minorHAnsi"/>
        </w:rPr>
        <w:t>needed</w:t>
      </w:r>
      <w:r w:rsidRPr="003C0140">
        <w:rPr>
          <w:rFonts w:asciiTheme="minorHAnsi" w:hAnsiTheme="minorHAnsi" w:cstheme="minorHAnsi"/>
          <w:spacing w:val="-9"/>
        </w:rPr>
        <w:t xml:space="preserve"> </w:t>
      </w:r>
      <w:r w:rsidRPr="003C0140">
        <w:rPr>
          <w:rFonts w:asciiTheme="minorHAnsi" w:hAnsiTheme="minorHAnsi" w:cstheme="minorHAnsi"/>
        </w:rPr>
        <w:t>for</w:t>
      </w:r>
      <w:r w:rsidRPr="003C0140">
        <w:rPr>
          <w:rFonts w:asciiTheme="minorHAnsi" w:hAnsiTheme="minorHAnsi" w:cstheme="minorHAnsi"/>
          <w:spacing w:val="-9"/>
        </w:rPr>
        <w:t xml:space="preserve"> </w:t>
      </w:r>
      <w:r w:rsidRPr="003C0140">
        <w:rPr>
          <w:rFonts w:asciiTheme="minorHAnsi" w:hAnsiTheme="minorHAnsi" w:cstheme="minorHAnsi"/>
        </w:rPr>
        <w:t>project</w:t>
      </w:r>
      <w:r w:rsidRPr="003C0140">
        <w:rPr>
          <w:rFonts w:asciiTheme="minorHAnsi" w:hAnsiTheme="minorHAnsi" w:cstheme="minorHAnsi"/>
          <w:spacing w:val="-9"/>
        </w:rPr>
        <w:t xml:space="preserve"> </w:t>
      </w:r>
      <w:r w:rsidRPr="003C0140">
        <w:rPr>
          <w:rFonts w:asciiTheme="minorHAnsi" w:hAnsiTheme="minorHAnsi" w:cstheme="minorHAnsi"/>
        </w:rPr>
        <w:t>implementation</w:t>
      </w:r>
      <w:r w:rsidRPr="003C0140">
        <w:rPr>
          <w:rFonts w:asciiTheme="minorHAnsi" w:hAnsiTheme="minorHAnsi" w:cstheme="minorHAnsi"/>
          <w:spacing w:val="-9"/>
        </w:rPr>
        <w:t xml:space="preserve"> </w:t>
      </w:r>
      <w:r w:rsidRPr="003C0140">
        <w:rPr>
          <w:rFonts w:asciiTheme="minorHAnsi" w:hAnsiTheme="minorHAnsi" w:cstheme="minorHAnsi"/>
        </w:rPr>
        <w:t>or</w:t>
      </w:r>
      <w:r w:rsidRPr="003C0140">
        <w:rPr>
          <w:rFonts w:asciiTheme="minorHAnsi" w:hAnsiTheme="minorHAnsi" w:cstheme="minorHAnsi"/>
          <w:spacing w:val="-9"/>
        </w:rPr>
        <w:t xml:space="preserve"> </w:t>
      </w:r>
      <w:r w:rsidRPr="003C0140">
        <w:rPr>
          <w:rFonts w:asciiTheme="minorHAnsi" w:hAnsiTheme="minorHAnsi" w:cstheme="minorHAnsi"/>
        </w:rPr>
        <w:t>decision</w:t>
      </w:r>
      <w:r w:rsidRPr="003C0140">
        <w:rPr>
          <w:rFonts w:asciiTheme="minorHAnsi" w:hAnsiTheme="minorHAnsi" w:cstheme="minorHAnsi"/>
          <w:spacing w:val="-9"/>
        </w:rPr>
        <w:t xml:space="preserve"> </w:t>
      </w:r>
      <w:r w:rsidRPr="003C0140">
        <w:rPr>
          <w:rFonts w:asciiTheme="minorHAnsi" w:hAnsiTheme="minorHAnsi" w:cstheme="minorHAnsi"/>
        </w:rPr>
        <w:t>making</w:t>
      </w:r>
      <w:r w:rsidRPr="003C0140">
        <w:rPr>
          <w:rFonts w:asciiTheme="minorHAnsi" w:hAnsiTheme="minorHAnsi" w:cstheme="minorHAnsi"/>
          <w:spacing w:val="-9"/>
        </w:rPr>
        <w:t xml:space="preserve"> </w:t>
      </w:r>
      <w:r w:rsidRPr="003C0140">
        <w:rPr>
          <w:rFonts w:asciiTheme="minorHAnsi" w:hAnsiTheme="minorHAnsi" w:cstheme="minorHAnsi"/>
        </w:rPr>
        <w:t>that</w:t>
      </w:r>
      <w:r w:rsidRPr="003C0140">
        <w:rPr>
          <w:rFonts w:asciiTheme="minorHAnsi" w:hAnsiTheme="minorHAnsi" w:cstheme="minorHAnsi"/>
          <w:spacing w:val="-9"/>
        </w:rPr>
        <w:t xml:space="preserve"> </w:t>
      </w:r>
      <w:r w:rsidRPr="003C0140">
        <w:rPr>
          <w:rFonts w:asciiTheme="minorHAnsi" w:hAnsiTheme="minorHAnsi" w:cstheme="minorHAnsi"/>
          <w:spacing w:val="-2"/>
        </w:rPr>
        <w:t xml:space="preserve">are </w:t>
      </w:r>
      <w:r w:rsidRPr="003C0140">
        <w:rPr>
          <w:rFonts w:asciiTheme="minorHAnsi" w:hAnsiTheme="minorHAnsi" w:cstheme="minorHAnsi"/>
        </w:rPr>
        <w:t>obtained</w:t>
      </w:r>
      <w:r w:rsidRPr="003C0140">
        <w:rPr>
          <w:rFonts w:asciiTheme="minorHAnsi" w:hAnsiTheme="minorHAnsi" w:cstheme="minorHAnsi"/>
          <w:spacing w:val="-10"/>
        </w:rPr>
        <w:t xml:space="preserve"> </w:t>
      </w:r>
      <w:r w:rsidRPr="003C0140">
        <w:rPr>
          <w:rFonts w:asciiTheme="minorHAnsi" w:hAnsiTheme="minorHAnsi" w:cstheme="minorHAnsi"/>
        </w:rPr>
        <w:t>from</w:t>
      </w:r>
      <w:r w:rsidRPr="003C0140">
        <w:rPr>
          <w:rFonts w:asciiTheme="minorHAnsi" w:hAnsiTheme="minorHAnsi" w:cstheme="minorHAnsi"/>
          <w:spacing w:val="-10"/>
        </w:rPr>
        <w:t xml:space="preserve"> </w:t>
      </w:r>
      <w:r w:rsidRPr="003C0140">
        <w:rPr>
          <w:rFonts w:asciiTheme="minorHAnsi" w:hAnsiTheme="minorHAnsi" w:cstheme="minorHAnsi"/>
        </w:rPr>
        <w:t>non-measurement</w:t>
      </w:r>
      <w:r w:rsidRPr="003C0140">
        <w:rPr>
          <w:rFonts w:asciiTheme="minorHAnsi" w:hAnsiTheme="minorHAnsi" w:cstheme="minorHAnsi"/>
          <w:spacing w:val="-10"/>
        </w:rPr>
        <w:t xml:space="preserve"> </w:t>
      </w:r>
      <w:r w:rsidRPr="003C0140">
        <w:rPr>
          <w:rFonts w:asciiTheme="minorHAnsi" w:hAnsiTheme="minorHAnsi" w:cstheme="minorHAnsi"/>
        </w:rPr>
        <w:t>sources</w:t>
      </w:r>
      <w:r w:rsidRPr="003C0140">
        <w:rPr>
          <w:rFonts w:asciiTheme="minorHAnsi" w:hAnsiTheme="minorHAnsi" w:cstheme="minorHAnsi"/>
          <w:spacing w:val="-10"/>
        </w:rPr>
        <w:t xml:space="preserve"> </w:t>
      </w:r>
      <w:r w:rsidRPr="003C0140">
        <w:rPr>
          <w:rFonts w:asciiTheme="minorHAnsi" w:hAnsiTheme="minorHAnsi" w:cstheme="minorHAnsi"/>
        </w:rPr>
        <w:t>such</w:t>
      </w:r>
      <w:r w:rsidRPr="003C0140">
        <w:rPr>
          <w:rFonts w:asciiTheme="minorHAnsi" w:hAnsiTheme="minorHAnsi" w:cstheme="minorHAnsi"/>
          <w:spacing w:val="-10"/>
        </w:rPr>
        <w:t xml:space="preserve"> </w:t>
      </w:r>
      <w:r w:rsidRPr="003C0140">
        <w:rPr>
          <w:rFonts w:asciiTheme="minorHAnsi" w:hAnsiTheme="minorHAnsi" w:cstheme="minorHAnsi"/>
        </w:rPr>
        <w:t>as</w:t>
      </w:r>
      <w:r w:rsidRPr="003C0140">
        <w:rPr>
          <w:rFonts w:asciiTheme="minorHAnsi" w:hAnsiTheme="minorHAnsi" w:cstheme="minorHAnsi"/>
          <w:spacing w:val="-10"/>
        </w:rPr>
        <w:t xml:space="preserve"> </w:t>
      </w:r>
      <w:r w:rsidRPr="003C0140">
        <w:rPr>
          <w:rFonts w:asciiTheme="minorHAnsi" w:hAnsiTheme="minorHAnsi" w:cstheme="minorHAnsi"/>
        </w:rPr>
        <w:t>computer</w:t>
      </w:r>
      <w:r w:rsidRPr="003C0140">
        <w:rPr>
          <w:rFonts w:asciiTheme="minorHAnsi" w:hAnsiTheme="minorHAnsi" w:cstheme="minorHAnsi"/>
          <w:spacing w:val="-10"/>
        </w:rPr>
        <w:t xml:space="preserve"> </w:t>
      </w:r>
      <w:r w:rsidRPr="003C0140">
        <w:rPr>
          <w:rFonts w:asciiTheme="minorHAnsi" w:hAnsiTheme="minorHAnsi" w:cstheme="minorHAnsi"/>
        </w:rPr>
        <w:t>databases,</w:t>
      </w:r>
      <w:r w:rsidRPr="003C0140">
        <w:rPr>
          <w:rFonts w:asciiTheme="minorHAnsi" w:hAnsiTheme="minorHAnsi" w:cstheme="minorHAnsi"/>
          <w:spacing w:val="-10"/>
        </w:rPr>
        <w:t xml:space="preserve"> </w:t>
      </w:r>
      <w:r w:rsidRPr="003C0140">
        <w:rPr>
          <w:rFonts w:asciiTheme="minorHAnsi" w:hAnsiTheme="minorHAnsi" w:cstheme="minorHAnsi"/>
        </w:rPr>
        <w:t>programs,</w:t>
      </w:r>
      <w:r w:rsidRPr="003C0140">
        <w:rPr>
          <w:rFonts w:asciiTheme="minorHAnsi" w:hAnsiTheme="minorHAnsi" w:cstheme="minorHAnsi"/>
          <w:spacing w:val="-10"/>
        </w:rPr>
        <w:t xml:space="preserve"> </w:t>
      </w:r>
      <w:r w:rsidRPr="003C0140">
        <w:rPr>
          <w:rFonts w:asciiTheme="minorHAnsi" w:hAnsiTheme="minorHAnsi" w:cstheme="minorHAnsi"/>
        </w:rPr>
        <w:t>literature</w:t>
      </w:r>
      <w:r w:rsidRPr="003C0140">
        <w:rPr>
          <w:rFonts w:asciiTheme="minorHAnsi" w:hAnsiTheme="minorHAnsi" w:cstheme="minorHAnsi"/>
          <w:spacing w:val="-10"/>
        </w:rPr>
        <w:t xml:space="preserve"> </w:t>
      </w:r>
      <w:r w:rsidRPr="003C0140">
        <w:rPr>
          <w:rFonts w:asciiTheme="minorHAnsi" w:hAnsiTheme="minorHAnsi" w:cstheme="minorHAnsi"/>
          <w:spacing w:val="-2"/>
        </w:rPr>
        <w:t xml:space="preserve">files, </w:t>
      </w:r>
      <w:r w:rsidRPr="003C0140">
        <w:rPr>
          <w:rFonts w:asciiTheme="minorHAnsi" w:hAnsiTheme="minorHAnsi" w:cstheme="minorHAnsi"/>
        </w:rPr>
        <w:t xml:space="preserve">and historical databases that support the CSN. </w:t>
      </w:r>
    </w:p>
    <w:p w14:paraId="63DBD851" w14:textId="457E8220" w:rsidR="008C6D09" w:rsidRPr="00491D88" w:rsidRDefault="008C6D09" w:rsidP="00B41703">
      <w:pPr>
        <w:pStyle w:val="Heading4"/>
      </w:pPr>
      <w:r w:rsidRPr="00491D88">
        <w:t>B2.4.1</w:t>
      </w:r>
      <w:r w:rsidRPr="00491D88">
        <w:tab/>
        <w:t>Acquisition of Non-Direct Measurement Data</w:t>
      </w:r>
    </w:p>
    <w:p w14:paraId="04067ABD" w14:textId="77777777" w:rsidR="008C6D09" w:rsidRPr="003C0140" w:rsidRDefault="008C6D09" w:rsidP="008C6D09">
      <w:pPr>
        <w:pStyle w:val="Normal-IRPREAPA"/>
        <w:rPr>
          <w:rFonts w:asciiTheme="minorHAnsi" w:hAnsiTheme="minorHAnsi" w:cstheme="minorHAnsi"/>
        </w:rPr>
      </w:pPr>
      <w:r w:rsidRPr="003C0140">
        <w:rPr>
          <w:rFonts w:asciiTheme="minorHAnsi" w:hAnsiTheme="minorHAnsi" w:cstheme="minorHAnsi"/>
        </w:rPr>
        <w:t xml:space="preserve">The CSN will generate most of the required data through FHL and ASL operations. Some data, however, may come from outside the network (e.g., meteorological data acquired from National Oceanic and Atmospheric Administration (NOAA) or National Weather Service (NWS) stations, or traffic flow data from transportation authorities. </w:t>
      </w:r>
    </w:p>
    <w:p w14:paraId="079F59F0" w14:textId="058CD1B6" w:rsidR="008C6D09" w:rsidRPr="00491D88" w:rsidRDefault="008C6D09" w:rsidP="00B41703">
      <w:pPr>
        <w:pStyle w:val="Heading4"/>
      </w:pPr>
      <w:r w:rsidRPr="00491D88">
        <w:t>B2.4.1.1</w:t>
      </w:r>
      <w:r w:rsidRPr="00491D88">
        <w:tab/>
        <w:t>Sampler Operation and Manufacturers’ Literature</w:t>
      </w:r>
    </w:p>
    <w:p w14:paraId="074A0549" w14:textId="13359ED8" w:rsidR="008C6D09" w:rsidRPr="003C0140" w:rsidRDefault="008C6D09" w:rsidP="008C6D09">
      <w:pPr>
        <w:pStyle w:val="Normal-IRPREAPA"/>
        <w:rPr>
          <w:rFonts w:asciiTheme="minorHAnsi" w:hAnsiTheme="minorHAnsi" w:cstheme="minorHAnsi"/>
        </w:rPr>
      </w:pPr>
      <w:r w:rsidRPr="003C0140">
        <w:rPr>
          <w:rFonts w:asciiTheme="minorHAnsi" w:hAnsiTheme="minorHAnsi" w:cstheme="minorHAnsi"/>
        </w:rPr>
        <w:t xml:space="preserve">Manufacturers’ operating manuals and supplemental literature provide invaluable information for instrument operation and troubleshooting. Manuals for the speciation samplers, the devices used to verify a sampler’s proper operation (temperature sensors, pressure gauges, and flow </w:t>
      </w:r>
      <w:r w:rsidRPr="003C0140">
        <w:rPr>
          <w:rFonts w:asciiTheme="minorHAnsi" w:hAnsiTheme="minorHAnsi" w:cstheme="minorHAnsi"/>
        </w:rPr>
        <w:lastRenderedPageBreak/>
        <w:t xml:space="preserve">meters) and calibration, data acquisition devices (laptop computers and the programs they contain), and all instrumentation used </w:t>
      </w:r>
      <w:r w:rsidR="00BA1C52">
        <w:rPr>
          <w:rFonts w:asciiTheme="minorHAnsi" w:hAnsiTheme="minorHAnsi" w:cstheme="minorHAnsi"/>
        </w:rPr>
        <w:t>shall</w:t>
      </w:r>
      <w:r w:rsidR="00BA1C52" w:rsidRPr="003C0140">
        <w:rPr>
          <w:rFonts w:asciiTheme="minorHAnsi" w:hAnsiTheme="minorHAnsi" w:cstheme="minorHAnsi"/>
        </w:rPr>
        <w:t xml:space="preserve"> </w:t>
      </w:r>
      <w:r w:rsidRPr="003C0140">
        <w:rPr>
          <w:rFonts w:asciiTheme="minorHAnsi" w:hAnsiTheme="minorHAnsi" w:cstheme="minorHAnsi"/>
        </w:rPr>
        <w:t xml:space="preserve">be readily available to site operators. </w:t>
      </w:r>
    </w:p>
    <w:p w14:paraId="3DB984BB" w14:textId="2F75B187" w:rsidR="008C6D09" w:rsidRPr="00491D88" w:rsidRDefault="008C6D09" w:rsidP="00B41703">
      <w:pPr>
        <w:pStyle w:val="Heading4"/>
      </w:pPr>
      <w:r w:rsidRPr="00491D88">
        <w:t>B2.4.1.2</w:t>
      </w:r>
      <w:r w:rsidRPr="00491D88">
        <w:tab/>
        <w:t>Site Location Information</w:t>
      </w:r>
    </w:p>
    <w:p w14:paraId="1125D127" w14:textId="63F97743" w:rsidR="008C6D09" w:rsidRPr="00A828E3" w:rsidRDefault="008C6D09" w:rsidP="008C6D09">
      <w:pPr>
        <w:pStyle w:val="Normal-IRPREAPA"/>
        <w:rPr>
          <w:rFonts w:asciiTheme="minorHAnsi" w:hAnsiTheme="minorHAnsi" w:cstheme="minorBidi"/>
        </w:rPr>
      </w:pPr>
      <w:r w:rsidRPr="3C07E6B2">
        <w:rPr>
          <w:rFonts w:asciiTheme="minorHAnsi" w:hAnsiTheme="minorHAnsi" w:cstheme="minorBidi"/>
        </w:rPr>
        <w:t xml:space="preserve">To select the best locations for chemical speciation sites (particularly new sites), the network designers rely on several external sources of information to minimize the collection of samples that are uncharacteristic of urban areas. Information about local emissions sources, for example, is reviewed to avoid locating a sampler too close to a particle source such as a major highway, or a dusty unpaved road. Information in </w:t>
      </w:r>
      <w:r w:rsidR="009064F9" w:rsidRPr="3C07E6B2">
        <w:rPr>
          <w:rFonts w:asciiTheme="minorHAnsi" w:hAnsiTheme="minorHAnsi" w:cstheme="minorBidi"/>
          <w:highlight w:val="cyan"/>
        </w:rPr>
        <w:t>&lt;</w:t>
      </w:r>
      <w:r w:rsidR="00AD1338" w:rsidRPr="3C07E6B2">
        <w:rPr>
          <w:rFonts w:asciiTheme="minorHAnsi" w:hAnsiTheme="minorHAnsi" w:cstheme="minorBidi"/>
          <w:highlight w:val="cyan"/>
        </w:rPr>
        <w:t>Monitoring Organization</w:t>
      </w:r>
      <w:r w:rsidR="009064F9" w:rsidRPr="3C07E6B2">
        <w:rPr>
          <w:rFonts w:asciiTheme="minorHAnsi" w:hAnsiTheme="minorHAnsi" w:cstheme="minorBidi"/>
          <w:highlight w:val="cyan"/>
        </w:rPr>
        <w:t>&gt;</w:t>
      </w:r>
      <w:r w:rsidRPr="3C07E6B2">
        <w:rPr>
          <w:rFonts w:asciiTheme="minorHAnsi" w:hAnsiTheme="minorHAnsi" w:cstheme="minorBidi"/>
        </w:rPr>
        <w:t xml:space="preserve"> databases could be appropriate, but this information needs to be spot-checked for accuracy by visiting the proposed site and surveying the immediate (within a 300-meter radius) area for potential sources of particulate emissions and other sources or air flow impediments that </w:t>
      </w:r>
      <w:r w:rsidR="009F3F54" w:rsidRPr="3C07E6B2">
        <w:rPr>
          <w:rFonts w:asciiTheme="minorHAnsi" w:hAnsiTheme="minorHAnsi" w:cstheme="minorBidi"/>
        </w:rPr>
        <w:t xml:space="preserve">may </w:t>
      </w:r>
      <w:r w:rsidRPr="3C07E6B2">
        <w:rPr>
          <w:rFonts w:asciiTheme="minorHAnsi" w:hAnsiTheme="minorHAnsi" w:cstheme="minorBidi"/>
        </w:rPr>
        <w:t xml:space="preserve">not </w:t>
      </w:r>
      <w:r w:rsidR="009F3F54" w:rsidRPr="3C07E6B2">
        <w:rPr>
          <w:rFonts w:asciiTheme="minorHAnsi" w:hAnsiTheme="minorHAnsi" w:cstheme="minorBidi"/>
        </w:rPr>
        <w:t>be</w:t>
      </w:r>
      <w:r w:rsidRPr="3C07E6B2">
        <w:rPr>
          <w:rFonts w:asciiTheme="minorHAnsi" w:hAnsiTheme="minorHAnsi" w:cstheme="minorBidi"/>
        </w:rPr>
        <w:t xml:space="preserve"> recorded on older maps or in databases. Data regarding traffic load of nearby roadways may be obtained from the local department of transportation responsible for the geographic region. Such traffic data may not be available for recent periods and may not be available. In such instances, the</w:t>
      </w:r>
      <w:r w:rsidR="00C017B2" w:rsidRPr="3C07E6B2">
        <w:rPr>
          <w:rFonts w:asciiTheme="minorHAnsi" w:hAnsiTheme="minorHAnsi" w:cstheme="minorBidi"/>
        </w:rPr>
        <w:t xml:space="preserve"> </w:t>
      </w:r>
      <w:r w:rsidR="00B85F9A" w:rsidRPr="3C07E6B2">
        <w:rPr>
          <w:rFonts w:asciiTheme="minorHAnsi" w:hAnsiTheme="minorHAnsi" w:cstheme="minorBidi"/>
          <w:highlight w:val="cyan"/>
        </w:rPr>
        <w:t>&lt;</w:t>
      </w:r>
      <w:r w:rsidR="00C017B2" w:rsidRPr="3C07E6B2">
        <w:rPr>
          <w:rFonts w:asciiTheme="minorHAnsi" w:hAnsiTheme="minorHAnsi" w:cstheme="minorBidi"/>
          <w:highlight w:val="cyan"/>
        </w:rPr>
        <w:t>Monitoring Organization&gt;</w:t>
      </w:r>
      <w:r w:rsidRPr="3C07E6B2">
        <w:rPr>
          <w:rFonts w:asciiTheme="minorHAnsi" w:hAnsiTheme="minorHAnsi" w:cstheme="minorBidi"/>
          <w:highlight w:val="cyan"/>
        </w:rPr>
        <w:t xml:space="preserve"> </w:t>
      </w:r>
      <w:r w:rsidRPr="3C07E6B2">
        <w:rPr>
          <w:rFonts w:asciiTheme="minorHAnsi" w:hAnsiTheme="minorHAnsi" w:cstheme="minorBidi"/>
        </w:rPr>
        <w:t xml:space="preserve">might request a traffic study of the nearby roadways be conducted by the department of transportation or responsible entity. The meteorological characteristics near a site should be checked by reviewing several years of data from the nearest NOAA or NWS site </w:t>
      </w:r>
      <w:r w:rsidR="00B705CF" w:rsidRPr="3C07E6B2">
        <w:rPr>
          <w:rFonts w:asciiTheme="minorHAnsi" w:hAnsiTheme="minorHAnsi" w:cstheme="minorBidi"/>
        </w:rPr>
        <w:t>to</w:t>
      </w:r>
      <w:r w:rsidRPr="3C07E6B2">
        <w:rPr>
          <w:rFonts w:asciiTheme="minorHAnsi" w:hAnsiTheme="minorHAnsi" w:cstheme="minorBidi"/>
        </w:rPr>
        <w:t xml:space="preserve"> assess seasonal variations. In cases where the site is quite far from the nearest government weather station, it may be necessary to set up and operate meteorological sensors for wind speed and direction to characterize the micrometeorology of the location. </w:t>
      </w:r>
      <w:r w:rsidR="00A828E3" w:rsidRPr="3C07E6B2">
        <w:rPr>
          <w:rFonts w:asciiTheme="minorHAnsi" w:hAnsiTheme="minorHAnsi" w:cstheme="minorBidi"/>
        </w:rPr>
        <w:t>If setting up and operating meteorological equipment and system is required, see U.S. EPA 2008 for guidance.</w:t>
      </w:r>
      <w:r w:rsidRPr="3C07E6B2">
        <w:rPr>
          <w:rFonts w:asciiTheme="minorHAnsi" w:hAnsiTheme="minorHAnsi" w:cstheme="minorBidi"/>
        </w:rPr>
        <w:t xml:space="preserve"> </w:t>
      </w:r>
    </w:p>
    <w:bookmarkEnd w:id="55"/>
    <w:p w14:paraId="5A61B942" w14:textId="77777777" w:rsidR="006078FE" w:rsidRDefault="006078FE">
      <w:pPr>
        <w:rPr>
          <w:rFonts w:asciiTheme="minorHAnsi" w:hAnsiTheme="minorHAnsi" w:cstheme="minorHAnsi"/>
          <w:b/>
          <w:noProof/>
          <w:sz w:val="32"/>
        </w:rPr>
      </w:pPr>
      <w:r>
        <w:rPr>
          <w:rFonts w:asciiTheme="minorHAnsi" w:hAnsiTheme="minorHAnsi" w:cstheme="minorHAnsi"/>
        </w:rPr>
        <w:br w:type="page"/>
      </w:r>
    </w:p>
    <w:p w14:paraId="21606106" w14:textId="72A2C61D" w:rsidR="00BF1495" w:rsidRPr="003C0140" w:rsidRDefault="00145FD9" w:rsidP="003753EC">
      <w:pPr>
        <w:pStyle w:val="Heading2"/>
        <w:rPr>
          <w:sz w:val="24"/>
        </w:rPr>
      </w:pPr>
      <w:bookmarkStart w:id="57" w:name="_Toc206739812"/>
      <w:r w:rsidRPr="003C0140">
        <w:lastRenderedPageBreak/>
        <w:t>B3</w:t>
      </w:r>
      <w:r w:rsidR="00A47B18">
        <w:t xml:space="preserve">. </w:t>
      </w:r>
      <w:r w:rsidR="00DE5C3D" w:rsidRPr="00DE5C3D">
        <w:t>Integrity of Environmental Information</w:t>
      </w:r>
      <w:r w:rsidR="00DF3507">
        <w:t xml:space="preserve"> (Sample Handling and Custody Requirements)</w:t>
      </w:r>
      <w:bookmarkEnd w:id="57"/>
    </w:p>
    <w:p w14:paraId="0976EFD6" w14:textId="77777777" w:rsidR="00BF1495" w:rsidRPr="003C0140" w:rsidRDefault="00145FD9" w:rsidP="003753EC">
      <w:pPr>
        <w:pStyle w:val="Heading3"/>
      </w:pPr>
      <w:bookmarkStart w:id="58" w:name="_Toc206739813"/>
      <w:r w:rsidRPr="003C0140">
        <w:t>B3.1</w:t>
      </w:r>
      <w:r w:rsidR="00A17A2E" w:rsidRPr="003C0140">
        <w:tab/>
      </w:r>
      <w:r w:rsidR="00BF1495" w:rsidRPr="003C0140">
        <w:t>Introduction</w:t>
      </w:r>
      <w:bookmarkEnd w:id="58"/>
    </w:p>
    <w:p w14:paraId="32DBA841" w14:textId="77777777" w:rsidR="00413884" w:rsidRPr="003C0140" w:rsidRDefault="00BF1495" w:rsidP="00821CA9">
      <w:pPr>
        <w:pStyle w:val="Normal-IRPREAPA"/>
        <w:rPr>
          <w:rFonts w:asciiTheme="minorHAnsi" w:hAnsiTheme="minorHAnsi" w:cstheme="minorHAnsi"/>
        </w:rPr>
      </w:pPr>
      <w:r w:rsidRPr="003C0140">
        <w:rPr>
          <w:rFonts w:asciiTheme="minorHAnsi" w:hAnsiTheme="minorHAnsi" w:cstheme="minorHAnsi"/>
        </w:rPr>
        <w:t>This section describes sample handling and custody procedures</w:t>
      </w:r>
      <w:r w:rsidR="00413884" w:rsidRPr="003C0140">
        <w:rPr>
          <w:rFonts w:asciiTheme="minorHAnsi" w:hAnsiTheme="minorHAnsi" w:cstheme="minorHAnsi"/>
        </w:rPr>
        <w:t xml:space="preserve"> that begin with placement of the filters in the sample collection modules</w:t>
      </w:r>
      <w:r w:rsidR="00565E1C" w:rsidRPr="003C0140">
        <w:rPr>
          <w:rFonts w:asciiTheme="minorHAnsi" w:hAnsiTheme="minorHAnsi" w:cstheme="minorHAnsi"/>
        </w:rPr>
        <w:t xml:space="preserve"> at the FHL and extend</w:t>
      </w:r>
      <w:r w:rsidR="00413884" w:rsidRPr="003C0140">
        <w:rPr>
          <w:rFonts w:asciiTheme="minorHAnsi" w:hAnsiTheme="minorHAnsi" w:cstheme="minorHAnsi"/>
        </w:rPr>
        <w:t xml:space="preserve"> through </w:t>
      </w:r>
      <w:r w:rsidR="009A4E7F" w:rsidRPr="003C0140">
        <w:rPr>
          <w:rFonts w:asciiTheme="minorHAnsi" w:hAnsiTheme="minorHAnsi" w:cstheme="minorHAnsi"/>
        </w:rPr>
        <w:t xml:space="preserve">shipping the </w:t>
      </w:r>
      <w:r w:rsidR="00565E1C" w:rsidRPr="003C0140">
        <w:rPr>
          <w:rFonts w:asciiTheme="minorHAnsi" w:hAnsiTheme="minorHAnsi" w:cstheme="minorHAnsi"/>
        </w:rPr>
        <w:t xml:space="preserve">collected sample </w:t>
      </w:r>
      <w:r w:rsidR="009A4E7F" w:rsidRPr="003C0140">
        <w:rPr>
          <w:rFonts w:asciiTheme="minorHAnsi" w:hAnsiTheme="minorHAnsi" w:cstheme="minorHAnsi"/>
        </w:rPr>
        <w:t xml:space="preserve">modules back to the </w:t>
      </w:r>
      <w:r w:rsidR="00420CB0" w:rsidRPr="003C0140">
        <w:rPr>
          <w:rFonts w:asciiTheme="minorHAnsi" w:hAnsiTheme="minorHAnsi" w:cstheme="minorHAnsi"/>
        </w:rPr>
        <w:t>FHL</w:t>
      </w:r>
      <w:r w:rsidR="009A4E7F" w:rsidRPr="003C0140">
        <w:rPr>
          <w:rFonts w:asciiTheme="minorHAnsi" w:hAnsiTheme="minorHAnsi" w:cstheme="minorHAnsi"/>
        </w:rPr>
        <w:t>.</w:t>
      </w:r>
      <w:r w:rsidR="00413884" w:rsidRPr="003C0140">
        <w:rPr>
          <w:rFonts w:asciiTheme="minorHAnsi" w:hAnsiTheme="minorHAnsi" w:cstheme="minorHAnsi"/>
        </w:rPr>
        <w:t xml:space="preserve"> These procedures are in place to </w:t>
      </w:r>
      <w:r w:rsidRPr="003C0140">
        <w:rPr>
          <w:rFonts w:asciiTheme="minorHAnsi" w:hAnsiTheme="minorHAnsi" w:cstheme="minorHAnsi"/>
        </w:rPr>
        <w:t>ensure that</w:t>
      </w:r>
      <w:r w:rsidR="00413884" w:rsidRPr="003C0140">
        <w:rPr>
          <w:rFonts w:asciiTheme="minorHAnsi" w:hAnsiTheme="minorHAnsi" w:cstheme="minorHAnsi"/>
        </w:rPr>
        <w:t>:</w:t>
      </w:r>
    </w:p>
    <w:p w14:paraId="2FD29257" w14:textId="0ADE8861" w:rsidR="00413884" w:rsidRPr="003C0140" w:rsidRDefault="008C5B9D" w:rsidP="00EA1256">
      <w:pPr>
        <w:pStyle w:val="BodyText-6after"/>
        <w:numPr>
          <w:ilvl w:val="0"/>
          <w:numId w:val="7"/>
        </w:numPr>
        <w:rPr>
          <w:rFonts w:asciiTheme="minorHAnsi" w:hAnsiTheme="minorHAnsi" w:cstheme="minorHAnsi"/>
        </w:rPr>
      </w:pPr>
      <w:r w:rsidRPr="008C5B9D">
        <w:rPr>
          <w:rFonts w:asciiTheme="minorHAnsi" w:hAnsiTheme="minorHAnsi" w:cstheme="minorHAnsi"/>
          <w:highlight w:val="cyan"/>
        </w:rPr>
        <w:t>&lt;</w:t>
      </w:r>
      <w:r w:rsidR="003E7894" w:rsidRPr="008C5B9D">
        <w:rPr>
          <w:rFonts w:asciiTheme="minorHAnsi" w:hAnsiTheme="minorHAnsi" w:cstheme="minorHAnsi"/>
          <w:highlight w:val="cyan"/>
        </w:rPr>
        <w:t xml:space="preserve">The </w:t>
      </w:r>
      <w:r w:rsidR="00413884" w:rsidRPr="008C5B9D">
        <w:rPr>
          <w:rFonts w:asciiTheme="minorHAnsi" w:hAnsiTheme="minorHAnsi" w:cstheme="minorHAnsi"/>
          <w:highlight w:val="cyan"/>
        </w:rPr>
        <w:t>CSN site operator</w:t>
      </w:r>
      <w:r w:rsidRPr="008C5B9D">
        <w:rPr>
          <w:rFonts w:asciiTheme="minorHAnsi" w:hAnsiTheme="minorHAnsi" w:cstheme="minorHAnsi"/>
          <w:highlight w:val="cyan"/>
        </w:rPr>
        <w:t>(</w:t>
      </w:r>
      <w:r w:rsidR="00413884" w:rsidRPr="008C5B9D">
        <w:rPr>
          <w:rFonts w:asciiTheme="minorHAnsi" w:hAnsiTheme="minorHAnsi" w:cstheme="minorHAnsi"/>
          <w:highlight w:val="cyan"/>
        </w:rPr>
        <w:t>s</w:t>
      </w:r>
      <w:r w:rsidRPr="008C5B9D">
        <w:rPr>
          <w:rFonts w:asciiTheme="minorHAnsi" w:hAnsiTheme="minorHAnsi" w:cstheme="minorHAnsi"/>
          <w:highlight w:val="cyan"/>
        </w:rPr>
        <w:t>)&gt;</w:t>
      </w:r>
      <w:r w:rsidR="00413884" w:rsidRPr="003C0140">
        <w:rPr>
          <w:rFonts w:asciiTheme="minorHAnsi" w:hAnsiTheme="minorHAnsi" w:cstheme="minorHAnsi"/>
        </w:rPr>
        <w:t xml:space="preserve"> properly handle the sampling compone</w:t>
      </w:r>
      <w:r w:rsidR="00565E1C" w:rsidRPr="003C0140">
        <w:rPr>
          <w:rFonts w:asciiTheme="minorHAnsi" w:hAnsiTheme="minorHAnsi" w:cstheme="minorHAnsi"/>
        </w:rPr>
        <w:t xml:space="preserve">nts from the time of receipt from the FHL </w:t>
      </w:r>
      <w:r w:rsidR="00413884" w:rsidRPr="003C0140">
        <w:rPr>
          <w:rFonts w:asciiTheme="minorHAnsi" w:hAnsiTheme="minorHAnsi" w:cstheme="minorHAnsi"/>
        </w:rPr>
        <w:t xml:space="preserve">until they are released for return to the </w:t>
      </w:r>
      <w:r w:rsidR="00420CB0" w:rsidRPr="003C0140">
        <w:rPr>
          <w:rFonts w:asciiTheme="minorHAnsi" w:hAnsiTheme="minorHAnsi" w:cstheme="minorHAnsi"/>
        </w:rPr>
        <w:t>FHL</w:t>
      </w:r>
      <w:r w:rsidR="004D1E2E" w:rsidRPr="003C0140">
        <w:rPr>
          <w:rFonts w:asciiTheme="minorHAnsi" w:hAnsiTheme="minorHAnsi" w:cstheme="minorHAnsi"/>
        </w:rPr>
        <w:t>;</w:t>
      </w:r>
      <w:r w:rsidR="00413884" w:rsidRPr="003C0140">
        <w:rPr>
          <w:rFonts w:asciiTheme="minorHAnsi" w:hAnsiTheme="minorHAnsi" w:cstheme="minorHAnsi"/>
        </w:rPr>
        <w:t xml:space="preserve"> and </w:t>
      </w:r>
    </w:p>
    <w:p w14:paraId="3C44ED72" w14:textId="664BA207" w:rsidR="00BF1495" w:rsidRPr="003C0140" w:rsidRDefault="00857122" w:rsidP="00EA1256">
      <w:pPr>
        <w:pStyle w:val="bulletlist-12ptafter"/>
        <w:numPr>
          <w:ilvl w:val="0"/>
          <w:numId w:val="6"/>
        </w:numPr>
        <w:spacing w:after="120"/>
        <w:rPr>
          <w:rFonts w:asciiTheme="minorHAnsi" w:hAnsiTheme="minorHAnsi" w:cstheme="minorHAnsi"/>
        </w:rPr>
      </w:pPr>
      <w:r w:rsidRPr="00857122">
        <w:rPr>
          <w:rFonts w:asciiTheme="minorHAnsi" w:hAnsiTheme="minorHAnsi" w:cstheme="minorHAnsi"/>
          <w:highlight w:val="cyan"/>
        </w:rPr>
        <w:t>&lt;</w:t>
      </w:r>
      <w:r w:rsidR="00413884" w:rsidRPr="00857122">
        <w:rPr>
          <w:rFonts w:asciiTheme="minorHAnsi" w:hAnsiTheme="minorHAnsi" w:cstheme="minorHAnsi"/>
          <w:highlight w:val="cyan"/>
        </w:rPr>
        <w:t>f</w:t>
      </w:r>
      <w:r w:rsidR="00BF1495" w:rsidRPr="00857122">
        <w:rPr>
          <w:rFonts w:asciiTheme="minorHAnsi" w:hAnsiTheme="minorHAnsi" w:cstheme="minorHAnsi"/>
          <w:highlight w:val="cyan"/>
        </w:rPr>
        <w:t>ield site</w:t>
      </w:r>
      <w:r w:rsidRPr="00857122">
        <w:rPr>
          <w:rFonts w:asciiTheme="minorHAnsi" w:hAnsiTheme="minorHAnsi" w:cstheme="minorHAnsi"/>
          <w:highlight w:val="cyan"/>
        </w:rPr>
        <w:t>(</w:t>
      </w:r>
      <w:r w:rsidR="00BF1495" w:rsidRPr="00857122">
        <w:rPr>
          <w:rFonts w:asciiTheme="minorHAnsi" w:hAnsiTheme="minorHAnsi" w:cstheme="minorHAnsi"/>
          <w:highlight w:val="cyan"/>
        </w:rPr>
        <w:t>s</w:t>
      </w:r>
      <w:r w:rsidRPr="00857122">
        <w:rPr>
          <w:rFonts w:asciiTheme="minorHAnsi" w:hAnsiTheme="minorHAnsi" w:cstheme="minorHAnsi"/>
          <w:highlight w:val="cyan"/>
        </w:rPr>
        <w:t>)&gt;</w:t>
      </w:r>
      <w:r w:rsidR="00BF1495" w:rsidRPr="003C0140">
        <w:rPr>
          <w:rFonts w:asciiTheme="minorHAnsi" w:hAnsiTheme="minorHAnsi" w:cstheme="minorHAnsi"/>
        </w:rPr>
        <w:t xml:space="preserve"> </w:t>
      </w:r>
      <w:r w:rsidR="009F50E5" w:rsidRPr="003C0140">
        <w:rPr>
          <w:rFonts w:asciiTheme="minorHAnsi" w:hAnsiTheme="minorHAnsi" w:cstheme="minorHAnsi"/>
        </w:rPr>
        <w:t xml:space="preserve">document the proper information on the </w:t>
      </w:r>
      <w:r w:rsidR="00C76A19" w:rsidRPr="003C0140">
        <w:rPr>
          <w:rFonts w:asciiTheme="minorHAnsi" w:hAnsiTheme="minorHAnsi" w:cstheme="minorHAnsi"/>
        </w:rPr>
        <w:t>FSCOC</w:t>
      </w:r>
      <w:r w:rsidR="009F50E5" w:rsidRPr="003C0140">
        <w:rPr>
          <w:rFonts w:asciiTheme="minorHAnsi" w:hAnsiTheme="minorHAnsi" w:cstheme="minorHAnsi"/>
        </w:rPr>
        <w:t>.</w:t>
      </w:r>
    </w:p>
    <w:p w14:paraId="3B560016" w14:textId="77777777" w:rsidR="00CA253A" w:rsidRPr="003C0140" w:rsidRDefault="00CA253A" w:rsidP="00821CA9">
      <w:pPr>
        <w:pStyle w:val="Normal-IRPREAPA"/>
        <w:rPr>
          <w:rFonts w:asciiTheme="minorHAnsi" w:hAnsiTheme="minorHAnsi" w:cstheme="minorHAnsi"/>
        </w:rPr>
      </w:pPr>
      <w:r w:rsidRPr="003C0140">
        <w:rPr>
          <w:rFonts w:asciiTheme="minorHAnsi" w:hAnsiTheme="minorHAnsi" w:cstheme="minorHAnsi"/>
        </w:rPr>
        <w:t>Care must be taken when handling, storing, and transporting filters at all stages due to the following concerns:</w:t>
      </w:r>
    </w:p>
    <w:p w14:paraId="6D4E2561" w14:textId="77777777" w:rsidR="00CA253A" w:rsidRPr="003C0140" w:rsidRDefault="00CA253A" w:rsidP="00EA1256">
      <w:pPr>
        <w:pStyle w:val="ListParagraph"/>
        <w:numPr>
          <w:ilvl w:val="0"/>
          <w:numId w:val="6"/>
        </w:numPr>
        <w:rPr>
          <w:rFonts w:asciiTheme="minorHAnsi" w:hAnsiTheme="minorHAnsi" w:cstheme="minorHAnsi"/>
          <w:sz w:val="24"/>
        </w:rPr>
      </w:pPr>
      <w:r w:rsidRPr="003C0140">
        <w:rPr>
          <w:rFonts w:asciiTheme="minorHAnsi" w:hAnsiTheme="minorHAnsi" w:cstheme="minorHAnsi"/>
          <w:sz w:val="24"/>
        </w:rPr>
        <w:t>the small mass of particles collected on exposed filters</w:t>
      </w:r>
      <w:r w:rsidR="004D1E2E" w:rsidRPr="003C0140">
        <w:rPr>
          <w:rFonts w:asciiTheme="minorHAnsi" w:hAnsiTheme="minorHAnsi" w:cstheme="minorHAnsi"/>
          <w:sz w:val="24"/>
        </w:rPr>
        <w:t>;</w:t>
      </w:r>
      <w:r w:rsidRPr="003C0140">
        <w:rPr>
          <w:rFonts w:asciiTheme="minorHAnsi" w:hAnsiTheme="minorHAnsi" w:cstheme="minorHAnsi"/>
          <w:sz w:val="24"/>
        </w:rPr>
        <w:t xml:space="preserve"> </w:t>
      </w:r>
    </w:p>
    <w:p w14:paraId="69FCEED3" w14:textId="77777777" w:rsidR="00CA253A" w:rsidRPr="003C0140" w:rsidRDefault="00CA253A" w:rsidP="00EA1256">
      <w:pPr>
        <w:pStyle w:val="ListParagraph"/>
        <w:numPr>
          <w:ilvl w:val="0"/>
          <w:numId w:val="6"/>
        </w:numPr>
        <w:rPr>
          <w:rFonts w:asciiTheme="minorHAnsi" w:hAnsiTheme="minorHAnsi" w:cstheme="minorHAnsi"/>
          <w:sz w:val="24"/>
        </w:rPr>
      </w:pPr>
      <w:r w:rsidRPr="003C0140">
        <w:rPr>
          <w:rFonts w:asciiTheme="minorHAnsi" w:hAnsiTheme="minorHAnsi" w:cstheme="minorHAnsi"/>
          <w:sz w:val="24"/>
        </w:rPr>
        <w:t>the potential for sample losses due to rough handling or sample volatilization</w:t>
      </w:r>
      <w:r w:rsidR="004D1E2E" w:rsidRPr="003C0140">
        <w:rPr>
          <w:rFonts w:asciiTheme="minorHAnsi" w:hAnsiTheme="minorHAnsi" w:cstheme="minorHAnsi"/>
          <w:sz w:val="24"/>
        </w:rPr>
        <w:t>;</w:t>
      </w:r>
      <w:r w:rsidRPr="003C0140">
        <w:rPr>
          <w:rFonts w:asciiTheme="minorHAnsi" w:hAnsiTheme="minorHAnsi" w:cstheme="minorHAnsi"/>
          <w:sz w:val="24"/>
        </w:rPr>
        <w:t xml:space="preserve"> and </w:t>
      </w:r>
    </w:p>
    <w:p w14:paraId="276306C5" w14:textId="0615F6EC" w:rsidR="00CA253A" w:rsidRPr="003C0140" w:rsidRDefault="00CA253A" w:rsidP="00EA1256">
      <w:pPr>
        <w:pStyle w:val="ListParagraph"/>
        <w:numPr>
          <w:ilvl w:val="0"/>
          <w:numId w:val="6"/>
        </w:numPr>
        <w:spacing w:after="120"/>
        <w:rPr>
          <w:rFonts w:asciiTheme="minorHAnsi" w:hAnsiTheme="minorHAnsi" w:cstheme="minorHAnsi"/>
          <w:sz w:val="24"/>
        </w:rPr>
      </w:pPr>
      <w:r w:rsidRPr="003C0140">
        <w:rPr>
          <w:rFonts w:asciiTheme="minorHAnsi" w:hAnsiTheme="minorHAnsi" w:cstheme="minorHAnsi"/>
          <w:sz w:val="24"/>
        </w:rPr>
        <w:t xml:space="preserve">the potential for weight </w:t>
      </w:r>
      <w:proofErr w:type="gramStart"/>
      <w:r w:rsidRPr="003C0140">
        <w:rPr>
          <w:rFonts w:asciiTheme="minorHAnsi" w:hAnsiTheme="minorHAnsi" w:cstheme="minorHAnsi"/>
          <w:sz w:val="24"/>
        </w:rPr>
        <w:t>gain</w:t>
      </w:r>
      <w:proofErr w:type="gramEnd"/>
      <w:r w:rsidR="006B73F4">
        <w:rPr>
          <w:rFonts w:asciiTheme="minorHAnsi" w:hAnsiTheme="minorHAnsi" w:cstheme="minorHAnsi"/>
          <w:sz w:val="24"/>
        </w:rPr>
        <w:t xml:space="preserve"> </w:t>
      </w:r>
      <w:r w:rsidRPr="003C0140">
        <w:rPr>
          <w:rFonts w:asciiTheme="minorHAnsi" w:hAnsiTheme="minorHAnsi" w:cstheme="minorHAnsi"/>
          <w:sz w:val="24"/>
        </w:rPr>
        <w:t xml:space="preserve">due to contamination or uptake of reactive gases on the filter and particulate matter surfaces. </w:t>
      </w:r>
    </w:p>
    <w:p w14:paraId="43B4D861" w14:textId="7400E2CF" w:rsidR="00FF08D9" w:rsidRPr="003C0140" w:rsidRDefault="00FF08D9" w:rsidP="00821CA9">
      <w:pPr>
        <w:pStyle w:val="Normal-IRPREAPA"/>
        <w:rPr>
          <w:rFonts w:asciiTheme="minorHAnsi" w:hAnsiTheme="minorHAnsi" w:cstheme="minorHAnsi"/>
        </w:rPr>
      </w:pPr>
      <w:r w:rsidRPr="003C0140">
        <w:rPr>
          <w:rFonts w:asciiTheme="minorHAnsi" w:hAnsiTheme="minorHAnsi" w:cstheme="minorHAnsi"/>
        </w:rPr>
        <w:t xml:space="preserve">Sample handling procedures must be consistently followed to provide data that meet the DQO. </w:t>
      </w:r>
      <w:r w:rsidR="00751441" w:rsidRPr="003C0140">
        <w:rPr>
          <w:rFonts w:asciiTheme="minorHAnsi" w:hAnsiTheme="minorHAnsi" w:cstheme="minorHAnsi"/>
        </w:rPr>
        <w:t xml:space="preserve">Sample custody procedures are required to avoid misplacement of samples or confusion of one sample with another, and to provide documentation to assist in detection and resolution of </w:t>
      </w:r>
      <w:r w:rsidR="00C76A19" w:rsidRPr="003C0140">
        <w:rPr>
          <w:rFonts w:asciiTheme="minorHAnsi" w:hAnsiTheme="minorHAnsi" w:cstheme="minorHAnsi"/>
        </w:rPr>
        <w:t>FSCOC</w:t>
      </w:r>
      <w:r w:rsidR="00751441" w:rsidRPr="003C0140">
        <w:rPr>
          <w:rFonts w:asciiTheme="minorHAnsi" w:hAnsiTheme="minorHAnsi" w:cstheme="minorHAnsi"/>
        </w:rPr>
        <w:t xml:space="preserve"> problems. A sample </w:t>
      </w:r>
      <w:r w:rsidR="0066249B" w:rsidRPr="003C0140">
        <w:rPr>
          <w:rFonts w:asciiTheme="minorHAnsi" w:hAnsiTheme="minorHAnsi" w:cstheme="minorHAnsi"/>
        </w:rPr>
        <w:t>is</w:t>
      </w:r>
      <w:r w:rsidR="00751441" w:rsidRPr="003C0140">
        <w:rPr>
          <w:rFonts w:asciiTheme="minorHAnsi" w:hAnsiTheme="minorHAnsi" w:cstheme="minorHAnsi"/>
        </w:rPr>
        <w:t xml:space="preserve"> in custody if it is in one’s actual physical possession or stored in a secured area restricted to authorized personnel. </w:t>
      </w:r>
      <w:r w:rsidR="00EF5A4A" w:rsidRPr="003C0140">
        <w:rPr>
          <w:rFonts w:asciiTheme="minorHAnsi" w:hAnsiTheme="minorHAnsi" w:cstheme="minorHAnsi"/>
        </w:rPr>
        <w:t>Sample handling and custody</w:t>
      </w:r>
      <w:r w:rsidRPr="003C0140">
        <w:rPr>
          <w:rFonts w:asciiTheme="minorHAnsi" w:hAnsiTheme="minorHAnsi" w:cstheme="minorHAnsi"/>
        </w:rPr>
        <w:t xml:space="preserve"> procedures are discussed below in the order in which each activity occurs.</w:t>
      </w:r>
    </w:p>
    <w:p w14:paraId="0BDDD5C3" w14:textId="77777777" w:rsidR="00BF1495" w:rsidRPr="003C0140" w:rsidRDefault="00145FD9" w:rsidP="003753EC">
      <w:pPr>
        <w:pStyle w:val="Heading3"/>
      </w:pPr>
      <w:bookmarkStart w:id="59" w:name="_Toc206739814"/>
      <w:r w:rsidRPr="003C0140">
        <w:t>B3</w:t>
      </w:r>
      <w:r w:rsidR="00BF1495" w:rsidRPr="003C0140">
        <w:t>.2</w:t>
      </w:r>
      <w:r w:rsidR="00A17A2E" w:rsidRPr="003C0140">
        <w:tab/>
      </w:r>
      <w:r w:rsidR="00BF1495" w:rsidRPr="003C0140">
        <w:t>Filter Handling and Custody Procedures Prior to Sampling Event</w:t>
      </w:r>
      <w:bookmarkEnd w:id="59"/>
    </w:p>
    <w:p w14:paraId="585E491E" w14:textId="77777777" w:rsidR="00BF1495" w:rsidRPr="003C0140" w:rsidRDefault="00BF1495" w:rsidP="00A17A2E">
      <w:pPr>
        <w:rPr>
          <w:rFonts w:asciiTheme="minorHAnsi" w:hAnsiTheme="minorHAnsi" w:cstheme="minorHAnsi"/>
        </w:rPr>
      </w:pPr>
    </w:p>
    <w:p w14:paraId="3427F557" w14:textId="77777777" w:rsidR="00BF1495" w:rsidRPr="003C0140" w:rsidRDefault="00145FD9" w:rsidP="003753EC">
      <w:pPr>
        <w:pStyle w:val="Heading4"/>
      </w:pPr>
      <w:r w:rsidRPr="003C0140">
        <w:t>B3</w:t>
      </w:r>
      <w:r w:rsidR="00BF1495" w:rsidRPr="003C0140">
        <w:t>.2.1</w:t>
      </w:r>
      <w:r w:rsidR="00A17A2E" w:rsidRPr="003C0140">
        <w:tab/>
      </w:r>
      <w:r w:rsidR="00BF1495" w:rsidRPr="003C0140">
        <w:t xml:space="preserve">Procedures in the CSN </w:t>
      </w:r>
      <w:r w:rsidR="00E84FF6" w:rsidRPr="003C0140">
        <w:t>Filter Handling</w:t>
      </w:r>
      <w:r w:rsidR="009A4E7F" w:rsidRPr="003C0140">
        <w:t xml:space="preserve"> </w:t>
      </w:r>
      <w:r w:rsidR="00BF1495" w:rsidRPr="003C0140">
        <w:t>Laboratory</w:t>
      </w:r>
      <w:r w:rsidR="00E84FF6" w:rsidRPr="003C0140">
        <w:t xml:space="preserve"> </w:t>
      </w:r>
    </w:p>
    <w:p w14:paraId="7BFBE497" w14:textId="37F8510C" w:rsidR="00BF1495" w:rsidRPr="003C0140" w:rsidRDefault="00BF1495" w:rsidP="00821CA9">
      <w:pPr>
        <w:pStyle w:val="Normal-IRPREAPA"/>
        <w:rPr>
          <w:rFonts w:asciiTheme="minorHAnsi" w:hAnsiTheme="minorHAnsi" w:cstheme="minorHAnsi"/>
        </w:rPr>
      </w:pPr>
      <w:r w:rsidRPr="003C0140">
        <w:rPr>
          <w:rFonts w:asciiTheme="minorHAnsi" w:hAnsiTheme="minorHAnsi" w:cstheme="minorHAnsi"/>
        </w:rPr>
        <w:t xml:space="preserve">The </w:t>
      </w:r>
      <w:r w:rsidR="00E84FF6" w:rsidRPr="003C0140">
        <w:rPr>
          <w:rFonts w:asciiTheme="minorHAnsi" w:hAnsiTheme="minorHAnsi" w:cstheme="minorHAnsi"/>
        </w:rPr>
        <w:t>FHL</w:t>
      </w:r>
      <w:r w:rsidRPr="003C0140">
        <w:rPr>
          <w:rFonts w:asciiTheme="minorHAnsi" w:hAnsiTheme="minorHAnsi" w:cstheme="minorHAnsi"/>
        </w:rPr>
        <w:t xml:space="preserve"> </w:t>
      </w:r>
      <w:r w:rsidR="009F1A68" w:rsidRPr="003C0140">
        <w:rPr>
          <w:rFonts w:asciiTheme="minorHAnsi" w:hAnsiTheme="minorHAnsi" w:cstheme="minorHAnsi"/>
        </w:rPr>
        <w:t>pre</w:t>
      </w:r>
      <w:r w:rsidRPr="003C0140">
        <w:rPr>
          <w:rFonts w:asciiTheme="minorHAnsi" w:hAnsiTheme="minorHAnsi" w:cstheme="minorHAnsi"/>
        </w:rPr>
        <w:t>loads the filter cassettes</w:t>
      </w:r>
      <w:r w:rsidR="003E515A" w:rsidRPr="003C0140">
        <w:rPr>
          <w:rFonts w:asciiTheme="minorHAnsi" w:hAnsiTheme="minorHAnsi" w:cstheme="minorHAnsi"/>
        </w:rPr>
        <w:t xml:space="preserve"> into the sampling modules</w:t>
      </w:r>
      <w:r w:rsidR="009F50E5" w:rsidRPr="003C0140">
        <w:rPr>
          <w:rFonts w:asciiTheme="minorHAnsi" w:hAnsiTheme="minorHAnsi" w:cstheme="minorHAnsi"/>
        </w:rPr>
        <w:t xml:space="preserve">, obviating </w:t>
      </w:r>
      <w:r w:rsidR="009F1A68" w:rsidRPr="003C0140">
        <w:rPr>
          <w:rFonts w:asciiTheme="minorHAnsi" w:hAnsiTheme="minorHAnsi" w:cstheme="minorHAnsi"/>
        </w:rPr>
        <w:t xml:space="preserve">any </w:t>
      </w:r>
      <w:r w:rsidR="009F50E5" w:rsidRPr="003C0140">
        <w:rPr>
          <w:rFonts w:asciiTheme="minorHAnsi" w:hAnsiTheme="minorHAnsi" w:cstheme="minorHAnsi"/>
        </w:rPr>
        <w:t>further filter contact by field operators.</w:t>
      </w:r>
    </w:p>
    <w:p w14:paraId="08086DF5" w14:textId="77777777" w:rsidR="00B705CF" w:rsidRDefault="009F50E5" w:rsidP="00B705CF">
      <w:pPr>
        <w:pStyle w:val="Normal-IRPREAPA"/>
        <w:rPr>
          <w:rFonts w:asciiTheme="minorHAnsi" w:hAnsiTheme="minorHAnsi" w:cstheme="minorHAnsi"/>
        </w:rPr>
      </w:pPr>
      <w:r w:rsidRPr="003C0140">
        <w:rPr>
          <w:rFonts w:asciiTheme="minorHAnsi" w:hAnsiTheme="minorHAnsi" w:cstheme="minorHAnsi"/>
        </w:rPr>
        <w:t>Details on FHL handling of denuders and filters including loading of</w:t>
      </w:r>
      <w:r w:rsidR="00BF1495" w:rsidRPr="003C0140">
        <w:rPr>
          <w:rFonts w:asciiTheme="minorHAnsi" w:hAnsiTheme="minorHAnsi" w:cstheme="minorHAnsi"/>
        </w:rPr>
        <w:t xml:space="preserve"> filters into sampling modules</w:t>
      </w:r>
      <w:r w:rsidRPr="003C0140">
        <w:rPr>
          <w:rFonts w:asciiTheme="minorHAnsi" w:hAnsiTheme="minorHAnsi" w:cstheme="minorHAnsi"/>
        </w:rPr>
        <w:t xml:space="preserve"> and packaging</w:t>
      </w:r>
      <w:r w:rsidR="00BF1495" w:rsidRPr="003C0140">
        <w:rPr>
          <w:rFonts w:asciiTheme="minorHAnsi" w:hAnsiTheme="minorHAnsi" w:cstheme="minorHAnsi"/>
        </w:rPr>
        <w:t xml:space="preserve"> the components for shipment to the field office are given in the</w:t>
      </w:r>
      <w:r w:rsidR="003E515A" w:rsidRPr="003C0140">
        <w:rPr>
          <w:rFonts w:asciiTheme="minorHAnsi" w:hAnsiTheme="minorHAnsi" w:cstheme="minorHAnsi"/>
        </w:rPr>
        <w:t xml:space="preserve"> </w:t>
      </w:r>
      <w:r w:rsidR="00420CB0" w:rsidRPr="003C0140">
        <w:rPr>
          <w:rFonts w:asciiTheme="minorHAnsi" w:hAnsiTheme="minorHAnsi" w:cstheme="minorHAnsi"/>
        </w:rPr>
        <w:t>FHL</w:t>
      </w:r>
      <w:r w:rsidR="00BF1495" w:rsidRPr="003C0140">
        <w:rPr>
          <w:rFonts w:asciiTheme="minorHAnsi" w:hAnsiTheme="minorHAnsi" w:cstheme="minorHAnsi"/>
        </w:rPr>
        <w:t>’s SOPs and QAPP</w:t>
      </w:r>
      <w:r w:rsidR="00B705CF">
        <w:rPr>
          <w:rFonts w:asciiTheme="minorHAnsi" w:hAnsiTheme="minorHAnsi" w:cstheme="minorHAnsi"/>
        </w:rPr>
        <w:t>.</w:t>
      </w:r>
      <w:r w:rsidR="00B705CF" w:rsidRPr="003C0140" w:rsidDel="00B705CF">
        <w:rPr>
          <w:rFonts w:asciiTheme="minorHAnsi" w:hAnsiTheme="minorHAnsi" w:cstheme="minorHAnsi"/>
        </w:rPr>
        <w:t xml:space="preserve"> </w:t>
      </w:r>
    </w:p>
    <w:p w14:paraId="6E6C77AF" w14:textId="76893022" w:rsidR="00BF1495" w:rsidRPr="003C0140" w:rsidRDefault="00BF1495" w:rsidP="00B705CF">
      <w:pPr>
        <w:pStyle w:val="Normal-IRPREAPA"/>
        <w:rPr>
          <w:rFonts w:asciiTheme="minorHAnsi" w:hAnsiTheme="minorHAnsi" w:cstheme="minorHAnsi"/>
        </w:rPr>
      </w:pPr>
      <w:r w:rsidRPr="003C0140">
        <w:rPr>
          <w:rFonts w:asciiTheme="minorHAnsi" w:hAnsiTheme="minorHAnsi" w:cstheme="minorHAnsi"/>
        </w:rPr>
        <w:t xml:space="preserve">Each set of sampling modules and other equipment supplied by the </w:t>
      </w:r>
      <w:r w:rsidR="00420CB0" w:rsidRPr="003C0140">
        <w:rPr>
          <w:rFonts w:asciiTheme="minorHAnsi" w:hAnsiTheme="minorHAnsi" w:cstheme="minorHAnsi"/>
        </w:rPr>
        <w:t>FHL</w:t>
      </w:r>
      <w:r w:rsidRPr="003C0140">
        <w:rPr>
          <w:rFonts w:asciiTheme="minorHAnsi" w:hAnsiTheme="minorHAnsi" w:cstheme="minorHAnsi"/>
        </w:rPr>
        <w:t xml:space="preserve"> will be accompanied by a </w:t>
      </w:r>
      <w:r w:rsidR="00C76A19" w:rsidRPr="003C0140">
        <w:rPr>
          <w:rFonts w:asciiTheme="minorHAnsi" w:hAnsiTheme="minorHAnsi" w:cstheme="minorHAnsi"/>
        </w:rPr>
        <w:t>FSCOC</w:t>
      </w:r>
      <w:r w:rsidRPr="003C0140">
        <w:rPr>
          <w:rFonts w:asciiTheme="minorHAnsi" w:hAnsiTheme="minorHAnsi" w:cstheme="minorHAnsi"/>
        </w:rPr>
        <w:t xml:space="preserve">. This form will contain the filter identification number, filter type, module or cassette identification number, and date by which the sampling media must be used. </w:t>
      </w:r>
      <w:r w:rsidR="007B1B3A" w:rsidRPr="003C0140">
        <w:rPr>
          <w:rFonts w:asciiTheme="minorHAnsi" w:hAnsiTheme="minorHAnsi" w:cstheme="minorHAnsi"/>
        </w:rPr>
        <w:t xml:space="preserve">An example </w:t>
      </w:r>
      <w:r w:rsidR="00C76A19" w:rsidRPr="003C0140">
        <w:rPr>
          <w:rFonts w:asciiTheme="minorHAnsi" w:hAnsiTheme="minorHAnsi" w:cstheme="minorHAnsi"/>
        </w:rPr>
        <w:t>FSCOC</w:t>
      </w:r>
      <w:r w:rsidRPr="003C0140">
        <w:rPr>
          <w:rFonts w:asciiTheme="minorHAnsi" w:hAnsiTheme="minorHAnsi" w:cstheme="minorHAnsi"/>
        </w:rPr>
        <w:t xml:space="preserve"> is </w:t>
      </w:r>
      <w:r w:rsidR="001075BB" w:rsidRPr="003C0140">
        <w:rPr>
          <w:rFonts w:asciiTheme="minorHAnsi" w:hAnsiTheme="minorHAnsi" w:cstheme="minorHAnsi"/>
        </w:rPr>
        <w:t xml:space="preserve">shown </w:t>
      </w:r>
      <w:r w:rsidRPr="003C0140">
        <w:rPr>
          <w:rFonts w:asciiTheme="minorHAnsi" w:hAnsiTheme="minorHAnsi" w:cstheme="minorHAnsi"/>
        </w:rPr>
        <w:t xml:space="preserve">in Figure </w:t>
      </w:r>
      <w:r w:rsidR="00145FD9" w:rsidRPr="003C0140">
        <w:rPr>
          <w:rFonts w:asciiTheme="minorHAnsi" w:hAnsiTheme="minorHAnsi" w:cstheme="minorHAnsi"/>
        </w:rPr>
        <w:t>B3</w:t>
      </w:r>
      <w:r w:rsidR="009F50E5" w:rsidRPr="003C0140">
        <w:rPr>
          <w:rFonts w:asciiTheme="minorHAnsi" w:hAnsiTheme="minorHAnsi" w:cstheme="minorHAnsi"/>
        </w:rPr>
        <w:t>-1 and instructions for completion detailed</w:t>
      </w:r>
      <w:r w:rsidRPr="003C0140">
        <w:rPr>
          <w:rFonts w:asciiTheme="minorHAnsi" w:hAnsiTheme="minorHAnsi" w:cstheme="minorHAnsi"/>
        </w:rPr>
        <w:t xml:space="preserve"> in Table </w:t>
      </w:r>
      <w:r w:rsidR="00145FD9" w:rsidRPr="003C0140">
        <w:rPr>
          <w:rFonts w:asciiTheme="minorHAnsi" w:hAnsiTheme="minorHAnsi" w:cstheme="minorHAnsi"/>
        </w:rPr>
        <w:t>B3</w:t>
      </w:r>
      <w:r w:rsidR="009F50E5" w:rsidRPr="003C0140">
        <w:rPr>
          <w:rFonts w:asciiTheme="minorHAnsi" w:hAnsiTheme="minorHAnsi" w:cstheme="minorHAnsi"/>
        </w:rPr>
        <w:t xml:space="preserve">-1. The FHL completes the appropriate fields </w:t>
      </w:r>
      <w:r w:rsidRPr="003C0140">
        <w:rPr>
          <w:rFonts w:asciiTheme="minorHAnsi" w:hAnsiTheme="minorHAnsi" w:cstheme="minorHAnsi"/>
        </w:rPr>
        <w:t>in parts A, B, and C of the form</w:t>
      </w:r>
      <w:r w:rsidR="003D2AEE" w:rsidRPr="003C0140">
        <w:rPr>
          <w:rFonts w:asciiTheme="minorHAnsi" w:hAnsiTheme="minorHAnsi" w:cstheme="minorHAnsi"/>
        </w:rPr>
        <w:t xml:space="preserve">, </w:t>
      </w:r>
      <w:r w:rsidRPr="003C0140">
        <w:rPr>
          <w:rFonts w:asciiTheme="minorHAnsi" w:hAnsiTheme="minorHAnsi" w:cstheme="minorHAnsi"/>
        </w:rPr>
        <w:t xml:space="preserve">retains </w:t>
      </w:r>
      <w:r w:rsidR="003D2AEE" w:rsidRPr="003C0140">
        <w:rPr>
          <w:rFonts w:asciiTheme="minorHAnsi" w:hAnsiTheme="minorHAnsi" w:cstheme="minorHAnsi"/>
        </w:rPr>
        <w:t xml:space="preserve">a copy of the form, and </w:t>
      </w:r>
      <w:r w:rsidR="009F50E5" w:rsidRPr="003C0140">
        <w:rPr>
          <w:rFonts w:asciiTheme="minorHAnsi" w:hAnsiTheme="minorHAnsi" w:cstheme="minorHAnsi"/>
        </w:rPr>
        <w:t>transcribe</w:t>
      </w:r>
      <w:r w:rsidR="003D2AEE" w:rsidRPr="003C0140">
        <w:rPr>
          <w:rFonts w:asciiTheme="minorHAnsi" w:hAnsiTheme="minorHAnsi" w:cstheme="minorHAnsi"/>
        </w:rPr>
        <w:t>s</w:t>
      </w:r>
      <w:r w:rsidR="009F50E5" w:rsidRPr="003C0140">
        <w:rPr>
          <w:rFonts w:asciiTheme="minorHAnsi" w:hAnsiTheme="minorHAnsi" w:cstheme="minorHAnsi"/>
        </w:rPr>
        <w:t xml:space="preserve"> </w:t>
      </w:r>
      <w:r w:rsidR="003D2AEE" w:rsidRPr="003C0140">
        <w:rPr>
          <w:rFonts w:asciiTheme="minorHAnsi" w:hAnsiTheme="minorHAnsi" w:cstheme="minorHAnsi"/>
        </w:rPr>
        <w:t xml:space="preserve">the information </w:t>
      </w:r>
      <w:r w:rsidR="009F50E5" w:rsidRPr="003C0140">
        <w:rPr>
          <w:rFonts w:asciiTheme="minorHAnsi" w:hAnsiTheme="minorHAnsi" w:cstheme="minorHAnsi"/>
        </w:rPr>
        <w:t>into an electronic sample tracking system</w:t>
      </w:r>
      <w:r w:rsidRPr="003C0140">
        <w:rPr>
          <w:rFonts w:asciiTheme="minorHAnsi" w:hAnsiTheme="minorHAnsi" w:cstheme="minorHAnsi"/>
        </w:rPr>
        <w:t>.</w:t>
      </w:r>
    </w:p>
    <w:p w14:paraId="5238729A" w14:textId="77777777" w:rsidR="00BF1495" w:rsidRPr="003C0140" w:rsidRDefault="00145FD9" w:rsidP="003753EC">
      <w:pPr>
        <w:pStyle w:val="Heading4"/>
      </w:pPr>
      <w:r w:rsidRPr="003C0140">
        <w:lastRenderedPageBreak/>
        <w:t>B3</w:t>
      </w:r>
      <w:r w:rsidR="00BF1495" w:rsidRPr="003C0140">
        <w:t>.2.2</w:t>
      </w:r>
      <w:r w:rsidR="00A17A2E" w:rsidRPr="003C0140">
        <w:tab/>
      </w:r>
      <w:r w:rsidR="00BF1495" w:rsidRPr="003C0140">
        <w:t>Procedures at the Field Office</w:t>
      </w:r>
    </w:p>
    <w:p w14:paraId="5A916BDD" w14:textId="48493663" w:rsidR="00BF1495" w:rsidRPr="003C0140" w:rsidRDefault="00BF1495" w:rsidP="00F713C1">
      <w:pPr>
        <w:pStyle w:val="Normal-IRPREAPA"/>
        <w:rPr>
          <w:rFonts w:asciiTheme="minorHAnsi" w:hAnsiTheme="minorHAnsi" w:cstheme="minorHAnsi"/>
        </w:rPr>
      </w:pPr>
      <w:r w:rsidRPr="003C0140">
        <w:rPr>
          <w:rFonts w:asciiTheme="minorHAnsi" w:hAnsiTheme="minorHAnsi" w:cstheme="minorHAnsi"/>
        </w:rPr>
        <w:t xml:space="preserve">Upon receipt </w:t>
      </w:r>
      <w:r w:rsidR="001075BB" w:rsidRPr="003C0140">
        <w:rPr>
          <w:rFonts w:asciiTheme="minorHAnsi" w:hAnsiTheme="minorHAnsi" w:cstheme="minorHAnsi"/>
        </w:rPr>
        <w:t>of sampl</w:t>
      </w:r>
      <w:r w:rsidR="00C4369E">
        <w:rPr>
          <w:rFonts w:asciiTheme="minorHAnsi" w:hAnsiTheme="minorHAnsi" w:cstheme="minorHAnsi"/>
        </w:rPr>
        <w:t>e</w:t>
      </w:r>
      <w:r w:rsidR="001075BB" w:rsidRPr="003C0140">
        <w:rPr>
          <w:rFonts w:asciiTheme="minorHAnsi" w:hAnsiTheme="minorHAnsi" w:cstheme="minorHAnsi"/>
        </w:rPr>
        <w:t xml:space="preserve"> modules </w:t>
      </w:r>
      <w:r w:rsidRPr="003C0140">
        <w:rPr>
          <w:rFonts w:asciiTheme="minorHAnsi" w:hAnsiTheme="minorHAnsi" w:cstheme="minorHAnsi"/>
        </w:rPr>
        <w:t>at the field</w:t>
      </w:r>
      <w:r w:rsidR="00BA4885" w:rsidRPr="003C0140">
        <w:rPr>
          <w:rFonts w:asciiTheme="minorHAnsi" w:hAnsiTheme="minorHAnsi" w:cstheme="minorHAnsi"/>
        </w:rPr>
        <w:t xml:space="preserve"> site</w:t>
      </w:r>
      <w:r w:rsidRPr="003C0140">
        <w:rPr>
          <w:rFonts w:asciiTheme="minorHAnsi" w:hAnsiTheme="minorHAnsi" w:cstheme="minorHAnsi"/>
        </w:rPr>
        <w:t>, the CSN site operator must carry out the following documentation and handling steps:</w:t>
      </w:r>
    </w:p>
    <w:p w14:paraId="17E3E909" w14:textId="77777777" w:rsidR="00BF1495" w:rsidRPr="003C0140" w:rsidRDefault="00BF1495" w:rsidP="00EA1256">
      <w:pPr>
        <w:pStyle w:val="bulletlist-12ptafter"/>
        <w:numPr>
          <w:ilvl w:val="0"/>
          <w:numId w:val="8"/>
        </w:numPr>
        <w:spacing w:after="120"/>
        <w:ind w:left="1036" w:hanging="518"/>
        <w:rPr>
          <w:rFonts w:asciiTheme="minorHAnsi" w:hAnsiTheme="minorHAnsi" w:cstheme="minorHAnsi"/>
        </w:rPr>
      </w:pPr>
      <w:r w:rsidRPr="003C0140">
        <w:rPr>
          <w:rFonts w:asciiTheme="minorHAnsi" w:hAnsiTheme="minorHAnsi" w:cstheme="minorHAnsi"/>
        </w:rPr>
        <w:t xml:space="preserve">Enter receipt of the shipment in the operator's field notebook, noting the date and time of receipt and any air bill or other </w:t>
      </w:r>
      <w:r w:rsidR="00430D9B" w:rsidRPr="003C0140">
        <w:rPr>
          <w:rFonts w:asciiTheme="minorHAnsi" w:hAnsiTheme="minorHAnsi" w:cstheme="minorHAnsi"/>
        </w:rPr>
        <w:t>tracking</w:t>
      </w:r>
      <w:r w:rsidRPr="003C0140">
        <w:rPr>
          <w:rFonts w:asciiTheme="minorHAnsi" w:hAnsiTheme="minorHAnsi" w:cstheme="minorHAnsi"/>
        </w:rPr>
        <w:t xml:space="preserve"> numbers associated with the shipment.</w:t>
      </w:r>
      <w:r w:rsidR="00512291" w:rsidRPr="003C0140">
        <w:rPr>
          <w:rFonts w:asciiTheme="minorHAnsi" w:hAnsiTheme="minorHAnsi" w:cstheme="minorHAnsi"/>
        </w:rPr>
        <w:t xml:space="preserve"> </w:t>
      </w:r>
    </w:p>
    <w:p w14:paraId="1D6FB964" w14:textId="77777777" w:rsidR="00512291" w:rsidRPr="003C0140" w:rsidRDefault="00BF1495" w:rsidP="00EA1256">
      <w:pPr>
        <w:pStyle w:val="bulletlist-12ptafter"/>
        <w:numPr>
          <w:ilvl w:val="0"/>
          <w:numId w:val="8"/>
        </w:numPr>
        <w:spacing w:after="120"/>
        <w:ind w:left="1036" w:hanging="518"/>
        <w:rPr>
          <w:rFonts w:asciiTheme="minorHAnsi" w:hAnsiTheme="minorHAnsi" w:cstheme="minorHAnsi"/>
        </w:rPr>
      </w:pPr>
      <w:r w:rsidRPr="003C0140">
        <w:rPr>
          <w:rFonts w:asciiTheme="minorHAnsi" w:hAnsiTheme="minorHAnsi" w:cstheme="minorHAnsi"/>
        </w:rPr>
        <w:t>Inspect the exterior of the shipping container, note any evident damage, and record observations in the operator's field notebook.</w:t>
      </w:r>
    </w:p>
    <w:p w14:paraId="6227F0DE" w14:textId="56293947" w:rsidR="00512291" w:rsidRPr="003C0140" w:rsidRDefault="00BF1495" w:rsidP="00EA1256">
      <w:pPr>
        <w:pStyle w:val="bulletlist-12ptafter"/>
        <w:numPr>
          <w:ilvl w:val="0"/>
          <w:numId w:val="8"/>
        </w:numPr>
        <w:spacing w:after="120"/>
        <w:ind w:left="1036" w:hanging="518"/>
        <w:rPr>
          <w:rFonts w:asciiTheme="minorHAnsi" w:hAnsiTheme="minorHAnsi" w:cstheme="minorHAnsi"/>
        </w:rPr>
      </w:pPr>
      <w:r w:rsidRPr="003C0140">
        <w:rPr>
          <w:rFonts w:asciiTheme="minorHAnsi" w:hAnsiTheme="minorHAnsi" w:cstheme="minorHAnsi"/>
        </w:rPr>
        <w:t>Open the sh</w:t>
      </w:r>
      <w:r w:rsidR="00882027" w:rsidRPr="003C0140">
        <w:rPr>
          <w:rFonts w:asciiTheme="minorHAnsi" w:hAnsiTheme="minorHAnsi" w:cstheme="minorHAnsi"/>
        </w:rPr>
        <w:t>ipping container and ensure</w:t>
      </w:r>
      <w:r w:rsidRPr="003C0140">
        <w:rPr>
          <w:rFonts w:asciiTheme="minorHAnsi" w:hAnsiTheme="minorHAnsi" w:cstheme="minorHAnsi"/>
        </w:rPr>
        <w:t xml:space="preserve"> a </w:t>
      </w:r>
      <w:r w:rsidR="00C76A19" w:rsidRPr="003C0140">
        <w:rPr>
          <w:rFonts w:asciiTheme="minorHAnsi" w:hAnsiTheme="minorHAnsi" w:cstheme="minorHAnsi"/>
        </w:rPr>
        <w:t>FSCOC</w:t>
      </w:r>
      <w:r w:rsidRPr="003C0140">
        <w:rPr>
          <w:rFonts w:asciiTheme="minorHAnsi" w:hAnsiTheme="minorHAnsi" w:cstheme="minorHAnsi"/>
        </w:rPr>
        <w:t xml:space="preserve"> is present for each set of sampl</w:t>
      </w:r>
      <w:r w:rsidR="001075BB" w:rsidRPr="003C0140">
        <w:rPr>
          <w:rFonts w:asciiTheme="minorHAnsi" w:hAnsiTheme="minorHAnsi" w:cstheme="minorHAnsi"/>
        </w:rPr>
        <w:t xml:space="preserve">ing </w:t>
      </w:r>
      <w:r w:rsidRPr="003C0140">
        <w:rPr>
          <w:rFonts w:asciiTheme="minorHAnsi" w:hAnsiTheme="minorHAnsi" w:cstheme="minorHAnsi"/>
        </w:rPr>
        <w:t>components</w:t>
      </w:r>
      <w:r w:rsidR="001075BB" w:rsidRPr="003C0140">
        <w:rPr>
          <w:rFonts w:asciiTheme="minorHAnsi" w:hAnsiTheme="minorHAnsi" w:cstheme="minorHAnsi"/>
        </w:rPr>
        <w:t>.</w:t>
      </w:r>
      <w:r w:rsidRPr="003C0140">
        <w:rPr>
          <w:rFonts w:asciiTheme="minorHAnsi" w:hAnsiTheme="minorHAnsi" w:cstheme="minorHAnsi"/>
        </w:rPr>
        <w:t xml:space="preserve"> </w:t>
      </w:r>
    </w:p>
    <w:p w14:paraId="710DE103" w14:textId="71EA11A5" w:rsidR="00512291" w:rsidRPr="003C0140" w:rsidRDefault="00BF1495" w:rsidP="00EA1256">
      <w:pPr>
        <w:pStyle w:val="bulletlist-12ptafter"/>
        <w:numPr>
          <w:ilvl w:val="0"/>
          <w:numId w:val="8"/>
        </w:numPr>
        <w:spacing w:after="120"/>
        <w:ind w:left="1036" w:hanging="518"/>
        <w:rPr>
          <w:rFonts w:asciiTheme="minorHAnsi" w:hAnsiTheme="minorHAnsi" w:cstheme="minorHAnsi"/>
        </w:rPr>
      </w:pPr>
      <w:r w:rsidRPr="003C0140">
        <w:rPr>
          <w:rFonts w:asciiTheme="minorHAnsi" w:hAnsiTheme="minorHAnsi" w:cstheme="minorHAnsi"/>
        </w:rPr>
        <w:t xml:space="preserve">Ensure each identifying number printed on the </w:t>
      </w:r>
      <w:r w:rsidR="00C76A19" w:rsidRPr="003C0140">
        <w:rPr>
          <w:rFonts w:asciiTheme="minorHAnsi" w:hAnsiTheme="minorHAnsi" w:cstheme="minorHAnsi"/>
        </w:rPr>
        <w:t>FSCOC</w:t>
      </w:r>
      <w:r w:rsidRPr="003C0140">
        <w:rPr>
          <w:rFonts w:asciiTheme="minorHAnsi" w:hAnsiTheme="minorHAnsi" w:cstheme="minorHAnsi"/>
        </w:rPr>
        <w:t xml:space="preserve"> corresponds to an enclosed sampling channel component. Do not use any sampling component whose identifying bar code number is not listed on the </w:t>
      </w:r>
      <w:r w:rsidR="00C76A19" w:rsidRPr="003C0140">
        <w:rPr>
          <w:rFonts w:asciiTheme="minorHAnsi" w:hAnsiTheme="minorHAnsi" w:cstheme="minorHAnsi"/>
        </w:rPr>
        <w:t>FSCOC</w:t>
      </w:r>
      <w:r w:rsidRPr="003C0140">
        <w:rPr>
          <w:rFonts w:asciiTheme="minorHAnsi" w:hAnsiTheme="minorHAnsi" w:cstheme="minorHAnsi"/>
        </w:rPr>
        <w:t xml:space="preserve"> form. Notify the CSN</w:t>
      </w:r>
      <w:r w:rsidR="001075BB" w:rsidRPr="003C0140">
        <w:rPr>
          <w:rFonts w:asciiTheme="minorHAnsi" w:hAnsiTheme="minorHAnsi" w:cstheme="minorHAnsi"/>
        </w:rPr>
        <w:t xml:space="preserve"> </w:t>
      </w:r>
      <w:r w:rsidR="00E84FF6" w:rsidRPr="003C0140">
        <w:rPr>
          <w:rFonts w:asciiTheme="minorHAnsi" w:hAnsiTheme="minorHAnsi" w:cstheme="minorHAnsi"/>
        </w:rPr>
        <w:t>FHL</w:t>
      </w:r>
      <w:r w:rsidR="00882027" w:rsidRPr="003C0140">
        <w:rPr>
          <w:rFonts w:asciiTheme="minorHAnsi" w:hAnsiTheme="minorHAnsi" w:cstheme="minorHAnsi"/>
        </w:rPr>
        <w:t xml:space="preserve"> of</w:t>
      </w:r>
      <w:r w:rsidRPr="003C0140">
        <w:rPr>
          <w:rFonts w:asciiTheme="minorHAnsi" w:hAnsiTheme="minorHAnsi" w:cstheme="minorHAnsi"/>
        </w:rPr>
        <w:t xml:space="preserve"> any discrepancies. </w:t>
      </w:r>
    </w:p>
    <w:p w14:paraId="4BDC6F5C" w14:textId="004701BA" w:rsidR="00BF1495" w:rsidRPr="003C0140" w:rsidRDefault="00BF1495" w:rsidP="00EA1256">
      <w:pPr>
        <w:pStyle w:val="bulletlist-12ptafter"/>
        <w:numPr>
          <w:ilvl w:val="0"/>
          <w:numId w:val="8"/>
        </w:numPr>
        <w:spacing w:after="120"/>
        <w:ind w:left="1036" w:hanging="518"/>
        <w:rPr>
          <w:rFonts w:asciiTheme="minorHAnsi" w:hAnsiTheme="minorHAnsi" w:cstheme="minorHAnsi"/>
        </w:rPr>
      </w:pPr>
      <w:r w:rsidRPr="003C0140">
        <w:rPr>
          <w:rFonts w:asciiTheme="minorHAnsi" w:hAnsiTheme="minorHAnsi" w:cstheme="minorHAnsi"/>
        </w:rPr>
        <w:t xml:space="preserve">Sign and date the custody record portion of the </w:t>
      </w:r>
      <w:r w:rsidR="00C76A19" w:rsidRPr="003C0140">
        <w:rPr>
          <w:rFonts w:asciiTheme="minorHAnsi" w:hAnsiTheme="minorHAnsi" w:cstheme="minorHAnsi"/>
        </w:rPr>
        <w:t>FSCOC</w:t>
      </w:r>
      <w:r w:rsidRPr="003C0140">
        <w:rPr>
          <w:rFonts w:asciiTheme="minorHAnsi" w:hAnsiTheme="minorHAnsi" w:cstheme="minorHAnsi"/>
        </w:rPr>
        <w:t xml:space="preserve"> form. </w:t>
      </w:r>
    </w:p>
    <w:p w14:paraId="62A90385" w14:textId="285F5A91" w:rsidR="00BF1495" w:rsidRPr="003C0140" w:rsidRDefault="00BF1495" w:rsidP="00F713C1">
      <w:pPr>
        <w:pStyle w:val="Normal-IRPREAPA"/>
        <w:rPr>
          <w:rFonts w:asciiTheme="minorHAnsi" w:hAnsiTheme="minorHAnsi" w:cstheme="minorHAnsi"/>
        </w:rPr>
      </w:pPr>
      <w:r w:rsidRPr="003C0140">
        <w:rPr>
          <w:rFonts w:asciiTheme="minorHAnsi" w:hAnsiTheme="minorHAnsi" w:cstheme="minorHAnsi"/>
        </w:rPr>
        <w:t>S</w:t>
      </w:r>
      <w:r w:rsidR="00882027" w:rsidRPr="003C0140">
        <w:rPr>
          <w:rFonts w:asciiTheme="minorHAnsi" w:hAnsiTheme="minorHAnsi" w:cstheme="minorHAnsi"/>
        </w:rPr>
        <w:t>tore all components for a sampling event</w:t>
      </w:r>
      <w:r w:rsidRPr="003C0140">
        <w:rPr>
          <w:rFonts w:asciiTheme="minorHAnsi" w:hAnsiTheme="minorHAnsi" w:cstheme="minorHAnsi"/>
        </w:rPr>
        <w:t xml:space="preserve"> together in a container in </w:t>
      </w:r>
      <w:r w:rsidR="00882027" w:rsidRPr="003C0140">
        <w:rPr>
          <w:rFonts w:asciiTheme="minorHAnsi" w:hAnsiTheme="minorHAnsi" w:cstheme="minorHAnsi"/>
        </w:rPr>
        <w:t>a</w:t>
      </w:r>
      <w:r w:rsidRPr="003C0140">
        <w:rPr>
          <w:rFonts w:asciiTheme="minorHAnsi" w:hAnsiTheme="minorHAnsi" w:cstheme="minorHAnsi"/>
        </w:rPr>
        <w:t xml:space="preserve"> secure area for later transport to the site.</w:t>
      </w:r>
      <w:r w:rsidR="00882027" w:rsidRPr="003C0140">
        <w:rPr>
          <w:rFonts w:asciiTheme="minorHAnsi" w:hAnsiTheme="minorHAnsi" w:cstheme="minorHAnsi"/>
        </w:rPr>
        <w:t xml:space="preserve"> </w:t>
      </w:r>
      <w:r w:rsidRPr="003C0140">
        <w:rPr>
          <w:rFonts w:asciiTheme="minorHAnsi" w:hAnsiTheme="minorHAnsi" w:cstheme="minorHAnsi"/>
        </w:rPr>
        <w:t xml:space="preserve">Sampling components </w:t>
      </w:r>
      <w:r w:rsidR="0001442E">
        <w:rPr>
          <w:rFonts w:asciiTheme="minorHAnsi" w:hAnsiTheme="minorHAnsi" w:cstheme="minorHAnsi"/>
        </w:rPr>
        <w:t xml:space="preserve">shall </w:t>
      </w:r>
      <w:r w:rsidRPr="003C0140">
        <w:rPr>
          <w:rFonts w:asciiTheme="minorHAnsi" w:hAnsiTheme="minorHAnsi" w:cstheme="minorHAnsi"/>
        </w:rPr>
        <w:t>be stored and tracked so that the correct set of sampling components reaches the designated field collection site for use on the designated sampling day</w:t>
      </w:r>
      <w:r w:rsidR="000C7DD9">
        <w:rPr>
          <w:rFonts w:asciiTheme="minorHAnsi" w:hAnsiTheme="minorHAnsi" w:cstheme="minorHAnsi"/>
        </w:rPr>
        <w:t xml:space="preserve">, according to the CSN </w:t>
      </w:r>
      <w:r w:rsidR="002E473C">
        <w:rPr>
          <w:rFonts w:asciiTheme="minorHAnsi" w:hAnsiTheme="minorHAnsi" w:cstheme="minorHAnsi"/>
        </w:rPr>
        <w:t xml:space="preserve">shipping and </w:t>
      </w:r>
      <w:r w:rsidR="000C7DD9">
        <w:rPr>
          <w:rFonts w:asciiTheme="minorHAnsi" w:hAnsiTheme="minorHAnsi" w:cstheme="minorHAnsi"/>
        </w:rPr>
        <w:t>sampling calendar</w:t>
      </w:r>
      <w:r w:rsidRPr="003C0140">
        <w:rPr>
          <w:rFonts w:asciiTheme="minorHAnsi" w:hAnsiTheme="minorHAnsi" w:cstheme="minorHAnsi"/>
        </w:rPr>
        <w:t>.</w:t>
      </w:r>
    </w:p>
    <w:p w14:paraId="08F90320" w14:textId="19E4C355" w:rsidR="00BF1495" w:rsidRPr="003C0140" w:rsidRDefault="00BF1495" w:rsidP="00F713C1">
      <w:pPr>
        <w:pStyle w:val="Normal-IRPREAPA"/>
        <w:rPr>
          <w:rFonts w:asciiTheme="minorHAnsi" w:hAnsiTheme="minorHAnsi" w:cstheme="minorHAnsi"/>
        </w:rPr>
      </w:pPr>
      <w:r w:rsidRPr="003C0140">
        <w:rPr>
          <w:rFonts w:asciiTheme="minorHAnsi" w:hAnsiTheme="minorHAnsi" w:cstheme="minorHAnsi"/>
        </w:rPr>
        <w:t xml:space="preserve">Do not interchange sampler channel components intended for use with a particular speciation sampler at a particular site with components for any other sampler or site. The CSN </w:t>
      </w:r>
      <w:r w:rsidR="00E84FF6" w:rsidRPr="003C0140">
        <w:rPr>
          <w:rFonts w:asciiTheme="minorHAnsi" w:hAnsiTheme="minorHAnsi" w:cstheme="minorHAnsi"/>
        </w:rPr>
        <w:t>FHL</w:t>
      </w:r>
      <w:r w:rsidR="00632588" w:rsidRPr="003C0140">
        <w:rPr>
          <w:rFonts w:asciiTheme="minorHAnsi" w:hAnsiTheme="minorHAnsi" w:cstheme="minorHAnsi"/>
        </w:rPr>
        <w:t xml:space="preserve"> </w:t>
      </w:r>
      <w:r w:rsidRPr="003C0140">
        <w:rPr>
          <w:rFonts w:asciiTheme="minorHAnsi" w:hAnsiTheme="minorHAnsi" w:cstheme="minorHAnsi"/>
        </w:rPr>
        <w:t xml:space="preserve">has labeled each sampler channel component for use at a particular site. Should an interchange occur, the CSN site operator must fully document the variance and inform the </w:t>
      </w:r>
      <w:r w:rsidR="00882027" w:rsidRPr="003C0140">
        <w:rPr>
          <w:rFonts w:asciiTheme="minorHAnsi" w:hAnsiTheme="minorHAnsi" w:cstheme="minorHAnsi"/>
        </w:rPr>
        <w:t xml:space="preserve">FHL </w:t>
      </w:r>
      <w:r w:rsidRPr="003C0140">
        <w:rPr>
          <w:rFonts w:asciiTheme="minorHAnsi" w:hAnsiTheme="minorHAnsi" w:cstheme="minorHAnsi"/>
        </w:rPr>
        <w:t>so the analytical results can be associated with the correct sampler and site.</w:t>
      </w:r>
      <w:r w:rsidR="00FE6384">
        <w:rPr>
          <w:rFonts w:asciiTheme="minorHAnsi" w:hAnsiTheme="minorHAnsi" w:cstheme="minorHAnsi"/>
        </w:rPr>
        <w:t xml:space="preserve"> The</w:t>
      </w:r>
      <w:r w:rsidRPr="003C0140">
        <w:rPr>
          <w:rFonts w:asciiTheme="minorHAnsi" w:hAnsiTheme="minorHAnsi" w:cstheme="minorHAnsi"/>
        </w:rPr>
        <w:t xml:space="preserve"> </w:t>
      </w:r>
      <w:r w:rsidR="009603F6" w:rsidRPr="007B4F8A">
        <w:rPr>
          <w:rFonts w:asciiTheme="minorHAnsi" w:hAnsiTheme="minorHAnsi" w:cstheme="minorHAnsi"/>
          <w:highlight w:val="cyan"/>
        </w:rPr>
        <w:t>&lt;</w:t>
      </w:r>
      <w:r w:rsidR="00CC1447">
        <w:rPr>
          <w:rFonts w:asciiTheme="minorHAnsi" w:hAnsiTheme="minorHAnsi" w:cstheme="minorHAnsi"/>
          <w:highlight w:val="cyan"/>
        </w:rPr>
        <w:t>Monitoring Organization</w:t>
      </w:r>
      <w:r w:rsidR="00FE6384">
        <w:rPr>
          <w:rFonts w:asciiTheme="minorHAnsi" w:hAnsiTheme="minorHAnsi" w:cstheme="minorHAnsi"/>
          <w:highlight w:val="cyan"/>
        </w:rPr>
        <w:t>&gt;</w:t>
      </w:r>
      <w:r w:rsidR="009603F6" w:rsidRPr="00FE6384">
        <w:rPr>
          <w:rFonts w:asciiTheme="minorHAnsi" w:hAnsiTheme="minorHAnsi" w:cstheme="minorHAnsi"/>
        </w:rPr>
        <w:t xml:space="preserve"> QA </w:t>
      </w:r>
      <w:r w:rsidR="006A6F93" w:rsidRPr="00FE6384">
        <w:rPr>
          <w:rFonts w:asciiTheme="minorHAnsi" w:hAnsiTheme="minorHAnsi" w:cstheme="minorHAnsi"/>
        </w:rPr>
        <w:t>Manager</w:t>
      </w:r>
      <w:r w:rsidR="00C61614" w:rsidRPr="003C0140">
        <w:rPr>
          <w:rFonts w:asciiTheme="minorHAnsi" w:hAnsiTheme="minorHAnsi" w:cstheme="minorHAnsi"/>
        </w:rPr>
        <w:t xml:space="preserve"> should specifically check for correct sampler-result association when prompted to validate data in DART.</w:t>
      </w:r>
    </w:p>
    <w:p w14:paraId="53F99520" w14:textId="77777777" w:rsidR="00BF1495" w:rsidRPr="003C0140" w:rsidRDefault="00145FD9" w:rsidP="003753EC">
      <w:pPr>
        <w:pStyle w:val="Heading3"/>
      </w:pPr>
      <w:bookmarkStart w:id="60" w:name="_Toc206739815"/>
      <w:r w:rsidRPr="003C0140">
        <w:t>B3</w:t>
      </w:r>
      <w:r w:rsidR="00BF1495" w:rsidRPr="003C0140">
        <w:t>.3</w:t>
      </w:r>
      <w:r w:rsidR="00A17A2E" w:rsidRPr="003C0140">
        <w:tab/>
      </w:r>
      <w:r w:rsidR="00BF1495" w:rsidRPr="003C0140">
        <w:t>Sample Handling and Custody Procedures for Collection of Samples</w:t>
      </w:r>
      <w:bookmarkEnd w:id="60"/>
    </w:p>
    <w:p w14:paraId="28DAD6CD" w14:textId="27F05BB2" w:rsidR="00BF1495" w:rsidRPr="003C0140" w:rsidRDefault="00BF1495" w:rsidP="00F713C1">
      <w:pPr>
        <w:pStyle w:val="Normal-IRPREAPA"/>
        <w:rPr>
          <w:rFonts w:asciiTheme="minorHAnsi" w:hAnsiTheme="minorHAnsi" w:cstheme="minorHAnsi"/>
        </w:rPr>
      </w:pPr>
      <w:r w:rsidRPr="000748C2">
        <w:rPr>
          <w:rFonts w:asciiTheme="minorHAnsi" w:hAnsiTheme="minorHAnsi" w:cstheme="minorHAnsi"/>
        </w:rPr>
        <w:t xml:space="preserve">The following procedures are brief descriptions </w:t>
      </w:r>
      <w:r w:rsidR="00A86AF2" w:rsidRPr="000748C2">
        <w:rPr>
          <w:rFonts w:asciiTheme="minorHAnsi" w:hAnsiTheme="minorHAnsi" w:cstheme="minorHAnsi"/>
        </w:rPr>
        <w:t xml:space="preserve">from the </w:t>
      </w:r>
      <w:r w:rsidR="00BF2D08" w:rsidRPr="000748C2">
        <w:rPr>
          <w:rFonts w:asciiTheme="minorHAnsi" w:hAnsiTheme="minorHAnsi" w:cstheme="minorHAnsi"/>
        </w:rPr>
        <w:t>SOPs</w:t>
      </w:r>
      <w:r w:rsidR="00A86AF2" w:rsidRPr="000748C2">
        <w:rPr>
          <w:rFonts w:asciiTheme="minorHAnsi" w:hAnsiTheme="minorHAnsi" w:cstheme="minorHAnsi"/>
        </w:rPr>
        <w:t xml:space="preserve"> and sampler operations manual</w:t>
      </w:r>
      <w:r w:rsidRPr="000748C2">
        <w:rPr>
          <w:rFonts w:asciiTheme="minorHAnsi" w:hAnsiTheme="minorHAnsi" w:cstheme="minorHAnsi"/>
        </w:rPr>
        <w:t xml:space="preserve">. For more detailed information about the process of removing sampling modules, </w:t>
      </w:r>
      <w:r w:rsidR="00882027" w:rsidRPr="000748C2">
        <w:rPr>
          <w:rFonts w:asciiTheme="minorHAnsi" w:hAnsiTheme="minorHAnsi" w:cstheme="minorHAnsi"/>
        </w:rPr>
        <w:t>completing</w:t>
      </w:r>
      <w:r w:rsidRPr="000748C2">
        <w:rPr>
          <w:rFonts w:asciiTheme="minorHAnsi" w:hAnsiTheme="minorHAnsi" w:cstheme="minorHAnsi"/>
        </w:rPr>
        <w:t xml:space="preserve"> </w:t>
      </w:r>
      <w:r w:rsidR="00C76A19" w:rsidRPr="000748C2">
        <w:rPr>
          <w:rFonts w:asciiTheme="minorHAnsi" w:hAnsiTheme="minorHAnsi" w:cstheme="minorHAnsi"/>
        </w:rPr>
        <w:t>FSCOC</w:t>
      </w:r>
      <w:r w:rsidRPr="000748C2">
        <w:rPr>
          <w:rFonts w:asciiTheme="minorHAnsi" w:hAnsiTheme="minorHAnsi" w:cstheme="minorHAnsi"/>
        </w:rPr>
        <w:t xml:space="preserve">s, downloading </w:t>
      </w:r>
      <w:r w:rsidR="00882027" w:rsidRPr="000748C2">
        <w:rPr>
          <w:rFonts w:asciiTheme="minorHAnsi" w:hAnsiTheme="minorHAnsi" w:cstheme="minorHAnsi"/>
        </w:rPr>
        <w:t xml:space="preserve">electronic sampler </w:t>
      </w:r>
      <w:r w:rsidRPr="000748C2">
        <w:rPr>
          <w:rFonts w:asciiTheme="minorHAnsi" w:hAnsiTheme="minorHAnsi" w:cstheme="minorHAnsi"/>
        </w:rPr>
        <w:t>data, and packaging samples for shipment, refer to the SO</w:t>
      </w:r>
      <w:r w:rsidR="00882027" w:rsidRPr="000748C2">
        <w:rPr>
          <w:rFonts w:asciiTheme="minorHAnsi" w:hAnsiTheme="minorHAnsi" w:cstheme="minorHAnsi"/>
        </w:rPr>
        <w:t xml:space="preserve">Ps in </w:t>
      </w:r>
      <w:r w:rsidR="0038090C" w:rsidRPr="000748C2">
        <w:rPr>
          <w:rFonts w:asciiTheme="minorHAnsi" w:hAnsiTheme="minorHAnsi" w:cstheme="minorHAnsi"/>
        </w:rPr>
        <w:t>the References</w:t>
      </w:r>
      <w:r w:rsidR="00882027" w:rsidRPr="000748C2">
        <w:rPr>
          <w:rFonts w:asciiTheme="minorHAnsi" w:hAnsiTheme="minorHAnsi" w:cstheme="minorHAnsi"/>
        </w:rPr>
        <w:t xml:space="preserve"> </w:t>
      </w:r>
      <w:r w:rsidR="0038090C" w:rsidRPr="000748C2">
        <w:rPr>
          <w:rFonts w:asciiTheme="minorHAnsi" w:hAnsiTheme="minorHAnsi" w:cstheme="minorHAnsi"/>
        </w:rPr>
        <w:t>section of</w:t>
      </w:r>
      <w:r w:rsidR="00882027" w:rsidRPr="000748C2">
        <w:rPr>
          <w:rFonts w:asciiTheme="minorHAnsi" w:hAnsiTheme="minorHAnsi" w:cstheme="minorHAnsi"/>
        </w:rPr>
        <w:t xml:space="preserve"> this QAPP </w:t>
      </w:r>
      <w:r w:rsidRPr="000748C2">
        <w:rPr>
          <w:rFonts w:asciiTheme="minorHAnsi" w:hAnsiTheme="minorHAnsi" w:cstheme="minorHAnsi"/>
        </w:rPr>
        <w:t>and to the sampler’s operati</w:t>
      </w:r>
      <w:r w:rsidR="00A86AF2" w:rsidRPr="000748C2">
        <w:rPr>
          <w:rFonts w:asciiTheme="minorHAnsi" w:hAnsiTheme="minorHAnsi" w:cstheme="minorHAnsi"/>
        </w:rPr>
        <w:t>on</w:t>
      </w:r>
      <w:r w:rsidRPr="000748C2">
        <w:rPr>
          <w:rFonts w:asciiTheme="minorHAnsi" w:hAnsiTheme="minorHAnsi" w:cstheme="minorHAnsi"/>
        </w:rPr>
        <w:t xml:space="preserve"> manual.</w:t>
      </w:r>
    </w:p>
    <w:p w14:paraId="6E6F38B5" w14:textId="77777777" w:rsidR="00BF1495" w:rsidRPr="003C0140" w:rsidRDefault="00145FD9" w:rsidP="003753EC">
      <w:pPr>
        <w:pStyle w:val="Heading4"/>
      </w:pPr>
      <w:r w:rsidRPr="003C0140">
        <w:t>B3</w:t>
      </w:r>
      <w:r w:rsidR="00BF1495" w:rsidRPr="003C0140">
        <w:t>.3.1</w:t>
      </w:r>
      <w:r w:rsidR="00A17A2E" w:rsidRPr="003C0140">
        <w:tab/>
      </w:r>
      <w:r w:rsidR="00BF1495" w:rsidRPr="003C0140">
        <w:t>Installation of Filters</w:t>
      </w:r>
    </w:p>
    <w:p w14:paraId="3BDF6779" w14:textId="6D8FEE1E" w:rsidR="00BF1495" w:rsidRPr="003C0140" w:rsidRDefault="00BF1495" w:rsidP="00F713C1">
      <w:pPr>
        <w:pStyle w:val="Normal-IRPREAPA"/>
        <w:rPr>
          <w:rFonts w:asciiTheme="minorHAnsi" w:hAnsiTheme="minorHAnsi" w:cstheme="minorHAnsi"/>
        </w:rPr>
      </w:pPr>
      <w:r w:rsidRPr="003C0140">
        <w:rPr>
          <w:rFonts w:asciiTheme="minorHAnsi" w:hAnsiTheme="minorHAnsi" w:cstheme="minorHAnsi"/>
        </w:rPr>
        <w:t xml:space="preserve">Sampling modules must be used at the field collection site on the sampling date specified on the </w:t>
      </w:r>
      <w:r w:rsidR="00C76A19" w:rsidRPr="003C0140">
        <w:rPr>
          <w:rFonts w:asciiTheme="minorHAnsi" w:hAnsiTheme="minorHAnsi" w:cstheme="minorHAnsi"/>
        </w:rPr>
        <w:t>FSCOC</w:t>
      </w:r>
      <w:r w:rsidRPr="003C0140">
        <w:rPr>
          <w:rFonts w:asciiTheme="minorHAnsi" w:hAnsiTheme="minorHAnsi" w:cstheme="minorHAnsi"/>
        </w:rPr>
        <w:t xml:space="preserve">. Unused sampling modules should remain sealed or capped and kept from exposure to ambient air, temperature extremes, or vibrations. </w:t>
      </w:r>
    </w:p>
    <w:p w14:paraId="04916035" w14:textId="78264434" w:rsidR="00BF1495" w:rsidRPr="003C0140" w:rsidRDefault="00BF1495" w:rsidP="00F713C1">
      <w:pPr>
        <w:pStyle w:val="Normal-IRPREAPA"/>
        <w:rPr>
          <w:rFonts w:asciiTheme="minorHAnsi" w:hAnsiTheme="minorHAnsi" w:cstheme="minorHAnsi"/>
        </w:rPr>
      </w:pPr>
      <w:r w:rsidRPr="003C0140">
        <w:rPr>
          <w:rFonts w:asciiTheme="minorHAnsi" w:hAnsiTheme="minorHAnsi" w:cstheme="minorHAnsi"/>
        </w:rPr>
        <w:t xml:space="preserve">Upon arrival at the site to set up a sampling event, the CSN site operator </w:t>
      </w:r>
      <w:r w:rsidR="00F902A4" w:rsidRPr="003C0140">
        <w:rPr>
          <w:rFonts w:asciiTheme="minorHAnsi" w:hAnsiTheme="minorHAnsi" w:cstheme="minorHAnsi"/>
        </w:rPr>
        <w:t xml:space="preserve">will install sampling modules and program the sampler </w:t>
      </w:r>
      <w:r w:rsidRPr="003C0140">
        <w:rPr>
          <w:rFonts w:asciiTheme="minorHAnsi" w:hAnsiTheme="minorHAnsi" w:cstheme="minorHAnsi"/>
        </w:rPr>
        <w:t>follow</w:t>
      </w:r>
      <w:r w:rsidR="00F902A4" w:rsidRPr="003C0140">
        <w:rPr>
          <w:rFonts w:asciiTheme="minorHAnsi" w:hAnsiTheme="minorHAnsi" w:cstheme="minorHAnsi"/>
        </w:rPr>
        <w:t>ing</w:t>
      </w:r>
      <w:r w:rsidRPr="003C0140">
        <w:rPr>
          <w:rFonts w:asciiTheme="minorHAnsi" w:hAnsiTheme="minorHAnsi" w:cstheme="minorHAnsi"/>
        </w:rPr>
        <w:t xml:space="preserve"> the sampler’s operation manual</w:t>
      </w:r>
      <w:r w:rsidR="00CA47C9" w:rsidRPr="003C0140">
        <w:rPr>
          <w:rFonts w:asciiTheme="minorHAnsi" w:hAnsiTheme="minorHAnsi" w:cstheme="minorHAnsi"/>
        </w:rPr>
        <w:t xml:space="preserve"> </w:t>
      </w:r>
      <w:r w:rsidR="00B705CF">
        <w:rPr>
          <w:rFonts w:asciiTheme="minorHAnsi" w:hAnsiTheme="minorHAnsi" w:cstheme="minorHAnsi"/>
        </w:rPr>
        <w:t>and</w:t>
      </w:r>
      <w:r w:rsidR="00CA47C9" w:rsidRPr="003C0140">
        <w:rPr>
          <w:rFonts w:asciiTheme="minorHAnsi" w:hAnsiTheme="minorHAnsi" w:cstheme="minorHAnsi"/>
        </w:rPr>
        <w:t xml:space="preserve"> specific SOPs</w:t>
      </w:r>
      <w:r w:rsidRPr="003C0140">
        <w:rPr>
          <w:rFonts w:asciiTheme="minorHAnsi" w:hAnsiTheme="minorHAnsi" w:cstheme="minorHAnsi"/>
        </w:rPr>
        <w:t xml:space="preserve">. There are QC procedures that </w:t>
      </w:r>
      <w:r w:rsidR="0037344A">
        <w:rPr>
          <w:rFonts w:asciiTheme="minorHAnsi" w:hAnsiTheme="minorHAnsi" w:cstheme="minorHAnsi"/>
        </w:rPr>
        <w:t>must</w:t>
      </w:r>
      <w:r w:rsidR="0037344A" w:rsidRPr="003C0140">
        <w:rPr>
          <w:rFonts w:asciiTheme="minorHAnsi" w:hAnsiTheme="minorHAnsi" w:cstheme="minorHAnsi"/>
        </w:rPr>
        <w:t xml:space="preserve"> </w:t>
      </w:r>
      <w:r w:rsidRPr="003C0140">
        <w:rPr>
          <w:rFonts w:asciiTheme="minorHAnsi" w:hAnsiTheme="minorHAnsi" w:cstheme="minorHAnsi"/>
        </w:rPr>
        <w:t xml:space="preserve">take place at prescribed frequencies which may coincide </w:t>
      </w:r>
      <w:r w:rsidRPr="003C0140">
        <w:rPr>
          <w:rFonts w:asciiTheme="minorHAnsi" w:hAnsiTheme="minorHAnsi" w:cstheme="minorHAnsi"/>
        </w:rPr>
        <w:lastRenderedPageBreak/>
        <w:t xml:space="preserve">with the installation of the sampling filters. Examples </w:t>
      </w:r>
      <w:r w:rsidR="00CA47C9" w:rsidRPr="003C0140">
        <w:rPr>
          <w:rFonts w:asciiTheme="minorHAnsi" w:hAnsiTheme="minorHAnsi" w:cstheme="minorHAnsi"/>
        </w:rPr>
        <w:t>include</w:t>
      </w:r>
      <w:r w:rsidRPr="003C0140">
        <w:rPr>
          <w:rFonts w:asciiTheme="minorHAnsi" w:hAnsiTheme="minorHAnsi" w:cstheme="minorHAnsi"/>
        </w:rPr>
        <w:t xml:space="preserve"> flow rate checks, temperature probe</w:t>
      </w:r>
      <w:r w:rsidR="00CA47C9" w:rsidRPr="003C0140">
        <w:rPr>
          <w:rFonts w:asciiTheme="minorHAnsi" w:hAnsiTheme="minorHAnsi" w:cstheme="minorHAnsi"/>
        </w:rPr>
        <w:t xml:space="preserve"> </w:t>
      </w:r>
      <w:r w:rsidRPr="003C0140">
        <w:rPr>
          <w:rFonts w:asciiTheme="minorHAnsi" w:hAnsiTheme="minorHAnsi" w:cstheme="minorHAnsi"/>
        </w:rPr>
        <w:t xml:space="preserve">and pressure sensor checks. These will be </w:t>
      </w:r>
      <w:r w:rsidR="00CA47C9" w:rsidRPr="003C0140">
        <w:rPr>
          <w:rFonts w:asciiTheme="minorHAnsi" w:hAnsiTheme="minorHAnsi" w:cstheme="minorHAnsi"/>
        </w:rPr>
        <w:t xml:space="preserve">documented on the </w:t>
      </w:r>
      <w:r w:rsidRPr="003C0140">
        <w:rPr>
          <w:rFonts w:asciiTheme="minorHAnsi" w:hAnsiTheme="minorHAnsi" w:cstheme="minorHAnsi"/>
        </w:rPr>
        <w:t xml:space="preserve">appropriate reporting forms. If a problem is discovered, the operator will take whatever steps are necessary to initiate </w:t>
      </w:r>
      <w:r w:rsidRPr="00FE6384">
        <w:rPr>
          <w:rFonts w:asciiTheme="minorHAnsi" w:hAnsiTheme="minorHAnsi" w:cstheme="minorHAnsi"/>
        </w:rPr>
        <w:t xml:space="preserve">the </w:t>
      </w:r>
      <w:r w:rsidR="00FE6384">
        <w:rPr>
          <w:rFonts w:asciiTheme="minorHAnsi" w:hAnsiTheme="minorHAnsi" w:cstheme="minorHAnsi"/>
          <w:highlight w:val="cyan"/>
        </w:rPr>
        <w:t>&lt;</w:t>
      </w:r>
      <w:r w:rsidR="00CC1447">
        <w:rPr>
          <w:rFonts w:asciiTheme="minorHAnsi" w:hAnsiTheme="minorHAnsi" w:cstheme="minorHAnsi"/>
          <w:highlight w:val="cyan"/>
        </w:rPr>
        <w:t>Monitoring Organization</w:t>
      </w:r>
      <w:r w:rsidR="00C8429F" w:rsidRPr="00C8429F">
        <w:rPr>
          <w:rFonts w:asciiTheme="minorHAnsi" w:hAnsiTheme="minorHAnsi" w:cstheme="minorHAnsi"/>
          <w:highlight w:val="cyan"/>
        </w:rPr>
        <w:t>&gt;</w:t>
      </w:r>
      <w:r w:rsidRPr="003C0140">
        <w:rPr>
          <w:rFonts w:asciiTheme="minorHAnsi" w:hAnsiTheme="minorHAnsi" w:cstheme="minorHAnsi"/>
        </w:rPr>
        <w:t xml:space="preserve">’s corrective </w:t>
      </w:r>
      <w:r w:rsidR="00A86AF2" w:rsidRPr="003C0140">
        <w:rPr>
          <w:rFonts w:asciiTheme="minorHAnsi" w:hAnsiTheme="minorHAnsi" w:cstheme="minorHAnsi"/>
        </w:rPr>
        <w:t xml:space="preserve">action </w:t>
      </w:r>
      <w:r w:rsidRPr="003C0140">
        <w:rPr>
          <w:rFonts w:asciiTheme="minorHAnsi" w:hAnsiTheme="minorHAnsi" w:cstheme="minorHAnsi"/>
        </w:rPr>
        <w:t xml:space="preserve">plan. </w:t>
      </w:r>
    </w:p>
    <w:p w14:paraId="58247D29" w14:textId="60EA1BA0" w:rsidR="00BF1495" w:rsidRPr="003C0140" w:rsidRDefault="00BF1495" w:rsidP="00F713C1">
      <w:pPr>
        <w:pStyle w:val="Normal-IRPREAPA"/>
        <w:rPr>
          <w:rFonts w:asciiTheme="minorHAnsi" w:hAnsiTheme="minorHAnsi" w:cstheme="minorHAnsi"/>
        </w:rPr>
      </w:pPr>
      <w:r w:rsidRPr="003C0140">
        <w:rPr>
          <w:rFonts w:asciiTheme="minorHAnsi" w:hAnsiTheme="minorHAnsi" w:cstheme="minorHAnsi"/>
        </w:rPr>
        <w:t xml:space="preserve">Once the sampling modules are installed at the site and the sampler is programmed to begin operation, the operator should complete the appropriate sections of the </w:t>
      </w:r>
      <w:r w:rsidR="00C76A19" w:rsidRPr="003C0140">
        <w:rPr>
          <w:rFonts w:asciiTheme="minorHAnsi" w:hAnsiTheme="minorHAnsi" w:cstheme="minorHAnsi"/>
        </w:rPr>
        <w:t>FSCOC</w:t>
      </w:r>
      <w:r w:rsidRPr="003C0140">
        <w:rPr>
          <w:rFonts w:asciiTheme="minorHAnsi" w:hAnsiTheme="minorHAnsi" w:cstheme="minorHAnsi"/>
        </w:rPr>
        <w:t>.</w:t>
      </w:r>
    </w:p>
    <w:p w14:paraId="0AE278AC" w14:textId="77777777" w:rsidR="00BF1495" w:rsidRPr="003C0140" w:rsidRDefault="00145FD9" w:rsidP="003753EC">
      <w:pPr>
        <w:pStyle w:val="Heading4"/>
      </w:pPr>
      <w:bookmarkStart w:id="61" w:name="_Hlk497135002"/>
      <w:r w:rsidRPr="003C0140">
        <w:t>B3</w:t>
      </w:r>
      <w:r w:rsidR="00BF1495" w:rsidRPr="003C0140">
        <w:t>.3.</w:t>
      </w:r>
      <w:r w:rsidR="00A17A2E" w:rsidRPr="003C0140">
        <w:t>2</w:t>
      </w:r>
      <w:r w:rsidR="00A17A2E" w:rsidRPr="003C0140">
        <w:tab/>
      </w:r>
      <w:r w:rsidR="00BF1495" w:rsidRPr="003C0140">
        <w:t>Post-sampling Procedures at the Field Collection Site</w:t>
      </w:r>
    </w:p>
    <w:bookmarkEnd w:id="61"/>
    <w:p w14:paraId="739B46C5" w14:textId="349BAFCC" w:rsidR="00BF1495" w:rsidRPr="003C0140" w:rsidRDefault="00BF1495" w:rsidP="00F713C1">
      <w:pPr>
        <w:pStyle w:val="Normal-IRPREAPA"/>
        <w:rPr>
          <w:rFonts w:asciiTheme="minorHAnsi" w:hAnsiTheme="minorHAnsi" w:cstheme="minorHAnsi"/>
        </w:rPr>
      </w:pPr>
      <w:r w:rsidRPr="003C0140">
        <w:rPr>
          <w:rFonts w:asciiTheme="minorHAnsi" w:hAnsiTheme="minorHAnsi" w:cstheme="minorHAnsi"/>
        </w:rPr>
        <w:t xml:space="preserve">At the </w:t>
      </w:r>
      <w:r w:rsidR="008907FA">
        <w:rPr>
          <w:rFonts w:asciiTheme="minorHAnsi" w:hAnsiTheme="minorHAnsi" w:cstheme="minorHAnsi"/>
        </w:rPr>
        <w:t>end of a sampling period</w:t>
      </w:r>
      <w:r w:rsidRPr="003C0140">
        <w:rPr>
          <w:rFonts w:asciiTheme="minorHAnsi" w:hAnsiTheme="minorHAnsi" w:cstheme="minorHAnsi"/>
        </w:rPr>
        <w:t xml:space="preserve">, the operator must complete the following: </w:t>
      </w:r>
    </w:p>
    <w:p w14:paraId="26F6F019" w14:textId="2CFE3266" w:rsidR="00BF1495" w:rsidRPr="003C0140" w:rsidRDefault="009D6690" w:rsidP="00EA1256">
      <w:pPr>
        <w:pStyle w:val="bulletlist-12ptafter"/>
        <w:numPr>
          <w:ilvl w:val="0"/>
          <w:numId w:val="9"/>
        </w:numPr>
        <w:rPr>
          <w:rFonts w:asciiTheme="minorHAnsi" w:hAnsiTheme="minorHAnsi" w:cstheme="minorHAnsi"/>
        </w:rPr>
      </w:pPr>
      <w:r w:rsidRPr="003C0140">
        <w:rPr>
          <w:rFonts w:asciiTheme="minorHAnsi" w:hAnsiTheme="minorHAnsi" w:cstheme="minorHAnsi"/>
        </w:rPr>
        <w:t xml:space="preserve">Transcribe the sampler data as indicated </w:t>
      </w:r>
      <w:r w:rsidR="00BF1495" w:rsidRPr="003C0140">
        <w:rPr>
          <w:rFonts w:asciiTheme="minorHAnsi" w:hAnsiTheme="minorHAnsi" w:cstheme="minorHAnsi"/>
        </w:rPr>
        <w:t xml:space="preserve">in Section E of the </w:t>
      </w:r>
      <w:r w:rsidR="00C76A19" w:rsidRPr="003C0140">
        <w:rPr>
          <w:rFonts w:asciiTheme="minorHAnsi" w:hAnsiTheme="minorHAnsi" w:cstheme="minorHAnsi"/>
        </w:rPr>
        <w:t>FSCOC</w:t>
      </w:r>
      <w:r w:rsidRPr="003C0140">
        <w:rPr>
          <w:rFonts w:asciiTheme="minorHAnsi" w:hAnsiTheme="minorHAnsi" w:cstheme="minorHAnsi"/>
        </w:rPr>
        <w:t xml:space="preserve"> and double-check</w:t>
      </w:r>
      <w:r w:rsidR="00333CDF" w:rsidRPr="003C0140">
        <w:rPr>
          <w:rFonts w:asciiTheme="minorHAnsi" w:hAnsiTheme="minorHAnsi" w:cstheme="minorHAnsi"/>
        </w:rPr>
        <w:t xml:space="preserve"> that</w:t>
      </w:r>
      <w:r w:rsidRPr="003C0140">
        <w:rPr>
          <w:rFonts w:asciiTheme="minorHAnsi" w:hAnsiTheme="minorHAnsi" w:cstheme="minorHAnsi"/>
        </w:rPr>
        <w:t xml:space="preserve"> the transcription is accurate</w:t>
      </w:r>
      <w:r w:rsidR="00BF1495" w:rsidRPr="003C0140">
        <w:rPr>
          <w:rFonts w:asciiTheme="minorHAnsi" w:hAnsiTheme="minorHAnsi" w:cstheme="minorHAnsi"/>
        </w:rPr>
        <w:t xml:space="preserve">. Double-check all entries against the sampler display. </w:t>
      </w:r>
      <w:r w:rsidRPr="003C0140">
        <w:rPr>
          <w:rFonts w:asciiTheme="minorHAnsi" w:hAnsiTheme="minorHAnsi" w:cstheme="minorHAnsi"/>
        </w:rPr>
        <w:t xml:space="preserve">Operators should print clearly and be sure the entries show clearly on the bottom page </w:t>
      </w:r>
      <w:r w:rsidR="00BF1495" w:rsidRPr="003C0140">
        <w:rPr>
          <w:rFonts w:asciiTheme="minorHAnsi" w:hAnsiTheme="minorHAnsi" w:cstheme="minorHAnsi"/>
        </w:rPr>
        <w:t xml:space="preserve">of the carbonless form. Refer to </w:t>
      </w:r>
      <w:r w:rsidR="00D56161" w:rsidRPr="003C0140">
        <w:rPr>
          <w:rFonts w:asciiTheme="minorHAnsi" w:hAnsiTheme="minorHAnsi" w:cstheme="minorHAnsi"/>
        </w:rPr>
        <w:t xml:space="preserve">examples of </w:t>
      </w:r>
      <w:r w:rsidR="00BF1495" w:rsidRPr="003C0140">
        <w:rPr>
          <w:rFonts w:asciiTheme="minorHAnsi" w:hAnsiTheme="minorHAnsi" w:cstheme="minorHAnsi"/>
        </w:rPr>
        <w:t xml:space="preserve">the </w:t>
      </w:r>
      <w:r w:rsidR="00C76A19" w:rsidRPr="003C0140">
        <w:rPr>
          <w:rFonts w:asciiTheme="minorHAnsi" w:hAnsiTheme="minorHAnsi" w:cstheme="minorHAnsi"/>
        </w:rPr>
        <w:t>FSCOC</w:t>
      </w:r>
      <w:r w:rsidR="00BF1495" w:rsidRPr="003C0140">
        <w:rPr>
          <w:rFonts w:asciiTheme="minorHAnsi" w:hAnsiTheme="minorHAnsi" w:cstheme="minorHAnsi"/>
        </w:rPr>
        <w:t xml:space="preserve"> in Figure </w:t>
      </w:r>
      <w:r w:rsidR="00145FD9" w:rsidRPr="003C0140">
        <w:rPr>
          <w:rFonts w:asciiTheme="minorHAnsi" w:hAnsiTheme="minorHAnsi" w:cstheme="minorHAnsi"/>
        </w:rPr>
        <w:t>B3</w:t>
      </w:r>
      <w:r w:rsidR="00BF1495" w:rsidRPr="003C0140">
        <w:rPr>
          <w:rFonts w:asciiTheme="minorHAnsi" w:hAnsiTheme="minorHAnsi" w:cstheme="minorHAnsi"/>
        </w:rPr>
        <w:t xml:space="preserve">-1 and to Table </w:t>
      </w:r>
      <w:r w:rsidR="00145FD9" w:rsidRPr="003C0140">
        <w:rPr>
          <w:rFonts w:asciiTheme="minorHAnsi" w:hAnsiTheme="minorHAnsi" w:cstheme="minorHAnsi"/>
        </w:rPr>
        <w:t>B3</w:t>
      </w:r>
      <w:r w:rsidR="00BF1495" w:rsidRPr="003C0140">
        <w:rPr>
          <w:rFonts w:asciiTheme="minorHAnsi" w:hAnsiTheme="minorHAnsi" w:cstheme="minorHAnsi"/>
        </w:rPr>
        <w:t xml:space="preserve">-1 for details. </w:t>
      </w:r>
      <w:r w:rsidRPr="003C0140">
        <w:rPr>
          <w:rFonts w:asciiTheme="minorHAnsi" w:hAnsiTheme="minorHAnsi" w:cstheme="minorHAnsi"/>
        </w:rPr>
        <w:t xml:space="preserve">A separate </w:t>
      </w:r>
      <w:r w:rsidR="00C76A19" w:rsidRPr="003C0140">
        <w:rPr>
          <w:rFonts w:asciiTheme="minorHAnsi" w:hAnsiTheme="minorHAnsi" w:cstheme="minorHAnsi"/>
        </w:rPr>
        <w:t>FSCOC</w:t>
      </w:r>
      <w:r w:rsidRPr="003C0140">
        <w:rPr>
          <w:rFonts w:asciiTheme="minorHAnsi" w:hAnsiTheme="minorHAnsi" w:cstheme="minorHAnsi"/>
        </w:rPr>
        <w:t xml:space="preserve"> is associated </w:t>
      </w:r>
      <w:r w:rsidR="00333CDF" w:rsidRPr="003C0140">
        <w:rPr>
          <w:rFonts w:asciiTheme="minorHAnsi" w:hAnsiTheme="minorHAnsi" w:cstheme="minorHAnsi"/>
        </w:rPr>
        <w:t xml:space="preserve">with </w:t>
      </w:r>
      <w:r w:rsidR="009C4904" w:rsidRPr="003C0140">
        <w:rPr>
          <w:rFonts w:asciiTheme="minorHAnsi" w:hAnsiTheme="minorHAnsi" w:cstheme="minorHAnsi"/>
        </w:rPr>
        <w:t xml:space="preserve">field blanks (Figure </w:t>
      </w:r>
      <w:r w:rsidR="0011300A" w:rsidRPr="003C0140">
        <w:rPr>
          <w:rFonts w:asciiTheme="minorHAnsi" w:hAnsiTheme="minorHAnsi" w:cstheme="minorHAnsi"/>
        </w:rPr>
        <w:t>B</w:t>
      </w:r>
      <w:r w:rsidR="00B705CF">
        <w:rPr>
          <w:rFonts w:asciiTheme="minorHAnsi" w:hAnsiTheme="minorHAnsi" w:cstheme="minorHAnsi"/>
        </w:rPr>
        <w:t>4</w:t>
      </w:r>
      <w:r w:rsidR="0011300A" w:rsidRPr="003C0140">
        <w:rPr>
          <w:rFonts w:asciiTheme="minorHAnsi" w:hAnsiTheme="minorHAnsi" w:cstheme="minorHAnsi"/>
        </w:rPr>
        <w:t>-5)</w:t>
      </w:r>
      <w:r w:rsidR="00BF1495" w:rsidRPr="003C0140">
        <w:rPr>
          <w:rFonts w:asciiTheme="minorHAnsi" w:hAnsiTheme="minorHAnsi" w:cstheme="minorHAnsi"/>
        </w:rPr>
        <w:t>.</w:t>
      </w:r>
    </w:p>
    <w:p w14:paraId="6A65C4B9" w14:textId="77777777" w:rsidR="00BF1495" w:rsidRPr="003C0140" w:rsidRDefault="00BF1495" w:rsidP="00EA1256">
      <w:pPr>
        <w:pStyle w:val="bulletlist-12ptafter"/>
        <w:numPr>
          <w:ilvl w:val="0"/>
          <w:numId w:val="9"/>
        </w:numPr>
        <w:rPr>
          <w:rFonts w:asciiTheme="minorHAnsi" w:hAnsiTheme="minorHAnsi" w:cstheme="minorHAnsi"/>
        </w:rPr>
      </w:pPr>
      <w:r w:rsidRPr="003C0140">
        <w:rPr>
          <w:rFonts w:asciiTheme="minorHAnsi" w:hAnsiTheme="minorHAnsi" w:cstheme="minorHAnsi"/>
        </w:rPr>
        <w:t xml:space="preserve">Remove the </w:t>
      </w:r>
      <w:r w:rsidR="003E515A" w:rsidRPr="003C0140">
        <w:rPr>
          <w:rFonts w:asciiTheme="minorHAnsi" w:hAnsiTheme="minorHAnsi" w:cstheme="minorHAnsi"/>
        </w:rPr>
        <w:t>sampling modules</w:t>
      </w:r>
      <w:r w:rsidRPr="003C0140">
        <w:rPr>
          <w:rFonts w:asciiTheme="minorHAnsi" w:hAnsiTheme="minorHAnsi" w:cstheme="minorHAnsi"/>
        </w:rPr>
        <w:t xml:space="preserve"> from the sampler</w:t>
      </w:r>
      <w:r w:rsidR="00A86AF2" w:rsidRPr="003C0140">
        <w:rPr>
          <w:rFonts w:asciiTheme="minorHAnsi" w:hAnsiTheme="minorHAnsi" w:cstheme="minorHAnsi"/>
        </w:rPr>
        <w:t>s</w:t>
      </w:r>
      <w:r w:rsidRPr="003C0140">
        <w:rPr>
          <w:rFonts w:asciiTheme="minorHAnsi" w:hAnsiTheme="minorHAnsi" w:cstheme="minorHAnsi"/>
        </w:rPr>
        <w:t xml:space="preserve">. Briefly examine </w:t>
      </w:r>
      <w:r w:rsidR="00A86AF2" w:rsidRPr="003C0140">
        <w:rPr>
          <w:rFonts w:asciiTheme="minorHAnsi" w:hAnsiTheme="minorHAnsi" w:cstheme="minorHAnsi"/>
        </w:rPr>
        <w:t>them</w:t>
      </w:r>
      <w:r w:rsidRPr="003C0140">
        <w:rPr>
          <w:rFonts w:asciiTheme="minorHAnsi" w:hAnsiTheme="minorHAnsi" w:cstheme="minorHAnsi"/>
        </w:rPr>
        <w:t xml:space="preserve"> for damage and ensure </w:t>
      </w:r>
      <w:r w:rsidR="00A86AF2" w:rsidRPr="003C0140">
        <w:rPr>
          <w:rFonts w:asciiTheme="minorHAnsi" w:hAnsiTheme="minorHAnsi" w:cstheme="minorHAnsi"/>
        </w:rPr>
        <w:t xml:space="preserve">that </w:t>
      </w:r>
      <w:r w:rsidRPr="003C0140">
        <w:rPr>
          <w:rFonts w:asciiTheme="minorHAnsi" w:hAnsiTheme="minorHAnsi" w:cstheme="minorHAnsi"/>
        </w:rPr>
        <w:t xml:space="preserve">the correct module </w:t>
      </w:r>
      <w:r w:rsidR="00A77E5B" w:rsidRPr="003C0140">
        <w:rPr>
          <w:rFonts w:asciiTheme="minorHAnsi" w:hAnsiTheme="minorHAnsi" w:cstheme="minorHAnsi"/>
        </w:rPr>
        <w:t xml:space="preserve">was retrieved from the correct </w:t>
      </w:r>
      <w:r w:rsidRPr="003C0140">
        <w:rPr>
          <w:rFonts w:asciiTheme="minorHAnsi" w:hAnsiTheme="minorHAnsi" w:cstheme="minorHAnsi"/>
        </w:rPr>
        <w:t>sampling channel</w:t>
      </w:r>
      <w:r w:rsidR="00A77E5B" w:rsidRPr="003C0140">
        <w:rPr>
          <w:rFonts w:asciiTheme="minorHAnsi" w:hAnsiTheme="minorHAnsi" w:cstheme="minorHAnsi"/>
        </w:rPr>
        <w:t>.</w:t>
      </w:r>
      <w:r w:rsidRPr="003C0140">
        <w:rPr>
          <w:rFonts w:asciiTheme="minorHAnsi" w:hAnsiTheme="minorHAnsi" w:cstheme="minorHAnsi"/>
        </w:rPr>
        <w:t xml:space="preserve"> </w:t>
      </w:r>
    </w:p>
    <w:p w14:paraId="5D38DEA6" w14:textId="34152796" w:rsidR="00BF1495" w:rsidRPr="003C0140" w:rsidRDefault="009B783C" w:rsidP="00EA1256">
      <w:pPr>
        <w:pStyle w:val="bulletlist-12ptafter"/>
        <w:numPr>
          <w:ilvl w:val="0"/>
          <w:numId w:val="9"/>
        </w:numPr>
        <w:rPr>
          <w:rFonts w:asciiTheme="minorHAnsi" w:hAnsiTheme="minorHAnsi" w:cstheme="minorHAnsi"/>
        </w:rPr>
      </w:pPr>
      <w:r w:rsidRPr="003C0140">
        <w:rPr>
          <w:rFonts w:asciiTheme="minorHAnsi" w:hAnsiTheme="minorHAnsi" w:cstheme="minorHAnsi"/>
        </w:rPr>
        <w:t xml:space="preserve">Cap the </w:t>
      </w:r>
      <w:r w:rsidR="00BF1495" w:rsidRPr="003C0140">
        <w:rPr>
          <w:rFonts w:asciiTheme="minorHAnsi" w:hAnsiTheme="minorHAnsi" w:cstheme="minorHAnsi"/>
        </w:rPr>
        <w:t>sampling modules</w:t>
      </w:r>
      <w:r w:rsidR="009D6690" w:rsidRPr="003C0140">
        <w:rPr>
          <w:rFonts w:asciiTheme="minorHAnsi" w:hAnsiTheme="minorHAnsi" w:cstheme="minorHAnsi"/>
        </w:rPr>
        <w:t xml:space="preserve"> and seal</w:t>
      </w:r>
      <w:r w:rsidRPr="003C0140">
        <w:rPr>
          <w:rFonts w:asciiTheme="minorHAnsi" w:hAnsiTheme="minorHAnsi" w:cstheme="minorHAnsi"/>
        </w:rPr>
        <w:t xml:space="preserve"> them </w:t>
      </w:r>
      <w:r w:rsidR="00BF1495" w:rsidRPr="003C0140">
        <w:rPr>
          <w:rFonts w:asciiTheme="minorHAnsi" w:hAnsiTheme="minorHAnsi" w:cstheme="minorHAnsi"/>
        </w:rPr>
        <w:t xml:space="preserve">in </w:t>
      </w:r>
      <w:r w:rsidRPr="003C0140">
        <w:rPr>
          <w:rFonts w:asciiTheme="minorHAnsi" w:hAnsiTheme="minorHAnsi" w:cstheme="minorHAnsi"/>
        </w:rPr>
        <w:t xml:space="preserve">the </w:t>
      </w:r>
      <w:r w:rsidR="00BF1495" w:rsidRPr="003C0140">
        <w:rPr>
          <w:rFonts w:asciiTheme="minorHAnsi" w:hAnsiTheme="minorHAnsi" w:cstheme="minorHAnsi"/>
        </w:rPr>
        <w:t xml:space="preserve">protective </w:t>
      </w:r>
      <w:r w:rsidRPr="003C0140">
        <w:rPr>
          <w:rFonts w:asciiTheme="minorHAnsi" w:hAnsiTheme="minorHAnsi" w:cstheme="minorHAnsi"/>
        </w:rPr>
        <w:t>bags</w:t>
      </w:r>
      <w:r w:rsidR="00BF1495" w:rsidRPr="003C0140">
        <w:rPr>
          <w:rFonts w:asciiTheme="minorHAnsi" w:hAnsiTheme="minorHAnsi" w:cstheme="minorHAnsi"/>
        </w:rPr>
        <w:t xml:space="preserve">. Place all sampling materials in the shipping/transport container. </w:t>
      </w:r>
    </w:p>
    <w:p w14:paraId="69C2604B" w14:textId="5FFFF603" w:rsidR="000A2C11" w:rsidRPr="003C0140" w:rsidRDefault="00BF1495" w:rsidP="00EA1256">
      <w:pPr>
        <w:pStyle w:val="bulletlist-12ptafter"/>
        <w:numPr>
          <w:ilvl w:val="0"/>
          <w:numId w:val="9"/>
        </w:numPr>
        <w:rPr>
          <w:rFonts w:asciiTheme="minorHAnsi" w:hAnsiTheme="minorHAnsi" w:cstheme="minorHAnsi"/>
        </w:rPr>
      </w:pPr>
      <w:r w:rsidRPr="003C0140">
        <w:rPr>
          <w:rFonts w:asciiTheme="minorHAnsi" w:hAnsiTheme="minorHAnsi" w:cstheme="minorHAnsi"/>
        </w:rPr>
        <w:t xml:space="preserve">Download </w:t>
      </w:r>
      <w:r w:rsidR="009D6690" w:rsidRPr="003C0140">
        <w:rPr>
          <w:rFonts w:asciiTheme="minorHAnsi" w:hAnsiTheme="minorHAnsi" w:cstheme="minorHAnsi"/>
        </w:rPr>
        <w:t xml:space="preserve">the electronic sample collection </w:t>
      </w:r>
      <w:r w:rsidRPr="003C0140">
        <w:rPr>
          <w:rFonts w:asciiTheme="minorHAnsi" w:hAnsiTheme="minorHAnsi" w:cstheme="minorHAnsi"/>
        </w:rPr>
        <w:t>data from the sampler</w:t>
      </w:r>
      <w:r w:rsidR="009D6690" w:rsidRPr="003C0140">
        <w:rPr>
          <w:rFonts w:asciiTheme="minorHAnsi" w:hAnsiTheme="minorHAnsi" w:cstheme="minorHAnsi"/>
        </w:rPr>
        <w:t xml:space="preserve"> following the manufacturer instructions</w:t>
      </w:r>
      <w:r w:rsidR="009B783C" w:rsidRPr="003C0140">
        <w:rPr>
          <w:rFonts w:asciiTheme="minorHAnsi" w:hAnsiTheme="minorHAnsi" w:cstheme="minorHAnsi"/>
        </w:rPr>
        <w:t xml:space="preserve">. </w:t>
      </w:r>
      <w:r w:rsidR="00636BC9">
        <w:rPr>
          <w:rFonts w:asciiTheme="minorHAnsi" w:hAnsiTheme="minorHAnsi" w:cstheme="minorHAnsi"/>
        </w:rPr>
        <w:t xml:space="preserve">Remove </w:t>
      </w:r>
      <w:r w:rsidR="00AD31CF">
        <w:rPr>
          <w:rFonts w:asciiTheme="minorHAnsi" w:hAnsiTheme="minorHAnsi" w:cstheme="minorHAnsi"/>
        </w:rPr>
        <w:t>memory card from URG sampler.</w:t>
      </w:r>
    </w:p>
    <w:p w14:paraId="793D609B" w14:textId="72B8890A" w:rsidR="00262315" w:rsidRPr="003C0140" w:rsidRDefault="009C5FF5" w:rsidP="00EA1256">
      <w:pPr>
        <w:pStyle w:val="bulletlist-12ptafter"/>
        <w:numPr>
          <w:ilvl w:val="0"/>
          <w:numId w:val="9"/>
        </w:numPr>
        <w:rPr>
          <w:rFonts w:asciiTheme="minorHAnsi" w:hAnsiTheme="minorHAnsi" w:cstheme="minorHAnsi"/>
        </w:rPr>
      </w:pPr>
      <w:r w:rsidRPr="003C0140">
        <w:rPr>
          <w:rFonts w:asciiTheme="minorHAnsi" w:hAnsiTheme="minorHAnsi" w:cstheme="minorHAnsi"/>
        </w:rPr>
        <w:t>Unless performed at the monitoring site, r</w:t>
      </w:r>
      <w:r w:rsidR="00BF1495" w:rsidRPr="003C0140">
        <w:rPr>
          <w:rFonts w:asciiTheme="minorHAnsi" w:hAnsiTheme="minorHAnsi" w:cstheme="minorHAnsi"/>
        </w:rPr>
        <w:t xml:space="preserve">eturn to the field office to complete packing and shipping arrangements. </w:t>
      </w:r>
    </w:p>
    <w:p w14:paraId="3FCD6DA4" w14:textId="77777777" w:rsidR="00981284" w:rsidRDefault="00981284">
      <w:pPr>
        <w:rPr>
          <w:rFonts w:asciiTheme="minorHAnsi" w:hAnsiTheme="minorHAnsi" w:cstheme="minorHAnsi"/>
          <w:b/>
          <w:bCs/>
          <w:sz w:val="24"/>
          <w:szCs w:val="24"/>
        </w:rPr>
      </w:pPr>
      <w:r>
        <w:br w:type="page"/>
      </w:r>
    </w:p>
    <w:p w14:paraId="0054DAA8" w14:textId="4B679007" w:rsidR="00981284" w:rsidRDefault="00981284" w:rsidP="00981284">
      <w:pPr>
        <w:pStyle w:val="Caption"/>
        <w:keepNext/>
      </w:pPr>
      <w:bookmarkStart w:id="62" w:name="_Toc206739877"/>
      <w:r>
        <w:lastRenderedPageBreak/>
        <w:t>Figure B3-</w:t>
      </w:r>
      <w:r>
        <w:fldChar w:fldCharType="begin"/>
      </w:r>
      <w:r>
        <w:instrText xml:space="preserve"> SEQ Figure_B3 \* ARABIC </w:instrText>
      </w:r>
      <w:r>
        <w:fldChar w:fldCharType="separate"/>
      </w:r>
      <w:r>
        <w:rPr>
          <w:noProof/>
        </w:rPr>
        <w:t>1</w:t>
      </w:r>
      <w:r>
        <w:fldChar w:fldCharType="end"/>
      </w:r>
      <w:r>
        <w:t>. Example Custody and Field Data Form</w:t>
      </w:r>
      <w:bookmarkEnd w:id="62"/>
    </w:p>
    <w:p w14:paraId="31952EB5" w14:textId="4068676F" w:rsidR="0067032C" w:rsidRPr="003C0140" w:rsidRDefault="00262315" w:rsidP="00034615">
      <w:pPr>
        <w:pStyle w:val="Caption"/>
      </w:pPr>
      <w:r w:rsidRPr="003C0140">
        <w:rPr>
          <w:noProof/>
        </w:rPr>
        <w:drawing>
          <wp:inline distT="0" distB="0" distL="0" distR="0" wp14:anchorId="456AE73D" wp14:editId="64CD8385">
            <wp:extent cx="5448300" cy="7289014"/>
            <wp:effectExtent l="0" t="0" r="0" b="7620"/>
            <wp:docPr id="35" name="Picture 35" descr="Screenshot of an example Chain of Custody for CSN ship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 of an example Chain of Custody for CSN shipments."/>
                    <pic:cNvPicPr/>
                  </pic:nvPicPr>
                  <pic:blipFill>
                    <a:blip r:embed="rId47">
                      <a:extLst>
                        <a:ext uri="{28A0092B-C50C-407E-A947-70E740481C1C}">
                          <a14:useLocalDpi xmlns:a14="http://schemas.microsoft.com/office/drawing/2010/main" val="0"/>
                        </a:ext>
                      </a:extLst>
                    </a:blip>
                    <a:stretch>
                      <a:fillRect/>
                    </a:stretch>
                  </pic:blipFill>
                  <pic:spPr>
                    <a:xfrm>
                      <a:off x="0" y="0"/>
                      <a:ext cx="5452127" cy="7294133"/>
                    </a:xfrm>
                    <a:prstGeom prst="rect">
                      <a:avLst/>
                    </a:prstGeom>
                  </pic:spPr>
                </pic:pic>
              </a:graphicData>
            </a:graphic>
          </wp:inline>
        </w:drawing>
      </w:r>
    </w:p>
    <w:p w14:paraId="64A4D28A" w14:textId="77777777" w:rsidR="00981284" w:rsidRDefault="00981284">
      <w:pPr>
        <w:rPr>
          <w:rFonts w:asciiTheme="minorHAnsi" w:hAnsiTheme="minorHAnsi" w:cstheme="minorHAnsi"/>
          <w:b/>
          <w:bCs/>
          <w:sz w:val="24"/>
          <w:szCs w:val="24"/>
        </w:rPr>
      </w:pPr>
      <w:bookmarkStart w:id="63" w:name="_Toc36467064"/>
      <w:r>
        <w:br w:type="page"/>
      </w:r>
    </w:p>
    <w:p w14:paraId="53DCA912" w14:textId="74E5CDA3" w:rsidR="00BF1495" w:rsidRPr="003C0140" w:rsidRDefault="007552AE" w:rsidP="00034615">
      <w:pPr>
        <w:pStyle w:val="Caption"/>
      </w:pPr>
      <w:bookmarkStart w:id="64" w:name="_Toc206739859"/>
      <w:bookmarkStart w:id="65" w:name="_Toc206739964"/>
      <w:r>
        <w:lastRenderedPageBreak/>
        <w:t>Table B3.</w:t>
      </w:r>
      <w:r w:rsidR="00FB4AFA">
        <w:fldChar w:fldCharType="begin"/>
      </w:r>
      <w:r w:rsidR="00FB4AFA">
        <w:instrText xml:space="preserve"> SEQ Table_B3. \* ARABIC </w:instrText>
      </w:r>
      <w:r w:rsidR="00FB4AFA">
        <w:fldChar w:fldCharType="separate"/>
      </w:r>
      <w:r>
        <w:rPr>
          <w:noProof/>
        </w:rPr>
        <w:t>1</w:t>
      </w:r>
      <w:r w:rsidR="00FB4AFA">
        <w:rPr>
          <w:noProof/>
        </w:rPr>
        <w:fldChar w:fldCharType="end"/>
      </w:r>
      <w:r w:rsidR="00BF1495" w:rsidRPr="00744AD0">
        <w:rPr>
          <w:i/>
          <w:iCs/>
          <w:lang w:val="en-CA"/>
        </w:rPr>
        <w:fldChar w:fldCharType="begin"/>
      </w:r>
      <w:r w:rsidR="00BF1495" w:rsidRPr="00744AD0">
        <w:rPr>
          <w:i/>
          <w:iCs/>
          <w:lang w:val="en-CA"/>
        </w:rPr>
        <w:instrText xml:space="preserve"> SEQ CHAPTER \h \r 1</w:instrText>
      </w:r>
      <w:r w:rsidR="00BF1495" w:rsidRPr="00744AD0">
        <w:rPr>
          <w:i/>
          <w:iCs/>
          <w:lang w:val="en-CA"/>
        </w:rPr>
        <w:fldChar w:fldCharType="end"/>
      </w:r>
      <w:r w:rsidR="00BF1495" w:rsidRPr="003C0140">
        <w:t xml:space="preserve"> Explanation of CSN Custody and Field Data Form</w:t>
      </w:r>
      <w:bookmarkEnd w:id="63"/>
      <w:bookmarkEnd w:id="64"/>
      <w:bookmarkEnd w:id="65"/>
    </w:p>
    <w:tbl>
      <w:tblPr>
        <w:tblW w:w="0" w:type="auto"/>
        <w:tblInd w:w="81"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81" w:type="dxa"/>
          <w:right w:w="81" w:type="dxa"/>
        </w:tblCellMar>
        <w:tblLook w:val="0000" w:firstRow="0" w:lastRow="0" w:firstColumn="0" w:lastColumn="0" w:noHBand="0" w:noVBand="0"/>
      </w:tblPr>
      <w:tblGrid>
        <w:gridCol w:w="2331"/>
        <w:gridCol w:w="6999"/>
      </w:tblGrid>
      <w:tr w:rsidR="00BF1495" w:rsidRPr="003C0140" w14:paraId="0AFF3F4B" w14:textId="77777777" w:rsidTr="00BA24E7">
        <w:trPr>
          <w:cantSplit/>
        </w:trPr>
        <w:tc>
          <w:tcPr>
            <w:tcW w:w="2331" w:type="dxa"/>
            <w:shd w:val="clear" w:color="auto" w:fill="auto"/>
            <w:tcMar>
              <w:top w:w="43" w:type="dxa"/>
              <w:bottom w:w="43" w:type="dxa"/>
            </w:tcMar>
          </w:tcPr>
          <w:p w14:paraId="534EFC2B" w14:textId="75E92590" w:rsidR="00BF1495" w:rsidRPr="003C0140" w:rsidRDefault="00BF1495" w:rsidP="00637AD1">
            <w:pPr>
              <w:ind w:left="288" w:hanging="288"/>
              <w:jc w:val="center"/>
              <w:rPr>
                <w:rFonts w:asciiTheme="minorHAnsi" w:hAnsiTheme="minorHAnsi" w:cstheme="minorHAnsi"/>
              </w:rPr>
            </w:pPr>
            <w:r w:rsidRPr="003C0140">
              <w:rPr>
                <w:rFonts w:asciiTheme="minorHAnsi" w:hAnsiTheme="minorHAnsi" w:cstheme="minorHAnsi"/>
                <w:lang w:val="en-CA"/>
              </w:rPr>
              <w:fldChar w:fldCharType="begin"/>
            </w:r>
            <w:r w:rsidRPr="003C0140">
              <w:rPr>
                <w:rFonts w:asciiTheme="minorHAnsi" w:hAnsiTheme="minorHAnsi" w:cstheme="minorHAnsi"/>
                <w:lang w:val="en-CA"/>
              </w:rPr>
              <w:instrText xml:space="preserve"> SEQ CHAPTER \h \r 1</w:instrText>
            </w:r>
            <w:r w:rsidRPr="003C0140">
              <w:rPr>
                <w:rFonts w:asciiTheme="minorHAnsi" w:hAnsiTheme="minorHAnsi" w:cstheme="minorHAnsi"/>
                <w:lang w:val="en-CA"/>
              </w:rPr>
              <w:fldChar w:fldCharType="end"/>
            </w:r>
            <w:r w:rsidRPr="003C0140">
              <w:rPr>
                <w:rFonts w:asciiTheme="minorHAnsi" w:hAnsiTheme="minorHAnsi" w:cstheme="minorHAnsi"/>
                <w:b/>
              </w:rPr>
              <w:t>Section</w:t>
            </w:r>
          </w:p>
        </w:tc>
        <w:tc>
          <w:tcPr>
            <w:tcW w:w="6999" w:type="dxa"/>
            <w:shd w:val="clear" w:color="auto" w:fill="auto"/>
            <w:tcMar>
              <w:top w:w="43" w:type="dxa"/>
              <w:bottom w:w="43" w:type="dxa"/>
            </w:tcMar>
          </w:tcPr>
          <w:p w14:paraId="182CD54A" w14:textId="77777777" w:rsidR="00BF1495" w:rsidRPr="003C0140" w:rsidRDefault="00BF1495" w:rsidP="00637AD1">
            <w:pPr>
              <w:jc w:val="center"/>
              <w:rPr>
                <w:rFonts w:asciiTheme="minorHAnsi" w:hAnsiTheme="minorHAnsi" w:cstheme="minorHAnsi"/>
              </w:rPr>
            </w:pPr>
            <w:r w:rsidRPr="003C0140">
              <w:rPr>
                <w:rFonts w:asciiTheme="minorHAnsi" w:hAnsiTheme="minorHAnsi" w:cstheme="minorHAnsi"/>
                <w:b/>
              </w:rPr>
              <w:t>Explanation of Section Contents</w:t>
            </w:r>
          </w:p>
        </w:tc>
      </w:tr>
      <w:tr w:rsidR="00BF1495" w:rsidRPr="003C0140" w14:paraId="6C7E982E" w14:textId="77777777" w:rsidTr="00BA24E7">
        <w:trPr>
          <w:cantSplit/>
        </w:trPr>
        <w:tc>
          <w:tcPr>
            <w:tcW w:w="2331" w:type="dxa"/>
            <w:tcMar>
              <w:top w:w="43" w:type="dxa"/>
              <w:bottom w:w="43" w:type="dxa"/>
            </w:tcMar>
          </w:tcPr>
          <w:p w14:paraId="7D2BD7B1" w14:textId="77777777" w:rsidR="00BF1495" w:rsidRPr="003C0140" w:rsidRDefault="00BF1495" w:rsidP="00637AD1">
            <w:pPr>
              <w:ind w:left="288" w:hanging="288"/>
              <w:rPr>
                <w:rFonts w:asciiTheme="minorHAnsi" w:hAnsiTheme="minorHAnsi" w:cstheme="minorHAnsi"/>
              </w:rPr>
            </w:pPr>
            <w:r w:rsidRPr="003C0140">
              <w:rPr>
                <w:rFonts w:asciiTheme="minorHAnsi" w:hAnsiTheme="minorHAnsi" w:cstheme="minorHAnsi"/>
              </w:rPr>
              <w:t>Top of form</w:t>
            </w:r>
          </w:p>
        </w:tc>
        <w:tc>
          <w:tcPr>
            <w:tcW w:w="6999" w:type="dxa"/>
            <w:tcMar>
              <w:top w:w="43" w:type="dxa"/>
              <w:bottom w:w="43" w:type="dxa"/>
            </w:tcMar>
          </w:tcPr>
          <w:p w14:paraId="15FE8B07" w14:textId="0DCA7AA9" w:rsidR="00BF1495" w:rsidRPr="003C0140" w:rsidRDefault="00BF1495" w:rsidP="00637AD1">
            <w:pPr>
              <w:rPr>
                <w:rFonts w:asciiTheme="minorHAnsi" w:hAnsiTheme="minorHAnsi" w:cstheme="minorHAnsi"/>
              </w:rPr>
            </w:pPr>
            <w:r w:rsidRPr="003C0140">
              <w:rPr>
                <w:rFonts w:asciiTheme="minorHAnsi" w:hAnsiTheme="minorHAnsi" w:cstheme="minorHAnsi"/>
              </w:rPr>
              <w:t xml:space="preserve">The custody/data form number will be unique to each sample set and assigned in advance by the </w:t>
            </w:r>
            <w:r w:rsidR="00BE7529" w:rsidRPr="003C0140">
              <w:rPr>
                <w:rFonts w:asciiTheme="minorHAnsi" w:hAnsiTheme="minorHAnsi" w:cstheme="minorHAnsi"/>
              </w:rPr>
              <w:t>FHL</w:t>
            </w:r>
            <w:r w:rsidRPr="003C0140">
              <w:rPr>
                <w:rFonts w:asciiTheme="minorHAnsi" w:hAnsiTheme="minorHAnsi" w:cstheme="minorHAnsi"/>
              </w:rPr>
              <w:t xml:space="preserve">. The </w:t>
            </w:r>
            <w:r w:rsidR="00804A83" w:rsidRPr="003C0140">
              <w:rPr>
                <w:rFonts w:asciiTheme="minorHAnsi" w:hAnsiTheme="minorHAnsi" w:cstheme="minorHAnsi"/>
              </w:rPr>
              <w:t>2</w:t>
            </w:r>
            <w:r w:rsidRPr="003C0140">
              <w:rPr>
                <w:rFonts w:asciiTheme="minorHAnsi" w:hAnsiTheme="minorHAnsi" w:cstheme="minorHAnsi"/>
              </w:rPr>
              <w:t xml:space="preserve">-part carbonless form will be distributed as follows: </w:t>
            </w:r>
          </w:p>
          <w:p w14:paraId="61284A68" w14:textId="390E4886" w:rsidR="00BF1495" w:rsidRPr="003C0140" w:rsidRDefault="00BF1495" w:rsidP="00EA1256">
            <w:pPr>
              <w:pStyle w:val="tblbullet"/>
              <w:numPr>
                <w:ilvl w:val="0"/>
                <w:numId w:val="10"/>
              </w:numPr>
              <w:rPr>
                <w:rFonts w:asciiTheme="minorHAnsi" w:hAnsiTheme="minorHAnsi" w:cstheme="minorHAnsi"/>
              </w:rPr>
            </w:pPr>
            <w:r w:rsidRPr="003C0140">
              <w:rPr>
                <w:rFonts w:asciiTheme="minorHAnsi" w:hAnsiTheme="minorHAnsi" w:cstheme="minorHAnsi"/>
              </w:rPr>
              <w:t xml:space="preserve">Top copy (white original) -- returned to the </w:t>
            </w:r>
            <w:r w:rsidR="000A34EE" w:rsidRPr="003C0140">
              <w:rPr>
                <w:rFonts w:asciiTheme="minorHAnsi" w:hAnsiTheme="minorHAnsi" w:cstheme="minorHAnsi"/>
              </w:rPr>
              <w:t>FHL</w:t>
            </w:r>
          </w:p>
          <w:p w14:paraId="61BB60D4" w14:textId="77777777" w:rsidR="00BF1495" w:rsidRPr="003C0140" w:rsidRDefault="00BF1495" w:rsidP="00EA1256">
            <w:pPr>
              <w:pStyle w:val="tblbullet"/>
              <w:numPr>
                <w:ilvl w:val="0"/>
                <w:numId w:val="10"/>
              </w:numPr>
              <w:rPr>
                <w:rFonts w:asciiTheme="minorHAnsi" w:hAnsiTheme="minorHAnsi" w:cstheme="minorHAnsi"/>
              </w:rPr>
            </w:pPr>
            <w:r w:rsidRPr="003C0140">
              <w:rPr>
                <w:rFonts w:asciiTheme="minorHAnsi" w:hAnsiTheme="minorHAnsi" w:cstheme="minorHAnsi"/>
              </w:rPr>
              <w:t>Second copy (yellow) -- retained by the field site office</w:t>
            </w:r>
          </w:p>
        </w:tc>
      </w:tr>
      <w:tr w:rsidR="00BF1495" w:rsidRPr="003C0140" w14:paraId="7503B269" w14:textId="77777777" w:rsidTr="00BA24E7">
        <w:trPr>
          <w:cantSplit/>
        </w:trPr>
        <w:tc>
          <w:tcPr>
            <w:tcW w:w="2331" w:type="dxa"/>
            <w:tcMar>
              <w:top w:w="43" w:type="dxa"/>
              <w:bottom w:w="43" w:type="dxa"/>
            </w:tcMar>
          </w:tcPr>
          <w:p w14:paraId="4FA0FD85" w14:textId="77777777" w:rsidR="00BF1495" w:rsidRPr="003C0140" w:rsidRDefault="00BF1495" w:rsidP="00637AD1">
            <w:pPr>
              <w:tabs>
                <w:tab w:val="left" w:pos="-1283"/>
                <w:tab w:val="left" w:pos="-1163"/>
                <w:tab w:val="left" w:pos="-833"/>
                <w:tab w:val="left" w:pos="-443"/>
                <w:tab w:val="left" w:pos="277"/>
                <w:tab w:val="left" w:pos="997"/>
                <w:tab w:val="left" w:pos="1717"/>
              </w:tabs>
              <w:ind w:left="288" w:hanging="288"/>
              <w:rPr>
                <w:rFonts w:asciiTheme="minorHAnsi" w:hAnsiTheme="minorHAnsi" w:cstheme="minorHAnsi"/>
              </w:rPr>
            </w:pPr>
            <w:r w:rsidRPr="003C0140">
              <w:rPr>
                <w:rFonts w:asciiTheme="minorHAnsi" w:hAnsiTheme="minorHAnsi" w:cstheme="minorHAnsi"/>
              </w:rPr>
              <w:t>A.</w:t>
            </w:r>
            <w:r w:rsidRPr="003C0140">
              <w:rPr>
                <w:rFonts w:asciiTheme="minorHAnsi" w:hAnsiTheme="minorHAnsi" w:cstheme="minorHAnsi"/>
              </w:rPr>
              <w:tab/>
              <w:t>Custody Record</w:t>
            </w:r>
          </w:p>
        </w:tc>
        <w:tc>
          <w:tcPr>
            <w:tcW w:w="6999" w:type="dxa"/>
            <w:tcMar>
              <w:top w:w="43" w:type="dxa"/>
              <w:bottom w:w="43" w:type="dxa"/>
            </w:tcMar>
          </w:tcPr>
          <w:p w14:paraId="6E2AA4DD" w14:textId="089C574F" w:rsidR="00BF1495" w:rsidRPr="003C0140" w:rsidRDefault="00BF1495" w:rsidP="00637AD1">
            <w:pPr>
              <w:tabs>
                <w:tab w:val="left" w:pos="-1283"/>
                <w:tab w:val="left" w:pos="-1163"/>
                <w:tab w:val="left" w:pos="-833"/>
                <w:tab w:val="left" w:pos="-443"/>
                <w:tab w:val="left" w:pos="277"/>
                <w:tab w:val="left" w:pos="997"/>
                <w:tab w:val="left" w:pos="1717"/>
                <w:tab w:val="left" w:pos="2437"/>
                <w:tab w:val="left" w:pos="3157"/>
                <w:tab w:val="left" w:pos="3877"/>
                <w:tab w:val="left" w:pos="4597"/>
                <w:tab w:val="left" w:pos="5317"/>
                <w:tab w:val="left" w:pos="6037"/>
                <w:tab w:val="left" w:pos="6757"/>
              </w:tabs>
              <w:rPr>
                <w:rFonts w:asciiTheme="minorHAnsi" w:hAnsiTheme="minorHAnsi" w:cstheme="minorHAnsi"/>
              </w:rPr>
            </w:pPr>
            <w:r w:rsidRPr="003C0140">
              <w:rPr>
                <w:rFonts w:asciiTheme="minorHAnsi" w:hAnsiTheme="minorHAnsi" w:cstheme="minorHAnsi"/>
              </w:rPr>
              <w:t xml:space="preserve">Acknowledge </w:t>
            </w:r>
            <w:r w:rsidR="00BE7529" w:rsidRPr="003C0140">
              <w:rPr>
                <w:rFonts w:asciiTheme="minorHAnsi" w:hAnsiTheme="minorHAnsi" w:cstheme="minorHAnsi"/>
              </w:rPr>
              <w:t xml:space="preserve">receiving and </w:t>
            </w:r>
            <w:r w:rsidRPr="003C0140">
              <w:rPr>
                <w:rFonts w:asciiTheme="minorHAnsi" w:hAnsiTheme="minorHAnsi" w:cstheme="minorHAnsi"/>
              </w:rPr>
              <w:t xml:space="preserve">relinquishing custody in this section. Persons should </w:t>
            </w:r>
            <w:r w:rsidR="008F468E" w:rsidRPr="003C0140">
              <w:rPr>
                <w:rFonts w:asciiTheme="minorHAnsi" w:hAnsiTheme="minorHAnsi" w:cstheme="minorHAnsi"/>
              </w:rPr>
              <w:t xml:space="preserve">legibly </w:t>
            </w:r>
            <w:r w:rsidRPr="003C0140">
              <w:rPr>
                <w:rFonts w:asciiTheme="minorHAnsi" w:hAnsiTheme="minorHAnsi" w:cstheme="minorHAnsi"/>
              </w:rPr>
              <w:t>sign their name and record the date.</w:t>
            </w:r>
          </w:p>
        </w:tc>
      </w:tr>
      <w:tr w:rsidR="00BF1495" w:rsidRPr="003C0140" w14:paraId="54FBC37D" w14:textId="77777777" w:rsidTr="00BA24E7">
        <w:trPr>
          <w:cantSplit/>
        </w:trPr>
        <w:tc>
          <w:tcPr>
            <w:tcW w:w="2331" w:type="dxa"/>
            <w:tcMar>
              <w:top w:w="43" w:type="dxa"/>
              <w:bottom w:w="43" w:type="dxa"/>
            </w:tcMar>
          </w:tcPr>
          <w:p w14:paraId="29E0575D" w14:textId="77777777" w:rsidR="00BF1495" w:rsidRPr="003C0140" w:rsidRDefault="00BF1495" w:rsidP="00637AD1">
            <w:pPr>
              <w:tabs>
                <w:tab w:val="left" w:pos="-1110"/>
                <w:tab w:val="left" w:pos="-990"/>
                <w:tab w:val="left" w:pos="-660"/>
                <w:tab w:val="left" w:pos="-270"/>
                <w:tab w:val="left" w:pos="450"/>
                <w:tab w:val="left" w:pos="1170"/>
                <w:tab w:val="left" w:pos="1890"/>
              </w:tabs>
              <w:ind w:left="288" w:hanging="288"/>
              <w:rPr>
                <w:rFonts w:asciiTheme="minorHAnsi" w:hAnsiTheme="minorHAnsi" w:cstheme="minorHAnsi"/>
              </w:rPr>
            </w:pPr>
            <w:r w:rsidRPr="003C0140">
              <w:rPr>
                <w:rFonts w:asciiTheme="minorHAnsi" w:hAnsiTheme="minorHAnsi" w:cstheme="minorHAnsi"/>
              </w:rPr>
              <w:t>B.</w:t>
            </w:r>
            <w:r w:rsidRPr="003C0140">
              <w:rPr>
                <w:rFonts w:asciiTheme="minorHAnsi" w:hAnsiTheme="minorHAnsi" w:cstheme="minorHAnsi"/>
              </w:rPr>
              <w:tab/>
              <w:t>Site and Sampler Information</w:t>
            </w:r>
          </w:p>
        </w:tc>
        <w:tc>
          <w:tcPr>
            <w:tcW w:w="6999" w:type="dxa"/>
            <w:tcMar>
              <w:top w:w="43" w:type="dxa"/>
              <w:bottom w:w="43" w:type="dxa"/>
            </w:tcMar>
          </w:tcPr>
          <w:p w14:paraId="1E844FF2" w14:textId="70CE2EC3" w:rsidR="00BF1495" w:rsidRPr="003C0140" w:rsidRDefault="00BF1495" w:rsidP="00637AD1">
            <w:pPr>
              <w:tabs>
                <w:tab w:val="left" w:pos="-1110"/>
                <w:tab w:val="left" w:pos="-990"/>
                <w:tab w:val="left" w:pos="-660"/>
                <w:tab w:val="left" w:pos="-270"/>
                <w:tab w:val="left" w:pos="450"/>
                <w:tab w:val="left" w:pos="1170"/>
                <w:tab w:val="left" w:pos="1890"/>
                <w:tab w:val="left" w:pos="2610"/>
                <w:tab w:val="left" w:pos="3330"/>
                <w:tab w:val="left" w:pos="4050"/>
                <w:tab w:val="left" w:pos="4770"/>
                <w:tab w:val="left" w:pos="5490"/>
                <w:tab w:val="left" w:pos="6210"/>
                <w:tab w:val="left" w:pos="6930"/>
              </w:tabs>
              <w:rPr>
                <w:rFonts w:asciiTheme="minorHAnsi" w:hAnsiTheme="minorHAnsi" w:cstheme="minorHAnsi"/>
              </w:rPr>
            </w:pPr>
            <w:r w:rsidRPr="003C0140">
              <w:rPr>
                <w:rFonts w:asciiTheme="minorHAnsi" w:hAnsiTheme="minorHAnsi" w:cstheme="minorHAnsi"/>
              </w:rPr>
              <w:t xml:space="preserve">Information about the site and the date the sampler modules are to be used. Most of this information will be pre-entered by the </w:t>
            </w:r>
            <w:r w:rsidR="008F468E" w:rsidRPr="003C0140">
              <w:rPr>
                <w:rFonts w:asciiTheme="minorHAnsi" w:hAnsiTheme="minorHAnsi" w:cstheme="minorHAnsi"/>
              </w:rPr>
              <w:t>FHL</w:t>
            </w:r>
            <w:r w:rsidRPr="003C0140">
              <w:rPr>
                <w:rFonts w:asciiTheme="minorHAnsi" w:hAnsiTheme="minorHAnsi" w:cstheme="minorHAnsi"/>
              </w:rPr>
              <w:t>.</w:t>
            </w:r>
          </w:p>
        </w:tc>
      </w:tr>
      <w:tr w:rsidR="00BF1495" w:rsidRPr="003C0140" w14:paraId="0D7EA37C" w14:textId="77777777" w:rsidTr="00BA24E7">
        <w:trPr>
          <w:cantSplit/>
        </w:trPr>
        <w:tc>
          <w:tcPr>
            <w:tcW w:w="2331" w:type="dxa"/>
            <w:tcMar>
              <w:top w:w="43" w:type="dxa"/>
              <w:bottom w:w="43" w:type="dxa"/>
            </w:tcMar>
          </w:tcPr>
          <w:p w14:paraId="598784AD" w14:textId="77777777" w:rsidR="00BF1495" w:rsidRPr="003C0140" w:rsidRDefault="00BF1495" w:rsidP="00637AD1">
            <w:pPr>
              <w:tabs>
                <w:tab w:val="left" w:pos="-1110"/>
                <w:tab w:val="left" w:pos="-990"/>
                <w:tab w:val="left" w:pos="-660"/>
                <w:tab w:val="left" w:pos="-270"/>
                <w:tab w:val="left" w:pos="450"/>
                <w:tab w:val="left" w:pos="1170"/>
                <w:tab w:val="left" w:pos="1890"/>
              </w:tabs>
              <w:ind w:left="288" w:hanging="288"/>
              <w:rPr>
                <w:rFonts w:asciiTheme="minorHAnsi" w:hAnsiTheme="minorHAnsi" w:cstheme="minorHAnsi"/>
              </w:rPr>
            </w:pPr>
            <w:r w:rsidRPr="003C0140">
              <w:rPr>
                <w:rFonts w:asciiTheme="minorHAnsi" w:hAnsiTheme="minorHAnsi" w:cstheme="minorHAnsi"/>
              </w:rPr>
              <w:t>C.</w:t>
            </w:r>
            <w:r w:rsidRPr="003C0140">
              <w:rPr>
                <w:rFonts w:asciiTheme="minorHAnsi" w:hAnsiTheme="minorHAnsi" w:cstheme="minorHAnsi"/>
              </w:rPr>
              <w:tab/>
              <w:t>Sampler Channel Components</w:t>
            </w:r>
          </w:p>
        </w:tc>
        <w:tc>
          <w:tcPr>
            <w:tcW w:w="6999" w:type="dxa"/>
            <w:tcMar>
              <w:top w:w="43" w:type="dxa"/>
              <w:bottom w:w="43" w:type="dxa"/>
            </w:tcMar>
          </w:tcPr>
          <w:p w14:paraId="3EF9BAC3" w14:textId="0D453A7A" w:rsidR="00BF1495" w:rsidRPr="003C0140" w:rsidRDefault="008F468E" w:rsidP="00637AD1">
            <w:pPr>
              <w:tabs>
                <w:tab w:val="left" w:pos="-1110"/>
                <w:tab w:val="left" w:pos="-990"/>
                <w:tab w:val="left" w:pos="-660"/>
                <w:tab w:val="left" w:pos="-270"/>
                <w:tab w:val="left" w:pos="450"/>
                <w:tab w:val="left" w:pos="1170"/>
                <w:tab w:val="left" w:pos="1890"/>
                <w:tab w:val="left" w:pos="2610"/>
                <w:tab w:val="left" w:pos="3330"/>
                <w:tab w:val="left" w:pos="4050"/>
                <w:tab w:val="left" w:pos="4770"/>
                <w:tab w:val="left" w:pos="5490"/>
                <w:tab w:val="left" w:pos="6210"/>
                <w:tab w:val="left" w:pos="6930"/>
              </w:tabs>
              <w:rPr>
                <w:rFonts w:asciiTheme="minorHAnsi" w:hAnsiTheme="minorHAnsi" w:cstheme="minorHAnsi"/>
              </w:rPr>
            </w:pPr>
            <w:r w:rsidRPr="003C0140">
              <w:rPr>
                <w:rFonts w:asciiTheme="minorHAnsi" w:hAnsiTheme="minorHAnsi" w:cstheme="minorHAnsi"/>
              </w:rPr>
              <w:t xml:space="preserve">This information will be entered by the FHL and is preprinted on the form. </w:t>
            </w:r>
            <w:r w:rsidR="00BF1495" w:rsidRPr="003C0140">
              <w:rPr>
                <w:rFonts w:asciiTheme="minorHAnsi" w:hAnsiTheme="minorHAnsi" w:cstheme="minorHAnsi"/>
              </w:rPr>
              <w:t xml:space="preserve">The </w:t>
            </w:r>
            <w:r w:rsidRPr="003C0140">
              <w:rPr>
                <w:rFonts w:asciiTheme="minorHAnsi" w:hAnsiTheme="minorHAnsi" w:cstheme="minorHAnsi"/>
              </w:rPr>
              <w:t>s</w:t>
            </w:r>
            <w:r w:rsidR="00BF1495" w:rsidRPr="003C0140">
              <w:rPr>
                <w:rFonts w:asciiTheme="minorHAnsi" w:hAnsiTheme="minorHAnsi" w:cstheme="minorHAnsi"/>
              </w:rPr>
              <w:t xml:space="preserve">ampling components needed for </w:t>
            </w:r>
            <w:r w:rsidR="00BE7529" w:rsidRPr="003C0140">
              <w:rPr>
                <w:rFonts w:asciiTheme="minorHAnsi" w:hAnsiTheme="minorHAnsi" w:cstheme="minorHAnsi"/>
              </w:rPr>
              <w:t xml:space="preserve">each </w:t>
            </w:r>
            <w:r w:rsidR="00BF1495" w:rsidRPr="003C0140">
              <w:rPr>
                <w:rFonts w:asciiTheme="minorHAnsi" w:hAnsiTheme="minorHAnsi" w:cstheme="minorHAnsi"/>
              </w:rPr>
              <w:t xml:space="preserve">sampler and its channel arrangement are listed here. The </w:t>
            </w:r>
            <w:r w:rsidRPr="003C0140">
              <w:rPr>
                <w:rFonts w:asciiTheme="minorHAnsi" w:hAnsiTheme="minorHAnsi" w:cstheme="minorHAnsi"/>
              </w:rPr>
              <w:t xml:space="preserve">type </w:t>
            </w:r>
            <w:r w:rsidR="00BF1495" w:rsidRPr="003C0140">
              <w:rPr>
                <w:rFonts w:asciiTheme="minorHAnsi" w:hAnsiTheme="minorHAnsi" w:cstheme="minorHAnsi"/>
              </w:rPr>
              <w:t xml:space="preserve">of the sampler is identified. A separate </w:t>
            </w:r>
            <w:r w:rsidR="00452F14" w:rsidRPr="003C0140">
              <w:rPr>
                <w:rFonts w:asciiTheme="minorHAnsi" w:hAnsiTheme="minorHAnsi" w:cstheme="minorHAnsi"/>
              </w:rPr>
              <w:t>FSCOC</w:t>
            </w:r>
            <w:r w:rsidR="00BF1495" w:rsidRPr="003C0140">
              <w:rPr>
                <w:rFonts w:asciiTheme="minorHAnsi" w:hAnsiTheme="minorHAnsi" w:cstheme="minorHAnsi"/>
              </w:rPr>
              <w:t xml:space="preserve"> will be used for each set of sampling modules intended for routine sampling, field blank</w:t>
            </w:r>
            <w:r w:rsidR="00BE7529" w:rsidRPr="003C0140">
              <w:rPr>
                <w:rFonts w:asciiTheme="minorHAnsi" w:hAnsiTheme="minorHAnsi" w:cstheme="minorHAnsi"/>
              </w:rPr>
              <w:t>s</w:t>
            </w:r>
            <w:r w:rsidR="00BF1495" w:rsidRPr="003C0140">
              <w:rPr>
                <w:rFonts w:asciiTheme="minorHAnsi" w:hAnsiTheme="minorHAnsi" w:cstheme="minorHAnsi"/>
              </w:rPr>
              <w:t>, and special studies</w:t>
            </w:r>
            <w:r w:rsidRPr="003C0140">
              <w:rPr>
                <w:rFonts w:asciiTheme="minorHAnsi" w:hAnsiTheme="minorHAnsi" w:cstheme="minorHAnsi"/>
              </w:rPr>
              <w:t xml:space="preserve"> (as appropriate)</w:t>
            </w:r>
            <w:r w:rsidR="00BF1495" w:rsidRPr="003C0140">
              <w:rPr>
                <w:rFonts w:asciiTheme="minorHAnsi" w:hAnsiTheme="minorHAnsi" w:cstheme="minorHAnsi"/>
              </w:rPr>
              <w:t>.</w:t>
            </w:r>
          </w:p>
        </w:tc>
      </w:tr>
      <w:tr w:rsidR="00BF1495" w:rsidRPr="003C0140" w14:paraId="38F35FC1" w14:textId="77777777" w:rsidTr="00BA24E7">
        <w:trPr>
          <w:cantSplit/>
        </w:trPr>
        <w:tc>
          <w:tcPr>
            <w:tcW w:w="2331" w:type="dxa"/>
            <w:tcMar>
              <w:top w:w="43" w:type="dxa"/>
              <w:bottom w:w="43" w:type="dxa"/>
            </w:tcMar>
          </w:tcPr>
          <w:p w14:paraId="4E527AF4" w14:textId="77777777" w:rsidR="00BF1495" w:rsidRPr="003C0140" w:rsidRDefault="00BF1495" w:rsidP="00637AD1">
            <w:pPr>
              <w:tabs>
                <w:tab w:val="left" w:pos="-1110"/>
                <w:tab w:val="left" w:pos="-990"/>
                <w:tab w:val="left" w:pos="-660"/>
                <w:tab w:val="left" w:pos="-270"/>
                <w:tab w:val="left" w:pos="450"/>
                <w:tab w:val="left" w:pos="1170"/>
                <w:tab w:val="left" w:pos="1890"/>
              </w:tabs>
              <w:ind w:left="288" w:hanging="288"/>
              <w:rPr>
                <w:rFonts w:asciiTheme="minorHAnsi" w:hAnsiTheme="minorHAnsi" w:cstheme="minorHAnsi"/>
              </w:rPr>
            </w:pPr>
            <w:r w:rsidRPr="003C0140">
              <w:rPr>
                <w:rFonts w:asciiTheme="minorHAnsi" w:hAnsiTheme="minorHAnsi" w:cstheme="minorHAnsi"/>
              </w:rPr>
              <w:t>D.</w:t>
            </w:r>
            <w:r w:rsidRPr="003C0140">
              <w:rPr>
                <w:rFonts w:asciiTheme="minorHAnsi" w:hAnsiTheme="minorHAnsi" w:cstheme="minorHAnsi"/>
              </w:rPr>
              <w:tab/>
              <w:t>Start, End, and Retrieval Times</w:t>
            </w:r>
          </w:p>
        </w:tc>
        <w:tc>
          <w:tcPr>
            <w:tcW w:w="6999" w:type="dxa"/>
            <w:tcMar>
              <w:top w:w="43" w:type="dxa"/>
              <w:bottom w:w="43" w:type="dxa"/>
            </w:tcMar>
          </w:tcPr>
          <w:p w14:paraId="4D43B13D" w14:textId="77777777" w:rsidR="00BF1495" w:rsidRPr="003C0140" w:rsidRDefault="00BF1495" w:rsidP="00637AD1">
            <w:pPr>
              <w:tabs>
                <w:tab w:val="left" w:pos="-1110"/>
                <w:tab w:val="left" w:pos="-990"/>
                <w:tab w:val="left" w:pos="-660"/>
                <w:tab w:val="left" w:pos="-270"/>
                <w:tab w:val="left" w:pos="450"/>
                <w:tab w:val="left" w:pos="1170"/>
                <w:tab w:val="left" w:pos="1890"/>
                <w:tab w:val="left" w:pos="2610"/>
                <w:tab w:val="left" w:pos="3330"/>
                <w:tab w:val="left" w:pos="4050"/>
                <w:tab w:val="left" w:pos="4770"/>
                <w:tab w:val="left" w:pos="5490"/>
                <w:tab w:val="left" w:pos="6210"/>
                <w:tab w:val="left" w:pos="6930"/>
              </w:tabs>
              <w:rPr>
                <w:rFonts w:asciiTheme="minorHAnsi" w:hAnsiTheme="minorHAnsi" w:cstheme="minorHAnsi"/>
              </w:rPr>
            </w:pPr>
            <w:r w:rsidRPr="003C0140">
              <w:rPr>
                <w:rFonts w:asciiTheme="minorHAnsi" w:hAnsiTheme="minorHAnsi" w:cstheme="minorHAnsi"/>
              </w:rPr>
              <w:t xml:space="preserve">These entries are made by the site operator. The start and end times correspond to those programmed into the sampler during the setup phase. </w:t>
            </w:r>
            <w:r w:rsidRPr="003C0140">
              <w:rPr>
                <w:rFonts w:asciiTheme="minorHAnsi" w:hAnsiTheme="minorHAnsi" w:cstheme="minorHAnsi"/>
                <w:b/>
              </w:rPr>
              <w:t>The operator must enter these data clearly and must double-check the values against the sampler display screen.</w:t>
            </w:r>
            <w:r w:rsidRPr="003C0140">
              <w:rPr>
                <w:rFonts w:asciiTheme="minorHAnsi" w:hAnsiTheme="minorHAnsi" w:cstheme="minorHAnsi"/>
              </w:rPr>
              <w:t xml:space="preserve"> The retrieval date and time indicate when the sampling modules were removed from the sampler. </w:t>
            </w:r>
          </w:p>
        </w:tc>
      </w:tr>
      <w:tr w:rsidR="00BF1495" w:rsidRPr="003C0140" w14:paraId="68187AEA" w14:textId="77777777" w:rsidTr="00BA24E7">
        <w:trPr>
          <w:cantSplit/>
        </w:trPr>
        <w:tc>
          <w:tcPr>
            <w:tcW w:w="2331" w:type="dxa"/>
            <w:tcMar>
              <w:top w:w="43" w:type="dxa"/>
              <w:bottom w:w="43" w:type="dxa"/>
            </w:tcMar>
          </w:tcPr>
          <w:p w14:paraId="6BAD4CD9" w14:textId="77777777" w:rsidR="00BF1495" w:rsidRPr="003C0140" w:rsidRDefault="00BF1495" w:rsidP="00637AD1">
            <w:pPr>
              <w:tabs>
                <w:tab w:val="left" w:pos="-1110"/>
                <w:tab w:val="left" w:pos="-990"/>
                <w:tab w:val="left" w:pos="-660"/>
                <w:tab w:val="left" w:pos="-270"/>
                <w:tab w:val="left" w:pos="450"/>
                <w:tab w:val="left" w:pos="1170"/>
                <w:tab w:val="left" w:pos="1890"/>
              </w:tabs>
              <w:ind w:left="288" w:hanging="288"/>
              <w:rPr>
                <w:rFonts w:asciiTheme="minorHAnsi" w:hAnsiTheme="minorHAnsi" w:cstheme="minorHAnsi"/>
              </w:rPr>
            </w:pPr>
            <w:r w:rsidRPr="003C0140">
              <w:rPr>
                <w:rFonts w:asciiTheme="minorHAnsi" w:hAnsiTheme="minorHAnsi" w:cstheme="minorHAnsi"/>
              </w:rPr>
              <w:t>E.</w:t>
            </w:r>
            <w:r w:rsidRPr="003C0140">
              <w:rPr>
                <w:rFonts w:asciiTheme="minorHAnsi" w:hAnsiTheme="minorHAnsi" w:cstheme="minorHAnsi"/>
              </w:rPr>
              <w:tab/>
              <w:t>Sampler Channel Information</w:t>
            </w:r>
          </w:p>
        </w:tc>
        <w:tc>
          <w:tcPr>
            <w:tcW w:w="6999" w:type="dxa"/>
            <w:tcMar>
              <w:top w:w="43" w:type="dxa"/>
              <w:bottom w:w="43" w:type="dxa"/>
            </w:tcMar>
          </w:tcPr>
          <w:p w14:paraId="726A0396" w14:textId="6F138529" w:rsidR="00BF1495" w:rsidRPr="003C0140" w:rsidRDefault="008F468E" w:rsidP="00637AD1">
            <w:pPr>
              <w:tabs>
                <w:tab w:val="left" w:pos="-1110"/>
                <w:tab w:val="left" w:pos="-990"/>
                <w:tab w:val="left" w:pos="-660"/>
                <w:tab w:val="left" w:pos="-270"/>
                <w:tab w:val="left" w:pos="450"/>
                <w:tab w:val="left" w:pos="1170"/>
                <w:tab w:val="left" w:pos="1890"/>
                <w:tab w:val="left" w:pos="2610"/>
                <w:tab w:val="left" w:pos="3330"/>
                <w:tab w:val="left" w:pos="4050"/>
                <w:tab w:val="left" w:pos="4770"/>
                <w:tab w:val="left" w:pos="5490"/>
                <w:tab w:val="left" w:pos="6210"/>
                <w:tab w:val="left" w:pos="6930"/>
              </w:tabs>
              <w:rPr>
                <w:rFonts w:asciiTheme="minorHAnsi" w:hAnsiTheme="minorHAnsi" w:cstheme="minorHAnsi"/>
              </w:rPr>
            </w:pPr>
            <w:r w:rsidRPr="003C0140">
              <w:rPr>
                <w:rFonts w:asciiTheme="minorHAnsi" w:hAnsiTheme="minorHAnsi" w:cstheme="minorHAnsi"/>
              </w:rPr>
              <w:t xml:space="preserve">The operator is responsible for making these entries at the site. </w:t>
            </w:r>
            <w:r w:rsidR="00BF1495" w:rsidRPr="003C0140">
              <w:rPr>
                <w:rFonts w:asciiTheme="minorHAnsi" w:hAnsiTheme="minorHAnsi" w:cstheme="minorHAnsi"/>
              </w:rPr>
              <w:t>Post</w:t>
            </w:r>
            <w:r w:rsidR="00E43634" w:rsidRPr="003C0140">
              <w:rPr>
                <w:rFonts w:asciiTheme="minorHAnsi" w:hAnsiTheme="minorHAnsi" w:cstheme="minorHAnsi"/>
              </w:rPr>
              <w:t>-</w:t>
            </w:r>
            <w:r w:rsidR="00BF1495" w:rsidRPr="003C0140">
              <w:rPr>
                <w:rFonts w:asciiTheme="minorHAnsi" w:hAnsiTheme="minorHAnsi" w:cstheme="minorHAnsi"/>
              </w:rPr>
              <w:t xml:space="preserve">sampling information </w:t>
            </w:r>
            <w:r w:rsidRPr="003C0140">
              <w:rPr>
                <w:rFonts w:asciiTheme="minorHAnsi" w:hAnsiTheme="minorHAnsi" w:cstheme="minorHAnsi"/>
              </w:rPr>
              <w:t>is</w:t>
            </w:r>
            <w:r w:rsidR="00BF1495" w:rsidRPr="003C0140">
              <w:rPr>
                <w:rFonts w:asciiTheme="minorHAnsi" w:hAnsiTheme="minorHAnsi" w:cstheme="minorHAnsi"/>
              </w:rPr>
              <w:t xml:space="preserve"> transcribed directly from the display screen of the sampler. The sample volumes will be used by the </w:t>
            </w:r>
            <w:r w:rsidR="00862E24" w:rsidRPr="003C0140">
              <w:rPr>
                <w:rFonts w:asciiTheme="minorHAnsi" w:hAnsiTheme="minorHAnsi" w:cstheme="minorHAnsi"/>
              </w:rPr>
              <w:t>ASL</w:t>
            </w:r>
            <w:r w:rsidR="00BF1495" w:rsidRPr="003C0140">
              <w:rPr>
                <w:rFonts w:asciiTheme="minorHAnsi" w:hAnsiTheme="minorHAnsi" w:cstheme="minorHAnsi"/>
              </w:rPr>
              <w:t xml:space="preserve"> to compute analyte concentrations. </w:t>
            </w:r>
            <w:r w:rsidR="00EF1490" w:rsidRPr="00FD6124">
              <w:rPr>
                <w:rFonts w:asciiTheme="minorHAnsi" w:hAnsiTheme="minorHAnsi" w:cstheme="minorHAnsi"/>
              </w:rPr>
              <w:t xml:space="preserve">The </w:t>
            </w:r>
            <w:r w:rsidR="00FD6124">
              <w:rPr>
                <w:rFonts w:asciiTheme="minorHAnsi" w:hAnsiTheme="minorHAnsi" w:cstheme="minorHAnsi"/>
                <w:highlight w:val="cyan"/>
              </w:rPr>
              <w:t>&lt;</w:t>
            </w:r>
            <w:r w:rsidR="000E15C5">
              <w:rPr>
                <w:rFonts w:asciiTheme="minorHAnsi" w:hAnsiTheme="minorHAnsi" w:cstheme="minorHAnsi"/>
                <w:highlight w:val="cyan"/>
              </w:rPr>
              <w:t>Monitoring Organization</w:t>
            </w:r>
            <w:r w:rsidR="004325F5" w:rsidRPr="00367FC0">
              <w:rPr>
                <w:rFonts w:asciiTheme="minorHAnsi" w:hAnsiTheme="minorHAnsi" w:cstheme="minorHAnsi"/>
                <w:highlight w:val="cyan"/>
              </w:rPr>
              <w:t>&gt;</w:t>
            </w:r>
            <w:r w:rsidR="00BF1495" w:rsidRPr="003C0140">
              <w:rPr>
                <w:rFonts w:asciiTheme="minorHAnsi" w:hAnsiTheme="minorHAnsi" w:cstheme="minorHAnsi"/>
              </w:rPr>
              <w:t xml:space="preserve"> will use these data in levels 2 and 3 validations to identify problems with the sampler. Again, t</w:t>
            </w:r>
            <w:r w:rsidR="00BF1495" w:rsidRPr="003C0140">
              <w:rPr>
                <w:rFonts w:asciiTheme="minorHAnsi" w:hAnsiTheme="minorHAnsi" w:cstheme="minorHAnsi"/>
                <w:b/>
              </w:rPr>
              <w:t>he operator must enter these data clearly and must double-check the values against the sampler display screen.</w:t>
            </w:r>
          </w:p>
        </w:tc>
      </w:tr>
      <w:tr w:rsidR="00BF1495" w:rsidRPr="003C0140" w14:paraId="01D85055" w14:textId="77777777" w:rsidTr="00BA24E7">
        <w:trPr>
          <w:cantSplit/>
        </w:trPr>
        <w:tc>
          <w:tcPr>
            <w:tcW w:w="2331" w:type="dxa"/>
            <w:tcMar>
              <w:top w:w="43" w:type="dxa"/>
              <w:bottom w:w="43" w:type="dxa"/>
            </w:tcMar>
          </w:tcPr>
          <w:p w14:paraId="0E3052BB" w14:textId="77777777" w:rsidR="00BF1495" w:rsidRPr="003C0140" w:rsidRDefault="00BF1495" w:rsidP="00637AD1">
            <w:pPr>
              <w:tabs>
                <w:tab w:val="left" w:pos="-1110"/>
                <w:tab w:val="left" w:pos="-990"/>
                <w:tab w:val="left" w:pos="-660"/>
                <w:tab w:val="left" w:pos="-270"/>
                <w:tab w:val="left" w:pos="450"/>
                <w:tab w:val="left" w:pos="1170"/>
                <w:tab w:val="left" w:pos="1890"/>
              </w:tabs>
              <w:ind w:left="288" w:hanging="288"/>
              <w:rPr>
                <w:rFonts w:asciiTheme="minorHAnsi" w:hAnsiTheme="minorHAnsi" w:cstheme="minorHAnsi"/>
              </w:rPr>
            </w:pPr>
            <w:r w:rsidRPr="003C0140">
              <w:rPr>
                <w:rFonts w:asciiTheme="minorHAnsi" w:hAnsiTheme="minorHAnsi" w:cstheme="minorHAnsi"/>
              </w:rPr>
              <w:t>F.</w:t>
            </w:r>
            <w:r w:rsidRPr="003C0140">
              <w:rPr>
                <w:rFonts w:asciiTheme="minorHAnsi" w:hAnsiTheme="minorHAnsi" w:cstheme="minorHAnsi"/>
              </w:rPr>
              <w:tab/>
              <w:t>Comments</w:t>
            </w:r>
          </w:p>
        </w:tc>
        <w:tc>
          <w:tcPr>
            <w:tcW w:w="6999" w:type="dxa"/>
            <w:tcMar>
              <w:top w:w="43" w:type="dxa"/>
              <w:bottom w:w="43" w:type="dxa"/>
            </w:tcMar>
          </w:tcPr>
          <w:p w14:paraId="6EE27CBD" w14:textId="70F95117" w:rsidR="00BF1495" w:rsidRPr="003C0140" w:rsidRDefault="008F468E" w:rsidP="00637AD1">
            <w:pPr>
              <w:tabs>
                <w:tab w:val="left" w:pos="-1110"/>
                <w:tab w:val="left" w:pos="-990"/>
                <w:tab w:val="left" w:pos="-660"/>
                <w:tab w:val="left" w:pos="-270"/>
                <w:tab w:val="left" w:pos="450"/>
                <w:tab w:val="left" w:pos="1170"/>
                <w:tab w:val="left" w:pos="1890"/>
                <w:tab w:val="left" w:pos="2610"/>
                <w:tab w:val="left" w:pos="3330"/>
                <w:tab w:val="left" w:pos="4050"/>
                <w:tab w:val="left" w:pos="4770"/>
                <w:tab w:val="left" w:pos="5490"/>
                <w:tab w:val="left" w:pos="6210"/>
                <w:tab w:val="left" w:pos="6930"/>
              </w:tabs>
              <w:rPr>
                <w:rFonts w:asciiTheme="minorHAnsi" w:hAnsiTheme="minorHAnsi" w:cstheme="minorHAnsi"/>
              </w:rPr>
            </w:pPr>
            <w:r w:rsidRPr="003C0140">
              <w:rPr>
                <w:rFonts w:asciiTheme="minorHAnsi" w:hAnsiTheme="minorHAnsi" w:cstheme="minorHAnsi"/>
              </w:rPr>
              <w:t>The operator r</w:t>
            </w:r>
            <w:r w:rsidR="00BF1495" w:rsidRPr="003C0140">
              <w:rPr>
                <w:rFonts w:asciiTheme="minorHAnsi" w:hAnsiTheme="minorHAnsi" w:cstheme="minorHAnsi"/>
              </w:rPr>
              <w:t>ecord</w:t>
            </w:r>
            <w:r w:rsidRPr="003C0140">
              <w:rPr>
                <w:rFonts w:asciiTheme="minorHAnsi" w:hAnsiTheme="minorHAnsi" w:cstheme="minorHAnsi"/>
              </w:rPr>
              <w:t>s</w:t>
            </w:r>
            <w:r w:rsidR="00BF1495" w:rsidRPr="003C0140">
              <w:rPr>
                <w:rFonts w:asciiTheme="minorHAnsi" w:hAnsiTheme="minorHAnsi" w:cstheme="minorHAnsi"/>
              </w:rPr>
              <w:t xml:space="preserve"> </w:t>
            </w:r>
            <w:r w:rsidR="00522D1D" w:rsidRPr="003C0140">
              <w:rPr>
                <w:rFonts w:asciiTheme="minorHAnsi" w:hAnsiTheme="minorHAnsi" w:cstheme="minorHAnsi"/>
              </w:rPr>
              <w:t>additional</w:t>
            </w:r>
            <w:r w:rsidR="00BF1495" w:rsidRPr="003C0140">
              <w:rPr>
                <w:rFonts w:asciiTheme="minorHAnsi" w:hAnsiTheme="minorHAnsi" w:cstheme="minorHAnsi"/>
              </w:rPr>
              <w:t xml:space="preserve"> notes</w:t>
            </w:r>
            <w:r w:rsidR="00522D1D" w:rsidRPr="003C0140">
              <w:rPr>
                <w:rFonts w:asciiTheme="minorHAnsi" w:hAnsiTheme="minorHAnsi" w:cstheme="minorHAnsi"/>
              </w:rPr>
              <w:t xml:space="preserve"> </w:t>
            </w:r>
            <w:r w:rsidR="00BF1495" w:rsidRPr="003C0140">
              <w:rPr>
                <w:rFonts w:asciiTheme="minorHAnsi" w:hAnsiTheme="minorHAnsi" w:cstheme="minorHAnsi"/>
              </w:rPr>
              <w:t xml:space="preserve">as well as observations of </w:t>
            </w:r>
            <w:r w:rsidR="00862E24" w:rsidRPr="003C0140">
              <w:rPr>
                <w:rFonts w:asciiTheme="minorHAnsi" w:hAnsiTheme="minorHAnsi" w:cstheme="minorHAnsi"/>
              </w:rPr>
              <w:t>unusual</w:t>
            </w:r>
            <w:r w:rsidR="007D2FD0">
              <w:rPr>
                <w:rFonts w:asciiTheme="minorHAnsi" w:hAnsiTheme="minorHAnsi" w:cstheme="minorHAnsi"/>
              </w:rPr>
              <w:t xml:space="preserve"> events</w:t>
            </w:r>
            <w:r w:rsidR="00BF1495" w:rsidRPr="003C0140">
              <w:rPr>
                <w:rFonts w:asciiTheme="minorHAnsi" w:hAnsiTheme="minorHAnsi" w:cstheme="minorHAnsi"/>
              </w:rPr>
              <w:t xml:space="preserve">. </w:t>
            </w:r>
            <w:r w:rsidR="00E16ABC" w:rsidRPr="003C0140">
              <w:rPr>
                <w:rFonts w:asciiTheme="minorHAnsi" w:hAnsiTheme="minorHAnsi" w:cstheme="minorHAnsi"/>
              </w:rPr>
              <w:t>Recorded information should reference applicable sections of the form</w:t>
            </w:r>
            <w:r w:rsidR="00BF1495" w:rsidRPr="003C0140">
              <w:rPr>
                <w:rFonts w:asciiTheme="minorHAnsi" w:hAnsiTheme="minorHAnsi" w:cstheme="minorHAnsi"/>
              </w:rPr>
              <w:t>. Detailed information should also be recorded in the field notebook and referenced to the unique custody/data form number, location, sampler, and sampling date.</w:t>
            </w:r>
          </w:p>
        </w:tc>
      </w:tr>
    </w:tbl>
    <w:p w14:paraId="628E6F1F" w14:textId="77777777" w:rsidR="00BF1495" w:rsidRPr="003C0140" w:rsidRDefault="00BF1495" w:rsidP="00BF1495">
      <w:pPr>
        <w:rPr>
          <w:rFonts w:asciiTheme="minorHAnsi" w:hAnsiTheme="minorHAnsi" w:cstheme="minorHAnsi"/>
          <w:sz w:val="24"/>
        </w:rPr>
      </w:pPr>
    </w:p>
    <w:p w14:paraId="0D49D27B" w14:textId="687A6586" w:rsidR="00BF1495" w:rsidRPr="003C0140" w:rsidRDefault="00BF1495" w:rsidP="003753EC">
      <w:pPr>
        <w:pStyle w:val="Heading4"/>
      </w:pPr>
      <w:r w:rsidRPr="003C0140">
        <w:rPr>
          <w:lang w:val="en-CA"/>
        </w:rPr>
        <w:fldChar w:fldCharType="begin"/>
      </w:r>
      <w:r w:rsidRPr="003C0140">
        <w:rPr>
          <w:lang w:val="en-CA"/>
        </w:rPr>
        <w:instrText xml:space="preserve"> SEQ CHAPTER \h \r 1</w:instrText>
      </w:r>
      <w:r w:rsidRPr="003C0140">
        <w:rPr>
          <w:lang w:val="en-CA"/>
        </w:rPr>
        <w:fldChar w:fldCharType="end"/>
      </w:r>
      <w:r w:rsidR="00145FD9" w:rsidRPr="003C0140">
        <w:t>B3</w:t>
      </w:r>
      <w:r w:rsidRPr="003C0140">
        <w:t>.3.3</w:t>
      </w:r>
      <w:r w:rsidR="00A17A2E" w:rsidRPr="003C0140">
        <w:tab/>
      </w:r>
      <w:r w:rsidRPr="003C0140">
        <w:t xml:space="preserve">Post-sampling Shipping Procedures </w:t>
      </w:r>
    </w:p>
    <w:p w14:paraId="641C7779" w14:textId="059D75F2" w:rsidR="009434DB" w:rsidRPr="003C0140" w:rsidRDefault="00BF1495" w:rsidP="00F713C1">
      <w:pPr>
        <w:pStyle w:val="Normal-IRPREAPA"/>
        <w:rPr>
          <w:rFonts w:asciiTheme="minorHAnsi" w:hAnsiTheme="minorHAnsi" w:cstheme="minorHAnsi"/>
        </w:rPr>
      </w:pPr>
      <w:r w:rsidRPr="003C0140">
        <w:rPr>
          <w:rFonts w:asciiTheme="minorHAnsi" w:hAnsiTheme="minorHAnsi" w:cstheme="minorHAnsi"/>
        </w:rPr>
        <w:t xml:space="preserve">Within 48 hours following the end of the sampling </w:t>
      </w:r>
      <w:r w:rsidR="00A1256A">
        <w:rPr>
          <w:rFonts w:asciiTheme="minorHAnsi" w:hAnsiTheme="minorHAnsi" w:cstheme="minorHAnsi"/>
        </w:rPr>
        <w:t>set</w:t>
      </w:r>
      <w:r w:rsidR="00A1256A" w:rsidRPr="003C0140">
        <w:rPr>
          <w:rFonts w:asciiTheme="minorHAnsi" w:hAnsiTheme="minorHAnsi" w:cstheme="minorHAnsi"/>
        </w:rPr>
        <w:t xml:space="preserve"> </w:t>
      </w:r>
      <w:r w:rsidR="00DE2D17" w:rsidRPr="003C0140">
        <w:rPr>
          <w:rFonts w:asciiTheme="minorHAnsi" w:hAnsiTheme="minorHAnsi" w:cstheme="minorHAnsi"/>
        </w:rPr>
        <w:t xml:space="preserve">for </w:t>
      </w:r>
      <w:r w:rsidR="00A9313D" w:rsidRPr="003C0140">
        <w:rPr>
          <w:rFonts w:asciiTheme="minorHAnsi" w:hAnsiTheme="minorHAnsi" w:cstheme="minorHAnsi"/>
        </w:rPr>
        <w:t>1</w:t>
      </w:r>
      <w:r w:rsidR="004B47F7" w:rsidRPr="003C0140">
        <w:rPr>
          <w:rFonts w:asciiTheme="minorHAnsi" w:hAnsiTheme="minorHAnsi" w:cstheme="minorHAnsi"/>
        </w:rPr>
        <w:t>-</w:t>
      </w:r>
      <w:r w:rsidR="00DE2D17" w:rsidRPr="003C0140">
        <w:rPr>
          <w:rFonts w:asciiTheme="minorHAnsi" w:hAnsiTheme="minorHAnsi" w:cstheme="minorHAnsi"/>
        </w:rPr>
        <w:t>in</w:t>
      </w:r>
      <w:r w:rsidR="004B47F7" w:rsidRPr="003C0140">
        <w:rPr>
          <w:rFonts w:asciiTheme="minorHAnsi" w:hAnsiTheme="minorHAnsi" w:cstheme="minorHAnsi"/>
        </w:rPr>
        <w:t>-</w:t>
      </w:r>
      <w:proofErr w:type="gramStart"/>
      <w:r w:rsidR="00DE2D17" w:rsidRPr="003C0140">
        <w:rPr>
          <w:rFonts w:asciiTheme="minorHAnsi" w:hAnsiTheme="minorHAnsi" w:cstheme="minorHAnsi"/>
        </w:rPr>
        <w:t>3 day</w:t>
      </w:r>
      <w:proofErr w:type="gramEnd"/>
      <w:r w:rsidR="00DE2D17" w:rsidRPr="003C0140">
        <w:rPr>
          <w:rFonts w:asciiTheme="minorHAnsi" w:hAnsiTheme="minorHAnsi" w:cstheme="minorHAnsi"/>
        </w:rPr>
        <w:t xml:space="preserve"> sampling </w:t>
      </w:r>
      <w:r w:rsidRPr="003C0140">
        <w:rPr>
          <w:rFonts w:asciiTheme="minorHAnsi" w:hAnsiTheme="minorHAnsi" w:cstheme="minorHAnsi"/>
        </w:rPr>
        <w:t xml:space="preserve">(or within </w:t>
      </w:r>
      <w:r w:rsidR="001958F5" w:rsidRPr="003C0140">
        <w:rPr>
          <w:rFonts w:asciiTheme="minorHAnsi" w:hAnsiTheme="minorHAnsi" w:cstheme="minorHAnsi"/>
        </w:rPr>
        <w:t xml:space="preserve">120 </w:t>
      </w:r>
      <w:r w:rsidRPr="003C0140">
        <w:rPr>
          <w:rFonts w:asciiTheme="minorHAnsi" w:hAnsiTheme="minorHAnsi" w:cstheme="minorHAnsi"/>
        </w:rPr>
        <w:t xml:space="preserve">hours after </w:t>
      </w:r>
      <w:r w:rsidR="009C5FF5" w:rsidRPr="003C0140">
        <w:rPr>
          <w:rFonts w:asciiTheme="minorHAnsi" w:hAnsiTheme="minorHAnsi" w:cstheme="minorHAnsi"/>
        </w:rPr>
        <w:t xml:space="preserve">end of </w:t>
      </w:r>
      <w:r w:rsidRPr="003C0140">
        <w:rPr>
          <w:rFonts w:asciiTheme="minorHAnsi" w:hAnsiTheme="minorHAnsi" w:cstheme="minorHAnsi"/>
        </w:rPr>
        <w:t xml:space="preserve">the </w:t>
      </w:r>
      <w:r w:rsidR="001958F5" w:rsidRPr="003C0140">
        <w:rPr>
          <w:rFonts w:asciiTheme="minorHAnsi" w:hAnsiTheme="minorHAnsi" w:cstheme="minorHAnsi"/>
        </w:rPr>
        <w:t xml:space="preserve">first </w:t>
      </w:r>
      <w:r w:rsidRPr="003C0140">
        <w:rPr>
          <w:rFonts w:asciiTheme="minorHAnsi" w:hAnsiTheme="minorHAnsi" w:cstheme="minorHAnsi"/>
        </w:rPr>
        <w:t xml:space="preserve">sampling period of a sequential </w:t>
      </w:r>
      <w:r w:rsidR="00DE2D17" w:rsidRPr="003C0140">
        <w:rPr>
          <w:rFonts w:asciiTheme="minorHAnsi" w:hAnsiTheme="minorHAnsi" w:cstheme="minorHAnsi"/>
        </w:rPr>
        <w:t xml:space="preserve">or </w:t>
      </w:r>
      <w:r w:rsidR="00A9313D" w:rsidRPr="003C0140">
        <w:rPr>
          <w:rFonts w:asciiTheme="minorHAnsi" w:hAnsiTheme="minorHAnsi" w:cstheme="minorHAnsi"/>
        </w:rPr>
        <w:t>1</w:t>
      </w:r>
      <w:r w:rsidR="004B47F7" w:rsidRPr="003C0140">
        <w:rPr>
          <w:rFonts w:asciiTheme="minorHAnsi" w:hAnsiTheme="minorHAnsi" w:cstheme="minorHAnsi"/>
        </w:rPr>
        <w:t>-</w:t>
      </w:r>
      <w:r w:rsidR="00DE2D17" w:rsidRPr="003C0140">
        <w:rPr>
          <w:rFonts w:asciiTheme="minorHAnsi" w:hAnsiTheme="minorHAnsi" w:cstheme="minorHAnsi"/>
        </w:rPr>
        <w:t>in</w:t>
      </w:r>
      <w:r w:rsidR="004B47F7" w:rsidRPr="003C0140">
        <w:rPr>
          <w:rFonts w:asciiTheme="minorHAnsi" w:hAnsiTheme="minorHAnsi" w:cstheme="minorHAnsi"/>
        </w:rPr>
        <w:t>-</w:t>
      </w:r>
      <w:r w:rsidR="00DE2D17" w:rsidRPr="003C0140">
        <w:rPr>
          <w:rFonts w:asciiTheme="minorHAnsi" w:hAnsiTheme="minorHAnsi" w:cstheme="minorHAnsi"/>
        </w:rPr>
        <w:t xml:space="preserve">6 day sample </w:t>
      </w:r>
      <w:r w:rsidRPr="003C0140">
        <w:rPr>
          <w:rFonts w:asciiTheme="minorHAnsi" w:hAnsiTheme="minorHAnsi" w:cstheme="minorHAnsi"/>
        </w:rPr>
        <w:t xml:space="preserve">set), the CSN site operator will:  </w:t>
      </w:r>
    </w:p>
    <w:p w14:paraId="33203F0A" w14:textId="57CEDCFF" w:rsidR="009434DB" w:rsidRPr="003C0140" w:rsidRDefault="009C5FF5" w:rsidP="00EA1256">
      <w:pPr>
        <w:pStyle w:val="BodyText-6after"/>
        <w:numPr>
          <w:ilvl w:val="0"/>
          <w:numId w:val="11"/>
        </w:numPr>
        <w:rPr>
          <w:rFonts w:asciiTheme="minorHAnsi" w:hAnsiTheme="minorHAnsi" w:cstheme="minorHAnsi"/>
        </w:rPr>
      </w:pPr>
      <w:r w:rsidRPr="003C0140">
        <w:rPr>
          <w:rFonts w:asciiTheme="minorHAnsi" w:hAnsiTheme="minorHAnsi" w:cstheme="minorHAnsi"/>
        </w:rPr>
        <w:t>Retrieve the sample</w:t>
      </w:r>
      <w:r w:rsidR="00DE2D17" w:rsidRPr="003C0140">
        <w:rPr>
          <w:rFonts w:asciiTheme="minorHAnsi" w:hAnsiTheme="minorHAnsi" w:cstheme="minorHAnsi"/>
        </w:rPr>
        <w:t>s</w:t>
      </w:r>
      <w:r w:rsidRPr="003C0140">
        <w:rPr>
          <w:rFonts w:asciiTheme="minorHAnsi" w:hAnsiTheme="minorHAnsi" w:cstheme="minorHAnsi"/>
        </w:rPr>
        <w:t xml:space="preserve"> per Section B3.3.2</w:t>
      </w:r>
      <w:r w:rsidR="008F468E" w:rsidRPr="003C0140">
        <w:rPr>
          <w:rFonts w:asciiTheme="minorHAnsi" w:hAnsiTheme="minorHAnsi" w:cstheme="minorHAnsi"/>
        </w:rPr>
        <w:t>,</w:t>
      </w:r>
    </w:p>
    <w:p w14:paraId="771F338D" w14:textId="2B74A1A4" w:rsidR="009434DB" w:rsidRPr="003C0140" w:rsidRDefault="009C5FF5" w:rsidP="00EA1256">
      <w:pPr>
        <w:pStyle w:val="BodyText-6after"/>
        <w:numPr>
          <w:ilvl w:val="0"/>
          <w:numId w:val="11"/>
        </w:numPr>
        <w:rPr>
          <w:rFonts w:asciiTheme="minorHAnsi" w:hAnsiTheme="minorHAnsi" w:cstheme="minorHAnsi"/>
        </w:rPr>
      </w:pPr>
      <w:r w:rsidRPr="003C0140">
        <w:rPr>
          <w:rFonts w:asciiTheme="minorHAnsi" w:hAnsiTheme="minorHAnsi" w:cstheme="minorHAnsi"/>
        </w:rPr>
        <w:t xml:space="preserve">Ensure all appropriate paperwork is </w:t>
      </w:r>
      <w:r w:rsidR="00BF1495" w:rsidRPr="003C0140">
        <w:rPr>
          <w:rFonts w:asciiTheme="minorHAnsi" w:hAnsiTheme="minorHAnsi" w:cstheme="minorHAnsi"/>
        </w:rPr>
        <w:t>complete</w:t>
      </w:r>
      <w:r w:rsidR="008F468E" w:rsidRPr="003C0140">
        <w:rPr>
          <w:rFonts w:asciiTheme="minorHAnsi" w:hAnsiTheme="minorHAnsi" w:cstheme="minorHAnsi"/>
        </w:rPr>
        <w:t>,</w:t>
      </w:r>
      <w:r w:rsidR="003D0C46">
        <w:rPr>
          <w:rFonts w:asciiTheme="minorHAnsi" w:hAnsiTheme="minorHAnsi" w:cstheme="minorHAnsi"/>
        </w:rPr>
        <w:t xml:space="preserve"> including custody “site,</w:t>
      </w:r>
      <w:r w:rsidR="003F0977">
        <w:rPr>
          <w:rFonts w:asciiTheme="minorHAnsi" w:hAnsiTheme="minorHAnsi" w:cstheme="minorHAnsi"/>
        </w:rPr>
        <w:t xml:space="preserve"> </w:t>
      </w:r>
      <w:r w:rsidR="003D0C46">
        <w:rPr>
          <w:rFonts w:asciiTheme="minorHAnsi" w:hAnsiTheme="minorHAnsi" w:cstheme="minorHAnsi"/>
        </w:rPr>
        <w:t>out”</w:t>
      </w:r>
      <w:r w:rsidR="003F0977">
        <w:rPr>
          <w:rFonts w:asciiTheme="minorHAnsi" w:hAnsiTheme="minorHAnsi" w:cstheme="minorHAnsi"/>
        </w:rPr>
        <w:t xml:space="preserve"> name and date,</w:t>
      </w:r>
      <w:r w:rsidR="00BF1495" w:rsidRPr="003C0140">
        <w:rPr>
          <w:rFonts w:asciiTheme="minorHAnsi" w:hAnsiTheme="minorHAnsi" w:cstheme="minorHAnsi"/>
        </w:rPr>
        <w:t xml:space="preserve"> </w:t>
      </w:r>
    </w:p>
    <w:p w14:paraId="0309AF06" w14:textId="6058552E" w:rsidR="009B783C" w:rsidRPr="003C0140" w:rsidRDefault="009C5FF5" w:rsidP="00EA1256">
      <w:pPr>
        <w:pStyle w:val="bulletlist-12ptafter"/>
        <w:numPr>
          <w:ilvl w:val="0"/>
          <w:numId w:val="11"/>
        </w:numPr>
        <w:rPr>
          <w:rFonts w:asciiTheme="minorHAnsi" w:hAnsiTheme="minorHAnsi" w:cstheme="minorHAnsi"/>
        </w:rPr>
      </w:pPr>
      <w:r w:rsidRPr="003C0140">
        <w:rPr>
          <w:rFonts w:asciiTheme="minorHAnsi" w:hAnsiTheme="minorHAnsi" w:cstheme="minorHAnsi"/>
        </w:rPr>
        <w:t>R</w:t>
      </w:r>
      <w:r w:rsidR="009B783C" w:rsidRPr="003C0140">
        <w:rPr>
          <w:rFonts w:asciiTheme="minorHAnsi" w:hAnsiTheme="minorHAnsi" w:cstheme="minorHAnsi"/>
        </w:rPr>
        <w:t xml:space="preserve">etain the second page of the </w:t>
      </w:r>
      <w:r w:rsidR="001958F5" w:rsidRPr="003C0140">
        <w:rPr>
          <w:rFonts w:asciiTheme="minorHAnsi" w:hAnsiTheme="minorHAnsi" w:cstheme="minorHAnsi"/>
        </w:rPr>
        <w:t>two</w:t>
      </w:r>
      <w:r w:rsidR="009B783C" w:rsidRPr="003C0140">
        <w:rPr>
          <w:rFonts w:asciiTheme="minorHAnsi" w:hAnsiTheme="minorHAnsi" w:cstheme="minorHAnsi"/>
        </w:rPr>
        <w:t xml:space="preserve">-part </w:t>
      </w:r>
      <w:r w:rsidR="00452F14" w:rsidRPr="003C0140">
        <w:rPr>
          <w:rFonts w:asciiTheme="minorHAnsi" w:hAnsiTheme="minorHAnsi" w:cstheme="minorHAnsi"/>
        </w:rPr>
        <w:t>FSCOC</w:t>
      </w:r>
      <w:r w:rsidR="009B783C" w:rsidRPr="003C0140">
        <w:rPr>
          <w:rFonts w:asciiTheme="minorHAnsi" w:hAnsiTheme="minorHAnsi" w:cstheme="minorHAnsi"/>
        </w:rPr>
        <w:t xml:space="preserve"> and </w:t>
      </w:r>
      <w:r w:rsidRPr="003C0140">
        <w:rPr>
          <w:rFonts w:asciiTheme="minorHAnsi" w:hAnsiTheme="minorHAnsi" w:cstheme="minorHAnsi"/>
        </w:rPr>
        <w:t>include</w:t>
      </w:r>
      <w:r w:rsidR="009B783C" w:rsidRPr="003C0140">
        <w:rPr>
          <w:rFonts w:asciiTheme="minorHAnsi" w:hAnsiTheme="minorHAnsi" w:cstheme="minorHAnsi"/>
        </w:rPr>
        <w:t xml:space="preserve"> the remaining </w:t>
      </w:r>
      <w:r w:rsidRPr="003C0140">
        <w:rPr>
          <w:rFonts w:asciiTheme="minorHAnsi" w:hAnsiTheme="minorHAnsi" w:cstheme="minorHAnsi"/>
        </w:rPr>
        <w:t>copy in the shipping container</w:t>
      </w:r>
      <w:r w:rsidR="008F468E" w:rsidRPr="003C0140">
        <w:rPr>
          <w:rFonts w:asciiTheme="minorHAnsi" w:hAnsiTheme="minorHAnsi" w:cstheme="minorHAnsi"/>
        </w:rPr>
        <w:t>,</w:t>
      </w:r>
    </w:p>
    <w:p w14:paraId="258C23F7" w14:textId="1468E94E" w:rsidR="00E015AE" w:rsidRPr="003C0140" w:rsidRDefault="00915891" w:rsidP="00EA1256">
      <w:pPr>
        <w:pStyle w:val="BodyText-6after"/>
        <w:numPr>
          <w:ilvl w:val="0"/>
          <w:numId w:val="11"/>
        </w:numPr>
        <w:rPr>
          <w:rFonts w:asciiTheme="minorHAnsi" w:hAnsiTheme="minorHAnsi" w:cstheme="minorHAnsi"/>
        </w:rPr>
      </w:pPr>
      <w:r w:rsidRPr="003C0140">
        <w:rPr>
          <w:rFonts w:asciiTheme="minorHAnsi" w:hAnsiTheme="minorHAnsi" w:cstheme="minorHAnsi"/>
        </w:rPr>
        <w:t>S</w:t>
      </w:r>
      <w:r w:rsidR="00E015AE" w:rsidRPr="003C0140">
        <w:rPr>
          <w:rFonts w:asciiTheme="minorHAnsi" w:hAnsiTheme="minorHAnsi" w:cstheme="minorHAnsi"/>
        </w:rPr>
        <w:t xml:space="preserve">eal the </w:t>
      </w:r>
      <w:r w:rsidR="00452F14" w:rsidRPr="003C0140">
        <w:rPr>
          <w:rFonts w:asciiTheme="minorHAnsi" w:hAnsiTheme="minorHAnsi" w:cstheme="minorHAnsi"/>
        </w:rPr>
        <w:t>FSCOC</w:t>
      </w:r>
      <w:r w:rsidR="00E015AE" w:rsidRPr="003C0140">
        <w:rPr>
          <w:rFonts w:asciiTheme="minorHAnsi" w:hAnsiTheme="minorHAnsi" w:cstheme="minorHAnsi"/>
        </w:rPr>
        <w:t xml:space="preserve"> in a </w:t>
      </w:r>
      <w:r w:rsidRPr="003C0140">
        <w:rPr>
          <w:rFonts w:asciiTheme="minorHAnsi" w:hAnsiTheme="minorHAnsi" w:cstheme="minorHAnsi"/>
        </w:rPr>
        <w:t>Z</w:t>
      </w:r>
      <w:r w:rsidR="009C5FF5" w:rsidRPr="003C0140">
        <w:rPr>
          <w:rFonts w:asciiTheme="minorHAnsi" w:hAnsiTheme="minorHAnsi" w:cstheme="minorHAnsi"/>
        </w:rPr>
        <w:t xml:space="preserve">iplock </w:t>
      </w:r>
      <w:r w:rsidR="00E015AE" w:rsidRPr="003C0140">
        <w:rPr>
          <w:rFonts w:asciiTheme="minorHAnsi" w:hAnsiTheme="minorHAnsi" w:cstheme="minorHAnsi"/>
        </w:rPr>
        <w:t xml:space="preserve">plastic bag and tape the bag on the inside of </w:t>
      </w:r>
      <w:r w:rsidR="009C5FF5" w:rsidRPr="003C0140">
        <w:rPr>
          <w:rFonts w:asciiTheme="minorHAnsi" w:hAnsiTheme="minorHAnsi" w:cstheme="minorHAnsi"/>
        </w:rPr>
        <w:t xml:space="preserve">the lid of </w:t>
      </w:r>
      <w:r w:rsidR="00E015AE" w:rsidRPr="003C0140">
        <w:rPr>
          <w:rFonts w:asciiTheme="minorHAnsi" w:hAnsiTheme="minorHAnsi" w:cstheme="minorHAnsi"/>
        </w:rPr>
        <w:t>the transport container</w:t>
      </w:r>
      <w:r w:rsidR="008F468E" w:rsidRPr="003C0140">
        <w:rPr>
          <w:rFonts w:asciiTheme="minorHAnsi" w:hAnsiTheme="minorHAnsi" w:cstheme="minorHAnsi"/>
        </w:rPr>
        <w:t>,</w:t>
      </w:r>
      <w:r w:rsidR="003E515A" w:rsidRPr="003C0140">
        <w:rPr>
          <w:rFonts w:asciiTheme="minorHAnsi" w:hAnsiTheme="minorHAnsi" w:cstheme="minorHAnsi"/>
        </w:rPr>
        <w:t xml:space="preserve"> </w:t>
      </w:r>
    </w:p>
    <w:p w14:paraId="0C4C89B6" w14:textId="26C03458" w:rsidR="00E015AE" w:rsidRPr="003C0140" w:rsidRDefault="009C5FF5" w:rsidP="00EA1256">
      <w:pPr>
        <w:pStyle w:val="bulletlist-12ptafter"/>
        <w:numPr>
          <w:ilvl w:val="0"/>
          <w:numId w:val="11"/>
        </w:numPr>
        <w:rPr>
          <w:rFonts w:asciiTheme="minorHAnsi" w:hAnsiTheme="minorHAnsi" w:cstheme="minorHAnsi"/>
        </w:rPr>
      </w:pPr>
      <w:r w:rsidRPr="003C0140">
        <w:rPr>
          <w:rFonts w:asciiTheme="minorHAnsi" w:hAnsiTheme="minorHAnsi" w:cstheme="minorHAnsi"/>
        </w:rPr>
        <w:lastRenderedPageBreak/>
        <w:t xml:space="preserve">Attach </w:t>
      </w:r>
      <w:r w:rsidR="00E015AE" w:rsidRPr="003C0140">
        <w:rPr>
          <w:rFonts w:asciiTheme="minorHAnsi" w:hAnsiTheme="minorHAnsi" w:cstheme="minorHAnsi"/>
        </w:rPr>
        <w:t xml:space="preserve">the pre-printed return label </w:t>
      </w:r>
      <w:r w:rsidRPr="003C0140">
        <w:rPr>
          <w:rFonts w:asciiTheme="minorHAnsi" w:hAnsiTheme="minorHAnsi" w:cstheme="minorHAnsi"/>
        </w:rPr>
        <w:t>to</w:t>
      </w:r>
      <w:r w:rsidR="00E015AE" w:rsidRPr="003C0140">
        <w:rPr>
          <w:rFonts w:asciiTheme="minorHAnsi" w:hAnsiTheme="minorHAnsi" w:cstheme="minorHAnsi"/>
        </w:rPr>
        <w:t xml:space="preserve"> the top of the shipping container</w:t>
      </w:r>
      <w:r w:rsidR="008F468E" w:rsidRPr="003C0140">
        <w:rPr>
          <w:rFonts w:asciiTheme="minorHAnsi" w:hAnsiTheme="minorHAnsi" w:cstheme="minorHAnsi"/>
        </w:rPr>
        <w:t>,</w:t>
      </w:r>
      <w:r w:rsidR="003E515A" w:rsidRPr="003C0140">
        <w:rPr>
          <w:rFonts w:asciiTheme="minorHAnsi" w:hAnsiTheme="minorHAnsi" w:cstheme="minorHAnsi"/>
        </w:rPr>
        <w:t xml:space="preserve"> and</w:t>
      </w:r>
    </w:p>
    <w:p w14:paraId="6F4BC077" w14:textId="16B90747" w:rsidR="009B783C" w:rsidRPr="003C0140" w:rsidRDefault="009C5FF5" w:rsidP="00EA1256">
      <w:pPr>
        <w:pStyle w:val="bulletlist-12ptafter"/>
        <w:numPr>
          <w:ilvl w:val="0"/>
          <w:numId w:val="11"/>
        </w:numPr>
        <w:rPr>
          <w:rFonts w:asciiTheme="minorHAnsi" w:hAnsiTheme="minorHAnsi" w:cstheme="minorHAnsi"/>
        </w:rPr>
      </w:pPr>
      <w:r w:rsidRPr="003C0140">
        <w:rPr>
          <w:rFonts w:asciiTheme="minorHAnsi" w:hAnsiTheme="minorHAnsi" w:cstheme="minorHAnsi"/>
        </w:rPr>
        <w:t>Transport</w:t>
      </w:r>
      <w:r w:rsidR="009B783C" w:rsidRPr="003C0140">
        <w:rPr>
          <w:rFonts w:asciiTheme="minorHAnsi" w:hAnsiTheme="minorHAnsi" w:cstheme="minorHAnsi"/>
        </w:rPr>
        <w:t xml:space="preserve"> the </w:t>
      </w:r>
      <w:r w:rsidRPr="003C0140">
        <w:rPr>
          <w:rFonts w:asciiTheme="minorHAnsi" w:hAnsiTheme="minorHAnsi" w:cstheme="minorHAnsi"/>
        </w:rPr>
        <w:t xml:space="preserve">sealed </w:t>
      </w:r>
      <w:r w:rsidR="009B783C" w:rsidRPr="003C0140">
        <w:rPr>
          <w:rFonts w:asciiTheme="minorHAnsi" w:hAnsiTheme="minorHAnsi" w:cstheme="minorHAnsi"/>
        </w:rPr>
        <w:t xml:space="preserve">container to a drop point or </w:t>
      </w:r>
      <w:r w:rsidRPr="003C0140">
        <w:rPr>
          <w:rFonts w:asciiTheme="minorHAnsi" w:hAnsiTheme="minorHAnsi" w:cstheme="minorHAnsi"/>
        </w:rPr>
        <w:t xml:space="preserve">maintain the package for </w:t>
      </w:r>
      <w:r w:rsidR="003D2AEE" w:rsidRPr="003C0140">
        <w:rPr>
          <w:rFonts w:asciiTheme="minorHAnsi" w:hAnsiTheme="minorHAnsi" w:cstheme="minorHAnsi"/>
        </w:rPr>
        <w:t xml:space="preserve">shipment back to the FHL </w:t>
      </w:r>
      <w:r w:rsidR="009B783C" w:rsidRPr="003C0140">
        <w:rPr>
          <w:rFonts w:asciiTheme="minorHAnsi" w:hAnsiTheme="minorHAnsi" w:cstheme="minorHAnsi"/>
        </w:rPr>
        <w:t xml:space="preserve">by the contracted shipping company. </w:t>
      </w:r>
      <w:r w:rsidRPr="003C0140">
        <w:rPr>
          <w:rFonts w:asciiTheme="minorHAnsi" w:hAnsiTheme="minorHAnsi" w:cstheme="minorHAnsi"/>
        </w:rPr>
        <w:t xml:space="preserve"> </w:t>
      </w:r>
    </w:p>
    <w:p w14:paraId="48237BA8" w14:textId="2063A978" w:rsidR="00BF1495" w:rsidRPr="003C0140" w:rsidRDefault="00587476" w:rsidP="00F713C1">
      <w:pPr>
        <w:pStyle w:val="Normal-IRPREAPA"/>
        <w:rPr>
          <w:rFonts w:asciiTheme="minorHAnsi" w:hAnsiTheme="minorHAnsi" w:cstheme="minorHAnsi"/>
        </w:rPr>
      </w:pPr>
      <w:r>
        <w:rPr>
          <w:rFonts w:asciiTheme="minorHAnsi" w:hAnsiTheme="minorHAnsi" w:cstheme="minorHAnsi"/>
        </w:rPr>
        <w:t xml:space="preserve">Deviations from the shipping </w:t>
      </w:r>
      <w:r w:rsidR="00B26FC0">
        <w:rPr>
          <w:rFonts w:asciiTheme="minorHAnsi" w:hAnsiTheme="minorHAnsi" w:cstheme="minorHAnsi"/>
        </w:rPr>
        <w:t xml:space="preserve">and sampling </w:t>
      </w:r>
      <w:r>
        <w:rPr>
          <w:rFonts w:asciiTheme="minorHAnsi" w:hAnsiTheme="minorHAnsi" w:cstheme="minorHAnsi"/>
        </w:rPr>
        <w:t>calendar</w:t>
      </w:r>
      <w:r w:rsidR="00642A20">
        <w:rPr>
          <w:rFonts w:asciiTheme="minorHAnsi" w:hAnsiTheme="minorHAnsi" w:cstheme="minorHAnsi"/>
        </w:rPr>
        <w:t xml:space="preserve"> and other s</w:t>
      </w:r>
      <w:r w:rsidR="00BF1495" w:rsidRPr="003C0140">
        <w:rPr>
          <w:rFonts w:asciiTheme="minorHAnsi" w:hAnsiTheme="minorHAnsi" w:cstheme="minorHAnsi"/>
        </w:rPr>
        <w:t xml:space="preserve">pecial circumstances should be discussed with the </w:t>
      </w:r>
      <w:r w:rsidR="00420CB0" w:rsidRPr="003C0140">
        <w:rPr>
          <w:rFonts w:asciiTheme="minorHAnsi" w:hAnsiTheme="minorHAnsi" w:cstheme="minorHAnsi"/>
        </w:rPr>
        <w:t>FHL</w:t>
      </w:r>
      <w:r w:rsidR="00BF1495" w:rsidRPr="003C0140">
        <w:rPr>
          <w:rFonts w:asciiTheme="minorHAnsi" w:hAnsiTheme="minorHAnsi" w:cstheme="minorHAnsi"/>
        </w:rPr>
        <w:t>.</w:t>
      </w:r>
    </w:p>
    <w:p w14:paraId="144BC190" w14:textId="77777777" w:rsidR="00BF1495" w:rsidRPr="003C0140" w:rsidRDefault="00145FD9" w:rsidP="003753EC">
      <w:pPr>
        <w:pStyle w:val="Heading4"/>
      </w:pPr>
      <w:r w:rsidRPr="003C0140">
        <w:t>B3</w:t>
      </w:r>
      <w:r w:rsidR="00BF1495" w:rsidRPr="003C0140">
        <w:t>.3.4</w:t>
      </w:r>
      <w:r w:rsidR="00A17A2E" w:rsidRPr="003C0140">
        <w:tab/>
      </w:r>
      <w:r w:rsidR="00BF1495" w:rsidRPr="003C0140">
        <w:t xml:space="preserve">Procedures in the CSN </w:t>
      </w:r>
      <w:r w:rsidR="00E84FF6" w:rsidRPr="003C0140">
        <w:t>FHL</w:t>
      </w:r>
    </w:p>
    <w:p w14:paraId="394D6982" w14:textId="00BAAD35" w:rsidR="009C5FF5" w:rsidRPr="003C0140" w:rsidRDefault="00BF1495" w:rsidP="00F713C1">
      <w:pPr>
        <w:pStyle w:val="Normal-IRPREAPA"/>
        <w:rPr>
          <w:rFonts w:asciiTheme="minorHAnsi" w:hAnsiTheme="minorHAnsi" w:cstheme="minorHAnsi"/>
        </w:rPr>
      </w:pPr>
      <w:r w:rsidRPr="003C0140">
        <w:rPr>
          <w:rFonts w:asciiTheme="minorHAnsi" w:hAnsiTheme="minorHAnsi" w:cstheme="minorHAnsi"/>
        </w:rPr>
        <w:t xml:space="preserve">The CSN </w:t>
      </w:r>
      <w:r w:rsidR="005961EA" w:rsidRPr="003C0140">
        <w:rPr>
          <w:rFonts w:asciiTheme="minorHAnsi" w:hAnsiTheme="minorHAnsi" w:cstheme="minorHAnsi"/>
        </w:rPr>
        <w:t>FHL</w:t>
      </w:r>
      <w:r w:rsidR="00FA27D2" w:rsidRPr="003C0140">
        <w:rPr>
          <w:rFonts w:asciiTheme="minorHAnsi" w:hAnsiTheme="minorHAnsi" w:cstheme="minorHAnsi"/>
        </w:rPr>
        <w:t xml:space="preserve">’s </w:t>
      </w:r>
      <w:r w:rsidRPr="003C0140">
        <w:rPr>
          <w:rFonts w:asciiTheme="minorHAnsi" w:hAnsiTheme="minorHAnsi" w:cstheme="minorHAnsi"/>
        </w:rPr>
        <w:t>procedures for receiving, disassembling the sampling modules, and handling the filters and denuders are covered in the</w:t>
      </w:r>
      <w:r w:rsidR="00AE4E4A" w:rsidRPr="003C0140">
        <w:rPr>
          <w:rFonts w:asciiTheme="minorHAnsi" w:hAnsiTheme="minorHAnsi" w:cstheme="minorHAnsi"/>
        </w:rPr>
        <w:t xml:space="preserve"> </w:t>
      </w:r>
      <w:r w:rsidR="00E84FF6" w:rsidRPr="004253DA">
        <w:rPr>
          <w:rFonts w:asciiTheme="minorHAnsi" w:hAnsiTheme="minorHAnsi" w:cstheme="minorHAnsi"/>
        </w:rPr>
        <w:t>FHL</w:t>
      </w:r>
      <w:r w:rsidR="00AE4E4A" w:rsidRPr="004253DA">
        <w:rPr>
          <w:rFonts w:asciiTheme="minorHAnsi" w:hAnsiTheme="minorHAnsi" w:cstheme="minorHAnsi"/>
        </w:rPr>
        <w:t xml:space="preserve"> </w:t>
      </w:r>
      <w:r w:rsidRPr="004253DA">
        <w:rPr>
          <w:rFonts w:asciiTheme="minorHAnsi" w:hAnsiTheme="minorHAnsi" w:cstheme="minorHAnsi"/>
        </w:rPr>
        <w:t>QAPP</w:t>
      </w:r>
      <w:r w:rsidR="009C5FF5" w:rsidRPr="004253DA">
        <w:rPr>
          <w:rFonts w:asciiTheme="minorHAnsi" w:hAnsiTheme="minorHAnsi" w:cstheme="minorHAnsi"/>
        </w:rPr>
        <w:t xml:space="preserve"> and associated SOPs</w:t>
      </w:r>
      <w:r w:rsidR="004253DA">
        <w:rPr>
          <w:rFonts w:asciiTheme="minorHAnsi" w:hAnsiTheme="minorHAnsi" w:cstheme="minorHAnsi"/>
        </w:rPr>
        <w:t xml:space="preserve"> (FHL 2023)</w:t>
      </w:r>
      <w:r w:rsidR="005860CC">
        <w:rPr>
          <w:rFonts w:asciiTheme="minorHAnsi" w:hAnsiTheme="minorHAnsi" w:cstheme="minorHAnsi"/>
        </w:rPr>
        <w:t>.</w:t>
      </w:r>
    </w:p>
    <w:p w14:paraId="45B3C052" w14:textId="5E02ADC9" w:rsidR="00BF1495" w:rsidRPr="003C0140" w:rsidRDefault="00145FD9" w:rsidP="00BC2A15">
      <w:pPr>
        <w:pStyle w:val="Heading3"/>
      </w:pPr>
      <w:bookmarkStart w:id="66" w:name="_Toc206739816"/>
      <w:r w:rsidRPr="003C0140">
        <w:t>B3</w:t>
      </w:r>
      <w:r w:rsidR="00BF1495" w:rsidRPr="003C0140">
        <w:t>.4</w:t>
      </w:r>
      <w:r w:rsidR="00A17A2E" w:rsidRPr="003C0140">
        <w:tab/>
      </w:r>
      <w:r w:rsidR="00BF1495" w:rsidRPr="003C0140">
        <w:t>Sample Archival</w:t>
      </w:r>
      <w:bookmarkEnd w:id="66"/>
    </w:p>
    <w:p w14:paraId="4026B44D" w14:textId="61BD79FD" w:rsidR="00A9313D" w:rsidRPr="003C0140" w:rsidRDefault="009C5FF5" w:rsidP="00F713C1">
      <w:pPr>
        <w:pStyle w:val="Normal-IRPREAPA"/>
        <w:rPr>
          <w:rFonts w:asciiTheme="minorHAnsi" w:hAnsiTheme="minorHAnsi" w:cstheme="minorHAnsi"/>
        </w:rPr>
      </w:pPr>
      <w:r w:rsidRPr="003C0140">
        <w:rPr>
          <w:rFonts w:asciiTheme="minorHAnsi" w:hAnsiTheme="minorHAnsi" w:cstheme="minorHAnsi"/>
        </w:rPr>
        <w:t xml:space="preserve">Collected </w:t>
      </w:r>
      <w:r w:rsidR="00BF1495" w:rsidRPr="003C0140">
        <w:rPr>
          <w:rFonts w:asciiTheme="minorHAnsi" w:hAnsiTheme="minorHAnsi" w:cstheme="minorHAnsi"/>
        </w:rPr>
        <w:t xml:space="preserve">filters </w:t>
      </w:r>
      <w:r w:rsidRPr="003C0140">
        <w:rPr>
          <w:rFonts w:asciiTheme="minorHAnsi" w:hAnsiTheme="minorHAnsi" w:cstheme="minorHAnsi"/>
        </w:rPr>
        <w:t xml:space="preserve">and/or their extracts </w:t>
      </w:r>
      <w:r w:rsidR="00BF1495" w:rsidRPr="003C0140">
        <w:rPr>
          <w:rFonts w:asciiTheme="minorHAnsi" w:hAnsiTheme="minorHAnsi" w:cstheme="minorHAnsi"/>
        </w:rPr>
        <w:t xml:space="preserve">will be archived </w:t>
      </w:r>
      <w:r w:rsidR="00242757" w:rsidRPr="003C0140">
        <w:rPr>
          <w:rFonts w:asciiTheme="minorHAnsi" w:hAnsiTheme="minorHAnsi" w:cstheme="minorHAnsi"/>
        </w:rPr>
        <w:t xml:space="preserve">by the </w:t>
      </w:r>
      <w:r w:rsidR="000220AE" w:rsidRPr="003C0140">
        <w:rPr>
          <w:rFonts w:asciiTheme="minorHAnsi" w:hAnsiTheme="minorHAnsi" w:cstheme="minorHAnsi"/>
        </w:rPr>
        <w:t>ASL</w:t>
      </w:r>
      <w:r w:rsidRPr="003C0140">
        <w:rPr>
          <w:rFonts w:asciiTheme="minorHAnsi" w:hAnsiTheme="minorHAnsi" w:cstheme="minorHAnsi"/>
        </w:rPr>
        <w:t xml:space="preserve"> according to the c</w:t>
      </w:r>
      <w:r w:rsidR="00BF1495" w:rsidRPr="003C0140">
        <w:rPr>
          <w:rFonts w:asciiTheme="minorHAnsi" w:hAnsiTheme="minorHAnsi" w:cstheme="minorHAnsi"/>
        </w:rPr>
        <w:t>ustody</w:t>
      </w:r>
      <w:r w:rsidRPr="003C0140">
        <w:rPr>
          <w:rFonts w:asciiTheme="minorHAnsi" w:hAnsiTheme="minorHAnsi" w:cstheme="minorHAnsi"/>
        </w:rPr>
        <w:t xml:space="preserve"> and </w:t>
      </w:r>
      <w:r w:rsidRPr="004253DA">
        <w:rPr>
          <w:rFonts w:asciiTheme="minorHAnsi" w:hAnsiTheme="minorHAnsi" w:cstheme="minorHAnsi"/>
        </w:rPr>
        <w:t>handling</w:t>
      </w:r>
      <w:r w:rsidR="00BF1495" w:rsidRPr="004253DA">
        <w:rPr>
          <w:rFonts w:asciiTheme="minorHAnsi" w:hAnsiTheme="minorHAnsi" w:cstheme="minorHAnsi"/>
        </w:rPr>
        <w:t xml:space="preserve"> procedures for inventorying and archiving these materials </w:t>
      </w:r>
      <w:r w:rsidRPr="004253DA">
        <w:rPr>
          <w:rFonts w:asciiTheme="minorHAnsi" w:hAnsiTheme="minorHAnsi" w:cstheme="minorHAnsi"/>
        </w:rPr>
        <w:t>as described</w:t>
      </w:r>
      <w:r w:rsidR="00BF1495" w:rsidRPr="004253DA">
        <w:rPr>
          <w:rFonts w:asciiTheme="minorHAnsi" w:hAnsiTheme="minorHAnsi" w:cstheme="minorHAnsi"/>
        </w:rPr>
        <w:t xml:space="preserve"> in the </w:t>
      </w:r>
      <w:r w:rsidR="000220AE" w:rsidRPr="004253DA">
        <w:rPr>
          <w:rFonts w:asciiTheme="minorHAnsi" w:hAnsiTheme="minorHAnsi" w:cstheme="minorHAnsi"/>
        </w:rPr>
        <w:t>ASL</w:t>
      </w:r>
      <w:r w:rsidR="00242757" w:rsidRPr="004253DA">
        <w:rPr>
          <w:rFonts w:asciiTheme="minorHAnsi" w:hAnsiTheme="minorHAnsi" w:cstheme="minorHAnsi"/>
        </w:rPr>
        <w:t xml:space="preserve">’s </w:t>
      </w:r>
      <w:r w:rsidR="000D643E" w:rsidRPr="004253DA">
        <w:rPr>
          <w:rFonts w:asciiTheme="minorHAnsi" w:hAnsiTheme="minorHAnsi" w:cstheme="minorHAnsi"/>
        </w:rPr>
        <w:t>QAPP</w:t>
      </w:r>
      <w:r w:rsidR="004253DA" w:rsidRPr="004253DA">
        <w:rPr>
          <w:rFonts w:asciiTheme="minorHAnsi" w:hAnsiTheme="minorHAnsi" w:cstheme="minorHAnsi"/>
        </w:rPr>
        <w:t xml:space="preserve"> (ASL 2023)</w:t>
      </w:r>
      <w:r w:rsidR="005860CC" w:rsidRPr="004253DA">
        <w:rPr>
          <w:rFonts w:asciiTheme="minorHAnsi" w:hAnsiTheme="minorHAnsi" w:cstheme="minorHAnsi"/>
        </w:rPr>
        <w:t>.</w:t>
      </w:r>
    </w:p>
    <w:p w14:paraId="273F5622" w14:textId="588CBB9F" w:rsidR="000129A0" w:rsidRDefault="000129A0">
      <w:pPr>
        <w:rPr>
          <w:rFonts w:asciiTheme="minorHAnsi" w:hAnsiTheme="minorHAnsi" w:cstheme="minorHAnsi"/>
        </w:rPr>
      </w:pPr>
      <w:r>
        <w:rPr>
          <w:rFonts w:asciiTheme="minorHAnsi" w:hAnsiTheme="minorHAnsi" w:cstheme="minorHAnsi"/>
        </w:rPr>
        <w:br w:type="page"/>
      </w:r>
    </w:p>
    <w:p w14:paraId="41951E70" w14:textId="22250129" w:rsidR="000129A0" w:rsidRPr="003C0140" w:rsidRDefault="000129A0" w:rsidP="00BC2A15">
      <w:pPr>
        <w:pStyle w:val="Heading2"/>
        <w:rPr>
          <w:color w:val="000000"/>
        </w:rPr>
      </w:pPr>
      <w:r w:rsidRPr="003C0140">
        <w:rPr>
          <w:lang w:val="en-CA"/>
        </w:rPr>
        <w:lastRenderedPageBreak/>
        <w:fldChar w:fldCharType="begin"/>
      </w:r>
      <w:r w:rsidRPr="003C0140">
        <w:rPr>
          <w:lang w:val="en-CA"/>
        </w:rPr>
        <w:instrText xml:space="preserve"> SEQ CHAPTER \h \r 1</w:instrText>
      </w:r>
      <w:r w:rsidRPr="003C0140">
        <w:rPr>
          <w:lang w:val="en-CA"/>
        </w:rPr>
        <w:fldChar w:fldCharType="end"/>
      </w:r>
      <w:r w:rsidRPr="003C0140">
        <w:rPr>
          <w:lang w:val="en-CA"/>
        </w:rPr>
        <w:fldChar w:fldCharType="begin"/>
      </w:r>
      <w:r w:rsidRPr="003C0140">
        <w:rPr>
          <w:lang w:val="en-CA"/>
        </w:rPr>
        <w:instrText xml:space="preserve"> SEQ CHAPTER \h \r 1</w:instrText>
      </w:r>
      <w:r w:rsidRPr="003C0140">
        <w:rPr>
          <w:lang w:val="en-CA"/>
        </w:rPr>
        <w:fldChar w:fldCharType="end"/>
      </w:r>
      <w:bookmarkStart w:id="67" w:name="_Toc206739817"/>
      <w:r w:rsidRPr="003C0140">
        <w:rPr>
          <w:lang w:val="en-CA"/>
        </w:rPr>
        <w:t>B</w:t>
      </w:r>
      <w:r>
        <w:rPr>
          <w:lang w:val="en-CA"/>
        </w:rPr>
        <w:t>4</w:t>
      </w:r>
      <w:r w:rsidR="00BC032C">
        <w:rPr>
          <w:lang w:val="en-CA"/>
        </w:rPr>
        <w:t xml:space="preserve">. </w:t>
      </w:r>
      <w:r w:rsidRPr="003C0140">
        <w:rPr>
          <w:color w:val="000000"/>
        </w:rPr>
        <w:t>Quality Control Requirements</w:t>
      </w:r>
      <w:bookmarkEnd w:id="67"/>
    </w:p>
    <w:p w14:paraId="10BD8EE6" w14:textId="38B765F5" w:rsidR="000129A0" w:rsidRPr="003C0140" w:rsidRDefault="000129A0" w:rsidP="000129A0">
      <w:pPr>
        <w:pStyle w:val="Normal-IRPREAPA"/>
        <w:rPr>
          <w:rFonts w:asciiTheme="minorHAnsi" w:hAnsiTheme="minorHAnsi" w:cstheme="minorHAnsi"/>
        </w:rPr>
      </w:pPr>
      <w:r w:rsidRPr="003C0140">
        <w:rPr>
          <w:rFonts w:asciiTheme="minorHAnsi" w:hAnsiTheme="minorHAnsi" w:cstheme="minorHAnsi"/>
        </w:rPr>
        <w:t xml:space="preserve">The following subsections detail the field QC activities, including sampler and procedural checks, and field blank procedures, all of which are used to help ensure CSN DQO </w:t>
      </w:r>
      <w:r w:rsidR="00CB07EA">
        <w:rPr>
          <w:rFonts w:asciiTheme="minorHAnsi" w:hAnsiTheme="minorHAnsi" w:cstheme="minorHAnsi"/>
        </w:rPr>
        <w:t>is</w:t>
      </w:r>
      <w:r w:rsidR="00CB07EA" w:rsidRPr="003C0140">
        <w:rPr>
          <w:rFonts w:asciiTheme="minorHAnsi" w:hAnsiTheme="minorHAnsi" w:cstheme="minorHAnsi"/>
        </w:rPr>
        <w:t xml:space="preserve"> </w:t>
      </w:r>
      <w:r w:rsidRPr="003C0140">
        <w:rPr>
          <w:rFonts w:asciiTheme="minorHAnsi" w:hAnsiTheme="minorHAnsi" w:cstheme="minorHAnsi"/>
        </w:rPr>
        <w:t xml:space="preserve">met. Other methods of ensuring QC, including instrument performance audits, are covered in Section </w:t>
      </w:r>
      <w:r w:rsidR="004253DA">
        <w:rPr>
          <w:rFonts w:asciiTheme="minorHAnsi" w:hAnsiTheme="minorHAnsi" w:cstheme="minorHAnsi"/>
        </w:rPr>
        <w:t>C</w:t>
      </w:r>
      <w:r w:rsidRPr="003C0140">
        <w:rPr>
          <w:rFonts w:asciiTheme="minorHAnsi" w:hAnsiTheme="minorHAnsi" w:cstheme="minorHAnsi"/>
        </w:rPr>
        <w:t>1 of this document.</w:t>
      </w:r>
    </w:p>
    <w:p w14:paraId="531FC9B9" w14:textId="49A3A2D6" w:rsidR="000129A0" w:rsidRPr="003C0140" w:rsidRDefault="000129A0" w:rsidP="00BC2A15">
      <w:pPr>
        <w:pStyle w:val="Heading3"/>
      </w:pPr>
      <w:r w:rsidRPr="003C0140">
        <w:fldChar w:fldCharType="begin"/>
      </w:r>
      <w:r w:rsidRPr="003C0140">
        <w:instrText xml:space="preserve"> SEQ CHAPTER \h \r 1</w:instrText>
      </w:r>
      <w:r w:rsidRPr="003C0140">
        <w:fldChar w:fldCharType="end"/>
      </w:r>
      <w:bookmarkStart w:id="68" w:name="_Toc206739818"/>
      <w:r w:rsidRPr="003C0140">
        <w:t>B</w:t>
      </w:r>
      <w:r w:rsidR="00C67CCB">
        <w:t>4</w:t>
      </w:r>
      <w:r w:rsidRPr="003C0140">
        <w:t>.1</w:t>
      </w:r>
      <w:r w:rsidRPr="003C0140">
        <w:tab/>
        <w:t>Quality Control Checks</w:t>
      </w:r>
      <w:bookmarkEnd w:id="68"/>
    </w:p>
    <w:p w14:paraId="058A9295" w14:textId="6AA4D120" w:rsidR="000129A0" w:rsidRPr="003C0140" w:rsidRDefault="000129A0" w:rsidP="000129A0">
      <w:pPr>
        <w:pStyle w:val="Normal-IRPREAPA"/>
        <w:rPr>
          <w:rFonts w:asciiTheme="minorHAnsi" w:hAnsiTheme="minorHAnsi" w:cstheme="minorHAnsi"/>
        </w:rPr>
      </w:pPr>
      <w:r w:rsidRPr="003C0140">
        <w:rPr>
          <w:rFonts w:asciiTheme="minorHAnsi" w:hAnsiTheme="minorHAnsi" w:cstheme="minorHAnsi"/>
        </w:rPr>
        <w:t xml:space="preserve">A verification is a QC check performed by </w:t>
      </w:r>
      <w:r w:rsidR="006A3027">
        <w:rPr>
          <w:rFonts w:asciiTheme="minorHAnsi" w:hAnsiTheme="minorHAnsi" w:cstheme="minorHAnsi"/>
        </w:rPr>
        <w:t xml:space="preserve">the operator that </w:t>
      </w:r>
      <w:r w:rsidRPr="003C0140">
        <w:rPr>
          <w:rFonts w:asciiTheme="minorHAnsi" w:hAnsiTheme="minorHAnsi" w:cstheme="minorHAnsi"/>
        </w:rPr>
        <w:t>compar</w:t>
      </w:r>
      <w:r w:rsidR="006A3027">
        <w:rPr>
          <w:rFonts w:asciiTheme="minorHAnsi" w:hAnsiTheme="minorHAnsi" w:cstheme="minorHAnsi"/>
        </w:rPr>
        <w:t>es</w:t>
      </w:r>
      <w:r w:rsidRPr="003C0140">
        <w:rPr>
          <w:rFonts w:asciiTheme="minorHAnsi" w:hAnsiTheme="minorHAnsi" w:cstheme="minorHAnsi"/>
        </w:rPr>
        <w:t xml:space="preserve"> the instrument’s current state of performance against a NIST-traceable reference standard to determine that the sampling instrument is operating within acceptable limits. If the verification check fails acceptance criteria, the operator should troubleshoot the instrument, perform recalibration (Section B</w:t>
      </w:r>
      <w:r w:rsidR="004253DA">
        <w:rPr>
          <w:rFonts w:asciiTheme="minorHAnsi" w:hAnsiTheme="minorHAnsi" w:cstheme="minorHAnsi"/>
        </w:rPr>
        <w:t>5</w:t>
      </w:r>
      <w:r w:rsidRPr="003C0140">
        <w:rPr>
          <w:rFonts w:asciiTheme="minorHAnsi" w:hAnsiTheme="minorHAnsi" w:cstheme="minorHAnsi"/>
        </w:rPr>
        <w:t>), and repeat the verification check to verify proper performance. Table B</w:t>
      </w:r>
      <w:r w:rsidR="009A2AC7">
        <w:rPr>
          <w:rFonts w:asciiTheme="minorHAnsi" w:hAnsiTheme="minorHAnsi" w:cstheme="minorHAnsi"/>
        </w:rPr>
        <w:t>4</w:t>
      </w:r>
      <w:r w:rsidRPr="003C0140">
        <w:rPr>
          <w:rFonts w:asciiTheme="minorHAnsi" w:hAnsiTheme="minorHAnsi" w:cstheme="minorHAnsi"/>
        </w:rPr>
        <w:t>-1 contains a complete list of QC checks</w:t>
      </w:r>
      <w:r w:rsidR="007B6778">
        <w:rPr>
          <w:rFonts w:asciiTheme="minorHAnsi" w:hAnsiTheme="minorHAnsi" w:cstheme="minorHAnsi"/>
        </w:rPr>
        <w:t xml:space="preserve">, </w:t>
      </w:r>
      <w:r w:rsidRPr="003C0140">
        <w:rPr>
          <w:rFonts w:asciiTheme="minorHAnsi" w:hAnsiTheme="minorHAnsi" w:cstheme="minorHAnsi"/>
        </w:rPr>
        <w:t xml:space="preserve">their required frequency, the associated acceptance criteria, and corrective action. </w:t>
      </w:r>
      <w:r w:rsidR="008815D1">
        <w:rPr>
          <w:rFonts w:asciiTheme="minorHAnsi" w:hAnsiTheme="minorHAnsi" w:cstheme="minorHAnsi"/>
        </w:rPr>
        <w:t xml:space="preserve">The table is ordered by the recommended order of completion. </w:t>
      </w:r>
      <w:r w:rsidRPr="003C0140">
        <w:rPr>
          <w:rFonts w:asciiTheme="minorHAnsi" w:hAnsiTheme="minorHAnsi" w:cstheme="minorHAnsi"/>
        </w:rPr>
        <w:t xml:space="preserve"> </w:t>
      </w:r>
    </w:p>
    <w:p w14:paraId="3025FF79" w14:textId="5AE862EA" w:rsidR="000129A0" w:rsidRPr="003C0140" w:rsidRDefault="000129A0" w:rsidP="000129A0">
      <w:pPr>
        <w:pStyle w:val="Normal-IRPREAPA"/>
        <w:rPr>
          <w:rFonts w:asciiTheme="minorHAnsi" w:hAnsiTheme="minorHAnsi" w:cstheme="minorHAnsi"/>
        </w:rPr>
      </w:pPr>
      <w:r w:rsidRPr="003C0140">
        <w:rPr>
          <w:rFonts w:asciiTheme="minorHAnsi" w:hAnsiTheme="minorHAnsi" w:cstheme="minorHAnsi"/>
        </w:rPr>
        <w:t xml:space="preserve">QC checks and their results </w:t>
      </w:r>
      <w:r w:rsidR="008A5316">
        <w:rPr>
          <w:rFonts w:asciiTheme="minorHAnsi" w:hAnsiTheme="minorHAnsi" w:cstheme="minorHAnsi"/>
        </w:rPr>
        <w:t>shall</w:t>
      </w:r>
      <w:r w:rsidR="008A5316" w:rsidRPr="003C0140">
        <w:rPr>
          <w:rFonts w:asciiTheme="minorHAnsi" w:hAnsiTheme="minorHAnsi" w:cstheme="minorHAnsi"/>
        </w:rPr>
        <w:t xml:space="preserve"> </w:t>
      </w:r>
      <w:r w:rsidRPr="003C0140">
        <w:rPr>
          <w:rFonts w:asciiTheme="minorHAnsi" w:hAnsiTheme="minorHAnsi" w:cstheme="minorHAnsi"/>
        </w:rPr>
        <w:t xml:space="preserve">be recorded in </w:t>
      </w:r>
      <w:r w:rsidR="00545160" w:rsidRPr="00374272">
        <w:rPr>
          <w:rFonts w:asciiTheme="minorHAnsi" w:hAnsiTheme="minorHAnsi" w:cstheme="minorHAnsi"/>
          <w:highlight w:val="cyan"/>
        </w:rPr>
        <w:t>&lt;</w:t>
      </w:r>
      <w:r w:rsidRPr="00374272">
        <w:rPr>
          <w:rFonts w:asciiTheme="minorHAnsi" w:hAnsiTheme="minorHAnsi" w:cstheme="minorHAnsi"/>
          <w:highlight w:val="cyan"/>
        </w:rPr>
        <w:t xml:space="preserve">the </w:t>
      </w:r>
      <w:r w:rsidR="000F40EE" w:rsidRPr="00374272">
        <w:rPr>
          <w:rFonts w:asciiTheme="minorHAnsi" w:hAnsiTheme="minorHAnsi" w:cstheme="minorHAnsi"/>
          <w:highlight w:val="cyan"/>
        </w:rPr>
        <w:t xml:space="preserve">CSN Sampler Flow Audit and Monthly Flow Check Worksheet </w:t>
      </w:r>
      <w:r w:rsidRPr="00374272">
        <w:rPr>
          <w:rFonts w:asciiTheme="minorHAnsi" w:hAnsiTheme="minorHAnsi" w:cstheme="minorHAnsi"/>
          <w:highlight w:val="cyan"/>
        </w:rPr>
        <w:t>dedicated to this purpose</w:t>
      </w:r>
      <w:r w:rsidR="004253DA" w:rsidRPr="00374272">
        <w:rPr>
          <w:rFonts w:asciiTheme="minorHAnsi" w:hAnsiTheme="minorHAnsi" w:cstheme="minorHAnsi"/>
          <w:highlight w:val="cyan"/>
        </w:rPr>
        <w:t xml:space="preserve"> (U.S. EPA 2024)</w:t>
      </w:r>
      <w:r w:rsidR="00374272" w:rsidRPr="00374272">
        <w:rPr>
          <w:rFonts w:asciiTheme="minorHAnsi" w:hAnsiTheme="minorHAnsi" w:cstheme="minorHAnsi"/>
          <w:highlight w:val="cyan"/>
        </w:rPr>
        <w:t xml:space="preserve"> or other </w:t>
      </w:r>
      <w:r w:rsidR="00726A4B">
        <w:rPr>
          <w:rFonts w:asciiTheme="minorHAnsi" w:hAnsiTheme="minorHAnsi" w:cstheme="minorHAnsi"/>
          <w:highlight w:val="cyan"/>
        </w:rPr>
        <w:t>monitoring organiza</w:t>
      </w:r>
      <w:r w:rsidR="002D2C00">
        <w:rPr>
          <w:rFonts w:asciiTheme="minorHAnsi" w:hAnsiTheme="minorHAnsi" w:cstheme="minorHAnsi"/>
          <w:highlight w:val="cyan"/>
        </w:rPr>
        <w:t>ti</w:t>
      </w:r>
      <w:r w:rsidR="00726A4B">
        <w:rPr>
          <w:rFonts w:asciiTheme="minorHAnsi" w:hAnsiTheme="minorHAnsi" w:cstheme="minorHAnsi"/>
          <w:highlight w:val="cyan"/>
        </w:rPr>
        <w:t>on</w:t>
      </w:r>
      <w:r w:rsidR="00726A4B" w:rsidRPr="00374272">
        <w:rPr>
          <w:rFonts w:asciiTheme="minorHAnsi" w:hAnsiTheme="minorHAnsi" w:cstheme="minorHAnsi"/>
          <w:highlight w:val="cyan"/>
        </w:rPr>
        <w:t xml:space="preserve"> </w:t>
      </w:r>
      <w:r w:rsidR="00374272" w:rsidRPr="00374272">
        <w:rPr>
          <w:rFonts w:asciiTheme="minorHAnsi" w:hAnsiTheme="minorHAnsi" w:cstheme="minorHAnsi"/>
          <w:highlight w:val="cyan"/>
        </w:rPr>
        <w:t>form</w:t>
      </w:r>
      <w:r w:rsidR="00792AC0">
        <w:rPr>
          <w:rFonts w:asciiTheme="minorHAnsi" w:hAnsiTheme="minorHAnsi" w:cstheme="minorHAnsi"/>
          <w:highlight w:val="cyan"/>
        </w:rPr>
        <w:t xml:space="preserve"> (Attach the form as an appendix </w:t>
      </w:r>
      <w:r w:rsidR="00F035B0">
        <w:rPr>
          <w:rFonts w:asciiTheme="minorHAnsi" w:hAnsiTheme="minorHAnsi" w:cstheme="minorHAnsi"/>
          <w:highlight w:val="cyan"/>
        </w:rPr>
        <w:t>to this QAPP</w:t>
      </w:r>
      <w:r w:rsidR="00DC2FB6">
        <w:rPr>
          <w:rFonts w:asciiTheme="minorHAnsi" w:hAnsiTheme="minorHAnsi" w:cstheme="minorHAnsi"/>
          <w:highlight w:val="cyan"/>
        </w:rPr>
        <w:t>)</w:t>
      </w:r>
      <w:r w:rsidR="002D3529" w:rsidRPr="00374272">
        <w:rPr>
          <w:rFonts w:asciiTheme="minorHAnsi" w:hAnsiTheme="minorHAnsi" w:cstheme="minorHAnsi"/>
          <w:highlight w:val="cyan"/>
        </w:rPr>
        <w:t>&gt;</w:t>
      </w:r>
      <w:r w:rsidRPr="003C0140">
        <w:rPr>
          <w:rFonts w:asciiTheme="minorHAnsi" w:hAnsiTheme="minorHAnsi" w:cstheme="minorHAnsi"/>
        </w:rPr>
        <w:t>. Operators are required to perform QC checks minimally every month and record the details of the verifications in the worksheet. The worksheet may be updated periodically</w:t>
      </w:r>
      <w:r w:rsidR="004253DA" w:rsidRPr="004253DA">
        <w:rPr>
          <w:rStyle w:val="Hyperlink"/>
          <w:rFonts w:asciiTheme="minorHAnsi" w:hAnsiTheme="minorHAnsi" w:cstheme="minorHAnsi"/>
          <w:color w:val="auto"/>
          <w:u w:val="none"/>
        </w:rPr>
        <w:t>.</w:t>
      </w:r>
      <w:r w:rsidRPr="004253DA">
        <w:rPr>
          <w:rFonts w:asciiTheme="minorHAnsi" w:hAnsiTheme="minorHAnsi" w:cstheme="minorHAnsi"/>
        </w:rPr>
        <w:t xml:space="preserve"> </w:t>
      </w:r>
    </w:p>
    <w:p w14:paraId="3CC69847" w14:textId="20278FF0" w:rsidR="000129A0" w:rsidRPr="003C0140" w:rsidRDefault="00737082" w:rsidP="000129A0">
      <w:pPr>
        <w:pStyle w:val="Normal-IRPREAPA"/>
        <w:rPr>
          <w:rFonts w:asciiTheme="minorHAnsi" w:hAnsiTheme="minorHAnsi" w:cstheme="minorHAnsi"/>
        </w:rPr>
      </w:pPr>
      <w:r w:rsidRPr="005C61FD">
        <w:rPr>
          <w:rFonts w:asciiTheme="minorHAnsi" w:hAnsiTheme="minorHAnsi" w:cstheme="minorHAnsi"/>
          <w:highlight w:val="cyan"/>
        </w:rPr>
        <w:t>&lt;</w:t>
      </w:r>
      <w:r w:rsidR="000129A0" w:rsidRPr="005C61FD">
        <w:rPr>
          <w:rFonts w:asciiTheme="minorHAnsi" w:hAnsiTheme="minorHAnsi" w:cstheme="minorHAnsi"/>
          <w:highlight w:val="cyan"/>
        </w:rPr>
        <w:t>It is recommended that results of the QC checks be graphed to help track and visualize changes or drifts in sensor responses that will alert the site operator to the need for preventive maintenance, repair, or replacement of a speciation sampler.</w:t>
      </w:r>
      <w:r w:rsidR="00BA3A89">
        <w:rPr>
          <w:rFonts w:asciiTheme="minorHAnsi" w:hAnsiTheme="minorHAnsi" w:cstheme="minorHAnsi"/>
          <w:highlight w:val="cyan"/>
        </w:rPr>
        <w:t xml:space="preserve"> Delete</w:t>
      </w:r>
      <w:r w:rsidR="00792AC0">
        <w:rPr>
          <w:rFonts w:asciiTheme="minorHAnsi" w:hAnsiTheme="minorHAnsi" w:cstheme="minorHAnsi"/>
          <w:highlight w:val="cyan"/>
        </w:rPr>
        <w:t xml:space="preserve"> the preceding sentence</w:t>
      </w:r>
      <w:r w:rsidR="00BA3A89">
        <w:rPr>
          <w:rFonts w:asciiTheme="minorHAnsi" w:hAnsiTheme="minorHAnsi" w:cstheme="minorHAnsi"/>
          <w:highlight w:val="cyan"/>
        </w:rPr>
        <w:t xml:space="preserve"> if </w:t>
      </w:r>
      <w:r w:rsidR="00A34CFC">
        <w:rPr>
          <w:rFonts w:asciiTheme="minorHAnsi" w:hAnsiTheme="minorHAnsi" w:cstheme="minorHAnsi"/>
          <w:highlight w:val="cyan"/>
        </w:rPr>
        <w:t xml:space="preserve">the </w:t>
      </w:r>
      <w:r w:rsidR="00726A4B">
        <w:rPr>
          <w:rFonts w:asciiTheme="minorHAnsi" w:hAnsiTheme="minorHAnsi" w:cstheme="minorHAnsi"/>
          <w:highlight w:val="cyan"/>
        </w:rPr>
        <w:t>monitoring organiz</w:t>
      </w:r>
      <w:r w:rsidR="00A34CFC">
        <w:rPr>
          <w:rFonts w:asciiTheme="minorHAnsi" w:hAnsiTheme="minorHAnsi" w:cstheme="minorHAnsi"/>
          <w:highlight w:val="cyan"/>
        </w:rPr>
        <w:t>ation</w:t>
      </w:r>
      <w:r w:rsidR="00726A4B">
        <w:rPr>
          <w:rFonts w:asciiTheme="minorHAnsi" w:hAnsiTheme="minorHAnsi" w:cstheme="minorHAnsi"/>
          <w:highlight w:val="cyan"/>
        </w:rPr>
        <w:t xml:space="preserve"> </w:t>
      </w:r>
      <w:r w:rsidR="000A7849">
        <w:rPr>
          <w:rFonts w:asciiTheme="minorHAnsi" w:hAnsiTheme="minorHAnsi" w:cstheme="minorHAnsi"/>
          <w:highlight w:val="cyan"/>
        </w:rPr>
        <w:t xml:space="preserve">choose </w:t>
      </w:r>
      <w:r w:rsidR="00BA3A89">
        <w:rPr>
          <w:rFonts w:asciiTheme="minorHAnsi" w:hAnsiTheme="minorHAnsi" w:cstheme="minorHAnsi"/>
          <w:highlight w:val="cyan"/>
        </w:rPr>
        <w:t xml:space="preserve">not </w:t>
      </w:r>
      <w:r w:rsidR="000A7849">
        <w:rPr>
          <w:rFonts w:asciiTheme="minorHAnsi" w:hAnsiTheme="minorHAnsi" w:cstheme="minorHAnsi"/>
          <w:highlight w:val="cyan"/>
        </w:rPr>
        <w:t xml:space="preserve">to </w:t>
      </w:r>
      <w:r w:rsidR="00792AC0">
        <w:rPr>
          <w:rFonts w:asciiTheme="minorHAnsi" w:hAnsiTheme="minorHAnsi" w:cstheme="minorHAnsi"/>
          <w:highlight w:val="cyan"/>
        </w:rPr>
        <w:t>use it.</w:t>
      </w:r>
      <w:r w:rsidRPr="005C61FD">
        <w:rPr>
          <w:rFonts w:asciiTheme="minorHAnsi" w:hAnsiTheme="minorHAnsi" w:cstheme="minorHAnsi"/>
          <w:highlight w:val="cyan"/>
        </w:rPr>
        <w:t>&gt;</w:t>
      </w:r>
      <w:r w:rsidR="005C61FD">
        <w:rPr>
          <w:rFonts w:asciiTheme="minorHAnsi" w:hAnsiTheme="minorHAnsi" w:cstheme="minorHAnsi"/>
        </w:rPr>
        <w:t xml:space="preserve"> </w:t>
      </w:r>
      <w:r w:rsidR="000129A0" w:rsidRPr="003C0140">
        <w:rPr>
          <w:rFonts w:asciiTheme="minorHAnsi" w:hAnsiTheme="minorHAnsi" w:cstheme="minorHAnsi"/>
        </w:rPr>
        <w:t>Detailed information on calibrations and instrument repairs must be recorded in the field notebook.</w:t>
      </w:r>
    </w:p>
    <w:p w14:paraId="6AEED33A" w14:textId="5AF8F89C" w:rsidR="000F6140" w:rsidRDefault="007552AE" w:rsidP="00034615">
      <w:pPr>
        <w:pStyle w:val="Caption"/>
      </w:pPr>
      <w:bookmarkStart w:id="69" w:name="_Toc206739860"/>
      <w:r>
        <w:t>Table B4.</w:t>
      </w:r>
      <w:r w:rsidR="00FB4AFA">
        <w:fldChar w:fldCharType="begin"/>
      </w:r>
      <w:r w:rsidR="00FB4AFA">
        <w:instrText xml:space="preserve"> SEQ Table_B4. \* ARABIC </w:instrText>
      </w:r>
      <w:r w:rsidR="00FB4AFA">
        <w:fldChar w:fldCharType="separate"/>
      </w:r>
      <w:r>
        <w:rPr>
          <w:noProof/>
        </w:rPr>
        <w:t>1</w:t>
      </w:r>
      <w:r w:rsidR="00FB4AFA">
        <w:rPr>
          <w:noProof/>
        </w:rPr>
        <w:fldChar w:fldCharType="end"/>
      </w:r>
      <w:r w:rsidR="000F6140">
        <w:t xml:space="preserve"> CSN QC Checks</w:t>
      </w:r>
      <w:bookmarkEnd w:id="69"/>
    </w:p>
    <w:tbl>
      <w:tblPr>
        <w:tblW w:w="98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0" w:type="dxa"/>
          <w:right w:w="100" w:type="dxa"/>
        </w:tblCellMar>
        <w:tblLook w:val="0000" w:firstRow="0" w:lastRow="0" w:firstColumn="0" w:lastColumn="0" w:noHBand="0" w:noVBand="0"/>
      </w:tblPr>
      <w:tblGrid>
        <w:gridCol w:w="2055"/>
        <w:gridCol w:w="2070"/>
        <w:gridCol w:w="2870"/>
        <w:gridCol w:w="2870"/>
      </w:tblGrid>
      <w:tr w:rsidR="000129A0" w:rsidRPr="003C0140" w14:paraId="382CFCBB" w14:textId="77777777">
        <w:trPr>
          <w:cantSplit/>
          <w:tblHeader/>
          <w:jc w:val="center"/>
        </w:trPr>
        <w:tc>
          <w:tcPr>
            <w:tcW w:w="2055" w:type="dxa"/>
            <w:tcBorders>
              <w:top w:val="double" w:sz="4" w:space="0" w:color="auto"/>
              <w:left w:val="double" w:sz="4" w:space="0" w:color="auto"/>
            </w:tcBorders>
            <w:shd w:val="clear" w:color="auto" w:fill="auto"/>
            <w:tcMar>
              <w:top w:w="29" w:type="dxa"/>
              <w:left w:w="86" w:type="dxa"/>
              <w:bottom w:w="29" w:type="dxa"/>
              <w:right w:w="86" w:type="dxa"/>
            </w:tcMar>
            <w:vAlign w:val="bottom"/>
          </w:tcPr>
          <w:p w14:paraId="2D49DA8F" w14:textId="7E3869D7" w:rsidR="000129A0" w:rsidRPr="003C0140" w:rsidRDefault="000129A0">
            <w:pPr>
              <w:pStyle w:val="Tblhead"/>
              <w:rPr>
                <w:rFonts w:asciiTheme="minorHAnsi" w:hAnsiTheme="minorHAnsi" w:cstheme="minorHAnsi"/>
              </w:rPr>
            </w:pPr>
            <w:r w:rsidRPr="003C0140">
              <w:rPr>
                <w:rFonts w:asciiTheme="minorHAnsi" w:hAnsiTheme="minorHAnsi" w:cstheme="minorHAnsi"/>
                <w:lang w:val="en-CA"/>
              </w:rPr>
              <w:fldChar w:fldCharType="begin"/>
            </w:r>
            <w:r w:rsidRPr="003C0140">
              <w:rPr>
                <w:rFonts w:asciiTheme="minorHAnsi" w:hAnsiTheme="minorHAnsi" w:cstheme="minorHAnsi"/>
                <w:lang w:val="en-CA"/>
              </w:rPr>
              <w:instrText xml:space="preserve"> SEQ CHAPTER \h \r 1</w:instrText>
            </w:r>
            <w:r w:rsidRPr="003C0140">
              <w:rPr>
                <w:rFonts w:asciiTheme="minorHAnsi" w:hAnsiTheme="minorHAnsi" w:cstheme="minorHAnsi"/>
                <w:lang w:val="en-CA"/>
              </w:rPr>
              <w:fldChar w:fldCharType="end"/>
            </w:r>
            <w:r w:rsidRPr="003C0140">
              <w:rPr>
                <w:rFonts w:asciiTheme="minorHAnsi" w:hAnsiTheme="minorHAnsi" w:cstheme="minorHAnsi"/>
              </w:rPr>
              <w:t>Measurement</w:t>
            </w:r>
          </w:p>
        </w:tc>
        <w:tc>
          <w:tcPr>
            <w:tcW w:w="2070" w:type="dxa"/>
            <w:tcBorders>
              <w:top w:val="double" w:sz="4" w:space="0" w:color="auto"/>
            </w:tcBorders>
            <w:shd w:val="clear" w:color="auto" w:fill="auto"/>
            <w:tcMar>
              <w:top w:w="29" w:type="dxa"/>
              <w:left w:w="86" w:type="dxa"/>
              <w:bottom w:w="29" w:type="dxa"/>
              <w:right w:w="86" w:type="dxa"/>
            </w:tcMar>
            <w:vAlign w:val="bottom"/>
          </w:tcPr>
          <w:p w14:paraId="055273F3" w14:textId="77777777" w:rsidR="000129A0" w:rsidRPr="003C0140" w:rsidRDefault="000129A0">
            <w:pPr>
              <w:pStyle w:val="Tblhead"/>
              <w:rPr>
                <w:rFonts w:asciiTheme="minorHAnsi" w:hAnsiTheme="minorHAnsi" w:cstheme="minorHAnsi"/>
              </w:rPr>
            </w:pPr>
            <w:r w:rsidRPr="003C0140">
              <w:rPr>
                <w:rFonts w:asciiTheme="minorHAnsi" w:hAnsiTheme="minorHAnsi" w:cstheme="minorHAnsi"/>
              </w:rPr>
              <w:t>Frequency</w:t>
            </w:r>
          </w:p>
        </w:tc>
        <w:tc>
          <w:tcPr>
            <w:tcW w:w="2870" w:type="dxa"/>
            <w:tcBorders>
              <w:top w:val="double" w:sz="4" w:space="0" w:color="auto"/>
            </w:tcBorders>
            <w:shd w:val="clear" w:color="auto" w:fill="auto"/>
            <w:tcMar>
              <w:top w:w="29" w:type="dxa"/>
              <w:left w:w="86" w:type="dxa"/>
              <w:bottom w:w="29" w:type="dxa"/>
              <w:right w:w="86" w:type="dxa"/>
            </w:tcMar>
            <w:vAlign w:val="bottom"/>
          </w:tcPr>
          <w:p w14:paraId="4736D624" w14:textId="77777777" w:rsidR="000129A0" w:rsidRPr="003C0140" w:rsidRDefault="000129A0">
            <w:pPr>
              <w:pStyle w:val="Tblhead"/>
              <w:rPr>
                <w:rFonts w:asciiTheme="minorHAnsi" w:hAnsiTheme="minorHAnsi" w:cstheme="minorHAnsi"/>
              </w:rPr>
            </w:pPr>
            <w:r w:rsidRPr="003C0140">
              <w:rPr>
                <w:rFonts w:asciiTheme="minorHAnsi" w:hAnsiTheme="minorHAnsi" w:cstheme="minorHAnsi"/>
              </w:rPr>
              <w:t xml:space="preserve">Acceptance Criteria </w:t>
            </w:r>
          </w:p>
        </w:tc>
        <w:tc>
          <w:tcPr>
            <w:tcW w:w="2870" w:type="dxa"/>
            <w:tcBorders>
              <w:top w:val="double" w:sz="4" w:space="0" w:color="auto"/>
            </w:tcBorders>
          </w:tcPr>
          <w:p w14:paraId="1DC20B02" w14:textId="77777777" w:rsidR="000129A0" w:rsidRPr="003C0140" w:rsidRDefault="000129A0">
            <w:pPr>
              <w:pStyle w:val="Tblhead"/>
              <w:rPr>
                <w:rFonts w:asciiTheme="minorHAnsi" w:hAnsiTheme="minorHAnsi" w:cstheme="minorHAnsi"/>
              </w:rPr>
            </w:pPr>
            <w:r w:rsidRPr="003C0140">
              <w:rPr>
                <w:rFonts w:asciiTheme="minorHAnsi" w:hAnsiTheme="minorHAnsi" w:cstheme="minorHAnsi"/>
              </w:rPr>
              <w:t>Corrective Action</w:t>
            </w:r>
          </w:p>
        </w:tc>
      </w:tr>
      <w:tr w:rsidR="000129A0" w:rsidRPr="003C0140" w14:paraId="3E97C862" w14:textId="77777777">
        <w:trPr>
          <w:cantSplit/>
          <w:trHeight w:val="429"/>
          <w:jc w:val="center"/>
        </w:trPr>
        <w:tc>
          <w:tcPr>
            <w:tcW w:w="2055" w:type="dxa"/>
            <w:tcBorders>
              <w:top w:val="single" w:sz="4" w:space="0" w:color="auto"/>
              <w:left w:val="double" w:sz="4" w:space="0" w:color="auto"/>
              <w:bottom w:val="single" w:sz="4" w:space="0" w:color="auto"/>
            </w:tcBorders>
            <w:tcMar>
              <w:top w:w="29" w:type="dxa"/>
              <w:left w:w="86" w:type="dxa"/>
              <w:bottom w:w="29" w:type="dxa"/>
              <w:right w:w="86" w:type="dxa"/>
            </w:tcMar>
            <w:vAlign w:val="center"/>
          </w:tcPr>
          <w:p w14:paraId="30E863D5" w14:textId="77777777" w:rsidR="000129A0" w:rsidRPr="003C0140" w:rsidRDefault="000129A0">
            <w:pPr>
              <w:keepNext/>
              <w:tabs>
                <w:tab w:val="left" w:pos="-120"/>
                <w:tab w:val="left" w:pos="240"/>
                <w:tab w:val="left" w:pos="720"/>
                <w:tab w:val="left" w:pos="1440"/>
              </w:tabs>
              <w:ind w:left="80"/>
              <w:jc w:val="center"/>
              <w:rPr>
                <w:rFonts w:asciiTheme="minorHAnsi" w:hAnsiTheme="minorHAnsi" w:cstheme="minorHAnsi"/>
              </w:rPr>
            </w:pPr>
            <w:r w:rsidRPr="003C0140">
              <w:rPr>
                <w:rFonts w:asciiTheme="minorHAnsi" w:hAnsiTheme="minorHAnsi" w:cstheme="minorHAnsi"/>
              </w:rPr>
              <w:t>Temperature</w:t>
            </w:r>
          </w:p>
        </w:tc>
        <w:tc>
          <w:tcPr>
            <w:tcW w:w="2070" w:type="dxa"/>
            <w:tcBorders>
              <w:top w:val="single" w:sz="4" w:space="0" w:color="auto"/>
              <w:bottom w:val="single" w:sz="4" w:space="0" w:color="auto"/>
            </w:tcBorders>
            <w:tcMar>
              <w:top w:w="29" w:type="dxa"/>
              <w:left w:w="86" w:type="dxa"/>
              <w:bottom w:w="29" w:type="dxa"/>
              <w:right w:w="86" w:type="dxa"/>
            </w:tcMar>
            <w:vAlign w:val="center"/>
          </w:tcPr>
          <w:p w14:paraId="5E4AAA4F" w14:textId="77777777" w:rsidR="000129A0" w:rsidRPr="003C0140" w:rsidRDefault="000129A0">
            <w:pPr>
              <w:keepNext/>
              <w:tabs>
                <w:tab w:val="left" w:pos="-120"/>
                <w:tab w:val="left" w:pos="0"/>
                <w:tab w:val="left" w:pos="240"/>
                <w:tab w:val="left" w:pos="720"/>
                <w:tab w:val="left" w:pos="1440"/>
              </w:tabs>
              <w:jc w:val="center"/>
              <w:rPr>
                <w:rFonts w:asciiTheme="minorHAnsi" w:hAnsiTheme="minorHAnsi" w:cstheme="minorHAnsi"/>
              </w:rPr>
            </w:pPr>
            <w:r w:rsidRPr="003C0140">
              <w:rPr>
                <w:rFonts w:asciiTheme="minorHAnsi" w:hAnsiTheme="minorHAnsi" w:cstheme="minorHAnsi"/>
              </w:rPr>
              <w:t>Monthly</w:t>
            </w:r>
          </w:p>
        </w:tc>
        <w:tc>
          <w:tcPr>
            <w:tcW w:w="2870" w:type="dxa"/>
            <w:tcBorders>
              <w:top w:val="single" w:sz="4" w:space="0" w:color="auto"/>
              <w:bottom w:val="single" w:sz="4" w:space="0" w:color="auto"/>
            </w:tcBorders>
            <w:tcMar>
              <w:top w:w="29" w:type="dxa"/>
              <w:left w:w="86" w:type="dxa"/>
              <w:bottom w:w="29" w:type="dxa"/>
              <w:right w:w="86" w:type="dxa"/>
            </w:tcMar>
            <w:vAlign w:val="center"/>
          </w:tcPr>
          <w:p w14:paraId="717480EC" w14:textId="1AB5133F" w:rsidR="000129A0" w:rsidRPr="003C0140" w:rsidRDefault="000129A0">
            <w:pPr>
              <w:keepNext/>
              <w:tabs>
                <w:tab w:val="left" w:pos="-120"/>
                <w:tab w:val="left" w:pos="0"/>
                <w:tab w:val="left" w:pos="240"/>
                <w:tab w:val="left" w:pos="720"/>
                <w:tab w:val="left" w:pos="1440"/>
              </w:tabs>
              <w:jc w:val="center"/>
              <w:rPr>
                <w:rFonts w:asciiTheme="minorHAnsi" w:hAnsiTheme="minorHAnsi" w:cstheme="minorHAnsi"/>
              </w:rPr>
            </w:pPr>
            <w:r w:rsidRPr="003C0140">
              <w:rPr>
                <w:rFonts w:asciiTheme="minorHAnsi" w:hAnsiTheme="minorHAnsi" w:cstheme="minorHAnsi"/>
              </w:rPr>
              <w:t>± 2</w:t>
            </w:r>
            <w:r w:rsidR="00D91DBB">
              <w:rPr>
                <w:rFonts w:asciiTheme="minorHAnsi" w:hAnsiTheme="minorHAnsi" w:cstheme="minorHAnsi"/>
              </w:rPr>
              <w:t>°</w:t>
            </w:r>
            <w:r w:rsidRPr="003C0140">
              <w:rPr>
                <w:rFonts w:asciiTheme="minorHAnsi" w:hAnsiTheme="minorHAnsi" w:cstheme="minorHAnsi"/>
              </w:rPr>
              <w:t>C of a certified NIST-traceable transfer standard</w:t>
            </w:r>
          </w:p>
        </w:tc>
        <w:tc>
          <w:tcPr>
            <w:tcW w:w="2870" w:type="dxa"/>
            <w:tcBorders>
              <w:top w:val="single" w:sz="4" w:space="0" w:color="auto"/>
              <w:bottom w:val="single" w:sz="4" w:space="0" w:color="auto"/>
            </w:tcBorders>
          </w:tcPr>
          <w:p w14:paraId="1D82D0FA" w14:textId="472E7961" w:rsidR="000129A0" w:rsidRPr="003C0140" w:rsidRDefault="000129A0">
            <w:pPr>
              <w:keepNext/>
              <w:tabs>
                <w:tab w:val="left" w:pos="-120"/>
                <w:tab w:val="left" w:pos="0"/>
                <w:tab w:val="left" w:pos="240"/>
                <w:tab w:val="left" w:pos="720"/>
                <w:tab w:val="left" w:pos="1440"/>
              </w:tabs>
              <w:jc w:val="center"/>
              <w:rPr>
                <w:rFonts w:asciiTheme="minorHAnsi" w:hAnsiTheme="minorHAnsi" w:cstheme="minorHAnsi"/>
              </w:rPr>
            </w:pPr>
            <w:r w:rsidRPr="003C0140">
              <w:rPr>
                <w:rFonts w:asciiTheme="minorHAnsi" w:hAnsiTheme="minorHAnsi" w:cstheme="minorHAnsi"/>
              </w:rPr>
              <w:t xml:space="preserve">Recalibrate the sensor; if recalibration fails, consult with the manufacturer for troubleshooting, repair, or replacement. </w:t>
            </w:r>
            <w:r w:rsidR="009A0CA7">
              <w:rPr>
                <w:rFonts w:asciiTheme="minorHAnsi" w:hAnsiTheme="minorHAnsi" w:cstheme="minorHAnsi"/>
              </w:rPr>
              <w:t>Note</w:t>
            </w:r>
            <w:r w:rsidR="00252636">
              <w:rPr>
                <w:rFonts w:asciiTheme="minorHAnsi" w:hAnsiTheme="minorHAnsi" w:cstheme="minorHAnsi"/>
              </w:rPr>
              <w:t xml:space="preserve">, </w:t>
            </w:r>
            <w:r w:rsidR="00DD749B">
              <w:rPr>
                <w:rFonts w:asciiTheme="minorHAnsi" w:hAnsiTheme="minorHAnsi" w:cstheme="minorHAnsi"/>
              </w:rPr>
              <w:t xml:space="preserve">if recalibration is </w:t>
            </w:r>
            <w:r w:rsidR="00D60106">
              <w:rPr>
                <w:rFonts w:asciiTheme="minorHAnsi" w:hAnsiTheme="minorHAnsi" w:cstheme="minorHAnsi"/>
              </w:rPr>
              <w:t>n</w:t>
            </w:r>
            <w:r w:rsidR="00CC5AFA">
              <w:rPr>
                <w:rFonts w:asciiTheme="minorHAnsi" w:hAnsiTheme="minorHAnsi" w:cstheme="minorHAnsi"/>
              </w:rPr>
              <w:t xml:space="preserve">ecessary, </w:t>
            </w:r>
            <w:r w:rsidR="004F0E79">
              <w:rPr>
                <w:rFonts w:asciiTheme="minorHAnsi" w:hAnsiTheme="minorHAnsi" w:cstheme="minorHAnsi"/>
              </w:rPr>
              <w:t xml:space="preserve">a flow calibration </w:t>
            </w:r>
            <w:r w:rsidR="00BC20C9">
              <w:rPr>
                <w:rFonts w:asciiTheme="minorHAnsi" w:hAnsiTheme="minorHAnsi" w:cstheme="minorHAnsi"/>
              </w:rPr>
              <w:t>is needed.</w:t>
            </w:r>
          </w:p>
        </w:tc>
      </w:tr>
      <w:tr w:rsidR="000129A0" w:rsidRPr="003C0140" w14:paraId="53645FC6" w14:textId="77777777">
        <w:trPr>
          <w:cantSplit/>
          <w:jc w:val="center"/>
        </w:trPr>
        <w:tc>
          <w:tcPr>
            <w:tcW w:w="2055" w:type="dxa"/>
            <w:tcBorders>
              <w:top w:val="nil"/>
              <w:left w:val="double" w:sz="4" w:space="0" w:color="auto"/>
              <w:bottom w:val="single" w:sz="4" w:space="0" w:color="auto"/>
            </w:tcBorders>
            <w:tcMar>
              <w:top w:w="29" w:type="dxa"/>
              <w:left w:w="86" w:type="dxa"/>
              <w:bottom w:w="29" w:type="dxa"/>
              <w:right w:w="86" w:type="dxa"/>
            </w:tcMar>
            <w:vAlign w:val="center"/>
          </w:tcPr>
          <w:p w14:paraId="5FEF2EF7" w14:textId="77777777" w:rsidR="000129A0" w:rsidRPr="003C0140" w:rsidRDefault="000129A0">
            <w:pPr>
              <w:tabs>
                <w:tab w:val="left" w:pos="-120"/>
                <w:tab w:val="left" w:pos="240"/>
                <w:tab w:val="left" w:pos="720"/>
                <w:tab w:val="left" w:pos="1440"/>
              </w:tabs>
              <w:ind w:left="80"/>
              <w:jc w:val="center"/>
              <w:rPr>
                <w:rFonts w:asciiTheme="minorHAnsi" w:hAnsiTheme="minorHAnsi" w:cstheme="minorHAnsi"/>
              </w:rPr>
            </w:pPr>
            <w:r w:rsidRPr="003C0140">
              <w:rPr>
                <w:rFonts w:asciiTheme="minorHAnsi" w:hAnsiTheme="minorHAnsi" w:cstheme="minorHAnsi"/>
              </w:rPr>
              <w:t>Pressure</w:t>
            </w:r>
          </w:p>
        </w:tc>
        <w:tc>
          <w:tcPr>
            <w:tcW w:w="2070" w:type="dxa"/>
            <w:tcBorders>
              <w:top w:val="nil"/>
              <w:bottom w:val="single" w:sz="4" w:space="0" w:color="auto"/>
            </w:tcBorders>
            <w:tcMar>
              <w:top w:w="29" w:type="dxa"/>
              <w:left w:w="86" w:type="dxa"/>
              <w:bottom w:w="29" w:type="dxa"/>
              <w:right w:w="86" w:type="dxa"/>
            </w:tcMar>
            <w:vAlign w:val="center"/>
          </w:tcPr>
          <w:p w14:paraId="75E9B1FD" w14:textId="77777777" w:rsidR="000129A0" w:rsidRPr="003C0140" w:rsidRDefault="000129A0">
            <w:pPr>
              <w:tabs>
                <w:tab w:val="left" w:pos="-120"/>
                <w:tab w:val="left" w:pos="0"/>
                <w:tab w:val="left" w:pos="240"/>
                <w:tab w:val="left" w:pos="720"/>
                <w:tab w:val="left" w:pos="1440"/>
              </w:tabs>
              <w:jc w:val="center"/>
              <w:rPr>
                <w:rFonts w:asciiTheme="minorHAnsi" w:hAnsiTheme="minorHAnsi" w:cstheme="minorHAnsi"/>
              </w:rPr>
            </w:pPr>
            <w:r w:rsidRPr="003C0140">
              <w:rPr>
                <w:rFonts w:asciiTheme="minorHAnsi" w:hAnsiTheme="minorHAnsi" w:cstheme="minorHAnsi"/>
              </w:rPr>
              <w:t>Monthly</w:t>
            </w:r>
          </w:p>
        </w:tc>
        <w:tc>
          <w:tcPr>
            <w:tcW w:w="2870" w:type="dxa"/>
            <w:tcBorders>
              <w:top w:val="nil"/>
              <w:bottom w:val="single" w:sz="4" w:space="0" w:color="auto"/>
            </w:tcBorders>
            <w:tcMar>
              <w:top w:w="29" w:type="dxa"/>
              <w:left w:w="86" w:type="dxa"/>
              <w:bottom w:w="29" w:type="dxa"/>
              <w:right w:w="86" w:type="dxa"/>
            </w:tcMar>
            <w:vAlign w:val="center"/>
          </w:tcPr>
          <w:p w14:paraId="215E2535" w14:textId="63DE2583" w:rsidR="000129A0" w:rsidRPr="003C0140" w:rsidRDefault="000129A0">
            <w:pPr>
              <w:tabs>
                <w:tab w:val="left" w:pos="-120"/>
                <w:tab w:val="left" w:pos="0"/>
                <w:tab w:val="left" w:pos="240"/>
                <w:tab w:val="left" w:pos="720"/>
                <w:tab w:val="left" w:pos="1440"/>
              </w:tabs>
              <w:jc w:val="center"/>
              <w:rPr>
                <w:rFonts w:asciiTheme="minorHAnsi" w:hAnsiTheme="minorHAnsi" w:cstheme="minorHAnsi"/>
              </w:rPr>
            </w:pPr>
            <w:r w:rsidRPr="003C0140">
              <w:rPr>
                <w:rFonts w:asciiTheme="minorHAnsi" w:hAnsiTheme="minorHAnsi" w:cstheme="minorHAnsi"/>
              </w:rPr>
              <w:t xml:space="preserve">± 10 mmHg </w:t>
            </w:r>
            <w:r w:rsidR="00476A5D">
              <w:rPr>
                <w:rFonts w:asciiTheme="minorHAnsi" w:hAnsiTheme="minorHAnsi" w:cstheme="minorHAnsi"/>
              </w:rPr>
              <w:t>of a</w:t>
            </w:r>
            <w:r w:rsidRPr="003C0140">
              <w:rPr>
                <w:rFonts w:asciiTheme="minorHAnsi" w:hAnsiTheme="minorHAnsi" w:cstheme="minorHAnsi"/>
              </w:rPr>
              <w:t xml:space="preserve"> certified NIST-traceable transfer standard</w:t>
            </w:r>
          </w:p>
        </w:tc>
        <w:tc>
          <w:tcPr>
            <w:tcW w:w="2870" w:type="dxa"/>
            <w:tcBorders>
              <w:top w:val="nil"/>
              <w:bottom w:val="single" w:sz="4" w:space="0" w:color="auto"/>
            </w:tcBorders>
          </w:tcPr>
          <w:p w14:paraId="33C6241E" w14:textId="41895269" w:rsidR="000129A0" w:rsidRPr="003C0140" w:rsidRDefault="000129A0">
            <w:pPr>
              <w:tabs>
                <w:tab w:val="left" w:pos="-120"/>
                <w:tab w:val="left" w:pos="0"/>
                <w:tab w:val="left" w:pos="240"/>
                <w:tab w:val="left" w:pos="720"/>
                <w:tab w:val="left" w:pos="1440"/>
              </w:tabs>
              <w:jc w:val="center"/>
              <w:rPr>
                <w:rFonts w:asciiTheme="minorHAnsi" w:hAnsiTheme="minorHAnsi" w:cstheme="minorHAnsi"/>
              </w:rPr>
            </w:pPr>
            <w:r w:rsidRPr="003C0140">
              <w:rPr>
                <w:rFonts w:asciiTheme="minorHAnsi" w:hAnsiTheme="minorHAnsi" w:cstheme="minorHAnsi"/>
              </w:rPr>
              <w:t>Confirm that the pressure sensor is not in direct sunlight; recalibrate the sensor; if recalibration fails, consult with the manufacturer for troubleshooting, repair, or replacement.</w:t>
            </w:r>
            <w:r w:rsidR="00BC20C9">
              <w:rPr>
                <w:rFonts w:asciiTheme="minorHAnsi" w:hAnsiTheme="minorHAnsi" w:cstheme="minorHAnsi"/>
              </w:rPr>
              <w:t xml:space="preserve"> Note, if recalibration is necessary, a flow calibration is needed.</w:t>
            </w:r>
          </w:p>
        </w:tc>
      </w:tr>
      <w:tr w:rsidR="000129A0" w:rsidRPr="003C0140" w14:paraId="498A352A" w14:textId="77777777">
        <w:trPr>
          <w:cantSplit/>
          <w:trHeight w:val="951"/>
          <w:jc w:val="center"/>
        </w:trPr>
        <w:tc>
          <w:tcPr>
            <w:tcW w:w="2055" w:type="dxa"/>
            <w:tcBorders>
              <w:left w:val="double" w:sz="4" w:space="0" w:color="auto"/>
              <w:bottom w:val="single" w:sz="4" w:space="0" w:color="auto"/>
              <w:right w:val="single" w:sz="4" w:space="0" w:color="000000"/>
            </w:tcBorders>
            <w:tcMar>
              <w:top w:w="29" w:type="dxa"/>
              <w:left w:w="86" w:type="dxa"/>
              <w:bottom w:w="29" w:type="dxa"/>
              <w:right w:w="86" w:type="dxa"/>
            </w:tcMar>
            <w:vAlign w:val="center"/>
          </w:tcPr>
          <w:p w14:paraId="4CBB16B4" w14:textId="77777777" w:rsidR="000129A0" w:rsidRPr="003C0140" w:rsidRDefault="000129A0">
            <w:pPr>
              <w:keepNext/>
              <w:keepLines/>
              <w:tabs>
                <w:tab w:val="left" w:pos="-120"/>
                <w:tab w:val="left" w:pos="0"/>
                <w:tab w:val="left" w:pos="240"/>
                <w:tab w:val="left" w:pos="720"/>
                <w:tab w:val="left" w:pos="1440"/>
              </w:tabs>
              <w:jc w:val="center"/>
              <w:rPr>
                <w:rFonts w:asciiTheme="minorHAnsi" w:hAnsiTheme="minorHAnsi" w:cstheme="minorHAnsi"/>
              </w:rPr>
            </w:pPr>
            <w:r w:rsidRPr="003C0140">
              <w:rPr>
                <w:rFonts w:asciiTheme="minorHAnsi" w:hAnsiTheme="minorHAnsi" w:cstheme="minorHAnsi"/>
              </w:rPr>
              <w:lastRenderedPageBreak/>
              <w:t xml:space="preserve">Average flow rate CV (a) </w:t>
            </w:r>
          </w:p>
        </w:tc>
        <w:tc>
          <w:tcPr>
            <w:tcW w:w="2070" w:type="dxa"/>
            <w:tcBorders>
              <w:left w:val="single" w:sz="4" w:space="0" w:color="000000"/>
              <w:bottom w:val="single" w:sz="4" w:space="0" w:color="auto"/>
              <w:right w:val="single" w:sz="4" w:space="0" w:color="000000"/>
            </w:tcBorders>
            <w:tcMar>
              <w:top w:w="29" w:type="dxa"/>
              <w:left w:w="86" w:type="dxa"/>
              <w:bottom w:w="29" w:type="dxa"/>
              <w:right w:w="86" w:type="dxa"/>
            </w:tcMar>
            <w:vAlign w:val="center"/>
          </w:tcPr>
          <w:p w14:paraId="4062E72F" w14:textId="77777777" w:rsidR="000129A0" w:rsidRPr="003C0140" w:rsidRDefault="000129A0">
            <w:pPr>
              <w:keepNext/>
              <w:keepLines/>
              <w:tabs>
                <w:tab w:val="left" w:pos="-120"/>
                <w:tab w:val="left" w:pos="0"/>
                <w:tab w:val="left" w:pos="240"/>
                <w:tab w:val="left" w:pos="720"/>
                <w:tab w:val="left" w:pos="1440"/>
              </w:tabs>
              <w:jc w:val="center"/>
              <w:rPr>
                <w:rFonts w:asciiTheme="minorHAnsi" w:hAnsiTheme="minorHAnsi" w:cstheme="minorHAnsi"/>
              </w:rPr>
            </w:pPr>
            <w:r w:rsidRPr="003C0140">
              <w:rPr>
                <w:rFonts w:asciiTheme="minorHAnsi" w:hAnsiTheme="minorHAnsi" w:cstheme="minorHAnsi"/>
              </w:rPr>
              <w:t>Review after every event</w:t>
            </w:r>
          </w:p>
        </w:tc>
        <w:tc>
          <w:tcPr>
            <w:tcW w:w="2870" w:type="dxa"/>
            <w:tcBorders>
              <w:left w:val="single" w:sz="4" w:space="0" w:color="000000"/>
              <w:bottom w:val="single" w:sz="4" w:space="0" w:color="auto"/>
              <w:right w:val="single" w:sz="4" w:space="0" w:color="000000"/>
            </w:tcBorders>
            <w:tcMar>
              <w:top w:w="29" w:type="dxa"/>
              <w:left w:w="86" w:type="dxa"/>
              <w:bottom w:w="29" w:type="dxa"/>
              <w:right w:w="86" w:type="dxa"/>
            </w:tcMar>
            <w:vAlign w:val="center"/>
          </w:tcPr>
          <w:p w14:paraId="2D4BD037" w14:textId="2FB00FB6" w:rsidR="000129A0" w:rsidRPr="003C0140" w:rsidRDefault="000129A0">
            <w:pPr>
              <w:jc w:val="center"/>
              <w:rPr>
                <w:rFonts w:asciiTheme="minorHAnsi" w:hAnsiTheme="minorHAnsi" w:cstheme="minorHAnsi"/>
              </w:rPr>
            </w:pPr>
            <w:r w:rsidRPr="003C0140">
              <w:rPr>
                <w:rFonts w:asciiTheme="minorHAnsi" w:hAnsiTheme="minorHAnsi" w:cstheme="minorHAnsi"/>
              </w:rPr>
              <w:t>CV &lt; 2% of set flow for URG and &lt; 5% for Met One</w:t>
            </w:r>
          </w:p>
        </w:tc>
        <w:tc>
          <w:tcPr>
            <w:tcW w:w="2870" w:type="dxa"/>
            <w:tcBorders>
              <w:left w:val="single" w:sz="4" w:space="0" w:color="000000"/>
              <w:bottom w:val="single" w:sz="4" w:space="0" w:color="auto"/>
              <w:right w:val="single" w:sz="4" w:space="0" w:color="000000"/>
            </w:tcBorders>
          </w:tcPr>
          <w:p w14:paraId="507F9529" w14:textId="77777777" w:rsidR="000129A0" w:rsidRPr="003C0140" w:rsidDel="005F21A0" w:rsidRDefault="000129A0">
            <w:pPr>
              <w:jc w:val="center"/>
              <w:rPr>
                <w:rFonts w:asciiTheme="minorHAnsi" w:hAnsiTheme="minorHAnsi" w:cstheme="minorHAnsi"/>
              </w:rPr>
            </w:pPr>
            <w:r w:rsidRPr="003C0140">
              <w:rPr>
                <w:rFonts w:asciiTheme="minorHAnsi" w:hAnsiTheme="minorHAnsi" w:cstheme="minorHAnsi"/>
              </w:rPr>
              <w:t>Verify sampler flow rate. If the flow rate is low, recalibrate flow; if recalibration fails, consult with the manufacturer for troubleshooting, repair, or replacement if flow issues persist.</w:t>
            </w:r>
          </w:p>
        </w:tc>
      </w:tr>
      <w:tr w:rsidR="000129A0" w:rsidRPr="003C0140" w14:paraId="1190254C" w14:textId="77777777">
        <w:trPr>
          <w:cantSplit/>
          <w:trHeight w:val="915"/>
          <w:jc w:val="center"/>
        </w:trPr>
        <w:tc>
          <w:tcPr>
            <w:tcW w:w="2055" w:type="dxa"/>
            <w:tcBorders>
              <w:top w:val="single" w:sz="4" w:space="0" w:color="auto"/>
              <w:left w:val="double" w:sz="4" w:space="0" w:color="auto"/>
              <w:bottom w:val="single" w:sz="4" w:space="0" w:color="auto"/>
              <w:right w:val="single" w:sz="4" w:space="0" w:color="000000"/>
            </w:tcBorders>
            <w:tcMar>
              <w:top w:w="29" w:type="dxa"/>
              <w:left w:w="86" w:type="dxa"/>
              <w:bottom w:w="29" w:type="dxa"/>
              <w:right w:w="86" w:type="dxa"/>
            </w:tcMar>
            <w:vAlign w:val="center"/>
          </w:tcPr>
          <w:p w14:paraId="56265BFB" w14:textId="77777777" w:rsidR="000129A0" w:rsidRPr="003C0140" w:rsidRDefault="000129A0">
            <w:pPr>
              <w:keepNext/>
              <w:keepLines/>
              <w:tabs>
                <w:tab w:val="left" w:pos="-120"/>
                <w:tab w:val="left" w:pos="0"/>
                <w:tab w:val="left" w:pos="240"/>
                <w:tab w:val="left" w:pos="720"/>
                <w:tab w:val="left" w:pos="1440"/>
              </w:tabs>
              <w:jc w:val="center"/>
              <w:rPr>
                <w:rFonts w:asciiTheme="minorHAnsi" w:hAnsiTheme="minorHAnsi" w:cstheme="minorHAnsi"/>
              </w:rPr>
            </w:pPr>
            <w:r w:rsidRPr="003C0140">
              <w:rPr>
                <w:rFonts w:asciiTheme="minorHAnsi" w:hAnsiTheme="minorHAnsi" w:cstheme="minorHAnsi"/>
              </w:rPr>
              <w:t>Flow rate check (b)</w:t>
            </w:r>
          </w:p>
        </w:tc>
        <w:tc>
          <w:tcPr>
            <w:tcW w:w="2070" w:type="dxa"/>
            <w:tcBorders>
              <w:top w:val="single" w:sz="4" w:space="0" w:color="auto"/>
              <w:left w:val="single" w:sz="4" w:space="0" w:color="000000"/>
              <w:bottom w:val="single" w:sz="4" w:space="0" w:color="auto"/>
              <w:right w:val="single" w:sz="4" w:space="0" w:color="000000"/>
            </w:tcBorders>
            <w:tcMar>
              <w:top w:w="29" w:type="dxa"/>
              <w:left w:w="86" w:type="dxa"/>
              <w:bottom w:w="29" w:type="dxa"/>
              <w:right w:w="86" w:type="dxa"/>
            </w:tcMar>
            <w:vAlign w:val="center"/>
          </w:tcPr>
          <w:p w14:paraId="18A39037" w14:textId="77777777" w:rsidR="000129A0" w:rsidRPr="003C0140" w:rsidRDefault="000129A0">
            <w:pPr>
              <w:keepNext/>
              <w:keepLines/>
              <w:tabs>
                <w:tab w:val="left" w:pos="-120"/>
                <w:tab w:val="left" w:pos="0"/>
                <w:tab w:val="left" w:pos="240"/>
                <w:tab w:val="left" w:pos="720"/>
                <w:tab w:val="left" w:pos="1440"/>
              </w:tabs>
              <w:jc w:val="center"/>
              <w:rPr>
                <w:rFonts w:asciiTheme="minorHAnsi" w:hAnsiTheme="minorHAnsi" w:cstheme="minorHAnsi"/>
              </w:rPr>
            </w:pPr>
            <w:r w:rsidRPr="003C0140">
              <w:rPr>
                <w:rFonts w:asciiTheme="minorHAnsi" w:hAnsiTheme="minorHAnsi" w:cstheme="minorHAnsi"/>
              </w:rPr>
              <w:t>Monthly</w:t>
            </w:r>
          </w:p>
        </w:tc>
        <w:tc>
          <w:tcPr>
            <w:tcW w:w="2870" w:type="dxa"/>
            <w:tcBorders>
              <w:top w:val="single" w:sz="4" w:space="0" w:color="auto"/>
              <w:left w:val="single" w:sz="4" w:space="0" w:color="000000"/>
              <w:bottom w:val="single" w:sz="4" w:space="0" w:color="auto"/>
              <w:right w:val="single" w:sz="4" w:space="0" w:color="000000"/>
            </w:tcBorders>
            <w:tcMar>
              <w:top w:w="29" w:type="dxa"/>
              <w:left w:w="86" w:type="dxa"/>
              <w:bottom w:w="29" w:type="dxa"/>
              <w:right w:w="86" w:type="dxa"/>
            </w:tcMar>
            <w:vAlign w:val="center"/>
          </w:tcPr>
          <w:p w14:paraId="55E05443" w14:textId="0A554EF4" w:rsidR="000129A0" w:rsidRPr="003C0140" w:rsidRDefault="000129A0">
            <w:pPr>
              <w:keepNext/>
              <w:keepLines/>
              <w:tabs>
                <w:tab w:val="left" w:pos="-120"/>
                <w:tab w:val="left" w:pos="0"/>
                <w:tab w:val="left" w:pos="240"/>
                <w:tab w:val="left" w:pos="720"/>
                <w:tab w:val="left" w:pos="1440"/>
              </w:tabs>
              <w:jc w:val="center"/>
              <w:rPr>
                <w:rFonts w:asciiTheme="minorHAnsi" w:hAnsiTheme="minorHAnsi" w:cstheme="minorHAnsi"/>
              </w:rPr>
            </w:pPr>
            <w:r w:rsidRPr="003C0140">
              <w:rPr>
                <w:rFonts w:asciiTheme="minorHAnsi" w:hAnsiTheme="minorHAnsi" w:cstheme="minorHAnsi"/>
              </w:rPr>
              <w:t>±5% sampler indicated and design flow vs. NIST-traceable standard</w:t>
            </w:r>
          </w:p>
        </w:tc>
        <w:tc>
          <w:tcPr>
            <w:tcW w:w="2870" w:type="dxa"/>
            <w:tcBorders>
              <w:top w:val="single" w:sz="4" w:space="0" w:color="auto"/>
              <w:left w:val="single" w:sz="4" w:space="0" w:color="000000"/>
              <w:bottom w:val="single" w:sz="4" w:space="0" w:color="auto"/>
              <w:right w:val="single" w:sz="4" w:space="0" w:color="000000"/>
            </w:tcBorders>
          </w:tcPr>
          <w:p w14:paraId="1A0D76B8" w14:textId="27F1D986" w:rsidR="000129A0" w:rsidRPr="003C0140" w:rsidRDefault="000129A0">
            <w:pPr>
              <w:keepNext/>
              <w:keepLines/>
              <w:tabs>
                <w:tab w:val="left" w:pos="-120"/>
                <w:tab w:val="left" w:pos="0"/>
                <w:tab w:val="left" w:pos="240"/>
                <w:tab w:val="left" w:pos="720"/>
                <w:tab w:val="left" w:pos="1440"/>
              </w:tabs>
              <w:jc w:val="center"/>
              <w:rPr>
                <w:rFonts w:asciiTheme="minorHAnsi" w:hAnsiTheme="minorHAnsi" w:cstheme="minorHAnsi"/>
              </w:rPr>
            </w:pPr>
            <w:r w:rsidRPr="003C0140">
              <w:rPr>
                <w:rFonts w:asciiTheme="minorHAnsi" w:hAnsiTheme="minorHAnsi" w:cstheme="minorHAnsi"/>
              </w:rPr>
              <w:t xml:space="preserve">Remove the flow rate measurement adapter, reconnect and repeat flow rate check; perform a leak test; recalibrate flow; if recalibration fails, </w:t>
            </w:r>
            <w:r w:rsidR="008F3CE7">
              <w:rPr>
                <w:rFonts w:asciiTheme="minorHAnsi" w:hAnsiTheme="minorHAnsi" w:cstheme="minorHAnsi"/>
              </w:rPr>
              <w:t>c</w:t>
            </w:r>
            <w:r w:rsidRPr="003C0140">
              <w:rPr>
                <w:rFonts w:asciiTheme="minorHAnsi" w:hAnsiTheme="minorHAnsi" w:cstheme="minorHAnsi"/>
              </w:rPr>
              <w:t>onsult with the manufacturer for troubleshooting, repair, or replacement if flow issues persist.</w:t>
            </w:r>
          </w:p>
        </w:tc>
      </w:tr>
      <w:tr w:rsidR="000129A0" w:rsidRPr="003C0140" w14:paraId="7710F642" w14:textId="77777777">
        <w:trPr>
          <w:cantSplit/>
          <w:trHeight w:val="915"/>
          <w:jc w:val="center"/>
        </w:trPr>
        <w:tc>
          <w:tcPr>
            <w:tcW w:w="2055" w:type="dxa"/>
            <w:tcBorders>
              <w:top w:val="single" w:sz="4" w:space="0" w:color="auto"/>
              <w:left w:val="double" w:sz="4" w:space="0" w:color="auto"/>
              <w:bottom w:val="single" w:sz="4" w:space="0" w:color="auto"/>
              <w:right w:val="single" w:sz="4" w:space="0" w:color="000000"/>
            </w:tcBorders>
            <w:tcMar>
              <w:top w:w="29" w:type="dxa"/>
              <w:left w:w="86" w:type="dxa"/>
              <w:bottom w:w="29" w:type="dxa"/>
              <w:right w:w="86" w:type="dxa"/>
            </w:tcMar>
            <w:vAlign w:val="center"/>
          </w:tcPr>
          <w:p w14:paraId="61F38DC7" w14:textId="77777777" w:rsidR="000129A0" w:rsidRPr="003C0140" w:rsidRDefault="000129A0">
            <w:pPr>
              <w:keepNext/>
              <w:keepLines/>
              <w:tabs>
                <w:tab w:val="left" w:pos="-120"/>
                <w:tab w:val="left" w:pos="0"/>
                <w:tab w:val="left" w:pos="240"/>
                <w:tab w:val="left" w:pos="720"/>
                <w:tab w:val="left" w:pos="1440"/>
              </w:tabs>
              <w:jc w:val="center"/>
              <w:rPr>
                <w:rFonts w:asciiTheme="minorHAnsi" w:hAnsiTheme="minorHAnsi" w:cstheme="minorHAnsi"/>
              </w:rPr>
            </w:pPr>
            <w:r w:rsidRPr="003C0140">
              <w:rPr>
                <w:rFonts w:asciiTheme="minorHAnsi" w:hAnsiTheme="minorHAnsi" w:cstheme="minorHAnsi"/>
              </w:rPr>
              <w:t>Leak check</w:t>
            </w:r>
          </w:p>
        </w:tc>
        <w:tc>
          <w:tcPr>
            <w:tcW w:w="2070" w:type="dxa"/>
            <w:tcBorders>
              <w:top w:val="single" w:sz="4" w:space="0" w:color="auto"/>
              <w:left w:val="single" w:sz="4" w:space="0" w:color="000000"/>
              <w:bottom w:val="single" w:sz="4" w:space="0" w:color="auto"/>
              <w:right w:val="single" w:sz="4" w:space="0" w:color="000000"/>
            </w:tcBorders>
            <w:tcMar>
              <w:top w:w="29" w:type="dxa"/>
              <w:left w:w="86" w:type="dxa"/>
              <w:bottom w:w="29" w:type="dxa"/>
              <w:right w:w="86" w:type="dxa"/>
            </w:tcMar>
            <w:vAlign w:val="center"/>
          </w:tcPr>
          <w:p w14:paraId="5792FBD6" w14:textId="77777777" w:rsidR="000129A0" w:rsidRPr="003C0140" w:rsidRDefault="000129A0">
            <w:pPr>
              <w:keepNext/>
              <w:keepLines/>
              <w:tabs>
                <w:tab w:val="left" w:pos="-120"/>
                <w:tab w:val="left" w:pos="0"/>
                <w:tab w:val="left" w:pos="240"/>
                <w:tab w:val="left" w:pos="720"/>
                <w:tab w:val="left" w:pos="1440"/>
              </w:tabs>
              <w:jc w:val="center"/>
              <w:rPr>
                <w:rFonts w:asciiTheme="minorHAnsi" w:hAnsiTheme="minorHAnsi" w:cstheme="minorHAnsi"/>
              </w:rPr>
            </w:pPr>
            <w:r w:rsidRPr="003C0140">
              <w:rPr>
                <w:rFonts w:asciiTheme="minorHAnsi" w:hAnsiTheme="minorHAnsi" w:cstheme="minorHAnsi"/>
              </w:rPr>
              <w:t>Monthly</w:t>
            </w:r>
          </w:p>
        </w:tc>
        <w:tc>
          <w:tcPr>
            <w:tcW w:w="2870" w:type="dxa"/>
            <w:tcBorders>
              <w:top w:val="single" w:sz="4" w:space="0" w:color="auto"/>
              <w:left w:val="single" w:sz="4" w:space="0" w:color="000000"/>
              <w:bottom w:val="single" w:sz="4" w:space="0" w:color="auto"/>
              <w:right w:val="single" w:sz="4" w:space="0" w:color="000000"/>
            </w:tcBorders>
            <w:tcMar>
              <w:top w:w="29" w:type="dxa"/>
              <w:left w:w="86" w:type="dxa"/>
              <w:bottom w:w="29" w:type="dxa"/>
              <w:right w:w="86" w:type="dxa"/>
            </w:tcMar>
            <w:vAlign w:val="center"/>
          </w:tcPr>
          <w:p w14:paraId="3CD413D7" w14:textId="77777777" w:rsidR="000129A0" w:rsidRPr="003C0140" w:rsidRDefault="000129A0">
            <w:pPr>
              <w:ind w:left="8" w:hanging="8"/>
              <w:jc w:val="center"/>
              <w:rPr>
                <w:rFonts w:asciiTheme="minorHAnsi" w:hAnsiTheme="minorHAnsi" w:cstheme="minorHAnsi"/>
              </w:rPr>
            </w:pPr>
            <w:r w:rsidRPr="003C0140">
              <w:rPr>
                <w:rFonts w:asciiTheme="minorHAnsi" w:hAnsiTheme="minorHAnsi" w:cstheme="minorHAnsi"/>
              </w:rPr>
              <w:t>Met One:  ≤ 0.1 L/min</w:t>
            </w:r>
          </w:p>
          <w:p w14:paraId="2F09E371" w14:textId="77777777" w:rsidR="000129A0" w:rsidRPr="003C0140" w:rsidRDefault="000129A0">
            <w:pPr>
              <w:keepNext/>
              <w:keepLines/>
              <w:tabs>
                <w:tab w:val="left" w:pos="-120"/>
                <w:tab w:val="left" w:pos="0"/>
                <w:tab w:val="left" w:pos="240"/>
                <w:tab w:val="left" w:pos="720"/>
                <w:tab w:val="left" w:pos="1440"/>
              </w:tabs>
              <w:rPr>
                <w:rFonts w:asciiTheme="minorHAnsi" w:hAnsiTheme="minorHAnsi" w:cstheme="minorHAnsi"/>
              </w:rPr>
            </w:pPr>
            <w:r w:rsidRPr="003C0140">
              <w:rPr>
                <w:rFonts w:asciiTheme="minorHAnsi" w:hAnsiTheme="minorHAnsi" w:cstheme="minorHAnsi"/>
              </w:rPr>
              <w:t>URG:  ≤ 225 mmHg vacuum pressure loss for 35 seconds</w:t>
            </w:r>
          </w:p>
        </w:tc>
        <w:tc>
          <w:tcPr>
            <w:tcW w:w="2870" w:type="dxa"/>
            <w:tcBorders>
              <w:top w:val="single" w:sz="4" w:space="0" w:color="auto"/>
              <w:left w:val="single" w:sz="4" w:space="0" w:color="000000"/>
              <w:bottom w:val="single" w:sz="4" w:space="0" w:color="auto"/>
              <w:right w:val="single" w:sz="4" w:space="0" w:color="000000"/>
            </w:tcBorders>
          </w:tcPr>
          <w:p w14:paraId="296732B4" w14:textId="105778F6" w:rsidR="000129A0" w:rsidRPr="003C0140" w:rsidRDefault="000129A0">
            <w:pPr>
              <w:ind w:left="8" w:hanging="8"/>
              <w:jc w:val="center"/>
              <w:rPr>
                <w:rFonts w:asciiTheme="minorHAnsi" w:hAnsiTheme="minorHAnsi" w:cstheme="minorHAnsi"/>
              </w:rPr>
            </w:pPr>
            <w:r w:rsidRPr="003C0140">
              <w:rPr>
                <w:rFonts w:asciiTheme="minorHAnsi" w:hAnsiTheme="minorHAnsi" w:cstheme="minorHAnsi"/>
              </w:rPr>
              <w:t xml:space="preserve">Remove the leak check adapter, reconnect and repeat the leak test; inspect all seals, </w:t>
            </w:r>
            <w:r w:rsidR="00E53231">
              <w:rPr>
                <w:rFonts w:asciiTheme="minorHAnsi" w:hAnsiTheme="minorHAnsi" w:cstheme="minorHAnsi"/>
              </w:rPr>
              <w:t>O</w:t>
            </w:r>
            <w:r w:rsidRPr="003C0140">
              <w:rPr>
                <w:rFonts w:asciiTheme="minorHAnsi" w:hAnsiTheme="minorHAnsi" w:cstheme="minorHAnsi"/>
              </w:rPr>
              <w:t>-rings, and tubing for damage and replace as necessary. Consult with the manufacturer for troubleshooting, repair, or replacement if leak persists.</w:t>
            </w:r>
          </w:p>
        </w:tc>
      </w:tr>
      <w:tr w:rsidR="000129A0" w:rsidRPr="003C0140" w14:paraId="614DBA87" w14:textId="77777777">
        <w:trPr>
          <w:cantSplit/>
          <w:trHeight w:val="744"/>
          <w:jc w:val="center"/>
        </w:trPr>
        <w:tc>
          <w:tcPr>
            <w:tcW w:w="2055" w:type="dxa"/>
            <w:tcBorders>
              <w:top w:val="single" w:sz="4" w:space="0" w:color="auto"/>
              <w:left w:val="double" w:sz="4" w:space="0" w:color="auto"/>
              <w:bottom w:val="double" w:sz="4" w:space="0" w:color="auto"/>
              <w:right w:val="single" w:sz="4" w:space="0" w:color="000000"/>
            </w:tcBorders>
            <w:tcMar>
              <w:top w:w="29" w:type="dxa"/>
              <w:left w:w="86" w:type="dxa"/>
              <w:bottom w:w="29" w:type="dxa"/>
              <w:right w:w="86" w:type="dxa"/>
            </w:tcMar>
            <w:vAlign w:val="center"/>
          </w:tcPr>
          <w:p w14:paraId="60C43E22" w14:textId="77777777" w:rsidR="000129A0" w:rsidRPr="003C0140" w:rsidRDefault="000129A0">
            <w:pPr>
              <w:keepNext/>
              <w:keepLines/>
              <w:tabs>
                <w:tab w:val="left" w:pos="-120"/>
                <w:tab w:val="left" w:pos="0"/>
                <w:tab w:val="left" w:pos="240"/>
                <w:tab w:val="left" w:pos="720"/>
                <w:tab w:val="left" w:pos="1440"/>
              </w:tabs>
              <w:jc w:val="center"/>
              <w:rPr>
                <w:rFonts w:asciiTheme="minorHAnsi" w:hAnsiTheme="minorHAnsi" w:cstheme="minorHAnsi"/>
              </w:rPr>
            </w:pPr>
            <w:r w:rsidRPr="003C0140">
              <w:rPr>
                <w:rFonts w:asciiTheme="minorHAnsi" w:hAnsiTheme="minorHAnsi" w:cstheme="minorHAnsi"/>
              </w:rPr>
              <w:t>Clock/timer verification</w:t>
            </w:r>
          </w:p>
        </w:tc>
        <w:tc>
          <w:tcPr>
            <w:tcW w:w="2070" w:type="dxa"/>
            <w:tcBorders>
              <w:top w:val="single" w:sz="4" w:space="0" w:color="auto"/>
              <w:left w:val="single" w:sz="4" w:space="0" w:color="000000"/>
              <w:bottom w:val="double" w:sz="4" w:space="0" w:color="auto"/>
              <w:right w:val="single" w:sz="4" w:space="0" w:color="000000"/>
            </w:tcBorders>
            <w:tcMar>
              <w:top w:w="29" w:type="dxa"/>
              <w:left w:w="86" w:type="dxa"/>
              <w:bottom w:w="29" w:type="dxa"/>
              <w:right w:w="86" w:type="dxa"/>
            </w:tcMar>
            <w:vAlign w:val="center"/>
          </w:tcPr>
          <w:p w14:paraId="63907771" w14:textId="77777777" w:rsidR="000129A0" w:rsidRPr="003C0140" w:rsidRDefault="000129A0">
            <w:pPr>
              <w:keepNext/>
              <w:keepLines/>
              <w:tabs>
                <w:tab w:val="left" w:pos="-120"/>
                <w:tab w:val="left" w:pos="0"/>
                <w:tab w:val="left" w:pos="240"/>
                <w:tab w:val="left" w:pos="720"/>
                <w:tab w:val="left" w:pos="1440"/>
              </w:tabs>
              <w:jc w:val="center"/>
              <w:rPr>
                <w:rFonts w:asciiTheme="minorHAnsi" w:hAnsiTheme="minorHAnsi" w:cstheme="minorHAnsi"/>
              </w:rPr>
            </w:pPr>
            <w:r w:rsidRPr="003C0140">
              <w:rPr>
                <w:rFonts w:asciiTheme="minorHAnsi" w:hAnsiTheme="minorHAnsi" w:cstheme="minorHAnsi"/>
              </w:rPr>
              <w:t>Monthly</w:t>
            </w:r>
          </w:p>
        </w:tc>
        <w:tc>
          <w:tcPr>
            <w:tcW w:w="2870" w:type="dxa"/>
            <w:tcBorders>
              <w:top w:val="single" w:sz="4" w:space="0" w:color="auto"/>
              <w:left w:val="single" w:sz="4" w:space="0" w:color="000000"/>
              <w:bottom w:val="double" w:sz="4" w:space="0" w:color="auto"/>
              <w:right w:val="single" w:sz="4" w:space="0" w:color="000000"/>
            </w:tcBorders>
            <w:tcMar>
              <w:top w:w="29" w:type="dxa"/>
              <w:left w:w="86" w:type="dxa"/>
              <w:bottom w:w="29" w:type="dxa"/>
              <w:right w:w="86" w:type="dxa"/>
            </w:tcMar>
            <w:vAlign w:val="center"/>
          </w:tcPr>
          <w:p w14:paraId="384302C4" w14:textId="77777777" w:rsidR="000129A0" w:rsidRPr="003C0140" w:rsidRDefault="000129A0">
            <w:pPr>
              <w:ind w:left="8" w:hanging="8"/>
              <w:jc w:val="center"/>
              <w:rPr>
                <w:rFonts w:asciiTheme="minorHAnsi" w:hAnsiTheme="minorHAnsi" w:cstheme="minorHAnsi"/>
              </w:rPr>
            </w:pPr>
            <w:r w:rsidRPr="003C0140">
              <w:rPr>
                <w:rFonts w:asciiTheme="minorHAnsi" w:hAnsiTheme="minorHAnsi" w:cstheme="minorHAnsi"/>
              </w:rPr>
              <w:t>≤ 1 min from standard time</w:t>
            </w:r>
          </w:p>
        </w:tc>
        <w:tc>
          <w:tcPr>
            <w:tcW w:w="2870" w:type="dxa"/>
            <w:tcBorders>
              <w:top w:val="single" w:sz="4" w:space="0" w:color="auto"/>
              <w:left w:val="single" w:sz="4" w:space="0" w:color="000000"/>
              <w:bottom w:val="double" w:sz="4" w:space="0" w:color="auto"/>
              <w:right w:val="single" w:sz="4" w:space="0" w:color="000000"/>
            </w:tcBorders>
          </w:tcPr>
          <w:p w14:paraId="7DCDF570" w14:textId="77777777" w:rsidR="000129A0" w:rsidRPr="003C0140" w:rsidRDefault="000129A0">
            <w:pPr>
              <w:ind w:left="8" w:hanging="8"/>
              <w:jc w:val="center"/>
              <w:rPr>
                <w:rFonts w:asciiTheme="minorHAnsi" w:hAnsiTheme="minorHAnsi" w:cstheme="minorHAnsi"/>
              </w:rPr>
            </w:pPr>
            <w:r w:rsidRPr="003C0140">
              <w:rPr>
                <w:rFonts w:asciiTheme="minorHAnsi" w:hAnsiTheme="minorHAnsi" w:cstheme="minorHAnsi"/>
              </w:rPr>
              <w:t>Check programming; reset the clock.</w:t>
            </w:r>
          </w:p>
        </w:tc>
      </w:tr>
    </w:tbl>
    <w:p w14:paraId="7DF9BC28" w14:textId="5682C0DD" w:rsidR="000129A0" w:rsidRPr="003C0140" w:rsidRDefault="000129A0" w:rsidP="00EA1256">
      <w:pPr>
        <w:pStyle w:val="ListParagraph"/>
        <w:numPr>
          <w:ilvl w:val="0"/>
          <w:numId w:val="3"/>
        </w:numPr>
        <w:ind w:left="540" w:right="810"/>
        <w:rPr>
          <w:rFonts w:asciiTheme="minorHAnsi" w:hAnsiTheme="minorHAnsi" w:cstheme="minorHAnsi"/>
          <w:lang w:val="en-CA"/>
        </w:rPr>
      </w:pPr>
      <w:r w:rsidRPr="003C0140">
        <w:rPr>
          <w:rFonts w:asciiTheme="minorHAnsi" w:hAnsiTheme="minorHAnsi" w:cstheme="minorHAnsi"/>
          <w:lang w:val="en-CA"/>
        </w:rPr>
        <w:t>This QC check is a warning mechanism for abnormal or deteriorating sampler performance. The average flow CV is reported by the sampler at the end of every sampling event along with max/min temperatures and pressure. The Met One and the URG instruments calculate the CV from all polled data from the onset of the sampling event</w:t>
      </w:r>
      <w:r w:rsidR="008E01EE">
        <w:rPr>
          <w:rFonts w:asciiTheme="minorHAnsi" w:hAnsiTheme="minorHAnsi" w:cstheme="minorHAnsi"/>
          <w:lang w:val="en-CA"/>
        </w:rPr>
        <w:t xml:space="preserve"> and </w:t>
      </w:r>
      <w:r w:rsidR="00BE41FA">
        <w:rPr>
          <w:rFonts w:asciiTheme="minorHAnsi" w:hAnsiTheme="minorHAnsi" w:cstheme="minorHAnsi"/>
          <w:lang w:val="en-CA"/>
        </w:rPr>
        <w:t xml:space="preserve">the CV </w:t>
      </w:r>
      <w:r w:rsidR="008E01EE">
        <w:rPr>
          <w:rFonts w:asciiTheme="minorHAnsi" w:hAnsiTheme="minorHAnsi" w:cstheme="minorHAnsi"/>
          <w:lang w:val="en-CA"/>
        </w:rPr>
        <w:t>is</w:t>
      </w:r>
      <w:r w:rsidRPr="003C0140">
        <w:rPr>
          <w:rFonts w:asciiTheme="minorHAnsi" w:hAnsiTheme="minorHAnsi" w:cstheme="minorHAnsi"/>
          <w:lang w:val="en-CA"/>
        </w:rPr>
        <w:t xml:space="preserve"> recorded on the FSCOC and field data form. </w:t>
      </w:r>
    </w:p>
    <w:p w14:paraId="70B4590B" w14:textId="77777777" w:rsidR="000129A0" w:rsidRPr="003C0140" w:rsidRDefault="000129A0" w:rsidP="00EA1256">
      <w:pPr>
        <w:pStyle w:val="ListParagraph"/>
        <w:numPr>
          <w:ilvl w:val="0"/>
          <w:numId w:val="3"/>
        </w:numPr>
        <w:spacing w:after="120"/>
        <w:ind w:left="547" w:right="806"/>
        <w:rPr>
          <w:rFonts w:asciiTheme="minorHAnsi" w:hAnsiTheme="minorHAnsi" w:cstheme="minorHAnsi"/>
        </w:rPr>
      </w:pPr>
      <w:r w:rsidRPr="003C0140">
        <w:rPr>
          <w:rFonts w:asciiTheme="minorHAnsi" w:hAnsiTheme="minorHAnsi" w:cstheme="minorHAnsi"/>
          <w:lang w:val="en-CA"/>
        </w:rPr>
        <w:t xml:space="preserve">The one-point flow rate check should be taken when sampler is supposed to be operating at its design flowrate (6.7 L/min in the case of the Met One SASS sampler, and 22.0 L/min for the URG3000N); a flow check </w:t>
      </w:r>
      <w:r w:rsidRPr="003C0140">
        <w:rPr>
          <w:rFonts w:asciiTheme="minorHAnsi" w:hAnsiTheme="minorHAnsi" w:cstheme="minorHAnsi"/>
        </w:rPr>
        <w:t xml:space="preserve">greater than 5% different than either the indicated or design flow requires recalibration of the sampler; </w:t>
      </w:r>
      <w:r w:rsidRPr="003C0140">
        <w:rPr>
          <w:rFonts w:asciiTheme="minorHAnsi" w:hAnsiTheme="minorHAnsi" w:cstheme="minorHAnsi"/>
          <w:lang w:val="en-CA"/>
        </w:rPr>
        <w:t>a flow check greater than ± 10% requires sampler recalibration and data invalidation back to the most recent passing flow check.</w:t>
      </w:r>
      <w:r w:rsidRPr="003C0140">
        <w:rPr>
          <w:rFonts w:asciiTheme="minorHAnsi" w:hAnsiTheme="minorHAnsi" w:cstheme="minorHAnsi"/>
        </w:rPr>
        <w:t xml:space="preserve">  </w:t>
      </w:r>
    </w:p>
    <w:p w14:paraId="51C8E76B" w14:textId="5AEAE3A9" w:rsidR="000129A0" w:rsidRPr="003C0140" w:rsidRDefault="000129A0" w:rsidP="00BC2A15">
      <w:pPr>
        <w:pStyle w:val="Heading3"/>
      </w:pPr>
      <w:bookmarkStart w:id="70" w:name="_Toc206739819"/>
      <w:r w:rsidRPr="003C0140">
        <w:t>B</w:t>
      </w:r>
      <w:r w:rsidR="00C67CCB">
        <w:t>4</w:t>
      </w:r>
      <w:r w:rsidRPr="003C0140">
        <w:t>.2</w:t>
      </w:r>
      <w:r w:rsidRPr="003C0140">
        <w:tab/>
        <w:t>Flow Rate, Temperature, Barometric Pressure, and Completeness</w:t>
      </w:r>
      <w:bookmarkEnd w:id="70"/>
      <w:r w:rsidRPr="003C0140">
        <w:t xml:space="preserve">  </w:t>
      </w:r>
    </w:p>
    <w:p w14:paraId="2362C76B" w14:textId="28C9B75E" w:rsidR="000129A0" w:rsidRPr="003C0140" w:rsidRDefault="000129A0" w:rsidP="000129A0">
      <w:pPr>
        <w:pStyle w:val="Normal-IRPREAPA"/>
        <w:rPr>
          <w:rFonts w:asciiTheme="minorHAnsi" w:hAnsiTheme="minorHAnsi" w:cstheme="minorHAnsi"/>
        </w:rPr>
      </w:pPr>
      <w:r w:rsidRPr="003C0140">
        <w:rPr>
          <w:rFonts w:asciiTheme="minorHAnsi" w:hAnsiTheme="minorHAnsi" w:cstheme="minorHAnsi"/>
        </w:rPr>
        <w:t>The following discusses the QC indicator check calculations conducted during CSN field operations. Understanding how these calculations are performed allow</w:t>
      </w:r>
      <w:r w:rsidR="0005553C">
        <w:rPr>
          <w:rFonts w:asciiTheme="minorHAnsi" w:hAnsiTheme="minorHAnsi" w:cstheme="minorHAnsi"/>
        </w:rPr>
        <w:t>s</w:t>
      </w:r>
      <w:r w:rsidRPr="003C0140">
        <w:rPr>
          <w:rFonts w:asciiTheme="minorHAnsi" w:hAnsiTheme="minorHAnsi" w:cstheme="minorHAnsi"/>
        </w:rPr>
        <w:t xml:space="preserve"> users the ability to review the results. </w:t>
      </w:r>
      <w:r w:rsidR="008343DA" w:rsidRPr="00832528">
        <w:rPr>
          <w:rFonts w:asciiTheme="minorHAnsi" w:hAnsiTheme="minorHAnsi" w:cstheme="minorHAnsi"/>
          <w:highlight w:val="cyan"/>
        </w:rPr>
        <w:t>&lt;</w:t>
      </w:r>
      <w:r w:rsidRPr="00832528">
        <w:rPr>
          <w:rFonts w:asciiTheme="minorHAnsi" w:hAnsiTheme="minorHAnsi" w:cstheme="minorHAnsi"/>
          <w:highlight w:val="cyan"/>
        </w:rPr>
        <w:t xml:space="preserve">Many of these calculations are performed automatically in the CSN </w:t>
      </w:r>
      <w:r w:rsidR="00C06F3E" w:rsidRPr="00832528">
        <w:rPr>
          <w:rFonts w:asciiTheme="minorHAnsi" w:hAnsiTheme="minorHAnsi" w:cstheme="minorHAnsi"/>
          <w:highlight w:val="cyan"/>
        </w:rPr>
        <w:t xml:space="preserve">Flow Rate Audit and Flow Rate Check </w:t>
      </w:r>
      <w:r w:rsidRPr="00832528">
        <w:rPr>
          <w:rFonts w:asciiTheme="minorHAnsi" w:hAnsiTheme="minorHAnsi" w:cstheme="minorHAnsi"/>
          <w:highlight w:val="cyan"/>
        </w:rPr>
        <w:t xml:space="preserve">QA/QC worksheet </w:t>
      </w:r>
      <w:r w:rsidR="00C06F3E" w:rsidRPr="00832528">
        <w:rPr>
          <w:rFonts w:asciiTheme="minorHAnsi" w:hAnsiTheme="minorHAnsi" w:cstheme="minorHAnsi"/>
          <w:highlight w:val="cyan"/>
        </w:rPr>
        <w:t>(U.S. EPA 2024)</w:t>
      </w:r>
      <w:r w:rsidR="008343DA" w:rsidRPr="00832528">
        <w:rPr>
          <w:rFonts w:asciiTheme="minorHAnsi" w:hAnsiTheme="minorHAnsi" w:cstheme="minorHAnsi"/>
          <w:highlight w:val="cyan"/>
        </w:rPr>
        <w:t xml:space="preserve"> or explain </w:t>
      </w:r>
      <w:r w:rsidR="00A34CFC">
        <w:rPr>
          <w:rFonts w:asciiTheme="minorHAnsi" w:hAnsiTheme="minorHAnsi" w:cstheme="minorHAnsi"/>
          <w:highlight w:val="cyan"/>
        </w:rPr>
        <w:t>organization</w:t>
      </w:r>
      <w:r w:rsidR="00A34CFC" w:rsidRPr="00832528">
        <w:rPr>
          <w:rFonts w:asciiTheme="minorHAnsi" w:hAnsiTheme="minorHAnsi" w:cstheme="minorHAnsi"/>
          <w:highlight w:val="cyan"/>
        </w:rPr>
        <w:t xml:space="preserve"> </w:t>
      </w:r>
      <w:r w:rsidR="008343DA" w:rsidRPr="00832528">
        <w:rPr>
          <w:rFonts w:asciiTheme="minorHAnsi" w:hAnsiTheme="minorHAnsi" w:cstheme="minorHAnsi"/>
          <w:highlight w:val="cyan"/>
        </w:rPr>
        <w:t>spreadsheet</w:t>
      </w:r>
      <w:r w:rsidR="00832528" w:rsidRPr="00832528">
        <w:rPr>
          <w:rFonts w:asciiTheme="minorHAnsi" w:hAnsiTheme="minorHAnsi" w:cstheme="minorHAnsi"/>
          <w:highlight w:val="cyan"/>
        </w:rPr>
        <w:t>/form</w:t>
      </w:r>
      <w:r w:rsidRPr="00832528">
        <w:rPr>
          <w:rFonts w:asciiTheme="minorHAnsi" w:hAnsiTheme="minorHAnsi" w:cstheme="minorHAnsi"/>
          <w:highlight w:val="cyan"/>
        </w:rPr>
        <w:t>.</w:t>
      </w:r>
      <w:r w:rsidR="008343DA" w:rsidRPr="00832528">
        <w:rPr>
          <w:rFonts w:asciiTheme="minorHAnsi" w:hAnsiTheme="minorHAnsi" w:cstheme="minorHAnsi"/>
          <w:highlight w:val="cyan"/>
        </w:rPr>
        <w:t>&gt;</w:t>
      </w:r>
      <w:r w:rsidRPr="003C0140">
        <w:rPr>
          <w:rFonts w:asciiTheme="minorHAnsi" w:hAnsiTheme="minorHAnsi" w:cstheme="minorHAnsi"/>
        </w:rPr>
        <w:t xml:space="preserve">  </w:t>
      </w:r>
    </w:p>
    <w:p w14:paraId="1F891BA8" w14:textId="002CA357" w:rsidR="000129A0" w:rsidRPr="003C0140" w:rsidRDefault="000129A0" w:rsidP="00BC2A15">
      <w:pPr>
        <w:pStyle w:val="Heading4"/>
        <w:rPr>
          <w:bCs/>
          <w:szCs w:val="24"/>
          <w:lang w:eastAsia="en-CA"/>
        </w:rPr>
      </w:pPr>
      <w:r w:rsidRPr="003C0140">
        <w:lastRenderedPageBreak/>
        <w:t>B</w:t>
      </w:r>
      <w:r w:rsidR="00C67CCB">
        <w:t>4</w:t>
      </w:r>
      <w:r w:rsidRPr="003C0140">
        <w:t>.2.1 Flow Rate, Temperature, and Barometric Pressure</w:t>
      </w:r>
    </w:p>
    <w:p w14:paraId="69F6AFF4" w14:textId="000C7999" w:rsidR="000129A0" w:rsidRPr="003C0140" w:rsidRDefault="000129A0" w:rsidP="000129A0">
      <w:pPr>
        <w:pStyle w:val="Normal-IRPREAPA"/>
        <w:rPr>
          <w:rFonts w:asciiTheme="minorHAnsi" w:hAnsiTheme="minorHAnsi" w:cstheme="minorHAnsi"/>
        </w:rPr>
      </w:pPr>
      <w:r w:rsidRPr="003C0140">
        <w:rPr>
          <w:rFonts w:asciiTheme="minorHAnsi" w:hAnsiTheme="minorHAnsi" w:cstheme="minorHAnsi"/>
        </w:rPr>
        <w:t>The ability to separate PM</w:t>
      </w:r>
      <w:r w:rsidRPr="003C0140">
        <w:rPr>
          <w:rFonts w:asciiTheme="minorHAnsi" w:hAnsiTheme="minorHAnsi" w:cstheme="minorHAnsi"/>
          <w:vertAlign w:val="subscript"/>
        </w:rPr>
        <w:t xml:space="preserve">2.5 </w:t>
      </w:r>
      <w:r w:rsidRPr="003C0140">
        <w:rPr>
          <w:rFonts w:asciiTheme="minorHAnsi" w:hAnsiTheme="minorHAnsi" w:cstheme="minorHAnsi"/>
        </w:rPr>
        <w:t xml:space="preserve">from larger size particles is due to the inherent design of the separation device (whether a cyclone or impactor) in </w:t>
      </w:r>
      <w:r w:rsidR="0005553C">
        <w:rPr>
          <w:rFonts w:asciiTheme="minorHAnsi" w:hAnsiTheme="minorHAnsi" w:cstheme="minorHAnsi"/>
        </w:rPr>
        <w:t>each</w:t>
      </w:r>
      <w:r w:rsidRPr="003C0140">
        <w:rPr>
          <w:rFonts w:asciiTheme="minorHAnsi" w:hAnsiTheme="minorHAnsi" w:cstheme="minorHAnsi"/>
        </w:rPr>
        <w:t xml:space="preserve"> sampler. The performance of the separation device is a function of the flow rate. Consequently, the ability of the sampler to maintain the designed flow rate is a critical performance parameter. The periodic measurement of the sampler’s actual flow rate by a NIST-traceable reference standard constitutes the most accepted procedure for measuring the accuracy of the sampler’s flow rate. A single flow check, however, only indicates the potential bias in sampler flow rate since the last valid flow check where the flow was within acceptance limits. Systematic bias of the sampler flow rate can only be established by a series of flow checks and calibrations. If the flow checks reveal that the flow rate varies above and below the calibration set point, then there is no systematic bias. If the flow checks reveal the flow rate consistently varies in one direction from the calibration set point, then there is a systematic bias. The flow rate should never fall outside of acceptance limits without a corrective action. A flow check will compare the measured reference flow versus the sampler indicated flow, and the measured reference flow versus design flow. The sampler indicated flow must be accurate because it will be used to calculate total sampled air volume, and the actual flow rate must be near the design flow to ensure the PM</w:t>
      </w:r>
      <w:r w:rsidRPr="003C0140">
        <w:rPr>
          <w:rFonts w:asciiTheme="minorHAnsi" w:hAnsiTheme="minorHAnsi" w:cstheme="minorHAnsi"/>
          <w:vertAlign w:val="subscript"/>
        </w:rPr>
        <w:t>2.5</w:t>
      </w:r>
      <w:r w:rsidRPr="003C0140">
        <w:rPr>
          <w:rFonts w:asciiTheme="minorHAnsi" w:hAnsiTheme="minorHAnsi" w:cstheme="minorHAnsi"/>
        </w:rPr>
        <w:t xml:space="preserve"> separator has a cut-point of 2.5 µm. Equation</w:t>
      </w:r>
      <w:r w:rsidR="0066758E">
        <w:rPr>
          <w:rFonts w:asciiTheme="minorHAnsi" w:hAnsiTheme="minorHAnsi" w:cstheme="minorHAnsi"/>
        </w:rPr>
        <w:t>s</w:t>
      </w:r>
      <w:r w:rsidRPr="003C0140">
        <w:rPr>
          <w:rFonts w:asciiTheme="minorHAnsi" w:hAnsiTheme="minorHAnsi" w:cstheme="minorHAnsi"/>
        </w:rPr>
        <w:t xml:space="preserve"> 1 </w:t>
      </w:r>
      <w:r w:rsidR="0066758E">
        <w:rPr>
          <w:rFonts w:asciiTheme="minorHAnsi" w:hAnsiTheme="minorHAnsi" w:cstheme="minorHAnsi"/>
        </w:rPr>
        <w:t xml:space="preserve">and 2 </w:t>
      </w:r>
      <w:r w:rsidRPr="003C0140">
        <w:rPr>
          <w:rFonts w:asciiTheme="minorHAnsi" w:hAnsiTheme="minorHAnsi" w:cstheme="minorHAnsi"/>
        </w:rPr>
        <w:t>should be used for single point flow rate checks:</w:t>
      </w:r>
    </w:p>
    <w:p w14:paraId="1E6179DF" w14:textId="77777777" w:rsidR="000129A0" w:rsidRPr="003C0140" w:rsidRDefault="000129A0" w:rsidP="000129A0">
      <w:pPr>
        <w:tabs>
          <w:tab w:val="left" w:pos="720"/>
          <w:tab w:val="left" w:pos="1440"/>
        </w:tabs>
        <w:ind w:left="1440" w:hanging="1440"/>
        <w:rPr>
          <w:rFonts w:asciiTheme="minorHAnsi" w:hAnsiTheme="minorHAnsi" w:cstheme="minorHAnsi"/>
          <w:color w:val="000000"/>
          <w:sz w:val="24"/>
        </w:rPr>
      </w:pPr>
      <w:r w:rsidRPr="003C0140">
        <w:rPr>
          <w:rFonts w:asciiTheme="minorHAnsi" w:hAnsiTheme="minorHAnsi" w:cstheme="minorHAnsi"/>
          <w:color w:val="000000"/>
          <w:sz w:val="24"/>
        </w:rPr>
        <w:tab/>
      </w:r>
    </w:p>
    <w:p w14:paraId="6EFD085E" w14:textId="77777777" w:rsidR="000129A0" w:rsidRPr="003C0140" w:rsidRDefault="000129A0" w:rsidP="000129A0">
      <w:pPr>
        <w:tabs>
          <w:tab w:val="left" w:pos="720"/>
          <w:tab w:val="left" w:pos="1440"/>
        </w:tabs>
        <w:ind w:left="1440" w:hanging="1440"/>
        <w:jc w:val="center"/>
        <w:rPr>
          <w:rFonts w:asciiTheme="minorHAnsi" w:hAnsiTheme="minorHAnsi" w:cstheme="minorHAnsi"/>
          <w:color w:val="000000"/>
          <w:sz w:val="24"/>
        </w:rPr>
      </w:pPr>
    </w:p>
    <w:p w14:paraId="7C36F20F" w14:textId="2C98EB20" w:rsidR="000129A0" w:rsidRPr="003C0140" w:rsidRDefault="000129A0" w:rsidP="00034615">
      <w:pPr>
        <w:pStyle w:val="Caption"/>
      </w:pPr>
      <w:r w:rsidRPr="003C0140">
        <w:t>Equation 1</w:t>
      </w:r>
      <w:r w:rsidRPr="003C0140">
        <w:tab/>
      </w:r>
      <w:r w:rsidRPr="003C0140">
        <w:tab/>
      </w:r>
      <w:r w:rsidRPr="003C0140">
        <w:tab/>
      </w:r>
      <w:r w:rsidRPr="003C0140">
        <w:tab/>
        <w:t xml:space="preserve"> </w:t>
      </w:r>
      <m:oMath>
        <m:sSub>
          <m:sSubPr>
            <m:ctrlPr>
              <w:rPr>
                <w:rFonts w:ascii="Cambria Math" w:hAnsi="Cambria Math"/>
                <w:szCs w:val="20"/>
              </w:rPr>
            </m:ctrlPr>
          </m:sSubPr>
          <m:e>
            <m:r>
              <m:rPr>
                <m:sty m:val="bi"/>
              </m:rPr>
              <w:rPr>
                <w:rFonts w:ascii="Cambria Math" w:hAnsi="Cambria Math"/>
              </w:rPr>
              <m:t>d</m:t>
            </m:r>
          </m:e>
          <m:sub/>
        </m:sSub>
        <m:r>
          <m:rPr>
            <m:sty m:val="b"/>
          </m:rPr>
          <w:rPr>
            <w:rFonts w:ascii="Cambria Math" w:hAnsi="Cambria Math"/>
          </w:rPr>
          <m:t>=</m:t>
        </m:r>
        <m:f>
          <m:fPr>
            <m:ctrlPr>
              <w:rPr>
                <w:rFonts w:ascii="Cambria Math" w:hAnsi="Cambria Math"/>
                <w:szCs w:val="20"/>
              </w:rPr>
            </m:ctrlPr>
          </m:fPr>
          <m:num>
            <m:r>
              <m:rPr>
                <m:sty m:val="bi"/>
              </m:rPr>
              <w:rPr>
                <w:rFonts w:ascii="Cambria Math" w:hAnsi="Cambria Math"/>
              </w:rPr>
              <m:t>sampler</m:t>
            </m:r>
            <m:r>
              <m:rPr>
                <m:sty m:val="b"/>
              </m:rPr>
              <w:rPr>
                <w:rFonts w:ascii="Cambria Math" w:hAnsi="Cambria Math"/>
              </w:rPr>
              <m:t>-</m:t>
            </m:r>
            <m:r>
              <m:rPr>
                <m:sty m:val="bi"/>
              </m:rPr>
              <w:rPr>
                <w:rFonts w:ascii="Cambria Math" w:hAnsi="Cambria Math"/>
              </w:rPr>
              <m:t>reference</m:t>
            </m:r>
          </m:num>
          <m:den>
            <m:r>
              <m:rPr>
                <m:sty m:val="bi"/>
              </m:rPr>
              <w:rPr>
                <w:rFonts w:ascii="Cambria Math" w:hAnsi="Cambria Math"/>
              </w:rPr>
              <m:t>reference</m:t>
            </m:r>
          </m:den>
        </m:f>
        <m:r>
          <m:rPr>
            <m:sty m:val="b"/>
          </m:rPr>
          <w:rPr>
            <w:rFonts w:ascii="Cambria Math" w:hAnsi="Cambria Math"/>
          </w:rPr>
          <m:t>∙100</m:t>
        </m:r>
      </m:oMath>
    </w:p>
    <w:p w14:paraId="65F8DB9D" w14:textId="22D3F3E2" w:rsidR="0083379A" w:rsidRPr="003C0140" w:rsidRDefault="0083379A" w:rsidP="0083379A">
      <w:pPr>
        <w:pStyle w:val="Caption"/>
      </w:pPr>
      <w:r w:rsidRPr="003C0140">
        <w:t xml:space="preserve">Equation </w:t>
      </w:r>
      <w:r>
        <w:t>2</w:t>
      </w:r>
      <w:r w:rsidRPr="003C0140">
        <w:tab/>
      </w:r>
      <w:r w:rsidRPr="003C0140">
        <w:tab/>
      </w:r>
      <w:r w:rsidRPr="003C0140">
        <w:tab/>
      </w:r>
      <w:r w:rsidRPr="003C0140">
        <w:tab/>
        <w:t xml:space="preserve"> </w:t>
      </w:r>
      <m:oMath>
        <m:sSub>
          <m:sSubPr>
            <m:ctrlPr>
              <w:rPr>
                <w:rFonts w:ascii="Cambria Math" w:hAnsi="Cambria Math"/>
                <w:szCs w:val="20"/>
              </w:rPr>
            </m:ctrlPr>
          </m:sSubPr>
          <m:e>
            <m:r>
              <m:rPr>
                <m:sty m:val="bi"/>
              </m:rPr>
              <w:rPr>
                <w:rFonts w:ascii="Cambria Math" w:hAnsi="Cambria Math"/>
              </w:rPr>
              <m:t>d</m:t>
            </m:r>
          </m:e>
          <m:sub/>
        </m:sSub>
        <m:r>
          <m:rPr>
            <m:sty m:val="b"/>
          </m:rPr>
          <w:rPr>
            <w:rFonts w:ascii="Cambria Math" w:hAnsi="Cambria Math"/>
          </w:rPr>
          <m:t>=</m:t>
        </m:r>
        <m:f>
          <m:fPr>
            <m:ctrlPr>
              <w:rPr>
                <w:rFonts w:ascii="Cambria Math" w:hAnsi="Cambria Math"/>
                <w:szCs w:val="20"/>
              </w:rPr>
            </m:ctrlPr>
          </m:fPr>
          <m:num>
            <m:r>
              <m:rPr>
                <m:sty m:val="bi"/>
              </m:rPr>
              <w:rPr>
                <w:rFonts w:ascii="Cambria Math" w:hAnsi="Cambria Math"/>
              </w:rPr>
              <m:t>reference-design flow</m:t>
            </m:r>
          </m:num>
          <m:den>
            <m:r>
              <m:rPr>
                <m:sty m:val="bi"/>
              </m:rPr>
              <w:rPr>
                <w:rFonts w:ascii="Cambria Math" w:hAnsi="Cambria Math"/>
              </w:rPr>
              <m:t>design flow</m:t>
            </m:r>
          </m:den>
        </m:f>
        <m:r>
          <m:rPr>
            <m:sty m:val="b"/>
          </m:rPr>
          <w:rPr>
            <w:rFonts w:ascii="Cambria Math" w:hAnsi="Cambria Math"/>
          </w:rPr>
          <m:t>∙100</m:t>
        </m:r>
      </m:oMath>
    </w:p>
    <w:p w14:paraId="69669367" w14:textId="77777777" w:rsidR="0083379A" w:rsidRPr="0083379A" w:rsidRDefault="0083379A" w:rsidP="0083379A"/>
    <w:p w14:paraId="58D7BD6A" w14:textId="77777777" w:rsidR="000129A0" w:rsidRPr="003C0140" w:rsidRDefault="000129A0" w:rsidP="000129A0">
      <w:pPr>
        <w:tabs>
          <w:tab w:val="left" w:pos="720"/>
          <w:tab w:val="left" w:pos="1440"/>
        </w:tabs>
        <w:ind w:left="1440" w:hanging="1440"/>
        <w:rPr>
          <w:rFonts w:asciiTheme="minorHAnsi" w:hAnsiTheme="minorHAnsi" w:cstheme="minorHAnsi"/>
          <w:color w:val="000000"/>
          <w:sz w:val="24"/>
        </w:rPr>
      </w:pPr>
    </w:p>
    <w:p w14:paraId="678A6BDD" w14:textId="77777777" w:rsidR="000129A0" w:rsidRPr="003C0140" w:rsidRDefault="000129A0" w:rsidP="000129A0">
      <w:pPr>
        <w:tabs>
          <w:tab w:val="left" w:pos="720"/>
          <w:tab w:val="left" w:pos="1440"/>
        </w:tabs>
        <w:ind w:left="1440" w:hanging="1440"/>
        <w:rPr>
          <w:rFonts w:asciiTheme="minorHAnsi" w:hAnsiTheme="minorHAnsi" w:cstheme="minorHAnsi"/>
          <w:color w:val="000000"/>
          <w:sz w:val="24"/>
        </w:rPr>
      </w:pPr>
      <w:r w:rsidRPr="003C0140">
        <w:rPr>
          <w:rFonts w:asciiTheme="minorHAnsi" w:hAnsiTheme="minorHAnsi" w:cstheme="minorHAnsi"/>
          <w:color w:val="000000"/>
          <w:sz w:val="24"/>
        </w:rPr>
        <w:t>where:</w:t>
      </w:r>
    </w:p>
    <w:p w14:paraId="4458EDC1" w14:textId="77777777" w:rsidR="000129A0" w:rsidRPr="003C0140" w:rsidRDefault="000129A0" w:rsidP="000129A0">
      <w:pPr>
        <w:tabs>
          <w:tab w:val="left" w:pos="720"/>
          <w:tab w:val="left" w:pos="1440"/>
        </w:tabs>
        <w:ind w:left="1440" w:hanging="1440"/>
        <w:rPr>
          <w:rFonts w:asciiTheme="minorHAnsi" w:hAnsiTheme="minorHAnsi" w:cstheme="minorHAnsi"/>
          <w:color w:val="000000"/>
          <w:sz w:val="24"/>
        </w:rPr>
      </w:pPr>
      <w:r w:rsidRPr="003C0140">
        <w:rPr>
          <w:rFonts w:asciiTheme="minorHAnsi" w:hAnsiTheme="minorHAnsi" w:cstheme="minorHAnsi"/>
          <w:i/>
          <w:color w:val="000000"/>
          <w:sz w:val="24"/>
        </w:rPr>
        <w:tab/>
      </w:r>
    </w:p>
    <w:p w14:paraId="1079D42A" w14:textId="383FE2FE" w:rsidR="000129A0" w:rsidRPr="003C0140" w:rsidRDefault="000129A0" w:rsidP="000129A0">
      <w:pPr>
        <w:tabs>
          <w:tab w:val="left" w:pos="720"/>
          <w:tab w:val="left" w:pos="1440"/>
        </w:tabs>
        <w:ind w:left="1440" w:hanging="1440"/>
        <w:rPr>
          <w:rFonts w:asciiTheme="minorHAnsi" w:hAnsiTheme="minorHAnsi" w:cstheme="minorHAnsi"/>
          <w:color w:val="000000"/>
          <w:sz w:val="24"/>
        </w:rPr>
      </w:pPr>
      <w:r w:rsidRPr="003C0140">
        <w:rPr>
          <w:rFonts w:asciiTheme="minorHAnsi" w:hAnsiTheme="minorHAnsi" w:cstheme="minorHAnsi"/>
          <w:i/>
          <w:color w:val="000000"/>
          <w:sz w:val="24"/>
        </w:rPr>
        <w:tab/>
        <w:t>d</w:t>
      </w:r>
      <w:proofErr w:type="gramStart"/>
      <w:r w:rsidRPr="003C0140">
        <w:rPr>
          <w:rFonts w:asciiTheme="minorHAnsi" w:hAnsiTheme="minorHAnsi" w:cstheme="minorHAnsi"/>
          <w:i/>
          <w:color w:val="000000"/>
          <w:sz w:val="24"/>
        </w:rPr>
        <w:tab/>
        <w:t xml:space="preserve">  =</w:t>
      </w:r>
      <w:proofErr w:type="gramEnd"/>
      <w:r w:rsidRPr="003C0140">
        <w:rPr>
          <w:rFonts w:asciiTheme="minorHAnsi" w:hAnsiTheme="minorHAnsi" w:cstheme="minorHAnsi"/>
          <w:i/>
          <w:color w:val="000000"/>
          <w:sz w:val="24"/>
        </w:rPr>
        <w:tab/>
      </w:r>
      <w:r w:rsidRPr="003C0140">
        <w:rPr>
          <w:rFonts w:asciiTheme="minorHAnsi" w:hAnsiTheme="minorHAnsi" w:cstheme="minorHAnsi"/>
          <w:color w:val="000000"/>
          <w:sz w:val="24"/>
        </w:rPr>
        <w:t>percentage difference for a sampler indicated flow check</w:t>
      </w:r>
    </w:p>
    <w:p w14:paraId="4E58FFFB" w14:textId="77777777" w:rsidR="000129A0" w:rsidRPr="003C0140" w:rsidRDefault="000129A0" w:rsidP="000129A0">
      <w:pPr>
        <w:tabs>
          <w:tab w:val="left" w:pos="720"/>
          <w:tab w:val="left" w:pos="1440"/>
        </w:tabs>
        <w:ind w:left="2160" w:hanging="1440"/>
        <w:rPr>
          <w:rFonts w:asciiTheme="minorHAnsi" w:hAnsiTheme="minorHAnsi" w:cstheme="minorHAnsi"/>
          <w:sz w:val="24"/>
          <w:szCs w:val="24"/>
        </w:rPr>
      </w:pPr>
      <w:proofErr w:type="gramStart"/>
      <w:r w:rsidRPr="003C0140">
        <w:rPr>
          <w:rFonts w:asciiTheme="minorHAnsi" w:hAnsiTheme="minorHAnsi" w:cstheme="minorHAnsi"/>
          <w:i/>
          <w:color w:val="000000"/>
          <w:sz w:val="24"/>
        </w:rPr>
        <w:t xml:space="preserve">reference  </w:t>
      </w:r>
      <w:r w:rsidRPr="003C0140">
        <w:rPr>
          <w:rFonts w:asciiTheme="minorHAnsi" w:hAnsiTheme="minorHAnsi" w:cstheme="minorHAnsi"/>
          <w:color w:val="000000"/>
          <w:sz w:val="24"/>
        </w:rPr>
        <w:t>=</w:t>
      </w:r>
      <w:proofErr w:type="gramEnd"/>
      <w:r w:rsidRPr="003C0140">
        <w:rPr>
          <w:rFonts w:asciiTheme="minorHAnsi" w:hAnsiTheme="minorHAnsi" w:cstheme="minorHAnsi"/>
          <w:color w:val="000000"/>
          <w:sz w:val="24"/>
        </w:rPr>
        <w:tab/>
        <w:t>actual flow rate of sampler based on the measurement by a NIST-Traceable</w:t>
      </w:r>
      <w:r w:rsidRPr="003C0140">
        <w:rPr>
          <w:rFonts w:asciiTheme="minorHAnsi" w:hAnsiTheme="minorHAnsi" w:cstheme="minorHAnsi"/>
          <w:sz w:val="24"/>
          <w:szCs w:val="24"/>
        </w:rPr>
        <w:t xml:space="preserve"> standard</w:t>
      </w:r>
    </w:p>
    <w:p w14:paraId="47610C76" w14:textId="77777777" w:rsidR="000129A0" w:rsidRDefault="000129A0" w:rsidP="000129A0">
      <w:pPr>
        <w:tabs>
          <w:tab w:val="left" w:pos="720"/>
          <w:tab w:val="left" w:pos="1440"/>
        </w:tabs>
        <w:ind w:left="2160" w:hanging="1440"/>
        <w:rPr>
          <w:rFonts w:asciiTheme="minorHAnsi" w:hAnsiTheme="minorHAnsi" w:cstheme="minorHAnsi"/>
          <w:color w:val="000000"/>
          <w:sz w:val="24"/>
        </w:rPr>
      </w:pPr>
      <w:r w:rsidRPr="003C0140">
        <w:rPr>
          <w:rFonts w:asciiTheme="minorHAnsi" w:hAnsiTheme="minorHAnsi" w:cstheme="minorHAnsi"/>
          <w:i/>
          <w:color w:val="000000"/>
          <w:sz w:val="24"/>
        </w:rPr>
        <w:t xml:space="preserve">sampler = </w:t>
      </w:r>
      <w:r w:rsidRPr="003C0140">
        <w:rPr>
          <w:rFonts w:asciiTheme="minorHAnsi" w:hAnsiTheme="minorHAnsi" w:cstheme="minorHAnsi"/>
          <w:i/>
          <w:color w:val="000000"/>
          <w:sz w:val="24"/>
        </w:rPr>
        <w:tab/>
      </w:r>
      <w:r w:rsidRPr="003C0140">
        <w:rPr>
          <w:rFonts w:asciiTheme="minorHAnsi" w:hAnsiTheme="minorHAnsi" w:cstheme="minorHAnsi"/>
          <w:color w:val="000000"/>
          <w:sz w:val="24"/>
        </w:rPr>
        <w:t>the sampler indicated flow rate</w:t>
      </w:r>
    </w:p>
    <w:p w14:paraId="1506C75D" w14:textId="05F40577" w:rsidR="0083379A" w:rsidRPr="0083379A" w:rsidRDefault="0083379A" w:rsidP="000129A0">
      <w:pPr>
        <w:tabs>
          <w:tab w:val="left" w:pos="720"/>
          <w:tab w:val="left" w:pos="1440"/>
        </w:tabs>
        <w:ind w:left="2160" w:hanging="1440"/>
        <w:rPr>
          <w:rFonts w:asciiTheme="minorHAnsi" w:hAnsiTheme="minorHAnsi" w:cstheme="minorHAnsi"/>
          <w:iCs/>
          <w:sz w:val="24"/>
          <w:szCs w:val="24"/>
        </w:rPr>
      </w:pPr>
      <w:r>
        <w:rPr>
          <w:rFonts w:asciiTheme="minorHAnsi" w:hAnsiTheme="minorHAnsi" w:cstheme="minorHAnsi"/>
          <w:i/>
          <w:color w:val="000000"/>
          <w:sz w:val="24"/>
        </w:rPr>
        <w:t>design flow =</w:t>
      </w:r>
      <w:r>
        <w:rPr>
          <w:rFonts w:asciiTheme="minorHAnsi" w:hAnsiTheme="minorHAnsi" w:cstheme="minorHAnsi"/>
          <w:iCs/>
          <w:color w:val="000000"/>
          <w:sz w:val="24"/>
        </w:rPr>
        <w:tab/>
        <w:t xml:space="preserve">the </w:t>
      </w:r>
      <w:r w:rsidR="00410A1C">
        <w:rPr>
          <w:rFonts w:asciiTheme="minorHAnsi" w:hAnsiTheme="minorHAnsi" w:cstheme="minorHAnsi"/>
          <w:iCs/>
          <w:color w:val="000000"/>
          <w:sz w:val="24"/>
        </w:rPr>
        <w:t>flow r</w:t>
      </w:r>
      <w:r w:rsidR="007C3166">
        <w:rPr>
          <w:rFonts w:asciiTheme="minorHAnsi" w:hAnsiTheme="minorHAnsi" w:cstheme="minorHAnsi"/>
          <w:iCs/>
          <w:color w:val="000000"/>
          <w:sz w:val="24"/>
        </w:rPr>
        <w:t xml:space="preserve">ate </w:t>
      </w:r>
      <w:r w:rsidR="002F09F5">
        <w:rPr>
          <w:rFonts w:asciiTheme="minorHAnsi" w:hAnsiTheme="minorHAnsi" w:cstheme="minorHAnsi"/>
          <w:iCs/>
          <w:color w:val="000000"/>
          <w:sz w:val="24"/>
        </w:rPr>
        <w:t xml:space="preserve">at which </w:t>
      </w:r>
      <w:r w:rsidR="007C3166">
        <w:rPr>
          <w:rFonts w:asciiTheme="minorHAnsi" w:hAnsiTheme="minorHAnsi" w:cstheme="minorHAnsi"/>
          <w:iCs/>
          <w:color w:val="000000"/>
          <w:sz w:val="24"/>
        </w:rPr>
        <w:t xml:space="preserve">the sampler is designed </w:t>
      </w:r>
      <w:r w:rsidR="00EE0248">
        <w:rPr>
          <w:rFonts w:asciiTheme="minorHAnsi" w:hAnsiTheme="minorHAnsi" w:cstheme="minorHAnsi"/>
          <w:iCs/>
          <w:color w:val="000000"/>
          <w:sz w:val="24"/>
        </w:rPr>
        <w:t>to operat</w:t>
      </w:r>
      <w:r w:rsidR="002F09F5">
        <w:rPr>
          <w:rFonts w:asciiTheme="minorHAnsi" w:hAnsiTheme="minorHAnsi" w:cstheme="minorHAnsi"/>
          <w:iCs/>
          <w:color w:val="000000"/>
          <w:sz w:val="24"/>
        </w:rPr>
        <w:t>e (i.e., 6.7 L</w:t>
      </w:r>
      <w:r w:rsidR="00A07688">
        <w:rPr>
          <w:rFonts w:asciiTheme="minorHAnsi" w:hAnsiTheme="minorHAnsi" w:cstheme="minorHAnsi"/>
          <w:iCs/>
          <w:color w:val="000000"/>
          <w:sz w:val="24"/>
        </w:rPr>
        <w:t>/min</w:t>
      </w:r>
      <w:r w:rsidR="00BA5E6B">
        <w:rPr>
          <w:rFonts w:asciiTheme="minorHAnsi" w:hAnsiTheme="minorHAnsi" w:cstheme="minorHAnsi"/>
          <w:iCs/>
          <w:color w:val="000000"/>
          <w:sz w:val="24"/>
        </w:rPr>
        <w:t xml:space="preserve"> for the</w:t>
      </w:r>
      <w:r w:rsidR="008863C0">
        <w:rPr>
          <w:rFonts w:asciiTheme="minorHAnsi" w:hAnsiTheme="minorHAnsi" w:cstheme="minorHAnsi"/>
          <w:iCs/>
          <w:color w:val="000000"/>
          <w:sz w:val="24"/>
        </w:rPr>
        <w:t xml:space="preserve"> SASS/</w:t>
      </w:r>
      <w:r w:rsidR="00BA5E6B">
        <w:rPr>
          <w:rFonts w:asciiTheme="minorHAnsi" w:hAnsiTheme="minorHAnsi" w:cstheme="minorHAnsi"/>
          <w:iCs/>
          <w:color w:val="000000"/>
          <w:sz w:val="24"/>
        </w:rPr>
        <w:t>SuperSASS and 22.0</w:t>
      </w:r>
      <w:r w:rsidR="00E63651">
        <w:rPr>
          <w:rFonts w:asciiTheme="minorHAnsi" w:hAnsiTheme="minorHAnsi" w:cstheme="minorHAnsi"/>
          <w:iCs/>
          <w:color w:val="000000"/>
          <w:sz w:val="24"/>
        </w:rPr>
        <w:t xml:space="preserve"> L</w:t>
      </w:r>
      <w:r w:rsidR="00A07688">
        <w:rPr>
          <w:rFonts w:asciiTheme="minorHAnsi" w:hAnsiTheme="minorHAnsi" w:cstheme="minorHAnsi"/>
          <w:iCs/>
          <w:color w:val="000000"/>
          <w:sz w:val="24"/>
        </w:rPr>
        <w:t>/min</w:t>
      </w:r>
      <w:r w:rsidR="00E63651">
        <w:rPr>
          <w:rFonts w:asciiTheme="minorHAnsi" w:hAnsiTheme="minorHAnsi" w:cstheme="minorHAnsi"/>
          <w:iCs/>
          <w:color w:val="000000"/>
          <w:sz w:val="24"/>
        </w:rPr>
        <w:t xml:space="preserve"> for the URG)</w:t>
      </w:r>
    </w:p>
    <w:p w14:paraId="7127E142" w14:textId="77777777" w:rsidR="000129A0" w:rsidRPr="003C0140" w:rsidRDefault="000129A0" w:rsidP="000129A0">
      <w:pPr>
        <w:tabs>
          <w:tab w:val="left" w:pos="720"/>
          <w:tab w:val="left" w:pos="1440"/>
        </w:tabs>
        <w:ind w:left="1440" w:hanging="1440"/>
        <w:rPr>
          <w:rFonts w:asciiTheme="minorHAnsi" w:hAnsiTheme="minorHAnsi" w:cstheme="minorHAnsi"/>
          <w:color w:val="000000"/>
          <w:sz w:val="24"/>
        </w:rPr>
      </w:pPr>
    </w:p>
    <w:p w14:paraId="2BB0BF03" w14:textId="77777777" w:rsidR="006E03DE" w:rsidRDefault="006E03DE" w:rsidP="000129A0">
      <w:pPr>
        <w:tabs>
          <w:tab w:val="left" w:pos="720"/>
          <w:tab w:val="left" w:pos="1440"/>
        </w:tabs>
        <w:ind w:left="1440" w:hanging="1440"/>
        <w:rPr>
          <w:rFonts w:asciiTheme="minorHAnsi" w:hAnsiTheme="minorHAnsi" w:cstheme="minorHAnsi"/>
          <w:color w:val="000000"/>
          <w:sz w:val="24"/>
        </w:rPr>
      </w:pPr>
    </w:p>
    <w:p w14:paraId="35F7E385" w14:textId="77777777" w:rsidR="006E03DE" w:rsidRPr="003C0140" w:rsidRDefault="006E03DE" w:rsidP="000129A0">
      <w:pPr>
        <w:tabs>
          <w:tab w:val="left" w:pos="720"/>
          <w:tab w:val="left" w:pos="1440"/>
        </w:tabs>
        <w:ind w:left="1440" w:hanging="1440"/>
        <w:rPr>
          <w:rFonts w:asciiTheme="minorHAnsi" w:hAnsiTheme="minorHAnsi" w:cstheme="minorHAnsi"/>
          <w:color w:val="000000"/>
          <w:sz w:val="24"/>
        </w:rPr>
      </w:pPr>
    </w:p>
    <w:p w14:paraId="21F98B60" w14:textId="77777777" w:rsidR="000129A0" w:rsidRPr="003C0140" w:rsidRDefault="000129A0" w:rsidP="000129A0">
      <w:pPr>
        <w:pStyle w:val="Normal-IRPREAPA"/>
        <w:rPr>
          <w:rFonts w:asciiTheme="minorHAnsi" w:hAnsiTheme="minorHAnsi" w:cstheme="minorHAnsi"/>
        </w:rPr>
      </w:pPr>
      <w:r w:rsidRPr="003C0140">
        <w:rPr>
          <w:rFonts w:asciiTheme="minorHAnsi" w:hAnsiTheme="minorHAnsi" w:cstheme="minorHAnsi"/>
        </w:rPr>
        <w:t xml:space="preserve">With respect to the CSN, Equation 1 applies to evaluation of flow rates, and not to Temperature (T) and Barometric Pressure (P). For T and P, agreement is expressed in terms of absolute differences in measurements (i.e., within ± 2ºC or ± 10 mmHg) against a NIST-traceable reference standard. As with flow rate, a single check or audit of temperature and/or pressure only indicates potential bias in a sampler since the most recent acceptable check. A series of </w:t>
      </w:r>
      <w:r w:rsidRPr="003C0140">
        <w:rPr>
          <w:rFonts w:asciiTheme="minorHAnsi" w:hAnsiTheme="minorHAnsi" w:cstheme="minorHAnsi"/>
        </w:rPr>
        <w:lastRenderedPageBreak/>
        <w:t>checks/audits is required to establish whether systemic bias exists within the sampler. If, given a series of checks/audits, the measurement consistently exceeds acceptance limits in the same direction (either positive or negative), a systemic bias exists.</w:t>
      </w:r>
    </w:p>
    <w:p w14:paraId="7D64B903" w14:textId="4B82E505" w:rsidR="000129A0" w:rsidRPr="003C0140" w:rsidRDefault="000129A0" w:rsidP="00BC2A15">
      <w:pPr>
        <w:pStyle w:val="Heading4"/>
      </w:pPr>
      <w:r w:rsidRPr="003C0140">
        <w:t>B</w:t>
      </w:r>
      <w:r w:rsidR="00C67CCB">
        <w:t>4</w:t>
      </w:r>
      <w:r w:rsidRPr="003C0140">
        <w:t>.2.2</w:t>
      </w:r>
      <w:r w:rsidRPr="003C0140">
        <w:tab/>
        <w:t>Completeness</w:t>
      </w:r>
    </w:p>
    <w:p w14:paraId="1C1AB1D0" w14:textId="77777777" w:rsidR="000129A0" w:rsidRPr="003C0140" w:rsidRDefault="000129A0" w:rsidP="000129A0">
      <w:pPr>
        <w:pStyle w:val="Normal-IRPREAPA"/>
        <w:rPr>
          <w:rFonts w:asciiTheme="minorHAnsi" w:hAnsiTheme="minorHAnsi" w:cstheme="minorHAnsi"/>
        </w:rPr>
      </w:pPr>
      <w:r w:rsidRPr="003C0140">
        <w:rPr>
          <w:rFonts w:asciiTheme="minorHAnsi" w:hAnsiTheme="minorHAnsi" w:cstheme="minorHAnsi"/>
        </w:rPr>
        <w:t>Samples and sample results may be invalidated for several reasons. In all cases, data are entered in AQS flagged with a null code indicating the data are invalid. To increase the likelihood of attaining the completeness MQO of ≥ 75%, “make-up” samples should be collected when a sample was not collected on the originally scheduled sample date.</w:t>
      </w:r>
    </w:p>
    <w:p w14:paraId="472426A5" w14:textId="7D825BE0" w:rsidR="000129A0" w:rsidRPr="003C0140" w:rsidRDefault="000129A0" w:rsidP="000129A0">
      <w:pPr>
        <w:pStyle w:val="Normal-IRPREAPA"/>
        <w:rPr>
          <w:rFonts w:asciiTheme="minorHAnsi" w:hAnsiTheme="minorHAnsi" w:cstheme="minorHAnsi"/>
        </w:rPr>
      </w:pPr>
      <w:r w:rsidRPr="003C0140">
        <w:rPr>
          <w:rFonts w:asciiTheme="minorHAnsi" w:hAnsiTheme="minorHAnsi" w:cstheme="minorHAnsi"/>
        </w:rPr>
        <w:t xml:space="preserve">Sampling modules are provided by the FHL to the </w:t>
      </w:r>
      <w:r w:rsidR="00E916A9" w:rsidRPr="00E916A9">
        <w:rPr>
          <w:rFonts w:asciiTheme="minorHAnsi" w:hAnsiTheme="minorHAnsi" w:cstheme="minorHAnsi"/>
          <w:highlight w:val="cyan"/>
        </w:rPr>
        <w:t>&lt;</w:t>
      </w:r>
      <w:r w:rsidR="00EF77D9">
        <w:rPr>
          <w:rFonts w:asciiTheme="minorHAnsi" w:hAnsiTheme="minorHAnsi" w:cstheme="minorHAnsi"/>
          <w:highlight w:val="cyan"/>
        </w:rPr>
        <w:t>Monitoring Organization</w:t>
      </w:r>
      <w:r w:rsidR="00E916A9" w:rsidRPr="00E916A9">
        <w:rPr>
          <w:rFonts w:asciiTheme="minorHAnsi" w:hAnsiTheme="minorHAnsi" w:cstheme="minorHAnsi"/>
          <w:highlight w:val="cyan"/>
        </w:rPr>
        <w:t>&gt;</w:t>
      </w:r>
      <w:r w:rsidRPr="003C0140">
        <w:rPr>
          <w:rFonts w:asciiTheme="minorHAnsi" w:hAnsiTheme="minorHAnsi" w:cstheme="minorHAnsi"/>
        </w:rPr>
        <w:t xml:space="preserve"> operators prior to the scheduled sampling date. If a sample cannot be collected on the originally scheduled sample day, the sample should be collected as close to the original sampling date as possible, and before the next scheduled sampling date. If the sample cannot be collected before the next scheduled sampling date, send the sampling modules back to the FHL without sampling. </w:t>
      </w:r>
    </w:p>
    <w:p w14:paraId="50EB569E" w14:textId="77777777" w:rsidR="000129A0" w:rsidRPr="003C0140" w:rsidRDefault="000129A0" w:rsidP="000129A0">
      <w:pPr>
        <w:pStyle w:val="Default"/>
        <w:rPr>
          <w:rFonts w:asciiTheme="minorHAnsi" w:hAnsiTheme="minorHAnsi" w:cstheme="minorHAnsi"/>
          <w:szCs w:val="23"/>
        </w:rPr>
      </w:pPr>
    </w:p>
    <w:p w14:paraId="6F66BA98" w14:textId="7798D54B" w:rsidR="000129A0" w:rsidRPr="003C0140" w:rsidRDefault="000129A0" w:rsidP="00BC2A15">
      <w:pPr>
        <w:pStyle w:val="Heading3"/>
      </w:pPr>
      <w:bookmarkStart w:id="71" w:name="_Toc206739820"/>
      <w:r w:rsidRPr="003C0140">
        <w:t>B</w:t>
      </w:r>
      <w:r w:rsidR="00C67CCB">
        <w:t>4</w:t>
      </w:r>
      <w:r w:rsidRPr="003C0140">
        <w:t>.3</w:t>
      </w:r>
      <w:r w:rsidRPr="003C0140">
        <w:tab/>
        <w:t>Field Blanks (FBs)</w:t>
      </w:r>
      <w:bookmarkEnd w:id="71"/>
    </w:p>
    <w:p w14:paraId="53115932" w14:textId="3489FFC0" w:rsidR="000129A0" w:rsidRPr="003C0140" w:rsidRDefault="002917B5" w:rsidP="000129A0">
      <w:pPr>
        <w:pStyle w:val="Normal-IRPREAPA"/>
        <w:rPr>
          <w:rFonts w:asciiTheme="minorHAnsi" w:hAnsiTheme="minorHAnsi" w:cstheme="minorHAnsi"/>
        </w:rPr>
      </w:pPr>
      <w:r>
        <w:rPr>
          <w:rFonts w:asciiTheme="minorHAnsi" w:hAnsiTheme="minorHAnsi" w:cstheme="minorHAnsi"/>
        </w:rPr>
        <w:t>FBs</w:t>
      </w:r>
      <w:r w:rsidR="000129A0" w:rsidRPr="003C0140">
        <w:rPr>
          <w:rFonts w:asciiTheme="minorHAnsi" w:hAnsiTheme="minorHAnsi" w:cstheme="minorHAnsi"/>
        </w:rPr>
        <w:t xml:space="preserve"> provide an estimate of total measurement system contamination and are collected to evaluate the effects of field operations, shipping and transport, and handling. By comparing information from FHL and ASL blanks against the </w:t>
      </w:r>
      <w:r>
        <w:rPr>
          <w:rFonts w:asciiTheme="minorHAnsi" w:hAnsiTheme="minorHAnsi" w:cstheme="minorHAnsi"/>
        </w:rPr>
        <w:t>FBs</w:t>
      </w:r>
      <w:r w:rsidR="000129A0" w:rsidRPr="003C0140">
        <w:rPr>
          <w:rFonts w:asciiTheme="minorHAnsi" w:hAnsiTheme="minorHAnsi" w:cstheme="minorHAnsi"/>
        </w:rPr>
        <w:t xml:space="preserve">, the amount of contamination due to field activities can be estimated. </w:t>
      </w:r>
      <w:r>
        <w:rPr>
          <w:rFonts w:asciiTheme="minorHAnsi" w:hAnsiTheme="minorHAnsi" w:cstheme="minorHAnsi"/>
        </w:rPr>
        <w:t>FBs</w:t>
      </w:r>
      <w:r w:rsidR="000129A0" w:rsidRPr="003C0140">
        <w:rPr>
          <w:rFonts w:asciiTheme="minorHAnsi" w:hAnsiTheme="minorHAnsi" w:cstheme="minorHAnsi"/>
        </w:rPr>
        <w:t xml:space="preserve">, loaded in sampling cassettes/modules, for each type of filter will be sent from the FHL to accompany sample filters intended for sample collection. The field operator is to handle the </w:t>
      </w:r>
      <w:r>
        <w:rPr>
          <w:rFonts w:asciiTheme="minorHAnsi" w:hAnsiTheme="minorHAnsi" w:cstheme="minorHAnsi"/>
        </w:rPr>
        <w:t>FB</w:t>
      </w:r>
      <w:r w:rsidR="000129A0" w:rsidRPr="003C0140">
        <w:rPr>
          <w:rFonts w:asciiTheme="minorHAnsi" w:hAnsiTheme="minorHAnsi" w:cstheme="minorHAnsi"/>
        </w:rPr>
        <w:t xml:space="preserve"> sampling module just as he/she would a module to be exposed but without drawing flow through it. </w:t>
      </w:r>
      <w:r>
        <w:rPr>
          <w:rFonts w:asciiTheme="minorHAnsi" w:hAnsiTheme="minorHAnsi" w:cstheme="minorHAnsi"/>
        </w:rPr>
        <w:t>FBs</w:t>
      </w:r>
      <w:r w:rsidR="000129A0" w:rsidRPr="003C0140">
        <w:rPr>
          <w:rFonts w:asciiTheme="minorHAnsi" w:hAnsiTheme="minorHAnsi" w:cstheme="minorHAnsi"/>
        </w:rPr>
        <w:t xml:space="preserve"> are pre-loaded into the sampling cassette for the URG 3000N. </w:t>
      </w:r>
      <w:r>
        <w:rPr>
          <w:rFonts w:asciiTheme="minorHAnsi" w:hAnsiTheme="minorHAnsi" w:cstheme="minorHAnsi"/>
        </w:rPr>
        <w:t>FBs</w:t>
      </w:r>
      <w:r w:rsidR="000129A0" w:rsidRPr="003C0140">
        <w:rPr>
          <w:rFonts w:asciiTheme="minorHAnsi" w:hAnsiTheme="minorHAnsi" w:cstheme="minorHAnsi"/>
        </w:rPr>
        <w:t xml:space="preserve"> for the Met One SASS/SuperSASS are sent as separate modules that need to be loaded by the field operator onto one of the channels designated for </w:t>
      </w:r>
      <w:r>
        <w:rPr>
          <w:rFonts w:asciiTheme="minorHAnsi" w:hAnsiTheme="minorHAnsi" w:cstheme="minorHAnsi"/>
        </w:rPr>
        <w:t>FBs</w:t>
      </w:r>
      <w:r w:rsidR="000129A0" w:rsidRPr="003C0140">
        <w:rPr>
          <w:rFonts w:asciiTheme="minorHAnsi" w:hAnsiTheme="minorHAnsi" w:cstheme="minorHAnsi"/>
        </w:rPr>
        <w:t xml:space="preserve">. The procedure for </w:t>
      </w:r>
      <w:r>
        <w:rPr>
          <w:rFonts w:asciiTheme="minorHAnsi" w:hAnsiTheme="minorHAnsi" w:cstheme="minorHAnsi"/>
        </w:rPr>
        <w:t>FB</w:t>
      </w:r>
      <w:r w:rsidR="000129A0" w:rsidRPr="003C0140">
        <w:rPr>
          <w:rFonts w:asciiTheme="minorHAnsi" w:hAnsiTheme="minorHAnsi" w:cstheme="minorHAnsi"/>
        </w:rPr>
        <w:t xml:space="preserve"> collection on the Met One is provided below. </w:t>
      </w:r>
    </w:p>
    <w:p w14:paraId="5B97B64B" w14:textId="3D3B9CBA" w:rsidR="000129A0" w:rsidRPr="003C0140" w:rsidRDefault="00C67CCB" w:rsidP="00BC2A15">
      <w:pPr>
        <w:pStyle w:val="Heading4"/>
      </w:pPr>
      <w:r>
        <w:t>4</w:t>
      </w:r>
      <w:r w:rsidR="000129A0" w:rsidRPr="003C0140">
        <w:t>.3.1 Field Blank Collection Procedure (Met One)</w:t>
      </w:r>
    </w:p>
    <w:p w14:paraId="663940FF" w14:textId="5D8C4812" w:rsidR="000129A0" w:rsidRPr="003C0140" w:rsidRDefault="000129A0" w:rsidP="2E8DF450">
      <w:pPr>
        <w:spacing w:before="9" w:after="120"/>
        <w:rPr>
          <w:rFonts w:asciiTheme="minorHAnsi" w:hAnsiTheme="minorHAnsi" w:cstheme="minorBidi"/>
          <w:sz w:val="24"/>
          <w:szCs w:val="24"/>
        </w:rPr>
      </w:pPr>
      <w:r w:rsidRPr="2E8DF450">
        <w:rPr>
          <w:rFonts w:asciiTheme="minorHAnsi" w:hAnsiTheme="minorHAnsi" w:cstheme="minorBidi"/>
          <w:sz w:val="24"/>
          <w:szCs w:val="24"/>
        </w:rPr>
        <w:t xml:space="preserve">The FHL sends monthly FB canisters and FSCOC to each monitoring </w:t>
      </w:r>
      <w:r w:rsidR="00A34CFC">
        <w:rPr>
          <w:rFonts w:asciiTheme="minorHAnsi" w:hAnsiTheme="minorHAnsi" w:cstheme="minorBidi"/>
          <w:sz w:val="24"/>
          <w:szCs w:val="24"/>
        </w:rPr>
        <w:t>organization</w:t>
      </w:r>
      <w:r w:rsidR="00A34CFC" w:rsidRPr="2E8DF450">
        <w:rPr>
          <w:rFonts w:asciiTheme="minorHAnsi" w:hAnsiTheme="minorHAnsi" w:cstheme="minorBidi"/>
          <w:sz w:val="24"/>
          <w:szCs w:val="24"/>
        </w:rPr>
        <w:t xml:space="preserve"> </w:t>
      </w:r>
      <w:r w:rsidRPr="2E8DF450">
        <w:rPr>
          <w:rFonts w:asciiTheme="minorHAnsi" w:hAnsiTheme="minorHAnsi" w:cstheme="minorBidi"/>
          <w:sz w:val="24"/>
          <w:szCs w:val="24"/>
        </w:rPr>
        <w:t>according to the established schedule. Currently, sequential 1-in-</w:t>
      </w:r>
      <w:proofErr w:type="gramStart"/>
      <w:r w:rsidRPr="2E8DF450">
        <w:rPr>
          <w:rFonts w:asciiTheme="minorHAnsi" w:hAnsiTheme="minorHAnsi" w:cstheme="minorBidi"/>
          <w:sz w:val="24"/>
          <w:szCs w:val="24"/>
        </w:rPr>
        <w:t>3 day</w:t>
      </w:r>
      <w:proofErr w:type="gramEnd"/>
      <w:r w:rsidRPr="2E8DF450">
        <w:rPr>
          <w:rFonts w:asciiTheme="minorHAnsi" w:hAnsiTheme="minorHAnsi" w:cstheme="minorBidi"/>
          <w:sz w:val="24"/>
          <w:szCs w:val="24"/>
        </w:rPr>
        <w:t xml:space="preserve"> sampling sites receive FBs (labeled </w:t>
      </w:r>
      <w:r w:rsidR="00FF315C" w:rsidRPr="2E8DF450">
        <w:rPr>
          <w:rFonts w:asciiTheme="minorHAnsi" w:hAnsiTheme="minorHAnsi" w:cstheme="minorBidi"/>
          <w:sz w:val="24"/>
          <w:szCs w:val="24"/>
        </w:rPr>
        <w:t>10QFB</w:t>
      </w:r>
      <w:r w:rsidRPr="2E8DF450">
        <w:rPr>
          <w:rFonts w:asciiTheme="minorHAnsi" w:hAnsiTheme="minorHAnsi" w:cstheme="minorBidi"/>
          <w:sz w:val="24"/>
          <w:szCs w:val="24"/>
        </w:rPr>
        <w:t xml:space="preserve">) with sample </w:t>
      </w:r>
      <w:r w:rsidR="00FF315C" w:rsidRPr="2E8DF450">
        <w:rPr>
          <w:rFonts w:asciiTheme="minorHAnsi" w:hAnsiTheme="minorHAnsi" w:cstheme="minorBidi"/>
          <w:sz w:val="24"/>
          <w:szCs w:val="24"/>
        </w:rPr>
        <w:t xml:space="preserve">9Q </w:t>
      </w:r>
      <w:r w:rsidRPr="2E8DF450">
        <w:rPr>
          <w:rFonts w:asciiTheme="minorHAnsi" w:hAnsiTheme="minorHAnsi" w:cstheme="minorBidi"/>
          <w:sz w:val="24"/>
          <w:szCs w:val="24"/>
        </w:rPr>
        <w:t xml:space="preserve">(nylon and Teflon™) and sites sampling on the 1-in-6 day schedule receive their FBs (labeled 7aFB) with </w:t>
      </w:r>
      <w:r w:rsidR="00D43FD5" w:rsidRPr="2E8DF450">
        <w:rPr>
          <w:rFonts w:asciiTheme="minorHAnsi" w:hAnsiTheme="minorHAnsi" w:cstheme="minorBidi"/>
          <w:sz w:val="24"/>
          <w:szCs w:val="24"/>
        </w:rPr>
        <w:t xml:space="preserve">one </w:t>
      </w:r>
      <w:r w:rsidRPr="2E8DF450">
        <w:rPr>
          <w:rFonts w:asciiTheme="minorHAnsi" w:hAnsiTheme="minorHAnsi" w:cstheme="minorBidi"/>
          <w:sz w:val="24"/>
          <w:szCs w:val="24"/>
        </w:rPr>
        <w:t>sample</w:t>
      </w:r>
      <w:r w:rsidR="00D43FD5" w:rsidRPr="2E8DF450">
        <w:rPr>
          <w:rFonts w:asciiTheme="minorHAnsi" w:hAnsiTheme="minorHAnsi" w:cstheme="minorBidi"/>
          <w:sz w:val="24"/>
          <w:szCs w:val="24"/>
        </w:rPr>
        <w:t xml:space="preserve"> each month</w:t>
      </w:r>
      <w:r w:rsidRPr="2E8DF450">
        <w:rPr>
          <w:rFonts w:asciiTheme="minorHAnsi" w:hAnsiTheme="minorHAnsi" w:cstheme="minorBidi"/>
          <w:sz w:val="24"/>
          <w:szCs w:val="24"/>
        </w:rPr>
        <w:t xml:space="preserve"> (nylon and Teflon™).  </w:t>
      </w:r>
    </w:p>
    <w:p w14:paraId="3D7F6A1A" w14:textId="77777777" w:rsidR="000129A0" w:rsidRPr="003C0140" w:rsidRDefault="000129A0" w:rsidP="000129A0">
      <w:pPr>
        <w:spacing w:before="9" w:after="120"/>
        <w:rPr>
          <w:rFonts w:asciiTheme="minorHAnsi" w:hAnsiTheme="minorHAnsi" w:cstheme="minorHAnsi"/>
          <w:sz w:val="24"/>
          <w:szCs w:val="24"/>
        </w:rPr>
      </w:pPr>
      <w:r w:rsidRPr="003C0140">
        <w:rPr>
          <w:rFonts w:asciiTheme="minorHAnsi" w:hAnsiTheme="minorHAnsi" w:cstheme="minorHAnsi"/>
          <w:sz w:val="24"/>
          <w:szCs w:val="24"/>
        </w:rPr>
        <w:t xml:space="preserve">The FBs should be handled identically to routine samples and remain on the sampler for the same duration as routine samples; however, no air is drawn through the FB canisters.  </w:t>
      </w:r>
    </w:p>
    <w:p w14:paraId="5C163DC3" w14:textId="77777777" w:rsidR="000129A0" w:rsidRPr="003C0140" w:rsidRDefault="000129A0" w:rsidP="000129A0">
      <w:pPr>
        <w:spacing w:before="9" w:after="120"/>
        <w:rPr>
          <w:rFonts w:asciiTheme="minorHAnsi" w:hAnsiTheme="minorHAnsi" w:cstheme="minorHAnsi"/>
          <w:b/>
          <w:sz w:val="24"/>
          <w:szCs w:val="24"/>
          <w:u w:val="single"/>
        </w:rPr>
      </w:pPr>
      <w:r w:rsidRPr="003C0140">
        <w:rPr>
          <w:rFonts w:asciiTheme="minorHAnsi" w:hAnsiTheme="minorHAnsi" w:cstheme="minorHAnsi"/>
          <w:b/>
          <w:sz w:val="24"/>
          <w:szCs w:val="24"/>
          <w:u w:val="single"/>
        </w:rPr>
        <w:t>Procedure</w:t>
      </w:r>
    </w:p>
    <w:p w14:paraId="5C4C4545" w14:textId="2D254849" w:rsidR="000129A0" w:rsidRPr="003C0140" w:rsidRDefault="000129A0" w:rsidP="000129A0">
      <w:pPr>
        <w:spacing w:before="9" w:after="120"/>
        <w:rPr>
          <w:rFonts w:asciiTheme="minorHAnsi" w:hAnsiTheme="minorHAnsi" w:cstheme="minorHAnsi"/>
          <w:sz w:val="24"/>
          <w:szCs w:val="24"/>
        </w:rPr>
      </w:pPr>
      <w:r w:rsidRPr="003C0140">
        <w:rPr>
          <w:rFonts w:asciiTheme="minorHAnsi" w:hAnsiTheme="minorHAnsi" w:cstheme="minorHAnsi"/>
          <w:sz w:val="24"/>
          <w:szCs w:val="24"/>
        </w:rPr>
        <w:t xml:space="preserve">To prepare </w:t>
      </w:r>
      <w:r w:rsidR="007544CC">
        <w:rPr>
          <w:rFonts w:asciiTheme="minorHAnsi" w:hAnsiTheme="minorHAnsi" w:cstheme="minorHAnsi"/>
          <w:sz w:val="24"/>
          <w:szCs w:val="24"/>
        </w:rPr>
        <w:t>the</w:t>
      </w:r>
      <w:r w:rsidR="007544CC" w:rsidRPr="003C0140">
        <w:rPr>
          <w:rFonts w:asciiTheme="minorHAnsi" w:hAnsiTheme="minorHAnsi" w:cstheme="minorHAnsi"/>
          <w:sz w:val="24"/>
          <w:szCs w:val="24"/>
        </w:rPr>
        <w:t xml:space="preserve"> </w:t>
      </w:r>
      <w:r w:rsidR="00A96A77">
        <w:rPr>
          <w:rFonts w:asciiTheme="minorHAnsi" w:hAnsiTheme="minorHAnsi" w:cstheme="minorHAnsi"/>
          <w:sz w:val="24"/>
          <w:szCs w:val="24"/>
        </w:rPr>
        <w:t>SASS/</w:t>
      </w:r>
      <w:r w:rsidRPr="003C0140">
        <w:rPr>
          <w:rFonts w:asciiTheme="minorHAnsi" w:hAnsiTheme="minorHAnsi" w:cstheme="minorHAnsi"/>
          <w:sz w:val="24"/>
          <w:szCs w:val="24"/>
        </w:rPr>
        <w:t>SuperSASS sampler for FB collection and ensure no sample is drawn through the FB canisters:</w:t>
      </w:r>
    </w:p>
    <w:p w14:paraId="750A4353" w14:textId="77777777" w:rsidR="000129A0" w:rsidRPr="003C0140" w:rsidRDefault="000129A0" w:rsidP="00EA1256">
      <w:pPr>
        <w:pStyle w:val="ListParagraph"/>
        <w:widowControl w:val="0"/>
        <w:numPr>
          <w:ilvl w:val="0"/>
          <w:numId w:val="46"/>
        </w:numPr>
        <w:spacing w:before="9" w:after="120"/>
        <w:rPr>
          <w:rFonts w:asciiTheme="minorHAnsi" w:hAnsiTheme="minorHAnsi" w:cstheme="minorHAnsi"/>
          <w:sz w:val="24"/>
          <w:szCs w:val="24"/>
        </w:rPr>
      </w:pPr>
      <w:r w:rsidRPr="003C0140">
        <w:rPr>
          <w:rFonts w:asciiTheme="minorHAnsi" w:hAnsiTheme="minorHAnsi" w:cstheme="minorHAnsi"/>
          <w:sz w:val="24"/>
          <w:szCs w:val="24"/>
        </w:rPr>
        <w:t>Disconnect the sampling lines labeled 3 and 4 from the pump box.</w:t>
      </w:r>
    </w:p>
    <w:p w14:paraId="25C5D07F" w14:textId="32F8566D" w:rsidR="000129A0" w:rsidRPr="003C0140" w:rsidRDefault="000129A0" w:rsidP="00EA1256">
      <w:pPr>
        <w:pStyle w:val="ListParagraph"/>
        <w:widowControl w:val="0"/>
        <w:numPr>
          <w:ilvl w:val="0"/>
          <w:numId w:val="46"/>
        </w:numPr>
        <w:spacing w:before="9" w:after="120"/>
        <w:rPr>
          <w:rFonts w:asciiTheme="minorHAnsi" w:hAnsiTheme="minorHAnsi" w:cstheme="minorHAnsi"/>
          <w:sz w:val="24"/>
          <w:szCs w:val="24"/>
        </w:rPr>
      </w:pPr>
      <w:r w:rsidRPr="003C0140">
        <w:rPr>
          <w:rFonts w:asciiTheme="minorHAnsi" w:hAnsiTheme="minorHAnsi" w:cstheme="minorHAnsi"/>
          <w:sz w:val="24"/>
          <w:szCs w:val="24"/>
        </w:rPr>
        <w:t>Cap the end of these lines (see Figure B</w:t>
      </w:r>
      <w:r w:rsidR="00C67CCB">
        <w:rPr>
          <w:rFonts w:asciiTheme="minorHAnsi" w:hAnsiTheme="minorHAnsi" w:cstheme="minorHAnsi"/>
          <w:sz w:val="24"/>
          <w:szCs w:val="24"/>
        </w:rPr>
        <w:t>4</w:t>
      </w:r>
      <w:r w:rsidRPr="003C0140">
        <w:rPr>
          <w:rFonts w:asciiTheme="minorHAnsi" w:hAnsiTheme="minorHAnsi" w:cstheme="minorHAnsi"/>
          <w:sz w:val="24"/>
          <w:szCs w:val="24"/>
        </w:rPr>
        <w:t>-1).</w:t>
      </w:r>
    </w:p>
    <w:p w14:paraId="2B6EDB02" w14:textId="50A4FB63" w:rsidR="00BC47D6" w:rsidRPr="00930FBD" w:rsidRDefault="000129A0" w:rsidP="002D05B1">
      <w:pPr>
        <w:pStyle w:val="ListParagraph"/>
        <w:widowControl w:val="0"/>
        <w:numPr>
          <w:ilvl w:val="0"/>
          <w:numId w:val="46"/>
        </w:numPr>
        <w:spacing w:before="9" w:after="120"/>
        <w:rPr>
          <w:rFonts w:asciiTheme="minorHAnsi" w:hAnsiTheme="minorHAnsi" w:cstheme="minorHAnsi"/>
          <w:sz w:val="24"/>
          <w:szCs w:val="24"/>
        </w:rPr>
      </w:pPr>
      <w:r w:rsidRPr="00930FBD">
        <w:rPr>
          <w:rFonts w:asciiTheme="minorHAnsi" w:hAnsiTheme="minorHAnsi" w:cstheme="minorHAnsi"/>
          <w:sz w:val="24"/>
          <w:szCs w:val="24"/>
        </w:rPr>
        <w:t>Cap the corresponding ports on the pump box (see Figure B</w:t>
      </w:r>
      <w:r w:rsidR="00C67CCB" w:rsidRPr="00930FBD">
        <w:rPr>
          <w:rFonts w:asciiTheme="minorHAnsi" w:hAnsiTheme="minorHAnsi" w:cstheme="minorHAnsi"/>
          <w:sz w:val="24"/>
          <w:szCs w:val="24"/>
        </w:rPr>
        <w:t>4</w:t>
      </w:r>
      <w:r w:rsidRPr="00930FBD">
        <w:rPr>
          <w:rFonts w:asciiTheme="minorHAnsi" w:hAnsiTheme="minorHAnsi" w:cstheme="minorHAnsi"/>
          <w:sz w:val="24"/>
          <w:szCs w:val="24"/>
        </w:rPr>
        <w:t xml:space="preserve">-2).  </w:t>
      </w:r>
      <w:r w:rsidR="00BC47D6" w:rsidRPr="00930FBD">
        <w:rPr>
          <w:rFonts w:asciiTheme="minorHAnsi" w:hAnsiTheme="minorHAnsi" w:cstheme="minorHAnsi"/>
          <w:sz w:val="24"/>
          <w:szCs w:val="24"/>
        </w:rPr>
        <w:br w:type="page"/>
      </w:r>
    </w:p>
    <w:p w14:paraId="56D4A036" w14:textId="6590EF07" w:rsidR="000129A0" w:rsidRPr="003C0140" w:rsidRDefault="008F5387" w:rsidP="001B7AE7">
      <w:pPr>
        <w:pStyle w:val="Caption"/>
        <w:jc w:val="left"/>
        <w:rPr>
          <w:b w:val="0"/>
          <w:bCs w:val="0"/>
        </w:rPr>
      </w:pPr>
      <w:bookmarkStart w:id="72" w:name="_Toc183601013"/>
      <w:bookmarkStart w:id="73" w:name="_Toc206739878"/>
      <w:r w:rsidRPr="008547ED">
        <w:lastRenderedPageBreak/>
        <w:t>Figure B4</w:t>
      </w:r>
      <w:r w:rsidR="008547ED" w:rsidRPr="008547ED">
        <w:t>-</w:t>
      </w:r>
      <w:r w:rsidRPr="008547ED">
        <w:fldChar w:fldCharType="begin"/>
      </w:r>
      <w:r w:rsidRPr="008547ED">
        <w:instrText xml:space="preserve"> SEQ Figure_B4 \* ARABIC </w:instrText>
      </w:r>
      <w:r w:rsidRPr="008547ED">
        <w:fldChar w:fldCharType="separate"/>
      </w:r>
      <w:r w:rsidR="001B7AE7">
        <w:rPr>
          <w:noProof/>
        </w:rPr>
        <w:t>1</w:t>
      </w:r>
      <w:bookmarkEnd w:id="72"/>
      <w:r w:rsidRPr="008547ED">
        <w:fldChar w:fldCharType="end"/>
      </w:r>
      <w:r w:rsidR="00D34E5A">
        <w:t xml:space="preserve">. </w:t>
      </w:r>
      <w:r w:rsidR="000129A0" w:rsidRPr="008547ED">
        <w:t>Capped sampling lines</w:t>
      </w:r>
      <w:bookmarkEnd w:id="73"/>
    </w:p>
    <w:p w14:paraId="14AE45E3" w14:textId="77777777" w:rsidR="000129A0" w:rsidRPr="003C0140" w:rsidRDefault="000129A0" w:rsidP="001B7AE7">
      <w:pPr>
        <w:spacing w:before="9" w:after="120"/>
        <w:rPr>
          <w:rFonts w:asciiTheme="minorHAnsi" w:hAnsiTheme="minorHAnsi" w:cstheme="minorHAnsi"/>
          <w:sz w:val="24"/>
          <w:szCs w:val="24"/>
        </w:rPr>
      </w:pPr>
      <w:r w:rsidRPr="003C0140">
        <w:rPr>
          <w:rFonts w:asciiTheme="minorHAnsi" w:hAnsiTheme="minorHAnsi" w:cstheme="minorHAnsi"/>
          <w:noProof/>
          <w:sz w:val="24"/>
          <w:szCs w:val="24"/>
        </w:rPr>
        <w:drawing>
          <wp:inline distT="0" distB="0" distL="0" distR="0" wp14:anchorId="5D4D0A0D" wp14:editId="6F876AD0">
            <wp:extent cx="3230880" cy="1059180"/>
            <wp:effectExtent l="0" t="0" r="7620" b="7620"/>
            <wp:docPr id="1404110614" name="Picture 1404110614" descr="Picture showing the capped pump lines for the collection of field blanks with the S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0880" cy="1059180"/>
                    </a:xfrm>
                    <a:prstGeom prst="rect">
                      <a:avLst/>
                    </a:prstGeom>
                    <a:noFill/>
                  </pic:spPr>
                </pic:pic>
              </a:graphicData>
            </a:graphic>
          </wp:inline>
        </w:drawing>
      </w:r>
    </w:p>
    <w:p w14:paraId="7CBBC5A4" w14:textId="77777777" w:rsidR="000129A0" w:rsidRPr="003C0140" w:rsidRDefault="000129A0" w:rsidP="000129A0">
      <w:pPr>
        <w:widowControl w:val="0"/>
        <w:spacing w:before="9" w:after="120"/>
        <w:rPr>
          <w:rFonts w:asciiTheme="minorHAnsi" w:hAnsiTheme="minorHAnsi" w:cstheme="minorHAnsi"/>
          <w:b/>
          <w:bCs/>
          <w:sz w:val="24"/>
          <w:szCs w:val="24"/>
        </w:rPr>
      </w:pPr>
    </w:p>
    <w:p w14:paraId="4A9A1CEA" w14:textId="789C49B6" w:rsidR="000129A0" w:rsidRPr="003C0140" w:rsidRDefault="001B7AE7" w:rsidP="001B7AE7">
      <w:pPr>
        <w:pStyle w:val="Caption"/>
        <w:keepNext/>
        <w:jc w:val="left"/>
        <w:rPr>
          <w:b w:val="0"/>
          <w:bCs w:val="0"/>
        </w:rPr>
      </w:pPr>
      <w:bookmarkStart w:id="74" w:name="_Toc183601014"/>
      <w:bookmarkStart w:id="75" w:name="_Toc206739879"/>
      <w:r>
        <w:t>Figure B4-</w:t>
      </w:r>
      <w:r>
        <w:fldChar w:fldCharType="begin"/>
      </w:r>
      <w:r>
        <w:instrText xml:space="preserve"> SEQ Figure_B4 \* ARABIC </w:instrText>
      </w:r>
      <w:r>
        <w:fldChar w:fldCharType="separate"/>
      </w:r>
      <w:r>
        <w:rPr>
          <w:noProof/>
        </w:rPr>
        <w:t>2</w:t>
      </w:r>
      <w:r>
        <w:fldChar w:fldCharType="end"/>
      </w:r>
      <w:r>
        <w:t xml:space="preserve">. </w:t>
      </w:r>
      <w:r w:rsidR="000129A0" w:rsidRPr="003C0140">
        <w:t>Capped ports on pump box</w:t>
      </w:r>
      <w:bookmarkEnd w:id="74"/>
      <w:bookmarkEnd w:id="75"/>
    </w:p>
    <w:p w14:paraId="545F6720" w14:textId="77777777" w:rsidR="000129A0" w:rsidRPr="003C0140" w:rsidRDefault="000129A0" w:rsidP="000129A0">
      <w:pPr>
        <w:spacing w:before="9" w:after="120"/>
        <w:rPr>
          <w:rFonts w:asciiTheme="minorHAnsi" w:hAnsiTheme="minorHAnsi" w:cstheme="minorHAnsi"/>
          <w:sz w:val="24"/>
          <w:szCs w:val="24"/>
        </w:rPr>
      </w:pPr>
      <w:r w:rsidRPr="003C0140">
        <w:rPr>
          <w:rFonts w:asciiTheme="minorHAnsi" w:hAnsiTheme="minorHAnsi" w:cstheme="minorHAnsi"/>
          <w:noProof/>
          <w:sz w:val="24"/>
          <w:szCs w:val="24"/>
        </w:rPr>
        <w:drawing>
          <wp:anchor distT="0" distB="0" distL="114300" distR="114300" simplePos="0" relativeHeight="251658246" behindDoc="0" locked="0" layoutInCell="1" allowOverlap="1" wp14:anchorId="3919A274" wp14:editId="2595087E">
            <wp:simplePos x="914400" y="3990975"/>
            <wp:positionH relativeFrom="column">
              <wp:align>left</wp:align>
            </wp:positionH>
            <wp:positionV relativeFrom="paragraph">
              <wp:align>top</wp:align>
            </wp:positionV>
            <wp:extent cx="3208020" cy="1584960"/>
            <wp:effectExtent l="0" t="0" r="0" b="0"/>
            <wp:wrapSquare wrapText="bothSides"/>
            <wp:docPr id="171451344" name="Picture 171451344" descr="Picture of SuperSASS connections to the pump with channels 3 and 4 being capped with orange pl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1344" name="Picture 171451344" descr="Picture of SuperSASS connections to the pump with channels 3 and 4 being capped with orange plug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8020" cy="1584960"/>
                    </a:xfrm>
                    <a:prstGeom prst="rect">
                      <a:avLst/>
                    </a:prstGeom>
                    <a:noFill/>
                  </pic:spPr>
                </pic:pic>
              </a:graphicData>
            </a:graphic>
          </wp:anchor>
        </w:drawing>
      </w:r>
      <w:r w:rsidRPr="003C0140">
        <w:rPr>
          <w:rFonts w:asciiTheme="minorHAnsi" w:hAnsiTheme="minorHAnsi" w:cstheme="minorHAnsi"/>
          <w:sz w:val="24"/>
          <w:szCs w:val="24"/>
        </w:rPr>
        <w:br w:type="textWrapping" w:clear="all"/>
      </w:r>
    </w:p>
    <w:p w14:paraId="6B0421FF" w14:textId="77777777" w:rsidR="000129A0" w:rsidRPr="003C0140" w:rsidRDefault="000129A0" w:rsidP="000129A0">
      <w:pPr>
        <w:spacing w:before="9" w:after="120"/>
        <w:rPr>
          <w:rFonts w:asciiTheme="minorHAnsi" w:hAnsiTheme="minorHAnsi" w:cstheme="minorHAnsi"/>
          <w:sz w:val="24"/>
          <w:szCs w:val="24"/>
        </w:rPr>
      </w:pPr>
      <w:r w:rsidRPr="003C0140">
        <w:rPr>
          <w:rFonts w:asciiTheme="minorHAnsi" w:hAnsiTheme="minorHAnsi" w:cstheme="minorHAnsi"/>
          <w:sz w:val="24"/>
          <w:szCs w:val="24"/>
        </w:rPr>
        <w:t>To collect FBs after installing the sampling canisters on channels 1 and 2:</w:t>
      </w:r>
    </w:p>
    <w:p w14:paraId="189918A5" w14:textId="77777777" w:rsidR="000129A0" w:rsidRPr="003C0140" w:rsidRDefault="000129A0" w:rsidP="00EA1256">
      <w:pPr>
        <w:pStyle w:val="ListParagraph"/>
        <w:widowControl w:val="0"/>
        <w:numPr>
          <w:ilvl w:val="0"/>
          <w:numId w:val="47"/>
        </w:numPr>
        <w:spacing w:before="9" w:after="120"/>
        <w:rPr>
          <w:rFonts w:asciiTheme="minorHAnsi" w:hAnsiTheme="minorHAnsi" w:cstheme="minorHAnsi"/>
          <w:sz w:val="24"/>
          <w:szCs w:val="24"/>
        </w:rPr>
      </w:pPr>
      <w:r w:rsidRPr="003C0140">
        <w:rPr>
          <w:rFonts w:asciiTheme="minorHAnsi" w:hAnsiTheme="minorHAnsi" w:cstheme="minorHAnsi"/>
          <w:sz w:val="24"/>
          <w:szCs w:val="24"/>
        </w:rPr>
        <w:t>Install the Teflon™ FB canister (labeled with a green dot) onto channel 3.</w:t>
      </w:r>
    </w:p>
    <w:p w14:paraId="44531FB9" w14:textId="77777777" w:rsidR="000129A0" w:rsidRPr="003C0140" w:rsidRDefault="000129A0" w:rsidP="00EA1256">
      <w:pPr>
        <w:pStyle w:val="ListParagraph"/>
        <w:widowControl w:val="0"/>
        <w:numPr>
          <w:ilvl w:val="1"/>
          <w:numId w:val="47"/>
        </w:numPr>
        <w:spacing w:before="9" w:after="120"/>
        <w:rPr>
          <w:rFonts w:asciiTheme="minorHAnsi" w:hAnsiTheme="minorHAnsi" w:cstheme="minorHAnsi"/>
          <w:sz w:val="24"/>
          <w:szCs w:val="24"/>
        </w:rPr>
      </w:pPr>
      <w:r w:rsidRPr="003C0140">
        <w:rPr>
          <w:rFonts w:asciiTheme="minorHAnsi" w:hAnsiTheme="minorHAnsi" w:cstheme="minorHAnsi"/>
          <w:sz w:val="24"/>
          <w:szCs w:val="24"/>
        </w:rPr>
        <w:t>Sample 7a for 1-in-6 frequency; or</w:t>
      </w:r>
    </w:p>
    <w:p w14:paraId="43F4D55F" w14:textId="474C9DC2" w:rsidR="000129A0" w:rsidRPr="003C0140" w:rsidRDefault="000129A0" w:rsidP="2E8DF450">
      <w:pPr>
        <w:pStyle w:val="ListParagraph"/>
        <w:widowControl w:val="0"/>
        <w:numPr>
          <w:ilvl w:val="1"/>
          <w:numId w:val="47"/>
        </w:numPr>
        <w:spacing w:before="9" w:after="120"/>
        <w:rPr>
          <w:rFonts w:asciiTheme="minorHAnsi" w:hAnsiTheme="minorHAnsi" w:cstheme="minorBidi"/>
          <w:sz w:val="24"/>
          <w:szCs w:val="24"/>
        </w:rPr>
      </w:pPr>
      <w:r w:rsidRPr="2E8DF450">
        <w:rPr>
          <w:rFonts w:asciiTheme="minorHAnsi" w:hAnsiTheme="minorHAnsi" w:cstheme="minorBidi"/>
          <w:sz w:val="24"/>
          <w:szCs w:val="24"/>
        </w:rPr>
        <w:t xml:space="preserve">Sample </w:t>
      </w:r>
      <w:r w:rsidR="00D43FD5" w:rsidRPr="2E8DF450">
        <w:rPr>
          <w:rFonts w:asciiTheme="minorHAnsi" w:hAnsiTheme="minorHAnsi" w:cstheme="minorBidi"/>
          <w:sz w:val="24"/>
          <w:szCs w:val="24"/>
        </w:rPr>
        <w:t xml:space="preserve">10Q </w:t>
      </w:r>
      <w:r w:rsidRPr="2E8DF450">
        <w:rPr>
          <w:rFonts w:asciiTheme="minorHAnsi" w:hAnsiTheme="minorHAnsi" w:cstheme="minorBidi"/>
          <w:sz w:val="24"/>
          <w:szCs w:val="24"/>
        </w:rPr>
        <w:t>for 1-in-3 frequency.</w:t>
      </w:r>
    </w:p>
    <w:p w14:paraId="22AA7D32" w14:textId="61FC387A" w:rsidR="000129A0" w:rsidRPr="003C0140" w:rsidRDefault="000129A0" w:rsidP="00EA1256">
      <w:pPr>
        <w:pStyle w:val="ListParagraph"/>
        <w:widowControl w:val="0"/>
        <w:numPr>
          <w:ilvl w:val="0"/>
          <w:numId w:val="47"/>
        </w:numPr>
        <w:spacing w:before="9" w:after="120"/>
        <w:rPr>
          <w:rFonts w:asciiTheme="minorHAnsi" w:hAnsiTheme="minorHAnsi" w:cstheme="minorHAnsi"/>
          <w:sz w:val="24"/>
          <w:szCs w:val="24"/>
        </w:rPr>
      </w:pPr>
      <w:r w:rsidRPr="003C0140">
        <w:rPr>
          <w:rFonts w:asciiTheme="minorHAnsi" w:hAnsiTheme="minorHAnsi" w:cstheme="minorHAnsi"/>
          <w:sz w:val="24"/>
          <w:szCs w:val="24"/>
        </w:rPr>
        <w:t>Install the nylon FB canister (labeled with a red dot) onto channel 4 (see Figure B</w:t>
      </w:r>
      <w:r w:rsidR="007915D0">
        <w:rPr>
          <w:rFonts w:asciiTheme="minorHAnsi" w:hAnsiTheme="minorHAnsi" w:cstheme="minorHAnsi"/>
          <w:sz w:val="24"/>
          <w:szCs w:val="24"/>
        </w:rPr>
        <w:t>4</w:t>
      </w:r>
      <w:r w:rsidRPr="003C0140">
        <w:rPr>
          <w:rFonts w:asciiTheme="minorHAnsi" w:hAnsiTheme="minorHAnsi" w:cstheme="minorHAnsi"/>
          <w:sz w:val="24"/>
          <w:szCs w:val="24"/>
        </w:rPr>
        <w:t>-3).</w:t>
      </w:r>
    </w:p>
    <w:p w14:paraId="0191BF49" w14:textId="77777777" w:rsidR="000129A0" w:rsidRPr="003C0140" w:rsidRDefault="000129A0" w:rsidP="00EA1256">
      <w:pPr>
        <w:pStyle w:val="ListParagraph"/>
        <w:widowControl w:val="0"/>
        <w:numPr>
          <w:ilvl w:val="1"/>
          <w:numId w:val="47"/>
        </w:numPr>
        <w:spacing w:before="9" w:after="120"/>
        <w:rPr>
          <w:rFonts w:asciiTheme="minorHAnsi" w:hAnsiTheme="minorHAnsi" w:cstheme="minorHAnsi"/>
          <w:sz w:val="24"/>
          <w:szCs w:val="24"/>
        </w:rPr>
      </w:pPr>
      <w:r w:rsidRPr="003C0140">
        <w:rPr>
          <w:rFonts w:asciiTheme="minorHAnsi" w:hAnsiTheme="minorHAnsi" w:cstheme="minorHAnsi"/>
          <w:sz w:val="24"/>
          <w:szCs w:val="24"/>
        </w:rPr>
        <w:t>Sample 7a for 1-in-6 frequency; or</w:t>
      </w:r>
    </w:p>
    <w:p w14:paraId="4F63F802" w14:textId="6E8C5E50" w:rsidR="000129A0" w:rsidRPr="003C0140" w:rsidRDefault="000129A0" w:rsidP="2E8DF450">
      <w:pPr>
        <w:pStyle w:val="ListParagraph"/>
        <w:widowControl w:val="0"/>
        <w:numPr>
          <w:ilvl w:val="1"/>
          <w:numId w:val="47"/>
        </w:numPr>
        <w:spacing w:before="9" w:after="120"/>
        <w:rPr>
          <w:rFonts w:asciiTheme="minorHAnsi" w:hAnsiTheme="minorHAnsi" w:cstheme="minorBidi"/>
          <w:sz w:val="24"/>
          <w:szCs w:val="24"/>
        </w:rPr>
      </w:pPr>
      <w:r w:rsidRPr="2E8DF450">
        <w:rPr>
          <w:rFonts w:asciiTheme="minorHAnsi" w:hAnsiTheme="minorHAnsi" w:cstheme="minorBidi"/>
          <w:sz w:val="24"/>
          <w:szCs w:val="24"/>
        </w:rPr>
        <w:t xml:space="preserve">Sample </w:t>
      </w:r>
      <w:r w:rsidR="00D43FD5" w:rsidRPr="2E8DF450">
        <w:rPr>
          <w:rFonts w:asciiTheme="minorHAnsi" w:hAnsiTheme="minorHAnsi" w:cstheme="minorBidi"/>
          <w:sz w:val="24"/>
          <w:szCs w:val="24"/>
        </w:rPr>
        <w:t>10</w:t>
      </w:r>
      <w:r w:rsidRPr="2E8DF450">
        <w:rPr>
          <w:rFonts w:asciiTheme="minorHAnsi" w:hAnsiTheme="minorHAnsi" w:cstheme="minorBidi"/>
          <w:sz w:val="24"/>
          <w:szCs w:val="24"/>
        </w:rPr>
        <w:t>Q for 1-in-3 frequency.</w:t>
      </w:r>
    </w:p>
    <w:p w14:paraId="492E502D" w14:textId="240F80E8" w:rsidR="000129A0" w:rsidRPr="003C0140" w:rsidRDefault="000129A0" w:rsidP="00EA1256">
      <w:pPr>
        <w:pStyle w:val="ListParagraph"/>
        <w:widowControl w:val="0"/>
        <w:numPr>
          <w:ilvl w:val="0"/>
          <w:numId w:val="47"/>
        </w:numPr>
        <w:spacing w:before="9" w:after="120"/>
        <w:rPr>
          <w:rFonts w:asciiTheme="minorHAnsi" w:hAnsiTheme="minorHAnsi" w:cstheme="minorHAnsi"/>
          <w:sz w:val="24"/>
          <w:szCs w:val="24"/>
        </w:rPr>
      </w:pPr>
      <w:r w:rsidRPr="003C0140">
        <w:rPr>
          <w:rFonts w:asciiTheme="minorHAnsi" w:hAnsiTheme="minorHAnsi" w:cstheme="minorHAnsi"/>
          <w:sz w:val="24"/>
          <w:szCs w:val="24"/>
        </w:rPr>
        <w:t>As an additional safeguard, program the sampler to only collect samples on channels 1 and 2 (See Figure B</w:t>
      </w:r>
      <w:r w:rsidR="007915D0">
        <w:rPr>
          <w:rFonts w:asciiTheme="minorHAnsi" w:hAnsiTheme="minorHAnsi" w:cstheme="minorHAnsi"/>
          <w:sz w:val="24"/>
          <w:szCs w:val="24"/>
        </w:rPr>
        <w:t>4</w:t>
      </w:r>
      <w:r w:rsidRPr="003C0140">
        <w:rPr>
          <w:rFonts w:asciiTheme="minorHAnsi" w:hAnsiTheme="minorHAnsi" w:cstheme="minorHAnsi"/>
          <w:sz w:val="24"/>
          <w:szCs w:val="24"/>
        </w:rPr>
        <w:t>-4).</w:t>
      </w:r>
    </w:p>
    <w:p w14:paraId="10C69F6C" w14:textId="0A52E2B4" w:rsidR="000129A0" w:rsidRPr="003C0140" w:rsidRDefault="000129A0" w:rsidP="00EA1256">
      <w:pPr>
        <w:pStyle w:val="ListParagraph"/>
        <w:widowControl w:val="0"/>
        <w:numPr>
          <w:ilvl w:val="0"/>
          <w:numId w:val="47"/>
        </w:numPr>
        <w:spacing w:before="9" w:after="120"/>
        <w:rPr>
          <w:rFonts w:asciiTheme="minorHAnsi" w:hAnsiTheme="minorHAnsi" w:cstheme="minorHAnsi"/>
          <w:sz w:val="24"/>
          <w:szCs w:val="24"/>
        </w:rPr>
      </w:pPr>
      <w:r w:rsidRPr="003C0140">
        <w:rPr>
          <w:rFonts w:asciiTheme="minorHAnsi" w:hAnsiTheme="minorHAnsi" w:cstheme="minorHAnsi"/>
          <w:sz w:val="24"/>
          <w:szCs w:val="24"/>
        </w:rPr>
        <w:t xml:space="preserve">Begin sampling as scheduled and document the FB sample collection and retrieval dates on the </w:t>
      </w:r>
      <w:r w:rsidR="002917B5">
        <w:rPr>
          <w:rFonts w:asciiTheme="minorHAnsi" w:hAnsiTheme="minorHAnsi" w:cstheme="minorHAnsi"/>
          <w:sz w:val="24"/>
          <w:szCs w:val="24"/>
        </w:rPr>
        <w:t>FB</w:t>
      </w:r>
      <w:r w:rsidRPr="003C0140">
        <w:rPr>
          <w:rFonts w:asciiTheme="minorHAnsi" w:hAnsiTheme="minorHAnsi" w:cstheme="minorHAnsi"/>
          <w:sz w:val="24"/>
          <w:szCs w:val="24"/>
        </w:rPr>
        <w:t xml:space="preserve"> FSCOC (See Figure B</w:t>
      </w:r>
      <w:r w:rsidR="007915D0">
        <w:rPr>
          <w:rFonts w:asciiTheme="minorHAnsi" w:hAnsiTheme="minorHAnsi" w:cstheme="minorHAnsi"/>
          <w:sz w:val="24"/>
          <w:szCs w:val="24"/>
        </w:rPr>
        <w:t>4</w:t>
      </w:r>
      <w:r w:rsidRPr="003C0140">
        <w:rPr>
          <w:rFonts w:asciiTheme="minorHAnsi" w:hAnsiTheme="minorHAnsi" w:cstheme="minorHAnsi"/>
          <w:sz w:val="24"/>
          <w:szCs w:val="24"/>
        </w:rPr>
        <w:t>-5) when sampling is complete.</w:t>
      </w:r>
    </w:p>
    <w:p w14:paraId="7912E332" w14:textId="11FE10B0" w:rsidR="001B7AE7" w:rsidRDefault="001B7AE7" w:rsidP="001B7AE7">
      <w:pPr>
        <w:pStyle w:val="Caption"/>
        <w:keepNext/>
        <w:jc w:val="left"/>
      </w:pPr>
      <w:bookmarkStart w:id="76" w:name="_Toc183601015"/>
      <w:bookmarkStart w:id="77" w:name="_Toc206739880"/>
      <w:r>
        <w:lastRenderedPageBreak/>
        <w:t>Figure B4-</w:t>
      </w:r>
      <w:r>
        <w:fldChar w:fldCharType="begin"/>
      </w:r>
      <w:r>
        <w:instrText xml:space="preserve"> SEQ Figure_B4 \* ARABIC </w:instrText>
      </w:r>
      <w:r>
        <w:fldChar w:fldCharType="separate"/>
      </w:r>
      <w:r>
        <w:rPr>
          <w:noProof/>
        </w:rPr>
        <w:t>3</w:t>
      </w:r>
      <w:r>
        <w:fldChar w:fldCharType="end"/>
      </w:r>
      <w:r>
        <w:t>.</w:t>
      </w:r>
      <w:r w:rsidRPr="001B7AE7">
        <w:t xml:space="preserve"> </w:t>
      </w:r>
      <w:r w:rsidRPr="003C0140">
        <w:t>Sampling canisters on channels 1 and 2 and FBs on channels 3 and 4</w:t>
      </w:r>
      <w:bookmarkEnd w:id="76"/>
      <w:bookmarkEnd w:id="77"/>
    </w:p>
    <w:p w14:paraId="56AC7FB6" w14:textId="77777777" w:rsidR="000129A0" w:rsidRPr="003C0140" w:rsidRDefault="000129A0" w:rsidP="000129A0">
      <w:pPr>
        <w:spacing w:before="9" w:after="120"/>
        <w:rPr>
          <w:rFonts w:asciiTheme="minorHAnsi" w:hAnsiTheme="minorHAnsi" w:cstheme="minorHAnsi"/>
          <w:sz w:val="24"/>
          <w:szCs w:val="24"/>
        </w:rPr>
      </w:pPr>
      <w:r w:rsidRPr="003C0140">
        <w:rPr>
          <w:rFonts w:asciiTheme="minorHAnsi" w:hAnsiTheme="minorHAnsi" w:cstheme="minorHAnsi"/>
          <w:noProof/>
          <w:sz w:val="24"/>
          <w:szCs w:val="24"/>
        </w:rPr>
        <w:drawing>
          <wp:inline distT="0" distB="0" distL="0" distR="0" wp14:anchorId="0DFB3A47" wp14:editId="381083C9">
            <wp:extent cx="3337561" cy="2242457"/>
            <wp:effectExtent l="0" t="0" r="0" b="5715"/>
            <wp:docPr id="610036987" name="Picture 610036987" descr="Picture of SuperSASS sampler channels 3 and 4 with field blank sample canister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36987" name="Picture 610036987" descr="Picture of SuperSASS sampler channels 3 and 4 with field blank sample canisters installed."/>
                    <pic:cNvPicPr/>
                  </pic:nvPicPr>
                  <pic:blipFill rotWithShape="1">
                    <a:blip r:embed="rId50" cstate="print">
                      <a:extLst>
                        <a:ext uri="{28A0092B-C50C-407E-A947-70E740481C1C}">
                          <a14:useLocalDpi xmlns:a14="http://schemas.microsoft.com/office/drawing/2010/main" val="0"/>
                        </a:ext>
                      </a:extLst>
                    </a:blip>
                    <a:srcRect b="10415"/>
                    <a:stretch/>
                  </pic:blipFill>
                  <pic:spPr bwMode="auto">
                    <a:xfrm>
                      <a:off x="0" y="0"/>
                      <a:ext cx="3340870" cy="2244680"/>
                    </a:xfrm>
                    <a:prstGeom prst="rect">
                      <a:avLst/>
                    </a:prstGeom>
                    <a:ln>
                      <a:noFill/>
                    </a:ln>
                    <a:extLst>
                      <a:ext uri="{53640926-AAD7-44D8-BBD7-CCE9431645EC}">
                        <a14:shadowObscured xmlns:a14="http://schemas.microsoft.com/office/drawing/2010/main"/>
                      </a:ext>
                    </a:extLst>
                  </pic:spPr>
                </pic:pic>
              </a:graphicData>
            </a:graphic>
          </wp:inline>
        </w:drawing>
      </w:r>
    </w:p>
    <w:p w14:paraId="32AC5564" w14:textId="77777777" w:rsidR="000129A0" w:rsidRPr="003C0140" w:rsidRDefault="000129A0" w:rsidP="000129A0">
      <w:pPr>
        <w:spacing w:before="9" w:after="120"/>
        <w:rPr>
          <w:rFonts w:asciiTheme="minorHAnsi" w:hAnsiTheme="minorHAnsi" w:cstheme="minorHAnsi"/>
          <w:sz w:val="24"/>
          <w:szCs w:val="24"/>
        </w:rPr>
      </w:pPr>
    </w:p>
    <w:p w14:paraId="1854A2DD" w14:textId="2D69F236" w:rsidR="000129A0" w:rsidRPr="003C0140" w:rsidRDefault="001B7AE7" w:rsidP="001B7AE7">
      <w:pPr>
        <w:pStyle w:val="Caption"/>
        <w:jc w:val="left"/>
        <w:rPr>
          <w:b w:val="0"/>
          <w:bCs w:val="0"/>
        </w:rPr>
      </w:pPr>
      <w:bookmarkStart w:id="78" w:name="_Toc183601016"/>
      <w:bookmarkStart w:id="79" w:name="_Toc206739881"/>
      <w:r>
        <w:t>Figure B4-</w:t>
      </w:r>
      <w:r>
        <w:fldChar w:fldCharType="begin"/>
      </w:r>
      <w:r>
        <w:instrText xml:space="preserve"> SEQ Figure_B4 \* ARABIC </w:instrText>
      </w:r>
      <w:r>
        <w:fldChar w:fldCharType="separate"/>
      </w:r>
      <w:r>
        <w:rPr>
          <w:noProof/>
        </w:rPr>
        <w:t>4</w:t>
      </w:r>
      <w:r>
        <w:fldChar w:fldCharType="end"/>
      </w:r>
      <w:r>
        <w:t xml:space="preserve">. </w:t>
      </w:r>
      <w:r w:rsidR="000129A0" w:rsidRPr="003C0140">
        <w:t>Sampler programmed to collect samples on only channels 1 and 2</w:t>
      </w:r>
      <w:bookmarkEnd w:id="78"/>
      <w:bookmarkEnd w:id="79"/>
    </w:p>
    <w:p w14:paraId="01F8C158" w14:textId="77777777" w:rsidR="000129A0" w:rsidRPr="003C0140" w:rsidRDefault="000129A0" w:rsidP="000129A0">
      <w:pPr>
        <w:spacing w:before="9" w:after="120"/>
        <w:rPr>
          <w:rFonts w:asciiTheme="minorHAnsi" w:hAnsiTheme="minorHAnsi" w:cstheme="minorHAnsi"/>
          <w:noProof/>
          <w:sz w:val="24"/>
          <w:szCs w:val="24"/>
        </w:rPr>
      </w:pPr>
    </w:p>
    <w:p w14:paraId="3F1E0444" w14:textId="77777777" w:rsidR="000129A0" w:rsidRPr="003C0140" w:rsidRDefault="000129A0" w:rsidP="000129A0">
      <w:pPr>
        <w:spacing w:before="9" w:after="120"/>
        <w:rPr>
          <w:rFonts w:asciiTheme="minorHAnsi" w:hAnsiTheme="minorHAnsi" w:cstheme="minorHAnsi"/>
          <w:sz w:val="24"/>
          <w:szCs w:val="24"/>
        </w:rPr>
      </w:pPr>
      <w:r w:rsidRPr="003C0140">
        <w:rPr>
          <w:rFonts w:asciiTheme="minorHAnsi" w:hAnsiTheme="minorHAnsi" w:cstheme="minorHAnsi"/>
          <w:noProof/>
          <w:sz w:val="24"/>
          <w:szCs w:val="24"/>
        </w:rPr>
        <w:drawing>
          <wp:inline distT="0" distB="0" distL="0" distR="0" wp14:anchorId="24D5FEFF" wp14:editId="2E750ABA">
            <wp:extent cx="3581400" cy="2716550"/>
            <wp:effectExtent l="0" t="0" r="0" b="7620"/>
            <wp:docPr id="122095462" name="Picture 122095462" descr="Picture of the SuperSASS screen showing that it has been programmed to collect samples on channels 1 &am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5462" name="Picture 122095462" descr="Picture of the SuperSASS screen showing that it has been programmed to collect samples on channels 1 &amp; 2."/>
                    <pic:cNvPicPr/>
                  </pic:nvPicPr>
                  <pic:blipFill rotWithShape="1">
                    <a:blip r:embed="rId51" cstate="print">
                      <a:extLst>
                        <a:ext uri="{28A0092B-C50C-407E-A947-70E740481C1C}">
                          <a14:useLocalDpi xmlns:a14="http://schemas.microsoft.com/office/drawing/2010/main" val="0"/>
                        </a:ext>
                      </a:extLst>
                    </a:blip>
                    <a:srcRect l="9616" t="11355" r="2735"/>
                    <a:stretch/>
                  </pic:blipFill>
                  <pic:spPr bwMode="auto">
                    <a:xfrm>
                      <a:off x="0" y="0"/>
                      <a:ext cx="3581400" cy="2716550"/>
                    </a:xfrm>
                    <a:prstGeom prst="rect">
                      <a:avLst/>
                    </a:prstGeom>
                    <a:ln>
                      <a:noFill/>
                    </a:ln>
                    <a:extLst>
                      <a:ext uri="{53640926-AAD7-44D8-BBD7-CCE9431645EC}">
                        <a14:shadowObscured xmlns:a14="http://schemas.microsoft.com/office/drawing/2010/main"/>
                      </a:ext>
                    </a:extLst>
                  </pic:spPr>
                </pic:pic>
              </a:graphicData>
            </a:graphic>
          </wp:inline>
        </w:drawing>
      </w:r>
    </w:p>
    <w:p w14:paraId="7D96807D" w14:textId="77777777" w:rsidR="000129A0" w:rsidRPr="003C0140" w:rsidRDefault="000129A0" w:rsidP="000129A0">
      <w:pPr>
        <w:spacing w:before="9" w:after="120"/>
        <w:rPr>
          <w:rFonts w:asciiTheme="minorHAnsi" w:hAnsiTheme="minorHAnsi" w:cstheme="minorHAnsi"/>
          <w:sz w:val="24"/>
          <w:szCs w:val="24"/>
        </w:rPr>
      </w:pPr>
    </w:p>
    <w:p w14:paraId="1E3178DC" w14:textId="77777777" w:rsidR="006078FE" w:rsidRDefault="006078FE">
      <w:pPr>
        <w:rPr>
          <w:rFonts w:asciiTheme="minorHAnsi" w:hAnsiTheme="minorHAnsi" w:cstheme="minorHAnsi"/>
          <w:b/>
          <w:bCs/>
          <w:sz w:val="24"/>
          <w:szCs w:val="24"/>
        </w:rPr>
      </w:pPr>
      <w:bookmarkStart w:id="80" w:name="_Toc183601017"/>
      <w:r>
        <w:br w:type="page"/>
      </w:r>
    </w:p>
    <w:p w14:paraId="30191822" w14:textId="28CFC020" w:rsidR="000129A0" w:rsidRPr="003C0140" w:rsidRDefault="001B7AE7" w:rsidP="001B7AE7">
      <w:pPr>
        <w:pStyle w:val="Caption"/>
        <w:rPr>
          <w:b w:val="0"/>
          <w:bCs w:val="0"/>
        </w:rPr>
      </w:pPr>
      <w:bookmarkStart w:id="81" w:name="_Toc206739882"/>
      <w:r>
        <w:lastRenderedPageBreak/>
        <w:t>Figure B4-</w:t>
      </w:r>
      <w:r>
        <w:fldChar w:fldCharType="begin"/>
      </w:r>
      <w:r>
        <w:instrText xml:space="preserve"> SEQ Figure_B4 \* ARABIC </w:instrText>
      </w:r>
      <w:r>
        <w:fldChar w:fldCharType="separate"/>
      </w:r>
      <w:r>
        <w:rPr>
          <w:noProof/>
        </w:rPr>
        <w:t>5</w:t>
      </w:r>
      <w:r>
        <w:fldChar w:fldCharType="end"/>
      </w:r>
      <w:r w:rsidR="000129A0" w:rsidRPr="003C0140">
        <w:t xml:space="preserve">. Example FSCOC for </w:t>
      </w:r>
      <w:r w:rsidR="002917B5">
        <w:t>FBs</w:t>
      </w:r>
      <w:r w:rsidR="000129A0" w:rsidRPr="003C0140">
        <w:t>.</w:t>
      </w:r>
      <w:bookmarkEnd w:id="80"/>
      <w:bookmarkEnd w:id="81"/>
      <w:r w:rsidR="000129A0" w:rsidRPr="003C0140">
        <w:t xml:space="preserve"> </w:t>
      </w:r>
    </w:p>
    <w:p w14:paraId="4DBFABC3" w14:textId="77777777" w:rsidR="000129A0" w:rsidRPr="003C0140" w:rsidRDefault="000129A0" w:rsidP="000129A0">
      <w:pPr>
        <w:widowControl w:val="0"/>
        <w:spacing w:before="9" w:after="120"/>
        <w:rPr>
          <w:rFonts w:asciiTheme="minorHAnsi" w:hAnsiTheme="minorHAnsi" w:cstheme="minorHAnsi"/>
          <w:sz w:val="24"/>
          <w:szCs w:val="24"/>
        </w:rPr>
      </w:pPr>
      <w:r w:rsidRPr="003C0140">
        <w:rPr>
          <w:rFonts w:asciiTheme="minorHAnsi" w:hAnsiTheme="minorHAnsi" w:cstheme="minorHAnsi"/>
          <w:noProof/>
          <w:sz w:val="24"/>
          <w:szCs w:val="24"/>
        </w:rPr>
        <w:drawing>
          <wp:inline distT="0" distB="0" distL="0" distR="0" wp14:anchorId="7A1AE90F" wp14:editId="52D1D964">
            <wp:extent cx="5943600" cy="6513830"/>
            <wp:effectExtent l="0" t="0" r="0" b="1270"/>
            <wp:docPr id="1805717834" name="Picture 1805717834" descr="An example field chain of custody form for field blanks, including Section A. custody record; Section B. Site and sampler information; Section C. Sampler channel components; Section D. Start, end and retrieval times; Seciton E. Sampler channel information (post-sampling); and Section F.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717834" name="Picture 1805717834" descr="An example field chain of custody form for field blanks, including Section A. custody record; Section B. Site and sampler information; Section C. Sampler channel components; Section D. Start, end and retrieval times; Seciton E. Sampler channel information (post-sampling); and Section F. Comments"/>
                    <pic:cNvPicPr/>
                  </pic:nvPicPr>
                  <pic:blipFill>
                    <a:blip r:embed="rId52">
                      <a:extLst>
                        <a:ext uri="{28A0092B-C50C-407E-A947-70E740481C1C}">
                          <a14:useLocalDpi xmlns:a14="http://schemas.microsoft.com/office/drawing/2010/main" val="0"/>
                        </a:ext>
                      </a:extLst>
                    </a:blip>
                    <a:stretch>
                      <a:fillRect/>
                    </a:stretch>
                  </pic:blipFill>
                  <pic:spPr>
                    <a:xfrm>
                      <a:off x="0" y="0"/>
                      <a:ext cx="5943600" cy="6513830"/>
                    </a:xfrm>
                    <a:prstGeom prst="rect">
                      <a:avLst/>
                    </a:prstGeom>
                  </pic:spPr>
                </pic:pic>
              </a:graphicData>
            </a:graphic>
          </wp:inline>
        </w:drawing>
      </w:r>
    </w:p>
    <w:p w14:paraId="4D2D48C2" w14:textId="29062131" w:rsidR="000129A0" w:rsidRPr="003C0140" w:rsidRDefault="000129A0" w:rsidP="000129A0">
      <w:pPr>
        <w:spacing w:before="9" w:after="120"/>
        <w:rPr>
          <w:rFonts w:asciiTheme="minorHAnsi" w:hAnsiTheme="minorHAnsi" w:cstheme="minorHAnsi"/>
          <w:b/>
          <w:sz w:val="24"/>
          <w:szCs w:val="24"/>
        </w:rPr>
      </w:pPr>
      <w:r w:rsidRPr="003C0140">
        <w:rPr>
          <w:rFonts w:asciiTheme="minorHAnsi" w:hAnsiTheme="minorHAnsi" w:cstheme="minorHAnsi"/>
          <w:b/>
          <w:sz w:val="24"/>
          <w:szCs w:val="24"/>
        </w:rPr>
        <w:t xml:space="preserve">Note: </w:t>
      </w:r>
      <w:r w:rsidRPr="00047B32">
        <w:rPr>
          <w:rFonts w:asciiTheme="minorHAnsi" w:hAnsiTheme="minorHAnsi" w:cstheme="minorHAnsi"/>
          <w:sz w:val="24"/>
          <w:szCs w:val="24"/>
        </w:rPr>
        <w:t xml:space="preserve">If channels 1 and/or 2 are inoperable and channels 3 and 4 are needed for sampling, reconnect channels 3 and 4 and follow the above instructions for channels 1 and 2 to use for </w:t>
      </w:r>
      <w:r w:rsidR="002917B5">
        <w:rPr>
          <w:rFonts w:asciiTheme="minorHAnsi" w:hAnsiTheme="minorHAnsi" w:cstheme="minorHAnsi"/>
          <w:sz w:val="24"/>
          <w:szCs w:val="24"/>
        </w:rPr>
        <w:t>FBs</w:t>
      </w:r>
      <w:r w:rsidRPr="00047B32">
        <w:rPr>
          <w:rFonts w:asciiTheme="minorHAnsi" w:hAnsiTheme="minorHAnsi" w:cstheme="minorHAnsi"/>
          <w:sz w:val="24"/>
          <w:szCs w:val="24"/>
        </w:rPr>
        <w:t xml:space="preserve"> while utilizing channels 3 and 4 for sample collection. Perform leak check and flow verification after reconnecting a disconnected line.</w:t>
      </w:r>
    </w:p>
    <w:bookmarkStart w:id="82" w:name="_Toc206739821"/>
    <w:p w14:paraId="43D824BA" w14:textId="67B19C82" w:rsidR="003D2AC7" w:rsidRPr="003C0140" w:rsidRDefault="003D2AC7" w:rsidP="00BC2A15">
      <w:pPr>
        <w:pStyle w:val="Heading2"/>
      </w:pPr>
      <w:r w:rsidRPr="003C0140">
        <w:rPr>
          <w:noProof/>
        </w:rPr>
        <w:lastRenderedPageBreak/>
        <mc:AlternateContent>
          <mc:Choice Requires="wps">
            <w:drawing>
              <wp:anchor distT="0" distB="0" distL="114300" distR="114300" simplePos="0" relativeHeight="251658242" behindDoc="0" locked="0" layoutInCell="0" allowOverlap="1" wp14:anchorId="4698E920" wp14:editId="747B1ED3">
                <wp:simplePos x="0" y="0"/>
                <wp:positionH relativeFrom="margin">
                  <wp:posOffset>0</wp:posOffset>
                </wp:positionH>
                <wp:positionV relativeFrom="paragraph">
                  <wp:posOffset>177800</wp:posOffset>
                </wp:positionV>
                <wp:extent cx="0" cy="0"/>
                <wp:effectExtent l="9525" t="6350" r="9525" b="127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7081E" id="Straight Connector 3" o:spid="_x0000_s1026" alt="&quot;&quot;" style="position:absolute;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4pt" to="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" o:allowincell="f" strokecolor="#020000" strokeweight=".96pt">
                <w10:wrap anchorx="margin"/>
              </v:line>
            </w:pict>
          </mc:Fallback>
        </mc:AlternateContent>
      </w:r>
      <w:r w:rsidRPr="003C0140">
        <w:fldChar w:fldCharType="begin"/>
      </w:r>
      <w:r w:rsidRPr="003C0140">
        <w:instrText xml:space="preserve"> SEQ CHAPTER \h \r 1</w:instrText>
      </w:r>
      <w:r w:rsidRPr="003C0140">
        <w:fldChar w:fldCharType="end"/>
      </w:r>
      <w:r w:rsidR="00145FD9" w:rsidRPr="003C0140">
        <w:t>B</w:t>
      </w:r>
      <w:r w:rsidR="000129A0">
        <w:t>5</w:t>
      </w:r>
      <w:r w:rsidR="00BC032C">
        <w:t xml:space="preserve">. </w:t>
      </w:r>
      <w:r w:rsidRPr="003C0140">
        <w:t>Instrument Calibration</w:t>
      </w:r>
      <w:r w:rsidR="00854147">
        <w:t>, Testing, Inspection, and Maintenance</w:t>
      </w:r>
      <w:bookmarkEnd w:id="82"/>
    </w:p>
    <w:p w14:paraId="5605CD42" w14:textId="4DE3F7FF" w:rsidR="003D2AC7" w:rsidRPr="003C0140" w:rsidRDefault="00145FD9" w:rsidP="00BC2A15">
      <w:pPr>
        <w:pStyle w:val="Heading3"/>
      </w:pPr>
      <w:bookmarkStart w:id="83" w:name="_Toc206739822"/>
      <w:r w:rsidRPr="003C0140">
        <w:t>B</w:t>
      </w:r>
      <w:r w:rsidR="00C67CCB">
        <w:t>5</w:t>
      </w:r>
      <w:r w:rsidR="003D2AC7" w:rsidRPr="003C0140">
        <w:t>.1</w:t>
      </w:r>
      <w:r w:rsidR="00A17A2E" w:rsidRPr="003C0140">
        <w:tab/>
      </w:r>
      <w:r w:rsidR="003D2AC7" w:rsidRPr="003C0140">
        <w:t>Overview</w:t>
      </w:r>
      <w:bookmarkEnd w:id="83"/>
    </w:p>
    <w:p w14:paraId="37A04713" w14:textId="0D5EF0C7" w:rsidR="003D2AC7" w:rsidRPr="003C0140" w:rsidRDefault="00CF403E" w:rsidP="00F713C1">
      <w:pPr>
        <w:pStyle w:val="Normal-IRPREAPA"/>
        <w:rPr>
          <w:rFonts w:asciiTheme="minorHAnsi" w:hAnsiTheme="minorHAnsi" w:cstheme="minorHAnsi"/>
        </w:rPr>
      </w:pPr>
      <w:r w:rsidRPr="003C0140">
        <w:rPr>
          <w:rFonts w:asciiTheme="minorHAnsi" w:hAnsiTheme="minorHAnsi" w:cstheme="minorHAnsi"/>
        </w:rPr>
        <w:t>Verification</w:t>
      </w:r>
      <w:r w:rsidR="003D2AC7" w:rsidRPr="003C0140">
        <w:rPr>
          <w:rFonts w:asciiTheme="minorHAnsi" w:hAnsiTheme="minorHAnsi" w:cstheme="minorHAnsi"/>
        </w:rPr>
        <w:t xml:space="preserve"> is the comparison of a measurement standard or instrument with another reference standard, a reference material, or reference instrument to quantify and report, any difference or variation (deviation) from the reference value. The purpose of </w:t>
      </w:r>
      <w:r w:rsidR="004469EA" w:rsidRPr="003C0140">
        <w:rPr>
          <w:rFonts w:asciiTheme="minorHAnsi" w:hAnsiTheme="minorHAnsi" w:cstheme="minorHAnsi"/>
        </w:rPr>
        <w:t>verification</w:t>
      </w:r>
      <w:r w:rsidR="003D2AC7" w:rsidRPr="003C0140">
        <w:rPr>
          <w:rFonts w:asciiTheme="minorHAnsi" w:hAnsiTheme="minorHAnsi" w:cstheme="minorHAnsi"/>
        </w:rPr>
        <w:t xml:space="preserve"> is to </w:t>
      </w:r>
      <w:r w:rsidR="004469EA" w:rsidRPr="003C0140">
        <w:rPr>
          <w:rFonts w:asciiTheme="minorHAnsi" w:hAnsiTheme="minorHAnsi" w:cstheme="minorHAnsi"/>
        </w:rPr>
        <w:t>identify and correct</w:t>
      </w:r>
      <w:r w:rsidR="003D2AC7" w:rsidRPr="003C0140">
        <w:rPr>
          <w:rFonts w:asciiTheme="minorHAnsi" w:hAnsiTheme="minorHAnsi" w:cstheme="minorHAnsi"/>
        </w:rPr>
        <w:t xml:space="preserve"> bias; therefore, </w:t>
      </w:r>
      <w:r w:rsidR="004469EA" w:rsidRPr="003C0140">
        <w:rPr>
          <w:rFonts w:asciiTheme="minorHAnsi" w:hAnsiTheme="minorHAnsi" w:cstheme="minorHAnsi"/>
        </w:rPr>
        <w:t xml:space="preserve">an instrument which fails verification </w:t>
      </w:r>
      <w:r w:rsidR="003F2476">
        <w:rPr>
          <w:rFonts w:asciiTheme="minorHAnsi" w:hAnsiTheme="minorHAnsi" w:cstheme="minorHAnsi"/>
        </w:rPr>
        <w:t xml:space="preserve">conducted </w:t>
      </w:r>
      <w:r w:rsidR="00386908">
        <w:rPr>
          <w:rFonts w:asciiTheme="minorHAnsi" w:hAnsiTheme="minorHAnsi" w:cstheme="minorHAnsi"/>
        </w:rPr>
        <w:t>with an audit standard that is known to be accura</w:t>
      </w:r>
      <w:r w:rsidR="003F2476">
        <w:rPr>
          <w:rFonts w:asciiTheme="minorHAnsi" w:hAnsiTheme="minorHAnsi" w:cstheme="minorHAnsi"/>
        </w:rPr>
        <w:t xml:space="preserve">te </w:t>
      </w:r>
      <w:r w:rsidR="004469EA" w:rsidRPr="003C0140">
        <w:rPr>
          <w:rFonts w:asciiTheme="minorHAnsi" w:hAnsiTheme="minorHAnsi" w:cstheme="minorHAnsi"/>
        </w:rPr>
        <w:t xml:space="preserve">will need to be </w:t>
      </w:r>
      <w:r w:rsidR="003D2AC7" w:rsidRPr="003C0140">
        <w:rPr>
          <w:rFonts w:asciiTheme="minorHAnsi" w:hAnsiTheme="minorHAnsi" w:cstheme="minorHAnsi"/>
        </w:rPr>
        <w:t>calibrat</w:t>
      </w:r>
      <w:r w:rsidR="004469EA" w:rsidRPr="003C0140">
        <w:rPr>
          <w:rFonts w:asciiTheme="minorHAnsi" w:hAnsiTheme="minorHAnsi" w:cstheme="minorHAnsi"/>
        </w:rPr>
        <w:t xml:space="preserve">ed. Calibration involves the </w:t>
      </w:r>
      <w:r w:rsidR="003D2AC7" w:rsidRPr="003C0140">
        <w:rPr>
          <w:rFonts w:asciiTheme="minorHAnsi" w:hAnsiTheme="minorHAnsi" w:cstheme="minorHAnsi"/>
        </w:rPr>
        <w:t xml:space="preserve">adjustment of the performing measurement device or instrument so that it measures and reports values that closely replicate those same values represented by standard reference materials or reference devices. For </w:t>
      </w:r>
      <w:r w:rsidR="00772F76">
        <w:rPr>
          <w:rFonts w:asciiTheme="minorHAnsi" w:hAnsiTheme="minorHAnsi" w:cstheme="minorHAnsi"/>
        </w:rPr>
        <w:t>CSN</w:t>
      </w:r>
      <w:r w:rsidR="003D2AC7" w:rsidRPr="003C0140">
        <w:rPr>
          <w:rFonts w:asciiTheme="minorHAnsi" w:hAnsiTheme="minorHAnsi" w:cstheme="minorHAnsi"/>
        </w:rPr>
        <w:t xml:space="preserve"> </w:t>
      </w:r>
      <w:r w:rsidR="0055771B">
        <w:rPr>
          <w:rFonts w:asciiTheme="minorHAnsi" w:hAnsiTheme="minorHAnsi" w:cstheme="minorHAnsi"/>
        </w:rPr>
        <w:t>samplers</w:t>
      </w:r>
      <w:r w:rsidR="003D2AC7" w:rsidRPr="003C0140">
        <w:rPr>
          <w:rFonts w:asciiTheme="minorHAnsi" w:hAnsiTheme="minorHAnsi" w:cstheme="minorHAnsi"/>
        </w:rPr>
        <w:t xml:space="preserve">, calibration activities include certifying the calibration standard and/or transfer standard against an authoritative standard (usually those produced by </w:t>
      </w:r>
      <w:r w:rsidR="00F54C00" w:rsidRPr="003C0140">
        <w:rPr>
          <w:rFonts w:asciiTheme="minorHAnsi" w:hAnsiTheme="minorHAnsi" w:cstheme="minorHAnsi"/>
        </w:rPr>
        <w:t>National Institute of Standards and Technology [</w:t>
      </w:r>
      <w:r w:rsidR="003D2AC7" w:rsidRPr="003C0140">
        <w:rPr>
          <w:rFonts w:asciiTheme="minorHAnsi" w:hAnsiTheme="minorHAnsi" w:cstheme="minorHAnsi"/>
        </w:rPr>
        <w:t>NIST</w:t>
      </w:r>
      <w:r w:rsidR="00F54C00" w:rsidRPr="003C0140">
        <w:rPr>
          <w:rFonts w:asciiTheme="minorHAnsi" w:hAnsiTheme="minorHAnsi" w:cstheme="minorHAnsi"/>
        </w:rPr>
        <w:t>]</w:t>
      </w:r>
      <w:r w:rsidR="003D2AC7" w:rsidRPr="003C0140">
        <w:rPr>
          <w:rFonts w:asciiTheme="minorHAnsi" w:hAnsiTheme="minorHAnsi" w:cstheme="minorHAnsi"/>
        </w:rPr>
        <w:t xml:space="preserve"> or reference standards certified to be a certain accuracy based on procedures developed by NIST).</w:t>
      </w:r>
    </w:p>
    <w:p w14:paraId="1AD38589" w14:textId="0E47A9B5" w:rsidR="003D2AC7" w:rsidRPr="003C0140" w:rsidRDefault="003D2AC7" w:rsidP="00F713C1">
      <w:pPr>
        <w:pStyle w:val="Normal-IRPREAPA"/>
        <w:rPr>
          <w:rFonts w:asciiTheme="minorHAnsi" w:hAnsiTheme="minorHAnsi" w:cstheme="minorHAnsi"/>
        </w:rPr>
      </w:pPr>
      <w:r w:rsidRPr="003C0140">
        <w:rPr>
          <w:rFonts w:asciiTheme="minorHAnsi" w:hAnsiTheme="minorHAnsi" w:cstheme="minorHAnsi"/>
        </w:rPr>
        <w:t xml:space="preserve">Parameters of the </w:t>
      </w:r>
      <w:r w:rsidR="00772F76">
        <w:rPr>
          <w:rFonts w:asciiTheme="minorHAnsi" w:hAnsiTheme="minorHAnsi" w:cstheme="minorHAnsi"/>
        </w:rPr>
        <w:t>CSN</w:t>
      </w:r>
      <w:r w:rsidRPr="003C0140">
        <w:rPr>
          <w:rFonts w:asciiTheme="minorHAnsi" w:hAnsiTheme="minorHAnsi" w:cstheme="minorHAnsi"/>
        </w:rPr>
        <w:t xml:space="preserve"> samplers that are subject to routine calibration checks in the field include the following:</w:t>
      </w:r>
    </w:p>
    <w:p w14:paraId="3FB6A63F" w14:textId="3DADC974" w:rsidR="003D2AC7" w:rsidRPr="003C0140" w:rsidRDefault="003D2AC7" w:rsidP="00EA1256">
      <w:pPr>
        <w:pStyle w:val="bulletlist-6ptafter"/>
        <w:numPr>
          <w:ilvl w:val="0"/>
          <w:numId w:val="12"/>
        </w:numPr>
        <w:rPr>
          <w:rFonts w:asciiTheme="minorHAnsi" w:hAnsiTheme="minorHAnsi" w:cstheme="minorHAnsi"/>
        </w:rPr>
      </w:pPr>
      <w:r w:rsidRPr="003C0140">
        <w:rPr>
          <w:rFonts w:asciiTheme="minorHAnsi" w:hAnsiTheme="minorHAnsi" w:cstheme="minorHAnsi"/>
        </w:rPr>
        <w:t>flow rate (all filter channels)</w:t>
      </w:r>
      <w:r w:rsidR="00A97503" w:rsidRPr="003C0140">
        <w:rPr>
          <w:rFonts w:asciiTheme="minorHAnsi" w:hAnsiTheme="minorHAnsi" w:cstheme="minorHAnsi"/>
        </w:rPr>
        <w:t>,</w:t>
      </w:r>
    </w:p>
    <w:p w14:paraId="5D1491AE" w14:textId="6E464D0F" w:rsidR="003D2AC7" w:rsidRPr="003C0140" w:rsidRDefault="003D2AC7" w:rsidP="00EA1256">
      <w:pPr>
        <w:pStyle w:val="bulletlist-6ptafter"/>
        <w:numPr>
          <w:ilvl w:val="0"/>
          <w:numId w:val="12"/>
        </w:numPr>
        <w:rPr>
          <w:rFonts w:asciiTheme="minorHAnsi" w:hAnsiTheme="minorHAnsi" w:cstheme="minorHAnsi"/>
        </w:rPr>
      </w:pPr>
      <w:r w:rsidRPr="003C0140">
        <w:rPr>
          <w:rFonts w:asciiTheme="minorHAnsi" w:hAnsiTheme="minorHAnsi" w:cstheme="minorHAnsi"/>
        </w:rPr>
        <w:t xml:space="preserve">ambient temperature (one per </w:t>
      </w:r>
      <w:r w:rsidR="0055771B">
        <w:rPr>
          <w:rFonts w:asciiTheme="minorHAnsi" w:hAnsiTheme="minorHAnsi" w:cstheme="minorHAnsi"/>
        </w:rPr>
        <w:t>sampler</w:t>
      </w:r>
      <w:r w:rsidRPr="003C0140">
        <w:rPr>
          <w:rFonts w:asciiTheme="minorHAnsi" w:hAnsiTheme="minorHAnsi" w:cstheme="minorHAnsi"/>
        </w:rPr>
        <w:t>)</w:t>
      </w:r>
      <w:r w:rsidR="00A97503" w:rsidRPr="003C0140">
        <w:rPr>
          <w:rFonts w:asciiTheme="minorHAnsi" w:hAnsiTheme="minorHAnsi" w:cstheme="minorHAnsi"/>
        </w:rPr>
        <w:t>,</w:t>
      </w:r>
    </w:p>
    <w:p w14:paraId="7925B565" w14:textId="231B369E" w:rsidR="003D2AC7" w:rsidRPr="003C0140" w:rsidRDefault="003D2AC7" w:rsidP="00EA1256">
      <w:pPr>
        <w:pStyle w:val="bulletlist-6ptafter"/>
        <w:numPr>
          <w:ilvl w:val="0"/>
          <w:numId w:val="12"/>
        </w:numPr>
        <w:rPr>
          <w:rFonts w:asciiTheme="minorHAnsi" w:hAnsiTheme="minorHAnsi" w:cstheme="minorHAnsi"/>
        </w:rPr>
      </w:pPr>
      <w:r w:rsidRPr="003C0140">
        <w:rPr>
          <w:rFonts w:asciiTheme="minorHAnsi" w:hAnsiTheme="minorHAnsi" w:cstheme="minorHAnsi"/>
        </w:rPr>
        <w:t>filter temperature (</w:t>
      </w:r>
      <w:r w:rsidR="00C27B63" w:rsidRPr="003C0140">
        <w:rPr>
          <w:rFonts w:asciiTheme="minorHAnsi" w:hAnsiTheme="minorHAnsi" w:cstheme="minorHAnsi"/>
        </w:rPr>
        <w:t>channel 1 in the SASS, all channels in the SuperSASS, no filter temperature probe in the URG 3000N</w:t>
      </w:r>
      <w:r w:rsidRPr="003C0140">
        <w:rPr>
          <w:rFonts w:asciiTheme="minorHAnsi" w:hAnsiTheme="minorHAnsi" w:cstheme="minorHAnsi"/>
        </w:rPr>
        <w:t>)</w:t>
      </w:r>
      <w:r w:rsidR="00A97503" w:rsidRPr="003C0140">
        <w:rPr>
          <w:rFonts w:asciiTheme="minorHAnsi" w:hAnsiTheme="minorHAnsi" w:cstheme="minorHAnsi"/>
        </w:rPr>
        <w:t>,</w:t>
      </w:r>
      <w:r w:rsidRPr="003C0140">
        <w:rPr>
          <w:rFonts w:asciiTheme="minorHAnsi" w:hAnsiTheme="minorHAnsi" w:cstheme="minorHAnsi"/>
        </w:rPr>
        <w:t xml:space="preserve"> and</w:t>
      </w:r>
    </w:p>
    <w:p w14:paraId="36ACE731" w14:textId="1A071D28" w:rsidR="003D2AC7" w:rsidRPr="003C0140" w:rsidRDefault="003D2AC7" w:rsidP="00EA1256">
      <w:pPr>
        <w:pStyle w:val="bulletlist-12ptafter"/>
        <w:numPr>
          <w:ilvl w:val="0"/>
          <w:numId w:val="12"/>
        </w:numPr>
        <w:rPr>
          <w:rFonts w:asciiTheme="minorHAnsi" w:hAnsiTheme="minorHAnsi" w:cstheme="minorHAnsi"/>
        </w:rPr>
      </w:pPr>
      <w:r w:rsidRPr="003C0140">
        <w:rPr>
          <w:rFonts w:asciiTheme="minorHAnsi" w:hAnsiTheme="minorHAnsi" w:cstheme="minorHAnsi"/>
        </w:rPr>
        <w:t xml:space="preserve">barometric pressure (one per </w:t>
      </w:r>
      <w:r w:rsidR="0055771B">
        <w:rPr>
          <w:rFonts w:asciiTheme="minorHAnsi" w:hAnsiTheme="minorHAnsi" w:cstheme="minorHAnsi"/>
        </w:rPr>
        <w:t>sampler</w:t>
      </w:r>
      <w:r w:rsidRPr="003C0140">
        <w:rPr>
          <w:rFonts w:asciiTheme="minorHAnsi" w:hAnsiTheme="minorHAnsi" w:cstheme="minorHAnsi"/>
        </w:rPr>
        <w:t>).</w:t>
      </w:r>
    </w:p>
    <w:p w14:paraId="222E1440" w14:textId="65C6431B" w:rsidR="003D2AC7" w:rsidRPr="003C0140" w:rsidRDefault="003D2AC7" w:rsidP="00F713C1">
      <w:pPr>
        <w:pStyle w:val="Normal-IRPREAPA"/>
        <w:rPr>
          <w:rFonts w:asciiTheme="minorHAnsi" w:hAnsiTheme="minorHAnsi" w:cstheme="minorHAnsi"/>
        </w:rPr>
      </w:pPr>
      <w:r w:rsidRPr="003C0140">
        <w:rPr>
          <w:rFonts w:asciiTheme="minorHAnsi" w:hAnsiTheme="minorHAnsi" w:cstheme="minorHAnsi"/>
        </w:rPr>
        <w:t>Calibration</w:t>
      </w:r>
      <w:r w:rsidR="000D4D8A" w:rsidRPr="003C0140">
        <w:rPr>
          <w:rFonts w:asciiTheme="minorHAnsi" w:hAnsiTheme="minorHAnsi" w:cstheme="minorHAnsi"/>
        </w:rPr>
        <w:t xml:space="preserve"> </w:t>
      </w:r>
      <w:r w:rsidRPr="003C0140">
        <w:rPr>
          <w:rFonts w:asciiTheme="minorHAnsi" w:hAnsiTheme="minorHAnsi" w:cstheme="minorHAnsi"/>
        </w:rPr>
        <w:t>should only be initiated when a QC parameter does not meet its acceptance criteria</w:t>
      </w:r>
      <w:r w:rsidR="000D4D8A" w:rsidRPr="003C0140">
        <w:rPr>
          <w:rFonts w:asciiTheme="minorHAnsi" w:hAnsiTheme="minorHAnsi" w:cstheme="minorHAnsi"/>
        </w:rPr>
        <w:t xml:space="preserve"> during verification</w:t>
      </w:r>
      <w:r w:rsidR="00F367B1">
        <w:rPr>
          <w:rFonts w:asciiTheme="minorHAnsi" w:hAnsiTheme="minorHAnsi" w:cstheme="minorHAnsi"/>
        </w:rPr>
        <w:t xml:space="preserve"> performed with an audit standard that is known to be accurate</w:t>
      </w:r>
      <w:r w:rsidRPr="003C0140">
        <w:rPr>
          <w:rFonts w:asciiTheme="minorHAnsi" w:hAnsiTheme="minorHAnsi" w:cstheme="minorHAnsi"/>
        </w:rPr>
        <w:t>. The CSN uses a two-</w:t>
      </w:r>
      <w:r w:rsidR="008A13B0">
        <w:rPr>
          <w:rFonts w:asciiTheme="minorHAnsi" w:hAnsiTheme="minorHAnsi" w:cstheme="minorHAnsi"/>
        </w:rPr>
        <w:t>tiere</w:t>
      </w:r>
      <w:r w:rsidRPr="003C0140">
        <w:rPr>
          <w:rFonts w:asciiTheme="minorHAnsi" w:hAnsiTheme="minorHAnsi" w:cstheme="minorHAnsi"/>
        </w:rPr>
        <w:t>d approach to calibration that involves the following:</w:t>
      </w:r>
    </w:p>
    <w:p w14:paraId="5CCB9FBC" w14:textId="660B0F82" w:rsidR="00C30973" w:rsidRPr="003C0140" w:rsidRDefault="00C30973" w:rsidP="00EA1256">
      <w:pPr>
        <w:pStyle w:val="bulletlist-12ptafter"/>
        <w:numPr>
          <w:ilvl w:val="0"/>
          <w:numId w:val="13"/>
        </w:numPr>
        <w:rPr>
          <w:rFonts w:asciiTheme="minorHAnsi" w:hAnsiTheme="minorHAnsi" w:cstheme="minorHAnsi"/>
        </w:rPr>
      </w:pPr>
      <w:r w:rsidRPr="003C0140">
        <w:rPr>
          <w:rFonts w:asciiTheme="minorHAnsi" w:hAnsiTheme="minorHAnsi" w:cstheme="minorHAnsi"/>
        </w:rPr>
        <w:t>multipoint calibration initially and when there is a failure during a verification (QC check) or audit</w:t>
      </w:r>
      <w:r w:rsidR="00A97503" w:rsidRPr="003C0140">
        <w:rPr>
          <w:rFonts w:asciiTheme="minorHAnsi" w:hAnsiTheme="minorHAnsi" w:cstheme="minorHAnsi"/>
        </w:rPr>
        <w:t>,</w:t>
      </w:r>
      <w:r w:rsidRPr="003C0140">
        <w:rPr>
          <w:rFonts w:asciiTheme="minorHAnsi" w:hAnsiTheme="minorHAnsi" w:cstheme="minorHAnsi"/>
        </w:rPr>
        <w:t xml:space="preserve"> and</w:t>
      </w:r>
    </w:p>
    <w:p w14:paraId="0ABBC9E4" w14:textId="7A2F0F4E" w:rsidR="003D2AC7" w:rsidRPr="003C0140" w:rsidRDefault="003D2AC7" w:rsidP="00EA1256">
      <w:pPr>
        <w:pStyle w:val="bulletlist-6ptafter"/>
        <w:numPr>
          <w:ilvl w:val="0"/>
          <w:numId w:val="13"/>
        </w:numPr>
        <w:rPr>
          <w:rFonts w:asciiTheme="minorHAnsi" w:hAnsiTheme="minorHAnsi" w:cstheme="minorHAnsi"/>
        </w:rPr>
      </w:pPr>
      <w:r w:rsidRPr="003C0140">
        <w:rPr>
          <w:rFonts w:asciiTheme="minorHAnsi" w:hAnsiTheme="minorHAnsi" w:cstheme="minorHAnsi"/>
        </w:rPr>
        <w:t xml:space="preserve">QC checks (Section </w:t>
      </w:r>
      <w:r w:rsidR="00145FD9" w:rsidRPr="003C0140">
        <w:rPr>
          <w:rFonts w:asciiTheme="minorHAnsi" w:hAnsiTheme="minorHAnsi" w:cstheme="minorHAnsi"/>
        </w:rPr>
        <w:t>B</w:t>
      </w:r>
      <w:r w:rsidR="00266947">
        <w:rPr>
          <w:rFonts w:asciiTheme="minorHAnsi" w:hAnsiTheme="minorHAnsi" w:cstheme="minorHAnsi"/>
        </w:rPr>
        <w:t>4</w:t>
      </w:r>
      <w:r w:rsidRPr="003C0140">
        <w:rPr>
          <w:rFonts w:asciiTheme="minorHAnsi" w:hAnsiTheme="minorHAnsi" w:cstheme="minorHAnsi"/>
        </w:rPr>
        <w:t xml:space="preserve">) to ensure that calibration </w:t>
      </w:r>
      <w:r w:rsidR="00C30973" w:rsidRPr="003C0140">
        <w:rPr>
          <w:rFonts w:asciiTheme="minorHAnsi" w:hAnsiTheme="minorHAnsi" w:cstheme="minorHAnsi"/>
        </w:rPr>
        <w:t>remains</w:t>
      </w:r>
      <w:r w:rsidRPr="003C0140">
        <w:rPr>
          <w:rFonts w:asciiTheme="minorHAnsi" w:hAnsiTheme="minorHAnsi" w:cstheme="minorHAnsi"/>
        </w:rPr>
        <w:t xml:space="preserve"> within </w:t>
      </w:r>
      <w:r w:rsidR="00C30973" w:rsidRPr="003C0140">
        <w:rPr>
          <w:rFonts w:asciiTheme="minorHAnsi" w:hAnsiTheme="minorHAnsi" w:cstheme="minorHAnsi"/>
        </w:rPr>
        <w:t>the specified acceptance criteria.</w:t>
      </w:r>
    </w:p>
    <w:p w14:paraId="613CD417" w14:textId="77777777" w:rsidR="003D2AC7" w:rsidRPr="003C0140" w:rsidRDefault="003D2AC7" w:rsidP="00F713C1">
      <w:pPr>
        <w:pStyle w:val="Normal-IRPREAPA"/>
        <w:rPr>
          <w:rFonts w:asciiTheme="minorHAnsi" w:hAnsiTheme="minorHAnsi" w:cstheme="minorHAnsi"/>
        </w:rPr>
      </w:pPr>
      <w:r w:rsidRPr="003C0140">
        <w:rPr>
          <w:rFonts w:asciiTheme="minorHAnsi" w:hAnsiTheme="minorHAnsi" w:cstheme="minorHAnsi"/>
        </w:rPr>
        <w:t xml:space="preserve">Instrument adjustments that occur during multipoint calibrations are followed by a one-point QC check to </w:t>
      </w:r>
      <w:r w:rsidR="00C30973" w:rsidRPr="003C0140">
        <w:rPr>
          <w:rFonts w:asciiTheme="minorHAnsi" w:hAnsiTheme="minorHAnsi" w:cstheme="minorHAnsi"/>
        </w:rPr>
        <w:t xml:space="preserve">double check operation of the </w:t>
      </w:r>
      <w:r w:rsidRPr="003C0140">
        <w:rPr>
          <w:rFonts w:asciiTheme="minorHAnsi" w:hAnsiTheme="minorHAnsi" w:cstheme="minorHAnsi"/>
        </w:rPr>
        <w:t>transfer</w:t>
      </w:r>
      <w:r w:rsidR="00C30973" w:rsidRPr="003C0140">
        <w:rPr>
          <w:rFonts w:asciiTheme="minorHAnsi" w:hAnsiTheme="minorHAnsi" w:cstheme="minorHAnsi"/>
        </w:rPr>
        <w:t xml:space="preserve"> </w:t>
      </w:r>
      <w:r w:rsidRPr="003C0140">
        <w:rPr>
          <w:rFonts w:asciiTheme="minorHAnsi" w:hAnsiTheme="minorHAnsi" w:cstheme="minorHAnsi"/>
        </w:rPr>
        <w:t>standard.</w:t>
      </w:r>
    </w:p>
    <w:p w14:paraId="75A17342" w14:textId="515ECC56" w:rsidR="003D2AC7" w:rsidRPr="003C0140" w:rsidRDefault="00145FD9" w:rsidP="00BC2A15">
      <w:pPr>
        <w:pStyle w:val="Heading3"/>
      </w:pPr>
      <w:bookmarkStart w:id="84" w:name="_Toc206739823"/>
      <w:r w:rsidRPr="003C0140">
        <w:t>B</w:t>
      </w:r>
      <w:r w:rsidR="00C67CCB">
        <w:t>5</w:t>
      </w:r>
      <w:r w:rsidR="003D2AC7" w:rsidRPr="003C0140">
        <w:t>.2</w:t>
      </w:r>
      <w:r w:rsidR="00A17A2E" w:rsidRPr="003C0140">
        <w:tab/>
      </w:r>
      <w:r w:rsidR="003D2AC7" w:rsidRPr="003C0140">
        <w:t>Calibration and Verification of Field Instrumentation</w:t>
      </w:r>
      <w:bookmarkEnd w:id="84"/>
    </w:p>
    <w:p w14:paraId="4DCFA350" w14:textId="69B5B9D8" w:rsidR="00033ACC" w:rsidRPr="003C0140" w:rsidRDefault="00880D36" w:rsidP="00F713C1">
      <w:pPr>
        <w:pStyle w:val="Normal-IRPREAPA"/>
        <w:rPr>
          <w:rFonts w:asciiTheme="minorHAnsi" w:hAnsiTheme="minorHAnsi" w:cstheme="minorHAnsi"/>
        </w:rPr>
      </w:pPr>
      <w:r w:rsidRPr="003C0140">
        <w:rPr>
          <w:rFonts w:asciiTheme="minorHAnsi" w:hAnsiTheme="minorHAnsi" w:cstheme="minorHAnsi"/>
        </w:rPr>
        <w:t>Prior to use</w:t>
      </w:r>
      <w:r w:rsidR="00725625">
        <w:rPr>
          <w:rFonts w:asciiTheme="minorHAnsi" w:hAnsiTheme="minorHAnsi" w:cstheme="minorHAnsi"/>
        </w:rPr>
        <w:t>,</w:t>
      </w:r>
      <w:r w:rsidRPr="003C0140">
        <w:rPr>
          <w:rFonts w:asciiTheme="minorHAnsi" w:hAnsiTheme="minorHAnsi" w:cstheme="minorHAnsi"/>
        </w:rPr>
        <w:t xml:space="preserve"> following receipt and installation of a </w:t>
      </w:r>
      <w:r w:rsidR="00772F76">
        <w:rPr>
          <w:rFonts w:asciiTheme="minorHAnsi" w:hAnsiTheme="minorHAnsi" w:cstheme="minorHAnsi"/>
        </w:rPr>
        <w:t>CSN</w:t>
      </w:r>
      <w:r w:rsidRPr="003C0140">
        <w:rPr>
          <w:rFonts w:asciiTheme="minorHAnsi" w:hAnsiTheme="minorHAnsi" w:cstheme="minorHAnsi"/>
        </w:rPr>
        <w:t xml:space="preserve"> sampler, the temperature probes (ambient and filter)</w:t>
      </w:r>
      <w:r w:rsidR="003F66A4" w:rsidRPr="003C0140">
        <w:rPr>
          <w:rFonts w:asciiTheme="minorHAnsi" w:hAnsiTheme="minorHAnsi" w:cstheme="minorHAnsi"/>
        </w:rPr>
        <w:t xml:space="preserve"> and</w:t>
      </w:r>
      <w:r w:rsidRPr="003C0140">
        <w:rPr>
          <w:rFonts w:asciiTheme="minorHAnsi" w:hAnsiTheme="minorHAnsi" w:cstheme="minorHAnsi"/>
        </w:rPr>
        <w:t xml:space="preserve"> barometer (</w:t>
      </w:r>
      <w:r w:rsidR="00A85503" w:rsidRPr="003C0140">
        <w:rPr>
          <w:rFonts w:asciiTheme="minorHAnsi" w:hAnsiTheme="minorHAnsi" w:cstheme="minorHAnsi"/>
        </w:rPr>
        <w:t>single point</w:t>
      </w:r>
      <w:r w:rsidRPr="003C0140">
        <w:rPr>
          <w:rFonts w:asciiTheme="minorHAnsi" w:hAnsiTheme="minorHAnsi" w:cstheme="minorHAnsi"/>
        </w:rPr>
        <w:t>)</w:t>
      </w:r>
      <w:r w:rsidR="003F66A4" w:rsidRPr="003C0140">
        <w:rPr>
          <w:rFonts w:asciiTheme="minorHAnsi" w:hAnsiTheme="minorHAnsi" w:cstheme="minorHAnsi"/>
        </w:rPr>
        <w:t>,</w:t>
      </w:r>
      <w:r w:rsidRPr="003C0140">
        <w:rPr>
          <w:rFonts w:asciiTheme="minorHAnsi" w:hAnsiTheme="minorHAnsi" w:cstheme="minorHAnsi"/>
        </w:rPr>
        <w:t xml:space="preserve"> </w:t>
      </w:r>
      <w:r w:rsidR="003F66A4" w:rsidRPr="003C0140">
        <w:rPr>
          <w:rFonts w:asciiTheme="minorHAnsi" w:hAnsiTheme="minorHAnsi" w:cstheme="minorHAnsi"/>
        </w:rPr>
        <w:t xml:space="preserve">as well as </w:t>
      </w:r>
      <w:r w:rsidRPr="003C0140">
        <w:rPr>
          <w:rFonts w:asciiTheme="minorHAnsi" w:hAnsiTheme="minorHAnsi" w:cstheme="minorHAnsi"/>
        </w:rPr>
        <w:t>the flow controller (multi-point)</w:t>
      </w:r>
      <w:r w:rsidR="003F66A4" w:rsidRPr="003C0140">
        <w:rPr>
          <w:rFonts w:asciiTheme="minorHAnsi" w:hAnsiTheme="minorHAnsi" w:cstheme="minorHAnsi"/>
        </w:rPr>
        <w:t xml:space="preserve"> are calibrated</w:t>
      </w:r>
      <w:r w:rsidRPr="003C0140">
        <w:rPr>
          <w:rFonts w:asciiTheme="minorHAnsi" w:hAnsiTheme="minorHAnsi" w:cstheme="minorHAnsi"/>
        </w:rPr>
        <w:t>. The site operator</w:t>
      </w:r>
      <w:r w:rsidR="008A76A5">
        <w:rPr>
          <w:rFonts w:asciiTheme="minorHAnsi" w:hAnsiTheme="minorHAnsi" w:cstheme="minorHAnsi"/>
        </w:rPr>
        <w:t>,</w:t>
      </w:r>
      <w:r w:rsidRPr="003C0140">
        <w:rPr>
          <w:rFonts w:asciiTheme="minorHAnsi" w:hAnsiTheme="minorHAnsi" w:cstheme="minorHAnsi"/>
        </w:rPr>
        <w:t xml:space="preserve"> thereafter</w:t>
      </w:r>
      <w:r w:rsidR="008A76A5">
        <w:rPr>
          <w:rFonts w:asciiTheme="minorHAnsi" w:hAnsiTheme="minorHAnsi" w:cstheme="minorHAnsi"/>
        </w:rPr>
        <w:t>,</w:t>
      </w:r>
      <w:r w:rsidRPr="003C0140">
        <w:rPr>
          <w:rFonts w:asciiTheme="minorHAnsi" w:hAnsiTheme="minorHAnsi" w:cstheme="minorHAnsi"/>
        </w:rPr>
        <w:t xml:space="preserve"> performs calibration checks and maintenance as required and detailed in </w:t>
      </w:r>
      <w:r w:rsidRPr="00CD596E">
        <w:rPr>
          <w:rFonts w:asciiTheme="minorHAnsi" w:hAnsiTheme="minorHAnsi" w:cstheme="minorHAnsi"/>
        </w:rPr>
        <w:t xml:space="preserve">the </w:t>
      </w:r>
      <w:r w:rsidR="00CD596E" w:rsidRPr="00CD596E">
        <w:rPr>
          <w:rFonts w:asciiTheme="minorHAnsi" w:hAnsiTheme="minorHAnsi" w:cstheme="minorHAnsi"/>
          <w:highlight w:val="cyan"/>
        </w:rPr>
        <w:t>&lt;</w:t>
      </w:r>
      <w:r w:rsidR="000F4D41">
        <w:rPr>
          <w:rFonts w:asciiTheme="minorHAnsi" w:hAnsiTheme="minorHAnsi" w:cstheme="minorHAnsi"/>
          <w:highlight w:val="cyan"/>
        </w:rPr>
        <w:t>Monitoring Organization</w:t>
      </w:r>
      <w:r w:rsidR="00A10F54" w:rsidRPr="00A10F54">
        <w:rPr>
          <w:rFonts w:asciiTheme="minorHAnsi" w:hAnsiTheme="minorHAnsi" w:cstheme="minorHAnsi"/>
          <w:highlight w:val="cyan"/>
        </w:rPr>
        <w:t>&gt;</w:t>
      </w:r>
      <w:r w:rsidRPr="003C0140">
        <w:rPr>
          <w:rFonts w:asciiTheme="minorHAnsi" w:hAnsiTheme="minorHAnsi" w:cstheme="minorHAnsi"/>
        </w:rPr>
        <w:t xml:space="preserve"> SOPs</w:t>
      </w:r>
      <w:r w:rsidR="009053D1">
        <w:rPr>
          <w:rFonts w:asciiTheme="minorHAnsi" w:hAnsiTheme="minorHAnsi" w:cstheme="minorHAnsi"/>
        </w:rPr>
        <w:t xml:space="preserve"> (attached as an appendix to this QAPP)</w:t>
      </w:r>
      <w:r w:rsidRPr="003C0140">
        <w:rPr>
          <w:rFonts w:asciiTheme="minorHAnsi" w:hAnsiTheme="minorHAnsi" w:cstheme="minorHAnsi"/>
        </w:rPr>
        <w:t xml:space="preserve">. </w:t>
      </w:r>
      <w:r w:rsidR="003D2AC7" w:rsidRPr="003C0140">
        <w:rPr>
          <w:rFonts w:asciiTheme="minorHAnsi" w:hAnsiTheme="minorHAnsi" w:cstheme="minorHAnsi"/>
        </w:rPr>
        <w:t>The</w:t>
      </w:r>
      <w:r w:rsidRPr="003C0140">
        <w:rPr>
          <w:rFonts w:asciiTheme="minorHAnsi" w:hAnsiTheme="minorHAnsi" w:cstheme="minorHAnsi"/>
        </w:rPr>
        <w:t xml:space="preserve"> required</w:t>
      </w:r>
      <w:r w:rsidR="003D2AC7" w:rsidRPr="003C0140">
        <w:rPr>
          <w:rFonts w:asciiTheme="minorHAnsi" w:hAnsiTheme="minorHAnsi" w:cstheme="minorHAnsi"/>
        </w:rPr>
        <w:t xml:space="preserve"> checks </w:t>
      </w:r>
      <w:r w:rsidRPr="003C0140">
        <w:rPr>
          <w:rFonts w:asciiTheme="minorHAnsi" w:hAnsiTheme="minorHAnsi" w:cstheme="minorHAnsi"/>
        </w:rPr>
        <w:t xml:space="preserve">and their associated frequency and acceptance criteria </w:t>
      </w:r>
      <w:r w:rsidR="003D2AC7" w:rsidRPr="003C0140">
        <w:rPr>
          <w:rFonts w:asciiTheme="minorHAnsi" w:hAnsiTheme="minorHAnsi" w:cstheme="minorHAnsi"/>
        </w:rPr>
        <w:t xml:space="preserve">are detailed in Table </w:t>
      </w:r>
      <w:r w:rsidR="00145FD9" w:rsidRPr="003C0140">
        <w:rPr>
          <w:rFonts w:asciiTheme="minorHAnsi" w:hAnsiTheme="minorHAnsi" w:cstheme="minorHAnsi"/>
        </w:rPr>
        <w:t>B</w:t>
      </w:r>
      <w:r w:rsidR="00047B32">
        <w:rPr>
          <w:rFonts w:asciiTheme="minorHAnsi" w:hAnsiTheme="minorHAnsi" w:cstheme="minorHAnsi"/>
        </w:rPr>
        <w:t>5</w:t>
      </w:r>
      <w:r w:rsidR="003D2AC7" w:rsidRPr="003C0140">
        <w:rPr>
          <w:rFonts w:asciiTheme="minorHAnsi" w:hAnsiTheme="minorHAnsi" w:cstheme="minorHAnsi"/>
        </w:rPr>
        <w:t>-1.</w:t>
      </w:r>
    </w:p>
    <w:p w14:paraId="31B9031D" w14:textId="701E2C61" w:rsidR="003D2AC7" w:rsidRPr="003C0140" w:rsidRDefault="003D2AC7" w:rsidP="00F713C1">
      <w:pPr>
        <w:pStyle w:val="Normal-IRPREAPA"/>
        <w:rPr>
          <w:rFonts w:asciiTheme="minorHAnsi" w:hAnsiTheme="minorHAnsi" w:cstheme="minorHAnsi"/>
        </w:rPr>
      </w:pPr>
      <w:r w:rsidRPr="003C0140">
        <w:rPr>
          <w:rFonts w:asciiTheme="minorHAnsi" w:hAnsiTheme="minorHAnsi" w:cstheme="minorHAnsi"/>
        </w:rPr>
        <w:lastRenderedPageBreak/>
        <w:t xml:space="preserve">The following </w:t>
      </w:r>
      <w:r w:rsidR="007A25D8" w:rsidRPr="003C0140">
        <w:rPr>
          <w:rFonts w:asciiTheme="minorHAnsi" w:hAnsiTheme="minorHAnsi" w:cstheme="minorHAnsi"/>
        </w:rPr>
        <w:t>verifications</w:t>
      </w:r>
      <w:r w:rsidRPr="003C0140">
        <w:rPr>
          <w:rFonts w:asciiTheme="minorHAnsi" w:hAnsiTheme="minorHAnsi" w:cstheme="minorHAnsi"/>
        </w:rPr>
        <w:t xml:space="preserve"> are performed in the field</w:t>
      </w:r>
      <w:r w:rsidR="00B9491C">
        <w:rPr>
          <w:rFonts w:asciiTheme="minorHAnsi" w:hAnsiTheme="minorHAnsi" w:cstheme="minorHAnsi"/>
        </w:rPr>
        <w:t xml:space="preserve"> by the site operator</w:t>
      </w:r>
      <w:r w:rsidRPr="003C0140">
        <w:rPr>
          <w:rFonts w:asciiTheme="minorHAnsi" w:hAnsiTheme="minorHAnsi" w:cstheme="minorHAnsi"/>
        </w:rPr>
        <w:t>:</w:t>
      </w:r>
    </w:p>
    <w:p w14:paraId="21B93B37" w14:textId="618E20F2" w:rsidR="00ED2BC6" w:rsidRPr="003C0140" w:rsidRDefault="00ED2BC6" w:rsidP="00F713C1">
      <w:pPr>
        <w:pStyle w:val="Normal-IRPREAPA"/>
        <w:rPr>
          <w:rFonts w:asciiTheme="minorHAnsi" w:hAnsiTheme="minorHAnsi" w:cstheme="minorHAnsi"/>
        </w:rPr>
      </w:pPr>
      <w:r w:rsidRPr="003C0140">
        <w:rPr>
          <w:rFonts w:asciiTheme="minorHAnsi" w:hAnsiTheme="minorHAnsi" w:cstheme="minorHAnsi"/>
          <w:b/>
          <w:iCs/>
        </w:rPr>
        <w:t>Time</w:t>
      </w:r>
      <w:r w:rsidRPr="003C0140">
        <w:rPr>
          <w:rFonts w:asciiTheme="minorHAnsi" w:hAnsiTheme="minorHAnsi" w:cstheme="minorHAnsi"/>
          <w:b/>
        </w:rPr>
        <w:t xml:space="preserve">:  </w:t>
      </w:r>
      <w:r w:rsidRPr="003C0140">
        <w:rPr>
          <w:rFonts w:asciiTheme="minorHAnsi" w:hAnsiTheme="minorHAnsi" w:cstheme="minorHAnsi"/>
        </w:rPr>
        <w:t xml:space="preserve">The sampler clock </w:t>
      </w:r>
      <w:r w:rsidR="0097409E">
        <w:rPr>
          <w:rFonts w:asciiTheme="minorHAnsi" w:hAnsiTheme="minorHAnsi" w:cstheme="minorHAnsi"/>
        </w:rPr>
        <w:t>shall</w:t>
      </w:r>
      <w:r w:rsidR="0097409E" w:rsidRPr="003C0140">
        <w:rPr>
          <w:rFonts w:asciiTheme="minorHAnsi" w:hAnsiTheme="minorHAnsi" w:cstheme="minorHAnsi"/>
        </w:rPr>
        <w:t xml:space="preserve"> </w:t>
      </w:r>
      <w:r w:rsidRPr="003C0140">
        <w:rPr>
          <w:rFonts w:asciiTheme="minorHAnsi" w:hAnsiTheme="minorHAnsi" w:cstheme="minorHAnsi"/>
        </w:rPr>
        <w:t>be</w:t>
      </w:r>
      <w:r w:rsidR="00F12658">
        <w:rPr>
          <w:rFonts w:asciiTheme="minorHAnsi" w:hAnsiTheme="minorHAnsi" w:cstheme="minorHAnsi"/>
        </w:rPr>
        <w:t xml:space="preserve"> set for local standard time and</w:t>
      </w:r>
      <w:r w:rsidRPr="003C0140">
        <w:rPr>
          <w:rFonts w:asciiTheme="minorHAnsi" w:hAnsiTheme="minorHAnsi" w:cstheme="minorHAnsi"/>
        </w:rPr>
        <w:t xml:space="preserve"> within </w:t>
      </w:r>
      <w:r w:rsidR="005848CE">
        <w:rPr>
          <w:rFonts w:asciiTheme="minorHAnsi" w:hAnsiTheme="minorHAnsi" w:cstheme="minorHAnsi"/>
        </w:rPr>
        <w:t xml:space="preserve">± </w:t>
      </w:r>
      <w:r w:rsidRPr="003C0140">
        <w:rPr>
          <w:rFonts w:asciiTheme="minorHAnsi" w:hAnsiTheme="minorHAnsi" w:cstheme="minorHAnsi"/>
        </w:rPr>
        <w:t xml:space="preserve">1 minute of a reference time (cellular phone, </w:t>
      </w:r>
      <w:r w:rsidR="002B2E3A" w:rsidRPr="003C0140">
        <w:rPr>
          <w:rFonts w:asciiTheme="minorHAnsi" w:hAnsiTheme="minorHAnsi" w:cstheme="minorHAnsi"/>
        </w:rPr>
        <w:t>global positioning system</w:t>
      </w:r>
      <w:r w:rsidRPr="003C0140">
        <w:rPr>
          <w:rFonts w:asciiTheme="minorHAnsi" w:hAnsiTheme="minorHAnsi" w:cstheme="minorHAnsi"/>
        </w:rPr>
        <w:t>, or similar accurate clock). If a cellular phone or similar device is not available, time can be set against an atomic clock that can be found on the internet</w:t>
      </w:r>
      <w:r w:rsidR="0055734B" w:rsidRPr="003C0140">
        <w:rPr>
          <w:rFonts w:asciiTheme="minorHAnsi" w:hAnsiTheme="minorHAnsi" w:cstheme="minorHAnsi"/>
        </w:rPr>
        <w:t xml:space="preserve">: </w:t>
      </w:r>
      <w:hyperlink r:id="rId53" w:history="1">
        <w:r w:rsidR="0055734B" w:rsidRPr="003C0140">
          <w:rPr>
            <w:rStyle w:val="Hyperlink"/>
            <w:rFonts w:asciiTheme="minorHAnsi" w:hAnsiTheme="minorHAnsi" w:cstheme="minorHAnsi"/>
          </w:rPr>
          <w:t>https://www.time.gov/</w:t>
        </w:r>
      </w:hyperlink>
      <w:r w:rsidR="0055734B" w:rsidRPr="003C0140">
        <w:rPr>
          <w:rFonts w:asciiTheme="minorHAnsi" w:hAnsiTheme="minorHAnsi" w:cstheme="minorHAnsi"/>
        </w:rPr>
        <w:t>.</w:t>
      </w:r>
      <w:r w:rsidRPr="003C0140">
        <w:rPr>
          <w:rFonts w:asciiTheme="minorHAnsi" w:hAnsiTheme="minorHAnsi" w:cstheme="minorHAnsi"/>
        </w:rPr>
        <w:t xml:space="preserve">  </w:t>
      </w:r>
    </w:p>
    <w:p w14:paraId="5A2171FD" w14:textId="7974B6B3" w:rsidR="003D2AC7" w:rsidRPr="003C0140" w:rsidRDefault="003D2AC7" w:rsidP="00F713C1">
      <w:pPr>
        <w:pStyle w:val="Normal-IRPREAPA"/>
        <w:rPr>
          <w:rFonts w:asciiTheme="minorHAnsi" w:hAnsiTheme="minorHAnsi" w:cstheme="minorHAnsi"/>
        </w:rPr>
      </w:pPr>
      <w:r w:rsidRPr="003C0140">
        <w:rPr>
          <w:rFonts w:asciiTheme="minorHAnsi" w:hAnsiTheme="minorHAnsi" w:cstheme="minorHAnsi"/>
          <w:b/>
          <w:iCs/>
        </w:rPr>
        <w:t>Temperature Probe</w:t>
      </w:r>
      <w:r w:rsidR="007A25D8" w:rsidRPr="003C0140">
        <w:rPr>
          <w:rFonts w:asciiTheme="minorHAnsi" w:hAnsiTheme="minorHAnsi" w:cstheme="minorHAnsi"/>
          <w:b/>
          <w:iCs/>
        </w:rPr>
        <w:t>s:</w:t>
      </w:r>
      <w:r w:rsidR="007A25D8" w:rsidRPr="003C0140">
        <w:rPr>
          <w:rFonts w:asciiTheme="minorHAnsi" w:hAnsiTheme="minorHAnsi" w:cstheme="minorHAnsi"/>
          <w:iCs/>
        </w:rPr>
        <w:t xml:space="preserve">  </w:t>
      </w:r>
      <w:r w:rsidR="0092409B" w:rsidRPr="003C0140">
        <w:rPr>
          <w:rFonts w:asciiTheme="minorHAnsi" w:hAnsiTheme="minorHAnsi" w:cstheme="minorHAnsi"/>
          <w:iCs/>
        </w:rPr>
        <w:t>The SASS sampler has an ambient temperature probe and a filter temperature probe on channel 1, while the SuperSASS has filter temperature probes on all channels. The URG 3000N has an ambient temperature probe, but no filter temperature probe.</w:t>
      </w:r>
      <w:r w:rsidR="0092409B" w:rsidRPr="003C0140">
        <w:rPr>
          <w:rFonts w:asciiTheme="minorHAnsi" w:hAnsiTheme="minorHAnsi" w:cstheme="minorHAnsi"/>
        </w:rPr>
        <w:t xml:space="preserve"> </w:t>
      </w:r>
      <w:r w:rsidRPr="003C0140">
        <w:rPr>
          <w:rFonts w:asciiTheme="minorHAnsi" w:hAnsiTheme="minorHAnsi" w:cstheme="minorHAnsi"/>
        </w:rPr>
        <w:t xml:space="preserve">The CSN site operators will perform one-point field verifications of </w:t>
      </w:r>
      <w:r w:rsidR="0092409B" w:rsidRPr="003C0140">
        <w:rPr>
          <w:rFonts w:asciiTheme="minorHAnsi" w:hAnsiTheme="minorHAnsi" w:cstheme="minorHAnsi"/>
        </w:rPr>
        <w:t>all</w:t>
      </w:r>
      <w:r w:rsidRPr="003C0140">
        <w:rPr>
          <w:rFonts w:asciiTheme="minorHAnsi" w:hAnsiTheme="minorHAnsi" w:cstheme="minorHAnsi"/>
        </w:rPr>
        <w:t xml:space="preserve"> sensors </w:t>
      </w:r>
      <w:r w:rsidR="00880D36" w:rsidRPr="003C0140">
        <w:rPr>
          <w:rFonts w:asciiTheme="minorHAnsi" w:hAnsiTheme="minorHAnsi" w:cstheme="minorHAnsi"/>
        </w:rPr>
        <w:t>minimally</w:t>
      </w:r>
      <w:r w:rsidRPr="003C0140">
        <w:rPr>
          <w:rFonts w:asciiTheme="minorHAnsi" w:hAnsiTheme="minorHAnsi" w:cstheme="minorHAnsi"/>
        </w:rPr>
        <w:t xml:space="preserve"> </w:t>
      </w:r>
      <w:r w:rsidR="00443870" w:rsidRPr="003C0140">
        <w:rPr>
          <w:rFonts w:asciiTheme="minorHAnsi" w:hAnsiTheme="minorHAnsi" w:cstheme="minorHAnsi"/>
        </w:rPr>
        <w:t xml:space="preserve">every </w:t>
      </w:r>
      <w:r w:rsidRPr="003C0140">
        <w:rPr>
          <w:rFonts w:asciiTheme="minorHAnsi" w:hAnsiTheme="minorHAnsi" w:cstheme="minorHAnsi"/>
        </w:rPr>
        <w:t xml:space="preserve">month using a digital NIST-traceable temperature probe. </w:t>
      </w:r>
      <w:r w:rsidR="00880D36" w:rsidRPr="003C0140">
        <w:rPr>
          <w:rFonts w:asciiTheme="minorHAnsi" w:hAnsiTheme="minorHAnsi" w:cstheme="minorHAnsi"/>
        </w:rPr>
        <w:t xml:space="preserve"> </w:t>
      </w:r>
    </w:p>
    <w:p w14:paraId="501EDBEA" w14:textId="533C9077" w:rsidR="003D2AC7" w:rsidRPr="003C0140" w:rsidRDefault="003D2AC7" w:rsidP="00F713C1">
      <w:pPr>
        <w:pStyle w:val="Normal-IRPREAPA"/>
        <w:rPr>
          <w:rFonts w:asciiTheme="minorHAnsi" w:hAnsiTheme="minorHAnsi" w:cstheme="minorHAnsi"/>
        </w:rPr>
      </w:pPr>
      <w:r w:rsidRPr="003C0140">
        <w:rPr>
          <w:rFonts w:asciiTheme="minorHAnsi" w:hAnsiTheme="minorHAnsi" w:cstheme="minorHAnsi"/>
          <w:b/>
          <w:iCs/>
        </w:rPr>
        <w:t>Barometric Pressur</w:t>
      </w:r>
      <w:r w:rsidR="007A25D8" w:rsidRPr="003C0140">
        <w:rPr>
          <w:rFonts w:asciiTheme="minorHAnsi" w:hAnsiTheme="minorHAnsi" w:cstheme="minorHAnsi"/>
          <w:b/>
          <w:iCs/>
        </w:rPr>
        <w:t xml:space="preserve">e:  </w:t>
      </w:r>
      <w:r w:rsidRPr="003C0140">
        <w:rPr>
          <w:rFonts w:asciiTheme="minorHAnsi" w:hAnsiTheme="minorHAnsi" w:cstheme="minorHAnsi"/>
        </w:rPr>
        <w:t xml:space="preserve">A NIST-traceable digital handheld </w:t>
      </w:r>
      <w:r w:rsidR="001A1E2C">
        <w:rPr>
          <w:rFonts w:asciiTheme="minorHAnsi" w:hAnsiTheme="minorHAnsi" w:cstheme="minorHAnsi"/>
        </w:rPr>
        <w:t>baro</w:t>
      </w:r>
      <w:r w:rsidR="00034446">
        <w:rPr>
          <w:rFonts w:asciiTheme="minorHAnsi" w:hAnsiTheme="minorHAnsi" w:cstheme="minorHAnsi"/>
        </w:rPr>
        <w:t>met</w:t>
      </w:r>
      <w:r w:rsidR="00B532D1">
        <w:rPr>
          <w:rFonts w:asciiTheme="minorHAnsi" w:hAnsiTheme="minorHAnsi" w:cstheme="minorHAnsi"/>
        </w:rPr>
        <w:t>er</w:t>
      </w:r>
      <w:r w:rsidR="00C3689C">
        <w:rPr>
          <w:rFonts w:asciiTheme="minorHAnsi" w:hAnsiTheme="minorHAnsi" w:cstheme="minorHAnsi"/>
        </w:rPr>
        <w:t xml:space="preserve"> (e.g., </w:t>
      </w:r>
      <w:r w:rsidR="00C3689C" w:rsidRPr="003C0140">
        <w:rPr>
          <w:rFonts w:asciiTheme="minorHAnsi" w:hAnsiTheme="minorHAnsi" w:cstheme="minorHAnsi"/>
        </w:rPr>
        <w:t xml:space="preserve">BGI </w:t>
      </w:r>
      <w:proofErr w:type="spellStart"/>
      <w:r w:rsidR="00C3689C" w:rsidRPr="003C0140">
        <w:rPr>
          <w:rFonts w:asciiTheme="minorHAnsi" w:hAnsiTheme="minorHAnsi" w:cstheme="minorHAnsi"/>
        </w:rPr>
        <w:t>TetraCal</w:t>
      </w:r>
      <w:proofErr w:type="spellEnd"/>
      <w:r w:rsidR="00C3689C" w:rsidRPr="003C0140">
        <w:rPr>
          <w:rFonts w:asciiTheme="minorHAnsi" w:hAnsiTheme="minorHAnsi" w:cstheme="minorHAnsi"/>
        </w:rPr>
        <w:t>, Alicat</w:t>
      </w:r>
      <w:r w:rsidR="00C3689C">
        <w:rPr>
          <w:rFonts w:asciiTheme="minorHAnsi" w:hAnsiTheme="minorHAnsi" w:cstheme="minorHAnsi"/>
        </w:rPr>
        <w:t>, etc.)</w:t>
      </w:r>
      <w:r w:rsidRPr="003C0140">
        <w:rPr>
          <w:rFonts w:asciiTheme="minorHAnsi" w:hAnsiTheme="minorHAnsi" w:cstheme="minorHAnsi"/>
        </w:rPr>
        <w:t xml:space="preserve"> will be used in the field for one-point check of the sampler’s </w:t>
      </w:r>
      <w:r w:rsidR="007A25D8" w:rsidRPr="003C0140">
        <w:rPr>
          <w:rFonts w:asciiTheme="minorHAnsi" w:hAnsiTheme="minorHAnsi" w:cstheme="minorHAnsi"/>
        </w:rPr>
        <w:t>barometri</w:t>
      </w:r>
      <w:r w:rsidR="001F37FC" w:rsidRPr="003C0140">
        <w:rPr>
          <w:rFonts w:asciiTheme="minorHAnsi" w:hAnsiTheme="minorHAnsi" w:cstheme="minorHAnsi"/>
        </w:rPr>
        <w:t>c</w:t>
      </w:r>
      <w:r w:rsidR="007A25D8" w:rsidRPr="003C0140">
        <w:rPr>
          <w:rFonts w:asciiTheme="minorHAnsi" w:hAnsiTheme="minorHAnsi" w:cstheme="minorHAnsi"/>
        </w:rPr>
        <w:t xml:space="preserve"> </w:t>
      </w:r>
      <w:r w:rsidRPr="003C0140">
        <w:rPr>
          <w:rFonts w:asciiTheme="minorHAnsi" w:hAnsiTheme="minorHAnsi" w:cstheme="minorHAnsi"/>
        </w:rPr>
        <w:t xml:space="preserve">pressure sensor </w:t>
      </w:r>
      <w:r w:rsidR="007A25D8" w:rsidRPr="003C0140">
        <w:rPr>
          <w:rFonts w:asciiTheme="minorHAnsi" w:hAnsiTheme="minorHAnsi" w:cstheme="minorHAnsi"/>
        </w:rPr>
        <w:t xml:space="preserve">minimally </w:t>
      </w:r>
      <w:r w:rsidR="00443870" w:rsidRPr="003C0140">
        <w:rPr>
          <w:rFonts w:asciiTheme="minorHAnsi" w:hAnsiTheme="minorHAnsi" w:cstheme="minorHAnsi"/>
        </w:rPr>
        <w:t xml:space="preserve">every </w:t>
      </w:r>
      <w:r w:rsidR="007A25D8" w:rsidRPr="003C0140">
        <w:rPr>
          <w:rFonts w:asciiTheme="minorHAnsi" w:hAnsiTheme="minorHAnsi" w:cstheme="minorHAnsi"/>
        </w:rPr>
        <w:t>month</w:t>
      </w:r>
      <w:r w:rsidR="00ED2BC6" w:rsidRPr="003C0140">
        <w:rPr>
          <w:rFonts w:asciiTheme="minorHAnsi" w:hAnsiTheme="minorHAnsi" w:cstheme="minorHAnsi"/>
        </w:rPr>
        <w:t>.</w:t>
      </w:r>
      <w:r w:rsidR="00ED2BC6" w:rsidRPr="003C0140" w:rsidDel="00EE41C6">
        <w:rPr>
          <w:rStyle w:val="CommentReference"/>
          <w:rFonts w:asciiTheme="minorHAnsi" w:hAnsiTheme="minorHAnsi" w:cstheme="minorHAnsi"/>
        </w:rPr>
        <w:t xml:space="preserve"> </w:t>
      </w:r>
    </w:p>
    <w:p w14:paraId="4AE77427" w14:textId="5AC44DF7" w:rsidR="003D2AC7" w:rsidRPr="003C0140" w:rsidRDefault="003D2AC7" w:rsidP="00F713C1">
      <w:pPr>
        <w:pStyle w:val="Normal-IRPREAPA"/>
        <w:rPr>
          <w:rFonts w:asciiTheme="minorHAnsi" w:hAnsiTheme="minorHAnsi" w:cstheme="minorBidi"/>
        </w:rPr>
      </w:pPr>
      <w:r w:rsidRPr="7D87D4CC">
        <w:rPr>
          <w:rFonts w:asciiTheme="minorHAnsi" w:hAnsiTheme="minorHAnsi" w:cstheme="minorBidi"/>
          <w:b/>
        </w:rPr>
        <w:t>Flow Rate</w:t>
      </w:r>
      <w:r w:rsidR="007A25D8" w:rsidRPr="7D87D4CC">
        <w:rPr>
          <w:rFonts w:asciiTheme="minorHAnsi" w:hAnsiTheme="minorHAnsi" w:cstheme="minorBidi"/>
          <w:b/>
        </w:rPr>
        <w:t xml:space="preserve">:  </w:t>
      </w:r>
      <w:r w:rsidR="007A25D8" w:rsidRPr="7D87D4CC">
        <w:rPr>
          <w:rFonts w:asciiTheme="minorHAnsi" w:hAnsiTheme="minorHAnsi" w:cstheme="minorBidi"/>
        </w:rPr>
        <w:t xml:space="preserve">A </w:t>
      </w:r>
      <w:r w:rsidRPr="7D87D4CC">
        <w:rPr>
          <w:rFonts w:asciiTheme="minorHAnsi" w:hAnsiTheme="minorHAnsi" w:cstheme="minorBidi"/>
        </w:rPr>
        <w:t xml:space="preserve">one-point flow rate verification </w:t>
      </w:r>
      <w:r w:rsidR="00797119" w:rsidRPr="7D87D4CC">
        <w:rPr>
          <w:rFonts w:asciiTheme="minorHAnsi" w:hAnsiTheme="minorHAnsi" w:cstheme="minorBidi"/>
        </w:rPr>
        <w:t xml:space="preserve">(Met One SASS/SuperSASS) or three-point flow rate verification (URG3000N) </w:t>
      </w:r>
      <w:r w:rsidRPr="7D87D4CC">
        <w:rPr>
          <w:rFonts w:asciiTheme="minorHAnsi" w:hAnsiTheme="minorHAnsi" w:cstheme="minorBidi"/>
        </w:rPr>
        <w:t>will be performed for each sampling stream using a NIST-traceable flow rate transfer standard</w:t>
      </w:r>
      <w:r w:rsidR="007A25D8" w:rsidRPr="7D87D4CC">
        <w:rPr>
          <w:rFonts w:asciiTheme="minorHAnsi" w:hAnsiTheme="minorHAnsi" w:cstheme="minorBidi"/>
        </w:rPr>
        <w:t xml:space="preserve"> minimally </w:t>
      </w:r>
      <w:r w:rsidR="00443870" w:rsidRPr="7D87D4CC">
        <w:rPr>
          <w:rFonts w:asciiTheme="minorHAnsi" w:hAnsiTheme="minorHAnsi" w:cstheme="minorBidi"/>
        </w:rPr>
        <w:t xml:space="preserve">every </w:t>
      </w:r>
      <w:r w:rsidR="007A25D8" w:rsidRPr="7D87D4CC">
        <w:rPr>
          <w:rFonts w:asciiTheme="minorHAnsi" w:hAnsiTheme="minorHAnsi" w:cstheme="minorBidi"/>
        </w:rPr>
        <w:t>month</w:t>
      </w:r>
      <w:r w:rsidR="00ED2BC6" w:rsidRPr="7D87D4CC">
        <w:rPr>
          <w:rFonts w:asciiTheme="minorHAnsi" w:hAnsiTheme="minorHAnsi" w:cstheme="minorBidi"/>
        </w:rPr>
        <w:t>.</w:t>
      </w:r>
    </w:p>
    <w:p w14:paraId="2C5FD556" w14:textId="7A2753F9" w:rsidR="003D2AC7" w:rsidRPr="003C0140" w:rsidRDefault="003D2AC7" w:rsidP="00F713C1">
      <w:pPr>
        <w:pStyle w:val="Normal-IRPREAPA"/>
        <w:rPr>
          <w:rFonts w:asciiTheme="minorHAnsi" w:hAnsiTheme="minorHAnsi" w:cstheme="minorHAnsi"/>
        </w:rPr>
      </w:pPr>
      <w:r w:rsidRPr="003C0140">
        <w:rPr>
          <w:rFonts w:asciiTheme="minorHAnsi" w:hAnsiTheme="minorHAnsi" w:cstheme="minorHAnsi"/>
        </w:rPr>
        <w:t xml:space="preserve">Calibration standards for the temperature, barometric pressure, and flow rate verifications and calibrations are given in Table </w:t>
      </w:r>
      <w:r w:rsidR="00145FD9" w:rsidRPr="00047B32">
        <w:rPr>
          <w:rFonts w:asciiTheme="minorHAnsi" w:hAnsiTheme="minorHAnsi" w:cstheme="minorHAnsi"/>
        </w:rPr>
        <w:t>B</w:t>
      </w:r>
      <w:r w:rsidR="00047B32" w:rsidRPr="00047B32">
        <w:rPr>
          <w:rFonts w:asciiTheme="minorHAnsi" w:hAnsiTheme="minorHAnsi" w:cstheme="minorHAnsi"/>
        </w:rPr>
        <w:t>5</w:t>
      </w:r>
      <w:r w:rsidRPr="003C0140">
        <w:rPr>
          <w:rFonts w:asciiTheme="minorHAnsi" w:hAnsiTheme="minorHAnsi" w:cstheme="minorHAnsi"/>
        </w:rPr>
        <w:t>-2. All calibration standards must be recertified annually and traceable to NIST. Recertification may be done by the standards’ manufacturer or by a third-party</w:t>
      </w:r>
      <w:r w:rsidR="005C6FB7">
        <w:rPr>
          <w:rFonts w:asciiTheme="minorHAnsi" w:hAnsiTheme="minorHAnsi" w:cstheme="minorHAnsi"/>
        </w:rPr>
        <w:t>,</w:t>
      </w:r>
      <w:r w:rsidRPr="003C0140">
        <w:rPr>
          <w:rFonts w:asciiTheme="minorHAnsi" w:hAnsiTheme="minorHAnsi" w:cstheme="minorHAnsi"/>
        </w:rPr>
        <w:t xml:space="preserve"> </w:t>
      </w:r>
      <w:r w:rsidR="005C6FB7">
        <w:rPr>
          <w:rFonts w:asciiTheme="minorHAnsi" w:hAnsiTheme="minorHAnsi" w:cstheme="minorHAnsi"/>
        </w:rPr>
        <w:t xml:space="preserve">accredited </w:t>
      </w:r>
      <w:r w:rsidRPr="003C0140">
        <w:rPr>
          <w:rFonts w:asciiTheme="minorHAnsi" w:hAnsiTheme="minorHAnsi" w:cstheme="minorHAnsi"/>
        </w:rPr>
        <w:t>metrology laboratory</w:t>
      </w:r>
      <w:r w:rsidRPr="00F12DAC">
        <w:rPr>
          <w:rFonts w:asciiTheme="minorHAnsi" w:hAnsiTheme="minorHAnsi" w:cstheme="minorHAnsi"/>
        </w:rPr>
        <w:t xml:space="preserve">. </w:t>
      </w:r>
      <w:r w:rsidRPr="003C0140">
        <w:rPr>
          <w:rFonts w:asciiTheme="minorHAnsi" w:hAnsiTheme="minorHAnsi" w:cstheme="minorHAnsi"/>
        </w:rPr>
        <w:t xml:space="preserve">Records of all certifications must be maintained, including the identity of the NIST reference, the procedure used to establish traceability, and a certificate of traceability. Procedures for temperature, barometric pressure, and clock/timer calibrations should follow the manufacturer’s procedures. The Met One and URG samplers have different air sampling channels, each of which is used to sample onto a different filter type. </w:t>
      </w:r>
      <w:r w:rsidRPr="005C6FB7">
        <w:rPr>
          <w:rFonts w:asciiTheme="minorHAnsi" w:hAnsiTheme="minorHAnsi" w:cstheme="minorHAnsi"/>
          <w:bCs w:val="0"/>
        </w:rPr>
        <w:t>Whenever possible, the individual flow rates should be calibrated independently of each other.</w:t>
      </w:r>
      <w:r w:rsidRPr="003C0140">
        <w:rPr>
          <w:rFonts w:asciiTheme="minorHAnsi" w:hAnsiTheme="minorHAnsi" w:cstheme="minorHAnsi"/>
        </w:rPr>
        <w:t xml:space="preserve"> </w:t>
      </w:r>
    </w:p>
    <w:p w14:paraId="7387FD8F" w14:textId="0C68291E" w:rsidR="003D2AC7" w:rsidRPr="003C0140" w:rsidRDefault="003D2AC7" w:rsidP="00F713C1">
      <w:pPr>
        <w:pStyle w:val="Normal-IRPREAPA"/>
        <w:rPr>
          <w:rFonts w:asciiTheme="minorHAnsi" w:hAnsiTheme="minorHAnsi" w:cstheme="minorHAnsi"/>
        </w:rPr>
      </w:pPr>
      <w:r w:rsidRPr="003C0140">
        <w:rPr>
          <w:rFonts w:asciiTheme="minorHAnsi" w:hAnsiTheme="minorHAnsi" w:cstheme="minorHAnsi"/>
        </w:rPr>
        <w:t xml:space="preserve">All verifications and calibrations, as well as sampler and calibration equipment maintenance, </w:t>
      </w:r>
      <w:r w:rsidR="006C4632" w:rsidRPr="003C0140">
        <w:rPr>
          <w:rFonts w:asciiTheme="minorHAnsi" w:hAnsiTheme="minorHAnsi" w:cstheme="minorHAnsi"/>
        </w:rPr>
        <w:t xml:space="preserve">shall </w:t>
      </w:r>
      <w:r w:rsidRPr="003C0140">
        <w:rPr>
          <w:rFonts w:asciiTheme="minorHAnsi" w:hAnsiTheme="minorHAnsi" w:cstheme="minorHAnsi"/>
        </w:rPr>
        <w:t xml:space="preserve">be documented in field data </w:t>
      </w:r>
      <w:r w:rsidR="00041173" w:rsidRPr="003C0140">
        <w:rPr>
          <w:rFonts w:asciiTheme="minorHAnsi" w:hAnsiTheme="minorHAnsi" w:cstheme="minorHAnsi"/>
        </w:rPr>
        <w:t>notebooks and annotated with appropriate</w:t>
      </w:r>
      <w:r w:rsidRPr="003C0140">
        <w:rPr>
          <w:rFonts w:asciiTheme="minorHAnsi" w:hAnsiTheme="minorHAnsi" w:cstheme="minorHAnsi"/>
        </w:rPr>
        <w:t xml:space="preserve"> flags</w:t>
      </w:r>
      <w:r w:rsidR="006C4632" w:rsidRPr="003C0140">
        <w:rPr>
          <w:rFonts w:asciiTheme="minorHAnsi" w:hAnsiTheme="minorHAnsi" w:cstheme="minorHAnsi"/>
        </w:rPr>
        <w:t>.</w:t>
      </w:r>
      <w:r w:rsidRPr="003C0140">
        <w:rPr>
          <w:rFonts w:asciiTheme="minorHAnsi" w:hAnsiTheme="minorHAnsi" w:cstheme="minorHAnsi"/>
        </w:rPr>
        <w:t xml:space="preserve"> The records will normally be controlled by the CSN </w:t>
      </w:r>
      <w:r w:rsidR="003D6887" w:rsidRPr="003C0140">
        <w:rPr>
          <w:rFonts w:asciiTheme="minorHAnsi" w:hAnsiTheme="minorHAnsi" w:cstheme="minorHAnsi"/>
        </w:rPr>
        <w:t xml:space="preserve">field </w:t>
      </w:r>
      <w:r w:rsidRPr="003C0140">
        <w:rPr>
          <w:rFonts w:asciiTheme="minorHAnsi" w:hAnsiTheme="minorHAnsi" w:cstheme="minorHAnsi"/>
        </w:rPr>
        <w:t xml:space="preserve">operators, and they will be </w:t>
      </w:r>
      <w:r w:rsidR="00A47F25">
        <w:rPr>
          <w:rFonts w:asciiTheme="minorHAnsi" w:hAnsiTheme="minorHAnsi" w:cstheme="minorHAnsi"/>
        </w:rPr>
        <w:t>kept</w:t>
      </w:r>
      <w:r w:rsidR="00A47F25" w:rsidRPr="003C0140">
        <w:rPr>
          <w:rFonts w:asciiTheme="minorHAnsi" w:hAnsiTheme="minorHAnsi" w:cstheme="minorHAnsi"/>
        </w:rPr>
        <w:t xml:space="preserve"> </w:t>
      </w:r>
      <w:r w:rsidRPr="003C0140">
        <w:rPr>
          <w:rFonts w:asciiTheme="minorHAnsi" w:hAnsiTheme="minorHAnsi" w:cstheme="minorHAnsi"/>
        </w:rPr>
        <w:t xml:space="preserve">in the field offices or field collection sites when in use. Eventually, all calibration records </w:t>
      </w:r>
      <w:r w:rsidR="006C4632" w:rsidRPr="003C0140">
        <w:rPr>
          <w:rFonts w:asciiTheme="minorHAnsi" w:hAnsiTheme="minorHAnsi" w:cstheme="minorHAnsi"/>
        </w:rPr>
        <w:t>shall</w:t>
      </w:r>
      <w:r w:rsidRPr="003C0140">
        <w:rPr>
          <w:rFonts w:asciiTheme="minorHAnsi" w:hAnsiTheme="minorHAnsi" w:cstheme="minorHAnsi"/>
        </w:rPr>
        <w:t xml:space="preserve"> be appropriately filed (see Section </w:t>
      </w:r>
      <w:r w:rsidR="00F12DAC">
        <w:rPr>
          <w:rFonts w:asciiTheme="minorHAnsi" w:hAnsiTheme="minorHAnsi" w:cstheme="minorHAnsi"/>
        </w:rPr>
        <w:t>C2</w:t>
      </w:r>
      <w:r w:rsidRPr="003C0140">
        <w:rPr>
          <w:rFonts w:asciiTheme="minorHAnsi" w:hAnsiTheme="minorHAnsi" w:cstheme="minorHAnsi"/>
        </w:rPr>
        <w:t>).</w:t>
      </w:r>
    </w:p>
    <w:p w14:paraId="3B559FCC" w14:textId="52F80BBB" w:rsidR="000F6140" w:rsidRPr="000F6140" w:rsidRDefault="003D2AC7" w:rsidP="00034615">
      <w:pPr>
        <w:pStyle w:val="Tablecaption"/>
      </w:pPr>
      <w:r w:rsidRPr="003C0140">
        <w:rPr>
          <w:lang w:val="en-CA"/>
        </w:rPr>
        <w:br w:type="page"/>
      </w:r>
    </w:p>
    <w:p w14:paraId="4317556E" w14:textId="2492C7DF" w:rsidR="003D2AC7" w:rsidRPr="003C0140" w:rsidRDefault="007552AE" w:rsidP="00034615">
      <w:pPr>
        <w:pStyle w:val="Caption"/>
      </w:pPr>
      <w:bookmarkStart w:id="85" w:name="_Toc206739861"/>
      <w:r>
        <w:lastRenderedPageBreak/>
        <w:t>Table B5.</w:t>
      </w:r>
      <w:r w:rsidR="00FB4AFA">
        <w:fldChar w:fldCharType="begin"/>
      </w:r>
      <w:r w:rsidR="00FB4AFA">
        <w:instrText xml:space="preserve"> SEQ Table_B5. \* ARABIC </w:instrText>
      </w:r>
      <w:r w:rsidR="00FB4AFA">
        <w:fldChar w:fldCharType="separate"/>
      </w:r>
      <w:r w:rsidR="00627931">
        <w:rPr>
          <w:noProof/>
        </w:rPr>
        <w:t>1</w:t>
      </w:r>
      <w:r w:rsidR="00FB4AFA">
        <w:rPr>
          <w:noProof/>
        </w:rPr>
        <w:fldChar w:fldCharType="end"/>
      </w:r>
      <w:r>
        <w:t xml:space="preserve"> </w:t>
      </w:r>
      <w:r w:rsidR="000F6140" w:rsidRPr="003C0140">
        <w:t xml:space="preserve">Calibration, Maintenance, and Recertification </w:t>
      </w:r>
      <w:r w:rsidR="007C0774">
        <w:t>of</w:t>
      </w:r>
      <w:r w:rsidR="000F6140" w:rsidRPr="003C0140">
        <w:t xml:space="preserve"> </w:t>
      </w:r>
      <w:r w:rsidR="001522E1">
        <w:t>CSN</w:t>
      </w:r>
      <w:r w:rsidR="000F6140" w:rsidRPr="003C0140">
        <w:t xml:space="preserve"> Samplers</w:t>
      </w:r>
      <w:bookmarkEnd w:id="85"/>
    </w:p>
    <w:tbl>
      <w:tblPr>
        <w:tblW w:w="9345" w:type="dxa"/>
        <w:tblInd w:w="100"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100" w:type="dxa"/>
          <w:right w:w="100" w:type="dxa"/>
        </w:tblCellMar>
        <w:tblLook w:val="0000" w:firstRow="0" w:lastRow="0" w:firstColumn="0" w:lastColumn="0" w:noHBand="0" w:noVBand="0"/>
      </w:tblPr>
      <w:tblGrid>
        <w:gridCol w:w="2505"/>
        <w:gridCol w:w="2970"/>
        <w:gridCol w:w="3870"/>
      </w:tblGrid>
      <w:tr w:rsidR="00FD4BF5" w:rsidRPr="003C0140" w14:paraId="1CD7190C" w14:textId="77777777" w:rsidTr="001B2EC9">
        <w:trPr>
          <w:cantSplit/>
          <w:tblHeader/>
        </w:trPr>
        <w:tc>
          <w:tcPr>
            <w:tcW w:w="2505" w:type="dxa"/>
            <w:tcBorders>
              <w:bottom w:val="single" w:sz="4" w:space="0" w:color="000000"/>
            </w:tcBorders>
            <w:shd w:val="clear" w:color="auto" w:fill="auto"/>
            <w:tcMar>
              <w:top w:w="43" w:type="dxa"/>
              <w:bottom w:w="43" w:type="dxa"/>
            </w:tcMar>
            <w:vAlign w:val="bottom"/>
          </w:tcPr>
          <w:p w14:paraId="713527D0" w14:textId="54621FB7" w:rsidR="00FD4BF5" w:rsidRPr="003C0140" w:rsidRDefault="00FD4BF5" w:rsidP="00910644">
            <w:pPr>
              <w:pStyle w:val="Tblhead"/>
              <w:rPr>
                <w:rFonts w:asciiTheme="minorHAnsi" w:hAnsiTheme="minorHAnsi" w:cstheme="minorHAnsi"/>
              </w:rPr>
            </w:pPr>
            <w:r w:rsidRPr="003C0140">
              <w:rPr>
                <w:rFonts w:asciiTheme="minorHAnsi" w:hAnsiTheme="minorHAnsi" w:cstheme="minorHAnsi"/>
                <w:lang w:val="en-CA"/>
              </w:rPr>
              <w:fldChar w:fldCharType="begin"/>
            </w:r>
            <w:r w:rsidRPr="003C0140">
              <w:rPr>
                <w:rFonts w:asciiTheme="minorHAnsi" w:hAnsiTheme="minorHAnsi" w:cstheme="minorHAnsi"/>
                <w:lang w:val="en-CA"/>
              </w:rPr>
              <w:instrText xml:space="preserve"> SEQ CHAPTER \h \r 1</w:instrText>
            </w:r>
            <w:r w:rsidRPr="003C0140">
              <w:rPr>
                <w:rFonts w:asciiTheme="minorHAnsi" w:hAnsiTheme="minorHAnsi" w:cstheme="minorHAnsi"/>
                <w:lang w:val="en-CA"/>
              </w:rPr>
              <w:fldChar w:fldCharType="end"/>
            </w:r>
            <w:r w:rsidRPr="003C0140">
              <w:rPr>
                <w:rFonts w:asciiTheme="minorHAnsi" w:hAnsiTheme="minorHAnsi" w:cstheme="minorHAnsi"/>
              </w:rPr>
              <w:t>Criteria</w:t>
            </w:r>
          </w:p>
        </w:tc>
        <w:tc>
          <w:tcPr>
            <w:tcW w:w="2970" w:type="dxa"/>
            <w:tcBorders>
              <w:bottom w:val="single" w:sz="4" w:space="0" w:color="000000"/>
            </w:tcBorders>
            <w:shd w:val="clear" w:color="auto" w:fill="auto"/>
            <w:tcMar>
              <w:top w:w="43" w:type="dxa"/>
              <w:bottom w:w="43" w:type="dxa"/>
            </w:tcMar>
            <w:vAlign w:val="bottom"/>
          </w:tcPr>
          <w:p w14:paraId="1F454203" w14:textId="77777777" w:rsidR="00FD4BF5" w:rsidRPr="003C0140" w:rsidRDefault="00FD4BF5" w:rsidP="00910644">
            <w:pPr>
              <w:pStyle w:val="Tblhead"/>
              <w:rPr>
                <w:rFonts w:asciiTheme="minorHAnsi" w:hAnsiTheme="minorHAnsi" w:cstheme="minorHAnsi"/>
              </w:rPr>
            </w:pPr>
            <w:r w:rsidRPr="003C0140">
              <w:rPr>
                <w:rFonts w:asciiTheme="minorHAnsi" w:hAnsiTheme="minorHAnsi" w:cstheme="minorHAnsi"/>
              </w:rPr>
              <w:t>Acceptance</w:t>
            </w:r>
          </w:p>
          <w:p w14:paraId="3F0232D9" w14:textId="77777777" w:rsidR="00FD4BF5" w:rsidRPr="003C0140" w:rsidRDefault="00FD4BF5" w:rsidP="00910644">
            <w:pPr>
              <w:pStyle w:val="Tblhead"/>
              <w:rPr>
                <w:rFonts w:asciiTheme="minorHAnsi" w:hAnsiTheme="minorHAnsi" w:cstheme="minorHAnsi"/>
              </w:rPr>
            </w:pPr>
            <w:r w:rsidRPr="003C0140">
              <w:rPr>
                <w:rFonts w:asciiTheme="minorHAnsi" w:hAnsiTheme="minorHAnsi" w:cstheme="minorHAnsi"/>
              </w:rPr>
              <w:t>Criterion or advisory limits</w:t>
            </w:r>
          </w:p>
        </w:tc>
        <w:tc>
          <w:tcPr>
            <w:tcW w:w="3870" w:type="dxa"/>
            <w:tcBorders>
              <w:bottom w:val="single" w:sz="4" w:space="0" w:color="000000"/>
            </w:tcBorders>
            <w:shd w:val="clear" w:color="auto" w:fill="auto"/>
            <w:tcMar>
              <w:top w:w="43" w:type="dxa"/>
              <w:bottom w:w="43" w:type="dxa"/>
            </w:tcMar>
            <w:vAlign w:val="bottom"/>
          </w:tcPr>
          <w:p w14:paraId="52658CCB" w14:textId="77777777" w:rsidR="00FD4BF5" w:rsidRPr="003C0140" w:rsidRDefault="00FD4BF5" w:rsidP="00910644">
            <w:pPr>
              <w:pStyle w:val="Tblhead"/>
              <w:rPr>
                <w:rFonts w:asciiTheme="minorHAnsi" w:hAnsiTheme="minorHAnsi" w:cstheme="minorHAnsi"/>
              </w:rPr>
            </w:pPr>
            <w:r w:rsidRPr="003C0140">
              <w:rPr>
                <w:rFonts w:asciiTheme="minorHAnsi" w:hAnsiTheme="minorHAnsi" w:cstheme="minorHAnsi"/>
              </w:rPr>
              <w:t>Frequency</w:t>
            </w:r>
          </w:p>
        </w:tc>
      </w:tr>
      <w:tr w:rsidR="00FD4BF5" w:rsidRPr="003C0140" w14:paraId="3018821D" w14:textId="77777777" w:rsidTr="001B2EC9">
        <w:trPr>
          <w:cantSplit/>
        </w:trPr>
        <w:tc>
          <w:tcPr>
            <w:tcW w:w="9345" w:type="dxa"/>
            <w:gridSpan w:val="3"/>
            <w:tcBorders>
              <w:top w:val="single" w:sz="4" w:space="0" w:color="000000"/>
              <w:bottom w:val="single" w:sz="4" w:space="0" w:color="000000"/>
            </w:tcBorders>
            <w:shd w:val="clear" w:color="auto" w:fill="D9D9D9" w:themeFill="background1" w:themeFillShade="D9"/>
            <w:tcMar>
              <w:top w:w="43" w:type="dxa"/>
              <w:bottom w:w="43" w:type="dxa"/>
            </w:tcMar>
          </w:tcPr>
          <w:p w14:paraId="02E897E9" w14:textId="77777777" w:rsidR="00FD4BF5" w:rsidRPr="003C0140" w:rsidRDefault="00FD4BF5" w:rsidP="00910644">
            <w:pPr>
              <w:rPr>
                <w:rFonts w:asciiTheme="minorHAnsi" w:hAnsiTheme="minorHAnsi" w:cstheme="minorHAnsi"/>
              </w:rPr>
            </w:pPr>
            <w:r w:rsidRPr="003C0140">
              <w:rPr>
                <w:rFonts w:asciiTheme="minorHAnsi" w:hAnsiTheme="minorHAnsi" w:cstheme="minorHAnsi"/>
                <w:b/>
                <w:i/>
              </w:rPr>
              <w:t>Initial Installation Calibration and recalibrations thereafter</w:t>
            </w:r>
          </w:p>
        </w:tc>
      </w:tr>
      <w:tr w:rsidR="00FD4BF5" w:rsidRPr="003C0140" w14:paraId="32409AB8" w14:textId="77777777" w:rsidTr="001B2EC9">
        <w:trPr>
          <w:cantSplit/>
        </w:trPr>
        <w:tc>
          <w:tcPr>
            <w:tcW w:w="2505" w:type="dxa"/>
            <w:tcBorders>
              <w:top w:val="single" w:sz="4" w:space="0" w:color="000000"/>
            </w:tcBorders>
            <w:tcMar>
              <w:top w:w="43" w:type="dxa"/>
              <w:bottom w:w="43" w:type="dxa"/>
            </w:tcMar>
          </w:tcPr>
          <w:p w14:paraId="37445C6B" w14:textId="77777777" w:rsidR="00FD4BF5" w:rsidRPr="003C0140" w:rsidRDefault="00FD4BF5" w:rsidP="00910644">
            <w:pPr>
              <w:rPr>
                <w:rFonts w:asciiTheme="minorHAnsi" w:hAnsiTheme="minorHAnsi" w:cstheme="minorHAnsi"/>
              </w:rPr>
            </w:pPr>
            <w:r w:rsidRPr="003C0140">
              <w:rPr>
                <w:rFonts w:asciiTheme="minorHAnsi" w:hAnsiTheme="minorHAnsi" w:cstheme="minorHAnsi"/>
              </w:rPr>
              <w:t>Temperature calibration</w:t>
            </w:r>
          </w:p>
        </w:tc>
        <w:tc>
          <w:tcPr>
            <w:tcW w:w="2970" w:type="dxa"/>
            <w:tcBorders>
              <w:top w:val="single" w:sz="4" w:space="0" w:color="000000"/>
            </w:tcBorders>
            <w:tcMar>
              <w:top w:w="43" w:type="dxa"/>
              <w:bottom w:w="43" w:type="dxa"/>
            </w:tcMar>
          </w:tcPr>
          <w:p w14:paraId="549A4318" w14:textId="1C0CC2DD" w:rsidR="00FD4BF5" w:rsidRPr="003C0140" w:rsidRDefault="00FD4BF5" w:rsidP="00910644">
            <w:pPr>
              <w:rPr>
                <w:rFonts w:asciiTheme="minorHAnsi" w:hAnsiTheme="minorHAnsi" w:cstheme="minorHAnsi"/>
              </w:rPr>
            </w:pPr>
            <w:r w:rsidRPr="003C0140">
              <w:rPr>
                <w:rFonts w:asciiTheme="minorHAnsi" w:hAnsiTheme="minorHAnsi" w:cstheme="minorHAnsi"/>
              </w:rPr>
              <w:t>±2</w:t>
            </w:r>
            <w:r w:rsidR="00196A4C">
              <w:rPr>
                <w:rFonts w:ascii="Calibri" w:eastAsia="Symbol" w:hAnsi="Calibri" w:cs="Calibri"/>
              </w:rPr>
              <w:t>°</w:t>
            </w:r>
            <w:r w:rsidRPr="003C0140">
              <w:rPr>
                <w:rFonts w:asciiTheme="minorHAnsi" w:hAnsiTheme="minorHAnsi" w:cstheme="minorHAnsi"/>
              </w:rPr>
              <w:t>C of standard</w:t>
            </w:r>
          </w:p>
        </w:tc>
        <w:tc>
          <w:tcPr>
            <w:tcW w:w="3870" w:type="dxa"/>
            <w:tcBorders>
              <w:top w:val="single" w:sz="4" w:space="0" w:color="000000"/>
            </w:tcBorders>
            <w:tcMar>
              <w:top w:w="43" w:type="dxa"/>
              <w:bottom w:w="43" w:type="dxa"/>
            </w:tcMar>
          </w:tcPr>
          <w:p w14:paraId="3D0CE1D6" w14:textId="785BCB69" w:rsidR="00FD4BF5" w:rsidRPr="003C0140" w:rsidRDefault="00FD4BF5" w:rsidP="00910644">
            <w:pPr>
              <w:rPr>
                <w:rFonts w:asciiTheme="minorHAnsi" w:hAnsiTheme="minorHAnsi" w:cstheme="minorHAnsi"/>
              </w:rPr>
            </w:pPr>
            <w:r w:rsidRPr="003C0140">
              <w:rPr>
                <w:rFonts w:asciiTheme="minorHAnsi" w:hAnsiTheme="minorHAnsi" w:cstheme="minorHAnsi"/>
              </w:rPr>
              <w:t xml:space="preserve">On installation, </w:t>
            </w:r>
            <w:r w:rsidR="002F5C4E">
              <w:rPr>
                <w:rFonts w:asciiTheme="minorHAnsi" w:hAnsiTheme="minorHAnsi" w:cstheme="minorHAnsi"/>
              </w:rPr>
              <w:t xml:space="preserve">then </w:t>
            </w:r>
            <w:r w:rsidRPr="003C0140">
              <w:rPr>
                <w:rFonts w:asciiTheme="minorHAnsi" w:hAnsiTheme="minorHAnsi" w:cstheme="minorHAnsi"/>
              </w:rPr>
              <w:t>annually, or if verification/audit indicates drift or failure</w:t>
            </w:r>
          </w:p>
        </w:tc>
      </w:tr>
      <w:tr w:rsidR="00FD4BF5" w:rsidRPr="003C0140" w14:paraId="35D64014" w14:textId="77777777" w:rsidTr="00F54C00">
        <w:trPr>
          <w:cantSplit/>
        </w:trPr>
        <w:tc>
          <w:tcPr>
            <w:tcW w:w="2505" w:type="dxa"/>
            <w:tcMar>
              <w:top w:w="43" w:type="dxa"/>
              <w:bottom w:w="43" w:type="dxa"/>
            </w:tcMar>
          </w:tcPr>
          <w:p w14:paraId="737C65B9" w14:textId="77777777" w:rsidR="00FD4BF5" w:rsidRPr="003C0140" w:rsidRDefault="00FD4BF5" w:rsidP="00910644">
            <w:pPr>
              <w:rPr>
                <w:rFonts w:asciiTheme="minorHAnsi" w:hAnsiTheme="minorHAnsi" w:cstheme="minorHAnsi"/>
              </w:rPr>
            </w:pPr>
            <w:r w:rsidRPr="003C0140">
              <w:rPr>
                <w:rFonts w:asciiTheme="minorHAnsi" w:hAnsiTheme="minorHAnsi" w:cstheme="minorHAnsi"/>
              </w:rPr>
              <w:t>Pressure calibration</w:t>
            </w:r>
          </w:p>
        </w:tc>
        <w:tc>
          <w:tcPr>
            <w:tcW w:w="2970" w:type="dxa"/>
            <w:tcMar>
              <w:top w:w="43" w:type="dxa"/>
              <w:bottom w:w="43" w:type="dxa"/>
            </w:tcMar>
          </w:tcPr>
          <w:p w14:paraId="06576518" w14:textId="77777777" w:rsidR="00FD4BF5" w:rsidRPr="003C0140" w:rsidRDefault="00FD4BF5" w:rsidP="00910644">
            <w:pPr>
              <w:rPr>
                <w:rFonts w:asciiTheme="minorHAnsi" w:hAnsiTheme="minorHAnsi" w:cstheme="minorHAnsi"/>
              </w:rPr>
            </w:pPr>
            <w:r w:rsidRPr="003C0140">
              <w:rPr>
                <w:rFonts w:asciiTheme="minorHAnsi" w:hAnsiTheme="minorHAnsi" w:cstheme="minorHAnsi"/>
              </w:rPr>
              <w:t>±10 mmHg</w:t>
            </w:r>
          </w:p>
        </w:tc>
        <w:tc>
          <w:tcPr>
            <w:tcW w:w="3870" w:type="dxa"/>
            <w:tcMar>
              <w:top w:w="43" w:type="dxa"/>
              <w:bottom w:w="43" w:type="dxa"/>
            </w:tcMar>
          </w:tcPr>
          <w:p w14:paraId="61CDF8FF" w14:textId="77777777" w:rsidR="00FD4BF5" w:rsidRPr="003C0140" w:rsidRDefault="00FD4BF5" w:rsidP="00910644">
            <w:pPr>
              <w:rPr>
                <w:rFonts w:asciiTheme="minorHAnsi" w:hAnsiTheme="minorHAnsi" w:cstheme="minorHAnsi"/>
              </w:rPr>
            </w:pPr>
            <w:r w:rsidRPr="003C0140">
              <w:rPr>
                <w:rFonts w:asciiTheme="minorHAnsi" w:hAnsiTheme="minorHAnsi" w:cstheme="minorHAnsi"/>
              </w:rPr>
              <w:t>On installation, then annually, or if verification/audit indicates drift or failure</w:t>
            </w:r>
          </w:p>
        </w:tc>
      </w:tr>
      <w:tr w:rsidR="00FD4BF5" w:rsidRPr="003C0140" w14:paraId="229D719C" w14:textId="77777777" w:rsidTr="001B2EC9">
        <w:trPr>
          <w:cantSplit/>
        </w:trPr>
        <w:tc>
          <w:tcPr>
            <w:tcW w:w="2505" w:type="dxa"/>
            <w:tcBorders>
              <w:bottom w:val="single" w:sz="4" w:space="0" w:color="000000"/>
            </w:tcBorders>
            <w:tcMar>
              <w:top w:w="43" w:type="dxa"/>
              <w:bottom w:w="43" w:type="dxa"/>
            </w:tcMar>
          </w:tcPr>
          <w:p w14:paraId="77651940" w14:textId="7A4A1162" w:rsidR="00FD4BF5" w:rsidRPr="003C0140" w:rsidRDefault="00FD4BF5" w:rsidP="00910644">
            <w:pPr>
              <w:rPr>
                <w:rFonts w:asciiTheme="minorHAnsi" w:hAnsiTheme="minorHAnsi" w:cstheme="minorHAnsi"/>
              </w:rPr>
            </w:pPr>
            <w:r w:rsidRPr="003C0140">
              <w:rPr>
                <w:rFonts w:asciiTheme="minorHAnsi" w:hAnsiTheme="minorHAnsi" w:cstheme="minorHAnsi"/>
              </w:rPr>
              <w:t>Multipoint flow rate calibration</w:t>
            </w:r>
            <w:r w:rsidR="00E15115" w:rsidRPr="003C0140">
              <w:rPr>
                <w:rFonts w:asciiTheme="minorHAnsi" w:hAnsiTheme="minorHAnsi" w:cstheme="minorHAnsi"/>
              </w:rPr>
              <w:t xml:space="preserve"> for</w:t>
            </w:r>
            <w:r w:rsidRPr="003C0140">
              <w:rPr>
                <w:rFonts w:asciiTheme="minorHAnsi" w:hAnsiTheme="minorHAnsi" w:cstheme="minorHAnsi"/>
              </w:rPr>
              <w:t xml:space="preserve"> URG only; </w:t>
            </w:r>
            <w:r w:rsidR="00E15115" w:rsidRPr="003C0140">
              <w:rPr>
                <w:rFonts w:asciiTheme="minorHAnsi" w:hAnsiTheme="minorHAnsi" w:cstheme="minorHAnsi"/>
              </w:rPr>
              <w:t xml:space="preserve">Single point flow calibration for </w:t>
            </w:r>
            <w:r w:rsidRPr="003C0140">
              <w:rPr>
                <w:rFonts w:asciiTheme="minorHAnsi" w:hAnsiTheme="minorHAnsi" w:cstheme="minorHAnsi"/>
              </w:rPr>
              <w:t>Met One</w:t>
            </w:r>
          </w:p>
        </w:tc>
        <w:tc>
          <w:tcPr>
            <w:tcW w:w="2970" w:type="dxa"/>
            <w:tcBorders>
              <w:bottom w:val="single" w:sz="4" w:space="0" w:color="000000"/>
            </w:tcBorders>
            <w:tcMar>
              <w:top w:w="43" w:type="dxa"/>
              <w:bottom w:w="43" w:type="dxa"/>
            </w:tcMar>
          </w:tcPr>
          <w:p w14:paraId="7C86B238" w14:textId="77777777" w:rsidR="00FD4BF5" w:rsidRPr="003C0140" w:rsidRDefault="00FD4BF5" w:rsidP="00910644">
            <w:pPr>
              <w:rPr>
                <w:rFonts w:asciiTheme="minorHAnsi" w:hAnsiTheme="minorHAnsi" w:cstheme="minorHAnsi"/>
              </w:rPr>
            </w:pPr>
            <w:r w:rsidRPr="003C0140">
              <w:rPr>
                <w:rFonts w:asciiTheme="minorHAnsi" w:hAnsiTheme="minorHAnsi" w:cstheme="minorHAnsi"/>
              </w:rPr>
              <w:t>±2% of transfer standard at each flow rate</w:t>
            </w:r>
            <w:r w:rsidR="009F7C74" w:rsidRPr="003C0140">
              <w:rPr>
                <w:rFonts w:asciiTheme="minorHAnsi" w:hAnsiTheme="minorHAnsi" w:cstheme="minorHAnsi"/>
              </w:rPr>
              <w:t xml:space="preserve"> </w:t>
            </w:r>
            <w:r w:rsidR="00487B08" w:rsidRPr="003C0140">
              <w:rPr>
                <w:rFonts w:asciiTheme="minorHAnsi" w:hAnsiTheme="minorHAnsi" w:cstheme="minorHAnsi"/>
              </w:rPr>
              <w:t>as a check of the calibration once calibration is successfully performed</w:t>
            </w:r>
          </w:p>
        </w:tc>
        <w:tc>
          <w:tcPr>
            <w:tcW w:w="3870" w:type="dxa"/>
            <w:tcBorders>
              <w:bottom w:val="single" w:sz="4" w:space="0" w:color="000000"/>
            </w:tcBorders>
            <w:tcMar>
              <w:top w:w="43" w:type="dxa"/>
              <w:bottom w:w="43" w:type="dxa"/>
            </w:tcMar>
          </w:tcPr>
          <w:p w14:paraId="567005DA" w14:textId="142C6EBF" w:rsidR="00FD4BF5" w:rsidRPr="003C0140" w:rsidRDefault="00FD4BF5" w:rsidP="00910644">
            <w:pPr>
              <w:rPr>
                <w:rFonts w:asciiTheme="minorHAnsi" w:hAnsiTheme="minorHAnsi" w:cstheme="minorHAnsi"/>
                <w:snapToGrid w:val="0"/>
                <w:sz w:val="24"/>
              </w:rPr>
            </w:pPr>
            <w:r w:rsidRPr="003C0140">
              <w:rPr>
                <w:rFonts w:asciiTheme="minorHAnsi" w:hAnsiTheme="minorHAnsi" w:cstheme="minorHAnsi"/>
              </w:rPr>
              <w:t xml:space="preserve">On installation, </w:t>
            </w:r>
            <w:r w:rsidR="002F5C4E">
              <w:rPr>
                <w:rFonts w:asciiTheme="minorHAnsi" w:hAnsiTheme="minorHAnsi" w:cstheme="minorHAnsi"/>
              </w:rPr>
              <w:t xml:space="preserve">then </w:t>
            </w:r>
            <w:r w:rsidRPr="003C0140">
              <w:rPr>
                <w:rFonts w:asciiTheme="minorHAnsi" w:hAnsiTheme="minorHAnsi" w:cstheme="minorHAnsi"/>
              </w:rPr>
              <w:t>annua</w:t>
            </w:r>
            <w:r w:rsidR="002F5C4E">
              <w:rPr>
                <w:rFonts w:asciiTheme="minorHAnsi" w:hAnsiTheme="minorHAnsi" w:cstheme="minorHAnsi"/>
              </w:rPr>
              <w:t>l</w:t>
            </w:r>
            <w:r w:rsidRPr="003C0140">
              <w:rPr>
                <w:rFonts w:asciiTheme="minorHAnsi" w:hAnsiTheme="minorHAnsi" w:cstheme="minorHAnsi"/>
              </w:rPr>
              <w:t>l</w:t>
            </w:r>
            <w:r w:rsidR="002F5C4E">
              <w:rPr>
                <w:rFonts w:asciiTheme="minorHAnsi" w:hAnsiTheme="minorHAnsi" w:cstheme="minorHAnsi"/>
              </w:rPr>
              <w:t>y</w:t>
            </w:r>
            <w:r w:rsidRPr="003C0140">
              <w:rPr>
                <w:rFonts w:asciiTheme="minorHAnsi" w:hAnsiTheme="minorHAnsi" w:cstheme="minorHAnsi"/>
              </w:rPr>
              <w:t>, or if verification/audit indicates drift or failure</w:t>
            </w:r>
          </w:p>
        </w:tc>
      </w:tr>
      <w:tr w:rsidR="00FD4BF5" w:rsidRPr="003C0140" w14:paraId="0ED0F6B5" w14:textId="77777777" w:rsidTr="001B2EC9">
        <w:trPr>
          <w:cantSplit/>
        </w:trPr>
        <w:tc>
          <w:tcPr>
            <w:tcW w:w="9345" w:type="dxa"/>
            <w:gridSpan w:val="3"/>
            <w:tcBorders>
              <w:top w:val="single" w:sz="4" w:space="0" w:color="000000"/>
              <w:bottom w:val="single" w:sz="4" w:space="0" w:color="000000"/>
            </w:tcBorders>
            <w:shd w:val="clear" w:color="auto" w:fill="D9D9D9" w:themeFill="background1" w:themeFillShade="D9"/>
            <w:tcMar>
              <w:top w:w="43" w:type="dxa"/>
              <w:bottom w:w="43" w:type="dxa"/>
            </w:tcMar>
          </w:tcPr>
          <w:p w14:paraId="0D1C395A" w14:textId="77777777" w:rsidR="00FD4BF5" w:rsidRPr="003C0140" w:rsidRDefault="00FD4BF5" w:rsidP="00910644">
            <w:pPr>
              <w:rPr>
                <w:rFonts w:asciiTheme="minorHAnsi" w:hAnsiTheme="minorHAnsi" w:cstheme="minorHAnsi"/>
              </w:rPr>
            </w:pPr>
            <w:r w:rsidRPr="003C0140">
              <w:rPr>
                <w:rFonts w:asciiTheme="minorHAnsi" w:hAnsiTheme="minorHAnsi" w:cstheme="minorHAnsi"/>
                <w:b/>
                <w:i/>
              </w:rPr>
              <w:t>Sampler Maintenance</w:t>
            </w:r>
          </w:p>
        </w:tc>
      </w:tr>
      <w:tr w:rsidR="00FD4BF5" w:rsidRPr="003C0140" w14:paraId="2F99036E" w14:textId="77777777" w:rsidTr="001B2EC9">
        <w:trPr>
          <w:cantSplit/>
        </w:trPr>
        <w:tc>
          <w:tcPr>
            <w:tcW w:w="2505" w:type="dxa"/>
            <w:tcBorders>
              <w:top w:val="single" w:sz="4" w:space="0" w:color="000000"/>
            </w:tcBorders>
            <w:tcMar>
              <w:top w:w="43" w:type="dxa"/>
              <w:bottom w:w="43" w:type="dxa"/>
            </w:tcMar>
          </w:tcPr>
          <w:p w14:paraId="01953C66" w14:textId="77777777" w:rsidR="00FD4BF5" w:rsidRPr="003C0140" w:rsidRDefault="00FD4BF5" w:rsidP="00910644">
            <w:pPr>
              <w:rPr>
                <w:rFonts w:asciiTheme="minorHAnsi" w:hAnsiTheme="minorHAnsi" w:cstheme="minorHAnsi"/>
              </w:rPr>
            </w:pPr>
            <w:r w:rsidRPr="003C0140">
              <w:rPr>
                <w:rFonts w:asciiTheme="minorHAnsi" w:hAnsiTheme="minorHAnsi" w:cstheme="minorHAnsi"/>
              </w:rPr>
              <w:t>Inlet/downtube cleaning</w:t>
            </w:r>
          </w:p>
        </w:tc>
        <w:tc>
          <w:tcPr>
            <w:tcW w:w="2970" w:type="dxa"/>
            <w:tcBorders>
              <w:top w:val="single" w:sz="4" w:space="0" w:color="000000"/>
            </w:tcBorders>
            <w:tcMar>
              <w:top w:w="43" w:type="dxa"/>
              <w:bottom w:w="43" w:type="dxa"/>
            </w:tcMar>
          </w:tcPr>
          <w:p w14:paraId="553AC2D6" w14:textId="77777777" w:rsidR="00FD4BF5" w:rsidRPr="003C0140" w:rsidRDefault="00FD4BF5" w:rsidP="00910644">
            <w:pPr>
              <w:rPr>
                <w:rFonts w:asciiTheme="minorHAnsi" w:hAnsiTheme="minorHAnsi" w:cstheme="minorHAnsi"/>
              </w:rPr>
            </w:pPr>
            <w:r w:rsidRPr="003C0140">
              <w:rPr>
                <w:rFonts w:asciiTheme="minorHAnsi" w:hAnsiTheme="minorHAnsi" w:cstheme="minorHAnsi"/>
              </w:rPr>
              <w:t>cleaned</w:t>
            </w:r>
          </w:p>
        </w:tc>
        <w:tc>
          <w:tcPr>
            <w:tcW w:w="3870" w:type="dxa"/>
            <w:tcBorders>
              <w:top w:val="single" w:sz="4" w:space="0" w:color="000000"/>
            </w:tcBorders>
            <w:tcMar>
              <w:top w:w="43" w:type="dxa"/>
              <w:bottom w:w="43" w:type="dxa"/>
            </w:tcMar>
          </w:tcPr>
          <w:p w14:paraId="4A5164E8" w14:textId="77777777" w:rsidR="00FD4BF5" w:rsidRPr="003C0140" w:rsidRDefault="00FD4BF5" w:rsidP="00910644">
            <w:pPr>
              <w:rPr>
                <w:rFonts w:asciiTheme="minorHAnsi" w:hAnsiTheme="minorHAnsi" w:cstheme="minorHAnsi"/>
              </w:rPr>
            </w:pPr>
            <w:r w:rsidRPr="003C0140">
              <w:rPr>
                <w:rFonts w:asciiTheme="minorHAnsi" w:hAnsiTheme="minorHAnsi" w:cstheme="minorHAnsi"/>
              </w:rPr>
              <w:t xml:space="preserve">Lesser of every 15 sampling events or every quarter </w:t>
            </w:r>
          </w:p>
        </w:tc>
      </w:tr>
      <w:tr w:rsidR="00FD4BF5" w:rsidRPr="003C0140" w14:paraId="3C1EC93F" w14:textId="77777777" w:rsidTr="00F54C00">
        <w:trPr>
          <w:cantSplit/>
        </w:trPr>
        <w:tc>
          <w:tcPr>
            <w:tcW w:w="2505" w:type="dxa"/>
            <w:tcMar>
              <w:top w:w="43" w:type="dxa"/>
              <w:bottom w:w="43" w:type="dxa"/>
            </w:tcMar>
          </w:tcPr>
          <w:p w14:paraId="1C256310" w14:textId="77777777" w:rsidR="00FD4BF5" w:rsidRPr="003C0140" w:rsidRDefault="00FD4BF5" w:rsidP="00910644">
            <w:pPr>
              <w:rPr>
                <w:rFonts w:asciiTheme="minorHAnsi" w:hAnsiTheme="minorHAnsi" w:cstheme="minorHAnsi"/>
              </w:rPr>
            </w:pPr>
            <w:r w:rsidRPr="003C0140">
              <w:rPr>
                <w:rFonts w:asciiTheme="minorHAnsi" w:hAnsiTheme="minorHAnsi" w:cstheme="minorHAnsi"/>
              </w:rPr>
              <w:t>Filter chamber cleaning</w:t>
            </w:r>
          </w:p>
        </w:tc>
        <w:tc>
          <w:tcPr>
            <w:tcW w:w="2970" w:type="dxa"/>
            <w:tcMar>
              <w:top w:w="43" w:type="dxa"/>
              <w:bottom w:w="43" w:type="dxa"/>
            </w:tcMar>
          </w:tcPr>
          <w:p w14:paraId="615616F5" w14:textId="77777777" w:rsidR="00FD4BF5" w:rsidRPr="003C0140" w:rsidRDefault="00FD4BF5" w:rsidP="00910644">
            <w:pPr>
              <w:rPr>
                <w:rFonts w:asciiTheme="minorHAnsi" w:hAnsiTheme="minorHAnsi" w:cstheme="minorHAnsi"/>
              </w:rPr>
            </w:pPr>
            <w:r w:rsidRPr="003C0140">
              <w:rPr>
                <w:rFonts w:asciiTheme="minorHAnsi" w:hAnsiTheme="minorHAnsi" w:cstheme="minorHAnsi"/>
              </w:rPr>
              <w:t>cleaned</w:t>
            </w:r>
          </w:p>
        </w:tc>
        <w:tc>
          <w:tcPr>
            <w:tcW w:w="3870" w:type="dxa"/>
            <w:tcMar>
              <w:top w:w="43" w:type="dxa"/>
              <w:bottom w:w="43" w:type="dxa"/>
            </w:tcMar>
          </w:tcPr>
          <w:p w14:paraId="3EBB8D0C" w14:textId="77777777" w:rsidR="00FD4BF5" w:rsidRPr="003C0140" w:rsidRDefault="00FD4BF5" w:rsidP="00910644">
            <w:pPr>
              <w:rPr>
                <w:rFonts w:asciiTheme="minorHAnsi" w:hAnsiTheme="minorHAnsi" w:cstheme="minorHAnsi"/>
              </w:rPr>
            </w:pPr>
            <w:r w:rsidRPr="003C0140">
              <w:rPr>
                <w:rFonts w:asciiTheme="minorHAnsi" w:hAnsiTheme="minorHAnsi" w:cstheme="minorHAnsi"/>
              </w:rPr>
              <w:t>Monthly</w:t>
            </w:r>
          </w:p>
        </w:tc>
      </w:tr>
      <w:tr w:rsidR="00FD4BF5" w:rsidRPr="003C0140" w14:paraId="531F8D38" w14:textId="77777777" w:rsidTr="00F54C00">
        <w:trPr>
          <w:cantSplit/>
        </w:trPr>
        <w:tc>
          <w:tcPr>
            <w:tcW w:w="2505" w:type="dxa"/>
            <w:tcMar>
              <w:top w:w="43" w:type="dxa"/>
              <w:bottom w:w="43" w:type="dxa"/>
            </w:tcMar>
          </w:tcPr>
          <w:p w14:paraId="041B3F18" w14:textId="77777777" w:rsidR="00FD4BF5" w:rsidRPr="003C0140" w:rsidRDefault="00FD4BF5" w:rsidP="00910644">
            <w:pPr>
              <w:rPr>
                <w:rFonts w:asciiTheme="minorHAnsi" w:hAnsiTheme="minorHAnsi" w:cstheme="minorHAnsi"/>
              </w:rPr>
            </w:pPr>
            <w:r w:rsidRPr="003C0140">
              <w:rPr>
                <w:rFonts w:asciiTheme="minorHAnsi" w:hAnsiTheme="minorHAnsi" w:cstheme="minorHAnsi"/>
              </w:rPr>
              <w:t>Cyclone and manifold cleaning</w:t>
            </w:r>
          </w:p>
        </w:tc>
        <w:tc>
          <w:tcPr>
            <w:tcW w:w="2970" w:type="dxa"/>
            <w:tcMar>
              <w:top w:w="43" w:type="dxa"/>
              <w:bottom w:w="43" w:type="dxa"/>
            </w:tcMar>
          </w:tcPr>
          <w:p w14:paraId="245040F4" w14:textId="77777777" w:rsidR="00FD4BF5" w:rsidRPr="003C0140" w:rsidRDefault="00FD4BF5" w:rsidP="00910644">
            <w:pPr>
              <w:rPr>
                <w:rFonts w:asciiTheme="minorHAnsi" w:hAnsiTheme="minorHAnsi" w:cstheme="minorHAnsi"/>
              </w:rPr>
            </w:pPr>
            <w:r w:rsidRPr="003C0140">
              <w:rPr>
                <w:rFonts w:asciiTheme="minorHAnsi" w:hAnsiTheme="minorHAnsi" w:cstheme="minorHAnsi"/>
              </w:rPr>
              <w:t>cleaned</w:t>
            </w:r>
          </w:p>
        </w:tc>
        <w:tc>
          <w:tcPr>
            <w:tcW w:w="3870" w:type="dxa"/>
            <w:tcMar>
              <w:top w:w="43" w:type="dxa"/>
              <w:bottom w:w="43" w:type="dxa"/>
            </w:tcMar>
          </w:tcPr>
          <w:p w14:paraId="35D8A430" w14:textId="77777777" w:rsidR="00FD4BF5" w:rsidRPr="003C0140" w:rsidRDefault="00FD4BF5" w:rsidP="00910644">
            <w:pPr>
              <w:rPr>
                <w:rFonts w:asciiTheme="minorHAnsi" w:hAnsiTheme="minorHAnsi" w:cstheme="minorHAnsi"/>
              </w:rPr>
            </w:pPr>
            <w:r w:rsidRPr="003C0140">
              <w:rPr>
                <w:rFonts w:asciiTheme="minorHAnsi" w:hAnsiTheme="minorHAnsi" w:cstheme="minorHAnsi"/>
              </w:rPr>
              <w:t>Approximately every 30 use days</w:t>
            </w:r>
          </w:p>
        </w:tc>
      </w:tr>
      <w:tr w:rsidR="00FD4BF5" w:rsidRPr="003C0140" w14:paraId="2D3028BC" w14:textId="77777777" w:rsidTr="00F54C00">
        <w:trPr>
          <w:cantSplit/>
        </w:trPr>
        <w:tc>
          <w:tcPr>
            <w:tcW w:w="2505" w:type="dxa"/>
            <w:tcMar>
              <w:top w:w="43" w:type="dxa"/>
              <w:bottom w:w="43" w:type="dxa"/>
            </w:tcMar>
          </w:tcPr>
          <w:p w14:paraId="7C7977A1" w14:textId="77777777" w:rsidR="00FD4BF5" w:rsidRPr="003C0140" w:rsidRDefault="00FD4BF5" w:rsidP="00910644">
            <w:pPr>
              <w:rPr>
                <w:rFonts w:asciiTheme="minorHAnsi" w:hAnsiTheme="minorHAnsi" w:cstheme="minorHAnsi"/>
              </w:rPr>
            </w:pPr>
            <w:r w:rsidRPr="003C0140">
              <w:rPr>
                <w:rFonts w:asciiTheme="minorHAnsi" w:hAnsiTheme="minorHAnsi" w:cstheme="minorHAnsi"/>
              </w:rPr>
              <w:t>Pump box air supply fan filter cleaning</w:t>
            </w:r>
          </w:p>
        </w:tc>
        <w:tc>
          <w:tcPr>
            <w:tcW w:w="2970" w:type="dxa"/>
            <w:tcMar>
              <w:top w:w="43" w:type="dxa"/>
              <w:bottom w:w="43" w:type="dxa"/>
            </w:tcMar>
          </w:tcPr>
          <w:p w14:paraId="5AEF56F8" w14:textId="77777777" w:rsidR="00FD4BF5" w:rsidRPr="003C0140" w:rsidRDefault="00FD4BF5" w:rsidP="00910644">
            <w:pPr>
              <w:rPr>
                <w:rFonts w:asciiTheme="minorHAnsi" w:hAnsiTheme="minorHAnsi" w:cstheme="minorHAnsi"/>
              </w:rPr>
            </w:pPr>
            <w:r w:rsidRPr="003C0140">
              <w:rPr>
                <w:rFonts w:asciiTheme="minorHAnsi" w:hAnsiTheme="minorHAnsi" w:cstheme="minorHAnsi"/>
              </w:rPr>
              <w:t>cleaned/changed if present</w:t>
            </w:r>
          </w:p>
        </w:tc>
        <w:tc>
          <w:tcPr>
            <w:tcW w:w="3870" w:type="dxa"/>
            <w:tcMar>
              <w:top w:w="43" w:type="dxa"/>
              <w:bottom w:w="43" w:type="dxa"/>
            </w:tcMar>
          </w:tcPr>
          <w:p w14:paraId="2AE84F1F" w14:textId="77777777" w:rsidR="00FD4BF5" w:rsidRPr="003C0140" w:rsidRDefault="00FD4BF5" w:rsidP="00910644">
            <w:pPr>
              <w:rPr>
                <w:rFonts w:asciiTheme="minorHAnsi" w:hAnsiTheme="minorHAnsi" w:cstheme="minorHAnsi"/>
              </w:rPr>
            </w:pPr>
            <w:r w:rsidRPr="003C0140">
              <w:rPr>
                <w:rFonts w:asciiTheme="minorHAnsi" w:hAnsiTheme="minorHAnsi" w:cstheme="minorHAnsi"/>
              </w:rPr>
              <w:t>Monthly</w:t>
            </w:r>
          </w:p>
        </w:tc>
      </w:tr>
      <w:tr w:rsidR="00FD4BF5" w:rsidRPr="003C0140" w14:paraId="6C8C82DF" w14:textId="77777777" w:rsidTr="00F54C00">
        <w:trPr>
          <w:cantSplit/>
        </w:trPr>
        <w:tc>
          <w:tcPr>
            <w:tcW w:w="2505" w:type="dxa"/>
            <w:tcMar>
              <w:top w:w="43" w:type="dxa"/>
              <w:bottom w:w="43" w:type="dxa"/>
            </w:tcMar>
          </w:tcPr>
          <w:p w14:paraId="2B979149" w14:textId="77777777" w:rsidR="00FD4BF5" w:rsidRPr="003C0140" w:rsidRDefault="00FD4BF5" w:rsidP="00910644">
            <w:pPr>
              <w:tabs>
                <w:tab w:val="left" w:pos="150"/>
                <w:tab w:val="left" w:pos="420"/>
              </w:tabs>
              <w:rPr>
                <w:rFonts w:asciiTheme="minorHAnsi" w:hAnsiTheme="minorHAnsi" w:cstheme="minorHAnsi"/>
              </w:rPr>
            </w:pPr>
            <w:r w:rsidRPr="003C0140">
              <w:rPr>
                <w:rFonts w:asciiTheme="minorHAnsi" w:hAnsiTheme="minorHAnsi" w:cstheme="minorHAnsi"/>
              </w:rPr>
              <w:t>Manufacturer-recommended maintenance</w:t>
            </w:r>
          </w:p>
        </w:tc>
        <w:tc>
          <w:tcPr>
            <w:tcW w:w="2970" w:type="dxa"/>
            <w:tcMar>
              <w:top w:w="43" w:type="dxa"/>
              <w:bottom w:w="43" w:type="dxa"/>
            </w:tcMar>
          </w:tcPr>
          <w:p w14:paraId="70AD60F4" w14:textId="77777777" w:rsidR="00FD4BF5" w:rsidRPr="003C0140" w:rsidRDefault="008B05A7" w:rsidP="00910644">
            <w:pPr>
              <w:tabs>
                <w:tab w:val="left" w:pos="150"/>
                <w:tab w:val="left" w:pos="420"/>
              </w:tabs>
              <w:rPr>
                <w:rFonts w:asciiTheme="minorHAnsi" w:hAnsiTheme="minorHAnsi" w:cstheme="minorHAnsi"/>
              </w:rPr>
            </w:pPr>
            <w:r w:rsidRPr="003C0140">
              <w:rPr>
                <w:rFonts w:asciiTheme="minorHAnsi" w:hAnsiTheme="minorHAnsi" w:cstheme="minorHAnsi"/>
              </w:rPr>
              <w:t>P</w:t>
            </w:r>
            <w:r w:rsidR="00FD4BF5" w:rsidRPr="003C0140">
              <w:rPr>
                <w:rFonts w:asciiTheme="minorHAnsi" w:hAnsiTheme="minorHAnsi" w:cstheme="minorHAnsi"/>
              </w:rPr>
              <w:t xml:space="preserve">er manufacturer’s </w:t>
            </w:r>
            <w:r w:rsidRPr="003C0140">
              <w:rPr>
                <w:rFonts w:asciiTheme="minorHAnsi" w:hAnsiTheme="minorHAnsi" w:cstheme="minorHAnsi"/>
              </w:rPr>
              <w:t>operating manual</w:t>
            </w:r>
          </w:p>
        </w:tc>
        <w:tc>
          <w:tcPr>
            <w:tcW w:w="3870" w:type="dxa"/>
            <w:tcMar>
              <w:top w:w="43" w:type="dxa"/>
              <w:bottom w:w="43" w:type="dxa"/>
            </w:tcMar>
          </w:tcPr>
          <w:p w14:paraId="466D5CC3" w14:textId="77777777" w:rsidR="00FD4BF5" w:rsidRPr="003C0140" w:rsidRDefault="00FD4BF5" w:rsidP="00910644">
            <w:pPr>
              <w:tabs>
                <w:tab w:val="left" w:pos="150"/>
                <w:tab w:val="left" w:pos="420"/>
              </w:tabs>
              <w:rPr>
                <w:rFonts w:asciiTheme="minorHAnsi" w:hAnsiTheme="minorHAnsi" w:cstheme="minorHAnsi"/>
              </w:rPr>
            </w:pPr>
            <w:r w:rsidRPr="003C0140">
              <w:rPr>
                <w:rFonts w:asciiTheme="minorHAnsi" w:hAnsiTheme="minorHAnsi" w:cstheme="minorHAnsi"/>
              </w:rPr>
              <w:t xml:space="preserve">Per manufacturer’s </w:t>
            </w:r>
            <w:r w:rsidR="008B05A7" w:rsidRPr="003C0140">
              <w:rPr>
                <w:rFonts w:asciiTheme="minorHAnsi" w:hAnsiTheme="minorHAnsi" w:cstheme="minorHAnsi"/>
              </w:rPr>
              <w:t>operating manual</w:t>
            </w:r>
          </w:p>
        </w:tc>
      </w:tr>
    </w:tbl>
    <w:p w14:paraId="6585A3A3" w14:textId="2145E6B9" w:rsidR="003D2AC7" w:rsidRPr="003C0140" w:rsidRDefault="006D6A98" w:rsidP="006D6A98">
      <w:pPr>
        <w:ind w:left="180"/>
        <w:rPr>
          <w:rFonts w:asciiTheme="minorHAnsi" w:hAnsiTheme="minorHAnsi" w:cstheme="minorHAnsi"/>
        </w:rPr>
      </w:pPr>
      <w:r w:rsidRPr="003C0140">
        <w:rPr>
          <w:rFonts w:asciiTheme="minorHAnsi" w:hAnsiTheme="minorHAnsi" w:cstheme="minorHAnsi"/>
        </w:rPr>
        <w:t>Refer to the URG 3000N and SASS</w:t>
      </w:r>
      <w:r w:rsidR="00B14C9E">
        <w:rPr>
          <w:rFonts w:asciiTheme="minorHAnsi" w:hAnsiTheme="minorHAnsi" w:cstheme="minorHAnsi"/>
        </w:rPr>
        <w:t>/SuperSASS</w:t>
      </w:r>
      <w:r w:rsidRPr="003C0140">
        <w:rPr>
          <w:rFonts w:asciiTheme="minorHAnsi" w:hAnsiTheme="minorHAnsi" w:cstheme="minorHAnsi"/>
        </w:rPr>
        <w:t xml:space="preserve"> Met One SOPs and operat</w:t>
      </w:r>
      <w:r w:rsidR="004972A1" w:rsidRPr="003C0140">
        <w:rPr>
          <w:rFonts w:asciiTheme="minorHAnsi" w:hAnsiTheme="minorHAnsi" w:cstheme="minorHAnsi"/>
        </w:rPr>
        <w:t>ion</w:t>
      </w:r>
      <w:r w:rsidRPr="003C0140">
        <w:rPr>
          <w:rFonts w:asciiTheme="minorHAnsi" w:hAnsiTheme="minorHAnsi" w:cstheme="minorHAnsi"/>
        </w:rPr>
        <w:t xml:space="preserve"> manuals for more information.</w:t>
      </w:r>
    </w:p>
    <w:p w14:paraId="52E3A384" w14:textId="77777777" w:rsidR="003D2AC7" w:rsidRPr="003C0140" w:rsidRDefault="003D2AC7" w:rsidP="003D2AC7">
      <w:pPr>
        <w:rPr>
          <w:rFonts w:asciiTheme="minorHAnsi" w:hAnsiTheme="minorHAnsi" w:cstheme="minorHAnsi"/>
        </w:rPr>
      </w:pPr>
    </w:p>
    <w:p w14:paraId="0204F019" w14:textId="239D0ACE" w:rsidR="00F54C00" w:rsidRPr="00081D63" w:rsidRDefault="00F54C00" w:rsidP="00034615">
      <w:pPr>
        <w:pStyle w:val="Tablecaption"/>
        <w:rPr>
          <w:lang w:val="en-CA"/>
        </w:rPr>
      </w:pPr>
    </w:p>
    <w:p w14:paraId="127BAD33" w14:textId="5D3FB30A" w:rsidR="003D2AC7" w:rsidRPr="003C0140" w:rsidRDefault="007552AE" w:rsidP="00034615">
      <w:pPr>
        <w:pStyle w:val="Caption"/>
      </w:pPr>
      <w:bookmarkStart w:id="86" w:name="_Toc36467066"/>
      <w:bookmarkStart w:id="87" w:name="_Toc206739862"/>
      <w:r>
        <w:t>Table B5.</w:t>
      </w:r>
      <w:r w:rsidR="00FB4AFA">
        <w:fldChar w:fldCharType="begin"/>
      </w:r>
      <w:r w:rsidR="00FB4AFA">
        <w:instrText xml:space="preserve"> SEQ Table_B5. \* ARABIC </w:instrText>
      </w:r>
      <w:r w:rsidR="00FB4AFA">
        <w:fldChar w:fldCharType="separate"/>
      </w:r>
      <w:r w:rsidR="00627931">
        <w:rPr>
          <w:noProof/>
        </w:rPr>
        <w:t>2</w:t>
      </w:r>
      <w:r w:rsidR="00FB4AFA">
        <w:rPr>
          <w:noProof/>
        </w:rPr>
        <w:fldChar w:fldCharType="end"/>
      </w:r>
      <w:r w:rsidR="003D2AC7" w:rsidRPr="003C0140">
        <w:rPr>
          <w:lang w:val="en-CA"/>
        </w:rPr>
        <w:fldChar w:fldCharType="begin"/>
      </w:r>
      <w:r w:rsidR="003D2AC7" w:rsidRPr="003C0140">
        <w:rPr>
          <w:lang w:val="en-CA"/>
        </w:rPr>
        <w:instrText xml:space="preserve"> SEQ CHAPTER \h \r 1</w:instrText>
      </w:r>
      <w:r w:rsidR="003D2AC7" w:rsidRPr="003C0140">
        <w:rPr>
          <w:lang w:val="en-CA"/>
        </w:rPr>
        <w:fldChar w:fldCharType="end"/>
      </w:r>
      <w:r w:rsidR="003D2AC7" w:rsidRPr="003C0140">
        <w:t xml:space="preserve"> Calibration Standards for </w:t>
      </w:r>
      <w:r w:rsidR="001522E1">
        <w:t>CSN</w:t>
      </w:r>
      <w:r w:rsidR="003D2AC7" w:rsidRPr="003C0140">
        <w:t xml:space="preserve"> Samplers</w:t>
      </w:r>
      <w:bookmarkEnd w:id="86"/>
      <w:bookmarkEnd w:id="87"/>
    </w:p>
    <w:tbl>
      <w:tblPr>
        <w:tblW w:w="9345" w:type="dxa"/>
        <w:tblInd w:w="100"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100" w:type="dxa"/>
          <w:right w:w="100" w:type="dxa"/>
        </w:tblCellMar>
        <w:tblLook w:val="0000" w:firstRow="0" w:lastRow="0" w:firstColumn="0" w:lastColumn="0" w:noHBand="0" w:noVBand="0"/>
      </w:tblPr>
      <w:tblGrid>
        <w:gridCol w:w="2505"/>
        <w:gridCol w:w="4670"/>
        <w:gridCol w:w="2170"/>
      </w:tblGrid>
      <w:tr w:rsidR="00904F90" w:rsidRPr="003C0140" w14:paraId="2EA1C25B" w14:textId="77777777" w:rsidTr="00CE74BB">
        <w:trPr>
          <w:cantSplit/>
          <w:tblHeader/>
        </w:trPr>
        <w:tc>
          <w:tcPr>
            <w:tcW w:w="2505" w:type="dxa"/>
            <w:shd w:val="clear" w:color="auto" w:fill="auto"/>
            <w:tcMar>
              <w:top w:w="43" w:type="dxa"/>
              <w:bottom w:w="43" w:type="dxa"/>
            </w:tcMar>
            <w:vAlign w:val="bottom"/>
          </w:tcPr>
          <w:p w14:paraId="2DB04743" w14:textId="293EF52E" w:rsidR="00904F90" w:rsidRPr="003C0140" w:rsidRDefault="0075292E" w:rsidP="004C4C04">
            <w:pPr>
              <w:pStyle w:val="Tblhead"/>
              <w:rPr>
                <w:rFonts w:asciiTheme="minorHAnsi" w:hAnsiTheme="minorHAnsi" w:cstheme="minorHAnsi"/>
              </w:rPr>
            </w:pPr>
            <w:r w:rsidRPr="003C0140">
              <w:rPr>
                <w:rFonts w:asciiTheme="minorHAnsi" w:hAnsiTheme="minorHAnsi" w:cstheme="minorHAnsi"/>
                <w:lang w:val="en-CA"/>
              </w:rPr>
              <w:t>Transfer Standard</w:t>
            </w:r>
            <w:r w:rsidR="00904F90" w:rsidRPr="003C0140">
              <w:rPr>
                <w:rFonts w:asciiTheme="minorHAnsi" w:hAnsiTheme="minorHAnsi" w:cstheme="minorHAnsi"/>
                <w:lang w:val="en-CA"/>
              </w:rPr>
              <w:fldChar w:fldCharType="begin"/>
            </w:r>
            <w:r w:rsidR="00904F90" w:rsidRPr="003C0140">
              <w:rPr>
                <w:rFonts w:asciiTheme="minorHAnsi" w:hAnsiTheme="minorHAnsi" w:cstheme="minorHAnsi"/>
                <w:lang w:val="en-CA"/>
              </w:rPr>
              <w:instrText xml:space="preserve"> SEQ CHAPTER \h \r 1</w:instrText>
            </w:r>
            <w:r w:rsidR="00904F90" w:rsidRPr="003C0140">
              <w:rPr>
                <w:rFonts w:asciiTheme="minorHAnsi" w:hAnsiTheme="minorHAnsi" w:cstheme="minorHAnsi"/>
                <w:lang w:val="en-CA"/>
              </w:rPr>
              <w:fldChar w:fldCharType="end"/>
            </w:r>
          </w:p>
        </w:tc>
        <w:tc>
          <w:tcPr>
            <w:tcW w:w="4670" w:type="dxa"/>
            <w:shd w:val="clear" w:color="auto" w:fill="auto"/>
            <w:tcMar>
              <w:top w:w="43" w:type="dxa"/>
              <w:bottom w:w="43" w:type="dxa"/>
            </w:tcMar>
            <w:vAlign w:val="bottom"/>
          </w:tcPr>
          <w:p w14:paraId="5EAA95A0" w14:textId="77777777" w:rsidR="00904F90" w:rsidRPr="003C0140" w:rsidRDefault="00904F90" w:rsidP="004C4C04">
            <w:pPr>
              <w:pStyle w:val="Tblhead"/>
              <w:rPr>
                <w:rFonts w:asciiTheme="minorHAnsi" w:hAnsiTheme="minorHAnsi" w:cstheme="minorHAnsi"/>
              </w:rPr>
            </w:pPr>
            <w:r w:rsidRPr="003C0140">
              <w:rPr>
                <w:rFonts w:asciiTheme="minorHAnsi" w:hAnsiTheme="minorHAnsi" w:cstheme="minorHAnsi"/>
              </w:rPr>
              <w:t>Acceptance</w:t>
            </w:r>
          </w:p>
          <w:p w14:paraId="513B157B" w14:textId="77777777" w:rsidR="00904F90" w:rsidRPr="003C0140" w:rsidRDefault="00904F90" w:rsidP="004C4C04">
            <w:pPr>
              <w:pStyle w:val="Tblhead"/>
              <w:rPr>
                <w:rFonts w:asciiTheme="minorHAnsi" w:hAnsiTheme="minorHAnsi" w:cstheme="minorHAnsi"/>
                <w:b w:val="0"/>
                <w:vertAlign w:val="superscript"/>
              </w:rPr>
            </w:pPr>
            <w:r w:rsidRPr="003C0140">
              <w:rPr>
                <w:rFonts w:asciiTheme="minorHAnsi" w:hAnsiTheme="minorHAnsi" w:cstheme="minorHAnsi"/>
              </w:rPr>
              <w:t>Criterion or advisory limits</w:t>
            </w:r>
            <w:r w:rsidR="0075292E" w:rsidRPr="003C0140">
              <w:rPr>
                <w:rFonts w:asciiTheme="minorHAnsi" w:hAnsiTheme="minorHAnsi" w:cstheme="minorHAnsi"/>
                <w:b w:val="0"/>
                <w:vertAlign w:val="superscript"/>
              </w:rPr>
              <w:t>*</w:t>
            </w:r>
          </w:p>
        </w:tc>
        <w:tc>
          <w:tcPr>
            <w:tcW w:w="2170" w:type="dxa"/>
            <w:shd w:val="clear" w:color="auto" w:fill="auto"/>
            <w:tcMar>
              <w:top w:w="43" w:type="dxa"/>
              <w:bottom w:w="43" w:type="dxa"/>
            </w:tcMar>
            <w:vAlign w:val="bottom"/>
          </w:tcPr>
          <w:p w14:paraId="62B40146" w14:textId="77777777" w:rsidR="00904F90" w:rsidRPr="003C0140" w:rsidRDefault="00904F90" w:rsidP="004C4C04">
            <w:pPr>
              <w:pStyle w:val="Tblhead"/>
              <w:rPr>
                <w:rFonts w:asciiTheme="minorHAnsi" w:hAnsiTheme="minorHAnsi" w:cstheme="minorHAnsi"/>
              </w:rPr>
            </w:pPr>
            <w:r w:rsidRPr="003C0140">
              <w:rPr>
                <w:rFonts w:asciiTheme="minorHAnsi" w:hAnsiTheme="minorHAnsi" w:cstheme="minorHAnsi"/>
              </w:rPr>
              <w:t>Frequency</w:t>
            </w:r>
          </w:p>
        </w:tc>
      </w:tr>
      <w:tr w:rsidR="00904F90" w:rsidRPr="003C0140" w14:paraId="431E6767" w14:textId="77777777" w:rsidTr="00CE74BB">
        <w:trPr>
          <w:cantSplit/>
        </w:trPr>
        <w:tc>
          <w:tcPr>
            <w:tcW w:w="2505" w:type="dxa"/>
            <w:tcMar>
              <w:top w:w="43" w:type="dxa"/>
              <w:bottom w:w="43" w:type="dxa"/>
            </w:tcMar>
          </w:tcPr>
          <w:p w14:paraId="0EA9F46E" w14:textId="77777777" w:rsidR="00904F90" w:rsidRPr="003C0140" w:rsidRDefault="00904F90" w:rsidP="004C4C04">
            <w:pPr>
              <w:tabs>
                <w:tab w:val="left" w:pos="150"/>
                <w:tab w:val="left" w:pos="420"/>
              </w:tabs>
              <w:rPr>
                <w:rFonts w:asciiTheme="minorHAnsi" w:hAnsiTheme="minorHAnsi" w:cstheme="minorHAnsi"/>
              </w:rPr>
            </w:pPr>
            <w:r w:rsidRPr="003C0140">
              <w:rPr>
                <w:rFonts w:asciiTheme="minorHAnsi" w:hAnsiTheme="minorHAnsi" w:cstheme="minorHAnsi"/>
              </w:rPr>
              <w:t>Flow rate transfer standard</w:t>
            </w:r>
          </w:p>
        </w:tc>
        <w:tc>
          <w:tcPr>
            <w:tcW w:w="4670" w:type="dxa"/>
            <w:tcMar>
              <w:top w:w="43" w:type="dxa"/>
              <w:bottom w:w="43" w:type="dxa"/>
            </w:tcMar>
          </w:tcPr>
          <w:p w14:paraId="2912CB7F" w14:textId="77777777" w:rsidR="00904F90" w:rsidRPr="003C0140" w:rsidRDefault="00904F90" w:rsidP="004C4C04">
            <w:pPr>
              <w:tabs>
                <w:tab w:val="left" w:pos="150"/>
                <w:tab w:val="left" w:pos="420"/>
              </w:tabs>
              <w:rPr>
                <w:rFonts w:asciiTheme="minorHAnsi" w:hAnsiTheme="minorHAnsi" w:cstheme="minorHAnsi"/>
              </w:rPr>
            </w:pPr>
            <w:r w:rsidRPr="003C0140">
              <w:rPr>
                <w:rFonts w:asciiTheme="minorHAnsi" w:hAnsiTheme="minorHAnsi" w:cstheme="minorHAnsi"/>
              </w:rPr>
              <w:t>±2% of NIST-traceable standard</w:t>
            </w:r>
          </w:p>
        </w:tc>
        <w:tc>
          <w:tcPr>
            <w:tcW w:w="2170" w:type="dxa"/>
            <w:tcMar>
              <w:top w:w="43" w:type="dxa"/>
              <w:bottom w:w="43" w:type="dxa"/>
            </w:tcMar>
          </w:tcPr>
          <w:p w14:paraId="51158F11" w14:textId="77777777" w:rsidR="00904F90" w:rsidRPr="003C0140" w:rsidRDefault="00904F90" w:rsidP="00CE74BB">
            <w:pPr>
              <w:tabs>
                <w:tab w:val="left" w:pos="150"/>
                <w:tab w:val="left" w:pos="420"/>
              </w:tabs>
              <w:jc w:val="center"/>
              <w:rPr>
                <w:rFonts w:asciiTheme="minorHAnsi" w:hAnsiTheme="minorHAnsi" w:cstheme="minorHAnsi"/>
              </w:rPr>
            </w:pPr>
            <w:r w:rsidRPr="003C0140">
              <w:rPr>
                <w:rFonts w:asciiTheme="minorHAnsi" w:hAnsiTheme="minorHAnsi" w:cstheme="minorHAnsi"/>
              </w:rPr>
              <w:t>Annually</w:t>
            </w:r>
          </w:p>
        </w:tc>
      </w:tr>
      <w:tr w:rsidR="00904F90" w:rsidRPr="003C0140" w14:paraId="1D0D2951" w14:textId="77777777" w:rsidTr="00CE74BB">
        <w:trPr>
          <w:cantSplit/>
        </w:trPr>
        <w:tc>
          <w:tcPr>
            <w:tcW w:w="2505" w:type="dxa"/>
            <w:tcMar>
              <w:top w:w="43" w:type="dxa"/>
              <w:bottom w:w="43" w:type="dxa"/>
            </w:tcMar>
          </w:tcPr>
          <w:p w14:paraId="0071A74C" w14:textId="6D62295E" w:rsidR="00904F90" w:rsidRPr="003C0140" w:rsidRDefault="00904F90" w:rsidP="004C4C04">
            <w:pPr>
              <w:tabs>
                <w:tab w:val="left" w:pos="150"/>
                <w:tab w:val="left" w:pos="420"/>
              </w:tabs>
              <w:rPr>
                <w:rFonts w:asciiTheme="minorHAnsi" w:hAnsiTheme="minorHAnsi" w:cstheme="minorHAnsi"/>
              </w:rPr>
            </w:pPr>
            <w:r w:rsidRPr="003C0140">
              <w:rPr>
                <w:rFonts w:asciiTheme="minorHAnsi" w:hAnsiTheme="minorHAnsi" w:cstheme="minorHAnsi"/>
              </w:rPr>
              <w:t>Field thermometer</w:t>
            </w:r>
            <w:r w:rsidR="00F2291C" w:rsidRPr="003C0140">
              <w:rPr>
                <w:rFonts w:asciiTheme="minorHAnsi" w:hAnsiTheme="minorHAnsi" w:cstheme="minorHAnsi"/>
              </w:rPr>
              <w:t xml:space="preserve"> (e</w:t>
            </w:r>
            <w:r w:rsidR="003D6887" w:rsidRPr="003C0140">
              <w:rPr>
                <w:rFonts w:asciiTheme="minorHAnsi" w:hAnsiTheme="minorHAnsi" w:cstheme="minorHAnsi"/>
              </w:rPr>
              <w:t>.g.,</w:t>
            </w:r>
            <w:r w:rsidR="00F2291C" w:rsidRPr="003C0140">
              <w:rPr>
                <w:rFonts w:asciiTheme="minorHAnsi" w:hAnsiTheme="minorHAnsi" w:cstheme="minorHAnsi"/>
              </w:rPr>
              <w:t xml:space="preserve"> BGI </w:t>
            </w:r>
            <w:proofErr w:type="spellStart"/>
            <w:r w:rsidR="00F2291C" w:rsidRPr="003C0140">
              <w:rPr>
                <w:rFonts w:asciiTheme="minorHAnsi" w:hAnsiTheme="minorHAnsi" w:cstheme="minorHAnsi"/>
              </w:rPr>
              <w:t>TetraCal</w:t>
            </w:r>
            <w:proofErr w:type="spellEnd"/>
            <w:r w:rsidR="003D6887" w:rsidRPr="003C0140">
              <w:rPr>
                <w:rFonts w:asciiTheme="minorHAnsi" w:hAnsiTheme="minorHAnsi" w:cstheme="minorHAnsi"/>
              </w:rPr>
              <w:t>, Alicat</w:t>
            </w:r>
            <w:r w:rsidR="00F2291C" w:rsidRPr="003C0140">
              <w:rPr>
                <w:rFonts w:asciiTheme="minorHAnsi" w:hAnsiTheme="minorHAnsi" w:cstheme="minorHAnsi"/>
              </w:rPr>
              <w:t>)</w:t>
            </w:r>
          </w:p>
        </w:tc>
        <w:tc>
          <w:tcPr>
            <w:tcW w:w="4670" w:type="dxa"/>
            <w:tcMar>
              <w:top w:w="43" w:type="dxa"/>
              <w:bottom w:w="43" w:type="dxa"/>
            </w:tcMar>
          </w:tcPr>
          <w:p w14:paraId="232BD006" w14:textId="071A0EE2" w:rsidR="00904F90" w:rsidRPr="003C0140" w:rsidRDefault="00904F90" w:rsidP="004C4C04">
            <w:pPr>
              <w:tabs>
                <w:tab w:val="left" w:pos="150"/>
                <w:tab w:val="left" w:pos="420"/>
              </w:tabs>
              <w:rPr>
                <w:rFonts w:asciiTheme="minorHAnsi" w:hAnsiTheme="minorHAnsi" w:cstheme="minorHAnsi"/>
              </w:rPr>
            </w:pPr>
            <w:r w:rsidRPr="003C0140">
              <w:rPr>
                <w:rFonts w:asciiTheme="minorHAnsi" w:hAnsiTheme="minorHAnsi" w:cstheme="minorHAnsi"/>
              </w:rPr>
              <w:t>±0.1</w:t>
            </w:r>
            <w:r w:rsidR="002A1F14">
              <w:rPr>
                <w:rFonts w:ascii="Calibri" w:eastAsia="Symbol" w:hAnsi="Calibri" w:cs="Calibri"/>
              </w:rPr>
              <w:t>°</w:t>
            </w:r>
            <w:r w:rsidRPr="003C0140">
              <w:rPr>
                <w:rFonts w:asciiTheme="minorHAnsi" w:hAnsiTheme="minorHAnsi" w:cstheme="minorHAnsi"/>
              </w:rPr>
              <w:t>C resolution, ±0.5</w:t>
            </w:r>
            <w:r w:rsidR="002A1F14">
              <w:rPr>
                <w:rFonts w:ascii="Calibri" w:eastAsia="Symbol" w:hAnsi="Calibri" w:cs="Calibri"/>
              </w:rPr>
              <w:t>°</w:t>
            </w:r>
            <w:r w:rsidRPr="003C0140">
              <w:rPr>
                <w:rFonts w:asciiTheme="minorHAnsi" w:hAnsiTheme="minorHAnsi" w:cstheme="minorHAnsi"/>
              </w:rPr>
              <w:t>C of NIST-traceable standard</w:t>
            </w:r>
          </w:p>
        </w:tc>
        <w:tc>
          <w:tcPr>
            <w:tcW w:w="2170" w:type="dxa"/>
            <w:tcMar>
              <w:top w:w="43" w:type="dxa"/>
              <w:bottom w:w="43" w:type="dxa"/>
            </w:tcMar>
          </w:tcPr>
          <w:p w14:paraId="62D83F9C" w14:textId="77777777" w:rsidR="00904F90" w:rsidRPr="003C0140" w:rsidRDefault="00904F90" w:rsidP="00CE74BB">
            <w:pPr>
              <w:tabs>
                <w:tab w:val="left" w:pos="150"/>
                <w:tab w:val="left" w:pos="420"/>
              </w:tabs>
              <w:jc w:val="center"/>
              <w:rPr>
                <w:rFonts w:asciiTheme="minorHAnsi" w:hAnsiTheme="minorHAnsi" w:cstheme="minorHAnsi"/>
              </w:rPr>
            </w:pPr>
            <w:r w:rsidRPr="003C0140">
              <w:rPr>
                <w:rFonts w:asciiTheme="minorHAnsi" w:hAnsiTheme="minorHAnsi" w:cstheme="minorHAnsi"/>
              </w:rPr>
              <w:t>Annually</w:t>
            </w:r>
          </w:p>
        </w:tc>
      </w:tr>
      <w:tr w:rsidR="00904F90" w:rsidRPr="003C0140" w14:paraId="2E63C45E" w14:textId="77777777" w:rsidTr="00CE74BB">
        <w:trPr>
          <w:cantSplit/>
        </w:trPr>
        <w:tc>
          <w:tcPr>
            <w:tcW w:w="2505" w:type="dxa"/>
            <w:tcMar>
              <w:top w:w="43" w:type="dxa"/>
              <w:bottom w:w="43" w:type="dxa"/>
            </w:tcMar>
          </w:tcPr>
          <w:p w14:paraId="1CF6B7EF" w14:textId="69D9FB93" w:rsidR="00904F90" w:rsidRPr="003C0140" w:rsidRDefault="00904F90" w:rsidP="004C4C04">
            <w:pPr>
              <w:tabs>
                <w:tab w:val="left" w:pos="150"/>
                <w:tab w:val="left" w:pos="420"/>
              </w:tabs>
              <w:rPr>
                <w:rFonts w:asciiTheme="minorHAnsi" w:hAnsiTheme="minorHAnsi" w:cstheme="minorHAnsi"/>
              </w:rPr>
            </w:pPr>
            <w:r w:rsidRPr="003C0140">
              <w:rPr>
                <w:rFonts w:asciiTheme="minorHAnsi" w:hAnsiTheme="minorHAnsi" w:cstheme="minorHAnsi"/>
              </w:rPr>
              <w:t>Field barometer</w:t>
            </w:r>
            <w:r w:rsidR="00F2291C" w:rsidRPr="003C0140">
              <w:rPr>
                <w:rFonts w:asciiTheme="minorHAnsi" w:hAnsiTheme="minorHAnsi" w:cstheme="minorHAnsi"/>
              </w:rPr>
              <w:t xml:space="preserve"> (e</w:t>
            </w:r>
            <w:r w:rsidR="003D6887" w:rsidRPr="003C0140">
              <w:rPr>
                <w:rFonts w:asciiTheme="minorHAnsi" w:hAnsiTheme="minorHAnsi" w:cstheme="minorHAnsi"/>
              </w:rPr>
              <w:t>.g.,</w:t>
            </w:r>
            <w:r w:rsidR="00F2291C" w:rsidRPr="003C0140">
              <w:rPr>
                <w:rFonts w:asciiTheme="minorHAnsi" w:hAnsiTheme="minorHAnsi" w:cstheme="minorHAnsi"/>
              </w:rPr>
              <w:t xml:space="preserve"> BGI </w:t>
            </w:r>
            <w:proofErr w:type="spellStart"/>
            <w:r w:rsidR="00F2291C" w:rsidRPr="003C0140">
              <w:rPr>
                <w:rFonts w:asciiTheme="minorHAnsi" w:hAnsiTheme="minorHAnsi" w:cstheme="minorHAnsi"/>
              </w:rPr>
              <w:t>TetraCal</w:t>
            </w:r>
            <w:proofErr w:type="spellEnd"/>
            <w:r w:rsidR="003D6887" w:rsidRPr="003C0140">
              <w:rPr>
                <w:rFonts w:asciiTheme="minorHAnsi" w:hAnsiTheme="minorHAnsi" w:cstheme="minorHAnsi"/>
              </w:rPr>
              <w:t>, Alicat</w:t>
            </w:r>
            <w:r w:rsidR="00F2291C" w:rsidRPr="003C0140">
              <w:rPr>
                <w:rFonts w:asciiTheme="minorHAnsi" w:hAnsiTheme="minorHAnsi" w:cstheme="minorHAnsi"/>
              </w:rPr>
              <w:t>)</w:t>
            </w:r>
          </w:p>
        </w:tc>
        <w:tc>
          <w:tcPr>
            <w:tcW w:w="4670" w:type="dxa"/>
            <w:tcMar>
              <w:top w:w="43" w:type="dxa"/>
              <w:bottom w:w="43" w:type="dxa"/>
            </w:tcMar>
          </w:tcPr>
          <w:p w14:paraId="3FFB0572" w14:textId="77777777" w:rsidR="00904F90" w:rsidRPr="003C0140" w:rsidRDefault="00904F90" w:rsidP="004C4C04">
            <w:pPr>
              <w:tabs>
                <w:tab w:val="left" w:pos="150"/>
                <w:tab w:val="left" w:pos="420"/>
              </w:tabs>
              <w:rPr>
                <w:rFonts w:asciiTheme="minorHAnsi" w:hAnsiTheme="minorHAnsi" w:cstheme="minorHAnsi"/>
              </w:rPr>
            </w:pPr>
            <w:r w:rsidRPr="003C0140">
              <w:rPr>
                <w:rFonts w:asciiTheme="minorHAnsi" w:hAnsiTheme="minorHAnsi" w:cstheme="minorHAnsi"/>
              </w:rPr>
              <w:t>±1 mmHg resolution, ±5 mmHg of NIST-traceable standard</w:t>
            </w:r>
          </w:p>
        </w:tc>
        <w:tc>
          <w:tcPr>
            <w:tcW w:w="2170" w:type="dxa"/>
            <w:tcMar>
              <w:top w:w="43" w:type="dxa"/>
              <w:bottom w:w="43" w:type="dxa"/>
            </w:tcMar>
          </w:tcPr>
          <w:p w14:paraId="1C0CB40B" w14:textId="77777777" w:rsidR="00904F90" w:rsidRPr="003C0140" w:rsidRDefault="00904F90" w:rsidP="00CE74BB">
            <w:pPr>
              <w:tabs>
                <w:tab w:val="left" w:pos="150"/>
                <w:tab w:val="left" w:pos="420"/>
              </w:tabs>
              <w:jc w:val="center"/>
              <w:rPr>
                <w:rFonts w:asciiTheme="minorHAnsi" w:hAnsiTheme="minorHAnsi" w:cstheme="minorHAnsi"/>
              </w:rPr>
            </w:pPr>
            <w:r w:rsidRPr="003C0140">
              <w:rPr>
                <w:rFonts w:asciiTheme="minorHAnsi" w:hAnsiTheme="minorHAnsi" w:cstheme="minorHAnsi"/>
              </w:rPr>
              <w:t>Annually</w:t>
            </w:r>
          </w:p>
        </w:tc>
      </w:tr>
    </w:tbl>
    <w:p w14:paraId="447110BB" w14:textId="0544D341" w:rsidR="003D2AC7" w:rsidRPr="003C0140" w:rsidRDefault="0075292E" w:rsidP="003D2AC7">
      <w:pPr>
        <w:pStyle w:val="tblnotes"/>
        <w:rPr>
          <w:rFonts w:asciiTheme="minorHAnsi" w:hAnsiTheme="minorHAnsi" w:cstheme="minorHAnsi"/>
        </w:rPr>
      </w:pPr>
      <w:r w:rsidRPr="003C0140">
        <w:rPr>
          <w:rFonts w:asciiTheme="minorHAnsi" w:hAnsiTheme="minorHAnsi" w:cstheme="minorHAnsi"/>
          <w:sz w:val="24"/>
          <w:lang w:val="en-CA"/>
        </w:rPr>
        <w:t>*</w:t>
      </w:r>
      <w:r w:rsidR="003D2AC7" w:rsidRPr="003C0140">
        <w:rPr>
          <w:rFonts w:asciiTheme="minorHAnsi" w:hAnsiTheme="minorHAnsi" w:cstheme="minorHAnsi"/>
          <w:sz w:val="24"/>
          <w:lang w:val="en-CA"/>
        </w:rPr>
        <w:fldChar w:fldCharType="begin"/>
      </w:r>
      <w:r w:rsidR="003D2AC7" w:rsidRPr="003C0140">
        <w:rPr>
          <w:rFonts w:asciiTheme="minorHAnsi" w:hAnsiTheme="minorHAnsi" w:cstheme="minorHAnsi"/>
          <w:sz w:val="24"/>
          <w:lang w:val="en-CA"/>
        </w:rPr>
        <w:instrText xml:space="preserve"> SEQ CHAPTER \h \r 1</w:instrText>
      </w:r>
      <w:r w:rsidR="003D2AC7" w:rsidRPr="003C0140">
        <w:rPr>
          <w:rFonts w:asciiTheme="minorHAnsi" w:hAnsiTheme="minorHAnsi" w:cstheme="minorHAnsi"/>
          <w:sz w:val="24"/>
          <w:lang w:val="en-CA"/>
        </w:rPr>
        <w:fldChar w:fldCharType="end"/>
      </w:r>
      <w:r w:rsidR="003D2AC7" w:rsidRPr="003C0140">
        <w:rPr>
          <w:rFonts w:asciiTheme="minorHAnsi" w:hAnsiTheme="minorHAnsi" w:cstheme="minorHAnsi"/>
        </w:rPr>
        <w:tab/>
        <w:t xml:space="preserve">Acceptance criteria taken from </w:t>
      </w:r>
      <w:r w:rsidR="00980D8B" w:rsidRPr="003C0140">
        <w:rPr>
          <w:rFonts w:asciiTheme="minorHAnsi" w:hAnsiTheme="minorHAnsi" w:cstheme="minorHAnsi"/>
        </w:rPr>
        <w:t>Section 4.2.2</w:t>
      </w:r>
      <w:r w:rsidR="003D2AC7" w:rsidRPr="003C0140">
        <w:rPr>
          <w:rFonts w:asciiTheme="minorHAnsi" w:hAnsiTheme="minorHAnsi" w:cstheme="minorHAnsi"/>
        </w:rPr>
        <w:t xml:space="preserve"> of Quality Assurance </w:t>
      </w:r>
      <w:r w:rsidR="00A23C25" w:rsidRPr="003C0140">
        <w:rPr>
          <w:rFonts w:asciiTheme="minorHAnsi" w:hAnsiTheme="minorHAnsi" w:cstheme="minorHAnsi"/>
        </w:rPr>
        <w:t>Guidance Document 2.12</w:t>
      </w:r>
      <w:r w:rsidR="003D2AC7" w:rsidRPr="003C0140">
        <w:rPr>
          <w:rFonts w:asciiTheme="minorHAnsi" w:hAnsiTheme="minorHAnsi" w:cstheme="minorHAnsi"/>
        </w:rPr>
        <w:t xml:space="preserve"> (U.S. EPA, 20</w:t>
      </w:r>
      <w:r w:rsidR="00A23C25" w:rsidRPr="003C0140">
        <w:rPr>
          <w:rFonts w:asciiTheme="minorHAnsi" w:hAnsiTheme="minorHAnsi" w:cstheme="minorHAnsi"/>
        </w:rPr>
        <w:t>16</w:t>
      </w:r>
      <w:r w:rsidR="003D2AC7" w:rsidRPr="003C0140">
        <w:rPr>
          <w:rFonts w:asciiTheme="minorHAnsi" w:hAnsiTheme="minorHAnsi" w:cstheme="minorHAnsi"/>
        </w:rPr>
        <w:t>).</w:t>
      </w:r>
    </w:p>
    <w:p w14:paraId="424938ED" w14:textId="77777777" w:rsidR="00915D0A" w:rsidRDefault="00915D0A">
      <w:pPr>
        <w:rPr>
          <w:rFonts w:asciiTheme="minorHAnsi" w:hAnsiTheme="minorHAnsi" w:cstheme="minorHAnsi"/>
          <w:b/>
          <w:noProof/>
          <w:sz w:val="24"/>
          <w:lang w:val="en-CA"/>
        </w:rPr>
      </w:pPr>
      <w:r>
        <w:rPr>
          <w:rFonts w:asciiTheme="minorHAnsi" w:hAnsiTheme="minorHAnsi" w:cstheme="minorHAnsi"/>
          <w:sz w:val="24"/>
          <w:lang w:val="en-CA"/>
        </w:rPr>
        <w:br w:type="page"/>
      </w:r>
    </w:p>
    <w:p w14:paraId="4E58BB8A" w14:textId="28F5E333" w:rsidR="00BF1495" w:rsidRPr="00854147" w:rsidRDefault="00BF1495" w:rsidP="00BC2A15">
      <w:pPr>
        <w:pStyle w:val="Heading3"/>
      </w:pPr>
      <w:r w:rsidRPr="00854147">
        <w:rPr>
          <w:lang w:val="en-CA"/>
        </w:rPr>
        <w:lastRenderedPageBreak/>
        <w:fldChar w:fldCharType="begin"/>
      </w:r>
      <w:r w:rsidRPr="00854147">
        <w:rPr>
          <w:lang w:val="en-CA"/>
        </w:rPr>
        <w:instrText xml:space="preserve"> SEQ CHAPTER \h \r 1</w:instrText>
      </w:r>
      <w:r w:rsidRPr="00854147">
        <w:rPr>
          <w:lang w:val="en-CA"/>
        </w:rPr>
        <w:fldChar w:fldCharType="end"/>
      </w:r>
      <w:bookmarkStart w:id="88" w:name="_Toc206739824"/>
      <w:r w:rsidR="006B13D7" w:rsidRPr="00854147">
        <w:t>B</w:t>
      </w:r>
      <w:r w:rsidR="00854147" w:rsidRPr="00854147">
        <w:t>5.3</w:t>
      </w:r>
      <w:r w:rsidR="00A17A2E" w:rsidRPr="00854147">
        <w:tab/>
      </w:r>
      <w:r w:rsidRPr="00854147">
        <w:t>Sampler/Equipment, Testing, Inspection and Maintenance</w:t>
      </w:r>
      <w:bookmarkEnd w:id="88"/>
      <w:r w:rsidRPr="00854147">
        <w:t xml:space="preserve"> </w:t>
      </w:r>
    </w:p>
    <w:p w14:paraId="3D1F7D91" w14:textId="1ED977A3" w:rsidR="00BF1495" w:rsidRPr="003C0140" w:rsidRDefault="00BF1495" w:rsidP="00BF1495">
      <w:pPr>
        <w:pStyle w:val="BodyText"/>
        <w:rPr>
          <w:rFonts w:asciiTheme="minorHAnsi" w:hAnsiTheme="minorHAnsi" w:cstheme="minorHAnsi"/>
        </w:rPr>
      </w:pPr>
      <w:r w:rsidRPr="003C0140">
        <w:rPr>
          <w:rFonts w:asciiTheme="minorHAnsi" w:hAnsiTheme="minorHAnsi" w:cstheme="minorHAnsi"/>
        </w:rPr>
        <w:t xml:space="preserve">This section discusses procedures to test, inspect, and maintain </w:t>
      </w:r>
      <w:r w:rsidR="000A1A2C">
        <w:rPr>
          <w:rFonts w:asciiTheme="minorHAnsi" w:hAnsiTheme="minorHAnsi" w:cstheme="minorHAnsi"/>
        </w:rPr>
        <w:t xml:space="preserve">CSN </w:t>
      </w:r>
      <w:r w:rsidRPr="003C0140">
        <w:rPr>
          <w:rFonts w:asciiTheme="minorHAnsi" w:hAnsiTheme="minorHAnsi" w:cstheme="minorHAnsi"/>
        </w:rPr>
        <w:t xml:space="preserve">samplers and </w:t>
      </w:r>
      <w:r w:rsidR="00881443" w:rsidRPr="003C0140">
        <w:rPr>
          <w:rFonts w:asciiTheme="minorHAnsi" w:hAnsiTheme="minorHAnsi" w:cstheme="minorHAnsi"/>
        </w:rPr>
        <w:t xml:space="preserve">the </w:t>
      </w:r>
      <w:r w:rsidRPr="003C0140">
        <w:rPr>
          <w:rFonts w:asciiTheme="minorHAnsi" w:hAnsiTheme="minorHAnsi" w:cstheme="minorHAnsi"/>
        </w:rPr>
        <w:t>support</w:t>
      </w:r>
      <w:r w:rsidR="00F0428D" w:rsidRPr="003C0140">
        <w:rPr>
          <w:rFonts w:asciiTheme="minorHAnsi" w:hAnsiTheme="minorHAnsi" w:cstheme="minorHAnsi"/>
        </w:rPr>
        <w:t>ing</w:t>
      </w:r>
      <w:r w:rsidRPr="003C0140">
        <w:rPr>
          <w:rFonts w:asciiTheme="minorHAnsi" w:hAnsiTheme="minorHAnsi" w:cstheme="minorHAnsi"/>
        </w:rPr>
        <w:t xml:space="preserve"> equipment used at</w:t>
      </w:r>
      <w:r w:rsidR="00621F4D" w:rsidRPr="003C0140">
        <w:rPr>
          <w:rFonts w:asciiTheme="minorHAnsi" w:hAnsiTheme="minorHAnsi" w:cstheme="minorHAnsi"/>
        </w:rPr>
        <w:t xml:space="preserve"> </w:t>
      </w:r>
      <w:r w:rsidRPr="003C0140">
        <w:rPr>
          <w:rFonts w:asciiTheme="minorHAnsi" w:hAnsiTheme="minorHAnsi" w:cstheme="minorHAnsi"/>
        </w:rPr>
        <w:t>CSN sites.</w:t>
      </w:r>
    </w:p>
    <w:p w14:paraId="7C20F4BF" w14:textId="548E249A" w:rsidR="00BF1495" w:rsidRPr="00854147" w:rsidRDefault="006B13D7" w:rsidP="00BC2A15">
      <w:pPr>
        <w:pStyle w:val="Heading4"/>
      </w:pPr>
      <w:r w:rsidRPr="00854147">
        <w:t>B</w:t>
      </w:r>
      <w:r w:rsidR="00854147" w:rsidRPr="00854147">
        <w:t>5.3</w:t>
      </w:r>
      <w:r w:rsidR="00BF1495" w:rsidRPr="00854147">
        <w:t>.1</w:t>
      </w:r>
      <w:r w:rsidR="00A17A2E" w:rsidRPr="00854147">
        <w:tab/>
      </w:r>
      <w:r w:rsidR="00BF1495" w:rsidRPr="00854147">
        <w:t>Testing and Acceptance Criteria</w:t>
      </w:r>
    </w:p>
    <w:p w14:paraId="44C00F95" w14:textId="21A2EAE9" w:rsidR="00E231D5" w:rsidRPr="003C0140" w:rsidRDefault="004E1451" w:rsidP="00BF1495">
      <w:pPr>
        <w:pStyle w:val="BodyText"/>
        <w:rPr>
          <w:rFonts w:asciiTheme="minorHAnsi" w:hAnsiTheme="minorHAnsi" w:cstheme="minorHAnsi"/>
          <w:szCs w:val="24"/>
          <w:shd w:val="clear" w:color="auto" w:fill="FFFFFF" w:themeFill="background1"/>
        </w:rPr>
      </w:pPr>
      <w:r w:rsidRPr="003C0140">
        <w:rPr>
          <w:rFonts w:asciiTheme="minorHAnsi" w:hAnsiTheme="minorHAnsi" w:cstheme="minorHAnsi"/>
          <w:szCs w:val="24"/>
          <w:shd w:val="clear" w:color="auto" w:fill="FFFFFF" w:themeFill="background1"/>
        </w:rPr>
        <w:t xml:space="preserve">Upon sampler receipt, perform the required flow rate, temperature, and barometric pressure </w:t>
      </w:r>
      <w:r w:rsidR="00321558" w:rsidRPr="003C0140">
        <w:rPr>
          <w:rFonts w:asciiTheme="minorHAnsi" w:hAnsiTheme="minorHAnsi" w:cstheme="minorHAnsi"/>
          <w:szCs w:val="24"/>
          <w:shd w:val="clear" w:color="auto" w:fill="FFFFFF" w:themeFill="background1"/>
        </w:rPr>
        <w:t xml:space="preserve">QC </w:t>
      </w:r>
      <w:r w:rsidRPr="003C0140">
        <w:rPr>
          <w:rFonts w:asciiTheme="minorHAnsi" w:hAnsiTheme="minorHAnsi" w:cstheme="minorHAnsi"/>
          <w:szCs w:val="24"/>
          <w:shd w:val="clear" w:color="auto" w:fill="FFFFFF" w:themeFill="background1"/>
        </w:rPr>
        <w:t xml:space="preserve">checks required in </w:t>
      </w:r>
      <w:r w:rsidR="00461FE9" w:rsidRPr="003C0140">
        <w:rPr>
          <w:rFonts w:asciiTheme="minorHAnsi" w:hAnsiTheme="minorHAnsi" w:cstheme="minorHAnsi"/>
          <w:szCs w:val="24"/>
          <w:shd w:val="clear" w:color="auto" w:fill="FFFFFF" w:themeFill="background1"/>
        </w:rPr>
        <w:t xml:space="preserve">Table </w:t>
      </w:r>
      <w:r w:rsidR="00321558" w:rsidRPr="003C0140">
        <w:rPr>
          <w:rFonts w:asciiTheme="minorHAnsi" w:hAnsiTheme="minorHAnsi" w:cstheme="minorHAnsi"/>
          <w:szCs w:val="24"/>
          <w:shd w:val="clear" w:color="auto" w:fill="FFFFFF" w:themeFill="background1"/>
        </w:rPr>
        <w:t>B5</w:t>
      </w:r>
      <w:r w:rsidR="00461FE9" w:rsidRPr="003C0140">
        <w:rPr>
          <w:rFonts w:asciiTheme="minorHAnsi" w:hAnsiTheme="minorHAnsi" w:cstheme="minorHAnsi"/>
          <w:szCs w:val="24"/>
          <w:shd w:val="clear" w:color="auto" w:fill="FFFFFF" w:themeFill="background1"/>
        </w:rPr>
        <w:t>-1</w:t>
      </w:r>
      <w:r w:rsidR="00321558" w:rsidRPr="003C0140">
        <w:rPr>
          <w:rFonts w:asciiTheme="minorHAnsi" w:hAnsiTheme="minorHAnsi" w:cstheme="minorHAnsi"/>
          <w:szCs w:val="24"/>
          <w:shd w:val="clear" w:color="auto" w:fill="FFFFFF" w:themeFill="background1"/>
        </w:rPr>
        <w:t>.</w:t>
      </w:r>
    </w:p>
    <w:p w14:paraId="1AE9D03C" w14:textId="6774A833" w:rsidR="00BF1495" w:rsidRPr="00854147" w:rsidRDefault="006B13D7" w:rsidP="00BC2A15">
      <w:pPr>
        <w:pStyle w:val="Heading4"/>
      </w:pPr>
      <w:r w:rsidRPr="00854147">
        <w:t>B</w:t>
      </w:r>
      <w:r w:rsidR="00854147" w:rsidRPr="00854147">
        <w:t>5.3</w:t>
      </w:r>
      <w:r w:rsidR="00BF1495" w:rsidRPr="00854147">
        <w:t>.2</w:t>
      </w:r>
      <w:r w:rsidR="00A17A2E" w:rsidRPr="00854147">
        <w:tab/>
      </w:r>
      <w:r w:rsidR="00BF1495" w:rsidRPr="00854147">
        <w:t>Maintenance</w:t>
      </w:r>
    </w:p>
    <w:p w14:paraId="16E63F7A" w14:textId="0B254E25" w:rsidR="00190650" w:rsidRPr="003C0140" w:rsidRDefault="00F25110" w:rsidP="00F713C1">
      <w:pPr>
        <w:pStyle w:val="Normal-IRPREAPA"/>
        <w:rPr>
          <w:rFonts w:asciiTheme="minorHAnsi" w:hAnsiTheme="minorHAnsi" w:cstheme="minorHAnsi"/>
        </w:rPr>
      </w:pPr>
      <w:r w:rsidRPr="003C0140">
        <w:rPr>
          <w:rFonts w:asciiTheme="minorHAnsi" w:hAnsiTheme="minorHAnsi" w:cstheme="minorHAnsi"/>
        </w:rPr>
        <w:t>Routine p</w:t>
      </w:r>
      <w:r w:rsidR="00BF1495" w:rsidRPr="003C0140">
        <w:rPr>
          <w:rFonts w:asciiTheme="minorHAnsi" w:hAnsiTheme="minorHAnsi" w:cstheme="minorHAnsi"/>
        </w:rPr>
        <w:t>reventive maintenance</w:t>
      </w:r>
      <w:r w:rsidR="008C70FF">
        <w:rPr>
          <w:rFonts w:asciiTheme="minorHAnsi" w:hAnsiTheme="minorHAnsi" w:cstheme="minorHAnsi"/>
        </w:rPr>
        <w:t xml:space="preserve"> </w:t>
      </w:r>
      <w:r w:rsidR="00D7438B">
        <w:rPr>
          <w:rFonts w:asciiTheme="minorHAnsi" w:hAnsiTheme="minorHAnsi" w:cstheme="minorHAnsi"/>
        </w:rPr>
        <w:t>shall</w:t>
      </w:r>
      <w:r w:rsidR="00BF1495" w:rsidRPr="003C0140">
        <w:rPr>
          <w:rFonts w:asciiTheme="minorHAnsi" w:hAnsiTheme="minorHAnsi" w:cstheme="minorHAnsi"/>
        </w:rPr>
        <w:t xml:space="preserve"> be practiced in accordance with the “manufacturer’s instructions” given in the opera</w:t>
      </w:r>
      <w:r w:rsidR="008822A2" w:rsidRPr="003C0140">
        <w:rPr>
          <w:rFonts w:asciiTheme="minorHAnsi" w:hAnsiTheme="minorHAnsi" w:cstheme="minorHAnsi"/>
        </w:rPr>
        <w:t>tion</w:t>
      </w:r>
      <w:r w:rsidR="00BF1495" w:rsidRPr="003C0140">
        <w:rPr>
          <w:rFonts w:asciiTheme="minorHAnsi" w:hAnsiTheme="minorHAnsi" w:cstheme="minorHAnsi"/>
        </w:rPr>
        <w:t xml:space="preserve"> manuals</w:t>
      </w:r>
      <w:r w:rsidRPr="003C0140">
        <w:rPr>
          <w:rFonts w:asciiTheme="minorHAnsi" w:hAnsiTheme="minorHAnsi" w:cstheme="minorHAnsi"/>
        </w:rPr>
        <w:t xml:space="preserve"> and any maintenance bulletins or updates issued by the manufacturer</w:t>
      </w:r>
      <w:r w:rsidR="00BF1495" w:rsidRPr="003C0140">
        <w:rPr>
          <w:rFonts w:asciiTheme="minorHAnsi" w:hAnsiTheme="minorHAnsi" w:cstheme="minorHAnsi"/>
        </w:rPr>
        <w:t>. This section describes maintenance items for CSN field equipment.</w:t>
      </w:r>
      <w:r w:rsidRPr="003C0140">
        <w:rPr>
          <w:rFonts w:asciiTheme="minorHAnsi" w:hAnsiTheme="minorHAnsi" w:cstheme="minorHAnsi"/>
        </w:rPr>
        <w:t xml:space="preserve"> Preventative m</w:t>
      </w:r>
      <w:r w:rsidR="00BF1495" w:rsidRPr="003C0140">
        <w:rPr>
          <w:rFonts w:asciiTheme="minorHAnsi" w:hAnsiTheme="minorHAnsi" w:cstheme="minorHAnsi"/>
        </w:rPr>
        <w:t xml:space="preserve">aintenance is increasingly important as </w:t>
      </w:r>
      <w:r w:rsidRPr="003C0140">
        <w:rPr>
          <w:rFonts w:asciiTheme="minorHAnsi" w:hAnsiTheme="minorHAnsi" w:cstheme="minorHAnsi"/>
        </w:rPr>
        <w:t xml:space="preserve">sampling equipment in the CSN has been in operation for </w:t>
      </w:r>
      <w:r w:rsidR="00F6727D" w:rsidRPr="003C0140">
        <w:rPr>
          <w:rFonts w:asciiTheme="minorHAnsi" w:hAnsiTheme="minorHAnsi" w:cstheme="minorHAnsi"/>
        </w:rPr>
        <w:t>several</w:t>
      </w:r>
      <w:r w:rsidRPr="003C0140">
        <w:rPr>
          <w:rFonts w:asciiTheme="minorHAnsi" w:hAnsiTheme="minorHAnsi" w:cstheme="minorHAnsi"/>
        </w:rPr>
        <w:t xml:space="preserve"> years</w:t>
      </w:r>
      <w:r w:rsidR="00BF1495" w:rsidRPr="003C0140">
        <w:rPr>
          <w:rFonts w:asciiTheme="minorHAnsi" w:hAnsiTheme="minorHAnsi" w:cstheme="minorHAnsi"/>
        </w:rPr>
        <w:t xml:space="preserve">. Table </w:t>
      </w:r>
      <w:r w:rsidR="00C52EC1" w:rsidRPr="003C0140">
        <w:rPr>
          <w:rFonts w:asciiTheme="minorHAnsi" w:hAnsiTheme="minorHAnsi" w:cstheme="minorHAnsi"/>
        </w:rPr>
        <w:t>B</w:t>
      </w:r>
      <w:r w:rsidR="007915D0">
        <w:rPr>
          <w:rFonts w:asciiTheme="minorHAnsi" w:hAnsiTheme="minorHAnsi" w:cstheme="minorHAnsi"/>
        </w:rPr>
        <w:t>5.3</w:t>
      </w:r>
      <w:r w:rsidR="00BF1495" w:rsidRPr="003C0140">
        <w:rPr>
          <w:rFonts w:asciiTheme="minorHAnsi" w:hAnsiTheme="minorHAnsi" w:cstheme="minorHAnsi"/>
        </w:rPr>
        <w:t xml:space="preserve"> lists field items </w:t>
      </w:r>
      <w:r w:rsidR="008822A2" w:rsidRPr="003C0140">
        <w:rPr>
          <w:rFonts w:asciiTheme="minorHAnsi" w:hAnsiTheme="minorHAnsi" w:cstheme="minorHAnsi"/>
        </w:rPr>
        <w:t xml:space="preserve">that </w:t>
      </w:r>
      <w:r w:rsidR="00BF1495" w:rsidRPr="003C0140">
        <w:rPr>
          <w:rFonts w:asciiTheme="minorHAnsi" w:hAnsiTheme="minorHAnsi" w:cstheme="minorHAnsi"/>
        </w:rPr>
        <w:t xml:space="preserve">require preventive maintenance and periodic recertification. Others may be added to this list as experience is gained. </w:t>
      </w:r>
    </w:p>
    <w:p w14:paraId="3EADA2A4" w14:textId="77777777" w:rsidR="009002D0" w:rsidRPr="003C0140" w:rsidRDefault="009002D0" w:rsidP="009002D0">
      <w:pPr>
        <w:rPr>
          <w:rFonts w:asciiTheme="minorHAnsi" w:hAnsiTheme="minorHAnsi" w:cstheme="minorHAnsi"/>
        </w:rPr>
      </w:pPr>
    </w:p>
    <w:p w14:paraId="26453942" w14:textId="12233940" w:rsidR="00BF1495" w:rsidRPr="003C0140" w:rsidRDefault="007552AE" w:rsidP="00034615">
      <w:pPr>
        <w:pStyle w:val="Caption"/>
      </w:pPr>
      <w:bookmarkStart w:id="89" w:name="_Toc36467068"/>
      <w:bookmarkStart w:id="90" w:name="_Toc206739863"/>
      <w:r>
        <w:t>Table B5.</w:t>
      </w:r>
      <w:r w:rsidR="00FB4AFA">
        <w:fldChar w:fldCharType="begin"/>
      </w:r>
      <w:r w:rsidR="00FB4AFA">
        <w:instrText xml:space="preserve"> SEQ Table_B5. \* ARABIC </w:instrText>
      </w:r>
      <w:r w:rsidR="00FB4AFA">
        <w:fldChar w:fldCharType="separate"/>
      </w:r>
      <w:r w:rsidR="00627931">
        <w:rPr>
          <w:noProof/>
        </w:rPr>
        <w:t>3</w:t>
      </w:r>
      <w:r w:rsidR="00FB4AFA">
        <w:rPr>
          <w:noProof/>
        </w:rPr>
        <w:fldChar w:fldCharType="end"/>
      </w:r>
      <w:r w:rsidR="006B13D7" w:rsidRPr="003C0140">
        <w:fldChar w:fldCharType="begin"/>
      </w:r>
      <w:r w:rsidR="006B13D7" w:rsidRPr="003C0140">
        <w:instrText xml:space="preserve"> SEQ CHAPTER \h \r 1</w:instrText>
      </w:r>
      <w:r w:rsidR="006B13D7" w:rsidRPr="003C0140">
        <w:fldChar w:fldCharType="end"/>
      </w:r>
      <w:r w:rsidR="00BF1495" w:rsidRPr="003C0140">
        <w:t xml:space="preserve"> Preventive Maintenance and Recertification of CSN Field Equipment</w:t>
      </w:r>
      <w:bookmarkEnd w:id="89"/>
      <w:bookmarkEnd w:id="90"/>
    </w:p>
    <w:tbl>
      <w:tblPr>
        <w:tblW w:w="0" w:type="auto"/>
        <w:tblInd w:w="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1" w:type="dxa"/>
          <w:right w:w="81" w:type="dxa"/>
        </w:tblCellMar>
        <w:tblLook w:val="0000" w:firstRow="0" w:lastRow="0" w:firstColumn="0" w:lastColumn="0" w:noHBand="0" w:noVBand="0"/>
      </w:tblPr>
      <w:tblGrid>
        <w:gridCol w:w="6930"/>
        <w:gridCol w:w="2400"/>
      </w:tblGrid>
      <w:tr w:rsidR="00BF1495" w:rsidRPr="003C0140" w14:paraId="272D025E" w14:textId="77777777" w:rsidTr="0009093C">
        <w:trPr>
          <w:cantSplit/>
          <w:tblHeader/>
        </w:trPr>
        <w:tc>
          <w:tcPr>
            <w:tcW w:w="6930" w:type="dxa"/>
            <w:tcBorders>
              <w:top w:val="double" w:sz="4" w:space="0" w:color="auto"/>
              <w:left w:val="double" w:sz="4" w:space="0" w:color="auto"/>
            </w:tcBorders>
            <w:shd w:val="clear" w:color="auto" w:fill="auto"/>
            <w:tcMar>
              <w:top w:w="29" w:type="dxa"/>
              <w:bottom w:w="29" w:type="dxa"/>
            </w:tcMar>
          </w:tcPr>
          <w:p w14:paraId="48B25DFC" w14:textId="41186DE0" w:rsidR="00BF1495" w:rsidRPr="003C0140" w:rsidRDefault="00BF1495" w:rsidP="009002D0">
            <w:pPr>
              <w:jc w:val="center"/>
              <w:rPr>
                <w:rFonts w:asciiTheme="minorHAnsi" w:hAnsiTheme="minorHAnsi" w:cstheme="minorHAnsi"/>
                <w:b/>
              </w:rPr>
            </w:pPr>
            <w:r w:rsidRPr="003C0140">
              <w:rPr>
                <w:rFonts w:asciiTheme="minorHAnsi" w:hAnsiTheme="minorHAnsi" w:cstheme="minorHAnsi"/>
                <w:b/>
              </w:rPr>
              <w:fldChar w:fldCharType="begin"/>
            </w:r>
            <w:r w:rsidRPr="003C0140">
              <w:rPr>
                <w:rFonts w:asciiTheme="minorHAnsi" w:hAnsiTheme="minorHAnsi" w:cstheme="minorHAnsi"/>
                <w:b/>
              </w:rPr>
              <w:instrText xml:space="preserve"> SEQ CHAPTER \h \r 1</w:instrText>
            </w:r>
            <w:r w:rsidRPr="003C0140">
              <w:rPr>
                <w:rFonts w:asciiTheme="minorHAnsi" w:hAnsiTheme="minorHAnsi" w:cstheme="minorHAnsi"/>
                <w:b/>
              </w:rPr>
              <w:fldChar w:fldCharType="end"/>
            </w:r>
            <w:r w:rsidRPr="003C0140">
              <w:rPr>
                <w:rFonts w:asciiTheme="minorHAnsi" w:hAnsiTheme="minorHAnsi" w:cstheme="minorHAnsi"/>
                <w:b/>
              </w:rPr>
              <w:t>Maintenance Item</w:t>
            </w:r>
          </w:p>
        </w:tc>
        <w:tc>
          <w:tcPr>
            <w:tcW w:w="2400" w:type="dxa"/>
            <w:tcBorders>
              <w:top w:val="double" w:sz="4" w:space="0" w:color="auto"/>
              <w:right w:val="double" w:sz="4" w:space="0" w:color="auto"/>
            </w:tcBorders>
            <w:shd w:val="clear" w:color="auto" w:fill="auto"/>
            <w:tcMar>
              <w:top w:w="29" w:type="dxa"/>
              <w:bottom w:w="29" w:type="dxa"/>
            </w:tcMar>
          </w:tcPr>
          <w:p w14:paraId="7DCC718C" w14:textId="77777777" w:rsidR="00BF1495" w:rsidRPr="003C0140" w:rsidRDefault="00BF1495" w:rsidP="009002D0">
            <w:pPr>
              <w:jc w:val="center"/>
              <w:rPr>
                <w:rFonts w:asciiTheme="minorHAnsi" w:hAnsiTheme="minorHAnsi" w:cstheme="minorHAnsi"/>
                <w:b/>
              </w:rPr>
            </w:pPr>
            <w:r w:rsidRPr="003C0140">
              <w:rPr>
                <w:rFonts w:asciiTheme="minorHAnsi" w:hAnsiTheme="minorHAnsi" w:cstheme="minorHAnsi"/>
                <w:b/>
              </w:rPr>
              <w:t>Recommended Frequency</w:t>
            </w:r>
          </w:p>
        </w:tc>
      </w:tr>
      <w:tr w:rsidR="00BF1495" w:rsidRPr="003C0140" w14:paraId="6E2F219D" w14:textId="77777777" w:rsidTr="00307084">
        <w:trPr>
          <w:cantSplit/>
        </w:trPr>
        <w:tc>
          <w:tcPr>
            <w:tcW w:w="9330" w:type="dxa"/>
            <w:gridSpan w:val="2"/>
            <w:tcBorders>
              <w:left w:val="double" w:sz="4" w:space="0" w:color="auto"/>
              <w:right w:val="double" w:sz="4" w:space="0" w:color="auto"/>
            </w:tcBorders>
            <w:tcMar>
              <w:top w:w="29" w:type="dxa"/>
              <w:bottom w:w="29" w:type="dxa"/>
            </w:tcMar>
          </w:tcPr>
          <w:p w14:paraId="04C0A964" w14:textId="77777777" w:rsidR="00BF1495" w:rsidRPr="003C0140" w:rsidRDefault="00BF1495" w:rsidP="009002D0">
            <w:pPr>
              <w:rPr>
                <w:rFonts w:asciiTheme="minorHAnsi" w:hAnsiTheme="minorHAnsi" w:cstheme="minorHAnsi"/>
                <w:b/>
                <w:sz w:val="24"/>
              </w:rPr>
            </w:pPr>
            <w:r w:rsidRPr="003C0140">
              <w:rPr>
                <w:rFonts w:asciiTheme="minorHAnsi" w:hAnsiTheme="minorHAnsi" w:cstheme="minorHAnsi"/>
                <w:b/>
                <w:sz w:val="24"/>
              </w:rPr>
              <w:t>PM</w:t>
            </w:r>
            <w:r w:rsidRPr="003C0140">
              <w:rPr>
                <w:rFonts w:asciiTheme="minorHAnsi" w:hAnsiTheme="minorHAnsi" w:cstheme="minorHAnsi"/>
                <w:b/>
                <w:sz w:val="24"/>
                <w:vertAlign w:val="subscript"/>
              </w:rPr>
              <w:t>2.5</w:t>
            </w:r>
            <w:r w:rsidRPr="003C0140">
              <w:rPr>
                <w:rFonts w:asciiTheme="minorHAnsi" w:hAnsiTheme="minorHAnsi" w:cstheme="minorHAnsi"/>
                <w:b/>
                <w:sz w:val="24"/>
              </w:rPr>
              <w:t xml:space="preserve"> Speciation Samplers</w:t>
            </w:r>
          </w:p>
        </w:tc>
      </w:tr>
      <w:tr w:rsidR="00BF1495" w:rsidRPr="003C0140" w14:paraId="63D6A224" w14:textId="77777777" w:rsidTr="00307084">
        <w:trPr>
          <w:cantSplit/>
        </w:trPr>
        <w:tc>
          <w:tcPr>
            <w:tcW w:w="6930" w:type="dxa"/>
            <w:tcBorders>
              <w:left w:val="double" w:sz="4" w:space="0" w:color="auto"/>
            </w:tcBorders>
            <w:tcMar>
              <w:top w:w="29" w:type="dxa"/>
              <w:bottom w:w="29" w:type="dxa"/>
            </w:tcMar>
          </w:tcPr>
          <w:p w14:paraId="21297E65" w14:textId="714435B1" w:rsidR="009002D0" w:rsidRPr="003C0140" w:rsidRDefault="00BF1495" w:rsidP="00EA1256">
            <w:pPr>
              <w:pStyle w:val="ListParagraph"/>
              <w:numPr>
                <w:ilvl w:val="0"/>
                <w:numId w:val="32"/>
              </w:numPr>
              <w:ind w:left="375" w:hanging="270"/>
              <w:rPr>
                <w:rFonts w:asciiTheme="minorHAnsi" w:hAnsiTheme="minorHAnsi" w:cstheme="minorHAnsi"/>
                <w:sz w:val="24"/>
                <w:szCs w:val="24"/>
              </w:rPr>
            </w:pPr>
            <w:r w:rsidRPr="003C0140">
              <w:rPr>
                <w:rFonts w:asciiTheme="minorHAnsi" w:hAnsiTheme="minorHAnsi" w:cstheme="minorHAnsi"/>
                <w:sz w:val="24"/>
                <w:szCs w:val="24"/>
              </w:rPr>
              <w:t>Check sampling inlets, and URG down</w:t>
            </w:r>
            <w:r w:rsidR="005B3C84" w:rsidRPr="003C0140">
              <w:rPr>
                <w:rFonts w:asciiTheme="minorHAnsi" w:hAnsiTheme="minorHAnsi" w:cstheme="minorHAnsi"/>
                <w:sz w:val="24"/>
                <w:szCs w:val="24"/>
              </w:rPr>
              <w:t xml:space="preserve"> </w:t>
            </w:r>
            <w:r w:rsidRPr="003C0140">
              <w:rPr>
                <w:rFonts w:asciiTheme="minorHAnsi" w:hAnsiTheme="minorHAnsi" w:cstheme="minorHAnsi"/>
                <w:sz w:val="24"/>
                <w:szCs w:val="24"/>
              </w:rPr>
              <w:t xml:space="preserve">tubes for </w:t>
            </w:r>
            <w:r w:rsidR="00F25110" w:rsidRPr="003C0140">
              <w:rPr>
                <w:rFonts w:asciiTheme="minorHAnsi" w:hAnsiTheme="minorHAnsi" w:cstheme="minorHAnsi"/>
                <w:sz w:val="24"/>
                <w:szCs w:val="24"/>
              </w:rPr>
              <w:t>insects,</w:t>
            </w:r>
            <w:r w:rsidRPr="003C0140">
              <w:rPr>
                <w:rFonts w:asciiTheme="minorHAnsi" w:hAnsiTheme="minorHAnsi" w:cstheme="minorHAnsi"/>
                <w:sz w:val="24"/>
                <w:szCs w:val="24"/>
              </w:rPr>
              <w:t xml:space="preserve"> obstructions, and water intrusion</w:t>
            </w:r>
            <w:r w:rsidR="000546BF" w:rsidRPr="003C0140">
              <w:rPr>
                <w:rFonts w:asciiTheme="minorHAnsi" w:hAnsiTheme="minorHAnsi" w:cstheme="minorHAnsi"/>
                <w:sz w:val="24"/>
                <w:szCs w:val="24"/>
              </w:rPr>
              <w:t>.</w:t>
            </w:r>
          </w:p>
          <w:p w14:paraId="4FE2B3FE" w14:textId="0DB9AC3A" w:rsidR="009002D0" w:rsidRPr="003C0140" w:rsidRDefault="000546BF" w:rsidP="00EA1256">
            <w:pPr>
              <w:pStyle w:val="ListParagraph"/>
              <w:numPr>
                <w:ilvl w:val="0"/>
                <w:numId w:val="32"/>
              </w:numPr>
              <w:ind w:left="375" w:hanging="270"/>
              <w:rPr>
                <w:rFonts w:asciiTheme="minorHAnsi" w:hAnsiTheme="minorHAnsi" w:cstheme="minorHAnsi"/>
                <w:sz w:val="24"/>
                <w:szCs w:val="24"/>
              </w:rPr>
            </w:pPr>
            <w:r w:rsidRPr="003C0140">
              <w:rPr>
                <w:rFonts w:asciiTheme="minorHAnsi" w:hAnsiTheme="minorHAnsi" w:cstheme="minorHAnsi"/>
                <w:sz w:val="24"/>
                <w:szCs w:val="24"/>
              </w:rPr>
              <w:t xml:space="preserve">Check </w:t>
            </w:r>
            <w:r w:rsidR="00845FFE">
              <w:rPr>
                <w:rFonts w:asciiTheme="minorHAnsi" w:hAnsiTheme="minorHAnsi" w:cstheme="minorHAnsi"/>
                <w:sz w:val="24"/>
                <w:szCs w:val="24"/>
              </w:rPr>
              <w:t>O</w:t>
            </w:r>
            <w:r w:rsidRPr="003C0140">
              <w:rPr>
                <w:rFonts w:asciiTheme="minorHAnsi" w:hAnsiTheme="minorHAnsi" w:cstheme="minorHAnsi"/>
                <w:sz w:val="24"/>
                <w:szCs w:val="24"/>
              </w:rPr>
              <w:t>-rings on each filter cassette for wear, damage, and proper sea</w:t>
            </w:r>
            <w:r w:rsidR="006D6E85" w:rsidRPr="003C0140">
              <w:rPr>
                <w:rFonts w:asciiTheme="minorHAnsi" w:hAnsiTheme="minorHAnsi" w:cstheme="minorHAnsi"/>
                <w:sz w:val="24"/>
                <w:szCs w:val="24"/>
              </w:rPr>
              <w:t>l</w:t>
            </w:r>
            <w:r w:rsidRPr="003C0140">
              <w:rPr>
                <w:rFonts w:asciiTheme="minorHAnsi" w:hAnsiTheme="minorHAnsi" w:cstheme="minorHAnsi"/>
                <w:sz w:val="24"/>
                <w:szCs w:val="24"/>
              </w:rPr>
              <w:t>.</w:t>
            </w:r>
          </w:p>
          <w:p w14:paraId="4720062B" w14:textId="77777777" w:rsidR="000546BF" w:rsidRPr="003C0140" w:rsidRDefault="000546BF" w:rsidP="00EA1256">
            <w:pPr>
              <w:pStyle w:val="ListParagraph"/>
              <w:numPr>
                <w:ilvl w:val="0"/>
                <w:numId w:val="32"/>
              </w:numPr>
              <w:ind w:left="375" w:hanging="270"/>
              <w:rPr>
                <w:rFonts w:asciiTheme="minorHAnsi" w:hAnsiTheme="minorHAnsi" w:cstheme="minorHAnsi"/>
                <w:sz w:val="24"/>
                <w:szCs w:val="24"/>
              </w:rPr>
            </w:pPr>
            <w:r w:rsidRPr="003C0140">
              <w:rPr>
                <w:rFonts w:asciiTheme="minorHAnsi" w:hAnsiTheme="minorHAnsi" w:cstheme="minorHAnsi"/>
                <w:sz w:val="24"/>
                <w:szCs w:val="24"/>
              </w:rPr>
              <w:t>Check for water intrusion inside the sampling module.</w:t>
            </w:r>
          </w:p>
        </w:tc>
        <w:tc>
          <w:tcPr>
            <w:tcW w:w="2400" w:type="dxa"/>
            <w:tcBorders>
              <w:right w:val="double" w:sz="4" w:space="0" w:color="auto"/>
            </w:tcBorders>
            <w:tcMar>
              <w:top w:w="29" w:type="dxa"/>
              <w:bottom w:w="29" w:type="dxa"/>
            </w:tcMar>
          </w:tcPr>
          <w:p w14:paraId="329972DE" w14:textId="77777777" w:rsidR="00BF1495" w:rsidRPr="003C0140" w:rsidRDefault="00BF1495" w:rsidP="009002D0">
            <w:pPr>
              <w:rPr>
                <w:rFonts w:asciiTheme="minorHAnsi" w:hAnsiTheme="minorHAnsi" w:cstheme="minorHAnsi"/>
                <w:sz w:val="24"/>
                <w:szCs w:val="24"/>
              </w:rPr>
            </w:pPr>
            <w:r w:rsidRPr="003C0140">
              <w:rPr>
                <w:rFonts w:asciiTheme="minorHAnsi" w:hAnsiTheme="minorHAnsi" w:cstheme="minorHAnsi"/>
                <w:sz w:val="24"/>
                <w:szCs w:val="24"/>
              </w:rPr>
              <w:t>Each visit to site</w:t>
            </w:r>
          </w:p>
          <w:p w14:paraId="43D880EB" w14:textId="77777777" w:rsidR="00BF1495" w:rsidRPr="003C0140" w:rsidRDefault="00BF1495" w:rsidP="009002D0">
            <w:pPr>
              <w:rPr>
                <w:rFonts w:asciiTheme="minorHAnsi" w:hAnsiTheme="minorHAnsi" w:cstheme="minorHAnsi"/>
                <w:sz w:val="24"/>
                <w:szCs w:val="24"/>
              </w:rPr>
            </w:pPr>
          </w:p>
        </w:tc>
      </w:tr>
      <w:tr w:rsidR="00BF1495" w:rsidRPr="003C0140" w14:paraId="4A4A85B2" w14:textId="77777777" w:rsidTr="00307084">
        <w:trPr>
          <w:cantSplit/>
        </w:trPr>
        <w:tc>
          <w:tcPr>
            <w:tcW w:w="6930" w:type="dxa"/>
            <w:tcBorders>
              <w:left w:val="double" w:sz="4" w:space="0" w:color="auto"/>
            </w:tcBorders>
            <w:tcMar>
              <w:top w:w="29" w:type="dxa"/>
              <w:bottom w:w="29" w:type="dxa"/>
            </w:tcMar>
          </w:tcPr>
          <w:p w14:paraId="3C173910" w14:textId="77777777" w:rsidR="009002D0" w:rsidRPr="003C0140" w:rsidRDefault="00BF1495" w:rsidP="00EA1256">
            <w:pPr>
              <w:pStyle w:val="ListParagraph"/>
              <w:numPr>
                <w:ilvl w:val="0"/>
                <w:numId w:val="33"/>
              </w:numPr>
              <w:ind w:left="375" w:hanging="270"/>
              <w:rPr>
                <w:rFonts w:asciiTheme="minorHAnsi" w:hAnsiTheme="minorHAnsi" w:cstheme="minorHAnsi"/>
                <w:sz w:val="24"/>
                <w:szCs w:val="24"/>
              </w:rPr>
            </w:pPr>
            <w:r w:rsidRPr="003C0140">
              <w:rPr>
                <w:rFonts w:asciiTheme="minorHAnsi" w:hAnsiTheme="minorHAnsi" w:cstheme="minorHAnsi"/>
                <w:sz w:val="24"/>
                <w:szCs w:val="24"/>
              </w:rPr>
              <w:t>Clean sampler inlet surfaces.</w:t>
            </w:r>
          </w:p>
          <w:p w14:paraId="61F4E98F" w14:textId="77777777" w:rsidR="009002D0" w:rsidRPr="003C0140" w:rsidRDefault="000546BF" w:rsidP="00EA1256">
            <w:pPr>
              <w:pStyle w:val="ListParagraph"/>
              <w:numPr>
                <w:ilvl w:val="0"/>
                <w:numId w:val="33"/>
              </w:numPr>
              <w:ind w:left="375" w:hanging="270"/>
              <w:rPr>
                <w:rFonts w:asciiTheme="minorHAnsi" w:hAnsiTheme="minorHAnsi" w:cstheme="minorHAnsi"/>
                <w:sz w:val="24"/>
                <w:szCs w:val="24"/>
              </w:rPr>
            </w:pPr>
            <w:r w:rsidRPr="003C0140">
              <w:rPr>
                <w:rFonts w:asciiTheme="minorHAnsi" w:hAnsiTheme="minorHAnsi" w:cstheme="minorHAnsi"/>
                <w:sz w:val="24"/>
                <w:szCs w:val="24"/>
              </w:rPr>
              <w:t xml:space="preserve">Clean the interior of the Sample and Controller Modules with </w:t>
            </w:r>
            <w:r w:rsidR="00F25110" w:rsidRPr="003C0140">
              <w:rPr>
                <w:rFonts w:asciiTheme="minorHAnsi" w:hAnsiTheme="minorHAnsi" w:cstheme="minorHAnsi"/>
                <w:sz w:val="24"/>
                <w:szCs w:val="24"/>
              </w:rPr>
              <w:t>lint-free wipes</w:t>
            </w:r>
            <w:r w:rsidRPr="003C0140">
              <w:rPr>
                <w:rFonts w:asciiTheme="minorHAnsi" w:hAnsiTheme="minorHAnsi" w:cstheme="minorHAnsi"/>
                <w:sz w:val="24"/>
                <w:szCs w:val="24"/>
              </w:rPr>
              <w:t xml:space="preserve"> or paper towels to remove </w:t>
            </w:r>
            <w:r w:rsidR="00F25110" w:rsidRPr="003C0140">
              <w:rPr>
                <w:rFonts w:asciiTheme="minorHAnsi" w:hAnsiTheme="minorHAnsi" w:cstheme="minorHAnsi"/>
                <w:sz w:val="24"/>
                <w:szCs w:val="24"/>
              </w:rPr>
              <w:t>insects</w:t>
            </w:r>
            <w:r w:rsidRPr="003C0140">
              <w:rPr>
                <w:rFonts w:asciiTheme="minorHAnsi" w:hAnsiTheme="minorHAnsi" w:cstheme="minorHAnsi"/>
                <w:sz w:val="24"/>
                <w:szCs w:val="24"/>
              </w:rPr>
              <w:t>, dirt, or water deposits.</w:t>
            </w:r>
          </w:p>
          <w:p w14:paraId="0BB10F7C" w14:textId="7CEB7DC0" w:rsidR="009002D0" w:rsidRPr="003C0140" w:rsidRDefault="00BF1495" w:rsidP="00EA1256">
            <w:pPr>
              <w:pStyle w:val="ListParagraph"/>
              <w:numPr>
                <w:ilvl w:val="0"/>
                <w:numId w:val="33"/>
              </w:numPr>
              <w:ind w:left="375" w:hanging="270"/>
              <w:rPr>
                <w:rFonts w:asciiTheme="minorHAnsi" w:hAnsiTheme="minorHAnsi" w:cstheme="minorHAnsi"/>
                <w:sz w:val="24"/>
                <w:szCs w:val="24"/>
              </w:rPr>
            </w:pPr>
            <w:r w:rsidRPr="003C0140">
              <w:rPr>
                <w:rFonts w:asciiTheme="minorHAnsi" w:hAnsiTheme="minorHAnsi" w:cstheme="minorHAnsi"/>
                <w:sz w:val="24"/>
                <w:szCs w:val="24"/>
              </w:rPr>
              <w:t>Examine O-rings</w:t>
            </w:r>
            <w:r w:rsidR="00F25110" w:rsidRPr="003C0140">
              <w:rPr>
                <w:rFonts w:asciiTheme="minorHAnsi" w:hAnsiTheme="minorHAnsi" w:cstheme="minorHAnsi"/>
                <w:sz w:val="24"/>
                <w:szCs w:val="24"/>
              </w:rPr>
              <w:t xml:space="preserve"> and re</w:t>
            </w:r>
            <w:r w:rsidR="005B3C84" w:rsidRPr="003C0140">
              <w:rPr>
                <w:rFonts w:asciiTheme="minorHAnsi" w:hAnsiTheme="minorHAnsi" w:cstheme="minorHAnsi"/>
                <w:sz w:val="24"/>
                <w:szCs w:val="24"/>
              </w:rPr>
              <w:t>-</w:t>
            </w:r>
            <w:r w:rsidR="00F25110" w:rsidRPr="003C0140">
              <w:rPr>
                <w:rFonts w:asciiTheme="minorHAnsi" w:hAnsiTheme="minorHAnsi" w:cstheme="minorHAnsi"/>
                <w:sz w:val="24"/>
                <w:szCs w:val="24"/>
              </w:rPr>
              <w:t>grease or replace as necessary</w:t>
            </w:r>
            <w:r w:rsidRPr="003C0140">
              <w:rPr>
                <w:rFonts w:asciiTheme="minorHAnsi" w:hAnsiTheme="minorHAnsi" w:cstheme="minorHAnsi"/>
                <w:sz w:val="24"/>
                <w:szCs w:val="24"/>
              </w:rPr>
              <w:t>.</w:t>
            </w:r>
          </w:p>
          <w:p w14:paraId="22ABB72E" w14:textId="77777777" w:rsidR="009002D0" w:rsidRPr="003C0140" w:rsidRDefault="00BF1495" w:rsidP="00EA1256">
            <w:pPr>
              <w:pStyle w:val="ListParagraph"/>
              <w:numPr>
                <w:ilvl w:val="0"/>
                <w:numId w:val="33"/>
              </w:numPr>
              <w:ind w:left="375" w:hanging="270"/>
              <w:rPr>
                <w:rFonts w:asciiTheme="minorHAnsi" w:hAnsiTheme="minorHAnsi" w:cstheme="minorHAnsi"/>
                <w:sz w:val="24"/>
                <w:szCs w:val="24"/>
              </w:rPr>
            </w:pPr>
            <w:r w:rsidRPr="003C0140">
              <w:rPr>
                <w:rFonts w:asciiTheme="minorHAnsi" w:hAnsiTheme="minorHAnsi" w:cstheme="minorHAnsi"/>
                <w:sz w:val="24"/>
                <w:szCs w:val="24"/>
              </w:rPr>
              <w:t>Clean interior of sampler case (if applicable).</w:t>
            </w:r>
            <w:r w:rsidRPr="003C0140" w:rsidDel="008D4DB9">
              <w:rPr>
                <w:rFonts w:asciiTheme="minorHAnsi" w:hAnsiTheme="minorHAnsi" w:cstheme="minorHAnsi"/>
                <w:sz w:val="24"/>
                <w:szCs w:val="24"/>
              </w:rPr>
              <w:t xml:space="preserve"> </w:t>
            </w:r>
          </w:p>
          <w:p w14:paraId="309F1CDB" w14:textId="342FEB8D" w:rsidR="009002D0" w:rsidRPr="003C0140" w:rsidRDefault="000546BF" w:rsidP="00EA1256">
            <w:pPr>
              <w:pStyle w:val="ListParagraph"/>
              <w:numPr>
                <w:ilvl w:val="0"/>
                <w:numId w:val="33"/>
              </w:numPr>
              <w:ind w:left="375" w:hanging="270"/>
              <w:rPr>
                <w:rFonts w:asciiTheme="minorHAnsi" w:hAnsiTheme="minorHAnsi" w:cstheme="minorHAnsi"/>
                <w:sz w:val="24"/>
                <w:szCs w:val="24"/>
              </w:rPr>
            </w:pPr>
            <w:r w:rsidRPr="003C0140">
              <w:rPr>
                <w:rFonts w:asciiTheme="minorHAnsi" w:hAnsiTheme="minorHAnsi" w:cstheme="minorHAnsi"/>
                <w:sz w:val="24"/>
                <w:szCs w:val="24"/>
              </w:rPr>
              <w:t>R</w:t>
            </w:r>
            <w:r w:rsidR="00BF1495" w:rsidRPr="003C0140">
              <w:rPr>
                <w:rFonts w:asciiTheme="minorHAnsi" w:hAnsiTheme="minorHAnsi" w:cstheme="minorHAnsi"/>
                <w:sz w:val="24"/>
                <w:szCs w:val="24"/>
              </w:rPr>
              <w:t>eplace denuders with freshly coated ones and return used denuder to laboratory for refurbishment.</w:t>
            </w:r>
            <w:r w:rsidR="003F6000" w:rsidRPr="003C0140">
              <w:rPr>
                <w:rFonts w:asciiTheme="minorHAnsi" w:hAnsiTheme="minorHAnsi" w:cstheme="minorHAnsi"/>
                <w:sz w:val="24"/>
                <w:szCs w:val="24"/>
              </w:rPr>
              <w:t xml:space="preserve"> </w:t>
            </w:r>
            <w:r w:rsidR="000A1D1C" w:rsidRPr="003C0140">
              <w:rPr>
                <w:rFonts w:asciiTheme="minorHAnsi" w:hAnsiTheme="minorHAnsi" w:cstheme="minorHAnsi"/>
                <w:sz w:val="24"/>
                <w:szCs w:val="24"/>
              </w:rPr>
              <w:t>T</w:t>
            </w:r>
            <w:r w:rsidR="003F6000" w:rsidRPr="003C0140">
              <w:rPr>
                <w:rFonts w:asciiTheme="minorHAnsi" w:hAnsiTheme="minorHAnsi" w:cstheme="minorHAnsi"/>
                <w:sz w:val="24"/>
                <w:szCs w:val="24"/>
              </w:rPr>
              <w:t>he FHL will handle this maintenance</w:t>
            </w:r>
            <w:r w:rsidR="000A1D1C" w:rsidRPr="003C0140">
              <w:rPr>
                <w:rFonts w:asciiTheme="minorHAnsi" w:hAnsiTheme="minorHAnsi" w:cstheme="minorHAnsi"/>
                <w:sz w:val="24"/>
                <w:szCs w:val="24"/>
              </w:rPr>
              <w:t>.</w:t>
            </w:r>
          </w:p>
          <w:p w14:paraId="6322B96D" w14:textId="77777777" w:rsidR="00BF1495" w:rsidRPr="003C0140" w:rsidRDefault="00BF1495" w:rsidP="00EA1256">
            <w:pPr>
              <w:pStyle w:val="ListParagraph"/>
              <w:numPr>
                <w:ilvl w:val="0"/>
                <w:numId w:val="33"/>
              </w:numPr>
              <w:ind w:left="375" w:hanging="270"/>
              <w:rPr>
                <w:rFonts w:asciiTheme="minorHAnsi" w:hAnsiTheme="minorHAnsi" w:cstheme="minorHAnsi"/>
                <w:sz w:val="24"/>
                <w:szCs w:val="24"/>
              </w:rPr>
            </w:pPr>
            <w:r w:rsidRPr="003C0140">
              <w:rPr>
                <w:rFonts w:asciiTheme="minorHAnsi" w:hAnsiTheme="minorHAnsi" w:cstheme="minorHAnsi"/>
                <w:sz w:val="24"/>
                <w:szCs w:val="24"/>
              </w:rPr>
              <w:t>Inspect and service cooling air intake filter and fans.</w:t>
            </w:r>
          </w:p>
        </w:tc>
        <w:tc>
          <w:tcPr>
            <w:tcW w:w="2400" w:type="dxa"/>
            <w:tcBorders>
              <w:right w:val="double" w:sz="4" w:space="0" w:color="auto"/>
            </w:tcBorders>
            <w:tcMar>
              <w:top w:w="29" w:type="dxa"/>
              <w:bottom w:w="29" w:type="dxa"/>
            </w:tcMar>
          </w:tcPr>
          <w:p w14:paraId="46306975" w14:textId="77777777" w:rsidR="00BF1495" w:rsidRPr="003C0140" w:rsidRDefault="000546BF" w:rsidP="009002D0">
            <w:pPr>
              <w:rPr>
                <w:rFonts w:asciiTheme="minorHAnsi" w:hAnsiTheme="minorHAnsi" w:cstheme="minorHAnsi"/>
                <w:sz w:val="24"/>
                <w:szCs w:val="24"/>
              </w:rPr>
            </w:pPr>
            <w:r w:rsidRPr="003C0140">
              <w:rPr>
                <w:rFonts w:asciiTheme="minorHAnsi" w:hAnsiTheme="minorHAnsi" w:cstheme="minorHAnsi"/>
                <w:sz w:val="24"/>
                <w:szCs w:val="24"/>
              </w:rPr>
              <w:t>Monthly</w:t>
            </w:r>
          </w:p>
        </w:tc>
      </w:tr>
      <w:tr w:rsidR="00BF1495" w:rsidRPr="003C0140" w14:paraId="49A745DD" w14:textId="77777777" w:rsidTr="00307084">
        <w:trPr>
          <w:cantSplit/>
          <w:trHeight w:val="2757"/>
        </w:trPr>
        <w:tc>
          <w:tcPr>
            <w:tcW w:w="6930" w:type="dxa"/>
            <w:tcBorders>
              <w:left w:val="double" w:sz="4" w:space="0" w:color="auto"/>
              <w:bottom w:val="single" w:sz="4" w:space="0" w:color="auto"/>
            </w:tcBorders>
            <w:tcMar>
              <w:top w:w="29" w:type="dxa"/>
              <w:bottom w:w="29" w:type="dxa"/>
            </w:tcMar>
          </w:tcPr>
          <w:p w14:paraId="27F7CF7D" w14:textId="77777777" w:rsidR="004A5387" w:rsidRPr="003C0140" w:rsidRDefault="00BF1495" w:rsidP="00EA1256">
            <w:pPr>
              <w:pStyle w:val="ListParagraph"/>
              <w:numPr>
                <w:ilvl w:val="0"/>
                <w:numId w:val="34"/>
              </w:numPr>
              <w:ind w:left="375" w:hanging="270"/>
              <w:rPr>
                <w:rFonts w:asciiTheme="minorHAnsi" w:hAnsiTheme="minorHAnsi" w:cstheme="minorHAnsi"/>
                <w:sz w:val="24"/>
                <w:szCs w:val="24"/>
              </w:rPr>
            </w:pPr>
            <w:r w:rsidRPr="003C0140">
              <w:rPr>
                <w:rFonts w:asciiTheme="minorHAnsi" w:hAnsiTheme="minorHAnsi" w:cstheme="minorHAnsi"/>
                <w:sz w:val="24"/>
                <w:szCs w:val="24"/>
              </w:rPr>
              <w:lastRenderedPageBreak/>
              <w:t>Inspect O-rings. Apply very light coat of vacuum grease if required.</w:t>
            </w:r>
          </w:p>
          <w:p w14:paraId="68DFAF5F" w14:textId="77777777" w:rsidR="004A5387" w:rsidRPr="003C0140" w:rsidRDefault="000546BF" w:rsidP="00EA1256">
            <w:pPr>
              <w:pStyle w:val="ListParagraph"/>
              <w:numPr>
                <w:ilvl w:val="0"/>
                <w:numId w:val="34"/>
              </w:numPr>
              <w:ind w:left="375" w:hanging="270"/>
              <w:rPr>
                <w:rFonts w:asciiTheme="minorHAnsi" w:hAnsiTheme="minorHAnsi" w:cstheme="minorHAnsi"/>
                <w:sz w:val="24"/>
                <w:szCs w:val="24"/>
              </w:rPr>
            </w:pPr>
            <w:r w:rsidRPr="003C0140">
              <w:rPr>
                <w:rFonts w:asciiTheme="minorHAnsi" w:hAnsiTheme="minorHAnsi" w:cstheme="minorHAnsi"/>
                <w:sz w:val="24"/>
                <w:szCs w:val="24"/>
              </w:rPr>
              <w:t>Ch</w:t>
            </w:r>
            <w:r w:rsidR="005C66AD" w:rsidRPr="003C0140">
              <w:rPr>
                <w:rFonts w:asciiTheme="minorHAnsi" w:hAnsiTheme="minorHAnsi" w:cstheme="minorHAnsi"/>
                <w:sz w:val="24"/>
                <w:szCs w:val="24"/>
              </w:rPr>
              <w:t>eck all vacuum</w:t>
            </w:r>
            <w:r w:rsidRPr="003C0140">
              <w:rPr>
                <w:rFonts w:asciiTheme="minorHAnsi" w:hAnsiTheme="minorHAnsi" w:cstheme="minorHAnsi"/>
                <w:sz w:val="24"/>
                <w:szCs w:val="24"/>
              </w:rPr>
              <w:t xml:space="preserve"> tubing</w:t>
            </w:r>
            <w:r w:rsidR="005C66AD" w:rsidRPr="003C0140">
              <w:rPr>
                <w:rFonts w:asciiTheme="minorHAnsi" w:hAnsiTheme="minorHAnsi" w:cstheme="minorHAnsi"/>
                <w:sz w:val="24"/>
                <w:szCs w:val="24"/>
              </w:rPr>
              <w:t>,</w:t>
            </w:r>
            <w:r w:rsidRPr="003C0140">
              <w:rPr>
                <w:rFonts w:asciiTheme="minorHAnsi" w:hAnsiTheme="minorHAnsi" w:cstheme="minorHAnsi"/>
                <w:sz w:val="24"/>
                <w:szCs w:val="24"/>
              </w:rPr>
              <w:t xml:space="preserve"> vacuum lines</w:t>
            </w:r>
            <w:r w:rsidR="005C66AD" w:rsidRPr="003C0140">
              <w:rPr>
                <w:rFonts w:asciiTheme="minorHAnsi" w:hAnsiTheme="minorHAnsi" w:cstheme="minorHAnsi"/>
                <w:sz w:val="24"/>
                <w:szCs w:val="24"/>
              </w:rPr>
              <w:t>, tube fittings, and other connections to pump and electrical components</w:t>
            </w:r>
            <w:r w:rsidRPr="003C0140">
              <w:rPr>
                <w:rFonts w:asciiTheme="minorHAnsi" w:hAnsiTheme="minorHAnsi" w:cstheme="minorHAnsi"/>
                <w:sz w:val="24"/>
                <w:szCs w:val="24"/>
              </w:rPr>
              <w:t>; replace if necessary.</w:t>
            </w:r>
          </w:p>
          <w:p w14:paraId="6857BBDB" w14:textId="77777777" w:rsidR="004A5387" w:rsidRPr="003C0140" w:rsidRDefault="00BF1495" w:rsidP="00EA1256">
            <w:pPr>
              <w:pStyle w:val="ListParagraph"/>
              <w:numPr>
                <w:ilvl w:val="0"/>
                <w:numId w:val="34"/>
              </w:numPr>
              <w:ind w:left="375" w:hanging="270"/>
              <w:rPr>
                <w:rFonts w:asciiTheme="minorHAnsi" w:hAnsiTheme="minorHAnsi" w:cstheme="minorHAnsi"/>
                <w:sz w:val="24"/>
                <w:szCs w:val="24"/>
              </w:rPr>
            </w:pPr>
            <w:r w:rsidRPr="003C0140">
              <w:rPr>
                <w:rFonts w:asciiTheme="minorHAnsi" w:hAnsiTheme="minorHAnsi" w:cstheme="minorHAnsi"/>
                <w:sz w:val="24"/>
                <w:szCs w:val="24"/>
              </w:rPr>
              <w:t>Clean sampler downtube (unless it contains a denuder)</w:t>
            </w:r>
            <w:r w:rsidR="005C66AD" w:rsidRPr="003C0140">
              <w:rPr>
                <w:rFonts w:asciiTheme="minorHAnsi" w:hAnsiTheme="minorHAnsi" w:cstheme="minorHAnsi"/>
                <w:sz w:val="24"/>
                <w:szCs w:val="24"/>
              </w:rPr>
              <w:t xml:space="preserve"> and inlet surfaces</w:t>
            </w:r>
            <w:r w:rsidRPr="003C0140">
              <w:rPr>
                <w:rFonts w:asciiTheme="minorHAnsi" w:hAnsiTheme="minorHAnsi" w:cstheme="minorHAnsi"/>
                <w:sz w:val="24"/>
                <w:szCs w:val="24"/>
              </w:rPr>
              <w:t>.</w:t>
            </w:r>
          </w:p>
          <w:p w14:paraId="08CEB36D" w14:textId="77777777" w:rsidR="004A5387" w:rsidRPr="003C0140" w:rsidRDefault="00BF1495" w:rsidP="00EA1256">
            <w:pPr>
              <w:pStyle w:val="ListParagraph"/>
              <w:numPr>
                <w:ilvl w:val="0"/>
                <w:numId w:val="34"/>
              </w:numPr>
              <w:ind w:left="375" w:hanging="270"/>
              <w:rPr>
                <w:rFonts w:asciiTheme="minorHAnsi" w:hAnsiTheme="minorHAnsi" w:cstheme="minorHAnsi"/>
                <w:sz w:val="24"/>
                <w:szCs w:val="24"/>
              </w:rPr>
            </w:pPr>
            <w:r w:rsidRPr="003C0140">
              <w:rPr>
                <w:rFonts w:asciiTheme="minorHAnsi" w:hAnsiTheme="minorHAnsi" w:cstheme="minorHAnsi"/>
                <w:sz w:val="24"/>
                <w:szCs w:val="24"/>
              </w:rPr>
              <w:t>Inspect and service water seal gasket at downtube entry to case if applicable.</w:t>
            </w:r>
          </w:p>
          <w:p w14:paraId="7CC62187" w14:textId="77777777" w:rsidR="004A5387" w:rsidRPr="003C0140" w:rsidRDefault="00BF1495" w:rsidP="00EA1256">
            <w:pPr>
              <w:pStyle w:val="ListParagraph"/>
              <w:numPr>
                <w:ilvl w:val="0"/>
                <w:numId w:val="34"/>
              </w:numPr>
              <w:ind w:left="375" w:hanging="270"/>
              <w:rPr>
                <w:rFonts w:asciiTheme="minorHAnsi" w:hAnsiTheme="minorHAnsi" w:cstheme="minorHAnsi"/>
                <w:sz w:val="24"/>
                <w:szCs w:val="24"/>
              </w:rPr>
            </w:pPr>
            <w:r w:rsidRPr="003C0140">
              <w:rPr>
                <w:rFonts w:asciiTheme="minorHAnsi" w:hAnsiTheme="minorHAnsi" w:cstheme="minorHAnsi"/>
                <w:sz w:val="24"/>
                <w:szCs w:val="24"/>
              </w:rPr>
              <w:t>Clean cyclones and manifolds upstream of sampler module.</w:t>
            </w:r>
          </w:p>
          <w:p w14:paraId="58013C71" w14:textId="77777777" w:rsidR="004A5387" w:rsidRPr="003C0140" w:rsidRDefault="005C66AD" w:rsidP="00EA1256">
            <w:pPr>
              <w:pStyle w:val="ListParagraph"/>
              <w:numPr>
                <w:ilvl w:val="0"/>
                <w:numId w:val="34"/>
              </w:numPr>
              <w:ind w:left="375" w:hanging="270"/>
              <w:rPr>
                <w:rFonts w:asciiTheme="minorHAnsi" w:hAnsiTheme="minorHAnsi" w:cstheme="minorHAnsi"/>
                <w:sz w:val="24"/>
                <w:szCs w:val="24"/>
              </w:rPr>
            </w:pPr>
            <w:r w:rsidRPr="003C0140">
              <w:rPr>
                <w:rFonts w:asciiTheme="minorHAnsi" w:hAnsiTheme="minorHAnsi" w:cstheme="minorHAnsi"/>
                <w:sz w:val="24"/>
                <w:szCs w:val="24"/>
              </w:rPr>
              <w:t>Clean sampler inlet by pushing a slightly moistened paper towel with a wooden dowel through the inlet tube. Allow to dry before using inlet tube.</w:t>
            </w:r>
          </w:p>
          <w:p w14:paraId="42789364" w14:textId="25A4D217" w:rsidR="00BF1495" w:rsidRPr="003C0140" w:rsidRDefault="005C66AD" w:rsidP="00EA1256">
            <w:pPr>
              <w:pStyle w:val="ListParagraph"/>
              <w:numPr>
                <w:ilvl w:val="0"/>
                <w:numId w:val="34"/>
              </w:numPr>
              <w:ind w:left="375" w:hanging="270"/>
              <w:rPr>
                <w:rFonts w:asciiTheme="minorHAnsi" w:hAnsiTheme="minorHAnsi" w:cstheme="minorHAnsi"/>
                <w:sz w:val="24"/>
                <w:szCs w:val="24"/>
              </w:rPr>
            </w:pPr>
            <w:r w:rsidRPr="003C0140">
              <w:rPr>
                <w:rFonts w:asciiTheme="minorHAnsi" w:hAnsiTheme="minorHAnsi" w:cstheme="minorHAnsi"/>
                <w:sz w:val="24"/>
                <w:szCs w:val="24"/>
              </w:rPr>
              <w:t>Rotate the quartz filter cassettes on the</w:t>
            </w:r>
            <w:r w:rsidR="007C2388" w:rsidRPr="003C0140">
              <w:rPr>
                <w:rFonts w:asciiTheme="minorHAnsi" w:hAnsiTheme="minorHAnsi" w:cstheme="minorHAnsi"/>
                <w:sz w:val="24"/>
                <w:szCs w:val="24"/>
              </w:rPr>
              <w:t xml:space="preserve"> URG</w:t>
            </w:r>
            <w:r w:rsidRPr="003C0140">
              <w:rPr>
                <w:rFonts w:asciiTheme="minorHAnsi" w:hAnsiTheme="minorHAnsi" w:cstheme="minorHAnsi"/>
                <w:sz w:val="24"/>
                <w:szCs w:val="24"/>
              </w:rPr>
              <w:t xml:space="preserve"> “AUDIT” cartridge for conducting verification and calibration</w:t>
            </w:r>
            <w:r w:rsidR="000752E9" w:rsidRPr="003C0140">
              <w:rPr>
                <w:rFonts w:asciiTheme="minorHAnsi" w:hAnsiTheme="minorHAnsi" w:cstheme="minorHAnsi"/>
                <w:sz w:val="24"/>
                <w:szCs w:val="24"/>
              </w:rPr>
              <w:t>s</w:t>
            </w:r>
            <w:r w:rsidRPr="003C0140">
              <w:rPr>
                <w:rFonts w:asciiTheme="minorHAnsi" w:hAnsiTheme="minorHAnsi" w:cstheme="minorHAnsi"/>
                <w:sz w:val="24"/>
                <w:szCs w:val="24"/>
              </w:rPr>
              <w:t>. Replace with a new cartridge containing clean filters</w:t>
            </w:r>
            <w:r w:rsidR="00FC6DA7" w:rsidRPr="003C0140">
              <w:rPr>
                <w:rFonts w:asciiTheme="minorHAnsi" w:hAnsiTheme="minorHAnsi" w:cstheme="minorHAnsi"/>
                <w:sz w:val="24"/>
                <w:szCs w:val="24"/>
              </w:rPr>
              <w:t>. Rotate the clean filters to the number “1” position once a quarter or as needed.</w:t>
            </w:r>
          </w:p>
        </w:tc>
        <w:tc>
          <w:tcPr>
            <w:tcW w:w="2400" w:type="dxa"/>
            <w:tcBorders>
              <w:bottom w:val="single" w:sz="4" w:space="0" w:color="auto"/>
              <w:right w:val="double" w:sz="4" w:space="0" w:color="auto"/>
            </w:tcBorders>
            <w:tcMar>
              <w:top w:w="29" w:type="dxa"/>
              <w:bottom w:w="29" w:type="dxa"/>
            </w:tcMar>
          </w:tcPr>
          <w:p w14:paraId="26BB4317" w14:textId="77777777" w:rsidR="00BF1495" w:rsidRPr="003C0140" w:rsidRDefault="00BF1495" w:rsidP="009002D0">
            <w:pPr>
              <w:rPr>
                <w:rFonts w:asciiTheme="minorHAnsi" w:hAnsiTheme="minorHAnsi" w:cstheme="minorHAnsi"/>
                <w:sz w:val="24"/>
                <w:szCs w:val="24"/>
              </w:rPr>
            </w:pPr>
            <w:r w:rsidRPr="003C0140">
              <w:rPr>
                <w:rFonts w:asciiTheme="minorHAnsi" w:hAnsiTheme="minorHAnsi" w:cstheme="minorHAnsi"/>
                <w:sz w:val="24"/>
                <w:szCs w:val="24"/>
              </w:rPr>
              <w:t>Quarterly (every 3 months)</w:t>
            </w:r>
          </w:p>
          <w:p w14:paraId="79098213" w14:textId="77777777" w:rsidR="00BF1495" w:rsidRPr="003C0140" w:rsidRDefault="00BF1495" w:rsidP="009002D0">
            <w:pPr>
              <w:rPr>
                <w:rFonts w:asciiTheme="minorHAnsi" w:hAnsiTheme="minorHAnsi" w:cstheme="minorHAnsi"/>
                <w:sz w:val="24"/>
                <w:szCs w:val="24"/>
              </w:rPr>
            </w:pPr>
          </w:p>
          <w:p w14:paraId="7CCFFFFF" w14:textId="77777777" w:rsidR="00BF1495" w:rsidRPr="003C0140" w:rsidRDefault="00BF1495" w:rsidP="009002D0">
            <w:pPr>
              <w:rPr>
                <w:rFonts w:asciiTheme="minorHAnsi" w:hAnsiTheme="minorHAnsi" w:cstheme="minorHAnsi"/>
                <w:sz w:val="24"/>
                <w:szCs w:val="24"/>
              </w:rPr>
            </w:pPr>
          </w:p>
          <w:p w14:paraId="529CC575" w14:textId="77777777" w:rsidR="00BF1495" w:rsidRPr="003C0140" w:rsidRDefault="00BF1495" w:rsidP="009002D0">
            <w:pPr>
              <w:rPr>
                <w:rFonts w:asciiTheme="minorHAnsi" w:hAnsiTheme="minorHAnsi" w:cstheme="minorHAnsi"/>
                <w:sz w:val="24"/>
                <w:szCs w:val="24"/>
              </w:rPr>
            </w:pPr>
          </w:p>
          <w:p w14:paraId="63500207" w14:textId="77777777" w:rsidR="00BF1495" w:rsidRPr="003C0140" w:rsidRDefault="00BF1495" w:rsidP="009002D0">
            <w:pPr>
              <w:rPr>
                <w:rFonts w:asciiTheme="minorHAnsi" w:hAnsiTheme="minorHAnsi" w:cstheme="minorHAnsi"/>
                <w:sz w:val="24"/>
                <w:szCs w:val="24"/>
              </w:rPr>
            </w:pPr>
          </w:p>
          <w:p w14:paraId="0F6AAF4C" w14:textId="77777777" w:rsidR="00BF1495" w:rsidRPr="003C0140" w:rsidRDefault="00BF1495" w:rsidP="009002D0">
            <w:pPr>
              <w:rPr>
                <w:rFonts w:asciiTheme="minorHAnsi" w:hAnsiTheme="minorHAnsi" w:cstheme="minorHAnsi"/>
                <w:sz w:val="24"/>
                <w:szCs w:val="24"/>
              </w:rPr>
            </w:pPr>
          </w:p>
          <w:p w14:paraId="0AD3A78B" w14:textId="77777777" w:rsidR="00BF1495" w:rsidRPr="003C0140" w:rsidRDefault="00BF1495" w:rsidP="009002D0">
            <w:pPr>
              <w:rPr>
                <w:rFonts w:asciiTheme="minorHAnsi" w:hAnsiTheme="minorHAnsi" w:cstheme="minorHAnsi"/>
                <w:sz w:val="24"/>
                <w:szCs w:val="24"/>
              </w:rPr>
            </w:pPr>
          </w:p>
          <w:p w14:paraId="74CF240F" w14:textId="77777777" w:rsidR="00BF1495" w:rsidRPr="003C0140" w:rsidRDefault="00BF1495" w:rsidP="009002D0">
            <w:pPr>
              <w:rPr>
                <w:rFonts w:asciiTheme="minorHAnsi" w:hAnsiTheme="minorHAnsi" w:cstheme="minorHAnsi"/>
                <w:sz w:val="24"/>
                <w:szCs w:val="24"/>
              </w:rPr>
            </w:pPr>
          </w:p>
        </w:tc>
      </w:tr>
      <w:tr w:rsidR="00FC6DA7" w:rsidRPr="003C0140" w14:paraId="55DE1A71" w14:textId="77777777" w:rsidTr="00307084">
        <w:trPr>
          <w:cantSplit/>
          <w:trHeight w:val="272"/>
        </w:trPr>
        <w:tc>
          <w:tcPr>
            <w:tcW w:w="6930" w:type="dxa"/>
            <w:tcBorders>
              <w:top w:val="single" w:sz="4" w:space="0" w:color="auto"/>
              <w:left w:val="double" w:sz="4" w:space="0" w:color="auto"/>
            </w:tcBorders>
            <w:tcMar>
              <w:top w:w="29" w:type="dxa"/>
              <w:bottom w:w="29" w:type="dxa"/>
            </w:tcMar>
          </w:tcPr>
          <w:p w14:paraId="31301736" w14:textId="77777777" w:rsidR="00FC6DA7" w:rsidRPr="003C0140" w:rsidDel="000546BF" w:rsidRDefault="00FC6DA7" w:rsidP="00EA1256">
            <w:pPr>
              <w:pStyle w:val="ListParagraph"/>
              <w:numPr>
                <w:ilvl w:val="0"/>
                <w:numId w:val="35"/>
              </w:numPr>
              <w:ind w:left="375" w:hanging="270"/>
              <w:rPr>
                <w:rFonts w:asciiTheme="minorHAnsi" w:hAnsiTheme="minorHAnsi" w:cstheme="minorHAnsi"/>
                <w:sz w:val="24"/>
                <w:szCs w:val="24"/>
              </w:rPr>
            </w:pPr>
            <w:r w:rsidRPr="003C0140">
              <w:rPr>
                <w:rFonts w:asciiTheme="minorHAnsi" w:hAnsiTheme="minorHAnsi" w:cstheme="minorHAnsi"/>
                <w:sz w:val="24"/>
                <w:szCs w:val="24"/>
              </w:rPr>
              <w:t>Overhaul or replace sampling pump and solenoids.</w:t>
            </w:r>
          </w:p>
        </w:tc>
        <w:tc>
          <w:tcPr>
            <w:tcW w:w="2400" w:type="dxa"/>
            <w:tcBorders>
              <w:top w:val="single" w:sz="4" w:space="0" w:color="auto"/>
              <w:right w:val="double" w:sz="4" w:space="0" w:color="auto"/>
            </w:tcBorders>
            <w:tcMar>
              <w:top w:w="29" w:type="dxa"/>
              <w:bottom w:w="29" w:type="dxa"/>
            </w:tcMar>
          </w:tcPr>
          <w:p w14:paraId="1CF749FC" w14:textId="77777777" w:rsidR="00FC6DA7" w:rsidRPr="003C0140" w:rsidRDefault="00FC6DA7" w:rsidP="009002D0">
            <w:pPr>
              <w:rPr>
                <w:rFonts w:asciiTheme="minorHAnsi" w:hAnsiTheme="minorHAnsi" w:cstheme="minorHAnsi"/>
                <w:sz w:val="24"/>
                <w:szCs w:val="24"/>
              </w:rPr>
            </w:pPr>
            <w:r w:rsidRPr="003C0140">
              <w:rPr>
                <w:rFonts w:asciiTheme="minorHAnsi" w:hAnsiTheme="minorHAnsi" w:cstheme="minorHAnsi"/>
                <w:sz w:val="24"/>
                <w:szCs w:val="24"/>
              </w:rPr>
              <w:t>As recommended by manufacturer</w:t>
            </w:r>
          </w:p>
        </w:tc>
      </w:tr>
      <w:tr w:rsidR="00BF1495" w:rsidRPr="003C0140" w14:paraId="2E55CB32" w14:textId="77777777" w:rsidTr="00307084">
        <w:trPr>
          <w:cantSplit/>
        </w:trPr>
        <w:tc>
          <w:tcPr>
            <w:tcW w:w="9330" w:type="dxa"/>
            <w:gridSpan w:val="2"/>
            <w:tcBorders>
              <w:left w:val="double" w:sz="4" w:space="0" w:color="auto"/>
              <w:right w:val="double" w:sz="4" w:space="0" w:color="auto"/>
            </w:tcBorders>
            <w:tcMar>
              <w:top w:w="29" w:type="dxa"/>
              <w:bottom w:w="29" w:type="dxa"/>
            </w:tcMar>
          </w:tcPr>
          <w:p w14:paraId="44A94F58" w14:textId="77777777" w:rsidR="00BF1495" w:rsidRPr="003C0140" w:rsidRDefault="00BF1495" w:rsidP="009002D0">
            <w:pPr>
              <w:rPr>
                <w:rFonts w:asciiTheme="minorHAnsi" w:hAnsiTheme="minorHAnsi" w:cstheme="minorHAnsi"/>
                <w:b/>
                <w:sz w:val="24"/>
                <w:szCs w:val="24"/>
              </w:rPr>
            </w:pPr>
            <w:r w:rsidRPr="003C0140">
              <w:rPr>
                <w:rFonts w:asciiTheme="minorHAnsi" w:hAnsiTheme="minorHAnsi" w:cstheme="minorHAnsi"/>
                <w:b/>
                <w:sz w:val="24"/>
                <w:szCs w:val="24"/>
              </w:rPr>
              <w:t>Calibration and Check Devices</w:t>
            </w:r>
          </w:p>
        </w:tc>
      </w:tr>
      <w:tr w:rsidR="00BF1495" w:rsidRPr="003C0140" w14:paraId="6A14C91A" w14:textId="77777777" w:rsidTr="00307084">
        <w:trPr>
          <w:cantSplit/>
          <w:trHeight w:val="910"/>
        </w:trPr>
        <w:tc>
          <w:tcPr>
            <w:tcW w:w="6930" w:type="dxa"/>
            <w:tcBorders>
              <w:left w:val="double" w:sz="4" w:space="0" w:color="auto"/>
              <w:bottom w:val="single" w:sz="4" w:space="0" w:color="auto"/>
            </w:tcBorders>
            <w:tcMar>
              <w:top w:w="29" w:type="dxa"/>
              <w:bottom w:w="29" w:type="dxa"/>
            </w:tcMar>
          </w:tcPr>
          <w:p w14:paraId="2C610A0B" w14:textId="77777777" w:rsidR="00BF1495" w:rsidRPr="003C0140" w:rsidRDefault="00BF1495" w:rsidP="009002D0">
            <w:pPr>
              <w:rPr>
                <w:rFonts w:asciiTheme="minorHAnsi" w:hAnsiTheme="minorHAnsi" w:cstheme="minorHAnsi"/>
                <w:sz w:val="24"/>
                <w:szCs w:val="24"/>
              </w:rPr>
            </w:pPr>
            <w:r w:rsidRPr="003C0140">
              <w:rPr>
                <w:rFonts w:asciiTheme="minorHAnsi" w:hAnsiTheme="minorHAnsi" w:cstheme="minorHAnsi"/>
                <w:sz w:val="24"/>
                <w:szCs w:val="24"/>
              </w:rPr>
              <w:t>NIST-traceable flow rate transfer standard</w:t>
            </w:r>
          </w:p>
          <w:p w14:paraId="21CB0969" w14:textId="77777777" w:rsidR="00BF1495" w:rsidRPr="003C0140" w:rsidRDefault="00BF1495" w:rsidP="004A5387">
            <w:pPr>
              <w:ind w:left="375" w:hanging="270"/>
              <w:rPr>
                <w:rFonts w:asciiTheme="minorHAnsi" w:hAnsiTheme="minorHAnsi" w:cstheme="minorHAnsi"/>
                <w:sz w:val="24"/>
                <w:szCs w:val="24"/>
              </w:rPr>
            </w:pPr>
            <w:r w:rsidRPr="003C0140">
              <w:rPr>
                <w:rFonts w:asciiTheme="minorHAnsi" w:hAnsiTheme="minorHAnsi" w:cstheme="minorHAnsi"/>
                <w:sz w:val="24"/>
                <w:szCs w:val="24"/>
              </w:rPr>
              <w:t>1.</w:t>
            </w:r>
            <w:r w:rsidRPr="003C0140">
              <w:rPr>
                <w:rFonts w:asciiTheme="minorHAnsi" w:hAnsiTheme="minorHAnsi" w:cstheme="minorHAnsi"/>
                <w:sz w:val="24"/>
                <w:szCs w:val="24"/>
              </w:rPr>
              <w:tab/>
              <w:t>Recertify vs. NIST standards.</w:t>
            </w:r>
          </w:p>
          <w:p w14:paraId="0534CA94" w14:textId="77777777" w:rsidR="00BF1495" w:rsidRPr="003C0140" w:rsidRDefault="00BF1495" w:rsidP="004A5387">
            <w:pPr>
              <w:ind w:left="375" w:hanging="270"/>
              <w:rPr>
                <w:rFonts w:asciiTheme="minorHAnsi" w:hAnsiTheme="minorHAnsi" w:cstheme="minorHAnsi"/>
                <w:sz w:val="24"/>
                <w:szCs w:val="24"/>
              </w:rPr>
            </w:pPr>
            <w:r w:rsidRPr="003C0140">
              <w:rPr>
                <w:rFonts w:asciiTheme="minorHAnsi" w:hAnsiTheme="minorHAnsi" w:cstheme="minorHAnsi"/>
                <w:sz w:val="24"/>
                <w:szCs w:val="24"/>
              </w:rPr>
              <w:t>2.</w:t>
            </w:r>
            <w:r w:rsidRPr="003C0140">
              <w:rPr>
                <w:rFonts w:asciiTheme="minorHAnsi" w:hAnsiTheme="minorHAnsi" w:cstheme="minorHAnsi"/>
                <w:sz w:val="24"/>
                <w:szCs w:val="24"/>
              </w:rPr>
              <w:tab/>
              <w:t>Replace batteries (if applicable).</w:t>
            </w:r>
          </w:p>
          <w:p w14:paraId="554C438A" w14:textId="77777777" w:rsidR="00BF1495" w:rsidRPr="003C0140" w:rsidRDefault="00BF1495" w:rsidP="004A5387">
            <w:pPr>
              <w:ind w:left="375" w:hanging="270"/>
              <w:rPr>
                <w:rFonts w:asciiTheme="minorHAnsi" w:hAnsiTheme="minorHAnsi" w:cstheme="minorHAnsi"/>
                <w:sz w:val="24"/>
                <w:szCs w:val="24"/>
              </w:rPr>
            </w:pPr>
            <w:r w:rsidRPr="003C0140">
              <w:rPr>
                <w:rFonts w:asciiTheme="minorHAnsi" w:hAnsiTheme="minorHAnsi" w:cstheme="minorHAnsi"/>
                <w:sz w:val="24"/>
                <w:szCs w:val="24"/>
              </w:rPr>
              <w:t>3.</w:t>
            </w:r>
            <w:r w:rsidRPr="003C0140">
              <w:rPr>
                <w:rFonts w:asciiTheme="minorHAnsi" w:hAnsiTheme="minorHAnsi" w:cstheme="minorHAnsi"/>
                <w:sz w:val="24"/>
                <w:szCs w:val="24"/>
              </w:rPr>
              <w:tab/>
              <w:t>Visually check orifices for dust or breakage.</w:t>
            </w:r>
          </w:p>
        </w:tc>
        <w:tc>
          <w:tcPr>
            <w:tcW w:w="2400" w:type="dxa"/>
            <w:tcBorders>
              <w:bottom w:val="single" w:sz="4" w:space="0" w:color="auto"/>
              <w:right w:val="double" w:sz="4" w:space="0" w:color="auto"/>
            </w:tcBorders>
            <w:tcMar>
              <w:top w:w="29" w:type="dxa"/>
              <w:bottom w:w="29" w:type="dxa"/>
            </w:tcMar>
          </w:tcPr>
          <w:p w14:paraId="69C7F2AD" w14:textId="77777777" w:rsidR="00BF1495" w:rsidRPr="003C0140" w:rsidRDefault="00BF1495" w:rsidP="009002D0">
            <w:pPr>
              <w:rPr>
                <w:rFonts w:asciiTheme="minorHAnsi" w:hAnsiTheme="minorHAnsi" w:cstheme="minorHAnsi"/>
                <w:sz w:val="24"/>
                <w:szCs w:val="24"/>
              </w:rPr>
            </w:pPr>
          </w:p>
          <w:p w14:paraId="36B5C61E" w14:textId="77777777" w:rsidR="004A5387" w:rsidRPr="003C0140" w:rsidRDefault="00BF1495" w:rsidP="00EA1256">
            <w:pPr>
              <w:pStyle w:val="ListParagraph"/>
              <w:numPr>
                <w:ilvl w:val="0"/>
                <w:numId w:val="36"/>
              </w:numPr>
              <w:ind w:left="376" w:hanging="270"/>
              <w:rPr>
                <w:rFonts w:asciiTheme="minorHAnsi" w:hAnsiTheme="minorHAnsi" w:cstheme="minorHAnsi"/>
                <w:sz w:val="24"/>
                <w:szCs w:val="24"/>
              </w:rPr>
            </w:pPr>
            <w:r w:rsidRPr="003C0140">
              <w:rPr>
                <w:rFonts w:asciiTheme="minorHAnsi" w:hAnsiTheme="minorHAnsi" w:cstheme="minorHAnsi"/>
                <w:sz w:val="24"/>
                <w:szCs w:val="24"/>
              </w:rPr>
              <w:t>Annually</w:t>
            </w:r>
          </w:p>
          <w:p w14:paraId="767E3C9F" w14:textId="77777777" w:rsidR="004A5387" w:rsidRPr="003C0140" w:rsidRDefault="00BF1495" w:rsidP="00EA1256">
            <w:pPr>
              <w:pStyle w:val="ListParagraph"/>
              <w:numPr>
                <w:ilvl w:val="0"/>
                <w:numId w:val="36"/>
              </w:numPr>
              <w:ind w:left="376" w:hanging="270"/>
              <w:rPr>
                <w:rFonts w:asciiTheme="minorHAnsi" w:hAnsiTheme="minorHAnsi" w:cstheme="minorHAnsi"/>
                <w:sz w:val="24"/>
                <w:szCs w:val="24"/>
              </w:rPr>
            </w:pPr>
            <w:r w:rsidRPr="003C0140">
              <w:rPr>
                <w:rFonts w:asciiTheme="minorHAnsi" w:hAnsiTheme="minorHAnsi" w:cstheme="minorHAnsi"/>
                <w:sz w:val="24"/>
                <w:szCs w:val="24"/>
              </w:rPr>
              <w:t>As needed</w:t>
            </w:r>
          </w:p>
          <w:p w14:paraId="63E883CA" w14:textId="77777777" w:rsidR="00BF1495" w:rsidRPr="003C0140" w:rsidRDefault="00BF1495" w:rsidP="00EA1256">
            <w:pPr>
              <w:pStyle w:val="ListParagraph"/>
              <w:numPr>
                <w:ilvl w:val="0"/>
                <w:numId w:val="36"/>
              </w:numPr>
              <w:ind w:left="376" w:hanging="270"/>
              <w:rPr>
                <w:rFonts w:asciiTheme="minorHAnsi" w:hAnsiTheme="minorHAnsi" w:cstheme="minorHAnsi"/>
                <w:sz w:val="24"/>
                <w:szCs w:val="24"/>
              </w:rPr>
            </w:pPr>
            <w:r w:rsidRPr="003C0140">
              <w:rPr>
                <w:rFonts w:asciiTheme="minorHAnsi" w:hAnsiTheme="minorHAnsi" w:cstheme="minorHAnsi"/>
                <w:sz w:val="24"/>
                <w:szCs w:val="24"/>
              </w:rPr>
              <w:t>Each use</w:t>
            </w:r>
          </w:p>
        </w:tc>
      </w:tr>
      <w:tr w:rsidR="003A11E8" w:rsidRPr="003C0140" w14:paraId="42FD6E50" w14:textId="77777777" w:rsidTr="00307084">
        <w:trPr>
          <w:cantSplit/>
          <w:trHeight w:val="910"/>
        </w:trPr>
        <w:tc>
          <w:tcPr>
            <w:tcW w:w="6930" w:type="dxa"/>
            <w:tcBorders>
              <w:top w:val="single" w:sz="4" w:space="0" w:color="auto"/>
              <w:left w:val="double" w:sz="4" w:space="0" w:color="auto"/>
              <w:bottom w:val="single" w:sz="4" w:space="0" w:color="auto"/>
            </w:tcBorders>
            <w:tcMar>
              <w:top w:w="29" w:type="dxa"/>
              <w:bottom w:w="29" w:type="dxa"/>
            </w:tcMar>
          </w:tcPr>
          <w:p w14:paraId="3A73D9CA" w14:textId="77777777" w:rsidR="003A11E8" w:rsidRPr="003C0140" w:rsidRDefault="003A11E8" w:rsidP="009002D0">
            <w:pPr>
              <w:rPr>
                <w:rFonts w:asciiTheme="minorHAnsi" w:hAnsiTheme="minorHAnsi" w:cstheme="minorHAnsi"/>
                <w:sz w:val="24"/>
                <w:szCs w:val="24"/>
              </w:rPr>
            </w:pPr>
            <w:r w:rsidRPr="003C0140">
              <w:rPr>
                <w:rFonts w:asciiTheme="minorHAnsi" w:hAnsiTheme="minorHAnsi" w:cstheme="minorHAnsi"/>
                <w:sz w:val="24"/>
                <w:szCs w:val="24"/>
              </w:rPr>
              <w:t>NIST-traceable temperature transfer standards (digital thermometer)</w:t>
            </w:r>
          </w:p>
          <w:p w14:paraId="0976F114" w14:textId="77777777" w:rsidR="003A11E8" w:rsidRPr="003C0140" w:rsidRDefault="003A11E8" w:rsidP="004A5387">
            <w:pPr>
              <w:ind w:left="375" w:hanging="270"/>
              <w:rPr>
                <w:rFonts w:asciiTheme="minorHAnsi" w:hAnsiTheme="minorHAnsi" w:cstheme="minorHAnsi"/>
                <w:sz w:val="24"/>
                <w:szCs w:val="24"/>
              </w:rPr>
            </w:pPr>
            <w:r w:rsidRPr="003C0140">
              <w:rPr>
                <w:rFonts w:asciiTheme="minorHAnsi" w:hAnsiTheme="minorHAnsi" w:cstheme="minorHAnsi"/>
                <w:sz w:val="24"/>
                <w:szCs w:val="24"/>
              </w:rPr>
              <w:t>1.</w:t>
            </w:r>
            <w:r w:rsidRPr="003C0140">
              <w:rPr>
                <w:rFonts w:asciiTheme="minorHAnsi" w:hAnsiTheme="minorHAnsi" w:cstheme="minorHAnsi"/>
                <w:sz w:val="24"/>
                <w:szCs w:val="24"/>
              </w:rPr>
              <w:tab/>
              <w:t>Recertify vs. NIST standards.</w:t>
            </w:r>
          </w:p>
          <w:p w14:paraId="330B45D0" w14:textId="77777777" w:rsidR="003A11E8" w:rsidRPr="003C0140" w:rsidRDefault="003A11E8" w:rsidP="004A5387">
            <w:pPr>
              <w:ind w:left="375" w:hanging="270"/>
              <w:rPr>
                <w:rFonts w:asciiTheme="minorHAnsi" w:hAnsiTheme="minorHAnsi" w:cstheme="minorHAnsi"/>
                <w:sz w:val="24"/>
                <w:szCs w:val="24"/>
              </w:rPr>
            </w:pPr>
            <w:r w:rsidRPr="003C0140">
              <w:rPr>
                <w:rFonts w:asciiTheme="minorHAnsi" w:hAnsiTheme="minorHAnsi" w:cstheme="minorHAnsi"/>
                <w:sz w:val="24"/>
                <w:szCs w:val="24"/>
              </w:rPr>
              <w:t>2.</w:t>
            </w:r>
            <w:r w:rsidRPr="003C0140">
              <w:rPr>
                <w:rFonts w:asciiTheme="minorHAnsi" w:hAnsiTheme="minorHAnsi" w:cstheme="minorHAnsi"/>
                <w:sz w:val="24"/>
                <w:szCs w:val="24"/>
              </w:rPr>
              <w:tab/>
              <w:t>Replace batteries.</w:t>
            </w:r>
          </w:p>
          <w:p w14:paraId="52820338" w14:textId="77777777" w:rsidR="003A11E8" w:rsidRPr="003C0140" w:rsidRDefault="003A11E8" w:rsidP="004A5387">
            <w:pPr>
              <w:ind w:left="375" w:hanging="270"/>
              <w:rPr>
                <w:rFonts w:asciiTheme="minorHAnsi" w:hAnsiTheme="minorHAnsi" w:cstheme="minorHAnsi"/>
                <w:sz w:val="24"/>
                <w:szCs w:val="24"/>
              </w:rPr>
            </w:pPr>
            <w:r w:rsidRPr="003C0140">
              <w:rPr>
                <w:rFonts w:asciiTheme="minorHAnsi" w:hAnsiTheme="minorHAnsi" w:cstheme="minorHAnsi"/>
                <w:sz w:val="24"/>
                <w:szCs w:val="24"/>
              </w:rPr>
              <w:t>3.</w:t>
            </w:r>
            <w:r w:rsidRPr="003C0140">
              <w:rPr>
                <w:rFonts w:asciiTheme="minorHAnsi" w:hAnsiTheme="minorHAnsi" w:cstheme="minorHAnsi"/>
                <w:sz w:val="24"/>
                <w:szCs w:val="24"/>
              </w:rPr>
              <w:tab/>
              <w:t>Inspect probe tip and connecting cord.</w:t>
            </w:r>
          </w:p>
        </w:tc>
        <w:tc>
          <w:tcPr>
            <w:tcW w:w="2400" w:type="dxa"/>
            <w:tcBorders>
              <w:top w:val="single" w:sz="4" w:space="0" w:color="auto"/>
              <w:bottom w:val="single" w:sz="4" w:space="0" w:color="auto"/>
              <w:right w:val="double" w:sz="4" w:space="0" w:color="auto"/>
            </w:tcBorders>
            <w:tcMar>
              <w:top w:w="29" w:type="dxa"/>
              <w:bottom w:w="29" w:type="dxa"/>
            </w:tcMar>
          </w:tcPr>
          <w:p w14:paraId="60C26032" w14:textId="77777777" w:rsidR="003A11E8" w:rsidRPr="003C0140" w:rsidRDefault="003A11E8" w:rsidP="009002D0">
            <w:pPr>
              <w:rPr>
                <w:rFonts w:asciiTheme="minorHAnsi" w:hAnsiTheme="minorHAnsi" w:cstheme="minorHAnsi"/>
                <w:sz w:val="24"/>
                <w:szCs w:val="24"/>
              </w:rPr>
            </w:pPr>
          </w:p>
          <w:p w14:paraId="1BF14ABD" w14:textId="77777777" w:rsidR="004A5387" w:rsidRPr="003C0140" w:rsidRDefault="003A11E8" w:rsidP="00EA1256">
            <w:pPr>
              <w:pStyle w:val="ListParagraph"/>
              <w:numPr>
                <w:ilvl w:val="0"/>
                <w:numId w:val="37"/>
              </w:numPr>
              <w:ind w:left="376" w:hanging="270"/>
              <w:rPr>
                <w:rFonts w:asciiTheme="minorHAnsi" w:hAnsiTheme="minorHAnsi" w:cstheme="minorHAnsi"/>
                <w:sz w:val="24"/>
                <w:szCs w:val="24"/>
              </w:rPr>
            </w:pPr>
            <w:r w:rsidRPr="003C0140">
              <w:rPr>
                <w:rFonts w:asciiTheme="minorHAnsi" w:hAnsiTheme="minorHAnsi" w:cstheme="minorHAnsi"/>
                <w:sz w:val="24"/>
                <w:szCs w:val="24"/>
              </w:rPr>
              <w:t>Annually</w:t>
            </w:r>
          </w:p>
          <w:p w14:paraId="12CCEFB5" w14:textId="2425CACC" w:rsidR="004A5387" w:rsidRPr="003C0140" w:rsidRDefault="003A11E8" w:rsidP="00EA1256">
            <w:pPr>
              <w:pStyle w:val="ListParagraph"/>
              <w:numPr>
                <w:ilvl w:val="0"/>
                <w:numId w:val="37"/>
              </w:numPr>
              <w:ind w:left="376" w:hanging="270"/>
              <w:rPr>
                <w:rFonts w:asciiTheme="minorHAnsi" w:hAnsiTheme="minorHAnsi" w:cstheme="minorHAnsi"/>
                <w:sz w:val="24"/>
                <w:szCs w:val="24"/>
              </w:rPr>
            </w:pPr>
            <w:r w:rsidRPr="003C0140">
              <w:rPr>
                <w:rFonts w:asciiTheme="minorHAnsi" w:hAnsiTheme="minorHAnsi" w:cstheme="minorHAnsi"/>
                <w:sz w:val="24"/>
                <w:szCs w:val="24"/>
              </w:rPr>
              <w:t xml:space="preserve">As </w:t>
            </w:r>
            <w:r w:rsidR="00CA3604" w:rsidRPr="003C0140">
              <w:rPr>
                <w:rFonts w:asciiTheme="minorHAnsi" w:hAnsiTheme="minorHAnsi" w:cstheme="minorHAnsi"/>
                <w:sz w:val="24"/>
                <w:szCs w:val="24"/>
              </w:rPr>
              <w:t>needed</w:t>
            </w:r>
          </w:p>
          <w:p w14:paraId="5B14AB53" w14:textId="77777777" w:rsidR="003A11E8" w:rsidRPr="003C0140" w:rsidRDefault="003A11E8" w:rsidP="00EA1256">
            <w:pPr>
              <w:pStyle w:val="ListParagraph"/>
              <w:numPr>
                <w:ilvl w:val="0"/>
                <w:numId w:val="37"/>
              </w:numPr>
              <w:ind w:left="376" w:hanging="270"/>
              <w:rPr>
                <w:rFonts w:asciiTheme="minorHAnsi" w:hAnsiTheme="minorHAnsi" w:cstheme="minorHAnsi"/>
                <w:sz w:val="24"/>
                <w:szCs w:val="24"/>
              </w:rPr>
            </w:pPr>
            <w:r w:rsidRPr="003C0140">
              <w:rPr>
                <w:rFonts w:asciiTheme="minorHAnsi" w:hAnsiTheme="minorHAnsi" w:cstheme="minorHAnsi"/>
                <w:sz w:val="24"/>
                <w:szCs w:val="24"/>
              </w:rPr>
              <w:t>Each use</w:t>
            </w:r>
          </w:p>
        </w:tc>
      </w:tr>
      <w:tr w:rsidR="003A11E8" w:rsidRPr="003C0140" w14:paraId="6705F590" w14:textId="77777777" w:rsidTr="00307084">
        <w:trPr>
          <w:cantSplit/>
          <w:trHeight w:val="747"/>
        </w:trPr>
        <w:tc>
          <w:tcPr>
            <w:tcW w:w="6930" w:type="dxa"/>
            <w:tcBorders>
              <w:top w:val="single" w:sz="4" w:space="0" w:color="auto"/>
              <w:left w:val="double" w:sz="4" w:space="0" w:color="auto"/>
              <w:bottom w:val="double" w:sz="4" w:space="0" w:color="auto"/>
            </w:tcBorders>
            <w:tcMar>
              <w:top w:w="29" w:type="dxa"/>
              <w:bottom w:w="29" w:type="dxa"/>
            </w:tcMar>
          </w:tcPr>
          <w:p w14:paraId="0F7DC0C4" w14:textId="77777777" w:rsidR="003A11E8" w:rsidRPr="003C0140" w:rsidRDefault="003A11E8" w:rsidP="009002D0">
            <w:pPr>
              <w:rPr>
                <w:rFonts w:asciiTheme="minorHAnsi" w:hAnsiTheme="minorHAnsi" w:cstheme="minorHAnsi"/>
                <w:sz w:val="24"/>
                <w:szCs w:val="24"/>
              </w:rPr>
            </w:pPr>
            <w:r w:rsidRPr="003C0140">
              <w:rPr>
                <w:rFonts w:asciiTheme="minorHAnsi" w:hAnsiTheme="minorHAnsi" w:cstheme="minorHAnsi"/>
                <w:sz w:val="24"/>
                <w:szCs w:val="24"/>
              </w:rPr>
              <w:t>NIST-traceable pressure transfer standard</w:t>
            </w:r>
          </w:p>
          <w:p w14:paraId="6658E08A" w14:textId="77777777" w:rsidR="003A11E8" w:rsidRPr="003C0140" w:rsidRDefault="003A11E8" w:rsidP="004A5387">
            <w:pPr>
              <w:ind w:left="375" w:hanging="270"/>
              <w:rPr>
                <w:rFonts w:asciiTheme="minorHAnsi" w:hAnsiTheme="minorHAnsi" w:cstheme="minorHAnsi"/>
                <w:sz w:val="24"/>
                <w:szCs w:val="24"/>
              </w:rPr>
            </w:pPr>
            <w:r w:rsidRPr="003C0140">
              <w:rPr>
                <w:rFonts w:asciiTheme="minorHAnsi" w:hAnsiTheme="minorHAnsi" w:cstheme="minorHAnsi"/>
                <w:sz w:val="24"/>
                <w:szCs w:val="24"/>
              </w:rPr>
              <w:t>1.</w:t>
            </w:r>
            <w:r w:rsidRPr="003C0140">
              <w:rPr>
                <w:rFonts w:asciiTheme="minorHAnsi" w:hAnsiTheme="minorHAnsi" w:cstheme="minorHAnsi"/>
                <w:sz w:val="24"/>
                <w:szCs w:val="24"/>
              </w:rPr>
              <w:tab/>
              <w:t>Recertify vs. NIST standards.</w:t>
            </w:r>
          </w:p>
          <w:p w14:paraId="7AAAF6F4" w14:textId="77777777" w:rsidR="003A11E8" w:rsidRPr="003C0140" w:rsidRDefault="003A11E8" w:rsidP="004A5387">
            <w:pPr>
              <w:ind w:left="375" w:hanging="270"/>
              <w:rPr>
                <w:rFonts w:asciiTheme="minorHAnsi" w:hAnsiTheme="minorHAnsi" w:cstheme="minorHAnsi"/>
                <w:sz w:val="24"/>
                <w:szCs w:val="24"/>
              </w:rPr>
            </w:pPr>
            <w:r w:rsidRPr="003C0140">
              <w:rPr>
                <w:rFonts w:asciiTheme="minorHAnsi" w:hAnsiTheme="minorHAnsi" w:cstheme="minorHAnsi"/>
                <w:sz w:val="24"/>
                <w:szCs w:val="24"/>
              </w:rPr>
              <w:t>2.</w:t>
            </w:r>
            <w:r w:rsidRPr="003C0140">
              <w:rPr>
                <w:rFonts w:asciiTheme="minorHAnsi" w:hAnsiTheme="minorHAnsi" w:cstheme="minorHAnsi"/>
                <w:sz w:val="24"/>
                <w:szCs w:val="24"/>
              </w:rPr>
              <w:tab/>
              <w:t>Replace batteries.</w:t>
            </w:r>
          </w:p>
        </w:tc>
        <w:tc>
          <w:tcPr>
            <w:tcW w:w="2400" w:type="dxa"/>
            <w:tcBorders>
              <w:top w:val="single" w:sz="4" w:space="0" w:color="auto"/>
              <w:bottom w:val="double" w:sz="4" w:space="0" w:color="auto"/>
              <w:right w:val="double" w:sz="4" w:space="0" w:color="auto"/>
            </w:tcBorders>
            <w:tcMar>
              <w:top w:w="29" w:type="dxa"/>
              <w:bottom w:w="29" w:type="dxa"/>
            </w:tcMar>
          </w:tcPr>
          <w:p w14:paraId="0BD0F344" w14:textId="77777777" w:rsidR="003A11E8" w:rsidRPr="003C0140" w:rsidRDefault="003A11E8" w:rsidP="009002D0">
            <w:pPr>
              <w:rPr>
                <w:rFonts w:asciiTheme="minorHAnsi" w:hAnsiTheme="minorHAnsi" w:cstheme="minorHAnsi"/>
                <w:sz w:val="24"/>
                <w:szCs w:val="24"/>
              </w:rPr>
            </w:pPr>
          </w:p>
          <w:p w14:paraId="6A113EA8" w14:textId="77777777" w:rsidR="004A5387" w:rsidRPr="003C0140" w:rsidRDefault="003A11E8" w:rsidP="00EA1256">
            <w:pPr>
              <w:pStyle w:val="ListParagraph"/>
              <w:numPr>
                <w:ilvl w:val="0"/>
                <w:numId w:val="38"/>
              </w:numPr>
              <w:ind w:left="376" w:hanging="270"/>
              <w:rPr>
                <w:rFonts w:asciiTheme="minorHAnsi" w:hAnsiTheme="minorHAnsi" w:cstheme="minorHAnsi"/>
                <w:sz w:val="24"/>
                <w:szCs w:val="24"/>
              </w:rPr>
            </w:pPr>
            <w:r w:rsidRPr="003C0140">
              <w:rPr>
                <w:rFonts w:asciiTheme="minorHAnsi" w:hAnsiTheme="minorHAnsi" w:cstheme="minorHAnsi"/>
                <w:sz w:val="24"/>
                <w:szCs w:val="24"/>
              </w:rPr>
              <w:t>Annually</w:t>
            </w:r>
          </w:p>
          <w:p w14:paraId="329DB3C2" w14:textId="77777777" w:rsidR="003A11E8" w:rsidRPr="003C0140" w:rsidRDefault="003A11E8" w:rsidP="00EA1256">
            <w:pPr>
              <w:pStyle w:val="ListParagraph"/>
              <w:numPr>
                <w:ilvl w:val="0"/>
                <w:numId w:val="38"/>
              </w:numPr>
              <w:ind w:left="376" w:hanging="270"/>
              <w:rPr>
                <w:rFonts w:asciiTheme="minorHAnsi" w:hAnsiTheme="minorHAnsi" w:cstheme="minorHAnsi"/>
                <w:sz w:val="24"/>
                <w:szCs w:val="24"/>
              </w:rPr>
            </w:pPr>
            <w:r w:rsidRPr="003C0140">
              <w:rPr>
                <w:rFonts w:asciiTheme="minorHAnsi" w:hAnsiTheme="minorHAnsi" w:cstheme="minorHAnsi"/>
                <w:sz w:val="24"/>
                <w:szCs w:val="24"/>
              </w:rPr>
              <w:t>As needed</w:t>
            </w:r>
          </w:p>
        </w:tc>
      </w:tr>
    </w:tbl>
    <w:p w14:paraId="5110E14A" w14:textId="77777777" w:rsidR="00E764E8" w:rsidRPr="003C0140" w:rsidRDefault="00E764E8">
      <w:pPr>
        <w:rPr>
          <w:rFonts w:asciiTheme="minorHAnsi" w:hAnsiTheme="minorHAnsi" w:cstheme="minorHAnsi"/>
          <w:b/>
          <w:sz w:val="28"/>
        </w:rPr>
      </w:pPr>
      <w:r w:rsidRPr="003C0140">
        <w:rPr>
          <w:rFonts w:asciiTheme="minorHAnsi" w:hAnsiTheme="minorHAnsi" w:cstheme="minorHAnsi"/>
        </w:rPr>
        <w:br w:type="page"/>
      </w:r>
    </w:p>
    <w:p w14:paraId="28D2CD31" w14:textId="55A2ED5A" w:rsidR="00BF1495" w:rsidRPr="00854147" w:rsidRDefault="006B13D7" w:rsidP="00BC2A15">
      <w:pPr>
        <w:pStyle w:val="Heading4"/>
      </w:pPr>
      <w:r w:rsidRPr="00854147">
        <w:lastRenderedPageBreak/>
        <w:fldChar w:fldCharType="begin"/>
      </w:r>
      <w:r w:rsidRPr="00854147">
        <w:instrText xml:space="preserve"> SEQ CHAPTER \h \r 1</w:instrText>
      </w:r>
      <w:r w:rsidRPr="00854147">
        <w:fldChar w:fldCharType="end"/>
      </w:r>
      <w:r w:rsidRPr="00854147">
        <w:t>B</w:t>
      </w:r>
      <w:r w:rsidR="00854147" w:rsidRPr="00854147">
        <w:t>5.3</w:t>
      </w:r>
      <w:r w:rsidR="00BF1495" w:rsidRPr="00854147">
        <w:t>.3</w:t>
      </w:r>
      <w:r w:rsidR="00A17A2E" w:rsidRPr="00854147">
        <w:tab/>
      </w:r>
      <w:r w:rsidR="00BF1495" w:rsidRPr="00854147">
        <w:t>Critical Spare Parts</w:t>
      </w:r>
    </w:p>
    <w:p w14:paraId="3A16AA44" w14:textId="02746A4E" w:rsidR="00BF1495" w:rsidRPr="003C0140" w:rsidRDefault="007C2388" w:rsidP="00BF1495">
      <w:pPr>
        <w:pStyle w:val="BodyText-6after"/>
        <w:rPr>
          <w:rFonts w:asciiTheme="minorHAnsi" w:hAnsiTheme="minorHAnsi" w:cstheme="minorHAnsi"/>
        </w:rPr>
      </w:pPr>
      <w:r w:rsidRPr="003C0140">
        <w:rPr>
          <w:rFonts w:asciiTheme="minorHAnsi" w:hAnsiTheme="minorHAnsi" w:cstheme="minorHAnsi"/>
        </w:rPr>
        <w:t>Field o</w:t>
      </w:r>
      <w:r w:rsidR="006A3B19" w:rsidRPr="003C0140">
        <w:rPr>
          <w:rFonts w:asciiTheme="minorHAnsi" w:hAnsiTheme="minorHAnsi" w:cstheme="minorHAnsi"/>
        </w:rPr>
        <w:t xml:space="preserve">perators </w:t>
      </w:r>
      <w:r w:rsidR="00811836">
        <w:rPr>
          <w:rFonts w:asciiTheme="minorHAnsi" w:hAnsiTheme="minorHAnsi" w:cstheme="minorHAnsi"/>
        </w:rPr>
        <w:t xml:space="preserve">shall </w:t>
      </w:r>
      <w:r w:rsidR="006A3B19" w:rsidRPr="003C0140">
        <w:rPr>
          <w:rFonts w:asciiTheme="minorHAnsi" w:hAnsiTheme="minorHAnsi" w:cstheme="minorHAnsi"/>
        </w:rPr>
        <w:t>m</w:t>
      </w:r>
      <w:r w:rsidR="00BF1495" w:rsidRPr="003C0140">
        <w:rPr>
          <w:rFonts w:asciiTheme="minorHAnsi" w:hAnsiTheme="minorHAnsi" w:cstheme="minorHAnsi"/>
        </w:rPr>
        <w:t xml:space="preserve">aintain an inventory of critical spare parts </w:t>
      </w:r>
      <w:r w:rsidR="00F3605A" w:rsidRPr="003C0140">
        <w:rPr>
          <w:rFonts w:asciiTheme="minorHAnsi" w:hAnsiTheme="minorHAnsi" w:cstheme="minorHAnsi"/>
        </w:rPr>
        <w:t>(Table B</w:t>
      </w:r>
      <w:r w:rsidR="00F3605A">
        <w:rPr>
          <w:rFonts w:asciiTheme="minorHAnsi" w:hAnsiTheme="minorHAnsi" w:cstheme="minorHAnsi"/>
        </w:rPr>
        <w:t>5.4</w:t>
      </w:r>
      <w:r w:rsidR="00F3605A" w:rsidRPr="003C0140">
        <w:rPr>
          <w:rFonts w:asciiTheme="minorHAnsi" w:hAnsiTheme="minorHAnsi" w:cstheme="minorHAnsi"/>
        </w:rPr>
        <w:t xml:space="preserve">) </w:t>
      </w:r>
      <w:r w:rsidR="00BF1495" w:rsidRPr="003C0140">
        <w:rPr>
          <w:rFonts w:asciiTheme="minorHAnsi" w:hAnsiTheme="minorHAnsi" w:cstheme="minorHAnsi"/>
        </w:rPr>
        <w:t xml:space="preserve">at the field office to prevent sampler downtime or interruption. </w:t>
      </w:r>
    </w:p>
    <w:p w14:paraId="128EC7E6" w14:textId="50845DCF" w:rsidR="0038496F" w:rsidRPr="003C0140" w:rsidRDefault="00627931" w:rsidP="00034615">
      <w:pPr>
        <w:pStyle w:val="Caption"/>
      </w:pPr>
      <w:bookmarkStart w:id="91" w:name="_Toc36467069"/>
      <w:bookmarkStart w:id="92" w:name="_Toc206739864"/>
      <w:r>
        <w:t>Table B5.</w:t>
      </w:r>
      <w:r w:rsidR="00FB4AFA">
        <w:fldChar w:fldCharType="begin"/>
      </w:r>
      <w:r w:rsidR="00FB4AFA">
        <w:instrText xml:space="preserve"> SEQ Table_B5. \* ARABIC </w:instrText>
      </w:r>
      <w:r w:rsidR="00FB4AFA">
        <w:fldChar w:fldCharType="separate"/>
      </w:r>
      <w:r>
        <w:rPr>
          <w:noProof/>
        </w:rPr>
        <w:t>4</w:t>
      </w:r>
      <w:r w:rsidR="00FB4AFA">
        <w:rPr>
          <w:noProof/>
        </w:rPr>
        <w:fldChar w:fldCharType="end"/>
      </w:r>
      <w:r w:rsidR="0038496F" w:rsidRPr="003C0140">
        <w:t xml:space="preserve"> Critical Spare Parts</w:t>
      </w:r>
      <w:bookmarkEnd w:id="91"/>
      <w:bookmarkEnd w:id="92"/>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422"/>
        <w:gridCol w:w="6908"/>
      </w:tblGrid>
      <w:tr w:rsidR="002A08D8" w:rsidRPr="003C0140" w14:paraId="10D965BF" w14:textId="77777777" w:rsidTr="00307084">
        <w:tc>
          <w:tcPr>
            <w:tcW w:w="2425" w:type="dxa"/>
          </w:tcPr>
          <w:p w14:paraId="0A978A31" w14:textId="77777777" w:rsidR="002A08D8" w:rsidRPr="003C0140" w:rsidRDefault="002A08D8" w:rsidP="00307084">
            <w:pPr>
              <w:pStyle w:val="BodyText-6after"/>
              <w:jc w:val="center"/>
              <w:rPr>
                <w:rFonts w:asciiTheme="minorHAnsi" w:hAnsiTheme="minorHAnsi" w:cstheme="minorHAnsi"/>
              </w:rPr>
            </w:pPr>
            <w:r w:rsidRPr="003C0140">
              <w:rPr>
                <w:rFonts w:asciiTheme="minorHAnsi" w:hAnsiTheme="minorHAnsi" w:cstheme="minorHAnsi"/>
              </w:rPr>
              <w:t>Device</w:t>
            </w:r>
          </w:p>
        </w:tc>
        <w:tc>
          <w:tcPr>
            <w:tcW w:w="6925" w:type="dxa"/>
          </w:tcPr>
          <w:p w14:paraId="729D1FC9" w14:textId="77777777" w:rsidR="002A08D8" w:rsidRPr="003C0140" w:rsidRDefault="002A08D8" w:rsidP="00307084">
            <w:pPr>
              <w:pStyle w:val="BodyText-6after"/>
              <w:jc w:val="center"/>
              <w:rPr>
                <w:rFonts w:asciiTheme="minorHAnsi" w:hAnsiTheme="minorHAnsi" w:cstheme="minorHAnsi"/>
              </w:rPr>
            </w:pPr>
            <w:r w:rsidRPr="003C0140">
              <w:rPr>
                <w:rFonts w:asciiTheme="minorHAnsi" w:hAnsiTheme="minorHAnsi" w:cstheme="minorHAnsi"/>
              </w:rPr>
              <w:t>Spare Part</w:t>
            </w:r>
          </w:p>
        </w:tc>
      </w:tr>
      <w:tr w:rsidR="002A08D8" w:rsidRPr="003C0140" w14:paraId="17B33C2D" w14:textId="77777777" w:rsidTr="00307084">
        <w:tc>
          <w:tcPr>
            <w:tcW w:w="2425" w:type="dxa"/>
            <w:vMerge w:val="restart"/>
          </w:tcPr>
          <w:p w14:paraId="7F211072" w14:textId="77777777" w:rsidR="002A08D8" w:rsidRPr="003C0140" w:rsidRDefault="002A08D8" w:rsidP="00BF1495">
            <w:pPr>
              <w:pStyle w:val="BodyText-6after"/>
              <w:rPr>
                <w:rFonts w:asciiTheme="minorHAnsi" w:hAnsiTheme="minorHAnsi" w:cstheme="minorHAnsi"/>
              </w:rPr>
            </w:pPr>
            <w:r w:rsidRPr="003C0140">
              <w:rPr>
                <w:rFonts w:asciiTheme="minorHAnsi" w:hAnsiTheme="minorHAnsi" w:cstheme="minorHAnsi"/>
              </w:rPr>
              <w:t>Speciation sampler</w:t>
            </w:r>
          </w:p>
        </w:tc>
        <w:tc>
          <w:tcPr>
            <w:tcW w:w="6925" w:type="dxa"/>
          </w:tcPr>
          <w:p w14:paraId="3280F13B" w14:textId="77777777" w:rsidR="002A08D8" w:rsidRPr="003C0140" w:rsidRDefault="002A08D8" w:rsidP="00FF69F6">
            <w:pPr>
              <w:pStyle w:val="bulletlist2"/>
              <w:ind w:left="0" w:firstLine="0"/>
              <w:rPr>
                <w:rFonts w:asciiTheme="minorHAnsi" w:hAnsiTheme="minorHAnsi" w:cstheme="minorHAnsi"/>
              </w:rPr>
            </w:pPr>
            <w:r w:rsidRPr="003C0140">
              <w:rPr>
                <w:rFonts w:asciiTheme="minorHAnsi" w:hAnsiTheme="minorHAnsi" w:cstheme="minorHAnsi"/>
              </w:rPr>
              <w:t>O-rings</w:t>
            </w:r>
            <w:r w:rsidR="006A3B19" w:rsidRPr="003C0140">
              <w:rPr>
                <w:rFonts w:asciiTheme="minorHAnsi" w:hAnsiTheme="minorHAnsi" w:cstheme="minorHAnsi"/>
              </w:rPr>
              <w:t xml:space="preserve"> (specific to sampling unit)</w:t>
            </w:r>
          </w:p>
        </w:tc>
      </w:tr>
      <w:tr w:rsidR="002A08D8" w:rsidRPr="003C0140" w14:paraId="14AD5D4B" w14:textId="77777777" w:rsidTr="00307084">
        <w:tc>
          <w:tcPr>
            <w:tcW w:w="2425" w:type="dxa"/>
            <w:vMerge/>
          </w:tcPr>
          <w:p w14:paraId="521858B9" w14:textId="77777777" w:rsidR="002A08D8" w:rsidRPr="003C0140" w:rsidRDefault="002A08D8" w:rsidP="00BF1495">
            <w:pPr>
              <w:pStyle w:val="BodyText-6after"/>
              <w:rPr>
                <w:rFonts w:asciiTheme="minorHAnsi" w:hAnsiTheme="minorHAnsi" w:cstheme="minorHAnsi"/>
              </w:rPr>
            </w:pPr>
          </w:p>
        </w:tc>
        <w:tc>
          <w:tcPr>
            <w:tcW w:w="6925" w:type="dxa"/>
          </w:tcPr>
          <w:p w14:paraId="0B108AE6" w14:textId="77777777" w:rsidR="002A08D8" w:rsidRPr="003C0140" w:rsidRDefault="002A08D8" w:rsidP="002A08D8">
            <w:pPr>
              <w:pStyle w:val="bulletlist2"/>
              <w:ind w:left="0" w:firstLine="0"/>
              <w:rPr>
                <w:rFonts w:asciiTheme="minorHAnsi" w:hAnsiTheme="minorHAnsi" w:cstheme="minorHAnsi"/>
              </w:rPr>
            </w:pPr>
            <w:r w:rsidRPr="003C0140">
              <w:rPr>
                <w:rFonts w:asciiTheme="minorHAnsi" w:hAnsiTheme="minorHAnsi" w:cstheme="minorHAnsi"/>
              </w:rPr>
              <w:t>Vacuum/pressure tubing and connecting compression or other types of fittings</w:t>
            </w:r>
          </w:p>
        </w:tc>
      </w:tr>
      <w:tr w:rsidR="002A08D8" w:rsidRPr="003C0140" w14:paraId="4B05F8C2" w14:textId="77777777" w:rsidTr="00307084">
        <w:tc>
          <w:tcPr>
            <w:tcW w:w="2425" w:type="dxa"/>
            <w:vMerge/>
          </w:tcPr>
          <w:p w14:paraId="59E0C183" w14:textId="77777777" w:rsidR="002A08D8" w:rsidRPr="003C0140" w:rsidRDefault="002A08D8" w:rsidP="00BF1495">
            <w:pPr>
              <w:pStyle w:val="BodyText-6after"/>
              <w:rPr>
                <w:rFonts w:asciiTheme="minorHAnsi" w:hAnsiTheme="minorHAnsi" w:cstheme="minorHAnsi"/>
              </w:rPr>
            </w:pPr>
          </w:p>
        </w:tc>
        <w:tc>
          <w:tcPr>
            <w:tcW w:w="6925" w:type="dxa"/>
          </w:tcPr>
          <w:p w14:paraId="1E6CB26E" w14:textId="77777777" w:rsidR="002A08D8" w:rsidRPr="003C0140" w:rsidRDefault="002A08D8" w:rsidP="00FF69F6">
            <w:pPr>
              <w:pStyle w:val="BodyText-6after"/>
              <w:rPr>
                <w:rFonts w:asciiTheme="minorHAnsi" w:hAnsiTheme="minorHAnsi" w:cstheme="minorHAnsi"/>
              </w:rPr>
            </w:pPr>
            <w:r w:rsidRPr="003C0140">
              <w:rPr>
                <w:rFonts w:asciiTheme="minorHAnsi" w:hAnsiTheme="minorHAnsi" w:cstheme="minorHAnsi"/>
              </w:rPr>
              <w:t>Filter packs or cassettes (to be forwarded to the</w:t>
            </w:r>
            <w:r w:rsidR="00420CB0" w:rsidRPr="003C0140">
              <w:rPr>
                <w:rFonts w:asciiTheme="minorHAnsi" w:hAnsiTheme="minorHAnsi" w:cstheme="minorHAnsi"/>
              </w:rPr>
              <w:t xml:space="preserve"> FHL</w:t>
            </w:r>
            <w:r w:rsidRPr="003C0140">
              <w:rPr>
                <w:rFonts w:asciiTheme="minorHAnsi" w:hAnsiTheme="minorHAnsi" w:cstheme="minorHAnsi"/>
              </w:rPr>
              <w:t>)</w:t>
            </w:r>
          </w:p>
        </w:tc>
      </w:tr>
      <w:tr w:rsidR="002A08D8" w:rsidRPr="003C0140" w14:paraId="3914EF8B" w14:textId="77777777" w:rsidTr="00307084">
        <w:tc>
          <w:tcPr>
            <w:tcW w:w="2425" w:type="dxa"/>
            <w:vMerge/>
          </w:tcPr>
          <w:p w14:paraId="3F24F94D" w14:textId="77777777" w:rsidR="002A08D8" w:rsidRPr="003C0140" w:rsidRDefault="002A08D8" w:rsidP="00BF1495">
            <w:pPr>
              <w:pStyle w:val="BodyText-6after"/>
              <w:rPr>
                <w:rFonts w:asciiTheme="minorHAnsi" w:hAnsiTheme="minorHAnsi" w:cstheme="minorHAnsi"/>
              </w:rPr>
            </w:pPr>
          </w:p>
        </w:tc>
        <w:tc>
          <w:tcPr>
            <w:tcW w:w="6925" w:type="dxa"/>
          </w:tcPr>
          <w:p w14:paraId="087CDC1D" w14:textId="77777777" w:rsidR="002A08D8" w:rsidRPr="003C0140" w:rsidRDefault="002A08D8" w:rsidP="00FF69F6">
            <w:pPr>
              <w:pStyle w:val="bulletlist2"/>
              <w:ind w:left="0" w:firstLine="0"/>
              <w:rPr>
                <w:rFonts w:asciiTheme="minorHAnsi" w:hAnsiTheme="minorHAnsi" w:cstheme="minorHAnsi"/>
              </w:rPr>
            </w:pPr>
            <w:r w:rsidRPr="003C0140">
              <w:rPr>
                <w:rFonts w:asciiTheme="minorHAnsi" w:hAnsiTheme="minorHAnsi" w:cstheme="minorHAnsi"/>
              </w:rPr>
              <w:t>Denuders (to be forwarded to the</w:t>
            </w:r>
            <w:r w:rsidR="00420CB0" w:rsidRPr="003C0140">
              <w:rPr>
                <w:rFonts w:asciiTheme="minorHAnsi" w:hAnsiTheme="minorHAnsi" w:cstheme="minorHAnsi"/>
              </w:rPr>
              <w:t xml:space="preserve"> FHL</w:t>
            </w:r>
            <w:r w:rsidRPr="003C0140">
              <w:rPr>
                <w:rFonts w:asciiTheme="minorHAnsi" w:hAnsiTheme="minorHAnsi" w:cstheme="minorHAnsi"/>
              </w:rPr>
              <w:t>)</w:t>
            </w:r>
          </w:p>
        </w:tc>
      </w:tr>
      <w:tr w:rsidR="002A08D8" w:rsidRPr="003C0140" w14:paraId="6F2204BE" w14:textId="77777777" w:rsidTr="00307084">
        <w:tc>
          <w:tcPr>
            <w:tcW w:w="2425" w:type="dxa"/>
            <w:vMerge/>
          </w:tcPr>
          <w:p w14:paraId="73368B5F" w14:textId="77777777" w:rsidR="002A08D8" w:rsidRPr="003C0140" w:rsidRDefault="002A08D8" w:rsidP="00BF1495">
            <w:pPr>
              <w:pStyle w:val="BodyText-6after"/>
              <w:rPr>
                <w:rFonts w:asciiTheme="minorHAnsi" w:hAnsiTheme="minorHAnsi" w:cstheme="minorHAnsi"/>
              </w:rPr>
            </w:pPr>
          </w:p>
        </w:tc>
        <w:tc>
          <w:tcPr>
            <w:tcW w:w="6925" w:type="dxa"/>
          </w:tcPr>
          <w:p w14:paraId="0E8DC096" w14:textId="77777777" w:rsidR="002A08D8" w:rsidRPr="003C0140" w:rsidRDefault="002A08D8" w:rsidP="002A08D8">
            <w:pPr>
              <w:pStyle w:val="bulletlist2"/>
              <w:tabs>
                <w:tab w:val="clear" w:pos="0"/>
                <w:tab w:val="clear" w:pos="1440"/>
              </w:tabs>
              <w:ind w:left="76" w:hanging="76"/>
              <w:rPr>
                <w:rFonts w:asciiTheme="minorHAnsi" w:hAnsiTheme="minorHAnsi" w:cstheme="minorHAnsi"/>
              </w:rPr>
            </w:pPr>
            <w:r w:rsidRPr="003C0140">
              <w:rPr>
                <w:rFonts w:asciiTheme="minorHAnsi" w:hAnsiTheme="minorHAnsi" w:cstheme="minorHAnsi"/>
              </w:rPr>
              <w:t>Sampling lines/tubing (as applicable)</w:t>
            </w:r>
          </w:p>
        </w:tc>
      </w:tr>
      <w:tr w:rsidR="002A08D8" w:rsidRPr="003C0140" w14:paraId="31CD9ED4" w14:textId="77777777" w:rsidTr="00307084">
        <w:tc>
          <w:tcPr>
            <w:tcW w:w="2425" w:type="dxa"/>
            <w:vMerge/>
          </w:tcPr>
          <w:p w14:paraId="071CED74" w14:textId="77777777" w:rsidR="002A08D8" w:rsidRPr="003C0140" w:rsidRDefault="002A08D8" w:rsidP="00BF1495">
            <w:pPr>
              <w:pStyle w:val="BodyText-6after"/>
              <w:rPr>
                <w:rFonts w:asciiTheme="minorHAnsi" w:hAnsiTheme="minorHAnsi" w:cstheme="minorHAnsi"/>
              </w:rPr>
            </w:pPr>
          </w:p>
        </w:tc>
        <w:tc>
          <w:tcPr>
            <w:tcW w:w="6925" w:type="dxa"/>
          </w:tcPr>
          <w:p w14:paraId="7BCE3B80" w14:textId="77777777" w:rsidR="002A08D8" w:rsidRPr="003C0140" w:rsidRDefault="002A08D8" w:rsidP="002A08D8">
            <w:pPr>
              <w:pStyle w:val="bulletlist2"/>
              <w:tabs>
                <w:tab w:val="clear" w:pos="360"/>
                <w:tab w:val="clear" w:pos="1440"/>
                <w:tab w:val="left" w:pos="1080"/>
              </w:tabs>
              <w:ind w:left="0" w:hanging="14"/>
              <w:rPr>
                <w:rFonts w:asciiTheme="minorHAnsi" w:hAnsiTheme="minorHAnsi" w:cstheme="minorHAnsi"/>
              </w:rPr>
            </w:pPr>
            <w:r w:rsidRPr="003C0140">
              <w:rPr>
                <w:rFonts w:asciiTheme="minorHAnsi" w:hAnsiTheme="minorHAnsi" w:cstheme="minorHAnsi"/>
              </w:rPr>
              <w:t>Fuses</w:t>
            </w:r>
          </w:p>
        </w:tc>
      </w:tr>
      <w:tr w:rsidR="0038496F" w:rsidRPr="003C0140" w14:paraId="6BC776F0" w14:textId="77777777" w:rsidTr="00307084">
        <w:tc>
          <w:tcPr>
            <w:tcW w:w="2425" w:type="dxa"/>
            <w:vMerge w:val="restart"/>
          </w:tcPr>
          <w:p w14:paraId="3852F246" w14:textId="77777777" w:rsidR="0038496F" w:rsidRPr="003C0140" w:rsidRDefault="003B1CF1" w:rsidP="00817344">
            <w:pPr>
              <w:pStyle w:val="bulletlist-6ptafter"/>
              <w:rPr>
                <w:rFonts w:asciiTheme="minorHAnsi" w:hAnsiTheme="minorHAnsi" w:cstheme="minorHAnsi"/>
              </w:rPr>
            </w:pPr>
            <w:r w:rsidRPr="003C0140">
              <w:rPr>
                <w:rFonts w:asciiTheme="minorHAnsi" w:hAnsiTheme="minorHAnsi" w:cstheme="minorHAnsi"/>
              </w:rPr>
              <w:t>Transfer standard for temperature, barometric pressure, and flow</w:t>
            </w:r>
          </w:p>
        </w:tc>
        <w:tc>
          <w:tcPr>
            <w:tcW w:w="6925" w:type="dxa"/>
          </w:tcPr>
          <w:p w14:paraId="6125374D" w14:textId="77777777" w:rsidR="0038496F" w:rsidRPr="003C0140" w:rsidRDefault="0038496F" w:rsidP="00BF1495">
            <w:pPr>
              <w:pStyle w:val="BodyText-6after"/>
              <w:rPr>
                <w:rFonts w:asciiTheme="minorHAnsi" w:hAnsiTheme="minorHAnsi" w:cstheme="minorHAnsi"/>
              </w:rPr>
            </w:pPr>
            <w:r w:rsidRPr="003C0140">
              <w:rPr>
                <w:rFonts w:asciiTheme="minorHAnsi" w:hAnsiTheme="minorHAnsi" w:cstheme="minorHAnsi"/>
              </w:rPr>
              <w:t>Batteries</w:t>
            </w:r>
          </w:p>
        </w:tc>
      </w:tr>
      <w:tr w:rsidR="0038496F" w:rsidRPr="003C0140" w14:paraId="3E9176F4" w14:textId="77777777" w:rsidTr="00307084">
        <w:tc>
          <w:tcPr>
            <w:tcW w:w="2425" w:type="dxa"/>
            <w:vMerge/>
          </w:tcPr>
          <w:p w14:paraId="5E2AB997" w14:textId="77777777" w:rsidR="0038496F" w:rsidRPr="003C0140" w:rsidRDefault="0038496F" w:rsidP="0038496F">
            <w:pPr>
              <w:pStyle w:val="bulletlist-6ptafter"/>
              <w:rPr>
                <w:rFonts w:asciiTheme="minorHAnsi" w:hAnsiTheme="minorHAnsi" w:cstheme="minorHAnsi"/>
              </w:rPr>
            </w:pPr>
          </w:p>
        </w:tc>
        <w:tc>
          <w:tcPr>
            <w:tcW w:w="6925" w:type="dxa"/>
          </w:tcPr>
          <w:p w14:paraId="281EBEFB" w14:textId="77777777" w:rsidR="0038496F" w:rsidRPr="003C0140" w:rsidRDefault="0038496F" w:rsidP="00BF1495">
            <w:pPr>
              <w:pStyle w:val="BodyText-6after"/>
              <w:rPr>
                <w:rFonts w:asciiTheme="minorHAnsi" w:hAnsiTheme="minorHAnsi" w:cstheme="minorHAnsi"/>
              </w:rPr>
            </w:pPr>
            <w:r w:rsidRPr="003C0140">
              <w:rPr>
                <w:rFonts w:asciiTheme="minorHAnsi" w:hAnsiTheme="minorHAnsi" w:cstheme="minorHAnsi"/>
              </w:rPr>
              <w:t>Temperature probe</w:t>
            </w:r>
          </w:p>
        </w:tc>
      </w:tr>
      <w:tr w:rsidR="0038496F" w:rsidRPr="003C0140" w14:paraId="017DFC4C" w14:textId="77777777" w:rsidTr="00307084">
        <w:tc>
          <w:tcPr>
            <w:tcW w:w="2425" w:type="dxa"/>
            <w:vMerge/>
          </w:tcPr>
          <w:p w14:paraId="6D8D4B53" w14:textId="77777777" w:rsidR="0038496F" w:rsidRPr="003C0140" w:rsidRDefault="0038496F" w:rsidP="0038496F">
            <w:pPr>
              <w:pStyle w:val="bulletlist-6ptafter"/>
              <w:rPr>
                <w:rFonts w:asciiTheme="minorHAnsi" w:hAnsiTheme="minorHAnsi" w:cstheme="minorHAnsi"/>
              </w:rPr>
            </w:pPr>
          </w:p>
        </w:tc>
        <w:tc>
          <w:tcPr>
            <w:tcW w:w="6925" w:type="dxa"/>
          </w:tcPr>
          <w:p w14:paraId="608FA370" w14:textId="77777777" w:rsidR="0038496F" w:rsidRPr="003C0140" w:rsidRDefault="0038496F" w:rsidP="00BF1495">
            <w:pPr>
              <w:pStyle w:val="BodyText-6after"/>
              <w:rPr>
                <w:rFonts w:asciiTheme="minorHAnsi" w:hAnsiTheme="minorHAnsi" w:cstheme="minorHAnsi"/>
              </w:rPr>
            </w:pPr>
            <w:r w:rsidRPr="003C0140">
              <w:rPr>
                <w:rFonts w:asciiTheme="minorHAnsi" w:hAnsiTheme="minorHAnsi" w:cstheme="minorHAnsi"/>
              </w:rPr>
              <w:t>Tubing</w:t>
            </w:r>
          </w:p>
        </w:tc>
      </w:tr>
    </w:tbl>
    <w:p w14:paraId="6CCE08D8" w14:textId="30ECF546" w:rsidR="006078FE" w:rsidRDefault="006078FE">
      <w:pPr>
        <w:rPr>
          <w:rFonts w:asciiTheme="minorHAnsi" w:hAnsiTheme="minorHAnsi" w:cstheme="minorHAnsi"/>
          <w:b/>
          <w:noProof/>
          <w:sz w:val="32"/>
        </w:rPr>
      </w:pPr>
      <w:r>
        <w:rPr>
          <w:rFonts w:asciiTheme="minorHAnsi" w:hAnsiTheme="minorHAnsi" w:cstheme="minorHAnsi"/>
        </w:rPr>
        <w:br w:type="page"/>
      </w:r>
    </w:p>
    <w:p w14:paraId="7C51BEFA" w14:textId="7E5A90CA" w:rsidR="00C949FF" w:rsidRPr="003C0140" w:rsidRDefault="00C949FF" w:rsidP="00BC2A15">
      <w:pPr>
        <w:pStyle w:val="Heading2"/>
      </w:pPr>
      <w:r w:rsidRPr="003C0140">
        <w:lastRenderedPageBreak/>
        <w:fldChar w:fldCharType="begin"/>
      </w:r>
      <w:r w:rsidRPr="003C0140">
        <w:instrText xml:space="preserve"> SEQ CHAPTER \h \r 1</w:instrText>
      </w:r>
      <w:r w:rsidRPr="003C0140">
        <w:fldChar w:fldCharType="end"/>
      </w:r>
      <w:bookmarkStart w:id="93" w:name="_Toc206739825"/>
      <w:r w:rsidR="006B13D7" w:rsidRPr="003C0140">
        <w:t>B</w:t>
      </w:r>
      <w:r w:rsidR="00854147">
        <w:t>6</w:t>
      </w:r>
      <w:r w:rsidR="009F4854">
        <w:t xml:space="preserve">. </w:t>
      </w:r>
      <w:r w:rsidRPr="003C0140">
        <w:t>Inspection/Acceptance for Supplies and Consumables</w:t>
      </w:r>
      <w:bookmarkEnd w:id="93"/>
    </w:p>
    <w:p w14:paraId="630D8B2F" w14:textId="7DDF9CB8" w:rsidR="00C949FF" w:rsidRPr="003C0140" w:rsidRDefault="0060329C" w:rsidP="003A281A">
      <w:pPr>
        <w:pStyle w:val="Normal-IRPREAPA"/>
        <w:rPr>
          <w:rFonts w:asciiTheme="minorHAnsi" w:hAnsiTheme="minorHAnsi" w:cstheme="minorHAnsi"/>
        </w:rPr>
      </w:pPr>
      <w:r w:rsidRPr="003C0140">
        <w:rPr>
          <w:rFonts w:asciiTheme="minorHAnsi" w:hAnsiTheme="minorHAnsi" w:cstheme="minorHAnsi"/>
        </w:rPr>
        <w:t>T</w:t>
      </w:r>
      <w:r w:rsidR="00C949FF" w:rsidRPr="003C0140">
        <w:rPr>
          <w:rFonts w:asciiTheme="minorHAnsi" w:hAnsiTheme="minorHAnsi" w:cstheme="minorHAnsi"/>
        </w:rPr>
        <w:t xml:space="preserve">he inspection and acceptance procedures for the </w:t>
      </w:r>
      <w:r w:rsidR="00A56735" w:rsidRPr="003C0140">
        <w:rPr>
          <w:rFonts w:asciiTheme="minorHAnsi" w:hAnsiTheme="minorHAnsi" w:cstheme="minorHAnsi"/>
        </w:rPr>
        <w:t xml:space="preserve">sample </w:t>
      </w:r>
      <w:r w:rsidR="00C949FF" w:rsidRPr="003C0140">
        <w:rPr>
          <w:rFonts w:asciiTheme="minorHAnsi" w:hAnsiTheme="minorHAnsi" w:cstheme="minorHAnsi"/>
        </w:rPr>
        <w:t>filters</w:t>
      </w:r>
      <w:r w:rsidR="004747F6" w:rsidRPr="003C0140">
        <w:rPr>
          <w:rFonts w:asciiTheme="minorHAnsi" w:hAnsiTheme="minorHAnsi" w:cstheme="minorHAnsi"/>
        </w:rPr>
        <w:t xml:space="preserve">, </w:t>
      </w:r>
      <w:r w:rsidRPr="003C0140">
        <w:rPr>
          <w:rFonts w:asciiTheme="minorHAnsi" w:hAnsiTheme="minorHAnsi" w:cstheme="minorHAnsi"/>
        </w:rPr>
        <w:t xml:space="preserve">sampling </w:t>
      </w:r>
      <w:r w:rsidR="004747F6" w:rsidRPr="003C0140">
        <w:rPr>
          <w:rFonts w:asciiTheme="minorHAnsi" w:hAnsiTheme="minorHAnsi" w:cstheme="minorHAnsi"/>
        </w:rPr>
        <w:t xml:space="preserve">modules, denuders, and filter cassettes </w:t>
      </w:r>
      <w:r w:rsidR="00C949FF" w:rsidRPr="003C0140">
        <w:rPr>
          <w:rFonts w:asciiTheme="minorHAnsi" w:hAnsiTheme="minorHAnsi" w:cstheme="minorHAnsi"/>
        </w:rPr>
        <w:t>is covered in the</w:t>
      </w:r>
      <w:r w:rsidR="00420CB0" w:rsidRPr="003C0140">
        <w:rPr>
          <w:rFonts w:asciiTheme="minorHAnsi" w:hAnsiTheme="minorHAnsi" w:cstheme="minorHAnsi"/>
        </w:rPr>
        <w:t xml:space="preserve"> FHL</w:t>
      </w:r>
      <w:r w:rsidR="004A3AAC" w:rsidRPr="003C0140">
        <w:rPr>
          <w:rFonts w:asciiTheme="minorHAnsi" w:hAnsiTheme="minorHAnsi" w:cstheme="minorHAnsi"/>
        </w:rPr>
        <w:t xml:space="preserve"> </w:t>
      </w:r>
      <w:r w:rsidR="00C949FF" w:rsidRPr="003C0140">
        <w:rPr>
          <w:rFonts w:asciiTheme="minorHAnsi" w:hAnsiTheme="minorHAnsi" w:cstheme="minorHAnsi"/>
        </w:rPr>
        <w:t>QAPP</w:t>
      </w:r>
      <w:r w:rsidR="004A3AAC" w:rsidRPr="003C0140">
        <w:rPr>
          <w:rFonts w:asciiTheme="minorHAnsi" w:hAnsiTheme="minorHAnsi" w:cstheme="minorHAnsi"/>
        </w:rPr>
        <w:t>.</w:t>
      </w:r>
      <w:r w:rsidR="00ED0D79" w:rsidRPr="003C0140">
        <w:rPr>
          <w:rFonts w:asciiTheme="minorHAnsi" w:hAnsiTheme="minorHAnsi" w:cstheme="minorHAnsi"/>
        </w:rPr>
        <w:t xml:space="preserve"> For sampler and other field supplies, refer to </w:t>
      </w:r>
      <w:r w:rsidR="003A281A" w:rsidRPr="003C0140">
        <w:rPr>
          <w:rFonts w:asciiTheme="minorHAnsi" w:hAnsiTheme="minorHAnsi" w:cstheme="minorHAnsi"/>
        </w:rPr>
        <w:t xml:space="preserve">the sampler </w:t>
      </w:r>
      <w:r w:rsidR="00621A00">
        <w:rPr>
          <w:rFonts w:asciiTheme="minorHAnsi" w:hAnsiTheme="minorHAnsi" w:cstheme="minorHAnsi"/>
        </w:rPr>
        <w:t>Operation Manuals</w:t>
      </w:r>
      <w:r w:rsidR="00ED0D79" w:rsidRPr="003C0140">
        <w:rPr>
          <w:rFonts w:asciiTheme="minorHAnsi" w:hAnsiTheme="minorHAnsi" w:cstheme="minorHAnsi"/>
        </w:rPr>
        <w:t>.</w:t>
      </w:r>
    </w:p>
    <w:p w14:paraId="7E16C2D2" w14:textId="77777777" w:rsidR="0033234E" w:rsidRPr="003C0140" w:rsidRDefault="0033234E" w:rsidP="00C949FF">
      <w:pPr>
        <w:rPr>
          <w:rFonts w:asciiTheme="minorHAnsi" w:hAnsiTheme="minorHAnsi" w:cstheme="minorHAnsi"/>
          <w:sz w:val="24"/>
        </w:rPr>
      </w:pPr>
    </w:p>
    <w:p w14:paraId="19A17C31" w14:textId="19A55598" w:rsidR="00EA25D9" w:rsidRPr="003C0140" w:rsidRDefault="006B13D7" w:rsidP="00BC2A15">
      <w:pPr>
        <w:pStyle w:val="Heading3"/>
      </w:pPr>
      <w:bookmarkStart w:id="94" w:name="_Toc206739826"/>
      <w:r w:rsidRPr="003C0140">
        <w:t>B</w:t>
      </w:r>
      <w:r w:rsidR="00854147">
        <w:t>6</w:t>
      </w:r>
      <w:r w:rsidR="00EA25D9" w:rsidRPr="003C0140">
        <w:t>.</w:t>
      </w:r>
      <w:r w:rsidR="000416E8">
        <w:t>1</w:t>
      </w:r>
      <w:r w:rsidR="00A17A2E" w:rsidRPr="003C0140">
        <w:tab/>
      </w:r>
      <w:r w:rsidR="00EA25D9" w:rsidRPr="003C0140">
        <w:t>Acceptance Criteria</w:t>
      </w:r>
      <w:bookmarkEnd w:id="94"/>
    </w:p>
    <w:p w14:paraId="63262FC7" w14:textId="19D19A41" w:rsidR="00817344" w:rsidRPr="003C0140" w:rsidRDefault="00EA25D9" w:rsidP="00F713C1">
      <w:pPr>
        <w:pStyle w:val="Normal-IRPREAPA"/>
        <w:rPr>
          <w:rFonts w:asciiTheme="minorHAnsi" w:hAnsiTheme="minorHAnsi" w:cstheme="minorHAnsi"/>
        </w:rPr>
      </w:pPr>
      <w:r w:rsidRPr="003C0140">
        <w:rPr>
          <w:rFonts w:asciiTheme="minorHAnsi" w:hAnsiTheme="minorHAnsi" w:cstheme="minorHAnsi"/>
        </w:rPr>
        <w:t xml:space="preserve">Newly received field equipment </w:t>
      </w:r>
      <w:r w:rsidR="00114CE9" w:rsidRPr="003C0140">
        <w:rPr>
          <w:rFonts w:asciiTheme="minorHAnsi" w:hAnsiTheme="minorHAnsi" w:cstheme="minorHAnsi"/>
        </w:rPr>
        <w:t>s</w:t>
      </w:r>
      <w:r w:rsidR="00114CE9">
        <w:rPr>
          <w:rFonts w:asciiTheme="minorHAnsi" w:hAnsiTheme="minorHAnsi" w:cstheme="minorHAnsi"/>
        </w:rPr>
        <w:t>hall</w:t>
      </w:r>
      <w:r w:rsidR="00114CE9" w:rsidRPr="003C0140">
        <w:rPr>
          <w:rFonts w:asciiTheme="minorHAnsi" w:hAnsiTheme="minorHAnsi" w:cstheme="minorHAnsi"/>
        </w:rPr>
        <w:t xml:space="preserve"> </w:t>
      </w:r>
      <w:r w:rsidRPr="003C0140">
        <w:rPr>
          <w:rFonts w:asciiTheme="minorHAnsi" w:hAnsiTheme="minorHAnsi" w:cstheme="minorHAnsi"/>
        </w:rPr>
        <w:t xml:space="preserve">be inspected to ensure all parts are present and undamaged. If damage has occurred in shipping, the shipping agent </w:t>
      </w:r>
      <w:r w:rsidR="00817344" w:rsidRPr="003C0140">
        <w:rPr>
          <w:rFonts w:asciiTheme="minorHAnsi" w:hAnsiTheme="minorHAnsi" w:cstheme="minorHAnsi"/>
        </w:rPr>
        <w:t xml:space="preserve">and/or vendor </w:t>
      </w:r>
      <w:r w:rsidRPr="003C0140">
        <w:rPr>
          <w:rFonts w:asciiTheme="minorHAnsi" w:hAnsiTheme="minorHAnsi" w:cstheme="minorHAnsi"/>
        </w:rPr>
        <w:t>will be notified. All new equipment for field us</w:t>
      </w:r>
      <w:r w:rsidR="00817344" w:rsidRPr="003C0140">
        <w:rPr>
          <w:rFonts w:asciiTheme="minorHAnsi" w:hAnsiTheme="minorHAnsi" w:cstheme="minorHAnsi"/>
        </w:rPr>
        <w:t xml:space="preserve">e should carry a warranty for minimally 6 </w:t>
      </w:r>
      <w:r w:rsidRPr="003C0140">
        <w:rPr>
          <w:rFonts w:asciiTheme="minorHAnsi" w:hAnsiTheme="minorHAnsi" w:cstheme="minorHAnsi"/>
        </w:rPr>
        <w:t>month</w:t>
      </w:r>
      <w:r w:rsidR="00817344" w:rsidRPr="003C0140">
        <w:rPr>
          <w:rFonts w:asciiTheme="minorHAnsi" w:hAnsiTheme="minorHAnsi" w:cstheme="minorHAnsi"/>
        </w:rPr>
        <w:t>s from purchase, preferably one year or longer</w:t>
      </w:r>
      <w:r w:rsidRPr="003C0140">
        <w:rPr>
          <w:rFonts w:asciiTheme="minorHAnsi" w:hAnsiTheme="minorHAnsi" w:cstheme="minorHAnsi"/>
        </w:rPr>
        <w:t xml:space="preserve">. Refurbished equipment </w:t>
      </w:r>
      <w:r w:rsidR="00114CE9">
        <w:rPr>
          <w:rFonts w:asciiTheme="minorHAnsi" w:hAnsiTheme="minorHAnsi" w:cstheme="minorHAnsi"/>
        </w:rPr>
        <w:t>shall</w:t>
      </w:r>
      <w:r w:rsidR="00114CE9" w:rsidRPr="003C0140">
        <w:rPr>
          <w:rFonts w:asciiTheme="minorHAnsi" w:hAnsiTheme="minorHAnsi" w:cstheme="minorHAnsi"/>
        </w:rPr>
        <w:t xml:space="preserve"> </w:t>
      </w:r>
      <w:r w:rsidRPr="003C0140">
        <w:rPr>
          <w:rFonts w:asciiTheme="minorHAnsi" w:hAnsiTheme="minorHAnsi" w:cstheme="minorHAnsi"/>
        </w:rPr>
        <w:t>also be inspected carefully and subjected to operational tests since the warranty on equipment may not be as comprehensive</w:t>
      </w:r>
      <w:r w:rsidR="006D240D" w:rsidRPr="003C0140">
        <w:rPr>
          <w:rFonts w:asciiTheme="minorHAnsi" w:hAnsiTheme="minorHAnsi" w:cstheme="minorHAnsi"/>
        </w:rPr>
        <w:t>.</w:t>
      </w:r>
      <w:r w:rsidR="00817344" w:rsidRPr="003C0140">
        <w:rPr>
          <w:rFonts w:asciiTheme="minorHAnsi" w:hAnsiTheme="minorHAnsi" w:cstheme="minorHAnsi"/>
        </w:rPr>
        <w:t xml:space="preserve"> </w:t>
      </w:r>
      <w:r w:rsidR="00C949FF" w:rsidRPr="003C0140">
        <w:rPr>
          <w:rFonts w:asciiTheme="minorHAnsi" w:hAnsiTheme="minorHAnsi" w:cstheme="minorHAnsi"/>
          <w:lang w:val="en-CA"/>
        </w:rPr>
        <w:fldChar w:fldCharType="begin"/>
      </w:r>
      <w:r w:rsidR="00C949FF" w:rsidRPr="003C0140">
        <w:rPr>
          <w:rFonts w:asciiTheme="minorHAnsi" w:hAnsiTheme="minorHAnsi" w:cstheme="minorHAnsi"/>
          <w:lang w:val="en-CA"/>
        </w:rPr>
        <w:instrText xml:space="preserve"> SEQ CHAPTER \h \r 1</w:instrText>
      </w:r>
      <w:r w:rsidR="00C949FF" w:rsidRPr="003C0140">
        <w:rPr>
          <w:rFonts w:asciiTheme="minorHAnsi" w:hAnsiTheme="minorHAnsi" w:cstheme="minorHAnsi"/>
          <w:lang w:val="en-CA"/>
        </w:rPr>
        <w:fldChar w:fldCharType="end"/>
      </w:r>
      <w:r w:rsidR="00C949FF" w:rsidRPr="003C0140">
        <w:rPr>
          <w:rFonts w:asciiTheme="minorHAnsi" w:hAnsiTheme="minorHAnsi" w:cstheme="minorHAnsi"/>
        </w:rPr>
        <w:t xml:space="preserve">Additional warranty periods may be </w:t>
      </w:r>
      <w:r w:rsidR="00817344" w:rsidRPr="003C0140">
        <w:rPr>
          <w:rFonts w:asciiTheme="minorHAnsi" w:hAnsiTheme="minorHAnsi" w:cstheme="minorHAnsi"/>
        </w:rPr>
        <w:t xml:space="preserve">available for purchase from the vendor.  </w:t>
      </w:r>
    </w:p>
    <w:p w14:paraId="4B03C62D" w14:textId="203DD555" w:rsidR="00C949FF" w:rsidRPr="003C0140" w:rsidRDefault="00D240DF" w:rsidP="00F713C1">
      <w:pPr>
        <w:pStyle w:val="Normal-IRPREAPA"/>
        <w:rPr>
          <w:rFonts w:asciiTheme="minorHAnsi" w:hAnsiTheme="minorHAnsi" w:cstheme="minorHAnsi"/>
        </w:rPr>
      </w:pPr>
      <w:r w:rsidRPr="003C0140">
        <w:rPr>
          <w:rFonts w:asciiTheme="minorHAnsi" w:hAnsiTheme="minorHAnsi" w:cstheme="minorHAnsi"/>
        </w:rPr>
        <w:t xml:space="preserve">Field </w:t>
      </w:r>
      <w:r w:rsidR="00817344" w:rsidRPr="003C0140">
        <w:rPr>
          <w:rFonts w:asciiTheme="minorHAnsi" w:hAnsiTheme="minorHAnsi" w:cstheme="minorHAnsi"/>
        </w:rPr>
        <w:t xml:space="preserve">operators </w:t>
      </w:r>
      <w:r w:rsidR="00E92282">
        <w:rPr>
          <w:rFonts w:asciiTheme="minorHAnsi" w:hAnsiTheme="minorHAnsi" w:cstheme="minorHAnsi"/>
        </w:rPr>
        <w:t>shall</w:t>
      </w:r>
      <w:r w:rsidR="00E92282" w:rsidRPr="003C0140">
        <w:rPr>
          <w:rFonts w:asciiTheme="minorHAnsi" w:hAnsiTheme="minorHAnsi" w:cstheme="minorHAnsi"/>
        </w:rPr>
        <w:t xml:space="preserve"> </w:t>
      </w:r>
      <w:r w:rsidR="00817344" w:rsidRPr="003C0140">
        <w:rPr>
          <w:rFonts w:asciiTheme="minorHAnsi" w:hAnsiTheme="minorHAnsi" w:cstheme="minorHAnsi"/>
        </w:rPr>
        <w:t>periodically inspect</w:t>
      </w:r>
      <w:r w:rsidR="00C949FF" w:rsidRPr="003C0140">
        <w:rPr>
          <w:rFonts w:asciiTheme="minorHAnsi" w:hAnsiTheme="minorHAnsi" w:cstheme="minorHAnsi"/>
        </w:rPr>
        <w:t xml:space="preserve"> NIST-traceable </w:t>
      </w:r>
      <w:r w:rsidR="00817344" w:rsidRPr="003C0140">
        <w:rPr>
          <w:rFonts w:asciiTheme="minorHAnsi" w:hAnsiTheme="minorHAnsi" w:cstheme="minorHAnsi"/>
        </w:rPr>
        <w:t xml:space="preserve">transfer standard </w:t>
      </w:r>
      <w:r w:rsidR="008E2A30" w:rsidRPr="003C0140">
        <w:rPr>
          <w:rFonts w:asciiTheme="minorHAnsi" w:hAnsiTheme="minorHAnsi" w:cstheme="minorHAnsi"/>
        </w:rPr>
        <w:t xml:space="preserve">equipment </w:t>
      </w:r>
      <w:r w:rsidR="00C949FF" w:rsidRPr="003C0140">
        <w:rPr>
          <w:rFonts w:asciiTheme="minorHAnsi" w:hAnsiTheme="minorHAnsi" w:cstheme="minorHAnsi"/>
        </w:rPr>
        <w:t xml:space="preserve">that is subject to wear and tear during use (for example, temperature, pressure, and flow rate check devices). </w:t>
      </w:r>
      <w:r w:rsidR="005C2BE1" w:rsidRPr="003C0140">
        <w:rPr>
          <w:rFonts w:asciiTheme="minorHAnsi" w:hAnsiTheme="minorHAnsi" w:cstheme="minorHAnsi"/>
        </w:rPr>
        <w:t>E</w:t>
      </w:r>
      <w:r w:rsidR="00C949FF" w:rsidRPr="003C0140">
        <w:rPr>
          <w:rFonts w:asciiTheme="minorHAnsi" w:hAnsiTheme="minorHAnsi" w:cstheme="minorHAnsi"/>
        </w:rPr>
        <w:t xml:space="preserve">quipment </w:t>
      </w:r>
      <w:r w:rsidR="00E92282">
        <w:rPr>
          <w:rFonts w:asciiTheme="minorHAnsi" w:hAnsiTheme="minorHAnsi" w:cstheme="minorHAnsi"/>
        </w:rPr>
        <w:t>shall</w:t>
      </w:r>
      <w:r w:rsidR="00E92282" w:rsidRPr="003C0140">
        <w:rPr>
          <w:rFonts w:asciiTheme="minorHAnsi" w:hAnsiTheme="minorHAnsi" w:cstheme="minorHAnsi"/>
        </w:rPr>
        <w:t xml:space="preserve"> </w:t>
      </w:r>
      <w:r w:rsidR="00C949FF" w:rsidRPr="003C0140">
        <w:rPr>
          <w:rFonts w:asciiTheme="minorHAnsi" w:hAnsiTheme="minorHAnsi" w:cstheme="minorHAnsi"/>
        </w:rPr>
        <w:t xml:space="preserve">be returned annually to the vendor or an appropriate metrology laboratory for cleaning, servicing, and recertification </w:t>
      </w:r>
      <w:r w:rsidR="006A3B19" w:rsidRPr="003C0140">
        <w:rPr>
          <w:rFonts w:asciiTheme="minorHAnsi" w:hAnsiTheme="minorHAnsi" w:cstheme="minorHAnsi"/>
        </w:rPr>
        <w:t>against</w:t>
      </w:r>
      <w:r w:rsidR="00C949FF" w:rsidRPr="003C0140">
        <w:rPr>
          <w:rFonts w:asciiTheme="minorHAnsi" w:hAnsiTheme="minorHAnsi" w:cstheme="minorHAnsi"/>
        </w:rPr>
        <w:t xml:space="preserve"> NIST standards.</w:t>
      </w:r>
    </w:p>
    <w:p w14:paraId="1851981E" w14:textId="02784754" w:rsidR="006078FE" w:rsidRDefault="00601C5C" w:rsidP="006078FE">
      <w:pPr>
        <w:pStyle w:val="Normal-IRPREAPA"/>
        <w:rPr>
          <w:rFonts w:asciiTheme="minorHAnsi" w:hAnsiTheme="minorHAnsi" w:cstheme="minorHAnsi"/>
        </w:rPr>
      </w:pPr>
      <w:r w:rsidRPr="001A287A">
        <w:rPr>
          <w:rFonts w:asciiTheme="minorHAnsi" w:hAnsiTheme="minorHAnsi" w:cstheme="minorHAnsi"/>
          <w:highlight w:val="cyan"/>
        </w:rPr>
        <w:t>&lt;</w:t>
      </w:r>
      <w:r w:rsidR="001B4E1F">
        <w:rPr>
          <w:rFonts w:asciiTheme="minorHAnsi" w:hAnsiTheme="minorHAnsi" w:cstheme="minorHAnsi"/>
          <w:highlight w:val="cyan"/>
        </w:rPr>
        <w:t>Monitoring Org</w:t>
      </w:r>
      <w:r w:rsidR="00B2445A">
        <w:rPr>
          <w:rFonts w:asciiTheme="minorHAnsi" w:hAnsiTheme="minorHAnsi" w:cstheme="minorHAnsi"/>
          <w:highlight w:val="cyan"/>
        </w:rPr>
        <w:t>anization</w:t>
      </w:r>
      <w:r w:rsidRPr="001A287A">
        <w:rPr>
          <w:rFonts w:asciiTheme="minorHAnsi" w:hAnsiTheme="minorHAnsi" w:cstheme="minorHAnsi"/>
          <w:highlight w:val="cyan"/>
        </w:rPr>
        <w:t>&gt;</w:t>
      </w:r>
      <w:r w:rsidR="00C949FF" w:rsidRPr="003C0140">
        <w:rPr>
          <w:rFonts w:asciiTheme="minorHAnsi" w:hAnsiTheme="minorHAnsi" w:cstheme="minorHAnsi"/>
        </w:rPr>
        <w:t xml:space="preserve"> personnel </w:t>
      </w:r>
      <w:r w:rsidR="00E92282">
        <w:rPr>
          <w:rFonts w:asciiTheme="minorHAnsi" w:hAnsiTheme="minorHAnsi" w:cstheme="minorHAnsi"/>
        </w:rPr>
        <w:t xml:space="preserve">shall </w:t>
      </w:r>
      <w:r w:rsidR="00C949FF" w:rsidRPr="003C0140">
        <w:rPr>
          <w:rFonts w:asciiTheme="minorHAnsi" w:hAnsiTheme="minorHAnsi" w:cstheme="minorHAnsi"/>
        </w:rPr>
        <w:t xml:space="preserve">use procurement logs for purchases of new equipment and consumables. These logs </w:t>
      </w:r>
      <w:r w:rsidR="00E92282">
        <w:rPr>
          <w:rFonts w:asciiTheme="minorHAnsi" w:hAnsiTheme="minorHAnsi" w:cstheme="minorHAnsi"/>
        </w:rPr>
        <w:t>shall</w:t>
      </w:r>
      <w:r w:rsidR="00E92282" w:rsidRPr="003C0140">
        <w:rPr>
          <w:rFonts w:asciiTheme="minorHAnsi" w:hAnsiTheme="minorHAnsi" w:cstheme="minorHAnsi"/>
        </w:rPr>
        <w:t xml:space="preserve"> </w:t>
      </w:r>
      <w:r w:rsidR="00C949FF" w:rsidRPr="003C0140">
        <w:rPr>
          <w:rFonts w:asciiTheme="minorHAnsi" w:hAnsiTheme="minorHAnsi" w:cstheme="minorHAnsi"/>
        </w:rPr>
        <w:t>also indicate whether the items were accepted or rejected. In addition, the</w:t>
      </w:r>
      <w:r w:rsidR="000E3720" w:rsidRPr="003C0140">
        <w:rPr>
          <w:rFonts w:asciiTheme="minorHAnsi" w:hAnsiTheme="minorHAnsi" w:cstheme="minorHAnsi"/>
        </w:rPr>
        <w:t xml:space="preserve"> </w:t>
      </w:r>
      <w:r w:rsidR="00C949FF" w:rsidRPr="003C0140">
        <w:rPr>
          <w:rFonts w:asciiTheme="minorHAnsi" w:hAnsiTheme="minorHAnsi" w:cstheme="minorHAnsi"/>
        </w:rPr>
        <w:t xml:space="preserve">field personnel must keep an equipment inventory </w:t>
      </w:r>
      <w:r w:rsidR="00EA25D9" w:rsidRPr="003C0140">
        <w:rPr>
          <w:rFonts w:asciiTheme="minorHAnsi" w:hAnsiTheme="minorHAnsi" w:cstheme="minorHAnsi"/>
        </w:rPr>
        <w:t xml:space="preserve">list for </w:t>
      </w:r>
      <w:r w:rsidR="00C949FF" w:rsidRPr="003C0140">
        <w:rPr>
          <w:rFonts w:asciiTheme="minorHAnsi" w:hAnsiTheme="minorHAnsi" w:cstheme="minorHAnsi"/>
        </w:rPr>
        <w:t>each piece of equipment and its warranty date</w:t>
      </w:r>
      <w:r w:rsidR="006078FE">
        <w:rPr>
          <w:rFonts w:asciiTheme="minorHAnsi" w:hAnsiTheme="minorHAnsi" w:cstheme="minorHAnsi"/>
        </w:rPr>
        <w:t>.</w:t>
      </w:r>
    </w:p>
    <w:p w14:paraId="3B3CB47A" w14:textId="77777777" w:rsidR="006078FE" w:rsidRDefault="006078FE">
      <w:pPr>
        <w:rPr>
          <w:rFonts w:asciiTheme="minorHAnsi" w:hAnsiTheme="minorHAnsi" w:cstheme="minorHAnsi"/>
          <w:bCs/>
          <w:sz w:val="24"/>
          <w:szCs w:val="24"/>
          <w:lang w:eastAsia="en-CA"/>
        </w:rPr>
      </w:pPr>
      <w:r>
        <w:rPr>
          <w:rFonts w:asciiTheme="minorHAnsi" w:hAnsiTheme="minorHAnsi" w:cstheme="minorHAnsi"/>
        </w:rPr>
        <w:br w:type="page"/>
      </w:r>
    </w:p>
    <w:p w14:paraId="4E0B1D88" w14:textId="3217E754" w:rsidR="003F1D12" w:rsidRPr="003C0140" w:rsidRDefault="006B13D7" w:rsidP="00BC2A15">
      <w:pPr>
        <w:pStyle w:val="Heading2"/>
      </w:pPr>
      <w:r w:rsidRPr="003C0140">
        <w:lastRenderedPageBreak/>
        <w:fldChar w:fldCharType="begin"/>
      </w:r>
      <w:r w:rsidRPr="003C0140">
        <w:instrText xml:space="preserve"> SEQ CHAPTER \h \r 1</w:instrText>
      </w:r>
      <w:r w:rsidRPr="003C0140">
        <w:fldChar w:fldCharType="end"/>
      </w:r>
      <w:r w:rsidR="00C949FF" w:rsidRPr="003C0140">
        <w:t xml:space="preserve"> </w:t>
      </w:r>
      <w:bookmarkStart w:id="95" w:name="_Toc206739827"/>
      <w:r w:rsidRPr="003C0140">
        <w:rPr>
          <w:noProof/>
        </w:rPr>
        <mc:AlternateContent>
          <mc:Choice Requires="wps">
            <w:drawing>
              <wp:anchor distT="0" distB="0" distL="114300" distR="114300" simplePos="0" relativeHeight="251658243" behindDoc="0" locked="0" layoutInCell="0" allowOverlap="1" wp14:anchorId="4CBE3E99" wp14:editId="325A7C3D">
                <wp:simplePos x="0" y="0"/>
                <wp:positionH relativeFrom="margin">
                  <wp:posOffset>0</wp:posOffset>
                </wp:positionH>
                <wp:positionV relativeFrom="paragraph">
                  <wp:posOffset>177800</wp:posOffset>
                </wp:positionV>
                <wp:extent cx="0" cy="0"/>
                <wp:effectExtent l="9525" t="6350" r="9525" b="12700"/>
                <wp:wrapNone/>
                <wp:docPr id="30" name="Straight Connector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9B1A1" id="Straight Connector 30" o:spid="_x0000_s1026" alt="&quot;&quot;" style="position:absolute;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4pt" to="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" o:allowincell="f" strokecolor="#020000" strokeweight=".96pt">
                <w10:wrap anchorx="margin"/>
              </v:line>
            </w:pict>
          </mc:Fallback>
        </mc:AlternateContent>
      </w:r>
      <w:r w:rsidRPr="003C0140">
        <w:fldChar w:fldCharType="begin"/>
      </w:r>
      <w:r w:rsidRPr="003C0140">
        <w:instrText xml:space="preserve"> SEQ CHAPTER \h \r 1</w:instrText>
      </w:r>
      <w:r w:rsidRPr="003C0140">
        <w:fldChar w:fldCharType="end"/>
      </w:r>
      <w:r w:rsidRPr="003C0140">
        <w:t>B</w:t>
      </w:r>
      <w:r w:rsidR="00DE59E6">
        <w:t>7</w:t>
      </w:r>
      <w:r w:rsidR="009F4854">
        <w:t xml:space="preserve">. </w:t>
      </w:r>
      <w:r w:rsidR="00DE5C3D" w:rsidRPr="00DE5C3D">
        <w:t>Environmental Information Management</w:t>
      </w:r>
      <w:bookmarkEnd w:id="95"/>
    </w:p>
    <w:p w14:paraId="1B78DB2D" w14:textId="1582E2D8" w:rsidR="003F1D12" w:rsidRPr="003C0140" w:rsidRDefault="003F1D12" w:rsidP="00F713C1">
      <w:pPr>
        <w:pStyle w:val="Normal-IRPREAPA"/>
        <w:rPr>
          <w:rFonts w:asciiTheme="minorHAnsi" w:hAnsiTheme="minorHAnsi" w:cstheme="minorHAnsi"/>
        </w:rPr>
      </w:pPr>
      <w:r w:rsidRPr="003C0140">
        <w:rPr>
          <w:rFonts w:asciiTheme="minorHAnsi" w:hAnsiTheme="minorHAnsi" w:cstheme="minorHAnsi"/>
        </w:rPr>
        <w:t xml:space="preserve">This section presents information on how field data for the CSN will be managed. It does not address data sets obtained outside the </w:t>
      </w:r>
      <w:proofErr w:type="gramStart"/>
      <w:r w:rsidRPr="003C0140">
        <w:rPr>
          <w:rFonts w:asciiTheme="minorHAnsi" w:hAnsiTheme="minorHAnsi" w:cstheme="minorHAnsi"/>
        </w:rPr>
        <w:t>network</w:t>
      </w:r>
      <w:proofErr w:type="gramEnd"/>
      <w:r w:rsidRPr="003C0140">
        <w:rPr>
          <w:rFonts w:asciiTheme="minorHAnsi" w:hAnsiTheme="minorHAnsi" w:cstheme="minorHAnsi"/>
        </w:rPr>
        <w:t xml:space="preserve"> nor does it include management of data that may be given in summary and interpretive reports of special studies. The CSN </w:t>
      </w:r>
      <w:r w:rsidR="0084701A" w:rsidRPr="003C0140">
        <w:rPr>
          <w:rFonts w:asciiTheme="minorHAnsi" w:hAnsiTheme="minorHAnsi" w:cstheme="minorHAnsi"/>
        </w:rPr>
        <w:t xml:space="preserve">sample concentration </w:t>
      </w:r>
      <w:r w:rsidRPr="003C0140">
        <w:rPr>
          <w:rFonts w:asciiTheme="minorHAnsi" w:hAnsiTheme="minorHAnsi" w:cstheme="minorHAnsi"/>
        </w:rPr>
        <w:t xml:space="preserve">data will be </w:t>
      </w:r>
      <w:r w:rsidR="008E2A30" w:rsidRPr="003C0140">
        <w:rPr>
          <w:rFonts w:asciiTheme="minorHAnsi" w:hAnsiTheme="minorHAnsi" w:cstheme="minorHAnsi"/>
        </w:rPr>
        <w:t>loaded into</w:t>
      </w:r>
      <w:r w:rsidRPr="003C0140">
        <w:rPr>
          <w:rFonts w:asciiTheme="minorHAnsi" w:hAnsiTheme="minorHAnsi" w:cstheme="minorHAnsi"/>
        </w:rPr>
        <w:t xml:space="preserve"> AQS</w:t>
      </w:r>
      <w:r w:rsidR="00C2388D" w:rsidRPr="003C0140">
        <w:rPr>
          <w:rFonts w:asciiTheme="minorHAnsi" w:hAnsiTheme="minorHAnsi" w:cstheme="minorHAnsi"/>
        </w:rPr>
        <w:t xml:space="preserve"> by the ASL</w:t>
      </w:r>
      <w:r w:rsidRPr="003C0140">
        <w:rPr>
          <w:rFonts w:asciiTheme="minorHAnsi" w:hAnsiTheme="minorHAnsi" w:cstheme="minorHAnsi"/>
        </w:rPr>
        <w:t xml:space="preserve">. </w:t>
      </w:r>
      <w:r w:rsidR="00C2388D" w:rsidRPr="003C0140">
        <w:rPr>
          <w:rFonts w:asciiTheme="minorHAnsi" w:hAnsiTheme="minorHAnsi" w:cstheme="minorHAnsi"/>
        </w:rPr>
        <w:t>All f</w:t>
      </w:r>
      <w:r w:rsidRPr="003C0140">
        <w:rPr>
          <w:rFonts w:asciiTheme="minorHAnsi" w:hAnsiTheme="minorHAnsi" w:cstheme="minorHAnsi"/>
        </w:rPr>
        <w:t xml:space="preserve">low audits </w:t>
      </w:r>
      <w:r w:rsidR="001958F5" w:rsidRPr="003C0140">
        <w:rPr>
          <w:rFonts w:asciiTheme="minorHAnsi" w:hAnsiTheme="minorHAnsi" w:cstheme="minorHAnsi"/>
        </w:rPr>
        <w:t xml:space="preserve">and monthly flow verifications </w:t>
      </w:r>
      <w:r w:rsidR="001A2B88">
        <w:rPr>
          <w:rFonts w:asciiTheme="minorHAnsi" w:hAnsiTheme="minorHAnsi" w:cstheme="minorHAnsi"/>
        </w:rPr>
        <w:t>must</w:t>
      </w:r>
      <w:r w:rsidR="001958F5" w:rsidRPr="003C0140">
        <w:rPr>
          <w:rFonts w:asciiTheme="minorHAnsi" w:hAnsiTheme="minorHAnsi" w:cstheme="minorHAnsi"/>
        </w:rPr>
        <w:t xml:space="preserve"> be </w:t>
      </w:r>
      <w:r w:rsidRPr="003C0140">
        <w:rPr>
          <w:rFonts w:asciiTheme="minorHAnsi" w:hAnsiTheme="minorHAnsi" w:cstheme="minorHAnsi"/>
        </w:rPr>
        <w:t>reported to AQS</w:t>
      </w:r>
      <w:r w:rsidR="00A81D94" w:rsidRPr="003C0140">
        <w:rPr>
          <w:rFonts w:asciiTheme="minorHAnsi" w:hAnsiTheme="minorHAnsi" w:cstheme="minorHAnsi"/>
        </w:rPr>
        <w:t xml:space="preserve"> by the SLT</w:t>
      </w:r>
      <w:r w:rsidR="00C136DA" w:rsidRPr="003C0140">
        <w:rPr>
          <w:rFonts w:asciiTheme="minorHAnsi" w:hAnsiTheme="minorHAnsi" w:cstheme="minorHAnsi"/>
        </w:rPr>
        <w:t xml:space="preserve"> monitoring organization</w:t>
      </w:r>
      <w:r w:rsidR="00A81D94" w:rsidRPr="003C0140">
        <w:rPr>
          <w:rFonts w:asciiTheme="minorHAnsi" w:hAnsiTheme="minorHAnsi" w:cstheme="minorHAnsi"/>
        </w:rPr>
        <w:t>s</w:t>
      </w:r>
      <w:r w:rsidR="001A2B88">
        <w:rPr>
          <w:rFonts w:asciiTheme="minorHAnsi" w:hAnsiTheme="minorHAnsi" w:cstheme="minorHAnsi"/>
        </w:rPr>
        <w:t xml:space="preserve"> per </w:t>
      </w:r>
      <w:r w:rsidR="001A2B88" w:rsidRPr="001A2B88">
        <w:rPr>
          <w:rFonts w:asciiTheme="minorHAnsi" w:hAnsiTheme="minorHAnsi" w:cstheme="minorHAnsi"/>
        </w:rPr>
        <w:t>40 CFR 58.16</w:t>
      </w:r>
      <w:r w:rsidRPr="003C0140">
        <w:rPr>
          <w:rFonts w:asciiTheme="minorHAnsi" w:hAnsiTheme="minorHAnsi" w:cstheme="minorHAnsi"/>
        </w:rPr>
        <w:t xml:space="preserve">. </w:t>
      </w:r>
    </w:p>
    <w:p w14:paraId="593BE795" w14:textId="671DFC0D" w:rsidR="00A81D94" w:rsidRPr="003C0140" w:rsidRDefault="003F1D12" w:rsidP="00F713C1">
      <w:pPr>
        <w:pStyle w:val="Normal-IRPREAPA"/>
        <w:rPr>
          <w:rFonts w:asciiTheme="minorHAnsi" w:hAnsiTheme="minorHAnsi" w:cstheme="minorHAnsi"/>
        </w:rPr>
      </w:pPr>
      <w:r w:rsidRPr="003C0140">
        <w:rPr>
          <w:rFonts w:asciiTheme="minorHAnsi" w:hAnsiTheme="minorHAnsi" w:cstheme="minorHAnsi"/>
        </w:rPr>
        <w:t xml:space="preserve">Sample and QA/QC data for the CSN come from several sources at both the CSN </w:t>
      </w:r>
      <w:r w:rsidR="00E84FF6" w:rsidRPr="003C0140">
        <w:rPr>
          <w:rFonts w:asciiTheme="minorHAnsi" w:hAnsiTheme="minorHAnsi" w:cstheme="minorHAnsi"/>
        </w:rPr>
        <w:t>FHL and ASL</w:t>
      </w:r>
      <w:r w:rsidRPr="003C0140">
        <w:rPr>
          <w:rFonts w:asciiTheme="minorHAnsi" w:hAnsiTheme="minorHAnsi" w:cstheme="minorHAnsi"/>
        </w:rPr>
        <w:t xml:space="preserve">, as well as </w:t>
      </w:r>
      <w:r w:rsidRPr="00CD596E">
        <w:rPr>
          <w:rFonts w:asciiTheme="minorHAnsi" w:hAnsiTheme="minorHAnsi" w:cstheme="minorHAnsi"/>
        </w:rPr>
        <w:t xml:space="preserve">the </w:t>
      </w:r>
      <w:r w:rsidR="00CD596E">
        <w:rPr>
          <w:rFonts w:asciiTheme="minorHAnsi" w:hAnsiTheme="minorHAnsi" w:cstheme="minorHAnsi"/>
          <w:highlight w:val="cyan"/>
        </w:rPr>
        <w:t>&lt;</w:t>
      </w:r>
      <w:r w:rsidR="001B0368">
        <w:rPr>
          <w:rFonts w:asciiTheme="minorHAnsi" w:hAnsiTheme="minorHAnsi" w:cstheme="minorHAnsi"/>
          <w:highlight w:val="cyan"/>
        </w:rPr>
        <w:t>M</w:t>
      </w:r>
      <w:r w:rsidRPr="008E1251">
        <w:rPr>
          <w:rFonts w:asciiTheme="minorHAnsi" w:hAnsiTheme="minorHAnsi" w:cstheme="minorHAnsi"/>
          <w:highlight w:val="cyan"/>
        </w:rPr>
        <w:t xml:space="preserve">onitoring </w:t>
      </w:r>
      <w:r w:rsidR="001B0368">
        <w:rPr>
          <w:rFonts w:asciiTheme="minorHAnsi" w:hAnsiTheme="minorHAnsi" w:cstheme="minorHAnsi"/>
          <w:highlight w:val="cyan"/>
        </w:rPr>
        <w:t>O</w:t>
      </w:r>
      <w:r w:rsidR="001B0368" w:rsidRPr="008E1251">
        <w:rPr>
          <w:rFonts w:asciiTheme="minorHAnsi" w:hAnsiTheme="minorHAnsi" w:cstheme="minorHAnsi"/>
          <w:highlight w:val="cyan"/>
        </w:rPr>
        <w:t>rganization</w:t>
      </w:r>
      <w:r w:rsidR="008E1251" w:rsidRPr="008E1251">
        <w:rPr>
          <w:rFonts w:asciiTheme="minorHAnsi" w:hAnsiTheme="minorHAnsi" w:cstheme="minorHAnsi"/>
          <w:highlight w:val="cyan"/>
        </w:rPr>
        <w:t>&gt;</w:t>
      </w:r>
      <w:r w:rsidRPr="003C0140">
        <w:rPr>
          <w:rFonts w:asciiTheme="minorHAnsi" w:hAnsiTheme="minorHAnsi" w:cstheme="minorHAnsi"/>
        </w:rPr>
        <w:t xml:space="preserve"> that perform the field operations and data validation and review. The </w:t>
      </w:r>
      <w:r w:rsidR="008433F3" w:rsidRPr="003C0140">
        <w:rPr>
          <w:rFonts w:asciiTheme="minorHAnsi" w:hAnsiTheme="minorHAnsi" w:cstheme="minorHAnsi"/>
        </w:rPr>
        <w:t>f</w:t>
      </w:r>
      <w:r w:rsidRPr="003C0140">
        <w:rPr>
          <w:rFonts w:asciiTheme="minorHAnsi" w:hAnsiTheme="minorHAnsi" w:cstheme="minorHAnsi"/>
        </w:rPr>
        <w:t xml:space="preserve">low of data among organizations and data systems is illustrated in Figure </w:t>
      </w:r>
      <w:r w:rsidR="006B13D7" w:rsidRPr="003C0140">
        <w:rPr>
          <w:rFonts w:asciiTheme="minorHAnsi" w:hAnsiTheme="minorHAnsi" w:cstheme="minorHAnsi"/>
        </w:rPr>
        <w:t>B</w:t>
      </w:r>
      <w:r w:rsidR="00A762EB">
        <w:rPr>
          <w:rFonts w:asciiTheme="minorHAnsi" w:hAnsiTheme="minorHAnsi" w:cstheme="minorHAnsi"/>
        </w:rPr>
        <w:t>7</w:t>
      </w:r>
      <w:r w:rsidRPr="003C0140">
        <w:rPr>
          <w:rFonts w:asciiTheme="minorHAnsi" w:hAnsiTheme="minorHAnsi" w:cstheme="minorHAnsi"/>
        </w:rPr>
        <w:t xml:space="preserve">-1. This figure emphasizes the organizational responsibilities, database systems, and major operations. The CSN </w:t>
      </w:r>
      <w:r w:rsidR="000220AE" w:rsidRPr="003C0140">
        <w:rPr>
          <w:rFonts w:asciiTheme="minorHAnsi" w:hAnsiTheme="minorHAnsi" w:cstheme="minorHAnsi"/>
        </w:rPr>
        <w:t>ASL</w:t>
      </w:r>
      <w:r w:rsidR="0084701A" w:rsidRPr="003C0140">
        <w:rPr>
          <w:rFonts w:asciiTheme="minorHAnsi" w:hAnsiTheme="minorHAnsi" w:cstheme="minorHAnsi"/>
        </w:rPr>
        <w:t xml:space="preserve"> </w:t>
      </w:r>
      <w:r w:rsidRPr="003C0140">
        <w:rPr>
          <w:rFonts w:asciiTheme="minorHAnsi" w:hAnsiTheme="minorHAnsi" w:cstheme="minorHAnsi"/>
        </w:rPr>
        <w:t>is responsible for integrating data from the various analytical laboratories (</w:t>
      </w:r>
      <w:r w:rsidR="0084701A" w:rsidRPr="003C0140">
        <w:rPr>
          <w:rFonts w:asciiTheme="minorHAnsi" w:hAnsiTheme="minorHAnsi" w:cstheme="minorHAnsi"/>
        </w:rPr>
        <w:t xml:space="preserve">e.g., </w:t>
      </w:r>
      <w:r w:rsidRPr="003C0140">
        <w:rPr>
          <w:rFonts w:asciiTheme="minorHAnsi" w:hAnsiTheme="minorHAnsi" w:cstheme="minorHAnsi"/>
        </w:rPr>
        <w:t xml:space="preserve">ions, carbon, </w:t>
      </w:r>
      <w:r w:rsidR="0084701A" w:rsidRPr="003C0140">
        <w:rPr>
          <w:rFonts w:asciiTheme="minorHAnsi" w:hAnsiTheme="minorHAnsi" w:cstheme="minorHAnsi"/>
        </w:rPr>
        <w:t xml:space="preserve">and </w:t>
      </w:r>
      <w:r w:rsidRPr="003C0140">
        <w:rPr>
          <w:rFonts w:asciiTheme="minorHAnsi" w:hAnsiTheme="minorHAnsi" w:cstheme="minorHAnsi"/>
        </w:rPr>
        <w:t xml:space="preserve">elements) with the data from the CSN </w:t>
      </w:r>
      <w:r w:rsidR="00E84FF6" w:rsidRPr="003C0140">
        <w:rPr>
          <w:rFonts w:asciiTheme="minorHAnsi" w:hAnsiTheme="minorHAnsi" w:cstheme="minorHAnsi"/>
        </w:rPr>
        <w:t>FHL</w:t>
      </w:r>
      <w:r w:rsidRPr="003C0140">
        <w:rPr>
          <w:rFonts w:asciiTheme="minorHAnsi" w:hAnsiTheme="minorHAnsi" w:cstheme="minorHAnsi"/>
        </w:rPr>
        <w:t xml:space="preserve">, including the shipping/receiving and </w:t>
      </w:r>
      <w:r w:rsidR="00452F14" w:rsidRPr="003C0140">
        <w:rPr>
          <w:rFonts w:asciiTheme="minorHAnsi" w:hAnsiTheme="minorHAnsi" w:cstheme="minorHAnsi"/>
        </w:rPr>
        <w:t>FSCOC</w:t>
      </w:r>
      <w:r w:rsidR="0084701A" w:rsidRPr="003C0140">
        <w:rPr>
          <w:rFonts w:asciiTheme="minorHAnsi" w:hAnsiTheme="minorHAnsi" w:cstheme="minorHAnsi"/>
        </w:rPr>
        <w:t>.</w:t>
      </w:r>
      <w:r w:rsidRPr="003C0140">
        <w:rPr>
          <w:rFonts w:asciiTheme="minorHAnsi" w:hAnsiTheme="minorHAnsi" w:cstheme="minorHAnsi"/>
        </w:rPr>
        <w:t xml:space="preserve"> After level 0 and level 1 validation, the data are provided monthly to the </w:t>
      </w:r>
      <w:r w:rsidR="00E25B4F" w:rsidRPr="003C0140">
        <w:rPr>
          <w:rFonts w:asciiTheme="minorHAnsi" w:hAnsiTheme="minorHAnsi" w:cstheme="minorHAnsi"/>
        </w:rPr>
        <w:t>DVL</w:t>
      </w:r>
      <w:r w:rsidR="00FA27D2" w:rsidRPr="003C0140">
        <w:rPr>
          <w:rFonts w:asciiTheme="minorHAnsi" w:hAnsiTheme="minorHAnsi" w:cstheme="minorHAnsi"/>
        </w:rPr>
        <w:t xml:space="preserve"> </w:t>
      </w:r>
      <w:r w:rsidRPr="003C0140">
        <w:rPr>
          <w:rFonts w:asciiTheme="minorHAnsi" w:hAnsiTheme="minorHAnsi" w:cstheme="minorHAnsi"/>
        </w:rPr>
        <w:t>to upload into the</w:t>
      </w:r>
      <w:r w:rsidR="008E2A30" w:rsidRPr="003C0140">
        <w:rPr>
          <w:rFonts w:asciiTheme="minorHAnsi" w:hAnsiTheme="minorHAnsi" w:cstheme="minorHAnsi"/>
        </w:rPr>
        <w:t xml:space="preserve"> DART</w:t>
      </w:r>
      <w:r w:rsidRPr="003C0140">
        <w:rPr>
          <w:rFonts w:asciiTheme="minorHAnsi" w:hAnsiTheme="minorHAnsi" w:cstheme="minorHAnsi"/>
        </w:rPr>
        <w:t xml:space="preserve">. The </w:t>
      </w:r>
      <w:r w:rsidR="00E25B4F" w:rsidRPr="003C0140">
        <w:rPr>
          <w:rFonts w:asciiTheme="minorHAnsi" w:hAnsiTheme="minorHAnsi" w:cstheme="minorHAnsi"/>
        </w:rPr>
        <w:t>DVL</w:t>
      </w:r>
      <w:r w:rsidR="00E25B4F" w:rsidRPr="003C0140" w:rsidDel="00E25B4F">
        <w:rPr>
          <w:rFonts w:asciiTheme="minorHAnsi" w:hAnsiTheme="minorHAnsi" w:cstheme="minorHAnsi"/>
        </w:rPr>
        <w:t xml:space="preserve"> </w:t>
      </w:r>
      <w:r w:rsidRPr="003C0140">
        <w:rPr>
          <w:rFonts w:asciiTheme="minorHAnsi" w:hAnsiTheme="minorHAnsi" w:cstheme="minorHAnsi"/>
        </w:rPr>
        <w:t>notifies</w:t>
      </w:r>
      <w:r w:rsidR="0060329C" w:rsidRPr="003C0140">
        <w:rPr>
          <w:rFonts w:asciiTheme="minorHAnsi" w:hAnsiTheme="minorHAnsi" w:cstheme="minorHAnsi"/>
        </w:rPr>
        <w:t xml:space="preserve"> (via email)</w:t>
      </w:r>
      <w:r w:rsidRPr="003C0140">
        <w:rPr>
          <w:rFonts w:asciiTheme="minorHAnsi" w:hAnsiTheme="minorHAnsi" w:cstheme="minorHAnsi"/>
        </w:rPr>
        <w:t xml:space="preserve"> the data validators for the </w:t>
      </w:r>
      <w:r w:rsidR="00007F26" w:rsidRPr="00007F26">
        <w:rPr>
          <w:rFonts w:asciiTheme="minorHAnsi" w:hAnsiTheme="minorHAnsi" w:cstheme="minorHAnsi"/>
          <w:highlight w:val="cyan"/>
        </w:rPr>
        <w:t>&lt;</w:t>
      </w:r>
      <w:r w:rsidR="00AD79D8">
        <w:rPr>
          <w:rFonts w:asciiTheme="minorHAnsi" w:hAnsiTheme="minorHAnsi" w:cstheme="minorHAnsi"/>
          <w:highlight w:val="cyan"/>
        </w:rPr>
        <w:t>M</w:t>
      </w:r>
      <w:r w:rsidRPr="00007F26">
        <w:rPr>
          <w:rFonts w:asciiTheme="minorHAnsi" w:hAnsiTheme="minorHAnsi" w:cstheme="minorHAnsi"/>
          <w:highlight w:val="cyan"/>
        </w:rPr>
        <w:t xml:space="preserve">onitoring </w:t>
      </w:r>
      <w:r w:rsidR="00AD79D8">
        <w:rPr>
          <w:rFonts w:asciiTheme="minorHAnsi" w:hAnsiTheme="minorHAnsi" w:cstheme="minorHAnsi"/>
          <w:highlight w:val="cyan"/>
        </w:rPr>
        <w:t>Organization</w:t>
      </w:r>
      <w:r w:rsidR="00007F26" w:rsidRPr="00007F26">
        <w:rPr>
          <w:rFonts w:asciiTheme="minorHAnsi" w:hAnsiTheme="minorHAnsi" w:cstheme="minorHAnsi"/>
          <w:highlight w:val="cyan"/>
        </w:rPr>
        <w:t>&gt;</w:t>
      </w:r>
      <w:r w:rsidRPr="003C0140">
        <w:rPr>
          <w:rFonts w:asciiTheme="minorHAnsi" w:hAnsiTheme="minorHAnsi" w:cstheme="minorHAnsi"/>
        </w:rPr>
        <w:t xml:space="preserve"> that the data </w:t>
      </w:r>
      <w:r w:rsidR="0084701A" w:rsidRPr="003C0140">
        <w:rPr>
          <w:rFonts w:asciiTheme="minorHAnsi" w:hAnsiTheme="minorHAnsi" w:cstheme="minorHAnsi"/>
        </w:rPr>
        <w:t xml:space="preserve">are </w:t>
      </w:r>
      <w:r w:rsidRPr="003C0140">
        <w:rPr>
          <w:rFonts w:asciiTheme="minorHAnsi" w:hAnsiTheme="minorHAnsi" w:cstheme="minorHAnsi"/>
        </w:rPr>
        <w:t xml:space="preserve">available in DART for review and data validation. </w:t>
      </w:r>
      <w:r w:rsidRPr="00CD596E">
        <w:rPr>
          <w:rFonts w:asciiTheme="minorHAnsi" w:hAnsiTheme="minorHAnsi" w:cstheme="minorHAnsi"/>
        </w:rPr>
        <w:t xml:space="preserve">The </w:t>
      </w:r>
      <w:r w:rsidR="00CD596E">
        <w:rPr>
          <w:rFonts w:asciiTheme="minorHAnsi" w:hAnsiTheme="minorHAnsi" w:cstheme="minorHAnsi"/>
          <w:highlight w:val="cyan"/>
        </w:rPr>
        <w:t>&lt;</w:t>
      </w:r>
      <w:r w:rsidR="00AD79D8">
        <w:rPr>
          <w:rFonts w:asciiTheme="minorHAnsi" w:hAnsiTheme="minorHAnsi" w:cstheme="minorHAnsi"/>
          <w:highlight w:val="cyan"/>
        </w:rPr>
        <w:t>Monitoring Organization</w:t>
      </w:r>
      <w:r w:rsidR="000053A8" w:rsidRPr="000053A8">
        <w:rPr>
          <w:rFonts w:asciiTheme="minorHAnsi" w:hAnsiTheme="minorHAnsi" w:cstheme="minorHAnsi"/>
          <w:highlight w:val="cyan"/>
        </w:rPr>
        <w:t>&gt;</w:t>
      </w:r>
      <w:r w:rsidRPr="003C0140">
        <w:rPr>
          <w:rFonts w:asciiTheme="minorHAnsi" w:hAnsiTheme="minorHAnsi" w:cstheme="minorHAnsi"/>
        </w:rPr>
        <w:t xml:space="preserve"> conduct</w:t>
      </w:r>
      <w:r w:rsidR="00751596">
        <w:rPr>
          <w:rFonts w:asciiTheme="minorHAnsi" w:hAnsiTheme="minorHAnsi" w:cstheme="minorHAnsi"/>
        </w:rPr>
        <w:t>s</w:t>
      </w:r>
      <w:r w:rsidRPr="003C0140">
        <w:rPr>
          <w:rFonts w:asciiTheme="minorHAnsi" w:hAnsiTheme="minorHAnsi" w:cstheme="minorHAnsi"/>
        </w:rPr>
        <w:t xml:space="preserve"> Levels </w:t>
      </w:r>
      <w:r w:rsidR="0084701A" w:rsidRPr="003C0140">
        <w:rPr>
          <w:rFonts w:asciiTheme="minorHAnsi" w:hAnsiTheme="minorHAnsi" w:cstheme="minorHAnsi"/>
        </w:rPr>
        <w:t>2</w:t>
      </w:r>
      <w:r w:rsidRPr="003C0140">
        <w:rPr>
          <w:rFonts w:asciiTheme="minorHAnsi" w:hAnsiTheme="minorHAnsi" w:cstheme="minorHAnsi"/>
        </w:rPr>
        <w:t xml:space="preserve"> </w:t>
      </w:r>
      <w:r w:rsidR="0084701A" w:rsidRPr="003C0140">
        <w:rPr>
          <w:rFonts w:asciiTheme="minorHAnsi" w:hAnsiTheme="minorHAnsi" w:cstheme="minorHAnsi"/>
        </w:rPr>
        <w:t>and</w:t>
      </w:r>
      <w:r w:rsidRPr="003C0140">
        <w:rPr>
          <w:rFonts w:asciiTheme="minorHAnsi" w:hAnsiTheme="minorHAnsi" w:cstheme="minorHAnsi"/>
        </w:rPr>
        <w:t xml:space="preserve"> 3 data validation through DART </w:t>
      </w:r>
      <w:r w:rsidR="0084701A" w:rsidRPr="003C0140">
        <w:rPr>
          <w:rFonts w:asciiTheme="minorHAnsi" w:hAnsiTheme="minorHAnsi" w:cstheme="minorHAnsi"/>
        </w:rPr>
        <w:t xml:space="preserve">and </w:t>
      </w:r>
      <w:r w:rsidRPr="003C0140">
        <w:rPr>
          <w:rFonts w:asciiTheme="minorHAnsi" w:hAnsiTheme="minorHAnsi" w:cstheme="minorHAnsi"/>
        </w:rPr>
        <w:t>notif</w:t>
      </w:r>
      <w:r w:rsidR="00751596">
        <w:rPr>
          <w:rFonts w:asciiTheme="minorHAnsi" w:hAnsiTheme="minorHAnsi" w:cstheme="minorHAnsi"/>
        </w:rPr>
        <w:t>ies</w:t>
      </w:r>
      <w:r w:rsidRPr="003C0140">
        <w:rPr>
          <w:rFonts w:asciiTheme="minorHAnsi" w:hAnsiTheme="minorHAnsi" w:cstheme="minorHAnsi"/>
        </w:rPr>
        <w:t xml:space="preserve"> the </w:t>
      </w:r>
      <w:r w:rsidR="00E25B4F" w:rsidRPr="003C0140">
        <w:rPr>
          <w:rFonts w:asciiTheme="minorHAnsi" w:hAnsiTheme="minorHAnsi" w:cstheme="minorHAnsi"/>
        </w:rPr>
        <w:t>DVL</w:t>
      </w:r>
      <w:r w:rsidR="00E25B4F" w:rsidRPr="003C0140" w:rsidDel="00E25B4F">
        <w:rPr>
          <w:rFonts w:asciiTheme="minorHAnsi" w:hAnsiTheme="minorHAnsi" w:cstheme="minorHAnsi"/>
        </w:rPr>
        <w:t xml:space="preserve"> </w:t>
      </w:r>
      <w:r w:rsidRPr="003C0140">
        <w:rPr>
          <w:rFonts w:asciiTheme="minorHAnsi" w:hAnsiTheme="minorHAnsi" w:cstheme="minorHAnsi"/>
        </w:rPr>
        <w:t xml:space="preserve">that data sets are acceptable or identify invalid data, or other issues, which must be addressed before the data is ready for posting </w:t>
      </w:r>
      <w:r w:rsidR="0060329C" w:rsidRPr="003C0140">
        <w:rPr>
          <w:rFonts w:asciiTheme="minorHAnsi" w:hAnsiTheme="minorHAnsi" w:cstheme="minorHAnsi"/>
        </w:rPr>
        <w:t>to</w:t>
      </w:r>
      <w:r w:rsidRPr="003C0140">
        <w:rPr>
          <w:rFonts w:asciiTheme="minorHAnsi" w:hAnsiTheme="minorHAnsi" w:cstheme="minorHAnsi"/>
        </w:rPr>
        <w:t xml:space="preserve"> the AQS</w:t>
      </w:r>
      <w:r w:rsidR="0060329C" w:rsidRPr="003C0140">
        <w:rPr>
          <w:rFonts w:asciiTheme="minorHAnsi" w:hAnsiTheme="minorHAnsi" w:cstheme="minorHAnsi"/>
        </w:rPr>
        <w:t xml:space="preserve"> database</w:t>
      </w:r>
      <w:r w:rsidRPr="003C0140">
        <w:rPr>
          <w:rFonts w:asciiTheme="minorHAnsi" w:hAnsiTheme="minorHAnsi" w:cstheme="minorHAnsi"/>
        </w:rPr>
        <w:t xml:space="preserve">. </w:t>
      </w:r>
      <w:r w:rsidR="006B2954" w:rsidRPr="003C0140">
        <w:rPr>
          <w:rFonts w:asciiTheme="minorHAnsi" w:hAnsiTheme="minorHAnsi" w:cstheme="minorHAnsi"/>
        </w:rPr>
        <w:t xml:space="preserve">If </w:t>
      </w:r>
      <w:r w:rsidR="006B2954" w:rsidRPr="000A22CC">
        <w:rPr>
          <w:rFonts w:asciiTheme="minorHAnsi" w:hAnsiTheme="minorHAnsi" w:cstheme="minorHAnsi"/>
        </w:rPr>
        <w:t>an SLT</w:t>
      </w:r>
      <w:r w:rsidR="006B2954" w:rsidRPr="003C0140">
        <w:rPr>
          <w:rFonts w:asciiTheme="minorHAnsi" w:hAnsiTheme="minorHAnsi" w:cstheme="minorHAnsi"/>
        </w:rPr>
        <w:t xml:space="preserve"> does not review and approve their data in DART by the specified time frame, the data will be consider</w:t>
      </w:r>
      <w:r w:rsidR="008377D5" w:rsidRPr="003C0140">
        <w:rPr>
          <w:rFonts w:asciiTheme="minorHAnsi" w:hAnsiTheme="minorHAnsi" w:cstheme="minorHAnsi"/>
        </w:rPr>
        <w:t>ed</w:t>
      </w:r>
      <w:r w:rsidR="006B2954" w:rsidRPr="003C0140">
        <w:rPr>
          <w:rFonts w:asciiTheme="minorHAnsi" w:hAnsiTheme="minorHAnsi" w:cstheme="minorHAnsi"/>
        </w:rPr>
        <w:t xml:space="preserve"> approved and </w:t>
      </w:r>
      <w:r w:rsidR="000B3C58" w:rsidRPr="003C0140">
        <w:rPr>
          <w:rFonts w:asciiTheme="minorHAnsi" w:hAnsiTheme="minorHAnsi" w:cstheme="minorHAnsi"/>
        </w:rPr>
        <w:t xml:space="preserve">sent back to the DVL. The DVL then compiles the data and sends to the ASL which </w:t>
      </w:r>
      <w:r w:rsidRPr="003C0140">
        <w:rPr>
          <w:rFonts w:asciiTheme="minorHAnsi" w:hAnsiTheme="minorHAnsi" w:cstheme="minorHAnsi"/>
        </w:rPr>
        <w:t xml:space="preserve">uploads the data to the AQS database with appropriate flags as required. </w:t>
      </w:r>
    </w:p>
    <w:p w14:paraId="5DFF26E0" w14:textId="110DFF92" w:rsidR="009E3ABD" w:rsidRPr="003C0140" w:rsidRDefault="00C2388D" w:rsidP="00C2388D">
      <w:pPr>
        <w:pStyle w:val="Normal-IRPREAPA"/>
        <w:rPr>
          <w:rFonts w:asciiTheme="minorHAnsi" w:hAnsiTheme="minorHAnsi" w:cstheme="minorHAnsi"/>
        </w:rPr>
      </w:pPr>
      <w:r w:rsidRPr="003C0140">
        <w:rPr>
          <w:rFonts w:asciiTheme="minorHAnsi" w:hAnsiTheme="minorHAnsi" w:cstheme="minorHAnsi"/>
        </w:rPr>
        <w:t xml:space="preserve">The QAPPs for the CSN ASL </w:t>
      </w:r>
      <w:r w:rsidR="00A762EB">
        <w:rPr>
          <w:rFonts w:asciiTheme="minorHAnsi" w:hAnsiTheme="minorHAnsi" w:cstheme="minorHAnsi"/>
        </w:rPr>
        <w:t xml:space="preserve">(ASL 2023) </w:t>
      </w:r>
      <w:r w:rsidRPr="003C0140">
        <w:rPr>
          <w:rFonts w:asciiTheme="minorHAnsi" w:hAnsiTheme="minorHAnsi" w:cstheme="minorHAnsi"/>
        </w:rPr>
        <w:t xml:space="preserve">and FHL </w:t>
      </w:r>
      <w:r w:rsidR="00A762EB">
        <w:rPr>
          <w:rFonts w:asciiTheme="minorHAnsi" w:hAnsiTheme="minorHAnsi" w:cstheme="minorHAnsi"/>
        </w:rPr>
        <w:t xml:space="preserve">(FHL 2023) </w:t>
      </w:r>
      <w:r w:rsidRPr="003C0140">
        <w:rPr>
          <w:rFonts w:asciiTheme="minorHAnsi" w:hAnsiTheme="minorHAnsi" w:cstheme="minorHAnsi"/>
        </w:rPr>
        <w:t xml:space="preserve">provide additional information about how the data are generated and managed. </w:t>
      </w:r>
      <w:r w:rsidR="009E3ABD" w:rsidRPr="003C0140">
        <w:rPr>
          <w:rFonts w:asciiTheme="minorHAnsi" w:hAnsiTheme="minorHAnsi" w:cstheme="minorHAnsi"/>
        </w:rPr>
        <w:br w:type="page"/>
      </w:r>
    </w:p>
    <w:p w14:paraId="20834E0C" w14:textId="62131084" w:rsidR="009E3ABD" w:rsidRPr="003C0140" w:rsidRDefault="00BB6E27" w:rsidP="00BB6E27">
      <w:pPr>
        <w:pStyle w:val="Caption"/>
      </w:pPr>
      <w:bookmarkStart w:id="96" w:name="_Toc206739883"/>
      <w:bookmarkStart w:id="97" w:name="_Toc183594735"/>
      <w:bookmarkStart w:id="98" w:name="_Hlk493745589"/>
      <w:r>
        <w:lastRenderedPageBreak/>
        <w:t>Figure B7-</w:t>
      </w:r>
      <w:r>
        <w:fldChar w:fldCharType="begin"/>
      </w:r>
      <w:r>
        <w:instrText xml:space="preserve"> SEQ Figure_B7 \* ARABIC </w:instrText>
      </w:r>
      <w:r>
        <w:fldChar w:fldCharType="separate"/>
      </w:r>
      <w:r>
        <w:rPr>
          <w:noProof/>
        </w:rPr>
        <w:t>1</w:t>
      </w:r>
      <w:r>
        <w:fldChar w:fldCharType="end"/>
      </w:r>
      <w:r>
        <w:t>. Data Management Flow</w:t>
      </w:r>
      <w:bookmarkEnd w:id="96"/>
      <w:r w:rsidR="009E3ABD" w:rsidRPr="003C0140">
        <w:t xml:space="preserve"> </w:t>
      </w:r>
      <w:bookmarkEnd w:id="97"/>
    </w:p>
    <w:p w14:paraId="6855E0B3" w14:textId="18023B4C" w:rsidR="00930FBD" w:rsidRDefault="00551CFB" w:rsidP="003F1D12">
      <w:pPr>
        <w:jc w:val="center"/>
        <w:rPr>
          <w:rFonts w:asciiTheme="minorHAnsi" w:hAnsiTheme="minorHAnsi" w:cstheme="minorHAnsi"/>
        </w:rPr>
      </w:pPr>
      <w:r w:rsidRPr="003C0140">
        <w:rPr>
          <w:rFonts w:asciiTheme="minorHAnsi" w:hAnsiTheme="minorHAnsi" w:cstheme="minorHAnsi"/>
          <w:noProof/>
        </w:rPr>
        <w:drawing>
          <wp:inline distT="0" distB="0" distL="0" distR="0" wp14:anchorId="3CFC0338" wp14:editId="726C56B6">
            <wp:extent cx="5029200" cy="7324774"/>
            <wp:effectExtent l="0" t="0" r="0" b="9525"/>
            <wp:docPr id="897" name="Picture 897" descr="A flow chart illustrating the data management flow among the filter handling laboratory, analytical support laboratory, data validation laboratory and the monitoring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Picture 897" descr="A flow chart illustrating the data management flow among the filter handling laboratory, analytical support laboratory, data validation laboratory and the monitoring organization."/>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29200" cy="7324774"/>
                    </a:xfrm>
                    <a:prstGeom prst="rect">
                      <a:avLst/>
                    </a:prstGeom>
                  </pic:spPr>
                </pic:pic>
              </a:graphicData>
            </a:graphic>
          </wp:inline>
        </w:drawing>
      </w:r>
    </w:p>
    <w:p w14:paraId="28A99D2A" w14:textId="77777777" w:rsidR="00930FBD" w:rsidRDefault="00930FBD">
      <w:pPr>
        <w:rPr>
          <w:rFonts w:asciiTheme="minorHAnsi" w:hAnsiTheme="minorHAnsi" w:cstheme="minorHAnsi"/>
        </w:rPr>
      </w:pPr>
      <w:r>
        <w:rPr>
          <w:rFonts w:asciiTheme="minorHAnsi" w:hAnsiTheme="minorHAnsi" w:cstheme="minorHAnsi"/>
        </w:rPr>
        <w:br w:type="page"/>
      </w:r>
    </w:p>
    <w:p w14:paraId="763CDD49" w14:textId="77777777" w:rsidR="003F1D12" w:rsidRPr="003C0140" w:rsidRDefault="003F1D12" w:rsidP="003F1D12">
      <w:pPr>
        <w:jc w:val="center"/>
        <w:rPr>
          <w:rFonts w:asciiTheme="minorHAnsi" w:hAnsiTheme="minorHAnsi" w:cstheme="minorHAnsi"/>
        </w:rPr>
      </w:pPr>
    </w:p>
    <w:p w14:paraId="419A11A9" w14:textId="53605713" w:rsidR="003F1D12" w:rsidRPr="003C0140" w:rsidRDefault="006B13D7" w:rsidP="00BC2A15">
      <w:pPr>
        <w:pStyle w:val="Heading3"/>
      </w:pPr>
      <w:bookmarkStart w:id="99" w:name="_Toc206739828"/>
      <w:bookmarkEnd w:id="98"/>
      <w:r w:rsidRPr="003C0140">
        <w:t>B</w:t>
      </w:r>
      <w:r w:rsidR="00DE59E6">
        <w:t>7</w:t>
      </w:r>
      <w:r w:rsidR="003F1D12" w:rsidRPr="003C0140">
        <w:t>.</w:t>
      </w:r>
      <w:r w:rsidR="008E2A30" w:rsidRPr="003C0140">
        <w:t>1</w:t>
      </w:r>
      <w:r w:rsidR="00A17A2E" w:rsidRPr="003C0140">
        <w:tab/>
      </w:r>
      <w:r w:rsidR="003F1D12" w:rsidRPr="003C0140">
        <w:t>Data Management Activities</w:t>
      </w:r>
      <w:bookmarkEnd w:id="99"/>
    </w:p>
    <w:p w14:paraId="4EA46A0B" w14:textId="045B6873" w:rsidR="003F1D12" w:rsidRPr="003C0140" w:rsidRDefault="003F1D12" w:rsidP="00F713C1">
      <w:pPr>
        <w:pStyle w:val="Normal-IRPREAPA"/>
        <w:rPr>
          <w:rFonts w:asciiTheme="minorHAnsi" w:hAnsiTheme="minorHAnsi" w:cstheme="minorHAnsi"/>
        </w:rPr>
      </w:pPr>
      <w:r w:rsidRPr="003C0140">
        <w:rPr>
          <w:rFonts w:asciiTheme="minorHAnsi" w:hAnsiTheme="minorHAnsi" w:cstheme="minorHAnsi"/>
        </w:rPr>
        <w:t xml:space="preserve">This section describes in more detail the data management activities and responsibilities </w:t>
      </w:r>
      <w:r w:rsidR="00B73560">
        <w:rPr>
          <w:rFonts w:asciiTheme="minorHAnsi" w:hAnsiTheme="minorHAnsi" w:cstheme="minorHAnsi"/>
        </w:rPr>
        <w:t xml:space="preserve">at </w:t>
      </w:r>
      <w:r w:rsidRPr="00CD596E">
        <w:rPr>
          <w:rFonts w:asciiTheme="minorHAnsi" w:hAnsiTheme="minorHAnsi" w:cstheme="minorHAnsi"/>
        </w:rPr>
        <w:t xml:space="preserve">the </w:t>
      </w:r>
      <w:r w:rsidR="00CD596E">
        <w:rPr>
          <w:rFonts w:asciiTheme="minorHAnsi" w:hAnsiTheme="minorHAnsi" w:cstheme="minorHAnsi"/>
          <w:highlight w:val="cyan"/>
        </w:rPr>
        <w:t>&lt;</w:t>
      </w:r>
      <w:r w:rsidR="00EC0C77">
        <w:rPr>
          <w:rFonts w:asciiTheme="minorHAnsi" w:hAnsiTheme="minorHAnsi" w:cstheme="minorHAnsi"/>
          <w:highlight w:val="cyan"/>
        </w:rPr>
        <w:t>M</w:t>
      </w:r>
      <w:r w:rsidRPr="00180508">
        <w:rPr>
          <w:rFonts w:asciiTheme="minorHAnsi" w:hAnsiTheme="minorHAnsi" w:cstheme="minorHAnsi"/>
          <w:highlight w:val="cyan"/>
        </w:rPr>
        <w:t xml:space="preserve">onitoring </w:t>
      </w:r>
      <w:r w:rsidR="00EC0C77">
        <w:rPr>
          <w:rFonts w:asciiTheme="minorHAnsi" w:hAnsiTheme="minorHAnsi" w:cstheme="minorHAnsi"/>
          <w:highlight w:val="cyan"/>
        </w:rPr>
        <w:t>Organization</w:t>
      </w:r>
      <w:r w:rsidR="00E7601D" w:rsidRPr="00180508">
        <w:rPr>
          <w:rFonts w:asciiTheme="minorHAnsi" w:hAnsiTheme="minorHAnsi" w:cstheme="minorHAnsi"/>
          <w:highlight w:val="cyan"/>
        </w:rPr>
        <w:t>&gt;</w:t>
      </w:r>
      <w:r w:rsidRPr="003C0140">
        <w:rPr>
          <w:rFonts w:asciiTheme="minorHAnsi" w:hAnsiTheme="minorHAnsi" w:cstheme="minorHAnsi"/>
        </w:rPr>
        <w:t xml:space="preserve">. </w:t>
      </w:r>
    </w:p>
    <w:p w14:paraId="1485062F" w14:textId="7DBBA026" w:rsidR="003F1D12" w:rsidRPr="003C0140" w:rsidRDefault="006B13D7" w:rsidP="00BC2A15">
      <w:pPr>
        <w:pStyle w:val="Heading4"/>
      </w:pPr>
      <w:r w:rsidRPr="003C0140">
        <w:t>B</w:t>
      </w:r>
      <w:r w:rsidR="00DE59E6">
        <w:t>7</w:t>
      </w:r>
      <w:r w:rsidR="003F1D12" w:rsidRPr="003C0140">
        <w:t>.</w:t>
      </w:r>
      <w:r w:rsidR="008E2A30" w:rsidRPr="003C0140">
        <w:t>1</w:t>
      </w:r>
      <w:r w:rsidR="003F1D12" w:rsidRPr="003C0140">
        <w:t>.1</w:t>
      </w:r>
      <w:r w:rsidR="00A17A2E" w:rsidRPr="003C0140">
        <w:tab/>
      </w:r>
      <w:r w:rsidR="003F1D12" w:rsidRPr="003C0140">
        <w:t>Shipping and Receiving Records</w:t>
      </w:r>
    </w:p>
    <w:p w14:paraId="5A0D9F83" w14:textId="31861A7C" w:rsidR="00D1138A" w:rsidRPr="003C0140" w:rsidRDefault="003F1D12" w:rsidP="00F73A12">
      <w:pPr>
        <w:pStyle w:val="Normal-IRPREAPA"/>
        <w:rPr>
          <w:rFonts w:asciiTheme="minorHAnsi" w:hAnsiTheme="minorHAnsi" w:cstheme="minorHAnsi"/>
        </w:rPr>
      </w:pPr>
      <w:r w:rsidRPr="003C0140">
        <w:rPr>
          <w:rFonts w:asciiTheme="minorHAnsi" w:hAnsiTheme="minorHAnsi" w:cstheme="minorHAnsi"/>
        </w:rPr>
        <w:t xml:space="preserve">The first stage of data management activities at </w:t>
      </w:r>
      <w:r w:rsidRPr="00CD596E">
        <w:rPr>
          <w:rFonts w:asciiTheme="minorHAnsi" w:hAnsiTheme="minorHAnsi" w:cstheme="minorHAnsi"/>
        </w:rPr>
        <w:t xml:space="preserve">the </w:t>
      </w:r>
      <w:r w:rsidR="00CD596E">
        <w:rPr>
          <w:rFonts w:asciiTheme="minorHAnsi" w:hAnsiTheme="minorHAnsi" w:cstheme="minorHAnsi"/>
          <w:highlight w:val="cyan"/>
        </w:rPr>
        <w:t>&lt;</w:t>
      </w:r>
      <w:r w:rsidR="002B2AEF">
        <w:rPr>
          <w:rFonts w:asciiTheme="minorHAnsi" w:hAnsiTheme="minorHAnsi" w:cstheme="minorHAnsi"/>
          <w:highlight w:val="cyan"/>
        </w:rPr>
        <w:t>Monitoring Organization</w:t>
      </w:r>
      <w:r w:rsidR="00402E81" w:rsidRPr="00402E81">
        <w:rPr>
          <w:rFonts w:asciiTheme="minorHAnsi" w:hAnsiTheme="minorHAnsi" w:cstheme="minorHAnsi"/>
          <w:highlight w:val="cyan"/>
        </w:rPr>
        <w:t>&gt;</w:t>
      </w:r>
      <w:r w:rsidRPr="003C0140">
        <w:rPr>
          <w:rFonts w:asciiTheme="minorHAnsi" w:hAnsiTheme="minorHAnsi" w:cstheme="minorHAnsi"/>
        </w:rPr>
        <w:t xml:space="preserve"> begins with receipt of a sampling module set containing partially completed </w:t>
      </w:r>
      <w:r w:rsidR="00452F14" w:rsidRPr="003C0140">
        <w:rPr>
          <w:rFonts w:asciiTheme="minorHAnsi" w:hAnsiTheme="minorHAnsi" w:cstheme="minorHAnsi"/>
        </w:rPr>
        <w:t>FSCOC</w:t>
      </w:r>
      <w:r w:rsidRPr="003C0140">
        <w:rPr>
          <w:rFonts w:asciiTheme="minorHAnsi" w:hAnsiTheme="minorHAnsi" w:cstheme="minorHAnsi"/>
        </w:rPr>
        <w:t>(s)</w:t>
      </w:r>
      <w:r w:rsidR="00F73A12" w:rsidRPr="003C0140">
        <w:rPr>
          <w:rFonts w:asciiTheme="minorHAnsi" w:hAnsiTheme="minorHAnsi" w:cstheme="minorHAnsi"/>
        </w:rPr>
        <w:t xml:space="preserve"> from the FHL</w:t>
      </w:r>
      <w:r w:rsidR="00500680" w:rsidRPr="003C0140">
        <w:rPr>
          <w:rFonts w:asciiTheme="minorHAnsi" w:hAnsiTheme="minorHAnsi" w:cstheme="minorHAnsi"/>
        </w:rPr>
        <w:t>.</w:t>
      </w:r>
      <w:r w:rsidRPr="003C0140">
        <w:rPr>
          <w:rFonts w:asciiTheme="minorHAnsi" w:hAnsiTheme="minorHAnsi" w:cstheme="minorHAnsi"/>
        </w:rPr>
        <w:t xml:space="preserve"> </w:t>
      </w:r>
      <w:r w:rsidR="00EB3C1B">
        <w:rPr>
          <w:rFonts w:asciiTheme="minorHAnsi" w:hAnsiTheme="minorHAnsi" w:cstheme="minorHAnsi"/>
        </w:rPr>
        <w:t>EPA</w:t>
      </w:r>
      <w:r w:rsidR="004F47A3" w:rsidRPr="003C0140">
        <w:rPr>
          <w:rFonts w:asciiTheme="minorHAnsi" w:hAnsiTheme="minorHAnsi" w:cstheme="minorHAnsi"/>
        </w:rPr>
        <w:t xml:space="preserve"> recommend</w:t>
      </w:r>
      <w:r w:rsidR="00EB3C1B">
        <w:rPr>
          <w:rFonts w:asciiTheme="minorHAnsi" w:hAnsiTheme="minorHAnsi" w:cstheme="minorHAnsi"/>
        </w:rPr>
        <w:t>s</w:t>
      </w:r>
      <w:r w:rsidR="004F47A3" w:rsidRPr="003C0140">
        <w:rPr>
          <w:rFonts w:asciiTheme="minorHAnsi" w:hAnsiTheme="minorHAnsi" w:cstheme="minorHAnsi"/>
        </w:rPr>
        <w:t xml:space="preserve"> that </w:t>
      </w:r>
      <w:r w:rsidR="00597819" w:rsidRPr="003C0140">
        <w:rPr>
          <w:rFonts w:asciiTheme="minorHAnsi" w:hAnsiTheme="minorHAnsi" w:cstheme="minorHAnsi"/>
        </w:rPr>
        <w:t>m</w:t>
      </w:r>
      <w:r w:rsidRPr="003C0140">
        <w:rPr>
          <w:rFonts w:asciiTheme="minorHAnsi" w:hAnsiTheme="minorHAnsi" w:cstheme="minorHAnsi"/>
        </w:rPr>
        <w:t xml:space="preserve">onitoring </w:t>
      </w:r>
      <w:r w:rsidR="002D2C00">
        <w:rPr>
          <w:rFonts w:asciiTheme="minorHAnsi" w:hAnsiTheme="minorHAnsi" w:cstheme="minorHAnsi"/>
        </w:rPr>
        <w:t>organizations</w:t>
      </w:r>
      <w:r w:rsidR="002D2C00" w:rsidRPr="003C0140">
        <w:rPr>
          <w:rFonts w:asciiTheme="minorHAnsi" w:hAnsiTheme="minorHAnsi" w:cstheme="minorHAnsi"/>
        </w:rPr>
        <w:t xml:space="preserve"> </w:t>
      </w:r>
      <w:r w:rsidR="005F16C7" w:rsidRPr="003C0140">
        <w:rPr>
          <w:rFonts w:asciiTheme="minorHAnsi" w:hAnsiTheme="minorHAnsi" w:cstheme="minorHAnsi"/>
        </w:rPr>
        <w:t>document</w:t>
      </w:r>
      <w:r w:rsidRPr="003C0140">
        <w:rPr>
          <w:rFonts w:asciiTheme="minorHAnsi" w:hAnsiTheme="minorHAnsi" w:cstheme="minorHAnsi"/>
        </w:rPr>
        <w:t xml:space="preserve"> whenever a set of sampling modules </w:t>
      </w:r>
      <w:r w:rsidR="005F16C7" w:rsidRPr="003C0140">
        <w:rPr>
          <w:rFonts w:asciiTheme="minorHAnsi" w:hAnsiTheme="minorHAnsi" w:cstheme="minorHAnsi"/>
        </w:rPr>
        <w:t xml:space="preserve">is received or shipped, by </w:t>
      </w:r>
      <w:r w:rsidR="00760A8E" w:rsidRPr="003C0140">
        <w:rPr>
          <w:rFonts w:asciiTheme="minorHAnsi" w:hAnsiTheme="minorHAnsi" w:cstheme="minorHAnsi"/>
        </w:rPr>
        <w:t>confirming</w:t>
      </w:r>
      <w:r w:rsidR="005F16C7" w:rsidRPr="003C0140">
        <w:rPr>
          <w:rFonts w:asciiTheme="minorHAnsi" w:hAnsiTheme="minorHAnsi" w:cstheme="minorHAnsi"/>
        </w:rPr>
        <w:t xml:space="preserve"> the </w:t>
      </w:r>
      <w:r w:rsidRPr="003C0140">
        <w:rPr>
          <w:rFonts w:asciiTheme="minorHAnsi" w:hAnsiTheme="minorHAnsi" w:cstheme="minorHAnsi"/>
        </w:rPr>
        <w:t xml:space="preserve">following information </w:t>
      </w:r>
      <w:r w:rsidR="00B007F3" w:rsidRPr="003C0140">
        <w:rPr>
          <w:rFonts w:asciiTheme="minorHAnsi" w:hAnsiTheme="minorHAnsi" w:cstheme="minorHAnsi"/>
        </w:rPr>
        <w:t xml:space="preserve">and recording the relevant information </w:t>
      </w:r>
      <w:r w:rsidR="000524FE" w:rsidRPr="003C0140">
        <w:rPr>
          <w:rFonts w:asciiTheme="minorHAnsi" w:hAnsiTheme="minorHAnsi" w:cstheme="minorHAnsi"/>
        </w:rPr>
        <w:t>on the FSCOC</w:t>
      </w:r>
      <w:r w:rsidR="00F73A12" w:rsidRPr="003C0140">
        <w:rPr>
          <w:rFonts w:asciiTheme="minorHAnsi" w:hAnsiTheme="minorHAnsi" w:cstheme="minorHAnsi"/>
        </w:rPr>
        <w:t xml:space="preserve">: </w:t>
      </w:r>
    </w:p>
    <w:p w14:paraId="2D3BF98F" w14:textId="43A98986" w:rsidR="003F1D12" w:rsidRPr="003C0140" w:rsidRDefault="003F1D12" w:rsidP="00F73A12">
      <w:pPr>
        <w:pStyle w:val="Normal-IRPREAPA"/>
        <w:rPr>
          <w:rFonts w:asciiTheme="minorHAnsi" w:hAnsiTheme="minorHAnsi" w:cstheme="minorHAnsi"/>
          <w:i/>
        </w:rPr>
      </w:pPr>
      <w:r w:rsidRPr="003C0140">
        <w:rPr>
          <w:rFonts w:asciiTheme="minorHAnsi" w:hAnsiTheme="minorHAnsi" w:cstheme="minorHAnsi"/>
          <w:i/>
        </w:rPr>
        <w:t>Before Sampling:</w:t>
      </w:r>
    </w:p>
    <w:p w14:paraId="70E1A08A" w14:textId="77777777" w:rsidR="003F1D12" w:rsidRPr="003C0140" w:rsidRDefault="00C27343" w:rsidP="00EA1256">
      <w:pPr>
        <w:pStyle w:val="bulletlist-6ptafter"/>
        <w:numPr>
          <w:ilvl w:val="0"/>
          <w:numId w:val="17"/>
        </w:numPr>
        <w:rPr>
          <w:rFonts w:asciiTheme="minorHAnsi" w:hAnsiTheme="minorHAnsi" w:cstheme="minorHAnsi"/>
        </w:rPr>
      </w:pPr>
      <w:r w:rsidRPr="003C0140">
        <w:rPr>
          <w:rFonts w:asciiTheme="minorHAnsi" w:hAnsiTheme="minorHAnsi" w:cstheme="minorHAnsi"/>
        </w:rPr>
        <w:t>r</w:t>
      </w:r>
      <w:r w:rsidR="005F16C7" w:rsidRPr="003C0140">
        <w:rPr>
          <w:rFonts w:asciiTheme="minorHAnsi" w:hAnsiTheme="minorHAnsi" w:cstheme="minorHAnsi"/>
        </w:rPr>
        <w:t xml:space="preserve">eceipt date for each </w:t>
      </w:r>
      <w:r w:rsidR="003F1D12" w:rsidRPr="003C0140">
        <w:rPr>
          <w:rFonts w:asciiTheme="minorHAnsi" w:hAnsiTheme="minorHAnsi" w:cstheme="minorHAnsi"/>
        </w:rPr>
        <w:t>unexposed set of sampling modules</w:t>
      </w:r>
      <w:r w:rsidRPr="003C0140">
        <w:rPr>
          <w:rFonts w:asciiTheme="minorHAnsi" w:hAnsiTheme="minorHAnsi" w:cstheme="minorHAnsi"/>
        </w:rPr>
        <w:t>;</w:t>
      </w:r>
    </w:p>
    <w:p w14:paraId="1AD8B3D0" w14:textId="77777777" w:rsidR="003F1D12" w:rsidRPr="003C0140" w:rsidRDefault="00C27343" w:rsidP="00EA1256">
      <w:pPr>
        <w:pStyle w:val="bulletlist-6ptafter"/>
        <w:numPr>
          <w:ilvl w:val="0"/>
          <w:numId w:val="17"/>
        </w:numPr>
        <w:rPr>
          <w:rFonts w:asciiTheme="minorHAnsi" w:hAnsiTheme="minorHAnsi" w:cstheme="minorHAnsi"/>
        </w:rPr>
      </w:pPr>
      <w:r w:rsidRPr="003C0140">
        <w:rPr>
          <w:rFonts w:asciiTheme="minorHAnsi" w:hAnsiTheme="minorHAnsi" w:cstheme="minorHAnsi"/>
        </w:rPr>
        <w:t>s</w:t>
      </w:r>
      <w:r w:rsidR="003F1D12" w:rsidRPr="003C0140">
        <w:rPr>
          <w:rFonts w:asciiTheme="minorHAnsi" w:hAnsiTheme="minorHAnsi" w:cstheme="minorHAnsi"/>
        </w:rPr>
        <w:t xml:space="preserve">ite </w:t>
      </w:r>
      <w:r w:rsidR="005F16C7" w:rsidRPr="003C0140">
        <w:rPr>
          <w:rFonts w:asciiTheme="minorHAnsi" w:hAnsiTheme="minorHAnsi" w:cstheme="minorHAnsi"/>
        </w:rPr>
        <w:t>identifier</w:t>
      </w:r>
      <w:r w:rsidR="003F1D12" w:rsidRPr="003C0140">
        <w:rPr>
          <w:rFonts w:asciiTheme="minorHAnsi" w:hAnsiTheme="minorHAnsi" w:cstheme="minorHAnsi"/>
        </w:rPr>
        <w:t xml:space="preserve"> and sampling date that the module set is to be used</w:t>
      </w:r>
      <w:r w:rsidRPr="003C0140">
        <w:rPr>
          <w:rFonts w:asciiTheme="minorHAnsi" w:hAnsiTheme="minorHAnsi" w:cstheme="minorHAnsi"/>
        </w:rPr>
        <w:t>;</w:t>
      </w:r>
    </w:p>
    <w:p w14:paraId="0676F8C6" w14:textId="4B10C1DF" w:rsidR="003F1D12" w:rsidRPr="003C0140" w:rsidRDefault="00C27343" w:rsidP="00EA1256">
      <w:pPr>
        <w:pStyle w:val="bulletlist-6ptafter"/>
        <w:numPr>
          <w:ilvl w:val="0"/>
          <w:numId w:val="17"/>
        </w:numPr>
        <w:rPr>
          <w:rFonts w:asciiTheme="minorHAnsi" w:hAnsiTheme="minorHAnsi" w:cstheme="minorHAnsi"/>
        </w:rPr>
      </w:pPr>
      <w:r w:rsidRPr="003C0140">
        <w:rPr>
          <w:rFonts w:asciiTheme="minorHAnsi" w:hAnsiTheme="minorHAnsi" w:cstheme="minorHAnsi"/>
        </w:rPr>
        <w:t>c</w:t>
      </w:r>
      <w:r w:rsidR="003F1D12" w:rsidRPr="003C0140">
        <w:rPr>
          <w:rFonts w:asciiTheme="minorHAnsi" w:hAnsiTheme="minorHAnsi" w:cstheme="minorHAnsi"/>
        </w:rPr>
        <w:t>ondition of the shipping container (if the container was damaged in shipment, the CSN</w:t>
      </w:r>
      <w:r w:rsidR="00420CB0" w:rsidRPr="003C0140">
        <w:rPr>
          <w:rFonts w:asciiTheme="minorHAnsi" w:hAnsiTheme="minorHAnsi" w:cstheme="minorHAnsi"/>
        </w:rPr>
        <w:t xml:space="preserve"> FHL</w:t>
      </w:r>
      <w:r w:rsidR="00D15757" w:rsidRPr="003C0140">
        <w:rPr>
          <w:rFonts w:asciiTheme="minorHAnsi" w:hAnsiTheme="minorHAnsi" w:cstheme="minorHAnsi"/>
        </w:rPr>
        <w:t xml:space="preserve"> </w:t>
      </w:r>
      <w:r w:rsidR="003F1D12" w:rsidRPr="003C0140">
        <w:rPr>
          <w:rFonts w:asciiTheme="minorHAnsi" w:hAnsiTheme="minorHAnsi" w:cstheme="minorHAnsi"/>
        </w:rPr>
        <w:t>should be notified</w:t>
      </w:r>
      <w:r w:rsidR="000B3736" w:rsidRPr="003C0140">
        <w:rPr>
          <w:rFonts w:asciiTheme="minorHAnsi" w:hAnsiTheme="minorHAnsi" w:cstheme="minorHAnsi"/>
        </w:rPr>
        <w:t xml:space="preserve"> by noting it in the comment field</w:t>
      </w:r>
      <w:r w:rsidR="005F16C7" w:rsidRPr="003C0140">
        <w:rPr>
          <w:rFonts w:asciiTheme="minorHAnsi" w:hAnsiTheme="minorHAnsi" w:cstheme="minorHAnsi"/>
        </w:rPr>
        <w:t>)</w:t>
      </w:r>
      <w:r w:rsidRPr="003C0140">
        <w:rPr>
          <w:rFonts w:asciiTheme="minorHAnsi" w:hAnsiTheme="minorHAnsi" w:cstheme="minorHAnsi"/>
        </w:rPr>
        <w:t>;</w:t>
      </w:r>
      <w:r w:rsidR="00B007F3" w:rsidRPr="003C0140">
        <w:rPr>
          <w:rFonts w:asciiTheme="minorHAnsi" w:hAnsiTheme="minorHAnsi" w:cstheme="minorHAnsi"/>
        </w:rPr>
        <w:t xml:space="preserve"> and</w:t>
      </w:r>
    </w:p>
    <w:p w14:paraId="353DF564" w14:textId="77777777" w:rsidR="003F1D12" w:rsidRPr="003C0140" w:rsidRDefault="00C27343" w:rsidP="00EA1256">
      <w:pPr>
        <w:pStyle w:val="bulletlist-12ptafter"/>
        <w:numPr>
          <w:ilvl w:val="0"/>
          <w:numId w:val="17"/>
        </w:numPr>
        <w:rPr>
          <w:rFonts w:asciiTheme="minorHAnsi" w:hAnsiTheme="minorHAnsi" w:cstheme="minorHAnsi"/>
        </w:rPr>
      </w:pPr>
      <w:r w:rsidRPr="003C0140">
        <w:rPr>
          <w:rFonts w:asciiTheme="minorHAnsi" w:hAnsiTheme="minorHAnsi" w:cstheme="minorHAnsi"/>
        </w:rPr>
        <w:t>p</w:t>
      </w:r>
      <w:r w:rsidR="003F1D12" w:rsidRPr="003C0140">
        <w:rPr>
          <w:rFonts w:asciiTheme="minorHAnsi" w:hAnsiTheme="minorHAnsi" w:cstheme="minorHAnsi"/>
        </w:rPr>
        <w:t>erson to whom the set of sampling modules is released for installation at the monitoring site (the site operator or someone who will take the modules to the site).</w:t>
      </w:r>
    </w:p>
    <w:p w14:paraId="24FBDC7D" w14:textId="77777777" w:rsidR="003F1D12" w:rsidRPr="003C0140" w:rsidRDefault="003F1D12" w:rsidP="00A17A2E">
      <w:pPr>
        <w:rPr>
          <w:rFonts w:asciiTheme="minorHAnsi" w:hAnsiTheme="minorHAnsi" w:cstheme="minorHAnsi"/>
          <w:i/>
          <w:sz w:val="24"/>
        </w:rPr>
      </w:pPr>
      <w:r w:rsidRPr="003C0140">
        <w:rPr>
          <w:rFonts w:asciiTheme="minorHAnsi" w:hAnsiTheme="minorHAnsi" w:cstheme="minorHAnsi"/>
          <w:i/>
          <w:sz w:val="24"/>
        </w:rPr>
        <w:t>After Sampling:</w:t>
      </w:r>
    </w:p>
    <w:p w14:paraId="6D46751C" w14:textId="478066A5" w:rsidR="003F1D12" w:rsidRPr="003C0140" w:rsidRDefault="00F558F2" w:rsidP="00EA1256">
      <w:pPr>
        <w:pStyle w:val="bulletlist-6ptafter"/>
        <w:numPr>
          <w:ilvl w:val="0"/>
          <w:numId w:val="18"/>
        </w:numPr>
        <w:rPr>
          <w:rFonts w:asciiTheme="minorHAnsi" w:hAnsiTheme="minorHAnsi" w:cstheme="minorHAnsi"/>
        </w:rPr>
      </w:pPr>
      <w:r w:rsidRPr="003C0140">
        <w:rPr>
          <w:rFonts w:asciiTheme="minorHAnsi" w:hAnsiTheme="minorHAnsi" w:cstheme="minorHAnsi"/>
        </w:rPr>
        <w:t xml:space="preserve">person </w:t>
      </w:r>
      <w:r w:rsidR="005F16C7" w:rsidRPr="003C0140">
        <w:rPr>
          <w:rFonts w:asciiTheme="minorHAnsi" w:hAnsiTheme="minorHAnsi" w:cstheme="minorHAnsi"/>
        </w:rPr>
        <w:t>transporting t</w:t>
      </w:r>
      <w:r w:rsidR="003F1D12" w:rsidRPr="003C0140">
        <w:rPr>
          <w:rFonts w:asciiTheme="minorHAnsi" w:hAnsiTheme="minorHAnsi" w:cstheme="minorHAnsi"/>
        </w:rPr>
        <w:t xml:space="preserve">he </w:t>
      </w:r>
      <w:r w:rsidR="005F16C7" w:rsidRPr="003C0140">
        <w:rPr>
          <w:rFonts w:asciiTheme="minorHAnsi" w:hAnsiTheme="minorHAnsi" w:cstheme="minorHAnsi"/>
        </w:rPr>
        <w:t xml:space="preserve">set of </w:t>
      </w:r>
      <w:r w:rsidR="003F1D12" w:rsidRPr="003C0140">
        <w:rPr>
          <w:rFonts w:asciiTheme="minorHAnsi" w:hAnsiTheme="minorHAnsi" w:cstheme="minorHAnsi"/>
        </w:rPr>
        <w:t>exposed sampling modules back to the shipping area</w:t>
      </w:r>
      <w:r w:rsidR="00C27343" w:rsidRPr="003C0140">
        <w:rPr>
          <w:rFonts w:asciiTheme="minorHAnsi" w:hAnsiTheme="minorHAnsi" w:cstheme="minorHAnsi"/>
        </w:rPr>
        <w:t>;</w:t>
      </w:r>
    </w:p>
    <w:p w14:paraId="43079ADF" w14:textId="77777777" w:rsidR="003F1D12" w:rsidRPr="003C0140" w:rsidRDefault="00C27343" w:rsidP="00EA1256">
      <w:pPr>
        <w:pStyle w:val="bulletlist-6ptafter"/>
        <w:numPr>
          <w:ilvl w:val="0"/>
          <w:numId w:val="18"/>
        </w:numPr>
        <w:rPr>
          <w:rFonts w:asciiTheme="minorHAnsi" w:hAnsiTheme="minorHAnsi" w:cstheme="minorHAnsi"/>
        </w:rPr>
      </w:pPr>
      <w:r w:rsidRPr="003C0140">
        <w:rPr>
          <w:rFonts w:asciiTheme="minorHAnsi" w:hAnsiTheme="minorHAnsi" w:cstheme="minorHAnsi"/>
        </w:rPr>
        <w:t>s</w:t>
      </w:r>
      <w:r w:rsidR="003F1D12" w:rsidRPr="003C0140">
        <w:rPr>
          <w:rFonts w:asciiTheme="minorHAnsi" w:hAnsiTheme="minorHAnsi" w:cstheme="minorHAnsi"/>
        </w:rPr>
        <w:t xml:space="preserve">ite </w:t>
      </w:r>
      <w:r w:rsidR="005F16C7" w:rsidRPr="003C0140">
        <w:rPr>
          <w:rFonts w:asciiTheme="minorHAnsi" w:hAnsiTheme="minorHAnsi" w:cstheme="minorHAnsi"/>
        </w:rPr>
        <w:t>identifier</w:t>
      </w:r>
      <w:r w:rsidR="003F1D12" w:rsidRPr="003C0140">
        <w:rPr>
          <w:rFonts w:asciiTheme="minorHAnsi" w:hAnsiTheme="minorHAnsi" w:cstheme="minorHAnsi"/>
        </w:rPr>
        <w:t xml:space="preserve"> and sampling date that the sampling module set was exposed</w:t>
      </w:r>
      <w:r w:rsidRPr="003C0140">
        <w:rPr>
          <w:rFonts w:asciiTheme="minorHAnsi" w:hAnsiTheme="minorHAnsi" w:cstheme="minorHAnsi"/>
        </w:rPr>
        <w:t>;</w:t>
      </w:r>
    </w:p>
    <w:p w14:paraId="15CD45D7" w14:textId="23EEAE4C" w:rsidR="003F1D12" w:rsidRPr="003C0140" w:rsidRDefault="00C27343" w:rsidP="00EA1256">
      <w:pPr>
        <w:pStyle w:val="bulletlist-6ptafter"/>
        <w:numPr>
          <w:ilvl w:val="0"/>
          <w:numId w:val="18"/>
        </w:numPr>
        <w:rPr>
          <w:rFonts w:asciiTheme="minorHAnsi" w:hAnsiTheme="minorHAnsi" w:cstheme="minorHAnsi"/>
        </w:rPr>
      </w:pPr>
      <w:r w:rsidRPr="003C0140">
        <w:rPr>
          <w:rFonts w:asciiTheme="minorHAnsi" w:hAnsiTheme="minorHAnsi" w:cstheme="minorHAnsi"/>
        </w:rPr>
        <w:t>c</w:t>
      </w:r>
      <w:r w:rsidR="003F1D12" w:rsidRPr="003C0140">
        <w:rPr>
          <w:rFonts w:asciiTheme="minorHAnsi" w:hAnsiTheme="minorHAnsi" w:cstheme="minorHAnsi"/>
        </w:rPr>
        <w:t>ondition of the modules and the shipping container</w:t>
      </w:r>
      <w:r w:rsidRPr="003C0140">
        <w:rPr>
          <w:rFonts w:asciiTheme="minorHAnsi" w:hAnsiTheme="minorHAnsi" w:cstheme="minorHAnsi"/>
        </w:rPr>
        <w:t>;</w:t>
      </w:r>
    </w:p>
    <w:p w14:paraId="4B1C4A2C" w14:textId="066DC3DB" w:rsidR="003F1D12" w:rsidRPr="003C0140" w:rsidRDefault="003F1D12" w:rsidP="00EA1256">
      <w:pPr>
        <w:pStyle w:val="bulletlist-6ptafter"/>
        <w:numPr>
          <w:ilvl w:val="0"/>
          <w:numId w:val="18"/>
        </w:numPr>
        <w:rPr>
          <w:rFonts w:asciiTheme="minorHAnsi" w:hAnsiTheme="minorHAnsi" w:cstheme="minorHAnsi"/>
        </w:rPr>
      </w:pPr>
      <w:r w:rsidRPr="003C0140">
        <w:rPr>
          <w:rFonts w:asciiTheme="minorHAnsi" w:hAnsiTheme="minorHAnsi" w:cstheme="minorHAnsi"/>
        </w:rPr>
        <w:t xml:space="preserve">express air bill number and destination (the CSN </w:t>
      </w:r>
      <w:r w:rsidR="005961EA" w:rsidRPr="003C0140">
        <w:rPr>
          <w:rFonts w:asciiTheme="minorHAnsi" w:hAnsiTheme="minorHAnsi" w:cstheme="minorHAnsi"/>
        </w:rPr>
        <w:t>FHL</w:t>
      </w:r>
      <w:r w:rsidR="00D15757" w:rsidRPr="003C0140">
        <w:rPr>
          <w:rFonts w:asciiTheme="minorHAnsi" w:hAnsiTheme="minorHAnsi" w:cstheme="minorHAnsi"/>
        </w:rPr>
        <w:t>’s</w:t>
      </w:r>
      <w:r w:rsidRPr="003C0140">
        <w:rPr>
          <w:rFonts w:asciiTheme="minorHAnsi" w:hAnsiTheme="minorHAnsi" w:cstheme="minorHAnsi"/>
        </w:rPr>
        <w:t xml:space="preserve"> shipping address should be pre-printed on air bills supplied </w:t>
      </w:r>
      <w:r w:rsidR="008E2A30" w:rsidRPr="003C0140">
        <w:rPr>
          <w:rFonts w:asciiTheme="minorHAnsi" w:hAnsiTheme="minorHAnsi" w:cstheme="minorHAnsi"/>
        </w:rPr>
        <w:t>with</w:t>
      </w:r>
      <w:r w:rsidRPr="003C0140">
        <w:rPr>
          <w:rFonts w:asciiTheme="minorHAnsi" w:hAnsiTheme="minorHAnsi" w:cstheme="minorHAnsi"/>
        </w:rPr>
        <w:t xml:space="preserve"> each module set)</w:t>
      </w:r>
      <w:r w:rsidR="00C27343" w:rsidRPr="003C0140">
        <w:rPr>
          <w:rFonts w:asciiTheme="minorHAnsi" w:hAnsiTheme="minorHAnsi" w:cstheme="minorHAnsi"/>
        </w:rPr>
        <w:t>;</w:t>
      </w:r>
      <w:r w:rsidR="00B007F3" w:rsidRPr="003C0140">
        <w:rPr>
          <w:rFonts w:asciiTheme="minorHAnsi" w:hAnsiTheme="minorHAnsi" w:cstheme="minorHAnsi"/>
        </w:rPr>
        <w:t xml:space="preserve"> and</w:t>
      </w:r>
    </w:p>
    <w:p w14:paraId="63DAEE58" w14:textId="66BE14EA" w:rsidR="003F1D12" w:rsidRPr="003C0140" w:rsidRDefault="00C27343" w:rsidP="00EA1256">
      <w:pPr>
        <w:pStyle w:val="bulletlist-12ptafter"/>
        <w:numPr>
          <w:ilvl w:val="0"/>
          <w:numId w:val="18"/>
        </w:numPr>
        <w:rPr>
          <w:rFonts w:asciiTheme="minorHAnsi" w:hAnsiTheme="minorHAnsi" w:cstheme="minorHAnsi"/>
        </w:rPr>
      </w:pPr>
      <w:r w:rsidRPr="003C0140">
        <w:rPr>
          <w:rFonts w:asciiTheme="minorHAnsi" w:hAnsiTheme="minorHAnsi" w:cstheme="minorHAnsi"/>
        </w:rPr>
        <w:t>o</w:t>
      </w:r>
      <w:r w:rsidR="003F1D12" w:rsidRPr="003C0140">
        <w:rPr>
          <w:rFonts w:asciiTheme="minorHAnsi" w:hAnsiTheme="minorHAnsi" w:cstheme="minorHAnsi"/>
        </w:rPr>
        <w:t xml:space="preserve">ne copy of the multi-part </w:t>
      </w:r>
      <w:r w:rsidR="00452F14" w:rsidRPr="003C0140">
        <w:rPr>
          <w:rFonts w:asciiTheme="minorHAnsi" w:hAnsiTheme="minorHAnsi" w:cstheme="minorHAnsi"/>
        </w:rPr>
        <w:t>FSCOC</w:t>
      </w:r>
      <w:r w:rsidR="003F1D12" w:rsidRPr="003C0140">
        <w:rPr>
          <w:rFonts w:asciiTheme="minorHAnsi" w:hAnsiTheme="minorHAnsi" w:cstheme="minorHAnsi"/>
        </w:rPr>
        <w:t xml:space="preserve"> should be retained by the </w:t>
      </w:r>
      <w:r w:rsidR="00597819" w:rsidRPr="003C0140">
        <w:rPr>
          <w:rFonts w:asciiTheme="minorHAnsi" w:hAnsiTheme="minorHAnsi" w:cstheme="minorHAnsi"/>
        </w:rPr>
        <w:t>m</w:t>
      </w:r>
      <w:r w:rsidR="003F1D12" w:rsidRPr="003C0140">
        <w:rPr>
          <w:rFonts w:asciiTheme="minorHAnsi" w:hAnsiTheme="minorHAnsi" w:cstheme="minorHAnsi"/>
        </w:rPr>
        <w:t xml:space="preserve">onitoring </w:t>
      </w:r>
      <w:r w:rsidR="00A34CFC">
        <w:rPr>
          <w:rFonts w:asciiTheme="minorHAnsi" w:hAnsiTheme="minorHAnsi" w:cstheme="minorHAnsi"/>
        </w:rPr>
        <w:t>organization</w:t>
      </w:r>
      <w:r w:rsidR="00A34CFC" w:rsidRPr="003C0140">
        <w:rPr>
          <w:rFonts w:asciiTheme="minorHAnsi" w:hAnsiTheme="minorHAnsi" w:cstheme="minorHAnsi"/>
        </w:rPr>
        <w:t xml:space="preserve"> </w:t>
      </w:r>
      <w:r w:rsidR="003F1D12" w:rsidRPr="003C0140">
        <w:rPr>
          <w:rFonts w:asciiTheme="minorHAnsi" w:hAnsiTheme="minorHAnsi" w:cstheme="minorHAnsi"/>
        </w:rPr>
        <w:t>and checked to ensure that all information is complete and legible.</w:t>
      </w:r>
    </w:p>
    <w:p w14:paraId="60F68401" w14:textId="0783733E" w:rsidR="003F1D12" w:rsidRPr="003C0140" w:rsidRDefault="003F1D12" w:rsidP="00F713C1">
      <w:pPr>
        <w:pStyle w:val="Normal-IRPREAPA"/>
        <w:rPr>
          <w:rFonts w:asciiTheme="minorHAnsi" w:hAnsiTheme="minorHAnsi" w:cstheme="minorHAnsi"/>
        </w:rPr>
      </w:pPr>
      <w:r w:rsidRPr="003C0140">
        <w:rPr>
          <w:rFonts w:asciiTheme="minorHAnsi" w:hAnsiTheme="minorHAnsi" w:cstheme="minorHAnsi"/>
        </w:rPr>
        <w:t xml:space="preserve">These shipping and receiving records may be necessary references in </w:t>
      </w:r>
      <w:r w:rsidR="005F16C7" w:rsidRPr="003C0140">
        <w:rPr>
          <w:rFonts w:asciiTheme="minorHAnsi" w:hAnsiTheme="minorHAnsi" w:cstheme="minorHAnsi"/>
        </w:rPr>
        <w:t>the event discrepancies</w:t>
      </w:r>
      <w:r w:rsidRPr="003C0140">
        <w:rPr>
          <w:rFonts w:asciiTheme="minorHAnsi" w:hAnsiTheme="minorHAnsi" w:cstheme="minorHAnsi"/>
        </w:rPr>
        <w:t xml:space="preserve"> </w:t>
      </w:r>
      <w:r w:rsidR="005F16C7" w:rsidRPr="003C0140">
        <w:rPr>
          <w:rFonts w:asciiTheme="minorHAnsi" w:hAnsiTheme="minorHAnsi" w:cstheme="minorHAnsi"/>
        </w:rPr>
        <w:t xml:space="preserve">are later </w:t>
      </w:r>
      <w:r w:rsidR="00CA1E44" w:rsidRPr="003C0140">
        <w:rPr>
          <w:rFonts w:asciiTheme="minorHAnsi" w:hAnsiTheme="minorHAnsi" w:cstheme="minorHAnsi"/>
        </w:rPr>
        <w:t xml:space="preserve">identified </w:t>
      </w:r>
      <w:r w:rsidRPr="003C0140">
        <w:rPr>
          <w:rFonts w:asciiTheme="minorHAnsi" w:hAnsiTheme="minorHAnsi" w:cstheme="minorHAnsi"/>
        </w:rPr>
        <w:t>in data</w:t>
      </w:r>
      <w:r w:rsidR="00CA1E44" w:rsidRPr="00BB30BF">
        <w:rPr>
          <w:rFonts w:asciiTheme="minorHAnsi" w:hAnsiTheme="minorHAnsi" w:cstheme="minorHAnsi"/>
        </w:rPr>
        <w:t>.</w:t>
      </w:r>
      <w:r w:rsidR="005F16C7" w:rsidRPr="00BB30BF">
        <w:rPr>
          <w:rFonts w:asciiTheme="minorHAnsi" w:hAnsiTheme="minorHAnsi" w:cstheme="minorHAnsi"/>
        </w:rPr>
        <w:t xml:space="preserve"> </w:t>
      </w:r>
      <w:r w:rsidR="0094768D" w:rsidRPr="00766981">
        <w:rPr>
          <w:rFonts w:asciiTheme="minorHAnsi" w:hAnsiTheme="minorHAnsi" w:cstheme="minorHAnsi"/>
          <w:highlight w:val="cyan"/>
        </w:rPr>
        <w:t>&lt;</w:t>
      </w:r>
      <w:r w:rsidRPr="00766981">
        <w:rPr>
          <w:rFonts w:asciiTheme="minorHAnsi" w:hAnsiTheme="minorHAnsi" w:cstheme="minorHAnsi"/>
          <w:highlight w:val="cyan"/>
        </w:rPr>
        <w:t xml:space="preserve">Each </w:t>
      </w:r>
      <w:r w:rsidR="00597819" w:rsidRPr="00766981">
        <w:rPr>
          <w:rFonts w:asciiTheme="minorHAnsi" w:hAnsiTheme="minorHAnsi" w:cstheme="minorHAnsi"/>
          <w:highlight w:val="cyan"/>
        </w:rPr>
        <w:t>m</w:t>
      </w:r>
      <w:r w:rsidRPr="00766981">
        <w:rPr>
          <w:rFonts w:asciiTheme="minorHAnsi" w:hAnsiTheme="minorHAnsi" w:cstheme="minorHAnsi"/>
          <w:highlight w:val="cyan"/>
        </w:rPr>
        <w:t xml:space="preserve">onitoring </w:t>
      </w:r>
      <w:r w:rsidR="00C03E74">
        <w:rPr>
          <w:rFonts w:asciiTheme="minorHAnsi" w:hAnsiTheme="minorHAnsi" w:cstheme="minorHAnsi"/>
          <w:highlight w:val="cyan"/>
        </w:rPr>
        <w:t>organization</w:t>
      </w:r>
      <w:r w:rsidRPr="00766981">
        <w:rPr>
          <w:rFonts w:asciiTheme="minorHAnsi" w:hAnsiTheme="minorHAnsi" w:cstheme="minorHAnsi"/>
          <w:highlight w:val="cyan"/>
        </w:rPr>
        <w:t xml:space="preserve"> should develop its own system for maintaining shipping and receiving records</w:t>
      </w:r>
      <w:r w:rsidR="0094768D" w:rsidRPr="00766981">
        <w:rPr>
          <w:rFonts w:asciiTheme="minorHAnsi" w:hAnsiTheme="minorHAnsi" w:cstheme="minorHAnsi"/>
          <w:highlight w:val="cyan"/>
        </w:rPr>
        <w:t xml:space="preserve">. Describe </w:t>
      </w:r>
      <w:r w:rsidR="002350D5">
        <w:rPr>
          <w:rFonts w:asciiTheme="minorHAnsi" w:hAnsiTheme="minorHAnsi" w:cstheme="minorHAnsi"/>
          <w:highlight w:val="cyan"/>
        </w:rPr>
        <w:t xml:space="preserve">monitoring </w:t>
      </w:r>
      <w:r w:rsidR="00CD596E">
        <w:rPr>
          <w:rFonts w:asciiTheme="minorHAnsi" w:hAnsiTheme="minorHAnsi" w:cstheme="minorHAnsi"/>
          <w:highlight w:val="cyan"/>
        </w:rPr>
        <w:t>organization’</w:t>
      </w:r>
      <w:r w:rsidR="00CD596E" w:rsidRPr="00766981">
        <w:rPr>
          <w:rFonts w:asciiTheme="minorHAnsi" w:hAnsiTheme="minorHAnsi" w:cstheme="minorHAnsi"/>
          <w:highlight w:val="cyan"/>
        </w:rPr>
        <w:t>s</w:t>
      </w:r>
      <w:r w:rsidR="0094768D" w:rsidRPr="00766981">
        <w:rPr>
          <w:rFonts w:asciiTheme="minorHAnsi" w:hAnsiTheme="minorHAnsi" w:cstheme="minorHAnsi"/>
          <w:highlight w:val="cyan"/>
        </w:rPr>
        <w:t xml:space="preserve"> system for</w:t>
      </w:r>
      <w:r w:rsidR="00766981" w:rsidRPr="00766981">
        <w:rPr>
          <w:rFonts w:asciiTheme="minorHAnsi" w:hAnsiTheme="minorHAnsi" w:cstheme="minorHAnsi"/>
          <w:highlight w:val="cyan"/>
        </w:rPr>
        <w:t xml:space="preserve"> maintaining shipping and receiving records here</w:t>
      </w:r>
      <w:r w:rsidRPr="00766981">
        <w:rPr>
          <w:rFonts w:asciiTheme="minorHAnsi" w:hAnsiTheme="minorHAnsi" w:cstheme="minorHAnsi"/>
          <w:highlight w:val="cyan"/>
        </w:rPr>
        <w:t>.</w:t>
      </w:r>
      <w:r w:rsidR="00766981" w:rsidRPr="00766981">
        <w:rPr>
          <w:rFonts w:asciiTheme="minorHAnsi" w:hAnsiTheme="minorHAnsi" w:cstheme="minorHAnsi"/>
          <w:highlight w:val="cyan"/>
        </w:rPr>
        <w:t>&gt;</w:t>
      </w:r>
      <w:r w:rsidRPr="00BB30BF">
        <w:rPr>
          <w:rFonts w:asciiTheme="minorHAnsi" w:hAnsiTheme="minorHAnsi" w:cstheme="minorHAnsi"/>
        </w:rPr>
        <w:t xml:space="preserve"> </w:t>
      </w:r>
    </w:p>
    <w:p w14:paraId="6C32F2A0" w14:textId="34E38055" w:rsidR="003F1D12" w:rsidRPr="003C0140" w:rsidRDefault="006B13D7" w:rsidP="00BC2A15">
      <w:pPr>
        <w:pStyle w:val="Heading4"/>
      </w:pPr>
      <w:r w:rsidRPr="003C0140">
        <w:t>B</w:t>
      </w:r>
      <w:r w:rsidR="00DE59E6">
        <w:t>7</w:t>
      </w:r>
      <w:r w:rsidR="003F1D12" w:rsidRPr="003C0140">
        <w:t>.</w:t>
      </w:r>
      <w:r w:rsidR="00CA1E44" w:rsidRPr="003C0140">
        <w:t>1</w:t>
      </w:r>
      <w:r w:rsidR="003F1D12" w:rsidRPr="003C0140">
        <w:t>.2</w:t>
      </w:r>
      <w:r w:rsidR="00A17A2E" w:rsidRPr="003C0140">
        <w:tab/>
      </w:r>
      <w:r w:rsidR="000D76BC" w:rsidRPr="003C0140">
        <w:t xml:space="preserve">Field Sampling Chain of </w:t>
      </w:r>
      <w:r w:rsidR="003F1D12" w:rsidRPr="003C0140">
        <w:t xml:space="preserve">Custody </w:t>
      </w:r>
      <w:r w:rsidR="000D76BC" w:rsidRPr="003C0140">
        <w:t xml:space="preserve">(FSCOC) </w:t>
      </w:r>
      <w:r w:rsidR="003F1D12" w:rsidRPr="003C0140">
        <w:t>Data Form</w:t>
      </w:r>
    </w:p>
    <w:p w14:paraId="7992E346" w14:textId="45C286D4" w:rsidR="003F1D12" w:rsidRPr="003C0140" w:rsidRDefault="003F1D12" w:rsidP="00F713C1">
      <w:pPr>
        <w:pStyle w:val="Normal-IRPREAPA"/>
        <w:rPr>
          <w:rFonts w:asciiTheme="minorHAnsi" w:hAnsiTheme="minorHAnsi" w:cstheme="minorHAnsi"/>
        </w:rPr>
      </w:pPr>
      <w:r w:rsidRPr="003C0140">
        <w:rPr>
          <w:rFonts w:asciiTheme="minorHAnsi" w:hAnsiTheme="minorHAnsi" w:cstheme="minorHAnsi"/>
        </w:rPr>
        <w:t xml:space="preserve">The </w:t>
      </w:r>
      <w:r w:rsidR="00452F14" w:rsidRPr="003C0140">
        <w:rPr>
          <w:rFonts w:asciiTheme="minorHAnsi" w:hAnsiTheme="minorHAnsi" w:cstheme="minorHAnsi"/>
        </w:rPr>
        <w:t>FSCOC</w:t>
      </w:r>
      <w:r w:rsidR="00537BD2" w:rsidRPr="003C0140">
        <w:rPr>
          <w:rFonts w:asciiTheme="minorHAnsi" w:hAnsiTheme="minorHAnsi" w:cstheme="minorHAnsi"/>
        </w:rPr>
        <w:t xml:space="preserve">s </w:t>
      </w:r>
      <w:r w:rsidRPr="003C0140">
        <w:rPr>
          <w:rFonts w:asciiTheme="minorHAnsi" w:hAnsiTheme="minorHAnsi" w:cstheme="minorHAnsi"/>
        </w:rPr>
        <w:t xml:space="preserve">are shown in </w:t>
      </w:r>
      <w:r w:rsidR="004F47A3" w:rsidRPr="003C0140">
        <w:rPr>
          <w:rFonts w:asciiTheme="minorHAnsi" w:hAnsiTheme="minorHAnsi" w:cstheme="minorHAnsi"/>
        </w:rPr>
        <w:t xml:space="preserve">Figures B3-1 </w:t>
      </w:r>
      <w:r w:rsidR="000D76BC" w:rsidRPr="003C0140">
        <w:rPr>
          <w:rFonts w:asciiTheme="minorHAnsi" w:hAnsiTheme="minorHAnsi" w:cstheme="minorHAnsi"/>
        </w:rPr>
        <w:t>and B</w:t>
      </w:r>
      <w:r w:rsidR="00266947">
        <w:rPr>
          <w:rFonts w:asciiTheme="minorHAnsi" w:hAnsiTheme="minorHAnsi" w:cstheme="minorHAnsi"/>
        </w:rPr>
        <w:t>4</w:t>
      </w:r>
      <w:r w:rsidR="000D76BC" w:rsidRPr="003C0140">
        <w:rPr>
          <w:rFonts w:asciiTheme="minorHAnsi" w:hAnsiTheme="minorHAnsi" w:cstheme="minorHAnsi"/>
        </w:rPr>
        <w:t>-5</w:t>
      </w:r>
      <w:r w:rsidR="004F47A3" w:rsidRPr="003C0140">
        <w:rPr>
          <w:rFonts w:asciiTheme="minorHAnsi" w:hAnsiTheme="minorHAnsi" w:cstheme="minorHAnsi"/>
        </w:rPr>
        <w:t xml:space="preserve"> </w:t>
      </w:r>
      <w:r w:rsidRPr="003C0140">
        <w:rPr>
          <w:rFonts w:asciiTheme="minorHAnsi" w:hAnsiTheme="minorHAnsi" w:cstheme="minorHAnsi"/>
        </w:rPr>
        <w:t xml:space="preserve">of this QAPP. The field operator is responsible for </w:t>
      </w:r>
      <w:r w:rsidR="005F16C7" w:rsidRPr="003C0140">
        <w:rPr>
          <w:rFonts w:asciiTheme="minorHAnsi" w:hAnsiTheme="minorHAnsi" w:cstheme="minorHAnsi"/>
        </w:rPr>
        <w:t xml:space="preserve">accurately completing </w:t>
      </w:r>
      <w:r w:rsidR="00A96651">
        <w:rPr>
          <w:rFonts w:asciiTheme="minorHAnsi" w:hAnsiTheme="minorHAnsi" w:cstheme="minorHAnsi"/>
        </w:rPr>
        <w:t xml:space="preserve">and verification of </w:t>
      </w:r>
      <w:r w:rsidR="005F16C7" w:rsidRPr="003C0140">
        <w:rPr>
          <w:rFonts w:asciiTheme="minorHAnsi" w:hAnsiTheme="minorHAnsi" w:cstheme="minorHAnsi"/>
        </w:rPr>
        <w:t>t</w:t>
      </w:r>
      <w:r w:rsidRPr="003C0140">
        <w:rPr>
          <w:rFonts w:asciiTheme="minorHAnsi" w:hAnsiTheme="minorHAnsi" w:cstheme="minorHAnsi"/>
        </w:rPr>
        <w:t>he form(s).</w:t>
      </w:r>
      <w:r w:rsidR="005F16C7" w:rsidRPr="003C0140">
        <w:rPr>
          <w:rFonts w:asciiTheme="minorHAnsi" w:hAnsiTheme="minorHAnsi" w:cstheme="minorHAnsi"/>
        </w:rPr>
        <w:t xml:space="preserve"> </w:t>
      </w:r>
      <w:r w:rsidRPr="003C0140">
        <w:rPr>
          <w:rFonts w:asciiTheme="minorHAnsi" w:hAnsiTheme="minorHAnsi" w:cstheme="minorHAnsi"/>
        </w:rPr>
        <w:t xml:space="preserve">The handwritten notations on the form are the </w:t>
      </w:r>
      <w:r w:rsidR="005F16C7" w:rsidRPr="003C0140">
        <w:rPr>
          <w:rFonts w:asciiTheme="minorHAnsi" w:hAnsiTheme="minorHAnsi" w:cstheme="minorHAnsi"/>
        </w:rPr>
        <w:t>sole record</w:t>
      </w:r>
      <w:r w:rsidRPr="003C0140">
        <w:rPr>
          <w:rFonts w:asciiTheme="minorHAnsi" w:hAnsiTheme="minorHAnsi" w:cstheme="minorHAnsi"/>
        </w:rPr>
        <w:t xml:space="preserve"> that the CSN </w:t>
      </w:r>
      <w:r w:rsidR="00537BD2" w:rsidRPr="003C0140">
        <w:rPr>
          <w:rFonts w:asciiTheme="minorHAnsi" w:hAnsiTheme="minorHAnsi" w:cstheme="minorHAnsi"/>
        </w:rPr>
        <w:t>laboratories</w:t>
      </w:r>
      <w:r w:rsidRPr="003C0140">
        <w:rPr>
          <w:rFonts w:asciiTheme="minorHAnsi" w:hAnsiTheme="minorHAnsi" w:cstheme="minorHAnsi"/>
        </w:rPr>
        <w:t xml:space="preserve"> will have for critical information, including</w:t>
      </w:r>
      <w:r w:rsidR="0060291B" w:rsidRPr="003C0140">
        <w:rPr>
          <w:rFonts w:asciiTheme="minorHAnsi" w:hAnsiTheme="minorHAnsi" w:cstheme="minorHAnsi"/>
        </w:rPr>
        <w:t>:</w:t>
      </w:r>
    </w:p>
    <w:p w14:paraId="1325FE13" w14:textId="10889CA1" w:rsidR="003F1D12" w:rsidRPr="003C0140" w:rsidRDefault="00104E76" w:rsidP="00EA1256">
      <w:pPr>
        <w:pStyle w:val="bulletlist-6ptafter"/>
        <w:keepNext/>
        <w:numPr>
          <w:ilvl w:val="0"/>
          <w:numId w:val="19"/>
        </w:numPr>
        <w:rPr>
          <w:rFonts w:asciiTheme="minorHAnsi" w:hAnsiTheme="minorHAnsi" w:cstheme="minorHAnsi"/>
        </w:rPr>
      </w:pPr>
      <w:r w:rsidRPr="003C0140">
        <w:rPr>
          <w:rFonts w:asciiTheme="minorHAnsi" w:hAnsiTheme="minorHAnsi" w:cstheme="minorHAnsi"/>
        </w:rPr>
        <w:lastRenderedPageBreak/>
        <w:t>s</w:t>
      </w:r>
      <w:r w:rsidR="003F1D12" w:rsidRPr="003C0140">
        <w:rPr>
          <w:rFonts w:asciiTheme="minorHAnsi" w:hAnsiTheme="minorHAnsi" w:cstheme="minorHAnsi"/>
        </w:rPr>
        <w:t xml:space="preserve">ite/date </w:t>
      </w:r>
      <w:r w:rsidR="005F16C7" w:rsidRPr="003C0140">
        <w:rPr>
          <w:rFonts w:asciiTheme="minorHAnsi" w:hAnsiTheme="minorHAnsi" w:cstheme="minorHAnsi"/>
        </w:rPr>
        <w:t>of sample collection</w:t>
      </w:r>
      <w:r w:rsidR="003F1D12" w:rsidRPr="003C0140">
        <w:rPr>
          <w:rFonts w:asciiTheme="minorHAnsi" w:hAnsiTheme="minorHAnsi" w:cstheme="minorHAnsi"/>
        </w:rPr>
        <w:t xml:space="preserve"> (usually preprinted on the </w:t>
      </w:r>
      <w:r w:rsidR="00452F14" w:rsidRPr="003C0140">
        <w:rPr>
          <w:rFonts w:asciiTheme="minorHAnsi" w:hAnsiTheme="minorHAnsi" w:cstheme="minorHAnsi"/>
        </w:rPr>
        <w:t>FSCOC</w:t>
      </w:r>
      <w:r w:rsidR="003F1D12" w:rsidRPr="003C0140">
        <w:rPr>
          <w:rFonts w:asciiTheme="minorHAnsi" w:hAnsiTheme="minorHAnsi" w:cstheme="minorHAnsi"/>
        </w:rPr>
        <w:t>, but the operator may indicate changes)</w:t>
      </w:r>
      <w:r w:rsidRPr="003C0140">
        <w:rPr>
          <w:rFonts w:asciiTheme="minorHAnsi" w:hAnsiTheme="minorHAnsi" w:cstheme="minorHAnsi"/>
        </w:rPr>
        <w:t>;</w:t>
      </w:r>
    </w:p>
    <w:p w14:paraId="3390EC4E" w14:textId="77777777" w:rsidR="003F1D12" w:rsidRPr="003C0140" w:rsidRDefault="00104E76" w:rsidP="00EA1256">
      <w:pPr>
        <w:pStyle w:val="bulletlist-6ptafter"/>
        <w:numPr>
          <w:ilvl w:val="0"/>
          <w:numId w:val="19"/>
        </w:numPr>
        <w:rPr>
          <w:rFonts w:asciiTheme="minorHAnsi" w:hAnsiTheme="minorHAnsi" w:cstheme="minorHAnsi"/>
        </w:rPr>
      </w:pPr>
      <w:r w:rsidRPr="003C0140">
        <w:rPr>
          <w:rFonts w:asciiTheme="minorHAnsi" w:hAnsiTheme="minorHAnsi" w:cstheme="minorHAnsi"/>
        </w:rPr>
        <w:t>t</w:t>
      </w:r>
      <w:r w:rsidR="003F1D12" w:rsidRPr="003C0140">
        <w:rPr>
          <w:rFonts w:asciiTheme="minorHAnsi" w:hAnsiTheme="minorHAnsi" w:cstheme="minorHAnsi"/>
        </w:rPr>
        <w:t xml:space="preserve">otal </w:t>
      </w:r>
      <w:r w:rsidR="005F16C7" w:rsidRPr="003C0140">
        <w:rPr>
          <w:rFonts w:asciiTheme="minorHAnsi" w:hAnsiTheme="minorHAnsi" w:cstheme="minorHAnsi"/>
        </w:rPr>
        <w:t xml:space="preserve">sampled </w:t>
      </w:r>
      <w:r w:rsidR="003F1D12" w:rsidRPr="003C0140">
        <w:rPr>
          <w:rFonts w:asciiTheme="minorHAnsi" w:hAnsiTheme="minorHAnsi" w:cstheme="minorHAnsi"/>
        </w:rPr>
        <w:t>volume(s) for each of the sampling channels</w:t>
      </w:r>
      <w:r w:rsidRPr="003C0140">
        <w:rPr>
          <w:rFonts w:asciiTheme="minorHAnsi" w:hAnsiTheme="minorHAnsi" w:cstheme="minorHAnsi"/>
        </w:rPr>
        <w:t>;</w:t>
      </w:r>
    </w:p>
    <w:p w14:paraId="59C6382A" w14:textId="77777777" w:rsidR="003F1D12" w:rsidRPr="003C0140" w:rsidRDefault="00104E76" w:rsidP="00EA1256">
      <w:pPr>
        <w:pStyle w:val="bulletlist-6ptafter"/>
        <w:numPr>
          <w:ilvl w:val="0"/>
          <w:numId w:val="19"/>
        </w:numPr>
        <w:rPr>
          <w:rFonts w:asciiTheme="minorHAnsi" w:hAnsiTheme="minorHAnsi" w:cstheme="minorHAnsi"/>
        </w:rPr>
      </w:pPr>
      <w:r w:rsidRPr="003C0140">
        <w:rPr>
          <w:rFonts w:asciiTheme="minorHAnsi" w:hAnsiTheme="minorHAnsi" w:cstheme="minorHAnsi"/>
        </w:rPr>
        <w:t>a</w:t>
      </w:r>
      <w:r w:rsidR="003F1D12" w:rsidRPr="003C0140">
        <w:rPr>
          <w:rFonts w:asciiTheme="minorHAnsi" w:hAnsiTheme="minorHAnsi" w:cstheme="minorHAnsi"/>
        </w:rPr>
        <w:t xml:space="preserve">verage </w:t>
      </w:r>
      <w:r w:rsidR="001E40A6" w:rsidRPr="003C0140">
        <w:rPr>
          <w:rFonts w:asciiTheme="minorHAnsi" w:hAnsiTheme="minorHAnsi" w:cstheme="minorHAnsi"/>
        </w:rPr>
        <w:t xml:space="preserve">ambient and filter </w:t>
      </w:r>
      <w:r w:rsidR="003F1D12" w:rsidRPr="003C0140">
        <w:rPr>
          <w:rFonts w:asciiTheme="minorHAnsi" w:hAnsiTheme="minorHAnsi" w:cstheme="minorHAnsi"/>
        </w:rPr>
        <w:t xml:space="preserve">temperature(s), flow(s), </w:t>
      </w:r>
      <w:r w:rsidR="001E40A6" w:rsidRPr="003C0140">
        <w:rPr>
          <w:rFonts w:asciiTheme="minorHAnsi" w:hAnsiTheme="minorHAnsi" w:cstheme="minorHAnsi"/>
        </w:rPr>
        <w:t xml:space="preserve">and </w:t>
      </w:r>
      <w:r w:rsidR="003F1D12" w:rsidRPr="003C0140">
        <w:rPr>
          <w:rFonts w:asciiTheme="minorHAnsi" w:hAnsiTheme="minorHAnsi" w:cstheme="minorHAnsi"/>
        </w:rPr>
        <w:t>barometric pressure</w:t>
      </w:r>
      <w:r w:rsidRPr="003C0140">
        <w:rPr>
          <w:rFonts w:asciiTheme="minorHAnsi" w:hAnsiTheme="minorHAnsi" w:cstheme="minorHAnsi"/>
        </w:rPr>
        <w:t>;</w:t>
      </w:r>
    </w:p>
    <w:p w14:paraId="24657635" w14:textId="77777777" w:rsidR="003F1D12" w:rsidRPr="003C0140" w:rsidRDefault="00104E76" w:rsidP="00EA1256">
      <w:pPr>
        <w:pStyle w:val="bulletlist-6ptafter"/>
        <w:numPr>
          <w:ilvl w:val="0"/>
          <w:numId w:val="19"/>
        </w:numPr>
        <w:rPr>
          <w:rFonts w:asciiTheme="minorHAnsi" w:hAnsiTheme="minorHAnsi" w:cstheme="minorHAnsi"/>
        </w:rPr>
      </w:pPr>
      <w:r w:rsidRPr="003C0140">
        <w:rPr>
          <w:rFonts w:asciiTheme="minorHAnsi" w:hAnsiTheme="minorHAnsi" w:cstheme="minorHAnsi"/>
        </w:rPr>
        <w:t>t</w:t>
      </w:r>
      <w:r w:rsidR="003F1D12" w:rsidRPr="003C0140">
        <w:rPr>
          <w:rFonts w:asciiTheme="minorHAnsi" w:hAnsiTheme="minorHAnsi" w:cstheme="minorHAnsi"/>
        </w:rPr>
        <w:t>he CV</w:t>
      </w:r>
      <w:r w:rsidR="005F16C7" w:rsidRPr="003C0140">
        <w:rPr>
          <w:rFonts w:asciiTheme="minorHAnsi" w:hAnsiTheme="minorHAnsi" w:cstheme="minorHAnsi"/>
        </w:rPr>
        <w:t xml:space="preserve"> of the sampler’s flow rate over the</w:t>
      </w:r>
      <w:r w:rsidR="003F1D12" w:rsidRPr="003C0140">
        <w:rPr>
          <w:rFonts w:asciiTheme="minorHAnsi" w:hAnsiTheme="minorHAnsi" w:cstheme="minorHAnsi"/>
        </w:rPr>
        <w:t xml:space="preserve"> sampling period</w:t>
      </w:r>
      <w:r w:rsidRPr="003C0140">
        <w:rPr>
          <w:rFonts w:asciiTheme="minorHAnsi" w:hAnsiTheme="minorHAnsi" w:cstheme="minorHAnsi"/>
        </w:rPr>
        <w:t>;</w:t>
      </w:r>
    </w:p>
    <w:p w14:paraId="637485A6" w14:textId="77777777" w:rsidR="003F1D12" w:rsidRPr="003C0140" w:rsidRDefault="00104E76" w:rsidP="00EA1256">
      <w:pPr>
        <w:pStyle w:val="bulletlist-6ptafter"/>
        <w:numPr>
          <w:ilvl w:val="0"/>
          <w:numId w:val="19"/>
        </w:numPr>
        <w:rPr>
          <w:rFonts w:asciiTheme="minorHAnsi" w:hAnsiTheme="minorHAnsi" w:cstheme="minorHAnsi"/>
        </w:rPr>
      </w:pPr>
      <w:r w:rsidRPr="003C0140">
        <w:rPr>
          <w:rFonts w:asciiTheme="minorHAnsi" w:hAnsiTheme="minorHAnsi" w:cstheme="minorHAnsi"/>
        </w:rPr>
        <w:t>a</w:t>
      </w:r>
      <w:r w:rsidR="005F16C7" w:rsidRPr="003C0140">
        <w:rPr>
          <w:rFonts w:asciiTheme="minorHAnsi" w:hAnsiTheme="minorHAnsi" w:cstheme="minorHAnsi"/>
        </w:rPr>
        <w:t>ctual sampling duration</w:t>
      </w:r>
      <w:r w:rsidRPr="003C0140">
        <w:rPr>
          <w:rFonts w:asciiTheme="minorHAnsi" w:hAnsiTheme="minorHAnsi" w:cstheme="minorHAnsi"/>
        </w:rPr>
        <w:t>;</w:t>
      </w:r>
    </w:p>
    <w:p w14:paraId="08382C91" w14:textId="53BD1132" w:rsidR="003F1D12" w:rsidRPr="003C0140" w:rsidRDefault="00104E76" w:rsidP="00EA1256">
      <w:pPr>
        <w:pStyle w:val="bulletlist-6ptafter"/>
        <w:numPr>
          <w:ilvl w:val="0"/>
          <w:numId w:val="19"/>
        </w:numPr>
        <w:rPr>
          <w:rFonts w:asciiTheme="minorHAnsi" w:hAnsiTheme="minorHAnsi" w:cstheme="minorHAnsi"/>
        </w:rPr>
      </w:pPr>
      <w:r w:rsidRPr="003C0140">
        <w:rPr>
          <w:rFonts w:asciiTheme="minorHAnsi" w:hAnsiTheme="minorHAnsi" w:cstheme="minorHAnsi"/>
        </w:rPr>
        <w:t>d</w:t>
      </w:r>
      <w:r w:rsidR="003F1D12" w:rsidRPr="003C0140">
        <w:rPr>
          <w:rFonts w:asciiTheme="minorHAnsi" w:hAnsiTheme="minorHAnsi" w:cstheme="minorHAnsi"/>
        </w:rPr>
        <w:t xml:space="preserve">ata flags </w:t>
      </w:r>
      <w:r w:rsidR="005F16C7" w:rsidRPr="003C0140">
        <w:rPr>
          <w:rFonts w:asciiTheme="minorHAnsi" w:hAnsiTheme="minorHAnsi" w:cstheme="minorHAnsi"/>
        </w:rPr>
        <w:t xml:space="preserve">assigned by the sampler and </w:t>
      </w:r>
      <w:r w:rsidR="00910644" w:rsidRPr="003C0140">
        <w:rPr>
          <w:rFonts w:asciiTheme="minorHAnsi" w:hAnsiTheme="minorHAnsi" w:cstheme="minorHAnsi"/>
        </w:rPr>
        <w:t>recorded in the field</w:t>
      </w:r>
      <w:r w:rsidRPr="003C0140">
        <w:rPr>
          <w:rFonts w:asciiTheme="minorHAnsi" w:hAnsiTheme="minorHAnsi" w:cstheme="minorHAnsi"/>
        </w:rPr>
        <w:t>;</w:t>
      </w:r>
    </w:p>
    <w:p w14:paraId="1749A05B" w14:textId="63853B29" w:rsidR="00127A92" w:rsidRPr="003C0140" w:rsidRDefault="00127A92" w:rsidP="00EA1256">
      <w:pPr>
        <w:pStyle w:val="bulletlist-6ptafter"/>
        <w:numPr>
          <w:ilvl w:val="0"/>
          <w:numId w:val="19"/>
        </w:numPr>
        <w:rPr>
          <w:rFonts w:asciiTheme="minorHAnsi" w:hAnsiTheme="minorHAnsi" w:cstheme="minorHAnsi"/>
        </w:rPr>
      </w:pPr>
      <w:r w:rsidRPr="003C0140">
        <w:rPr>
          <w:rFonts w:asciiTheme="minorHAnsi" w:hAnsiTheme="minorHAnsi" w:cstheme="minorHAnsi"/>
        </w:rPr>
        <w:t>comments regarding any unusual events that may affect the results;</w:t>
      </w:r>
    </w:p>
    <w:p w14:paraId="6E12626E" w14:textId="6D76EF9F" w:rsidR="003F1D12" w:rsidRPr="003C0140" w:rsidRDefault="00104E76" w:rsidP="00EA1256">
      <w:pPr>
        <w:pStyle w:val="bulletlist-6ptafter"/>
        <w:numPr>
          <w:ilvl w:val="0"/>
          <w:numId w:val="19"/>
        </w:numPr>
        <w:rPr>
          <w:rFonts w:asciiTheme="minorHAnsi" w:hAnsiTheme="minorHAnsi" w:cstheme="minorHAnsi"/>
        </w:rPr>
      </w:pPr>
      <w:r w:rsidRPr="003C0140">
        <w:rPr>
          <w:rFonts w:asciiTheme="minorHAnsi" w:hAnsiTheme="minorHAnsi" w:cstheme="minorHAnsi"/>
        </w:rPr>
        <w:t>i</w:t>
      </w:r>
      <w:r w:rsidR="005F16C7" w:rsidRPr="003C0140">
        <w:rPr>
          <w:rFonts w:asciiTheme="minorHAnsi" w:hAnsiTheme="minorHAnsi" w:cstheme="minorHAnsi"/>
        </w:rPr>
        <w:t>nformation about</w:t>
      </w:r>
      <w:r w:rsidR="003F1D12" w:rsidRPr="003C0140">
        <w:rPr>
          <w:rFonts w:asciiTheme="minorHAnsi" w:hAnsiTheme="minorHAnsi" w:cstheme="minorHAnsi"/>
        </w:rPr>
        <w:t xml:space="preserve"> field blanks included with the set of sampling modules</w:t>
      </w:r>
      <w:r w:rsidRPr="003C0140">
        <w:rPr>
          <w:rFonts w:asciiTheme="minorHAnsi" w:hAnsiTheme="minorHAnsi" w:cstheme="minorHAnsi"/>
        </w:rPr>
        <w:t>;</w:t>
      </w:r>
      <w:r w:rsidR="00127A92" w:rsidRPr="003C0140">
        <w:rPr>
          <w:rFonts w:asciiTheme="minorHAnsi" w:hAnsiTheme="minorHAnsi" w:cstheme="minorHAnsi"/>
        </w:rPr>
        <w:t xml:space="preserve"> and </w:t>
      </w:r>
    </w:p>
    <w:p w14:paraId="52571929" w14:textId="320AB2BB" w:rsidR="003F1D12" w:rsidRPr="003C0140" w:rsidRDefault="00104E76" w:rsidP="00EA1256">
      <w:pPr>
        <w:pStyle w:val="bulletlist-12ptafter"/>
        <w:numPr>
          <w:ilvl w:val="0"/>
          <w:numId w:val="19"/>
        </w:numPr>
        <w:rPr>
          <w:rFonts w:asciiTheme="minorHAnsi" w:hAnsiTheme="minorHAnsi" w:cstheme="minorHAnsi"/>
        </w:rPr>
      </w:pPr>
      <w:r w:rsidRPr="003C0140">
        <w:rPr>
          <w:rFonts w:asciiTheme="minorHAnsi" w:hAnsiTheme="minorHAnsi" w:cstheme="minorHAnsi"/>
        </w:rPr>
        <w:t>o</w:t>
      </w:r>
      <w:r w:rsidR="005F16C7" w:rsidRPr="003C0140">
        <w:rPr>
          <w:rFonts w:asciiTheme="minorHAnsi" w:hAnsiTheme="minorHAnsi" w:cstheme="minorHAnsi"/>
        </w:rPr>
        <w:t>perator's name and recorded observations</w:t>
      </w:r>
      <w:r w:rsidR="00127A92" w:rsidRPr="003C0140">
        <w:rPr>
          <w:rFonts w:asciiTheme="minorHAnsi" w:hAnsiTheme="minorHAnsi" w:cstheme="minorHAnsi"/>
        </w:rPr>
        <w:t>.</w:t>
      </w:r>
    </w:p>
    <w:p w14:paraId="726D15D4" w14:textId="7669F0B1" w:rsidR="003F1D12" w:rsidRPr="003C0140" w:rsidRDefault="003F1D12" w:rsidP="00F713C1">
      <w:pPr>
        <w:pStyle w:val="Normal-IRPREAPA"/>
        <w:rPr>
          <w:rFonts w:asciiTheme="minorHAnsi" w:hAnsiTheme="minorHAnsi" w:cstheme="minorHAnsi"/>
        </w:rPr>
      </w:pPr>
      <w:r w:rsidRPr="003C0140">
        <w:rPr>
          <w:rFonts w:asciiTheme="minorHAnsi" w:hAnsiTheme="minorHAnsi" w:cstheme="minorHAnsi"/>
        </w:rPr>
        <w:t xml:space="preserve">The </w:t>
      </w:r>
      <w:r w:rsidR="00452F14" w:rsidRPr="003C0140">
        <w:rPr>
          <w:rFonts w:asciiTheme="minorHAnsi" w:hAnsiTheme="minorHAnsi" w:cstheme="minorHAnsi"/>
        </w:rPr>
        <w:t>FSCOC</w:t>
      </w:r>
      <w:r w:rsidRPr="003C0140">
        <w:rPr>
          <w:rFonts w:asciiTheme="minorHAnsi" w:hAnsiTheme="minorHAnsi" w:cstheme="minorHAnsi"/>
        </w:rPr>
        <w:t xml:space="preserve">s are formatted so that there is a specific space </w:t>
      </w:r>
      <w:r w:rsidR="005F16C7" w:rsidRPr="003C0140">
        <w:rPr>
          <w:rFonts w:asciiTheme="minorHAnsi" w:hAnsiTheme="minorHAnsi" w:cstheme="minorHAnsi"/>
        </w:rPr>
        <w:t>for each item noted above and are</w:t>
      </w:r>
      <w:r w:rsidRPr="003C0140">
        <w:rPr>
          <w:rFonts w:asciiTheme="minorHAnsi" w:hAnsiTheme="minorHAnsi" w:cstheme="minorHAnsi"/>
        </w:rPr>
        <w:t xml:space="preserve"> customized for </w:t>
      </w:r>
      <w:r w:rsidR="00537BD2" w:rsidRPr="003C0140">
        <w:rPr>
          <w:rFonts w:asciiTheme="minorHAnsi" w:hAnsiTheme="minorHAnsi" w:cstheme="minorHAnsi"/>
        </w:rPr>
        <w:t xml:space="preserve">each </w:t>
      </w:r>
      <w:r w:rsidRPr="003C0140">
        <w:rPr>
          <w:rFonts w:asciiTheme="minorHAnsi" w:hAnsiTheme="minorHAnsi" w:cstheme="minorHAnsi"/>
        </w:rPr>
        <w:t>speciation sampler</w:t>
      </w:r>
      <w:r w:rsidR="00537BD2" w:rsidRPr="003C0140">
        <w:rPr>
          <w:rFonts w:asciiTheme="minorHAnsi" w:hAnsiTheme="minorHAnsi" w:cstheme="minorHAnsi"/>
        </w:rPr>
        <w:t>.</w:t>
      </w:r>
      <w:r w:rsidRPr="003C0140">
        <w:rPr>
          <w:rFonts w:asciiTheme="minorHAnsi" w:hAnsiTheme="minorHAnsi" w:cstheme="minorHAnsi"/>
        </w:rPr>
        <w:t xml:space="preserve"> The operator will repack the exposed modules and return the top copy of the </w:t>
      </w:r>
      <w:r w:rsidR="00452F14" w:rsidRPr="003C0140">
        <w:rPr>
          <w:rFonts w:asciiTheme="minorHAnsi" w:hAnsiTheme="minorHAnsi" w:cstheme="minorHAnsi"/>
        </w:rPr>
        <w:t>FSCOC</w:t>
      </w:r>
      <w:r w:rsidRPr="003C0140">
        <w:rPr>
          <w:rFonts w:asciiTheme="minorHAnsi" w:hAnsiTheme="minorHAnsi" w:cstheme="minorHAnsi"/>
        </w:rPr>
        <w:t xml:space="preserve"> in the </w:t>
      </w:r>
      <w:r w:rsidR="00537BD2" w:rsidRPr="003C0140">
        <w:rPr>
          <w:rFonts w:asciiTheme="minorHAnsi" w:hAnsiTheme="minorHAnsi" w:cstheme="minorHAnsi"/>
        </w:rPr>
        <w:t>shipping/transport</w:t>
      </w:r>
      <w:r w:rsidRPr="003C0140">
        <w:rPr>
          <w:rFonts w:asciiTheme="minorHAnsi" w:hAnsiTheme="minorHAnsi" w:cstheme="minorHAnsi"/>
        </w:rPr>
        <w:t xml:space="preserve"> package. The operator is responsible for keeping one copy </w:t>
      </w:r>
      <w:r w:rsidR="00480073" w:rsidRPr="003C0140">
        <w:rPr>
          <w:rFonts w:asciiTheme="minorHAnsi" w:hAnsiTheme="minorHAnsi" w:cstheme="minorHAnsi"/>
        </w:rPr>
        <w:t>a</w:t>
      </w:r>
      <w:r w:rsidRPr="003C0140">
        <w:rPr>
          <w:rFonts w:asciiTheme="minorHAnsi" w:hAnsiTheme="minorHAnsi" w:cstheme="minorHAnsi"/>
        </w:rPr>
        <w:t xml:space="preserve">nd returning it to </w:t>
      </w:r>
      <w:r w:rsidRPr="00CD596E">
        <w:rPr>
          <w:rFonts w:asciiTheme="minorHAnsi" w:hAnsiTheme="minorHAnsi" w:cstheme="minorHAnsi"/>
        </w:rPr>
        <w:t xml:space="preserve">the </w:t>
      </w:r>
      <w:r w:rsidR="00CD596E">
        <w:rPr>
          <w:rFonts w:asciiTheme="minorHAnsi" w:hAnsiTheme="minorHAnsi" w:cstheme="minorHAnsi"/>
          <w:highlight w:val="cyan"/>
        </w:rPr>
        <w:t>&lt;</w:t>
      </w:r>
      <w:r w:rsidRPr="008D72DA">
        <w:rPr>
          <w:rFonts w:asciiTheme="minorHAnsi" w:hAnsiTheme="minorHAnsi" w:cstheme="minorHAnsi"/>
          <w:highlight w:val="cyan"/>
        </w:rPr>
        <w:t>designated person</w:t>
      </w:r>
      <w:r w:rsidR="008D72DA" w:rsidRPr="008D72DA">
        <w:rPr>
          <w:rFonts w:asciiTheme="minorHAnsi" w:hAnsiTheme="minorHAnsi" w:cstheme="minorHAnsi"/>
          <w:highlight w:val="cyan"/>
        </w:rPr>
        <w:t>&gt;</w:t>
      </w:r>
      <w:r w:rsidRPr="003C0140">
        <w:rPr>
          <w:rFonts w:asciiTheme="minorHAnsi" w:hAnsiTheme="minorHAnsi" w:cstheme="minorHAnsi"/>
        </w:rPr>
        <w:t xml:space="preserve"> at </w:t>
      </w:r>
      <w:r w:rsidR="00C435C1" w:rsidRPr="00CD596E">
        <w:rPr>
          <w:rFonts w:asciiTheme="minorHAnsi" w:hAnsiTheme="minorHAnsi" w:cstheme="minorHAnsi"/>
        </w:rPr>
        <w:t>the</w:t>
      </w:r>
      <w:r w:rsidRPr="00CD596E">
        <w:rPr>
          <w:rFonts w:asciiTheme="minorHAnsi" w:hAnsiTheme="minorHAnsi" w:cstheme="minorHAnsi"/>
        </w:rPr>
        <w:t xml:space="preserve"> </w:t>
      </w:r>
      <w:r w:rsidR="00CD596E">
        <w:rPr>
          <w:rFonts w:asciiTheme="minorHAnsi" w:hAnsiTheme="minorHAnsi" w:cstheme="minorHAnsi"/>
          <w:highlight w:val="cyan"/>
        </w:rPr>
        <w:t>&lt;</w:t>
      </w:r>
      <w:r w:rsidRPr="00C435C1">
        <w:rPr>
          <w:rFonts w:asciiTheme="minorHAnsi" w:hAnsiTheme="minorHAnsi" w:cstheme="minorHAnsi"/>
          <w:highlight w:val="cyan"/>
        </w:rPr>
        <w:t xml:space="preserve">Monitoring </w:t>
      </w:r>
      <w:r w:rsidR="00A724F5">
        <w:rPr>
          <w:rFonts w:asciiTheme="minorHAnsi" w:hAnsiTheme="minorHAnsi" w:cstheme="minorHAnsi"/>
          <w:highlight w:val="cyan"/>
        </w:rPr>
        <w:t>Organization</w:t>
      </w:r>
      <w:r w:rsidR="00C435C1" w:rsidRPr="00C435C1">
        <w:rPr>
          <w:rFonts w:asciiTheme="minorHAnsi" w:hAnsiTheme="minorHAnsi" w:cstheme="minorHAnsi"/>
          <w:highlight w:val="cyan"/>
        </w:rPr>
        <w:t>&gt;</w:t>
      </w:r>
      <w:r w:rsidRPr="003C0140">
        <w:rPr>
          <w:rFonts w:asciiTheme="minorHAnsi" w:hAnsiTheme="minorHAnsi" w:cstheme="minorHAnsi"/>
        </w:rPr>
        <w:t xml:space="preserve"> for filing and later use in data validation.</w:t>
      </w:r>
    </w:p>
    <w:p w14:paraId="5DEB6159" w14:textId="5943B8AD" w:rsidR="003F1D12" w:rsidRPr="003C0140" w:rsidRDefault="006B13D7" w:rsidP="00BC2A15">
      <w:pPr>
        <w:pStyle w:val="Heading4"/>
      </w:pPr>
      <w:bookmarkStart w:id="100" w:name="_Hlk493745737"/>
      <w:r w:rsidRPr="003C0140">
        <w:t>B</w:t>
      </w:r>
      <w:r w:rsidR="00DE59E6">
        <w:t>7</w:t>
      </w:r>
      <w:r w:rsidR="003F1D12" w:rsidRPr="003C0140">
        <w:t>.</w:t>
      </w:r>
      <w:r w:rsidR="00CA1E44" w:rsidRPr="003C0140">
        <w:t>1</w:t>
      </w:r>
      <w:r w:rsidR="003F1D12" w:rsidRPr="003C0140">
        <w:t>.3</w:t>
      </w:r>
      <w:r w:rsidR="00A17A2E" w:rsidRPr="003C0140">
        <w:tab/>
      </w:r>
      <w:r w:rsidR="003F1D12" w:rsidRPr="003C0140">
        <w:t xml:space="preserve">Data Management Activities During Data Validation by </w:t>
      </w:r>
      <w:r w:rsidR="003F1D12" w:rsidRPr="00CD596E">
        <w:t xml:space="preserve">the </w:t>
      </w:r>
      <w:r w:rsidR="00CD596E">
        <w:rPr>
          <w:highlight w:val="cyan"/>
        </w:rPr>
        <w:t>&lt;</w:t>
      </w:r>
      <w:r w:rsidR="003F1D12" w:rsidRPr="00A60C15">
        <w:rPr>
          <w:highlight w:val="cyan"/>
        </w:rPr>
        <w:t xml:space="preserve">Monitoring </w:t>
      </w:r>
      <w:r w:rsidR="00A724F5">
        <w:rPr>
          <w:highlight w:val="cyan"/>
        </w:rPr>
        <w:t>Organization</w:t>
      </w:r>
      <w:r w:rsidR="00A60C15" w:rsidRPr="00A60C15">
        <w:rPr>
          <w:highlight w:val="cyan"/>
        </w:rPr>
        <w:t>&gt;</w:t>
      </w:r>
    </w:p>
    <w:p w14:paraId="1F2E6ECF" w14:textId="77777777" w:rsidR="006F06CD" w:rsidRPr="003C0140" w:rsidRDefault="00514903" w:rsidP="006F06CD">
      <w:pPr>
        <w:pStyle w:val="Normal-IRPREAPA"/>
        <w:rPr>
          <w:rFonts w:asciiTheme="minorHAnsi" w:hAnsiTheme="minorHAnsi" w:cstheme="minorHAnsi"/>
        </w:rPr>
      </w:pPr>
      <w:r w:rsidRPr="003C0140">
        <w:rPr>
          <w:rFonts w:asciiTheme="minorHAnsi" w:hAnsiTheme="minorHAnsi" w:cstheme="minorHAnsi"/>
        </w:rPr>
        <w:t>Data validation is a combination of checking that data processing operations have been carried out properly and of monitoring the quality of field and laboratory operations.</w:t>
      </w:r>
      <w:r w:rsidR="000D5E39" w:rsidRPr="003C0140">
        <w:rPr>
          <w:rFonts w:asciiTheme="minorHAnsi" w:hAnsiTheme="minorHAnsi" w:cstheme="minorHAnsi"/>
        </w:rPr>
        <w:t xml:space="preserve"> </w:t>
      </w:r>
      <w:r w:rsidR="006F06CD" w:rsidRPr="003C0140">
        <w:rPr>
          <w:rFonts w:asciiTheme="minorHAnsi" w:hAnsiTheme="minorHAnsi" w:cstheme="minorHAnsi"/>
        </w:rPr>
        <w:t xml:space="preserve">The specific procedures used for data validation are described in Section D1. </w:t>
      </w:r>
    </w:p>
    <w:p w14:paraId="2A026C93" w14:textId="7236854F" w:rsidR="00514903" w:rsidRPr="003C0140" w:rsidRDefault="00514903" w:rsidP="00F713C1">
      <w:pPr>
        <w:pStyle w:val="Normal-IRPREAPA"/>
        <w:rPr>
          <w:rFonts w:asciiTheme="minorHAnsi" w:hAnsiTheme="minorHAnsi" w:cstheme="minorHAnsi"/>
        </w:rPr>
      </w:pPr>
      <w:r w:rsidRPr="003C0140">
        <w:rPr>
          <w:rFonts w:asciiTheme="minorHAnsi" w:hAnsiTheme="minorHAnsi" w:cstheme="minorHAnsi"/>
        </w:rPr>
        <w:t>If a problem is identified, the data can be corrected or invalidated, and corrective actions can be taken to prevent its recurrence. The following considerations relative to data management practices during data validation will apply</w:t>
      </w:r>
      <w:r w:rsidR="00CA1E44" w:rsidRPr="003C0140">
        <w:rPr>
          <w:rFonts w:asciiTheme="minorHAnsi" w:hAnsiTheme="minorHAnsi" w:cstheme="minorHAnsi"/>
        </w:rPr>
        <w:t>.</w:t>
      </w:r>
      <w:r w:rsidRPr="003C0140">
        <w:rPr>
          <w:rFonts w:asciiTheme="minorHAnsi" w:hAnsiTheme="minorHAnsi" w:cstheme="minorHAnsi"/>
        </w:rPr>
        <w:t xml:space="preserve"> Flags denoting error conditions or QA status will be associated with each observation down to the level of individual analyses, but flags must never overwrite the data values so that recovery and review of the original data will be possible. However, if a value is deemed invalid</w:t>
      </w:r>
      <w:r w:rsidR="00864285" w:rsidRPr="003C0140">
        <w:rPr>
          <w:rFonts w:asciiTheme="minorHAnsi" w:hAnsiTheme="minorHAnsi" w:cstheme="minorHAnsi"/>
        </w:rPr>
        <w:t xml:space="preserve"> or null</w:t>
      </w:r>
      <w:r w:rsidRPr="003C0140">
        <w:rPr>
          <w:rFonts w:asciiTheme="minorHAnsi" w:hAnsiTheme="minorHAnsi" w:cstheme="minorHAnsi"/>
        </w:rPr>
        <w:t>, based upon associated flags and other evaluations, a null data code will be substituted for the original value during entry to AQS.</w:t>
      </w:r>
    </w:p>
    <w:p w14:paraId="3A0C03B1" w14:textId="530CAA00" w:rsidR="003F1D12" w:rsidRPr="003C0140" w:rsidRDefault="003F1D12" w:rsidP="00F713C1">
      <w:pPr>
        <w:pStyle w:val="Normal-IRPREAPA"/>
        <w:rPr>
          <w:rFonts w:asciiTheme="minorHAnsi" w:hAnsiTheme="minorHAnsi" w:cstheme="minorHAnsi"/>
        </w:rPr>
      </w:pPr>
      <w:r w:rsidRPr="003C0140">
        <w:rPr>
          <w:rFonts w:asciiTheme="minorHAnsi" w:hAnsiTheme="minorHAnsi" w:cstheme="minorHAnsi"/>
        </w:rPr>
        <w:t xml:space="preserve">Every month the </w:t>
      </w:r>
      <w:r w:rsidR="00537BD2" w:rsidRPr="003C0140">
        <w:rPr>
          <w:rFonts w:asciiTheme="minorHAnsi" w:hAnsiTheme="minorHAnsi" w:cstheme="minorHAnsi"/>
        </w:rPr>
        <w:t>data validation contact</w:t>
      </w:r>
      <w:r w:rsidR="009C2AAB" w:rsidRPr="003C0140">
        <w:rPr>
          <w:rFonts w:asciiTheme="minorHAnsi" w:hAnsiTheme="minorHAnsi" w:cstheme="minorHAnsi"/>
        </w:rPr>
        <w:t>(s)</w:t>
      </w:r>
      <w:r w:rsidR="00537BD2" w:rsidRPr="003C0140">
        <w:rPr>
          <w:rFonts w:asciiTheme="minorHAnsi" w:hAnsiTheme="minorHAnsi" w:cstheme="minorHAnsi"/>
        </w:rPr>
        <w:t xml:space="preserve"> at </w:t>
      </w:r>
      <w:r w:rsidR="00760247" w:rsidRPr="001800FC">
        <w:rPr>
          <w:rFonts w:asciiTheme="minorHAnsi" w:hAnsiTheme="minorHAnsi" w:cstheme="minorHAnsi"/>
        </w:rPr>
        <w:t xml:space="preserve">the </w:t>
      </w:r>
      <w:r w:rsidR="001800FC">
        <w:rPr>
          <w:rFonts w:asciiTheme="minorHAnsi" w:hAnsiTheme="minorHAnsi" w:cstheme="minorHAnsi"/>
          <w:highlight w:val="cyan"/>
        </w:rPr>
        <w:t>&lt;</w:t>
      </w:r>
      <w:r w:rsidR="00A724F5">
        <w:rPr>
          <w:rFonts w:asciiTheme="minorHAnsi" w:hAnsiTheme="minorHAnsi" w:cstheme="minorHAnsi"/>
          <w:highlight w:val="cyan"/>
        </w:rPr>
        <w:t>M</w:t>
      </w:r>
      <w:r w:rsidR="00A724F5" w:rsidRPr="00760247">
        <w:rPr>
          <w:rFonts w:asciiTheme="minorHAnsi" w:hAnsiTheme="minorHAnsi" w:cstheme="minorHAnsi"/>
          <w:highlight w:val="cyan"/>
        </w:rPr>
        <w:t xml:space="preserve">onitoring </w:t>
      </w:r>
      <w:r w:rsidR="00A724F5">
        <w:rPr>
          <w:rFonts w:asciiTheme="minorHAnsi" w:hAnsiTheme="minorHAnsi" w:cstheme="minorHAnsi"/>
          <w:highlight w:val="cyan"/>
        </w:rPr>
        <w:t>Organization</w:t>
      </w:r>
      <w:r w:rsidR="00760247" w:rsidRPr="00760247">
        <w:rPr>
          <w:rFonts w:asciiTheme="minorHAnsi" w:hAnsiTheme="minorHAnsi" w:cstheme="minorHAnsi"/>
          <w:highlight w:val="cyan"/>
        </w:rPr>
        <w:t>&gt;</w:t>
      </w:r>
      <w:r w:rsidRPr="003C0140">
        <w:rPr>
          <w:rFonts w:asciiTheme="minorHAnsi" w:hAnsiTheme="minorHAnsi" w:cstheme="minorHAnsi"/>
        </w:rPr>
        <w:t xml:space="preserve"> </w:t>
      </w:r>
      <w:r w:rsidR="009C2AAB" w:rsidRPr="003C0140">
        <w:rPr>
          <w:rFonts w:asciiTheme="minorHAnsi" w:hAnsiTheme="minorHAnsi" w:cstheme="minorHAnsi"/>
        </w:rPr>
        <w:t>are</w:t>
      </w:r>
      <w:r w:rsidRPr="003C0140">
        <w:rPr>
          <w:rFonts w:asciiTheme="minorHAnsi" w:hAnsiTheme="minorHAnsi" w:cstheme="minorHAnsi"/>
        </w:rPr>
        <w:t xml:space="preserve"> notified that the next “Batch” of data </w:t>
      </w:r>
      <w:r w:rsidR="0066629D" w:rsidRPr="003C0140">
        <w:rPr>
          <w:rFonts w:asciiTheme="minorHAnsi" w:hAnsiTheme="minorHAnsi" w:cstheme="minorHAnsi"/>
        </w:rPr>
        <w:t>is</w:t>
      </w:r>
      <w:r w:rsidRPr="003C0140">
        <w:rPr>
          <w:rFonts w:asciiTheme="minorHAnsi" w:hAnsiTheme="minorHAnsi" w:cstheme="minorHAnsi"/>
        </w:rPr>
        <w:t xml:space="preserve"> available for review through DART. The </w:t>
      </w:r>
      <w:r w:rsidR="00801331" w:rsidRPr="003C0140">
        <w:rPr>
          <w:rFonts w:asciiTheme="minorHAnsi" w:hAnsiTheme="minorHAnsi" w:cstheme="minorHAnsi"/>
        </w:rPr>
        <w:t>ASL</w:t>
      </w:r>
      <w:r w:rsidR="00FA27D2" w:rsidRPr="003C0140">
        <w:rPr>
          <w:rFonts w:asciiTheme="minorHAnsi" w:hAnsiTheme="minorHAnsi" w:cstheme="minorHAnsi"/>
        </w:rPr>
        <w:t xml:space="preserve"> </w:t>
      </w:r>
      <w:r w:rsidRPr="003C0140">
        <w:rPr>
          <w:rFonts w:asciiTheme="minorHAnsi" w:hAnsiTheme="minorHAnsi" w:cstheme="minorHAnsi"/>
        </w:rPr>
        <w:t xml:space="preserve">has 60 calendar days </w:t>
      </w:r>
      <w:r w:rsidR="00537BD2" w:rsidRPr="003C0140">
        <w:rPr>
          <w:rFonts w:asciiTheme="minorHAnsi" w:hAnsiTheme="minorHAnsi" w:cstheme="minorHAnsi"/>
        </w:rPr>
        <w:t xml:space="preserve">from receipt </w:t>
      </w:r>
      <w:r w:rsidR="00D61B41" w:rsidRPr="003C0140">
        <w:rPr>
          <w:rFonts w:asciiTheme="minorHAnsi" w:hAnsiTheme="minorHAnsi" w:cstheme="minorHAnsi"/>
        </w:rPr>
        <w:t xml:space="preserve">of samples from the FHL </w:t>
      </w:r>
      <w:r w:rsidR="0066629D" w:rsidRPr="003C0140">
        <w:rPr>
          <w:rFonts w:asciiTheme="minorHAnsi" w:hAnsiTheme="minorHAnsi" w:cstheme="minorHAnsi"/>
        </w:rPr>
        <w:t>to analyze</w:t>
      </w:r>
      <w:r w:rsidRPr="003C0140">
        <w:rPr>
          <w:rFonts w:asciiTheme="minorHAnsi" w:hAnsiTheme="minorHAnsi" w:cstheme="minorHAnsi"/>
        </w:rPr>
        <w:t xml:space="preserve"> and post data for review </w:t>
      </w:r>
      <w:r w:rsidR="00D61B41" w:rsidRPr="003C0140">
        <w:rPr>
          <w:rFonts w:asciiTheme="minorHAnsi" w:hAnsiTheme="minorHAnsi" w:cstheme="minorHAnsi"/>
        </w:rPr>
        <w:t xml:space="preserve">in </w:t>
      </w:r>
      <w:r w:rsidRPr="003C0140">
        <w:rPr>
          <w:rFonts w:asciiTheme="minorHAnsi" w:hAnsiTheme="minorHAnsi" w:cstheme="minorHAnsi"/>
        </w:rPr>
        <w:t xml:space="preserve">DART. In addition to information on the sampling data acquired for the period covering that batch, DART will contain the site’s data summary and associated </w:t>
      </w:r>
      <w:r w:rsidR="009C2AAB" w:rsidRPr="003C0140">
        <w:rPr>
          <w:rFonts w:asciiTheme="minorHAnsi" w:hAnsiTheme="minorHAnsi" w:cstheme="minorHAnsi"/>
        </w:rPr>
        <w:t>validation</w:t>
      </w:r>
      <w:r w:rsidRPr="003C0140">
        <w:rPr>
          <w:rFonts w:asciiTheme="minorHAnsi" w:hAnsiTheme="minorHAnsi" w:cstheme="minorHAnsi"/>
        </w:rPr>
        <w:t xml:space="preserve"> information prepared by the CSN </w:t>
      </w:r>
      <w:r w:rsidR="00801331" w:rsidRPr="003C0140">
        <w:rPr>
          <w:rFonts w:asciiTheme="minorHAnsi" w:hAnsiTheme="minorHAnsi" w:cstheme="minorHAnsi"/>
        </w:rPr>
        <w:t>ASL</w:t>
      </w:r>
      <w:r w:rsidRPr="003C0140">
        <w:rPr>
          <w:rFonts w:asciiTheme="minorHAnsi" w:hAnsiTheme="minorHAnsi" w:cstheme="minorHAnsi"/>
        </w:rPr>
        <w:t xml:space="preserve"> that require</w:t>
      </w:r>
      <w:r w:rsidR="009C1558" w:rsidRPr="003C0140">
        <w:rPr>
          <w:rFonts w:asciiTheme="minorHAnsi" w:hAnsiTheme="minorHAnsi" w:cstheme="minorHAnsi"/>
        </w:rPr>
        <w:t>s</w:t>
      </w:r>
      <w:r w:rsidRPr="003C0140">
        <w:rPr>
          <w:rFonts w:asciiTheme="minorHAnsi" w:hAnsiTheme="minorHAnsi" w:cstheme="minorHAnsi"/>
        </w:rPr>
        <w:t xml:space="preserve"> further </w:t>
      </w:r>
      <w:r w:rsidR="00537BD2" w:rsidRPr="003C0140">
        <w:rPr>
          <w:rFonts w:asciiTheme="minorHAnsi" w:hAnsiTheme="minorHAnsi" w:cstheme="minorHAnsi"/>
        </w:rPr>
        <w:t>review/</w:t>
      </w:r>
      <w:r w:rsidRPr="003C0140">
        <w:rPr>
          <w:rFonts w:asciiTheme="minorHAnsi" w:hAnsiTheme="minorHAnsi" w:cstheme="minorHAnsi"/>
        </w:rPr>
        <w:t xml:space="preserve">validation by the </w:t>
      </w:r>
      <w:r w:rsidR="00804877" w:rsidRPr="003C0140">
        <w:rPr>
          <w:rFonts w:asciiTheme="minorHAnsi" w:hAnsiTheme="minorHAnsi" w:cstheme="minorHAnsi"/>
        </w:rPr>
        <w:t>m</w:t>
      </w:r>
      <w:r w:rsidRPr="003C0140">
        <w:rPr>
          <w:rFonts w:asciiTheme="minorHAnsi" w:hAnsiTheme="minorHAnsi" w:cstheme="minorHAnsi"/>
        </w:rPr>
        <w:t xml:space="preserve">onitoring </w:t>
      </w:r>
      <w:r w:rsidR="00A34CFC">
        <w:rPr>
          <w:rFonts w:asciiTheme="minorHAnsi" w:hAnsiTheme="minorHAnsi" w:cstheme="minorHAnsi"/>
        </w:rPr>
        <w:t>organization</w:t>
      </w:r>
      <w:r w:rsidRPr="003C0140">
        <w:rPr>
          <w:rFonts w:asciiTheme="minorHAnsi" w:hAnsiTheme="minorHAnsi" w:cstheme="minorHAnsi"/>
        </w:rPr>
        <w:t xml:space="preserve">. The CSN </w:t>
      </w:r>
      <w:r w:rsidR="005961EA" w:rsidRPr="003C0140">
        <w:rPr>
          <w:rFonts w:asciiTheme="minorHAnsi" w:hAnsiTheme="minorHAnsi" w:cstheme="minorHAnsi"/>
        </w:rPr>
        <w:t>FHL and ASL</w:t>
      </w:r>
      <w:r w:rsidRPr="003C0140">
        <w:rPr>
          <w:rFonts w:asciiTheme="minorHAnsi" w:hAnsiTheme="minorHAnsi" w:cstheme="minorHAnsi"/>
        </w:rPr>
        <w:t xml:space="preserve"> will have performed the following level 0 and level 1 validation </w:t>
      </w:r>
      <w:r w:rsidR="00A47BF8" w:rsidRPr="003C0140">
        <w:rPr>
          <w:rFonts w:asciiTheme="minorHAnsi" w:hAnsiTheme="minorHAnsi" w:cstheme="minorHAnsi"/>
        </w:rPr>
        <w:t>prior to loading into DART</w:t>
      </w:r>
      <w:r w:rsidR="00CA1E44" w:rsidRPr="003C0140">
        <w:rPr>
          <w:rFonts w:asciiTheme="minorHAnsi" w:hAnsiTheme="minorHAnsi" w:cstheme="minorHAnsi"/>
        </w:rPr>
        <w:t>.</w:t>
      </w:r>
      <w:r w:rsidRPr="003C0140">
        <w:rPr>
          <w:rFonts w:asciiTheme="minorHAnsi" w:hAnsiTheme="minorHAnsi" w:cstheme="minorHAnsi"/>
        </w:rPr>
        <w:t xml:space="preserve"> </w:t>
      </w:r>
      <w:r w:rsidR="00CA1E44" w:rsidRPr="003C0140">
        <w:rPr>
          <w:rFonts w:asciiTheme="minorHAnsi" w:hAnsiTheme="minorHAnsi" w:cstheme="minorHAnsi"/>
        </w:rPr>
        <w:t>Examples of level 0 and 1 validation include the following:</w:t>
      </w:r>
    </w:p>
    <w:p w14:paraId="79F6714B" w14:textId="77777777" w:rsidR="00A47BF8" w:rsidRPr="003C0140" w:rsidRDefault="00A47BF8" w:rsidP="00EA1256">
      <w:pPr>
        <w:pStyle w:val="BodyText-6after"/>
        <w:numPr>
          <w:ilvl w:val="0"/>
          <w:numId w:val="30"/>
        </w:numPr>
        <w:rPr>
          <w:rFonts w:asciiTheme="minorHAnsi" w:hAnsiTheme="minorHAnsi" w:cstheme="minorHAnsi"/>
        </w:rPr>
      </w:pPr>
      <w:bookmarkStart w:id="101" w:name="_Hlk491262772"/>
      <w:r w:rsidRPr="003C0140">
        <w:rPr>
          <w:rFonts w:asciiTheme="minorHAnsi" w:hAnsiTheme="minorHAnsi" w:cstheme="minorHAnsi"/>
        </w:rPr>
        <w:t xml:space="preserve">Level 0: </w:t>
      </w:r>
      <w:r w:rsidR="0066629D" w:rsidRPr="003C0140">
        <w:rPr>
          <w:rFonts w:asciiTheme="minorHAnsi" w:hAnsiTheme="minorHAnsi" w:cstheme="minorHAnsi"/>
        </w:rPr>
        <w:t xml:space="preserve"> </w:t>
      </w:r>
      <w:r w:rsidRPr="003C0140">
        <w:rPr>
          <w:rFonts w:asciiTheme="minorHAnsi" w:hAnsiTheme="minorHAnsi" w:cstheme="minorHAnsi"/>
        </w:rPr>
        <w:t xml:space="preserve">Routine checks made during the initial data processing and generation of data, including proper data file identification, review of unusual events, review of field data </w:t>
      </w:r>
      <w:r w:rsidRPr="003C0140">
        <w:rPr>
          <w:rFonts w:asciiTheme="minorHAnsi" w:hAnsiTheme="minorHAnsi" w:cstheme="minorHAnsi"/>
        </w:rPr>
        <w:lastRenderedPageBreak/>
        <w:t>sheets and result reports, instrument performance checks</w:t>
      </w:r>
      <w:r w:rsidR="0066629D" w:rsidRPr="003C0140">
        <w:rPr>
          <w:rFonts w:asciiTheme="minorHAnsi" w:hAnsiTheme="minorHAnsi" w:cstheme="minorHAnsi"/>
        </w:rPr>
        <w:t>,</w:t>
      </w:r>
      <w:r w:rsidRPr="003C0140">
        <w:rPr>
          <w:rFonts w:asciiTheme="minorHAnsi" w:hAnsiTheme="minorHAnsi" w:cstheme="minorHAnsi"/>
        </w:rPr>
        <w:t xml:space="preserve"> and deterministic relationships</w:t>
      </w:r>
      <w:r w:rsidR="00982B35" w:rsidRPr="003C0140">
        <w:rPr>
          <w:rFonts w:asciiTheme="minorHAnsi" w:hAnsiTheme="minorHAnsi" w:cstheme="minorHAnsi"/>
        </w:rPr>
        <w:t xml:space="preserve"> (exact relationships between variables)</w:t>
      </w:r>
      <w:r w:rsidRPr="003C0140">
        <w:rPr>
          <w:rFonts w:asciiTheme="minorHAnsi" w:hAnsiTheme="minorHAnsi" w:cstheme="minorHAnsi"/>
        </w:rPr>
        <w:t>.</w:t>
      </w:r>
    </w:p>
    <w:p w14:paraId="7E653BD5" w14:textId="77777777" w:rsidR="00A47BF8" w:rsidRPr="003C0140" w:rsidRDefault="00A47BF8" w:rsidP="00EA1256">
      <w:pPr>
        <w:pStyle w:val="BodyText-6after"/>
        <w:numPr>
          <w:ilvl w:val="0"/>
          <w:numId w:val="30"/>
        </w:numPr>
        <w:rPr>
          <w:rFonts w:asciiTheme="minorHAnsi" w:hAnsiTheme="minorHAnsi" w:cstheme="minorHAnsi"/>
        </w:rPr>
      </w:pPr>
      <w:r w:rsidRPr="003C0140">
        <w:rPr>
          <w:rFonts w:asciiTheme="minorHAnsi" w:hAnsiTheme="minorHAnsi" w:cstheme="minorHAnsi"/>
        </w:rPr>
        <w:t xml:space="preserve">Level 1: </w:t>
      </w:r>
      <w:r w:rsidR="0066629D" w:rsidRPr="003C0140">
        <w:rPr>
          <w:rFonts w:asciiTheme="minorHAnsi" w:hAnsiTheme="minorHAnsi" w:cstheme="minorHAnsi"/>
        </w:rPr>
        <w:t xml:space="preserve"> </w:t>
      </w:r>
      <w:r w:rsidRPr="003C0140">
        <w:rPr>
          <w:rFonts w:asciiTheme="minorHAnsi" w:hAnsiTheme="minorHAnsi" w:cstheme="minorHAnsi"/>
        </w:rPr>
        <w:t>Tests for internal consistency to identify values in the data which appear atypical when compared to values of the entire or whole data set.</w:t>
      </w:r>
    </w:p>
    <w:p w14:paraId="0CB568AC" w14:textId="27E29AB8" w:rsidR="00A47BF8" w:rsidRPr="003C0140" w:rsidRDefault="00A47BF8" w:rsidP="00F713C1">
      <w:pPr>
        <w:pStyle w:val="Normal-IRPREAPA"/>
        <w:rPr>
          <w:rFonts w:asciiTheme="minorHAnsi" w:hAnsiTheme="minorHAnsi" w:cstheme="minorHAnsi"/>
        </w:rPr>
      </w:pPr>
      <w:r w:rsidRPr="001800FC">
        <w:rPr>
          <w:rFonts w:asciiTheme="minorHAnsi" w:hAnsiTheme="minorHAnsi" w:cstheme="minorHAnsi"/>
        </w:rPr>
        <w:t xml:space="preserve">The </w:t>
      </w:r>
      <w:r w:rsidR="001800FC">
        <w:rPr>
          <w:rFonts w:asciiTheme="minorHAnsi" w:hAnsiTheme="minorHAnsi" w:cstheme="minorHAnsi"/>
          <w:highlight w:val="cyan"/>
        </w:rPr>
        <w:t>&lt;</w:t>
      </w:r>
      <w:r w:rsidR="00434E20">
        <w:rPr>
          <w:rFonts w:asciiTheme="minorHAnsi" w:hAnsiTheme="minorHAnsi" w:cstheme="minorHAnsi"/>
          <w:highlight w:val="cyan"/>
        </w:rPr>
        <w:t>M</w:t>
      </w:r>
      <w:r w:rsidRPr="006D0E01">
        <w:rPr>
          <w:rFonts w:asciiTheme="minorHAnsi" w:hAnsiTheme="minorHAnsi" w:cstheme="minorHAnsi"/>
          <w:highlight w:val="cyan"/>
        </w:rPr>
        <w:t xml:space="preserve">onitoring </w:t>
      </w:r>
      <w:r w:rsidR="00A724F5">
        <w:rPr>
          <w:rFonts w:asciiTheme="minorHAnsi" w:hAnsiTheme="minorHAnsi" w:cstheme="minorHAnsi"/>
          <w:highlight w:val="cyan"/>
        </w:rPr>
        <w:t>Organization</w:t>
      </w:r>
      <w:r w:rsidR="006D0E01" w:rsidRPr="006D0E01">
        <w:rPr>
          <w:rFonts w:asciiTheme="minorHAnsi" w:hAnsiTheme="minorHAnsi" w:cstheme="minorHAnsi"/>
          <w:highlight w:val="cyan"/>
        </w:rPr>
        <w:t>&gt;</w:t>
      </w:r>
      <w:r w:rsidRPr="003C0140">
        <w:rPr>
          <w:rFonts w:asciiTheme="minorHAnsi" w:hAnsiTheme="minorHAnsi" w:cstheme="minorHAnsi"/>
        </w:rPr>
        <w:t xml:space="preserve"> will perform level 2 and 3 data validation. Examples of level 2 and 3 data validation include the following:</w:t>
      </w:r>
    </w:p>
    <w:p w14:paraId="267D3F90" w14:textId="404AC941" w:rsidR="00A47BF8" w:rsidRPr="003C0140" w:rsidRDefault="00A47BF8" w:rsidP="00EA1256">
      <w:pPr>
        <w:pStyle w:val="BodyText"/>
        <w:numPr>
          <w:ilvl w:val="0"/>
          <w:numId w:val="31"/>
        </w:numPr>
        <w:rPr>
          <w:rFonts w:asciiTheme="minorHAnsi" w:hAnsiTheme="minorHAnsi" w:cstheme="minorHAnsi"/>
        </w:rPr>
      </w:pPr>
      <w:r w:rsidRPr="003C0140">
        <w:rPr>
          <w:rFonts w:asciiTheme="minorHAnsi" w:hAnsiTheme="minorHAnsi" w:cstheme="minorHAnsi"/>
        </w:rPr>
        <w:t>Leve</w:t>
      </w:r>
      <w:r w:rsidR="005C6FB7">
        <w:rPr>
          <w:rFonts w:asciiTheme="minorHAnsi" w:hAnsiTheme="minorHAnsi" w:cstheme="minorHAnsi"/>
        </w:rPr>
        <w:t>l</w:t>
      </w:r>
      <w:r w:rsidRPr="003C0140">
        <w:rPr>
          <w:rFonts w:asciiTheme="minorHAnsi" w:hAnsiTheme="minorHAnsi" w:cstheme="minorHAnsi"/>
        </w:rPr>
        <w:t xml:space="preserve"> 2: </w:t>
      </w:r>
      <w:r w:rsidR="0066629D" w:rsidRPr="003C0140">
        <w:rPr>
          <w:rFonts w:asciiTheme="minorHAnsi" w:hAnsiTheme="minorHAnsi" w:cstheme="minorHAnsi"/>
        </w:rPr>
        <w:t xml:space="preserve"> </w:t>
      </w:r>
      <w:r w:rsidRPr="003C0140">
        <w:rPr>
          <w:rFonts w:asciiTheme="minorHAnsi" w:hAnsiTheme="minorHAnsi" w:cstheme="minorHAnsi"/>
        </w:rPr>
        <w:t>Comparison of the current data set with historical data to verify consistency over time. This level can be considered a part of the data interpretation or analysis process.</w:t>
      </w:r>
    </w:p>
    <w:p w14:paraId="2DFC502E" w14:textId="47AB371C" w:rsidR="00A47BF8" w:rsidRPr="003C0140" w:rsidRDefault="00A47BF8" w:rsidP="00EA1256">
      <w:pPr>
        <w:pStyle w:val="BodyText"/>
        <w:numPr>
          <w:ilvl w:val="0"/>
          <w:numId w:val="31"/>
        </w:numPr>
        <w:rPr>
          <w:rFonts w:asciiTheme="minorHAnsi" w:hAnsiTheme="minorHAnsi" w:cstheme="minorHAnsi"/>
          <w:sz w:val="28"/>
          <w:szCs w:val="28"/>
        </w:rPr>
      </w:pPr>
      <w:r w:rsidRPr="003C0140">
        <w:rPr>
          <w:rFonts w:asciiTheme="minorHAnsi" w:hAnsiTheme="minorHAnsi" w:cstheme="minorHAnsi"/>
        </w:rPr>
        <w:t xml:space="preserve">Level 3: </w:t>
      </w:r>
      <w:r w:rsidR="0066629D" w:rsidRPr="003C0140">
        <w:rPr>
          <w:rFonts w:asciiTheme="minorHAnsi" w:hAnsiTheme="minorHAnsi" w:cstheme="minorHAnsi"/>
        </w:rPr>
        <w:t xml:space="preserve"> </w:t>
      </w:r>
      <w:r w:rsidRPr="003C0140">
        <w:rPr>
          <w:rFonts w:asciiTheme="minorHAnsi" w:hAnsiTheme="minorHAnsi" w:cstheme="minorHAnsi"/>
        </w:rPr>
        <w:t xml:space="preserve">Tests for parallel consistency with data sets from the same population (region, </w:t>
      </w:r>
      <w:proofErr w:type="gramStart"/>
      <w:r w:rsidR="00612B22" w:rsidRPr="003C0140">
        <w:rPr>
          <w:rFonts w:asciiTheme="minorHAnsi" w:hAnsiTheme="minorHAnsi" w:cstheme="minorHAnsi"/>
        </w:rPr>
        <w:t>time period</w:t>
      </w:r>
      <w:proofErr w:type="gramEnd"/>
      <w:r w:rsidRPr="003C0140">
        <w:rPr>
          <w:rFonts w:asciiTheme="minorHAnsi" w:hAnsiTheme="minorHAnsi" w:cstheme="minorHAnsi"/>
        </w:rPr>
        <w:t>, air mass, etc.) to identify systematic bias. This level can also be considered a part of the data interpretation or analysis process</w:t>
      </w:r>
      <w:r w:rsidR="0066629D" w:rsidRPr="003C0140">
        <w:rPr>
          <w:rFonts w:asciiTheme="minorHAnsi" w:hAnsiTheme="minorHAnsi" w:cstheme="minorHAnsi"/>
        </w:rPr>
        <w:t>.</w:t>
      </w:r>
    </w:p>
    <w:bookmarkEnd w:id="101"/>
    <w:p w14:paraId="439CB885" w14:textId="3B563AB8" w:rsidR="003F1D12" w:rsidRPr="003C0140" w:rsidRDefault="003F1D12" w:rsidP="00F713C1">
      <w:pPr>
        <w:pStyle w:val="Normal-IRPREAPA"/>
        <w:rPr>
          <w:rFonts w:asciiTheme="minorHAnsi" w:hAnsiTheme="minorHAnsi" w:cstheme="minorHAnsi"/>
        </w:rPr>
      </w:pPr>
      <w:r w:rsidRPr="001800FC">
        <w:rPr>
          <w:rFonts w:asciiTheme="minorHAnsi" w:hAnsiTheme="minorHAnsi" w:cstheme="minorHAnsi"/>
        </w:rPr>
        <w:t xml:space="preserve">The </w:t>
      </w:r>
      <w:r w:rsidR="001800FC">
        <w:rPr>
          <w:rFonts w:asciiTheme="minorHAnsi" w:hAnsiTheme="minorHAnsi" w:cstheme="minorHAnsi"/>
          <w:highlight w:val="cyan"/>
        </w:rPr>
        <w:t>&lt;</w:t>
      </w:r>
      <w:r w:rsidR="00623D8B">
        <w:rPr>
          <w:rFonts w:asciiTheme="minorHAnsi" w:hAnsiTheme="minorHAnsi" w:cstheme="minorHAnsi"/>
          <w:highlight w:val="cyan"/>
        </w:rPr>
        <w:t>M</w:t>
      </w:r>
      <w:r w:rsidR="00623D8B" w:rsidRPr="0016005D">
        <w:rPr>
          <w:rFonts w:asciiTheme="minorHAnsi" w:hAnsiTheme="minorHAnsi" w:cstheme="minorHAnsi"/>
          <w:highlight w:val="cyan"/>
        </w:rPr>
        <w:t xml:space="preserve">onitoring </w:t>
      </w:r>
      <w:r w:rsidR="00623D8B">
        <w:rPr>
          <w:rFonts w:asciiTheme="minorHAnsi" w:hAnsiTheme="minorHAnsi" w:cstheme="minorHAnsi"/>
          <w:highlight w:val="cyan"/>
        </w:rPr>
        <w:t>Organization</w:t>
      </w:r>
      <w:r w:rsidR="0016005D" w:rsidRPr="0016005D">
        <w:rPr>
          <w:rFonts w:asciiTheme="minorHAnsi" w:hAnsiTheme="minorHAnsi" w:cstheme="minorHAnsi"/>
          <w:highlight w:val="cyan"/>
        </w:rPr>
        <w:t>&gt;</w:t>
      </w:r>
      <w:r w:rsidR="00A47BF8" w:rsidRPr="003C0140">
        <w:rPr>
          <w:rFonts w:asciiTheme="minorHAnsi" w:hAnsiTheme="minorHAnsi" w:cstheme="minorHAnsi"/>
        </w:rPr>
        <w:t xml:space="preserve"> </w:t>
      </w:r>
      <w:r w:rsidRPr="003C0140">
        <w:rPr>
          <w:rFonts w:asciiTheme="minorHAnsi" w:hAnsiTheme="minorHAnsi" w:cstheme="minorHAnsi"/>
        </w:rPr>
        <w:t>will use its in-house records such as monthly performance verifications</w:t>
      </w:r>
      <w:r w:rsidR="00266EBF">
        <w:rPr>
          <w:rFonts w:asciiTheme="minorHAnsi" w:hAnsiTheme="minorHAnsi" w:cstheme="minorHAnsi"/>
        </w:rPr>
        <w:t>,</w:t>
      </w:r>
      <w:r w:rsidRPr="003C0140">
        <w:rPr>
          <w:rFonts w:asciiTheme="minorHAnsi" w:hAnsiTheme="minorHAnsi" w:cstheme="minorHAnsi"/>
        </w:rPr>
        <w:t xml:space="preserve"> audits</w:t>
      </w:r>
      <w:r w:rsidR="00266EBF">
        <w:rPr>
          <w:rFonts w:asciiTheme="minorHAnsi" w:hAnsiTheme="minorHAnsi" w:cstheme="minorHAnsi"/>
        </w:rPr>
        <w:t>, and other QC checks provided in Table</w:t>
      </w:r>
      <w:r w:rsidR="00FC01AC">
        <w:rPr>
          <w:rFonts w:asciiTheme="minorHAnsi" w:hAnsiTheme="minorHAnsi" w:cstheme="minorHAnsi"/>
        </w:rPr>
        <w:t>s</w:t>
      </w:r>
      <w:r w:rsidR="00266EBF">
        <w:rPr>
          <w:rFonts w:asciiTheme="minorHAnsi" w:hAnsiTheme="minorHAnsi" w:cstheme="minorHAnsi"/>
        </w:rPr>
        <w:t xml:space="preserve"> B4.1</w:t>
      </w:r>
      <w:r w:rsidRPr="003C0140">
        <w:rPr>
          <w:rFonts w:asciiTheme="minorHAnsi" w:hAnsiTheme="minorHAnsi" w:cstheme="minorHAnsi"/>
        </w:rPr>
        <w:t xml:space="preserve"> </w:t>
      </w:r>
      <w:r w:rsidR="00FC01AC">
        <w:rPr>
          <w:rFonts w:asciiTheme="minorHAnsi" w:hAnsiTheme="minorHAnsi" w:cstheme="minorHAnsi"/>
        </w:rPr>
        <w:t>and D</w:t>
      </w:r>
      <w:r w:rsidR="00DF4807">
        <w:rPr>
          <w:rFonts w:asciiTheme="minorHAnsi" w:hAnsiTheme="minorHAnsi" w:cstheme="minorHAnsi"/>
        </w:rPr>
        <w:t xml:space="preserve">1.3 </w:t>
      </w:r>
      <w:r w:rsidRPr="003C0140">
        <w:rPr>
          <w:rFonts w:asciiTheme="minorHAnsi" w:hAnsiTheme="minorHAnsi" w:cstheme="minorHAnsi"/>
        </w:rPr>
        <w:t>to exami</w:t>
      </w:r>
      <w:r w:rsidR="0066629D" w:rsidRPr="003C0140">
        <w:rPr>
          <w:rFonts w:asciiTheme="minorHAnsi" w:hAnsiTheme="minorHAnsi" w:cstheme="minorHAnsi"/>
        </w:rPr>
        <w:t>ne data with data qualifiers and those that appear to be</w:t>
      </w:r>
      <w:r w:rsidRPr="003C0140">
        <w:rPr>
          <w:rFonts w:asciiTheme="minorHAnsi" w:hAnsiTheme="minorHAnsi" w:cstheme="minorHAnsi"/>
        </w:rPr>
        <w:t xml:space="preserve"> outliers.</w:t>
      </w:r>
      <w:r w:rsidR="0066629D" w:rsidRPr="003C0140">
        <w:rPr>
          <w:rFonts w:asciiTheme="minorHAnsi" w:hAnsiTheme="minorHAnsi" w:cstheme="minorHAnsi"/>
        </w:rPr>
        <w:t xml:space="preserve"> </w:t>
      </w:r>
      <w:r w:rsidRPr="003C0140">
        <w:rPr>
          <w:rFonts w:asciiTheme="minorHAnsi" w:hAnsiTheme="minorHAnsi" w:cstheme="minorHAnsi"/>
        </w:rPr>
        <w:t xml:space="preserve">Questions about flags applied by the CSN </w:t>
      </w:r>
      <w:r w:rsidR="005961EA" w:rsidRPr="003C0140">
        <w:rPr>
          <w:rFonts w:asciiTheme="minorHAnsi" w:hAnsiTheme="minorHAnsi" w:cstheme="minorHAnsi"/>
        </w:rPr>
        <w:t xml:space="preserve">FHL </w:t>
      </w:r>
      <w:r w:rsidRPr="003C0140">
        <w:rPr>
          <w:rFonts w:asciiTheme="minorHAnsi" w:hAnsiTheme="minorHAnsi" w:cstheme="minorHAnsi"/>
        </w:rPr>
        <w:t>or AS</w:t>
      </w:r>
      <w:r w:rsidR="005961EA" w:rsidRPr="003C0140">
        <w:rPr>
          <w:rFonts w:asciiTheme="minorHAnsi" w:hAnsiTheme="minorHAnsi" w:cstheme="minorHAnsi"/>
        </w:rPr>
        <w:t>L</w:t>
      </w:r>
      <w:r w:rsidR="00CA1E44" w:rsidRPr="003C0140">
        <w:rPr>
          <w:rFonts w:asciiTheme="minorHAnsi" w:hAnsiTheme="minorHAnsi" w:cstheme="minorHAnsi"/>
        </w:rPr>
        <w:t xml:space="preserve"> </w:t>
      </w:r>
      <w:r w:rsidRPr="003C0140">
        <w:rPr>
          <w:rFonts w:asciiTheme="minorHAnsi" w:hAnsiTheme="minorHAnsi" w:cstheme="minorHAnsi"/>
        </w:rPr>
        <w:t>should be sent through the EPA CSN Regional Representatives</w:t>
      </w:r>
      <w:r w:rsidR="00A47BF8" w:rsidRPr="003C0140">
        <w:rPr>
          <w:rFonts w:asciiTheme="minorHAnsi" w:hAnsiTheme="minorHAnsi" w:cstheme="minorHAnsi"/>
        </w:rPr>
        <w:t xml:space="preserve"> or</w:t>
      </w:r>
      <w:r w:rsidR="00974DC4" w:rsidRPr="003C0140">
        <w:rPr>
          <w:rFonts w:asciiTheme="minorHAnsi" w:hAnsiTheme="minorHAnsi" w:cstheme="minorHAnsi"/>
        </w:rPr>
        <w:t xml:space="preserve"> to</w:t>
      </w:r>
      <w:r w:rsidR="00A47BF8" w:rsidRPr="003C0140">
        <w:rPr>
          <w:rFonts w:asciiTheme="minorHAnsi" w:hAnsiTheme="minorHAnsi" w:cstheme="minorHAnsi"/>
        </w:rPr>
        <w:t xml:space="preserve"> </w:t>
      </w:r>
      <w:hyperlink r:id="rId55" w:history="1">
        <w:r w:rsidR="00462FA1" w:rsidRPr="003C0140">
          <w:rPr>
            <w:rStyle w:val="Hyperlink"/>
            <w:rFonts w:asciiTheme="minorHAnsi" w:hAnsiTheme="minorHAnsi" w:cstheme="minorHAnsi"/>
          </w:rPr>
          <w:t>csnsupport@sonomatech.com</w:t>
        </w:r>
      </w:hyperlink>
      <w:r w:rsidR="00612B22" w:rsidRPr="003C0140">
        <w:rPr>
          <w:rStyle w:val="Hyperlink"/>
          <w:rFonts w:asciiTheme="minorHAnsi" w:hAnsiTheme="minorHAnsi" w:cstheme="minorHAnsi"/>
        </w:rPr>
        <w:t xml:space="preserve">. </w:t>
      </w:r>
      <w:r w:rsidRPr="003C0140">
        <w:rPr>
          <w:rFonts w:asciiTheme="minorHAnsi" w:hAnsiTheme="minorHAnsi" w:cstheme="minorHAnsi"/>
        </w:rPr>
        <w:t xml:space="preserve"> </w:t>
      </w:r>
    </w:p>
    <w:bookmarkEnd w:id="100"/>
    <w:p w14:paraId="67C636B9" w14:textId="36A357EF" w:rsidR="003F1D12" w:rsidRPr="003C0140" w:rsidRDefault="006B13D7" w:rsidP="00BC2A15">
      <w:pPr>
        <w:pStyle w:val="Heading4"/>
      </w:pPr>
      <w:r w:rsidRPr="003C0140">
        <w:t>B</w:t>
      </w:r>
      <w:r w:rsidR="00DE59E6">
        <w:t>7</w:t>
      </w:r>
      <w:r w:rsidR="003F1D12" w:rsidRPr="003C0140">
        <w:t>.</w:t>
      </w:r>
      <w:r w:rsidR="00CA1E44" w:rsidRPr="003C0140">
        <w:t>1</w:t>
      </w:r>
      <w:r w:rsidR="003F1D12" w:rsidRPr="003C0140">
        <w:t>.4</w:t>
      </w:r>
      <w:r w:rsidR="00A17A2E" w:rsidRPr="003C0140">
        <w:tab/>
      </w:r>
      <w:r w:rsidR="003F1D12" w:rsidRPr="003C0140">
        <w:t>Reporting Data to AQS</w:t>
      </w:r>
    </w:p>
    <w:p w14:paraId="3A2E50D1" w14:textId="013F6C99" w:rsidR="001C1189" w:rsidRPr="003C0140" w:rsidRDefault="003F1D12" w:rsidP="00F713C1">
      <w:pPr>
        <w:pStyle w:val="Normal-IRPREAPA"/>
        <w:rPr>
          <w:rFonts w:asciiTheme="minorHAnsi" w:hAnsiTheme="minorHAnsi" w:cstheme="minorHAnsi"/>
        </w:rPr>
      </w:pPr>
      <w:r w:rsidRPr="003C0140">
        <w:rPr>
          <w:rFonts w:asciiTheme="minorHAnsi" w:hAnsiTheme="minorHAnsi" w:cstheme="minorHAnsi"/>
        </w:rPr>
        <w:t xml:space="preserve">After the dataset has undergone levels 2 and 3 </w:t>
      </w:r>
      <w:r w:rsidR="00514903" w:rsidRPr="003C0140">
        <w:rPr>
          <w:rFonts w:asciiTheme="minorHAnsi" w:hAnsiTheme="minorHAnsi" w:cstheme="minorHAnsi"/>
        </w:rPr>
        <w:t xml:space="preserve">data </w:t>
      </w:r>
      <w:r w:rsidRPr="003C0140">
        <w:rPr>
          <w:rFonts w:asciiTheme="minorHAnsi" w:hAnsiTheme="minorHAnsi" w:cstheme="minorHAnsi"/>
        </w:rPr>
        <w:t xml:space="preserve">validation, </w:t>
      </w:r>
      <w:r w:rsidR="001800FC">
        <w:rPr>
          <w:rFonts w:asciiTheme="minorHAnsi" w:hAnsiTheme="minorHAnsi" w:cstheme="minorHAnsi"/>
        </w:rPr>
        <w:t>t</w:t>
      </w:r>
      <w:r w:rsidR="00893571" w:rsidRPr="001800FC">
        <w:rPr>
          <w:rFonts w:asciiTheme="minorHAnsi" w:hAnsiTheme="minorHAnsi" w:cstheme="minorHAnsi"/>
        </w:rPr>
        <w:t>he</w:t>
      </w:r>
      <w:r w:rsidRPr="001800FC">
        <w:rPr>
          <w:rFonts w:asciiTheme="minorHAnsi" w:hAnsiTheme="minorHAnsi" w:cstheme="minorHAnsi"/>
        </w:rPr>
        <w:t xml:space="preserve"> </w:t>
      </w:r>
      <w:r w:rsidR="001800FC">
        <w:rPr>
          <w:rFonts w:asciiTheme="minorHAnsi" w:hAnsiTheme="minorHAnsi" w:cstheme="minorHAnsi"/>
          <w:highlight w:val="cyan"/>
        </w:rPr>
        <w:t>&lt;</w:t>
      </w:r>
      <w:r w:rsidR="00623D8B">
        <w:rPr>
          <w:rFonts w:asciiTheme="minorHAnsi" w:hAnsiTheme="minorHAnsi" w:cstheme="minorHAnsi"/>
          <w:highlight w:val="cyan"/>
        </w:rPr>
        <w:t>M</w:t>
      </w:r>
      <w:r w:rsidR="00623D8B" w:rsidRPr="00FB0B02">
        <w:rPr>
          <w:rFonts w:asciiTheme="minorHAnsi" w:hAnsiTheme="minorHAnsi" w:cstheme="minorHAnsi"/>
          <w:highlight w:val="cyan"/>
        </w:rPr>
        <w:t xml:space="preserve">onitoring </w:t>
      </w:r>
      <w:r w:rsidR="00623D8B">
        <w:rPr>
          <w:rFonts w:asciiTheme="minorHAnsi" w:hAnsiTheme="minorHAnsi" w:cstheme="minorHAnsi"/>
          <w:highlight w:val="cyan"/>
        </w:rPr>
        <w:t>Organization</w:t>
      </w:r>
      <w:r w:rsidR="00DB60B8" w:rsidRPr="00FB0B02">
        <w:rPr>
          <w:rFonts w:asciiTheme="minorHAnsi" w:hAnsiTheme="minorHAnsi" w:cstheme="minorHAnsi"/>
          <w:highlight w:val="cyan"/>
        </w:rPr>
        <w:t>&gt;</w:t>
      </w:r>
      <w:r w:rsidRPr="003C0140">
        <w:rPr>
          <w:rFonts w:asciiTheme="minorHAnsi" w:hAnsiTheme="minorHAnsi" w:cstheme="minorHAnsi"/>
        </w:rPr>
        <w:t xml:space="preserve"> is responsible for </w:t>
      </w:r>
      <w:r w:rsidR="0066629D" w:rsidRPr="003C0140">
        <w:rPr>
          <w:rFonts w:asciiTheme="minorHAnsi" w:hAnsiTheme="minorHAnsi" w:cstheme="minorHAnsi"/>
        </w:rPr>
        <w:t xml:space="preserve">making any </w:t>
      </w:r>
      <w:r w:rsidRPr="003C0140">
        <w:rPr>
          <w:rFonts w:asciiTheme="minorHAnsi" w:hAnsiTheme="minorHAnsi" w:cstheme="minorHAnsi"/>
        </w:rPr>
        <w:t xml:space="preserve">appropriate revisions </w:t>
      </w:r>
      <w:r w:rsidR="0066629D" w:rsidRPr="003C0140">
        <w:rPr>
          <w:rFonts w:asciiTheme="minorHAnsi" w:hAnsiTheme="minorHAnsi" w:cstheme="minorHAnsi"/>
        </w:rPr>
        <w:t>of the data within</w:t>
      </w:r>
      <w:r w:rsidRPr="003C0140">
        <w:rPr>
          <w:rFonts w:asciiTheme="minorHAnsi" w:hAnsiTheme="minorHAnsi" w:cstheme="minorHAnsi"/>
        </w:rPr>
        <w:t xml:space="preserve"> DART. </w:t>
      </w:r>
      <w:r w:rsidRPr="001800FC">
        <w:rPr>
          <w:rFonts w:asciiTheme="minorHAnsi" w:hAnsiTheme="minorHAnsi" w:cstheme="minorHAnsi"/>
        </w:rPr>
        <w:t xml:space="preserve">The </w:t>
      </w:r>
      <w:r w:rsidR="001800FC">
        <w:rPr>
          <w:rFonts w:asciiTheme="minorHAnsi" w:hAnsiTheme="minorHAnsi" w:cstheme="minorHAnsi"/>
          <w:highlight w:val="cyan"/>
        </w:rPr>
        <w:t>&lt;</w:t>
      </w:r>
      <w:r w:rsidR="00623D8B">
        <w:rPr>
          <w:rFonts w:asciiTheme="minorHAnsi" w:hAnsiTheme="minorHAnsi" w:cstheme="minorHAnsi"/>
          <w:highlight w:val="cyan"/>
        </w:rPr>
        <w:t>M</w:t>
      </w:r>
      <w:r w:rsidR="00623D8B" w:rsidRPr="0023607F">
        <w:rPr>
          <w:rFonts w:asciiTheme="minorHAnsi" w:hAnsiTheme="minorHAnsi" w:cstheme="minorHAnsi"/>
          <w:highlight w:val="cyan"/>
        </w:rPr>
        <w:t xml:space="preserve">onitoring </w:t>
      </w:r>
      <w:r w:rsidR="00623D8B">
        <w:rPr>
          <w:rFonts w:asciiTheme="minorHAnsi" w:hAnsiTheme="minorHAnsi" w:cstheme="minorHAnsi"/>
          <w:highlight w:val="cyan"/>
        </w:rPr>
        <w:t>Organization</w:t>
      </w:r>
      <w:r w:rsidR="00E4506E" w:rsidRPr="0023607F">
        <w:rPr>
          <w:rFonts w:asciiTheme="minorHAnsi" w:hAnsiTheme="minorHAnsi" w:cstheme="minorHAnsi"/>
          <w:highlight w:val="cyan"/>
        </w:rPr>
        <w:t>&gt;</w:t>
      </w:r>
      <w:r w:rsidRPr="003C0140">
        <w:rPr>
          <w:rFonts w:asciiTheme="minorHAnsi" w:hAnsiTheme="minorHAnsi" w:cstheme="minorHAnsi"/>
        </w:rPr>
        <w:t xml:space="preserve"> has 30 days to review the data </w:t>
      </w:r>
      <w:r w:rsidR="00976296" w:rsidRPr="003C0140">
        <w:rPr>
          <w:rFonts w:asciiTheme="minorHAnsi" w:hAnsiTheme="minorHAnsi" w:cstheme="minorHAnsi"/>
        </w:rPr>
        <w:t>before DART automatically sends the data back to the DVL</w:t>
      </w:r>
      <w:r w:rsidRPr="003C0140">
        <w:rPr>
          <w:rFonts w:asciiTheme="minorHAnsi" w:hAnsiTheme="minorHAnsi" w:cstheme="minorHAnsi"/>
        </w:rPr>
        <w:t>.</w:t>
      </w:r>
      <w:r w:rsidR="0066629D" w:rsidRPr="003C0140">
        <w:rPr>
          <w:rFonts w:asciiTheme="minorHAnsi" w:hAnsiTheme="minorHAnsi" w:cstheme="minorHAnsi"/>
        </w:rPr>
        <w:t xml:space="preserve"> </w:t>
      </w:r>
      <w:r w:rsidRPr="003C0140">
        <w:rPr>
          <w:rFonts w:asciiTheme="minorHAnsi" w:hAnsiTheme="minorHAnsi" w:cstheme="minorHAnsi"/>
        </w:rPr>
        <w:t xml:space="preserve">The </w:t>
      </w:r>
      <w:r w:rsidR="000220AE" w:rsidRPr="003C0140">
        <w:rPr>
          <w:rFonts w:asciiTheme="minorHAnsi" w:hAnsiTheme="minorHAnsi" w:cstheme="minorHAnsi"/>
        </w:rPr>
        <w:t>ASL</w:t>
      </w:r>
      <w:r w:rsidR="00CA1E44" w:rsidRPr="003C0140">
        <w:rPr>
          <w:rFonts w:asciiTheme="minorHAnsi" w:hAnsiTheme="minorHAnsi" w:cstheme="minorHAnsi"/>
        </w:rPr>
        <w:t xml:space="preserve"> </w:t>
      </w:r>
      <w:r w:rsidRPr="003C0140">
        <w:rPr>
          <w:rFonts w:asciiTheme="minorHAnsi" w:hAnsiTheme="minorHAnsi" w:cstheme="minorHAnsi"/>
        </w:rPr>
        <w:t xml:space="preserve">then has 30 days to upload data into AQS. </w:t>
      </w:r>
    </w:p>
    <w:p w14:paraId="1DDF3433" w14:textId="03D98E24" w:rsidR="003F1D12" w:rsidRPr="003C0140" w:rsidRDefault="002F2FFE" w:rsidP="00F713C1">
      <w:pPr>
        <w:pStyle w:val="Normal-IRPREAPA"/>
        <w:rPr>
          <w:rFonts w:asciiTheme="minorHAnsi" w:hAnsiTheme="minorHAnsi" w:cstheme="minorHAnsi"/>
        </w:rPr>
      </w:pPr>
      <w:r>
        <w:rPr>
          <w:rFonts w:asciiTheme="minorHAnsi" w:hAnsiTheme="minorHAnsi" w:cstheme="minorHAnsi"/>
        </w:rPr>
        <w:t xml:space="preserve">Monthly flow rate verification and semi-annual sampler flow audit </w:t>
      </w:r>
      <w:r w:rsidR="001C1189" w:rsidRPr="003C0140">
        <w:rPr>
          <w:rFonts w:asciiTheme="minorHAnsi" w:hAnsiTheme="minorHAnsi" w:cstheme="minorHAnsi"/>
        </w:rPr>
        <w:t>Q</w:t>
      </w:r>
      <w:r w:rsidR="00671C93" w:rsidRPr="003C0140">
        <w:rPr>
          <w:rFonts w:asciiTheme="minorHAnsi" w:hAnsiTheme="minorHAnsi" w:cstheme="minorHAnsi"/>
        </w:rPr>
        <w:t>A/QC</w:t>
      </w:r>
      <w:r w:rsidR="00561AE3" w:rsidRPr="003C0140">
        <w:rPr>
          <w:rFonts w:asciiTheme="minorHAnsi" w:hAnsiTheme="minorHAnsi" w:cstheme="minorHAnsi"/>
        </w:rPr>
        <w:t xml:space="preserve"> data</w:t>
      </w:r>
      <w:r w:rsidR="009D5A26" w:rsidRPr="003C0140">
        <w:rPr>
          <w:rFonts w:asciiTheme="minorHAnsi" w:hAnsiTheme="minorHAnsi" w:cstheme="minorHAnsi"/>
        </w:rPr>
        <w:t xml:space="preserve"> from </w:t>
      </w:r>
      <w:r w:rsidR="001800FC" w:rsidRPr="001800FC">
        <w:rPr>
          <w:rFonts w:asciiTheme="minorHAnsi" w:hAnsiTheme="minorHAnsi" w:cstheme="minorHAnsi"/>
        </w:rPr>
        <w:t>t</w:t>
      </w:r>
      <w:r w:rsidR="009D5A26" w:rsidRPr="001800FC">
        <w:rPr>
          <w:rFonts w:asciiTheme="minorHAnsi" w:hAnsiTheme="minorHAnsi" w:cstheme="minorHAnsi"/>
        </w:rPr>
        <w:t xml:space="preserve">he </w:t>
      </w:r>
      <w:r w:rsidR="001800FC">
        <w:rPr>
          <w:rFonts w:asciiTheme="minorHAnsi" w:hAnsiTheme="minorHAnsi" w:cstheme="minorHAnsi"/>
          <w:highlight w:val="cyan"/>
        </w:rPr>
        <w:t>&lt;</w:t>
      </w:r>
      <w:r w:rsidR="003A4EFD">
        <w:rPr>
          <w:rFonts w:asciiTheme="minorHAnsi" w:hAnsiTheme="minorHAnsi" w:cstheme="minorHAnsi"/>
          <w:highlight w:val="cyan"/>
        </w:rPr>
        <w:t>M</w:t>
      </w:r>
      <w:r w:rsidR="003A4EFD" w:rsidRPr="004A44E1">
        <w:rPr>
          <w:rFonts w:asciiTheme="minorHAnsi" w:hAnsiTheme="minorHAnsi" w:cstheme="minorHAnsi"/>
          <w:highlight w:val="cyan"/>
        </w:rPr>
        <w:t xml:space="preserve">onitoring </w:t>
      </w:r>
      <w:r w:rsidR="00A34CFC">
        <w:rPr>
          <w:rFonts w:asciiTheme="minorHAnsi" w:hAnsiTheme="minorHAnsi" w:cstheme="minorHAnsi"/>
        </w:rPr>
        <w:t>Organization</w:t>
      </w:r>
      <w:r w:rsidR="00A34CFC" w:rsidDel="00A34CFC">
        <w:rPr>
          <w:rFonts w:asciiTheme="minorHAnsi" w:hAnsiTheme="minorHAnsi" w:cstheme="minorHAnsi"/>
          <w:highlight w:val="cyan"/>
        </w:rPr>
        <w:t xml:space="preserve"> </w:t>
      </w:r>
      <w:r w:rsidR="004A44E1" w:rsidRPr="004A44E1">
        <w:rPr>
          <w:rFonts w:asciiTheme="minorHAnsi" w:hAnsiTheme="minorHAnsi" w:cstheme="minorHAnsi"/>
          <w:highlight w:val="cyan"/>
        </w:rPr>
        <w:t>&gt;</w:t>
      </w:r>
      <w:r>
        <w:rPr>
          <w:rFonts w:asciiTheme="minorHAnsi" w:hAnsiTheme="minorHAnsi" w:cstheme="minorHAnsi"/>
        </w:rPr>
        <w:t xml:space="preserve"> </w:t>
      </w:r>
      <w:r w:rsidR="001C1189" w:rsidRPr="003C0140">
        <w:rPr>
          <w:rFonts w:asciiTheme="minorHAnsi" w:hAnsiTheme="minorHAnsi" w:cstheme="minorHAnsi"/>
        </w:rPr>
        <w:t xml:space="preserve">are </w:t>
      </w:r>
      <w:r>
        <w:rPr>
          <w:rFonts w:asciiTheme="minorHAnsi" w:hAnsiTheme="minorHAnsi" w:cstheme="minorHAnsi"/>
        </w:rPr>
        <w:t xml:space="preserve">required to be </w:t>
      </w:r>
      <w:r w:rsidR="001C1189" w:rsidRPr="003C0140">
        <w:rPr>
          <w:rFonts w:asciiTheme="minorHAnsi" w:hAnsiTheme="minorHAnsi" w:cstheme="minorHAnsi"/>
        </w:rPr>
        <w:t>uploaded t</w:t>
      </w:r>
      <w:r w:rsidR="00561AE3" w:rsidRPr="003C0140">
        <w:rPr>
          <w:rFonts w:asciiTheme="minorHAnsi" w:hAnsiTheme="minorHAnsi" w:cstheme="minorHAnsi"/>
        </w:rPr>
        <w:t>o AQS</w:t>
      </w:r>
      <w:r>
        <w:rPr>
          <w:rFonts w:asciiTheme="minorHAnsi" w:hAnsiTheme="minorHAnsi" w:cstheme="minorHAnsi"/>
        </w:rPr>
        <w:t xml:space="preserve"> per </w:t>
      </w:r>
      <w:r w:rsidRPr="002F2FFE">
        <w:rPr>
          <w:rFonts w:asciiTheme="minorHAnsi" w:hAnsiTheme="minorHAnsi" w:cstheme="minorHAnsi"/>
        </w:rPr>
        <w:t>40 CFR 58.16</w:t>
      </w:r>
      <w:r w:rsidR="00BC1EE5">
        <w:rPr>
          <w:rFonts w:asciiTheme="minorHAnsi" w:hAnsiTheme="minorHAnsi" w:cstheme="minorHAnsi"/>
        </w:rPr>
        <w:t xml:space="preserve"> and</w:t>
      </w:r>
      <w:r w:rsidR="005E7651">
        <w:rPr>
          <w:rFonts w:asciiTheme="minorHAnsi" w:hAnsiTheme="minorHAnsi" w:cstheme="minorHAnsi"/>
        </w:rPr>
        <w:t xml:space="preserve"> following</w:t>
      </w:r>
      <w:r w:rsidR="006A274C">
        <w:rPr>
          <w:rFonts w:asciiTheme="minorHAnsi" w:hAnsiTheme="minorHAnsi" w:cstheme="minorHAnsi"/>
        </w:rPr>
        <w:t xml:space="preserve"> instructions given in the AQS </w:t>
      </w:r>
      <w:r w:rsidR="00C749A3">
        <w:rPr>
          <w:rFonts w:asciiTheme="minorHAnsi" w:hAnsiTheme="minorHAnsi" w:cstheme="minorHAnsi"/>
        </w:rPr>
        <w:t>Data Coding</w:t>
      </w:r>
      <w:r w:rsidR="006A274C">
        <w:rPr>
          <w:rFonts w:asciiTheme="minorHAnsi" w:hAnsiTheme="minorHAnsi" w:cstheme="minorHAnsi"/>
        </w:rPr>
        <w:t xml:space="preserve"> Manual</w:t>
      </w:r>
      <w:r w:rsidR="000F7492">
        <w:rPr>
          <w:rFonts w:asciiTheme="minorHAnsi" w:hAnsiTheme="minorHAnsi" w:cstheme="minorHAnsi"/>
        </w:rPr>
        <w:t xml:space="preserve"> (</w:t>
      </w:r>
      <w:hyperlink r:id="rId56" w:history="1">
        <w:r w:rsidR="000F7492" w:rsidRPr="0048586E">
          <w:rPr>
            <w:rStyle w:val="Hyperlink"/>
            <w:rFonts w:asciiTheme="minorHAnsi" w:hAnsiTheme="minorHAnsi" w:cstheme="minorHAnsi"/>
          </w:rPr>
          <w:t>https://aqs.epa.gov/aqsweb/documents/codingmanual/html/fromdatabase/Speciation%20Flow%20Rate%20Verification.html</w:t>
        </w:r>
      </w:hyperlink>
      <w:r w:rsidR="000F7492">
        <w:rPr>
          <w:rFonts w:asciiTheme="minorHAnsi" w:hAnsiTheme="minorHAnsi" w:cstheme="minorHAnsi"/>
        </w:rPr>
        <w:t>)</w:t>
      </w:r>
      <w:r w:rsidR="00955249" w:rsidRPr="003C0140">
        <w:rPr>
          <w:rFonts w:asciiTheme="minorHAnsi" w:hAnsiTheme="minorHAnsi" w:cstheme="minorHAnsi"/>
        </w:rPr>
        <w:t>.</w:t>
      </w:r>
      <w:r w:rsidR="00561AE3" w:rsidRPr="003C0140">
        <w:rPr>
          <w:rFonts w:asciiTheme="minorHAnsi" w:hAnsiTheme="minorHAnsi" w:cstheme="minorHAnsi"/>
        </w:rPr>
        <w:t xml:space="preserve"> </w:t>
      </w:r>
    </w:p>
    <w:p w14:paraId="16E24CF1" w14:textId="04221B17" w:rsidR="003F1D12" w:rsidRPr="003C0140" w:rsidRDefault="006B13D7" w:rsidP="00BC2A15">
      <w:pPr>
        <w:pStyle w:val="Heading3"/>
      </w:pPr>
      <w:bookmarkStart w:id="102" w:name="_Toc206739829"/>
      <w:r w:rsidRPr="003C0140">
        <w:t>B</w:t>
      </w:r>
      <w:r w:rsidR="00DE59E6">
        <w:t>7</w:t>
      </w:r>
      <w:r w:rsidR="003F1D12" w:rsidRPr="003C0140">
        <w:t>.</w:t>
      </w:r>
      <w:r w:rsidR="00542D1E" w:rsidRPr="003C0140">
        <w:t>2</w:t>
      </w:r>
      <w:r w:rsidR="00A17A2E" w:rsidRPr="003C0140">
        <w:tab/>
      </w:r>
      <w:r w:rsidR="003F1D12" w:rsidRPr="003C0140">
        <w:t>Recommended Data Management Practices</w:t>
      </w:r>
      <w:bookmarkEnd w:id="102"/>
    </w:p>
    <w:p w14:paraId="02AE66D0" w14:textId="2A825DAD" w:rsidR="003F1D12" w:rsidRPr="003C0140" w:rsidRDefault="003F1D12" w:rsidP="00F713C1">
      <w:pPr>
        <w:pStyle w:val="Normal-IRPREAPA"/>
        <w:rPr>
          <w:rFonts w:asciiTheme="minorHAnsi" w:hAnsiTheme="minorHAnsi" w:cstheme="minorHAnsi"/>
        </w:rPr>
      </w:pPr>
      <w:r w:rsidRPr="003C0140">
        <w:rPr>
          <w:rFonts w:asciiTheme="minorHAnsi" w:hAnsiTheme="minorHAnsi" w:cstheme="minorHAnsi"/>
        </w:rPr>
        <w:t>This section describes recom</w:t>
      </w:r>
      <w:r w:rsidRPr="003C0140">
        <w:rPr>
          <w:rStyle w:val="BodyTextChar"/>
          <w:rFonts w:asciiTheme="minorHAnsi" w:hAnsiTheme="minorHAnsi" w:cstheme="minorHAnsi"/>
        </w:rPr>
        <w:t>m</w:t>
      </w:r>
      <w:r w:rsidRPr="003C0140">
        <w:rPr>
          <w:rFonts w:asciiTheme="minorHAnsi" w:hAnsiTheme="minorHAnsi" w:cstheme="minorHAnsi"/>
        </w:rPr>
        <w:t>ended data handling practices applicable to the CSN</w:t>
      </w:r>
      <w:r w:rsidR="00D37B01" w:rsidRPr="003C0140">
        <w:rPr>
          <w:rFonts w:asciiTheme="minorHAnsi" w:hAnsiTheme="minorHAnsi" w:cstheme="minorHAnsi"/>
        </w:rPr>
        <w:t xml:space="preserve"> field operations</w:t>
      </w:r>
      <w:r w:rsidR="0091449A" w:rsidRPr="003C0140">
        <w:rPr>
          <w:rFonts w:asciiTheme="minorHAnsi" w:hAnsiTheme="minorHAnsi" w:cstheme="minorHAnsi"/>
        </w:rPr>
        <w:t>.</w:t>
      </w:r>
    </w:p>
    <w:p w14:paraId="77AAE1F2" w14:textId="375A5203" w:rsidR="003F1D12" w:rsidRPr="003C0140" w:rsidRDefault="006B13D7" w:rsidP="00BC2A15">
      <w:pPr>
        <w:pStyle w:val="Heading4"/>
      </w:pPr>
      <w:r w:rsidRPr="003C0140">
        <w:t>B</w:t>
      </w:r>
      <w:r w:rsidR="00DE59E6">
        <w:t>7</w:t>
      </w:r>
      <w:r w:rsidR="003F1D12" w:rsidRPr="003C0140">
        <w:t>.</w:t>
      </w:r>
      <w:r w:rsidR="00542D1E" w:rsidRPr="003C0140">
        <w:t>2</w:t>
      </w:r>
      <w:r w:rsidR="003F1D12" w:rsidRPr="003C0140">
        <w:t>.</w:t>
      </w:r>
      <w:r w:rsidR="00542D1E" w:rsidRPr="003C0140">
        <w:t>1</w:t>
      </w:r>
      <w:r w:rsidR="00A17A2E" w:rsidRPr="003C0140">
        <w:tab/>
      </w:r>
      <w:r w:rsidR="003F1D12" w:rsidRPr="003C0140">
        <w:t>Sample and Data Tracking</w:t>
      </w:r>
    </w:p>
    <w:p w14:paraId="71AAFD72" w14:textId="4C2EBCF1" w:rsidR="00542D1E" w:rsidRPr="003C0140" w:rsidRDefault="00C7694C" w:rsidP="00F713C1">
      <w:pPr>
        <w:pStyle w:val="Normal-IRPREAPA"/>
        <w:rPr>
          <w:rFonts w:asciiTheme="minorHAnsi" w:hAnsiTheme="minorHAnsi" w:cstheme="minorHAnsi"/>
        </w:rPr>
      </w:pPr>
      <w:r w:rsidRPr="001800FC">
        <w:rPr>
          <w:rFonts w:asciiTheme="minorHAnsi" w:hAnsiTheme="minorHAnsi" w:cstheme="minorHAnsi"/>
        </w:rPr>
        <w:t>The</w:t>
      </w:r>
      <w:r w:rsidR="003F1D12" w:rsidRPr="001800FC">
        <w:rPr>
          <w:rFonts w:asciiTheme="minorHAnsi" w:hAnsiTheme="minorHAnsi" w:cstheme="minorHAnsi"/>
        </w:rPr>
        <w:t xml:space="preserve"> </w:t>
      </w:r>
      <w:r w:rsidR="001800FC">
        <w:rPr>
          <w:rFonts w:asciiTheme="minorHAnsi" w:hAnsiTheme="minorHAnsi" w:cstheme="minorHAnsi"/>
          <w:highlight w:val="cyan"/>
        </w:rPr>
        <w:t>&lt;</w:t>
      </w:r>
      <w:r w:rsidR="003A4EFD">
        <w:rPr>
          <w:rFonts w:asciiTheme="minorHAnsi" w:hAnsiTheme="minorHAnsi" w:cstheme="minorHAnsi"/>
          <w:highlight w:val="cyan"/>
        </w:rPr>
        <w:t>M</w:t>
      </w:r>
      <w:r w:rsidR="003A4EFD" w:rsidRPr="00C7694C">
        <w:rPr>
          <w:rFonts w:asciiTheme="minorHAnsi" w:hAnsiTheme="minorHAnsi" w:cstheme="minorHAnsi"/>
          <w:highlight w:val="cyan"/>
        </w:rPr>
        <w:t xml:space="preserve">onitoring </w:t>
      </w:r>
      <w:r w:rsidR="003A4EFD">
        <w:rPr>
          <w:rFonts w:asciiTheme="minorHAnsi" w:hAnsiTheme="minorHAnsi" w:cstheme="minorHAnsi"/>
          <w:highlight w:val="cyan"/>
        </w:rPr>
        <w:t>Organization</w:t>
      </w:r>
      <w:r w:rsidRPr="00C7694C">
        <w:rPr>
          <w:rFonts w:asciiTheme="minorHAnsi" w:hAnsiTheme="minorHAnsi" w:cstheme="minorHAnsi"/>
          <w:highlight w:val="cyan"/>
        </w:rPr>
        <w:t>&gt;</w:t>
      </w:r>
      <w:r w:rsidR="003F1D12" w:rsidRPr="003C0140">
        <w:rPr>
          <w:rFonts w:asciiTheme="minorHAnsi" w:hAnsiTheme="minorHAnsi" w:cstheme="minorHAnsi"/>
        </w:rPr>
        <w:t xml:space="preserve"> must develop methods for tracking, shipping, and receiving </w:t>
      </w:r>
      <w:r w:rsidR="00620B69">
        <w:rPr>
          <w:rFonts w:asciiTheme="minorHAnsi" w:hAnsiTheme="minorHAnsi" w:cstheme="minorHAnsi"/>
        </w:rPr>
        <w:t>sample</w:t>
      </w:r>
      <w:r w:rsidR="00A476F2">
        <w:rPr>
          <w:rFonts w:asciiTheme="minorHAnsi" w:hAnsiTheme="minorHAnsi" w:cstheme="minorHAnsi"/>
        </w:rPr>
        <w:t>s</w:t>
      </w:r>
      <w:r w:rsidR="00620B69" w:rsidRPr="003C0140">
        <w:rPr>
          <w:rFonts w:asciiTheme="minorHAnsi" w:hAnsiTheme="minorHAnsi" w:cstheme="minorHAnsi"/>
        </w:rPr>
        <w:t xml:space="preserve"> </w:t>
      </w:r>
      <w:r w:rsidR="003F1D12" w:rsidRPr="003C0140">
        <w:rPr>
          <w:rFonts w:asciiTheme="minorHAnsi" w:hAnsiTheme="minorHAnsi" w:cstheme="minorHAnsi"/>
        </w:rPr>
        <w:t xml:space="preserve">and for filing </w:t>
      </w:r>
      <w:r w:rsidR="00452F14" w:rsidRPr="003C0140">
        <w:rPr>
          <w:rFonts w:asciiTheme="minorHAnsi" w:hAnsiTheme="minorHAnsi" w:cstheme="minorHAnsi"/>
        </w:rPr>
        <w:t>FSCOC</w:t>
      </w:r>
      <w:r w:rsidR="00982518" w:rsidRPr="003C0140">
        <w:rPr>
          <w:rFonts w:asciiTheme="minorHAnsi" w:hAnsiTheme="minorHAnsi" w:cstheme="minorHAnsi"/>
        </w:rPr>
        <w:t>s</w:t>
      </w:r>
      <w:r w:rsidR="003F1D12" w:rsidRPr="003C0140">
        <w:rPr>
          <w:rFonts w:asciiTheme="minorHAnsi" w:hAnsiTheme="minorHAnsi" w:cstheme="minorHAnsi"/>
        </w:rPr>
        <w:t xml:space="preserve">, audit reports, and other CSN-related paperwork. </w:t>
      </w:r>
      <w:r w:rsidR="00605F02" w:rsidRPr="00492A5A">
        <w:rPr>
          <w:rFonts w:asciiTheme="minorHAnsi" w:hAnsiTheme="minorHAnsi" w:cstheme="minorHAnsi"/>
          <w:highlight w:val="cyan"/>
        </w:rPr>
        <w:t>&lt;</w:t>
      </w:r>
      <w:r w:rsidR="003F1D12" w:rsidRPr="00492A5A">
        <w:rPr>
          <w:rFonts w:asciiTheme="minorHAnsi" w:hAnsiTheme="minorHAnsi" w:cstheme="minorHAnsi"/>
          <w:highlight w:val="cyan"/>
        </w:rPr>
        <w:t>These records may be hardcopy or electronic, at the organization's discretion</w:t>
      </w:r>
      <w:r w:rsidR="00605F02" w:rsidRPr="00492A5A">
        <w:rPr>
          <w:rFonts w:asciiTheme="minorHAnsi" w:hAnsiTheme="minorHAnsi" w:cstheme="minorHAnsi"/>
          <w:highlight w:val="cyan"/>
        </w:rPr>
        <w:t>; explain process here</w:t>
      </w:r>
      <w:r w:rsidR="003F1D12" w:rsidRPr="00492A5A">
        <w:rPr>
          <w:rFonts w:asciiTheme="minorHAnsi" w:hAnsiTheme="minorHAnsi" w:cstheme="minorHAnsi"/>
          <w:highlight w:val="cyan"/>
        </w:rPr>
        <w:t>.</w:t>
      </w:r>
      <w:r w:rsidR="0066629D" w:rsidRPr="00492A5A">
        <w:rPr>
          <w:rFonts w:asciiTheme="minorHAnsi" w:hAnsiTheme="minorHAnsi" w:cstheme="minorHAnsi"/>
          <w:highlight w:val="cyan"/>
        </w:rPr>
        <w:t xml:space="preserve"> </w:t>
      </w:r>
      <w:r w:rsidR="003F1D12" w:rsidRPr="00492A5A">
        <w:rPr>
          <w:rFonts w:asciiTheme="minorHAnsi" w:hAnsiTheme="minorHAnsi" w:cstheme="minorHAnsi"/>
          <w:highlight w:val="cyan"/>
        </w:rPr>
        <w:t xml:space="preserve">Adoption of procedures </w:t>
      </w:r>
      <w:r w:rsidR="001A0A24" w:rsidRPr="00492A5A">
        <w:rPr>
          <w:rFonts w:asciiTheme="minorHAnsi" w:hAnsiTheme="minorHAnsi" w:cstheme="minorHAnsi"/>
          <w:highlight w:val="cyan"/>
        </w:rPr>
        <w:t>like</w:t>
      </w:r>
      <w:r w:rsidR="003F1D12" w:rsidRPr="00492A5A">
        <w:rPr>
          <w:rFonts w:asciiTheme="minorHAnsi" w:hAnsiTheme="minorHAnsi" w:cstheme="minorHAnsi"/>
          <w:highlight w:val="cyan"/>
        </w:rPr>
        <w:t xml:space="preserve"> those already in use for other programs such as the National PM</w:t>
      </w:r>
      <w:r w:rsidR="003F1D12" w:rsidRPr="00492A5A">
        <w:rPr>
          <w:rFonts w:asciiTheme="minorHAnsi" w:hAnsiTheme="minorHAnsi" w:cstheme="minorHAnsi"/>
          <w:highlight w:val="cyan"/>
          <w:vertAlign w:val="subscript"/>
        </w:rPr>
        <w:t>2.5</w:t>
      </w:r>
      <w:r w:rsidR="003F1D12" w:rsidRPr="00492A5A">
        <w:rPr>
          <w:rFonts w:asciiTheme="minorHAnsi" w:hAnsiTheme="minorHAnsi" w:cstheme="minorHAnsi"/>
          <w:highlight w:val="cyan"/>
        </w:rPr>
        <w:t xml:space="preserve"> Monitoring Network is encouraged.</w:t>
      </w:r>
      <w:r w:rsidR="00492A5A" w:rsidRPr="00492A5A">
        <w:rPr>
          <w:rFonts w:asciiTheme="minorHAnsi" w:hAnsiTheme="minorHAnsi" w:cstheme="minorHAnsi"/>
          <w:highlight w:val="cyan"/>
        </w:rPr>
        <w:t>&gt;</w:t>
      </w:r>
      <w:r w:rsidR="0066629D" w:rsidRPr="003C0140">
        <w:rPr>
          <w:rFonts w:asciiTheme="minorHAnsi" w:hAnsiTheme="minorHAnsi" w:cstheme="minorHAnsi"/>
        </w:rPr>
        <w:t xml:space="preserve"> Retention of </w:t>
      </w:r>
      <w:r w:rsidR="003F1D12" w:rsidRPr="003C0140">
        <w:rPr>
          <w:rFonts w:asciiTheme="minorHAnsi" w:hAnsiTheme="minorHAnsi" w:cstheme="minorHAnsi"/>
        </w:rPr>
        <w:t xml:space="preserve">data records </w:t>
      </w:r>
      <w:r w:rsidR="0066629D" w:rsidRPr="003C0140">
        <w:rPr>
          <w:rFonts w:asciiTheme="minorHAnsi" w:hAnsiTheme="minorHAnsi" w:cstheme="minorHAnsi"/>
        </w:rPr>
        <w:t xml:space="preserve">and </w:t>
      </w:r>
      <w:r w:rsidR="003F1D12" w:rsidRPr="003C0140">
        <w:rPr>
          <w:rFonts w:asciiTheme="minorHAnsi" w:hAnsiTheme="minorHAnsi" w:cstheme="minorHAnsi"/>
        </w:rPr>
        <w:t>document</w:t>
      </w:r>
      <w:r w:rsidR="0066629D" w:rsidRPr="003C0140">
        <w:rPr>
          <w:rFonts w:asciiTheme="minorHAnsi" w:hAnsiTheme="minorHAnsi" w:cstheme="minorHAnsi"/>
        </w:rPr>
        <w:t>s</w:t>
      </w:r>
      <w:r w:rsidR="003F1D12" w:rsidRPr="003C0140">
        <w:rPr>
          <w:rFonts w:asciiTheme="minorHAnsi" w:hAnsiTheme="minorHAnsi" w:cstheme="minorHAnsi"/>
        </w:rPr>
        <w:t xml:space="preserve"> is covered in Section </w:t>
      </w:r>
      <w:r w:rsidR="00DB06A7">
        <w:rPr>
          <w:rFonts w:asciiTheme="minorHAnsi" w:hAnsiTheme="minorHAnsi" w:cstheme="minorHAnsi"/>
        </w:rPr>
        <w:t>B7.</w:t>
      </w:r>
      <w:r w:rsidR="00084E17">
        <w:rPr>
          <w:rFonts w:asciiTheme="minorHAnsi" w:hAnsiTheme="minorHAnsi" w:cstheme="minorHAnsi"/>
        </w:rPr>
        <w:t>2.2</w:t>
      </w:r>
      <w:r w:rsidR="003F1D12" w:rsidRPr="003C0140">
        <w:rPr>
          <w:rFonts w:asciiTheme="minorHAnsi" w:hAnsiTheme="minorHAnsi" w:cstheme="minorHAnsi"/>
        </w:rPr>
        <w:t>.</w:t>
      </w:r>
    </w:p>
    <w:p w14:paraId="47C9EAFC" w14:textId="3F28F59F" w:rsidR="003F1D12" w:rsidRPr="003C0140" w:rsidRDefault="006B13D7" w:rsidP="00BC2A15">
      <w:pPr>
        <w:pStyle w:val="Heading4"/>
      </w:pPr>
      <w:r w:rsidRPr="003C0140">
        <w:lastRenderedPageBreak/>
        <w:t>B</w:t>
      </w:r>
      <w:r w:rsidR="00DE59E6">
        <w:t>7</w:t>
      </w:r>
      <w:r w:rsidR="003F1D12" w:rsidRPr="003C0140">
        <w:t>.</w:t>
      </w:r>
      <w:r w:rsidR="00542D1E" w:rsidRPr="003C0140">
        <w:t>2</w:t>
      </w:r>
      <w:r w:rsidR="003F1D12" w:rsidRPr="003C0140">
        <w:t>.</w:t>
      </w:r>
      <w:r w:rsidR="00542D1E" w:rsidRPr="003C0140">
        <w:t>2</w:t>
      </w:r>
      <w:r w:rsidR="00A17A2E" w:rsidRPr="003C0140">
        <w:tab/>
      </w:r>
      <w:r w:rsidR="003F1D12" w:rsidRPr="003C0140">
        <w:t>Data Recording, Security, and Archiving</w:t>
      </w:r>
    </w:p>
    <w:p w14:paraId="2848A708" w14:textId="2B6DDF15" w:rsidR="003F1D12" w:rsidRPr="003C0140" w:rsidRDefault="00DC4530" w:rsidP="00F713C1">
      <w:pPr>
        <w:pStyle w:val="Normal-IRPREAPA"/>
        <w:rPr>
          <w:rFonts w:asciiTheme="minorHAnsi" w:hAnsiTheme="minorHAnsi" w:cstheme="minorHAnsi"/>
        </w:rPr>
      </w:pPr>
      <w:r w:rsidRPr="00DC4530">
        <w:rPr>
          <w:rFonts w:asciiTheme="minorHAnsi" w:hAnsiTheme="minorHAnsi" w:cstheme="minorHAnsi"/>
        </w:rPr>
        <w:t xml:space="preserve">The </w:t>
      </w:r>
      <w:r w:rsidR="008D3C7B" w:rsidRPr="008D3C7B">
        <w:rPr>
          <w:rFonts w:asciiTheme="minorHAnsi" w:hAnsiTheme="minorHAnsi" w:cstheme="minorHAnsi"/>
          <w:highlight w:val="cyan"/>
        </w:rPr>
        <w:t>&lt;</w:t>
      </w:r>
      <w:r w:rsidR="003153FB">
        <w:rPr>
          <w:rFonts w:asciiTheme="minorHAnsi" w:hAnsiTheme="minorHAnsi" w:cstheme="minorHAnsi"/>
          <w:highlight w:val="cyan"/>
        </w:rPr>
        <w:t>M</w:t>
      </w:r>
      <w:r w:rsidR="003F1D12" w:rsidRPr="008D3C7B">
        <w:rPr>
          <w:rFonts w:asciiTheme="minorHAnsi" w:hAnsiTheme="minorHAnsi" w:cstheme="minorHAnsi"/>
          <w:highlight w:val="cyan"/>
        </w:rPr>
        <w:t xml:space="preserve">onitoring </w:t>
      </w:r>
      <w:r w:rsidR="003153FB">
        <w:rPr>
          <w:rFonts w:asciiTheme="minorHAnsi" w:hAnsiTheme="minorHAnsi" w:cstheme="minorHAnsi"/>
          <w:highlight w:val="cyan"/>
        </w:rPr>
        <w:t>Organization</w:t>
      </w:r>
      <w:r w:rsidR="008D3C7B" w:rsidRPr="008D3C7B">
        <w:rPr>
          <w:rFonts w:asciiTheme="minorHAnsi" w:hAnsiTheme="minorHAnsi" w:cstheme="minorHAnsi"/>
          <w:highlight w:val="cyan"/>
        </w:rPr>
        <w:t>&gt;</w:t>
      </w:r>
      <w:r w:rsidR="003F1D12" w:rsidRPr="003C0140">
        <w:rPr>
          <w:rFonts w:asciiTheme="minorHAnsi" w:hAnsiTheme="minorHAnsi" w:cstheme="minorHAnsi"/>
        </w:rPr>
        <w:t xml:space="preserve"> </w:t>
      </w:r>
      <w:r w:rsidR="008156B0">
        <w:rPr>
          <w:rFonts w:asciiTheme="minorHAnsi" w:hAnsiTheme="minorHAnsi" w:cstheme="minorHAnsi"/>
        </w:rPr>
        <w:t>shall</w:t>
      </w:r>
      <w:r w:rsidR="008156B0" w:rsidRPr="003C0140">
        <w:rPr>
          <w:rFonts w:asciiTheme="minorHAnsi" w:hAnsiTheme="minorHAnsi" w:cstheme="minorHAnsi"/>
        </w:rPr>
        <w:t xml:space="preserve"> </w:t>
      </w:r>
      <w:r w:rsidR="003F1D12" w:rsidRPr="003C0140">
        <w:rPr>
          <w:rFonts w:asciiTheme="minorHAnsi" w:hAnsiTheme="minorHAnsi" w:cstheme="minorHAnsi"/>
        </w:rPr>
        <w:t xml:space="preserve">address data security in their data management processes for </w:t>
      </w:r>
      <w:r w:rsidR="005C4765" w:rsidRPr="003C0140">
        <w:rPr>
          <w:rFonts w:asciiTheme="minorHAnsi" w:hAnsiTheme="minorHAnsi" w:cstheme="minorHAnsi"/>
        </w:rPr>
        <w:t xml:space="preserve">the </w:t>
      </w:r>
      <w:r w:rsidR="003F1D12" w:rsidRPr="003C0140">
        <w:rPr>
          <w:rFonts w:asciiTheme="minorHAnsi" w:hAnsiTheme="minorHAnsi" w:cstheme="minorHAnsi"/>
        </w:rPr>
        <w:t>CSN and other reportable environmental data.</w:t>
      </w:r>
      <w:r w:rsidR="008156B0">
        <w:rPr>
          <w:rFonts w:asciiTheme="minorHAnsi" w:hAnsiTheme="minorHAnsi" w:cstheme="minorHAnsi"/>
        </w:rPr>
        <w:t xml:space="preserve"> </w:t>
      </w:r>
      <w:r w:rsidR="008156B0" w:rsidRPr="00C76D1F">
        <w:rPr>
          <w:rFonts w:asciiTheme="minorHAnsi" w:hAnsiTheme="minorHAnsi" w:cstheme="minorHAnsi"/>
          <w:highlight w:val="cyan"/>
        </w:rPr>
        <w:t>&lt;Describe specific measures here</w:t>
      </w:r>
      <w:r w:rsidR="00C76D1F">
        <w:rPr>
          <w:rFonts w:asciiTheme="minorHAnsi" w:hAnsiTheme="minorHAnsi" w:cstheme="minorHAnsi"/>
          <w:highlight w:val="cyan"/>
        </w:rPr>
        <w:t>.</w:t>
      </w:r>
      <w:r w:rsidR="008156B0" w:rsidRPr="00C76D1F">
        <w:rPr>
          <w:rFonts w:asciiTheme="minorHAnsi" w:hAnsiTheme="minorHAnsi" w:cstheme="minorHAnsi"/>
          <w:highlight w:val="cyan"/>
        </w:rPr>
        <w:t>&gt;</w:t>
      </w:r>
      <w:r w:rsidR="003F1D12" w:rsidRPr="003C0140">
        <w:rPr>
          <w:rFonts w:asciiTheme="minorHAnsi" w:hAnsiTheme="minorHAnsi" w:cstheme="minorHAnsi"/>
        </w:rPr>
        <w:t xml:space="preserve"> </w:t>
      </w:r>
    </w:p>
    <w:p w14:paraId="063C9D73" w14:textId="3813366E" w:rsidR="003F1D12" w:rsidRPr="003C0140" w:rsidRDefault="003F1D12" w:rsidP="00F713C1">
      <w:pPr>
        <w:pStyle w:val="Normal-IRPREAPA"/>
        <w:rPr>
          <w:rFonts w:asciiTheme="minorHAnsi" w:hAnsiTheme="minorHAnsi" w:cstheme="minorHAnsi"/>
        </w:rPr>
      </w:pPr>
      <w:r w:rsidRPr="003C0140">
        <w:rPr>
          <w:rFonts w:asciiTheme="minorHAnsi" w:hAnsiTheme="minorHAnsi" w:cstheme="minorHAnsi"/>
        </w:rPr>
        <w:t xml:space="preserve">Archival of raw data and other program information is important because it </w:t>
      </w:r>
      <w:r w:rsidR="001E010B" w:rsidRPr="003C0140">
        <w:rPr>
          <w:rFonts w:asciiTheme="minorHAnsi" w:hAnsiTheme="minorHAnsi" w:cstheme="minorHAnsi"/>
        </w:rPr>
        <w:t xml:space="preserve">permits reconstruction of data collection and </w:t>
      </w:r>
      <w:r w:rsidR="009D5A26" w:rsidRPr="003C0140">
        <w:rPr>
          <w:rFonts w:asciiTheme="minorHAnsi" w:hAnsiTheme="minorHAnsi" w:cstheme="minorHAnsi"/>
        </w:rPr>
        <w:t>other</w:t>
      </w:r>
      <w:r w:rsidR="001E010B" w:rsidRPr="003C0140">
        <w:rPr>
          <w:rFonts w:asciiTheme="minorHAnsi" w:hAnsiTheme="minorHAnsi" w:cstheme="minorHAnsi"/>
        </w:rPr>
        <w:t xml:space="preserve"> processes when results are </w:t>
      </w:r>
      <w:r w:rsidRPr="003C0140">
        <w:rPr>
          <w:rFonts w:asciiTheme="minorHAnsi" w:hAnsiTheme="minorHAnsi" w:cstheme="minorHAnsi"/>
        </w:rPr>
        <w:t>challenge</w:t>
      </w:r>
      <w:r w:rsidR="001E010B" w:rsidRPr="003C0140">
        <w:rPr>
          <w:rFonts w:asciiTheme="minorHAnsi" w:hAnsiTheme="minorHAnsi" w:cstheme="minorHAnsi"/>
        </w:rPr>
        <w:t>d</w:t>
      </w:r>
      <w:r w:rsidRPr="003C0140">
        <w:rPr>
          <w:rFonts w:asciiTheme="minorHAnsi" w:hAnsiTheme="minorHAnsi" w:cstheme="minorHAnsi"/>
        </w:rPr>
        <w:t xml:space="preserve"> or </w:t>
      </w:r>
      <w:r w:rsidR="001E010B" w:rsidRPr="003C0140">
        <w:rPr>
          <w:rFonts w:asciiTheme="minorHAnsi" w:hAnsiTheme="minorHAnsi" w:cstheme="minorHAnsi"/>
        </w:rPr>
        <w:t xml:space="preserve">when data are examined </w:t>
      </w:r>
      <w:r w:rsidRPr="003C0140">
        <w:rPr>
          <w:rFonts w:asciiTheme="minorHAnsi" w:hAnsiTheme="minorHAnsi" w:cstheme="minorHAnsi"/>
        </w:rPr>
        <w:t xml:space="preserve">for research purposes. Table </w:t>
      </w:r>
      <w:r w:rsidR="006B13D7" w:rsidRPr="003C0140">
        <w:rPr>
          <w:rFonts w:asciiTheme="minorHAnsi" w:hAnsiTheme="minorHAnsi" w:cstheme="minorHAnsi"/>
        </w:rPr>
        <w:t>B</w:t>
      </w:r>
      <w:r w:rsidR="00266947">
        <w:rPr>
          <w:rFonts w:asciiTheme="minorHAnsi" w:hAnsiTheme="minorHAnsi" w:cstheme="minorHAnsi"/>
        </w:rPr>
        <w:t>7</w:t>
      </w:r>
      <w:r w:rsidRPr="003C0140">
        <w:rPr>
          <w:rFonts w:asciiTheme="minorHAnsi" w:hAnsiTheme="minorHAnsi" w:cstheme="minorHAnsi"/>
        </w:rPr>
        <w:t xml:space="preserve">-1 summarizes the </w:t>
      </w:r>
      <w:r w:rsidR="00636FC3" w:rsidRPr="003C0140">
        <w:rPr>
          <w:rFonts w:asciiTheme="minorHAnsi" w:hAnsiTheme="minorHAnsi" w:cstheme="minorHAnsi"/>
        </w:rPr>
        <w:t xml:space="preserve">types of </w:t>
      </w:r>
      <w:r w:rsidRPr="003C0140">
        <w:rPr>
          <w:rFonts w:asciiTheme="minorHAnsi" w:hAnsiTheme="minorHAnsi" w:cstheme="minorHAnsi"/>
        </w:rPr>
        <w:t xml:space="preserve">data and records that </w:t>
      </w:r>
      <w:r w:rsidR="008E5385" w:rsidRPr="003C0140">
        <w:rPr>
          <w:rFonts w:asciiTheme="minorHAnsi" w:hAnsiTheme="minorHAnsi" w:cstheme="minorHAnsi"/>
        </w:rPr>
        <w:t xml:space="preserve">should </w:t>
      </w:r>
      <w:r w:rsidRPr="003C0140">
        <w:rPr>
          <w:rFonts w:asciiTheme="minorHAnsi" w:hAnsiTheme="minorHAnsi" w:cstheme="minorHAnsi"/>
        </w:rPr>
        <w:t xml:space="preserve">be retained by </w:t>
      </w:r>
      <w:r w:rsidRPr="00F93E8D">
        <w:rPr>
          <w:rFonts w:asciiTheme="minorHAnsi" w:hAnsiTheme="minorHAnsi" w:cstheme="minorHAnsi"/>
        </w:rPr>
        <w:t xml:space="preserve">the </w:t>
      </w:r>
      <w:r w:rsidR="00F93E8D">
        <w:rPr>
          <w:rFonts w:asciiTheme="minorHAnsi" w:hAnsiTheme="minorHAnsi" w:cstheme="minorHAnsi"/>
          <w:highlight w:val="cyan"/>
        </w:rPr>
        <w:t>&lt;</w:t>
      </w:r>
      <w:r w:rsidR="009831E7">
        <w:rPr>
          <w:rFonts w:asciiTheme="minorHAnsi" w:hAnsiTheme="minorHAnsi" w:cstheme="minorHAnsi"/>
          <w:highlight w:val="cyan"/>
        </w:rPr>
        <w:t>M</w:t>
      </w:r>
      <w:r w:rsidR="009831E7" w:rsidRPr="003225A5">
        <w:rPr>
          <w:rFonts w:asciiTheme="minorHAnsi" w:hAnsiTheme="minorHAnsi" w:cstheme="minorHAnsi"/>
          <w:highlight w:val="cyan"/>
        </w:rPr>
        <w:t xml:space="preserve">onitoring </w:t>
      </w:r>
      <w:r w:rsidR="009831E7">
        <w:rPr>
          <w:rFonts w:asciiTheme="minorHAnsi" w:hAnsiTheme="minorHAnsi" w:cstheme="minorHAnsi"/>
          <w:highlight w:val="cyan"/>
        </w:rPr>
        <w:t>Organization</w:t>
      </w:r>
      <w:r w:rsidR="003225A5" w:rsidRPr="003225A5">
        <w:rPr>
          <w:rFonts w:asciiTheme="minorHAnsi" w:hAnsiTheme="minorHAnsi" w:cstheme="minorHAnsi"/>
          <w:highlight w:val="cyan"/>
        </w:rPr>
        <w:t>&gt;</w:t>
      </w:r>
      <w:r w:rsidR="00877C1C">
        <w:rPr>
          <w:rFonts w:asciiTheme="minorHAnsi" w:hAnsiTheme="minorHAnsi" w:cstheme="minorHAnsi"/>
        </w:rPr>
        <w:t xml:space="preserve"> </w:t>
      </w:r>
      <w:r w:rsidR="00386B64" w:rsidRPr="003C0140">
        <w:rPr>
          <w:rFonts w:asciiTheme="minorHAnsi" w:hAnsiTheme="minorHAnsi" w:cstheme="minorHAnsi"/>
        </w:rPr>
        <w:t>for a minimum of five years</w:t>
      </w:r>
      <w:r w:rsidRPr="003C0140">
        <w:rPr>
          <w:rFonts w:asciiTheme="minorHAnsi" w:hAnsiTheme="minorHAnsi" w:cstheme="minorHAnsi"/>
        </w:rPr>
        <w:t xml:space="preserve">. </w:t>
      </w:r>
    </w:p>
    <w:p w14:paraId="5E70F973" w14:textId="541BDB5F" w:rsidR="003F1D12" w:rsidRPr="003C0140" w:rsidRDefault="00AD10CF" w:rsidP="00034615">
      <w:pPr>
        <w:pStyle w:val="Caption"/>
      </w:pPr>
      <w:bookmarkStart w:id="103" w:name="_Toc36467070"/>
      <w:bookmarkStart w:id="104" w:name="_Toc206739865"/>
      <w:r>
        <w:t>Table B7.</w:t>
      </w:r>
      <w:r w:rsidR="00FB4AFA">
        <w:fldChar w:fldCharType="begin"/>
      </w:r>
      <w:r w:rsidR="00FB4AFA">
        <w:instrText xml:space="preserve"> SEQ Table_B7. \* ARABIC </w:instrText>
      </w:r>
      <w:r w:rsidR="00FB4AFA">
        <w:fldChar w:fldCharType="separate"/>
      </w:r>
      <w:r>
        <w:rPr>
          <w:noProof/>
        </w:rPr>
        <w:t>1</w:t>
      </w:r>
      <w:r w:rsidR="00FB4AFA">
        <w:rPr>
          <w:noProof/>
        </w:rPr>
        <w:fldChar w:fldCharType="end"/>
      </w:r>
      <w:r w:rsidR="003F1D12" w:rsidRPr="003C0140">
        <w:rPr>
          <w:lang w:val="en-CA"/>
        </w:rPr>
        <w:fldChar w:fldCharType="begin"/>
      </w:r>
      <w:r w:rsidR="003F1D12" w:rsidRPr="003C0140">
        <w:rPr>
          <w:lang w:val="en-CA"/>
        </w:rPr>
        <w:instrText xml:space="preserve"> SEQ CHAPTER \h \r 1</w:instrText>
      </w:r>
      <w:r w:rsidR="003F1D12" w:rsidRPr="003C0140">
        <w:rPr>
          <w:lang w:val="en-CA"/>
        </w:rPr>
        <w:fldChar w:fldCharType="end"/>
      </w:r>
      <w:r w:rsidR="003F1D12" w:rsidRPr="003C0140">
        <w:t xml:space="preserve"> </w:t>
      </w:r>
      <w:r w:rsidR="00910644" w:rsidRPr="003C0140">
        <w:t>Requir</w:t>
      </w:r>
      <w:r w:rsidR="003F1D12" w:rsidRPr="003C0140">
        <w:t xml:space="preserve">ed Monitoring </w:t>
      </w:r>
      <w:r w:rsidR="00A34CFC">
        <w:t>Organization</w:t>
      </w:r>
      <w:r w:rsidR="003F1D12" w:rsidRPr="003C0140">
        <w:t xml:space="preserve"> Data Record Archival Summary</w:t>
      </w:r>
      <w:bookmarkEnd w:id="103"/>
      <w:bookmarkEnd w:id="104"/>
    </w:p>
    <w:tbl>
      <w:tblPr>
        <w:tblW w:w="6034"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81" w:type="dxa"/>
          <w:right w:w="81" w:type="dxa"/>
        </w:tblCellMar>
        <w:tblLook w:val="0000" w:firstRow="0" w:lastRow="0" w:firstColumn="0" w:lastColumn="0" w:noHBand="0" w:noVBand="0"/>
      </w:tblPr>
      <w:tblGrid>
        <w:gridCol w:w="6034"/>
      </w:tblGrid>
      <w:tr w:rsidR="00971495" w:rsidRPr="003C0140" w14:paraId="45B51329" w14:textId="77777777" w:rsidTr="00883912">
        <w:trPr>
          <w:cantSplit/>
          <w:trHeight w:val="519"/>
          <w:tblHeader/>
          <w:jc w:val="center"/>
        </w:trPr>
        <w:tc>
          <w:tcPr>
            <w:tcW w:w="6034" w:type="dxa"/>
            <w:shd w:val="clear" w:color="auto" w:fill="auto"/>
            <w:tcMar>
              <w:top w:w="29" w:type="dxa"/>
              <w:bottom w:w="29" w:type="dxa"/>
            </w:tcMar>
            <w:vAlign w:val="bottom"/>
          </w:tcPr>
          <w:p w14:paraId="2F1EA538" w14:textId="7A91D116" w:rsidR="00971495" w:rsidRPr="003C0140" w:rsidRDefault="00971495" w:rsidP="003F1D12">
            <w:pPr>
              <w:pStyle w:val="Tblhead"/>
              <w:rPr>
                <w:rFonts w:asciiTheme="minorHAnsi" w:hAnsiTheme="minorHAnsi" w:cstheme="minorHAnsi"/>
              </w:rPr>
            </w:pPr>
            <w:r w:rsidRPr="003C0140">
              <w:rPr>
                <w:rFonts w:asciiTheme="minorHAnsi" w:hAnsiTheme="minorHAnsi" w:cstheme="minorHAnsi"/>
                <w:lang w:val="en-CA"/>
              </w:rPr>
              <w:fldChar w:fldCharType="begin"/>
            </w:r>
            <w:r w:rsidRPr="003C0140">
              <w:rPr>
                <w:rFonts w:asciiTheme="minorHAnsi" w:hAnsiTheme="minorHAnsi" w:cstheme="minorHAnsi"/>
                <w:lang w:val="en-CA"/>
              </w:rPr>
              <w:instrText xml:space="preserve"> SEQ CHAPTER \h \r 1</w:instrText>
            </w:r>
            <w:r w:rsidRPr="003C0140">
              <w:rPr>
                <w:rFonts w:asciiTheme="minorHAnsi" w:hAnsiTheme="minorHAnsi" w:cstheme="minorHAnsi"/>
                <w:lang w:val="en-CA"/>
              </w:rPr>
              <w:fldChar w:fldCharType="end"/>
            </w:r>
            <w:r w:rsidRPr="003C0140">
              <w:rPr>
                <w:rFonts w:asciiTheme="minorHAnsi" w:hAnsiTheme="minorHAnsi" w:cstheme="minorHAnsi"/>
              </w:rPr>
              <w:t>Type of Record</w:t>
            </w:r>
          </w:p>
        </w:tc>
      </w:tr>
      <w:tr w:rsidR="00971495" w:rsidRPr="003C0140" w14:paraId="591E98AB" w14:textId="77777777" w:rsidTr="00883912">
        <w:trPr>
          <w:cantSplit/>
          <w:jc w:val="center"/>
        </w:trPr>
        <w:tc>
          <w:tcPr>
            <w:tcW w:w="6034" w:type="dxa"/>
            <w:tcMar>
              <w:top w:w="29" w:type="dxa"/>
              <w:bottom w:w="29" w:type="dxa"/>
            </w:tcMar>
          </w:tcPr>
          <w:p w14:paraId="4EACE01D" w14:textId="6575E620" w:rsidR="00971495" w:rsidRPr="003C0140" w:rsidRDefault="00971495" w:rsidP="00542D1E">
            <w:pPr>
              <w:rPr>
                <w:rFonts w:asciiTheme="minorHAnsi" w:hAnsiTheme="minorHAnsi" w:cstheme="minorHAnsi"/>
              </w:rPr>
            </w:pPr>
            <w:r w:rsidRPr="003C0140">
              <w:rPr>
                <w:rFonts w:asciiTheme="minorHAnsi" w:hAnsiTheme="minorHAnsi" w:cstheme="minorHAnsi"/>
              </w:rPr>
              <w:t xml:space="preserve">Completed </w:t>
            </w:r>
            <w:r w:rsidR="00452F14" w:rsidRPr="003C0140">
              <w:rPr>
                <w:rFonts w:asciiTheme="minorHAnsi" w:hAnsiTheme="minorHAnsi" w:cstheme="minorHAnsi"/>
              </w:rPr>
              <w:t>FSCOC</w:t>
            </w:r>
            <w:r w:rsidRPr="003C0140">
              <w:rPr>
                <w:rFonts w:asciiTheme="minorHAnsi" w:hAnsiTheme="minorHAnsi" w:cstheme="minorHAnsi"/>
              </w:rPr>
              <w:t>s</w:t>
            </w:r>
          </w:p>
        </w:tc>
      </w:tr>
      <w:tr w:rsidR="00971495" w:rsidRPr="003C0140" w14:paraId="25A11911" w14:textId="77777777" w:rsidTr="00883912">
        <w:trPr>
          <w:cantSplit/>
          <w:jc w:val="center"/>
        </w:trPr>
        <w:tc>
          <w:tcPr>
            <w:tcW w:w="6034" w:type="dxa"/>
            <w:tcMar>
              <w:top w:w="29" w:type="dxa"/>
              <w:bottom w:w="29" w:type="dxa"/>
            </w:tcMar>
          </w:tcPr>
          <w:p w14:paraId="05D3B3B0" w14:textId="77777777" w:rsidR="00971495" w:rsidRPr="003C0140" w:rsidRDefault="00971495" w:rsidP="003F1D12">
            <w:pPr>
              <w:rPr>
                <w:rFonts w:asciiTheme="minorHAnsi" w:hAnsiTheme="minorHAnsi" w:cstheme="minorHAnsi"/>
              </w:rPr>
            </w:pPr>
            <w:r w:rsidRPr="003C0140">
              <w:rPr>
                <w:rFonts w:asciiTheme="minorHAnsi" w:hAnsiTheme="minorHAnsi" w:cstheme="minorHAnsi"/>
              </w:rPr>
              <w:t>Shipping records</w:t>
            </w:r>
          </w:p>
        </w:tc>
      </w:tr>
      <w:tr w:rsidR="001F50F6" w:rsidRPr="003C0140" w14:paraId="57F51A11" w14:textId="77777777" w:rsidTr="00883912">
        <w:trPr>
          <w:cantSplit/>
          <w:jc w:val="center"/>
        </w:trPr>
        <w:tc>
          <w:tcPr>
            <w:tcW w:w="6034" w:type="dxa"/>
            <w:tcMar>
              <w:top w:w="29" w:type="dxa"/>
              <w:bottom w:w="29" w:type="dxa"/>
            </w:tcMar>
          </w:tcPr>
          <w:p w14:paraId="304B6882" w14:textId="77777777" w:rsidR="001F50F6" w:rsidRPr="003C0140" w:rsidRDefault="001F50F6" w:rsidP="003F1D12">
            <w:pPr>
              <w:rPr>
                <w:rFonts w:asciiTheme="minorHAnsi" w:hAnsiTheme="minorHAnsi" w:cstheme="minorHAnsi"/>
              </w:rPr>
            </w:pPr>
            <w:r w:rsidRPr="003C0140">
              <w:rPr>
                <w:rFonts w:asciiTheme="minorHAnsi" w:hAnsiTheme="minorHAnsi" w:cstheme="minorHAnsi"/>
              </w:rPr>
              <w:t>Field site logbooks and supplemental notes</w:t>
            </w:r>
          </w:p>
        </w:tc>
      </w:tr>
      <w:tr w:rsidR="00971495" w:rsidRPr="003C0140" w14:paraId="256C6099" w14:textId="77777777" w:rsidTr="00883912">
        <w:trPr>
          <w:cantSplit/>
          <w:jc w:val="center"/>
        </w:trPr>
        <w:tc>
          <w:tcPr>
            <w:tcW w:w="6034" w:type="dxa"/>
            <w:tcMar>
              <w:top w:w="29" w:type="dxa"/>
              <w:bottom w:w="29" w:type="dxa"/>
            </w:tcMar>
          </w:tcPr>
          <w:p w14:paraId="70F5EC05" w14:textId="77777777" w:rsidR="00971495" w:rsidRPr="003C0140" w:rsidRDefault="00971495" w:rsidP="003F1D12">
            <w:pPr>
              <w:rPr>
                <w:rFonts w:asciiTheme="minorHAnsi" w:hAnsiTheme="minorHAnsi" w:cstheme="minorHAnsi"/>
              </w:rPr>
            </w:pPr>
            <w:r w:rsidRPr="003C0140">
              <w:rPr>
                <w:rFonts w:asciiTheme="minorHAnsi" w:hAnsiTheme="minorHAnsi" w:cstheme="minorHAnsi"/>
              </w:rPr>
              <w:t>Certificates for all equipment and materials standards (e.g., NIST or manufacturer's certificate)</w:t>
            </w:r>
          </w:p>
        </w:tc>
      </w:tr>
      <w:tr w:rsidR="00971495" w:rsidRPr="003C0140" w14:paraId="47A419B0" w14:textId="77777777" w:rsidTr="00883912">
        <w:trPr>
          <w:cantSplit/>
          <w:jc w:val="center"/>
        </w:trPr>
        <w:tc>
          <w:tcPr>
            <w:tcW w:w="6034" w:type="dxa"/>
            <w:tcMar>
              <w:top w:w="29" w:type="dxa"/>
              <w:bottom w:w="29" w:type="dxa"/>
            </w:tcMar>
          </w:tcPr>
          <w:p w14:paraId="49C28CE5" w14:textId="77777777" w:rsidR="00971495" w:rsidRPr="003C0140" w:rsidRDefault="00971495" w:rsidP="003F1D12">
            <w:pPr>
              <w:rPr>
                <w:rFonts w:asciiTheme="minorHAnsi" w:hAnsiTheme="minorHAnsi" w:cstheme="minorHAnsi"/>
              </w:rPr>
            </w:pPr>
            <w:r w:rsidRPr="003C0140">
              <w:rPr>
                <w:rFonts w:asciiTheme="minorHAnsi" w:hAnsiTheme="minorHAnsi" w:cstheme="minorHAnsi"/>
              </w:rPr>
              <w:t>Instrument calibration and QC records</w:t>
            </w:r>
          </w:p>
        </w:tc>
      </w:tr>
      <w:tr w:rsidR="00971495" w:rsidRPr="003C0140" w14:paraId="5843F8EE" w14:textId="77777777" w:rsidTr="00883912">
        <w:trPr>
          <w:cantSplit/>
          <w:jc w:val="center"/>
        </w:trPr>
        <w:tc>
          <w:tcPr>
            <w:tcW w:w="6034" w:type="dxa"/>
            <w:tcMar>
              <w:top w:w="29" w:type="dxa"/>
              <w:bottom w:w="29" w:type="dxa"/>
            </w:tcMar>
          </w:tcPr>
          <w:p w14:paraId="7D7A4F5F" w14:textId="77777777" w:rsidR="00971495" w:rsidRPr="003C0140" w:rsidRDefault="00971495" w:rsidP="003F1D12">
            <w:pPr>
              <w:rPr>
                <w:rFonts w:asciiTheme="minorHAnsi" w:hAnsiTheme="minorHAnsi" w:cstheme="minorHAnsi"/>
              </w:rPr>
            </w:pPr>
            <w:r w:rsidRPr="003C0140">
              <w:rPr>
                <w:rFonts w:asciiTheme="minorHAnsi" w:hAnsiTheme="minorHAnsi" w:cstheme="minorHAnsi"/>
              </w:rPr>
              <w:t>Instrument maintenance and service records</w:t>
            </w:r>
          </w:p>
        </w:tc>
      </w:tr>
      <w:tr w:rsidR="00971495" w:rsidRPr="003C0140" w14:paraId="33897EDA" w14:textId="77777777" w:rsidTr="00883912">
        <w:trPr>
          <w:cantSplit/>
          <w:jc w:val="center"/>
        </w:trPr>
        <w:tc>
          <w:tcPr>
            <w:tcW w:w="6034" w:type="dxa"/>
            <w:tcMar>
              <w:top w:w="29" w:type="dxa"/>
              <w:bottom w:w="29" w:type="dxa"/>
            </w:tcMar>
          </w:tcPr>
          <w:p w14:paraId="42B1A165" w14:textId="77777777" w:rsidR="00971495" w:rsidRPr="003C0140" w:rsidRDefault="00971495" w:rsidP="003F1D12">
            <w:pPr>
              <w:rPr>
                <w:rFonts w:asciiTheme="minorHAnsi" w:hAnsiTheme="minorHAnsi" w:cstheme="minorHAnsi"/>
              </w:rPr>
            </w:pPr>
            <w:r w:rsidRPr="003C0140">
              <w:rPr>
                <w:rFonts w:asciiTheme="minorHAnsi" w:hAnsiTheme="minorHAnsi" w:cstheme="minorHAnsi"/>
              </w:rPr>
              <w:t>Audit trails generated during data validation</w:t>
            </w:r>
          </w:p>
        </w:tc>
      </w:tr>
      <w:tr w:rsidR="00971495" w:rsidRPr="003C0140" w14:paraId="357DBEE5" w14:textId="77777777" w:rsidTr="00883912">
        <w:trPr>
          <w:cantSplit/>
          <w:jc w:val="center"/>
        </w:trPr>
        <w:tc>
          <w:tcPr>
            <w:tcW w:w="6034" w:type="dxa"/>
            <w:tcMar>
              <w:top w:w="29" w:type="dxa"/>
              <w:bottom w:w="29" w:type="dxa"/>
            </w:tcMar>
          </w:tcPr>
          <w:p w14:paraId="3CD43EE5" w14:textId="77777777" w:rsidR="00971495" w:rsidRPr="003C0140" w:rsidRDefault="00971495" w:rsidP="003F1D12">
            <w:pPr>
              <w:rPr>
                <w:rFonts w:asciiTheme="minorHAnsi" w:hAnsiTheme="minorHAnsi" w:cstheme="minorHAnsi"/>
              </w:rPr>
            </w:pPr>
            <w:r w:rsidRPr="003C0140">
              <w:rPr>
                <w:rFonts w:asciiTheme="minorHAnsi" w:hAnsiTheme="minorHAnsi" w:cstheme="minorHAnsi"/>
              </w:rPr>
              <w:t>QA records, including audit checklists and audit reports</w:t>
            </w:r>
          </w:p>
        </w:tc>
      </w:tr>
      <w:tr w:rsidR="00971495" w:rsidRPr="003C0140" w14:paraId="0F11F9EE" w14:textId="77777777" w:rsidTr="00883912">
        <w:trPr>
          <w:cantSplit/>
          <w:jc w:val="center"/>
        </w:trPr>
        <w:tc>
          <w:tcPr>
            <w:tcW w:w="6034" w:type="dxa"/>
            <w:tcMar>
              <w:top w:w="29" w:type="dxa"/>
              <w:bottom w:w="29" w:type="dxa"/>
            </w:tcMar>
          </w:tcPr>
          <w:p w14:paraId="341119A7" w14:textId="29AEC67D" w:rsidR="00971495" w:rsidRPr="003C0140" w:rsidRDefault="00971495" w:rsidP="003F1D12">
            <w:pPr>
              <w:rPr>
                <w:rFonts w:asciiTheme="minorHAnsi" w:hAnsiTheme="minorHAnsi" w:cstheme="minorHAnsi"/>
              </w:rPr>
            </w:pPr>
            <w:r w:rsidRPr="003C0140">
              <w:rPr>
                <w:rFonts w:asciiTheme="minorHAnsi" w:hAnsiTheme="minorHAnsi" w:cstheme="minorHAnsi"/>
              </w:rPr>
              <w:t xml:space="preserve">Copies or files of all fully validated data sets sent from </w:t>
            </w:r>
            <w:r w:rsidRPr="00F93E8D">
              <w:rPr>
                <w:rFonts w:asciiTheme="minorHAnsi" w:hAnsiTheme="minorHAnsi" w:cstheme="minorHAnsi"/>
              </w:rPr>
              <w:t xml:space="preserve">the </w:t>
            </w:r>
            <w:r w:rsidR="00F93E8D">
              <w:rPr>
                <w:rFonts w:asciiTheme="minorHAnsi" w:hAnsiTheme="minorHAnsi" w:cstheme="minorHAnsi"/>
                <w:highlight w:val="cyan"/>
              </w:rPr>
              <w:t>&lt;</w:t>
            </w:r>
            <w:r w:rsidRPr="00A974E9">
              <w:rPr>
                <w:rFonts w:asciiTheme="minorHAnsi" w:hAnsiTheme="minorHAnsi" w:cstheme="minorHAnsi"/>
                <w:highlight w:val="cyan"/>
              </w:rPr>
              <w:t xml:space="preserve">Monitoring </w:t>
            </w:r>
            <w:r w:rsidR="009831E7">
              <w:rPr>
                <w:rFonts w:asciiTheme="minorHAnsi" w:hAnsiTheme="minorHAnsi" w:cstheme="minorHAnsi"/>
                <w:highlight w:val="cyan"/>
              </w:rPr>
              <w:t>Organization</w:t>
            </w:r>
            <w:r w:rsidR="00A974E9" w:rsidRPr="00A974E9">
              <w:rPr>
                <w:rFonts w:asciiTheme="minorHAnsi" w:hAnsiTheme="minorHAnsi" w:cstheme="minorHAnsi"/>
                <w:highlight w:val="cyan"/>
              </w:rPr>
              <w:t>&gt;</w:t>
            </w:r>
            <w:r w:rsidRPr="003C0140">
              <w:rPr>
                <w:rFonts w:asciiTheme="minorHAnsi" w:hAnsiTheme="minorHAnsi" w:cstheme="minorHAnsi"/>
              </w:rPr>
              <w:t xml:space="preserve"> to DART for transfer to AQS</w:t>
            </w:r>
          </w:p>
        </w:tc>
      </w:tr>
      <w:tr w:rsidR="00971495" w:rsidRPr="003C0140" w14:paraId="0D67B17F" w14:textId="77777777" w:rsidTr="00883912">
        <w:trPr>
          <w:cantSplit/>
          <w:jc w:val="center"/>
        </w:trPr>
        <w:tc>
          <w:tcPr>
            <w:tcW w:w="6034" w:type="dxa"/>
            <w:tcMar>
              <w:top w:w="29" w:type="dxa"/>
              <w:bottom w:w="29" w:type="dxa"/>
            </w:tcMar>
          </w:tcPr>
          <w:p w14:paraId="3FADE645" w14:textId="77777777" w:rsidR="00971495" w:rsidRPr="003C0140" w:rsidRDefault="00971495" w:rsidP="003F1D12">
            <w:pPr>
              <w:rPr>
                <w:rFonts w:asciiTheme="minorHAnsi" w:hAnsiTheme="minorHAnsi" w:cstheme="minorHAnsi"/>
              </w:rPr>
            </w:pPr>
            <w:r w:rsidRPr="003C0140">
              <w:rPr>
                <w:rFonts w:asciiTheme="minorHAnsi" w:hAnsiTheme="minorHAnsi" w:cstheme="minorHAnsi"/>
              </w:rPr>
              <w:t>Correspondence with the EPA CSN Regional Representatives, including consolidated sample requests</w:t>
            </w:r>
          </w:p>
        </w:tc>
      </w:tr>
      <w:tr w:rsidR="00971495" w:rsidRPr="003C0140" w14:paraId="5016AE9A" w14:textId="77777777" w:rsidTr="00883912">
        <w:trPr>
          <w:cantSplit/>
          <w:jc w:val="center"/>
        </w:trPr>
        <w:tc>
          <w:tcPr>
            <w:tcW w:w="6034" w:type="dxa"/>
            <w:tcMar>
              <w:top w:w="29" w:type="dxa"/>
              <w:bottom w:w="29" w:type="dxa"/>
            </w:tcMar>
          </w:tcPr>
          <w:p w14:paraId="5E11131A" w14:textId="77777777" w:rsidR="00971495" w:rsidRPr="003C0140" w:rsidRDefault="00971495" w:rsidP="003F1D12">
            <w:pPr>
              <w:rPr>
                <w:rFonts w:asciiTheme="minorHAnsi" w:hAnsiTheme="minorHAnsi" w:cstheme="minorHAnsi"/>
              </w:rPr>
            </w:pPr>
            <w:r w:rsidRPr="003C0140">
              <w:rPr>
                <w:rFonts w:asciiTheme="minorHAnsi" w:hAnsiTheme="minorHAnsi" w:cstheme="minorHAnsi"/>
              </w:rPr>
              <w:t>Training records</w:t>
            </w:r>
          </w:p>
        </w:tc>
      </w:tr>
    </w:tbl>
    <w:p w14:paraId="113521D7" w14:textId="77777777" w:rsidR="003F1D12" w:rsidRPr="003C0140" w:rsidRDefault="003F1D12" w:rsidP="003F1D12">
      <w:pPr>
        <w:rPr>
          <w:rFonts w:asciiTheme="minorHAnsi" w:hAnsiTheme="minorHAnsi" w:cstheme="minorHAnsi"/>
        </w:rPr>
      </w:pPr>
    </w:p>
    <w:p w14:paraId="3E5FEB0E" w14:textId="31017564" w:rsidR="003F1D12" w:rsidRPr="003C0140" w:rsidRDefault="00837A6C" w:rsidP="00F713C1">
      <w:pPr>
        <w:pStyle w:val="Normal-IRPREAPA"/>
        <w:rPr>
          <w:rFonts w:asciiTheme="minorHAnsi" w:hAnsiTheme="minorHAnsi" w:cstheme="minorHAnsi"/>
        </w:rPr>
      </w:pPr>
      <w:r>
        <w:rPr>
          <w:rFonts w:asciiTheme="minorHAnsi" w:hAnsiTheme="minorHAnsi" w:cstheme="minorHAnsi"/>
          <w:highlight w:val="cyan"/>
        </w:rPr>
        <w:t>&lt;</w:t>
      </w:r>
      <w:r w:rsidR="003F1D12" w:rsidRPr="00837A6C">
        <w:rPr>
          <w:rFonts w:asciiTheme="minorHAnsi" w:hAnsiTheme="minorHAnsi" w:cstheme="minorHAnsi"/>
          <w:highlight w:val="cyan"/>
        </w:rPr>
        <w:t>A qualified reviewer, such as a qualified analyst or the QA Officer,</w:t>
      </w:r>
      <w:r w:rsidRPr="00837A6C">
        <w:rPr>
          <w:rFonts w:asciiTheme="minorHAnsi" w:hAnsiTheme="minorHAnsi" w:cstheme="minorHAnsi"/>
          <w:highlight w:val="cyan"/>
        </w:rPr>
        <w:t>&gt;</w:t>
      </w:r>
      <w:r w:rsidR="003F1D12" w:rsidRPr="003C0140">
        <w:rPr>
          <w:rFonts w:asciiTheme="minorHAnsi" w:hAnsiTheme="minorHAnsi" w:cstheme="minorHAnsi"/>
        </w:rPr>
        <w:t xml:space="preserve"> </w:t>
      </w:r>
      <w:r w:rsidR="002B5316">
        <w:rPr>
          <w:rFonts w:asciiTheme="minorHAnsi" w:hAnsiTheme="minorHAnsi" w:cstheme="minorHAnsi"/>
        </w:rPr>
        <w:t xml:space="preserve">shall </w:t>
      </w:r>
      <w:r w:rsidR="003F1D12" w:rsidRPr="003C0140">
        <w:rPr>
          <w:rFonts w:asciiTheme="minorHAnsi" w:hAnsiTheme="minorHAnsi" w:cstheme="minorHAnsi"/>
        </w:rPr>
        <w:t xml:space="preserve">also randomly </w:t>
      </w:r>
      <w:r w:rsidR="0056670C" w:rsidRPr="003C0140">
        <w:rPr>
          <w:rFonts w:asciiTheme="minorHAnsi" w:hAnsiTheme="minorHAnsi" w:cstheme="minorHAnsi"/>
        </w:rPr>
        <w:t xml:space="preserve">examine </w:t>
      </w:r>
      <w:r w:rsidR="003F1D12" w:rsidRPr="003C0140">
        <w:rPr>
          <w:rFonts w:asciiTheme="minorHAnsi" w:hAnsiTheme="minorHAnsi" w:cstheme="minorHAnsi"/>
        </w:rPr>
        <w:t>selected data transfer operations for reasonableness before</w:t>
      </w:r>
      <w:r w:rsidR="003F1D12" w:rsidRPr="003C0140">
        <w:rPr>
          <w:rFonts w:asciiTheme="minorHAnsi" w:hAnsiTheme="minorHAnsi" w:cstheme="minorHAnsi"/>
          <w:b/>
        </w:rPr>
        <w:t xml:space="preserve"> </w:t>
      </w:r>
      <w:r w:rsidR="001E010B" w:rsidRPr="003C0140">
        <w:rPr>
          <w:rFonts w:asciiTheme="minorHAnsi" w:hAnsiTheme="minorHAnsi" w:cstheme="minorHAnsi"/>
        </w:rPr>
        <w:t>data are</w:t>
      </w:r>
      <w:r w:rsidR="003F1D12" w:rsidRPr="003C0140">
        <w:rPr>
          <w:rFonts w:asciiTheme="minorHAnsi" w:hAnsiTheme="minorHAnsi" w:cstheme="minorHAnsi"/>
        </w:rPr>
        <w:t xml:space="preserve"> reported</w:t>
      </w:r>
      <w:r w:rsidR="009D5A26" w:rsidRPr="003C0140">
        <w:rPr>
          <w:rFonts w:asciiTheme="minorHAnsi" w:hAnsiTheme="minorHAnsi" w:cstheme="minorHAnsi"/>
        </w:rPr>
        <w:t>.</w:t>
      </w:r>
      <w:r w:rsidR="003F1D12" w:rsidRPr="003C0140">
        <w:rPr>
          <w:rFonts w:asciiTheme="minorHAnsi" w:hAnsiTheme="minorHAnsi" w:cstheme="minorHAnsi"/>
        </w:rPr>
        <w:t xml:space="preserve"> These checks are often automated screening programs, particularly for within-record checks. </w:t>
      </w:r>
      <w:r w:rsidR="003F1D12" w:rsidRPr="00F93E8D">
        <w:rPr>
          <w:rFonts w:asciiTheme="minorHAnsi" w:hAnsiTheme="minorHAnsi" w:cstheme="minorHAnsi"/>
        </w:rPr>
        <w:t xml:space="preserve">The </w:t>
      </w:r>
      <w:r w:rsidR="00F93E8D">
        <w:rPr>
          <w:rFonts w:asciiTheme="minorHAnsi" w:hAnsiTheme="minorHAnsi" w:cstheme="minorHAnsi"/>
          <w:highlight w:val="cyan"/>
        </w:rPr>
        <w:t>&lt;</w:t>
      </w:r>
      <w:r w:rsidR="00151770">
        <w:rPr>
          <w:rFonts w:asciiTheme="minorHAnsi" w:hAnsiTheme="minorHAnsi" w:cstheme="minorHAnsi"/>
          <w:highlight w:val="cyan"/>
        </w:rPr>
        <w:t>M</w:t>
      </w:r>
      <w:r w:rsidR="00151770" w:rsidRPr="009A6F8C">
        <w:rPr>
          <w:rFonts w:asciiTheme="minorHAnsi" w:hAnsiTheme="minorHAnsi" w:cstheme="minorHAnsi"/>
          <w:highlight w:val="cyan"/>
        </w:rPr>
        <w:t xml:space="preserve">onitoring </w:t>
      </w:r>
      <w:r w:rsidR="00151770">
        <w:rPr>
          <w:rFonts w:asciiTheme="minorHAnsi" w:hAnsiTheme="minorHAnsi" w:cstheme="minorHAnsi"/>
          <w:highlight w:val="cyan"/>
        </w:rPr>
        <w:t>Organization</w:t>
      </w:r>
      <w:r w:rsidR="009A6F8C" w:rsidRPr="009A6F8C">
        <w:rPr>
          <w:rFonts w:asciiTheme="minorHAnsi" w:hAnsiTheme="minorHAnsi" w:cstheme="minorHAnsi"/>
          <w:highlight w:val="cyan"/>
        </w:rPr>
        <w:t>&gt;</w:t>
      </w:r>
      <w:r w:rsidR="003F1D12" w:rsidRPr="003C0140">
        <w:rPr>
          <w:rFonts w:asciiTheme="minorHAnsi" w:hAnsiTheme="minorHAnsi" w:cstheme="minorHAnsi"/>
        </w:rPr>
        <w:t xml:space="preserve"> </w:t>
      </w:r>
      <w:r w:rsidR="002B5316">
        <w:rPr>
          <w:rFonts w:asciiTheme="minorHAnsi" w:hAnsiTheme="minorHAnsi" w:cstheme="minorHAnsi"/>
        </w:rPr>
        <w:t>shall</w:t>
      </w:r>
      <w:r w:rsidR="002B5316" w:rsidRPr="003C0140">
        <w:rPr>
          <w:rFonts w:asciiTheme="minorHAnsi" w:hAnsiTheme="minorHAnsi" w:cstheme="minorHAnsi"/>
        </w:rPr>
        <w:t xml:space="preserve"> </w:t>
      </w:r>
      <w:r w:rsidR="003F1D12" w:rsidRPr="003C0140">
        <w:rPr>
          <w:rFonts w:asciiTheme="minorHAnsi" w:hAnsiTheme="minorHAnsi" w:cstheme="minorHAnsi"/>
        </w:rPr>
        <w:t xml:space="preserve">verify the completeness </w:t>
      </w:r>
      <w:r w:rsidR="009D5A26" w:rsidRPr="003C0140">
        <w:rPr>
          <w:rFonts w:asciiTheme="minorHAnsi" w:hAnsiTheme="minorHAnsi" w:cstheme="minorHAnsi"/>
        </w:rPr>
        <w:t xml:space="preserve">(determined by the ASL and reported to DART) </w:t>
      </w:r>
      <w:r w:rsidR="003F1D12" w:rsidRPr="003C0140">
        <w:rPr>
          <w:rFonts w:asciiTheme="minorHAnsi" w:hAnsiTheme="minorHAnsi" w:cstheme="minorHAnsi"/>
        </w:rPr>
        <w:t xml:space="preserve">of the data set by checking that all exposures have been accounted for by comparison with </w:t>
      </w:r>
      <w:r w:rsidR="00452F14" w:rsidRPr="003C0140">
        <w:rPr>
          <w:rFonts w:asciiTheme="minorHAnsi" w:hAnsiTheme="minorHAnsi" w:cstheme="minorHAnsi"/>
        </w:rPr>
        <w:t>FSCOC</w:t>
      </w:r>
      <w:r w:rsidR="003F1D12" w:rsidRPr="003C0140">
        <w:rPr>
          <w:rFonts w:asciiTheme="minorHAnsi" w:hAnsiTheme="minorHAnsi" w:cstheme="minorHAnsi"/>
        </w:rPr>
        <w:t xml:space="preserve">s and other records. An audit trail is strongly recommended to document all changes made to the data set during validation operations. Audit trails are described in </w:t>
      </w:r>
      <w:r w:rsidR="00C270A1">
        <w:rPr>
          <w:rFonts w:asciiTheme="minorHAnsi" w:hAnsiTheme="minorHAnsi" w:cstheme="minorHAnsi"/>
        </w:rPr>
        <w:t>S</w:t>
      </w:r>
      <w:r w:rsidR="003F1D12" w:rsidRPr="003C0140">
        <w:rPr>
          <w:rFonts w:asciiTheme="minorHAnsi" w:hAnsiTheme="minorHAnsi" w:cstheme="minorHAnsi"/>
        </w:rPr>
        <w:t>ection</w:t>
      </w:r>
      <w:r w:rsidR="00C270A1">
        <w:rPr>
          <w:rFonts w:asciiTheme="minorHAnsi" w:hAnsiTheme="minorHAnsi" w:cstheme="minorHAnsi"/>
        </w:rPr>
        <w:t xml:space="preserve"> B7.2.4</w:t>
      </w:r>
      <w:r w:rsidR="003F1D12" w:rsidRPr="003C0140">
        <w:rPr>
          <w:rFonts w:asciiTheme="minorHAnsi" w:hAnsiTheme="minorHAnsi" w:cstheme="minorHAnsi"/>
        </w:rPr>
        <w:t>.</w:t>
      </w:r>
    </w:p>
    <w:p w14:paraId="00C9498A" w14:textId="73CC558D" w:rsidR="003F1D12" w:rsidRPr="003C0140" w:rsidRDefault="006B13D7" w:rsidP="00BC2A15">
      <w:pPr>
        <w:pStyle w:val="Heading4"/>
      </w:pPr>
      <w:r w:rsidRPr="003C0140">
        <w:t>B</w:t>
      </w:r>
      <w:r w:rsidR="00DE59E6">
        <w:t>7</w:t>
      </w:r>
      <w:r w:rsidR="003F1D12" w:rsidRPr="003C0140">
        <w:t>.</w:t>
      </w:r>
      <w:r w:rsidR="00E75641" w:rsidRPr="003C0140">
        <w:t>2</w:t>
      </w:r>
      <w:r w:rsidR="003F1D12" w:rsidRPr="003C0140">
        <w:t>.</w:t>
      </w:r>
      <w:r w:rsidR="00E75641" w:rsidRPr="003C0140">
        <w:t>3</w:t>
      </w:r>
      <w:r w:rsidR="00A17A2E" w:rsidRPr="003C0140">
        <w:tab/>
      </w:r>
      <w:r w:rsidR="003F1D12" w:rsidRPr="003C0140">
        <w:t>Data Flagging</w:t>
      </w:r>
    </w:p>
    <w:p w14:paraId="4516D141" w14:textId="686B72AA" w:rsidR="003F1D12" w:rsidRPr="003C0140" w:rsidRDefault="00613657" w:rsidP="00F713C1">
      <w:pPr>
        <w:pStyle w:val="Normal-IRPREAPA"/>
        <w:rPr>
          <w:rFonts w:asciiTheme="minorHAnsi" w:hAnsiTheme="minorHAnsi" w:cstheme="minorHAnsi"/>
        </w:rPr>
      </w:pPr>
      <w:r w:rsidRPr="003C0140">
        <w:rPr>
          <w:rFonts w:asciiTheme="minorHAnsi" w:hAnsiTheme="minorHAnsi" w:cstheme="minorHAnsi"/>
        </w:rPr>
        <w:t xml:space="preserve">The field operators are responsible for adding the necessary flags to the </w:t>
      </w:r>
      <w:r w:rsidR="00452F14" w:rsidRPr="003C0140">
        <w:rPr>
          <w:rFonts w:asciiTheme="minorHAnsi" w:hAnsiTheme="minorHAnsi" w:cstheme="minorHAnsi"/>
        </w:rPr>
        <w:t>FSCOC</w:t>
      </w:r>
      <w:r w:rsidR="002A627A" w:rsidRPr="003C0140">
        <w:rPr>
          <w:rFonts w:asciiTheme="minorHAnsi" w:hAnsiTheme="minorHAnsi" w:cstheme="minorHAnsi"/>
        </w:rPr>
        <w:t xml:space="preserve"> using the form shown in Figure </w:t>
      </w:r>
      <w:r w:rsidR="009926CF">
        <w:rPr>
          <w:rFonts w:asciiTheme="minorHAnsi" w:hAnsiTheme="minorHAnsi" w:cstheme="minorHAnsi"/>
        </w:rPr>
        <w:t>B7</w:t>
      </w:r>
      <w:r w:rsidR="00266947">
        <w:rPr>
          <w:rFonts w:asciiTheme="minorHAnsi" w:hAnsiTheme="minorHAnsi" w:cstheme="minorHAnsi"/>
        </w:rPr>
        <w:t>-</w:t>
      </w:r>
      <w:r w:rsidR="009926CF">
        <w:rPr>
          <w:rFonts w:asciiTheme="minorHAnsi" w:hAnsiTheme="minorHAnsi" w:cstheme="minorHAnsi"/>
        </w:rPr>
        <w:t>2</w:t>
      </w:r>
      <w:r w:rsidRPr="003C0140">
        <w:rPr>
          <w:rFonts w:asciiTheme="minorHAnsi" w:hAnsiTheme="minorHAnsi" w:cstheme="minorHAnsi"/>
        </w:rPr>
        <w:t xml:space="preserve">. </w:t>
      </w:r>
      <w:r w:rsidR="0024454A" w:rsidRPr="003C0140">
        <w:rPr>
          <w:rFonts w:asciiTheme="minorHAnsi" w:hAnsiTheme="minorHAnsi" w:cstheme="minorHAnsi"/>
        </w:rPr>
        <w:t xml:space="preserve">Following data validation, </w:t>
      </w:r>
      <w:r w:rsidR="003F1D12" w:rsidRPr="003C0140">
        <w:rPr>
          <w:rFonts w:asciiTheme="minorHAnsi" w:hAnsiTheme="minorHAnsi" w:cstheme="minorHAnsi"/>
        </w:rPr>
        <w:t xml:space="preserve">individual </w:t>
      </w:r>
      <w:r w:rsidR="00FB3341">
        <w:rPr>
          <w:rFonts w:asciiTheme="minorHAnsi" w:hAnsiTheme="minorHAnsi" w:cstheme="minorHAnsi"/>
        </w:rPr>
        <w:t>data points</w:t>
      </w:r>
      <w:r w:rsidR="00422FAD">
        <w:rPr>
          <w:rFonts w:asciiTheme="minorHAnsi" w:hAnsiTheme="minorHAnsi" w:cstheme="minorHAnsi"/>
        </w:rPr>
        <w:t xml:space="preserve"> </w:t>
      </w:r>
      <w:r w:rsidR="00257C77">
        <w:rPr>
          <w:rFonts w:asciiTheme="minorHAnsi" w:hAnsiTheme="minorHAnsi" w:cstheme="minorHAnsi"/>
        </w:rPr>
        <w:t>can</w:t>
      </w:r>
      <w:r w:rsidR="009926CF">
        <w:rPr>
          <w:rFonts w:asciiTheme="minorHAnsi" w:hAnsiTheme="minorHAnsi" w:cstheme="minorHAnsi"/>
        </w:rPr>
        <w:t xml:space="preserve"> </w:t>
      </w:r>
      <w:r w:rsidR="003F1D12" w:rsidRPr="003C0140">
        <w:rPr>
          <w:rFonts w:asciiTheme="minorHAnsi" w:hAnsiTheme="minorHAnsi" w:cstheme="minorHAnsi"/>
        </w:rPr>
        <w:t xml:space="preserve">be marked by a variety of flags </w:t>
      </w:r>
      <w:r w:rsidR="009C1558" w:rsidRPr="003C0140">
        <w:rPr>
          <w:rFonts w:asciiTheme="minorHAnsi" w:hAnsiTheme="minorHAnsi" w:cstheme="minorHAnsi"/>
        </w:rPr>
        <w:t>to</w:t>
      </w:r>
      <w:r w:rsidR="003F1D12" w:rsidRPr="003C0140">
        <w:rPr>
          <w:rFonts w:asciiTheme="minorHAnsi" w:hAnsiTheme="minorHAnsi" w:cstheme="minorHAnsi"/>
        </w:rPr>
        <w:t xml:space="preserve"> indicate </w:t>
      </w:r>
      <w:r w:rsidR="00575BE8" w:rsidRPr="003C0140">
        <w:rPr>
          <w:rFonts w:asciiTheme="minorHAnsi" w:hAnsiTheme="minorHAnsi" w:cstheme="minorHAnsi"/>
        </w:rPr>
        <w:t>quality of the data</w:t>
      </w:r>
      <w:r w:rsidR="003F1D12" w:rsidRPr="003C0140">
        <w:rPr>
          <w:rFonts w:asciiTheme="minorHAnsi" w:hAnsiTheme="minorHAnsi" w:cstheme="minorHAnsi"/>
        </w:rPr>
        <w:t xml:space="preserve">. </w:t>
      </w:r>
      <w:r w:rsidR="0028658F" w:rsidRPr="003C0140">
        <w:rPr>
          <w:rFonts w:asciiTheme="minorHAnsi" w:hAnsiTheme="minorHAnsi" w:cstheme="minorHAnsi"/>
        </w:rPr>
        <w:t xml:space="preserve">AQS permits entry of qualifier codes consisting of three types relevant to </w:t>
      </w:r>
      <w:r w:rsidR="00211C6E" w:rsidRPr="003C0140">
        <w:rPr>
          <w:rFonts w:asciiTheme="minorHAnsi" w:hAnsiTheme="minorHAnsi" w:cstheme="minorHAnsi"/>
        </w:rPr>
        <w:t xml:space="preserve">the </w:t>
      </w:r>
      <w:r w:rsidR="0028658F" w:rsidRPr="003C0140">
        <w:rPr>
          <w:rFonts w:asciiTheme="minorHAnsi" w:hAnsiTheme="minorHAnsi" w:cstheme="minorHAnsi"/>
        </w:rPr>
        <w:t xml:space="preserve">CSN: Informational Only, QA Qualifier, and Null Data Qualifier. </w:t>
      </w:r>
      <w:r w:rsidR="00211C6E" w:rsidRPr="003C0140">
        <w:rPr>
          <w:rFonts w:asciiTheme="minorHAnsi" w:hAnsiTheme="minorHAnsi" w:cstheme="minorHAnsi"/>
        </w:rPr>
        <w:t xml:space="preserve">All uploaded data must be </w:t>
      </w:r>
      <w:r w:rsidR="00257C77">
        <w:rPr>
          <w:rFonts w:asciiTheme="minorHAnsi" w:hAnsiTheme="minorHAnsi" w:cstheme="minorHAnsi"/>
        </w:rPr>
        <w:t xml:space="preserve">validated and when warranted </w:t>
      </w:r>
      <w:r w:rsidR="00211C6E" w:rsidRPr="003C0140">
        <w:rPr>
          <w:rFonts w:asciiTheme="minorHAnsi" w:hAnsiTheme="minorHAnsi" w:cstheme="minorHAnsi"/>
        </w:rPr>
        <w:t xml:space="preserve">appropriately qualified in AQS. More than one qualifier may be reported with a concentration value to provide additional </w:t>
      </w:r>
      <w:r w:rsidR="00211C6E" w:rsidRPr="003C0140">
        <w:rPr>
          <w:rFonts w:asciiTheme="minorHAnsi" w:hAnsiTheme="minorHAnsi" w:cstheme="minorHAnsi"/>
        </w:rPr>
        <w:lastRenderedPageBreak/>
        <w:t xml:space="preserve">information regarding the applicable concentration result. However, the null data qualifier flag, which invalidates sample results, must not be entered with other flags, as such a flag indicates that no concentration data are reported. </w:t>
      </w:r>
      <w:r w:rsidR="005A138A" w:rsidRPr="003C0140">
        <w:rPr>
          <w:rFonts w:asciiTheme="minorHAnsi" w:hAnsiTheme="minorHAnsi" w:cstheme="minorHAnsi"/>
        </w:rPr>
        <w:t>Re</w:t>
      </w:r>
      <w:r w:rsidR="005A138A">
        <w:rPr>
          <w:rFonts w:asciiTheme="minorHAnsi" w:hAnsiTheme="minorHAnsi" w:cstheme="minorHAnsi"/>
        </w:rPr>
        <w:t>cord</w:t>
      </w:r>
      <w:r w:rsidR="005A138A" w:rsidRPr="003C0140">
        <w:rPr>
          <w:rFonts w:asciiTheme="minorHAnsi" w:hAnsiTheme="minorHAnsi" w:cstheme="minorHAnsi"/>
        </w:rPr>
        <w:t>s</w:t>
      </w:r>
      <w:r w:rsidR="00211C6E" w:rsidRPr="003C0140">
        <w:rPr>
          <w:rFonts w:asciiTheme="minorHAnsi" w:hAnsiTheme="minorHAnsi" w:cstheme="minorHAnsi"/>
        </w:rPr>
        <w:t xml:space="preserve"> with a null data qualifier are still uploaded to AQS but exclude </w:t>
      </w:r>
      <w:r w:rsidR="00887A17" w:rsidRPr="003C0140">
        <w:rPr>
          <w:rFonts w:asciiTheme="minorHAnsi" w:hAnsiTheme="minorHAnsi" w:cstheme="minorHAnsi"/>
        </w:rPr>
        <w:t>a</w:t>
      </w:r>
      <w:r w:rsidR="00211C6E" w:rsidRPr="003C0140">
        <w:rPr>
          <w:rFonts w:asciiTheme="minorHAnsi" w:hAnsiTheme="minorHAnsi" w:cstheme="minorHAnsi"/>
        </w:rPr>
        <w:t xml:space="preserve"> concentration value</w:t>
      </w:r>
      <w:r w:rsidR="003F1D12" w:rsidRPr="003C0140">
        <w:rPr>
          <w:rFonts w:asciiTheme="minorHAnsi" w:hAnsiTheme="minorHAnsi" w:cstheme="minorHAnsi"/>
        </w:rPr>
        <w:t xml:space="preserve">. The CSN </w:t>
      </w:r>
      <w:r w:rsidR="005961EA" w:rsidRPr="003C0140">
        <w:rPr>
          <w:rFonts w:asciiTheme="minorHAnsi" w:hAnsiTheme="minorHAnsi" w:cstheme="minorHAnsi"/>
        </w:rPr>
        <w:t xml:space="preserve">FHL </w:t>
      </w:r>
      <w:r w:rsidR="006D1820" w:rsidRPr="003C0140">
        <w:rPr>
          <w:rFonts w:asciiTheme="minorHAnsi" w:hAnsiTheme="minorHAnsi" w:cstheme="minorHAnsi"/>
        </w:rPr>
        <w:t>and AS</w:t>
      </w:r>
      <w:r w:rsidR="005961EA" w:rsidRPr="003C0140">
        <w:rPr>
          <w:rFonts w:asciiTheme="minorHAnsi" w:hAnsiTheme="minorHAnsi" w:cstheme="minorHAnsi"/>
        </w:rPr>
        <w:t>L</w:t>
      </w:r>
      <w:r w:rsidR="006D1820" w:rsidRPr="003C0140">
        <w:rPr>
          <w:rFonts w:asciiTheme="minorHAnsi" w:hAnsiTheme="minorHAnsi" w:cstheme="minorHAnsi"/>
        </w:rPr>
        <w:t xml:space="preserve"> </w:t>
      </w:r>
      <w:r w:rsidR="003F1D12" w:rsidRPr="003C0140">
        <w:rPr>
          <w:rFonts w:asciiTheme="minorHAnsi" w:hAnsiTheme="minorHAnsi" w:cstheme="minorHAnsi"/>
        </w:rPr>
        <w:t>databases contain flags for internal use to facilitate QC reporting; however, these flags will be mapped onto the set of approved AQS flags</w:t>
      </w:r>
      <w:r w:rsidR="007106E8" w:rsidRPr="003C0140">
        <w:rPr>
          <w:rFonts w:asciiTheme="minorHAnsi" w:hAnsiTheme="minorHAnsi" w:cstheme="minorHAnsi"/>
        </w:rPr>
        <w:t xml:space="preserve"> when the DVL enters data into DART</w:t>
      </w:r>
      <w:r w:rsidR="003F1D12" w:rsidRPr="003C0140">
        <w:rPr>
          <w:rFonts w:asciiTheme="minorHAnsi" w:hAnsiTheme="minorHAnsi" w:cstheme="minorHAnsi"/>
        </w:rPr>
        <w:t xml:space="preserve">. </w:t>
      </w:r>
      <w:r w:rsidR="002A627A" w:rsidRPr="003C0140">
        <w:rPr>
          <w:rFonts w:asciiTheme="minorHAnsi" w:hAnsiTheme="minorHAnsi" w:cstheme="minorHAnsi"/>
        </w:rPr>
        <w:t>The</w:t>
      </w:r>
      <w:r w:rsidR="006D1820" w:rsidRPr="003C0140">
        <w:rPr>
          <w:rFonts w:asciiTheme="minorHAnsi" w:hAnsiTheme="minorHAnsi" w:cstheme="minorHAnsi"/>
        </w:rPr>
        <w:t xml:space="preserve"> </w:t>
      </w:r>
      <w:r w:rsidR="003F1D12" w:rsidRPr="003C0140">
        <w:rPr>
          <w:rFonts w:asciiTheme="minorHAnsi" w:hAnsiTheme="minorHAnsi" w:cstheme="minorHAnsi"/>
        </w:rPr>
        <w:t xml:space="preserve">AQS data flags </w:t>
      </w:r>
      <w:r w:rsidR="002A627A" w:rsidRPr="003C0140">
        <w:rPr>
          <w:rFonts w:asciiTheme="minorHAnsi" w:hAnsiTheme="minorHAnsi" w:cstheme="minorHAnsi"/>
        </w:rPr>
        <w:t>used for CSN are</w:t>
      </w:r>
      <w:r w:rsidR="003F1D12" w:rsidRPr="003C0140">
        <w:rPr>
          <w:rFonts w:asciiTheme="minorHAnsi" w:hAnsiTheme="minorHAnsi" w:cstheme="minorHAnsi"/>
        </w:rPr>
        <w:t xml:space="preserve"> given in </w:t>
      </w:r>
      <w:r w:rsidR="00C62265">
        <w:rPr>
          <w:rFonts w:asciiTheme="minorHAnsi" w:hAnsiTheme="minorHAnsi" w:cstheme="minorHAnsi"/>
        </w:rPr>
        <w:t>Figure</w:t>
      </w:r>
      <w:r w:rsidR="003F1D12" w:rsidRPr="003C0140">
        <w:rPr>
          <w:rFonts w:asciiTheme="minorHAnsi" w:hAnsiTheme="minorHAnsi" w:cstheme="minorHAnsi"/>
        </w:rPr>
        <w:t xml:space="preserve"> </w:t>
      </w:r>
      <w:r w:rsidR="00C52EC1" w:rsidRPr="003C0140">
        <w:rPr>
          <w:rFonts w:asciiTheme="minorHAnsi" w:hAnsiTheme="minorHAnsi" w:cstheme="minorHAnsi"/>
        </w:rPr>
        <w:t>B</w:t>
      </w:r>
      <w:r w:rsidR="00DE59E6">
        <w:rPr>
          <w:rFonts w:asciiTheme="minorHAnsi" w:hAnsiTheme="minorHAnsi" w:cstheme="minorHAnsi"/>
        </w:rPr>
        <w:t>7</w:t>
      </w:r>
      <w:r w:rsidR="003F1D12" w:rsidRPr="003C0140">
        <w:rPr>
          <w:rFonts w:asciiTheme="minorHAnsi" w:hAnsiTheme="minorHAnsi" w:cstheme="minorHAnsi"/>
        </w:rPr>
        <w:t>-</w:t>
      </w:r>
      <w:r w:rsidR="00266947">
        <w:rPr>
          <w:rFonts w:asciiTheme="minorHAnsi" w:hAnsiTheme="minorHAnsi" w:cstheme="minorHAnsi"/>
        </w:rPr>
        <w:t>2</w:t>
      </w:r>
      <w:r w:rsidR="003F1D12" w:rsidRPr="003C0140">
        <w:rPr>
          <w:rFonts w:asciiTheme="minorHAnsi" w:hAnsiTheme="minorHAnsi" w:cstheme="minorHAnsi"/>
        </w:rPr>
        <w:t>.</w:t>
      </w:r>
      <w:r w:rsidR="0024454A" w:rsidRPr="003C0140">
        <w:rPr>
          <w:rFonts w:asciiTheme="minorHAnsi" w:hAnsiTheme="minorHAnsi" w:cstheme="minorHAnsi"/>
        </w:rPr>
        <w:t xml:space="preserve"> The AQS website has the official list </w:t>
      </w:r>
      <w:r w:rsidR="006D1820" w:rsidRPr="003C0140">
        <w:rPr>
          <w:rFonts w:asciiTheme="minorHAnsi" w:hAnsiTheme="minorHAnsi" w:cstheme="minorHAnsi"/>
        </w:rPr>
        <w:t xml:space="preserve">of </w:t>
      </w:r>
      <w:r w:rsidR="009C1558" w:rsidRPr="003C0140">
        <w:rPr>
          <w:rFonts w:asciiTheme="minorHAnsi" w:hAnsiTheme="minorHAnsi" w:cstheme="minorHAnsi"/>
        </w:rPr>
        <w:t xml:space="preserve">all </w:t>
      </w:r>
      <w:r w:rsidR="0024454A" w:rsidRPr="003C0140">
        <w:rPr>
          <w:rFonts w:asciiTheme="minorHAnsi" w:hAnsiTheme="minorHAnsi" w:cstheme="minorHAnsi"/>
        </w:rPr>
        <w:t xml:space="preserve">qualifier </w:t>
      </w:r>
      <w:r w:rsidR="006D1820" w:rsidRPr="003C0140">
        <w:rPr>
          <w:rFonts w:asciiTheme="minorHAnsi" w:hAnsiTheme="minorHAnsi" w:cstheme="minorHAnsi"/>
        </w:rPr>
        <w:t xml:space="preserve">flags: </w:t>
      </w:r>
      <w:hyperlink r:id="rId57" w:history="1">
        <w:r w:rsidR="006D1820" w:rsidRPr="003C0140">
          <w:rPr>
            <w:rStyle w:val="Hyperlink"/>
            <w:rFonts w:asciiTheme="minorHAnsi" w:hAnsiTheme="minorHAnsi" w:cstheme="minorHAnsi"/>
          </w:rPr>
          <w:t>https://aqs.epa.gov/aqsweb/documents/codetables/qualifiers.html</w:t>
        </w:r>
      </w:hyperlink>
      <w:r w:rsidR="009C1558" w:rsidRPr="003C0140">
        <w:rPr>
          <w:rFonts w:asciiTheme="minorHAnsi" w:hAnsiTheme="minorHAnsi" w:cstheme="minorHAnsi"/>
        </w:rPr>
        <w:t xml:space="preserve">; however, </w:t>
      </w:r>
      <w:r w:rsidR="00522402">
        <w:rPr>
          <w:rFonts w:asciiTheme="minorHAnsi" w:hAnsiTheme="minorHAnsi" w:cstheme="minorHAnsi"/>
        </w:rPr>
        <w:t xml:space="preserve">not </w:t>
      </w:r>
      <w:r w:rsidR="009C1558" w:rsidRPr="003C0140">
        <w:rPr>
          <w:rFonts w:asciiTheme="minorHAnsi" w:hAnsiTheme="minorHAnsi" w:cstheme="minorHAnsi"/>
        </w:rPr>
        <w:t>all flags on the AQS website are applicable to CSN</w:t>
      </w:r>
      <w:r w:rsidR="0088764B" w:rsidRPr="003C0140">
        <w:rPr>
          <w:rFonts w:asciiTheme="minorHAnsi" w:hAnsiTheme="minorHAnsi" w:cstheme="minorHAnsi"/>
        </w:rPr>
        <w:t>.</w:t>
      </w:r>
    </w:p>
    <w:p w14:paraId="17668535" w14:textId="310EF928" w:rsidR="00241FFE" w:rsidRPr="003C0140" w:rsidRDefault="00241FFE">
      <w:pPr>
        <w:rPr>
          <w:rFonts w:asciiTheme="minorHAnsi" w:hAnsiTheme="minorHAnsi" w:cstheme="minorHAnsi"/>
          <w:szCs w:val="24"/>
        </w:rPr>
      </w:pPr>
      <w:r w:rsidRPr="003C0140">
        <w:rPr>
          <w:rFonts w:asciiTheme="minorHAnsi" w:hAnsiTheme="minorHAnsi" w:cstheme="minorHAnsi"/>
          <w:szCs w:val="24"/>
        </w:rPr>
        <w:br w:type="page"/>
      </w:r>
    </w:p>
    <w:p w14:paraId="03EA6A23" w14:textId="2B39AF4B" w:rsidR="00241FFE" w:rsidRPr="003C0140" w:rsidRDefault="00BB6E27" w:rsidP="00BB6E27">
      <w:pPr>
        <w:pStyle w:val="Caption"/>
        <w:keepNext/>
        <w:rPr>
          <w:vertAlign w:val="subscript"/>
        </w:rPr>
      </w:pPr>
      <w:bookmarkStart w:id="105" w:name="_Toc206739884"/>
      <w:r>
        <w:lastRenderedPageBreak/>
        <w:t>Figure B7-</w:t>
      </w:r>
      <w:r>
        <w:fldChar w:fldCharType="begin"/>
      </w:r>
      <w:r>
        <w:instrText xml:space="preserve"> SEQ Figure_B7 \* ARABIC </w:instrText>
      </w:r>
      <w:r>
        <w:fldChar w:fldCharType="separate"/>
      </w:r>
      <w:r>
        <w:rPr>
          <w:noProof/>
        </w:rPr>
        <w:t>2</w:t>
      </w:r>
      <w:r>
        <w:fldChar w:fldCharType="end"/>
      </w:r>
      <w:r>
        <w:t xml:space="preserve">. </w:t>
      </w:r>
      <w:r w:rsidR="00241FFE" w:rsidRPr="003C0140">
        <w:t xml:space="preserve"> Example </w:t>
      </w:r>
      <w:r w:rsidR="00435181" w:rsidRPr="003C0140">
        <w:t xml:space="preserve">Field </w:t>
      </w:r>
      <w:r w:rsidR="006522E9" w:rsidRPr="003C0140">
        <w:t>Sampling Null</w:t>
      </w:r>
      <w:r w:rsidR="007729A8">
        <w:t xml:space="preserve"> Value</w:t>
      </w:r>
      <w:r w:rsidR="006522E9" w:rsidRPr="003C0140">
        <w:t xml:space="preserve"> and </w:t>
      </w:r>
      <w:r w:rsidR="007729A8">
        <w:t>Validity Coding Form</w:t>
      </w:r>
      <w:bookmarkEnd w:id="105"/>
      <w:r w:rsidR="00241FFE" w:rsidRPr="003C0140">
        <w:t xml:space="preserve"> </w:t>
      </w:r>
    </w:p>
    <w:p w14:paraId="5310F1FB" w14:textId="6C077CCD" w:rsidR="00C36633" w:rsidRPr="003C0140" w:rsidRDefault="00241FFE" w:rsidP="003F1D12">
      <w:pPr>
        <w:pStyle w:val="BodyText"/>
        <w:rPr>
          <w:rFonts w:asciiTheme="minorHAnsi" w:hAnsiTheme="minorHAnsi" w:cstheme="minorHAnsi"/>
          <w:szCs w:val="24"/>
        </w:rPr>
        <w:sectPr w:rsidR="00C36633" w:rsidRPr="003C0140" w:rsidSect="00367495">
          <w:headerReference w:type="default" r:id="rId58"/>
          <w:pgSz w:w="12240" w:h="15840" w:code="1"/>
          <w:pgMar w:top="1440" w:right="1440" w:bottom="1440" w:left="1440" w:header="576" w:footer="720" w:gutter="0"/>
          <w:cols w:space="720"/>
          <w:docGrid w:linePitch="272"/>
        </w:sectPr>
      </w:pPr>
      <w:r w:rsidRPr="003C0140">
        <w:rPr>
          <w:rFonts w:asciiTheme="minorHAnsi" w:hAnsiTheme="minorHAnsi" w:cstheme="minorHAnsi"/>
          <w:noProof/>
          <w:szCs w:val="24"/>
        </w:rPr>
        <w:drawing>
          <wp:inline distT="0" distB="0" distL="0" distR="0" wp14:anchorId="7A2F53BD" wp14:editId="7EAA4D11">
            <wp:extent cx="5915025" cy="7362825"/>
            <wp:effectExtent l="0" t="0" r="9525" b="9525"/>
            <wp:docPr id="32" name="Picture 32" descr="A copy of the field sampling null value and validity coding form that contains the null value codes and validity flags used for C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opy of the field sampling null value and validity coding form that contains the null value codes and validity flags used for CSN."/>
                    <pic:cNvPicPr/>
                  </pic:nvPicPr>
                  <pic:blipFill>
                    <a:blip r:embed="rId59">
                      <a:extLst>
                        <a:ext uri="{28A0092B-C50C-407E-A947-70E740481C1C}">
                          <a14:useLocalDpi xmlns:a14="http://schemas.microsoft.com/office/drawing/2010/main" val="0"/>
                        </a:ext>
                      </a:extLst>
                    </a:blip>
                    <a:stretch>
                      <a:fillRect/>
                    </a:stretch>
                  </pic:blipFill>
                  <pic:spPr>
                    <a:xfrm>
                      <a:off x="0" y="0"/>
                      <a:ext cx="5915025" cy="7362825"/>
                    </a:xfrm>
                    <a:prstGeom prst="rect">
                      <a:avLst/>
                    </a:prstGeom>
                  </pic:spPr>
                </pic:pic>
              </a:graphicData>
            </a:graphic>
          </wp:inline>
        </w:drawing>
      </w:r>
    </w:p>
    <w:p w14:paraId="7EAE9267" w14:textId="764BBDB4" w:rsidR="003F1D12" w:rsidRPr="003C0140" w:rsidRDefault="006B13D7" w:rsidP="00BC2A15">
      <w:pPr>
        <w:pStyle w:val="Heading4"/>
      </w:pPr>
      <w:r w:rsidRPr="003C0140">
        <w:lastRenderedPageBreak/>
        <w:t>B</w:t>
      </w:r>
      <w:r w:rsidR="00DE59E6">
        <w:t>7</w:t>
      </w:r>
      <w:r w:rsidR="003F1D12" w:rsidRPr="003C0140">
        <w:t>.</w:t>
      </w:r>
      <w:r w:rsidR="00E75641" w:rsidRPr="003C0140">
        <w:t>2</w:t>
      </w:r>
      <w:r w:rsidR="003F1D12" w:rsidRPr="003C0140">
        <w:t>.</w:t>
      </w:r>
      <w:r w:rsidR="00E75641" w:rsidRPr="003C0140">
        <w:t>4</w:t>
      </w:r>
      <w:r w:rsidR="001E08DB" w:rsidRPr="003C0140">
        <w:tab/>
      </w:r>
      <w:r w:rsidR="003F1D12" w:rsidRPr="003C0140">
        <w:t>Audit Trails</w:t>
      </w:r>
    </w:p>
    <w:p w14:paraId="0A338829" w14:textId="29079136" w:rsidR="0068795D" w:rsidRPr="003C0140" w:rsidRDefault="003F1D12" w:rsidP="00F713C1">
      <w:pPr>
        <w:pStyle w:val="Normal-IRPREAPA"/>
        <w:rPr>
          <w:rFonts w:asciiTheme="minorHAnsi" w:hAnsiTheme="minorHAnsi" w:cstheme="minorHAnsi"/>
        </w:rPr>
      </w:pPr>
      <w:r w:rsidRPr="003C0140">
        <w:rPr>
          <w:rFonts w:asciiTheme="minorHAnsi" w:hAnsiTheme="minorHAnsi" w:cstheme="minorHAnsi"/>
        </w:rPr>
        <w:t>The audit trail is an important means for documenting changes to a data set made during validation</w:t>
      </w:r>
      <w:r w:rsidR="0068795D" w:rsidRPr="003C0140">
        <w:rPr>
          <w:rFonts w:asciiTheme="minorHAnsi" w:hAnsiTheme="minorHAnsi" w:cstheme="minorHAnsi"/>
        </w:rPr>
        <w:t xml:space="preserve"> and are typically used when monitoring organizations are using electronic logbooks and software rather than hard copy notebooks. </w:t>
      </w:r>
      <w:r w:rsidR="00A57F8B" w:rsidRPr="00AC068D">
        <w:rPr>
          <w:rFonts w:asciiTheme="minorHAnsi" w:hAnsiTheme="minorHAnsi" w:cstheme="minorHAnsi"/>
          <w:highlight w:val="cyan"/>
        </w:rPr>
        <w:t>&lt;</w:t>
      </w:r>
      <w:r w:rsidR="0068795D" w:rsidRPr="00AC068D">
        <w:rPr>
          <w:rFonts w:asciiTheme="minorHAnsi" w:hAnsiTheme="minorHAnsi" w:cstheme="minorHAnsi"/>
          <w:highlight w:val="cyan"/>
        </w:rPr>
        <w:t xml:space="preserve">Monitoring organizations considering the implementation of electronics logbooks should reference Appendix J of the </w:t>
      </w:r>
      <w:r w:rsidR="0068795D" w:rsidRPr="00AC068D">
        <w:rPr>
          <w:rFonts w:asciiTheme="minorHAnsi" w:hAnsiTheme="minorHAnsi" w:cstheme="minorHAnsi"/>
          <w:i/>
          <w:highlight w:val="cyan"/>
        </w:rPr>
        <w:t xml:space="preserve">Quality Assurance Handbook for Air Pollution Measurement Systems Vol II, </w:t>
      </w:r>
      <w:r w:rsidR="003B6A83" w:rsidRPr="00AC068D">
        <w:rPr>
          <w:rFonts w:asciiTheme="minorHAnsi" w:hAnsiTheme="minorHAnsi" w:cstheme="minorHAnsi"/>
          <w:iCs/>
          <w:highlight w:val="cyan"/>
        </w:rPr>
        <w:t xml:space="preserve">(U.S. </w:t>
      </w:r>
      <w:r w:rsidR="0068795D" w:rsidRPr="00AC068D">
        <w:rPr>
          <w:rFonts w:asciiTheme="minorHAnsi" w:hAnsiTheme="minorHAnsi" w:cstheme="minorHAnsi"/>
          <w:iCs/>
          <w:highlight w:val="cyan"/>
        </w:rPr>
        <w:t>EPA 2017</w:t>
      </w:r>
      <w:r w:rsidR="00E61473" w:rsidRPr="00AC068D">
        <w:rPr>
          <w:rFonts w:asciiTheme="minorHAnsi" w:hAnsiTheme="minorHAnsi" w:cstheme="minorHAnsi"/>
          <w:iCs/>
          <w:highlight w:val="cyan"/>
        </w:rPr>
        <w:t>a</w:t>
      </w:r>
      <w:r w:rsidR="003B6A83" w:rsidRPr="00AC068D">
        <w:rPr>
          <w:rFonts w:asciiTheme="minorHAnsi" w:hAnsiTheme="minorHAnsi" w:cstheme="minorHAnsi"/>
          <w:iCs/>
          <w:highlight w:val="cyan"/>
        </w:rPr>
        <w:t>)</w:t>
      </w:r>
      <w:r w:rsidR="0068795D" w:rsidRPr="00AC068D">
        <w:rPr>
          <w:rFonts w:asciiTheme="minorHAnsi" w:hAnsiTheme="minorHAnsi" w:cstheme="minorHAnsi"/>
          <w:iCs/>
          <w:highlight w:val="cyan"/>
        </w:rPr>
        <w:t>.</w:t>
      </w:r>
      <w:r w:rsidR="00A57F8B" w:rsidRPr="00AC068D">
        <w:rPr>
          <w:rFonts w:asciiTheme="minorHAnsi" w:hAnsiTheme="minorHAnsi" w:cstheme="minorHAnsi"/>
          <w:iCs/>
          <w:highlight w:val="cyan"/>
        </w:rPr>
        <w:t>&gt;</w:t>
      </w:r>
    </w:p>
    <w:p w14:paraId="75FB416B" w14:textId="7BBF1D8F" w:rsidR="003F1D12" w:rsidRPr="003C0140" w:rsidRDefault="003F1D12" w:rsidP="00F713C1">
      <w:pPr>
        <w:pStyle w:val="Normal-IRPREAPA"/>
        <w:rPr>
          <w:rFonts w:asciiTheme="minorHAnsi" w:hAnsiTheme="minorHAnsi" w:cstheme="minorHAnsi"/>
        </w:rPr>
      </w:pPr>
      <w:r w:rsidRPr="003C0140">
        <w:rPr>
          <w:rFonts w:asciiTheme="minorHAnsi" w:hAnsiTheme="minorHAnsi" w:cstheme="minorHAnsi"/>
        </w:rPr>
        <w:t xml:space="preserve">The audit trail is important for establishing the reason for data changes, the authority under which the change was made, and the data values before and after the change was applied. </w:t>
      </w:r>
      <w:r w:rsidR="00B31F27" w:rsidRPr="003C0140">
        <w:rPr>
          <w:rFonts w:asciiTheme="minorHAnsi" w:hAnsiTheme="minorHAnsi" w:cstheme="minorHAnsi"/>
        </w:rPr>
        <w:t>Monitoring o</w:t>
      </w:r>
      <w:r w:rsidRPr="003C0140">
        <w:rPr>
          <w:rFonts w:asciiTheme="minorHAnsi" w:hAnsiTheme="minorHAnsi" w:cstheme="minorHAnsi"/>
        </w:rPr>
        <w:t xml:space="preserve">rganizations are </w:t>
      </w:r>
      <w:r w:rsidR="00F93E8D">
        <w:rPr>
          <w:rFonts w:asciiTheme="minorHAnsi" w:hAnsiTheme="minorHAnsi" w:cstheme="minorHAnsi"/>
        </w:rPr>
        <w:t>required</w:t>
      </w:r>
      <w:r w:rsidRPr="003C0140">
        <w:rPr>
          <w:rFonts w:asciiTheme="minorHAnsi" w:hAnsiTheme="minorHAnsi" w:cstheme="minorHAnsi"/>
        </w:rPr>
        <w:t xml:space="preserve"> to implement audit trails</w:t>
      </w:r>
      <w:r w:rsidR="00B31F27" w:rsidRPr="003C0140">
        <w:rPr>
          <w:rFonts w:asciiTheme="minorHAnsi" w:hAnsiTheme="minorHAnsi" w:cstheme="minorHAnsi"/>
        </w:rPr>
        <w:t>.</w:t>
      </w:r>
      <w:r w:rsidRPr="003C0140">
        <w:rPr>
          <w:rFonts w:asciiTheme="minorHAnsi" w:hAnsiTheme="minorHAnsi" w:cstheme="minorHAnsi"/>
        </w:rPr>
        <w:t xml:space="preserve"> </w:t>
      </w:r>
      <w:r w:rsidR="00057F96" w:rsidRPr="00057F96">
        <w:rPr>
          <w:rFonts w:asciiTheme="minorHAnsi" w:hAnsiTheme="minorHAnsi" w:cstheme="minorHAnsi"/>
          <w:highlight w:val="cyan"/>
        </w:rPr>
        <w:t xml:space="preserve">&lt;If </w:t>
      </w:r>
      <w:r w:rsidR="00544841">
        <w:rPr>
          <w:rFonts w:asciiTheme="minorHAnsi" w:hAnsiTheme="minorHAnsi" w:cstheme="minorHAnsi"/>
          <w:highlight w:val="cyan"/>
        </w:rPr>
        <w:t>Monitoring Organizations</w:t>
      </w:r>
      <w:r w:rsidR="008C192A">
        <w:rPr>
          <w:rFonts w:asciiTheme="minorHAnsi" w:hAnsiTheme="minorHAnsi" w:cstheme="minorHAnsi"/>
          <w:highlight w:val="cyan"/>
        </w:rPr>
        <w:t xml:space="preserve"> implement</w:t>
      </w:r>
      <w:r w:rsidR="00057F96" w:rsidRPr="00057F96">
        <w:rPr>
          <w:rFonts w:asciiTheme="minorHAnsi" w:hAnsiTheme="minorHAnsi" w:cstheme="minorHAnsi"/>
          <w:highlight w:val="cyan"/>
        </w:rPr>
        <w:t xml:space="preserve"> audit trails</w:t>
      </w:r>
      <w:r w:rsidR="00F93E8D">
        <w:rPr>
          <w:rFonts w:asciiTheme="minorHAnsi" w:hAnsiTheme="minorHAnsi" w:cstheme="minorHAnsi"/>
          <w:highlight w:val="cyan"/>
        </w:rPr>
        <w:t xml:space="preserve"> differently than the bullets below</w:t>
      </w:r>
      <w:r w:rsidR="00057F96" w:rsidRPr="00057F96">
        <w:rPr>
          <w:rFonts w:asciiTheme="minorHAnsi" w:hAnsiTheme="minorHAnsi" w:cstheme="minorHAnsi"/>
          <w:highlight w:val="cyan"/>
        </w:rPr>
        <w:t xml:space="preserve">, </w:t>
      </w:r>
      <w:r w:rsidR="00F93E8D">
        <w:rPr>
          <w:rFonts w:asciiTheme="minorHAnsi" w:hAnsiTheme="minorHAnsi" w:cstheme="minorHAnsi"/>
          <w:highlight w:val="cyan"/>
        </w:rPr>
        <w:t>modify these bullets in</w:t>
      </w:r>
      <w:r w:rsidR="00F93E8D" w:rsidRPr="00057F96">
        <w:rPr>
          <w:rFonts w:asciiTheme="minorHAnsi" w:hAnsiTheme="minorHAnsi" w:cstheme="minorHAnsi"/>
          <w:highlight w:val="cyan"/>
        </w:rPr>
        <w:t xml:space="preserve"> </w:t>
      </w:r>
      <w:r w:rsidR="00057F96" w:rsidRPr="00057F96">
        <w:rPr>
          <w:rFonts w:asciiTheme="minorHAnsi" w:hAnsiTheme="minorHAnsi" w:cstheme="minorHAnsi"/>
          <w:highlight w:val="cyan"/>
        </w:rPr>
        <w:t>B7.2.4</w:t>
      </w:r>
      <w:r w:rsidR="00F93E8D">
        <w:rPr>
          <w:rFonts w:asciiTheme="minorHAnsi" w:hAnsiTheme="minorHAnsi" w:cstheme="minorHAnsi"/>
          <w:highlight w:val="cyan"/>
        </w:rPr>
        <w:t xml:space="preserve"> to describe the </w:t>
      </w:r>
      <w:r w:rsidR="006B64A8">
        <w:rPr>
          <w:rFonts w:asciiTheme="minorHAnsi" w:hAnsiTheme="minorHAnsi" w:cstheme="minorHAnsi"/>
          <w:highlight w:val="cyan"/>
        </w:rPr>
        <w:t>monitoring organization’s</w:t>
      </w:r>
      <w:r w:rsidR="00F93E8D">
        <w:rPr>
          <w:rFonts w:asciiTheme="minorHAnsi" w:hAnsiTheme="minorHAnsi" w:cstheme="minorHAnsi"/>
          <w:highlight w:val="cyan"/>
        </w:rPr>
        <w:t xml:space="preserve"> actual audit trail process</w:t>
      </w:r>
      <w:r w:rsidR="00057F96" w:rsidRPr="00057F96">
        <w:rPr>
          <w:rFonts w:asciiTheme="minorHAnsi" w:hAnsiTheme="minorHAnsi" w:cstheme="minorHAnsi"/>
          <w:highlight w:val="cyan"/>
        </w:rPr>
        <w:t>).&gt;</w:t>
      </w:r>
      <w:r w:rsidR="00057F96">
        <w:rPr>
          <w:rFonts w:asciiTheme="minorHAnsi" w:hAnsiTheme="minorHAnsi" w:cstheme="minorHAnsi"/>
        </w:rPr>
        <w:t xml:space="preserve"> </w:t>
      </w:r>
      <w:r w:rsidRPr="003C0140">
        <w:rPr>
          <w:rFonts w:asciiTheme="minorHAnsi" w:hAnsiTheme="minorHAnsi" w:cstheme="minorHAnsi"/>
        </w:rPr>
        <w:t>Typical reasons for making audit trail entries include the following:</w:t>
      </w:r>
    </w:p>
    <w:p w14:paraId="43098C60" w14:textId="77777777" w:rsidR="003F1D12" w:rsidRPr="003C0140" w:rsidRDefault="003C6132" w:rsidP="00EA1256">
      <w:pPr>
        <w:pStyle w:val="bulletlist-6ptafter"/>
        <w:numPr>
          <w:ilvl w:val="0"/>
          <w:numId w:val="20"/>
        </w:numPr>
        <w:rPr>
          <w:rFonts w:asciiTheme="minorHAnsi" w:hAnsiTheme="minorHAnsi" w:cstheme="minorHAnsi"/>
        </w:rPr>
      </w:pPr>
      <w:r w:rsidRPr="003C0140">
        <w:rPr>
          <w:rFonts w:asciiTheme="minorHAnsi" w:hAnsiTheme="minorHAnsi" w:cstheme="minorHAnsi"/>
        </w:rPr>
        <w:t>c</w:t>
      </w:r>
      <w:r w:rsidR="003F1D12" w:rsidRPr="003C0140">
        <w:rPr>
          <w:rFonts w:asciiTheme="minorHAnsi" w:hAnsiTheme="minorHAnsi" w:cstheme="minorHAnsi"/>
        </w:rPr>
        <w:t>orrections of data input due to human error</w:t>
      </w:r>
      <w:r w:rsidRPr="003C0140">
        <w:rPr>
          <w:rFonts w:asciiTheme="minorHAnsi" w:hAnsiTheme="minorHAnsi" w:cstheme="minorHAnsi"/>
        </w:rPr>
        <w:t>;</w:t>
      </w:r>
    </w:p>
    <w:p w14:paraId="605B04EE" w14:textId="77777777" w:rsidR="003F1D12" w:rsidRPr="003C0140" w:rsidRDefault="003C6132" w:rsidP="00EA1256">
      <w:pPr>
        <w:pStyle w:val="bulletlist-6ptafter"/>
        <w:numPr>
          <w:ilvl w:val="0"/>
          <w:numId w:val="20"/>
        </w:numPr>
        <w:rPr>
          <w:rFonts w:asciiTheme="minorHAnsi" w:hAnsiTheme="minorHAnsi" w:cstheme="minorHAnsi"/>
        </w:rPr>
      </w:pPr>
      <w:r w:rsidRPr="003C0140">
        <w:rPr>
          <w:rFonts w:asciiTheme="minorHAnsi" w:hAnsiTheme="minorHAnsi" w:cstheme="minorHAnsi"/>
        </w:rPr>
        <w:t>a</w:t>
      </w:r>
      <w:r w:rsidR="003F1D12" w:rsidRPr="003C0140">
        <w:rPr>
          <w:rFonts w:asciiTheme="minorHAnsi" w:hAnsiTheme="minorHAnsi" w:cstheme="minorHAnsi"/>
        </w:rPr>
        <w:t>pplication of revised calibration factors to sample results from an analytical run queue</w:t>
      </w:r>
      <w:r w:rsidRPr="003C0140">
        <w:rPr>
          <w:rFonts w:asciiTheme="minorHAnsi" w:hAnsiTheme="minorHAnsi" w:cstheme="minorHAnsi"/>
        </w:rPr>
        <w:t>;</w:t>
      </w:r>
    </w:p>
    <w:p w14:paraId="1ED9184C" w14:textId="77777777" w:rsidR="003F1D12" w:rsidRPr="003C0140" w:rsidRDefault="003C6132" w:rsidP="00EA1256">
      <w:pPr>
        <w:pStyle w:val="bulletlist-6ptafter"/>
        <w:numPr>
          <w:ilvl w:val="0"/>
          <w:numId w:val="20"/>
        </w:numPr>
        <w:rPr>
          <w:rFonts w:asciiTheme="minorHAnsi" w:hAnsiTheme="minorHAnsi" w:cstheme="minorHAnsi"/>
        </w:rPr>
      </w:pPr>
      <w:r w:rsidRPr="003C0140">
        <w:rPr>
          <w:rFonts w:asciiTheme="minorHAnsi" w:hAnsiTheme="minorHAnsi" w:cstheme="minorHAnsi"/>
        </w:rPr>
        <w:t>a</w:t>
      </w:r>
      <w:r w:rsidR="003F1D12" w:rsidRPr="003C0140">
        <w:rPr>
          <w:rFonts w:asciiTheme="minorHAnsi" w:hAnsiTheme="minorHAnsi" w:cstheme="minorHAnsi"/>
        </w:rPr>
        <w:t>ddition of new or supplementary data</w:t>
      </w:r>
      <w:r w:rsidRPr="003C0140">
        <w:rPr>
          <w:rFonts w:asciiTheme="minorHAnsi" w:hAnsiTheme="minorHAnsi" w:cstheme="minorHAnsi"/>
        </w:rPr>
        <w:t>;</w:t>
      </w:r>
    </w:p>
    <w:p w14:paraId="0985DC6D" w14:textId="369CB55D" w:rsidR="003F1D12" w:rsidRPr="003C0140" w:rsidRDefault="003C6132" w:rsidP="00EA1256">
      <w:pPr>
        <w:pStyle w:val="bulletlist-6ptafter"/>
        <w:numPr>
          <w:ilvl w:val="0"/>
          <w:numId w:val="20"/>
        </w:numPr>
        <w:rPr>
          <w:rFonts w:asciiTheme="minorHAnsi" w:hAnsiTheme="minorHAnsi" w:cstheme="minorHAnsi"/>
        </w:rPr>
      </w:pPr>
      <w:r w:rsidRPr="003C0140">
        <w:rPr>
          <w:rFonts w:asciiTheme="minorHAnsi" w:hAnsiTheme="minorHAnsi" w:cstheme="minorHAnsi"/>
        </w:rPr>
        <w:t>f</w:t>
      </w:r>
      <w:r w:rsidR="003F1D12" w:rsidRPr="003C0140">
        <w:rPr>
          <w:rFonts w:asciiTheme="minorHAnsi" w:hAnsiTheme="minorHAnsi" w:cstheme="minorHAnsi"/>
        </w:rPr>
        <w:t xml:space="preserve">lagging of data that are </w:t>
      </w:r>
      <w:proofErr w:type="gramStart"/>
      <w:r w:rsidR="003F1D12" w:rsidRPr="003C0140">
        <w:rPr>
          <w:rFonts w:asciiTheme="minorHAnsi" w:hAnsiTheme="minorHAnsi" w:cstheme="minorHAnsi"/>
        </w:rPr>
        <w:t>invalid</w:t>
      </w:r>
      <w:proofErr w:type="gramEnd"/>
      <w:r w:rsidR="003F1D12" w:rsidRPr="003C0140">
        <w:rPr>
          <w:rFonts w:asciiTheme="minorHAnsi" w:hAnsiTheme="minorHAnsi" w:cstheme="minorHAnsi"/>
        </w:rPr>
        <w:t xml:space="preserve"> or suspect based on manual examination or automated validation of the data</w:t>
      </w:r>
      <w:r w:rsidRPr="003C0140">
        <w:rPr>
          <w:rFonts w:asciiTheme="minorHAnsi" w:hAnsiTheme="minorHAnsi" w:cstheme="minorHAnsi"/>
        </w:rPr>
        <w:t>;</w:t>
      </w:r>
      <w:r w:rsidR="009C1558" w:rsidRPr="003C0140">
        <w:rPr>
          <w:rFonts w:asciiTheme="minorHAnsi" w:hAnsiTheme="minorHAnsi" w:cstheme="minorHAnsi"/>
        </w:rPr>
        <w:t xml:space="preserve"> and</w:t>
      </w:r>
    </w:p>
    <w:p w14:paraId="6F65F9A4" w14:textId="77777777" w:rsidR="003F1D12" w:rsidRPr="003C0140" w:rsidRDefault="003C6132" w:rsidP="00EA1256">
      <w:pPr>
        <w:pStyle w:val="bulletlist-12ptafter"/>
        <w:numPr>
          <w:ilvl w:val="0"/>
          <w:numId w:val="20"/>
        </w:numPr>
        <w:rPr>
          <w:rFonts w:asciiTheme="minorHAnsi" w:hAnsiTheme="minorHAnsi" w:cstheme="minorHAnsi"/>
        </w:rPr>
      </w:pPr>
      <w:r w:rsidRPr="003C0140">
        <w:rPr>
          <w:rFonts w:asciiTheme="minorHAnsi" w:hAnsiTheme="minorHAnsi" w:cstheme="minorHAnsi"/>
        </w:rPr>
        <w:t>l</w:t>
      </w:r>
      <w:r w:rsidR="003F1D12" w:rsidRPr="003C0140">
        <w:rPr>
          <w:rFonts w:asciiTheme="minorHAnsi" w:hAnsiTheme="minorHAnsi" w:cstheme="minorHAnsi"/>
        </w:rPr>
        <w:t>ogging of the date and time when automated data validation programs are run.</w:t>
      </w:r>
    </w:p>
    <w:p w14:paraId="362703B0" w14:textId="77777777" w:rsidR="003F1D12" w:rsidRPr="003C0140" w:rsidRDefault="003F1D12" w:rsidP="0017196F">
      <w:pPr>
        <w:pStyle w:val="bulletlist-12ptafter"/>
        <w:rPr>
          <w:rFonts w:asciiTheme="minorHAnsi" w:hAnsiTheme="minorHAnsi" w:cstheme="minorHAnsi"/>
        </w:rPr>
      </w:pPr>
      <w:r w:rsidRPr="003C0140">
        <w:rPr>
          <w:rFonts w:asciiTheme="minorHAnsi" w:hAnsiTheme="minorHAnsi" w:cstheme="minorHAnsi"/>
        </w:rPr>
        <w:t>Audit trail records usually include the following fields:</w:t>
      </w:r>
    </w:p>
    <w:p w14:paraId="11C53B33" w14:textId="2515F8D2" w:rsidR="003F1D12" w:rsidRPr="003C0140" w:rsidRDefault="00C0525E" w:rsidP="00EA1256">
      <w:pPr>
        <w:pStyle w:val="bulletlist-6ptafter"/>
        <w:numPr>
          <w:ilvl w:val="0"/>
          <w:numId w:val="20"/>
        </w:numPr>
        <w:rPr>
          <w:rFonts w:asciiTheme="minorHAnsi" w:hAnsiTheme="minorHAnsi" w:cstheme="minorHAnsi"/>
        </w:rPr>
      </w:pPr>
      <w:r w:rsidRPr="003C0140">
        <w:rPr>
          <w:rFonts w:asciiTheme="minorHAnsi" w:hAnsiTheme="minorHAnsi" w:cstheme="minorHAnsi"/>
        </w:rPr>
        <w:t xml:space="preserve">person’s </w:t>
      </w:r>
      <w:r w:rsidR="003F1D12" w:rsidRPr="003C0140">
        <w:rPr>
          <w:rFonts w:asciiTheme="minorHAnsi" w:hAnsiTheme="minorHAnsi" w:cstheme="minorHAnsi"/>
        </w:rPr>
        <w:t>identi</w:t>
      </w:r>
      <w:r w:rsidR="00EB3C83" w:rsidRPr="003C0140">
        <w:rPr>
          <w:rFonts w:asciiTheme="minorHAnsi" w:hAnsiTheme="minorHAnsi" w:cstheme="minorHAnsi"/>
        </w:rPr>
        <w:t>ty</w:t>
      </w:r>
      <w:r w:rsidR="003C6132" w:rsidRPr="003C0140">
        <w:rPr>
          <w:rFonts w:asciiTheme="minorHAnsi" w:hAnsiTheme="minorHAnsi" w:cstheme="minorHAnsi"/>
        </w:rPr>
        <w:t>;</w:t>
      </w:r>
    </w:p>
    <w:p w14:paraId="567CD936" w14:textId="77777777" w:rsidR="003F1D12" w:rsidRPr="003C0140" w:rsidRDefault="003C6132" w:rsidP="00EA1256">
      <w:pPr>
        <w:pStyle w:val="bulletlist-6ptafter"/>
        <w:numPr>
          <w:ilvl w:val="0"/>
          <w:numId w:val="20"/>
        </w:numPr>
        <w:rPr>
          <w:rFonts w:asciiTheme="minorHAnsi" w:hAnsiTheme="minorHAnsi" w:cstheme="minorHAnsi"/>
        </w:rPr>
      </w:pPr>
      <w:r w:rsidRPr="003C0140">
        <w:rPr>
          <w:rFonts w:asciiTheme="minorHAnsi" w:hAnsiTheme="minorHAnsi" w:cstheme="minorHAnsi"/>
        </w:rPr>
        <w:t>d</w:t>
      </w:r>
      <w:r w:rsidR="003F1D12" w:rsidRPr="003C0140">
        <w:rPr>
          <w:rFonts w:asciiTheme="minorHAnsi" w:hAnsiTheme="minorHAnsi" w:cstheme="minorHAnsi"/>
        </w:rPr>
        <w:t>ate and time of the change</w:t>
      </w:r>
      <w:r w:rsidRPr="003C0140">
        <w:rPr>
          <w:rFonts w:asciiTheme="minorHAnsi" w:hAnsiTheme="minorHAnsi" w:cstheme="minorHAnsi"/>
        </w:rPr>
        <w:t>;</w:t>
      </w:r>
    </w:p>
    <w:p w14:paraId="0EA5C39D" w14:textId="64DA8544" w:rsidR="003F1D12" w:rsidRPr="003C0140" w:rsidRDefault="003C6132" w:rsidP="00EA1256">
      <w:pPr>
        <w:pStyle w:val="bulletlist-6ptafter"/>
        <w:numPr>
          <w:ilvl w:val="0"/>
          <w:numId w:val="20"/>
        </w:numPr>
        <w:rPr>
          <w:rFonts w:asciiTheme="minorHAnsi" w:hAnsiTheme="minorHAnsi" w:cstheme="minorHAnsi"/>
        </w:rPr>
      </w:pPr>
      <w:r w:rsidRPr="003C0140">
        <w:rPr>
          <w:rFonts w:asciiTheme="minorHAnsi" w:hAnsiTheme="minorHAnsi" w:cstheme="minorHAnsi"/>
        </w:rPr>
        <w:t>t</w:t>
      </w:r>
      <w:r w:rsidR="003F1D12" w:rsidRPr="003C0140">
        <w:rPr>
          <w:rFonts w:asciiTheme="minorHAnsi" w:hAnsiTheme="minorHAnsi" w:cstheme="minorHAnsi"/>
        </w:rPr>
        <w:t>able and field names for the changed dat</w:t>
      </w:r>
      <w:r w:rsidR="000D5C24" w:rsidRPr="003C0140">
        <w:rPr>
          <w:rFonts w:asciiTheme="minorHAnsi" w:hAnsiTheme="minorHAnsi" w:cstheme="minorHAnsi"/>
        </w:rPr>
        <w:t>a</w:t>
      </w:r>
      <w:r w:rsidRPr="003C0140">
        <w:rPr>
          <w:rFonts w:asciiTheme="minorHAnsi" w:hAnsiTheme="minorHAnsi" w:cstheme="minorHAnsi"/>
        </w:rPr>
        <w:t>;</w:t>
      </w:r>
    </w:p>
    <w:p w14:paraId="084E0D18" w14:textId="77777777" w:rsidR="003F1D12" w:rsidRPr="003C0140" w:rsidRDefault="003C6132" w:rsidP="00EA1256">
      <w:pPr>
        <w:pStyle w:val="bulletlist-6ptafter"/>
        <w:numPr>
          <w:ilvl w:val="0"/>
          <w:numId w:val="20"/>
        </w:numPr>
        <w:rPr>
          <w:rFonts w:asciiTheme="minorHAnsi" w:hAnsiTheme="minorHAnsi" w:cstheme="minorHAnsi"/>
        </w:rPr>
      </w:pPr>
      <w:r w:rsidRPr="003C0140">
        <w:rPr>
          <w:rFonts w:asciiTheme="minorHAnsi" w:hAnsiTheme="minorHAnsi" w:cstheme="minorHAnsi"/>
        </w:rPr>
        <w:t>c</w:t>
      </w:r>
      <w:r w:rsidR="003F1D12" w:rsidRPr="003C0140">
        <w:rPr>
          <w:rFonts w:asciiTheme="minorHAnsi" w:hAnsiTheme="minorHAnsi" w:cstheme="minorHAnsi"/>
        </w:rPr>
        <w:t>omplete identifying information for the item changed (date, time, and so on)</w:t>
      </w:r>
      <w:r w:rsidRPr="003C0140">
        <w:rPr>
          <w:rFonts w:asciiTheme="minorHAnsi" w:hAnsiTheme="minorHAnsi" w:cstheme="minorHAnsi"/>
        </w:rPr>
        <w:t>;</w:t>
      </w:r>
    </w:p>
    <w:p w14:paraId="355907E5" w14:textId="77777777" w:rsidR="003F1D12" w:rsidRPr="003C0140" w:rsidRDefault="003C6132" w:rsidP="00EA1256">
      <w:pPr>
        <w:pStyle w:val="bulletlist-12ptafter"/>
        <w:numPr>
          <w:ilvl w:val="0"/>
          <w:numId w:val="20"/>
        </w:numPr>
        <w:rPr>
          <w:rFonts w:asciiTheme="minorHAnsi" w:hAnsiTheme="minorHAnsi" w:cstheme="minorHAnsi"/>
        </w:rPr>
      </w:pPr>
      <w:r w:rsidRPr="003C0140">
        <w:rPr>
          <w:rFonts w:asciiTheme="minorHAnsi" w:hAnsiTheme="minorHAnsi" w:cstheme="minorHAnsi"/>
        </w:rPr>
        <w:t>v</w:t>
      </w:r>
      <w:r w:rsidR="003F1D12" w:rsidRPr="003C0140">
        <w:rPr>
          <w:rFonts w:asciiTheme="minorHAnsi" w:hAnsiTheme="minorHAnsi" w:cstheme="minorHAnsi"/>
        </w:rPr>
        <w:t>alue of the item before and after the change (or image of the entire record before and after the change).</w:t>
      </w:r>
    </w:p>
    <w:p w14:paraId="33909C2E" w14:textId="33CA5BF5" w:rsidR="003F1D12" w:rsidRPr="003C0140" w:rsidRDefault="009C6825" w:rsidP="00344A43">
      <w:pPr>
        <w:pStyle w:val="Heading3"/>
      </w:pPr>
      <w:bookmarkStart w:id="106" w:name="_Toc206739830"/>
      <w:r w:rsidRPr="003C0140">
        <w:t>B</w:t>
      </w:r>
      <w:r w:rsidR="00DE59E6">
        <w:t>7</w:t>
      </w:r>
      <w:r w:rsidR="003F1D12" w:rsidRPr="003C0140">
        <w:t>.</w:t>
      </w:r>
      <w:r w:rsidR="00E75641" w:rsidRPr="003C0140">
        <w:t>3</w:t>
      </w:r>
      <w:r w:rsidR="001E08DB" w:rsidRPr="003C0140">
        <w:tab/>
      </w:r>
      <w:r w:rsidR="003F1D12" w:rsidRPr="003C0140">
        <w:t>Data Analysis</w:t>
      </w:r>
      <w:bookmarkEnd w:id="106"/>
    </w:p>
    <w:p w14:paraId="4DC46F32" w14:textId="77777777" w:rsidR="003F1D12" w:rsidRPr="003C0140" w:rsidRDefault="003F1D12" w:rsidP="00F713C1">
      <w:pPr>
        <w:pStyle w:val="Normal-IRPREAPA"/>
        <w:rPr>
          <w:rFonts w:asciiTheme="minorHAnsi" w:hAnsiTheme="minorHAnsi" w:cstheme="minorHAnsi"/>
        </w:rPr>
      </w:pPr>
      <w:r w:rsidRPr="003C0140">
        <w:rPr>
          <w:rFonts w:asciiTheme="minorHAnsi" w:hAnsiTheme="minorHAnsi" w:cstheme="minorHAnsi"/>
        </w:rPr>
        <w:t xml:space="preserve">For the </w:t>
      </w:r>
      <w:r w:rsidR="00B31F27" w:rsidRPr="003C0140">
        <w:rPr>
          <w:rFonts w:asciiTheme="minorHAnsi" w:hAnsiTheme="minorHAnsi" w:cstheme="minorHAnsi"/>
        </w:rPr>
        <w:t xml:space="preserve">field </w:t>
      </w:r>
      <w:r w:rsidRPr="003C0140">
        <w:rPr>
          <w:rFonts w:asciiTheme="minorHAnsi" w:hAnsiTheme="minorHAnsi" w:cstheme="minorHAnsi"/>
        </w:rPr>
        <w:t xml:space="preserve">activities covered by this QAPP, data analysis techniques and products will </w:t>
      </w:r>
      <w:r w:rsidR="00B31F27" w:rsidRPr="003C0140">
        <w:rPr>
          <w:rFonts w:asciiTheme="minorHAnsi" w:hAnsiTheme="minorHAnsi" w:cstheme="minorHAnsi"/>
        </w:rPr>
        <w:t>not apply</w:t>
      </w:r>
      <w:r w:rsidRPr="003C0140">
        <w:rPr>
          <w:rFonts w:asciiTheme="minorHAnsi" w:hAnsiTheme="minorHAnsi" w:cstheme="minorHAnsi"/>
        </w:rPr>
        <w:t xml:space="preserve">. Tools to ascertain the air quality trends or make air quality assessments are beyond the scope of this QAPP. </w:t>
      </w:r>
    </w:p>
    <w:p w14:paraId="23781E92" w14:textId="2E9E3BB8" w:rsidR="003B1444" w:rsidRPr="003B1444" w:rsidRDefault="009A5175" w:rsidP="003B1444">
      <w:pPr>
        <w:pStyle w:val="Normal-IRPREAPA"/>
        <w:rPr>
          <w:rFonts w:asciiTheme="minorHAnsi" w:hAnsiTheme="minorHAnsi" w:cstheme="minorHAnsi"/>
        </w:rPr>
      </w:pPr>
      <w:r>
        <w:rPr>
          <w:rFonts w:asciiTheme="minorHAnsi" w:hAnsiTheme="minorHAnsi" w:cstheme="minorHAnsi"/>
        </w:rPr>
        <w:t>EPA encourages m</w:t>
      </w:r>
      <w:r w:rsidR="00BD634B" w:rsidRPr="003C0140">
        <w:rPr>
          <w:rFonts w:asciiTheme="minorHAnsi" w:hAnsiTheme="minorHAnsi" w:cstheme="minorHAnsi"/>
        </w:rPr>
        <w:t xml:space="preserve">onitoring organizations </w:t>
      </w:r>
      <w:r>
        <w:rPr>
          <w:rFonts w:asciiTheme="minorHAnsi" w:hAnsiTheme="minorHAnsi" w:cstheme="minorHAnsi"/>
        </w:rPr>
        <w:t xml:space="preserve">to </w:t>
      </w:r>
      <w:r w:rsidR="00BD634B" w:rsidRPr="003C0140">
        <w:rPr>
          <w:rFonts w:asciiTheme="minorHAnsi" w:hAnsiTheme="minorHAnsi" w:cstheme="minorHAnsi"/>
        </w:rPr>
        <w:t xml:space="preserve">maintain and update control charts to track the performance of CSN samplers over time. Specifically, the flow, temperature, and pressure </w:t>
      </w:r>
      <w:r w:rsidR="00DA33B2" w:rsidRPr="003C0140">
        <w:rPr>
          <w:rFonts w:asciiTheme="minorHAnsi" w:hAnsiTheme="minorHAnsi" w:cstheme="minorHAnsi"/>
        </w:rPr>
        <w:t>check results should be monitored to identify and correct measurement drift before a routine sample is collected with an out-of-spec sampler.</w:t>
      </w:r>
      <w:r w:rsidR="003B1444">
        <w:rPr>
          <w:rFonts w:asciiTheme="minorHAnsi" w:hAnsiTheme="minorHAnsi" w:cstheme="minorHAnsi"/>
        </w:rPr>
        <w:br w:type="page"/>
      </w:r>
    </w:p>
    <w:p w14:paraId="51ECA376" w14:textId="77777777" w:rsidR="003B1444" w:rsidRPr="003C0140" w:rsidRDefault="003B1444" w:rsidP="00F713C1">
      <w:pPr>
        <w:pStyle w:val="Normal-IRPREAPA"/>
        <w:rPr>
          <w:rFonts w:asciiTheme="minorHAnsi" w:hAnsiTheme="minorHAnsi" w:cstheme="minorHAnsi"/>
        </w:rPr>
      </w:pPr>
    </w:p>
    <w:p w14:paraId="5CF6F3CD" w14:textId="0C654009" w:rsidR="003F1D12" w:rsidRPr="003C0140" w:rsidRDefault="009C6825" w:rsidP="00344A43">
      <w:pPr>
        <w:pStyle w:val="Heading3"/>
      </w:pPr>
      <w:bookmarkStart w:id="107" w:name="_Toc206739831"/>
      <w:r w:rsidRPr="003C0140">
        <w:t>B</w:t>
      </w:r>
      <w:r w:rsidR="00DE59E6">
        <w:t>7</w:t>
      </w:r>
      <w:r w:rsidR="003F1D12" w:rsidRPr="003C0140">
        <w:t>.</w:t>
      </w:r>
      <w:r w:rsidR="00E75641" w:rsidRPr="003C0140">
        <w:t>4</w:t>
      </w:r>
      <w:r w:rsidR="001E08DB" w:rsidRPr="003C0140">
        <w:tab/>
      </w:r>
      <w:r w:rsidR="003F1D12" w:rsidRPr="003C0140">
        <w:t>Data Storage and Retrieval</w:t>
      </w:r>
      <w:bookmarkEnd w:id="107"/>
    </w:p>
    <w:p w14:paraId="08F3E4EE" w14:textId="783F9AD3" w:rsidR="003F1D12" w:rsidRPr="003C0140" w:rsidRDefault="003F1D12" w:rsidP="00F713C1">
      <w:pPr>
        <w:pStyle w:val="Normal-IRPREAPA"/>
        <w:rPr>
          <w:rFonts w:asciiTheme="minorHAnsi" w:hAnsiTheme="minorHAnsi" w:cstheme="minorHAnsi"/>
          <w:b/>
        </w:rPr>
      </w:pPr>
      <w:r w:rsidRPr="003C0140">
        <w:rPr>
          <w:rFonts w:asciiTheme="minorHAnsi" w:hAnsiTheme="minorHAnsi" w:cstheme="minorHAnsi"/>
        </w:rPr>
        <w:t xml:space="preserve">Data storage and retrieval techniques for </w:t>
      </w:r>
      <w:r w:rsidR="00AB4572">
        <w:rPr>
          <w:rFonts w:asciiTheme="minorHAnsi" w:hAnsiTheme="minorHAnsi" w:cstheme="minorHAnsi"/>
        </w:rPr>
        <w:t>t</w:t>
      </w:r>
      <w:r w:rsidRPr="00AB4572">
        <w:rPr>
          <w:rFonts w:asciiTheme="minorHAnsi" w:hAnsiTheme="minorHAnsi" w:cstheme="minorHAnsi"/>
        </w:rPr>
        <w:t xml:space="preserve">he </w:t>
      </w:r>
      <w:r w:rsidR="00AB4572">
        <w:rPr>
          <w:rFonts w:asciiTheme="minorHAnsi" w:hAnsiTheme="minorHAnsi" w:cstheme="minorHAnsi"/>
          <w:highlight w:val="cyan"/>
        </w:rPr>
        <w:t>&lt;</w:t>
      </w:r>
      <w:r w:rsidR="003953C6">
        <w:rPr>
          <w:rFonts w:asciiTheme="minorHAnsi" w:hAnsiTheme="minorHAnsi" w:cstheme="minorHAnsi"/>
          <w:highlight w:val="cyan"/>
        </w:rPr>
        <w:t>M</w:t>
      </w:r>
      <w:r w:rsidR="003953C6" w:rsidRPr="005D7864">
        <w:rPr>
          <w:rFonts w:asciiTheme="minorHAnsi" w:hAnsiTheme="minorHAnsi" w:cstheme="minorHAnsi"/>
          <w:highlight w:val="cyan"/>
        </w:rPr>
        <w:t xml:space="preserve">onitoring </w:t>
      </w:r>
      <w:r w:rsidR="003953C6">
        <w:rPr>
          <w:rFonts w:asciiTheme="minorHAnsi" w:hAnsiTheme="minorHAnsi" w:cstheme="minorHAnsi"/>
          <w:highlight w:val="cyan"/>
        </w:rPr>
        <w:t>O</w:t>
      </w:r>
      <w:r w:rsidR="003953C6" w:rsidRPr="005D7864">
        <w:rPr>
          <w:rFonts w:asciiTheme="minorHAnsi" w:hAnsiTheme="minorHAnsi" w:cstheme="minorHAnsi"/>
          <w:highlight w:val="cyan"/>
        </w:rPr>
        <w:t>rganization</w:t>
      </w:r>
      <w:r w:rsidR="005D7864" w:rsidRPr="005D7864">
        <w:rPr>
          <w:rFonts w:asciiTheme="minorHAnsi" w:hAnsiTheme="minorHAnsi" w:cstheme="minorHAnsi"/>
          <w:highlight w:val="cyan"/>
        </w:rPr>
        <w:t>&gt;</w:t>
      </w:r>
      <w:r w:rsidR="00DF67D0" w:rsidRPr="003C0140">
        <w:rPr>
          <w:rFonts w:asciiTheme="minorHAnsi" w:hAnsiTheme="minorHAnsi" w:cstheme="minorHAnsi"/>
        </w:rPr>
        <w:t xml:space="preserve"> </w:t>
      </w:r>
      <w:r w:rsidR="005D7864">
        <w:rPr>
          <w:rFonts w:asciiTheme="minorHAnsi" w:hAnsiTheme="minorHAnsi" w:cstheme="minorHAnsi"/>
        </w:rPr>
        <w:t>is</w:t>
      </w:r>
      <w:r w:rsidRPr="003C0140">
        <w:rPr>
          <w:rFonts w:asciiTheme="minorHAnsi" w:hAnsiTheme="minorHAnsi" w:cstheme="minorHAnsi"/>
        </w:rPr>
        <w:t xml:space="preserve"> described in </w:t>
      </w:r>
      <w:r w:rsidR="00773148" w:rsidRPr="00C95F53">
        <w:rPr>
          <w:rFonts w:asciiTheme="minorHAnsi" w:hAnsiTheme="minorHAnsi" w:cstheme="minorHAnsi"/>
          <w:highlight w:val="cyan"/>
        </w:rPr>
        <w:t>&lt;</w:t>
      </w:r>
      <w:r w:rsidR="00AB4572">
        <w:rPr>
          <w:rFonts w:asciiTheme="minorHAnsi" w:hAnsiTheme="minorHAnsi" w:cstheme="minorHAnsi"/>
          <w:highlight w:val="cyan"/>
        </w:rPr>
        <w:t xml:space="preserve">SLT </w:t>
      </w:r>
      <w:r w:rsidRPr="00C95F53">
        <w:rPr>
          <w:rFonts w:asciiTheme="minorHAnsi" w:hAnsiTheme="minorHAnsi" w:cstheme="minorHAnsi"/>
          <w:highlight w:val="cyan"/>
        </w:rPr>
        <w:t>system documentation or through in-house SOPs developed for the CSN program</w:t>
      </w:r>
      <w:r w:rsidR="00DE2096" w:rsidRPr="00DE2096">
        <w:rPr>
          <w:rFonts w:asciiTheme="minorHAnsi" w:hAnsiTheme="minorHAnsi" w:cstheme="minorHAnsi"/>
          <w:highlight w:val="cyan"/>
        </w:rPr>
        <w:t>&gt;</w:t>
      </w:r>
      <w:r w:rsidRPr="009E339E">
        <w:rPr>
          <w:rFonts w:asciiTheme="minorHAnsi" w:hAnsiTheme="minorHAnsi" w:cstheme="minorHAnsi"/>
        </w:rPr>
        <w:t>.</w:t>
      </w:r>
      <w:r w:rsidR="0017196F" w:rsidRPr="009E339E">
        <w:rPr>
          <w:rFonts w:asciiTheme="minorHAnsi" w:hAnsiTheme="minorHAnsi" w:cstheme="minorHAnsi"/>
        </w:rPr>
        <w:t xml:space="preserve"> </w:t>
      </w:r>
      <w:r w:rsidRPr="009E339E">
        <w:rPr>
          <w:rFonts w:asciiTheme="minorHAnsi" w:hAnsiTheme="minorHAnsi" w:cstheme="minorHAnsi"/>
        </w:rPr>
        <w:t>Documentation of data storage and retrieval include</w:t>
      </w:r>
      <w:r w:rsidR="0078659A" w:rsidRPr="009E339E">
        <w:rPr>
          <w:rFonts w:asciiTheme="minorHAnsi" w:hAnsiTheme="minorHAnsi" w:cstheme="minorHAnsi"/>
        </w:rPr>
        <w:t>s</w:t>
      </w:r>
      <w:r w:rsidRPr="009E339E">
        <w:rPr>
          <w:rFonts w:asciiTheme="minorHAnsi" w:hAnsiTheme="minorHAnsi" w:cstheme="minorHAnsi"/>
        </w:rPr>
        <w:t xml:space="preserve"> a summary of the type of data, the media on which they are stored, </w:t>
      </w:r>
      <w:r w:rsidR="00DA79F0" w:rsidRPr="009E339E">
        <w:rPr>
          <w:rFonts w:asciiTheme="minorHAnsi" w:hAnsiTheme="minorHAnsi" w:cstheme="minorHAnsi"/>
        </w:rPr>
        <w:t xml:space="preserve">the method of retrieval, </w:t>
      </w:r>
      <w:r w:rsidRPr="009E339E">
        <w:rPr>
          <w:rFonts w:asciiTheme="minorHAnsi" w:hAnsiTheme="minorHAnsi" w:cstheme="minorHAnsi"/>
        </w:rPr>
        <w:t>security measures for safeguarding the data against destruction and access by unauthorized persons, and the retention time for the data.</w:t>
      </w:r>
      <w:r w:rsidRPr="003C0140">
        <w:rPr>
          <w:rFonts w:asciiTheme="minorHAnsi" w:hAnsiTheme="minorHAnsi" w:cstheme="minorHAnsi"/>
        </w:rPr>
        <w:t xml:space="preserve"> </w:t>
      </w:r>
      <w:r w:rsidR="00A46EF5" w:rsidRPr="00FD42A9">
        <w:rPr>
          <w:rFonts w:asciiTheme="minorHAnsi" w:hAnsiTheme="minorHAnsi" w:cstheme="minorHAnsi"/>
          <w:highlight w:val="cyan"/>
        </w:rPr>
        <w:t>&lt;</w:t>
      </w:r>
      <w:r w:rsidR="009C674A" w:rsidRPr="00FD42A9">
        <w:rPr>
          <w:rFonts w:asciiTheme="minorHAnsi" w:hAnsiTheme="minorHAnsi" w:cstheme="minorHAnsi"/>
          <w:highlight w:val="cyan"/>
        </w:rPr>
        <w:t>Provide examples or additional detail</w:t>
      </w:r>
      <w:r w:rsidR="00FD42A9" w:rsidRPr="00FD42A9">
        <w:rPr>
          <w:rFonts w:asciiTheme="minorHAnsi" w:hAnsiTheme="minorHAnsi" w:cstheme="minorHAnsi"/>
          <w:highlight w:val="cyan"/>
        </w:rPr>
        <w:t xml:space="preserve"> about techniques here</w:t>
      </w:r>
      <w:r w:rsidR="00C95F53">
        <w:rPr>
          <w:rFonts w:asciiTheme="minorHAnsi" w:hAnsiTheme="minorHAnsi" w:cstheme="minorHAnsi"/>
          <w:highlight w:val="cyan"/>
        </w:rPr>
        <w:t xml:space="preserve"> or attach SOPs as appendix to this QAPP</w:t>
      </w:r>
      <w:r w:rsidR="00FD42A9" w:rsidRPr="00FD42A9">
        <w:rPr>
          <w:rFonts w:asciiTheme="minorHAnsi" w:hAnsiTheme="minorHAnsi" w:cstheme="minorHAnsi"/>
          <w:highlight w:val="cyan"/>
        </w:rPr>
        <w:t>.&gt;</w:t>
      </w:r>
    </w:p>
    <w:p w14:paraId="4394250A" w14:textId="77777777" w:rsidR="006078FE" w:rsidRDefault="006078FE">
      <w:pPr>
        <w:rPr>
          <w:rFonts w:asciiTheme="minorHAnsi" w:hAnsiTheme="minorHAnsi" w:cstheme="minorHAnsi"/>
          <w:b/>
          <w:noProof/>
          <w:sz w:val="32"/>
        </w:rPr>
      </w:pPr>
      <w:r>
        <w:rPr>
          <w:rFonts w:asciiTheme="minorHAnsi" w:hAnsiTheme="minorHAnsi" w:cstheme="minorHAnsi"/>
        </w:rPr>
        <w:br w:type="page"/>
      </w:r>
    </w:p>
    <w:p w14:paraId="2FCA038C" w14:textId="26440247" w:rsidR="001F57B8" w:rsidRPr="00D35895" w:rsidRDefault="00D35895" w:rsidP="00D35895">
      <w:pPr>
        <w:pStyle w:val="Heading1"/>
        <w:numPr>
          <w:ilvl w:val="0"/>
          <w:numId w:val="52"/>
        </w:numPr>
      </w:pPr>
      <w:bookmarkStart w:id="108" w:name="_Toc206739832"/>
      <w:r>
        <w:lastRenderedPageBreak/>
        <w:t>Assessment and Oversight</w:t>
      </w:r>
      <w:bookmarkEnd w:id="108"/>
    </w:p>
    <w:p w14:paraId="5C0C59BD" w14:textId="018D9642" w:rsidR="003F1D12" w:rsidRPr="003C0140" w:rsidRDefault="009C6825" w:rsidP="00344A43">
      <w:pPr>
        <w:pStyle w:val="Heading2"/>
      </w:pPr>
      <w:bookmarkStart w:id="109" w:name="_Toc206739833"/>
      <w:r w:rsidRPr="003C0140">
        <w:t>C1</w:t>
      </w:r>
      <w:r w:rsidR="00060D94">
        <w:t xml:space="preserve">. </w:t>
      </w:r>
      <w:r w:rsidR="003F1D12" w:rsidRPr="003C0140">
        <w:fldChar w:fldCharType="begin"/>
      </w:r>
      <w:r w:rsidR="003F1D12" w:rsidRPr="003C0140">
        <w:instrText xml:space="preserve"> SEQ CHAPTER \h \r 1</w:instrText>
      </w:r>
      <w:r w:rsidR="003F1D12" w:rsidRPr="003C0140">
        <w:fldChar w:fldCharType="end"/>
      </w:r>
      <w:r w:rsidR="003F1D12" w:rsidRPr="003C0140">
        <w:t>Assessment and Response Actions</w:t>
      </w:r>
      <w:bookmarkEnd w:id="109"/>
    </w:p>
    <w:p w14:paraId="60DB8997" w14:textId="77777777" w:rsidR="000A7961" w:rsidRPr="003C0140" w:rsidRDefault="000A7961" w:rsidP="00F713C1">
      <w:pPr>
        <w:pStyle w:val="Normal-IRPREAPA"/>
        <w:rPr>
          <w:rFonts w:asciiTheme="minorHAnsi" w:hAnsiTheme="minorHAnsi" w:cstheme="minorHAnsi"/>
        </w:rPr>
      </w:pPr>
      <w:r w:rsidRPr="003C0140">
        <w:rPr>
          <w:rFonts w:asciiTheme="minorHAnsi" w:hAnsiTheme="minorHAnsi" w:cstheme="minorHAnsi"/>
        </w:rPr>
        <w:t>A variety of internal and external assessments will be conducted for the CSN. This section discusses the types of assessments to be conducted, the frequency for conducting these assessments, and how</w:t>
      </w:r>
      <w:r w:rsidR="00490650" w:rsidRPr="003C0140">
        <w:rPr>
          <w:rFonts w:asciiTheme="minorHAnsi" w:hAnsiTheme="minorHAnsi" w:cstheme="minorHAnsi"/>
        </w:rPr>
        <w:t xml:space="preserve"> the results will be reported</w:t>
      </w:r>
      <w:r w:rsidRPr="003C0140">
        <w:rPr>
          <w:rFonts w:asciiTheme="minorHAnsi" w:hAnsiTheme="minorHAnsi" w:cstheme="minorHAnsi"/>
        </w:rPr>
        <w:t xml:space="preserve">. Assessments are done throughout the project to identify potential problems and allow for timely corrective action. </w:t>
      </w:r>
      <w:r w:rsidR="00B218B2" w:rsidRPr="003C0140">
        <w:rPr>
          <w:rFonts w:asciiTheme="minorHAnsi" w:hAnsiTheme="minorHAnsi" w:cstheme="minorHAnsi"/>
        </w:rPr>
        <w:t xml:space="preserve"> </w:t>
      </w:r>
    </w:p>
    <w:p w14:paraId="613A4F34" w14:textId="77777777" w:rsidR="003F1D12" w:rsidRPr="003C0140" w:rsidRDefault="009C6825" w:rsidP="00D632D4">
      <w:pPr>
        <w:pStyle w:val="Heading3"/>
      </w:pPr>
      <w:bookmarkStart w:id="110" w:name="_Toc206739834"/>
      <w:r w:rsidRPr="003C0140">
        <w:t>C1</w:t>
      </w:r>
      <w:r w:rsidR="003F1D12" w:rsidRPr="003C0140">
        <w:t>.1</w:t>
      </w:r>
      <w:r w:rsidR="001E08DB" w:rsidRPr="003C0140">
        <w:tab/>
      </w:r>
      <w:r w:rsidR="003F1D12" w:rsidRPr="003C0140">
        <w:t>Types of Assessments</w:t>
      </w:r>
      <w:bookmarkEnd w:id="110"/>
    </w:p>
    <w:p w14:paraId="14FD6692" w14:textId="311580F6" w:rsidR="003F1D12" w:rsidRPr="003C0140" w:rsidRDefault="003F1D12" w:rsidP="00F713C1">
      <w:pPr>
        <w:pStyle w:val="Normal-IRPREAPA"/>
        <w:rPr>
          <w:rFonts w:asciiTheme="minorHAnsi" w:hAnsiTheme="minorHAnsi" w:cstheme="minorHAnsi"/>
        </w:rPr>
      </w:pPr>
      <w:r w:rsidRPr="003C0140">
        <w:rPr>
          <w:rFonts w:asciiTheme="minorHAnsi" w:hAnsiTheme="minorHAnsi" w:cstheme="minorHAnsi"/>
        </w:rPr>
        <w:t xml:space="preserve">The following types of assessments will be performed </w:t>
      </w:r>
      <w:r w:rsidR="00B218B2" w:rsidRPr="003C0140">
        <w:rPr>
          <w:rFonts w:asciiTheme="minorHAnsi" w:hAnsiTheme="minorHAnsi" w:cstheme="minorHAnsi"/>
        </w:rPr>
        <w:t xml:space="preserve">for </w:t>
      </w:r>
      <w:r w:rsidRPr="003C0140">
        <w:rPr>
          <w:rFonts w:asciiTheme="minorHAnsi" w:hAnsiTheme="minorHAnsi" w:cstheme="minorHAnsi"/>
        </w:rPr>
        <w:t>the CSN:</w:t>
      </w:r>
    </w:p>
    <w:p w14:paraId="585498FF" w14:textId="40A3EFC7" w:rsidR="003F1D12" w:rsidRPr="003C0140" w:rsidRDefault="005C25CB" w:rsidP="00EA1256">
      <w:pPr>
        <w:pStyle w:val="bulletlist-6ptafter"/>
        <w:numPr>
          <w:ilvl w:val="0"/>
          <w:numId w:val="21"/>
        </w:numPr>
        <w:rPr>
          <w:rFonts w:asciiTheme="minorHAnsi" w:hAnsiTheme="minorHAnsi" w:cstheme="minorHAnsi"/>
        </w:rPr>
      </w:pPr>
      <w:r>
        <w:rPr>
          <w:rFonts w:asciiTheme="minorHAnsi" w:hAnsiTheme="minorHAnsi" w:cstheme="minorHAnsi"/>
        </w:rPr>
        <w:t>Annual monitoring network plans and 5-year n</w:t>
      </w:r>
      <w:r w:rsidR="00810586" w:rsidRPr="003C0140">
        <w:rPr>
          <w:rFonts w:asciiTheme="minorHAnsi" w:hAnsiTheme="minorHAnsi" w:cstheme="minorHAnsi"/>
        </w:rPr>
        <w:t xml:space="preserve">etwork </w:t>
      </w:r>
      <w:r>
        <w:rPr>
          <w:rFonts w:asciiTheme="minorHAnsi" w:hAnsiTheme="minorHAnsi" w:cstheme="minorHAnsi"/>
        </w:rPr>
        <w:t>assessments (per</w:t>
      </w:r>
      <w:r w:rsidR="00ED3903">
        <w:rPr>
          <w:rFonts w:asciiTheme="minorHAnsi" w:hAnsiTheme="minorHAnsi" w:cstheme="minorHAnsi"/>
        </w:rPr>
        <w:t xml:space="preserve"> 40</w:t>
      </w:r>
      <w:r w:rsidR="003E3745">
        <w:rPr>
          <w:rFonts w:asciiTheme="minorHAnsi" w:hAnsiTheme="minorHAnsi" w:cstheme="minorHAnsi"/>
        </w:rPr>
        <w:t xml:space="preserve"> </w:t>
      </w:r>
      <w:r w:rsidR="00ED3903">
        <w:rPr>
          <w:rFonts w:asciiTheme="minorHAnsi" w:hAnsiTheme="minorHAnsi" w:cstheme="minorHAnsi"/>
        </w:rPr>
        <w:t>CFR Part</w:t>
      </w:r>
      <w:r>
        <w:rPr>
          <w:rFonts w:asciiTheme="minorHAnsi" w:hAnsiTheme="minorHAnsi" w:cstheme="minorHAnsi"/>
        </w:rPr>
        <w:t xml:space="preserve"> </w:t>
      </w:r>
      <w:r>
        <w:t>§</w:t>
      </w:r>
      <w:r>
        <w:rPr>
          <w:rFonts w:asciiTheme="minorHAnsi" w:hAnsiTheme="minorHAnsi" w:cstheme="minorHAnsi"/>
        </w:rPr>
        <w:t>58.10),</w:t>
      </w:r>
    </w:p>
    <w:p w14:paraId="407E640D" w14:textId="60F65102" w:rsidR="003F1D12" w:rsidRDefault="005C25CB" w:rsidP="00EA1256">
      <w:pPr>
        <w:pStyle w:val="bulletlist-6ptafter"/>
        <w:numPr>
          <w:ilvl w:val="0"/>
          <w:numId w:val="21"/>
        </w:numPr>
        <w:rPr>
          <w:rFonts w:asciiTheme="minorHAnsi" w:hAnsiTheme="minorHAnsi" w:cstheme="minorHAnsi"/>
        </w:rPr>
      </w:pPr>
      <w:r>
        <w:rPr>
          <w:rFonts w:asciiTheme="minorHAnsi" w:hAnsiTheme="minorHAnsi" w:cstheme="minorHAnsi"/>
        </w:rPr>
        <w:t xml:space="preserve">External </w:t>
      </w:r>
      <w:r w:rsidR="00810586" w:rsidRPr="003C0140">
        <w:rPr>
          <w:rFonts w:asciiTheme="minorHAnsi" w:hAnsiTheme="minorHAnsi" w:cstheme="minorHAnsi"/>
        </w:rPr>
        <w:t>TSAs</w:t>
      </w:r>
      <w:r>
        <w:rPr>
          <w:rFonts w:asciiTheme="minorHAnsi" w:hAnsiTheme="minorHAnsi" w:cstheme="minorHAnsi"/>
        </w:rPr>
        <w:t xml:space="preserve"> that are done by the </w:t>
      </w:r>
      <w:r w:rsidR="00D92F57">
        <w:rPr>
          <w:rFonts w:asciiTheme="minorHAnsi" w:hAnsiTheme="minorHAnsi" w:cstheme="minorHAnsi"/>
        </w:rPr>
        <w:t xml:space="preserve">Regions </w:t>
      </w:r>
      <w:r>
        <w:rPr>
          <w:rFonts w:asciiTheme="minorHAnsi" w:hAnsiTheme="minorHAnsi" w:cstheme="minorHAnsi"/>
        </w:rPr>
        <w:t xml:space="preserve">and </w:t>
      </w:r>
      <w:r w:rsidR="00D92F57">
        <w:rPr>
          <w:rFonts w:asciiTheme="minorHAnsi" w:hAnsiTheme="minorHAnsi" w:cstheme="minorHAnsi"/>
        </w:rPr>
        <w:t xml:space="preserve">can be included as part of other </w:t>
      </w:r>
      <w:r>
        <w:rPr>
          <w:rFonts w:asciiTheme="minorHAnsi" w:hAnsiTheme="minorHAnsi" w:cstheme="minorHAnsi"/>
        </w:rPr>
        <w:t xml:space="preserve">monitoring network </w:t>
      </w:r>
      <w:r w:rsidR="00D92F57">
        <w:rPr>
          <w:rFonts w:asciiTheme="minorHAnsi" w:hAnsiTheme="minorHAnsi" w:cstheme="minorHAnsi"/>
        </w:rPr>
        <w:t>TSA evaluations</w:t>
      </w:r>
      <w:r>
        <w:rPr>
          <w:rFonts w:asciiTheme="minorHAnsi" w:hAnsiTheme="minorHAnsi" w:cstheme="minorHAnsi"/>
        </w:rPr>
        <w:t>,</w:t>
      </w:r>
      <w:r w:rsidR="004F0D86">
        <w:rPr>
          <w:rFonts w:asciiTheme="minorHAnsi" w:hAnsiTheme="minorHAnsi" w:cstheme="minorHAnsi"/>
        </w:rPr>
        <w:t xml:space="preserve"> </w:t>
      </w:r>
    </w:p>
    <w:p w14:paraId="14E83134" w14:textId="0B8EBC1F" w:rsidR="00D92F57" w:rsidRDefault="00D92F57" w:rsidP="00EA1256">
      <w:pPr>
        <w:pStyle w:val="bulletlist-6ptafter"/>
        <w:numPr>
          <w:ilvl w:val="0"/>
          <w:numId w:val="21"/>
        </w:numPr>
        <w:rPr>
          <w:rFonts w:asciiTheme="minorHAnsi" w:hAnsiTheme="minorHAnsi" w:cstheme="minorHAnsi"/>
        </w:rPr>
      </w:pPr>
      <w:r>
        <w:rPr>
          <w:rFonts w:asciiTheme="minorHAnsi" w:hAnsiTheme="minorHAnsi" w:cstheme="minorHAnsi"/>
        </w:rPr>
        <w:t xml:space="preserve">Flow rate verifications (SLTs) </w:t>
      </w:r>
      <w:r w:rsidR="004F0D86">
        <w:rPr>
          <w:rFonts w:asciiTheme="minorHAnsi" w:hAnsiTheme="minorHAnsi" w:cstheme="minorHAnsi"/>
        </w:rPr>
        <w:t>–</w:t>
      </w:r>
      <w:r>
        <w:rPr>
          <w:rFonts w:asciiTheme="minorHAnsi" w:hAnsiTheme="minorHAnsi" w:cstheme="minorHAnsi"/>
        </w:rPr>
        <w:t xml:space="preserve"> monthly</w:t>
      </w:r>
      <w:r w:rsidR="005C25CB">
        <w:rPr>
          <w:rFonts w:asciiTheme="minorHAnsi" w:hAnsiTheme="minorHAnsi" w:cstheme="minorHAnsi"/>
        </w:rPr>
        <w:t>,</w:t>
      </w:r>
    </w:p>
    <w:p w14:paraId="36CEDD60" w14:textId="11A0488A" w:rsidR="004F0D86" w:rsidRDefault="004F0D86" w:rsidP="00EA1256">
      <w:pPr>
        <w:pStyle w:val="bulletlist-6ptafter"/>
        <w:numPr>
          <w:ilvl w:val="0"/>
          <w:numId w:val="21"/>
        </w:numPr>
        <w:rPr>
          <w:rFonts w:asciiTheme="minorHAnsi" w:hAnsiTheme="minorHAnsi" w:cstheme="minorHAnsi"/>
        </w:rPr>
      </w:pPr>
      <w:r>
        <w:rPr>
          <w:rFonts w:asciiTheme="minorHAnsi" w:hAnsiTheme="minorHAnsi" w:cstheme="minorHAnsi"/>
        </w:rPr>
        <w:t>Flow rate audits (SLTs) semi</w:t>
      </w:r>
      <w:r w:rsidR="005C25CB">
        <w:rPr>
          <w:rFonts w:asciiTheme="minorHAnsi" w:hAnsiTheme="minorHAnsi" w:cstheme="minorHAnsi"/>
        </w:rPr>
        <w:t>-</w:t>
      </w:r>
      <w:r>
        <w:rPr>
          <w:rFonts w:asciiTheme="minorHAnsi" w:hAnsiTheme="minorHAnsi" w:cstheme="minorHAnsi"/>
        </w:rPr>
        <w:t>annually</w:t>
      </w:r>
      <w:r w:rsidR="005C25CB">
        <w:rPr>
          <w:rFonts w:asciiTheme="minorHAnsi" w:hAnsiTheme="minorHAnsi" w:cstheme="minorHAnsi"/>
        </w:rPr>
        <w:t>,</w:t>
      </w:r>
    </w:p>
    <w:p w14:paraId="573AB60D" w14:textId="79EE7A29" w:rsidR="002277F0" w:rsidRPr="003C0140" w:rsidRDefault="00931D7C" w:rsidP="00EA1256">
      <w:pPr>
        <w:pStyle w:val="bulletlist-6ptafter"/>
        <w:numPr>
          <w:ilvl w:val="0"/>
          <w:numId w:val="21"/>
        </w:numPr>
        <w:rPr>
          <w:rFonts w:asciiTheme="minorHAnsi" w:hAnsiTheme="minorHAnsi" w:cstheme="minorHAnsi"/>
        </w:rPr>
      </w:pPr>
      <w:r>
        <w:rPr>
          <w:rFonts w:asciiTheme="minorHAnsi" w:hAnsiTheme="minorHAnsi" w:cstheme="minorHAnsi"/>
        </w:rPr>
        <w:t>National contract laborator</w:t>
      </w:r>
      <w:r w:rsidR="001A6FE9">
        <w:rPr>
          <w:rFonts w:asciiTheme="minorHAnsi" w:hAnsiTheme="minorHAnsi" w:cstheme="minorHAnsi"/>
        </w:rPr>
        <w:t>ies</w:t>
      </w:r>
      <w:r>
        <w:rPr>
          <w:rFonts w:asciiTheme="minorHAnsi" w:hAnsiTheme="minorHAnsi" w:cstheme="minorHAnsi"/>
        </w:rPr>
        <w:t xml:space="preserve"> TSAs</w:t>
      </w:r>
      <w:r w:rsidR="00327E67">
        <w:rPr>
          <w:rFonts w:asciiTheme="minorHAnsi" w:hAnsiTheme="minorHAnsi" w:cstheme="minorHAnsi"/>
        </w:rPr>
        <w:t>,</w:t>
      </w:r>
      <w:r>
        <w:rPr>
          <w:rFonts w:asciiTheme="minorHAnsi" w:hAnsiTheme="minorHAnsi" w:cstheme="minorHAnsi"/>
        </w:rPr>
        <w:t xml:space="preserve"> </w:t>
      </w:r>
      <w:r w:rsidR="00D04C82">
        <w:rPr>
          <w:rFonts w:asciiTheme="minorHAnsi" w:hAnsiTheme="minorHAnsi" w:cstheme="minorHAnsi"/>
        </w:rPr>
        <w:t>overseen by EPA – every 3 to 5 years</w:t>
      </w:r>
      <w:r w:rsidR="00D60DCA">
        <w:rPr>
          <w:rFonts w:asciiTheme="minorHAnsi" w:hAnsiTheme="minorHAnsi" w:cstheme="minorHAnsi"/>
        </w:rPr>
        <w:t>.</w:t>
      </w:r>
    </w:p>
    <w:p w14:paraId="6D958832" w14:textId="4CD392F5" w:rsidR="00DC1C58" w:rsidRDefault="008940B3" w:rsidP="00F713C1">
      <w:pPr>
        <w:pStyle w:val="Normal-IRPREAPA"/>
        <w:rPr>
          <w:rFonts w:asciiTheme="minorHAnsi" w:hAnsiTheme="minorHAnsi" w:cstheme="minorHAnsi"/>
        </w:rPr>
      </w:pPr>
      <w:r w:rsidRPr="00CF1861">
        <w:rPr>
          <w:rFonts w:asciiTheme="minorHAnsi" w:hAnsiTheme="minorHAnsi" w:cstheme="minorHAnsi"/>
          <w:highlight w:val="cyan"/>
        </w:rPr>
        <w:t>&lt;</w:t>
      </w:r>
      <w:r w:rsidR="008B225C" w:rsidRPr="00CF1861">
        <w:rPr>
          <w:rFonts w:asciiTheme="minorHAnsi" w:hAnsiTheme="minorHAnsi" w:cstheme="minorHAnsi"/>
          <w:highlight w:val="cyan"/>
        </w:rPr>
        <w:t xml:space="preserve">Internal </w:t>
      </w:r>
      <w:r w:rsidR="00C270A1" w:rsidRPr="00CF1861">
        <w:rPr>
          <w:rFonts w:asciiTheme="minorHAnsi" w:hAnsiTheme="minorHAnsi" w:cstheme="minorHAnsi"/>
          <w:highlight w:val="cyan"/>
        </w:rPr>
        <w:t>TSAs</w:t>
      </w:r>
      <w:r w:rsidR="008B225C" w:rsidRPr="00CF1861">
        <w:rPr>
          <w:rFonts w:asciiTheme="minorHAnsi" w:hAnsiTheme="minorHAnsi" w:cstheme="minorHAnsi"/>
          <w:highlight w:val="cyan"/>
        </w:rPr>
        <w:t xml:space="preserve"> are recommended to be conducted annually but unlike the </w:t>
      </w:r>
      <w:r w:rsidR="003E5291" w:rsidRPr="00CF1861">
        <w:rPr>
          <w:rFonts w:asciiTheme="minorHAnsi" w:hAnsiTheme="minorHAnsi" w:cstheme="minorHAnsi"/>
          <w:highlight w:val="cyan"/>
        </w:rPr>
        <w:t>activities</w:t>
      </w:r>
      <w:r w:rsidR="008B225C" w:rsidRPr="00CF1861">
        <w:rPr>
          <w:rFonts w:asciiTheme="minorHAnsi" w:hAnsiTheme="minorHAnsi" w:cstheme="minorHAnsi"/>
          <w:highlight w:val="cyan"/>
        </w:rPr>
        <w:t xml:space="preserve"> above are not required</w:t>
      </w:r>
      <w:r w:rsidR="003E5291" w:rsidRPr="00CF1861">
        <w:rPr>
          <w:rFonts w:asciiTheme="minorHAnsi" w:hAnsiTheme="minorHAnsi" w:cstheme="minorHAnsi"/>
          <w:highlight w:val="cyan"/>
        </w:rPr>
        <w:t xml:space="preserve"> to be performed</w:t>
      </w:r>
      <w:r w:rsidR="008B225C" w:rsidRPr="00CF1861">
        <w:rPr>
          <w:rFonts w:asciiTheme="minorHAnsi" w:hAnsiTheme="minorHAnsi" w:cstheme="minorHAnsi"/>
          <w:highlight w:val="cyan"/>
        </w:rPr>
        <w:t>.</w:t>
      </w:r>
      <w:r w:rsidRPr="00CF1861">
        <w:rPr>
          <w:rFonts w:asciiTheme="minorHAnsi" w:hAnsiTheme="minorHAnsi" w:cstheme="minorHAnsi"/>
          <w:highlight w:val="cyan"/>
        </w:rPr>
        <w:t xml:space="preserve"> If </w:t>
      </w:r>
      <w:r w:rsidR="0029753C">
        <w:rPr>
          <w:rFonts w:asciiTheme="minorHAnsi" w:hAnsiTheme="minorHAnsi" w:cstheme="minorHAnsi"/>
          <w:highlight w:val="cyan"/>
        </w:rPr>
        <w:t xml:space="preserve">SLTs choose </w:t>
      </w:r>
      <w:r w:rsidRPr="00CF1861">
        <w:rPr>
          <w:rFonts w:asciiTheme="minorHAnsi" w:hAnsiTheme="minorHAnsi" w:cstheme="minorHAnsi"/>
          <w:highlight w:val="cyan"/>
        </w:rPr>
        <w:t xml:space="preserve">not </w:t>
      </w:r>
      <w:r w:rsidR="0029753C">
        <w:rPr>
          <w:rFonts w:asciiTheme="minorHAnsi" w:hAnsiTheme="minorHAnsi" w:cstheme="minorHAnsi"/>
          <w:highlight w:val="cyan"/>
        </w:rPr>
        <w:t xml:space="preserve">to </w:t>
      </w:r>
      <w:r w:rsidRPr="00CF1861">
        <w:rPr>
          <w:rFonts w:asciiTheme="minorHAnsi" w:hAnsiTheme="minorHAnsi" w:cstheme="minorHAnsi"/>
          <w:highlight w:val="cyan"/>
        </w:rPr>
        <w:t>perform</w:t>
      </w:r>
      <w:r w:rsidR="0029753C">
        <w:rPr>
          <w:rFonts w:asciiTheme="minorHAnsi" w:hAnsiTheme="minorHAnsi" w:cstheme="minorHAnsi"/>
          <w:highlight w:val="cyan"/>
        </w:rPr>
        <w:t xml:space="preserve"> internal TSAs</w:t>
      </w:r>
      <w:r w:rsidRPr="00CF1861">
        <w:rPr>
          <w:rFonts w:asciiTheme="minorHAnsi" w:hAnsiTheme="minorHAnsi" w:cstheme="minorHAnsi"/>
          <w:highlight w:val="cyan"/>
        </w:rPr>
        <w:t xml:space="preserve">, delete the preceding sentence and </w:t>
      </w:r>
      <w:r w:rsidR="00E1618C" w:rsidRPr="00CF1861">
        <w:rPr>
          <w:rFonts w:asciiTheme="minorHAnsi" w:hAnsiTheme="minorHAnsi" w:cstheme="minorHAnsi"/>
          <w:highlight w:val="cyan"/>
        </w:rPr>
        <w:t>the “</w:t>
      </w:r>
      <w:r w:rsidR="00E1618C" w:rsidRPr="00CF1861">
        <w:rPr>
          <w:rFonts w:asciiTheme="minorHAnsi" w:hAnsiTheme="minorHAnsi" w:cstheme="minorHAnsi"/>
          <w:color w:val="000000"/>
          <w:highlight w:val="cyan"/>
        </w:rPr>
        <w:t>TSAs (internal) of field operations</w:t>
      </w:r>
      <w:r w:rsidR="00E1618C" w:rsidRPr="00CF1861">
        <w:rPr>
          <w:rFonts w:asciiTheme="minorHAnsi" w:hAnsiTheme="minorHAnsi" w:cstheme="minorHAnsi"/>
          <w:highlight w:val="cyan"/>
        </w:rPr>
        <w:t xml:space="preserve">” row in </w:t>
      </w:r>
      <w:r w:rsidR="00FE775B">
        <w:rPr>
          <w:rFonts w:asciiTheme="minorHAnsi" w:hAnsiTheme="minorHAnsi" w:cstheme="minorHAnsi"/>
          <w:highlight w:val="cyan"/>
        </w:rPr>
        <w:t>T</w:t>
      </w:r>
      <w:r w:rsidR="00E1618C" w:rsidRPr="00CF1861">
        <w:rPr>
          <w:rFonts w:asciiTheme="minorHAnsi" w:hAnsiTheme="minorHAnsi" w:cstheme="minorHAnsi"/>
          <w:highlight w:val="cyan"/>
        </w:rPr>
        <w:t>able C1.1</w:t>
      </w:r>
      <w:r w:rsidRPr="00CF1861">
        <w:rPr>
          <w:rFonts w:asciiTheme="minorHAnsi" w:hAnsiTheme="minorHAnsi" w:cstheme="minorHAnsi"/>
          <w:highlight w:val="cyan"/>
        </w:rPr>
        <w:t>.&gt;</w:t>
      </w:r>
      <w:r w:rsidR="008B225C" w:rsidRPr="00CF1861">
        <w:rPr>
          <w:rFonts w:asciiTheme="minorHAnsi" w:hAnsiTheme="minorHAnsi" w:cstheme="minorHAnsi"/>
          <w:highlight w:val="cyan"/>
        </w:rPr>
        <w:t xml:space="preserve"> </w:t>
      </w:r>
      <w:r w:rsidR="00500E40" w:rsidRPr="003C0140">
        <w:rPr>
          <w:rFonts w:asciiTheme="minorHAnsi" w:hAnsiTheme="minorHAnsi" w:cstheme="minorHAnsi"/>
        </w:rPr>
        <w:t xml:space="preserve">Details regarding network reviews, </w:t>
      </w:r>
      <w:r w:rsidR="003F1D12" w:rsidRPr="003C0140">
        <w:rPr>
          <w:rFonts w:asciiTheme="minorHAnsi" w:hAnsiTheme="minorHAnsi" w:cstheme="minorHAnsi"/>
        </w:rPr>
        <w:t xml:space="preserve">TSAs, </w:t>
      </w:r>
      <w:r w:rsidR="00160C7E" w:rsidRPr="003C0140">
        <w:rPr>
          <w:rFonts w:asciiTheme="minorHAnsi" w:hAnsiTheme="minorHAnsi" w:cstheme="minorHAnsi"/>
        </w:rPr>
        <w:t xml:space="preserve">and </w:t>
      </w:r>
      <w:r w:rsidR="003F1D12" w:rsidRPr="003C0140">
        <w:rPr>
          <w:rFonts w:asciiTheme="minorHAnsi" w:hAnsiTheme="minorHAnsi" w:cstheme="minorHAnsi"/>
        </w:rPr>
        <w:t xml:space="preserve">PEs are described </w:t>
      </w:r>
      <w:r w:rsidR="00500E40" w:rsidRPr="003C0140">
        <w:rPr>
          <w:rFonts w:asciiTheme="minorHAnsi" w:hAnsiTheme="minorHAnsi" w:cstheme="minorHAnsi"/>
        </w:rPr>
        <w:t>in</w:t>
      </w:r>
      <w:r w:rsidR="00657C43" w:rsidRPr="003C0140">
        <w:rPr>
          <w:rFonts w:asciiTheme="minorHAnsi" w:hAnsiTheme="minorHAnsi" w:cstheme="minorHAnsi"/>
        </w:rPr>
        <w:t xml:space="preserve"> S</w:t>
      </w:r>
      <w:r w:rsidR="00500E40" w:rsidRPr="003C0140">
        <w:rPr>
          <w:rFonts w:asciiTheme="minorHAnsi" w:hAnsiTheme="minorHAnsi" w:cstheme="minorHAnsi"/>
        </w:rPr>
        <w:t xml:space="preserve">ection 15 of the </w:t>
      </w:r>
      <w:r w:rsidR="00ED3903" w:rsidRPr="003C0140">
        <w:rPr>
          <w:rFonts w:asciiTheme="minorHAnsi" w:hAnsiTheme="minorHAnsi" w:cstheme="minorHAnsi"/>
          <w:i/>
        </w:rPr>
        <w:t>Quality Assurance Handbook for Air Pollution Measurement Systems Vol II,</w:t>
      </w:r>
      <w:r w:rsidR="00ED3903">
        <w:rPr>
          <w:rFonts w:asciiTheme="minorHAnsi" w:hAnsiTheme="minorHAnsi" w:cstheme="minorHAnsi"/>
        </w:rPr>
        <w:t xml:space="preserve"> (U.S. EPA 2017</w:t>
      </w:r>
      <w:r w:rsidR="00E61473">
        <w:rPr>
          <w:rFonts w:asciiTheme="minorHAnsi" w:hAnsiTheme="minorHAnsi" w:cstheme="minorHAnsi"/>
        </w:rPr>
        <w:t>a</w:t>
      </w:r>
      <w:r w:rsidR="00ED3903">
        <w:rPr>
          <w:rFonts w:asciiTheme="minorHAnsi" w:hAnsiTheme="minorHAnsi" w:cstheme="minorHAnsi"/>
        </w:rPr>
        <w:t>)</w:t>
      </w:r>
      <w:r w:rsidR="007D5960">
        <w:rPr>
          <w:rFonts w:asciiTheme="minorHAnsi" w:hAnsiTheme="minorHAnsi" w:cstheme="minorHAnsi"/>
        </w:rPr>
        <w:t xml:space="preserve"> and </w:t>
      </w:r>
      <w:r w:rsidR="003251EE">
        <w:rPr>
          <w:rFonts w:asciiTheme="minorHAnsi" w:hAnsiTheme="minorHAnsi" w:cstheme="minorHAnsi"/>
        </w:rPr>
        <w:t xml:space="preserve">the </w:t>
      </w:r>
      <w:r w:rsidR="003251EE">
        <w:rPr>
          <w:rFonts w:asciiTheme="minorHAnsi" w:hAnsiTheme="minorHAnsi" w:cstheme="minorHAnsi"/>
          <w:i/>
          <w:iCs/>
        </w:rPr>
        <w:t xml:space="preserve">Quality Assurance </w:t>
      </w:r>
      <w:r w:rsidR="003251EE" w:rsidRPr="003C0140">
        <w:rPr>
          <w:rFonts w:asciiTheme="minorHAnsi" w:hAnsiTheme="minorHAnsi" w:cstheme="minorHAnsi"/>
          <w:i/>
        </w:rPr>
        <w:t>Guidance</w:t>
      </w:r>
      <w:r w:rsidR="003251EE">
        <w:rPr>
          <w:rFonts w:asciiTheme="minorHAnsi" w:hAnsiTheme="minorHAnsi" w:cstheme="minorHAnsi"/>
          <w:i/>
        </w:rPr>
        <w:t xml:space="preserve"> Document</w:t>
      </w:r>
      <w:r w:rsidR="003251EE" w:rsidRPr="003C0140">
        <w:rPr>
          <w:rFonts w:asciiTheme="minorHAnsi" w:hAnsiTheme="minorHAnsi" w:cstheme="minorHAnsi"/>
          <w:i/>
        </w:rPr>
        <w:t xml:space="preserve"> on</w:t>
      </w:r>
      <w:r w:rsidR="003251EE">
        <w:rPr>
          <w:rFonts w:asciiTheme="minorHAnsi" w:hAnsiTheme="minorHAnsi" w:cstheme="minorHAnsi"/>
          <w:i/>
        </w:rPr>
        <w:t xml:space="preserve"> Conducting</w:t>
      </w:r>
      <w:r w:rsidR="003251EE" w:rsidRPr="003C0140">
        <w:rPr>
          <w:rFonts w:asciiTheme="minorHAnsi" w:hAnsiTheme="minorHAnsi" w:cstheme="minorHAnsi"/>
          <w:i/>
        </w:rPr>
        <w:t xml:space="preserve"> Technical Audits </w:t>
      </w:r>
      <w:r w:rsidR="003251EE">
        <w:rPr>
          <w:rFonts w:asciiTheme="minorHAnsi" w:hAnsiTheme="minorHAnsi" w:cstheme="minorHAnsi"/>
          <w:i/>
        </w:rPr>
        <w:t>of Ambient Monitoring Programs</w:t>
      </w:r>
      <w:r w:rsidR="003251EE">
        <w:rPr>
          <w:rFonts w:asciiTheme="minorHAnsi" w:hAnsiTheme="minorHAnsi" w:cstheme="minorHAnsi"/>
        </w:rPr>
        <w:t xml:space="preserve"> (U.S EPA 2017b).</w:t>
      </w:r>
      <w:r w:rsidR="00ED3903">
        <w:rPr>
          <w:rFonts w:asciiTheme="minorHAnsi" w:hAnsiTheme="minorHAnsi" w:cstheme="minorHAnsi"/>
        </w:rPr>
        <w:t xml:space="preserve"> </w:t>
      </w:r>
    </w:p>
    <w:p w14:paraId="5A0C2817" w14:textId="77777777" w:rsidR="003F1D12" w:rsidRPr="003C0140" w:rsidRDefault="009C6825" w:rsidP="00D632D4">
      <w:pPr>
        <w:pStyle w:val="Heading3"/>
      </w:pPr>
      <w:bookmarkStart w:id="111" w:name="_Toc206739835"/>
      <w:r w:rsidRPr="003C0140">
        <w:t>C1</w:t>
      </w:r>
      <w:r w:rsidR="003F1D12" w:rsidRPr="003C0140">
        <w:t>.2</w:t>
      </w:r>
      <w:r w:rsidR="001E08DB" w:rsidRPr="003C0140">
        <w:tab/>
      </w:r>
      <w:r w:rsidR="003F1D12" w:rsidRPr="003C0140">
        <w:t>Assessment Frequency</w:t>
      </w:r>
      <w:bookmarkEnd w:id="111"/>
    </w:p>
    <w:p w14:paraId="1F6AD399" w14:textId="19AF454E" w:rsidR="003C25EA" w:rsidRPr="003C0140" w:rsidRDefault="003F1D12" w:rsidP="00F713C1">
      <w:pPr>
        <w:pStyle w:val="Normal-IRPREAPA"/>
        <w:rPr>
          <w:rFonts w:asciiTheme="minorHAnsi" w:hAnsiTheme="minorHAnsi" w:cstheme="minorHAnsi"/>
          <w:sz w:val="28"/>
        </w:rPr>
      </w:pPr>
      <w:r w:rsidRPr="003C0140">
        <w:rPr>
          <w:rFonts w:asciiTheme="minorHAnsi" w:hAnsiTheme="minorHAnsi" w:cstheme="minorHAnsi"/>
        </w:rPr>
        <w:t xml:space="preserve">Assessments </w:t>
      </w:r>
      <w:r w:rsidR="00160C7E" w:rsidRPr="003C0140">
        <w:rPr>
          <w:rFonts w:asciiTheme="minorHAnsi" w:hAnsiTheme="minorHAnsi" w:cstheme="minorHAnsi"/>
        </w:rPr>
        <w:t xml:space="preserve">should </w:t>
      </w:r>
      <w:r w:rsidRPr="003C0140">
        <w:rPr>
          <w:rFonts w:asciiTheme="minorHAnsi" w:hAnsiTheme="minorHAnsi" w:cstheme="minorHAnsi"/>
        </w:rPr>
        <w:t xml:space="preserve">be performed at the frequency described in Table </w:t>
      </w:r>
      <w:r w:rsidR="009C6825" w:rsidRPr="003C0140">
        <w:rPr>
          <w:rFonts w:asciiTheme="minorHAnsi" w:hAnsiTheme="minorHAnsi" w:cstheme="minorHAnsi"/>
        </w:rPr>
        <w:t>C1</w:t>
      </w:r>
      <w:r w:rsidRPr="003C0140">
        <w:rPr>
          <w:rFonts w:asciiTheme="minorHAnsi" w:hAnsiTheme="minorHAnsi" w:cstheme="minorHAnsi"/>
        </w:rPr>
        <w:t>-1.</w:t>
      </w:r>
      <w:r w:rsidRPr="003C0140">
        <w:rPr>
          <w:rFonts w:asciiTheme="minorHAnsi" w:hAnsiTheme="minorHAnsi" w:cstheme="minorHAnsi"/>
          <w:sz w:val="28"/>
        </w:rPr>
        <w:t xml:space="preserve">  </w:t>
      </w:r>
    </w:p>
    <w:p w14:paraId="604454DE" w14:textId="1225AC6E" w:rsidR="003F1D12" w:rsidRPr="003C0140" w:rsidRDefault="00AD10CF" w:rsidP="00034615">
      <w:pPr>
        <w:pStyle w:val="Caption"/>
      </w:pPr>
      <w:bookmarkStart w:id="112" w:name="_Toc36467072"/>
      <w:bookmarkStart w:id="113" w:name="_Toc206739866"/>
      <w:r>
        <w:t>Table C1.</w:t>
      </w:r>
      <w:r w:rsidR="00FB4AFA">
        <w:fldChar w:fldCharType="begin"/>
      </w:r>
      <w:r w:rsidR="00FB4AFA">
        <w:instrText xml:space="preserve"> SEQ Table_C1. \* ARABIC </w:instrText>
      </w:r>
      <w:r w:rsidR="00FB4AFA">
        <w:fldChar w:fldCharType="separate"/>
      </w:r>
      <w:r>
        <w:rPr>
          <w:noProof/>
        </w:rPr>
        <w:t>1</w:t>
      </w:r>
      <w:r w:rsidR="00FB4AFA">
        <w:rPr>
          <w:noProof/>
        </w:rPr>
        <w:fldChar w:fldCharType="end"/>
      </w:r>
      <w:r w:rsidR="003F1D12" w:rsidRPr="003C0140">
        <w:t xml:space="preserve"> Assessment Summary</w:t>
      </w:r>
      <w:bookmarkEnd w:id="112"/>
      <w:bookmarkEnd w:id="113"/>
    </w:p>
    <w:tbl>
      <w:tblPr>
        <w:tblW w:w="9360" w:type="dxa"/>
        <w:tblInd w:w="128"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CellMar>
          <w:left w:w="128" w:type="dxa"/>
          <w:right w:w="128" w:type="dxa"/>
        </w:tblCellMar>
        <w:tblLook w:val="0000" w:firstRow="0" w:lastRow="0" w:firstColumn="0" w:lastColumn="0" w:noHBand="0" w:noVBand="0"/>
      </w:tblPr>
      <w:tblGrid>
        <w:gridCol w:w="1773"/>
        <w:gridCol w:w="2610"/>
        <w:gridCol w:w="3240"/>
        <w:gridCol w:w="1737"/>
      </w:tblGrid>
      <w:tr w:rsidR="003F1D12" w:rsidRPr="003C0140" w14:paraId="46FE5FE5" w14:textId="77777777" w:rsidTr="00883912">
        <w:trPr>
          <w:cantSplit/>
        </w:trPr>
        <w:tc>
          <w:tcPr>
            <w:tcW w:w="1773" w:type="dxa"/>
            <w:shd w:val="clear" w:color="auto" w:fill="E0E0E0"/>
            <w:tcMar>
              <w:top w:w="43" w:type="dxa"/>
              <w:left w:w="101" w:type="dxa"/>
              <w:bottom w:w="43" w:type="dxa"/>
              <w:right w:w="101" w:type="dxa"/>
            </w:tcMar>
            <w:vAlign w:val="center"/>
          </w:tcPr>
          <w:p w14:paraId="3878C302" w14:textId="77777777" w:rsidR="003F1D12" w:rsidRPr="003C0140" w:rsidRDefault="003F1D12" w:rsidP="003F1D12">
            <w:pPr>
              <w:pStyle w:val="Tblhead"/>
              <w:rPr>
                <w:rFonts w:asciiTheme="minorHAnsi" w:hAnsiTheme="minorHAnsi" w:cstheme="minorHAnsi"/>
              </w:rPr>
            </w:pPr>
            <w:r w:rsidRPr="003C0140">
              <w:rPr>
                <w:rFonts w:asciiTheme="minorHAnsi" w:hAnsiTheme="minorHAnsi" w:cstheme="minorHAnsi"/>
              </w:rPr>
              <w:t>Assessing Agency</w:t>
            </w:r>
          </w:p>
        </w:tc>
        <w:tc>
          <w:tcPr>
            <w:tcW w:w="2610" w:type="dxa"/>
            <w:shd w:val="clear" w:color="auto" w:fill="E0E0E0"/>
            <w:tcMar>
              <w:top w:w="43" w:type="dxa"/>
              <w:left w:w="101" w:type="dxa"/>
              <w:bottom w:w="43" w:type="dxa"/>
              <w:right w:w="101" w:type="dxa"/>
            </w:tcMar>
            <w:vAlign w:val="center"/>
          </w:tcPr>
          <w:p w14:paraId="0BDDEEF5" w14:textId="77777777" w:rsidR="003F1D12" w:rsidRPr="003C0140" w:rsidRDefault="003F1D12" w:rsidP="003F1D12">
            <w:pPr>
              <w:pStyle w:val="Tblhead"/>
              <w:rPr>
                <w:rFonts w:asciiTheme="minorHAnsi" w:hAnsiTheme="minorHAnsi" w:cstheme="minorHAnsi"/>
              </w:rPr>
            </w:pPr>
            <w:r w:rsidRPr="003C0140">
              <w:rPr>
                <w:rFonts w:asciiTheme="minorHAnsi" w:hAnsiTheme="minorHAnsi" w:cstheme="minorHAnsi"/>
              </w:rPr>
              <w:t>Type of Assessment</w:t>
            </w:r>
          </w:p>
        </w:tc>
        <w:tc>
          <w:tcPr>
            <w:tcW w:w="3240" w:type="dxa"/>
            <w:shd w:val="clear" w:color="auto" w:fill="E0E0E0"/>
            <w:tcMar>
              <w:top w:w="43" w:type="dxa"/>
              <w:left w:w="101" w:type="dxa"/>
              <w:bottom w:w="43" w:type="dxa"/>
              <w:right w:w="101" w:type="dxa"/>
            </w:tcMar>
            <w:vAlign w:val="center"/>
          </w:tcPr>
          <w:p w14:paraId="5C24EE91" w14:textId="77777777" w:rsidR="003F1D12" w:rsidRPr="003C0140" w:rsidRDefault="003F1D12" w:rsidP="003F1D12">
            <w:pPr>
              <w:pStyle w:val="Tblhead"/>
              <w:rPr>
                <w:rFonts w:asciiTheme="minorHAnsi" w:hAnsiTheme="minorHAnsi" w:cstheme="minorHAnsi"/>
              </w:rPr>
            </w:pPr>
            <w:r w:rsidRPr="003C0140">
              <w:rPr>
                <w:rFonts w:asciiTheme="minorHAnsi" w:hAnsiTheme="minorHAnsi" w:cstheme="minorHAnsi"/>
              </w:rPr>
              <w:t>Entity Assessed</w:t>
            </w:r>
          </w:p>
        </w:tc>
        <w:tc>
          <w:tcPr>
            <w:tcW w:w="1737" w:type="dxa"/>
            <w:shd w:val="clear" w:color="auto" w:fill="E0E0E0"/>
            <w:tcMar>
              <w:top w:w="43" w:type="dxa"/>
              <w:left w:w="101" w:type="dxa"/>
              <w:bottom w:w="43" w:type="dxa"/>
              <w:right w:w="101" w:type="dxa"/>
            </w:tcMar>
            <w:vAlign w:val="center"/>
          </w:tcPr>
          <w:p w14:paraId="0FE1080C" w14:textId="77777777" w:rsidR="003F1D12" w:rsidRPr="003C0140" w:rsidRDefault="003F1D12" w:rsidP="003F1D12">
            <w:pPr>
              <w:pStyle w:val="Tblhead"/>
              <w:rPr>
                <w:rFonts w:asciiTheme="minorHAnsi" w:hAnsiTheme="minorHAnsi" w:cstheme="minorHAnsi"/>
              </w:rPr>
            </w:pPr>
            <w:r w:rsidRPr="003C0140">
              <w:rPr>
                <w:rFonts w:asciiTheme="minorHAnsi" w:hAnsiTheme="minorHAnsi" w:cstheme="minorHAnsi"/>
              </w:rPr>
              <w:t>Frequency</w:t>
            </w:r>
          </w:p>
        </w:tc>
      </w:tr>
      <w:tr w:rsidR="003F1D12" w:rsidRPr="003C0140" w14:paraId="4B5C221C" w14:textId="77777777" w:rsidTr="00883912">
        <w:trPr>
          <w:cantSplit/>
          <w:trHeight w:val="680"/>
        </w:trPr>
        <w:tc>
          <w:tcPr>
            <w:tcW w:w="1773" w:type="dxa"/>
            <w:tcMar>
              <w:top w:w="43" w:type="dxa"/>
              <w:left w:w="101" w:type="dxa"/>
              <w:bottom w:w="43" w:type="dxa"/>
              <w:right w:w="101" w:type="dxa"/>
            </w:tcMar>
          </w:tcPr>
          <w:p w14:paraId="3A0D3D4A" w14:textId="47302C05" w:rsidR="003F1D12" w:rsidRPr="003C0140" w:rsidRDefault="003F1D12" w:rsidP="003F1D12">
            <w:pPr>
              <w:jc w:val="center"/>
              <w:rPr>
                <w:rFonts w:asciiTheme="minorHAnsi" w:hAnsiTheme="minorHAnsi" w:cstheme="minorHAnsi"/>
              </w:rPr>
            </w:pPr>
            <w:r w:rsidRPr="003C0140">
              <w:rPr>
                <w:rFonts w:asciiTheme="minorHAnsi" w:hAnsiTheme="minorHAnsi" w:cstheme="minorHAnsi"/>
                <w:color w:val="000000"/>
              </w:rPr>
              <w:t>Regional Offices</w:t>
            </w:r>
            <w:r w:rsidR="0061740D" w:rsidRPr="003C0140">
              <w:rPr>
                <w:rFonts w:asciiTheme="minorHAnsi" w:hAnsiTheme="minorHAnsi" w:cstheme="minorHAnsi"/>
              </w:rPr>
              <w:t>†</w:t>
            </w:r>
          </w:p>
        </w:tc>
        <w:tc>
          <w:tcPr>
            <w:tcW w:w="2610" w:type="dxa"/>
            <w:tcMar>
              <w:top w:w="43" w:type="dxa"/>
              <w:left w:w="101" w:type="dxa"/>
              <w:bottom w:w="43" w:type="dxa"/>
              <w:right w:w="101" w:type="dxa"/>
            </w:tcMar>
          </w:tcPr>
          <w:p w14:paraId="28F5014C" w14:textId="2B0D0E17" w:rsidR="003F1D12" w:rsidRPr="003C0140" w:rsidRDefault="003F1D12" w:rsidP="003F1D12">
            <w:pPr>
              <w:jc w:val="center"/>
              <w:rPr>
                <w:rFonts w:asciiTheme="minorHAnsi" w:hAnsiTheme="minorHAnsi" w:cstheme="minorHAnsi"/>
              </w:rPr>
            </w:pPr>
            <w:r w:rsidRPr="003C0140">
              <w:rPr>
                <w:rFonts w:asciiTheme="minorHAnsi" w:hAnsiTheme="minorHAnsi" w:cstheme="minorHAnsi"/>
                <w:color w:val="000000"/>
              </w:rPr>
              <w:t>TSAs</w:t>
            </w:r>
            <w:r w:rsidR="00C446B6" w:rsidRPr="003C0140">
              <w:rPr>
                <w:rFonts w:asciiTheme="minorHAnsi" w:hAnsiTheme="minorHAnsi" w:cstheme="minorHAnsi"/>
                <w:color w:val="000000"/>
              </w:rPr>
              <w:t xml:space="preserve"> </w:t>
            </w:r>
          </w:p>
        </w:tc>
        <w:tc>
          <w:tcPr>
            <w:tcW w:w="3240" w:type="dxa"/>
            <w:tcMar>
              <w:top w:w="43" w:type="dxa"/>
              <w:left w:w="101" w:type="dxa"/>
              <w:bottom w:w="43" w:type="dxa"/>
              <w:right w:w="101" w:type="dxa"/>
            </w:tcMar>
          </w:tcPr>
          <w:p w14:paraId="5A3F8A0A" w14:textId="5D484103" w:rsidR="003F1D12" w:rsidRPr="003C0140" w:rsidRDefault="003C0FEA" w:rsidP="003C0FEA">
            <w:pPr>
              <w:jc w:val="center"/>
              <w:rPr>
                <w:rFonts w:asciiTheme="minorHAnsi" w:hAnsiTheme="minorHAnsi" w:cstheme="minorHAnsi"/>
              </w:rPr>
            </w:pPr>
            <w:r w:rsidRPr="003C0140">
              <w:rPr>
                <w:rFonts w:asciiTheme="minorHAnsi" w:hAnsiTheme="minorHAnsi" w:cstheme="minorHAnsi"/>
                <w:color w:val="000000"/>
              </w:rPr>
              <w:t xml:space="preserve">SLT monitoring </w:t>
            </w:r>
            <w:r w:rsidR="007F3600">
              <w:rPr>
                <w:rFonts w:asciiTheme="minorHAnsi" w:hAnsiTheme="minorHAnsi" w:cstheme="minorHAnsi"/>
                <w:color w:val="000000"/>
              </w:rPr>
              <w:t>organizations</w:t>
            </w:r>
            <w:r w:rsidR="007F3600" w:rsidRPr="003C0140">
              <w:rPr>
                <w:rFonts w:asciiTheme="minorHAnsi" w:hAnsiTheme="minorHAnsi" w:cstheme="minorHAnsi"/>
                <w:color w:val="000000"/>
              </w:rPr>
              <w:t xml:space="preserve"> </w:t>
            </w:r>
            <w:r w:rsidR="00810586" w:rsidRPr="003C0140">
              <w:rPr>
                <w:rFonts w:asciiTheme="minorHAnsi" w:hAnsiTheme="minorHAnsi" w:cstheme="minorHAnsi"/>
                <w:color w:val="000000"/>
              </w:rPr>
              <w:t>and sites</w:t>
            </w:r>
          </w:p>
        </w:tc>
        <w:tc>
          <w:tcPr>
            <w:tcW w:w="1737" w:type="dxa"/>
            <w:tcMar>
              <w:top w:w="43" w:type="dxa"/>
              <w:left w:w="101" w:type="dxa"/>
              <w:bottom w:w="43" w:type="dxa"/>
              <w:right w:w="101" w:type="dxa"/>
            </w:tcMar>
          </w:tcPr>
          <w:p w14:paraId="529F7BC5" w14:textId="2EE257A2" w:rsidR="003F1D12" w:rsidRPr="003C0140" w:rsidRDefault="003F1D12" w:rsidP="003F1D12">
            <w:pPr>
              <w:jc w:val="center"/>
              <w:rPr>
                <w:rFonts w:asciiTheme="minorHAnsi" w:hAnsiTheme="minorHAnsi" w:cstheme="minorHAnsi"/>
              </w:rPr>
            </w:pPr>
            <w:r w:rsidRPr="003C0140">
              <w:rPr>
                <w:rFonts w:asciiTheme="minorHAnsi" w:hAnsiTheme="minorHAnsi" w:cstheme="minorHAnsi"/>
                <w:color w:val="000000"/>
              </w:rPr>
              <w:t xml:space="preserve"> Once every 3 years</w:t>
            </w:r>
            <w:r w:rsidR="00160C7E" w:rsidRPr="003C0140">
              <w:rPr>
                <w:rFonts w:asciiTheme="minorHAnsi" w:hAnsiTheme="minorHAnsi" w:cstheme="minorHAnsi"/>
                <w:color w:val="000000"/>
              </w:rPr>
              <w:t xml:space="preserve"> (as </w:t>
            </w:r>
            <w:r w:rsidR="002B7FDB">
              <w:rPr>
                <w:rFonts w:asciiTheme="minorHAnsi" w:hAnsiTheme="minorHAnsi" w:cstheme="minorHAnsi"/>
                <w:color w:val="000000"/>
              </w:rPr>
              <w:t>part of the regularly scheduled NAAQS TSAs</w:t>
            </w:r>
            <w:r w:rsidR="00160C7E" w:rsidRPr="003C0140">
              <w:rPr>
                <w:rFonts w:asciiTheme="minorHAnsi" w:hAnsiTheme="minorHAnsi" w:cstheme="minorHAnsi"/>
                <w:color w:val="000000"/>
              </w:rPr>
              <w:t>)</w:t>
            </w:r>
          </w:p>
        </w:tc>
      </w:tr>
      <w:tr w:rsidR="000B47BD" w:rsidRPr="003C0140" w14:paraId="4EB61132" w14:textId="77777777" w:rsidTr="00883912">
        <w:trPr>
          <w:cantSplit/>
        </w:trPr>
        <w:tc>
          <w:tcPr>
            <w:tcW w:w="1773" w:type="dxa"/>
            <w:tcMar>
              <w:top w:w="43" w:type="dxa"/>
              <w:left w:w="101" w:type="dxa"/>
              <w:bottom w:w="43" w:type="dxa"/>
              <w:right w:w="101" w:type="dxa"/>
            </w:tcMar>
            <w:vAlign w:val="center"/>
          </w:tcPr>
          <w:p w14:paraId="436772F8" w14:textId="37F2FF49" w:rsidR="000B47BD" w:rsidRPr="003C0140" w:rsidRDefault="000B47BD" w:rsidP="003F1D12">
            <w:pPr>
              <w:jc w:val="center"/>
              <w:rPr>
                <w:rFonts w:asciiTheme="minorHAnsi" w:hAnsiTheme="minorHAnsi" w:cstheme="minorHAnsi"/>
                <w:color w:val="000000"/>
              </w:rPr>
            </w:pPr>
            <w:r w:rsidRPr="003C0140">
              <w:rPr>
                <w:rFonts w:asciiTheme="minorHAnsi" w:hAnsiTheme="minorHAnsi" w:cstheme="minorHAnsi"/>
                <w:color w:val="000000"/>
              </w:rPr>
              <w:t xml:space="preserve">Regional Offices with Monitoring </w:t>
            </w:r>
            <w:r w:rsidR="002D2C00">
              <w:rPr>
                <w:rFonts w:asciiTheme="minorHAnsi" w:hAnsiTheme="minorHAnsi" w:cstheme="minorHAnsi"/>
                <w:color w:val="000000"/>
              </w:rPr>
              <w:t>Organizations</w:t>
            </w:r>
          </w:p>
        </w:tc>
        <w:tc>
          <w:tcPr>
            <w:tcW w:w="2610" w:type="dxa"/>
            <w:tcMar>
              <w:top w:w="43" w:type="dxa"/>
              <w:left w:w="101" w:type="dxa"/>
              <w:bottom w:w="43" w:type="dxa"/>
              <w:right w:w="101" w:type="dxa"/>
            </w:tcMar>
            <w:vAlign w:val="center"/>
          </w:tcPr>
          <w:p w14:paraId="72B276C6" w14:textId="4D98CCCE" w:rsidR="000B47BD" w:rsidRPr="003C0140" w:rsidRDefault="000B47BD" w:rsidP="00B218B2">
            <w:pPr>
              <w:jc w:val="center"/>
              <w:rPr>
                <w:rFonts w:asciiTheme="minorHAnsi" w:hAnsiTheme="minorHAnsi" w:cstheme="minorHAnsi"/>
                <w:color w:val="000000"/>
              </w:rPr>
            </w:pPr>
            <w:r w:rsidRPr="003C0140">
              <w:rPr>
                <w:rFonts w:asciiTheme="minorHAnsi" w:hAnsiTheme="minorHAnsi" w:cstheme="minorHAnsi"/>
                <w:color w:val="000000"/>
              </w:rPr>
              <w:t>Network Review and Approval</w:t>
            </w:r>
          </w:p>
        </w:tc>
        <w:tc>
          <w:tcPr>
            <w:tcW w:w="3240" w:type="dxa"/>
            <w:tcMar>
              <w:top w:w="43" w:type="dxa"/>
              <w:left w:w="101" w:type="dxa"/>
              <w:bottom w:w="43" w:type="dxa"/>
              <w:right w:w="101" w:type="dxa"/>
            </w:tcMar>
            <w:vAlign w:val="center"/>
          </w:tcPr>
          <w:p w14:paraId="43836C3C" w14:textId="00385C47" w:rsidR="000B47BD" w:rsidRPr="003C0140" w:rsidRDefault="000B47BD" w:rsidP="003C0FEA">
            <w:pPr>
              <w:jc w:val="center"/>
              <w:rPr>
                <w:rFonts w:asciiTheme="minorHAnsi" w:hAnsiTheme="minorHAnsi" w:cstheme="minorHAnsi"/>
                <w:color w:val="000000"/>
              </w:rPr>
            </w:pPr>
            <w:r w:rsidRPr="003C0140">
              <w:rPr>
                <w:rFonts w:asciiTheme="minorHAnsi" w:hAnsiTheme="minorHAnsi" w:cstheme="minorHAnsi"/>
                <w:color w:val="000000"/>
              </w:rPr>
              <w:t xml:space="preserve">SLT monitoring </w:t>
            </w:r>
            <w:r w:rsidR="007F3600">
              <w:rPr>
                <w:rFonts w:asciiTheme="minorHAnsi" w:hAnsiTheme="minorHAnsi" w:cstheme="minorHAnsi"/>
                <w:color w:val="000000"/>
              </w:rPr>
              <w:t>organization</w:t>
            </w:r>
            <w:r w:rsidR="007F3600" w:rsidRPr="003C0140">
              <w:rPr>
                <w:rFonts w:asciiTheme="minorHAnsi" w:hAnsiTheme="minorHAnsi" w:cstheme="minorHAnsi"/>
                <w:color w:val="000000"/>
              </w:rPr>
              <w:t>s</w:t>
            </w:r>
          </w:p>
        </w:tc>
        <w:tc>
          <w:tcPr>
            <w:tcW w:w="1737" w:type="dxa"/>
            <w:tcMar>
              <w:top w:w="43" w:type="dxa"/>
              <w:left w:w="101" w:type="dxa"/>
              <w:bottom w:w="43" w:type="dxa"/>
              <w:right w:w="101" w:type="dxa"/>
            </w:tcMar>
            <w:vAlign w:val="center"/>
          </w:tcPr>
          <w:p w14:paraId="23DC1FA0" w14:textId="08587FB2" w:rsidR="000B47BD" w:rsidRPr="003C0140" w:rsidRDefault="000B47BD" w:rsidP="003F1D12">
            <w:pPr>
              <w:jc w:val="center"/>
              <w:rPr>
                <w:rFonts w:asciiTheme="minorHAnsi" w:hAnsiTheme="minorHAnsi" w:cstheme="minorHAnsi"/>
                <w:color w:val="000000"/>
              </w:rPr>
            </w:pPr>
            <w:r w:rsidRPr="003C0140">
              <w:rPr>
                <w:rFonts w:asciiTheme="minorHAnsi" w:hAnsiTheme="minorHAnsi" w:cstheme="minorHAnsi"/>
                <w:color w:val="000000"/>
              </w:rPr>
              <w:t>Annually</w:t>
            </w:r>
          </w:p>
        </w:tc>
      </w:tr>
      <w:tr w:rsidR="003F1D12" w:rsidRPr="003C0140" w14:paraId="4FE867AE" w14:textId="77777777" w:rsidTr="00883912">
        <w:trPr>
          <w:cantSplit/>
        </w:trPr>
        <w:tc>
          <w:tcPr>
            <w:tcW w:w="1773" w:type="dxa"/>
            <w:tcMar>
              <w:top w:w="43" w:type="dxa"/>
              <w:left w:w="101" w:type="dxa"/>
              <w:bottom w:w="43" w:type="dxa"/>
              <w:right w:w="101" w:type="dxa"/>
            </w:tcMar>
            <w:vAlign w:val="center"/>
          </w:tcPr>
          <w:p w14:paraId="28957B71" w14:textId="0D38D195" w:rsidR="003F1D12" w:rsidRPr="003C0140" w:rsidRDefault="003F1D12" w:rsidP="003F1D12">
            <w:pPr>
              <w:jc w:val="center"/>
              <w:rPr>
                <w:rFonts w:asciiTheme="minorHAnsi" w:hAnsiTheme="minorHAnsi" w:cstheme="minorHAnsi"/>
              </w:rPr>
            </w:pPr>
            <w:r w:rsidRPr="003C0140">
              <w:rPr>
                <w:rFonts w:asciiTheme="minorHAnsi" w:hAnsiTheme="minorHAnsi" w:cstheme="minorHAnsi"/>
                <w:color w:val="000000"/>
              </w:rPr>
              <w:lastRenderedPageBreak/>
              <w:t>Regional Offices w</w:t>
            </w:r>
            <w:r w:rsidR="00745D48" w:rsidRPr="003C0140">
              <w:rPr>
                <w:rFonts w:asciiTheme="minorHAnsi" w:hAnsiTheme="minorHAnsi" w:cstheme="minorHAnsi"/>
                <w:color w:val="000000"/>
              </w:rPr>
              <w:t>ith</w:t>
            </w:r>
            <w:r w:rsidRPr="003C0140">
              <w:rPr>
                <w:rFonts w:asciiTheme="minorHAnsi" w:hAnsiTheme="minorHAnsi" w:cstheme="minorHAnsi"/>
                <w:color w:val="000000"/>
              </w:rPr>
              <w:t xml:space="preserve"> Monitoring </w:t>
            </w:r>
            <w:r w:rsidR="002D2C00">
              <w:rPr>
                <w:rFonts w:asciiTheme="minorHAnsi" w:hAnsiTheme="minorHAnsi" w:cstheme="minorHAnsi"/>
                <w:color w:val="000000"/>
              </w:rPr>
              <w:t>Organization</w:t>
            </w:r>
          </w:p>
        </w:tc>
        <w:tc>
          <w:tcPr>
            <w:tcW w:w="2610" w:type="dxa"/>
            <w:tcMar>
              <w:top w:w="43" w:type="dxa"/>
              <w:left w:w="101" w:type="dxa"/>
              <w:bottom w:w="43" w:type="dxa"/>
              <w:right w:w="101" w:type="dxa"/>
            </w:tcMar>
            <w:vAlign w:val="center"/>
          </w:tcPr>
          <w:p w14:paraId="09AD6DC7" w14:textId="3C489C12" w:rsidR="003F1D12" w:rsidRPr="003C0140" w:rsidRDefault="003F1D12" w:rsidP="00B218B2">
            <w:pPr>
              <w:jc w:val="center"/>
              <w:rPr>
                <w:rFonts w:asciiTheme="minorHAnsi" w:hAnsiTheme="minorHAnsi" w:cstheme="minorHAnsi"/>
              </w:rPr>
            </w:pPr>
            <w:r w:rsidRPr="003C0140">
              <w:rPr>
                <w:rFonts w:asciiTheme="minorHAnsi" w:hAnsiTheme="minorHAnsi" w:cstheme="minorHAnsi"/>
                <w:color w:val="000000"/>
              </w:rPr>
              <w:t xml:space="preserve">Network </w:t>
            </w:r>
            <w:r w:rsidR="000B47BD" w:rsidRPr="003C0140">
              <w:rPr>
                <w:rFonts w:asciiTheme="minorHAnsi" w:hAnsiTheme="minorHAnsi" w:cstheme="minorHAnsi"/>
                <w:color w:val="000000"/>
              </w:rPr>
              <w:t>Assessment</w:t>
            </w:r>
          </w:p>
        </w:tc>
        <w:tc>
          <w:tcPr>
            <w:tcW w:w="3240" w:type="dxa"/>
            <w:tcMar>
              <w:top w:w="43" w:type="dxa"/>
              <w:left w:w="101" w:type="dxa"/>
              <w:bottom w:w="43" w:type="dxa"/>
              <w:right w:w="101" w:type="dxa"/>
            </w:tcMar>
            <w:vAlign w:val="center"/>
          </w:tcPr>
          <w:p w14:paraId="5D5928F5" w14:textId="57CD070A" w:rsidR="003F1D12" w:rsidRPr="003C0140" w:rsidRDefault="003C0FEA" w:rsidP="003C0FEA">
            <w:pPr>
              <w:jc w:val="center"/>
              <w:rPr>
                <w:rFonts w:asciiTheme="minorHAnsi" w:hAnsiTheme="minorHAnsi" w:cstheme="minorHAnsi"/>
              </w:rPr>
            </w:pPr>
            <w:r w:rsidRPr="003C0140">
              <w:rPr>
                <w:rFonts w:asciiTheme="minorHAnsi" w:hAnsiTheme="minorHAnsi" w:cstheme="minorHAnsi"/>
                <w:color w:val="000000"/>
              </w:rPr>
              <w:t xml:space="preserve">SLT monitoring </w:t>
            </w:r>
            <w:r w:rsidR="000F1CE3">
              <w:rPr>
                <w:rFonts w:asciiTheme="minorHAnsi" w:hAnsiTheme="minorHAnsi" w:cstheme="minorHAnsi"/>
                <w:color w:val="000000"/>
              </w:rPr>
              <w:t>organizations</w:t>
            </w:r>
          </w:p>
        </w:tc>
        <w:tc>
          <w:tcPr>
            <w:tcW w:w="1737" w:type="dxa"/>
            <w:tcMar>
              <w:top w:w="43" w:type="dxa"/>
              <w:left w:w="101" w:type="dxa"/>
              <w:bottom w:w="43" w:type="dxa"/>
              <w:right w:w="101" w:type="dxa"/>
            </w:tcMar>
            <w:vAlign w:val="center"/>
          </w:tcPr>
          <w:p w14:paraId="40852BA6" w14:textId="77777777" w:rsidR="003F1D12" w:rsidRPr="003C0140" w:rsidRDefault="003F1D12" w:rsidP="003F1D12">
            <w:pPr>
              <w:jc w:val="center"/>
              <w:rPr>
                <w:rFonts w:asciiTheme="minorHAnsi" w:hAnsiTheme="minorHAnsi" w:cstheme="minorHAnsi"/>
              </w:rPr>
            </w:pPr>
            <w:r w:rsidRPr="003C0140">
              <w:rPr>
                <w:rFonts w:asciiTheme="minorHAnsi" w:hAnsiTheme="minorHAnsi" w:cstheme="minorHAnsi"/>
                <w:color w:val="000000"/>
              </w:rPr>
              <w:t>Once every 5 years</w:t>
            </w:r>
          </w:p>
        </w:tc>
      </w:tr>
      <w:tr w:rsidR="003F1D12" w:rsidRPr="003C0140" w14:paraId="7CE2F385" w14:textId="77777777" w:rsidTr="00883912">
        <w:trPr>
          <w:cantSplit/>
        </w:trPr>
        <w:tc>
          <w:tcPr>
            <w:tcW w:w="1773" w:type="dxa"/>
            <w:tcMar>
              <w:top w:w="43" w:type="dxa"/>
              <w:left w:w="101" w:type="dxa"/>
              <w:bottom w:w="43" w:type="dxa"/>
              <w:right w:w="101" w:type="dxa"/>
            </w:tcMar>
            <w:vAlign w:val="center"/>
          </w:tcPr>
          <w:p w14:paraId="20AFA8A9" w14:textId="763766BF" w:rsidR="003F1D12" w:rsidRPr="0038048A" w:rsidRDefault="0038048A" w:rsidP="003F1D12">
            <w:pPr>
              <w:jc w:val="center"/>
              <w:rPr>
                <w:rFonts w:asciiTheme="minorHAnsi" w:hAnsiTheme="minorHAnsi" w:cstheme="minorHAnsi"/>
                <w:color w:val="000000"/>
                <w:highlight w:val="cyan"/>
              </w:rPr>
            </w:pPr>
            <w:r w:rsidRPr="0038048A">
              <w:rPr>
                <w:rFonts w:asciiTheme="minorHAnsi" w:hAnsiTheme="minorHAnsi" w:cstheme="minorHAnsi"/>
                <w:color w:val="000000"/>
                <w:highlight w:val="cyan"/>
              </w:rPr>
              <w:t>&lt;</w:t>
            </w:r>
            <w:r w:rsidR="003F1D12" w:rsidRPr="0038048A">
              <w:rPr>
                <w:rFonts w:asciiTheme="minorHAnsi" w:hAnsiTheme="minorHAnsi" w:cstheme="minorHAnsi"/>
                <w:color w:val="000000"/>
                <w:highlight w:val="cyan"/>
              </w:rPr>
              <w:t xml:space="preserve">Monitoring </w:t>
            </w:r>
            <w:r w:rsidR="00E0167A">
              <w:rPr>
                <w:rFonts w:asciiTheme="minorHAnsi" w:hAnsiTheme="minorHAnsi" w:cstheme="minorHAnsi"/>
                <w:color w:val="000000"/>
                <w:highlight w:val="cyan"/>
              </w:rPr>
              <w:t>Organization</w:t>
            </w:r>
            <w:r w:rsidRPr="0038048A">
              <w:rPr>
                <w:rFonts w:asciiTheme="minorHAnsi" w:hAnsiTheme="minorHAnsi" w:cstheme="minorHAnsi"/>
                <w:color w:val="000000"/>
                <w:highlight w:val="cyan"/>
              </w:rPr>
              <w:t>&gt;</w:t>
            </w:r>
          </w:p>
        </w:tc>
        <w:tc>
          <w:tcPr>
            <w:tcW w:w="2610" w:type="dxa"/>
            <w:tcMar>
              <w:top w:w="43" w:type="dxa"/>
              <w:left w:w="101" w:type="dxa"/>
              <w:bottom w:w="43" w:type="dxa"/>
              <w:right w:w="101" w:type="dxa"/>
            </w:tcMar>
            <w:vAlign w:val="center"/>
          </w:tcPr>
          <w:p w14:paraId="0DE62E7E" w14:textId="77777777" w:rsidR="003F1D12" w:rsidRPr="0094323B" w:rsidRDefault="003F1D12" w:rsidP="003F1D12">
            <w:pPr>
              <w:jc w:val="center"/>
              <w:rPr>
                <w:rFonts w:asciiTheme="minorHAnsi" w:hAnsiTheme="minorHAnsi" w:cstheme="minorHAnsi"/>
                <w:color w:val="000000"/>
                <w:highlight w:val="cyan"/>
              </w:rPr>
            </w:pPr>
            <w:r w:rsidRPr="0094323B">
              <w:rPr>
                <w:rFonts w:asciiTheme="minorHAnsi" w:hAnsiTheme="minorHAnsi" w:cstheme="minorHAnsi"/>
                <w:color w:val="000000"/>
                <w:highlight w:val="cyan"/>
              </w:rPr>
              <w:t>TSAs</w:t>
            </w:r>
            <w:r w:rsidR="00C446B6" w:rsidRPr="0094323B">
              <w:rPr>
                <w:rFonts w:asciiTheme="minorHAnsi" w:hAnsiTheme="minorHAnsi" w:cstheme="minorHAnsi"/>
                <w:color w:val="000000"/>
                <w:highlight w:val="cyan"/>
              </w:rPr>
              <w:t xml:space="preserve"> (internal)</w:t>
            </w:r>
            <w:r w:rsidRPr="0094323B">
              <w:rPr>
                <w:rFonts w:asciiTheme="minorHAnsi" w:hAnsiTheme="minorHAnsi" w:cstheme="minorHAnsi"/>
                <w:color w:val="000000"/>
                <w:highlight w:val="cyan"/>
              </w:rPr>
              <w:t xml:space="preserve"> of field operations</w:t>
            </w:r>
          </w:p>
        </w:tc>
        <w:tc>
          <w:tcPr>
            <w:tcW w:w="3240" w:type="dxa"/>
            <w:tcMar>
              <w:top w:w="43" w:type="dxa"/>
              <w:left w:w="101" w:type="dxa"/>
              <w:bottom w:w="43" w:type="dxa"/>
              <w:right w:w="101" w:type="dxa"/>
            </w:tcMar>
            <w:vAlign w:val="center"/>
          </w:tcPr>
          <w:p w14:paraId="52925C1B" w14:textId="6F93DE8A" w:rsidR="003F1D12" w:rsidRPr="0094323B" w:rsidRDefault="006A054D" w:rsidP="003F1D12">
            <w:pPr>
              <w:jc w:val="center"/>
              <w:rPr>
                <w:rFonts w:asciiTheme="minorHAnsi" w:hAnsiTheme="minorHAnsi" w:cstheme="minorHAnsi"/>
                <w:color w:val="000000"/>
                <w:highlight w:val="cyan"/>
              </w:rPr>
            </w:pPr>
            <w:r w:rsidRPr="0038048A">
              <w:rPr>
                <w:rFonts w:asciiTheme="minorHAnsi" w:hAnsiTheme="minorHAnsi" w:cstheme="minorHAnsi"/>
                <w:color w:val="000000"/>
                <w:highlight w:val="cyan"/>
              </w:rPr>
              <w:t xml:space="preserve">&lt;Monitoring </w:t>
            </w:r>
            <w:r>
              <w:rPr>
                <w:rFonts w:asciiTheme="minorHAnsi" w:hAnsiTheme="minorHAnsi" w:cstheme="minorHAnsi"/>
                <w:color w:val="000000"/>
                <w:highlight w:val="cyan"/>
              </w:rPr>
              <w:t>Organization</w:t>
            </w:r>
            <w:r w:rsidRPr="0038048A">
              <w:rPr>
                <w:rFonts w:asciiTheme="minorHAnsi" w:hAnsiTheme="minorHAnsi" w:cstheme="minorHAnsi"/>
                <w:color w:val="000000"/>
                <w:highlight w:val="cyan"/>
              </w:rPr>
              <w:t>&gt;</w:t>
            </w:r>
          </w:p>
        </w:tc>
        <w:tc>
          <w:tcPr>
            <w:tcW w:w="1737" w:type="dxa"/>
            <w:tcMar>
              <w:top w:w="43" w:type="dxa"/>
              <w:left w:w="101" w:type="dxa"/>
              <w:bottom w:w="43" w:type="dxa"/>
              <w:right w:w="101" w:type="dxa"/>
            </w:tcMar>
            <w:vAlign w:val="center"/>
          </w:tcPr>
          <w:p w14:paraId="53E46AD3" w14:textId="466DAEA3" w:rsidR="003F1D12" w:rsidRPr="0094323B" w:rsidRDefault="003F1D12" w:rsidP="003F1D12">
            <w:pPr>
              <w:jc w:val="center"/>
              <w:rPr>
                <w:rFonts w:asciiTheme="minorHAnsi" w:hAnsiTheme="minorHAnsi" w:cstheme="minorHAnsi"/>
                <w:color w:val="000000"/>
                <w:highlight w:val="cyan"/>
              </w:rPr>
            </w:pPr>
            <w:r w:rsidRPr="0094323B">
              <w:rPr>
                <w:rFonts w:asciiTheme="minorHAnsi" w:hAnsiTheme="minorHAnsi" w:cstheme="minorHAnsi"/>
                <w:color w:val="000000"/>
                <w:highlight w:val="cyan"/>
              </w:rPr>
              <w:t>Annually</w:t>
            </w:r>
          </w:p>
        </w:tc>
      </w:tr>
      <w:tr w:rsidR="004B6F7E" w:rsidRPr="003C0140" w14:paraId="1BFF0CE5" w14:textId="77777777" w:rsidTr="00883912">
        <w:trPr>
          <w:cantSplit/>
        </w:trPr>
        <w:tc>
          <w:tcPr>
            <w:tcW w:w="1773" w:type="dxa"/>
            <w:tcMar>
              <w:top w:w="43" w:type="dxa"/>
              <w:left w:w="101" w:type="dxa"/>
              <w:bottom w:w="43" w:type="dxa"/>
              <w:right w:w="101" w:type="dxa"/>
            </w:tcMar>
            <w:vAlign w:val="center"/>
          </w:tcPr>
          <w:p w14:paraId="5C93836A" w14:textId="16CD55D6" w:rsidR="004B6F7E" w:rsidRPr="0038048A" w:rsidRDefault="0038048A" w:rsidP="004B6F7E">
            <w:pPr>
              <w:jc w:val="center"/>
              <w:rPr>
                <w:rFonts w:asciiTheme="minorHAnsi" w:hAnsiTheme="minorHAnsi" w:cstheme="minorHAnsi"/>
                <w:color w:val="000000"/>
                <w:highlight w:val="cyan"/>
              </w:rPr>
            </w:pPr>
            <w:r>
              <w:rPr>
                <w:rFonts w:asciiTheme="minorHAnsi" w:hAnsiTheme="minorHAnsi" w:cstheme="minorHAnsi"/>
                <w:color w:val="000000"/>
                <w:highlight w:val="cyan"/>
              </w:rPr>
              <w:t>&lt;</w:t>
            </w:r>
            <w:r w:rsidR="00E0167A">
              <w:rPr>
                <w:rFonts w:asciiTheme="minorHAnsi" w:hAnsiTheme="minorHAnsi" w:cstheme="minorHAnsi"/>
                <w:color w:val="000000"/>
                <w:highlight w:val="cyan"/>
              </w:rPr>
              <w:t>Monitoring Org</w:t>
            </w:r>
            <w:r w:rsidR="006A054D">
              <w:rPr>
                <w:rFonts w:asciiTheme="minorHAnsi" w:hAnsiTheme="minorHAnsi" w:cstheme="minorHAnsi"/>
                <w:color w:val="000000"/>
                <w:highlight w:val="cyan"/>
              </w:rPr>
              <w:t>anization</w:t>
            </w:r>
            <w:r>
              <w:rPr>
                <w:rFonts w:asciiTheme="minorHAnsi" w:hAnsiTheme="minorHAnsi" w:cstheme="minorHAnsi"/>
                <w:color w:val="000000"/>
                <w:highlight w:val="cyan"/>
              </w:rPr>
              <w:t>&gt;</w:t>
            </w:r>
          </w:p>
        </w:tc>
        <w:tc>
          <w:tcPr>
            <w:tcW w:w="2610" w:type="dxa"/>
            <w:tcMar>
              <w:top w:w="43" w:type="dxa"/>
              <w:left w:w="101" w:type="dxa"/>
              <w:bottom w:w="43" w:type="dxa"/>
              <w:right w:w="101" w:type="dxa"/>
            </w:tcMar>
            <w:vAlign w:val="center"/>
          </w:tcPr>
          <w:p w14:paraId="22256256" w14:textId="25E1CD9C" w:rsidR="004B6F7E" w:rsidRDefault="004B6F7E" w:rsidP="004B6F7E">
            <w:pPr>
              <w:jc w:val="center"/>
              <w:rPr>
                <w:rFonts w:asciiTheme="minorHAnsi" w:hAnsiTheme="minorHAnsi" w:cstheme="minorHAnsi"/>
                <w:color w:val="000000"/>
              </w:rPr>
            </w:pPr>
            <w:r>
              <w:rPr>
                <w:rFonts w:asciiTheme="minorHAnsi" w:hAnsiTheme="minorHAnsi" w:cstheme="minorHAnsi"/>
                <w:color w:val="000000"/>
              </w:rPr>
              <w:t xml:space="preserve">Flow rate Verifications </w:t>
            </w:r>
          </w:p>
        </w:tc>
        <w:tc>
          <w:tcPr>
            <w:tcW w:w="3240" w:type="dxa"/>
            <w:tcMar>
              <w:top w:w="43" w:type="dxa"/>
              <w:left w:w="101" w:type="dxa"/>
              <w:bottom w:w="43" w:type="dxa"/>
              <w:right w:w="101" w:type="dxa"/>
            </w:tcMar>
            <w:vAlign w:val="center"/>
          </w:tcPr>
          <w:p w14:paraId="0F3A3524" w14:textId="25133CF3" w:rsidR="004B6F7E" w:rsidRPr="003C0140" w:rsidRDefault="004B6F7E" w:rsidP="004B6F7E">
            <w:pPr>
              <w:jc w:val="center"/>
              <w:rPr>
                <w:rFonts w:asciiTheme="minorHAnsi" w:hAnsiTheme="minorHAnsi" w:cstheme="minorHAnsi"/>
                <w:color w:val="000000"/>
              </w:rPr>
            </w:pPr>
            <w:r w:rsidRPr="003C0140">
              <w:rPr>
                <w:rFonts w:asciiTheme="minorHAnsi" w:hAnsiTheme="minorHAnsi" w:cstheme="minorHAnsi"/>
                <w:color w:val="000000"/>
              </w:rPr>
              <w:t>Every Sampler</w:t>
            </w:r>
          </w:p>
        </w:tc>
        <w:tc>
          <w:tcPr>
            <w:tcW w:w="1737" w:type="dxa"/>
            <w:tcMar>
              <w:top w:w="43" w:type="dxa"/>
              <w:left w:w="101" w:type="dxa"/>
              <w:bottom w:w="43" w:type="dxa"/>
              <w:right w:w="101" w:type="dxa"/>
            </w:tcMar>
            <w:vAlign w:val="center"/>
          </w:tcPr>
          <w:p w14:paraId="47156CE3" w14:textId="7A6AD70F" w:rsidR="004B6F7E" w:rsidRPr="003C0140" w:rsidRDefault="004B6F7E" w:rsidP="004B6F7E">
            <w:pPr>
              <w:jc w:val="center"/>
              <w:rPr>
                <w:rFonts w:asciiTheme="minorHAnsi" w:hAnsiTheme="minorHAnsi" w:cstheme="minorHAnsi"/>
                <w:color w:val="000000"/>
              </w:rPr>
            </w:pPr>
            <w:r>
              <w:rPr>
                <w:rFonts w:asciiTheme="minorHAnsi" w:hAnsiTheme="minorHAnsi" w:cstheme="minorHAnsi"/>
                <w:color w:val="000000"/>
              </w:rPr>
              <w:t>Monthly</w:t>
            </w:r>
          </w:p>
        </w:tc>
      </w:tr>
      <w:tr w:rsidR="004B6F7E" w:rsidRPr="003C0140" w14:paraId="213C658F" w14:textId="77777777" w:rsidTr="00883912">
        <w:trPr>
          <w:cantSplit/>
        </w:trPr>
        <w:tc>
          <w:tcPr>
            <w:tcW w:w="1773" w:type="dxa"/>
            <w:tcMar>
              <w:top w:w="43" w:type="dxa"/>
              <w:left w:w="101" w:type="dxa"/>
              <w:bottom w:w="43" w:type="dxa"/>
              <w:right w:w="101" w:type="dxa"/>
            </w:tcMar>
            <w:vAlign w:val="center"/>
          </w:tcPr>
          <w:p w14:paraId="29A53179" w14:textId="5E62B667" w:rsidR="004B6F7E" w:rsidRPr="003C0140" w:rsidRDefault="0038048A" w:rsidP="004B6F7E">
            <w:pPr>
              <w:jc w:val="center"/>
              <w:rPr>
                <w:rFonts w:asciiTheme="minorHAnsi" w:hAnsiTheme="minorHAnsi" w:cstheme="minorHAnsi"/>
                <w:color w:val="000000"/>
              </w:rPr>
            </w:pPr>
            <w:r w:rsidRPr="00275622">
              <w:rPr>
                <w:rFonts w:asciiTheme="minorHAnsi" w:hAnsiTheme="minorHAnsi" w:cstheme="minorHAnsi"/>
                <w:color w:val="000000"/>
                <w:highlight w:val="cyan"/>
              </w:rPr>
              <w:t>&lt;</w:t>
            </w:r>
            <w:r w:rsidR="00E0167A">
              <w:rPr>
                <w:rFonts w:asciiTheme="minorHAnsi" w:hAnsiTheme="minorHAnsi" w:cstheme="minorHAnsi"/>
                <w:color w:val="000000"/>
                <w:highlight w:val="cyan"/>
              </w:rPr>
              <w:t>Monitoring Org</w:t>
            </w:r>
            <w:r w:rsidR="006A054D">
              <w:rPr>
                <w:rFonts w:asciiTheme="minorHAnsi" w:hAnsiTheme="minorHAnsi" w:cstheme="minorHAnsi"/>
                <w:color w:val="000000"/>
                <w:highlight w:val="cyan"/>
              </w:rPr>
              <w:t>anization</w:t>
            </w:r>
            <w:r w:rsidRPr="00275622">
              <w:rPr>
                <w:rFonts w:asciiTheme="minorHAnsi" w:hAnsiTheme="minorHAnsi" w:cstheme="minorHAnsi"/>
                <w:color w:val="000000"/>
                <w:highlight w:val="cyan"/>
              </w:rPr>
              <w:t>&gt;</w:t>
            </w:r>
          </w:p>
        </w:tc>
        <w:tc>
          <w:tcPr>
            <w:tcW w:w="2610" w:type="dxa"/>
            <w:tcMar>
              <w:top w:w="43" w:type="dxa"/>
              <w:left w:w="101" w:type="dxa"/>
              <w:bottom w:w="43" w:type="dxa"/>
              <w:right w:w="101" w:type="dxa"/>
            </w:tcMar>
            <w:vAlign w:val="center"/>
          </w:tcPr>
          <w:p w14:paraId="4167C80C" w14:textId="3441A3C5" w:rsidR="004B6F7E" w:rsidRPr="003C0140" w:rsidRDefault="004B6F7E" w:rsidP="004B6F7E">
            <w:pPr>
              <w:jc w:val="center"/>
              <w:rPr>
                <w:rFonts w:asciiTheme="minorHAnsi" w:hAnsiTheme="minorHAnsi" w:cstheme="minorHAnsi"/>
                <w:color w:val="000000"/>
              </w:rPr>
            </w:pPr>
            <w:r>
              <w:rPr>
                <w:rFonts w:asciiTheme="minorHAnsi" w:hAnsiTheme="minorHAnsi" w:cstheme="minorHAnsi"/>
                <w:color w:val="000000"/>
              </w:rPr>
              <w:t>Flow rate Audits</w:t>
            </w:r>
          </w:p>
        </w:tc>
        <w:tc>
          <w:tcPr>
            <w:tcW w:w="3240" w:type="dxa"/>
            <w:tcMar>
              <w:top w:w="43" w:type="dxa"/>
              <w:left w:w="101" w:type="dxa"/>
              <w:bottom w:w="43" w:type="dxa"/>
              <w:right w:w="101" w:type="dxa"/>
            </w:tcMar>
            <w:vAlign w:val="center"/>
          </w:tcPr>
          <w:p w14:paraId="45724D13" w14:textId="77777777" w:rsidR="004B6F7E" w:rsidRPr="003C0140" w:rsidRDefault="004B6F7E" w:rsidP="004B6F7E">
            <w:pPr>
              <w:jc w:val="center"/>
              <w:rPr>
                <w:rFonts w:asciiTheme="minorHAnsi" w:hAnsiTheme="minorHAnsi" w:cstheme="minorHAnsi"/>
                <w:color w:val="000000"/>
              </w:rPr>
            </w:pPr>
            <w:r w:rsidRPr="003C0140">
              <w:rPr>
                <w:rFonts w:asciiTheme="minorHAnsi" w:hAnsiTheme="minorHAnsi" w:cstheme="minorHAnsi"/>
                <w:color w:val="000000"/>
              </w:rPr>
              <w:t>Every Sampler</w:t>
            </w:r>
          </w:p>
        </w:tc>
        <w:tc>
          <w:tcPr>
            <w:tcW w:w="1737" w:type="dxa"/>
            <w:tcMar>
              <w:top w:w="43" w:type="dxa"/>
              <w:left w:w="101" w:type="dxa"/>
              <w:bottom w:w="43" w:type="dxa"/>
              <w:right w:w="101" w:type="dxa"/>
            </w:tcMar>
            <w:vAlign w:val="center"/>
          </w:tcPr>
          <w:p w14:paraId="4D03AE23" w14:textId="4143695A" w:rsidR="004B6F7E" w:rsidRPr="003C0140" w:rsidRDefault="004B6F7E" w:rsidP="004B6F7E">
            <w:pPr>
              <w:jc w:val="center"/>
              <w:rPr>
                <w:rFonts w:asciiTheme="minorHAnsi" w:hAnsiTheme="minorHAnsi" w:cstheme="minorHAnsi"/>
                <w:color w:val="000000"/>
              </w:rPr>
            </w:pPr>
            <w:r w:rsidRPr="003C0140">
              <w:rPr>
                <w:rFonts w:asciiTheme="minorHAnsi" w:hAnsiTheme="minorHAnsi" w:cstheme="minorHAnsi"/>
                <w:color w:val="000000"/>
              </w:rPr>
              <w:t>Semi-annually</w:t>
            </w:r>
          </w:p>
        </w:tc>
      </w:tr>
      <w:tr w:rsidR="00DC7E58" w:rsidRPr="003C0140" w14:paraId="54DFC0C9" w14:textId="77777777" w:rsidTr="00883912">
        <w:trPr>
          <w:cantSplit/>
        </w:trPr>
        <w:tc>
          <w:tcPr>
            <w:tcW w:w="1773" w:type="dxa"/>
            <w:tcMar>
              <w:top w:w="43" w:type="dxa"/>
              <w:left w:w="101" w:type="dxa"/>
              <w:bottom w:w="43" w:type="dxa"/>
              <w:right w:w="101" w:type="dxa"/>
            </w:tcMar>
            <w:vAlign w:val="center"/>
          </w:tcPr>
          <w:p w14:paraId="07F6AA2C" w14:textId="6B96B3C5" w:rsidR="00DC7E58" w:rsidRPr="003C0140" w:rsidRDefault="001A6FE9" w:rsidP="004B6F7E">
            <w:pPr>
              <w:jc w:val="center"/>
              <w:rPr>
                <w:rFonts w:asciiTheme="minorHAnsi" w:hAnsiTheme="minorHAnsi" w:cstheme="minorHAnsi"/>
                <w:color w:val="000000"/>
              </w:rPr>
            </w:pPr>
            <w:r>
              <w:rPr>
                <w:rFonts w:asciiTheme="minorHAnsi" w:hAnsiTheme="minorHAnsi" w:cstheme="minorHAnsi"/>
                <w:color w:val="000000"/>
              </w:rPr>
              <w:t>EPA HQ</w:t>
            </w:r>
          </w:p>
        </w:tc>
        <w:tc>
          <w:tcPr>
            <w:tcW w:w="2610" w:type="dxa"/>
            <w:tcMar>
              <w:top w:w="43" w:type="dxa"/>
              <w:left w:w="101" w:type="dxa"/>
              <w:bottom w:w="43" w:type="dxa"/>
              <w:right w:w="101" w:type="dxa"/>
            </w:tcMar>
            <w:vAlign w:val="center"/>
          </w:tcPr>
          <w:p w14:paraId="1CEB1FE5" w14:textId="33DD24E2" w:rsidR="00DC7E58" w:rsidRDefault="001A6FE9" w:rsidP="004B6F7E">
            <w:pPr>
              <w:jc w:val="center"/>
              <w:rPr>
                <w:rFonts w:asciiTheme="minorHAnsi" w:hAnsiTheme="minorHAnsi" w:cstheme="minorHAnsi"/>
                <w:color w:val="000000"/>
              </w:rPr>
            </w:pPr>
            <w:r>
              <w:rPr>
                <w:rFonts w:asciiTheme="minorHAnsi" w:hAnsiTheme="minorHAnsi" w:cstheme="minorHAnsi"/>
                <w:color w:val="000000"/>
              </w:rPr>
              <w:t>TSAs</w:t>
            </w:r>
          </w:p>
        </w:tc>
        <w:tc>
          <w:tcPr>
            <w:tcW w:w="3240" w:type="dxa"/>
            <w:tcMar>
              <w:top w:w="43" w:type="dxa"/>
              <w:left w:w="101" w:type="dxa"/>
              <w:bottom w:w="43" w:type="dxa"/>
              <w:right w:w="101" w:type="dxa"/>
            </w:tcMar>
            <w:vAlign w:val="center"/>
          </w:tcPr>
          <w:p w14:paraId="033359BB" w14:textId="55A19532" w:rsidR="00DC7E58" w:rsidRPr="003C0140" w:rsidRDefault="001A6FE9" w:rsidP="004B6F7E">
            <w:pPr>
              <w:jc w:val="center"/>
              <w:rPr>
                <w:rFonts w:asciiTheme="minorHAnsi" w:hAnsiTheme="minorHAnsi" w:cstheme="minorHAnsi"/>
                <w:color w:val="000000"/>
              </w:rPr>
            </w:pPr>
            <w:r>
              <w:rPr>
                <w:rFonts w:asciiTheme="minorHAnsi" w:hAnsiTheme="minorHAnsi" w:cstheme="minorHAnsi"/>
                <w:color w:val="000000"/>
              </w:rPr>
              <w:t>National contract laboratories</w:t>
            </w:r>
          </w:p>
        </w:tc>
        <w:tc>
          <w:tcPr>
            <w:tcW w:w="1737" w:type="dxa"/>
            <w:tcMar>
              <w:top w:w="43" w:type="dxa"/>
              <w:left w:w="101" w:type="dxa"/>
              <w:bottom w:w="43" w:type="dxa"/>
              <w:right w:w="101" w:type="dxa"/>
            </w:tcMar>
            <w:vAlign w:val="center"/>
          </w:tcPr>
          <w:p w14:paraId="6405FDA0" w14:textId="434930BC" w:rsidR="00DC7E58" w:rsidRPr="003C0140" w:rsidRDefault="00AC6415" w:rsidP="004B6F7E">
            <w:pPr>
              <w:jc w:val="center"/>
              <w:rPr>
                <w:rFonts w:asciiTheme="minorHAnsi" w:hAnsiTheme="minorHAnsi" w:cstheme="minorHAnsi"/>
                <w:color w:val="000000"/>
              </w:rPr>
            </w:pPr>
            <w:r>
              <w:rPr>
                <w:rFonts w:asciiTheme="minorHAnsi" w:hAnsiTheme="minorHAnsi" w:cstheme="minorHAnsi"/>
                <w:color w:val="000000"/>
              </w:rPr>
              <w:t>Every 3 to 5 years</w:t>
            </w:r>
          </w:p>
        </w:tc>
      </w:tr>
    </w:tbl>
    <w:p w14:paraId="6029B488" w14:textId="2B3E30CE" w:rsidR="00A90B7C" w:rsidRDefault="003F1D12" w:rsidP="006A4209">
      <w:pPr>
        <w:pStyle w:val="tblnotes"/>
      </w:pPr>
      <w:r w:rsidRPr="003C0140">
        <w:rPr>
          <w:rFonts w:asciiTheme="minorHAnsi" w:hAnsiTheme="minorHAnsi" w:cstheme="minorHAnsi"/>
        </w:rPr>
        <w:t xml:space="preserve">†EPA Regional Offices during their 3-year </w:t>
      </w:r>
      <w:r w:rsidR="0061740D" w:rsidRPr="003C0140">
        <w:rPr>
          <w:rFonts w:asciiTheme="minorHAnsi" w:hAnsiTheme="minorHAnsi" w:cstheme="minorHAnsi"/>
        </w:rPr>
        <w:t>TSA</w:t>
      </w:r>
      <w:r w:rsidRPr="003C0140">
        <w:rPr>
          <w:rFonts w:asciiTheme="minorHAnsi" w:hAnsiTheme="minorHAnsi" w:cstheme="minorHAnsi"/>
        </w:rPr>
        <w:t>, or OAQPS on an ad hoc basis as needed, will conduct federal level TSAs</w:t>
      </w:r>
    </w:p>
    <w:p w14:paraId="7547E29F" w14:textId="77777777" w:rsidR="003F1D12" w:rsidRPr="003C0140" w:rsidRDefault="009C6825" w:rsidP="00D632D4">
      <w:pPr>
        <w:pStyle w:val="Heading3"/>
      </w:pPr>
      <w:bookmarkStart w:id="114" w:name="_Toc206739836"/>
      <w:r w:rsidRPr="003C0140">
        <w:t>C1</w:t>
      </w:r>
      <w:r w:rsidR="003F1D12" w:rsidRPr="003C0140">
        <w:t>.3</w:t>
      </w:r>
      <w:r w:rsidR="001E08DB" w:rsidRPr="003C0140">
        <w:tab/>
      </w:r>
      <w:r w:rsidR="003F1D12" w:rsidRPr="003C0140">
        <w:t>Acceptance Criteria</w:t>
      </w:r>
      <w:bookmarkEnd w:id="114"/>
    </w:p>
    <w:p w14:paraId="61CDD8E8" w14:textId="0BFC6816" w:rsidR="003F1D12" w:rsidRPr="003C0140" w:rsidRDefault="003F1D12" w:rsidP="00F713C1">
      <w:pPr>
        <w:pStyle w:val="Normal-IRPREAPA"/>
        <w:rPr>
          <w:rFonts w:asciiTheme="minorHAnsi" w:hAnsiTheme="minorHAnsi" w:cstheme="minorHAnsi"/>
        </w:rPr>
      </w:pPr>
      <w:r w:rsidRPr="003C0140">
        <w:rPr>
          <w:rFonts w:asciiTheme="minorHAnsi" w:hAnsiTheme="minorHAnsi" w:cstheme="minorHAnsi"/>
        </w:rPr>
        <w:t xml:space="preserve">The </w:t>
      </w:r>
      <w:r w:rsidR="00FD6010">
        <w:rPr>
          <w:rFonts w:asciiTheme="minorHAnsi" w:hAnsiTheme="minorHAnsi" w:cstheme="minorHAnsi"/>
        </w:rPr>
        <w:t>assessment</w:t>
      </w:r>
      <w:r w:rsidRPr="003C0140">
        <w:rPr>
          <w:rFonts w:asciiTheme="minorHAnsi" w:hAnsiTheme="minorHAnsi" w:cstheme="minorHAnsi"/>
        </w:rPr>
        <w:t xml:space="preserve"> acceptance criteria were originally based on the DQO established for the network (Section </w:t>
      </w:r>
      <w:r w:rsidR="009C6825" w:rsidRPr="003C0140">
        <w:rPr>
          <w:rFonts w:asciiTheme="minorHAnsi" w:hAnsiTheme="minorHAnsi" w:cstheme="minorHAnsi"/>
        </w:rPr>
        <w:t>A</w:t>
      </w:r>
      <w:r w:rsidR="00ED3903">
        <w:rPr>
          <w:rFonts w:asciiTheme="minorHAnsi" w:hAnsiTheme="minorHAnsi" w:cstheme="minorHAnsi"/>
        </w:rPr>
        <w:t>6</w:t>
      </w:r>
      <w:r w:rsidRPr="003C0140">
        <w:rPr>
          <w:rFonts w:asciiTheme="minorHAnsi" w:hAnsiTheme="minorHAnsi" w:cstheme="minorHAnsi"/>
        </w:rPr>
        <w:t xml:space="preserve">). Table </w:t>
      </w:r>
      <w:r w:rsidR="009C6825" w:rsidRPr="003C0140">
        <w:rPr>
          <w:rFonts w:asciiTheme="minorHAnsi" w:hAnsiTheme="minorHAnsi" w:cstheme="minorHAnsi"/>
        </w:rPr>
        <w:t>B</w:t>
      </w:r>
      <w:r w:rsidR="00ED3903">
        <w:rPr>
          <w:rFonts w:asciiTheme="minorHAnsi" w:hAnsiTheme="minorHAnsi" w:cstheme="minorHAnsi"/>
        </w:rPr>
        <w:t>4</w:t>
      </w:r>
      <w:r w:rsidRPr="003C0140">
        <w:rPr>
          <w:rFonts w:asciiTheme="minorHAnsi" w:hAnsiTheme="minorHAnsi" w:cstheme="minorHAnsi"/>
        </w:rPr>
        <w:t>-1 summarize</w:t>
      </w:r>
      <w:r w:rsidR="008F2B9B" w:rsidRPr="003C0140">
        <w:rPr>
          <w:rFonts w:asciiTheme="minorHAnsi" w:hAnsiTheme="minorHAnsi" w:cstheme="minorHAnsi"/>
        </w:rPr>
        <w:t>s</w:t>
      </w:r>
      <w:r w:rsidRPr="003C0140">
        <w:rPr>
          <w:rFonts w:asciiTheme="minorHAnsi" w:hAnsiTheme="minorHAnsi" w:cstheme="minorHAnsi"/>
        </w:rPr>
        <w:t xml:space="preserve"> the acceptance limits for field operation of the </w:t>
      </w:r>
      <w:r w:rsidR="0094323B">
        <w:rPr>
          <w:rFonts w:asciiTheme="minorHAnsi" w:hAnsiTheme="minorHAnsi" w:cstheme="minorHAnsi"/>
        </w:rPr>
        <w:t>CSN</w:t>
      </w:r>
      <w:r w:rsidR="0094323B" w:rsidRPr="003C0140">
        <w:rPr>
          <w:rFonts w:asciiTheme="minorHAnsi" w:hAnsiTheme="minorHAnsi" w:cstheme="minorHAnsi"/>
        </w:rPr>
        <w:t xml:space="preserve"> </w:t>
      </w:r>
      <w:r w:rsidRPr="003C0140">
        <w:rPr>
          <w:rFonts w:asciiTheme="minorHAnsi" w:hAnsiTheme="minorHAnsi" w:cstheme="minorHAnsi"/>
        </w:rPr>
        <w:t xml:space="preserve">samplers. </w:t>
      </w:r>
      <w:r w:rsidR="00803C81">
        <w:rPr>
          <w:rFonts w:asciiTheme="minorHAnsi" w:hAnsiTheme="minorHAnsi" w:cstheme="minorHAnsi"/>
        </w:rPr>
        <w:t>When</w:t>
      </w:r>
      <w:r w:rsidR="00803C81" w:rsidRPr="003C0140">
        <w:rPr>
          <w:rFonts w:asciiTheme="minorHAnsi" w:hAnsiTheme="minorHAnsi" w:cstheme="minorHAnsi"/>
        </w:rPr>
        <w:t xml:space="preserve"> </w:t>
      </w:r>
      <w:r w:rsidR="0094323B" w:rsidRPr="0094323B">
        <w:rPr>
          <w:rFonts w:asciiTheme="minorHAnsi" w:hAnsiTheme="minorHAnsi" w:cstheme="minorHAnsi"/>
          <w:highlight w:val="cyan"/>
        </w:rPr>
        <w:t>&lt;</w:t>
      </w:r>
      <w:r w:rsidR="006875F0">
        <w:rPr>
          <w:rFonts w:asciiTheme="minorHAnsi" w:hAnsiTheme="minorHAnsi" w:cstheme="minorHAnsi"/>
          <w:highlight w:val="cyan"/>
        </w:rPr>
        <w:t>M</w:t>
      </w:r>
      <w:r w:rsidRPr="0094323B">
        <w:rPr>
          <w:rFonts w:asciiTheme="minorHAnsi" w:hAnsiTheme="minorHAnsi" w:cstheme="minorHAnsi"/>
          <w:highlight w:val="cyan"/>
        </w:rPr>
        <w:t xml:space="preserve">onitoring </w:t>
      </w:r>
      <w:r w:rsidR="006875F0">
        <w:rPr>
          <w:rFonts w:asciiTheme="minorHAnsi" w:hAnsiTheme="minorHAnsi" w:cstheme="minorHAnsi"/>
          <w:highlight w:val="cyan"/>
        </w:rPr>
        <w:t>O</w:t>
      </w:r>
      <w:r w:rsidR="006875F0" w:rsidRPr="0094323B">
        <w:rPr>
          <w:rFonts w:asciiTheme="minorHAnsi" w:hAnsiTheme="minorHAnsi" w:cstheme="minorHAnsi"/>
          <w:highlight w:val="cyan"/>
        </w:rPr>
        <w:t>rganization</w:t>
      </w:r>
      <w:r w:rsidR="0094323B" w:rsidRPr="0094323B">
        <w:rPr>
          <w:rFonts w:asciiTheme="minorHAnsi" w:hAnsiTheme="minorHAnsi" w:cstheme="minorHAnsi"/>
          <w:highlight w:val="cyan"/>
        </w:rPr>
        <w:t>&gt;</w:t>
      </w:r>
      <w:r w:rsidRPr="003C0140">
        <w:rPr>
          <w:rFonts w:asciiTheme="minorHAnsi" w:hAnsiTheme="minorHAnsi" w:cstheme="minorHAnsi"/>
        </w:rPr>
        <w:t xml:space="preserve"> </w:t>
      </w:r>
      <w:r w:rsidR="00803C81">
        <w:rPr>
          <w:rFonts w:asciiTheme="minorHAnsi" w:hAnsiTheme="minorHAnsi" w:cstheme="minorHAnsi"/>
        </w:rPr>
        <w:t>operators</w:t>
      </w:r>
      <w:r w:rsidRPr="003C0140">
        <w:rPr>
          <w:rFonts w:asciiTheme="minorHAnsi" w:hAnsiTheme="minorHAnsi" w:cstheme="minorHAnsi"/>
        </w:rPr>
        <w:t xml:space="preserve"> recognize significant performance issues or changes in </w:t>
      </w:r>
      <w:r w:rsidR="008F2B9B" w:rsidRPr="003C0140">
        <w:rPr>
          <w:rFonts w:asciiTheme="minorHAnsi" w:hAnsiTheme="minorHAnsi" w:cstheme="minorHAnsi"/>
        </w:rPr>
        <w:t>the field operation of the samplers</w:t>
      </w:r>
      <w:r w:rsidR="00810586" w:rsidRPr="003C0140">
        <w:rPr>
          <w:rFonts w:asciiTheme="minorHAnsi" w:hAnsiTheme="minorHAnsi" w:cstheme="minorHAnsi"/>
        </w:rPr>
        <w:t xml:space="preserve">, these </w:t>
      </w:r>
      <w:r w:rsidR="00AF7696">
        <w:rPr>
          <w:rFonts w:asciiTheme="minorHAnsi" w:hAnsiTheme="minorHAnsi" w:cstheme="minorHAnsi"/>
        </w:rPr>
        <w:t xml:space="preserve">shall </w:t>
      </w:r>
      <w:r w:rsidR="00810586" w:rsidRPr="003C0140">
        <w:rPr>
          <w:rFonts w:asciiTheme="minorHAnsi" w:hAnsiTheme="minorHAnsi" w:cstheme="minorHAnsi"/>
        </w:rPr>
        <w:t xml:space="preserve">be brought to the attention of </w:t>
      </w:r>
      <w:r w:rsidR="001F7801">
        <w:rPr>
          <w:rFonts w:asciiTheme="minorHAnsi" w:hAnsiTheme="minorHAnsi" w:cstheme="minorHAnsi"/>
        </w:rPr>
        <w:t xml:space="preserve">and addressed by </w:t>
      </w:r>
      <w:r w:rsidR="00810586" w:rsidRPr="006A054D">
        <w:rPr>
          <w:rFonts w:asciiTheme="minorHAnsi" w:hAnsiTheme="minorHAnsi" w:cstheme="minorHAnsi"/>
        </w:rPr>
        <w:t>the</w:t>
      </w:r>
      <w:r w:rsidRPr="006A054D">
        <w:rPr>
          <w:rFonts w:asciiTheme="minorHAnsi" w:hAnsiTheme="minorHAnsi" w:cstheme="minorHAnsi"/>
        </w:rPr>
        <w:t xml:space="preserve"> </w:t>
      </w:r>
      <w:r w:rsidR="006A054D">
        <w:rPr>
          <w:rFonts w:asciiTheme="minorHAnsi" w:hAnsiTheme="minorHAnsi" w:cstheme="minorHAnsi"/>
          <w:highlight w:val="cyan"/>
        </w:rPr>
        <w:t>&lt;</w:t>
      </w:r>
      <w:r w:rsidR="006875F0">
        <w:rPr>
          <w:rFonts w:asciiTheme="minorHAnsi" w:hAnsiTheme="minorHAnsi" w:cstheme="minorHAnsi"/>
          <w:highlight w:val="cyan"/>
        </w:rPr>
        <w:t>M</w:t>
      </w:r>
      <w:r w:rsidR="006875F0" w:rsidRPr="0094323B">
        <w:rPr>
          <w:rFonts w:asciiTheme="minorHAnsi" w:hAnsiTheme="minorHAnsi" w:cstheme="minorHAnsi"/>
          <w:highlight w:val="cyan"/>
        </w:rPr>
        <w:t xml:space="preserve">onitoring </w:t>
      </w:r>
      <w:r w:rsidR="006875F0">
        <w:rPr>
          <w:rFonts w:asciiTheme="minorHAnsi" w:hAnsiTheme="minorHAnsi" w:cstheme="minorHAnsi"/>
          <w:highlight w:val="cyan"/>
        </w:rPr>
        <w:t>O</w:t>
      </w:r>
      <w:r w:rsidR="006875F0" w:rsidRPr="0094323B">
        <w:rPr>
          <w:rFonts w:asciiTheme="minorHAnsi" w:hAnsiTheme="minorHAnsi" w:cstheme="minorHAnsi"/>
          <w:highlight w:val="cyan"/>
        </w:rPr>
        <w:t>rganization</w:t>
      </w:r>
      <w:r w:rsidR="0094323B" w:rsidRPr="0094323B">
        <w:rPr>
          <w:rFonts w:asciiTheme="minorHAnsi" w:hAnsiTheme="minorHAnsi" w:cstheme="minorHAnsi"/>
          <w:highlight w:val="cyan"/>
        </w:rPr>
        <w:t>&gt;</w:t>
      </w:r>
      <w:r w:rsidR="00A90B7C">
        <w:rPr>
          <w:rFonts w:asciiTheme="minorHAnsi" w:hAnsiTheme="minorHAnsi" w:cstheme="minorHAnsi"/>
        </w:rPr>
        <w:t xml:space="preserve"> QA lead.</w:t>
      </w:r>
    </w:p>
    <w:p w14:paraId="310732E5" w14:textId="77777777" w:rsidR="00EE234B" w:rsidRPr="003C0140" w:rsidRDefault="009C6825" w:rsidP="00D632D4">
      <w:pPr>
        <w:pStyle w:val="Heading3"/>
      </w:pPr>
      <w:bookmarkStart w:id="115" w:name="_Toc206739837"/>
      <w:r w:rsidRPr="003C0140">
        <w:t>C1.4</w:t>
      </w:r>
      <w:r w:rsidR="001E08DB" w:rsidRPr="003C0140">
        <w:tab/>
      </w:r>
      <w:r w:rsidR="00EE234B" w:rsidRPr="003C0140">
        <w:t>Sampler Performance A</w:t>
      </w:r>
      <w:r w:rsidR="001D6CAA" w:rsidRPr="003C0140">
        <w:t>udit</w:t>
      </w:r>
      <w:r w:rsidR="00F13540" w:rsidRPr="003C0140">
        <w:t>s</w:t>
      </w:r>
      <w:bookmarkEnd w:id="115"/>
    </w:p>
    <w:p w14:paraId="7C384345" w14:textId="6D31BF39" w:rsidR="00EE234B" w:rsidRPr="003C0140" w:rsidRDefault="006A054D" w:rsidP="00BA772C">
      <w:pPr>
        <w:pStyle w:val="Normal-IRPREAPA"/>
        <w:rPr>
          <w:rFonts w:asciiTheme="minorHAnsi" w:hAnsiTheme="minorHAnsi" w:cstheme="minorHAnsi"/>
        </w:rPr>
      </w:pPr>
      <w:r w:rsidRPr="006A054D">
        <w:rPr>
          <w:rFonts w:asciiTheme="minorHAnsi" w:hAnsiTheme="minorHAnsi" w:cstheme="minorHAnsi"/>
        </w:rPr>
        <w:t xml:space="preserve">The </w:t>
      </w:r>
      <w:r w:rsidR="00AF7696" w:rsidRPr="00AF7696">
        <w:rPr>
          <w:rFonts w:asciiTheme="minorHAnsi" w:hAnsiTheme="minorHAnsi" w:cstheme="minorHAnsi"/>
          <w:highlight w:val="cyan"/>
        </w:rPr>
        <w:t>&lt;</w:t>
      </w:r>
      <w:r w:rsidR="006875F0">
        <w:rPr>
          <w:rFonts w:asciiTheme="minorHAnsi" w:hAnsiTheme="minorHAnsi" w:cstheme="minorHAnsi"/>
          <w:highlight w:val="cyan"/>
        </w:rPr>
        <w:t>Monitoring Organization</w:t>
      </w:r>
      <w:r w:rsidR="00AF7696" w:rsidRPr="00AF7696">
        <w:rPr>
          <w:rFonts w:asciiTheme="minorHAnsi" w:hAnsiTheme="minorHAnsi" w:cstheme="minorHAnsi"/>
          <w:highlight w:val="cyan"/>
        </w:rPr>
        <w:t>&gt;</w:t>
      </w:r>
      <w:r w:rsidR="008913CD" w:rsidRPr="003C0140">
        <w:rPr>
          <w:rFonts w:asciiTheme="minorHAnsi" w:hAnsiTheme="minorHAnsi" w:cstheme="minorHAnsi"/>
        </w:rPr>
        <w:t xml:space="preserve"> will audit each </w:t>
      </w:r>
      <w:r w:rsidR="00EE234B" w:rsidRPr="003C0140">
        <w:rPr>
          <w:rFonts w:asciiTheme="minorHAnsi" w:hAnsiTheme="minorHAnsi" w:cstheme="minorHAnsi"/>
        </w:rPr>
        <w:t>CSN sampler(s) with an independent</w:t>
      </w:r>
      <w:r w:rsidR="008913CD" w:rsidRPr="003C0140">
        <w:rPr>
          <w:rFonts w:asciiTheme="minorHAnsi" w:hAnsiTheme="minorHAnsi" w:cstheme="minorHAnsi"/>
        </w:rPr>
        <w:t xml:space="preserve"> (different than that used to calibrate the sampler and perform the monthly QC checks)</w:t>
      </w:r>
      <w:r w:rsidR="00EE234B" w:rsidRPr="003C0140">
        <w:rPr>
          <w:rFonts w:asciiTheme="minorHAnsi" w:hAnsiTheme="minorHAnsi" w:cstheme="minorHAnsi"/>
        </w:rPr>
        <w:t xml:space="preserve">, NIST-traceable </w:t>
      </w:r>
      <w:r w:rsidR="0061740D" w:rsidRPr="003C0140">
        <w:rPr>
          <w:rFonts w:asciiTheme="minorHAnsi" w:hAnsiTheme="minorHAnsi" w:cstheme="minorHAnsi"/>
        </w:rPr>
        <w:t xml:space="preserve">flowrate </w:t>
      </w:r>
      <w:r w:rsidR="00EE234B" w:rsidRPr="003C0140">
        <w:rPr>
          <w:rFonts w:asciiTheme="minorHAnsi" w:hAnsiTheme="minorHAnsi" w:cstheme="minorHAnsi"/>
        </w:rPr>
        <w:t>transfer standard on at least a semi-annual basis</w:t>
      </w:r>
      <w:r w:rsidR="008913CD" w:rsidRPr="003C0140">
        <w:rPr>
          <w:rFonts w:asciiTheme="minorHAnsi" w:hAnsiTheme="minorHAnsi" w:cstheme="minorHAnsi"/>
        </w:rPr>
        <w:t xml:space="preserve"> to verify that flow rate, temperature, and barometric pressure measurements are within specification</w:t>
      </w:r>
      <w:r w:rsidR="00EE234B" w:rsidRPr="003C0140">
        <w:rPr>
          <w:rFonts w:asciiTheme="minorHAnsi" w:hAnsiTheme="minorHAnsi" w:cstheme="minorHAnsi"/>
        </w:rPr>
        <w:t xml:space="preserve">. </w:t>
      </w:r>
      <w:r w:rsidR="008913CD" w:rsidRPr="003C0140">
        <w:rPr>
          <w:rFonts w:asciiTheme="minorHAnsi" w:hAnsiTheme="minorHAnsi" w:cstheme="minorHAnsi"/>
        </w:rPr>
        <w:t xml:space="preserve">Sampler audits should be performed by an individual other than the site operator, preferably </w:t>
      </w:r>
      <w:r w:rsidR="00803C81">
        <w:rPr>
          <w:rFonts w:asciiTheme="minorHAnsi" w:hAnsiTheme="minorHAnsi" w:cstheme="minorHAnsi"/>
        </w:rPr>
        <w:t xml:space="preserve">the </w:t>
      </w:r>
      <w:r w:rsidR="007752F7">
        <w:rPr>
          <w:rFonts w:asciiTheme="minorHAnsi" w:hAnsiTheme="minorHAnsi" w:cstheme="minorHAnsi"/>
        </w:rPr>
        <w:t>&lt;</w:t>
      </w:r>
      <w:r w:rsidR="008913CD" w:rsidRPr="007752F7">
        <w:rPr>
          <w:rFonts w:asciiTheme="minorHAnsi" w:hAnsiTheme="minorHAnsi" w:cstheme="minorHAnsi"/>
          <w:highlight w:val="cyan"/>
        </w:rPr>
        <w:t xml:space="preserve"> </w:t>
      </w:r>
      <w:r w:rsidR="00EC08FC">
        <w:rPr>
          <w:rFonts w:asciiTheme="minorHAnsi" w:hAnsiTheme="minorHAnsi" w:cstheme="minorHAnsi"/>
          <w:highlight w:val="cyan"/>
        </w:rPr>
        <w:t>Monitoring Organization</w:t>
      </w:r>
      <w:r w:rsidR="007752F7" w:rsidRPr="007752F7">
        <w:rPr>
          <w:rFonts w:asciiTheme="minorHAnsi" w:hAnsiTheme="minorHAnsi" w:cstheme="minorHAnsi"/>
          <w:highlight w:val="cyan"/>
        </w:rPr>
        <w:t>&gt;</w:t>
      </w:r>
      <w:r w:rsidR="008913CD" w:rsidRPr="003C0140">
        <w:rPr>
          <w:rFonts w:asciiTheme="minorHAnsi" w:hAnsiTheme="minorHAnsi" w:cstheme="minorHAnsi"/>
        </w:rPr>
        <w:t xml:space="preserve"> QA representative</w:t>
      </w:r>
      <w:r w:rsidR="0061740D" w:rsidRPr="003C0140">
        <w:rPr>
          <w:rFonts w:asciiTheme="minorHAnsi" w:hAnsiTheme="minorHAnsi" w:cstheme="minorHAnsi"/>
        </w:rPr>
        <w:t>, but must be performed with an independent flowrate transfer standard</w:t>
      </w:r>
      <w:r w:rsidR="008913CD" w:rsidRPr="003C0140">
        <w:rPr>
          <w:rFonts w:asciiTheme="minorHAnsi" w:hAnsiTheme="minorHAnsi" w:cstheme="minorHAnsi"/>
        </w:rPr>
        <w:t xml:space="preserve">. </w:t>
      </w:r>
      <w:r w:rsidR="00EE234B" w:rsidRPr="003C0140">
        <w:rPr>
          <w:rFonts w:asciiTheme="minorHAnsi" w:hAnsiTheme="minorHAnsi" w:cstheme="minorHAnsi"/>
        </w:rPr>
        <w:t>For samplers with multiple flow channels, each channel and the associated sensors will be audited.</w:t>
      </w:r>
      <w:r w:rsidR="008913CD" w:rsidRPr="003C0140">
        <w:rPr>
          <w:rFonts w:asciiTheme="minorHAnsi" w:hAnsiTheme="minorHAnsi" w:cstheme="minorHAnsi"/>
        </w:rPr>
        <w:t xml:space="preserve"> </w:t>
      </w:r>
      <w:r w:rsidR="001C696D" w:rsidRPr="003C0140">
        <w:rPr>
          <w:rFonts w:asciiTheme="minorHAnsi" w:hAnsiTheme="minorHAnsi" w:cstheme="minorHAnsi"/>
        </w:rPr>
        <w:t xml:space="preserve">Table </w:t>
      </w:r>
      <w:r w:rsidR="009C6825" w:rsidRPr="003C0140">
        <w:rPr>
          <w:rFonts w:asciiTheme="minorHAnsi" w:hAnsiTheme="minorHAnsi" w:cstheme="minorHAnsi"/>
        </w:rPr>
        <w:t>C1-</w:t>
      </w:r>
      <w:r w:rsidR="00ED3903">
        <w:rPr>
          <w:rFonts w:asciiTheme="minorHAnsi" w:hAnsiTheme="minorHAnsi" w:cstheme="minorHAnsi"/>
        </w:rPr>
        <w:t>2</w:t>
      </w:r>
      <w:r w:rsidR="001C696D" w:rsidRPr="003C0140">
        <w:rPr>
          <w:rFonts w:asciiTheme="minorHAnsi" w:hAnsiTheme="minorHAnsi" w:cstheme="minorHAnsi"/>
        </w:rPr>
        <w:t xml:space="preserve"> lists the audit criteria tests, their acceptance criterion, and the frequency of performance. </w:t>
      </w:r>
      <w:r w:rsidR="00066286" w:rsidRPr="003C0140">
        <w:rPr>
          <w:rFonts w:asciiTheme="minorHAnsi" w:hAnsiTheme="minorHAnsi" w:cstheme="minorHAnsi"/>
        </w:rPr>
        <w:t xml:space="preserve">The </w:t>
      </w:r>
      <w:r w:rsidR="00A571A2" w:rsidRPr="003C0140">
        <w:rPr>
          <w:rFonts w:asciiTheme="minorHAnsi" w:hAnsiTheme="minorHAnsi" w:cstheme="minorHAnsi"/>
        </w:rPr>
        <w:t xml:space="preserve">CSN </w:t>
      </w:r>
      <w:r w:rsidR="00BA772C" w:rsidRPr="003C0140">
        <w:rPr>
          <w:rFonts w:asciiTheme="minorHAnsi" w:hAnsiTheme="minorHAnsi" w:cstheme="minorHAnsi"/>
        </w:rPr>
        <w:t xml:space="preserve">Sampler </w:t>
      </w:r>
      <w:r w:rsidR="00ED3903">
        <w:rPr>
          <w:rFonts w:asciiTheme="minorHAnsi" w:hAnsiTheme="minorHAnsi" w:cstheme="minorHAnsi"/>
        </w:rPr>
        <w:t xml:space="preserve">Flow </w:t>
      </w:r>
      <w:r w:rsidR="00BA772C" w:rsidRPr="003C0140">
        <w:rPr>
          <w:rFonts w:asciiTheme="minorHAnsi" w:hAnsiTheme="minorHAnsi" w:cstheme="minorHAnsi"/>
        </w:rPr>
        <w:t xml:space="preserve">Audit and </w:t>
      </w:r>
      <w:r w:rsidR="00ED3903">
        <w:rPr>
          <w:rFonts w:asciiTheme="minorHAnsi" w:hAnsiTheme="minorHAnsi" w:cstheme="minorHAnsi"/>
        </w:rPr>
        <w:t xml:space="preserve">Monthly </w:t>
      </w:r>
      <w:r w:rsidR="00BA772C" w:rsidRPr="003C0140">
        <w:rPr>
          <w:rFonts w:asciiTheme="minorHAnsi" w:hAnsiTheme="minorHAnsi" w:cstheme="minorHAnsi"/>
        </w:rPr>
        <w:t>Flow Check Work</w:t>
      </w:r>
      <w:r w:rsidR="00ED3903">
        <w:rPr>
          <w:rFonts w:asciiTheme="minorHAnsi" w:hAnsiTheme="minorHAnsi" w:cstheme="minorHAnsi"/>
        </w:rPr>
        <w:t xml:space="preserve">sheet (U.S. EPA 2024) </w:t>
      </w:r>
      <w:r w:rsidR="00135B4E" w:rsidRPr="00135B4E">
        <w:rPr>
          <w:rFonts w:asciiTheme="minorHAnsi" w:hAnsiTheme="minorHAnsi" w:cstheme="minorHAnsi"/>
        </w:rPr>
        <w:t xml:space="preserve">is to assist </w:t>
      </w:r>
      <w:r w:rsidR="00F13695">
        <w:rPr>
          <w:rFonts w:asciiTheme="minorHAnsi" w:hAnsiTheme="minorHAnsi" w:cstheme="minorHAnsi"/>
        </w:rPr>
        <w:t>SLT</w:t>
      </w:r>
      <w:r w:rsidR="00135B4E" w:rsidRPr="00135B4E">
        <w:rPr>
          <w:rFonts w:asciiTheme="minorHAnsi" w:hAnsiTheme="minorHAnsi" w:cstheme="minorHAnsi"/>
        </w:rPr>
        <w:t xml:space="preserve"> </w:t>
      </w:r>
      <w:r w:rsidR="003F7CDC">
        <w:rPr>
          <w:rFonts w:asciiTheme="minorHAnsi" w:hAnsiTheme="minorHAnsi" w:cstheme="minorHAnsi"/>
        </w:rPr>
        <w:t>monitoring organizations</w:t>
      </w:r>
      <w:r w:rsidR="00135B4E" w:rsidRPr="00135B4E">
        <w:rPr>
          <w:rFonts w:asciiTheme="minorHAnsi" w:hAnsiTheme="minorHAnsi" w:cstheme="minorHAnsi"/>
        </w:rPr>
        <w:t xml:space="preserve"> in recordkeeping and reporting of flow rate audits and flow checks to AQS. </w:t>
      </w:r>
      <w:r w:rsidR="00DF17E6">
        <w:rPr>
          <w:rFonts w:asciiTheme="minorHAnsi" w:hAnsiTheme="minorHAnsi" w:cstheme="minorHAnsi"/>
        </w:rPr>
        <w:t xml:space="preserve"> </w:t>
      </w:r>
    </w:p>
    <w:p w14:paraId="1579A43B" w14:textId="63303863" w:rsidR="006078FE" w:rsidRDefault="00EE234B" w:rsidP="00F713C1">
      <w:pPr>
        <w:pStyle w:val="Normal-IRPREAPA"/>
        <w:rPr>
          <w:rFonts w:asciiTheme="minorHAnsi" w:hAnsiTheme="minorHAnsi" w:cstheme="minorHAnsi"/>
        </w:rPr>
      </w:pPr>
      <w:r w:rsidRPr="00546B0C">
        <w:rPr>
          <w:rFonts w:asciiTheme="minorHAnsi" w:hAnsiTheme="minorHAnsi" w:cstheme="minorHAnsi"/>
        </w:rPr>
        <w:t xml:space="preserve">The transfer standards </w:t>
      </w:r>
      <w:r w:rsidR="00B84319" w:rsidRPr="00546B0C">
        <w:rPr>
          <w:rFonts w:asciiTheme="minorHAnsi" w:hAnsiTheme="minorHAnsi" w:cstheme="minorHAnsi"/>
        </w:rPr>
        <w:t xml:space="preserve">must </w:t>
      </w:r>
      <w:r w:rsidRPr="00546B0C">
        <w:rPr>
          <w:rFonts w:asciiTheme="minorHAnsi" w:hAnsiTheme="minorHAnsi" w:cstheme="minorHAnsi"/>
        </w:rPr>
        <w:t xml:space="preserve">be certified by an independent metrology lab or the manufacturer’s facility </w:t>
      </w:r>
      <w:r w:rsidR="00ED63E1" w:rsidRPr="00546B0C">
        <w:rPr>
          <w:rFonts w:asciiTheme="minorHAnsi" w:hAnsiTheme="minorHAnsi" w:cstheme="minorHAnsi"/>
        </w:rPr>
        <w:t>annually</w:t>
      </w:r>
      <w:r w:rsidRPr="00546B0C">
        <w:rPr>
          <w:rFonts w:asciiTheme="minorHAnsi" w:hAnsiTheme="minorHAnsi" w:cstheme="minorHAnsi"/>
        </w:rPr>
        <w:t>. Recertification or recalibration can occur at the manufacturer’s facility or at a metrology laboratory that uses current NIST-traceable equipment of a higher precision and accuracy</w:t>
      </w:r>
      <w:r w:rsidR="00DC3939" w:rsidRPr="00546B0C">
        <w:rPr>
          <w:rFonts w:asciiTheme="minorHAnsi" w:hAnsiTheme="minorHAnsi" w:cstheme="minorHAnsi"/>
        </w:rPr>
        <w:t xml:space="preserve"> than the transfer standard being certified</w:t>
      </w:r>
      <w:r w:rsidRPr="00546B0C">
        <w:rPr>
          <w:rFonts w:asciiTheme="minorHAnsi" w:hAnsiTheme="minorHAnsi" w:cstheme="minorHAnsi"/>
        </w:rPr>
        <w:t>.</w:t>
      </w:r>
      <w:r w:rsidR="0081289C" w:rsidRPr="00546B0C">
        <w:rPr>
          <w:rFonts w:asciiTheme="minorHAnsi" w:hAnsiTheme="minorHAnsi" w:cstheme="minorHAnsi"/>
        </w:rPr>
        <w:t xml:space="preserve"> See section B</w:t>
      </w:r>
      <w:r w:rsidR="00ED3903">
        <w:rPr>
          <w:rFonts w:asciiTheme="minorHAnsi" w:hAnsiTheme="minorHAnsi" w:cstheme="minorHAnsi"/>
        </w:rPr>
        <w:t>5</w:t>
      </w:r>
      <w:r w:rsidR="0081289C" w:rsidRPr="00546B0C">
        <w:rPr>
          <w:rFonts w:asciiTheme="minorHAnsi" w:hAnsiTheme="minorHAnsi" w:cstheme="minorHAnsi"/>
        </w:rPr>
        <w:t xml:space="preserve"> of this QAPP for guidance and reference to recertification and recalibrations. Tables B</w:t>
      </w:r>
      <w:r w:rsidR="00ED3903">
        <w:rPr>
          <w:rFonts w:asciiTheme="minorHAnsi" w:hAnsiTheme="minorHAnsi" w:cstheme="minorHAnsi"/>
        </w:rPr>
        <w:t>5</w:t>
      </w:r>
      <w:r w:rsidR="0081289C" w:rsidRPr="00546B0C">
        <w:rPr>
          <w:rFonts w:asciiTheme="minorHAnsi" w:hAnsiTheme="minorHAnsi" w:cstheme="minorHAnsi"/>
        </w:rPr>
        <w:t>-1 and B</w:t>
      </w:r>
      <w:r w:rsidR="00ED3903">
        <w:rPr>
          <w:rFonts w:asciiTheme="minorHAnsi" w:hAnsiTheme="minorHAnsi" w:cstheme="minorHAnsi"/>
        </w:rPr>
        <w:t>5</w:t>
      </w:r>
      <w:r w:rsidR="0081289C" w:rsidRPr="00546B0C">
        <w:rPr>
          <w:rFonts w:asciiTheme="minorHAnsi" w:hAnsiTheme="minorHAnsi" w:cstheme="minorHAnsi"/>
        </w:rPr>
        <w:t>-2 provide CSN specifications for recertification and calibration of standards.</w:t>
      </w:r>
    </w:p>
    <w:p w14:paraId="4BF015BD" w14:textId="77777777" w:rsidR="006078FE" w:rsidRDefault="006078FE">
      <w:pPr>
        <w:rPr>
          <w:rFonts w:asciiTheme="minorHAnsi" w:hAnsiTheme="minorHAnsi" w:cstheme="minorHAnsi"/>
          <w:bCs/>
          <w:sz w:val="24"/>
          <w:szCs w:val="24"/>
          <w:lang w:eastAsia="en-CA"/>
        </w:rPr>
      </w:pPr>
      <w:r>
        <w:rPr>
          <w:rFonts w:asciiTheme="minorHAnsi" w:hAnsiTheme="minorHAnsi" w:cstheme="minorHAnsi"/>
        </w:rPr>
        <w:br w:type="page"/>
      </w:r>
    </w:p>
    <w:p w14:paraId="769E3024" w14:textId="34987BAE" w:rsidR="001C696D" w:rsidRPr="003C0140" w:rsidRDefault="00AD10CF" w:rsidP="00034615">
      <w:pPr>
        <w:pStyle w:val="Caption"/>
      </w:pPr>
      <w:bookmarkStart w:id="116" w:name="_Toc36467073"/>
      <w:bookmarkStart w:id="117" w:name="_Toc206739867"/>
      <w:r>
        <w:lastRenderedPageBreak/>
        <w:t>Table C1.</w:t>
      </w:r>
      <w:r w:rsidR="00FB4AFA">
        <w:fldChar w:fldCharType="begin"/>
      </w:r>
      <w:r w:rsidR="00FB4AFA">
        <w:instrText xml:space="preserve"> SEQ Table_C1. \* ARABIC </w:instrText>
      </w:r>
      <w:r w:rsidR="00FB4AFA">
        <w:fldChar w:fldCharType="separate"/>
      </w:r>
      <w:r>
        <w:rPr>
          <w:noProof/>
        </w:rPr>
        <w:t>2</w:t>
      </w:r>
      <w:r w:rsidR="00FB4AFA">
        <w:rPr>
          <w:noProof/>
        </w:rPr>
        <w:fldChar w:fldCharType="end"/>
      </w:r>
      <w:r w:rsidR="001C696D" w:rsidRPr="003C0140">
        <w:t xml:space="preserve"> Performance </w:t>
      </w:r>
      <w:r w:rsidR="00830C91">
        <w:t xml:space="preserve">Audits </w:t>
      </w:r>
      <w:r w:rsidR="001C696D" w:rsidRPr="003C0140">
        <w:t>and Acceptance Criterion</w:t>
      </w:r>
      <w:bookmarkEnd w:id="116"/>
      <w:bookmarkEnd w:id="117"/>
    </w:p>
    <w:tbl>
      <w:tblPr>
        <w:tblW w:w="9335" w:type="dxa"/>
        <w:tblInd w:w="100"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100" w:type="dxa"/>
          <w:right w:w="100" w:type="dxa"/>
        </w:tblCellMar>
        <w:tblLook w:val="0000" w:firstRow="0" w:lastRow="0" w:firstColumn="0" w:lastColumn="0" w:noHBand="0" w:noVBand="0"/>
      </w:tblPr>
      <w:tblGrid>
        <w:gridCol w:w="2775"/>
        <w:gridCol w:w="4130"/>
        <w:gridCol w:w="2430"/>
      </w:tblGrid>
      <w:tr w:rsidR="001C696D" w:rsidRPr="003C0140" w14:paraId="03AFCB32" w14:textId="77777777" w:rsidTr="00D06A9B">
        <w:trPr>
          <w:cantSplit/>
          <w:tblHeader/>
        </w:trPr>
        <w:tc>
          <w:tcPr>
            <w:tcW w:w="2775" w:type="dxa"/>
            <w:tcBorders>
              <w:top w:val="double" w:sz="4" w:space="0" w:color="auto"/>
              <w:bottom w:val="single" w:sz="4" w:space="0" w:color="000000"/>
            </w:tcBorders>
            <w:shd w:val="clear" w:color="auto" w:fill="auto"/>
            <w:tcMar>
              <w:top w:w="43" w:type="dxa"/>
              <w:bottom w:w="43" w:type="dxa"/>
            </w:tcMar>
            <w:vAlign w:val="bottom"/>
          </w:tcPr>
          <w:p w14:paraId="2DA9C493" w14:textId="3C2D8225" w:rsidR="001C696D" w:rsidRPr="003C0140" w:rsidRDefault="001C696D" w:rsidP="00910644">
            <w:pPr>
              <w:pStyle w:val="Tblhead"/>
              <w:rPr>
                <w:rFonts w:asciiTheme="minorHAnsi" w:hAnsiTheme="minorHAnsi" w:cstheme="minorHAnsi"/>
              </w:rPr>
            </w:pPr>
            <w:r w:rsidRPr="003C0140">
              <w:rPr>
                <w:rFonts w:asciiTheme="minorHAnsi" w:hAnsiTheme="minorHAnsi" w:cstheme="minorHAnsi"/>
                <w:lang w:val="en-CA"/>
              </w:rPr>
              <w:fldChar w:fldCharType="begin"/>
            </w:r>
            <w:r w:rsidRPr="003C0140">
              <w:rPr>
                <w:rFonts w:asciiTheme="minorHAnsi" w:hAnsiTheme="minorHAnsi" w:cstheme="minorHAnsi"/>
                <w:lang w:val="en-CA"/>
              </w:rPr>
              <w:instrText xml:space="preserve"> SEQ CHAPTER \h \r 1</w:instrText>
            </w:r>
            <w:r w:rsidRPr="003C0140">
              <w:rPr>
                <w:rFonts w:asciiTheme="minorHAnsi" w:hAnsiTheme="minorHAnsi" w:cstheme="minorHAnsi"/>
                <w:lang w:val="en-CA"/>
              </w:rPr>
              <w:fldChar w:fldCharType="end"/>
            </w:r>
            <w:r w:rsidRPr="003C0140">
              <w:rPr>
                <w:rFonts w:asciiTheme="minorHAnsi" w:hAnsiTheme="minorHAnsi" w:cstheme="minorHAnsi"/>
              </w:rPr>
              <w:t>Criteria</w:t>
            </w:r>
          </w:p>
        </w:tc>
        <w:tc>
          <w:tcPr>
            <w:tcW w:w="4130" w:type="dxa"/>
            <w:tcBorders>
              <w:top w:val="double" w:sz="4" w:space="0" w:color="auto"/>
              <w:bottom w:val="single" w:sz="4" w:space="0" w:color="000000"/>
            </w:tcBorders>
            <w:shd w:val="clear" w:color="auto" w:fill="auto"/>
            <w:tcMar>
              <w:top w:w="43" w:type="dxa"/>
              <w:bottom w:w="43" w:type="dxa"/>
            </w:tcMar>
            <w:vAlign w:val="bottom"/>
          </w:tcPr>
          <w:p w14:paraId="64E6F9AA" w14:textId="77777777" w:rsidR="001C696D" w:rsidRPr="003C0140" w:rsidRDefault="001C696D" w:rsidP="00910644">
            <w:pPr>
              <w:pStyle w:val="Tblhead"/>
              <w:rPr>
                <w:rFonts w:asciiTheme="minorHAnsi" w:hAnsiTheme="minorHAnsi" w:cstheme="minorHAnsi"/>
              </w:rPr>
            </w:pPr>
            <w:r w:rsidRPr="003C0140">
              <w:rPr>
                <w:rFonts w:asciiTheme="minorHAnsi" w:hAnsiTheme="minorHAnsi" w:cstheme="minorHAnsi"/>
              </w:rPr>
              <w:t>Acceptance</w:t>
            </w:r>
          </w:p>
          <w:p w14:paraId="0C04ECCA" w14:textId="748D88F7" w:rsidR="001C696D" w:rsidRPr="003C0140" w:rsidRDefault="001C696D" w:rsidP="00910644">
            <w:pPr>
              <w:pStyle w:val="Tblhead"/>
              <w:rPr>
                <w:rFonts w:asciiTheme="minorHAnsi" w:hAnsiTheme="minorHAnsi" w:cstheme="minorHAnsi"/>
              </w:rPr>
            </w:pPr>
            <w:r w:rsidRPr="003C0140">
              <w:rPr>
                <w:rFonts w:asciiTheme="minorHAnsi" w:hAnsiTheme="minorHAnsi" w:cstheme="minorHAnsi"/>
              </w:rPr>
              <w:t xml:space="preserve">Criterion </w:t>
            </w:r>
          </w:p>
        </w:tc>
        <w:tc>
          <w:tcPr>
            <w:tcW w:w="2430" w:type="dxa"/>
            <w:tcBorders>
              <w:top w:val="double" w:sz="4" w:space="0" w:color="auto"/>
              <w:bottom w:val="single" w:sz="4" w:space="0" w:color="000000"/>
            </w:tcBorders>
            <w:shd w:val="clear" w:color="auto" w:fill="auto"/>
            <w:tcMar>
              <w:top w:w="43" w:type="dxa"/>
              <w:bottom w:w="43" w:type="dxa"/>
            </w:tcMar>
            <w:vAlign w:val="bottom"/>
          </w:tcPr>
          <w:p w14:paraId="33FCC8CA" w14:textId="77777777" w:rsidR="001C696D" w:rsidRPr="003C0140" w:rsidRDefault="001C696D" w:rsidP="00910644">
            <w:pPr>
              <w:pStyle w:val="Tblhead"/>
              <w:rPr>
                <w:rFonts w:asciiTheme="minorHAnsi" w:hAnsiTheme="minorHAnsi" w:cstheme="minorHAnsi"/>
              </w:rPr>
            </w:pPr>
            <w:r w:rsidRPr="003C0140">
              <w:rPr>
                <w:rFonts w:asciiTheme="minorHAnsi" w:hAnsiTheme="minorHAnsi" w:cstheme="minorHAnsi"/>
              </w:rPr>
              <w:t>Frequency</w:t>
            </w:r>
          </w:p>
        </w:tc>
      </w:tr>
      <w:tr w:rsidR="001C696D" w:rsidRPr="003C0140" w14:paraId="3C4F1AD1" w14:textId="77777777" w:rsidTr="00D06A9B">
        <w:trPr>
          <w:cantSplit/>
        </w:trPr>
        <w:tc>
          <w:tcPr>
            <w:tcW w:w="2775" w:type="dxa"/>
            <w:tcBorders>
              <w:top w:val="single" w:sz="4" w:space="0" w:color="000000"/>
            </w:tcBorders>
            <w:tcMar>
              <w:top w:w="43" w:type="dxa"/>
              <w:bottom w:w="43" w:type="dxa"/>
            </w:tcMar>
          </w:tcPr>
          <w:p w14:paraId="0A130087" w14:textId="77777777" w:rsidR="001C696D" w:rsidRPr="003C0140" w:rsidRDefault="00512643" w:rsidP="001C696D">
            <w:pPr>
              <w:rPr>
                <w:rFonts w:asciiTheme="minorHAnsi" w:hAnsiTheme="minorHAnsi" w:cstheme="minorHAnsi"/>
              </w:rPr>
            </w:pPr>
            <w:r w:rsidRPr="003C0140">
              <w:rPr>
                <w:rFonts w:asciiTheme="minorHAnsi" w:hAnsiTheme="minorHAnsi" w:cstheme="minorHAnsi"/>
              </w:rPr>
              <w:t>Leak test</w:t>
            </w:r>
          </w:p>
        </w:tc>
        <w:tc>
          <w:tcPr>
            <w:tcW w:w="4130" w:type="dxa"/>
            <w:tcBorders>
              <w:top w:val="single" w:sz="4" w:space="0" w:color="000000"/>
            </w:tcBorders>
            <w:tcMar>
              <w:top w:w="43" w:type="dxa"/>
              <w:bottom w:w="43" w:type="dxa"/>
            </w:tcMar>
          </w:tcPr>
          <w:p w14:paraId="1607F9D6" w14:textId="32F83E0C" w:rsidR="001C696D" w:rsidRPr="003C0140" w:rsidRDefault="001C696D" w:rsidP="001C696D">
            <w:pPr>
              <w:rPr>
                <w:rFonts w:asciiTheme="minorHAnsi" w:hAnsiTheme="minorHAnsi" w:cstheme="minorHAnsi"/>
              </w:rPr>
            </w:pPr>
            <w:r w:rsidRPr="003C0140">
              <w:rPr>
                <w:rFonts w:asciiTheme="minorHAnsi" w:hAnsiTheme="minorHAnsi" w:cstheme="minorHAnsi"/>
              </w:rPr>
              <w:t>Met One:  ≤ 0.1 L/min</w:t>
            </w:r>
          </w:p>
          <w:p w14:paraId="4B084276" w14:textId="54A2FCDB" w:rsidR="001C696D" w:rsidRPr="003C0140" w:rsidRDefault="001C696D" w:rsidP="001C696D">
            <w:pPr>
              <w:rPr>
                <w:rFonts w:asciiTheme="minorHAnsi" w:hAnsiTheme="minorHAnsi" w:cstheme="minorHAnsi"/>
              </w:rPr>
            </w:pPr>
            <w:r w:rsidRPr="003C0140">
              <w:rPr>
                <w:rFonts w:asciiTheme="minorHAnsi" w:hAnsiTheme="minorHAnsi" w:cstheme="minorHAnsi"/>
              </w:rPr>
              <w:t>URG</w:t>
            </w:r>
            <w:r w:rsidR="008913CD" w:rsidRPr="003C0140">
              <w:rPr>
                <w:rFonts w:asciiTheme="minorHAnsi" w:hAnsiTheme="minorHAnsi" w:cstheme="minorHAnsi"/>
              </w:rPr>
              <w:t xml:space="preserve">: </w:t>
            </w:r>
            <w:r w:rsidRPr="003C0140">
              <w:rPr>
                <w:rFonts w:asciiTheme="minorHAnsi" w:hAnsiTheme="minorHAnsi" w:cstheme="minorHAnsi"/>
              </w:rPr>
              <w:t xml:space="preserve"> </w:t>
            </w:r>
            <w:r w:rsidR="00512643" w:rsidRPr="003C0140">
              <w:rPr>
                <w:rFonts w:asciiTheme="minorHAnsi" w:hAnsiTheme="minorHAnsi" w:cstheme="minorHAnsi"/>
              </w:rPr>
              <w:t>≤</w:t>
            </w:r>
            <w:r w:rsidRPr="003C0140">
              <w:rPr>
                <w:rFonts w:asciiTheme="minorHAnsi" w:hAnsiTheme="minorHAnsi" w:cstheme="minorHAnsi"/>
              </w:rPr>
              <w:t xml:space="preserve"> </w:t>
            </w:r>
            <w:r w:rsidR="00512643" w:rsidRPr="003C0140">
              <w:rPr>
                <w:rFonts w:asciiTheme="minorHAnsi" w:hAnsiTheme="minorHAnsi" w:cstheme="minorHAnsi"/>
              </w:rPr>
              <w:t>225 mmHg vacuum pressure loss for 35 seconds</w:t>
            </w:r>
          </w:p>
        </w:tc>
        <w:tc>
          <w:tcPr>
            <w:tcW w:w="2430" w:type="dxa"/>
            <w:tcBorders>
              <w:top w:val="single" w:sz="4" w:space="0" w:color="000000"/>
            </w:tcBorders>
            <w:tcMar>
              <w:top w:w="43" w:type="dxa"/>
              <w:bottom w:w="43" w:type="dxa"/>
            </w:tcMar>
          </w:tcPr>
          <w:p w14:paraId="16EA79CB" w14:textId="74CC6EC7" w:rsidR="001C696D" w:rsidRPr="003C0140" w:rsidRDefault="001C696D" w:rsidP="00910644">
            <w:pPr>
              <w:rPr>
                <w:rFonts w:asciiTheme="minorHAnsi" w:hAnsiTheme="minorHAnsi" w:cstheme="minorHAnsi"/>
              </w:rPr>
            </w:pPr>
            <w:r w:rsidRPr="003C0140">
              <w:rPr>
                <w:rFonts w:asciiTheme="minorHAnsi" w:hAnsiTheme="minorHAnsi" w:cstheme="minorHAnsi"/>
              </w:rPr>
              <w:t>Semi-annual</w:t>
            </w:r>
          </w:p>
        </w:tc>
      </w:tr>
      <w:tr w:rsidR="001C696D" w:rsidRPr="003C0140" w14:paraId="70F0C8B4" w14:textId="77777777" w:rsidTr="00D06A9B">
        <w:trPr>
          <w:cantSplit/>
        </w:trPr>
        <w:tc>
          <w:tcPr>
            <w:tcW w:w="2775" w:type="dxa"/>
            <w:tcMar>
              <w:top w:w="43" w:type="dxa"/>
              <w:bottom w:w="43" w:type="dxa"/>
            </w:tcMar>
          </w:tcPr>
          <w:p w14:paraId="41C49500" w14:textId="77777777" w:rsidR="001C696D" w:rsidRPr="003C0140" w:rsidRDefault="001C696D" w:rsidP="001C696D">
            <w:pPr>
              <w:rPr>
                <w:rFonts w:asciiTheme="minorHAnsi" w:hAnsiTheme="minorHAnsi" w:cstheme="minorHAnsi"/>
              </w:rPr>
            </w:pPr>
            <w:r w:rsidRPr="003C0140">
              <w:rPr>
                <w:rFonts w:asciiTheme="minorHAnsi" w:hAnsiTheme="minorHAnsi" w:cstheme="minorHAnsi"/>
              </w:rPr>
              <w:t>Temperature</w:t>
            </w:r>
          </w:p>
        </w:tc>
        <w:tc>
          <w:tcPr>
            <w:tcW w:w="4130" w:type="dxa"/>
            <w:tcMar>
              <w:top w:w="43" w:type="dxa"/>
              <w:bottom w:w="43" w:type="dxa"/>
            </w:tcMar>
          </w:tcPr>
          <w:p w14:paraId="2D94E902" w14:textId="06CC5652" w:rsidR="001C696D" w:rsidRPr="003C0140" w:rsidRDefault="001C696D" w:rsidP="001C696D">
            <w:pPr>
              <w:rPr>
                <w:rFonts w:asciiTheme="minorHAnsi" w:hAnsiTheme="minorHAnsi" w:cstheme="minorHAnsi"/>
              </w:rPr>
            </w:pPr>
            <w:r w:rsidRPr="003C0140">
              <w:rPr>
                <w:rFonts w:asciiTheme="minorHAnsi" w:hAnsiTheme="minorHAnsi" w:cstheme="minorHAnsi"/>
              </w:rPr>
              <w:t>±2</w:t>
            </w:r>
            <w:r w:rsidR="00D06A9B">
              <w:rPr>
                <w:rFonts w:ascii="Calibri" w:eastAsia="Symbol" w:hAnsi="Calibri" w:cs="Calibri"/>
              </w:rPr>
              <w:t>°</w:t>
            </w:r>
            <w:r w:rsidRPr="003C0140">
              <w:rPr>
                <w:rFonts w:asciiTheme="minorHAnsi" w:hAnsiTheme="minorHAnsi" w:cstheme="minorHAnsi"/>
              </w:rPr>
              <w:t xml:space="preserve">C of a NIST-traceable standard that is </w:t>
            </w:r>
            <w:r w:rsidRPr="004A383D">
              <w:rPr>
                <w:rFonts w:asciiTheme="minorHAnsi" w:hAnsiTheme="minorHAnsi" w:cstheme="minorHAnsi"/>
                <w:bCs/>
              </w:rPr>
              <w:t xml:space="preserve">independent </w:t>
            </w:r>
            <w:r w:rsidRPr="003C0140">
              <w:rPr>
                <w:rFonts w:asciiTheme="minorHAnsi" w:hAnsiTheme="minorHAnsi" w:cstheme="minorHAnsi"/>
              </w:rPr>
              <w:t>of the monthly check standard</w:t>
            </w:r>
          </w:p>
        </w:tc>
        <w:tc>
          <w:tcPr>
            <w:tcW w:w="2430" w:type="dxa"/>
            <w:tcMar>
              <w:top w:w="43" w:type="dxa"/>
              <w:bottom w:w="43" w:type="dxa"/>
            </w:tcMar>
          </w:tcPr>
          <w:p w14:paraId="44BBBA8F" w14:textId="681840BC" w:rsidR="001C696D" w:rsidRPr="003C0140" w:rsidRDefault="001C696D" w:rsidP="00910644">
            <w:pPr>
              <w:rPr>
                <w:rFonts w:asciiTheme="minorHAnsi" w:hAnsiTheme="minorHAnsi" w:cstheme="minorHAnsi"/>
              </w:rPr>
            </w:pPr>
            <w:r w:rsidRPr="003C0140">
              <w:rPr>
                <w:rFonts w:asciiTheme="minorHAnsi" w:hAnsiTheme="minorHAnsi" w:cstheme="minorHAnsi"/>
              </w:rPr>
              <w:t xml:space="preserve">Semi-annual </w:t>
            </w:r>
          </w:p>
        </w:tc>
      </w:tr>
      <w:tr w:rsidR="001C696D" w:rsidRPr="003C0140" w14:paraId="40236643" w14:textId="77777777" w:rsidTr="00D06A9B">
        <w:trPr>
          <w:cantSplit/>
        </w:trPr>
        <w:tc>
          <w:tcPr>
            <w:tcW w:w="2775" w:type="dxa"/>
            <w:tcMar>
              <w:top w:w="43" w:type="dxa"/>
              <w:bottom w:w="43" w:type="dxa"/>
            </w:tcMar>
          </w:tcPr>
          <w:p w14:paraId="6050898A" w14:textId="77777777" w:rsidR="001C696D" w:rsidRPr="003C0140" w:rsidRDefault="001C696D" w:rsidP="001C696D">
            <w:pPr>
              <w:rPr>
                <w:rFonts w:asciiTheme="minorHAnsi" w:hAnsiTheme="minorHAnsi" w:cstheme="minorHAnsi"/>
              </w:rPr>
            </w:pPr>
            <w:r w:rsidRPr="003C0140">
              <w:rPr>
                <w:rFonts w:asciiTheme="minorHAnsi" w:hAnsiTheme="minorHAnsi" w:cstheme="minorHAnsi"/>
              </w:rPr>
              <w:t>Pressure</w:t>
            </w:r>
          </w:p>
        </w:tc>
        <w:tc>
          <w:tcPr>
            <w:tcW w:w="4130" w:type="dxa"/>
            <w:tcMar>
              <w:top w:w="43" w:type="dxa"/>
              <w:bottom w:w="43" w:type="dxa"/>
            </w:tcMar>
          </w:tcPr>
          <w:p w14:paraId="0CB95F8F" w14:textId="77777777" w:rsidR="001C696D" w:rsidRPr="003C0140" w:rsidRDefault="001C696D" w:rsidP="001C696D">
            <w:pPr>
              <w:rPr>
                <w:rFonts w:asciiTheme="minorHAnsi" w:hAnsiTheme="minorHAnsi" w:cstheme="minorHAnsi"/>
              </w:rPr>
            </w:pPr>
            <w:r w:rsidRPr="003C0140">
              <w:rPr>
                <w:rFonts w:asciiTheme="minorHAnsi" w:hAnsiTheme="minorHAnsi" w:cstheme="minorHAnsi"/>
              </w:rPr>
              <w:t xml:space="preserve">±10 mmHg vs. a NIST-traceable standard that is </w:t>
            </w:r>
            <w:r w:rsidRPr="004A383D">
              <w:rPr>
                <w:rFonts w:asciiTheme="minorHAnsi" w:hAnsiTheme="minorHAnsi" w:cstheme="minorHAnsi"/>
                <w:bCs/>
              </w:rPr>
              <w:t xml:space="preserve">independent </w:t>
            </w:r>
            <w:r w:rsidRPr="003C0140">
              <w:rPr>
                <w:rFonts w:asciiTheme="minorHAnsi" w:hAnsiTheme="minorHAnsi" w:cstheme="minorHAnsi"/>
              </w:rPr>
              <w:t>of the monthly check standard</w:t>
            </w:r>
          </w:p>
        </w:tc>
        <w:tc>
          <w:tcPr>
            <w:tcW w:w="2430" w:type="dxa"/>
            <w:tcMar>
              <w:top w:w="43" w:type="dxa"/>
              <w:bottom w:w="43" w:type="dxa"/>
            </w:tcMar>
          </w:tcPr>
          <w:p w14:paraId="3E939E0E" w14:textId="057847F0" w:rsidR="001C696D" w:rsidRPr="003C0140" w:rsidRDefault="001C696D" w:rsidP="00910644">
            <w:pPr>
              <w:rPr>
                <w:rFonts w:asciiTheme="minorHAnsi" w:hAnsiTheme="minorHAnsi" w:cstheme="minorHAnsi"/>
              </w:rPr>
            </w:pPr>
            <w:r w:rsidRPr="003C0140">
              <w:rPr>
                <w:rFonts w:asciiTheme="minorHAnsi" w:hAnsiTheme="minorHAnsi" w:cstheme="minorHAnsi"/>
              </w:rPr>
              <w:t xml:space="preserve">Semi-annual </w:t>
            </w:r>
          </w:p>
        </w:tc>
      </w:tr>
      <w:tr w:rsidR="001C696D" w:rsidRPr="003C0140" w14:paraId="27A2B6AB" w14:textId="77777777" w:rsidTr="00D06A9B">
        <w:trPr>
          <w:cantSplit/>
        </w:trPr>
        <w:tc>
          <w:tcPr>
            <w:tcW w:w="2775" w:type="dxa"/>
            <w:tcMar>
              <w:top w:w="43" w:type="dxa"/>
              <w:bottom w:w="43" w:type="dxa"/>
            </w:tcMar>
          </w:tcPr>
          <w:p w14:paraId="2916F6C0" w14:textId="77777777" w:rsidR="001C696D" w:rsidRPr="003C0140" w:rsidRDefault="001C696D" w:rsidP="00910644">
            <w:pPr>
              <w:rPr>
                <w:rFonts w:asciiTheme="minorHAnsi" w:hAnsiTheme="minorHAnsi" w:cstheme="minorHAnsi"/>
              </w:rPr>
            </w:pPr>
            <w:r w:rsidRPr="003C0140">
              <w:rPr>
                <w:rFonts w:asciiTheme="minorHAnsi" w:hAnsiTheme="minorHAnsi" w:cstheme="minorHAnsi"/>
              </w:rPr>
              <w:t>Flow rate</w:t>
            </w:r>
          </w:p>
        </w:tc>
        <w:tc>
          <w:tcPr>
            <w:tcW w:w="4130" w:type="dxa"/>
            <w:tcMar>
              <w:top w:w="43" w:type="dxa"/>
              <w:bottom w:w="43" w:type="dxa"/>
            </w:tcMar>
          </w:tcPr>
          <w:p w14:paraId="7104F87E" w14:textId="726C7B48" w:rsidR="001C696D" w:rsidRPr="004A383D" w:rsidRDefault="001C696D" w:rsidP="00910644">
            <w:pPr>
              <w:rPr>
                <w:rFonts w:asciiTheme="minorHAnsi" w:hAnsiTheme="minorHAnsi" w:cstheme="minorHAnsi"/>
              </w:rPr>
            </w:pPr>
            <w:r w:rsidRPr="003C0140">
              <w:rPr>
                <w:rFonts w:asciiTheme="minorHAnsi" w:hAnsiTheme="minorHAnsi" w:cstheme="minorHAnsi"/>
              </w:rPr>
              <w:t>±</w:t>
            </w:r>
            <w:r w:rsidR="00306B97">
              <w:rPr>
                <w:rFonts w:asciiTheme="minorHAnsi" w:hAnsiTheme="minorHAnsi" w:cstheme="minorHAnsi"/>
              </w:rPr>
              <w:t>10</w:t>
            </w:r>
            <w:r w:rsidRPr="003C0140">
              <w:rPr>
                <w:rFonts w:asciiTheme="minorHAnsi" w:hAnsiTheme="minorHAnsi" w:cstheme="minorHAnsi"/>
              </w:rPr>
              <w:t xml:space="preserve">% </w:t>
            </w:r>
            <w:r w:rsidR="00B061A0" w:rsidRPr="003C0140">
              <w:rPr>
                <w:rFonts w:asciiTheme="minorHAnsi" w:hAnsiTheme="minorHAnsi" w:cstheme="minorHAnsi"/>
              </w:rPr>
              <w:t>sampler</w:t>
            </w:r>
            <w:r w:rsidR="005D0C36" w:rsidRPr="003C0140">
              <w:rPr>
                <w:rFonts w:asciiTheme="minorHAnsi" w:hAnsiTheme="minorHAnsi" w:cstheme="minorHAnsi"/>
              </w:rPr>
              <w:t xml:space="preserve"> indicated</w:t>
            </w:r>
            <w:r w:rsidR="00B061A0" w:rsidRPr="003C0140">
              <w:rPr>
                <w:rFonts w:asciiTheme="minorHAnsi" w:hAnsiTheme="minorHAnsi" w:cstheme="minorHAnsi"/>
              </w:rPr>
              <w:t xml:space="preserve"> flo</w:t>
            </w:r>
            <w:r w:rsidR="00B061A0" w:rsidRPr="004A383D">
              <w:rPr>
                <w:rFonts w:asciiTheme="minorHAnsi" w:hAnsiTheme="minorHAnsi" w:cstheme="minorHAnsi"/>
              </w:rPr>
              <w:t>w vs</w:t>
            </w:r>
            <w:r w:rsidR="005D0C36" w:rsidRPr="004A383D">
              <w:rPr>
                <w:rFonts w:asciiTheme="minorHAnsi" w:hAnsiTheme="minorHAnsi" w:cstheme="minorHAnsi"/>
              </w:rPr>
              <w:t>.</w:t>
            </w:r>
            <w:r w:rsidRPr="004A383D">
              <w:rPr>
                <w:rFonts w:asciiTheme="minorHAnsi" w:hAnsiTheme="minorHAnsi" w:cstheme="minorHAnsi"/>
              </w:rPr>
              <w:t xml:space="preserve"> </w:t>
            </w:r>
            <w:r w:rsidR="005D0C36" w:rsidRPr="004A383D">
              <w:rPr>
                <w:rFonts w:asciiTheme="minorHAnsi" w:hAnsiTheme="minorHAnsi" w:cstheme="minorHAnsi"/>
              </w:rPr>
              <w:t xml:space="preserve">independent </w:t>
            </w:r>
            <w:r w:rsidRPr="004A383D">
              <w:rPr>
                <w:rFonts w:asciiTheme="minorHAnsi" w:hAnsiTheme="minorHAnsi" w:cstheme="minorHAnsi"/>
              </w:rPr>
              <w:t xml:space="preserve">standard </w:t>
            </w:r>
            <w:r w:rsidR="005D0C36" w:rsidRPr="004A383D">
              <w:rPr>
                <w:rFonts w:asciiTheme="minorHAnsi" w:hAnsiTheme="minorHAnsi" w:cstheme="minorHAnsi"/>
              </w:rPr>
              <w:t>flow.</w:t>
            </w:r>
          </w:p>
          <w:p w14:paraId="66BDE452" w14:textId="46C262BB" w:rsidR="001C696D" w:rsidRPr="004A383D" w:rsidRDefault="001C696D" w:rsidP="00910644">
            <w:pPr>
              <w:rPr>
                <w:rFonts w:asciiTheme="minorHAnsi" w:hAnsiTheme="minorHAnsi" w:cstheme="minorHAnsi"/>
              </w:rPr>
            </w:pPr>
            <w:r w:rsidRPr="004A383D">
              <w:rPr>
                <w:rFonts w:asciiTheme="minorHAnsi" w:hAnsiTheme="minorHAnsi" w:cstheme="minorHAnsi"/>
              </w:rPr>
              <w:t>±</w:t>
            </w:r>
            <w:r w:rsidR="00306B97" w:rsidRPr="004A383D">
              <w:rPr>
                <w:rFonts w:asciiTheme="minorHAnsi" w:hAnsiTheme="minorHAnsi" w:cstheme="minorHAnsi"/>
              </w:rPr>
              <w:t>10</w:t>
            </w:r>
            <w:r w:rsidRPr="004A383D">
              <w:rPr>
                <w:rFonts w:asciiTheme="minorHAnsi" w:hAnsiTheme="minorHAnsi" w:cstheme="minorHAnsi"/>
              </w:rPr>
              <w:t xml:space="preserve">% of </w:t>
            </w:r>
            <w:r w:rsidR="005D0C36" w:rsidRPr="004A383D">
              <w:rPr>
                <w:rFonts w:asciiTheme="minorHAnsi" w:hAnsiTheme="minorHAnsi" w:cstheme="minorHAnsi"/>
              </w:rPr>
              <w:t xml:space="preserve">sampler </w:t>
            </w:r>
            <w:r w:rsidRPr="004A383D">
              <w:rPr>
                <w:rFonts w:asciiTheme="minorHAnsi" w:hAnsiTheme="minorHAnsi" w:cstheme="minorHAnsi"/>
              </w:rPr>
              <w:t>design flow</w:t>
            </w:r>
          </w:p>
          <w:p w14:paraId="1DED0305" w14:textId="77777777" w:rsidR="001C696D" w:rsidRPr="003C0140" w:rsidRDefault="001C696D" w:rsidP="00910644">
            <w:pPr>
              <w:rPr>
                <w:rFonts w:asciiTheme="minorHAnsi" w:hAnsiTheme="minorHAnsi" w:cstheme="minorHAnsi"/>
              </w:rPr>
            </w:pPr>
            <w:r w:rsidRPr="004A383D">
              <w:rPr>
                <w:rFonts w:asciiTheme="minorHAnsi" w:hAnsiTheme="minorHAnsi" w:cstheme="minorHAnsi"/>
              </w:rPr>
              <w:t xml:space="preserve">vs. </w:t>
            </w:r>
            <w:r w:rsidR="005D0C36" w:rsidRPr="004A383D">
              <w:rPr>
                <w:rFonts w:asciiTheme="minorHAnsi" w:hAnsiTheme="minorHAnsi" w:cstheme="minorHAnsi"/>
              </w:rPr>
              <w:t xml:space="preserve">independent </w:t>
            </w:r>
            <w:r w:rsidRPr="003C0140">
              <w:rPr>
                <w:rFonts w:asciiTheme="minorHAnsi" w:hAnsiTheme="minorHAnsi" w:cstheme="minorHAnsi"/>
              </w:rPr>
              <w:t xml:space="preserve">standard </w:t>
            </w:r>
            <w:r w:rsidR="005D0C36" w:rsidRPr="003C0140">
              <w:rPr>
                <w:rFonts w:asciiTheme="minorHAnsi" w:hAnsiTheme="minorHAnsi" w:cstheme="minorHAnsi"/>
              </w:rPr>
              <w:t>flow.</w:t>
            </w:r>
          </w:p>
        </w:tc>
        <w:tc>
          <w:tcPr>
            <w:tcW w:w="2430" w:type="dxa"/>
            <w:tcMar>
              <w:top w:w="43" w:type="dxa"/>
              <w:bottom w:w="43" w:type="dxa"/>
            </w:tcMar>
          </w:tcPr>
          <w:p w14:paraId="28999981" w14:textId="2A52773A" w:rsidR="001C696D" w:rsidRPr="003C0140" w:rsidRDefault="001C696D" w:rsidP="00910644">
            <w:pPr>
              <w:rPr>
                <w:rFonts w:asciiTheme="minorHAnsi" w:hAnsiTheme="minorHAnsi" w:cstheme="minorHAnsi"/>
              </w:rPr>
            </w:pPr>
            <w:r w:rsidRPr="003C0140">
              <w:rPr>
                <w:rFonts w:asciiTheme="minorHAnsi" w:hAnsiTheme="minorHAnsi" w:cstheme="minorHAnsi"/>
              </w:rPr>
              <w:t xml:space="preserve">Semi-annual </w:t>
            </w:r>
          </w:p>
        </w:tc>
      </w:tr>
      <w:tr w:rsidR="001C696D" w:rsidRPr="003C0140" w14:paraId="28211E73" w14:textId="77777777" w:rsidTr="00D06A9B">
        <w:trPr>
          <w:cantSplit/>
        </w:trPr>
        <w:tc>
          <w:tcPr>
            <w:tcW w:w="2775" w:type="dxa"/>
            <w:tcMar>
              <w:top w:w="43" w:type="dxa"/>
              <w:bottom w:w="43" w:type="dxa"/>
            </w:tcMar>
          </w:tcPr>
          <w:p w14:paraId="28467891" w14:textId="77777777" w:rsidR="001C696D" w:rsidRPr="003C0140" w:rsidRDefault="001C696D" w:rsidP="00910644">
            <w:pPr>
              <w:rPr>
                <w:rFonts w:asciiTheme="minorHAnsi" w:hAnsiTheme="minorHAnsi" w:cstheme="minorHAnsi"/>
              </w:rPr>
            </w:pPr>
            <w:r w:rsidRPr="003C0140">
              <w:rPr>
                <w:rFonts w:asciiTheme="minorHAnsi" w:hAnsiTheme="minorHAnsi" w:cstheme="minorHAnsi"/>
              </w:rPr>
              <w:t>Clock/timer</w:t>
            </w:r>
          </w:p>
        </w:tc>
        <w:tc>
          <w:tcPr>
            <w:tcW w:w="4130" w:type="dxa"/>
            <w:tcMar>
              <w:top w:w="43" w:type="dxa"/>
              <w:bottom w:w="43" w:type="dxa"/>
            </w:tcMar>
          </w:tcPr>
          <w:p w14:paraId="328C203A" w14:textId="4FC52659" w:rsidR="001C696D" w:rsidRPr="003C0140" w:rsidRDefault="001C696D" w:rsidP="00910644">
            <w:pPr>
              <w:rPr>
                <w:rFonts w:asciiTheme="minorHAnsi" w:hAnsiTheme="minorHAnsi" w:cstheme="minorHAnsi"/>
              </w:rPr>
            </w:pPr>
            <w:r w:rsidRPr="003C0140">
              <w:rPr>
                <w:rFonts w:asciiTheme="minorHAnsi" w:hAnsiTheme="minorHAnsi" w:cstheme="minorHAnsi"/>
              </w:rPr>
              <w:t>≤ 1 min</w:t>
            </w:r>
            <w:r w:rsidR="00B92D5C">
              <w:rPr>
                <w:rFonts w:asciiTheme="minorHAnsi" w:hAnsiTheme="minorHAnsi" w:cstheme="minorHAnsi"/>
              </w:rPr>
              <w:t xml:space="preserve"> from standard time</w:t>
            </w:r>
          </w:p>
        </w:tc>
        <w:tc>
          <w:tcPr>
            <w:tcW w:w="2430" w:type="dxa"/>
            <w:tcMar>
              <w:top w:w="43" w:type="dxa"/>
              <w:bottom w:w="43" w:type="dxa"/>
            </w:tcMar>
          </w:tcPr>
          <w:p w14:paraId="44BD2AD6" w14:textId="38B4B700" w:rsidR="001C696D" w:rsidRPr="003C0140" w:rsidRDefault="001C696D" w:rsidP="00910644">
            <w:pPr>
              <w:rPr>
                <w:rFonts w:asciiTheme="minorHAnsi" w:hAnsiTheme="minorHAnsi" w:cstheme="minorHAnsi"/>
              </w:rPr>
            </w:pPr>
            <w:r w:rsidRPr="003C0140">
              <w:rPr>
                <w:rFonts w:asciiTheme="minorHAnsi" w:hAnsiTheme="minorHAnsi" w:cstheme="minorHAnsi"/>
              </w:rPr>
              <w:t xml:space="preserve">Semi-annual </w:t>
            </w:r>
          </w:p>
        </w:tc>
      </w:tr>
    </w:tbl>
    <w:p w14:paraId="3E23C9F3" w14:textId="35FBDC72" w:rsidR="001C696D" w:rsidRPr="003C0140" w:rsidRDefault="001C696D" w:rsidP="001C696D">
      <w:pPr>
        <w:ind w:left="270" w:hanging="90"/>
        <w:rPr>
          <w:rFonts w:asciiTheme="minorHAnsi" w:hAnsiTheme="minorHAnsi" w:cstheme="minorHAnsi"/>
        </w:rPr>
      </w:pPr>
    </w:p>
    <w:p w14:paraId="7E073E8C" w14:textId="77777777" w:rsidR="001C696D" w:rsidRPr="003C0140" w:rsidRDefault="001C696D" w:rsidP="00EE234B">
      <w:pPr>
        <w:pStyle w:val="BodyText"/>
        <w:rPr>
          <w:rFonts w:asciiTheme="minorHAnsi" w:hAnsiTheme="minorHAnsi" w:cstheme="minorHAnsi"/>
        </w:rPr>
      </w:pPr>
    </w:p>
    <w:p w14:paraId="76F787CD" w14:textId="03E66E68" w:rsidR="00980CC2" w:rsidRPr="003C0140" w:rsidRDefault="009C6825" w:rsidP="00D632D4">
      <w:pPr>
        <w:pStyle w:val="Heading3"/>
      </w:pPr>
      <w:r w:rsidRPr="003C0140">
        <w:rPr>
          <w:lang w:val="en-CA"/>
        </w:rPr>
        <w:fldChar w:fldCharType="begin"/>
      </w:r>
      <w:r w:rsidRPr="003C0140">
        <w:rPr>
          <w:lang w:val="en-CA"/>
        </w:rPr>
        <w:instrText xml:space="preserve"> SEQ CHAPTER \h \r 1</w:instrText>
      </w:r>
      <w:r w:rsidRPr="003C0140">
        <w:rPr>
          <w:lang w:val="en-CA"/>
        </w:rPr>
        <w:fldChar w:fldCharType="end"/>
      </w:r>
      <w:bookmarkStart w:id="118" w:name="_Toc206739838"/>
      <w:r w:rsidRPr="003C0140">
        <w:rPr>
          <w:lang w:val="en-CA"/>
        </w:rPr>
        <w:t>C1</w:t>
      </w:r>
      <w:r w:rsidR="003F1D12" w:rsidRPr="003C0140">
        <w:t>.5</w:t>
      </w:r>
      <w:r w:rsidR="001E08DB" w:rsidRPr="003C0140">
        <w:tab/>
      </w:r>
      <w:r w:rsidR="003F1D12" w:rsidRPr="003C0140">
        <w:t>Assessment Reports</w:t>
      </w:r>
      <w:bookmarkEnd w:id="118"/>
    </w:p>
    <w:p w14:paraId="74C6E5B6" w14:textId="127C890F" w:rsidR="00FD6010" w:rsidRDefault="00745D48" w:rsidP="00F713C1">
      <w:pPr>
        <w:pStyle w:val="Normal-IRPREAPA"/>
        <w:rPr>
          <w:rFonts w:asciiTheme="minorHAnsi" w:hAnsiTheme="minorHAnsi" w:cstheme="minorHAnsi"/>
        </w:rPr>
      </w:pPr>
      <w:r w:rsidRPr="003C0140">
        <w:rPr>
          <w:rFonts w:asciiTheme="minorHAnsi" w:hAnsiTheme="minorHAnsi" w:cstheme="minorHAnsi"/>
        </w:rPr>
        <w:t xml:space="preserve">A TSA is an on-site review and inspection of </w:t>
      </w:r>
      <w:r w:rsidRPr="009C6637">
        <w:rPr>
          <w:rFonts w:asciiTheme="minorHAnsi" w:hAnsiTheme="minorHAnsi" w:cstheme="minorHAnsi"/>
        </w:rPr>
        <w:t>the monitoring organization</w:t>
      </w:r>
      <w:r w:rsidRPr="003C0140">
        <w:rPr>
          <w:rFonts w:asciiTheme="minorHAnsi" w:hAnsiTheme="minorHAnsi" w:cstheme="minorHAnsi"/>
        </w:rPr>
        <w:t>’s program to assess its compliance with guidelines governing the collection, analysis, validation, and reporting of ambient air quality data.</w:t>
      </w:r>
      <w:r w:rsidR="008913CD" w:rsidRPr="003C0140">
        <w:rPr>
          <w:rFonts w:asciiTheme="minorHAnsi" w:hAnsiTheme="minorHAnsi" w:cstheme="minorHAnsi"/>
        </w:rPr>
        <w:t xml:space="preserve"> </w:t>
      </w:r>
      <w:r w:rsidR="000A710D" w:rsidRPr="00F77437">
        <w:rPr>
          <w:rFonts w:asciiTheme="minorHAnsi" w:hAnsiTheme="minorHAnsi" w:cstheme="minorHAnsi"/>
          <w:highlight w:val="cyan"/>
        </w:rPr>
        <w:t>&lt;</w:t>
      </w:r>
      <w:r w:rsidR="00EC08FC">
        <w:rPr>
          <w:rFonts w:asciiTheme="minorHAnsi" w:hAnsiTheme="minorHAnsi" w:cstheme="minorHAnsi"/>
          <w:highlight w:val="cyan"/>
        </w:rPr>
        <w:t>M</w:t>
      </w:r>
      <w:r w:rsidR="000046B3" w:rsidRPr="00F77437">
        <w:rPr>
          <w:rFonts w:asciiTheme="minorHAnsi" w:hAnsiTheme="minorHAnsi" w:cstheme="minorHAnsi"/>
          <w:highlight w:val="cyan"/>
        </w:rPr>
        <w:t>onitoring organizations</w:t>
      </w:r>
      <w:r w:rsidR="000429E2" w:rsidRPr="00F77437">
        <w:rPr>
          <w:rFonts w:asciiTheme="minorHAnsi" w:hAnsiTheme="minorHAnsi" w:cstheme="minorHAnsi"/>
          <w:highlight w:val="cyan"/>
        </w:rPr>
        <w:t xml:space="preserve"> </w:t>
      </w:r>
      <w:r w:rsidR="000046B3" w:rsidRPr="00F77437">
        <w:rPr>
          <w:rFonts w:asciiTheme="minorHAnsi" w:hAnsiTheme="minorHAnsi" w:cstheme="minorHAnsi"/>
          <w:highlight w:val="cyan"/>
        </w:rPr>
        <w:t xml:space="preserve">should </w:t>
      </w:r>
      <w:r w:rsidR="000429E2" w:rsidRPr="00F77437">
        <w:rPr>
          <w:rFonts w:asciiTheme="minorHAnsi" w:hAnsiTheme="minorHAnsi" w:cstheme="minorHAnsi"/>
          <w:highlight w:val="cyan"/>
        </w:rPr>
        <w:t>perform their own internal TSA of field operations at each CSN site in their network on an annual basis</w:t>
      </w:r>
      <w:r w:rsidR="002B4131" w:rsidRPr="00F77437">
        <w:rPr>
          <w:rFonts w:asciiTheme="minorHAnsi" w:hAnsiTheme="minorHAnsi" w:cstheme="minorHAnsi"/>
          <w:highlight w:val="cyan"/>
        </w:rPr>
        <w:t xml:space="preserve"> (Section C1.5.1)</w:t>
      </w:r>
      <w:r w:rsidR="000429E2" w:rsidRPr="00F77437">
        <w:rPr>
          <w:rFonts w:asciiTheme="minorHAnsi" w:hAnsiTheme="minorHAnsi" w:cstheme="minorHAnsi"/>
          <w:highlight w:val="cyan"/>
        </w:rPr>
        <w:t>.</w:t>
      </w:r>
      <w:r w:rsidR="000A710D" w:rsidRPr="00F77437">
        <w:rPr>
          <w:rFonts w:asciiTheme="minorHAnsi" w:hAnsiTheme="minorHAnsi" w:cstheme="minorHAnsi"/>
          <w:highlight w:val="cyan"/>
        </w:rPr>
        <w:t xml:space="preserve"> If</w:t>
      </w:r>
      <w:r w:rsidR="00A0371A" w:rsidRPr="00F77437">
        <w:rPr>
          <w:rFonts w:asciiTheme="minorHAnsi" w:hAnsiTheme="minorHAnsi" w:cstheme="minorHAnsi"/>
          <w:highlight w:val="cyan"/>
        </w:rPr>
        <w:t xml:space="preserve"> </w:t>
      </w:r>
      <w:r w:rsidR="005F6040">
        <w:rPr>
          <w:rFonts w:asciiTheme="minorHAnsi" w:hAnsiTheme="minorHAnsi" w:cstheme="minorHAnsi"/>
          <w:highlight w:val="cyan"/>
        </w:rPr>
        <w:t>SLT</w:t>
      </w:r>
      <w:r w:rsidR="006A054D">
        <w:rPr>
          <w:rFonts w:asciiTheme="minorHAnsi" w:hAnsiTheme="minorHAnsi" w:cstheme="minorHAnsi"/>
          <w:highlight w:val="cyan"/>
        </w:rPr>
        <w:t>s</w:t>
      </w:r>
      <w:r w:rsidR="005F6040">
        <w:rPr>
          <w:rFonts w:asciiTheme="minorHAnsi" w:hAnsiTheme="minorHAnsi" w:cstheme="minorHAnsi"/>
          <w:highlight w:val="cyan"/>
        </w:rPr>
        <w:t xml:space="preserve"> choose </w:t>
      </w:r>
      <w:r w:rsidR="00A0371A" w:rsidRPr="00F77437">
        <w:rPr>
          <w:rFonts w:asciiTheme="minorHAnsi" w:hAnsiTheme="minorHAnsi" w:cstheme="minorHAnsi"/>
          <w:highlight w:val="cyan"/>
        </w:rPr>
        <w:t>not</w:t>
      </w:r>
      <w:r w:rsidR="005F6040">
        <w:rPr>
          <w:rFonts w:asciiTheme="minorHAnsi" w:hAnsiTheme="minorHAnsi" w:cstheme="minorHAnsi"/>
          <w:highlight w:val="cyan"/>
        </w:rPr>
        <w:t xml:space="preserve"> to perform internal TSA</w:t>
      </w:r>
      <w:r w:rsidR="00A0371A" w:rsidRPr="00F77437">
        <w:rPr>
          <w:rFonts w:asciiTheme="minorHAnsi" w:hAnsiTheme="minorHAnsi" w:cstheme="minorHAnsi"/>
          <w:highlight w:val="cyan"/>
        </w:rPr>
        <w:t xml:space="preserve">, delete the </w:t>
      </w:r>
      <w:r w:rsidR="006B641B">
        <w:rPr>
          <w:rFonts w:asciiTheme="minorHAnsi" w:hAnsiTheme="minorHAnsi" w:cstheme="minorHAnsi"/>
          <w:highlight w:val="cyan"/>
        </w:rPr>
        <w:t>highlighted text</w:t>
      </w:r>
      <w:r w:rsidR="00A0371A" w:rsidRPr="00F77437">
        <w:rPr>
          <w:rFonts w:asciiTheme="minorHAnsi" w:hAnsiTheme="minorHAnsi" w:cstheme="minorHAnsi"/>
          <w:highlight w:val="cyan"/>
        </w:rPr>
        <w:t xml:space="preserve"> and Section C1.5.1</w:t>
      </w:r>
      <w:r w:rsidR="00F77437">
        <w:rPr>
          <w:rFonts w:asciiTheme="minorHAnsi" w:hAnsiTheme="minorHAnsi" w:cstheme="minorHAnsi"/>
          <w:highlight w:val="cyan"/>
        </w:rPr>
        <w:t>.</w:t>
      </w:r>
      <w:r w:rsidR="000A710D" w:rsidRPr="00F77437">
        <w:rPr>
          <w:rFonts w:asciiTheme="minorHAnsi" w:hAnsiTheme="minorHAnsi" w:cstheme="minorHAnsi"/>
          <w:highlight w:val="cyan"/>
        </w:rPr>
        <w:t>&gt;</w:t>
      </w:r>
      <w:r w:rsidR="000429E2" w:rsidRPr="00F77437">
        <w:rPr>
          <w:rFonts w:asciiTheme="minorHAnsi" w:hAnsiTheme="minorHAnsi" w:cstheme="minorHAnsi"/>
          <w:highlight w:val="cyan"/>
        </w:rPr>
        <w:t xml:space="preserve"> </w:t>
      </w:r>
      <w:r w:rsidR="00B84319">
        <w:rPr>
          <w:rFonts w:asciiTheme="minorHAnsi" w:hAnsiTheme="minorHAnsi" w:cstheme="minorHAnsi"/>
        </w:rPr>
        <w:t>T</w:t>
      </w:r>
      <w:r w:rsidR="000429E2" w:rsidRPr="003C0140">
        <w:rPr>
          <w:rFonts w:asciiTheme="minorHAnsi" w:hAnsiTheme="minorHAnsi" w:cstheme="minorHAnsi"/>
        </w:rPr>
        <w:t xml:space="preserve">he EPA Regional Offices will perform TSAs of each </w:t>
      </w:r>
      <w:r w:rsidR="000046B3">
        <w:rPr>
          <w:rFonts w:asciiTheme="minorHAnsi" w:hAnsiTheme="minorHAnsi" w:cstheme="minorHAnsi"/>
        </w:rPr>
        <w:t xml:space="preserve">PQAO </w:t>
      </w:r>
      <w:r w:rsidR="000429E2" w:rsidRPr="003C0140">
        <w:rPr>
          <w:rFonts w:asciiTheme="minorHAnsi" w:hAnsiTheme="minorHAnsi" w:cstheme="minorHAnsi"/>
        </w:rPr>
        <w:t>every three years</w:t>
      </w:r>
      <w:r w:rsidR="000046B3">
        <w:rPr>
          <w:rFonts w:asciiTheme="minorHAnsi" w:hAnsiTheme="minorHAnsi" w:cstheme="minorHAnsi"/>
        </w:rPr>
        <w:t>. A</w:t>
      </w:r>
      <w:r w:rsidR="000046B3" w:rsidRPr="003C0140">
        <w:rPr>
          <w:rFonts w:asciiTheme="minorHAnsi" w:hAnsiTheme="minorHAnsi" w:cstheme="minorHAnsi"/>
          <w:color w:val="000000"/>
        </w:rPr>
        <w:t xml:space="preserve">s </w:t>
      </w:r>
      <w:r w:rsidR="000046B3">
        <w:rPr>
          <w:rFonts w:asciiTheme="minorHAnsi" w:hAnsiTheme="minorHAnsi" w:cstheme="minorHAnsi"/>
          <w:color w:val="000000"/>
        </w:rPr>
        <w:t xml:space="preserve">part of the regularly scheduled NAAQS TSAs, </w:t>
      </w:r>
      <w:r w:rsidR="000046B3">
        <w:rPr>
          <w:rFonts w:asciiTheme="minorHAnsi" w:hAnsiTheme="minorHAnsi" w:cstheme="minorHAnsi"/>
        </w:rPr>
        <w:t xml:space="preserve">regional offices will include CSN </w:t>
      </w:r>
      <w:r w:rsidR="00C7484D">
        <w:rPr>
          <w:rFonts w:asciiTheme="minorHAnsi" w:hAnsiTheme="minorHAnsi" w:cstheme="minorHAnsi"/>
        </w:rPr>
        <w:t xml:space="preserve">field operations </w:t>
      </w:r>
      <w:r w:rsidR="000046B3">
        <w:rPr>
          <w:rFonts w:asciiTheme="minorHAnsi" w:hAnsiTheme="minorHAnsi" w:cstheme="minorHAnsi"/>
        </w:rPr>
        <w:t>as part of the audit</w:t>
      </w:r>
      <w:r w:rsidR="000429E2" w:rsidRPr="003C0140">
        <w:rPr>
          <w:rFonts w:asciiTheme="minorHAnsi" w:hAnsiTheme="minorHAnsi" w:cstheme="minorHAnsi"/>
        </w:rPr>
        <w:t>.</w:t>
      </w:r>
      <w:r w:rsidR="002B4131" w:rsidRPr="003C0140">
        <w:rPr>
          <w:rFonts w:asciiTheme="minorHAnsi" w:hAnsiTheme="minorHAnsi" w:cstheme="minorHAnsi"/>
        </w:rPr>
        <w:t xml:space="preserve"> </w:t>
      </w:r>
      <w:r w:rsidR="00451AEA">
        <w:rPr>
          <w:rFonts w:asciiTheme="minorHAnsi" w:hAnsiTheme="minorHAnsi" w:cstheme="minorHAnsi"/>
        </w:rPr>
        <w:t>Aspects to be audited include</w:t>
      </w:r>
      <w:r w:rsidR="00C7484D">
        <w:rPr>
          <w:rFonts w:asciiTheme="minorHAnsi" w:hAnsiTheme="minorHAnsi" w:cstheme="minorHAnsi"/>
        </w:rPr>
        <w:t xml:space="preserve"> </w:t>
      </w:r>
      <w:r w:rsidR="00F31AE4">
        <w:rPr>
          <w:rFonts w:asciiTheme="minorHAnsi" w:hAnsiTheme="minorHAnsi" w:cstheme="minorHAnsi"/>
        </w:rPr>
        <w:t>adherence to the</w:t>
      </w:r>
      <w:r w:rsidR="009223D1">
        <w:rPr>
          <w:rFonts w:asciiTheme="minorHAnsi" w:hAnsiTheme="minorHAnsi" w:cstheme="minorHAnsi"/>
        </w:rPr>
        <w:t>ir</w:t>
      </w:r>
      <w:r w:rsidR="00F31AE4">
        <w:rPr>
          <w:rFonts w:asciiTheme="minorHAnsi" w:hAnsiTheme="minorHAnsi" w:cstheme="minorHAnsi"/>
        </w:rPr>
        <w:t xml:space="preserve"> CSN Field QAPP, </w:t>
      </w:r>
      <w:r w:rsidR="00DB47A0">
        <w:rPr>
          <w:rFonts w:asciiTheme="minorHAnsi" w:hAnsiTheme="minorHAnsi" w:cstheme="minorHAnsi"/>
        </w:rPr>
        <w:t xml:space="preserve">siting criteria </w:t>
      </w:r>
      <w:r w:rsidR="00A42A2D">
        <w:rPr>
          <w:rFonts w:asciiTheme="minorHAnsi" w:hAnsiTheme="minorHAnsi" w:cstheme="minorHAnsi"/>
        </w:rPr>
        <w:t>(</w:t>
      </w:r>
      <w:r w:rsidR="00DB47A0">
        <w:rPr>
          <w:rFonts w:asciiTheme="minorHAnsi" w:hAnsiTheme="minorHAnsi" w:cstheme="minorHAnsi"/>
        </w:rPr>
        <w:t>40 CFR Part 58 Appendix E</w:t>
      </w:r>
      <w:r w:rsidR="00A42A2D">
        <w:rPr>
          <w:rFonts w:asciiTheme="minorHAnsi" w:hAnsiTheme="minorHAnsi" w:cstheme="minorHAnsi"/>
        </w:rPr>
        <w:t>)</w:t>
      </w:r>
      <w:r w:rsidR="00152732">
        <w:rPr>
          <w:rFonts w:asciiTheme="minorHAnsi" w:hAnsiTheme="minorHAnsi" w:cstheme="minorHAnsi"/>
        </w:rPr>
        <w:t>,</w:t>
      </w:r>
      <w:r w:rsidR="00A42A2D">
        <w:rPr>
          <w:rFonts w:asciiTheme="minorHAnsi" w:hAnsiTheme="minorHAnsi" w:cstheme="minorHAnsi"/>
        </w:rPr>
        <w:t xml:space="preserve"> CSN sampling handling</w:t>
      </w:r>
      <w:r w:rsidR="00EF65AC">
        <w:rPr>
          <w:rFonts w:asciiTheme="minorHAnsi" w:hAnsiTheme="minorHAnsi" w:cstheme="minorHAnsi"/>
        </w:rPr>
        <w:t xml:space="preserve"> and chain of custody procedures</w:t>
      </w:r>
      <w:r w:rsidR="00152732">
        <w:rPr>
          <w:rFonts w:asciiTheme="minorHAnsi" w:hAnsiTheme="minorHAnsi" w:cstheme="minorHAnsi"/>
        </w:rPr>
        <w:t>, and an audit of data quality</w:t>
      </w:r>
      <w:r w:rsidR="00016E16">
        <w:rPr>
          <w:rFonts w:asciiTheme="minorHAnsi" w:hAnsiTheme="minorHAnsi" w:cstheme="minorHAnsi"/>
        </w:rPr>
        <w:t xml:space="preserve"> (one sampling event)</w:t>
      </w:r>
      <w:r w:rsidR="00EF65AC">
        <w:rPr>
          <w:rFonts w:asciiTheme="minorHAnsi" w:hAnsiTheme="minorHAnsi" w:cstheme="minorHAnsi"/>
        </w:rPr>
        <w:t xml:space="preserve">. </w:t>
      </w:r>
    </w:p>
    <w:p w14:paraId="1121C8EC" w14:textId="2881E67E" w:rsidR="000429E2" w:rsidRPr="003C0140" w:rsidRDefault="005240A0" w:rsidP="00F713C1">
      <w:pPr>
        <w:pStyle w:val="Normal-IRPREAPA"/>
        <w:rPr>
          <w:rFonts w:asciiTheme="minorHAnsi" w:hAnsiTheme="minorHAnsi" w:cstheme="minorHAnsi"/>
        </w:rPr>
      </w:pPr>
      <w:r w:rsidRPr="006A054D">
        <w:rPr>
          <w:rFonts w:asciiTheme="minorHAnsi" w:hAnsiTheme="minorHAnsi" w:cstheme="minorHAnsi"/>
        </w:rPr>
        <w:t xml:space="preserve">The </w:t>
      </w:r>
      <w:r w:rsidR="006A054D">
        <w:rPr>
          <w:rFonts w:asciiTheme="minorHAnsi" w:hAnsiTheme="minorHAnsi" w:cstheme="minorHAnsi"/>
          <w:highlight w:val="cyan"/>
        </w:rPr>
        <w:t>&lt;</w:t>
      </w:r>
      <w:r>
        <w:rPr>
          <w:rFonts w:asciiTheme="minorHAnsi" w:hAnsiTheme="minorHAnsi" w:cstheme="minorHAnsi"/>
          <w:highlight w:val="cyan"/>
        </w:rPr>
        <w:t>Monitoring Organization</w:t>
      </w:r>
      <w:r w:rsidR="00FC7719" w:rsidRPr="00FC7719">
        <w:rPr>
          <w:rFonts w:asciiTheme="minorHAnsi" w:hAnsiTheme="minorHAnsi" w:cstheme="minorHAnsi"/>
          <w:highlight w:val="cyan"/>
        </w:rPr>
        <w:t>&gt;</w:t>
      </w:r>
      <w:r w:rsidR="002B4131" w:rsidRPr="003C0140">
        <w:rPr>
          <w:rFonts w:asciiTheme="minorHAnsi" w:hAnsiTheme="minorHAnsi" w:cstheme="minorHAnsi"/>
        </w:rPr>
        <w:t xml:space="preserve"> </w:t>
      </w:r>
      <w:r w:rsidR="000046B3">
        <w:rPr>
          <w:rFonts w:asciiTheme="minorHAnsi" w:hAnsiTheme="minorHAnsi" w:cstheme="minorHAnsi"/>
        </w:rPr>
        <w:t xml:space="preserve">will incorporate CSN </w:t>
      </w:r>
      <w:r w:rsidR="00677708">
        <w:rPr>
          <w:rFonts w:asciiTheme="minorHAnsi" w:hAnsiTheme="minorHAnsi" w:cstheme="minorHAnsi"/>
        </w:rPr>
        <w:t>as part of the annual monitoring network plan and 5-year network assessments</w:t>
      </w:r>
      <w:r w:rsidR="000046B3">
        <w:rPr>
          <w:rFonts w:asciiTheme="minorHAnsi" w:hAnsiTheme="minorHAnsi" w:cstheme="minorHAnsi"/>
        </w:rPr>
        <w:t>. These reviews</w:t>
      </w:r>
      <w:r w:rsidR="002B4131" w:rsidRPr="003C0140">
        <w:rPr>
          <w:rFonts w:asciiTheme="minorHAnsi" w:hAnsiTheme="minorHAnsi" w:cstheme="minorHAnsi"/>
        </w:rPr>
        <w:t xml:space="preserve"> are used to determine how well the network </w:t>
      </w:r>
      <w:r w:rsidR="00C536E7" w:rsidRPr="003C0140">
        <w:rPr>
          <w:rFonts w:asciiTheme="minorHAnsi" w:hAnsiTheme="minorHAnsi" w:cstheme="minorHAnsi"/>
        </w:rPr>
        <w:t xml:space="preserve">design </w:t>
      </w:r>
      <w:r w:rsidR="002B4131" w:rsidRPr="003C0140">
        <w:rPr>
          <w:rFonts w:asciiTheme="minorHAnsi" w:hAnsiTheme="minorHAnsi" w:cstheme="minorHAnsi"/>
        </w:rPr>
        <w:t>is meeting the monitoring objectives and how the network should be modified, if needed, to meet the objectives.</w:t>
      </w:r>
      <w:r w:rsidR="000046B3">
        <w:rPr>
          <w:rFonts w:asciiTheme="minorHAnsi" w:hAnsiTheme="minorHAnsi" w:cstheme="minorHAnsi"/>
        </w:rPr>
        <w:t xml:space="preserve"> </w:t>
      </w:r>
      <w:r w:rsidR="00493FE2" w:rsidRPr="00493FE2">
        <w:rPr>
          <w:rFonts w:asciiTheme="minorHAnsi" w:hAnsiTheme="minorHAnsi" w:cstheme="minorHAnsi"/>
        </w:rPr>
        <w:t xml:space="preserve">If the </w:t>
      </w:r>
      <w:r w:rsidR="00493FE2">
        <w:rPr>
          <w:rFonts w:asciiTheme="minorHAnsi" w:hAnsiTheme="minorHAnsi" w:cstheme="minorHAnsi"/>
        </w:rPr>
        <w:t>annual monitoring network plan</w:t>
      </w:r>
      <w:r w:rsidR="00493FE2" w:rsidRPr="00493FE2">
        <w:rPr>
          <w:rFonts w:asciiTheme="minorHAnsi" w:hAnsiTheme="minorHAnsi" w:cstheme="minorHAnsi"/>
        </w:rPr>
        <w:t xml:space="preserve"> or assessment proposes changes to STN </w:t>
      </w:r>
      <w:r w:rsidR="00BF09F2">
        <w:rPr>
          <w:rFonts w:asciiTheme="minorHAnsi" w:hAnsiTheme="minorHAnsi" w:cstheme="minorHAnsi"/>
        </w:rPr>
        <w:t xml:space="preserve">or NCore </w:t>
      </w:r>
      <w:r w:rsidR="00493FE2" w:rsidRPr="00493FE2">
        <w:rPr>
          <w:rFonts w:asciiTheme="minorHAnsi" w:hAnsiTheme="minorHAnsi" w:cstheme="minorHAnsi"/>
        </w:rPr>
        <w:t>sites, OAQPS approval is needed</w:t>
      </w:r>
      <w:r w:rsidR="00FD6010">
        <w:rPr>
          <w:rFonts w:asciiTheme="minorHAnsi" w:hAnsiTheme="minorHAnsi" w:cstheme="minorHAnsi"/>
        </w:rPr>
        <w:t xml:space="preserve"> prior to site relocation or shutdown</w:t>
      </w:r>
      <w:r w:rsidR="00493FE2" w:rsidRPr="00493FE2">
        <w:rPr>
          <w:rFonts w:asciiTheme="minorHAnsi" w:hAnsiTheme="minorHAnsi" w:cstheme="minorHAnsi"/>
        </w:rPr>
        <w:t xml:space="preserve">. If changes to supplemental sites are proposed, CSN Regional Representatives should notify OAQPS of the </w:t>
      </w:r>
      <w:r w:rsidR="00FD6010">
        <w:rPr>
          <w:rFonts w:asciiTheme="minorHAnsi" w:hAnsiTheme="minorHAnsi" w:cstheme="minorHAnsi"/>
        </w:rPr>
        <w:t>modification</w:t>
      </w:r>
      <w:r w:rsidR="00493FE2" w:rsidRPr="00493FE2">
        <w:rPr>
          <w:rFonts w:asciiTheme="minorHAnsi" w:hAnsiTheme="minorHAnsi" w:cstheme="minorHAnsi"/>
        </w:rPr>
        <w:t>.</w:t>
      </w:r>
    </w:p>
    <w:p w14:paraId="5825CC8A" w14:textId="1A74421F" w:rsidR="00256495" w:rsidRPr="003C0140" w:rsidRDefault="005646D1" w:rsidP="00F713C1">
      <w:pPr>
        <w:pStyle w:val="Normal-IRPREAPA"/>
        <w:rPr>
          <w:rFonts w:asciiTheme="minorHAnsi" w:hAnsiTheme="minorHAnsi" w:cstheme="minorHAnsi"/>
        </w:rPr>
      </w:pPr>
      <w:r w:rsidRPr="006A054D">
        <w:rPr>
          <w:rFonts w:asciiTheme="minorHAnsi" w:hAnsiTheme="minorHAnsi" w:cstheme="minorHAnsi"/>
        </w:rPr>
        <w:t xml:space="preserve">The </w:t>
      </w:r>
      <w:r w:rsidR="006A054D">
        <w:rPr>
          <w:rFonts w:asciiTheme="minorHAnsi" w:hAnsiTheme="minorHAnsi" w:cstheme="minorHAnsi"/>
          <w:highlight w:val="cyan"/>
        </w:rPr>
        <w:t>&lt;</w:t>
      </w:r>
      <w:r>
        <w:rPr>
          <w:rFonts w:asciiTheme="minorHAnsi" w:hAnsiTheme="minorHAnsi" w:cstheme="minorHAnsi"/>
          <w:highlight w:val="cyan"/>
        </w:rPr>
        <w:t>Monitoring Organization</w:t>
      </w:r>
      <w:r w:rsidR="00FC7719" w:rsidRPr="00FC7719">
        <w:rPr>
          <w:rFonts w:asciiTheme="minorHAnsi" w:hAnsiTheme="minorHAnsi" w:cstheme="minorHAnsi"/>
          <w:highlight w:val="cyan"/>
        </w:rPr>
        <w:t>&gt;</w:t>
      </w:r>
      <w:r w:rsidR="004B31DB">
        <w:rPr>
          <w:rFonts w:asciiTheme="minorHAnsi" w:hAnsiTheme="minorHAnsi" w:cstheme="minorHAnsi"/>
        </w:rPr>
        <w:t xml:space="preserve"> </w:t>
      </w:r>
      <w:r w:rsidR="00C80077">
        <w:rPr>
          <w:rFonts w:asciiTheme="minorHAnsi" w:hAnsiTheme="minorHAnsi" w:cstheme="minorHAnsi"/>
        </w:rPr>
        <w:t xml:space="preserve">will look at </w:t>
      </w:r>
      <w:r w:rsidR="00284425">
        <w:rPr>
          <w:rFonts w:asciiTheme="minorHAnsi" w:hAnsiTheme="minorHAnsi" w:cstheme="minorHAnsi"/>
        </w:rPr>
        <w:t xml:space="preserve">results for </w:t>
      </w:r>
      <w:r w:rsidR="00AA3057">
        <w:rPr>
          <w:rFonts w:asciiTheme="minorHAnsi" w:hAnsiTheme="minorHAnsi" w:cstheme="minorHAnsi"/>
        </w:rPr>
        <w:t xml:space="preserve">individual </w:t>
      </w:r>
      <w:r w:rsidR="0096088A">
        <w:rPr>
          <w:rFonts w:asciiTheme="minorHAnsi" w:hAnsiTheme="minorHAnsi" w:cstheme="minorHAnsi"/>
        </w:rPr>
        <w:t>CSN flow verifications and audits for their CSN sites</w:t>
      </w:r>
      <w:r w:rsidR="00284425">
        <w:rPr>
          <w:rFonts w:asciiTheme="minorHAnsi" w:hAnsiTheme="minorHAnsi" w:cstheme="minorHAnsi"/>
        </w:rPr>
        <w:t>, ensure the results were entered into AQS,</w:t>
      </w:r>
      <w:r w:rsidR="0096088A">
        <w:rPr>
          <w:rFonts w:asciiTheme="minorHAnsi" w:hAnsiTheme="minorHAnsi" w:cstheme="minorHAnsi"/>
        </w:rPr>
        <w:t xml:space="preserve"> </w:t>
      </w:r>
      <w:r w:rsidR="00733226">
        <w:rPr>
          <w:rFonts w:asciiTheme="minorHAnsi" w:hAnsiTheme="minorHAnsi" w:cstheme="minorHAnsi"/>
        </w:rPr>
        <w:t xml:space="preserve">and ensure the corresponding </w:t>
      </w:r>
      <w:r w:rsidR="00BC0729">
        <w:rPr>
          <w:rFonts w:asciiTheme="minorHAnsi" w:hAnsiTheme="minorHAnsi" w:cstheme="minorHAnsi"/>
        </w:rPr>
        <w:t>CSN speciation</w:t>
      </w:r>
      <w:r w:rsidR="004F739B">
        <w:rPr>
          <w:rFonts w:asciiTheme="minorHAnsi" w:hAnsiTheme="minorHAnsi" w:cstheme="minorHAnsi"/>
        </w:rPr>
        <w:t xml:space="preserve"> data have been appropriately qualified or invalidated, following the</w:t>
      </w:r>
      <w:r w:rsidR="005B7283">
        <w:rPr>
          <w:rFonts w:asciiTheme="minorHAnsi" w:hAnsiTheme="minorHAnsi" w:cstheme="minorHAnsi"/>
        </w:rPr>
        <w:t xml:space="preserve"> criteria included in Table </w:t>
      </w:r>
      <w:r w:rsidR="00C568DC">
        <w:rPr>
          <w:rFonts w:asciiTheme="minorHAnsi" w:hAnsiTheme="minorHAnsi" w:cstheme="minorHAnsi"/>
        </w:rPr>
        <w:t>C1-</w:t>
      </w:r>
      <w:r w:rsidR="00281225">
        <w:rPr>
          <w:rFonts w:asciiTheme="minorHAnsi" w:hAnsiTheme="minorHAnsi" w:cstheme="minorHAnsi"/>
        </w:rPr>
        <w:t>2</w:t>
      </w:r>
      <w:r w:rsidR="005B7283">
        <w:rPr>
          <w:rFonts w:asciiTheme="minorHAnsi" w:hAnsiTheme="minorHAnsi" w:cstheme="minorHAnsi"/>
        </w:rPr>
        <w:t>.</w:t>
      </w:r>
    </w:p>
    <w:p w14:paraId="3D24BCEC" w14:textId="79196AA3" w:rsidR="002B4131" w:rsidRPr="003C0140" w:rsidRDefault="002B4131" w:rsidP="00D632D4">
      <w:pPr>
        <w:pStyle w:val="Heading4"/>
      </w:pPr>
      <w:r w:rsidRPr="003C0140">
        <w:rPr>
          <w:lang w:val="en-CA"/>
        </w:rPr>
        <w:lastRenderedPageBreak/>
        <w:fldChar w:fldCharType="begin"/>
      </w:r>
      <w:r w:rsidRPr="003C0140">
        <w:rPr>
          <w:lang w:val="en-CA"/>
        </w:rPr>
        <w:instrText xml:space="preserve"> SEQ CHAPTER \h \r 1</w:instrText>
      </w:r>
      <w:r w:rsidRPr="003C0140">
        <w:rPr>
          <w:lang w:val="en-CA"/>
        </w:rPr>
        <w:fldChar w:fldCharType="end"/>
      </w:r>
      <w:r w:rsidRPr="003C0140">
        <w:rPr>
          <w:lang w:val="en-CA"/>
        </w:rPr>
        <w:t>C1</w:t>
      </w:r>
      <w:r w:rsidRPr="003C0140">
        <w:t>.5.1</w:t>
      </w:r>
      <w:r w:rsidRPr="003C0140">
        <w:tab/>
        <w:t xml:space="preserve">SLT Monitoring </w:t>
      </w:r>
      <w:r w:rsidR="006D0A8D">
        <w:t>Organization</w:t>
      </w:r>
      <w:r w:rsidR="006D0A8D" w:rsidRPr="003C0140">
        <w:t xml:space="preserve">’s </w:t>
      </w:r>
      <w:r w:rsidRPr="003C0140">
        <w:t>Annual Internal Assessments</w:t>
      </w:r>
    </w:p>
    <w:p w14:paraId="45708E10" w14:textId="691BF7F7" w:rsidR="00256495" w:rsidRPr="003C0140" w:rsidRDefault="00980CC2" w:rsidP="00F713C1">
      <w:pPr>
        <w:pStyle w:val="Normal-IRPREAPA"/>
        <w:rPr>
          <w:rFonts w:asciiTheme="minorHAnsi" w:hAnsiTheme="minorHAnsi" w:cstheme="minorHAnsi"/>
        </w:rPr>
      </w:pPr>
      <w:r w:rsidRPr="003C0140">
        <w:rPr>
          <w:rFonts w:asciiTheme="minorHAnsi" w:hAnsiTheme="minorHAnsi" w:cstheme="minorHAnsi"/>
        </w:rPr>
        <w:t xml:space="preserve">For the </w:t>
      </w:r>
      <w:r w:rsidR="009506CE">
        <w:rPr>
          <w:rFonts w:asciiTheme="minorHAnsi" w:hAnsiTheme="minorHAnsi" w:cstheme="minorHAnsi"/>
        </w:rPr>
        <w:t>CSN</w:t>
      </w:r>
      <w:r w:rsidR="009506CE" w:rsidRPr="003C0140">
        <w:rPr>
          <w:rFonts w:asciiTheme="minorHAnsi" w:hAnsiTheme="minorHAnsi" w:cstheme="minorHAnsi"/>
        </w:rPr>
        <w:t xml:space="preserve"> </w:t>
      </w:r>
      <w:r w:rsidRPr="003C0140">
        <w:rPr>
          <w:rFonts w:asciiTheme="minorHAnsi" w:hAnsiTheme="minorHAnsi" w:cstheme="minorHAnsi"/>
        </w:rPr>
        <w:t xml:space="preserve">program, </w:t>
      </w:r>
      <w:r w:rsidR="00135C22" w:rsidRPr="003C0140">
        <w:rPr>
          <w:rFonts w:asciiTheme="minorHAnsi" w:hAnsiTheme="minorHAnsi" w:cstheme="minorHAnsi"/>
        </w:rPr>
        <w:t xml:space="preserve">a </w:t>
      </w:r>
      <w:r w:rsidR="00C536E7" w:rsidRPr="003C0140">
        <w:rPr>
          <w:rFonts w:asciiTheme="minorHAnsi" w:hAnsiTheme="minorHAnsi" w:cstheme="minorHAnsi"/>
        </w:rPr>
        <w:t xml:space="preserve">state led internal </w:t>
      </w:r>
      <w:r w:rsidR="00135C22" w:rsidRPr="003C0140">
        <w:rPr>
          <w:rFonts w:asciiTheme="minorHAnsi" w:hAnsiTheme="minorHAnsi" w:cstheme="minorHAnsi"/>
        </w:rPr>
        <w:t xml:space="preserve">TSA of field operations </w:t>
      </w:r>
      <w:r w:rsidR="00DC0D90">
        <w:rPr>
          <w:rFonts w:asciiTheme="minorHAnsi" w:hAnsiTheme="minorHAnsi" w:cstheme="minorHAnsi"/>
        </w:rPr>
        <w:t>should be</w:t>
      </w:r>
      <w:r w:rsidR="00DC0D90" w:rsidRPr="003C0140">
        <w:rPr>
          <w:rFonts w:asciiTheme="minorHAnsi" w:hAnsiTheme="minorHAnsi" w:cstheme="minorHAnsi"/>
        </w:rPr>
        <w:t xml:space="preserve"> </w:t>
      </w:r>
      <w:r w:rsidR="00135C22" w:rsidRPr="003C0140">
        <w:rPr>
          <w:rFonts w:asciiTheme="minorHAnsi" w:hAnsiTheme="minorHAnsi" w:cstheme="minorHAnsi"/>
        </w:rPr>
        <w:t xml:space="preserve">performed on an annual basis. </w:t>
      </w:r>
      <w:r w:rsidR="00256495" w:rsidRPr="003C0140">
        <w:rPr>
          <w:rFonts w:asciiTheme="minorHAnsi" w:hAnsiTheme="minorHAnsi" w:cstheme="minorHAnsi"/>
        </w:rPr>
        <w:t xml:space="preserve">It is recommended that </w:t>
      </w:r>
      <w:r w:rsidR="0068552A">
        <w:rPr>
          <w:rFonts w:asciiTheme="minorHAnsi" w:hAnsiTheme="minorHAnsi" w:cstheme="minorHAnsi"/>
        </w:rPr>
        <w:t>the</w:t>
      </w:r>
      <w:r w:rsidR="0068552A" w:rsidRPr="003C0140">
        <w:rPr>
          <w:rFonts w:asciiTheme="minorHAnsi" w:hAnsiTheme="minorHAnsi" w:cstheme="minorHAnsi"/>
        </w:rPr>
        <w:t xml:space="preserve"> </w:t>
      </w:r>
      <w:r w:rsidR="00C536E7" w:rsidRPr="003C0140">
        <w:rPr>
          <w:rFonts w:asciiTheme="minorHAnsi" w:hAnsiTheme="minorHAnsi" w:cstheme="minorHAnsi"/>
        </w:rPr>
        <w:t xml:space="preserve">internal </w:t>
      </w:r>
      <w:r w:rsidR="00256495" w:rsidRPr="003C0140">
        <w:rPr>
          <w:rFonts w:asciiTheme="minorHAnsi" w:hAnsiTheme="minorHAnsi" w:cstheme="minorHAnsi"/>
        </w:rPr>
        <w:t xml:space="preserve">TSA have a designated audit lead. It is further suggested that the audit lead develop an audit plan. The audit lead should arrange a tentative schedule for meetings with key personnel as well as a schedule for inspection of CSN measurement operations. At the same time, a schedule should be tentatively set for the exit meeting </w:t>
      </w:r>
      <w:r w:rsidR="00732522">
        <w:rPr>
          <w:rFonts w:asciiTheme="minorHAnsi" w:hAnsiTheme="minorHAnsi" w:cstheme="minorHAnsi"/>
        </w:rPr>
        <w:t xml:space="preserve">that will be </w:t>
      </w:r>
      <w:r w:rsidR="00256495" w:rsidRPr="003C0140">
        <w:rPr>
          <w:rFonts w:asciiTheme="minorHAnsi" w:hAnsiTheme="minorHAnsi" w:cstheme="minorHAnsi"/>
        </w:rPr>
        <w:t xml:space="preserve">used to debrief </w:t>
      </w:r>
      <w:r w:rsidR="00732522">
        <w:rPr>
          <w:rFonts w:asciiTheme="minorHAnsi" w:hAnsiTheme="minorHAnsi" w:cstheme="minorHAnsi"/>
        </w:rPr>
        <w:t>its management</w:t>
      </w:r>
      <w:r w:rsidR="00256495" w:rsidRPr="003C0140">
        <w:rPr>
          <w:rFonts w:asciiTheme="minorHAnsi" w:hAnsiTheme="minorHAnsi" w:cstheme="minorHAnsi"/>
        </w:rPr>
        <w:t xml:space="preserve"> on the systems audit outcome</w:t>
      </w:r>
      <w:r w:rsidR="002222C8">
        <w:rPr>
          <w:rFonts w:asciiTheme="minorHAnsi" w:hAnsiTheme="minorHAnsi" w:cstheme="minorHAnsi"/>
        </w:rPr>
        <w:t xml:space="preserve">. For TSA guidance, refer to the </w:t>
      </w:r>
      <w:r w:rsidR="00E61473">
        <w:rPr>
          <w:rFonts w:asciiTheme="minorHAnsi" w:hAnsiTheme="minorHAnsi" w:cstheme="minorHAnsi"/>
          <w:i/>
          <w:iCs/>
        </w:rPr>
        <w:t xml:space="preserve">Quality Assurance </w:t>
      </w:r>
      <w:r w:rsidR="00E61473" w:rsidRPr="003C0140">
        <w:rPr>
          <w:rFonts w:asciiTheme="minorHAnsi" w:hAnsiTheme="minorHAnsi" w:cstheme="minorHAnsi"/>
          <w:i/>
        </w:rPr>
        <w:t>Guidance</w:t>
      </w:r>
      <w:r w:rsidR="00E61473">
        <w:rPr>
          <w:rFonts w:asciiTheme="minorHAnsi" w:hAnsiTheme="minorHAnsi" w:cstheme="minorHAnsi"/>
          <w:i/>
        </w:rPr>
        <w:t xml:space="preserve"> Document</w:t>
      </w:r>
      <w:r w:rsidR="00E61473" w:rsidRPr="003C0140">
        <w:rPr>
          <w:rFonts w:asciiTheme="minorHAnsi" w:hAnsiTheme="minorHAnsi" w:cstheme="minorHAnsi"/>
          <w:i/>
        </w:rPr>
        <w:t xml:space="preserve"> on</w:t>
      </w:r>
      <w:r w:rsidR="00E61473">
        <w:rPr>
          <w:rFonts w:asciiTheme="minorHAnsi" w:hAnsiTheme="minorHAnsi" w:cstheme="minorHAnsi"/>
          <w:i/>
        </w:rPr>
        <w:t xml:space="preserve"> Conducting</w:t>
      </w:r>
      <w:r w:rsidR="00E61473" w:rsidRPr="003C0140">
        <w:rPr>
          <w:rFonts w:asciiTheme="minorHAnsi" w:hAnsiTheme="minorHAnsi" w:cstheme="minorHAnsi"/>
          <w:i/>
        </w:rPr>
        <w:t xml:space="preserve"> Technical Audits </w:t>
      </w:r>
      <w:r w:rsidR="00E61473">
        <w:rPr>
          <w:rFonts w:asciiTheme="minorHAnsi" w:hAnsiTheme="minorHAnsi" w:cstheme="minorHAnsi"/>
          <w:i/>
        </w:rPr>
        <w:t>of Ambient Monitoring Programs</w:t>
      </w:r>
      <w:r w:rsidR="00E61473">
        <w:rPr>
          <w:rFonts w:asciiTheme="minorHAnsi" w:hAnsiTheme="minorHAnsi" w:cstheme="minorHAnsi"/>
        </w:rPr>
        <w:t xml:space="preserve"> (U.S EPA 2017b). </w:t>
      </w:r>
    </w:p>
    <w:p w14:paraId="73135270" w14:textId="22DD208C" w:rsidR="003F1D12" w:rsidRPr="003C0140" w:rsidRDefault="009C6825" w:rsidP="00D632D4">
      <w:pPr>
        <w:pStyle w:val="Heading3"/>
      </w:pPr>
      <w:bookmarkStart w:id="119" w:name="_Toc206739839"/>
      <w:r w:rsidRPr="003C0140">
        <w:t>C1</w:t>
      </w:r>
      <w:r w:rsidR="003F1D12" w:rsidRPr="003C0140">
        <w:t>.6</w:t>
      </w:r>
      <w:r w:rsidR="001E08DB" w:rsidRPr="003C0140">
        <w:tab/>
      </w:r>
      <w:r w:rsidR="003F1D12" w:rsidRPr="003C0140">
        <w:t>Implementation of Response Actions</w:t>
      </w:r>
      <w:bookmarkEnd w:id="119"/>
    </w:p>
    <w:p w14:paraId="474E8F5E" w14:textId="728CFF76" w:rsidR="003F1D12" w:rsidRPr="003C0140" w:rsidRDefault="003F1D12" w:rsidP="00F713C1">
      <w:pPr>
        <w:pStyle w:val="Normal-IRPREAPA"/>
        <w:rPr>
          <w:rFonts w:asciiTheme="minorHAnsi" w:hAnsiTheme="minorHAnsi" w:cstheme="minorHAnsi"/>
        </w:rPr>
      </w:pPr>
      <w:r w:rsidRPr="003C0140">
        <w:rPr>
          <w:rFonts w:asciiTheme="minorHAnsi" w:hAnsiTheme="minorHAnsi" w:cstheme="minorHAnsi"/>
        </w:rPr>
        <w:t>After an assessment</w:t>
      </w:r>
      <w:r w:rsidR="00A00B7A" w:rsidRPr="003C0140">
        <w:rPr>
          <w:rFonts w:asciiTheme="minorHAnsi" w:hAnsiTheme="minorHAnsi" w:cstheme="minorHAnsi"/>
        </w:rPr>
        <w:t xml:space="preserve">, whether by </w:t>
      </w:r>
      <w:r w:rsidR="00A00B7A" w:rsidRPr="006A054D">
        <w:rPr>
          <w:rFonts w:asciiTheme="minorHAnsi" w:hAnsiTheme="minorHAnsi" w:cstheme="minorHAnsi"/>
        </w:rPr>
        <w:t xml:space="preserve">the </w:t>
      </w:r>
      <w:r w:rsidR="006A054D">
        <w:rPr>
          <w:rFonts w:asciiTheme="minorHAnsi" w:hAnsiTheme="minorHAnsi" w:cstheme="minorHAnsi"/>
          <w:highlight w:val="cyan"/>
        </w:rPr>
        <w:t>&lt;</w:t>
      </w:r>
      <w:r w:rsidR="000A3B66">
        <w:rPr>
          <w:rFonts w:asciiTheme="minorHAnsi" w:hAnsiTheme="minorHAnsi" w:cstheme="minorHAnsi"/>
          <w:highlight w:val="cyan"/>
        </w:rPr>
        <w:t>Monitoring Organization</w:t>
      </w:r>
      <w:r w:rsidR="00023C71" w:rsidRPr="00023C71">
        <w:rPr>
          <w:rFonts w:asciiTheme="minorHAnsi" w:hAnsiTheme="minorHAnsi" w:cstheme="minorHAnsi"/>
          <w:highlight w:val="cyan"/>
        </w:rPr>
        <w:t>&gt;</w:t>
      </w:r>
      <w:r w:rsidR="00A00B7A" w:rsidRPr="003C0140">
        <w:rPr>
          <w:rFonts w:asciiTheme="minorHAnsi" w:hAnsiTheme="minorHAnsi" w:cstheme="minorHAnsi"/>
        </w:rPr>
        <w:t xml:space="preserve"> QA group or the EPA Regional Representative</w:t>
      </w:r>
      <w:r w:rsidRPr="003C0140">
        <w:rPr>
          <w:rFonts w:asciiTheme="minorHAnsi" w:hAnsiTheme="minorHAnsi" w:cstheme="minorHAnsi"/>
        </w:rPr>
        <w:t xml:space="preserve">, any necessary response actions </w:t>
      </w:r>
      <w:r w:rsidR="00023C71">
        <w:rPr>
          <w:rFonts w:asciiTheme="minorHAnsi" w:hAnsiTheme="minorHAnsi" w:cstheme="minorHAnsi"/>
        </w:rPr>
        <w:t>shall</w:t>
      </w:r>
      <w:r w:rsidR="00023C71" w:rsidRPr="003C0140">
        <w:rPr>
          <w:rFonts w:asciiTheme="minorHAnsi" w:hAnsiTheme="minorHAnsi" w:cstheme="minorHAnsi"/>
        </w:rPr>
        <w:t xml:space="preserve"> </w:t>
      </w:r>
      <w:r w:rsidRPr="003C0140">
        <w:rPr>
          <w:rFonts w:asciiTheme="minorHAnsi" w:hAnsiTheme="minorHAnsi" w:cstheme="minorHAnsi"/>
        </w:rPr>
        <w:t>be timely and effective. In certain cases, it may be necessary to perform response actions as quickly as possible.</w:t>
      </w:r>
      <w:r w:rsidR="00A00B7A" w:rsidRPr="003C0140">
        <w:rPr>
          <w:rFonts w:asciiTheme="minorHAnsi" w:hAnsiTheme="minorHAnsi" w:cstheme="minorHAnsi"/>
        </w:rPr>
        <w:t xml:space="preserve"> </w:t>
      </w:r>
      <w:r w:rsidRPr="003C0140">
        <w:rPr>
          <w:rFonts w:asciiTheme="minorHAnsi" w:hAnsiTheme="minorHAnsi" w:cstheme="minorHAnsi"/>
        </w:rPr>
        <w:t xml:space="preserve">Such cases may include adverse impacts on data quality or preventing data acquisition and/or risks to personnel health and safety. Verbal approval for </w:t>
      </w:r>
      <w:r w:rsidR="00732522">
        <w:rPr>
          <w:rFonts w:asciiTheme="minorHAnsi" w:hAnsiTheme="minorHAnsi" w:cstheme="minorHAnsi"/>
        </w:rPr>
        <w:t>remedy</w:t>
      </w:r>
      <w:r w:rsidRPr="003C0140">
        <w:rPr>
          <w:rFonts w:asciiTheme="minorHAnsi" w:hAnsiTheme="minorHAnsi" w:cstheme="minorHAnsi"/>
        </w:rPr>
        <w:t xml:space="preserve"> from </w:t>
      </w:r>
      <w:r w:rsidR="00732522">
        <w:rPr>
          <w:rFonts w:asciiTheme="minorHAnsi" w:hAnsiTheme="minorHAnsi" w:cstheme="minorHAnsi"/>
        </w:rPr>
        <w:t xml:space="preserve">the </w:t>
      </w:r>
      <w:r w:rsidRPr="003C0140">
        <w:rPr>
          <w:rFonts w:asciiTheme="minorHAnsi" w:hAnsiTheme="minorHAnsi" w:cstheme="minorHAnsi"/>
        </w:rPr>
        <w:t>responsible parties suffices under these conditions</w:t>
      </w:r>
      <w:r w:rsidR="00A00B7A" w:rsidRPr="003C0140">
        <w:rPr>
          <w:rFonts w:asciiTheme="minorHAnsi" w:hAnsiTheme="minorHAnsi" w:cstheme="minorHAnsi"/>
        </w:rPr>
        <w:t xml:space="preserve"> </w:t>
      </w:r>
      <w:r w:rsidR="00732522">
        <w:rPr>
          <w:rFonts w:asciiTheme="minorHAnsi" w:hAnsiTheme="minorHAnsi" w:cstheme="minorHAnsi"/>
        </w:rPr>
        <w:t>but</w:t>
      </w:r>
      <w:r w:rsidR="00732522" w:rsidRPr="003C0140">
        <w:rPr>
          <w:rFonts w:asciiTheme="minorHAnsi" w:hAnsiTheme="minorHAnsi" w:cstheme="minorHAnsi"/>
        </w:rPr>
        <w:t xml:space="preserve"> </w:t>
      </w:r>
      <w:r w:rsidR="00A00B7A" w:rsidRPr="003C0140">
        <w:rPr>
          <w:rFonts w:asciiTheme="minorHAnsi" w:hAnsiTheme="minorHAnsi" w:cstheme="minorHAnsi"/>
        </w:rPr>
        <w:t>must be followed up with documentation</w:t>
      </w:r>
      <w:r w:rsidR="00451C95">
        <w:rPr>
          <w:rFonts w:asciiTheme="minorHAnsi" w:hAnsiTheme="minorHAnsi" w:cstheme="minorHAnsi"/>
        </w:rPr>
        <w:t xml:space="preserve"> (e.g., Corrective Action Reports in Section C2.5)</w:t>
      </w:r>
      <w:r w:rsidRPr="003C0140">
        <w:rPr>
          <w:rFonts w:asciiTheme="minorHAnsi" w:hAnsiTheme="minorHAnsi" w:cstheme="minorHAnsi"/>
        </w:rPr>
        <w:t>.</w:t>
      </w:r>
      <w:r w:rsidR="00A00B7A" w:rsidRPr="003C0140">
        <w:rPr>
          <w:rFonts w:asciiTheme="minorHAnsi" w:hAnsiTheme="minorHAnsi" w:cstheme="minorHAnsi"/>
        </w:rPr>
        <w:t xml:space="preserve"> </w:t>
      </w:r>
      <w:r w:rsidR="00732522">
        <w:rPr>
          <w:rFonts w:asciiTheme="minorHAnsi" w:hAnsiTheme="minorHAnsi" w:cstheme="minorHAnsi"/>
        </w:rPr>
        <w:t>The remedy response action</w:t>
      </w:r>
      <w:r w:rsidR="00732522" w:rsidRPr="003C0140">
        <w:rPr>
          <w:rFonts w:asciiTheme="minorHAnsi" w:hAnsiTheme="minorHAnsi" w:cstheme="minorHAnsi"/>
        </w:rPr>
        <w:t xml:space="preserve"> </w:t>
      </w:r>
      <w:r w:rsidRPr="003C0140">
        <w:rPr>
          <w:rFonts w:asciiTheme="minorHAnsi" w:hAnsiTheme="minorHAnsi" w:cstheme="minorHAnsi"/>
        </w:rPr>
        <w:t xml:space="preserve">is primarily the responsibility of </w:t>
      </w:r>
      <w:r w:rsidRPr="006A054D">
        <w:rPr>
          <w:rFonts w:asciiTheme="minorHAnsi" w:hAnsiTheme="minorHAnsi" w:cstheme="minorHAnsi"/>
        </w:rPr>
        <w:t>the</w:t>
      </w:r>
      <w:r w:rsidR="006A054D">
        <w:rPr>
          <w:rFonts w:asciiTheme="minorHAnsi" w:hAnsiTheme="minorHAnsi" w:cstheme="minorHAnsi"/>
        </w:rPr>
        <w:t xml:space="preserve"> audited</w:t>
      </w:r>
      <w:r w:rsidRPr="006A054D">
        <w:rPr>
          <w:rFonts w:asciiTheme="minorHAnsi" w:hAnsiTheme="minorHAnsi" w:cstheme="minorHAnsi"/>
        </w:rPr>
        <w:t xml:space="preserve"> </w:t>
      </w:r>
      <w:r w:rsidR="006A054D">
        <w:rPr>
          <w:rFonts w:asciiTheme="minorHAnsi" w:hAnsiTheme="minorHAnsi" w:cstheme="minorHAnsi"/>
          <w:highlight w:val="cyan"/>
        </w:rPr>
        <w:t>&lt;</w:t>
      </w:r>
      <w:r w:rsidR="000A3B66">
        <w:rPr>
          <w:rFonts w:asciiTheme="minorHAnsi" w:hAnsiTheme="minorHAnsi" w:cstheme="minorHAnsi"/>
          <w:highlight w:val="cyan"/>
        </w:rPr>
        <w:t>M</w:t>
      </w:r>
      <w:r w:rsidRPr="003B6D4F">
        <w:rPr>
          <w:rFonts w:asciiTheme="minorHAnsi" w:hAnsiTheme="minorHAnsi" w:cstheme="minorHAnsi"/>
          <w:highlight w:val="cyan"/>
        </w:rPr>
        <w:t xml:space="preserve">onitoring </w:t>
      </w:r>
      <w:r w:rsidR="000A3B66">
        <w:rPr>
          <w:rFonts w:asciiTheme="minorHAnsi" w:hAnsiTheme="minorHAnsi" w:cstheme="minorHAnsi"/>
          <w:highlight w:val="cyan"/>
        </w:rPr>
        <w:t>O</w:t>
      </w:r>
      <w:r w:rsidRPr="003B6D4F">
        <w:rPr>
          <w:rFonts w:asciiTheme="minorHAnsi" w:hAnsiTheme="minorHAnsi" w:cstheme="minorHAnsi"/>
          <w:highlight w:val="cyan"/>
        </w:rPr>
        <w:t>rganization</w:t>
      </w:r>
      <w:r w:rsidR="003B6D4F" w:rsidRPr="003B6D4F">
        <w:rPr>
          <w:rFonts w:asciiTheme="minorHAnsi" w:hAnsiTheme="minorHAnsi" w:cstheme="minorHAnsi"/>
          <w:highlight w:val="cyan"/>
        </w:rPr>
        <w:t>&gt;</w:t>
      </w:r>
      <w:r w:rsidRPr="003C0140">
        <w:rPr>
          <w:rFonts w:asciiTheme="minorHAnsi" w:hAnsiTheme="minorHAnsi" w:cstheme="minorHAnsi"/>
        </w:rPr>
        <w:t>.</w:t>
      </w:r>
      <w:r w:rsidR="00A00B7A" w:rsidRPr="003C0140">
        <w:rPr>
          <w:rFonts w:asciiTheme="minorHAnsi" w:hAnsiTheme="minorHAnsi" w:cstheme="minorHAnsi"/>
        </w:rPr>
        <w:t xml:space="preserve"> </w:t>
      </w:r>
      <w:r w:rsidRPr="003C0140">
        <w:rPr>
          <w:rFonts w:asciiTheme="minorHAnsi" w:hAnsiTheme="minorHAnsi" w:cstheme="minorHAnsi"/>
        </w:rPr>
        <w:t xml:space="preserve">If issues exist that impede the successful remediation of the nonconforming sampler or operational procedures, the </w:t>
      </w:r>
      <w:r w:rsidR="00487595" w:rsidRPr="003C0140">
        <w:rPr>
          <w:rFonts w:asciiTheme="minorHAnsi" w:hAnsiTheme="minorHAnsi" w:cstheme="minorHAnsi"/>
        </w:rPr>
        <w:t xml:space="preserve">CSN Regional Representative </w:t>
      </w:r>
      <w:r w:rsidRPr="003C0140">
        <w:rPr>
          <w:rFonts w:asciiTheme="minorHAnsi" w:hAnsiTheme="minorHAnsi" w:cstheme="minorHAnsi"/>
        </w:rPr>
        <w:t>should be notified and a resolution coordinated.</w:t>
      </w:r>
    </w:p>
    <w:p w14:paraId="7412C61E" w14:textId="7EF4CD76" w:rsidR="003F1D12" w:rsidRPr="003C0140" w:rsidRDefault="003F1D12" w:rsidP="006078FE">
      <w:pPr>
        <w:pStyle w:val="BodyText"/>
        <w:rPr>
          <w:rFonts w:asciiTheme="minorHAnsi" w:hAnsiTheme="minorHAnsi" w:cstheme="minorHAnsi"/>
        </w:rPr>
      </w:pPr>
      <w:r w:rsidRPr="003C0140">
        <w:rPr>
          <w:rFonts w:asciiTheme="minorHAnsi" w:hAnsiTheme="minorHAnsi" w:cstheme="minorHAnsi"/>
        </w:rPr>
        <w:t xml:space="preserve">Response actions encompass immediate actions to </w:t>
      </w:r>
      <w:r w:rsidR="00783FDA">
        <w:rPr>
          <w:rFonts w:asciiTheme="minorHAnsi" w:hAnsiTheme="minorHAnsi" w:cstheme="minorHAnsi"/>
        </w:rPr>
        <w:t>resolve issues</w:t>
      </w:r>
      <w:r w:rsidRPr="003C0140">
        <w:rPr>
          <w:rFonts w:asciiTheme="minorHAnsi" w:hAnsiTheme="minorHAnsi" w:cstheme="minorHAnsi"/>
        </w:rPr>
        <w:t xml:space="preserve"> such as calibration</w:t>
      </w:r>
      <w:r w:rsidR="00783FDA">
        <w:rPr>
          <w:rFonts w:asciiTheme="minorHAnsi" w:hAnsiTheme="minorHAnsi" w:cstheme="minorHAnsi"/>
        </w:rPr>
        <w:t xml:space="preserve"> error</w:t>
      </w:r>
      <w:r w:rsidRPr="003C0140">
        <w:rPr>
          <w:rFonts w:asciiTheme="minorHAnsi" w:hAnsiTheme="minorHAnsi" w:cstheme="minorHAnsi"/>
        </w:rPr>
        <w:t>s</w:t>
      </w:r>
      <w:r w:rsidR="009B08B8" w:rsidRPr="003C0140">
        <w:rPr>
          <w:rFonts w:asciiTheme="minorHAnsi" w:hAnsiTheme="minorHAnsi" w:cstheme="minorHAnsi"/>
        </w:rPr>
        <w:t xml:space="preserve"> </w:t>
      </w:r>
      <w:r w:rsidRPr="003C0140">
        <w:rPr>
          <w:rFonts w:asciiTheme="minorHAnsi" w:hAnsiTheme="minorHAnsi" w:cstheme="minorHAnsi"/>
        </w:rPr>
        <w:t xml:space="preserve">and other internal procedural problems </w:t>
      </w:r>
      <w:r w:rsidR="009B08B8" w:rsidRPr="003C0140">
        <w:rPr>
          <w:rFonts w:asciiTheme="minorHAnsi" w:hAnsiTheme="minorHAnsi" w:cstheme="minorHAnsi"/>
        </w:rPr>
        <w:t xml:space="preserve">that </w:t>
      </w:r>
      <w:r w:rsidR="004F36B0">
        <w:rPr>
          <w:rFonts w:asciiTheme="minorHAnsi" w:hAnsiTheme="minorHAnsi" w:cstheme="minorHAnsi"/>
        </w:rPr>
        <w:t>impact</w:t>
      </w:r>
      <w:r w:rsidR="004F36B0" w:rsidRPr="003C0140">
        <w:rPr>
          <w:rFonts w:asciiTheme="minorHAnsi" w:hAnsiTheme="minorHAnsi" w:cstheme="minorHAnsi"/>
        </w:rPr>
        <w:t xml:space="preserve"> </w:t>
      </w:r>
      <w:r w:rsidRPr="003C0140">
        <w:rPr>
          <w:rFonts w:asciiTheme="minorHAnsi" w:hAnsiTheme="minorHAnsi" w:cstheme="minorHAnsi"/>
        </w:rPr>
        <w:t>overall data quality.</w:t>
      </w:r>
      <w:r w:rsidR="00C00E4B">
        <w:rPr>
          <w:rFonts w:asciiTheme="minorHAnsi" w:hAnsiTheme="minorHAnsi" w:cstheme="minorHAnsi"/>
        </w:rPr>
        <w:t xml:space="preserve"> The management of </w:t>
      </w:r>
      <w:r w:rsidR="003F4A10" w:rsidRPr="003F4A10">
        <w:rPr>
          <w:rFonts w:asciiTheme="minorHAnsi" w:hAnsiTheme="minorHAnsi" w:cstheme="minorHAnsi"/>
          <w:highlight w:val="cyan"/>
        </w:rPr>
        <w:t>&lt;</w:t>
      </w:r>
      <w:r w:rsidR="00C00E4B" w:rsidRPr="003F4A10">
        <w:rPr>
          <w:rFonts w:asciiTheme="minorHAnsi" w:hAnsiTheme="minorHAnsi" w:cstheme="minorHAnsi"/>
          <w:highlight w:val="cyan"/>
        </w:rPr>
        <w:t xml:space="preserve">the </w:t>
      </w:r>
      <w:r w:rsidR="0065183D">
        <w:rPr>
          <w:rFonts w:asciiTheme="minorHAnsi" w:hAnsiTheme="minorHAnsi" w:cstheme="minorHAnsi"/>
          <w:highlight w:val="cyan"/>
        </w:rPr>
        <w:t>Monitoring O</w:t>
      </w:r>
      <w:r w:rsidR="00C00E4B" w:rsidRPr="003F4A10">
        <w:rPr>
          <w:rFonts w:asciiTheme="minorHAnsi" w:hAnsiTheme="minorHAnsi" w:cstheme="minorHAnsi"/>
          <w:highlight w:val="cyan"/>
        </w:rPr>
        <w:t>rganization being evaluated</w:t>
      </w:r>
      <w:r w:rsidR="003F4A10" w:rsidRPr="003F4A10">
        <w:rPr>
          <w:rFonts w:asciiTheme="minorHAnsi" w:hAnsiTheme="minorHAnsi" w:cstheme="minorHAnsi"/>
          <w:highlight w:val="cyan"/>
        </w:rPr>
        <w:t>&gt;</w:t>
      </w:r>
      <w:r w:rsidR="00C00E4B">
        <w:rPr>
          <w:rFonts w:asciiTheme="minorHAnsi" w:hAnsiTheme="minorHAnsi" w:cstheme="minorHAnsi"/>
        </w:rPr>
        <w:t xml:space="preserve">, which oversees these </w:t>
      </w:r>
      <w:r w:rsidR="00696776">
        <w:rPr>
          <w:rFonts w:asciiTheme="minorHAnsi" w:hAnsiTheme="minorHAnsi" w:cstheme="minorHAnsi"/>
        </w:rPr>
        <w:t>activities</w:t>
      </w:r>
      <w:r w:rsidR="00C00E4B">
        <w:rPr>
          <w:rFonts w:asciiTheme="minorHAnsi" w:hAnsiTheme="minorHAnsi" w:cstheme="minorHAnsi"/>
        </w:rPr>
        <w:t>, is responsible for ensuri</w:t>
      </w:r>
      <w:r w:rsidR="00696776">
        <w:rPr>
          <w:rFonts w:asciiTheme="minorHAnsi" w:hAnsiTheme="minorHAnsi" w:cstheme="minorHAnsi"/>
        </w:rPr>
        <w:t xml:space="preserve">ng that these response actions are </w:t>
      </w:r>
      <w:r w:rsidR="00C024B9">
        <w:rPr>
          <w:rFonts w:asciiTheme="minorHAnsi" w:hAnsiTheme="minorHAnsi" w:cstheme="minorHAnsi"/>
        </w:rPr>
        <w:t>implemented</w:t>
      </w:r>
      <w:r w:rsidR="00696776">
        <w:rPr>
          <w:rFonts w:asciiTheme="minorHAnsi" w:hAnsiTheme="minorHAnsi" w:cstheme="minorHAnsi"/>
        </w:rPr>
        <w:t xml:space="preserve"> effectively and promptly</w:t>
      </w:r>
      <w:r w:rsidR="002D787D">
        <w:rPr>
          <w:rFonts w:asciiTheme="minorHAnsi" w:hAnsiTheme="minorHAnsi" w:cstheme="minorHAnsi"/>
        </w:rPr>
        <w:t xml:space="preserve"> and shall</w:t>
      </w:r>
      <w:r w:rsidRPr="003C0140">
        <w:rPr>
          <w:rFonts w:asciiTheme="minorHAnsi" w:hAnsiTheme="minorHAnsi" w:cstheme="minorHAnsi"/>
        </w:rPr>
        <w:t xml:space="preserve"> provide evidence to the EPA </w:t>
      </w:r>
      <w:r w:rsidR="00732522">
        <w:rPr>
          <w:rFonts w:asciiTheme="minorHAnsi" w:hAnsiTheme="minorHAnsi" w:cstheme="minorHAnsi"/>
        </w:rPr>
        <w:t>Regional audit team</w:t>
      </w:r>
      <w:r w:rsidR="00732522" w:rsidRPr="003C0140">
        <w:rPr>
          <w:rFonts w:asciiTheme="minorHAnsi" w:hAnsiTheme="minorHAnsi" w:cstheme="minorHAnsi"/>
        </w:rPr>
        <w:t xml:space="preserve"> </w:t>
      </w:r>
      <w:r w:rsidRPr="003C0140">
        <w:rPr>
          <w:rFonts w:asciiTheme="minorHAnsi" w:hAnsiTheme="minorHAnsi" w:cstheme="minorHAnsi"/>
        </w:rPr>
        <w:t>of the effectiveness of the correction. Once such objective evidence is received, the assessment will be closed unless a reassessment is planned. In some cases, the assessment team may be needed to confirm the successful implementation of response actions.</w:t>
      </w:r>
      <w:r w:rsidR="00DF2669">
        <w:rPr>
          <w:rFonts w:asciiTheme="minorHAnsi" w:hAnsiTheme="minorHAnsi" w:cstheme="minorHAnsi"/>
        </w:rPr>
        <w:t xml:space="preserve"> </w:t>
      </w:r>
      <w:r w:rsidR="00616DAD">
        <w:rPr>
          <w:rFonts w:asciiTheme="minorHAnsi" w:hAnsiTheme="minorHAnsi" w:cstheme="minorHAnsi"/>
        </w:rPr>
        <w:t xml:space="preserve">Refer to the </w:t>
      </w:r>
      <w:r w:rsidR="00616DAD">
        <w:rPr>
          <w:rFonts w:asciiTheme="minorHAnsi" w:hAnsiTheme="minorHAnsi" w:cstheme="minorHAnsi"/>
          <w:i/>
          <w:iCs/>
        </w:rPr>
        <w:t xml:space="preserve">Quality Assurance </w:t>
      </w:r>
      <w:r w:rsidR="00616DAD" w:rsidRPr="003C0140">
        <w:rPr>
          <w:rFonts w:asciiTheme="minorHAnsi" w:hAnsiTheme="minorHAnsi" w:cstheme="minorHAnsi"/>
          <w:i/>
        </w:rPr>
        <w:t>Guidance</w:t>
      </w:r>
      <w:r w:rsidR="00616DAD">
        <w:rPr>
          <w:rFonts w:asciiTheme="minorHAnsi" w:hAnsiTheme="minorHAnsi" w:cstheme="minorHAnsi"/>
          <w:i/>
        </w:rPr>
        <w:t xml:space="preserve"> Document</w:t>
      </w:r>
      <w:r w:rsidR="00616DAD" w:rsidRPr="003C0140">
        <w:rPr>
          <w:rFonts w:asciiTheme="minorHAnsi" w:hAnsiTheme="minorHAnsi" w:cstheme="minorHAnsi"/>
          <w:i/>
        </w:rPr>
        <w:t xml:space="preserve"> on</w:t>
      </w:r>
      <w:r w:rsidR="00616DAD">
        <w:rPr>
          <w:rFonts w:asciiTheme="minorHAnsi" w:hAnsiTheme="minorHAnsi" w:cstheme="minorHAnsi"/>
          <w:i/>
        </w:rPr>
        <w:t xml:space="preserve"> Conducting</w:t>
      </w:r>
      <w:r w:rsidR="00616DAD" w:rsidRPr="003C0140">
        <w:rPr>
          <w:rFonts w:asciiTheme="minorHAnsi" w:hAnsiTheme="minorHAnsi" w:cstheme="minorHAnsi"/>
          <w:i/>
        </w:rPr>
        <w:t xml:space="preserve"> Technical Audits </w:t>
      </w:r>
      <w:r w:rsidR="00616DAD">
        <w:rPr>
          <w:rFonts w:asciiTheme="minorHAnsi" w:hAnsiTheme="minorHAnsi" w:cstheme="minorHAnsi"/>
          <w:i/>
        </w:rPr>
        <w:t>of Ambient Monitoring Programs</w:t>
      </w:r>
      <w:r w:rsidR="00616DAD">
        <w:rPr>
          <w:rFonts w:asciiTheme="minorHAnsi" w:hAnsiTheme="minorHAnsi" w:cstheme="minorHAnsi"/>
        </w:rPr>
        <w:t xml:space="preserve"> (U.S EPA 2017</w:t>
      </w:r>
      <w:proofErr w:type="gramStart"/>
      <w:r w:rsidR="00616DAD">
        <w:rPr>
          <w:rFonts w:asciiTheme="minorHAnsi" w:hAnsiTheme="minorHAnsi" w:cstheme="minorHAnsi"/>
        </w:rPr>
        <w:t>b)</w:t>
      </w:r>
      <w:r w:rsidR="00D97FEE" w:rsidRPr="00FF6666">
        <w:rPr>
          <w:rFonts w:asciiTheme="minorHAnsi" w:hAnsiTheme="minorHAnsi" w:cstheme="minorHAnsi"/>
        </w:rPr>
        <w:t>for</w:t>
      </w:r>
      <w:proofErr w:type="gramEnd"/>
      <w:r w:rsidR="00D97FEE" w:rsidRPr="00FF6666">
        <w:rPr>
          <w:rFonts w:asciiTheme="minorHAnsi" w:hAnsiTheme="minorHAnsi" w:cstheme="minorHAnsi"/>
        </w:rPr>
        <w:t xml:space="preserve"> additional information on documentation of response actions.</w:t>
      </w:r>
      <w:r w:rsidR="00D97FEE">
        <w:rPr>
          <w:rFonts w:asciiTheme="minorHAnsi" w:hAnsiTheme="minorHAnsi" w:cstheme="minorHAnsi"/>
        </w:rPr>
        <w:t xml:space="preserve"> </w:t>
      </w:r>
    </w:p>
    <w:p w14:paraId="0F476037" w14:textId="6F90FB67" w:rsidR="006078FE" w:rsidRDefault="006078FE">
      <w:pPr>
        <w:rPr>
          <w:rFonts w:asciiTheme="minorHAnsi" w:hAnsiTheme="minorHAnsi" w:cstheme="minorHAnsi"/>
          <w:color w:val="000000"/>
          <w:sz w:val="24"/>
        </w:rPr>
      </w:pPr>
      <w:r>
        <w:rPr>
          <w:rFonts w:asciiTheme="minorHAnsi" w:hAnsiTheme="minorHAnsi" w:cstheme="minorHAnsi"/>
        </w:rPr>
        <w:br w:type="page"/>
      </w:r>
    </w:p>
    <w:p w14:paraId="4042E670" w14:textId="48E8BFE7" w:rsidR="003F1D12" w:rsidRPr="003C0140" w:rsidRDefault="009C6825" w:rsidP="00D632D4">
      <w:pPr>
        <w:pStyle w:val="Heading2"/>
      </w:pPr>
      <w:bookmarkStart w:id="120" w:name="_Toc206739840"/>
      <w:r w:rsidRPr="003C0140">
        <w:lastRenderedPageBreak/>
        <w:t>C2</w:t>
      </w:r>
      <w:r w:rsidR="00AD10CF">
        <w:t>.</w:t>
      </w:r>
      <w:r w:rsidR="001E08DB" w:rsidRPr="003C0140">
        <w:tab/>
      </w:r>
      <w:r w:rsidR="00DE5C3D" w:rsidRPr="00DE5C3D">
        <w:t xml:space="preserve">Oversight and </w:t>
      </w:r>
      <w:r w:rsidR="003F1D12" w:rsidRPr="003C0140">
        <w:t>Reports to Management</w:t>
      </w:r>
      <w:bookmarkEnd w:id="120"/>
    </w:p>
    <w:p w14:paraId="618F22F6" w14:textId="0E8FBB46" w:rsidR="00C446B6" w:rsidRPr="003C0140" w:rsidRDefault="003F1D12" w:rsidP="00F713C1">
      <w:pPr>
        <w:pStyle w:val="Normal-IRPREAPA"/>
        <w:rPr>
          <w:rFonts w:asciiTheme="minorHAnsi" w:hAnsiTheme="minorHAnsi" w:cstheme="minorHAnsi"/>
        </w:rPr>
      </w:pPr>
      <w:r w:rsidRPr="003C0140">
        <w:rPr>
          <w:rFonts w:asciiTheme="minorHAnsi" w:hAnsiTheme="minorHAnsi" w:cstheme="minorHAnsi"/>
        </w:rPr>
        <w:t>This section describes the quality-related reports and communications to management necessary to support CSN</w:t>
      </w:r>
      <w:r w:rsidR="0017196F" w:rsidRPr="003C0140">
        <w:rPr>
          <w:rFonts w:asciiTheme="minorHAnsi" w:hAnsiTheme="minorHAnsi" w:cstheme="minorHAnsi"/>
        </w:rPr>
        <w:t>.</w:t>
      </w:r>
      <w:r w:rsidRPr="003C0140">
        <w:rPr>
          <w:rFonts w:asciiTheme="minorHAnsi" w:hAnsiTheme="minorHAnsi" w:cstheme="minorHAnsi"/>
        </w:rPr>
        <w:t xml:space="preserve"> Effective communication among all personnel is an integral part of a quality system. Planned reports provide a structure for apprising management of the project schedule, the deviations from approved QA and test plans, the impact of these deviations on data quality, and the potential uncertainties in decisions based on the data. These reporting documents should spell out the frequency of checks, the personnel responsible for generating the report, and recipient of the information.</w:t>
      </w:r>
    </w:p>
    <w:p w14:paraId="060573AA" w14:textId="18D11C8F" w:rsidR="003F1D12" w:rsidRPr="003C0140" w:rsidRDefault="003F1D12" w:rsidP="00F713C1">
      <w:pPr>
        <w:pStyle w:val="Normal-IRPREAPA"/>
        <w:rPr>
          <w:rFonts w:asciiTheme="minorHAnsi" w:hAnsiTheme="minorHAnsi" w:cstheme="minorHAnsi"/>
        </w:rPr>
      </w:pPr>
      <w:r w:rsidRPr="003C0140">
        <w:rPr>
          <w:rFonts w:asciiTheme="minorHAnsi" w:hAnsiTheme="minorHAnsi" w:cstheme="minorHAnsi"/>
        </w:rPr>
        <w:t xml:space="preserve">Table </w:t>
      </w:r>
      <w:r w:rsidR="009C6825" w:rsidRPr="003C0140">
        <w:rPr>
          <w:rFonts w:asciiTheme="minorHAnsi" w:hAnsiTheme="minorHAnsi" w:cstheme="minorHAnsi"/>
        </w:rPr>
        <w:t>C2</w:t>
      </w:r>
      <w:r w:rsidRPr="003C0140">
        <w:rPr>
          <w:rFonts w:asciiTheme="minorHAnsi" w:hAnsiTheme="minorHAnsi" w:cstheme="minorHAnsi"/>
        </w:rPr>
        <w:t>-1 shows this information for the key reports to management</w:t>
      </w:r>
      <w:r w:rsidR="0017196F" w:rsidRPr="003C0140">
        <w:rPr>
          <w:rFonts w:asciiTheme="minorHAnsi" w:hAnsiTheme="minorHAnsi" w:cstheme="minorHAnsi"/>
        </w:rPr>
        <w:t>.</w:t>
      </w:r>
      <w:r w:rsidRPr="003C0140">
        <w:rPr>
          <w:rFonts w:asciiTheme="minorHAnsi" w:hAnsiTheme="minorHAnsi" w:cstheme="minorHAnsi"/>
        </w:rPr>
        <w:t xml:space="preserve"> </w:t>
      </w:r>
    </w:p>
    <w:p w14:paraId="1A32F18A" w14:textId="77777777" w:rsidR="003F1D12" w:rsidRPr="003C0140" w:rsidRDefault="003F1D12" w:rsidP="003F1D12">
      <w:pPr>
        <w:rPr>
          <w:rFonts w:asciiTheme="minorHAnsi" w:hAnsiTheme="minorHAnsi" w:cstheme="minorHAnsi"/>
        </w:rPr>
      </w:pPr>
    </w:p>
    <w:p w14:paraId="2F68F820" w14:textId="7D02B403" w:rsidR="003F1D12" w:rsidRPr="003C0140" w:rsidRDefault="00AD10CF" w:rsidP="00034615">
      <w:pPr>
        <w:pStyle w:val="Caption"/>
      </w:pPr>
      <w:bookmarkStart w:id="121" w:name="_Toc36467074"/>
      <w:bookmarkStart w:id="122" w:name="_Toc206739868"/>
      <w:r>
        <w:t>Table C2.</w:t>
      </w:r>
      <w:r w:rsidR="00FB4AFA">
        <w:fldChar w:fldCharType="begin"/>
      </w:r>
      <w:r w:rsidR="00FB4AFA">
        <w:instrText xml:space="preserve"> SEQ Table_C2. \* ARABIC </w:instrText>
      </w:r>
      <w:r w:rsidR="00FB4AFA">
        <w:fldChar w:fldCharType="separate"/>
      </w:r>
      <w:r>
        <w:rPr>
          <w:noProof/>
        </w:rPr>
        <w:t>1</w:t>
      </w:r>
      <w:r w:rsidR="00FB4AFA">
        <w:rPr>
          <w:noProof/>
        </w:rPr>
        <w:fldChar w:fldCharType="end"/>
      </w:r>
      <w:r w:rsidR="003F1D12" w:rsidRPr="003C0140">
        <w:t xml:space="preserve"> Summary of Reports to Management</w:t>
      </w:r>
      <w:bookmarkEnd w:id="121"/>
      <w:bookmarkEnd w:id="122"/>
    </w:p>
    <w:p w14:paraId="6903B7EB" w14:textId="77777777" w:rsidR="003F1D12" w:rsidRPr="003C0140" w:rsidRDefault="003F1D12" w:rsidP="003F1D12">
      <w:pPr>
        <w:keepNext/>
        <w:keepLines/>
        <w:rPr>
          <w:rFonts w:asciiTheme="minorHAnsi" w:hAnsiTheme="minorHAnsi" w:cstheme="minorHAnsi"/>
        </w:rPr>
      </w:pPr>
    </w:p>
    <w:tbl>
      <w:tblPr>
        <w:tblW w:w="0" w:type="auto"/>
        <w:tblInd w:w="7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582"/>
        <w:gridCol w:w="2472"/>
        <w:gridCol w:w="1905"/>
        <w:gridCol w:w="1719"/>
        <w:gridCol w:w="1574"/>
      </w:tblGrid>
      <w:tr w:rsidR="00D95BA9" w:rsidRPr="003C0140" w14:paraId="36AE74DC" w14:textId="77777777" w:rsidTr="003F38BC">
        <w:trPr>
          <w:trHeight w:val="20"/>
        </w:trPr>
        <w:tc>
          <w:tcPr>
            <w:tcW w:w="0" w:type="auto"/>
          </w:tcPr>
          <w:p w14:paraId="4EB39979" w14:textId="77777777" w:rsidR="003F38BC" w:rsidRPr="003C0140" w:rsidRDefault="003F38BC" w:rsidP="003F1D12">
            <w:pPr>
              <w:keepNext/>
              <w:keepLines/>
              <w:autoSpaceDE w:val="0"/>
              <w:autoSpaceDN w:val="0"/>
              <w:adjustRightInd w:val="0"/>
              <w:jc w:val="center"/>
              <w:rPr>
                <w:rFonts w:asciiTheme="minorHAnsi" w:hAnsiTheme="minorHAnsi" w:cstheme="minorHAnsi"/>
                <w:b/>
                <w:bCs/>
                <w:color w:val="000000"/>
              </w:rPr>
            </w:pPr>
            <w:r w:rsidRPr="003C0140">
              <w:rPr>
                <w:rFonts w:asciiTheme="minorHAnsi" w:hAnsiTheme="minorHAnsi" w:cstheme="minorHAnsi"/>
                <w:b/>
                <w:bCs/>
                <w:color w:val="000000"/>
              </w:rPr>
              <w:t>Type of Report</w:t>
            </w:r>
          </w:p>
        </w:tc>
        <w:tc>
          <w:tcPr>
            <w:tcW w:w="0" w:type="auto"/>
          </w:tcPr>
          <w:p w14:paraId="5B138E66" w14:textId="77777777" w:rsidR="003F38BC" w:rsidRPr="003C0140" w:rsidRDefault="003F38BC" w:rsidP="003F1D12">
            <w:pPr>
              <w:keepNext/>
              <w:keepLines/>
              <w:autoSpaceDE w:val="0"/>
              <w:autoSpaceDN w:val="0"/>
              <w:adjustRightInd w:val="0"/>
              <w:jc w:val="center"/>
              <w:rPr>
                <w:rFonts w:asciiTheme="minorHAnsi" w:hAnsiTheme="minorHAnsi" w:cstheme="minorHAnsi"/>
                <w:b/>
                <w:bCs/>
                <w:color w:val="000000"/>
              </w:rPr>
            </w:pPr>
            <w:r w:rsidRPr="003C0140">
              <w:rPr>
                <w:rFonts w:asciiTheme="minorHAnsi" w:hAnsiTheme="minorHAnsi" w:cstheme="minorHAnsi"/>
                <w:b/>
                <w:bCs/>
                <w:color w:val="000000"/>
              </w:rPr>
              <w:t>Contents</w:t>
            </w:r>
          </w:p>
        </w:tc>
        <w:tc>
          <w:tcPr>
            <w:tcW w:w="0" w:type="auto"/>
          </w:tcPr>
          <w:p w14:paraId="184AB7EC" w14:textId="77777777" w:rsidR="003F38BC" w:rsidRPr="003C0140" w:rsidRDefault="003F38BC" w:rsidP="003F1D12">
            <w:pPr>
              <w:keepNext/>
              <w:keepLines/>
              <w:autoSpaceDE w:val="0"/>
              <w:autoSpaceDN w:val="0"/>
              <w:adjustRightInd w:val="0"/>
              <w:jc w:val="center"/>
              <w:rPr>
                <w:rFonts w:asciiTheme="minorHAnsi" w:hAnsiTheme="minorHAnsi" w:cstheme="minorHAnsi"/>
                <w:b/>
                <w:bCs/>
                <w:color w:val="000000"/>
              </w:rPr>
            </w:pPr>
            <w:r w:rsidRPr="003C0140">
              <w:rPr>
                <w:rFonts w:asciiTheme="minorHAnsi" w:hAnsiTheme="minorHAnsi" w:cstheme="minorHAnsi"/>
                <w:b/>
                <w:bCs/>
                <w:color w:val="000000"/>
              </w:rPr>
              <w:t>Author</w:t>
            </w:r>
          </w:p>
        </w:tc>
        <w:tc>
          <w:tcPr>
            <w:tcW w:w="0" w:type="auto"/>
          </w:tcPr>
          <w:p w14:paraId="057E9C8C" w14:textId="77777777" w:rsidR="003F38BC" w:rsidRPr="003C0140" w:rsidRDefault="003F38BC" w:rsidP="003F1D12">
            <w:pPr>
              <w:keepNext/>
              <w:keepLines/>
              <w:autoSpaceDE w:val="0"/>
              <w:autoSpaceDN w:val="0"/>
              <w:adjustRightInd w:val="0"/>
              <w:jc w:val="center"/>
              <w:rPr>
                <w:rFonts w:asciiTheme="minorHAnsi" w:hAnsiTheme="minorHAnsi" w:cstheme="minorHAnsi"/>
                <w:b/>
                <w:bCs/>
                <w:color w:val="000000"/>
              </w:rPr>
            </w:pPr>
            <w:r w:rsidRPr="003C0140">
              <w:rPr>
                <w:rFonts w:asciiTheme="minorHAnsi" w:hAnsiTheme="minorHAnsi" w:cstheme="minorHAnsi"/>
                <w:b/>
                <w:bCs/>
                <w:color w:val="000000"/>
              </w:rPr>
              <w:t>Recipient</w:t>
            </w:r>
          </w:p>
        </w:tc>
        <w:tc>
          <w:tcPr>
            <w:tcW w:w="0" w:type="auto"/>
          </w:tcPr>
          <w:p w14:paraId="65486918" w14:textId="77777777" w:rsidR="003F38BC" w:rsidRPr="003C0140" w:rsidRDefault="003F38BC" w:rsidP="003F1D12">
            <w:pPr>
              <w:keepNext/>
              <w:keepLines/>
              <w:autoSpaceDE w:val="0"/>
              <w:autoSpaceDN w:val="0"/>
              <w:adjustRightInd w:val="0"/>
              <w:jc w:val="center"/>
              <w:rPr>
                <w:rFonts w:asciiTheme="minorHAnsi" w:hAnsiTheme="minorHAnsi" w:cstheme="minorHAnsi"/>
                <w:b/>
                <w:bCs/>
                <w:color w:val="000000"/>
              </w:rPr>
            </w:pPr>
            <w:r w:rsidRPr="003C0140">
              <w:rPr>
                <w:rFonts w:asciiTheme="minorHAnsi" w:hAnsiTheme="minorHAnsi" w:cstheme="minorHAnsi"/>
                <w:b/>
                <w:bCs/>
                <w:color w:val="000000"/>
              </w:rPr>
              <w:t>Frequency</w:t>
            </w:r>
          </w:p>
        </w:tc>
      </w:tr>
      <w:tr w:rsidR="00D95BA9" w:rsidRPr="003C0140" w14:paraId="6152424B" w14:textId="77777777" w:rsidTr="003F38BC">
        <w:trPr>
          <w:trHeight w:val="989"/>
        </w:trPr>
        <w:tc>
          <w:tcPr>
            <w:tcW w:w="0" w:type="auto"/>
          </w:tcPr>
          <w:p w14:paraId="5CA37852" w14:textId="6D30B621" w:rsidR="003F38BC" w:rsidRPr="00B30490" w:rsidRDefault="00B30490" w:rsidP="003F1D12">
            <w:pPr>
              <w:autoSpaceDE w:val="0"/>
              <w:autoSpaceDN w:val="0"/>
              <w:adjustRightInd w:val="0"/>
              <w:rPr>
                <w:rFonts w:asciiTheme="minorHAnsi" w:hAnsiTheme="minorHAnsi" w:cstheme="minorHAnsi"/>
                <w:color w:val="000000"/>
                <w:highlight w:val="cyan"/>
              </w:rPr>
            </w:pPr>
            <w:r>
              <w:rPr>
                <w:rFonts w:asciiTheme="minorHAnsi" w:hAnsiTheme="minorHAnsi" w:cstheme="minorHAnsi"/>
                <w:color w:val="000000"/>
                <w:highlight w:val="cyan"/>
              </w:rPr>
              <w:t>&lt;</w:t>
            </w:r>
            <w:r w:rsidR="009A7C78" w:rsidRPr="00B30490">
              <w:rPr>
                <w:rFonts w:asciiTheme="minorHAnsi" w:hAnsiTheme="minorHAnsi" w:cstheme="minorHAnsi"/>
                <w:color w:val="000000"/>
                <w:highlight w:val="cyan"/>
              </w:rPr>
              <w:t xml:space="preserve">Internal </w:t>
            </w:r>
            <w:r w:rsidR="003F38BC" w:rsidRPr="00B30490">
              <w:rPr>
                <w:rFonts w:asciiTheme="minorHAnsi" w:hAnsiTheme="minorHAnsi" w:cstheme="minorHAnsi"/>
                <w:color w:val="000000"/>
                <w:highlight w:val="cyan"/>
              </w:rPr>
              <w:t>TSA</w:t>
            </w:r>
            <w:r>
              <w:rPr>
                <w:rFonts w:asciiTheme="minorHAnsi" w:hAnsiTheme="minorHAnsi" w:cstheme="minorHAnsi"/>
                <w:color w:val="000000"/>
                <w:highlight w:val="cyan"/>
              </w:rPr>
              <w:t>&gt;</w:t>
            </w:r>
          </w:p>
        </w:tc>
        <w:tc>
          <w:tcPr>
            <w:tcW w:w="0" w:type="auto"/>
          </w:tcPr>
          <w:p w14:paraId="064BB770" w14:textId="51CFD42A" w:rsidR="003F38BC" w:rsidRPr="00B30490" w:rsidRDefault="00B30490" w:rsidP="00804F7A">
            <w:pPr>
              <w:autoSpaceDE w:val="0"/>
              <w:autoSpaceDN w:val="0"/>
              <w:adjustRightInd w:val="0"/>
              <w:rPr>
                <w:rFonts w:asciiTheme="minorHAnsi" w:hAnsiTheme="minorHAnsi" w:cstheme="minorHAnsi"/>
                <w:color w:val="000000"/>
                <w:highlight w:val="cyan"/>
              </w:rPr>
            </w:pPr>
            <w:r>
              <w:rPr>
                <w:rFonts w:asciiTheme="minorHAnsi" w:hAnsiTheme="minorHAnsi" w:cstheme="minorHAnsi"/>
                <w:color w:val="000000"/>
                <w:highlight w:val="cyan"/>
              </w:rPr>
              <w:t>&lt;</w:t>
            </w:r>
            <w:r w:rsidR="00742B76" w:rsidRPr="00B30490">
              <w:rPr>
                <w:rFonts w:asciiTheme="minorHAnsi" w:hAnsiTheme="minorHAnsi" w:cstheme="minorHAnsi"/>
                <w:color w:val="000000"/>
                <w:highlight w:val="cyan"/>
              </w:rPr>
              <w:t xml:space="preserve">A review and inspection of </w:t>
            </w:r>
            <w:r w:rsidR="00D95BA9" w:rsidRPr="00B30490">
              <w:rPr>
                <w:rFonts w:asciiTheme="minorHAnsi" w:hAnsiTheme="minorHAnsi" w:cstheme="minorHAnsi"/>
                <w:color w:val="000000"/>
                <w:highlight w:val="cyan"/>
              </w:rPr>
              <w:t>the</w:t>
            </w:r>
            <w:r w:rsidR="00742B76" w:rsidRPr="00B30490">
              <w:rPr>
                <w:rFonts w:asciiTheme="minorHAnsi" w:hAnsiTheme="minorHAnsi" w:cstheme="minorHAnsi"/>
                <w:color w:val="000000"/>
                <w:highlight w:val="cyan"/>
              </w:rPr>
              <w:t xml:space="preserve"> monitoring organization’s CSN quality program to assess its compliance with </w:t>
            </w:r>
            <w:r w:rsidR="00D95BA9" w:rsidRPr="00B30490">
              <w:rPr>
                <w:rFonts w:asciiTheme="minorHAnsi" w:hAnsiTheme="minorHAnsi" w:cstheme="minorHAnsi"/>
                <w:color w:val="000000"/>
                <w:highlight w:val="cyan"/>
              </w:rPr>
              <w:t>the QAPP and SOPs</w:t>
            </w:r>
            <w:r w:rsidR="00742B76" w:rsidRPr="00B30490">
              <w:rPr>
                <w:rFonts w:asciiTheme="minorHAnsi" w:hAnsiTheme="minorHAnsi" w:cstheme="minorHAnsi"/>
                <w:color w:val="000000"/>
                <w:highlight w:val="cyan"/>
              </w:rPr>
              <w:t xml:space="preserve"> governing the collection, analysis, validation, and reporting of </w:t>
            </w:r>
            <w:r w:rsidR="00D95BA9" w:rsidRPr="00B30490">
              <w:rPr>
                <w:rFonts w:asciiTheme="minorHAnsi" w:hAnsiTheme="minorHAnsi" w:cstheme="minorHAnsi"/>
                <w:color w:val="000000"/>
                <w:highlight w:val="cyan"/>
              </w:rPr>
              <w:t>CSN</w:t>
            </w:r>
            <w:r w:rsidR="00742B76" w:rsidRPr="00B30490">
              <w:rPr>
                <w:rFonts w:asciiTheme="minorHAnsi" w:hAnsiTheme="minorHAnsi" w:cstheme="minorHAnsi"/>
                <w:color w:val="000000"/>
                <w:highlight w:val="cyan"/>
              </w:rPr>
              <w:t xml:space="preserve"> data.</w:t>
            </w:r>
            <w:r>
              <w:rPr>
                <w:rFonts w:asciiTheme="minorHAnsi" w:hAnsiTheme="minorHAnsi" w:cstheme="minorHAnsi"/>
                <w:color w:val="000000"/>
                <w:highlight w:val="cyan"/>
              </w:rPr>
              <w:t>&gt;</w:t>
            </w:r>
            <w:r w:rsidR="006D42B6" w:rsidRPr="00B30490" w:rsidDel="006D42B6">
              <w:rPr>
                <w:rFonts w:asciiTheme="minorHAnsi" w:hAnsiTheme="minorHAnsi" w:cstheme="minorHAnsi"/>
                <w:color w:val="000000"/>
                <w:highlight w:val="cyan"/>
              </w:rPr>
              <w:t xml:space="preserve"> </w:t>
            </w:r>
          </w:p>
        </w:tc>
        <w:tc>
          <w:tcPr>
            <w:tcW w:w="0" w:type="auto"/>
          </w:tcPr>
          <w:p w14:paraId="21C8E868" w14:textId="2F8CF442" w:rsidR="003F38BC" w:rsidRPr="00B30490" w:rsidRDefault="00B30490" w:rsidP="00804F7A">
            <w:pPr>
              <w:autoSpaceDE w:val="0"/>
              <w:autoSpaceDN w:val="0"/>
              <w:adjustRightInd w:val="0"/>
              <w:rPr>
                <w:rFonts w:asciiTheme="minorHAnsi" w:hAnsiTheme="minorHAnsi" w:cstheme="minorHAnsi"/>
                <w:color w:val="000000"/>
                <w:highlight w:val="cyan"/>
              </w:rPr>
            </w:pPr>
            <w:r>
              <w:rPr>
                <w:rFonts w:asciiTheme="minorHAnsi" w:hAnsiTheme="minorHAnsi" w:cstheme="minorHAnsi"/>
                <w:color w:val="000000"/>
                <w:highlight w:val="cyan"/>
              </w:rPr>
              <w:t>&lt;</w:t>
            </w:r>
            <w:r w:rsidR="00D95BA9" w:rsidRPr="00B30490">
              <w:rPr>
                <w:rFonts w:asciiTheme="minorHAnsi" w:hAnsiTheme="minorHAnsi" w:cstheme="minorHAnsi"/>
                <w:color w:val="000000"/>
                <w:highlight w:val="cyan"/>
              </w:rPr>
              <w:t xml:space="preserve">Author is from the sample collection agency </w:t>
            </w:r>
            <w:r w:rsidR="004F4234" w:rsidRPr="00B30490">
              <w:rPr>
                <w:rFonts w:asciiTheme="minorHAnsi" w:hAnsiTheme="minorHAnsi" w:cstheme="minorHAnsi"/>
                <w:color w:val="000000"/>
                <w:highlight w:val="cyan"/>
              </w:rPr>
              <w:t xml:space="preserve">but </w:t>
            </w:r>
            <w:r w:rsidR="00D95BA9" w:rsidRPr="00B30490">
              <w:rPr>
                <w:rFonts w:asciiTheme="minorHAnsi" w:hAnsiTheme="minorHAnsi" w:cstheme="minorHAnsi"/>
                <w:color w:val="000000"/>
                <w:highlight w:val="cyan"/>
              </w:rPr>
              <w:t>is an i</w:t>
            </w:r>
            <w:r w:rsidR="003F38BC" w:rsidRPr="00B30490">
              <w:rPr>
                <w:rFonts w:asciiTheme="minorHAnsi" w:hAnsiTheme="minorHAnsi" w:cstheme="minorHAnsi"/>
                <w:color w:val="000000"/>
                <w:highlight w:val="cyan"/>
              </w:rPr>
              <w:t xml:space="preserve">ndependent assessor </w:t>
            </w:r>
            <w:r w:rsidR="00D95BA9" w:rsidRPr="00B30490">
              <w:rPr>
                <w:rFonts w:asciiTheme="minorHAnsi" w:hAnsiTheme="minorHAnsi" w:cstheme="minorHAnsi"/>
                <w:color w:val="000000"/>
                <w:highlight w:val="cyan"/>
              </w:rPr>
              <w:t xml:space="preserve">from </w:t>
            </w:r>
            <w:r w:rsidR="009A7C78" w:rsidRPr="00B30490">
              <w:rPr>
                <w:rFonts w:asciiTheme="minorHAnsi" w:hAnsiTheme="minorHAnsi" w:cstheme="minorHAnsi"/>
                <w:color w:val="000000"/>
                <w:highlight w:val="cyan"/>
              </w:rPr>
              <w:t>routine m</w:t>
            </w:r>
            <w:r w:rsidR="003F38BC" w:rsidRPr="00B30490">
              <w:rPr>
                <w:rFonts w:asciiTheme="minorHAnsi" w:hAnsiTheme="minorHAnsi" w:cstheme="minorHAnsi"/>
                <w:color w:val="000000"/>
                <w:highlight w:val="cyan"/>
              </w:rPr>
              <w:t xml:space="preserve">onitoring </w:t>
            </w:r>
            <w:r w:rsidR="009A7C78" w:rsidRPr="00B30490">
              <w:rPr>
                <w:rFonts w:asciiTheme="minorHAnsi" w:hAnsiTheme="minorHAnsi" w:cstheme="minorHAnsi"/>
                <w:color w:val="000000"/>
                <w:highlight w:val="cyan"/>
              </w:rPr>
              <w:t>operations</w:t>
            </w:r>
            <w:r>
              <w:rPr>
                <w:rFonts w:asciiTheme="minorHAnsi" w:hAnsiTheme="minorHAnsi" w:cstheme="minorHAnsi"/>
                <w:color w:val="000000"/>
                <w:highlight w:val="cyan"/>
              </w:rPr>
              <w:t>&gt;</w:t>
            </w:r>
            <w:r w:rsidR="009A7C78" w:rsidRPr="00B30490">
              <w:rPr>
                <w:rFonts w:asciiTheme="minorHAnsi" w:hAnsiTheme="minorHAnsi" w:cstheme="minorHAnsi"/>
                <w:color w:val="000000"/>
                <w:highlight w:val="cyan"/>
              </w:rPr>
              <w:t xml:space="preserve"> </w:t>
            </w:r>
          </w:p>
        </w:tc>
        <w:tc>
          <w:tcPr>
            <w:tcW w:w="0" w:type="auto"/>
          </w:tcPr>
          <w:p w14:paraId="33889168" w14:textId="107B2094" w:rsidR="003F38BC" w:rsidRPr="00B30490" w:rsidRDefault="00B30490" w:rsidP="003F1D12">
            <w:pPr>
              <w:autoSpaceDE w:val="0"/>
              <w:autoSpaceDN w:val="0"/>
              <w:adjustRightInd w:val="0"/>
              <w:rPr>
                <w:rFonts w:asciiTheme="minorHAnsi" w:hAnsiTheme="minorHAnsi" w:cstheme="minorHAnsi"/>
                <w:color w:val="000000"/>
                <w:highlight w:val="cyan"/>
              </w:rPr>
            </w:pPr>
            <w:r>
              <w:rPr>
                <w:rFonts w:asciiTheme="minorHAnsi" w:hAnsiTheme="minorHAnsi" w:cstheme="minorHAnsi"/>
                <w:color w:val="000000"/>
                <w:highlight w:val="cyan"/>
              </w:rPr>
              <w:t>&lt;</w:t>
            </w:r>
            <w:r w:rsidR="00E41EFB" w:rsidRPr="00B30490">
              <w:rPr>
                <w:rFonts w:asciiTheme="minorHAnsi" w:hAnsiTheme="minorHAnsi" w:cstheme="minorHAnsi"/>
                <w:color w:val="000000"/>
                <w:highlight w:val="cyan"/>
              </w:rPr>
              <w:t xml:space="preserve">Monitoring </w:t>
            </w:r>
            <w:r w:rsidR="00887077">
              <w:rPr>
                <w:rFonts w:asciiTheme="minorHAnsi" w:hAnsiTheme="minorHAnsi" w:cstheme="minorHAnsi"/>
                <w:color w:val="000000"/>
                <w:highlight w:val="cyan"/>
              </w:rPr>
              <w:t>Organization</w:t>
            </w:r>
            <w:r w:rsidR="00E41EFB" w:rsidRPr="00B30490">
              <w:rPr>
                <w:rFonts w:asciiTheme="minorHAnsi" w:hAnsiTheme="minorHAnsi" w:cstheme="minorHAnsi"/>
                <w:color w:val="000000"/>
                <w:highlight w:val="cyan"/>
              </w:rPr>
              <w:t xml:space="preserve"> and </w:t>
            </w:r>
            <w:r w:rsidR="003F38BC" w:rsidRPr="00B30490">
              <w:rPr>
                <w:rFonts w:asciiTheme="minorHAnsi" w:hAnsiTheme="minorHAnsi" w:cstheme="minorHAnsi"/>
                <w:color w:val="000000"/>
                <w:highlight w:val="cyan"/>
              </w:rPr>
              <w:t>EPA Regional Office</w:t>
            </w:r>
            <w:r>
              <w:rPr>
                <w:rFonts w:asciiTheme="minorHAnsi" w:hAnsiTheme="minorHAnsi" w:cstheme="minorHAnsi"/>
                <w:color w:val="000000"/>
                <w:highlight w:val="cyan"/>
              </w:rPr>
              <w:t>&gt;</w:t>
            </w:r>
          </w:p>
        </w:tc>
        <w:tc>
          <w:tcPr>
            <w:tcW w:w="0" w:type="auto"/>
          </w:tcPr>
          <w:p w14:paraId="193F2264" w14:textId="5E9D9938" w:rsidR="003F38BC" w:rsidRPr="00B30490" w:rsidRDefault="00B30490" w:rsidP="003F1D12">
            <w:pPr>
              <w:autoSpaceDE w:val="0"/>
              <w:autoSpaceDN w:val="0"/>
              <w:adjustRightInd w:val="0"/>
              <w:rPr>
                <w:rFonts w:asciiTheme="minorHAnsi" w:hAnsiTheme="minorHAnsi" w:cstheme="minorHAnsi"/>
                <w:color w:val="000000"/>
                <w:highlight w:val="cyan"/>
              </w:rPr>
            </w:pPr>
            <w:r>
              <w:rPr>
                <w:rFonts w:asciiTheme="minorHAnsi" w:hAnsiTheme="minorHAnsi" w:cstheme="minorHAnsi"/>
                <w:color w:val="000000"/>
                <w:highlight w:val="cyan"/>
              </w:rPr>
              <w:t>&lt;</w:t>
            </w:r>
            <w:r w:rsidR="00E41EFB" w:rsidRPr="00B30490">
              <w:rPr>
                <w:rFonts w:asciiTheme="minorHAnsi" w:hAnsiTheme="minorHAnsi" w:cstheme="minorHAnsi"/>
                <w:color w:val="000000"/>
                <w:highlight w:val="cyan"/>
              </w:rPr>
              <w:t>Annually</w:t>
            </w:r>
            <w:r>
              <w:rPr>
                <w:rFonts w:asciiTheme="minorHAnsi" w:hAnsiTheme="minorHAnsi" w:cstheme="minorHAnsi"/>
                <w:color w:val="000000"/>
                <w:highlight w:val="cyan"/>
              </w:rPr>
              <w:t>&gt;</w:t>
            </w:r>
          </w:p>
        </w:tc>
      </w:tr>
      <w:tr w:rsidR="00D95BA9" w:rsidRPr="003C0140" w14:paraId="40AC674A" w14:textId="77777777" w:rsidTr="003F38BC">
        <w:trPr>
          <w:trHeight w:val="989"/>
        </w:trPr>
        <w:tc>
          <w:tcPr>
            <w:tcW w:w="0" w:type="auto"/>
          </w:tcPr>
          <w:p w14:paraId="3D556B7F" w14:textId="63CA3CB6" w:rsidR="0093672F" w:rsidRPr="003C0140" w:rsidRDefault="009A7C78" w:rsidP="003F1D12">
            <w:pPr>
              <w:autoSpaceDE w:val="0"/>
              <w:autoSpaceDN w:val="0"/>
              <w:adjustRightInd w:val="0"/>
              <w:rPr>
                <w:rFonts w:asciiTheme="minorHAnsi" w:hAnsiTheme="minorHAnsi" w:cstheme="minorHAnsi"/>
                <w:color w:val="000000"/>
              </w:rPr>
            </w:pPr>
            <w:r>
              <w:rPr>
                <w:rFonts w:asciiTheme="minorHAnsi" w:hAnsiTheme="minorHAnsi" w:cstheme="minorHAnsi"/>
                <w:color w:val="000000"/>
              </w:rPr>
              <w:t>External</w:t>
            </w:r>
            <w:r w:rsidR="0093672F">
              <w:rPr>
                <w:rFonts w:asciiTheme="minorHAnsi" w:hAnsiTheme="minorHAnsi" w:cstheme="minorHAnsi"/>
                <w:color w:val="000000"/>
              </w:rPr>
              <w:t xml:space="preserve"> TSA</w:t>
            </w:r>
          </w:p>
        </w:tc>
        <w:tc>
          <w:tcPr>
            <w:tcW w:w="0" w:type="auto"/>
          </w:tcPr>
          <w:p w14:paraId="1109CA92" w14:textId="25AB38E5" w:rsidR="0093672F" w:rsidRPr="003C0140" w:rsidRDefault="00D95BA9" w:rsidP="00804F7A">
            <w:pPr>
              <w:autoSpaceDE w:val="0"/>
              <w:autoSpaceDN w:val="0"/>
              <w:adjustRightInd w:val="0"/>
              <w:rPr>
                <w:rFonts w:asciiTheme="minorHAnsi" w:hAnsiTheme="minorHAnsi" w:cstheme="minorHAnsi"/>
                <w:color w:val="000000"/>
              </w:rPr>
            </w:pPr>
            <w:r>
              <w:rPr>
                <w:rFonts w:asciiTheme="minorHAnsi" w:hAnsiTheme="minorHAnsi" w:cstheme="minorHAnsi"/>
                <w:color w:val="000000"/>
              </w:rPr>
              <w:t>A</w:t>
            </w:r>
            <w:r w:rsidRPr="00742B76">
              <w:rPr>
                <w:rFonts w:asciiTheme="minorHAnsi" w:hAnsiTheme="minorHAnsi" w:cstheme="minorHAnsi"/>
                <w:color w:val="000000"/>
              </w:rPr>
              <w:t xml:space="preserve"> review and inspection of </w:t>
            </w:r>
            <w:r>
              <w:rPr>
                <w:rFonts w:asciiTheme="minorHAnsi" w:hAnsiTheme="minorHAnsi" w:cstheme="minorHAnsi"/>
                <w:color w:val="000000"/>
              </w:rPr>
              <w:t>the</w:t>
            </w:r>
            <w:r w:rsidRPr="00742B76">
              <w:rPr>
                <w:rFonts w:asciiTheme="minorHAnsi" w:hAnsiTheme="minorHAnsi" w:cstheme="minorHAnsi"/>
                <w:color w:val="000000"/>
              </w:rPr>
              <w:t xml:space="preserve"> monitoring organization</w:t>
            </w:r>
            <w:r>
              <w:rPr>
                <w:rFonts w:asciiTheme="minorHAnsi" w:hAnsiTheme="minorHAnsi" w:cstheme="minorHAnsi"/>
                <w:color w:val="000000"/>
              </w:rPr>
              <w:t>’</w:t>
            </w:r>
            <w:r w:rsidRPr="00742B76">
              <w:rPr>
                <w:rFonts w:asciiTheme="minorHAnsi" w:hAnsiTheme="minorHAnsi" w:cstheme="minorHAnsi"/>
                <w:color w:val="000000"/>
              </w:rPr>
              <w:t xml:space="preserve">s </w:t>
            </w:r>
            <w:r>
              <w:rPr>
                <w:rFonts w:asciiTheme="minorHAnsi" w:hAnsiTheme="minorHAnsi" w:cstheme="minorHAnsi"/>
                <w:color w:val="000000"/>
              </w:rPr>
              <w:t>CSN</w:t>
            </w:r>
            <w:r w:rsidRPr="00742B76">
              <w:rPr>
                <w:rFonts w:asciiTheme="minorHAnsi" w:hAnsiTheme="minorHAnsi" w:cstheme="minorHAnsi"/>
                <w:color w:val="000000"/>
              </w:rPr>
              <w:t xml:space="preserve"> </w:t>
            </w:r>
            <w:r>
              <w:rPr>
                <w:rFonts w:asciiTheme="minorHAnsi" w:hAnsiTheme="minorHAnsi" w:cstheme="minorHAnsi"/>
                <w:color w:val="000000"/>
              </w:rPr>
              <w:t xml:space="preserve">quality </w:t>
            </w:r>
            <w:r w:rsidRPr="00742B76">
              <w:rPr>
                <w:rFonts w:asciiTheme="minorHAnsi" w:hAnsiTheme="minorHAnsi" w:cstheme="minorHAnsi"/>
                <w:color w:val="000000"/>
              </w:rPr>
              <w:t xml:space="preserve">program to assess its compliance with </w:t>
            </w:r>
            <w:r>
              <w:rPr>
                <w:rFonts w:asciiTheme="minorHAnsi" w:hAnsiTheme="minorHAnsi" w:cstheme="minorHAnsi"/>
                <w:color w:val="000000"/>
              </w:rPr>
              <w:t>the QAPP and SOPs</w:t>
            </w:r>
            <w:r w:rsidRPr="00742B76">
              <w:rPr>
                <w:rFonts w:asciiTheme="minorHAnsi" w:hAnsiTheme="minorHAnsi" w:cstheme="minorHAnsi"/>
                <w:color w:val="000000"/>
              </w:rPr>
              <w:t xml:space="preserve"> governing the collection, analysis, validation, and reporting of </w:t>
            </w:r>
            <w:r>
              <w:rPr>
                <w:rFonts w:asciiTheme="minorHAnsi" w:hAnsiTheme="minorHAnsi" w:cstheme="minorHAnsi"/>
                <w:color w:val="000000"/>
              </w:rPr>
              <w:t>CSN</w:t>
            </w:r>
            <w:r w:rsidRPr="00742B76">
              <w:rPr>
                <w:rFonts w:asciiTheme="minorHAnsi" w:hAnsiTheme="minorHAnsi" w:cstheme="minorHAnsi"/>
                <w:color w:val="000000"/>
              </w:rPr>
              <w:t xml:space="preserve"> data.</w:t>
            </w:r>
          </w:p>
        </w:tc>
        <w:tc>
          <w:tcPr>
            <w:tcW w:w="0" w:type="auto"/>
          </w:tcPr>
          <w:p w14:paraId="3FACF7F0" w14:textId="3C2DF417" w:rsidR="0093672F" w:rsidRPr="003C0140" w:rsidRDefault="00DC510E" w:rsidP="00804F7A">
            <w:pPr>
              <w:autoSpaceDE w:val="0"/>
              <w:autoSpaceDN w:val="0"/>
              <w:adjustRightInd w:val="0"/>
              <w:rPr>
                <w:rFonts w:asciiTheme="minorHAnsi" w:hAnsiTheme="minorHAnsi" w:cstheme="minorHAnsi"/>
                <w:color w:val="000000"/>
              </w:rPr>
            </w:pPr>
            <w:r>
              <w:rPr>
                <w:rFonts w:asciiTheme="minorHAnsi" w:hAnsiTheme="minorHAnsi" w:cstheme="minorHAnsi"/>
                <w:color w:val="000000"/>
              </w:rPr>
              <w:t>EPA Regional Staff</w:t>
            </w:r>
          </w:p>
        </w:tc>
        <w:tc>
          <w:tcPr>
            <w:tcW w:w="0" w:type="auto"/>
          </w:tcPr>
          <w:p w14:paraId="69B0952A" w14:textId="263151D9" w:rsidR="0093672F" w:rsidRPr="003C0140" w:rsidRDefault="00DC510E" w:rsidP="003F1D12">
            <w:pPr>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Monitoring </w:t>
            </w:r>
            <w:r w:rsidR="00F75E8C">
              <w:rPr>
                <w:rFonts w:asciiTheme="minorHAnsi" w:hAnsiTheme="minorHAnsi" w:cstheme="minorHAnsi"/>
              </w:rPr>
              <w:t>Organization</w:t>
            </w:r>
            <w:r>
              <w:rPr>
                <w:rFonts w:asciiTheme="minorHAnsi" w:hAnsiTheme="minorHAnsi" w:cstheme="minorHAnsi"/>
                <w:color w:val="000000"/>
              </w:rPr>
              <w:t xml:space="preserve"> QA Management</w:t>
            </w:r>
          </w:p>
        </w:tc>
        <w:tc>
          <w:tcPr>
            <w:tcW w:w="0" w:type="auto"/>
          </w:tcPr>
          <w:p w14:paraId="36576A70" w14:textId="4CAA0D79" w:rsidR="0093672F" w:rsidRPr="003C0140" w:rsidRDefault="00DC510E" w:rsidP="003F1D12">
            <w:pPr>
              <w:autoSpaceDE w:val="0"/>
              <w:autoSpaceDN w:val="0"/>
              <w:adjustRightInd w:val="0"/>
              <w:rPr>
                <w:rFonts w:asciiTheme="minorHAnsi" w:hAnsiTheme="minorHAnsi" w:cstheme="minorHAnsi"/>
                <w:color w:val="000000"/>
              </w:rPr>
            </w:pPr>
            <w:r>
              <w:rPr>
                <w:rFonts w:asciiTheme="minorHAnsi" w:hAnsiTheme="minorHAnsi" w:cstheme="minorHAnsi"/>
                <w:color w:val="000000"/>
              </w:rPr>
              <w:t>Every 3 years</w:t>
            </w:r>
            <w:r w:rsidR="009A7C78">
              <w:rPr>
                <w:rFonts w:asciiTheme="minorHAnsi" w:hAnsiTheme="minorHAnsi" w:cstheme="minorHAnsi"/>
                <w:color w:val="000000"/>
              </w:rPr>
              <w:t xml:space="preserve"> in conjunction with required criteria monitoring TSA</w:t>
            </w:r>
          </w:p>
        </w:tc>
      </w:tr>
      <w:tr w:rsidR="00D95BA9" w:rsidRPr="003C0140" w14:paraId="6405143D" w14:textId="77777777" w:rsidTr="003F38BC">
        <w:trPr>
          <w:trHeight w:val="247"/>
        </w:trPr>
        <w:tc>
          <w:tcPr>
            <w:tcW w:w="0" w:type="auto"/>
          </w:tcPr>
          <w:p w14:paraId="1B9E0A31" w14:textId="77777777" w:rsidR="003F38BC" w:rsidRPr="003C0140" w:rsidRDefault="003F38BC" w:rsidP="00ED65C6">
            <w:pPr>
              <w:autoSpaceDE w:val="0"/>
              <w:autoSpaceDN w:val="0"/>
              <w:adjustRightInd w:val="0"/>
              <w:rPr>
                <w:rFonts w:asciiTheme="minorHAnsi" w:hAnsiTheme="minorHAnsi" w:cstheme="minorHAnsi"/>
                <w:color w:val="000000"/>
              </w:rPr>
            </w:pPr>
            <w:r w:rsidRPr="003C0140">
              <w:rPr>
                <w:rFonts w:asciiTheme="minorHAnsi" w:hAnsiTheme="minorHAnsi" w:cstheme="minorHAnsi"/>
                <w:color w:val="000000"/>
              </w:rPr>
              <w:t>Routine Quality Control records</w:t>
            </w:r>
          </w:p>
        </w:tc>
        <w:tc>
          <w:tcPr>
            <w:tcW w:w="0" w:type="auto"/>
          </w:tcPr>
          <w:p w14:paraId="18F9C81B" w14:textId="6F0A0718" w:rsidR="003F38BC" w:rsidRPr="003C0140" w:rsidRDefault="003F38BC" w:rsidP="00ED65C6">
            <w:pPr>
              <w:autoSpaceDE w:val="0"/>
              <w:autoSpaceDN w:val="0"/>
              <w:adjustRightInd w:val="0"/>
              <w:rPr>
                <w:rFonts w:asciiTheme="minorHAnsi" w:hAnsiTheme="minorHAnsi" w:cstheme="minorHAnsi"/>
                <w:color w:val="000000"/>
              </w:rPr>
            </w:pPr>
            <w:r w:rsidRPr="003C0140">
              <w:rPr>
                <w:rFonts w:asciiTheme="minorHAnsi" w:hAnsiTheme="minorHAnsi" w:cstheme="minorHAnsi"/>
                <w:color w:val="000000"/>
              </w:rPr>
              <w:t>Operator's notebooks, site records, calibration records, etc.</w:t>
            </w:r>
            <w:r w:rsidR="00EF2F5F">
              <w:rPr>
                <w:rFonts w:asciiTheme="minorHAnsi" w:hAnsiTheme="minorHAnsi" w:cstheme="minorHAnsi"/>
                <w:color w:val="000000"/>
              </w:rPr>
              <w:t xml:space="preserve"> Refer to section B4.</w:t>
            </w:r>
          </w:p>
        </w:tc>
        <w:tc>
          <w:tcPr>
            <w:tcW w:w="0" w:type="auto"/>
          </w:tcPr>
          <w:p w14:paraId="417E602B" w14:textId="4D1DAE99" w:rsidR="003F38BC" w:rsidRPr="003C0140" w:rsidRDefault="003F38BC" w:rsidP="00ED65C6">
            <w:pPr>
              <w:autoSpaceDE w:val="0"/>
              <w:autoSpaceDN w:val="0"/>
              <w:adjustRightInd w:val="0"/>
              <w:rPr>
                <w:rFonts w:asciiTheme="minorHAnsi" w:hAnsiTheme="minorHAnsi" w:cstheme="minorHAnsi"/>
                <w:color w:val="000000"/>
              </w:rPr>
            </w:pPr>
            <w:r w:rsidRPr="003C0140">
              <w:rPr>
                <w:rFonts w:asciiTheme="minorHAnsi" w:hAnsiTheme="minorHAnsi" w:cstheme="minorHAnsi"/>
                <w:color w:val="000000"/>
              </w:rPr>
              <w:t xml:space="preserve">Monitoring </w:t>
            </w:r>
            <w:r w:rsidR="008A0B9E">
              <w:rPr>
                <w:rFonts w:asciiTheme="minorHAnsi" w:hAnsiTheme="minorHAnsi" w:cstheme="minorHAnsi"/>
                <w:color w:val="000000"/>
              </w:rPr>
              <w:t>Organization</w:t>
            </w:r>
            <w:r w:rsidR="008A0B9E" w:rsidRPr="003C0140">
              <w:rPr>
                <w:rFonts w:asciiTheme="minorHAnsi" w:hAnsiTheme="minorHAnsi" w:cstheme="minorHAnsi"/>
                <w:color w:val="000000"/>
              </w:rPr>
              <w:t xml:space="preserve"> </w:t>
            </w:r>
            <w:r w:rsidRPr="003C0140">
              <w:rPr>
                <w:rFonts w:asciiTheme="minorHAnsi" w:hAnsiTheme="minorHAnsi" w:cstheme="minorHAnsi"/>
                <w:color w:val="000000"/>
              </w:rPr>
              <w:t>Operations Personnel</w:t>
            </w:r>
          </w:p>
        </w:tc>
        <w:tc>
          <w:tcPr>
            <w:tcW w:w="0" w:type="auto"/>
          </w:tcPr>
          <w:p w14:paraId="283C197B" w14:textId="06C00957" w:rsidR="003F38BC" w:rsidRPr="003C0140" w:rsidRDefault="003F38BC" w:rsidP="00ED65C6">
            <w:pPr>
              <w:autoSpaceDE w:val="0"/>
              <w:autoSpaceDN w:val="0"/>
              <w:adjustRightInd w:val="0"/>
              <w:rPr>
                <w:rFonts w:asciiTheme="minorHAnsi" w:hAnsiTheme="minorHAnsi" w:cstheme="minorHAnsi"/>
                <w:color w:val="000000"/>
              </w:rPr>
            </w:pPr>
            <w:r w:rsidRPr="003C0140">
              <w:rPr>
                <w:rFonts w:asciiTheme="minorHAnsi" w:hAnsiTheme="minorHAnsi" w:cstheme="minorHAnsi"/>
                <w:color w:val="000000"/>
              </w:rPr>
              <w:t xml:space="preserve">Monitoring </w:t>
            </w:r>
            <w:r w:rsidR="00F75E8C">
              <w:rPr>
                <w:rFonts w:asciiTheme="minorHAnsi" w:hAnsiTheme="minorHAnsi" w:cstheme="minorHAnsi"/>
              </w:rPr>
              <w:t>Organization</w:t>
            </w:r>
            <w:r w:rsidRPr="003C0140">
              <w:rPr>
                <w:rFonts w:asciiTheme="minorHAnsi" w:hAnsiTheme="minorHAnsi" w:cstheme="minorHAnsi"/>
                <w:color w:val="000000"/>
              </w:rPr>
              <w:t xml:space="preserve"> QA Management</w:t>
            </w:r>
          </w:p>
        </w:tc>
        <w:tc>
          <w:tcPr>
            <w:tcW w:w="0" w:type="auto"/>
          </w:tcPr>
          <w:p w14:paraId="24AA3E94" w14:textId="73D4806E" w:rsidR="003F38BC" w:rsidRPr="003C0140" w:rsidRDefault="003F38BC" w:rsidP="00ED65C6">
            <w:pPr>
              <w:autoSpaceDE w:val="0"/>
              <w:autoSpaceDN w:val="0"/>
              <w:adjustRightInd w:val="0"/>
              <w:rPr>
                <w:rFonts w:asciiTheme="minorHAnsi" w:hAnsiTheme="minorHAnsi" w:cstheme="minorHAnsi"/>
                <w:color w:val="000000"/>
              </w:rPr>
            </w:pPr>
            <w:r w:rsidRPr="003C0140">
              <w:rPr>
                <w:rFonts w:asciiTheme="minorHAnsi" w:hAnsiTheme="minorHAnsi" w:cstheme="minorHAnsi"/>
                <w:color w:val="000000"/>
              </w:rPr>
              <w:t>Maintained continuously</w:t>
            </w:r>
          </w:p>
        </w:tc>
      </w:tr>
      <w:tr w:rsidR="00D95BA9" w:rsidRPr="003C0140" w14:paraId="65CAFEF6" w14:textId="77777777" w:rsidTr="003F38BC">
        <w:trPr>
          <w:trHeight w:val="742"/>
        </w:trPr>
        <w:tc>
          <w:tcPr>
            <w:tcW w:w="0" w:type="auto"/>
          </w:tcPr>
          <w:p w14:paraId="31E65B7A" w14:textId="20EE4527" w:rsidR="003F38BC" w:rsidRPr="003C0140" w:rsidRDefault="006474A2" w:rsidP="00ED65C6">
            <w:pPr>
              <w:autoSpaceDE w:val="0"/>
              <w:autoSpaceDN w:val="0"/>
              <w:adjustRightInd w:val="0"/>
              <w:rPr>
                <w:rFonts w:asciiTheme="minorHAnsi" w:hAnsiTheme="minorHAnsi" w:cstheme="minorHAnsi"/>
                <w:color w:val="000000"/>
              </w:rPr>
            </w:pPr>
            <w:r>
              <w:rPr>
                <w:rFonts w:asciiTheme="minorHAnsi" w:hAnsiTheme="minorHAnsi" w:cstheme="minorHAnsi"/>
                <w:color w:val="000000"/>
              </w:rPr>
              <w:t>Data Validation Summaries</w:t>
            </w:r>
          </w:p>
        </w:tc>
        <w:tc>
          <w:tcPr>
            <w:tcW w:w="0" w:type="auto"/>
          </w:tcPr>
          <w:p w14:paraId="6D501FB3" w14:textId="4100CB3D" w:rsidR="003F38BC" w:rsidRPr="003C0140" w:rsidRDefault="003F38BC" w:rsidP="00ED65C6">
            <w:pPr>
              <w:autoSpaceDE w:val="0"/>
              <w:autoSpaceDN w:val="0"/>
              <w:adjustRightInd w:val="0"/>
              <w:rPr>
                <w:rFonts w:asciiTheme="minorHAnsi" w:hAnsiTheme="minorHAnsi" w:cstheme="minorHAnsi"/>
                <w:color w:val="000000"/>
              </w:rPr>
            </w:pPr>
            <w:r w:rsidRPr="003C0140">
              <w:rPr>
                <w:rFonts w:asciiTheme="minorHAnsi" w:hAnsiTheme="minorHAnsi" w:cstheme="minorHAnsi"/>
                <w:color w:val="000000"/>
              </w:rPr>
              <w:t>Operator reports</w:t>
            </w:r>
            <w:r w:rsidR="00803138" w:rsidRPr="003C0140">
              <w:rPr>
                <w:rFonts w:asciiTheme="minorHAnsi" w:hAnsiTheme="minorHAnsi" w:cstheme="minorHAnsi"/>
                <w:color w:val="000000"/>
              </w:rPr>
              <w:t xml:space="preserve">. Refer to </w:t>
            </w:r>
            <w:r w:rsidR="00803138" w:rsidRPr="003F346D">
              <w:rPr>
                <w:rFonts w:asciiTheme="minorHAnsi" w:hAnsiTheme="minorHAnsi" w:cstheme="minorHAnsi"/>
                <w:color w:val="000000"/>
              </w:rPr>
              <w:t xml:space="preserve">section </w:t>
            </w:r>
            <w:r w:rsidR="003E3745" w:rsidRPr="003F346D">
              <w:rPr>
                <w:rFonts w:asciiTheme="minorHAnsi" w:hAnsiTheme="minorHAnsi" w:cstheme="minorHAnsi"/>
                <w:color w:val="000000"/>
              </w:rPr>
              <w:t>B4.</w:t>
            </w:r>
            <w:r w:rsidR="00803138" w:rsidRPr="003C0140">
              <w:rPr>
                <w:rFonts w:asciiTheme="minorHAnsi" w:hAnsiTheme="minorHAnsi" w:cstheme="minorHAnsi"/>
                <w:color w:val="000000"/>
              </w:rPr>
              <w:t xml:space="preserve"> </w:t>
            </w:r>
            <w:r w:rsidR="000467B0">
              <w:rPr>
                <w:rFonts w:asciiTheme="minorHAnsi" w:hAnsiTheme="minorHAnsi" w:cstheme="minorHAnsi"/>
                <w:color w:val="000000"/>
              </w:rPr>
              <w:t xml:space="preserve">Data review </w:t>
            </w:r>
            <w:r w:rsidR="00871F23">
              <w:rPr>
                <w:rFonts w:asciiTheme="minorHAnsi" w:hAnsiTheme="minorHAnsi" w:cstheme="minorHAnsi"/>
                <w:color w:val="000000"/>
              </w:rPr>
              <w:t>of</w:t>
            </w:r>
            <w:r w:rsidR="000467B0">
              <w:rPr>
                <w:rFonts w:asciiTheme="minorHAnsi" w:hAnsiTheme="minorHAnsi" w:cstheme="minorHAnsi"/>
                <w:color w:val="000000"/>
              </w:rPr>
              <w:t xml:space="preserve"> validation re</w:t>
            </w:r>
            <w:r w:rsidR="00871F23">
              <w:rPr>
                <w:rFonts w:asciiTheme="minorHAnsi" w:hAnsiTheme="minorHAnsi" w:cstheme="minorHAnsi"/>
                <w:color w:val="000000"/>
              </w:rPr>
              <w:t>sults</w:t>
            </w:r>
            <w:r w:rsidR="000467B0">
              <w:rPr>
                <w:rFonts w:asciiTheme="minorHAnsi" w:hAnsiTheme="minorHAnsi" w:cstheme="minorHAnsi"/>
                <w:color w:val="000000"/>
              </w:rPr>
              <w:t>.</w:t>
            </w:r>
          </w:p>
        </w:tc>
        <w:tc>
          <w:tcPr>
            <w:tcW w:w="0" w:type="auto"/>
          </w:tcPr>
          <w:p w14:paraId="35DD01B3" w14:textId="75911245" w:rsidR="003F38BC" w:rsidRPr="003C0140" w:rsidRDefault="003F38BC" w:rsidP="00ED65C6">
            <w:pPr>
              <w:autoSpaceDE w:val="0"/>
              <w:autoSpaceDN w:val="0"/>
              <w:adjustRightInd w:val="0"/>
              <w:rPr>
                <w:rFonts w:asciiTheme="minorHAnsi" w:hAnsiTheme="minorHAnsi" w:cstheme="minorHAnsi"/>
                <w:color w:val="000000"/>
              </w:rPr>
            </w:pPr>
            <w:r w:rsidRPr="003C0140">
              <w:rPr>
                <w:rFonts w:asciiTheme="minorHAnsi" w:hAnsiTheme="minorHAnsi" w:cstheme="minorHAnsi"/>
                <w:color w:val="000000"/>
              </w:rPr>
              <w:t>Monitoring Site Operators or Technicians</w:t>
            </w:r>
            <w:r w:rsidR="00EF2F5F">
              <w:rPr>
                <w:rFonts w:asciiTheme="minorHAnsi" w:hAnsiTheme="minorHAnsi" w:cstheme="minorHAnsi"/>
                <w:color w:val="000000"/>
              </w:rPr>
              <w:t>; Data Reviewers and Validators</w:t>
            </w:r>
          </w:p>
        </w:tc>
        <w:tc>
          <w:tcPr>
            <w:tcW w:w="0" w:type="auto"/>
          </w:tcPr>
          <w:p w14:paraId="7A970A9D" w14:textId="1032F559" w:rsidR="003F38BC" w:rsidRPr="003C0140" w:rsidRDefault="003F38BC" w:rsidP="00ED65C6">
            <w:pPr>
              <w:autoSpaceDE w:val="0"/>
              <w:autoSpaceDN w:val="0"/>
              <w:adjustRightInd w:val="0"/>
              <w:rPr>
                <w:rFonts w:asciiTheme="minorHAnsi" w:hAnsiTheme="minorHAnsi" w:cstheme="minorHAnsi"/>
                <w:color w:val="000000"/>
              </w:rPr>
            </w:pPr>
            <w:r w:rsidRPr="003C0140">
              <w:rPr>
                <w:rFonts w:asciiTheme="minorHAnsi" w:hAnsiTheme="minorHAnsi" w:cstheme="minorHAnsi"/>
                <w:color w:val="000000"/>
              </w:rPr>
              <w:t xml:space="preserve">Monitoring </w:t>
            </w:r>
            <w:r w:rsidR="003F3922">
              <w:rPr>
                <w:rFonts w:asciiTheme="minorHAnsi" w:hAnsiTheme="minorHAnsi" w:cstheme="minorHAnsi"/>
              </w:rPr>
              <w:t>Organization</w:t>
            </w:r>
            <w:r w:rsidRPr="003C0140">
              <w:rPr>
                <w:rFonts w:asciiTheme="minorHAnsi" w:hAnsiTheme="minorHAnsi" w:cstheme="minorHAnsi"/>
                <w:color w:val="000000"/>
              </w:rPr>
              <w:t xml:space="preserve">QA Management </w:t>
            </w:r>
          </w:p>
        </w:tc>
        <w:tc>
          <w:tcPr>
            <w:tcW w:w="0" w:type="auto"/>
          </w:tcPr>
          <w:p w14:paraId="0F7F1A08" w14:textId="3FA58AC7" w:rsidR="003F38BC" w:rsidRPr="003C0140" w:rsidRDefault="00964F2A" w:rsidP="00ED65C6">
            <w:pPr>
              <w:autoSpaceDE w:val="0"/>
              <w:autoSpaceDN w:val="0"/>
              <w:adjustRightInd w:val="0"/>
              <w:rPr>
                <w:rFonts w:asciiTheme="minorHAnsi" w:hAnsiTheme="minorHAnsi" w:cstheme="minorHAnsi"/>
                <w:color w:val="000000"/>
              </w:rPr>
            </w:pPr>
            <w:r>
              <w:rPr>
                <w:rFonts w:asciiTheme="minorHAnsi" w:hAnsiTheme="minorHAnsi" w:cstheme="minorHAnsi"/>
                <w:color w:val="000000"/>
              </w:rPr>
              <w:t>Monthly</w:t>
            </w:r>
            <w:r w:rsidR="00732C5C">
              <w:rPr>
                <w:rFonts w:asciiTheme="minorHAnsi" w:hAnsiTheme="minorHAnsi" w:cstheme="minorHAnsi"/>
                <w:color w:val="000000"/>
              </w:rPr>
              <w:t xml:space="preserve"> data batches</w:t>
            </w:r>
          </w:p>
        </w:tc>
      </w:tr>
      <w:tr w:rsidR="00D95BA9" w:rsidRPr="003C0140" w14:paraId="25F3CC04" w14:textId="77777777" w:rsidTr="003F38BC">
        <w:trPr>
          <w:cantSplit/>
          <w:trHeight w:val="742"/>
        </w:trPr>
        <w:tc>
          <w:tcPr>
            <w:tcW w:w="0" w:type="auto"/>
          </w:tcPr>
          <w:p w14:paraId="5BB6F180" w14:textId="77777777" w:rsidR="003F38BC" w:rsidRPr="003C0140" w:rsidRDefault="003F38BC" w:rsidP="00ED65C6">
            <w:pPr>
              <w:autoSpaceDE w:val="0"/>
              <w:autoSpaceDN w:val="0"/>
              <w:adjustRightInd w:val="0"/>
              <w:rPr>
                <w:rFonts w:asciiTheme="minorHAnsi" w:hAnsiTheme="minorHAnsi" w:cstheme="minorHAnsi"/>
                <w:color w:val="000000"/>
              </w:rPr>
            </w:pPr>
            <w:r w:rsidRPr="003C0140">
              <w:rPr>
                <w:rFonts w:asciiTheme="minorHAnsi" w:hAnsiTheme="minorHAnsi" w:cstheme="minorHAnsi"/>
                <w:color w:val="000000"/>
              </w:rPr>
              <w:t>Corrective Action Reports and other performance related records</w:t>
            </w:r>
          </w:p>
        </w:tc>
        <w:tc>
          <w:tcPr>
            <w:tcW w:w="0" w:type="auto"/>
          </w:tcPr>
          <w:p w14:paraId="145B94F8" w14:textId="77777777" w:rsidR="003F38BC" w:rsidRPr="003C0140" w:rsidRDefault="003F38BC" w:rsidP="00ED65C6">
            <w:pPr>
              <w:autoSpaceDE w:val="0"/>
              <w:autoSpaceDN w:val="0"/>
              <w:adjustRightInd w:val="0"/>
              <w:rPr>
                <w:rFonts w:asciiTheme="minorHAnsi" w:hAnsiTheme="minorHAnsi" w:cstheme="minorHAnsi"/>
                <w:color w:val="000000"/>
              </w:rPr>
            </w:pPr>
            <w:r w:rsidRPr="003C0140">
              <w:rPr>
                <w:rFonts w:asciiTheme="minorHAnsi" w:hAnsiTheme="minorHAnsi" w:cstheme="minorHAnsi"/>
                <w:color w:val="000000"/>
              </w:rPr>
              <w:t>Identification of problems, proposed solution, and results; results of invalid tests</w:t>
            </w:r>
          </w:p>
        </w:tc>
        <w:tc>
          <w:tcPr>
            <w:tcW w:w="0" w:type="auto"/>
          </w:tcPr>
          <w:p w14:paraId="186E9CED" w14:textId="0DFB074A" w:rsidR="003F38BC" w:rsidRPr="003C0140" w:rsidRDefault="00DA14FC" w:rsidP="00ED65C6">
            <w:pPr>
              <w:autoSpaceDE w:val="0"/>
              <w:autoSpaceDN w:val="0"/>
              <w:adjustRightInd w:val="0"/>
              <w:rPr>
                <w:rFonts w:asciiTheme="minorHAnsi" w:hAnsiTheme="minorHAnsi" w:cstheme="minorHAnsi"/>
                <w:color w:val="000000"/>
              </w:rPr>
            </w:pPr>
            <w:r w:rsidRPr="003C0140">
              <w:rPr>
                <w:rFonts w:asciiTheme="minorHAnsi" w:hAnsiTheme="minorHAnsi" w:cstheme="minorHAnsi"/>
                <w:color w:val="000000"/>
              </w:rPr>
              <w:t xml:space="preserve">Monitoring </w:t>
            </w:r>
            <w:r w:rsidR="003F3922">
              <w:rPr>
                <w:rFonts w:asciiTheme="minorHAnsi" w:hAnsiTheme="minorHAnsi" w:cstheme="minorHAnsi"/>
              </w:rPr>
              <w:t>Organization</w:t>
            </w:r>
            <w:r w:rsidRPr="003C0140">
              <w:rPr>
                <w:rFonts w:asciiTheme="minorHAnsi" w:hAnsiTheme="minorHAnsi" w:cstheme="minorHAnsi"/>
                <w:color w:val="000000"/>
              </w:rPr>
              <w:t>, QA Management</w:t>
            </w:r>
          </w:p>
        </w:tc>
        <w:tc>
          <w:tcPr>
            <w:tcW w:w="0" w:type="auto"/>
          </w:tcPr>
          <w:p w14:paraId="6686F7BA" w14:textId="6E45E4D5" w:rsidR="003F38BC" w:rsidRPr="003C0140" w:rsidRDefault="00DA14FC" w:rsidP="00ED65C6">
            <w:pPr>
              <w:autoSpaceDE w:val="0"/>
              <w:autoSpaceDN w:val="0"/>
              <w:adjustRightInd w:val="0"/>
              <w:rPr>
                <w:rFonts w:asciiTheme="minorHAnsi" w:hAnsiTheme="minorHAnsi" w:cstheme="minorHAnsi"/>
                <w:color w:val="000000"/>
              </w:rPr>
            </w:pPr>
            <w:r w:rsidRPr="003C0140">
              <w:rPr>
                <w:rFonts w:asciiTheme="minorHAnsi" w:hAnsiTheme="minorHAnsi" w:cstheme="minorHAnsi"/>
                <w:color w:val="000000"/>
              </w:rPr>
              <w:t>EPA Regional Office</w:t>
            </w:r>
            <w:r w:rsidR="003F38BC" w:rsidRPr="003C0140">
              <w:rPr>
                <w:rFonts w:asciiTheme="minorHAnsi" w:hAnsiTheme="minorHAnsi" w:cstheme="minorHAnsi"/>
                <w:color w:val="000000"/>
              </w:rPr>
              <w:t xml:space="preserve"> and OAQPS</w:t>
            </w:r>
          </w:p>
        </w:tc>
        <w:tc>
          <w:tcPr>
            <w:tcW w:w="0" w:type="auto"/>
          </w:tcPr>
          <w:p w14:paraId="62DA8D49" w14:textId="77777777" w:rsidR="003F38BC" w:rsidRPr="003C0140" w:rsidRDefault="003F38BC" w:rsidP="00ED65C6">
            <w:pPr>
              <w:autoSpaceDE w:val="0"/>
              <w:autoSpaceDN w:val="0"/>
              <w:adjustRightInd w:val="0"/>
              <w:rPr>
                <w:rFonts w:asciiTheme="minorHAnsi" w:hAnsiTheme="minorHAnsi" w:cstheme="minorHAnsi"/>
                <w:color w:val="000000"/>
              </w:rPr>
            </w:pPr>
            <w:r w:rsidRPr="003C0140">
              <w:rPr>
                <w:rFonts w:asciiTheme="minorHAnsi" w:hAnsiTheme="minorHAnsi" w:cstheme="minorHAnsi"/>
                <w:color w:val="000000"/>
              </w:rPr>
              <w:t>As needed</w:t>
            </w:r>
          </w:p>
        </w:tc>
      </w:tr>
    </w:tbl>
    <w:p w14:paraId="2BE66567" w14:textId="77777777" w:rsidR="003B1444" w:rsidRDefault="003B1444">
      <w:pPr>
        <w:rPr>
          <w:b/>
          <w:sz w:val="24"/>
        </w:rPr>
      </w:pPr>
      <w:bookmarkStart w:id="123" w:name="_Toc206739841"/>
      <w:r>
        <w:br w:type="page"/>
      </w:r>
    </w:p>
    <w:p w14:paraId="6A5A050A" w14:textId="14CD87FB" w:rsidR="003F1D12" w:rsidRPr="003C0140" w:rsidRDefault="009C6825" w:rsidP="00DC0D90">
      <w:pPr>
        <w:pStyle w:val="Heading3"/>
        <w:spacing w:before="240"/>
      </w:pPr>
      <w:r w:rsidRPr="003C0140">
        <w:lastRenderedPageBreak/>
        <w:t>C2</w:t>
      </w:r>
      <w:r w:rsidR="003F1D12" w:rsidRPr="003C0140">
        <w:t>.</w:t>
      </w:r>
      <w:r w:rsidR="00F42AED" w:rsidRPr="003C0140">
        <w:t>1</w:t>
      </w:r>
      <w:r w:rsidR="001E08DB" w:rsidRPr="003C0140">
        <w:tab/>
      </w:r>
      <w:r w:rsidR="00796DB9" w:rsidRPr="003C0140">
        <w:t xml:space="preserve">SLT Monitoring </w:t>
      </w:r>
      <w:r w:rsidR="006D0A8D">
        <w:t>Organization</w:t>
      </w:r>
      <w:r w:rsidR="006D0A8D" w:rsidRPr="003C0140">
        <w:t xml:space="preserve"> </w:t>
      </w:r>
      <w:r w:rsidR="003F1D12" w:rsidRPr="003C0140">
        <w:t>Site TSAs (</w:t>
      </w:r>
      <w:r w:rsidR="00A7494A" w:rsidRPr="003C0140">
        <w:t>Internal</w:t>
      </w:r>
      <w:r w:rsidR="003F1D12" w:rsidRPr="003C0140">
        <w:t>)</w:t>
      </w:r>
      <w:bookmarkEnd w:id="123"/>
    </w:p>
    <w:p w14:paraId="1A803A0F" w14:textId="51D41B49" w:rsidR="00A7494A" w:rsidRPr="003C0140" w:rsidRDefault="00B30490" w:rsidP="00F713C1">
      <w:pPr>
        <w:pStyle w:val="Normal-IRPREAPA"/>
        <w:rPr>
          <w:rFonts w:asciiTheme="minorHAnsi" w:hAnsiTheme="minorHAnsi" w:cstheme="minorHAnsi"/>
        </w:rPr>
      </w:pPr>
      <w:r w:rsidRPr="001A0EF1">
        <w:rPr>
          <w:rFonts w:asciiTheme="minorHAnsi" w:hAnsiTheme="minorHAnsi" w:cstheme="minorHAnsi"/>
          <w:highlight w:val="cyan"/>
        </w:rPr>
        <w:t>&lt;</w:t>
      </w:r>
      <w:r w:rsidR="006A2AE5" w:rsidRPr="001A0EF1">
        <w:rPr>
          <w:rFonts w:asciiTheme="minorHAnsi" w:hAnsiTheme="minorHAnsi" w:cstheme="minorHAnsi"/>
          <w:highlight w:val="cyan"/>
        </w:rPr>
        <w:t xml:space="preserve">Each </w:t>
      </w:r>
      <w:r w:rsidR="00442A9F">
        <w:rPr>
          <w:rFonts w:asciiTheme="minorHAnsi" w:hAnsiTheme="minorHAnsi" w:cstheme="minorHAnsi"/>
          <w:highlight w:val="cyan"/>
        </w:rPr>
        <w:t>Monitoring Organization</w:t>
      </w:r>
      <w:r w:rsidR="006A2AE5" w:rsidRPr="001A0EF1">
        <w:rPr>
          <w:rFonts w:asciiTheme="minorHAnsi" w:hAnsiTheme="minorHAnsi" w:cstheme="minorHAnsi"/>
          <w:highlight w:val="cyan"/>
        </w:rPr>
        <w:t xml:space="preserve"> </w:t>
      </w:r>
      <w:r w:rsidR="00DC0D90" w:rsidRPr="001A0EF1">
        <w:rPr>
          <w:rFonts w:asciiTheme="minorHAnsi" w:hAnsiTheme="minorHAnsi" w:cstheme="minorHAnsi"/>
          <w:highlight w:val="cyan"/>
        </w:rPr>
        <w:t xml:space="preserve">should </w:t>
      </w:r>
      <w:r w:rsidR="006A2AE5" w:rsidRPr="001A0EF1">
        <w:rPr>
          <w:rFonts w:asciiTheme="minorHAnsi" w:hAnsiTheme="minorHAnsi" w:cstheme="minorHAnsi"/>
          <w:highlight w:val="cyan"/>
        </w:rPr>
        <w:t>conduct an i</w:t>
      </w:r>
      <w:r w:rsidR="00A7494A" w:rsidRPr="001A0EF1">
        <w:rPr>
          <w:rFonts w:asciiTheme="minorHAnsi" w:hAnsiTheme="minorHAnsi" w:cstheme="minorHAnsi"/>
          <w:highlight w:val="cyan"/>
        </w:rPr>
        <w:t>n</w:t>
      </w:r>
      <w:r w:rsidR="003F1D12" w:rsidRPr="001A0EF1">
        <w:rPr>
          <w:rFonts w:asciiTheme="minorHAnsi" w:hAnsiTheme="minorHAnsi" w:cstheme="minorHAnsi"/>
          <w:highlight w:val="cyan"/>
        </w:rPr>
        <w:t xml:space="preserve">ternal </w:t>
      </w:r>
      <w:r w:rsidR="00D305CB" w:rsidRPr="001A0EF1">
        <w:rPr>
          <w:rFonts w:asciiTheme="minorHAnsi" w:hAnsiTheme="minorHAnsi" w:cstheme="minorHAnsi"/>
          <w:highlight w:val="cyan"/>
        </w:rPr>
        <w:t>TSA</w:t>
      </w:r>
      <w:r w:rsidR="003F1D12" w:rsidRPr="001A0EF1">
        <w:rPr>
          <w:rFonts w:asciiTheme="minorHAnsi" w:hAnsiTheme="minorHAnsi" w:cstheme="minorHAnsi"/>
          <w:highlight w:val="cyan"/>
        </w:rPr>
        <w:t xml:space="preserve"> </w:t>
      </w:r>
      <w:r w:rsidR="00F6363A" w:rsidRPr="001A0EF1">
        <w:rPr>
          <w:rFonts w:asciiTheme="minorHAnsi" w:hAnsiTheme="minorHAnsi" w:cstheme="minorHAnsi"/>
          <w:highlight w:val="cyan"/>
        </w:rPr>
        <w:t xml:space="preserve">of the </w:t>
      </w:r>
      <w:r w:rsidR="00B8264E">
        <w:rPr>
          <w:rFonts w:asciiTheme="minorHAnsi" w:hAnsiTheme="minorHAnsi" w:cstheme="minorHAnsi"/>
          <w:highlight w:val="cyan"/>
        </w:rPr>
        <w:t>organization</w:t>
      </w:r>
      <w:r w:rsidR="00B8264E" w:rsidRPr="001A0EF1">
        <w:rPr>
          <w:rFonts w:asciiTheme="minorHAnsi" w:hAnsiTheme="minorHAnsi" w:cstheme="minorHAnsi"/>
          <w:highlight w:val="cyan"/>
        </w:rPr>
        <w:t xml:space="preserve">’s </w:t>
      </w:r>
      <w:r w:rsidR="00F6363A" w:rsidRPr="001A0EF1">
        <w:rPr>
          <w:rFonts w:asciiTheme="minorHAnsi" w:hAnsiTheme="minorHAnsi" w:cstheme="minorHAnsi"/>
          <w:highlight w:val="cyan"/>
        </w:rPr>
        <w:t xml:space="preserve">CSN operations annually. </w:t>
      </w:r>
      <w:r w:rsidR="009A2E65" w:rsidRPr="001A0EF1">
        <w:rPr>
          <w:rFonts w:asciiTheme="minorHAnsi" w:hAnsiTheme="minorHAnsi" w:cstheme="minorHAnsi"/>
          <w:highlight w:val="cyan"/>
        </w:rPr>
        <w:t>A</w:t>
      </w:r>
      <w:r w:rsidR="00DC0D90" w:rsidRPr="001A0EF1">
        <w:rPr>
          <w:rFonts w:asciiTheme="minorHAnsi" w:hAnsiTheme="minorHAnsi" w:cstheme="minorHAnsi"/>
          <w:highlight w:val="cyan"/>
        </w:rPr>
        <w:t xml:space="preserve"> copy of the</w:t>
      </w:r>
      <w:r w:rsidR="00F53F43" w:rsidRPr="001A0EF1">
        <w:rPr>
          <w:rFonts w:asciiTheme="minorHAnsi" w:hAnsiTheme="minorHAnsi" w:cstheme="minorHAnsi"/>
          <w:highlight w:val="cyan"/>
        </w:rPr>
        <w:t xml:space="preserve"> TSA report is submitted to the </w:t>
      </w:r>
      <w:r w:rsidR="00796DB9" w:rsidRPr="001A0EF1">
        <w:rPr>
          <w:rFonts w:asciiTheme="minorHAnsi" w:hAnsiTheme="minorHAnsi" w:cstheme="minorHAnsi"/>
          <w:highlight w:val="cyan"/>
        </w:rPr>
        <w:t>appropriate EPA Regional Office</w:t>
      </w:r>
      <w:r w:rsidR="00F53F43" w:rsidRPr="001A0EF1">
        <w:rPr>
          <w:rFonts w:asciiTheme="minorHAnsi" w:hAnsiTheme="minorHAnsi" w:cstheme="minorHAnsi"/>
          <w:highlight w:val="cyan"/>
        </w:rPr>
        <w:t xml:space="preserve">. </w:t>
      </w:r>
      <w:r w:rsidR="00EE5ADA" w:rsidRPr="001A0EF1">
        <w:rPr>
          <w:rFonts w:asciiTheme="minorHAnsi" w:hAnsiTheme="minorHAnsi" w:cstheme="minorHAnsi"/>
          <w:highlight w:val="cyan"/>
        </w:rPr>
        <w:t xml:space="preserve">More detailed information about </w:t>
      </w:r>
      <w:r w:rsidR="00796DB9" w:rsidRPr="001A0EF1">
        <w:rPr>
          <w:rFonts w:asciiTheme="minorHAnsi" w:hAnsiTheme="minorHAnsi" w:cstheme="minorHAnsi"/>
          <w:highlight w:val="cyan"/>
        </w:rPr>
        <w:t>in</w:t>
      </w:r>
      <w:r w:rsidR="0003620A" w:rsidRPr="001A0EF1">
        <w:rPr>
          <w:rFonts w:asciiTheme="minorHAnsi" w:hAnsiTheme="minorHAnsi" w:cstheme="minorHAnsi"/>
          <w:highlight w:val="cyan"/>
        </w:rPr>
        <w:t xml:space="preserve">ternal </w:t>
      </w:r>
      <w:r w:rsidR="00EE5ADA" w:rsidRPr="001A0EF1">
        <w:rPr>
          <w:rFonts w:asciiTheme="minorHAnsi" w:hAnsiTheme="minorHAnsi" w:cstheme="minorHAnsi"/>
          <w:highlight w:val="cyan"/>
        </w:rPr>
        <w:t xml:space="preserve">site TSAs </w:t>
      </w:r>
      <w:r w:rsidR="001F141A" w:rsidRPr="001A0EF1">
        <w:rPr>
          <w:rFonts w:asciiTheme="minorHAnsi" w:hAnsiTheme="minorHAnsi" w:cstheme="minorHAnsi"/>
          <w:highlight w:val="cyan"/>
        </w:rPr>
        <w:t>is</w:t>
      </w:r>
      <w:r w:rsidR="00EE5ADA" w:rsidRPr="001A0EF1">
        <w:rPr>
          <w:rFonts w:asciiTheme="minorHAnsi" w:hAnsiTheme="minorHAnsi" w:cstheme="minorHAnsi"/>
          <w:highlight w:val="cyan"/>
        </w:rPr>
        <w:t xml:space="preserve"> given in Section C1.5</w:t>
      </w:r>
      <w:r w:rsidR="0003620A" w:rsidRPr="001A0EF1">
        <w:rPr>
          <w:rFonts w:asciiTheme="minorHAnsi" w:hAnsiTheme="minorHAnsi" w:cstheme="minorHAnsi"/>
          <w:highlight w:val="cyan"/>
        </w:rPr>
        <w:t>.</w:t>
      </w:r>
      <w:r w:rsidR="00796DB9" w:rsidRPr="001A0EF1">
        <w:rPr>
          <w:rFonts w:asciiTheme="minorHAnsi" w:hAnsiTheme="minorHAnsi" w:cstheme="minorHAnsi"/>
          <w:highlight w:val="cyan"/>
        </w:rPr>
        <w:t>1</w:t>
      </w:r>
      <w:r w:rsidR="00EE5ADA" w:rsidRPr="001A0EF1">
        <w:rPr>
          <w:rFonts w:asciiTheme="minorHAnsi" w:hAnsiTheme="minorHAnsi" w:cstheme="minorHAnsi"/>
          <w:highlight w:val="cyan"/>
        </w:rPr>
        <w:t>.</w:t>
      </w:r>
      <w:r w:rsidR="009A2E65" w:rsidRPr="001A0EF1">
        <w:rPr>
          <w:rFonts w:asciiTheme="minorHAnsi" w:hAnsiTheme="minorHAnsi" w:cstheme="minorHAnsi"/>
          <w:highlight w:val="cyan"/>
        </w:rPr>
        <w:t xml:space="preserve"> If the SLT elects not to perform the internal TSA, delete this section and the </w:t>
      </w:r>
      <w:r w:rsidR="000B2114">
        <w:rPr>
          <w:rFonts w:asciiTheme="minorHAnsi" w:hAnsiTheme="minorHAnsi" w:cstheme="minorHAnsi"/>
          <w:highlight w:val="cyan"/>
        </w:rPr>
        <w:t>highlighted</w:t>
      </w:r>
      <w:r w:rsidR="009A2E65" w:rsidRPr="001A0EF1">
        <w:rPr>
          <w:rFonts w:asciiTheme="minorHAnsi" w:hAnsiTheme="minorHAnsi" w:cstheme="minorHAnsi"/>
          <w:highlight w:val="cyan"/>
        </w:rPr>
        <w:t xml:space="preserve"> row in Table C2.1.</w:t>
      </w:r>
      <w:r w:rsidRPr="001A0EF1">
        <w:rPr>
          <w:rFonts w:asciiTheme="minorHAnsi" w:hAnsiTheme="minorHAnsi" w:cstheme="minorHAnsi"/>
          <w:highlight w:val="cyan"/>
        </w:rPr>
        <w:t>&gt;</w:t>
      </w:r>
    </w:p>
    <w:p w14:paraId="44401ABB" w14:textId="77777777" w:rsidR="00A7494A" w:rsidRPr="003C0140" w:rsidRDefault="00A7494A" w:rsidP="003F1D12">
      <w:pPr>
        <w:rPr>
          <w:rFonts w:asciiTheme="minorHAnsi" w:hAnsiTheme="minorHAnsi" w:cstheme="minorHAnsi"/>
          <w:sz w:val="24"/>
        </w:rPr>
      </w:pPr>
    </w:p>
    <w:p w14:paraId="6A4E4422" w14:textId="77777777" w:rsidR="00A7494A" w:rsidRPr="003C0140" w:rsidRDefault="00A7494A" w:rsidP="00D632D4">
      <w:pPr>
        <w:pStyle w:val="Heading3"/>
      </w:pPr>
      <w:bookmarkStart w:id="124" w:name="_Toc206739842"/>
      <w:r w:rsidRPr="003C0140">
        <w:t>C2.</w:t>
      </w:r>
      <w:r w:rsidR="00A57490" w:rsidRPr="003C0140">
        <w:t>2</w:t>
      </w:r>
      <w:r w:rsidRPr="003C0140">
        <w:tab/>
      </w:r>
      <w:r w:rsidR="00796DB9" w:rsidRPr="003C0140">
        <w:t xml:space="preserve">EPA Regional </w:t>
      </w:r>
      <w:r w:rsidRPr="003C0140">
        <w:t>Site TSAs (External)</w:t>
      </w:r>
      <w:bookmarkEnd w:id="124"/>
    </w:p>
    <w:p w14:paraId="5798C223" w14:textId="5127AB7E" w:rsidR="003F1D12" w:rsidRPr="003C0140" w:rsidRDefault="00211F7F" w:rsidP="00F713C1">
      <w:pPr>
        <w:pStyle w:val="Normal-IRPREAPA"/>
        <w:rPr>
          <w:rFonts w:asciiTheme="minorHAnsi" w:hAnsiTheme="minorHAnsi" w:cstheme="minorHAnsi"/>
        </w:rPr>
      </w:pPr>
      <w:r w:rsidRPr="00DC0D90">
        <w:rPr>
          <w:rFonts w:asciiTheme="minorHAnsi" w:hAnsiTheme="minorHAnsi" w:cstheme="minorHAnsi"/>
        </w:rPr>
        <w:t xml:space="preserve">EPA Regional staff </w:t>
      </w:r>
      <w:r w:rsidR="0097068E" w:rsidRPr="00DC0D90">
        <w:rPr>
          <w:rFonts w:asciiTheme="minorHAnsi" w:hAnsiTheme="minorHAnsi" w:cstheme="minorHAnsi"/>
        </w:rPr>
        <w:t>will</w:t>
      </w:r>
      <w:r w:rsidRPr="00DC0D90">
        <w:rPr>
          <w:rFonts w:asciiTheme="minorHAnsi" w:hAnsiTheme="minorHAnsi" w:cstheme="minorHAnsi"/>
        </w:rPr>
        <w:t xml:space="preserve"> perform </w:t>
      </w:r>
      <w:r w:rsidR="009A16C3" w:rsidRPr="00DC0D90">
        <w:rPr>
          <w:rFonts w:asciiTheme="minorHAnsi" w:hAnsiTheme="minorHAnsi" w:cstheme="minorHAnsi"/>
        </w:rPr>
        <w:t>a</w:t>
      </w:r>
      <w:r w:rsidR="00A7494A" w:rsidRPr="00DC0D90">
        <w:rPr>
          <w:rFonts w:asciiTheme="minorHAnsi" w:hAnsiTheme="minorHAnsi" w:cstheme="minorHAnsi"/>
        </w:rPr>
        <w:t xml:space="preserve"> TSA </w:t>
      </w:r>
      <w:r w:rsidRPr="00DC0D90">
        <w:rPr>
          <w:rFonts w:asciiTheme="minorHAnsi" w:hAnsiTheme="minorHAnsi" w:cstheme="minorHAnsi"/>
        </w:rPr>
        <w:t xml:space="preserve">at each </w:t>
      </w:r>
      <w:r w:rsidR="00557449">
        <w:rPr>
          <w:rFonts w:asciiTheme="minorHAnsi" w:hAnsiTheme="minorHAnsi" w:cstheme="minorHAnsi"/>
        </w:rPr>
        <w:t>PQAO</w:t>
      </w:r>
      <w:r w:rsidR="00557449" w:rsidRPr="00DC0D90">
        <w:rPr>
          <w:rFonts w:asciiTheme="minorHAnsi" w:hAnsiTheme="minorHAnsi" w:cstheme="minorHAnsi"/>
        </w:rPr>
        <w:t xml:space="preserve"> </w:t>
      </w:r>
      <w:r w:rsidR="00A7494A" w:rsidRPr="00DC0D90">
        <w:rPr>
          <w:rFonts w:asciiTheme="minorHAnsi" w:hAnsiTheme="minorHAnsi" w:cstheme="minorHAnsi"/>
        </w:rPr>
        <w:t xml:space="preserve">at least </w:t>
      </w:r>
      <w:r w:rsidR="00A06DEB">
        <w:rPr>
          <w:rFonts w:asciiTheme="minorHAnsi" w:hAnsiTheme="minorHAnsi" w:cstheme="minorHAnsi"/>
        </w:rPr>
        <w:t xml:space="preserve">once </w:t>
      </w:r>
      <w:r w:rsidR="00A7494A" w:rsidRPr="00DC0D90">
        <w:rPr>
          <w:rFonts w:asciiTheme="minorHAnsi" w:hAnsiTheme="minorHAnsi" w:cstheme="minorHAnsi"/>
        </w:rPr>
        <w:t>every 3 years</w:t>
      </w:r>
      <w:r w:rsidR="00557449">
        <w:rPr>
          <w:rFonts w:asciiTheme="minorHAnsi" w:hAnsiTheme="minorHAnsi" w:cstheme="minorHAnsi"/>
        </w:rPr>
        <w:t xml:space="preserve">. </w:t>
      </w:r>
      <w:r w:rsidR="00E00384">
        <w:rPr>
          <w:rFonts w:asciiTheme="minorHAnsi" w:hAnsiTheme="minorHAnsi" w:cstheme="minorHAnsi"/>
        </w:rPr>
        <w:t>As much as is practicable, the CSN TSAs will be conducted as part of the criteria monitoring TSAs required by section 2.5 of part 58 Appendix A. When the CSN TSA is conducted as part of the criteria monitoring TSA</w:t>
      </w:r>
      <w:r w:rsidR="00E0762C">
        <w:rPr>
          <w:rFonts w:asciiTheme="minorHAnsi" w:hAnsiTheme="minorHAnsi" w:cstheme="minorHAnsi"/>
        </w:rPr>
        <w:t>,</w:t>
      </w:r>
      <w:r w:rsidR="00E00384">
        <w:rPr>
          <w:rFonts w:asciiTheme="minorHAnsi" w:hAnsiTheme="minorHAnsi" w:cstheme="minorHAnsi"/>
        </w:rPr>
        <w:t xml:space="preserve"> a</w:t>
      </w:r>
      <w:r w:rsidR="00557449">
        <w:rPr>
          <w:rFonts w:asciiTheme="minorHAnsi" w:hAnsiTheme="minorHAnsi" w:cstheme="minorHAnsi"/>
        </w:rPr>
        <w:t xml:space="preserve">t least one of the sites selected in the PQAO for a site inspection will include </w:t>
      </w:r>
      <w:r w:rsidR="00D80489">
        <w:rPr>
          <w:rFonts w:asciiTheme="minorHAnsi" w:hAnsiTheme="minorHAnsi" w:cstheme="minorHAnsi"/>
        </w:rPr>
        <w:t>the</w:t>
      </w:r>
      <w:r w:rsidR="00557449">
        <w:rPr>
          <w:rFonts w:asciiTheme="minorHAnsi" w:hAnsiTheme="minorHAnsi" w:cstheme="minorHAnsi"/>
        </w:rPr>
        <w:t xml:space="preserve"> </w:t>
      </w:r>
      <w:r w:rsidR="00F95B1D">
        <w:rPr>
          <w:rFonts w:asciiTheme="minorHAnsi" w:hAnsiTheme="minorHAnsi" w:cstheme="minorHAnsi"/>
        </w:rPr>
        <w:t>CSN</w:t>
      </w:r>
      <w:r w:rsidR="00557449">
        <w:rPr>
          <w:rFonts w:asciiTheme="minorHAnsi" w:hAnsiTheme="minorHAnsi" w:cstheme="minorHAnsi"/>
        </w:rPr>
        <w:t xml:space="preserve"> monitoring</w:t>
      </w:r>
      <w:r w:rsidR="00D80489">
        <w:rPr>
          <w:rFonts w:asciiTheme="minorHAnsi" w:hAnsiTheme="minorHAnsi" w:cstheme="minorHAnsi"/>
        </w:rPr>
        <w:t xml:space="preserve"> </w:t>
      </w:r>
      <w:r w:rsidR="00557449">
        <w:rPr>
          <w:rFonts w:asciiTheme="minorHAnsi" w:hAnsiTheme="minorHAnsi" w:cstheme="minorHAnsi"/>
        </w:rPr>
        <w:t>site</w:t>
      </w:r>
      <w:r w:rsidR="00A7494A" w:rsidRPr="00DC0D90">
        <w:rPr>
          <w:rFonts w:asciiTheme="minorHAnsi" w:hAnsiTheme="minorHAnsi" w:cstheme="minorHAnsi"/>
        </w:rPr>
        <w:t>. The</w:t>
      </w:r>
      <w:r w:rsidR="00035CA6" w:rsidRPr="00DC0D90">
        <w:rPr>
          <w:rFonts w:asciiTheme="minorHAnsi" w:hAnsiTheme="minorHAnsi" w:cstheme="minorHAnsi"/>
        </w:rPr>
        <w:t xml:space="preserve"> </w:t>
      </w:r>
      <w:r w:rsidR="00A7494A" w:rsidRPr="00DC0D90">
        <w:rPr>
          <w:rFonts w:asciiTheme="minorHAnsi" w:hAnsiTheme="minorHAnsi" w:cstheme="minorHAnsi"/>
        </w:rPr>
        <w:t xml:space="preserve">TSA report is submitted to </w:t>
      </w:r>
      <w:r w:rsidR="00A7494A" w:rsidRPr="000B72E3">
        <w:rPr>
          <w:rFonts w:asciiTheme="minorHAnsi" w:hAnsiTheme="minorHAnsi" w:cstheme="minorHAnsi"/>
        </w:rPr>
        <w:t xml:space="preserve">the </w:t>
      </w:r>
      <w:r w:rsidR="00D80489" w:rsidRPr="000B72E3">
        <w:rPr>
          <w:rFonts w:asciiTheme="minorHAnsi" w:hAnsiTheme="minorHAnsi" w:cstheme="minorHAnsi"/>
        </w:rPr>
        <w:t xml:space="preserve">audited </w:t>
      </w:r>
      <w:r w:rsidR="000B72E3">
        <w:rPr>
          <w:rFonts w:asciiTheme="minorHAnsi" w:hAnsiTheme="minorHAnsi" w:cstheme="minorHAnsi"/>
          <w:highlight w:val="cyan"/>
        </w:rPr>
        <w:t>&lt;</w:t>
      </w:r>
      <w:r w:rsidR="009C460E">
        <w:rPr>
          <w:rFonts w:asciiTheme="minorHAnsi" w:hAnsiTheme="minorHAnsi" w:cstheme="minorHAnsi"/>
          <w:highlight w:val="cyan"/>
        </w:rPr>
        <w:t>M</w:t>
      </w:r>
      <w:r w:rsidR="009C460E" w:rsidRPr="00A167F3">
        <w:rPr>
          <w:rFonts w:asciiTheme="minorHAnsi" w:hAnsiTheme="minorHAnsi" w:cstheme="minorHAnsi"/>
          <w:highlight w:val="cyan"/>
        </w:rPr>
        <w:t xml:space="preserve">onitoring </w:t>
      </w:r>
      <w:r w:rsidR="009C460E">
        <w:rPr>
          <w:rFonts w:asciiTheme="minorHAnsi" w:hAnsiTheme="minorHAnsi" w:cstheme="minorHAnsi"/>
          <w:highlight w:val="cyan"/>
        </w:rPr>
        <w:t>O</w:t>
      </w:r>
      <w:r w:rsidR="009C460E" w:rsidRPr="00A167F3">
        <w:rPr>
          <w:rFonts w:asciiTheme="minorHAnsi" w:hAnsiTheme="minorHAnsi" w:cstheme="minorHAnsi"/>
          <w:highlight w:val="cyan"/>
        </w:rPr>
        <w:t>rganization</w:t>
      </w:r>
      <w:r w:rsidR="00A167F3" w:rsidRPr="00A167F3">
        <w:rPr>
          <w:rFonts w:asciiTheme="minorHAnsi" w:hAnsiTheme="minorHAnsi" w:cstheme="minorHAnsi"/>
          <w:highlight w:val="cyan"/>
        </w:rPr>
        <w:t>&gt;</w:t>
      </w:r>
      <w:r w:rsidR="00A7494A" w:rsidRPr="00DC0D90">
        <w:rPr>
          <w:rFonts w:asciiTheme="minorHAnsi" w:hAnsiTheme="minorHAnsi" w:cstheme="minorHAnsi"/>
        </w:rPr>
        <w:t>.</w:t>
      </w:r>
      <w:r w:rsidR="00A7494A" w:rsidRPr="003C0140">
        <w:rPr>
          <w:rFonts w:asciiTheme="minorHAnsi" w:hAnsiTheme="minorHAnsi" w:cstheme="minorHAnsi"/>
        </w:rPr>
        <w:t xml:space="preserve"> </w:t>
      </w:r>
    </w:p>
    <w:p w14:paraId="1A5CA73D" w14:textId="77777777" w:rsidR="003F1D12" w:rsidRPr="003C0140" w:rsidRDefault="003F1D12" w:rsidP="003F1D12">
      <w:pPr>
        <w:rPr>
          <w:rFonts w:asciiTheme="minorHAnsi" w:hAnsiTheme="minorHAnsi" w:cstheme="minorHAnsi"/>
          <w:sz w:val="24"/>
        </w:rPr>
      </w:pPr>
    </w:p>
    <w:p w14:paraId="6F887F90" w14:textId="77777777" w:rsidR="003F1D12" w:rsidRPr="003C0140" w:rsidRDefault="009E0331" w:rsidP="00D632D4">
      <w:pPr>
        <w:pStyle w:val="Heading3"/>
      </w:pPr>
      <w:bookmarkStart w:id="125" w:name="_Toc206739843"/>
      <w:r w:rsidRPr="003C0140">
        <w:t>C2</w:t>
      </w:r>
      <w:r w:rsidR="003F1D12" w:rsidRPr="003C0140">
        <w:t>.</w:t>
      </w:r>
      <w:r w:rsidR="00A57490" w:rsidRPr="003C0140">
        <w:t>3</w:t>
      </w:r>
      <w:r w:rsidR="001E08DB" w:rsidRPr="003C0140">
        <w:tab/>
      </w:r>
      <w:r w:rsidR="003F1D12" w:rsidRPr="003C0140">
        <w:t>Routine Quality Control Records</w:t>
      </w:r>
      <w:bookmarkEnd w:id="125"/>
    </w:p>
    <w:p w14:paraId="62929E30" w14:textId="2F4757BE" w:rsidR="003F1D12" w:rsidRPr="003C0140" w:rsidRDefault="003F1D12" w:rsidP="00F713C1">
      <w:pPr>
        <w:pStyle w:val="Normal-IRPREAPA"/>
        <w:rPr>
          <w:rFonts w:asciiTheme="minorHAnsi" w:hAnsiTheme="minorHAnsi" w:cstheme="minorHAnsi"/>
        </w:rPr>
      </w:pPr>
      <w:r w:rsidRPr="003C0140">
        <w:rPr>
          <w:rFonts w:asciiTheme="minorHAnsi" w:hAnsiTheme="minorHAnsi" w:cstheme="minorHAnsi"/>
        </w:rPr>
        <w:t xml:space="preserve">Routine </w:t>
      </w:r>
      <w:r w:rsidR="00883912" w:rsidRPr="003C0140">
        <w:rPr>
          <w:rFonts w:asciiTheme="minorHAnsi" w:hAnsiTheme="minorHAnsi" w:cstheme="minorHAnsi"/>
        </w:rPr>
        <w:t>QC</w:t>
      </w:r>
      <w:r w:rsidRPr="003C0140">
        <w:rPr>
          <w:rFonts w:asciiTheme="minorHAnsi" w:hAnsiTheme="minorHAnsi" w:cstheme="minorHAnsi"/>
        </w:rPr>
        <w:t xml:space="preserve"> records such as operators' notebooks, control charts, calibration records, etc., are not considered reports to management; however, these materials must be maintained and made available for </w:t>
      </w:r>
      <w:r w:rsidR="0097068E" w:rsidRPr="003C0140">
        <w:rPr>
          <w:rFonts w:asciiTheme="minorHAnsi" w:hAnsiTheme="minorHAnsi" w:cstheme="minorHAnsi"/>
        </w:rPr>
        <w:t xml:space="preserve">any </w:t>
      </w:r>
      <w:r w:rsidRPr="003C0140">
        <w:rPr>
          <w:rFonts w:asciiTheme="minorHAnsi" w:hAnsiTheme="minorHAnsi" w:cstheme="minorHAnsi"/>
        </w:rPr>
        <w:t xml:space="preserve">audits and reviews. Sampler performance verification results, however, are indicators of potential loss of data and should, therefore, be reported </w:t>
      </w:r>
      <w:r w:rsidR="007359C7" w:rsidRPr="003C0140">
        <w:rPr>
          <w:rFonts w:asciiTheme="minorHAnsi" w:hAnsiTheme="minorHAnsi" w:cstheme="minorHAnsi"/>
        </w:rPr>
        <w:t>monthly</w:t>
      </w:r>
      <w:r w:rsidRPr="003C0140">
        <w:rPr>
          <w:rFonts w:asciiTheme="minorHAnsi" w:hAnsiTheme="minorHAnsi" w:cstheme="minorHAnsi"/>
        </w:rPr>
        <w:t xml:space="preserve"> with immediate notification of the supervisor who can deploy technicians to correct the problem. </w:t>
      </w:r>
      <w:r w:rsidR="00E75828" w:rsidRPr="003C0140">
        <w:rPr>
          <w:rFonts w:asciiTheme="minorHAnsi" w:hAnsiTheme="minorHAnsi" w:cstheme="minorHAnsi"/>
        </w:rPr>
        <w:t xml:space="preserve"> </w:t>
      </w:r>
    </w:p>
    <w:p w14:paraId="2DCB806A" w14:textId="77777777" w:rsidR="003F1D12" w:rsidRPr="003C0140" w:rsidRDefault="003F1D12" w:rsidP="003F1D12">
      <w:pPr>
        <w:rPr>
          <w:rFonts w:asciiTheme="minorHAnsi" w:hAnsiTheme="minorHAnsi" w:cstheme="minorHAnsi"/>
          <w:sz w:val="24"/>
        </w:rPr>
      </w:pPr>
    </w:p>
    <w:p w14:paraId="730A2857" w14:textId="77777777" w:rsidR="003F1D12" w:rsidRPr="003C0140" w:rsidRDefault="009E0331" w:rsidP="00D632D4">
      <w:pPr>
        <w:pStyle w:val="Heading3"/>
      </w:pPr>
      <w:bookmarkStart w:id="126" w:name="_Toc206739844"/>
      <w:r w:rsidRPr="003C0140">
        <w:t>C2</w:t>
      </w:r>
      <w:r w:rsidR="003F1D12" w:rsidRPr="003C0140">
        <w:t>.</w:t>
      </w:r>
      <w:r w:rsidR="00A57490" w:rsidRPr="003C0140">
        <w:t>4</w:t>
      </w:r>
      <w:r w:rsidR="001E08DB" w:rsidRPr="003C0140">
        <w:tab/>
      </w:r>
      <w:r w:rsidR="003F1D12" w:rsidRPr="003C0140">
        <w:t>Data Validation Summaries</w:t>
      </w:r>
      <w:bookmarkEnd w:id="126"/>
    </w:p>
    <w:p w14:paraId="6B21DFD4" w14:textId="07729BBD" w:rsidR="003B1444" w:rsidRPr="003B1444" w:rsidRDefault="003F1D12" w:rsidP="003B1444">
      <w:pPr>
        <w:pStyle w:val="Normal-IRPREAPA"/>
        <w:rPr>
          <w:rFonts w:asciiTheme="minorHAnsi" w:hAnsiTheme="minorHAnsi" w:cstheme="minorHAnsi"/>
        </w:rPr>
      </w:pPr>
      <w:r w:rsidRPr="003C0140">
        <w:rPr>
          <w:rFonts w:asciiTheme="minorHAnsi" w:hAnsiTheme="minorHAnsi" w:cstheme="minorHAnsi"/>
        </w:rPr>
        <w:t xml:space="preserve">The CSN </w:t>
      </w:r>
      <w:r w:rsidR="00801331" w:rsidRPr="003C0140">
        <w:rPr>
          <w:rFonts w:asciiTheme="minorHAnsi" w:hAnsiTheme="minorHAnsi" w:cstheme="minorHAnsi"/>
        </w:rPr>
        <w:t>ASL</w:t>
      </w:r>
      <w:r w:rsidRPr="003C0140">
        <w:rPr>
          <w:rFonts w:asciiTheme="minorHAnsi" w:hAnsiTheme="minorHAnsi" w:cstheme="minorHAnsi"/>
        </w:rPr>
        <w:t xml:space="preserve">, as part of the Level 0 and 1 validation, </w:t>
      </w:r>
      <w:r w:rsidR="004B7F9E" w:rsidRPr="003C0140">
        <w:rPr>
          <w:rFonts w:asciiTheme="minorHAnsi" w:hAnsiTheme="minorHAnsi" w:cstheme="minorHAnsi"/>
        </w:rPr>
        <w:t>reviews</w:t>
      </w:r>
      <w:r w:rsidRPr="003C0140">
        <w:rPr>
          <w:rFonts w:asciiTheme="minorHAnsi" w:hAnsiTheme="minorHAnsi" w:cstheme="minorHAnsi"/>
        </w:rPr>
        <w:t xml:space="preserve"> data </w:t>
      </w:r>
      <w:r w:rsidR="00885F40" w:rsidRPr="003C0140">
        <w:rPr>
          <w:rFonts w:asciiTheme="minorHAnsi" w:hAnsiTheme="minorHAnsi" w:cstheme="minorHAnsi"/>
        </w:rPr>
        <w:t>monthly</w:t>
      </w:r>
      <w:r w:rsidRPr="003C0140">
        <w:rPr>
          <w:rFonts w:asciiTheme="minorHAnsi" w:hAnsiTheme="minorHAnsi" w:cstheme="minorHAnsi"/>
        </w:rPr>
        <w:t xml:space="preserve"> </w:t>
      </w:r>
      <w:r w:rsidR="004B7F9E" w:rsidRPr="003C0140">
        <w:rPr>
          <w:rFonts w:asciiTheme="minorHAnsi" w:hAnsiTheme="minorHAnsi" w:cstheme="minorHAnsi"/>
        </w:rPr>
        <w:t xml:space="preserve">and provides the concentration data with the appropriate flags to DART </w:t>
      </w:r>
      <w:r w:rsidRPr="003C0140">
        <w:rPr>
          <w:rFonts w:asciiTheme="minorHAnsi" w:hAnsiTheme="minorHAnsi" w:cstheme="minorHAnsi"/>
        </w:rPr>
        <w:t>for review by the individual</w:t>
      </w:r>
      <w:r w:rsidR="00885F40" w:rsidRPr="003C0140">
        <w:rPr>
          <w:rFonts w:asciiTheme="minorHAnsi" w:hAnsiTheme="minorHAnsi" w:cstheme="minorHAnsi"/>
        </w:rPr>
        <w:t xml:space="preserve"> monitoring</w:t>
      </w:r>
      <w:r w:rsidRPr="003C0140">
        <w:rPr>
          <w:rFonts w:asciiTheme="minorHAnsi" w:hAnsiTheme="minorHAnsi" w:cstheme="minorHAnsi"/>
        </w:rPr>
        <w:t xml:space="preserve"> </w:t>
      </w:r>
      <w:r w:rsidR="00AA1CAF">
        <w:rPr>
          <w:rFonts w:asciiTheme="minorHAnsi" w:hAnsiTheme="minorHAnsi" w:cstheme="minorHAnsi"/>
        </w:rPr>
        <w:t>organizations</w:t>
      </w:r>
      <w:r w:rsidRPr="003C0140">
        <w:rPr>
          <w:rFonts w:asciiTheme="minorHAnsi" w:hAnsiTheme="minorHAnsi" w:cstheme="minorHAnsi"/>
        </w:rPr>
        <w:t>.</w:t>
      </w:r>
      <w:r w:rsidR="00C902E0" w:rsidRPr="003C0140">
        <w:rPr>
          <w:rFonts w:asciiTheme="minorHAnsi" w:hAnsiTheme="minorHAnsi" w:cstheme="minorHAnsi"/>
        </w:rPr>
        <w:t xml:space="preserve"> </w:t>
      </w:r>
      <w:r w:rsidRPr="003C0140">
        <w:rPr>
          <w:rFonts w:asciiTheme="minorHAnsi" w:hAnsiTheme="minorHAnsi" w:cstheme="minorHAnsi"/>
        </w:rPr>
        <w:t xml:space="preserve">The </w:t>
      </w:r>
      <w:r w:rsidR="00CE2B7D" w:rsidRPr="00CE2B7D">
        <w:rPr>
          <w:rFonts w:asciiTheme="minorHAnsi" w:hAnsiTheme="minorHAnsi" w:cstheme="minorHAnsi"/>
          <w:highlight w:val="cyan"/>
        </w:rPr>
        <w:t>&lt;</w:t>
      </w:r>
      <w:r w:rsidR="009C460E">
        <w:rPr>
          <w:rFonts w:asciiTheme="minorHAnsi" w:hAnsiTheme="minorHAnsi" w:cstheme="minorHAnsi"/>
          <w:highlight w:val="cyan"/>
        </w:rPr>
        <w:t>M</w:t>
      </w:r>
      <w:r w:rsidR="00CE2B7D" w:rsidRPr="00CE2B7D">
        <w:rPr>
          <w:rFonts w:asciiTheme="minorHAnsi" w:hAnsiTheme="minorHAnsi" w:cstheme="minorHAnsi"/>
          <w:highlight w:val="cyan"/>
        </w:rPr>
        <w:t xml:space="preserve">onitoring </w:t>
      </w:r>
      <w:r w:rsidR="009C460E">
        <w:rPr>
          <w:rFonts w:asciiTheme="minorHAnsi" w:hAnsiTheme="minorHAnsi" w:cstheme="minorHAnsi"/>
          <w:highlight w:val="cyan"/>
        </w:rPr>
        <w:t>O</w:t>
      </w:r>
      <w:r w:rsidR="00CE2B7D" w:rsidRPr="00CE2B7D">
        <w:rPr>
          <w:rFonts w:asciiTheme="minorHAnsi" w:hAnsiTheme="minorHAnsi" w:cstheme="minorHAnsi"/>
          <w:highlight w:val="cyan"/>
        </w:rPr>
        <w:t>rganization&gt;</w:t>
      </w:r>
      <w:r w:rsidRPr="003C0140">
        <w:rPr>
          <w:rFonts w:asciiTheme="minorHAnsi" w:hAnsiTheme="minorHAnsi" w:cstheme="minorHAnsi"/>
        </w:rPr>
        <w:t xml:space="preserve"> </w:t>
      </w:r>
      <w:r w:rsidR="00CE2B7D">
        <w:rPr>
          <w:rFonts w:asciiTheme="minorHAnsi" w:hAnsiTheme="minorHAnsi" w:cstheme="minorHAnsi"/>
        </w:rPr>
        <w:t>has</w:t>
      </w:r>
      <w:r w:rsidRPr="003C0140">
        <w:rPr>
          <w:rFonts w:asciiTheme="minorHAnsi" w:hAnsiTheme="minorHAnsi" w:cstheme="minorHAnsi"/>
        </w:rPr>
        <w:t xml:space="preserve"> 30 days to review monitoring data </w:t>
      </w:r>
      <w:r w:rsidR="00C902E0" w:rsidRPr="003C0140">
        <w:rPr>
          <w:rFonts w:asciiTheme="minorHAnsi" w:hAnsiTheme="minorHAnsi" w:cstheme="minorHAnsi"/>
        </w:rPr>
        <w:t xml:space="preserve">once </w:t>
      </w:r>
      <w:r w:rsidR="004B7F9E" w:rsidRPr="003C0140">
        <w:rPr>
          <w:rFonts w:asciiTheme="minorHAnsi" w:hAnsiTheme="minorHAnsi" w:cstheme="minorHAnsi"/>
        </w:rPr>
        <w:t>in DART</w:t>
      </w:r>
      <w:r w:rsidRPr="003C0140">
        <w:rPr>
          <w:rFonts w:asciiTheme="minorHAnsi" w:hAnsiTheme="minorHAnsi" w:cstheme="minorHAnsi"/>
        </w:rPr>
        <w:t xml:space="preserve">. </w:t>
      </w:r>
      <w:r w:rsidR="004B7F9E" w:rsidRPr="003C0140">
        <w:rPr>
          <w:rFonts w:asciiTheme="minorHAnsi" w:hAnsiTheme="minorHAnsi" w:cstheme="minorHAnsi"/>
        </w:rPr>
        <w:t xml:space="preserve">Additionally, </w:t>
      </w:r>
      <w:r w:rsidR="00764532" w:rsidRPr="00764532">
        <w:rPr>
          <w:rFonts w:asciiTheme="minorHAnsi" w:hAnsiTheme="minorHAnsi" w:cstheme="minorHAnsi"/>
          <w:highlight w:val="cyan"/>
        </w:rPr>
        <w:t>&lt;</w:t>
      </w:r>
      <w:r w:rsidR="009C460E">
        <w:rPr>
          <w:rFonts w:asciiTheme="minorHAnsi" w:hAnsiTheme="minorHAnsi" w:cstheme="minorHAnsi"/>
          <w:highlight w:val="cyan"/>
        </w:rPr>
        <w:t>M</w:t>
      </w:r>
      <w:r w:rsidR="009C460E" w:rsidRPr="00764532">
        <w:rPr>
          <w:rFonts w:asciiTheme="minorHAnsi" w:hAnsiTheme="minorHAnsi" w:cstheme="minorHAnsi"/>
          <w:highlight w:val="cyan"/>
        </w:rPr>
        <w:t xml:space="preserve">onitoring </w:t>
      </w:r>
      <w:r w:rsidR="009C460E">
        <w:rPr>
          <w:rFonts w:asciiTheme="minorHAnsi" w:hAnsiTheme="minorHAnsi" w:cstheme="minorHAnsi"/>
          <w:highlight w:val="cyan"/>
        </w:rPr>
        <w:t>O</w:t>
      </w:r>
      <w:r w:rsidR="00764532" w:rsidRPr="00764532">
        <w:rPr>
          <w:rFonts w:asciiTheme="minorHAnsi" w:hAnsiTheme="minorHAnsi" w:cstheme="minorHAnsi"/>
          <w:highlight w:val="cyan"/>
        </w:rPr>
        <w:t>rganization&gt;</w:t>
      </w:r>
      <w:r w:rsidR="004B7F9E" w:rsidRPr="003C0140">
        <w:rPr>
          <w:rFonts w:asciiTheme="minorHAnsi" w:hAnsiTheme="minorHAnsi" w:cstheme="minorHAnsi"/>
        </w:rPr>
        <w:t xml:space="preserve"> </w:t>
      </w:r>
      <w:r w:rsidRPr="003C0140">
        <w:rPr>
          <w:rFonts w:asciiTheme="minorHAnsi" w:hAnsiTheme="minorHAnsi" w:cstheme="minorHAnsi"/>
        </w:rPr>
        <w:t>conduct</w:t>
      </w:r>
      <w:r w:rsidR="000B72E3">
        <w:rPr>
          <w:rFonts w:asciiTheme="minorHAnsi" w:hAnsiTheme="minorHAnsi" w:cstheme="minorHAnsi"/>
        </w:rPr>
        <w:t>s</w:t>
      </w:r>
      <w:r w:rsidRPr="003C0140">
        <w:rPr>
          <w:rFonts w:asciiTheme="minorHAnsi" w:hAnsiTheme="minorHAnsi" w:cstheme="minorHAnsi"/>
        </w:rPr>
        <w:t xml:space="preserve"> </w:t>
      </w:r>
      <w:r w:rsidR="00D80489">
        <w:rPr>
          <w:rFonts w:asciiTheme="minorHAnsi" w:hAnsiTheme="minorHAnsi" w:cstheme="minorHAnsi"/>
        </w:rPr>
        <w:t>l</w:t>
      </w:r>
      <w:r w:rsidRPr="003C0140">
        <w:rPr>
          <w:rFonts w:asciiTheme="minorHAnsi" w:hAnsiTheme="minorHAnsi" w:cstheme="minorHAnsi"/>
        </w:rPr>
        <w:t xml:space="preserve">evel 2 and </w:t>
      </w:r>
      <w:r w:rsidR="00D80489">
        <w:rPr>
          <w:rFonts w:asciiTheme="minorHAnsi" w:hAnsiTheme="minorHAnsi" w:cstheme="minorHAnsi"/>
        </w:rPr>
        <w:t>l</w:t>
      </w:r>
      <w:r w:rsidR="00D80489" w:rsidRPr="003C0140">
        <w:rPr>
          <w:rFonts w:asciiTheme="minorHAnsi" w:hAnsiTheme="minorHAnsi" w:cstheme="minorHAnsi"/>
        </w:rPr>
        <w:t>evel</w:t>
      </w:r>
      <w:r w:rsidRPr="003C0140">
        <w:rPr>
          <w:rFonts w:asciiTheme="minorHAnsi" w:hAnsiTheme="minorHAnsi" w:cstheme="minorHAnsi"/>
        </w:rPr>
        <w:t xml:space="preserve"> 3 </w:t>
      </w:r>
      <w:r w:rsidR="004B7F9E" w:rsidRPr="003C0140">
        <w:rPr>
          <w:rFonts w:asciiTheme="minorHAnsi" w:hAnsiTheme="minorHAnsi" w:cstheme="minorHAnsi"/>
        </w:rPr>
        <w:t xml:space="preserve">data </w:t>
      </w:r>
      <w:r w:rsidRPr="003C0140">
        <w:rPr>
          <w:rFonts w:asciiTheme="minorHAnsi" w:hAnsiTheme="minorHAnsi" w:cstheme="minorHAnsi"/>
        </w:rPr>
        <w:t>validation</w:t>
      </w:r>
      <w:r w:rsidR="0097068E" w:rsidRPr="003C0140">
        <w:rPr>
          <w:rFonts w:asciiTheme="minorHAnsi" w:hAnsiTheme="minorHAnsi" w:cstheme="minorHAnsi"/>
        </w:rPr>
        <w:t xml:space="preserve"> and review</w:t>
      </w:r>
      <w:r w:rsidRPr="003C0140">
        <w:rPr>
          <w:rFonts w:asciiTheme="minorHAnsi" w:hAnsiTheme="minorHAnsi" w:cstheme="minorHAnsi"/>
        </w:rPr>
        <w:t xml:space="preserve"> and submit corrections or </w:t>
      </w:r>
      <w:r w:rsidR="004B7F9E" w:rsidRPr="003C0140">
        <w:rPr>
          <w:rFonts w:asciiTheme="minorHAnsi" w:hAnsiTheme="minorHAnsi" w:cstheme="minorHAnsi"/>
        </w:rPr>
        <w:t xml:space="preserve">comments </w:t>
      </w:r>
      <w:r w:rsidR="00C902E0" w:rsidRPr="003C0140">
        <w:rPr>
          <w:rFonts w:asciiTheme="minorHAnsi" w:hAnsiTheme="minorHAnsi" w:cstheme="minorHAnsi"/>
        </w:rPr>
        <w:t>with</w:t>
      </w:r>
      <w:r w:rsidR="004B7F9E" w:rsidRPr="003C0140">
        <w:rPr>
          <w:rFonts w:asciiTheme="minorHAnsi" w:hAnsiTheme="minorHAnsi" w:cstheme="minorHAnsi"/>
        </w:rPr>
        <w:t>in DART</w:t>
      </w:r>
      <w:r w:rsidRPr="003C0140">
        <w:rPr>
          <w:rFonts w:asciiTheme="minorHAnsi" w:hAnsiTheme="minorHAnsi" w:cstheme="minorHAnsi"/>
        </w:rPr>
        <w:t xml:space="preserve">. </w:t>
      </w:r>
      <w:r w:rsidR="00A36F77">
        <w:rPr>
          <w:rFonts w:asciiTheme="minorHAnsi" w:hAnsiTheme="minorHAnsi" w:cstheme="minorHAnsi"/>
        </w:rPr>
        <w:t xml:space="preserve">When </w:t>
      </w:r>
      <w:r w:rsidR="00D05F37">
        <w:rPr>
          <w:rFonts w:asciiTheme="minorHAnsi" w:hAnsiTheme="minorHAnsi" w:cstheme="minorHAnsi"/>
        </w:rPr>
        <w:t xml:space="preserve">monitoring organizations </w:t>
      </w:r>
      <w:r w:rsidR="00A36F77">
        <w:rPr>
          <w:rFonts w:asciiTheme="minorHAnsi" w:hAnsiTheme="minorHAnsi" w:cstheme="minorHAnsi"/>
        </w:rPr>
        <w:t xml:space="preserve">conduct </w:t>
      </w:r>
      <w:r w:rsidR="00D80489">
        <w:rPr>
          <w:rFonts w:asciiTheme="minorHAnsi" w:hAnsiTheme="minorHAnsi" w:cstheme="minorHAnsi"/>
        </w:rPr>
        <w:t xml:space="preserve">levels </w:t>
      </w:r>
      <w:r w:rsidR="00845CAE">
        <w:rPr>
          <w:rFonts w:asciiTheme="minorHAnsi" w:hAnsiTheme="minorHAnsi" w:cstheme="minorHAnsi"/>
        </w:rPr>
        <w:t>2 and 3 dat</w:t>
      </w:r>
      <w:r w:rsidR="00C02373">
        <w:rPr>
          <w:rFonts w:asciiTheme="minorHAnsi" w:hAnsiTheme="minorHAnsi" w:cstheme="minorHAnsi"/>
        </w:rPr>
        <w:t xml:space="preserve">a review </w:t>
      </w:r>
      <w:r w:rsidR="00A36F77">
        <w:rPr>
          <w:rFonts w:asciiTheme="minorHAnsi" w:hAnsiTheme="minorHAnsi" w:cstheme="minorHAnsi"/>
        </w:rPr>
        <w:t xml:space="preserve">in DART, </w:t>
      </w:r>
      <w:r w:rsidR="0087738A">
        <w:rPr>
          <w:rFonts w:asciiTheme="minorHAnsi" w:hAnsiTheme="minorHAnsi" w:cstheme="minorHAnsi"/>
        </w:rPr>
        <w:t xml:space="preserve">sampling site </w:t>
      </w:r>
      <w:r w:rsidR="00A36F77">
        <w:rPr>
          <w:rFonts w:asciiTheme="minorHAnsi" w:hAnsiTheme="minorHAnsi" w:cstheme="minorHAnsi"/>
        </w:rPr>
        <w:t xml:space="preserve">records of monthly flow </w:t>
      </w:r>
      <w:r w:rsidR="0087738A">
        <w:rPr>
          <w:rFonts w:asciiTheme="minorHAnsi" w:hAnsiTheme="minorHAnsi" w:cstheme="minorHAnsi"/>
        </w:rPr>
        <w:t xml:space="preserve">rate </w:t>
      </w:r>
      <w:r w:rsidR="00A36F77">
        <w:rPr>
          <w:rFonts w:asciiTheme="minorHAnsi" w:hAnsiTheme="minorHAnsi" w:cstheme="minorHAnsi"/>
        </w:rPr>
        <w:t xml:space="preserve">verifications or </w:t>
      </w:r>
      <w:r w:rsidR="0087738A">
        <w:rPr>
          <w:rFonts w:asciiTheme="minorHAnsi" w:hAnsiTheme="minorHAnsi" w:cstheme="minorHAnsi"/>
        </w:rPr>
        <w:t xml:space="preserve">flow rate </w:t>
      </w:r>
      <w:r w:rsidR="00A36F77">
        <w:rPr>
          <w:rFonts w:asciiTheme="minorHAnsi" w:hAnsiTheme="minorHAnsi" w:cstheme="minorHAnsi"/>
        </w:rPr>
        <w:t>audits are consulted</w:t>
      </w:r>
      <w:r w:rsidR="000A2801">
        <w:rPr>
          <w:rFonts w:asciiTheme="minorHAnsi" w:hAnsiTheme="minorHAnsi" w:cstheme="minorHAnsi"/>
        </w:rPr>
        <w:t xml:space="preserve"> and used to validate data accordingly. </w:t>
      </w:r>
      <w:r w:rsidRPr="003C0140">
        <w:rPr>
          <w:rFonts w:asciiTheme="minorHAnsi" w:hAnsiTheme="minorHAnsi" w:cstheme="minorHAnsi"/>
        </w:rPr>
        <w:t xml:space="preserve">Sixty days after </w:t>
      </w:r>
      <w:r w:rsidR="00C902E0" w:rsidRPr="003C0140">
        <w:rPr>
          <w:rFonts w:asciiTheme="minorHAnsi" w:hAnsiTheme="minorHAnsi" w:cstheme="minorHAnsi"/>
        </w:rPr>
        <w:t xml:space="preserve">the </w:t>
      </w:r>
      <w:r w:rsidRPr="003C0140">
        <w:rPr>
          <w:rFonts w:asciiTheme="minorHAnsi" w:hAnsiTheme="minorHAnsi" w:cstheme="minorHAnsi"/>
        </w:rPr>
        <w:t xml:space="preserve">initial posting of the data to DART (30 days </w:t>
      </w:r>
      <w:r w:rsidR="004B7F9E" w:rsidRPr="003C0140">
        <w:rPr>
          <w:rFonts w:asciiTheme="minorHAnsi" w:hAnsiTheme="minorHAnsi" w:cstheme="minorHAnsi"/>
        </w:rPr>
        <w:t xml:space="preserve">for SLT review </w:t>
      </w:r>
      <w:r w:rsidRPr="003C0140">
        <w:rPr>
          <w:rFonts w:asciiTheme="minorHAnsi" w:hAnsiTheme="minorHAnsi" w:cstheme="minorHAnsi"/>
        </w:rPr>
        <w:t>plus 30</w:t>
      </w:r>
      <w:r w:rsidR="004B7F9E" w:rsidRPr="003C0140">
        <w:rPr>
          <w:rFonts w:asciiTheme="minorHAnsi" w:hAnsiTheme="minorHAnsi" w:cstheme="minorHAnsi"/>
        </w:rPr>
        <w:t xml:space="preserve"> days for the </w:t>
      </w:r>
      <w:r w:rsidR="000220AE" w:rsidRPr="003C0140">
        <w:rPr>
          <w:rFonts w:asciiTheme="minorHAnsi" w:hAnsiTheme="minorHAnsi" w:cstheme="minorHAnsi"/>
        </w:rPr>
        <w:t>ASL</w:t>
      </w:r>
      <w:r w:rsidR="004B7F9E" w:rsidRPr="003C0140">
        <w:rPr>
          <w:rFonts w:asciiTheme="minorHAnsi" w:hAnsiTheme="minorHAnsi" w:cstheme="minorHAnsi"/>
        </w:rPr>
        <w:t xml:space="preserve"> to review</w:t>
      </w:r>
      <w:r w:rsidRPr="003C0140">
        <w:rPr>
          <w:rFonts w:asciiTheme="minorHAnsi" w:hAnsiTheme="minorHAnsi" w:cstheme="minorHAnsi"/>
        </w:rPr>
        <w:t>), the data</w:t>
      </w:r>
      <w:r w:rsidR="00D80489">
        <w:rPr>
          <w:rFonts w:asciiTheme="minorHAnsi" w:hAnsiTheme="minorHAnsi" w:cstheme="minorHAnsi"/>
        </w:rPr>
        <w:t>,</w:t>
      </w:r>
      <w:r w:rsidRPr="003C0140">
        <w:rPr>
          <w:rFonts w:asciiTheme="minorHAnsi" w:hAnsiTheme="minorHAnsi" w:cstheme="minorHAnsi"/>
        </w:rPr>
        <w:t xml:space="preserve"> with any </w:t>
      </w:r>
      <w:r w:rsidR="00167648">
        <w:rPr>
          <w:rFonts w:asciiTheme="minorHAnsi" w:hAnsiTheme="minorHAnsi" w:cstheme="minorHAnsi"/>
        </w:rPr>
        <w:t>organiza</w:t>
      </w:r>
      <w:r w:rsidR="006B25EE">
        <w:rPr>
          <w:rFonts w:asciiTheme="minorHAnsi" w:hAnsiTheme="minorHAnsi" w:cstheme="minorHAnsi"/>
        </w:rPr>
        <w:t>ti</w:t>
      </w:r>
      <w:r w:rsidR="00167648">
        <w:rPr>
          <w:rFonts w:asciiTheme="minorHAnsi" w:hAnsiTheme="minorHAnsi" w:cstheme="minorHAnsi"/>
        </w:rPr>
        <w:t>on</w:t>
      </w:r>
      <w:r w:rsidRPr="003C0140">
        <w:rPr>
          <w:rFonts w:asciiTheme="minorHAnsi" w:hAnsiTheme="minorHAnsi" w:cstheme="minorHAnsi"/>
        </w:rPr>
        <w:t>-required cha</w:t>
      </w:r>
      <w:r w:rsidR="00C902E0" w:rsidRPr="003C0140">
        <w:rPr>
          <w:rFonts w:asciiTheme="minorHAnsi" w:hAnsiTheme="minorHAnsi" w:cstheme="minorHAnsi"/>
        </w:rPr>
        <w:t>nges</w:t>
      </w:r>
      <w:r w:rsidR="00D80489">
        <w:rPr>
          <w:rFonts w:asciiTheme="minorHAnsi" w:hAnsiTheme="minorHAnsi" w:cstheme="minorHAnsi"/>
        </w:rPr>
        <w:t>,</w:t>
      </w:r>
      <w:r w:rsidR="00C902E0" w:rsidRPr="003C0140">
        <w:rPr>
          <w:rFonts w:asciiTheme="minorHAnsi" w:hAnsiTheme="minorHAnsi" w:cstheme="minorHAnsi"/>
        </w:rPr>
        <w:t xml:space="preserve"> are posted to AQS </w:t>
      </w:r>
      <w:r w:rsidRPr="003C0140">
        <w:rPr>
          <w:rFonts w:asciiTheme="minorHAnsi" w:hAnsiTheme="minorHAnsi" w:cstheme="minorHAnsi"/>
        </w:rPr>
        <w:t>for public access.</w:t>
      </w:r>
      <w:r w:rsidR="00C902E0" w:rsidRPr="003C0140">
        <w:rPr>
          <w:rFonts w:asciiTheme="minorHAnsi" w:hAnsiTheme="minorHAnsi" w:cstheme="minorHAnsi"/>
        </w:rPr>
        <w:t xml:space="preserve"> </w:t>
      </w:r>
      <w:r w:rsidRPr="003C0140">
        <w:rPr>
          <w:rFonts w:asciiTheme="minorHAnsi" w:hAnsiTheme="minorHAnsi" w:cstheme="minorHAnsi"/>
        </w:rPr>
        <w:t xml:space="preserve">The data validation summaries produced by the </w:t>
      </w:r>
      <w:r w:rsidR="00CE07DE" w:rsidRPr="003C0140">
        <w:rPr>
          <w:rFonts w:asciiTheme="minorHAnsi" w:hAnsiTheme="minorHAnsi" w:cstheme="minorHAnsi"/>
        </w:rPr>
        <w:t xml:space="preserve">ASL </w:t>
      </w:r>
      <w:r w:rsidRPr="003C0140">
        <w:rPr>
          <w:rFonts w:asciiTheme="minorHAnsi" w:hAnsiTheme="minorHAnsi" w:cstheme="minorHAnsi"/>
        </w:rPr>
        <w:t xml:space="preserve">and the requested </w:t>
      </w:r>
      <w:r w:rsidR="004B7F9E" w:rsidRPr="003C0140">
        <w:rPr>
          <w:rFonts w:asciiTheme="minorHAnsi" w:hAnsiTheme="minorHAnsi" w:cstheme="minorHAnsi"/>
        </w:rPr>
        <w:t xml:space="preserve">SLT </w:t>
      </w:r>
      <w:r w:rsidRPr="003C0140">
        <w:rPr>
          <w:rFonts w:asciiTheme="minorHAnsi" w:hAnsiTheme="minorHAnsi" w:cstheme="minorHAnsi"/>
        </w:rPr>
        <w:t xml:space="preserve">corrections and other correspondence are not </w:t>
      </w:r>
      <w:r w:rsidR="0097068E" w:rsidRPr="003C0140">
        <w:rPr>
          <w:rFonts w:asciiTheme="minorHAnsi" w:hAnsiTheme="minorHAnsi" w:cstheme="minorHAnsi"/>
        </w:rPr>
        <w:t>published but</w:t>
      </w:r>
      <w:r w:rsidRPr="003C0140">
        <w:rPr>
          <w:rFonts w:asciiTheme="minorHAnsi" w:hAnsiTheme="minorHAnsi" w:cstheme="minorHAnsi"/>
        </w:rPr>
        <w:t xml:space="preserve"> are maintained so that they are available for audits and reviews.</w:t>
      </w:r>
      <w:r w:rsidR="00C902E0" w:rsidRPr="003C0140">
        <w:rPr>
          <w:rFonts w:asciiTheme="minorHAnsi" w:hAnsiTheme="minorHAnsi" w:cstheme="minorHAnsi"/>
        </w:rPr>
        <w:t xml:space="preserve"> </w:t>
      </w:r>
      <w:r w:rsidRPr="003C0140">
        <w:rPr>
          <w:rFonts w:asciiTheme="minorHAnsi" w:hAnsiTheme="minorHAnsi" w:cstheme="minorHAnsi"/>
        </w:rPr>
        <w:t>Validated air quality data submitted for each reporting period will be entered into AQS using the procedures described in</w:t>
      </w:r>
      <w:r w:rsidR="00910FF5">
        <w:rPr>
          <w:rFonts w:asciiTheme="minorHAnsi" w:hAnsiTheme="minorHAnsi" w:cstheme="minorHAnsi"/>
        </w:rPr>
        <w:t xml:space="preserve"> </w:t>
      </w:r>
      <w:r w:rsidR="002C33DC">
        <w:rPr>
          <w:rFonts w:asciiTheme="minorHAnsi" w:hAnsiTheme="minorHAnsi" w:cstheme="minorHAnsi"/>
        </w:rPr>
        <w:t xml:space="preserve">the ASL Data Validation SOP </w:t>
      </w:r>
      <w:r w:rsidR="002C33DC" w:rsidRPr="001F141A">
        <w:rPr>
          <w:rFonts w:asciiTheme="minorHAnsi" w:hAnsiTheme="minorHAnsi" w:cstheme="minorHAnsi"/>
        </w:rPr>
        <w:t>(</w:t>
      </w:r>
      <w:r w:rsidR="00910FF5" w:rsidRPr="001F141A">
        <w:rPr>
          <w:rFonts w:asciiTheme="minorHAnsi" w:hAnsiTheme="minorHAnsi" w:cstheme="minorHAnsi"/>
        </w:rPr>
        <w:t xml:space="preserve">ASL </w:t>
      </w:r>
      <w:r w:rsidR="000259B7" w:rsidRPr="001F141A">
        <w:rPr>
          <w:rFonts w:asciiTheme="minorHAnsi" w:hAnsiTheme="minorHAnsi" w:cstheme="minorHAnsi"/>
        </w:rPr>
        <w:t>20</w:t>
      </w:r>
      <w:r w:rsidR="000259B7">
        <w:rPr>
          <w:rFonts w:asciiTheme="minorHAnsi" w:hAnsiTheme="minorHAnsi" w:cstheme="minorHAnsi"/>
        </w:rPr>
        <w:t>22</w:t>
      </w:r>
      <w:r w:rsidR="002C33DC" w:rsidRPr="001F141A">
        <w:rPr>
          <w:rFonts w:asciiTheme="minorHAnsi" w:hAnsiTheme="minorHAnsi" w:cstheme="minorHAnsi"/>
        </w:rPr>
        <w:t>)</w:t>
      </w:r>
      <w:r w:rsidRPr="001F141A">
        <w:rPr>
          <w:rFonts w:asciiTheme="minorHAnsi" w:hAnsiTheme="minorHAnsi" w:cstheme="minorHAnsi"/>
        </w:rPr>
        <w:t xml:space="preserve">. </w:t>
      </w:r>
      <w:r w:rsidR="00DC4BAD" w:rsidRPr="003C0140">
        <w:rPr>
          <w:rFonts w:asciiTheme="minorHAnsi" w:hAnsiTheme="minorHAnsi" w:cstheme="minorHAnsi"/>
        </w:rPr>
        <w:t xml:space="preserve">Outside of the validation processes in DART, </w:t>
      </w:r>
      <w:r w:rsidR="0062220A">
        <w:rPr>
          <w:rFonts w:asciiTheme="minorHAnsi" w:hAnsiTheme="minorHAnsi" w:cstheme="minorHAnsi"/>
        </w:rPr>
        <w:t xml:space="preserve">the </w:t>
      </w:r>
      <w:r w:rsidR="0062220A" w:rsidRPr="003C0140">
        <w:rPr>
          <w:rFonts w:asciiTheme="minorHAnsi" w:hAnsiTheme="minorHAnsi" w:cstheme="minorHAnsi"/>
        </w:rPr>
        <w:t xml:space="preserve">monitoring </w:t>
      </w:r>
      <w:r w:rsidR="0062220A">
        <w:rPr>
          <w:rFonts w:asciiTheme="minorHAnsi" w:hAnsiTheme="minorHAnsi" w:cstheme="minorHAnsi"/>
        </w:rPr>
        <w:t xml:space="preserve">organizations </w:t>
      </w:r>
      <w:r w:rsidR="00DC4BAD" w:rsidRPr="003C0140">
        <w:rPr>
          <w:rFonts w:asciiTheme="minorHAnsi" w:hAnsiTheme="minorHAnsi" w:cstheme="minorHAnsi"/>
        </w:rPr>
        <w:t xml:space="preserve">have up to 6 months after posting to AQS to request change be made by the ASL. After 6 months, it becomes </w:t>
      </w:r>
      <w:r w:rsidR="003039CB" w:rsidRPr="000B72E3">
        <w:rPr>
          <w:rFonts w:asciiTheme="minorHAnsi" w:hAnsiTheme="minorHAnsi" w:cstheme="minorHAnsi"/>
        </w:rPr>
        <w:t xml:space="preserve">the </w:t>
      </w:r>
      <w:r w:rsidR="000B72E3">
        <w:rPr>
          <w:rFonts w:asciiTheme="minorHAnsi" w:hAnsiTheme="minorHAnsi" w:cstheme="minorHAnsi"/>
          <w:highlight w:val="cyan"/>
        </w:rPr>
        <w:t>&lt;</w:t>
      </w:r>
      <w:r w:rsidR="003039CB">
        <w:rPr>
          <w:rFonts w:asciiTheme="minorHAnsi" w:hAnsiTheme="minorHAnsi" w:cstheme="minorHAnsi"/>
          <w:highlight w:val="cyan"/>
        </w:rPr>
        <w:t>M</w:t>
      </w:r>
      <w:r w:rsidR="006A3FFB">
        <w:rPr>
          <w:rFonts w:asciiTheme="minorHAnsi" w:hAnsiTheme="minorHAnsi" w:cstheme="minorHAnsi"/>
          <w:highlight w:val="cyan"/>
        </w:rPr>
        <w:t xml:space="preserve">onitoring </w:t>
      </w:r>
      <w:r w:rsidR="003039CB">
        <w:rPr>
          <w:rFonts w:asciiTheme="minorHAnsi" w:hAnsiTheme="minorHAnsi" w:cstheme="minorHAnsi"/>
          <w:highlight w:val="cyan"/>
        </w:rPr>
        <w:t>O</w:t>
      </w:r>
      <w:r w:rsidR="006A3FFB">
        <w:rPr>
          <w:rFonts w:asciiTheme="minorHAnsi" w:hAnsiTheme="minorHAnsi" w:cstheme="minorHAnsi"/>
          <w:highlight w:val="cyan"/>
        </w:rPr>
        <w:t>rganization</w:t>
      </w:r>
      <w:r w:rsidR="000B72E3">
        <w:rPr>
          <w:rFonts w:asciiTheme="minorHAnsi" w:hAnsiTheme="minorHAnsi" w:cstheme="minorHAnsi"/>
          <w:highlight w:val="cyan"/>
        </w:rPr>
        <w:t>&gt;</w:t>
      </w:r>
      <w:r w:rsidR="003039CB" w:rsidRPr="000B72E3">
        <w:rPr>
          <w:rFonts w:asciiTheme="minorHAnsi" w:hAnsiTheme="minorHAnsi" w:cstheme="minorHAnsi"/>
        </w:rPr>
        <w:t>’s</w:t>
      </w:r>
      <w:r w:rsidR="00DC4BAD" w:rsidRPr="003C0140">
        <w:rPr>
          <w:rFonts w:asciiTheme="minorHAnsi" w:hAnsiTheme="minorHAnsi" w:cstheme="minorHAnsi"/>
        </w:rPr>
        <w:t xml:space="preserve"> responsibility</w:t>
      </w:r>
      <w:r w:rsidR="00505E4D">
        <w:rPr>
          <w:rFonts w:asciiTheme="minorHAnsi" w:hAnsiTheme="minorHAnsi" w:cstheme="minorHAnsi"/>
        </w:rPr>
        <w:t xml:space="preserve"> to make further revisions to the data</w:t>
      </w:r>
      <w:r w:rsidR="00DC4BAD" w:rsidRPr="003C0140">
        <w:rPr>
          <w:rFonts w:asciiTheme="minorHAnsi" w:hAnsiTheme="minorHAnsi" w:cstheme="minorHAnsi"/>
        </w:rPr>
        <w:t>.</w:t>
      </w:r>
      <w:r w:rsidR="003B1444">
        <w:rPr>
          <w:rFonts w:asciiTheme="minorHAnsi" w:hAnsiTheme="minorHAnsi" w:cstheme="minorHAnsi"/>
        </w:rPr>
        <w:br w:type="page"/>
      </w:r>
    </w:p>
    <w:p w14:paraId="0D4C2B13" w14:textId="77777777" w:rsidR="003F1D12" w:rsidRPr="003C0140" w:rsidRDefault="009E0331" w:rsidP="00D632D4">
      <w:pPr>
        <w:pStyle w:val="Heading3"/>
      </w:pPr>
      <w:bookmarkStart w:id="127" w:name="_Toc206739845"/>
      <w:r w:rsidRPr="003C0140">
        <w:lastRenderedPageBreak/>
        <w:t>C2</w:t>
      </w:r>
      <w:r w:rsidR="003F1D12" w:rsidRPr="003C0140">
        <w:t>.</w:t>
      </w:r>
      <w:r w:rsidR="00A57490" w:rsidRPr="003C0140">
        <w:t>5</w:t>
      </w:r>
      <w:r w:rsidR="001E08DB" w:rsidRPr="003C0140">
        <w:tab/>
      </w:r>
      <w:r w:rsidR="003F1D12" w:rsidRPr="003C0140">
        <w:t>Corrective Action Reports</w:t>
      </w:r>
      <w:bookmarkEnd w:id="127"/>
      <w:r w:rsidR="004B7F9E" w:rsidRPr="003C0140">
        <w:t xml:space="preserve"> </w:t>
      </w:r>
    </w:p>
    <w:p w14:paraId="3E1D2CE1" w14:textId="4A52E1CD" w:rsidR="003F1D12" w:rsidRPr="003C0140" w:rsidRDefault="003F1D12" w:rsidP="00F713C1">
      <w:pPr>
        <w:pStyle w:val="Normal-IRPREAPA"/>
        <w:rPr>
          <w:rFonts w:asciiTheme="minorHAnsi" w:hAnsiTheme="minorHAnsi" w:cstheme="minorHAnsi"/>
        </w:rPr>
      </w:pPr>
      <w:r w:rsidRPr="003C0140">
        <w:rPr>
          <w:rFonts w:asciiTheme="minorHAnsi" w:hAnsiTheme="minorHAnsi" w:cstheme="minorHAnsi"/>
        </w:rPr>
        <w:t xml:space="preserve">A corrective action reporting system </w:t>
      </w:r>
      <w:r w:rsidR="00932202">
        <w:rPr>
          <w:rFonts w:asciiTheme="minorHAnsi" w:hAnsiTheme="minorHAnsi" w:cstheme="minorHAnsi"/>
        </w:rPr>
        <w:t>shall</w:t>
      </w:r>
      <w:r w:rsidR="00932202" w:rsidRPr="003C0140">
        <w:rPr>
          <w:rFonts w:asciiTheme="minorHAnsi" w:hAnsiTheme="minorHAnsi" w:cstheme="minorHAnsi"/>
        </w:rPr>
        <w:t xml:space="preserve"> </w:t>
      </w:r>
      <w:r w:rsidRPr="003C0140">
        <w:rPr>
          <w:rFonts w:asciiTheme="minorHAnsi" w:hAnsiTheme="minorHAnsi" w:cstheme="minorHAnsi"/>
        </w:rPr>
        <w:t xml:space="preserve">be in place for all monitoring </w:t>
      </w:r>
      <w:r w:rsidR="0095392E">
        <w:rPr>
          <w:rFonts w:asciiTheme="minorHAnsi" w:hAnsiTheme="minorHAnsi" w:cstheme="minorHAnsi"/>
        </w:rPr>
        <w:t>organizations</w:t>
      </w:r>
      <w:r w:rsidRPr="003C0140">
        <w:rPr>
          <w:rFonts w:asciiTheme="minorHAnsi" w:hAnsiTheme="minorHAnsi" w:cstheme="minorHAnsi"/>
        </w:rPr>
        <w:t xml:space="preserve">. The </w:t>
      </w:r>
      <w:r w:rsidR="00505E4D" w:rsidRPr="003C0140">
        <w:rPr>
          <w:rFonts w:asciiTheme="minorHAnsi" w:hAnsiTheme="minorHAnsi" w:cstheme="minorHAnsi"/>
        </w:rPr>
        <w:t>corrective action report</w:t>
      </w:r>
      <w:r w:rsidR="00505E4D">
        <w:rPr>
          <w:rFonts w:asciiTheme="minorHAnsi" w:hAnsiTheme="minorHAnsi" w:cstheme="minorHAnsi"/>
        </w:rPr>
        <w:t xml:space="preserve"> (</w:t>
      </w:r>
      <w:r w:rsidRPr="003C0140">
        <w:rPr>
          <w:rFonts w:asciiTheme="minorHAnsi" w:hAnsiTheme="minorHAnsi" w:cstheme="minorHAnsi"/>
        </w:rPr>
        <w:t>CAR</w:t>
      </w:r>
      <w:r w:rsidR="00505E4D">
        <w:rPr>
          <w:rFonts w:asciiTheme="minorHAnsi" w:hAnsiTheme="minorHAnsi" w:cstheme="minorHAnsi"/>
        </w:rPr>
        <w:t>)</w:t>
      </w:r>
      <w:r w:rsidRPr="003C0140">
        <w:rPr>
          <w:rFonts w:asciiTheme="minorHAnsi" w:hAnsiTheme="minorHAnsi" w:cstheme="minorHAnsi"/>
        </w:rPr>
        <w:t xml:space="preserve"> procedure </w:t>
      </w:r>
      <w:r w:rsidR="00183B5C">
        <w:rPr>
          <w:rFonts w:asciiTheme="minorHAnsi" w:hAnsiTheme="minorHAnsi" w:cstheme="minorHAnsi"/>
        </w:rPr>
        <w:t>shall</w:t>
      </w:r>
      <w:r w:rsidR="00183B5C" w:rsidRPr="003C0140">
        <w:rPr>
          <w:rFonts w:asciiTheme="minorHAnsi" w:hAnsiTheme="minorHAnsi" w:cstheme="minorHAnsi"/>
        </w:rPr>
        <w:t xml:space="preserve"> </w:t>
      </w:r>
      <w:r w:rsidRPr="003C0140">
        <w:rPr>
          <w:rFonts w:asciiTheme="minorHAnsi" w:hAnsiTheme="minorHAnsi" w:cstheme="minorHAnsi"/>
        </w:rPr>
        <w:t>be followed whenever a problem is found, such as a safety issue that presents a risk to the site operators and auditors or an operational or procedural problem that will res</w:t>
      </w:r>
      <w:r w:rsidR="00C902E0" w:rsidRPr="003C0140">
        <w:rPr>
          <w:rFonts w:asciiTheme="minorHAnsi" w:hAnsiTheme="minorHAnsi" w:cstheme="minorHAnsi"/>
        </w:rPr>
        <w:t>ult in loss of data or generate</w:t>
      </w:r>
      <w:r w:rsidRPr="003C0140">
        <w:rPr>
          <w:rFonts w:asciiTheme="minorHAnsi" w:hAnsiTheme="minorHAnsi" w:cstheme="minorHAnsi"/>
        </w:rPr>
        <w:t xml:space="preserve"> invalid </w:t>
      </w:r>
      <w:r w:rsidR="00C902E0" w:rsidRPr="003C0140">
        <w:rPr>
          <w:rFonts w:asciiTheme="minorHAnsi" w:hAnsiTheme="minorHAnsi" w:cstheme="minorHAnsi"/>
        </w:rPr>
        <w:t xml:space="preserve">or compromised </w:t>
      </w:r>
      <w:r w:rsidRPr="003C0140">
        <w:rPr>
          <w:rFonts w:asciiTheme="minorHAnsi" w:hAnsiTheme="minorHAnsi" w:cstheme="minorHAnsi"/>
        </w:rPr>
        <w:t xml:space="preserve">data. </w:t>
      </w:r>
      <w:r w:rsidR="00463545" w:rsidRPr="00463545">
        <w:rPr>
          <w:rFonts w:asciiTheme="minorHAnsi" w:hAnsiTheme="minorHAnsi" w:cstheme="minorHAnsi"/>
          <w:highlight w:val="cyan"/>
        </w:rPr>
        <w:t>&lt;</w:t>
      </w:r>
      <w:r w:rsidRPr="00463545">
        <w:rPr>
          <w:rFonts w:asciiTheme="minorHAnsi" w:hAnsiTheme="minorHAnsi" w:cstheme="minorHAnsi"/>
          <w:highlight w:val="cyan"/>
        </w:rPr>
        <w:t xml:space="preserve">An example </w:t>
      </w:r>
      <w:r w:rsidR="004B7F9E" w:rsidRPr="00463545">
        <w:rPr>
          <w:rFonts w:asciiTheme="minorHAnsi" w:hAnsiTheme="minorHAnsi" w:cstheme="minorHAnsi"/>
          <w:highlight w:val="cyan"/>
        </w:rPr>
        <w:t xml:space="preserve">CAR </w:t>
      </w:r>
      <w:r w:rsidRPr="00463545">
        <w:rPr>
          <w:rFonts w:asciiTheme="minorHAnsi" w:hAnsiTheme="minorHAnsi" w:cstheme="minorHAnsi"/>
          <w:highlight w:val="cyan"/>
        </w:rPr>
        <w:t xml:space="preserve">form is shown in Figure </w:t>
      </w:r>
      <w:r w:rsidR="009E0331" w:rsidRPr="00463545">
        <w:rPr>
          <w:rFonts w:asciiTheme="minorHAnsi" w:hAnsiTheme="minorHAnsi" w:cstheme="minorHAnsi"/>
          <w:highlight w:val="cyan"/>
        </w:rPr>
        <w:t>C2</w:t>
      </w:r>
      <w:r w:rsidRPr="00463545">
        <w:rPr>
          <w:rFonts w:asciiTheme="minorHAnsi" w:hAnsiTheme="minorHAnsi" w:cstheme="minorHAnsi"/>
          <w:highlight w:val="cyan"/>
        </w:rPr>
        <w:t>-1</w:t>
      </w:r>
      <w:r w:rsidR="00A665AC" w:rsidRPr="00463545">
        <w:rPr>
          <w:rFonts w:asciiTheme="minorHAnsi" w:hAnsiTheme="minorHAnsi" w:cstheme="minorHAnsi"/>
          <w:highlight w:val="cyan"/>
        </w:rPr>
        <w:t xml:space="preserve">, but </w:t>
      </w:r>
      <w:r w:rsidR="0095392E">
        <w:rPr>
          <w:rFonts w:asciiTheme="minorHAnsi" w:hAnsiTheme="minorHAnsi" w:cstheme="minorHAnsi"/>
        </w:rPr>
        <w:t>organizations</w:t>
      </w:r>
      <w:r w:rsidR="005A18F1" w:rsidRPr="00463545">
        <w:rPr>
          <w:rFonts w:asciiTheme="minorHAnsi" w:hAnsiTheme="minorHAnsi" w:cstheme="minorHAnsi"/>
          <w:highlight w:val="cyan"/>
        </w:rPr>
        <w:t xml:space="preserve"> may use their own forms</w:t>
      </w:r>
      <w:r w:rsidR="00883912" w:rsidRPr="00463545">
        <w:rPr>
          <w:rFonts w:asciiTheme="minorHAnsi" w:hAnsiTheme="minorHAnsi" w:cstheme="minorHAnsi"/>
          <w:highlight w:val="cyan"/>
        </w:rPr>
        <w:t>.</w:t>
      </w:r>
      <w:r w:rsidR="00463545">
        <w:rPr>
          <w:rFonts w:asciiTheme="minorHAnsi" w:hAnsiTheme="minorHAnsi" w:cstheme="minorHAnsi"/>
          <w:highlight w:val="cyan"/>
        </w:rPr>
        <w:t xml:space="preserve"> Attach as an appendix to this QAPP i</w:t>
      </w:r>
      <w:r w:rsidR="007A2B0C">
        <w:rPr>
          <w:rFonts w:asciiTheme="minorHAnsi" w:hAnsiTheme="minorHAnsi" w:cstheme="minorHAnsi"/>
          <w:highlight w:val="cyan"/>
        </w:rPr>
        <w:t>f</w:t>
      </w:r>
      <w:r w:rsidR="00463545">
        <w:rPr>
          <w:rFonts w:asciiTheme="minorHAnsi" w:hAnsiTheme="minorHAnsi" w:cstheme="minorHAnsi"/>
          <w:highlight w:val="cyan"/>
        </w:rPr>
        <w:t xml:space="preserve"> </w:t>
      </w:r>
      <w:r w:rsidR="00AA04CC">
        <w:rPr>
          <w:rFonts w:asciiTheme="minorHAnsi" w:hAnsiTheme="minorHAnsi" w:cstheme="minorHAnsi"/>
          <w:highlight w:val="cyan"/>
        </w:rPr>
        <w:t>monitoring organization</w:t>
      </w:r>
      <w:r w:rsidR="00463545">
        <w:rPr>
          <w:rFonts w:asciiTheme="minorHAnsi" w:hAnsiTheme="minorHAnsi" w:cstheme="minorHAnsi"/>
          <w:highlight w:val="cyan"/>
        </w:rPr>
        <w:t xml:space="preserve"> specific form is used.</w:t>
      </w:r>
      <w:r w:rsidR="00463545" w:rsidRPr="00463545">
        <w:rPr>
          <w:rFonts w:asciiTheme="minorHAnsi" w:hAnsiTheme="minorHAnsi" w:cstheme="minorHAnsi"/>
          <w:highlight w:val="cyan"/>
        </w:rPr>
        <w:t>&gt;</w:t>
      </w:r>
    </w:p>
    <w:p w14:paraId="047A8D3F" w14:textId="3A2E4345" w:rsidR="00505E4D" w:rsidRPr="003B1444" w:rsidRDefault="003F1D12" w:rsidP="003B1444">
      <w:pPr>
        <w:pStyle w:val="Normal-IRPREAPA"/>
        <w:rPr>
          <w:rFonts w:asciiTheme="minorHAnsi" w:hAnsiTheme="minorHAnsi" w:cstheme="minorHAnsi"/>
        </w:rPr>
      </w:pPr>
      <w:r w:rsidRPr="003C0140">
        <w:rPr>
          <w:rFonts w:asciiTheme="minorHAnsi" w:hAnsiTheme="minorHAnsi" w:cstheme="minorHAnsi"/>
        </w:rPr>
        <w:t xml:space="preserve">The CAR form </w:t>
      </w:r>
      <w:r w:rsidR="00BA0EAC">
        <w:rPr>
          <w:rFonts w:asciiTheme="minorHAnsi" w:hAnsiTheme="minorHAnsi" w:cstheme="minorHAnsi"/>
        </w:rPr>
        <w:t>shall</w:t>
      </w:r>
      <w:r w:rsidR="00BA0EAC" w:rsidRPr="003C0140">
        <w:rPr>
          <w:rFonts w:asciiTheme="minorHAnsi" w:hAnsiTheme="minorHAnsi" w:cstheme="minorHAnsi"/>
        </w:rPr>
        <w:t xml:space="preserve"> </w:t>
      </w:r>
      <w:r w:rsidRPr="003C0140">
        <w:rPr>
          <w:rFonts w:asciiTheme="minorHAnsi" w:hAnsiTheme="minorHAnsi" w:cstheme="minorHAnsi"/>
        </w:rPr>
        <w:t>identify the originator</w:t>
      </w:r>
      <w:r w:rsidR="00C902E0" w:rsidRPr="003C0140">
        <w:rPr>
          <w:rFonts w:asciiTheme="minorHAnsi" w:hAnsiTheme="minorHAnsi" w:cstheme="minorHAnsi"/>
        </w:rPr>
        <w:t xml:space="preserve"> of the report</w:t>
      </w:r>
      <w:r w:rsidRPr="003C0140">
        <w:rPr>
          <w:rFonts w:asciiTheme="minorHAnsi" w:hAnsiTheme="minorHAnsi" w:cstheme="minorHAnsi"/>
        </w:rPr>
        <w:t>, state the problem</w:t>
      </w:r>
      <w:r w:rsidR="00C902E0" w:rsidRPr="003C0140">
        <w:rPr>
          <w:rFonts w:asciiTheme="minorHAnsi" w:hAnsiTheme="minorHAnsi" w:cstheme="minorHAnsi"/>
        </w:rPr>
        <w:t xml:space="preserve"> and how it was discovered</w:t>
      </w:r>
      <w:r w:rsidRPr="003C0140">
        <w:rPr>
          <w:rFonts w:asciiTheme="minorHAnsi" w:hAnsiTheme="minorHAnsi" w:cstheme="minorHAnsi"/>
        </w:rPr>
        <w:t xml:space="preserve">, and </w:t>
      </w:r>
      <w:r w:rsidR="00C902E0" w:rsidRPr="003C0140">
        <w:rPr>
          <w:rFonts w:asciiTheme="minorHAnsi" w:hAnsiTheme="minorHAnsi" w:cstheme="minorHAnsi"/>
        </w:rPr>
        <w:t>indicate possible solutions to the problem</w:t>
      </w:r>
      <w:r w:rsidRPr="003C0140">
        <w:rPr>
          <w:rFonts w:asciiTheme="minorHAnsi" w:hAnsiTheme="minorHAnsi" w:cstheme="minorHAnsi"/>
        </w:rPr>
        <w:t xml:space="preserve">. The form </w:t>
      </w:r>
      <w:r w:rsidR="009C35E0">
        <w:rPr>
          <w:rFonts w:asciiTheme="minorHAnsi" w:hAnsiTheme="minorHAnsi" w:cstheme="minorHAnsi"/>
        </w:rPr>
        <w:t>shall</w:t>
      </w:r>
      <w:r w:rsidR="009C35E0" w:rsidRPr="003C0140">
        <w:rPr>
          <w:rFonts w:asciiTheme="minorHAnsi" w:hAnsiTheme="minorHAnsi" w:cstheme="minorHAnsi"/>
        </w:rPr>
        <w:t xml:space="preserve"> </w:t>
      </w:r>
      <w:r w:rsidR="00C902E0" w:rsidRPr="003C0140">
        <w:rPr>
          <w:rFonts w:asciiTheme="minorHAnsi" w:hAnsiTheme="minorHAnsi" w:cstheme="minorHAnsi"/>
        </w:rPr>
        <w:t>also indicate</w:t>
      </w:r>
      <w:r w:rsidRPr="003C0140">
        <w:rPr>
          <w:rFonts w:asciiTheme="minorHAnsi" w:hAnsiTheme="minorHAnsi" w:cstheme="minorHAnsi"/>
        </w:rPr>
        <w:t xml:space="preserve"> the name of </w:t>
      </w:r>
      <w:r w:rsidR="004A0180" w:rsidRPr="003C0140">
        <w:rPr>
          <w:rFonts w:asciiTheme="minorHAnsi" w:hAnsiTheme="minorHAnsi" w:cstheme="minorHAnsi"/>
        </w:rPr>
        <w:t>individuals</w:t>
      </w:r>
      <w:r w:rsidRPr="003C0140">
        <w:rPr>
          <w:rFonts w:asciiTheme="minorHAnsi" w:hAnsiTheme="minorHAnsi" w:cstheme="minorHAnsi"/>
        </w:rPr>
        <w:t xml:space="preserve"> assigned to correct the problem</w:t>
      </w:r>
      <w:r w:rsidR="004A0180" w:rsidRPr="003C0140">
        <w:rPr>
          <w:rFonts w:asciiTheme="minorHAnsi" w:hAnsiTheme="minorHAnsi" w:cstheme="minorHAnsi"/>
        </w:rPr>
        <w:t xml:space="preserve"> as well as the individual</w:t>
      </w:r>
      <w:r w:rsidRPr="003C0140">
        <w:rPr>
          <w:rFonts w:asciiTheme="minorHAnsi" w:hAnsiTheme="minorHAnsi" w:cstheme="minorHAnsi"/>
        </w:rPr>
        <w:t xml:space="preserve"> responsible for verifying that the corrective action has been completed</w:t>
      </w:r>
      <w:r w:rsidR="004A0180" w:rsidRPr="003C0140">
        <w:rPr>
          <w:rFonts w:asciiTheme="minorHAnsi" w:hAnsiTheme="minorHAnsi" w:cstheme="minorHAnsi"/>
        </w:rPr>
        <w:t xml:space="preserve"> and the problem addressed to ensure it does not recur</w:t>
      </w:r>
      <w:r w:rsidRPr="003C0140">
        <w:rPr>
          <w:rFonts w:asciiTheme="minorHAnsi" w:hAnsiTheme="minorHAnsi" w:cstheme="minorHAnsi"/>
        </w:rPr>
        <w:t>.</w:t>
      </w:r>
      <w:r w:rsidR="004A0180" w:rsidRPr="003C0140">
        <w:rPr>
          <w:rFonts w:asciiTheme="minorHAnsi" w:hAnsiTheme="minorHAnsi" w:cstheme="minorHAnsi"/>
        </w:rPr>
        <w:t xml:space="preserve"> </w:t>
      </w:r>
      <w:r w:rsidRPr="003C0140">
        <w:rPr>
          <w:rFonts w:asciiTheme="minorHAnsi" w:hAnsiTheme="minorHAnsi" w:cstheme="minorHAnsi"/>
        </w:rPr>
        <w:t>C</w:t>
      </w:r>
      <w:r w:rsidR="0042418B" w:rsidRPr="003C0140">
        <w:rPr>
          <w:rFonts w:asciiTheme="minorHAnsi" w:hAnsiTheme="minorHAnsi" w:cstheme="minorHAnsi"/>
        </w:rPr>
        <w:t>AR</w:t>
      </w:r>
      <w:r w:rsidRPr="003C0140">
        <w:rPr>
          <w:rFonts w:asciiTheme="minorHAnsi" w:hAnsiTheme="minorHAnsi" w:cstheme="minorHAnsi"/>
        </w:rPr>
        <w:t>s are normally not publish</w:t>
      </w:r>
      <w:r w:rsidR="004A0180" w:rsidRPr="003C0140">
        <w:rPr>
          <w:rFonts w:asciiTheme="minorHAnsi" w:hAnsiTheme="minorHAnsi" w:cstheme="minorHAnsi"/>
        </w:rPr>
        <w:t xml:space="preserve">ed but </w:t>
      </w:r>
      <w:r w:rsidR="00B128D6">
        <w:rPr>
          <w:rFonts w:asciiTheme="minorHAnsi" w:hAnsiTheme="minorHAnsi" w:cstheme="minorHAnsi"/>
        </w:rPr>
        <w:t>shall</w:t>
      </w:r>
      <w:r w:rsidR="00B128D6" w:rsidRPr="003C0140">
        <w:rPr>
          <w:rFonts w:asciiTheme="minorHAnsi" w:hAnsiTheme="minorHAnsi" w:cstheme="minorHAnsi"/>
        </w:rPr>
        <w:t xml:space="preserve"> </w:t>
      </w:r>
      <w:r w:rsidR="004A0180" w:rsidRPr="003C0140">
        <w:rPr>
          <w:rFonts w:asciiTheme="minorHAnsi" w:hAnsiTheme="minorHAnsi" w:cstheme="minorHAnsi"/>
        </w:rPr>
        <w:t>be retained by</w:t>
      </w:r>
      <w:r w:rsidRPr="003C0140">
        <w:rPr>
          <w:rFonts w:asciiTheme="minorHAnsi" w:hAnsiTheme="minorHAnsi" w:cstheme="minorHAnsi"/>
        </w:rPr>
        <w:t xml:space="preserve"> </w:t>
      </w:r>
      <w:r w:rsidR="004A02FC" w:rsidRPr="000B72E3">
        <w:rPr>
          <w:rFonts w:asciiTheme="minorHAnsi" w:hAnsiTheme="minorHAnsi" w:cstheme="minorHAnsi"/>
        </w:rPr>
        <w:t xml:space="preserve">the </w:t>
      </w:r>
      <w:r w:rsidR="000B72E3">
        <w:rPr>
          <w:rFonts w:asciiTheme="minorHAnsi" w:hAnsiTheme="minorHAnsi" w:cstheme="minorHAnsi"/>
          <w:highlight w:val="cyan"/>
        </w:rPr>
        <w:t>&lt;</w:t>
      </w:r>
      <w:r w:rsidR="00010E44">
        <w:rPr>
          <w:rFonts w:asciiTheme="minorHAnsi" w:hAnsiTheme="minorHAnsi" w:cstheme="minorHAnsi"/>
          <w:highlight w:val="cyan"/>
        </w:rPr>
        <w:t>Monitoring Organization</w:t>
      </w:r>
      <w:r w:rsidR="00B128D6" w:rsidRPr="00B128D6">
        <w:rPr>
          <w:rFonts w:asciiTheme="minorHAnsi" w:hAnsiTheme="minorHAnsi" w:cstheme="minorHAnsi"/>
          <w:highlight w:val="cyan"/>
        </w:rPr>
        <w:t>&gt;</w:t>
      </w:r>
      <w:r w:rsidRPr="003C0140">
        <w:rPr>
          <w:rFonts w:asciiTheme="minorHAnsi" w:hAnsiTheme="minorHAnsi" w:cstheme="minorHAnsi"/>
        </w:rPr>
        <w:t xml:space="preserve"> for</w:t>
      </w:r>
      <w:r w:rsidR="004A0180" w:rsidRPr="003C0140">
        <w:rPr>
          <w:rFonts w:asciiTheme="minorHAnsi" w:hAnsiTheme="minorHAnsi" w:cstheme="minorHAnsi"/>
        </w:rPr>
        <w:t xml:space="preserve"> review during</w:t>
      </w:r>
      <w:r w:rsidRPr="003C0140">
        <w:rPr>
          <w:rFonts w:asciiTheme="minorHAnsi" w:hAnsiTheme="minorHAnsi" w:cstheme="minorHAnsi"/>
        </w:rPr>
        <w:t xml:space="preserve"> audits. </w:t>
      </w:r>
      <w:r w:rsidR="00505E4D">
        <w:br w:type="page"/>
      </w:r>
    </w:p>
    <w:p w14:paraId="411BCDDA" w14:textId="159B5E3A" w:rsidR="00316CFE" w:rsidRPr="003C0140" w:rsidRDefault="00316CFE" w:rsidP="00316CFE">
      <w:pPr>
        <w:pStyle w:val="Caption"/>
      </w:pPr>
      <w:bookmarkStart w:id="128" w:name="_Toc206739885"/>
      <w:r>
        <w:lastRenderedPageBreak/>
        <w:t>Figure C2-</w:t>
      </w:r>
      <w:r>
        <w:rPr>
          <w:b w:val="0"/>
        </w:rPr>
        <w:fldChar w:fldCharType="begin"/>
      </w:r>
      <w:r>
        <w:instrText xml:space="preserve"> SEQ Figure_C2 \* ARABIC </w:instrText>
      </w:r>
      <w:r>
        <w:rPr>
          <w:b w:val="0"/>
        </w:rPr>
        <w:fldChar w:fldCharType="separate"/>
      </w:r>
      <w:r>
        <w:rPr>
          <w:noProof/>
        </w:rPr>
        <w:t>1</w:t>
      </w:r>
      <w:r>
        <w:rPr>
          <w:b w:val="0"/>
        </w:rPr>
        <w:fldChar w:fldCharType="end"/>
      </w:r>
      <w:r>
        <w:t xml:space="preserve">. </w:t>
      </w:r>
      <w:r w:rsidRPr="003C0140">
        <w:t>Example Corrective Action Report (CAR) Form</w:t>
      </w:r>
      <w:bookmarkEnd w:id="128"/>
      <w:r w:rsidRPr="003C0140" w:rsidDel="00227045">
        <w:t xml:space="preserve"> </w:t>
      </w:r>
    </w:p>
    <w:p w14:paraId="4BC9A1A4" w14:textId="77777777" w:rsidR="003F1D12" w:rsidRPr="003C0140" w:rsidRDefault="003F1D12" w:rsidP="003F1D12">
      <w:pPr>
        <w:jc w:val="center"/>
        <w:rPr>
          <w:rFonts w:asciiTheme="minorHAnsi" w:hAnsiTheme="minorHAnsi" w:cstheme="minorHAnsi"/>
          <w:sz w:val="24"/>
          <w:szCs w:val="24"/>
        </w:rPr>
      </w:pPr>
      <w:r w:rsidRPr="003C0140">
        <w:rPr>
          <w:rFonts w:asciiTheme="minorHAnsi" w:hAnsiTheme="minorHAnsi" w:cstheme="minorHAnsi"/>
          <w:noProof/>
          <w:sz w:val="24"/>
          <w:szCs w:val="24"/>
        </w:rPr>
        <w:drawing>
          <wp:inline distT="0" distB="0" distL="0" distR="0" wp14:anchorId="447C901C" wp14:editId="3178937C">
            <wp:extent cx="4764024" cy="7114032"/>
            <wp:effectExtent l="0" t="0" r="0" b="0"/>
            <wp:docPr id="911" name="Picture 911" descr="A copy of corrective action report form that includes the following sections to be filled out: CAR number, date, To and from, how the problem was identified, reported nonconformance conditions, root cause, corrective action with detailed steps and expected completion dates, preventive action, follow-up results, and the dated sign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Picture 911" descr="A copy of corrective action report form that includes the following sections to be filled out: CAR number, date, To and from, how the problem was identified, reported nonconformance conditions, root cause, corrective action with detailed steps and expected completion dates, preventive action, follow-up results, and the dated signatur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4024" cy="7114032"/>
                    </a:xfrm>
                    <a:prstGeom prst="rect">
                      <a:avLst/>
                    </a:prstGeom>
                    <a:noFill/>
                  </pic:spPr>
                </pic:pic>
              </a:graphicData>
            </a:graphic>
          </wp:inline>
        </w:drawing>
      </w:r>
    </w:p>
    <w:p w14:paraId="16CC99F2" w14:textId="0ED661DD" w:rsidR="006078FE" w:rsidRDefault="006078FE">
      <w:pPr>
        <w:rPr>
          <w:rFonts w:asciiTheme="minorHAnsi" w:hAnsiTheme="minorHAnsi" w:cstheme="minorHAnsi"/>
          <w:color w:val="000000"/>
          <w:sz w:val="24"/>
        </w:rPr>
      </w:pPr>
      <w:r>
        <w:rPr>
          <w:rFonts w:asciiTheme="minorHAnsi" w:hAnsiTheme="minorHAnsi" w:cstheme="minorHAnsi"/>
        </w:rPr>
        <w:br w:type="page"/>
      </w:r>
    </w:p>
    <w:p w14:paraId="09E99D41" w14:textId="2F7A6B21" w:rsidR="00D35895" w:rsidRDefault="00D35895" w:rsidP="00D35895">
      <w:pPr>
        <w:pStyle w:val="Heading1"/>
        <w:numPr>
          <w:ilvl w:val="0"/>
          <w:numId w:val="52"/>
        </w:numPr>
        <w:rPr>
          <w:rFonts w:asciiTheme="minorHAnsi" w:hAnsiTheme="minorHAnsi" w:cstheme="minorHAnsi"/>
        </w:rPr>
      </w:pPr>
      <w:bookmarkStart w:id="129" w:name="_Toc206739846"/>
      <w:r>
        <w:rPr>
          <w:rFonts w:asciiTheme="minorHAnsi" w:hAnsiTheme="minorHAnsi" w:cstheme="minorHAnsi"/>
        </w:rPr>
        <w:lastRenderedPageBreak/>
        <w:t>Environmental Information Review and Usability Determination</w:t>
      </w:r>
      <w:bookmarkEnd w:id="129"/>
    </w:p>
    <w:bookmarkStart w:id="130" w:name="_Toc206739847"/>
    <w:p w14:paraId="423A8B57" w14:textId="799CA818" w:rsidR="003F1D12" w:rsidRPr="003C0140" w:rsidRDefault="009E0331" w:rsidP="00BE17EE">
      <w:pPr>
        <w:pStyle w:val="Heading2"/>
      </w:pPr>
      <w:r w:rsidRPr="003C0140">
        <w:rPr>
          <w:noProof/>
        </w:rPr>
        <mc:AlternateContent>
          <mc:Choice Requires="wps">
            <w:drawing>
              <wp:anchor distT="0" distB="0" distL="114300" distR="114300" simplePos="0" relativeHeight="251658244" behindDoc="0" locked="0" layoutInCell="0" allowOverlap="1" wp14:anchorId="258820BA" wp14:editId="2FBD2AAD">
                <wp:simplePos x="0" y="0"/>
                <wp:positionH relativeFrom="margin">
                  <wp:posOffset>0</wp:posOffset>
                </wp:positionH>
                <wp:positionV relativeFrom="paragraph">
                  <wp:posOffset>177800</wp:posOffset>
                </wp:positionV>
                <wp:extent cx="0" cy="0"/>
                <wp:effectExtent l="9525" t="8255" r="9525" b="10795"/>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53548" id="Straight Connector 31" o:spid="_x0000_s1026" alt="&quot;&quot;" style="position:absolute;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4pt" to="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" o:allowincell="f" strokecolor="#020000" strokeweight=".96pt">
                <w10:wrap anchorx="margin"/>
              </v:line>
            </w:pict>
          </mc:Fallback>
        </mc:AlternateContent>
      </w:r>
      <w:r w:rsidRPr="003C0140">
        <w:fldChar w:fldCharType="begin"/>
      </w:r>
      <w:r w:rsidRPr="003C0140">
        <w:instrText xml:space="preserve"> SEQ CHAPTER \h \r 1</w:instrText>
      </w:r>
      <w:r w:rsidRPr="003C0140">
        <w:fldChar w:fldCharType="end"/>
      </w:r>
      <w:r w:rsidRPr="003C0140">
        <w:t>D1</w:t>
      </w:r>
      <w:r w:rsidR="00060D94">
        <w:t xml:space="preserve">. </w:t>
      </w:r>
      <w:r w:rsidR="00455A1B">
        <w:t>Environmental Information Review</w:t>
      </w:r>
      <w:bookmarkEnd w:id="130"/>
    </w:p>
    <w:p w14:paraId="3A34D0EC" w14:textId="0DE5A733" w:rsidR="003F1D12" w:rsidRDefault="005C6699" w:rsidP="00F713C1">
      <w:pPr>
        <w:pStyle w:val="Normal-IRPREAPA"/>
        <w:rPr>
          <w:rFonts w:asciiTheme="minorHAnsi" w:hAnsiTheme="minorHAnsi" w:cstheme="minorHAnsi"/>
        </w:rPr>
      </w:pPr>
      <w:r w:rsidRPr="003C0140">
        <w:rPr>
          <w:rFonts w:asciiTheme="minorHAnsi" w:hAnsiTheme="minorHAnsi" w:cstheme="minorHAnsi"/>
        </w:rPr>
        <w:t xml:space="preserve">Verification and validation are processes performed on individual data points or groups of data and are different than the processes followed to evaluate the DQO, which are described in Section </w:t>
      </w:r>
      <w:r w:rsidR="009350DB" w:rsidRPr="003C0140">
        <w:rPr>
          <w:rFonts w:asciiTheme="minorHAnsi" w:hAnsiTheme="minorHAnsi" w:cstheme="minorHAnsi"/>
        </w:rPr>
        <w:t>D</w:t>
      </w:r>
      <w:r w:rsidR="009350DB">
        <w:rPr>
          <w:rFonts w:asciiTheme="minorHAnsi" w:hAnsiTheme="minorHAnsi" w:cstheme="minorHAnsi"/>
        </w:rPr>
        <w:t>2</w:t>
      </w:r>
      <w:r w:rsidR="009350DB" w:rsidRPr="003C0140">
        <w:rPr>
          <w:rFonts w:asciiTheme="minorHAnsi" w:hAnsiTheme="minorHAnsi" w:cstheme="minorHAnsi"/>
        </w:rPr>
        <w:t xml:space="preserve"> </w:t>
      </w:r>
      <w:r w:rsidRPr="003C0140">
        <w:rPr>
          <w:rFonts w:asciiTheme="minorHAnsi" w:hAnsiTheme="minorHAnsi" w:cstheme="minorHAnsi"/>
        </w:rPr>
        <w:t xml:space="preserve">of this QAPP. </w:t>
      </w:r>
      <w:r w:rsidR="00222D43" w:rsidRPr="003C0140">
        <w:rPr>
          <w:rFonts w:asciiTheme="minorHAnsi" w:hAnsiTheme="minorHAnsi" w:cstheme="minorHAnsi"/>
        </w:rPr>
        <w:t xml:space="preserve">The </w:t>
      </w:r>
      <w:r w:rsidR="003F1D12" w:rsidRPr="003C0140">
        <w:rPr>
          <w:rFonts w:asciiTheme="minorHAnsi" w:hAnsiTheme="minorHAnsi" w:cstheme="minorHAnsi"/>
        </w:rPr>
        <w:t>verification and validation process</w:t>
      </w:r>
      <w:r w:rsidRPr="003C0140">
        <w:rPr>
          <w:rFonts w:asciiTheme="minorHAnsi" w:hAnsiTheme="minorHAnsi" w:cstheme="minorHAnsi"/>
        </w:rPr>
        <w:t>es</w:t>
      </w:r>
      <w:r w:rsidR="003F1D12" w:rsidRPr="003C0140">
        <w:rPr>
          <w:rFonts w:asciiTheme="minorHAnsi" w:hAnsiTheme="minorHAnsi" w:cstheme="minorHAnsi"/>
        </w:rPr>
        <w:t xml:space="preserve"> </w:t>
      </w:r>
      <w:r w:rsidR="004A0180" w:rsidRPr="003C0140">
        <w:rPr>
          <w:rFonts w:asciiTheme="minorHAnsi" w:hAnsiTheme="minorHAnsi" w:cstheme="minorHAnsi"/>
        </w:rPr>
        <w:t>determine</w:t>
      </w:r>
      <w:r w:rsidR="003F1D12" w:rsidRPr="003C0140">
        <w:rPr>
          <w:rFonts w:asciiTheme="minorHAnsi" w:hAnsiTheme="minorHAnsi" w:cstheme="minorHAnsi"/>
        </w:rPr>
        <w:t xml:space="preserve"> </w:t>
      </w:r>
      <w:r w:rsidR="00C91217">
        <w:rPr>
          <w:rFonts w:asciiTheme="minorHAnsi" w:hAnsiTheme="minorHAnsi" w:cstheme="minorHAnsi"/>
        </w:rPr>
        <w:t>which</w:t>
      </w:r>
      <w:r w:rsidR="003F1D12" w:rsidRPr="003C0140">
        <w:rPr>
          <w:rFonts w:asciiTheme="minorHAnsi" w:hAnsiTheme="minorHAnsi" w:cstheme="minorHAnsi"/>
        </w:rPr>
        <w:t xml:space="preserve"> data has met applicable </w:t>
      </w:r>
      <w:r w:rsidR="00222D43" w:rsidRPr="003C0140">
        <w:rPr>
          <w:rFonts w:asciiTheme="minorHAnsi" w:hAnsiTheme="minorHAnsi" w:cstheme="minorHAnsi"/>
        </w:rPr>
        <w:t xml:space="preserve">data </w:t>
      </w:r>
      <w:r w:rsidR="003F1D12" w:rsidRPr="003C0140">
        <w:rPr>
          <w:rFonts w:asciiTheme="minorHAnsi" w:hAnsiTheme="minorHAnsi" w:cstheme="minorHAnsi"/>
        </w:rPr>
        <w:t>quality specifications</w:t>
      </w:r>
      <w:r w:rsidR="000816DB" w:rsidRPr="003C0140">
        <w:rPr>
          <w:rFonts w:asciiTheme="minorHAnsi" w:hAnsiTheme="minorHAnsi" w:cstheme="minorHAnsi"/>
        </w:rPr>
        <w:t>.</w:t>
      </w:r>
      <w:r w:rsidR="003F1D12" w:rsidRPr="003C0140">
        <w:rPr>
          <w:rFonts w:asciiTheme="minorHAnsi" w:hAnsiTheme="minorHAnsi" w:cstheme="minorHAnsi"/>
        </w:rPr>
        <w:t xml:space="preserve"> </w:t>
      </w:r>
      <w:r w:rsidR="00455A1B">
        <w:rPr>
          <w:rFonts w:asciiTheme="minorHAnsi" w:hAnsiTheme="minorHAnsi" w:cstheme="minorHAnsi"/>
        </w:rPr>
        <w:t>Data v</w:t>
      </w:r>
      <w:r w:rsidR="00455A1B" w:rsidRPr="00455A1B">
        <w:rPr>
          <w:rFonts w:asciiTheme="minorHAnsi" w:hAnsiTheme="minorHAnsi" w:cstheme="minorHAnsi"/>
        </w:rPr>
        <w:t xml:space="preserve">erification </w:t>
      </w:r>
      <w:r w:rsidR="00455A1B">
        <w:rPr>
          <w:rFonts w:asciiTheme="minorHAnsi" w:hAnsiTheme="minorHAnsi" w:cstheme="minorHAnsi"/>
        </w:rPr>
        <w:t>is</w:t>
      </w:r>
      <w:r w:rsidR="00455A1B" w:rsidRPr="00455A1B">
        <w:rPr>
          <w:rFonts w:asciiTheme="minorHAnsi" w:hAnsiTheme="minorHAnsi" w:cstheme="minorHAnsi"/>
        </w:rPr>
        <w:t xml:space="preserve"> </w:t>
      </w:r>
      <w:r w:rsidR="00455A1B">
        <w:rPr>
          <w:rFonts w:asciiTheme="minorHAnsi" w:hAnsiTheme="minorHAnsi" w:cstheme="minorHAnsi"/>
        </w:rPr>
        <w:t>the</w:t>
      </w:r>
      <w:r w:rsidR="00455A1B" w:rsidRPr="00455A1B">
        <w:rPr>
          <w:rFonts w:asciiTheme="minorHAnsi" w:hAnsiTheme="minorHAnsi" w:cstheme="minorHAnsi"/>
        </w:rPr>
        <w:t xml:space="preserve"> confirmation, through objective evidence, that specified </w:t>
      </w:r>
      <w:r w:rsidR="00455A1B">
        <w:rPr>
          <w:rFonts w:asciiTheme="minorHAnsi" w:hAnsiTheme="minorHAnsi" w:cstheme="minorHAnsi"/>
        </w:rPr>
        <w:t xml:space="preserve">measurement quality </w:t>
      </w:r>
      <w:r w:rsidR="00455A1B" w:rsidRPr="00455A1B">
        <w:rPr>
          <w:rFonts w:asciiTheme="minorHAnsi" w:hAnsiTheme="minorHAnsi" w:cstheme="minorHAnsi"/>
        </w:rPr>
        <w:t>requirements</w:t>
      </w:r>
      <w:r w:rsidR="006A66EE">
        <w:rPr>
          <w:rFonts w:asciiTheme="minorHAnsi" w:hAnsiTheme="minorHAnsi" w:cstheme="minorHAnsi"/>
        </w:rPr>
        <w:t xml:space="preserve"> outlined in section B of this QAPP </w:t>
      </w:r>
      <w:r w:rsidR="00455A1B" w:rsidRPr="00455A1B">
        <w:rPr>
          <w:rFonts w:asciiTheme="minorHAnsi" w:hAnsiTheme="minorHAnsi" w:cstheme="minorHAnsi"/>
        </w:rPr>
        <w:t>have been fulfilled</w:t>
      </w:r>
      <w:r w:rsidR="00455A1B">
        <w:rPr>
          <w:rFonts w:asciiTheme="minorHAnsi" w:hAnsiTheme="minorHAnsi" w:cstheme="minorHAnsi"/>
        </w:rPr>
        <w:t xml:space="preserve">. </w:t>
      </w:r>
      <w:r w:rsidR="006A66EE">
        <w:rPr>
          <w:rFonts w:asciiTheme="minorHAnsi" w:hAnsiTheme="minorHAnsi" w:cstheme="minorHAnsi"/>
        </w:rPr>
        <w:t xml:space="preserve">Data validation is the </w:t>
      </w:r>
      <w:r w:rsidR="006A66EE" w:rsidRPr="00455A1B">
        <w:rPr>
          <w:rFonts w:asciiTheme="minorHAnsi" w:hAnsiTheme="minorHAnsi" w:cstheme="minorHAnsi"/>
        </w:rPr>
        <w:t xml:space="preserve">confirmation, through objective evidence, that </w:t>
      </w:r>
      <w:r w:rsidR="00190282">
        <w:rPr>
          <w:rFonts w:asciiTheme="minorHAnsi" w:hAnsiTheme="minorHAnsi" w:cstheme="minorHAnsi"/>
        </w:rPr>
        <w:t xml:space="preserve">the </w:t>
      </w:r>
      <w:r w:rsidR="006A66EE">
        <w:rPr>
          <w:rFonts w:asciiTheme="minorHAnsi" w:hAnsiTheme="minorHAnsi" w:cstheme="minorHAnsi"/>
        </w:rPr>
        <w:t>measurement results meet the intended use for the CSN program.</w:t>
      </w:r>
      <w:r w:rsidR="00222D43" w:rsidRPr="003C0140">
        <w:rPr>
          <w:rFonts w:asciiTheme="minorHAnsi" w:hAnsiTheme="minorHAnsi" w:cstheme="minorHAnsi"/>
        </w:rPr>
        <w:t xml:space="preserve"> </w:t>
      </w:r>
      <w:r w:rsidR="00190282" w:rsidRPr="00C91217">
        <w:rPr>
          <w:rFonts w:asciiTheme="minorHAnsi" w:hAnsiTheme="minorHAnsi" w:cstheme="minorHAnsi"/>
        </w:rPr>
        <w:t xml:space="preserve">Data verification is performed by the </w:t>
      </w:r>
      <w:r w:rsidR="008D6491" w:rsidRPr="00C91217">
        <w:rPr>
          <w:rFonts w:asciiTheme="minorHAnsi" w:hAnsiTheme="minorHAnsi" w:cstheme="minorHAnsi"/>
        </w:rPr>
        <w:t xml:space="preserve">generators of the </w:t>
      </w:r>
      <w:r w:rsidR="00190282" w:rsidRPr="00C91217">
        <w:rPr>
          <w:rFonts w:asciiTheme="minorHAnsi" w:hAnsiTheme="minorHAnsi" w:cstheme="minorHAnsi"/>
        </w:rPr>
        <w:t>environmental data. Data validation is performed by staff that are independent from the</w:t>
      </w:r>
      <w:r w:rsidR="008D6491" w:rsidRPr="00C91217">
        <w:rPr>
          <w:rFonts w:asciiTheme="minorHAnsi" w:hAnsiTheme="minorHAnsi" w:cstheme="minorHAnsi"/>
        </w:rPr>
        <w:t>se</w:t>
      </w:r>
      <w:r w:rsidR="00190282" w:rsidRPr="00C91217">
        <w:rPr>
          <w:rFonts w:asciiTheme="minorHAnsi" w:hAnsiTheme="minorHAnsi" w:cstheme="minorHAnsi"/>
        </w:rPr>
        <w:t xml:space="preserve"> data generation activities.</w:t>
      </w:r>
      <w:r w:rsidR="004A0180" w:rsidRPr="003C0140">
        <w:rPr>
          <w:rFonts w:asciiTheme="minorHAnsi" w:hAnsiTheme="minorHAnsi" w:cstheme="minorHAnsi"/>
        </w:rPr>
        <w:t xml:space="preserve"> </w:t>
      </w:r>
      <w:r w:rsidR="005C359D">
        <w:rPr>
          <w:rFonts w:asciiTheme="minorHAnsi" w:hAnsiTheme="minorHAnsi" w:cstheme="minorHAnsi"/>
        </w:rPr>
        <w:t xml:space="preserve">For more detail on data verification and validation see </w:t>
      </w:r>
      <w:r w:rsidR="005C359D" w:rsidRPr="005C359D">
        <w:rPr>
          <w:rFonts w:asciiTheme="minorHAnsi" w:hAnsiTheme="minorHAnsi" w:cstheme="minorHAnsi"/>
        </w:rPr>
        <w:t xml:space="preserve">“Best Practices for Review and Validation of Ambient Air Monitoring Data”, EPA-454/B-21-007, </w:t>
      </w:r>
      <w:r w:rsidR="00642389">
        <w:rPr>
          <w:rFonts w:asciiTheme="minorHAnsi" w:hAnsiTheme="minorHAnsi" w:cstheme="minorHAnsi"/>
        </w:rPr>
        <w:t>(U.S. EPA 2021)</w:t>
      </w:r>
      <w:r w:rsidR="005C359D">
        <w:rPr>
          <w:rFonts w:asciiTheme="minorHAnsi" w:hAnsiTheme="minorHAnsi" w:cstheme="minorHAnsi"/>
        </w:rPr>
        <w:t xml:space="preserve">. </w:t>
      </w:r>
      <w:r w:rsidR="004365C3" w:rsidRPr="003C0140">
        <w:rPr>
          <w:rFonts w:asciiTheme="minorHAnsi" w:hAnsiTheme="minorHAnsi" w:cstheme="minorHAnsi"/>
        </w:rPr>
        <w:t>Only after a given data</w:t>
      </w:r>
      <w:r w:rsidR="003F1D12" w:rsidRPr="003C0140">
        <w:rPr>
          <w:rFonts w:asciiTheme="minorHAnsi" w:hAnsiTheme="minorHAnsi" w:cstheme="minorHAnsi"/>
        </w:rPr>
        <w:t xml:space="preserve">set has been verified and validated can it be fully assessed and used to address the specific scientific and </w:t>
      </w:r>
      <w:r w:rsidRPr="003C0140">
        <w:rPr>
          <w:rFonts w:asciiTheme="minorHAnsi" w:hAnsiTheme="minorHAnsi" w:cstheme="minorHAnsi"/>
        </w:rPr>
        <w:t xml:space="preserve">programmatic </w:t>
      </w:r>
      <w:r w:rsidR="004365C3" w:rsidRPr="003C0140">
        <w:rPr>
          <w:rFonts w:asciiTheme="minorHAnsi" w:hAnsiTheme="minorHAnsi" w:cstheme="minorHAnsi"/>
        </w:rPr>
        <w:t>questions embodied in the DQO</w:t>
      </w:r>
      <w:r w:rsidR="003F1D12" w:rsidRPr="003C0140">
        <w:rPr>
          <w:rFonts w:asciiTheme="minorHAnsi" w:hAnsiTheme="minorHAnsi" w:cstheme="minorHAnsi"/>
        </w:rPr>
        <w:t>.</w:t>
      </w:r>
    </w:p>
    <w:p w14:paraId="4C7C033C" w14:textId="77777777" w:rsidR="008C2B41" w:rsidRPr="003C0140" w:rsidRDefault="008C2B41" w:rsidP="00F713C1">
      <w:pPr>
        <w:pStyle w:val="Normal-IRPREAPA"/>
        <w:rPr>
          <w:rFonts w:asciiTheme="minorHAnsi" w:hAnsiTheme="minorHAnsi" w:cstheme="minorHAnsi"/>
        </w:rPr>
      </w:pPr>
    </w:p>
    <w:p w14:paraId="173FB6B8" w14:textId="77777777" w:rsidR="003F1D12" w:rsidRPr="003C0140" w:rsidRDefault="009E0331" w:rsidP="00BE17EE">
      <w:pPr>
        <w:pStyle w:val="Heading3"/>
      </w:pPr>
      <w:bookmarkStart w:id="131" w:name="_Toc206739848"/>
      <w:r w:rsidRPr="003C0140">
        <w:t>D1</w:t>
      </w:r>
      <w:r w:rsidR="003F1D12" w:rsidRPr="003C0140">
        <w:t>.1</w:t>
      </w:r>
      <w:r w:rsidR="001E08DB" w:rsidRPr="003C0140">
        <w:tab/>
      </w:r>
      <w:r w:rsidR="003F1D12" w:rsidRPr="003C0140">
        <w:t>Data Verification and Validation Responsibilities</w:t>
      </w:r>
      <w:bookmarkEnd w:id="131"/>
    </w:p>
    <w:p w14:paraId="44D94687" w14:textId="5CC85639" w:rsidR="00F52875" w:rsidRDefault="00C05096" w:rsidP="7633048C">
      <w:pPr>
        <w:pStyle w:val="Normal-IRPREAPA"/>
        <w:rPr>
          <w:rFonts w:asciiTheme="minorHAnsi" w:hAnsiTheme="minorHAnsi" w:cstheme="minorBidi"/>
        </w:rPr>
      </w:pPr>
      <w:r w:rsidRPr="7633048C">
        <w:rPr>
          <w:rFonts w:asciiTheme="minorHAnsi" w:hAnsiTheme="minorHAnsi" w:cstheme="minorBidi"/>
        </w:rPr>
        <w:t xml:space="preserve">Verification </w:t>
      </w:r>
      <w:r w:rsidR="00F947B4" w:rsidRPr="7633048C">
        <w:rPr>
          <w:rFonts w:asciiTheme="minorHAnsi" w:hAnsiTheme="minorHAnsi" w:cstheme="minorBidi"/>
        </w:rPr>
        <w:t xml:space="preserve">and validation </w:t>
      </w:r>
      <w:r w:rsidRPr="7633048C">
        <w:rPr>
          <w:rFonts w:asciiTheme="minorHAnsi" w:hAnsiTheme="minorHAnsi" w:cstheme="minorBidi"/>
        </w:rPr>
        <w:t xml:space="preserve">of data for the CSN is the joint responsibility of </w:t>
      </w:r>
      <w:r w:rsidRPr="000B72E3">
        <w:rPr>
          <w:rFonts w:asciiTheme="minorHAnsi" w:hAnsiTheme="minorHAnsi" w:cstheme="minorBidi"/>
        </w:rPr>
        <w:t xml:space="preserve">the </w:t>
      </w:r>
      <w:r w:rsidR="000B72E3">
        <w:rPr>
          <w:rFonts w:asciiTheme="minorHAnsi" w:hAnsiTheme="minorHAnsi" w:cstheme="minorBidi"/>
          <w:highlight w:val="cyan"/>
        </w:rPr>
        <w:t>&lt;</w:t>
      </w:r>
      <w:r w:rsidR="00B93F15">
        <w:rPr>
          <w:rFonts w:asciiTheme="minorHAnsi" w:hAnsiTheme="minorHAnsi" w:cstheme="minorBidi"/>
          <w:highlight w:val="cyan"/>
        </w:rPr>
        <w:t>M</w:t>
      </w:r>
      <w:r w:rsidR="00B93F15" w:rsidRPr="00490A92">
        <w:rPr>
          <w:rFonts w:asciiTheme="minorHAnsi" w:hAnsiTheme="minorHAnsi" w:cstheme="minorBidi"/>
          <w:highlight w:val="cyan"/>
        </w:rPr>
        <w:t xml:space="preserve">onitoring </w:t>
      </w:r>
      <w:r w:rsidR="00B93F15">
        <w:rPr>
          <w:rFonts w:asciiTheme="minorHAnsi" w:hAnsiTheme="minorHAnsi" w:cstheme="minorBidi"/>
          <w:highlight w:val="cyan"/>
        </w:rPr>
        <w:t>O</w:t>
      </w:r>
      <w:r w:rsidR="00B93F15" w:rsidRPr="00490A92">
        <w:rPr>
          <w:rFonts w:asciiTheme="minorHAnsi" w:hAnsiTheme="minorHAnsi" w:cstheme="minorBidi"/>
          <w:highlight w:val="cyan"/>
        </w:rPr>
        <w:t>rganization</w:t>
      </w:r>
      <w:r w:rsidR="00490A92" w:rsidRPr="00490A92">
        <w:rPr>
          <w:rFonts w:asciiTheme="minorHAnsi" w:hAnsiTheme="minorHAnsi" w:cstheme="minorBidi"/>
          <w:highlight w:val="cyan"/>
        </w:rPr>
        <w:t>&gt;</w:t>
      </w:r>
      <w:r w:rsidRPr="00490A92">
        <w:rPr>
          <w:rFonts w:asciiTheme="minorHAnsi" w:hAnsiTheme="minorHAnsi" w:cstheme="minorBidi"/>
          <w:highlight w:val="cyan"/>
        </w:rPr>
        <w:t>,</w:t>
      </w:r>
      <w:r w:rsidRPr="7633048C">
        <w:rPr>
          <w:rFonts w:asciiTheme="minorHAnsi" w:hAnsiTheme="minorHAnsi" w:cstheme="minorBidi"/>
        </w:rPr>
        <w:t xml:space="preserve"> which runs the field component of the program, and the CSN FHL and ASL</w:t>
      </w:r>
      <w:r w:rsidR="004365C3" w:rsidRPr="7633048C">
        <w:rPr>
          <w:rFonts w:asciiTheme="minorHAnsi" w:hAnsiTheme="minorHAnsi" w:cstheme="minorBidi"/>
        </w:rPr>
        <w:t>, who</w:t>
      </w:r>
      <w:r w:rsidRPr="7633048C">
        <w:rPr>
          <w:rFonts w:asciiTheme="minorHAnsi" w:hAnsiTheme="minorHAnsi" w:cstheme="minorBidi"/>
        </w:rPr>
        <w:t xml:space="preserve"> analyze the samples and calculate and report </w:t>
      </w:r>
      <w:r w:rsidR="001025C8">
        <w:rPr>
          <w:rFonts w:asciiTheme="minorHAnsi" w:hAnsiTheme="minorHAnsi" w:cstheme="minorBidi"/>
        </w:rPr>
        <w:t xml:space="preserve">the </w:t>
      </w:r>
      <w:r w:rsidRPr="7633048C">
        <w:rPr>
          <w:rFonts w:asciiTheme="minorHAnsi" w:hAnsiTheme="minorHAnsi" w:cstheme="minorBidi"/>
        </w:rPr>
        <w:t xml:space="preserve">sample concentration data. </w:t>
      </w:r>
      <w:r w:rsidR="00BB0818">
        <w:rPr>
          <w:rFonts w:asciiTheme="minorHAnsi" w:hAnsiTheme="minorHAnsi" w:cstheme="minorBidi"/>
        </w:rPr>
        <w:t>Both the field component and the laboratory operations component of the program each have data verification and data</w:t>
      </w:r>
      <w:r w:rsidR="00C66FEC">
        <w:rPr>
          <w:rFonts w:asciiTheme="minorHAnsi" w:hAnsiTheme="minorHAnsi" w:cstheme="minorBidi"/>
        </w:rPr>
        <w:t xml:space="preserve"> validation responsibilities.</w:t>
      </w:r>
    </w:p>
    <w:p w14:paraId="6D215B8D" w14:textId="7C147D45" w:rsidR="002D2348" w:rsidRPr="003C0140" w:rsidRDefault="002D2348" w:rsidP="002D2348">
      <w:pPr>
        <w:pStyle w:val="Normal-IRPREAPA"/>
        <w:rPr>
          <w:rFonts w:asciiTheme="minorHAnsi" w:hAnsiTheme="minorHAnsi" w:cstheme="minorHAnsi"/>
        </w:rPr>
      </w:pPr>
      <w:r w:rsidRPr="003C0140">
        <w:rPr>
          <w:rFonts w:asciiTheme="minorHAnsi" w:hAnsiTheme="minorHAnsi" w:cstheme="minorHAnsi"/>
        </w:rPr>
        <w:t xml:space="preserve">Data </w:t>
      </w:r>
      <w:r>
        <w:rPr>
          <w:rFonts w:asciiTheme="minorHAnsi" w:hAnsiTheme="minorHAnsi" w:cstheme="minorHAnsi"/>
        </w:rPr>
        <w:t xml:space="preserve">verification is largely performed by </w:t>
      </w:r>
      <w:r w:rsidR="006A666F" w:rsidRPr="00047B97">
        <w:rPr>
          <w:rFonts w:asciiTheme="minorHAnsi" w:hAnsiTheme="minorHAnsi" w:cstheme="minorHAnsi"/>
          <w:highlight w:val="cyan"/>
        </w:rPr>
        <w:t>&lt;</w:t>
      </w:r>
      <w:r w:rsidRPr="00047B97">
        <w:rPr>
          <w:rFonts w:asciiTheme="minorHAnsi" w:hAnsiTheme="minorHAnsi" w:cstheme="minorHAnsi"/>
          <w:highlight w:val="cyan"/>
        </w:rPr>
        <w:t xml:space="preserve">the </w:t>
      </w:r>
      <w:r w:rsidR="003060A8">
        <w:rPr>
          <w:rFonts w:asciiTheme="minorHAnsi" w:hAnsiTheme="minorHAnsi" w:cstheme="minorHAnsi"/>
          <w:highlight w:val="cyan"/>
        </w:rPr>
        <w:t xml:space="preserve">Monitoring Organization </w:t>
      </w:r>
      <w:r w:rsidRPr="00047B97">
        <w:rPr>
          <w:rFonts w:asciiTheme="minorHAnsi" w:hAnsiTheme="minorHAnsi" w:cstheme="minorHAnsi"/>
          <w:highlight w:val="cyan"/>
        </w:rPr>
        <w:t>site operators and/or the QA staff</w:t>
      </w:r>
      <w:r w:rsidR="00047B97" w:rsidRPr="00047B97">
        <w:rPr>
          <w:rFonts w:asciiTheme="minorHAnsi" w:hAnsiTheme="minorHAnsi" w:cstheme="minorHAnsi"/>
          <w:highlight w:val="cyan"/>
        </w:rPr>
        <w:t>&gt;</w:t>
      </w:r>
      <w:r>
        <w:rPr>
          <w:rFonts w:asciiTheme="minorHAnsi" w:hAnsiTheme="minorHAnsi" w:cstheme="minorHAnsi"/>
        </w:rPr>
        <w:t xml:space="preserve"> during the Level 2 review in DART. Data </w:t>
      </w:r>
      <w:r w:rsidRPr="003C0140">
        <w:rPr>
          <w:rFonts w:asciiTheme="minorHAnsi" w:hAnsiTheme="minorHAnsi" w:cstheme="minorHAnsi"/>
        </w:rPr>
        <w:t xml:space="preserve">validation is performed in DART </w:t>
      </w:r>
      <w:r>
        <w:rPr>
          <w:rFonts w:asciiTheme="minorHAnsi" w:hAnsiTheme="minorHAnsi" w:cstheme="minorHAnsi"/>
        </w:rPr>
        <w:t xml:space="preserve">during the level 3 review. Data validators </w:t>
      </w:r>
      <w:r w:rsidRPr="003C0140">
        <w:rPr>
          <w:rFonts w:asciiTheme="minorHAnsi" w:hAnsiTheme="minorHAnsi" w:cstheme="minorHAnsi"/>
        </w:rPr>
        <w:t xml:space="preserve">are </w:t>
      </w:r>
      <w:r>
        <w:rPr>
          <w:rFonts w:asciiTheme="minorHAnsi" w:hAnsiTheme="minorHAnsi" w:cstheme="minorHAnsi"/>
        </w:rPr>
        <w:t xml:space="preserve">independent of the environmental data generation activities (e.g., they are </w:t>
      </w:r>
      <w:r w:rsidRPr="003C0140">
        <w:rPr>
          <w:rFonts w:asciiTheme="minorHAnsi" w:hAnsiTheme="minorHAnsi" w:cstheme="minorHAnsi"/>
        </w:rPr>
        <w:t>not the site operators</w:t>
      </w:r>
      <w:r>
        <w:rPr>
          <w:rFonts w:asciiTheme="minorHAnsi" w:hAnsiTheme="minorHAnsi" w:cstheme="minorHAnsi"/>
        </w:rPr>
        <w:t>)</w:t>
      </w:r>
      <w:r w:rsidRPr="003C0140">
        <w:rPr>
          <w:rFonts w:asciiTheme="minorHAnsi" w:hAnsiTheme="minorHAnsi" w:cstheme="minorHAnsi"/>
        </w:rPr>
        <w:t xml:space="preserve">. The data validators reach out to the site operators as needed and refer to copies of the FSCOC forms to validate their data. The data validators also refer to the guidance and criteria provided in the Data Validation and Quick Reference Guide for CSN that can be found at: </w:t>
      </w:r>
      <w:hyperlink r:id="rId61" w:history="1">
        <w:r w:rsidRPr="00E62C86">
          <w:rPr>
            <w:rStyle w:val="Hyperlink"/>
            <w:rFonts w:asciiTheme="minorHAnsi" w:hAnsiTheme="minorHAnsi" w:cstheme="minorHAnsi"/>
          </w:rPr>
          <w:t>https://www.epa.gov/amtic/chemical-speciation-network-data-reporting-and-validation</w:t>
        </w:r>
      </w:hyperlink>
      <w:r>
        <w:rPr>
          <w:rStyle w:val="Hyperlink"/>
          <w:rFonts w:asciiTheme="minorHAnsi" w:hAnsiTheme="minorHAnsi" w:cstheme="minorHAnsi"/>
        </w:rPr>
        <w:t>.</w:t>
      </w:r>
    </w:p>
    <w:p w14:paraId="15B36B7D" w14:textId="3A3F58C7" w:rsidR="00F52875" w:rsidRDefault="00C05096" w:rsidP="7633048C">
      <w:pPr>
        <w:pStyle w:val="Normal-IRPREAPA"/>
        <w:rPr>
          <w:rFonts w:asciiTheme="minorHAnsi" w:hAnsiTheme="minorHAnsi" w:cstheme="minorBidi"/>
        </w:rPr>
      </w:pPr>
      <w:r w:rsidRPr="7633048C">
        <w:rPr>
          <w:rFonts w:asciiTheme="minorHAnsi" w:hAnsiTheme="minorHAnsi" w:cstheme="minorBidi"/>
        </w:rPr>
        <w:t xml:space="preserve">The FHL and ASL perform </w:t>
      </w:r>
      <w:r w:rsidR="00C66FEC">
        <w:rPr>
          <w:rFonts w:asciiTheme="minorHAnsi" w:hAnsiTheme="minorHAnsi" w:cstheme="minorBidi"/>
        </w:rPr>
        <w:t xml:space="preserve">initial </w:t>
      </w:r>
      <w:r w:rsidRPr="7633048C">
        <w:rPr>
          <w:rFonts w:asciiTheme="minorHAnsi" w:hAnsiTheme="minorHAnsi" w:cstheme="minorBidi"/>
        </w:rPr>
        <w:t xml:space="preserve">Level 0 data </w:t>
      </w:r>
      <w:r w:rsidR="00C66FEC">
        <w:rPr>
          <w:rFonts w:asciiTheme="minorHAnsi" w:hAnsiTheme="minorHAnsi" w:cstheme="minorBidi"/>
        </w:rPr>
        <w:t xml:space="preserve">verification and </w:t>
      </w:r>
      <w:r w:rsidRPr="7633048C">
        <w:rPr>
          <w:rFonts w:asciiTheme="minorHAnsi" w:hAnsiTheme="minorHAnsi" w:cstheme="minorBidi"/>
        </w:rPr>
        <w:t>validation</w:t>
      </w:r>
      <w:r w:rsidR="00C66FEC">
        <w:rPr>
          <w:rFonts w:asciiTheme="minorHAnsi" w:hAnsiTheme="minorHAnsi" w:cstheme="minorBidi"/>
        </w:rPr>
        <w:t xml:space="preserve"> based on the FSCOC received with the shipped samples. H</w:t>
      </w:r>
      <w:r w:rsidRPr="7633048C">
        <w:rPr>
          <w:rFonts w:asciiTheme="minorHAnsi" w:hAnsiTheme="minorHAnsi" w:cstheme="minorBidi"/>
        </w:rPr>
        <w:t xml:space="preserve">owever, it is ultimately the </w:t>
      </w:r>
      <w:r w:rsidR="005F11AF" w:rsidRPr="005F11AF">
        <w:rPr>
          <w:rFonts w:asciiTheme="minorHAnsi" w:hAnsiTheme="minorHAnsi" w:cstheme="minorBidi"/>
          <w:highlight w:val="cyan"/>
        </w:rPr>
        <w:t>&lt;</w:t>
      </w:r>
      <w:r w:rsidR="003060A8">
        <w:rPr>
          <w:rFonts w:asciiTheme="minorHAnsi" w:hAnsiTheme="minorHAnsi" w:cstheme="minorBidi"/>
          <w:highlight w:val="cyan"/>
        </w:rPr>
        <w:t>Monitoring Organization</w:t>
      </w:r>
      <w:r w:rsidR="00B65EF1">
        <w:rPr>
          <w:rFonts w:asciiTheme="minorHAnsi" w:hAnsiTheme="minorHAnsi" w:cstheme="minorBidi"/>
          <w:highlight w:val="cyan"/>
        </w:rPr>
        <w:t>&gt;</w:t>
      </w:r>
      <w:r w:rsidR="00C71E6A" w:rsidRPr="00B65EF1">
        <w:rPr>
          <w:rFonts w:asciiTheme="minorHAnsi" w:hAnsiTheme="minorHAnsi" w:cstheme="minorBidi"/>
        </w:rPr>
        <w:t>’s</w:t>
      </w:r>
      <w:r w:rsidRPr="7633048C">
        <w:rPr>
          <w:rFonts w:asciiTheme="minorHAnsi" w:hAnsiTheme="minorHAnsi" w:cstheme="minorBidi"/>
        </w:rPr>
        <w:t xml:space="preserve"> responsibility to </w:t>
      </w:r>
      <w:r w:rsidR="00915502">
        <w:rPr>
          <w:rFonts w:asciiTheme="minorHAnsi" w:hAnsiTheme="minorHAnsi" w:cstheme="minorBidi"/>
        </w:rPr>
        <w:t>confirm</w:t>
      </w:r>
      <w:r w:rsidR="00915502" w:rsidRPr="7633048C">
        <w:rPr>
          <w:rFonts w:asciiTheme="minorHAnsi" w:hAnsiTheme="minorHAnsi" w:cstheme="minorBidi"/>
        </w:rPr>
        <w:t xml:space="preserve"> </w:t>
      </w:r>
      <w:r w:rsidRPr="7633048C">
        <w:rPr>
          <w:rFonts w:asciiTheme="minorHAnsi" w:hAnsiTheme="minorHAnsi" w:cstheme="minorBidi"/>
        </w:rPr>
        <w:t>the Level 0 data validation performed by the FHL and ASL</w:t>
      </w:r>
      <w:r w:rsidR="00C66FEC">
        <w:rPr>
          <w:rFonts w:asciiTheme="minorHAnsi" w:hAnsiTheme="minorHAnsi" w:cstheme="minorBidi"/>
        </w:rPr>
        <w:t xml:space="preserve">. </w:t>
      </w:r>
      <w:r w:rsidR="00915502">
        <w:rPr>
          <w:rFonts w:asciiTheme="minorHAnsi" w:hAnsiTheme="minorHAnsi" w:cstheme="minorBidi"/>
        </w:rPr>
        <w:t xml:space="preserve">The ASL then performs the Level 1 data verification and validation of the laboratory measurement results performed on the CSN filter samples. Details on the </w:t>
      </w:r>
      <w:r w:rsidR="002A0C1D">
        <w:rPr>
          <w:rFonts w:asciiTheme="minorHAnsi" w:hAnsiTheme="minorHAnsi" w:cstheme="minorBidi"/>
        </w:rPr>
        <w:t xml:space="preserve">verification and validation practices of the </w:t>
      </w:r>
      <w:r w:rsidR="00915502">
        <w:rPr>
          <w:rFonts w:asciiTheme="minorHAnsi" w:hAnsiTheme="minorHAnsi" w:cstheme="minorBidi"/>
        </w:rPr>
        <w:t>laboratory QA/QC are outside the scope of this CSN field QAPP</w:t>
      </w:r>
      <w:r w:rsidR="002A0C1D">
        <w:rPr>
          <w:rFonts w:asciiTheme="minorHAnsi" w:hAnsiTheme="minorHAnsi" w:cstheme="minorBidi"/>
        </w:rPr>
        <w:t xml:space="preserve">; </w:t>
      </w:r>
      <w:r w:rsidR="003873CE">
        <w:rPr>
          <w:rFonts w:asciiTheme="minorHAnsi" w:hAnsiTheme="minorHAnsi" w:cstheme="minorBidi"/>
        </w:rPr>
        <w:t xml:space="preserve">see </w:t>
      </w:r>
      <w:r w:rsidR="00D206B2">
        <w:rPr>
          <w:rFonts w:asciiTheme="minorHAnsi" w:hAnsiTheme="minorHAnsi" w:cstheme="minorBidi"/>
        </w:rPr>
        <w:t>ASL</w:t>
      </w:r>
      <w:r w:rsidR="003873CE">
        <w:rPr>
          <w:rFonts w:asciiTheme="minorHAnsi" w:hAnsiTheme="minorHAnsi" w:cstheme="minorBidi"/>
        </w:rPr>
        <w:t xml:space="preserve"> 2023 </w:t>
      </w:r>
      <w:r w:rsidR="002A0C1D">
        <w:rPr>
          <w:rFonts w:asciiTheme="minorHAnsi" w:hAnsiTheme="minorHAnsi" w:cstheme="minorBidi"/>
        </w:rPr>
        <w:t>for details on these analytical e</w:t>
      </w:r>
      <w:r w:rsidR="002A0C1D" w:rsidRPr="002A0C1D">
        <w:rPr>
          <w:rFonts w:asciiTheme="minorHAnsi" w:hAnsiTheme="minorHAnsi" w:cstheme="minorBidi"/>
        </w:rPr>
        <w:t xml:space="preserve">nvironmental </w:t>
      </w:r>
      <w:r w:rsidR="002A0C1D">
        <w:rPr>
          <w:rFonts w:asciiTheme="minorHAnsi" w:hAnsiTheme="minorHAnsi" w:cstheme="minorBidi"/>
        </w:rPr>
        <w:t>i</w:t>
      </w:r>
      <w:r w:rsidR="002A0C1D" w:rsidRPr="002A0C1D">
        <w:rPr>
          <w:rFonts w:asciiTheme="minorHAnsi" w:hAnsiTheme="minorHAnsi" w:cstheme="minorBidi"/>
        </w:rPr>
        <w:t xml:space="preserve">nformation </w:t>
      </w:r>
      <w:r w:rsidR="002A0C1D">
        <w:rPr>
          <w:rFonts w:asciiTheme="minorHAnsi" w:hAnsiTheme="minorHAnsi" w:cstheme="minorBidi"/>
        </w:rPr>
        <w:t>r</w:t>
      </w:r>
      <w:r w:rsidR="002A0C1D" w:rsidRPr="002A0C1D">
        <w:rPr>
          <w:rFonts w:asciiTheme="minorHAnsi" w:hAnsiTheme="minorHAnsi" w:cstheme="minorBidi"/>
        </w:rPr>
        <w:t>eview</w:t>
      </w:r>
      <w:r w:rsidR="002A0C1D">
        <w:rPr>
          <w:rFonts w:asciiTheme="minorHAnsi" w:hAnsiTheme="minorHAnsi" w:cstheme="minorBidi"/>
        </w:rPr>
        <w:t xml:space="preserve"> activities. </w:t>
      </w:r>
      <w:r w:rsidR="001025C8">
        <w:rPr>
          <w:rFonts w:asciiTheme="minorHAnsi" w:hAnsiTheme="minorHAnsi" w:cstheme="minorBidi"/>
        </w:rPr>
        <w:t>In addition to the analytical environmental information review</w:t>
      </w:r>
      <w:r w:rsidR="00231F9F">
        <w:rPr>
          <w:rFonts w:asciiTheme="minorHAnsi" w:hAnsiTheme="minorHAnsi" w:cstheme="minorBidi"/>
        </w:rPr>
        <w:t>, d</w:t>
      </w:r>
      <w:r w:rsidR="002A0C1D">
        <w:rPr>
          <w:rFonts w:asciiTheme="minorHAnsi" w:hAnsiTheme="minorHAnsi" w:cstheme="minorBidi"/>
        </w:rPr>
        <w:t>uring the Level 1 verification and data validation</w:t>
      </w:r>
      <w:r w:rsidR="00231F9F">
        <w:rPr>
          <w:rFonts w:asciiTheme="minorHAnsi" w:hAnsiTheme="minorHAnsi" w:cstheme="minorBidi"/>
        </w:rPr>
        <w:t>,</w:t>
      </w:r>
      <w:r w:rsidR="00915502">
        <w:rPr>
          <w:rFonts w:asciiTheme="minorHAnsi" w:hAnsiTheme="minorHAnsi" w:cstheme="minorBidi"/>
        </w:rPr>
        <w:t xml:space="preserve"> the CSN ASL </w:t>
      </w:r>
      <w:r w:rsidR="001025C8">
        <w:rPr>
          <w:rFonts w:asciiTheme="minorHAnsi" w:hAnsiTheme="minorHAnsi" w:cstheme="minorBidi"/>
        </w:rPr>
        <w:t xml:space="preserve">also </w:t>
      </w:r>
      <w:r w:rsidR="00231F9F">
        <w:rPr>
          <w:rFonts w:asciiTheme="minorHAnsi" w:hAnsiTheme="minorHAnsi" w:cstheme="minorBidi"/>
        </w:rPr>
        <w:t>incorporates</w:t>
      </w:r>
      <w:r w:rsidR="002A0C1D">
        <w:rPr>
          <w:rFonts w:asciiTheme="minorHAnsi" w:hAnsiTheme="minorHAnsi" w:cstheme="minorBidi"/>
        </w:rPr>
        <w:t xml:space="preserve"> the sample</w:t>
      </w:r>
      <w:r w:rsidR="00231F9F">
        <w:rPr>
          <w:rFonts w:asciiTheme="minorHAnsi" w:hAnsiTheme="minorHAnsi" w:cstheme="minorBidi"/>
        </w:rPr>
        <w:t>d</w:t>
      </w:r>
      <w:r w:rsidR="002A0C1D">
        <w:rPr>
          <w:rFonts w:asciiTheme="minorHAnsi" w:hAnsiTheme="minorHAnsi" w:cstheme="minorBidi"/>
        </w:rPr>
        <w:t xml:space="preserve"> </w:t>
      </w:r>
      <w:r w:rsidR="00231F9F">
        <w:rPr>
          <w:rFonts w:asciiTheme="minorHAnsi" w:hAnsiTheme="minorHAnsi" w:cstheme="minorBidi"/>
        </w:rPr>
        <w:t xml:space="preserve">air </w:t>
      </w:r>
      <w:r w:rsidR="002A0C1D">
        <w:rPr>
          <w:rFonts w:asciiTheme="minorHAnsi" w:hAnsiTheme="minorHAnsi" w:cstheme="minorBidi"/>
        </w:rPr>
        <w:t>volume</w:t>
      </w:r>
      <w:r w:rsidR="00231F9F">
        <w:rPr>
          <w:rFonts w:asciiTheme="minorHAnsi" w:hAnsiTheme="minorHAnsi" w:cstheme="minorBidi"/>
        </w:rPr>
        <w:t xml:space="preserve"> provided by the </w:t>
      </w:r>
      <w:r w:rsidR="00F93B94" w:rsidRPr="00F93B94">
        <w:rPr>
          <w:rFonts w:asciiTheme="minorHAnsi" w:hAnsiTheme="minorHAnsi" w:cstheme="minorBidi"/>
          <w:highlight w:val="cyan"/>
        </w:rPr>
        <w:t>&lt;</w:t>
      </w:r>
      <w:r w:rsidR="00CB7578">
        <w:rPr>
          <w:rFonts w:asciiTheme="minorHAnsi" w:hAnsiTheme="minorHAnsi" w:cstheme="minorBidi"/>
          <w:highlight w:val="cyan"/>
        </w:rPr>
        <w:t>Monitoring Organization</w:t>
      </w:r>
      <w:r w:rsidR="00F93B94" w:rsidRPr="00F93B94">
        <w:rPr>
          <w:rFonts w:asciiTheme="minorHAnsi" w:hAnsiTheme="minorHAnsi" w:cstheme="minorBidi"/>
          <w:highlight w:val="cyan"/>
        </w:rPr>
        <w:t>&gt;</w:t>
      </w:r>
      <w:r w:rsidR="00231F9F">
        <w:rPr>
          <w:rFonts w:asciiTheme="minorHAnsi" w:hAnsiTheme="minorHAnsi" w:cstheme="minorBidi"/>
        </w:rPr>
        <w:t xml:space="preserve"> with </w:t>
      </w:r>
      <w:r w:rsidR="00231F9F">
        <w:rPr>
          <w:rFonts w:asciiTheme="minorHAnsi" w:hAnsiTheme="minorHAnsi" w:cstheme="minorBidi"/>
        </w:rPr>
        <w:lastRenderedPageBreak/>
        <w:t>the analytical measurements to compute concentrations for the CSN analytes. Except for the analytical portions of the Level 1 verification and validation activities</w:t>
      </w:r>
      <w:r w:rsidR="001025C8">
        <w:rPr>
          <w:rFonts w:asciiTheme="minorHAnsi" w:hAnsiTheme="minorHAnsi" w:cstheme="minorBidi"/>
        </w:rPr>
        <w:t>,</w:t>
      </w:r>
      <w:r w:rsidR="00231F9F">
        <w:rPr>
          <w:rFonts w:asciiTheme="minorHAnsi" w:hAnsiTheme="minorHAnsi" w:cstheme="minorBidi"/>
        </w:rPr>
        <w:t xml:space="preserve"> </w:t>
      </w:r>
      <w:r w:rsidR="00231F9F" w:rsidRPr="7633048C">
        <w:rPr>
          <w:rFonts w:asciiTheme="minorHAnsi" w:hAnsiTheme="minorHAnsi" w:cstheme="minorBidi"/>
        </w:rPr>
        <w:t xml:space="preserve">it is ultimately the </w:t>
      </w:r>
      <w:r w:rsidR="00F93B94" w:rsidRPr="00F93B94">
        <w:rPr>
          <w:rFonts w:asciiTheme="minorHAnsi" w:hAnsiTheme="minorHAnsi" w:cstheme="minorBidi"/>
          <w:highlight w:val="cyan"/>
        </w:rPr>
        <w:t>&lt;</w:t>
      </w:r>
      <w:r w:rsidR="0049131C">
        <w:rPr>
          <w:rFonts w:asciiTheme="minorHAnsi" w:hAnsiTheme="minorHAnsi" w:cstheme="minorBidi"/>
          <w:highlight w:val="cyan"/>
        </w:rPr>
        <w:t>Monitoring Organization</w:t>
      </w:r>
      <w:r w:rsidR="00B65EF1">
        <w:rPr>
          <w:rFonts w:asciiTheme="minorHAnsi" w:hAnsiTheme="minorHAnsi" w:cstheme="minorBidi"/>
          <w:highlight w:val="cyan"/>
        </w:rPr>
        <w:t>&gt;</w:t>
      </w:r>
      <w:r w:rsidR="008562F6" w:rsidRPr="00B65EF1">
        <w:rPr>
          <w:rFonts w:asciiTheme="minorHAnsi" w:hAnsiTheme="minorHAnsi" w:cstheme="minorBidi"/>
        </w:rPr>
        <w:t>’s</w:t>
      </w:r>
      <w:r w:rsidR="00231F9F" w:rsidRPr="7633048C">
        <w:rPr>
          <w:rFonts w:asciiTheme="minorHAnsi" w:hAnsiTheme="minorHAnsi" w:cstheme="minorBidi"/>
        </w:rPr>
        <w:t xml:space="preserve"> responsibility to </w:t>
      </w:r>
      <w:r w:rsidR="00231F9F">
        <w:rPr>
          <w:rFonts w:asciiTheme="minorHAnsi" w:hAnsiTheme="minorHAnsi" w:cstheme="minorBidi"/>
        </w:rPr>
        <w:t>confirm</w:t>
      </w:r>
      <w:r w:rsidR="00231F9F" w:rsidRPr="7633048C">
        <w:rPr>
          <w:rFonts w:asciiTheme="minorHAnsi" w:hAnsiTheme="minorHAnsi" w:cstheme="minorBidi"/>
        </w:rPr>
        <w:t xml:space="preserve"> the Level </w:t>
      </w:r>
      <w:r w:rsidR="001025C8">
        <w:rPr>
          <w:rFonts w:asciiTheme="minorHAnsi" w:hAnsiTheme="minorHAnsi" w:cstheme="minorBidi"/>
        </w:rPr>
        <w:t>1</w:t>
      </w:r>
      <w:r w:rsidR="00231F9F" w:rsidRPr="7633048C">
        <w:rPr>
          <w:rFonts w:asciiTheme="minorHAnsi" w:hAnsiTheme="minorHAnsi" w:cstheme="minorBidi"/>
        </w:rPr>
        <w:t xml:space="preserve"> data validation performed by the ASL</w:t>
      </w:r>
      <w:r w:rsidR="002A0C1D" w:rsidRPr="002A0C1D">
        <w:rPr>
          <w:rFonts w:asciiTheme="minorHAnsi" w:hAnsiTheme="minorHAnsi" w:cstheme="minorBidi"/>
        </w:rPr>
        <w:t xml:space="preserve">. </w:t>
      </w:r>
    </w:p>
    <w:p w14:paraId="0251612D" w14:textId="2B3D9E5D" w:rsidR="003F1D12" w:rsidRDefault="00F52875" w:rsidP="7633048C">
      <w:pPr>
        <w:pStyle w:val="Normal-IRPREAPA"/>
        <w:rPr>
          <w:rFonts w:asciiTheme="minorHAnsi" w:hAnsiTheme="minorHAnsi" w:cstheme="minorBidi"/>
        </w:rPr>
      </w:pPr>
      <w:r>
        <w:rPr>
          <w:rFonts w:asciiTheme="minorHAnsi" w:hAnsiTheme="minorHAnsi" w:cstheme="minorBidi"/>
        </w:rPr>
        <w:t xml:space="preserve">After the Level 1 review is complete, it is the responsibility of the </w:t>
      </w:r>
      <w:r w:rsidR="00F93B94" w:rsidRPr="00F93B94">
        <w:rPr>
          <w:rFonts w:asciiTheme="minorHAnsi" w:hAnsiTheme="minorHAnsi" w:cstheme="minorBidi"/>
          <w:highlight w:val="cyan"/>
        </w:rPr>
        <w:t>&lt;</w:t>
      </w:r>
      <w:r w:rsidR="00B11852">
        <w:rPr>
          <w:rFonts w:asciiTheme="minorHAnsi" w:hAnsiTheme="minorHAnsi" w:cstheme="minorBidi"/>
          <w:highlight w:val="cyan"/>
        </w:rPr>
        <w:t>Monitoring Organization</w:t>
      </w:r>
      <w:r w:rsidR="00F93B94" w:rsidRPr="00F93B94">
        <w:rPr>
          <w:rFonts w:asciiTheme="minorHAnsi" w:hAnsiTheme="minorHAnsi" w:cstheme="minorBidi"/>
          <w:highlight w:val="cyan"/>
        </w:rPr>
        <w:t>&gt;</w:t>
      </w:r>
      <w:r>
        <w:rPr>
          <w:rFonts w:asciiTheme="minorHAnsi" w:hAnsiTheme="minorHAnsi" w:cstheme="minorBidi"/>
        </w:rPr>
        <w:t xml:space="preserve"> to</w:t>
      </w:r>
      <w:r w:rsidR="00C05096" w:rsidRPr="7633048C">
        <w:rPr>
          <w:rFonts w:asciiTheme="minorHAnsi" w:hAnsiTheme="minorHAnsi" w:cstheme="minorBidi"/>
        </w:rPr>
        <w:t xml:space="preserve"> complete </w:t>
      </w:r>
      <w:r>
        <w:rPr>
          <w:rFonts w:asciiTheme="minorHAnsi" w:hAnsiTheme="minorHAnsi" w:cstheme="minorBidi"/>
        </w:rPr>
        <w:t xml:space="preserve">the </w:t>
      </w:r>
      <w:r w:rsidR="00C05096" w:rsidRPr="7633048C">
        <w:rPr>
          <w:rFonts w:asciiTheme="minorHAnsi" w:hAnsiTheme="minorHAnsi" w:cstheme="minorBidi"/>
        </w:rPr>
        <w:t xml:space="preserve">Level 2 and 3 of data </w:t>
      </w:r>
      <w:r>
        <w:rPr>
          <w:rFonts w:asciiTheme="minorHAnsi" w:hAnsiTheme="minorHAnsi" w:cstheme="minorBidi"/>
        </w:rPr>
        <w:t xml:space="preserve">verification and </w:t>
      </w:r>
      <w:r w:rsidR="00C05096" w:rsidRPr="7633048C">
        <w:rPr>
          <w:rFonts w:asciiTheme="minorHAnsi" w:hAnsiTheme="minorHAnsi" w:cstheme="minorBidi"/>
        </w:rPr>
        <w:t>validation. Table D1</w:t>
      </w:r>
      <w:r w:rsidR="00B55BF5">
        <w:rPr>
          <w:rFonts w:asciiTheme="minorHAnsi" w:hAnsiTheme="minorHAnsi" w:cstheme="minorBidi"/>
        </w:rPr>
        <w:t>.</w:t>
      </w:r>
      <w:r w:rsidR="00C05096" w:rsidRPr="7633048C">
        <w:rPr>
          <w:rFonts w:asciiTheme="minorHAnsi" w:hAnsiTheme="minorHAnsi" w:cstheme="minorBidi"/>
        </w:rPr>
        <w:t xml:space="preserve">1 describes </w:t>
      </w:r>
      <w:r w:rsidR="001009D9">
        <w:rPr>
          <w:rFonts w:asciiTheme="minorHAnsi" w:hAnsiTheme="minorHAnsi" w:cstheme="minorBidi"/>
        </w:rPr>
        <w:t xml:space="preserve">these levels and </w:t>
      </w:r>
      <w:r w:rsidR="00C05096" w:rsidRPr="7633048C">
        <w:rPr>
          <w:rFonts w:asciiTheme="minorHAnsi" w:hAnsiTheme="minorHAnsi" w:cstheme="minorBidi"/>
        </w:rPr>
        <w:t xml:space="preserve">the responsibilities of </w:t>
      </w:r>
      <w:r w:rsidR="00C05096" w:rsidRPr="00B65EF1">
        <w:rPr>
          <w:rFonts w:asciiTheme="minorHAnsi" w:hAnsiTheme="minorHAnsi" w:cstheme="minorBidi"/>
        </w:rPr>
        <w:t xml:space="preserve">the </w:t>
      </w:r>
      <w:r w:rsidR="00B65EF1">
        <w:rPr>
          <w:rFonts w:asciiTheme="minorHAnsi" w:hAnsiTheme="minorHAnsi" w:cstheme="minorBidi"/>
          <w:highlight w:val="cyan"/>
        </w:rPr>
        <w:t>&lt;</w:t>
      </w:r>
      <w:r w:rsidR="00B11852">
        <w:rPr>
          <w:rFonts w:asciiTheme="minorHAnsi" w:hAnsiTheme="minorHAnsi" w:cstheme="minorBidi"/>
          <w:highlight w:val="cyan"/>
        </w:rPr>
        <w:t>M</w:t>
      </w:r>
      <w:r w:rsidR="00C05096" w:rsidRPr="000B30F3">
        <w:rPr>
          <w:rFonts w:asciiTheme="minorHAnsi" w:hAnsiTheme="minorHAnsi" w:cstheme="minorBidi"/>
          <w:highlight w:val="cyan"/>
        </w:rPr>
        <w:t xml:space="preserve">onitoring </w:t>
      </w:r>
      <w:r w:rsidR="00B11852">
        <w:rPr>
          <w:rFonts w:asciiTheme="minorHAnsi" w:hAnsiTheme="minorHAnsi" w:cstheme="minorBidi"/>
          <w:highlight w:val="cyan"/>
        </w:rPr>
        <w:t>O</w:t>
      </w:r>
      <w:r w:rsidR="00B11852" w:rsidRPr="000B30F3">
        <w:rPr>
          <w:rFonts w:asciiTheme="minorHAnsi" w:hAnsiTheme="minorHAnsi" w:cstheme="minorBidi"/>
          <w:highlight w:val="cyan"/>
        </w:rPr>
        <w:t>rganizations</w:t>
      </w:r>
      <w:r w:rsidR="000B30F3" w:rsidRPr="000B30F3">
        <w:rPr>
          <w:rFonts w:asciiTheme="minorHAnsi" w:hAnsiTheme="minorHAnsi" w:cstheme="minorBidi"/>
          <w:highlight w:val="cyan"/>
        </w:rPr>
        <w:t>&gt;</w:t>
      </w:r>
      <w:r w:rsidR="00C05096" w:rsidRPr="7633048C">
        <w:rPr>
          <w:rFonts w:asciiTheme="minorHAnsi" w:hAnsiTheme="minorHAnsi" w:cstheme="minorBidi"/>
        </w:rPr>
        <w:t xml:space="preserve"> for data verification and validation</w:t>
      </w:r>
      <w:r w:rsidR="003F1D12" w:rsidRPr="7633048C">
        <w:rPr>
          <w:rFonts w:asciiTheme="minorHAnsi" w:hAnsiTheme="minorHAnsi" w:cstheme="minorBidi"/>
        </w:rPr>
        <w:t>.</w:t>
      </w:r>
    </w:p>
    <w:p w14:paraId="06217A96" w14:textId="2B240627" w:rsidR="005C359D" w:rsidRPr="003C0140" w:rsidRDefault="00A75595" w:rsidP="002130F5">
      <w:pPr>
        <w:pStyle w:val="Normal-IRPREAPA"/>
        <w:rPr>
          <w:rFonts w:asciiTheme="minorHAnsi" w:hAnsiTheme="minorHAnsi" w:cstheme="minorBidi"/>
        </w:rPr>
      </w:pPr>
      <w:r>
        <w:rPr>
          <w:rFonts w:asciiTheme="minorHAnsi" w:hAnsiTheme="minorHAnsi" w:cstheme="minorHAnsi"/>
        </w:rPr>
        <w:t xml:space="preserve">To coordinate the management of the </w:t>
      </w:r>
      <w:r>
        <w:rPr>
          <w:rFonts w:asciiTheme="minorHAnsi" w:hAnsiTheme="minorHAnsi" w:cstheme="minorBidi"/>
        </w:rPr>
        <w:t>environmental information review</w:t>
      </w:r>
      <w:r>
        <w:rPr>
          <w:rFonts w:asciiTheme="minorHAnsi" w:hAnsiTheme="minorHAnsi" w:cstheme="minorHAnsi"/>
        </w:rPr>
        <w:t xml:space="preserve"> described above between the </w:t>
      </w:r>
      <w:r w:rsidR="00F93B94" w:rsidRPr="00F93B94">
        <w:rPr>
          <w:rFonts w:asciiTheme="minorHAnsi" w:hAnsiTheme="minorHAnsi" w:cstheme="minorHAnsi"/>
          <w:highlight w:val="cyan"/>
        </w:rPr>
        <w:t>&lt;</w:t>
      </w:r>
      <w:r w:rsidR="00B3021D">
        <w:rPr>
          <w:rFonts w:asciiTheme="minorHAnsi" w:hAnsiTheme="minorHAnsi" w:cstheme="minorHAnsi"/>
          <w:highlight w:val="cyan"/>
        </w:rPr>
        <w:t>Monitoring Organization</w:t>
      </w:r>
      <w:r w:rsidR="00F93B94" w:rsidRPr="00F93B94">
        <w:rPr>
          <w:rFonts w:asciiTheme="minorHAnsi" w:hAnsiTheme="minorHAnsi" w:cstheme="minorHAnsi"/>
          <w:highlight w:val="cyan"/>
        </w:rPr>
        <w:t>&gt;</w:t>
      </w:r>
      <w:r w:rsidR="002130F5">
        <w:rPr>
          <w:rFonts w:asciiTheme="minorHAnsi" w:hAnsiTheme="minorHAnsi" w:cstheme="minorHAnsi"/>
        </w:rPr>
        <w:t xml:space="preserve"> and the ASL, the </w:t>
      </w:r>
      <w:r>
        <w:rPr>
          <w:rFonts w:asciiTheme="minorHAnsi" w:hAnsiTheme="minorHAnsi" w:cstheme="minorHAnsi"/>
        </w:rPr>
        <w:t xml:space="preserve">CSN Program utilizes </w:t>
      </w:r>
      <w:r w:rsidR="005C359D" w:rsidRPr="003C0140">
        <w:rPr>
          <w:rFonts w:asciiTheme="minorHAnsi" w:hAnsiTheme="minorHAnsi" w:cstheme="minorHAnsi"/>
        </w:rPr>
        <w:t>DART</w:t>
      </w:r>
      <w:r w:rsidR="002130F5">
        <w:rPr>
          <w:rFonts w:asciiTheme="minorHAnsi" w:hAnsiTheme="minorHAnsi" w:cstheme="minorHAnsi"/>
        </w:rPr>
        <w:t xml:space="preserve"> data management service at </w:t>
      </w:r>
      <w:hyperlink r:id="rId62" w:history="1">
        <w:r w:rsidR="009D66D0" w:rsidRPr="00537F0C">
          <w:rPr>
            <w:rStyle w:val="Hyperlink"/>
            <w:rFonts w:asciiTheme="minorHAnsi" w:hAnsiTheme="minorHAnsi" w:cstheme="minorHAnsi"/>
          </w:rPr>
          <w:t>https://dart.sonomatech.com/</w:t>
        </w:r>
        <w:r w:rsidRPr="00537F0C">
          <w:rPr>
            <w:rStyle w:val="Hyperlink"/>
            <w:rFonts w:asciiTheme="minorHAnsi" w:hAnsiTheme="minorHAnsi" w:cstheme="minorHAnsi"/>
          </w:rPr>
          <w:t>.</w:t>
        </w:r>
      </w:hyperlink>
      <w:r w:rsidRPr="00A75595">
        <w:rPr>
          <w:rFonts w:asciiTheme="minorHAnsi" w:hAnsiTheme="minorHAnsi" w:cstheme="minorHAnsi"/>
        </w:rPr>
        <w:t xml:space="preserve"> Data are uploaded to DART by the </w:t>
      </w:r>
      <w:r>
        <w:rPr>
          <w:rFonts w:asciiTheme="minorHAnsi" w:hAnsiTheme="minorHAnsi" w:cstheme="minorHAnsi"/>
        </w:rPr>
        <w:t>ASL</w:t>
      </w:r>
      <w:r w:rsidRPr="00A75595">
        <w:rPr>
          <w:rFonts w:asciiTheme="minorHAnsi" w:hAnsiTheme="minorHAnsi" w:cstheme="minorHAnsi"/>
        </w:rPr>
        <w:t xml:space="preserve"> and made available to authorized </w:t>
      </w:r>
      <w:r>
        <w:rPr>
          <w:rFonts w:asciiTheme="minorHAnsi" w:hAnsiTheme="minorHAnsi" w:cstheme="minorHAnsi"/>
        </w:rPr>
        <w:t xml:space="preserve">SLT </w:t>
      </w:r>
      <w:r w:rsidRPr="00A75595">
        <w:rPr>
          <w:rFonts w:asciiTheme="minorHAnsi" w:hAnsiTheme="minorHAnsi" w:cstheme="minorHAnsi"/>
        </w:rPr>
        <w:t>CSN validators to review and approve.</w:t>
      </w:r>
      <w:r w:rsidR="002130F5">
        <w:rPr>
          <w:rFonts w:asciiTheme="minorHAnsi" w:hAnsiTheme="minorHAnsi" w:cstheme="minorHAnsi"/>
        </w:rPr>
        <w:t xml:space="preserve"> After the monthly data upload is made by the ASL, the</w:t>
      </w:r>
      <w:r w:rsidR="005C359D" w:rsidRPr="003C0140">
        <w:rPr>
          <w:rFonts w:asciiTheme="minorHAnsi" w:hAnsiTheme="minorHAnsi" w:cstheme="minorHAnsi"/>
        </w:rPr>
        <w:t xml:space="preserve"> </w:t>
      </w:r>
      <w:r w:rsidR="00F93B94" w:rsidRPr="00F93B94">
        <w:rPr>
          <w:rFonts w:asciiTheme="minorHAnsi" w:hAnsiTheme="minorHAnsi" w:cstheme="minorHAnsi"/>
          <w:highlight w:val="cyan"/>
        </w:rPr>
        <w:t>&lt;</w:t>
      </w:r>
      <w:r w:rsidR="00B3021D">
        <w:rPr>
          <w:rFonts w:asciiTheme="minorHAnsi" w:hAnsiTheme="minorHAnsi" w:cstheme="minorHAnsi"/>
          <w:highlight w:val="cyan"/>
        </w:rPr>
        <w:t>M</w:t>
      </w:r>
      <w:r w:rsidR="005C359D" w:rsidRPr="00F93B94">
        <w:rPr>
          <w:rFonts w:asciiTheme="minorHAnsi" w:hAnsiTheme="minorHAnsi" w:cstheme="minorHAnsi"/>
          <w:highlight w:val="cyan"/>
        </w:rPr>
        <w:t xml:space="preserve">onitoring </w:t>
      </w:r>
      <w:r w:rsidR="00B3021D">
        <w:rPr>
          <w:rFonts w:asciiTheme="minorHAnsi" w:hAnsiTheme="minorHAnsi" w:cstheme="minorHAnsi"/>
          <w:highlight w:val="cyan"/>
        </w:rPr>
        <w:t>O</w:t>
      </w:r>
      <w:r w:rsidR="00F93B94" w:rsidRPr="00F93B94">
        <w:rPr>
          <w:rFonts w:asciiTheme="minorHAnsi" w:hAnsiTheme="minorHAnsi" w:cstheme="minorHAnsi"/>
          <w:highlight w:val="cyan"/>
        </w:rPr>
        <w:t>rganization&gt;</w:t>
      </w:r>
      <w:r w:rsidR="005C359D" w:rsidRPr="003C0140">
        <w:rPr>
          <w:rFonts w:asciiTheme="minorHAnsi" w:hAnsiTheme="minorHAnsi" w:cstheme="minorHAnsi"/>
        </w:rPr>
        <w:t xml:space="preserve"> are responsible for validating their data within DART where they can make changes, add qualifiers, and add comments for the ASL and/or FHL to address.</w:t>
      </w:r>
      <w:r w:rsidR="002130F5">
        <w:rPr>
          <w:rFonts w:asciiTheme="minorHAnsi" w:hAnsiTheme="minorHAnsi" w:cstheme="minorHAnsi"/>
        </w:rPr>
        <w:t xml:space="preserve"> At the conclusion of the </w:t>
      </w:r>
      <w:r w:rsidR="00F93B94" w:rsidRPr="00F93B94">
        <w:rPr>
          <w:rFonts w:asciiTheme="minorHAnsi" w:hAnsiTheme="minorHAnsi" w:cstheme="minorHAnsi"/>
          <w:highlight w:val="cyan"/>
        </w:rPr>
        <w:t>&lt;</w:t>
      </w:r>
      <w:r w:rsidR="00B3021D">
        <w:rPr>
          <w:rFonts w:asciiTheme="minorHAnsi" w:hAnsiTheme="minorHAnsi" w:cstheme="minorHAnsi"/>
          <w:highlight w:val="cyan"/>
        </w:rPr>
        <w:t>Monitoring Organization</w:t>
      </w:r>
      <w:r w:rsidR="00F93B94" w:rsidRPr="00F93B94">
        <w:rPr>
          <w:rFonts w:asciiTheme="minorHAnsi" w:hAnsiTheme="minorHAnsi" w:cstheme="minorHAnsi"/>
          <w:highlight w:val="cyan"/>
        </w:rPr>
        <w:t>&gt;</w:t>
      </w:r>
      <w:r w:rsidR="002130F5">
        <w:rPr>
          <w:rFonts w:asciiTheme="minorHAnsi" w:hAnsiTheme="minorHAnsi" w:cstheme="minorHAnsi"/>
        </w:rPr>
        <w:t xml:space="preserve"> Level 2 and 3 reviews, the ASL uploads the validated CSN data to EPA’s AQS database.</w:t>
      </w:r>
    </w:p>
    <w:p w14:paraId="0792C746" w14:textId="7EA8338B" w:rsidR="7633048C" w:rsidRDefault="7633048C" w:rsidP="7633048C">
      <w:pPr>
        <w:pStyle w:val="Normal-IRPREAPA"/>
        <w:rPr>
          <w:rFonts w:asciiTheme="minorHAnsi" w:hAnsiTheme="minorHAnsi" w:cstheme="minorBidi"/>
        </w:rPr>
      </w:pPr>
    </w:p>
    <w:p w14:paraId="313B49D6" w14:textId="1D18F5B0" w:rsidR="00DD2389" w:rsidRDefault="00DD2389" w:rsidP="00DD2389">
      <w:pPr>
        <w:pStyle w:val="Caption"/>
        <w:keepNext/>
      </w:pPr>
      <w:bookmarkStart w:id="132" w:name="_Toc206739869"/>
      <w:r>
        <w:t>Table D1.</w:t>
      </w:r>
      <w:r>
        <w:fldChar w:fldCharType="begin"/>
      </w:r>
      <w:r>
        <w:instrText xml:space="preserve"> SEQ Table_D1. \* ARABIC </w:instrText>
      </w:r>
      <w:r>
        <w:fldChar w:fldCharType="separate"/>
      </w:r>
      <w:r w:rsidR="00085153">
        <w:rPr>
          <w:noProof/>
        </w:rPr>
        <w:t>1</w:t>
      </w:r>
      <w:r>
        <w:fldChar w:fldCharType="end"/>
      </w:r>
      <w:r w:rsidR="00085153">
        <w:t xml:space="preserve"> CSN Data Validation Levels</w:t>
      </w:r>
      <w:bookmarkEnd w:id="132"/>
    </w:p>
    <w:tbl>
      <w:tblPr>
        <w:tblStyle w:val="TableGrid"/>
        <w:tblW w:w="0" w:type="auto"/>
        <w:tblLook w:val="04A0" w:firstRow="1" w:lastRow="0" w:firstColumn="1" w:lastColumn="0" w:noHBand="0" w:noVBand="1"/>
      </w:tblPr>
      <w:tblGrid>
        <w:gridCol w:w="893"/>
        <w:gridCol w:w="2296"/>
        <w:gridCol w:w="3448"/>
        <w:gridCol w:w="2693"/>
      </w:tblGrid>
      <w:tr w:rsidR="0030539B" w:rsidRPr="009C6A43" w14:paraId="2A7F5AC0" w14:textId="458EF417" w:rsidTr="0030539B">
        <w:tc>
          <w:tcPr>
            <w:tcW w:w="893" w:type="dxa"/>
            <w:tcBorders>
              <w:top w:val="double" w:sz="4" w:space="0" w:color="auto"/>
              <w:left w:val="double" w:sz="4" w:space="0" w:color="auto"/>
            </w:tcBorders>
            <w:vAlign w:val="center"/>
          </w:tcPr>
          <w:p w14:paraId="1D0C650C" w14:textId="2D93EA23" w:rsidR="0030539B" w:rsidRPr="0030539B" w:rsidRDefault="0030539B" w:rsidP="0030539B">
            <w:pPr>
              <w:pStyle w:val="Normal-IRPREAPA"/>
              <w:jc w:val="center"/>
              <w:rPr>
                <w:rFonts w:asciiTheme="minorHAnsi" w:hAnsiTheme="minorHAnsi" w:cstheme="minorHAnsi"/>
                <w:b/>
                <w:bCs w:val="0"/>
                <w:sz w:val="20"/>
                <w:szCs w:val="20"/>
              </w:rPr>
            </w:pPr>
            <w:r w:rsidRPr="0030539B">
              <w:rPr>
                <w:rFonts w:asciiTheme="minorHAnsi" w:hAnsiTheme="minorHAnsi" w:cstheme="minorHAnsi"/>
                <w:b/>
                <w:bCs w:val="0"/>
                <w:sz w:val="20"/>
                <w:szCs w:val="20"/>
              </w:rPr>
              <w:t>Level</w:t>
            </w:r>
          </w:p>
        </w:tc>
        <w:tc>
          <w:tcPr>
            <w:tcW w:w="2296" w:type="dxa"/>
            <w:tcBorders>
              <w:top w:val="double" w:sz="4" w:space="0" w:color="auto"/>
            </w:tcBorders>
            <w:vAlign w:val="center"/>
          </w:tcPr>
          <w:p w14:paraId="7F8D4849" w14:textId="77681D8D" w:rsidR="0030539B" w:rsidRPr="00D46169" w:rsidRDefault="0030539B" w:rsidP="0030539B">
            <w:pPr>
              <w:pStyle w:val="Normal-IRPREAPA"/>
              <w:jc w:val="center"/>
              <w:rPr>
                <w:rFonts w:asciiTheme="minorHAnsi" w:hAnsiTheme="minorHAnsi" w:cstheme="minorHAnsi"/>
                <w:b/>
                <w:bCs w:val="0"/>
                <w:sz w:val="20"/>
                <w:szCs w:val="20"/>
              </w:rPr>
            </w:pPr>
            <w:r w:rsidRPr="00D46169">
              <w:rPr>
                <w:rFonts w:asciiTheme="minorHAnsi" w:hAnsiTheme="minorHAnsi" w:cstheme="minorHAnsi"/>
                <w:b/>
                <w:bCs w:val="0"/>
                <w:sz w:val="20"/>
                <w:szCs w:val="20"/>
              </w:rPr>
              <w:t>Responsibility</w:t>
            </w:r>
          </w:p>
        </w:tc>
        <w:tc>
          <w:tcPr>
            <w:tcW w:w="3448" w:type="dxa"/>
            <w:tcBorders>
              <w:top w:val="double" w:sz="4" w:space="0" w:color="auto"/>
              <w:right w:val="double" w:sz="4" w:space="0" w:color="auto"/>
            </w:tcBorders>
            <w:vAlign w:val="center"/>
          </w:tcPr>
          <w:p w14:paraId="6A1B0AEF" w14:textId="77777777" w:rsidR="0030539B" w:rsidRPr="00D46169" w:rsidRDefault="0030539B" w:rsidP="0030539B">
            <w:pPr>
              <w:pStyle w:val="Normal-IRPREAPA"/>
              <w:jc w:val="center"/>
              <w:rPr>
                <w:rFonts w:asciiTheme="minorHAnsi" w:hAnsiTheme="minorHAnsi" w:cstheme="minorHAnsi"/>
                <w:b/>
                <w:bCs w:val="0"/>
                <w:sz w:val="20"/>
                <w:szCs w:val="20"/>
              </w:rPr>
            </w:pPr>
            <w:r w:rsidRPr="00D46169">
              <w:rPr>
                <w:rFonts w:asciiTheme="minorHAnsi" w:hAnsiTheme="minorHAnsi" w:cstheme="minorHAnsi"/>
                <w:b/>
                <w:bCs w:val="0"/>
                <w:sz w:val="20"/>
                <w:szCs w:val="20"/>
              </w:rPr>
              <w:t>Activities</w:t>
            </w:r>
          </w:p>
        </w:tc>
        <w:tc>
          <w:tcPr>
            <w:tcW w:w="2693" w:type="dxa"/>
            <w:tcBorders>
              <w:top w:val="double" w:sz="4" w:space="0" w:color="auto"/>
              <w:right w:val="double" w:sz="4" w:space="0" w:color="auto"/>
            </w:tcBorders>
            <w:vAlign w:val="center"/>
          </w:tcPr>
          <w:p w14:paraId="1836EB07" w14:textId="683A25E2" w:rsidR="0030539B" w:rsidRPr="00D46169" w:rsidRDefault="0030539B" w:rsidP="0030539B">
            <w:pPr>
              <w:pStyle w:val="Normal-IRPREAPA"/>
              <w:jc w:val="center"/>
              <w:rPr>
                <w:rFonts w:asciiTheme="minorHAnsi" w:hAnsiTheme="minorHAnsi" w:cstheme="minorHAnsi"/>
                <w:b/>
                <w:bCs w:val="0"/>
                <w:sz w:val="20"/>
                <w:szCs w:val="20"/>
              </w:rPr>
            </w:pPr>
            <w:r>
              <w:rPr>
                <w:rFonts w:asciiTheme="minorHAnsi" w:hAnsiTheme="minorHAnsi" w:cstheme="minorHAnsi"/>
                <w:b/>
                <w:bCs w:val="0"/>
                <w:sz w:val="20"/>
                <w:szCs w:val="20"/>
              </w:rPr>
              <w:t>Frequency</w:t>
            </w:r>
          </w:p>
        </w:tc>
      </w:tr>
      <w:tr w:rsidR="0030539B" w:rsidRPr="009C6A43" w14:paraId="427B54BB" w14:textId="288B5E96" w:rsidTr="0030539B">
        <w:tc>
          <w:tcPr>
            <w:tcW w:w="893" w:type="dxa"/>
            <w:tcBorders>
              <w:left w:val="double" w:sz="4" w:space="0" w:color="auto"/>
            </w:tcBorders>
            <w:vAlign w:val="center"/>
          </w:tcPr>
          <w:p w14:paraId="72C94F1D" w14:textId="77777777" w:rsidR="0030539B" w:rsidRPr="00D46169" w:rsidRDefault="0030539B" w:rsidP="002407EC">
            <w:pPr>
              <w:pStyle w:val="Normal-IRPREAPA"/>
              <w:rPr>
                <w:rFonts w:asciiTheme="minorHAnsi" w:hAnsiTheme="minorHAnsi" w:cstheme="minorHAnsi"/>
                <w:sz w:val="20"/>
                <w:szCs w:val="20"/>
              </w:rPr>
            </w:pPr>
            <w:r w:rsidRPr="00D46169">
              <w:rPr>
                <w:rFonts w:asciiTheme="minorHAnsi" w:hAnsiTheme="minorHAnsi" w:cstheme="minorHAnsi"/>
                <w:sz w:val="20"/>
                <w:szCs w:val="20"/>
              </w:rPr>
              <w:t>Level 0</w:t>
            </w:r>
          </w:p>
        </w:tc>
        <w:tc>
          <w:tcPr>
            <w:tcW w:w="2296" w:type="dxa"/>
            <w:vAlign w:val="center"/>
          </w:tcPr>
          <w:p w14:paraId="2FED03CC" w14:textId="56DDA0D9" w:rsidR="0030539B" w:rsidRPr="00D46169" w:rsidRDefault="0030539B" w:rsidP="002407EC">
            <w:pPr>
              <w:pStyle w:val="Normal-IRPREAPA"/>
              <w:rPr>
                <w:rFonts w:asciiTheme="minorHAnsi" w:hAnsiTheme="minorHAnsi" w:cstheme="minorHAnsi"/>
                <w:sz w:val="20"/>
                <w:szCs w:val="20"/>
              </w:rPr>
            </w:pPr>
            <w:r w:rsidRPr="00D46169">
              <w:rPr>
                <w:rFonts w:asciiTheme="minorHAnsi" w:hAnsiTheme="minorHAnsi" w:cstheme="minorHAnsi"/>
                <w:sz w:val="20"/>
                <w:szCs w:val="20"/>
              </w:rPr>
              <w:t>CSN ASL and FHL</w:t>
            </w:r>
          </w:p>
        </w:tc>
        <w:tc>
          <w:tcPr>
            <w:tcW w:w="3448" w:type="dxa"/>
            <w:tcBorders>
              <w:right w:val="double" w:sz="4" w:space="0" w:color="auto"/>
            </w:tcBorders>
            <w:vAlign w:val="center"/>
          </w:tcPr>
          <w:p w14:paraId="32B7711E" w14:textId="77777777" w:rsidR="0030539B" w:rsidRPr="00D46169" w:rsidRDefault="0030539B" w:rsidP="002407EC">
            <w:pPr>
              <w:pStyle w:val="Normal-IRPREAPA"/>
              <w:rPr>
                <w:rFonts w:asciiTheme="minorHAnsi" w:hAnsiTheme="minorHAnsi" w:cstheme="minorHAnsi"/>
                <w:sz w:val="20"/>
                <w:szCs w:val="20"/>
              </w:rPr>
            </w:pPr>
            <w:r w:rsidRPr="00D46169">
              <w:rPr>
                <w:rFonts w:asciiTheme="minorHAnsi" w:hAnsiTheme="minorHAnsi" w:cstheme="minorHAnsi"/>
                <w:sz w:val="20"/>
                <w:szCs w:val="20"/>
              </w:rPr>
              <w:t>Review of sampler-generated data recorded by site operators, application of qualifiers and null codes based on operational data.</w:t>
            </w:r>
          </w:p>
        </w:tc>
        <w:tc>
          <w:tcPr>
            <w:tcW w:w="2693" w:type="dxa"/>
            <w:tcBorders>
              <w:right w:val="double" w:sz="4" w:space="0" w:color="auto"/>
            </w:tcBorders>
            <w:vAlign w:val="center"/>
          </w:tcPr>
          <w:p w14:paraId="05B87910" w14:textId="1839BC1D" w:rsidR="0030539B" w:rsidRPr="00D46169" w:rsidRDefault="0030539B" w:rsidP="002407EC">
            <w:pPr>
              <w:pStyle w:val="Normal-IRPREAPA"/>
              <w:rPr>
                <w:rFonts w:asciiTheme="minorHAnsi" w:hAnsiTheme="minorHAnsi" w:cstheme="minorHAnsi"/>
                <w:sz w:val="20"/>
                <w:szCs w:val="20"/>
              </w:rPr>
            </w:pPr>
            <w:r>
              <w:rPr>
                <w:rFonts w:asciiTheme="minorHAnsi" w:hAnsiTheme="minorHAnsi" w:cstheme="minorHAnsi"/>
                <w:sz w:val="20"/>
                <w:szCs w:val="20"/>
              </w:rPr>
              <w:t>Upon receipt of each sample shipment.</w:t>
            </w:r>
          </w:p>
        </w:tc>
      </w:tr>
      <w:tr w:rsidR="0030539B" w:rsidRPr="009C6A43" w14:paraId="7A82704F" w14:textId="2A57B3D1" w:rsidTr="0030539B">
        <w:tc>
          <w:tcPr>
            <w:tcW w:w="893" w:type="dxa"/>
            <w:tcBorders>
              <w:left w:val="double" w:sz="4" w:space="0" w:color="auto"/>
            </w:tcBorders>
            <w:vAlign w:val="center"/>
          </w:tcPr>
          <w:p w14:paraId="106E52B1" w14:textId="77777777" w:rsidR="0030539B" w:rsidRPr="00D46169" w:rsidRDefault="0030539B" w:rsidP="002407EC">
            <w:pPr>
              <w:pStyle w:val="Normal-IRPREAPA"/>
              <w:rPr>
                <w:rFonts w:asciiTheme="minorHAnsi" w:hAnsiTheme="minorHAnsi" w:cstheme="minorHAnsi"/>
                <w:sz w:val="20"/>
                <w:szCs w:val="20"/>
              </w:rPr>
            </w:pPr>
            <w:r w:rsidRPr="00D46169">
              <w:rPr>
                <w:rFonts w:asciiTheme="minorHAnsi" w:hAnsiTheme="minorHAnsi" w:cstheme="minorHAnsi"/>
                <w:sz w:val="20"/>
                <w:szCs w:val="20"/>
              </w:rPr>
              <w:t>Level 1</w:t>
            </w:r>
          </w:p>
        </w:tc>
        <w:tc>
          <w:tcPr>
            <w:tcW w:w="2296" w:type="dxa"/>
            <w:vAlign w:val="center"/>
          </w:tcPr>
          <w:p w14:paraId="73671216" w14:textId="77777777" w:rsidR="0030539B" w:rsidRPr="00D46169" w:rsidRDefault="0030539B" w:rsidP="002407EC">
            <w:pPr>
              <w:pStyle w:val="Normal-IRPREAPA"/>
              <w:rPr>
                <w:rFonts w:asciiTheme="minorHAnsi" w:hAnsiTheme="minorHAnsi" w:cstheme="minorHAnsi"/>
                <w:sz w:val="20"/>
                <w:szCs w:val="20"/>
              </w:rPr>
            </w:pPr>
            <w:r w:rsidRPr="00D46169">
              <w:rPr>
                <w:rFonts w:asciiTheme="minorHAnsi" w:hAnsiTheme="minorHAnsi" w:cstheme="minorHAnsi"/>
                <w:sz w:val="20"/>
                <w:szCs w:val="20"/>
              </w:rPr>
              <w:t>CSN ASL</w:t>
            </w:r>
          </w:p>
        </w:tc>
        <w:tc>
          <w:tcPr>
            <w:tcW w:w="3448" w:type="dxa"/>
            <w:tcBorders>
              <w:right w:val="double" w:sz="4" w:space="0" w:color="auto"/>
            </w:tcBorders>
            <w:vAlign w:val="center"/>
          </w:tcPr>
          <w:p w14:paraId="542DC243" w14:textId="77777777" w:rsidR="0030539B" w:rsidRPr="00D46169" w:rsidRDefault="0030539B" w:rsidP="002407EC">
            <w:pPr>
              <w:pStyle w:val="Normal-IRPREAPA"/>
              <w:rPr>
                <w:rFonts w:asciiTheme="minorHAnsi" w:hAnsiTheme="minorHAnsi" w:cstheme="minorHAnsi"/>
                <w:sz w:val="20"/>
                <w:szCs w:val="20"/>
              </w:rPr>
            </w:pPr>
            <w:r w:rsidRPr="00D46169">
              <w:rPr>
                <w:rFonts w:asciiTheme="minorHAnsi" w:hAnsiTheme="minorHAnsi" w:cstheme="minorHAnsi"/>
                <w:sz w:val="20"/>
                <w:szCs w:val="20"/>
              </w:rPr>
              <w:t>Review of laboratory results and dataset checks based on species ratios, comparison with reconstructed mass, comparisons with historical data, etc. Reconcile with sampler-generated data.</w:t>
            </w:r>
          </w:p>
        </w:tc>
        <w:tc>
          <w:tcPr>
            <w:tcW w:w="2693" w:type="dxa"/>
            <w:tcBorders>
              <w:right w:val="double" w:sz="4" w:space="0" w:color="auto"/>
            </w:tcBorders>
            <w:vAlign w:val="center"/>
          </w:tcPr>
          <w:p w14:paraId="019A13D3" w14:textId="420B89C7" w:rsidR="0030539B" w:rsidRPr="00D46169" w:rsidRDefault="0030539B" w:rsidP="002407EC">
            <w:pPr>
              <w:pStyle w:val="Normal-IRPREAPA"/>
              <w:rPr>
                <w:rFonts w:asciiTheme="minorHAnsi" w:hAnsiTheme="minorHAnsi" w:cstheme="minorHAnsi"/>
                <w:sz w:val="20"/>
                <w:szCs w:val="20"/>
              </w:rPr>
            </w:pPr>
            <w:r>
              <w:rPr>
                <w:rFonts w:asciiTheme="minorHAnsi" w:hAnsiTheme="minorHAnsi" w:cstheme="minorHAnsi"/>
                <w:sz w:val="20"/>
                <w:szCs w:val="20"/>
              </w:rPr>
              <w:t>Prior to each data upload to DART</w:t>
            </w:r>
          </w:p>
        </w:tc>
      </w:tr>
      <w:tr w:rsidR="0030539B" w:rsidRPr="009C6A43" w14:paraId="09762B6C" w14:textId="0B480131" w:rsidTr="0030539B">
        <w:tc>
          <w:tcPr>
            <w:tcW w:w="893" w:type="dxa"/>
            <w:tcBorders>
              <w:left w:val="double" w:sz="4" w:space="0" w:color="auto"/>
            </w:tcBorders>
            <w:vAlign w:val="center"/>
          </w:tcPr>
          <w:p w14:paraId="791B7D15" w14:textId="77777777" w:rsidR="0030539B" w:rsidRPr="00D46169" w:rsidRDefault="0030539B" w:rsidP="002407EC">
            <w:pPr>
              <w:pStyle w:val="Normal-IRPREAPA"/>
              <w:rPr>
                <w:rFonts w:asciiTheme="minorHAnsi" w:hAnsiTheme="minorHAnsi" w:cstheme="minorHAnsi"/>
                <w:sz w:val="20"/>
                <w:szCs w:val="20"/>
              </w:rPr>
            </w:pPr>
            <w:r w:rsidRPr="00D46169">
              <w:rPr>
                <w:rFonts w:asciiTheme="minorHAnsi" w:hAnsiTheme="minorHAnsi" w:cstheme="minorHAnsi"/>
                <w:sz w:val="20"/>
                <w:szCs w:val="20"/>
              </w:rPr>
              <w:t>Level 2</w:t>
            </w:r>
          </w:p>
        </w:tc>
        <w:tc>
          <w:tcPr>
            <w:tcW w:w="2296" w:type="dxa"/>
            <w:vAlign w:val="center"/>
          </w:tcPr>
          <w:p w14:paraId="2E9A8E88" w14:textId="77777777" w:rsidR="0030539B" w:rsidRPr="00D46169" w:rsidRDefault="0030539B" w:rsidP="002407EC">
            <w:pPr>
              <w:pStyle w:val="Normal-IRPREAPA"/>
              <w:rPr>
                <w:rFonts w:asciiTheme="minorHAnsi" w:hAnsiTheme="minorHAnsi" w:cstheme="minorHAnsi"/>
                <w:sz w:val="20"/>
                <w:szCs w:val="20"/>
              </w:rPr>
            </w:pPr>
            <w:r w:rsidRPr="00D46169">
              <w:rPr>
                <w:rFonts w:asciiTheme="minorHAnsi" w:hAnsiTheme="minorHAnsi" w:cstheme="minorHAnsi"/>
                <w:sz w:val="20"/>
                <w:szCs w:val="20"/>
              </w:rPr>
              <w:t>SLT Validators via DART/Field Site Operator</w:t>
            </w:r>
          </w:p>
        </w:tc>
        <w:tc>
          <w:tcPr>
            <w:tcW w:w="3448" w:type="dxa"/>
            <w:tcBorders>
              <w:right w:val="double" w:sz="4" w:space="0" w:color="auto"/>
            </w:tcBorders>
            <w:vAlign w:val="center"/>
          </w:tcPr>
          <w:p w14:paraId="7A5AD3A4" w14:textId="77777777" w:rsidR="0030539B" w:rsidRPr="00D46169" w:rsidRDefault="0030539B" w:rsidP="002407EC">
            <w:pPr>
              <w:pStyle w:val="Normal-IRPREAPA"/>
              <w:rPr>
                <w:rFonts w:asciiTheme="minorHAnsi" w:hAnsiTheme="minorHAnsi" w:cstheme="minorHAnsi"/>
                <w:sz w:val="20"/>
                <w:szCs w:val="20"/>
              </w:rPr>
            </w:pPr>
            <w:r w:rsidRPr="00D46169">
              <w:rPr>
                <w:rFonts w:asciiTheme="minorHAnsi" w:hAnsiTheme="minorHAnsi" w:cstheme="minorHAnsi"/>
                <w:sz w:val="20"/>
                <w:szCs w:val="20"/>
              </w:rPr>
              <w:t>Reconcile with local events, sampler flow checks/validation, and consistency with field site operator records. Compare data with nearby sites and historical datasets.</w:t>
            </w:r>
          </w:p>
        </w:tc>
        <w:tc>
          <w:tcPr>
            <w:tcW w:w="2693" w:type="dxa"/>
            <w:tcBorders>
              <w:right w:val="double" w:sz="4" w:space="0" w:color="auto"/>
            </w:tcBorders>
            <w:vAlign w:val="center"/>
          </w:tcPr>
          <w:p w14:paraId="64626581" w14:textId="2C99D666" w:rsidR="0030539B" w:rsidRPr="00D46169" w:rsidRDefault="0030539B" w:rsidP="002407EC">
            <w:pPr>
              <w:pStyle w:val="Normal-IRPREAPA"/>
              <w:rPr>
                <w:rFonts w:asciiTheme="minorHAnsi" w:hAnsiTheme="minorHAnsi" w:cstheme="minorHAnsi"/>
                <w:sz w:val="20"/>
                <w:szCs w:val="20"/>
              </w:rPr>
            </w:pPr>
            <w:r>
              <w:rPr>
                <w:rFonts w:asciiTheme="minorHAnsi" w:hAnsiTheme="minorHAnsi" w:cstheme="minorHAnsi"/>
                <w:sz w:val="20"/>
                <w:szCs w:val="20"/>
              </w:rPr>
              <w:t>Monthly; for each dataset upload to DART</w:t>
            </w:r>
          </w:p>
        </w:tc>
      </w:tr>
      <w:tr w:rsidR="0030539B" w:rsidRPr="009C6A43" w14:paraId="204CEDBF" w14:textId="7A0E257B" w:rsidTr="0030539B">
        <w:tc>
          <w:tcPr>
            <w:tcW w:w="893" w:type="dxa"/>
            <w:tcBorders>
              <w:left w:val="double" w:sz="4" w:space="0" w:color="auto"/>
              <w:bottom w:val="double" w:sz="4" w:space="0" w:color="auto"/>
            </w:tcBorders>
            <w:vAlign w:val="center"/>
          </w:tcPr>
          <w:p w14:paraId="156C96FE" w14:textId="77777777" w:rsidR="0030539B" w:rsidRPr="00D46169" w:rsidRDefault="0030539B" w:rsidP="002407EC">
            <w:pPr>
              <w:pStyle w:val="Normal-IRPREAPA"/>
              <w:rPr>
                <w:rFonts w:asciiTheme="minorHAnsi" w:hAnsiTheme="minorHAnsi" w:cstheme="minorHAnsi"/>
                <w:sz w:val="20"/>
                <w:szCs w:val="20"/>
              </w:rPr>
            </w:pPr>
            <w:r w:rsidRPr="00D46169">
              <w:rPr>
                <w:rFonts w:asciiTheme="minorHAnsi" w:hAnsiTheme="minorHAnsi" w:cstheme="minorHAnsi"/>
                <w:sz w:val="20"/>
                <w:szCs w:val="20"/>
              </w:rPr>
              <w:t>Level 3</w:t>
            </w:r>
          </w:p>
        </w:tc>
        <w:tc>
          <w:tcPr>
            <w:tcW w:w="2296" w:type="dxa"/>
            <w:tcBorders>
              <w:bottom w:val="double" w:sz="4" w:space="0" w:color="auto"/>
            </w:tcBorders>
            <w:vAlign w:val="center"/>
          </w:tcPr>
          <w:p w14:paraId="01E95011" w14:textId="77777777" w:rsidR="0030539B" w:rsidRPr="00D46169" w:rsidRDefault="0030539B" w:rsidP="002407EC">
            <w:pPr>
              <w:pStyle w:val="Normal-IRPREAPA"/>
              <w:rPr>
                <w:rFonts w:asciiTheme="minorHAnsi" w:hAnsiTheme="minorHAnsi" w:cstheme="minorHAnsi"/>
                <w:sz w:val="20"/>
                <w:szCs w:val="20"/>
              </w:rPr>
            </w:pPr>
            <w:r w:rsidRPr="00D46169">
              <w:rPr>
                <w:rFonts w:asciiTheme="minorHAnsi" w:hAnsiTheme="minorHAnsi" w:cstheme="minorHAnsi"/>
                <w:sz w:val="20"/>
                <w:szCs w:val="20"/>
              </w:rPr>
              <w:t>SLT Validators via DART</w:t>
            </w:r>
          </w:p>
        </w:tc>
        <w:tc>
          <w:tcPr>
            <w:tcW w:w="3448" w:type="dxa"/>
            <w:tcBorders>
              <w:bottom w:val="double" w:sz="4" w:space="0" w:color="auto"/>
              <w:right w:val="double" w:sz="4" w:space="0" w:color="auto"/>
            </w:tcBorders>
            <w:vAlign w:val="center"/>
          </w:tcPr>
          <w:p w14:paraId="6EB13BB8" w14:textId="77777777" w:rsidR="0030539B" w:rsidRPr="00D46169" w:rsidRDefault="0030539B" w:rsidP="002407EC">
            <w:pPr>
              <w:pStyle w:val="Normal-IRPREAPA"/>
              <w:rPr>
                <w:rFonts w:asciiTheme="minorHAnsi" w:hAnsiTheme="minorHAnsi" w:cstheme="minorHAnsi"/>
                <w:sz w:val="20"/>
                <w:szCs w:val="20"/>
              </w:rPr>
            </w:pPr>
            <w:r w:rsidRPr="00D46169">
              <w:rPr>
                <w:rFonts w:asciiTheme="minorHAnsi" w:hAnsiTheme="minorHAnsi" w:cstheme="minorHAnsi"/>
                <w:sz w:val="20"/>
                <w:szCs w:val="20"/>
              </w:rPr>
              <w:t xml:space="preserve">Independent reviewer conducts final data review to ensure data review is finalized and data are ready for submission to AQS. </w:t>
            </w:r>
          </w:p>
        </w:tc>
        <w:tc>
          <w:tcPr>
            <w:tcW w:w="2693" w:type="dxa"/>
            <w:tcBorders>
              <w:bottom w:val="double" w:sz="4" w:space="0" w:color="auto"/>
              <w:right w:val="double" w:sz="4" w:space="0" w:color="auto"/>
            </w:tcBorders>
            <w:vAlign w:val="center"/>
          </w:tcPr>
          <w:p w14:paraId="0BC0E103" w14:textId="5E97DD57" w:rsidR="0030539B" w:rsidRPr="00D46169" w:rsidRDefault="0030539B" w:rsidP="00DD2389">
            <w:pPr>
              <w:pStyle w:val="Normal-IRPREAPA"/>
              <w:keepNext/>
              <w:rPr>
                <w:rFonts w:asciiTheme="minorHAnsi" w:hAnsiTheme="minorHAnsi" w:cstheme="minorHAnsi"/>
                <w:sz w:val="20"/>
                <w:szCs w:val="20"/>
              </w:rPr>
            </w:pPr>
            <w:r>
              <w:rPr>
                <w:rFonts w:asciiTheme="minorHAnsi" w:hAnsiTheme="minorHAnsi" w:cstheme="minorHAnsi"/>
                <w:sz w:val="20"/>
                <w:szCs w:val="20"/>
              </w:rPr>
              <w:t>Monthly; for each dataset upload to DART</w:t>
            </w:r>
          </w:p>
        </w:tc>
      </w:tr>
    </w:tbl>
    <w:p w14:paraId="0709B4E5" w14:textId="11ECD0B0" w:rsidR="003F1D12" w:rsidRPr="003C0140" w:rsidRDefault="003F1D12" w:rsidP="00DD2389">
      <w:pPr>
        <w:pStyle w:val="Caption"/>
        <w:rPr>
          <w:sz w:val="28"/>
        </w:rPr>
      </w:pPr>
    </w:p>
    <w:p w14:paraId="1A6D7BDB" w14:textId="77777777" w:rsidR="003F1D12" w:rsidRPr="003C0140" w:rsidRDefault="003F1D12" w:rsidP="003F1D1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8"/>
        </w:rPr>
        <w:sectPr w:rsidR="003F1D12" w:rsidRPr="003C0140" w:rsidSect="00033ACC">
          <w:headerReference w:type="even" r:id="rId63"/>
          <w:footerReference w:type="even" r:id="rId64"/>
          <w:footerReference w:type="default" r:id="rId65"/>
          <w:headerReference w:type="first" r:id="rId66"/>
          <w:footerReference w:type="first" r:id="rId67"/>
          <w:pgSz w:w="12240" w:h="15840" w:code="1"/>
          <w:pgMar w:top="1440" w:right="1440" w:bottom="1440" w:left="1440" w:header="576" w:footer="720" w:gutter="0"/>
          <w:cols w:space="720"/>
          <w:docGrid w:linePitch="272"/>
        </w:sectPr>
      </w:pPr>
    </w:p>
    <w:p w14:paraId="5FF77211" w14:textId="17A16BFE" w:rsidR="00085153" w:rsidRDefault="00AD10CF" w:rsidP="00085153">
      <w:pPr>
        <w:pStyle w:val="Caption"/>
        <w:keepNext/>
      </w:pPr>
      <w:bookmarkStart w:id="133" w:name="_Toc206739870"/>
      <w:r>
        <w:lastRenderedPageBreak/>
        <w:t>Table D1.</w:t>
      </w:r>
      <w:r w:rsidRPr="7633048C">
        <w:fldChar w:fldCharType="begin"/>
      </w:r>
      <w:r>
        <w:instrText xml:space="preserve"> SEQ Table_D1. \* ARABIC </w:instrText>
      </w:r>
      <w:r w:rsidRPr="7633048C">
        <w:fldChar w:fldCharType="separate"/>
      </w:r>
      <w:r w:rsidR="00085153">
        <w:rPr>
          <w:noProof/>
        </w:rPr>
        <w:t>2</w:t>
      </w:r>
      <w:r w:rsidRPr="7633048C">
        <w:rPr>
          <w:noProof/>
        </w:rPr>
        <w:fldChar w:fldCharType="end"/>
      </w:r>
      <w:r w:rsidR="00085153" w:rsidRPr="00085153">
        <w:t xml:space="preserve"> </w:t>
      </w:r>
      <w:r w:rsidR="00085153">
        <w:t>Data Verification and Validation Activities for the CSN</w:t>
      </w:r>
      <w:bookmarkEnd w:id="133"/>
    </w:p>
    <w:tbl>
      <w:tblPr>
        <w:tblW w:w="10795"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52" w:type="dxa"/>
          <w:right w:w="52" w:type="dxa"/>
        </w:tblCellMar>
        <w:tblLook w:val="0000" w:firstRow="0" w:lastRow="0" w:firstColumn="0" w:lastColumn="0" w:noHBand="0" w:noVBand="0"/>
      </w:tblPr>
      <w:tblGrid>
        <w:gridCol w:w="3510"/>
        <w:gridCol w:w="7285"/>
      </w:tblGrid>
      <w:tr w:rsidR="00672ABE" w:rsidRPr="003C0140" w14:paraId="7E62AF07" w14:textId="77777777" w:rsidTr="00C353E2">
        <w:trPr>
          <w:cantSplit/>
          <w:tblHeader/>
          <w:jc w:val="center"/>
        </w:trPr>
        <w:tc>
          <w:tcPr>
            <w:tcW w:w="3510" w:type="dxa"/>
            <w:tcBorders>
              <w:top w:val="double" w:sz="4" w:space="0" w:color="auto"/>
              <w:bottom w:val="single" w:sz="4" w:space="0" w:color="000000"/>
            </w:tcBorders>
            <w:shd w:val="clear" w:color="auto" w:fill="auto"/>
            <w:tcMar>
              <w:top w:w="43" w:type="dxa"/>
              <w:left w:w="72" w:type="dxa"/>
              <w:bottom w:w="43" w:type="dxa"/>
              <w:right w:w="72" w:type="dxa"/>
            </w:tcMar>
          </w:tcPr>
          <w:p w14:paraId="1472FA79" w14:textId="6B8A7195" w:rsidR="00672ABE" w:rsidRPr="003C0140" w:rsidRDefault="00672ABE" w:rsidP="003F1D12">
            <w:pPr>
              <w:jc w:val="center"/>
              <w:rPr>
                <w:rFonts w:asciiTheme="minorHAnsi" w:hAnsiTheme="minorHAnsi" w:cstheme="minorHAnsi"/>
              </w:rPr>
            </w:pPr>
            <w:r w:rsidRPr="003C0140">
              <w:rPr>
                <w:rFonts w:asciiTheme="minorHAnsi" w:hAnsiTheme="minorHAnsi" w:cstheme="minorHAnsi"/>
                <w:lang w:val="en-CA"/>
              </w:rPr>
              <w:fldChar w:fldCharType="begin"/>
            </w:r>
            <w:r w:rsidRPr="003C0140">
              <w:rPr>
                <w:rFonts w:asciiTheme="minorHAnsi" w:hAnsiTheme="minorHAnsi" w:cstheme="minorHAnsi"/>
                <w:lang w:val="en-CA"/>
              </w:rPr>
              <w:instrText xml:space="preserve"> SEQ CHAPTER \h \r 1</w:instrText>
            </w:r>
            <w:r w:rsidRPr="003C0140">
              <w:rPr>
                <w:rFonts w:asciiTheme="minorHAnsi" w:hAnsiTheme="minorHAnsi" w:cstheme="minorHAnsi"/>
                <w:lang w:val="en-CA"/>
              </w:rPr>
              <w:fldChar w:fldCharType="end"/>
            </w:r>
            <w:r w:rsidRPr="003C0140">
              <w:rPr>
                <w:rFonts w:asciiTheme="minorHAnsi" w:hAnsiTheme="minorHAnsi" w:cstheme="minorHAnsi"/>
                <w:b/>
              </w:rPr>
              <w:t>Verification</w:t>
            </w:r>
            <w:r w:rsidR="007121BF">
              <w:rPr>
                <w:rFonts w:asciiTheme="minorHAnsi" w:hAnsiTheme="minorHAnsi" w:cstheme="minorHAnsi"/>
                <w:b/>
              </w:rPr>
              <w:t xml:space="preserve"> and/or Validation</w:t>
            </w:r>
            <w:r w:rsidRPr="003C0140">
              <w:rPr>
                <w:rFonts w:asciiTheme="minorHAnsi" w:hAnsiTheme="minorHAnsi" w:cstheme="minorHAnsi"/>
                <w:b/>
              </w:rPr>
              <w:t xml:space="preserve"> Activity</w:t>
            </w:r>
          </w:p>
        </w:tc>
        <w:tc>
          <w:tcPr>
            <w:tcW w:w="7285" w:type="dxa"/>
            <w:tcBorders>
              <w:top w:val="double" w:sz="4" w:space="0" w:color="auto"/>
              <w:bottom w:val="single" w:sz="4" w:space="0" w:color="000000"/>
            </w:tcBorders>
            <w:shd w:val="clear" w:color="auto" w:fill="auto"/>
            <w:tcMar>
              <w:top w:w="43" w:type="dxa"/>
              <w:left w:w="72" w:type="dxa"/>
              <w:bottom w:w="43" w:type="dxa"/>
              <w:right w:w="72" w:type="dxa"/>
            </w:tcMar>
          </w:tcPr>
          <w:p w14:paraId="19FF9E25" w14:textId="77777777" w:rsidR="00672ABE" w:rsidRPr="003C0140" w:rsidRDefault="00672ABE" w:rsidP="003F1D12">
            <w:pPr>
              <w:rPr>
                <w:rFonts w:asciiTheme="minorHAnsi" w:hAnsiTheme="minorHAnsi" w:cstheme="minorHAnsi"/>
              </w:rPr>
            </w:pPr>
            <w:r w:rsidRPr="003C0140">
              <w:rPr>
                <w:rFonts w:asciiTheme="minorHAnsi" w:hAnsiTheme="minorHAnsi" w:cstheme="minorHAnsi"/>
                <w:b/>
              </w:rPr>
              <w:t>State, Local or Tribal Monitoring Organization</w:t>
            </w:r>
            <w:r w:rsidR="00C05096" w:rsidRPr="003C0140">
              <w:rPr>
                <w:rFonts w:asciiTheme="minorHAnsi" w:hAnsiTheme="minorHAnsi" w:cstheme="minorHAnsi"/>
                <w:b/>
              </w:rPr>
              <w:t xml:space="preserve"> Responsibility</w:t>
            </w:r>
          </w:p>
        </w:tc>
      </w:tr>
      <w:tr w:rsidR="00672ABE" w:rsidRPr="003C0140" w14:paraId="1F16AD36" w14:textId="77777777" w:rsidTr="00C353E2">
        <w:trPr>
          <w:cantSplit/>
          <w:jc w:val="center"/>
        </w:trPr>
        <w:tc>
          <w:tcPr>
            <w:tcW w:w="3510" w:type="dxa"/>
            <w:tcBorders>
              <w:top w:val="single" w:sz="4" w:space="0" w:color="000000"/>
            </w:tcBorders>
            <w:tcMar>
              <w:top w:w="43" w:type="dxa"/>
              <w:left w:w="72" w:type="dxa"/>
              <w:bottom w:w="43" w:type="dxa"/>
              <w:right w:w="72" w:type="dxa"/>
            </w:tcMar>
          </w:tcPr>
          <w:p w14:paraId="2AE1AB96" w14:textId="6AD67711" w:rsidR="00672ABE" w:rsidRPr="003C0140" w:rsidRDefault="001D3ADB" w:rsidP="003F1D12">
            <w:pPr>
              <w:rPr>
                <w:rFonts w:asciiTheme="minorHAnsi" w:hAnsiTheme="minorHAnsi" w:cstheme="minorHAnsi"/>
              </w:rPr>
            </w:pPr>
            <w:r w:rsidRPr="003C0140">
              <w:rPr>
                <w:rFonts w:asciiTheme="minorHAnsi" w:hAnsiTheme="minorHAnsi" w:cstheme="minorHAnsi"/>
                <w:u w:val="single"/>
              </w:rPr>
              <w:t xml:space="preserve">Sample </w:t>
            </w:r>
            <w:r w:rsidR="002428F4">
              <w:rPr>
                <w:rFonts w:asciiTheme="minorHAnsi" w:hAnsiTheme="minorHAnsi" w:cstheme="minorHAnsi"/>
                <w:u w:val="single"/>
              </w:rPr>
              <w:t>c</w:t>
            </w:r>
            <w:r w:rsidRPr="003C0140">
              <w:rPr>
                <w:rFonts w:asciiTheme="minorHAnsi" w:hAnsiTheme="minorHAnsi" w:cstheme="minorHAnsi"/>
                <w:u w:val="single"/>
              </w:rPr>
              <w:t>ollection.</w:t>
            </w:r>
            <w:r w:rsidR="00672ABE" w:rsidRPr="003C0140">
              <w:rPr>
                <w:rFonts w:asciiTheme="minorHAnsi" w:hAnsiTheme="minorHAnsi" w:cstheme="minorHAnsi"/>
              </w:rPr>
              <w:t xml:space="preserve"> </w:t>
            </w:r>
          </w:p>
        </w:tc>
        <w:tc>
          <w:tcPr>
            <w:tcW w:w="7285" w:type="dxa"/>
            <w:tcBorders>
              <w:top w:val="single" w:sz="4" w:space="0" w:color="000000"/>
            </w:tcBorders>
            <w:tcMar>
              <w:top w:w="43" w:type="dxa"/>
              <w:left w:w="72" w:type="dxa"/>
              <w:bottom w:w="43" w:type="dxa"/>
              <w:right w:w="72" w:type="dxa"/>
            </w:tcMar>
          </w:tcPr>
          <w:p w14:paraId="2E805FB4" w14:textId="0190350C" w:rsidR="00672ABE" w:rsidRPr="003C0140" w:rsidRDefault="00672ABE" w:rsidP="003F1D12">
            <w:pPr>
              <w:rPr>
                <w:rFonts w:asciiTheme="minorHAnsi" w:hAnsiTheme="minorHAnsi" w:cstheme="minorHAnsi"/>
              </w:rPr>
            </w:pPr>
            <w:r w:rsidRPr="003C0140">
              <w:rPr>
                <w:rFonts w:asciiTheme="minorHAnsi" w:hAnsiTheme="minorHAnsi" w:cstheme="minorHAnsi"/>
              </w:rPr>
              <w:t xml:space="preserve">The </w:t>
            </w:r>
            <w:r w:rsidR="00B65EF1" w:rsidRPr="00F93B94">
              <w:rPr>
                <w:rFonts w:asciiTheme="minorHAnsi" w:hAnsiTheme="minorHAnsi" w:cstheme="minorHAnsi"/>
                <w:highlight w:val="cyan"/>
              </w:rPr>
              <w:t>&lt;</w:t>
            </w:r>
            <w:r w:rsidR="00B65EF1">
              <w:rPr>
                <w:rFonts w:asciiTheme="minorHAnsi" w:hAnsiTheme="minorHAnsi" w:cstheme="minorHAnsi"/>
                <w:highlight w:val="cyan"/>
              </w:rPr>
              <w:t>Monitoring Organization</w:t>
            </w:r>
            <w:r w:rsidR="00B65EF1" w:rsidRPr="00F93B94">
              <w:rPr>
                <w:rFonts w:asciiTheme="minorHAnsi" w:hAnsiTheme="minorHAnsi" w:cstheme="minorHAnsi"/>
                <w:highlight w:val="cyan"/>
              </w:rPr>
              <w:t>&gt;</w:t>
            </w:r>
            <w:r w:rsidR="00B65EF1" w:rsidRPr="003C0140">
              <w:rPr>
                <w:rFonts w:asciiTheme="minorHAnsi" w:hAnsiTheme="minorHAnsi" w:cstheme="minorHAnsi"/>
              </w:rPr>
              <w:t xml:space="preserve"> </w:t>
            </w:r>
            <w:r w:rsidRPr="003C0140">
              <w:rPr>
                <w:rFonts w:asciiTheme="minorHAnsi" w:hAnsiTheme="minorHAnsi" w:cstheme="minorHAnsi"/>
              </w:rPr>
              <w:t>compare</w:t>
            </w:r>
            <w:r w:rsidR="00B65EF1">
              <w:rPr>
                <w:rFonts w:asciiTheme="minorHAnsi" w:hAnsiTheme="minorHAnsi" w:cstheme="minorHAnsi"/>
              </w:rPr>
              <w:t>s</w:t>
            </w:r>
            <w:r w:rsidRPr="003C0140">
              <w:rPr>
                <w:rFonts w:asciiTheme="minorHAnsi" w:hAnsiTheme="minorHAnsi" w:cstheme="minorHAnsi"/>
              </w:rPr>
              <w:t xml:space="preserve"> the information on the </w:t>
            </w:r>
            <w:r w:rsidR="00452F14" w:rsidRPr="003C0140">
              <w:rPr>
                <w:rFonts w:asciiTheme="minorHAnsi" w:hAnsiTheme="minorHAnsi" w:cstheme="minorHAnsi"/>
              </w:rPr>
              <w:t>FSCOC</w:t>
            </w:r>
            <w:r w:rsidRPr="003C0140">
              <w:rPr>
                <w:rFonts w:asciiTheme="minorHAnsi" w:hAnsiTheme="minorHAnsi" w:cstheme="minorHAnsi"/>
              </w:rPr>
              <w:t xml:space="preserve"> </w:t>
            </w:r>
            <w:r w:rsidR="006308CC">
              <w:rPr>
                <w:rFonts w:asciiTheme="minorHAnsi" w:hAnsiTheme="minorHAnsi" w:cstheme="minorHAnsi"/>
              </w:rPr>
              <w:t>(</w:t>
            </w:r>
            <w:r w:rsidR="00F51B1B">
              <w:rPr>
                <w:rFonts w:asciiTheme="minorHAnsi" w:hAnsiTheme="minorHAnsi" w:cstheme="minorHAnsi"/>
              </w:rPr>
              <w:t xml:space="preserve">e.g., </w:t>
            </w:r>
            <w:r w:rsidR="006308CC" w:rsidRPr="003C0140">
              <w:rPr>
                <w:rFonts w:asciiTheme="minorHAnsi" w:hAnsiTheme="minorHAnsi" w:cstheme="minorHAnsi"/>
              </w:rPr>
              <w:t>the site, date, time, and channel assignments</w:t>
            </w:r>
            <w:r w:rsidR="00F51B1B">
              <w:rPr>
                <w:rFonts w:asciiTheme="minorHAnsi" w:hAnsiTheme="minorHAnsi" w:cstheme="minorHAnsi"/>
              </w:rPr>
              <w:t xml:space="preserve">) </w:t>
            </w:r>
            <w:r w:rsidR="00F51B1B" w:rsidRPr="003C0140">
              <w:rPr>
                <w:rFonts w:asciiTheme="minorHAnsi" w:hAnsiTheme="minorHAnsi" w:cstheme="minorHAnsi"/>
              </w:rPr>
              <w:t xml:space="preserve">with labels on modules received. </w:t>
            </w:r>
            <w:r w:rsidR="00B65EF1" w:rsidRPr="003C0140">
              <w:rPr>
                <w:rFonts w:asciiTheme="minorHAnsi" w:hAnsiTheme="minorHAnsi" w:cstheme="minorHAnsi"/>
              </w:rPr>
              <w:t xml:space="preserve">The </w:t>
            </w:r>
            <w:r w:rsidR="00B65EF1" w:rsidRPr="00F93B94">
              <w:rPr>
                <w:rFonts w:asciiTheme="minorHAnsi" w:hAnsiTheme="minorHAnsi" w:cstheme="minorHAnsi"/>
                <w:highlight w:val="cyan"/>
              </w:rPr>
              <w:t>&lt;</w:t>
            </w:r>
            <w:r w:rsidR="00B65EF1">
              <w:rPr>
                <w:rFonts w:asciiTheme="minorHAnsi" w:hAnsiTheme="minorHAnsi" w:cstheme="minorHAnsi"/>
                <w:highlight w:val="cyan"/>
              </w:rPr>
              <w:t>Monitoring Organization</w:t>
            </w:r>
            <w:r w:rsidR="00B65EF1" w:rsidRPr="00F93B94">
              <w:rPr>
                <w:rFonts w:asciiTheme="minorHAnsi" w:hAnsiTheme="minorHAnsi" w:cstheme="minorHAnsi"/>
                <w:highlight w:val="cyan"/>
              </w:rPr>
              <w:t>&gt;</w:t>
            </w:r>
            <w:r w:rsidR="00B65EF1" w:rsidRPr="003C0140">
              <w:rPr>
                <w:rFonts w:asciiTheme="minorHAnsi" w:hAnsiTheme="minorHAnsi" w:cstheme="minorHAnsi"/>
              </w:rPr>
              <w:t xml:space="preserve"> </w:t>
            </w:r>
            <w:r w:rsidR="00B65EF1">
              <w:rPr>
                <w:rFonts w:asciiTheme="minorHAnsi" w:hAnsiTheme="minorHAnsi" w:cstheme="minorHAnsi"/>
              </w:rPr>
              <w:t>r</w:t>
            </w:r>
            <w:r w:rsidR="00F51B1B" w:rsidRPr="003C0140">
              <w:rPr>
                <w:rFonts w:asciiTheme="minorHAnsi" w:hAnsiTheme="minorHAnsi" w:cstheme="minorHAnsi"/>
              </w:rPr>
              <w:t>eport</w:t>
            </w:r>
            <w:r w:rsidR="00B65EF1">
              <w:rPr>
                <w:rFonts w:asciiTheme="minorHAnsi" w:hAnsiTheme="minorHAnsi" w:cstheme="minorHAnsi"/>
              </w:rPr>
              <w:t>s</w:t>
            </w:r>
            <w:r w:rsidR="00F51B1B" w:rsidRPr="003C0140">
              <w:rPr>
                <w:rFonts w:asciiTheme="minorHAnsi" w:hAnsiTheme="minorHAnsi" w:cstheme="minorHAnsi"/>
              </w:rPr>
              <w:t xml:space="preserve"> any discrepancies to the CSN FHL</w:t>
            </w:r>
            <w:r w:rsidR="006308CC" w:rsidRPr="003C0140">
              <w:rPr>
                <w:rFonts w:asciiTheme="minorHAnsi" w:hAnsiTheme="minorHAnsi" w:cstheme="minorHAnsi"/>
              </w:rPr>
              <w:t xml:space="preserve">. Logbooks, reporting forms, data custody sheets, and electronic data transmittals </w:t>
            </w:r>
            <w:r w:rsidR="00B65EF1">
              <w:rPr>
                <w:rFonts w:asciiTheme="minorHAnsi" w:hAnsiTheme="minorHAnsi" w:cstheme="minorHAnsi"/>
              </w:rPr>
              <w:t>are</w:t>
            </w:r>
            <w:r w:rsidR="00B65EF1" w:rsidRPr="003C0140">
              <w:rPr>
                <w:rFonts w:asciiTheme="minorHAnsi" w:hAnsiTheme="minorHAnsi" w:cstheme="minorHAnsi"/>
              </w:rPr>
              <w:t xml:space="preserve"> </w:t>
            </w:r>
            <w:r w:rsidR="006308CC" w:rsidRPr="003C0140">
              <w:rPr>
                <w:rFonts w:asciiTheme="minorHAnsi" w:hAnsiTheme="minorHAnsi" w:cstheme="minorHAnsi"/>
              </w:rPr>
              <w:t>checked for consistency.</w:t>
            </w:r>
            <w:r w:rsidR="00F51B1B">
              <w:rPr>
                <w:rFonts w:asciiTheme="minorHAnsi" w:hAnsiTheme="minorHAnsi" w:cstheme="minorHAnsi"/>
              </w:rPr>
              <w:t xml:space="preserve"> </w:t>
            </w:r>
          </w:p>
          <w:p w14:paraId="0DE43770" w14:textId="77777777" w:rsidR="00672ABE" w:rsidRPr="003C0140" w:rsidRDefault="00672ABE" w:rsidP="003F1D12">
            <w:pPr>
              <w:rPr>
                <w:rFonts w:asciiTheme="minorHAnsi" w:hAnsiTheme="minorHAnsi" w:cstheme="minorHAnsi"/>
              </w:rPr>
            </w:pPr>
          </w:p>
          <w:p w14:paraId="072F7C43" w14:textId="144FC0B0" w:rsidR="00672ABE" w:rsidRPr="003C0140" w:rsidRDefault="00672ABE" w:rsidP="003F1D12">
            <w:pPr>
              <w:rPr>
                <w:rFonts w:asciiTheme="minorHAnsi" w:hAnsiTheme="minorHAnsi" w:cstheme="minorHAnsi"/>
              </w:rPr>
            </w:pPr>
            <w:r w:rsidRPr="003C0140">
              <w:rPr>
                <w:rFonts w:asciiTheme="minorHAnsi" w:hAnsiTheme="minorHAnsi" w:cstheme="minorHAnsi"/>
              </w:rPr>
              <w:t xml:space="preserve">The </w:t>
            </w:r>
            <w:r w:rsidR="00452F14" w:rsidRPr="003C0140">
              <w:rPr>
                <w:rFonts w:asciiTheme="minorHAnsi" w:hAnsiTheme="minorHAnsi" w:cstheme="minorHAnsi"/>
              </w:rPr>
              <w:t>FSCOC</w:t>
            </w:r>
            <w:r w:rsidRPr="003C0140">
              <w:rPr>
                <w:rFonts w:asciiTheme="minorHAnsi" w:hAnsiTheme="minorHAnsi" w:cstheme="minorHAnsi"/>
              </w:rPr>
              <w:t xml:space="preserve">s </w:t>
            </w:r>
            <w:r w:rsidR="00B65EF1">
              <w:rPr>
                <w:rFonts w:asciiTheme="minorHAnsi" w:hAnsiTheme="minorHAnsi" w:cstheme="minorHAnsi"/>
              </w:rPr>
              <w:t>are</w:t>
            </w:r>
            <w:r w:rsidRPr="003C0140">
              <w:rPr>
                <w:rFonts w:asciiTheme="minorHAnsi" w:hAnsiTheme="minorHAnsi" w:cstheme="minorHAnsi"/>
              </w:rPr>
              <w:t xml:space="preserve"> corrected to reflect the actual module used for a particular sampling channel, if other than originally assigned by the laboratory.</w:t>
            </w:r>
          </w:p>
          <w:p w14:paraId="43BECF23" w14:textId="77777777" w:rsidR="00672ABE" w:rsidRPr="003C0140" w:rsidRDefault="00672ABE" w:rsidP="003F1D12">
            <w:pPr>
              <w:rPr>
                <w:rFonts w:asciiTheme="minorHAnsi" w:hAnsiTheme="minorHAnsi" w:cstheme="minorHAnsi"/>
              </w:rPr>
            </w:pPr>
          </w:p>
          <w:p w14:paraId="0A1D3F6B" w14:textId="529FE3AC" w:rsidR="00672ABE" w:rsidRPr="003C0140" w:rsidRDefault="00672ABE" w:rsidP="003F1D12">
            <w:pPr>
              <w:rPr>
                <w:rFonts w:asciiTheme="minorHAnsi" w:hAnsiTheme="minorHAnsi" w:cstheme="minorHAnsi"/>
              </w:rPr>
            </w:pPr>
            <w:r w:rsidRPr="003C0140">
              <w:rPr>
                <w:rFonts w:asciiTheme="minorHAnsi" w:hAnsiTheme="minorHAnsi" w:cstheme="minorHAnsi"/>
              </w:rPr>
              <w:t xml:space="preserve">Discrepancies in module assignment due to procedural errors in the field operation </w:t>
            </w:r>
            <w:r w:rsidR="00B65EF1">
              <w:rPr>
                <w:rFonts w:asciiTheme="minorHAnsi" w:hAnsiTheme="minorHAnsi" w:cstheme="minorHAnsi"/>
              </w:rPr>
              <w:t>are</w:t>
            </w:r>
            <w:r w:rsidRPr="003C0140">
              <w:rPr>
                <w:rFonts w:asciiTheme="minorHAnsi" w:hAnsiTheme="minorHAnsi" w:cstheme="minorHAnsi"/>
              </w:rPr>
              <w:t xml:space="preserve"> corrected and documented. </w:t>
            </w:r>
          </w:p>
        </w:tc>
      </w:tr>
      <w:tr w:rsidR="00672ABE" w:rsidRPr="003C0140" w14:paraId="029CD5DB" w14:textId="77777777" w:rsidTr="00883912">
        <w:trPr>
          <w:cantSplit/>
          <w:jc w:val="center"/>
        </w:trPr>
        <w:tc>
          <w:tcPr>
            <w:tcW w:w="3510" w:type="dxa"/>
            <w:tcMar>
              <w:top w:w="43" w:type="dxa"/>
              <w:left w:w="72" w:type="dxa"/>
              <w:bottom w:w="43" w:type="dxa"/>
              <w:right w:w="72" w:type="dxa"/>
            </w:tcMar>
          </w:tcPr>
          <w:p w14:paraId="43FFB314" w14:textId="59CD8BC7" w:rsidR="00672ABE" w:rsidRPr="003C0140" w:rsidRDefault="00C24926" w:rsidP="003F1D12">
            <w:pPr>
              <w:rPr>
                <w:rFonts w:asciiTheme="minorHAnsi" w:hAnsiTheme="minorHAnsi" w:cstheme="minorHAnsi"/>
              </w:rPr>
            </w:pPr>
            <w:r>
              <w:rPr>
                <w:rFonts w:asciiTheme="minorHAnsi" w:hAnsiTheme="minorHAnsi" w:cstheme="minorHAnsi"/>
                <w:u w:val="single"/>
              </w:rPr>
              <w:t>Periodic inspection of siting criteria</w:t>
            </w:r>
            <w:r w:rsidR="00672ABE" w:rsidRPr="003C0140">
              <w:rPr>
                <w:rFonts w:asciiTheme="minorHAnsi" w:hAnsiTheme="minorHAnsi" w:cstheme="minorHAnsi"/>
                <w:u w:val="single"/>
              </w:rPr>
              <w:t>.</w:t>
            </w:r>
            <w:r w:rsidR="00672ABE" w:rsidRPr="003C0140">
              <w:rPr>
                <w:rFonts w:asciiTheme="minorHAnsi" w:hAnsiTheme="minorHAnsi" w:cstheme="minorHAnsi"/>
              </w:rPr>
              <w:t xml:space="preserve"> </w:t>
            </w:r>
          </w:p>
        </w:tc>
        <w:tc>
          <w:tcPr>
            <w:tcW w:w="7285" w:type="dxa"/>
            <w:tcMar>
              <w:top w:w="43" w:type="dxa"/>
              <w:left w:w="72" w:type="dxa"/>
              <w:bottom w:w="43" w:type="dxa"/>
              <w:right w:w="72" w:type="dxa"/>
            </w:tcMar>
          </w:tcPr>
          <w:p w14:paraId="4385E487" w14:textId="5AEE2A9E" w:rsidR="00672ABE" w:rsidRPr="003C0140" w:rsidRDefault="00672ABE" w:rsidP="003F1D12">
            <w:pPr>
              <w:rPr>
                <w:rFonts w:asciiTheme="minorHAnsi" w:hAnsiTheme="minorHAnsi" w:cstheme="minorHAnsi"/>
              </w:rPr>
            </w:pPr>
            <w:r w:rsidRPr="003C0140">
              <w:rPr>
                <w:rFonts w:asciiTheme="minorHAnsi" w:hAnsiTheme="minorHAnsi" w:cstheme="minorHAnsi"/>
              </w:rPr>
              <w:t xml:space="preserve">The </w:t>
            </w:r>
            <w:r w:rsidR="00B65EF1" w:rsidRPr="00F93B94">
              <w:rPr>
                <w:rFonts w:asciiTheme="minorHAnsi" w:hAnsiTheme="minorHAnsi" w:cstheme="minorHAnsi"/>
                <w:highlight w:val="cyan"/>
              </w:rPr>
              <w:t>&lt;</w:t>
            </w:r>
            <w:r w:rsidR="00B65EF1">
              <w:rPr>
                <w:rFonts w:asciiTheme="minorHAnsi" w:hAnsiTheme="minorHAnsi" w:cstheme="minorHAnsi"/>
                <w:highlight w:val="cyan"/>
              </w:rPr>
              <w:t>Monitoring Organization</w:t>
            </w:r>
            <w:r w:rsidR="00B65EF1" w:rsidRPr="00F93B94">
              <w:rPr>
                <w:rFonts w:asciiTheme="minorHAnsi" w:hAnsiTheme="minorHAnsi" w:cstheme="minorHAnsi"/>
                <w:highlight w:val="cyan"/>
              </w:rPr>
              <w:t>&gt;</w:t>
            </w:r>
            <w:r w:rsidR="00B65EF1" w:rsidRPr="003C0140">
              <w:rPr>
                <w:rFonts w:asciiTheme="minorHAnsi" w:hAnsiTheme="minorHAnsi" w:cstheme="minorHAnsi"/>
              </w:rPr>
              <w:t xml:space="preserve"> </w:t>
            </w:r>
            <w:r w:rsidRPr="003C0140">
              <w:rPr>
                <w:rFonts w:asciiTheme="minorHAnsi" w:hAnsiTheme="minorHAnsi" w:cstheme="minorHAnsi"/>
              </w:rPr>
              <w:t>is responsible for</w:t>
            </w:r>
            <w:r w:rsidR="00192F65">
              <w:rPr>
                <w:rFonts w:asciiTheme="minorHAnsi" w:hAnsiTheme="minorHAnsi" w:cstheme="minorHAnsi"/>
              </w:rPr>
              <w:t xml:space="preserve"> verifying </w:t>
            </w:r>
            <w:r w:rsidRPr="003C0140">
              <w:rPr>
                <w:rFonts w:asciiTheme="minorHAnsi" w:hAnsiTheme="minorHAnsi" w:cstheme="minorHAnsi"/>
              </w:rPr>
              <w:t xml:space="preserve">siting criteria </w:t>
            </w:r>
            <w:r w:rsidR="001E505B">
              <w:rPr>
                <w:rFonts w:asciiTheme="minorHAnsi" w:hAnsiTheme="minorHAnsi" w:cstheme="minorHAnsi"/>
              </w:rPr>
              <w:t xml:space="preserve">is met </w:t>
            </w:r>
            <w:r w:rsidRPr="003C0140">
              <w:rPr>
                <w:rFonts w:asciiTheme="minorHAnsi" w:hAnsiTheme="minorHAnsi" w:cstheme="minorHAnsi"/>
              </w:rPr>
              <w:t>at least annually.</w:t>
            </w:r>
            <w:r w:rsidR="001D3ADB" w:rsidRPr="003C0140">
              <w:rPr>
                <w:rFonts w:asciiTheme="minorHAnsi" w:hAnsiTheme="minorHAnsi" w:cstheme="minorHAnsi"/>
              </w:rPr>
              <w:t xml:space="preserve"> See 40 CFR part 58 </w:t>
            </w:r>
            <w:r w:rsidR="00C97179" w:rsidRPr="003C0140">
              <w:rPr>
                <w:rFonts w:asciiTheme="minorHAnsi" w:hAnsiTheme="minorHAnsi" w:cstheme="minorHAnsi"/>
              </w:rPr>
              <w:t>A</w:t>
            </w:r>
            <w:r w:rsidR="001D3ADB" w:rsidRPr="003C0140">
              <w:rPr>
                <w:rFonts w:asciiTheme="minorHAnsi" w:hAnsiTheme="minorHAnsi" w:cstheme="minorHAnsi"/>
              </w:rPr>
              <w:t>ppendix E for probe and monitoring path siting criteria.</w:t>
            </w:r>
          </w:p>
        </w:tc>
      </w:tr>
      <w:tr w:rsidR="00672ABE" w:rsidRPr="003C0140" w14:paraId="6A6C0C98" w14:textId="77777777" w:rsidTr="00883912">
        <w:trPr>
          <w:cantSplit/>
          <w:jc w:val="center"/>
        </w:trPr>
        <w:tc>
          <w:tcPr>
            <w:tcW w:w="3510" w:type="dxa"/>
            <w:tcMar>
              <w:top w:w="43" w:type="dxa"/>
              <w:left w:w="72" w:type="dxa"/>
              <w:bottom w:w="43" w:type="dxa"/>
              <w:right w:w="72" w:type="dxa"/>
            </w:tcMar>
          </w:tcPr>
          <w:p w14:paraId="55C4D89F" w14:textId="76A228F7" w:rsidR="00672ABE" w:rsidRPr="003C0140" w:rsidRDefault="00B235A0" w:rsidP="003F1D12">
            <w:pPr>
              <w:rPr>
                <w:rFonts w:asciiTheme="minorHAnsi" w:hAnsiTheme="minorHAnsi" w:cstheme="minorHAnsi"/>
              </w:rPr>
            </w:pPr>
            <w:r>
              <w:rPr>
                <w:rFonts w:asciiTheme="minorHAnsi" w:hAnsiTheme="minorHAnsi" w:cstheme="minorHAnsi"/>
                <w:u w:val="single"/>
              </w:rPr>
              <w:t xml:space="preserve">Sampler </w:t>
            </w:r>
            <w:r w:rsidR="00710BA2">
              <w:rPr>
                <w:rFonts w:asciiTheme="minorHAnsi" w:hAnsiTheme="minorHAnsi" w:cstheme="minorHAnsi"/>
                <w:u w:val="single"/>
              </w:rPr>
              <w:t>integrity.</w:t>
            </w:r>
            <w:r w:rsidR="00672ABE" w:rsidRPr="003C0140">
              <w:rPr>
                <w:rFonts w:asciiTheme="minorHAnsi" w:hAnsiTheme="minorHAnsi" w:cstheme="minorHAnsi"/>
              </w:rPr>
              <w:t xml:space="preserve">  </w:t>
            </w:r>
          </w:p>
        </w:tc>
        <w:tc>
          <w:tcPr>
            <w:tcW w:w="7285" w:type="dxa"/>
            <w:tcMar>
              <w:top w:w="43" w:type="dxa"/>
              <w:left w:w="72" w:type="dxa"/>
              <w:bottom w:w="43" w:type="dxa"/>
              <w:right w:w="72" w:type="dxa"/>
            </w:tcMar>
          </w:tcPr>
          <w:p w14:paraId="7BB73017" w14:textId="682F52C4" w:rsidR="00672ABE" w:rsidRPr="003C0140" w:rsidRDefault="00672ABE" w:rsidP="003F1D12">
            <w:pPr>
              <w:rPr>
                <w:rFonts w:asciiTheme="minorHAnsi" w:hAnsiTheme="minorHAnsi" w:cstheme="minorHAnsi"/>
              </w:rPr>
            </w:pPr>
            <w:r w:rsidRPr="003C0140">
              <w:rPr>
                <w:rFonts w:asciiTheme="minorHAnsi" w:hAnsiTheme="minorHAnsi" w:cstheme="minorHAnsi"/>
              </w:rPr>
              <w:t xml:space="preserve">The monitoring organization should follow </w:t>
            </w:r>
            <w:r w:rsidR="004510ED" w:rsidRPr="003C0140">
              <w:rPr>
                <w:rFonts w:asciiTheme="minorHAnsi" w:hAnsiTheme="minorHAnsi" w:cstheme="minorHAnsi"/>
              </w:rPr>
              <w:t xml:space="preserve">the </w:t>
            </w:r>
            <w:r w:rsidR="00B73998" w:rsidRPr="003C0140">
              <w:rPr>
                <w:rFonts w:asciiTheme="minorHAnsi" w:hAnsiTheme="minorHAnsi" w:cstheme="minorHAnsi"/>
              </w:rPr>
              <w:t xml:space="preserve">sampler </w:t>
            </w:r>
            <w:r w:rsidRPr="003C0140">
              <w:rPr>
                <w:rFonts w:asciiTheme="minorHAnsi" w:hAnsiTheme="minorHAnsi" w:cstheme="minorHAnsi"/>
              </w:rPr>
              <w:t xml:space="preserve">SOPs for </w:t>
            </w:r>
            <w:r w:rsidR="00710BA2">
              <w:rPr>
                <w:rFonts w:asciiTheme="minorHAnsi" w:hAnsiTheme="minorHAnsi" w:cstheme="minorHAnsi"/>
              </w:rPr>
              <w:t>sampler operation</w:t>
            </w:r>
            <w:r w:rsidRPr="003C0140">
              <w:rPr>
                <w:rFonts w:asciiTheme="minorHAnsi" w:hAnsiTheme="minorHAnsi" w:cstheme="minorHAnsi"/>
              </w:rPr>
              <w:t xml:space="preserve"> and/or follow those provided by the</w:t>
            </w:r>
            <w:r w:rsidR="00420CB0" w:rsidRPr="003C0140">
              <w:rPr>
                <w:rFonts w:asciiTheme="minorHAnsi" w:hAnsiTheme="minorHAnsi" w:cstheme="minorHAnsi"/>
              </w:rPr>
              <w:t xml:space="preserve"> FHL</w:t>
            </w:r>
            <w:r w:rsidRPr="003C0140">
              <w:rPr>
                <w:rFonts w:asciiTheme="minorHAnsi" w:hAnsiTheme="minorHAnsi" w:cstheme="minorHAnsi"/>
              </w:rPr>
              <w:t xml:space="preserve">. See </w:t>
            </w:r>
            <w:r w:rsidR="00B86F7B">
              <w:rPr>
                <w:rFonts w:asciiTheme="minorHAnsi" w:hAnsiTheme="minorHAnsi" w:cstheme="minorHAnsi"/>
              </w:rPr>
              <w:t>T</w:t>
            </w:r>
            <w:r w:rsidRPr="003C0140">
              <w:rPr>
                <w:rFonts w:asciiTheme="minorHAnsi" w:hAnsiTheme="minorHAnsi" w:cstheme="minorHAnsi"/>
              </w:rPr>
              <w:t xml:space="preserve">able </w:t>
            </w:r>
            <w:r w:rsidR="00C52EC1" w:rsidRPr="003C0140">
              <w:rPr>
                <w:rFonts w:asciiTheme="minorHAnsi" w:hAnsiTheme="minorHAnsi" w:cstheme="minorHAnsi"/>
              </w:rPr>
              <w:t>B</w:t>
            </w:r>
            <w:r w:rsidR="00182D0C">
              <w:rPr>
                <w:rFonts w:asciiTheme="minorHAnsi" w:hAnsiTheme="minorHAnsi" w:cstheme="minorHAnsi"/>
              </w:rPr>
              <w:t>4</w:t>
            </w:r>
            <w:r w:rsidRPr="003C0140">
              <w:rPr>
                <w:rFonts w:asciiTheme="minorHAnsi" w:hAnsiTheme="minorHAnsi" w:cstheme="minorHAnsi"/>
              </w:rPr>
              <w:t>-1</w:t>
            </w:r>
            <w:r w:rsidR="00D93CB7">
              <w:rPr>
                <w:rFonts w:asciiTheme="minorHAnsi" w:hAnsiTheme="minorHAnsi" w:cstheme="minorHAnsi"/>
              </w:rPr>
              <w:t>.</w:t>
            </w:r>
          </w:p>
          <w:p w14:paraId="3DBCDB84" w14:textId="77777777" w:rsidR="00672ABE" w:rsidRPr="003C0140" w:rsidRDefault="00672ABE" w:rsidP="003F1D12">
            <w:pPr>
              <w:rPr>
                <w:rFonts w:asciiTheme="minorHAnsi" w:hAnsiTheme="minorHAnsi" w:cstheme="minorHAnsi"/>
              </w:rPr>
            </w:pPr>
          </w:p>
          <w:p w14:paraId="113E25DB" w14:textId="7DE5CB8F" w:rsidR="00672ABE" w:rsidRPr="003C0140" w:rsidRDefault="00672ABE" w:rsidP="003F1D12">
            <w:pPr>
              <w:rPr>
                <w:rFonts w:asciiTheme="minorHAnsi" w:hAnsiTheme="minorHAnsi" w:cstheme="minorHAnsi"/>
              </w:rPr>
            </w:pPr>
            <w:r w:rsidRPr="003C0140">
              <w:rPr>
                <w:rFonts w:asciiTheme="minorHAnsi" w:hAnsiTheme="minorHAnsi" w:cstheme="minorHAnsi"/>
              </w:rPr>
              <w:t xml:space="preserve">The </w:t>
            </w:r>
            <w:r w:rsidR="00F93B94" w:rsidRPr="00F93B94">
              <w:rPr>
                <w:rFonts w:asciiTheme="minorHAnsi" w:hAnsiTheme="minorHAnsi" w:cstheme="minorHAnsi"/>
                <w:highlight w:val="cyan"/>
              </w:rPr>
              <w:t>&lt;</w:t>
            </w:r>
            <w:r w:rsidR="00B3021D">
              <w:rPr>
                <w:rFonts w:asciiTheme="minorHAnsi" w:hAnsiTheme="minorHAnsi" w:cstheme="minorHAnsi"/>
                <w:highlight w:val="cyan"/>
              </w:rPr>
              <w:t>Monitoring Organization</w:t>
            </w:r>
            <w:r w:rsidR="00F93B94" w:rsidRPr="00F93B94">
              <w:rPr>
                <w:rFonts w:asciiTheme="minorHAnsi" w:hAnsiTheme="minorHAnsi" w:cstheme="minorHAnsi"/>
                <w:highlight w:val="cyan"/>
              </w:rPr>
              <w:t>&gt;</w:t>
            </w:r>
            <w:r w:rsidRPr="003C0140">
              <w:rPr>
                <w:rFonts w:asciiTheme="minorHAnsi" w:hAnsiTheme="minorHAnsi" w:cstheme="minorHAnsi"/>
              </w:rPr>
              <w:t xml:space="preserve"> conduct</w:t>
            </w:r>
            <w:r w:rsidR="00F93B94">
              <w:rPr>
                <w:rFonts w:asciiTheme="minorHAnsi" w:hAnsiTheme="minorHAnsi" w:cstheme="minorHAnsi"/>
              </w:rPr>
              <w:t>s</w:t>
            </w:r>
            <w:r w:rsidRPr="003C0140">
              <w:rPr>
                <w:rFonts w:asciiTheme="minorHAnsi" w:hAnsiTheme="minorHAnsi" w:cstheme="minorHAnsi"/>
              </w:rPr>
              <w:t xml:space="preserve"> internal audits.</w:t>
            </w:r>
            <w:r w:rsidR="00F93B94">
              <w:rPr>
                <w:rFonts w:asciiTheme="minorHAnsi" w:hAnsiTheme="minorHAnsi" w:cstheme="minorHAnsi"/>
              </w:rPr>
              <w:t xml:space="preserve"> </w:t>
            </w:r>
            <w:r w:rsidR="00F93B94" w:rsidRPr="00F93B94">
              <w:rPr>
                <w:rFonts w:asciiTheme="minorHAnsi" w:hAnsiTheme="minorHAnsi" w:cstheme="minorHAnsi"/>
                <w:highlight w:val="cyan"/>
              </w:rPr>
              <w:t>&lt;remove sentence if Internal TSAs are not performed&gt;</w:t>
            </w:r>
            <w:r w:rsidR="000C0EF2">
              <w:rPr>
                <w:rFonts w:asciiTheme="minorHAnsi" w:hAnsiTheme="minorHAnsi" w:cstheme="minorHAnsi"/>
              </w:rPr>
              <w:t>.</w:t>
            </w:r>
            <w:r w:rsidR="007200AE">
              <w:rPr>
                <w:rFonts w:asciiTheme="minorHAnsi" w:hAnsiTheme="minorHAnsi" w:cstheme="minorHAnsi"/>
              </w:rPr>
              <w:t xml:space="preserve"> </w:t>
            </w:r>
            <w:r w:rsidR="007200AE" w:rsidRPr="003C0140">
              <w:rPr>
                <w:rFonts w:asciiTheme="minorHAnsi" w:hAnsiTheme="minorHAnsi" w:cstheme="minorHAnsi"/>
              </w:rPr>
              <w:t xml:space="preserve">The </w:t>
            </w:r>
            <w:r w:rsidR="007200AE" w:rsidRPr="00F93B94">
              <w:rPr>
                <w:rFonts w:asciiTheme="minorHAnsi" w:hAnsiTheme="minorHAnsi" w:cstheme="minorHAnsi"/>
                <w:highlight w:val="cyan"/>
              </w:rPr>
              <w:t>&lt;</w:t>
            </w:r>
            <w:r w:rsidR="007200AE">
              <w:rPr>
                <w:rFonts w:asciiTheme="minorHAnsi" w:hAnsiTheme="minorHAnsi" w:cstheme="minorHAnsi"/>
                <w:highlight w:val="cyan"/>
              </w:rPr>
              <w:t>Monitoring Organization</w:t>
            </w:r>
            <w:r w:rsidR="007200AE" w:rsidRPr="00F93B94">
              <w:rPr>
                <w:rFonts w:asciiTheme="minorHAnsi" w:hAnsiTheme="minorHAnsi" w:cstheme="minorHAnsi"/>
                <w:highlight w:val="cyan"/>
              </w:rPr>
              <w:t>&gt;</w:t>
            </w:r>
            <w:r w:rsidR="007200AE" w:rsidRPr="003C0140">
              <w:rPr>
                <w:rFonts w:asciiTheme="minorHAnsi" w:hAnsiTheme="minorHAnsi" w:cstheme="minorHAnsi"/>
              </w:rPr>
              <w:t xml:space="preserve"> </w:t>
            </w:r>
            <w:r w:rsidR="007200AE">
              <w:rPr>
                <w:rFonts w:asciiTheme="minorHAnsi" w:hAnsiTheme="minorHAnsi" w:cstheme="minorHAnsi"/>
              </w:rPr>
              <w:t>participates in</w:t>
            </w:r>
            <w:r w:rsidR="007200AE" w:rsidRPr="003C0140">
              <w:rPr>
                <w:rFonts w:asciiTheme="minorHAnsi" w:hAnsiTheme="minorHAnsi" w:cstheme="minorHAnsi"/>
              </w:rPr>
              <w:t xml:space="preserve"> external audits and reviews of its sample handling and data processing systems</w:t>
            </w:r>
            <w:r w:rsidR="007200AE">
              <w:rPr>
                <w:rFonts w:asciiTheme="minorHAnsi" w:hAnsiTheme="minorHAnsi" w:cstheme="minorHAnsi"/>
              </w:rPr>
              <w:t>.</w:t>
            </w:r>
          </w:p>
          <w:p w14:paraId="183F004D" w14:textId="77777777" w:rsidR="00672ABE" w:rsidRPr="003C0140" w:rsidRDefault="00672ABE" w:rsidP="003F1D12">
            <w:pPr>
              <w:rPr>
                <w:rFonts w:asciiTheme="minorHAnsi" w:hAnsiTheme="minorHAnsi" w:cstheme="minorHAnsi"/>
              </w:rPr>
            </w:pPr>
          </w:p>
          <w:p w14:paraId="43FB5739" w14:textId="49F0C57B" w:rsidR="00672ABE" w:rsidRPr="003C0140" w:rsidRDefault="00672ABE" w:rsidP="003F1D12">
            <w:pPr>
              <w:rPr>
                <w:rFonts w:asciiTheme="minorHAnsi" w:hAnsiTheme="minorHAnsi" w:cstheme="minorHAnsi"/>
              </w:rPr>
            </w:pPr>
            <w:r w:rsidRPr="003C0140">
              <w:rPr>
                <w:rFonts w:asciiTheme="minorHAnsi" w:hAnsiTheme="minorHAnsi" w:cstheme="minorHAnsi"/>
              </w:rPr>
              <w:t xml:space="preserve">The </w:t>
            </w:r>
            <w:r w:rsidR="00F93B94" w:rsidRPr="00B3021D">
              <w:rPr>
                <w:rFonts w:asciiTheme="minorHAnsi" w:hAnsiTheme="minorHAnsi" w:cstheme="minorHAnsi"/>
                <w:highlight w:val="cyan"/>
              </w:rPr>
              <w:t>&lt;</w:t>
            </w:r>
            <w:r w:rsidR="00B3021D">
              <w:rPr>
                <w:rFonts w:asciiTheme="minorHAnsi" w:hAnsiTheme="minorHAnsi" w:cstheme="minorHAnsi"/>
                <w:highlight w:val="cyan"/>
              </w:rPr>
              <w:t>Monitoring Organization</w:t>
            </w:r>
            <w:r w:rsidR="00F93B94" w:rsidRPr="00B3021D">
              <w:rPr>
                <w:rFonts w:asciiTheme="minorHAnsi" w:hAnsiTheme="minorHAnsi" w:cstheme="minorHAnsi"/>
                <w:highlight w:val="cyan"/>
              </w:rPr>
              <w:t>&gt;</w:t>
            </w:r>
            <w:r w:rsidRPr="003C0140">
              <w:rPr>
                <w:rFonts w:asciiTheme="minorHAnsi" w:hAnsiTheme="minorHAnsi" w:cstheme="minorHAnsi"/>
              </w:rPr>
              <w:t xml:space="preserve"> </w:t>
            </w:r>
            <w:r w:rsidR="00916D6F" w:rsidRPr="003C0140">
              <w:rPr>
                <w:rFonts w:asciiTheme="minorHAnsi" w:hAnsiTheme="minorHAnsi" w:cstheme="minorHAnsi"/>
              </w:rPr>
              <w:t>coo</w:t>
            </w:r>
            <w:r w:rsidR="00916D6F">
              <w:rPr>
                <w:rFonts w:asciiTheme="minorHAnsi" w:hAnsiTheme="minorHAnsi" w:cstheme="minorHAnsi"/>
              </w:rPr>
              <w:t>rdinate</w:t>
            </w:r>
            <w:r w:rsidR="00F93B94">
              <w:rPr>
                <w:rFonts w:asciiTheme="minorHAnsi" w:hAnsiTheme="minorHAnsi" w:cstheme="minorHAnsi"/>
              </w:rPr>
              <w:t>s</w:t>
            </w:r>
            <w:r w:rsidR="00916D6F" w:rsidRPr="003C0140">
              <w:rPr>
                <w:rFonts w:asciiTheme="minorHAnsi" w:hAnsiTheme="minorHAnsi" w:cstheme="minorHAnsi"/>
              </w:rPr>
              <w:t xml:space="preserve"> </w:t>
            </w:r>
            <w:r w:rsidRPr="003C0140">
              <w:rPr>
                <w:rFonts w:asciiTheme="minorHAnsi" w:hAnsiTheme="minorHAnsi" w:cstheme="minorHAnsi"/>
              </w:rPr>
              <w:t xml:space="preserve">with investigations of data integrity initiated by the CSN </w:t>
            </w:r>
            <w:r w:rsidR="005961EA" w:rsidRPr="003C0140">
              <w:rPr>
                <w:rFonts w:asciiTheme="minorHAnsi" w:hAnsiTheme="minorHAnsi" w:cstheme="minorHAnsi"/>
              </w:rPr>
              <w:t xml:space="preserve">FHL </w:t>
            </w:r>
            <w:r w:rsidRPr="003C0140">
              <w:rPr>
                <w:rFonts w:asciiTheme="minorHAnsi" w:hAnsiTheme="minorHAnsi" w:cstheme="minorHAnsi"/>
              </w:rPr>
              <w:t>and AS</w:t>
            </w:r>
            <w:r w:rsidR="005961EA" w:rsidRPr="003C0140">
              <w:rPr>
                <w:rFonts w:asciiTheme="minorHAnsi" w:hAnsiTheme="minorHAnsi" w:cstheme="minorHAnsi"/>
              </w:rPr>
              <w:t>L</w:t>
            </w:r>
            <w:r w:rsidRPr="003C0140">
              <w:rPr>
                <w:rFonts w:asciiTheme="minorHAnsi" w:hAnsiTheme="minorHAnsi" w:cstheme="minorHAnsi"/>
              </w:rPr>
              <w:t xml:space="preserve">, the SLT QA lead, OAQPS, </w:t>
            </w:r>
            <w:r w:rsidR="008F4F77" w:rsidRPr="003C0140">
              <w:rPr>
                <w:rFonts w:asciiTheme="minorHAnsi" w:hAnsiTheme="minorHAnsi" w:cstheme="minorHAnsi"/>
              </w:rPr>
              <w:t xml:space="preserve">the regions, </w:t>
            </w:r>
            <w:r w:rsidRPr="003C0140">
              <w:rPr>
                <w:rFonts w:asciiTheme="minorHAnsi" w:hAnsiTheme="minorHAnsi" w:cstheme="minorHAnsi"/>
              </w:rPr>
              <w:t>or others.</w:t>
            </w:r>
          </w:p>
          <w:p w14:paraId="1C4E09F7" w14:textId="77777777" w:rsidR="00672ABE" w:rsidRPr="003C0140" w:rsidRDefault="00672ABE" w:rsidP="003F1D12">
            <w:pPr>
              <w:rPr>
                <w:rFonts w:asciiTheme="minorHAnsi" w:hAnsiTheme="minorHAnsi" w:cstheme="minorHAnsi"/>
              </w:rPr>
            </w:pPr>
          </w:p>
          <w:p w14:paraId="78E0FD8D" w14:textId="73BF16D2" w:rsidR="00672ABE" w:rsidRPr="003C0140" w:rsidRDefault="00672ABE" w:rsidP="00672ABE">
            <w:pPr>
              <w:rPr>
                <w:rFonts w:asciiTheme="minorHAnsi" w:hAnsiTheme="minorHAnsi" w:cstheme="minorHAnsi"/>
              </w:rPr>
            </w:pPr>
            <w:r w:rsidRPr="003C0140">
              <w:rPr>
                <w:rFonts w:asciiTheme="minorHAnsi" w:hAnsiTheme="minorHAnsi" w:cstheme="minorHAnsi"/>
              </w:rPr>
              <w:t xml:space="preserve">The CAR process </w:t>
            </w:r>
            <w:r w:rsidR="00F93B94">
              <w:rPr>
                <w:rFonts w:asciiTheme="minorHAnsi" w:hAnsiTheme="minorHAnsi" w:cstheme="minorHAnsi"/>
              </w:rPr>
              <w:t>is</w:t>
            </w:r>
            <w:r w:rsidR="00F93B94" w:rsidRPr="003C0140">
              <w:rPr>
                <w:rFonts w:asciiTheme="minorHAnsi" w:hAnsiTheme="minorHAnsi" w:cstheme="minorHAnsi"/>
              </w:rPr>
              <w:t xml:space="preserve"> </w:t>
            </w:r>
            <w:r w:rsidRPr="003C0140">
              <w:rPr>
                <w:rFonts w:asciiTheme="minorHAnsi" w:hAnsiTheme="minorHAnsi" w:cstheme="minorHAnsi"/>
              </w:rPr>
              <w:t xml:space="preserve">followed when investigating isolated or systematic discrepancies.  </w:t>
            </w:r>
          </w:p>
        </w:tc>
      </w:tr>
      <w:tr w:rsidR="00672ABE" w:rsidRPr="003C0140" w14:paraId="184E21FE" w14:textId="77777777" w:rsidTr="00883912">
        <w:trPr>
          <w:cantSplit/>
          <w:jc w:val="center"/>
        </w:trPr>
        <w:tc>
          <w:tcPr>
            <w:tcW w:w="3510" w:type="dxa"/>
            <w:tcMar>
              <w:top w:w="43" w:type="dxa"/>
              <w:left w:w="72" w:type="dxa"/>
              <w:bottom w:w="43" w:type="dxa"/>
              <w:right w:w="72" w:type="dxa"/>
            </w:tcMar>
          </w:tcPr>
          <w:p w14:paraId="4E2C2585" w14:textId="06A4F2C4" w:rsidR="00672ABE" w:rsidRPr="003C0140" w:rsidRDefault="00672ABE" w:rsidP="003F1D12">
            <w:pPr>
              <w:rPr>
                <w:rFonts w:asciiTheme="minorHAnsi" w:hAnsiTheme="minorHAnsi" w:cstheme="minorHAnsi"/>
              </w:rPr>
            </w:pPr>
            <w:r w:rsidRPr="003C0140">
              <w:rPr>
                <w:rFonts w:asciiTheme="minorHAnsi" w:hAnsiTheme="minorHAnsi" w:cstheme="minorHAnsi"/>
                <w:u w:val="single"/>
              </w:rPr>
              <w:lastRenderedPageBreak/>
              <w:t>Checks on sample containers and preservation methods.</w:t>
            </w:r>
            <w:r w:rsidRPr="003C0140">
              <w:rPr>
                <w:rFonts w:asciiTheme="minorHAnsi" w:hAnsiTheme="minorHAnsi" w:cstheme="minorHAnsi"/>
              </w:rPr>
              <w:t xml:space="preserve">  </w:t>
            </w:r>
          </w:p>
        </w:tc>
        <w:tc>
          <w:tcPr>
            <w:tcW w:w="7285" w:type="dxa"/>
            <w:tcMar>
              <w:top w:w="43" w:type="dxa"/>
              <w:left w:w="72" w:type="dxa"/>
              <w:bottom w:w="43" w:type="dxa"/>
              <w:right w:w="72" w:type="dxa"/>
            </w:tcMar>
          </w:tcPr>
          <w:p w14:paraId="0EA8344A" w14:textId="04DB6975" w:rsidR="00672ABE" w:rsidRPr="003C0140" w:rsidRDefault="00672ABE" w:rsidP="003F1D12">
            <w:pPr>
              <w:rPr>
                <w:rFonts w:asciiTheme="minorHAnsi" w:hAnsiTheme="minorHAnsi" w:cstheme="minorHAnsi"/>
              </w:rPr>
            </w:pPr>
            <w:r w:rsidRPr="003C0140">
              <w:rPr>
                <w:rFonts w:asciiTheme="minorHAnsi" w:hAnsiTheme="minorHAnsi" w:cstheme="minorHAnsi"/>
              </w:rPr>
              <w:t>The field operat</w:t>
            </w:r>
            <w:r w:rsidR="009E3F50">
              <w:rPr>
                <w:rFonts w:asciiTheme="minorHAnsi" w:hAnsiTheme="minorHAnsi" w:cstheme="minorHAnsi"/>
              </w:rPr>
              <w:t>or</w:t>
            </w:r>
            <w:r w:rsidRPr="003C0140">
              <w:rPr>
                <w:rFonts w:asciiTheme="minorHAnsi" w:hAnsiTheme="minorHAnsi" w:cstheme="minorHAnsi"/>
              </w:rPr>
              <w:t xml:space="preserve"> is responsible for checking the integrity of shipping containers and individual modules upon receipt or deployment at the site. The CSN</w:t>
            </w:r>
            <w:r w:rsidR="00420CB0" w:rsidRPr="003C0140">
              <w:rPr>
                <w:rFonts w:asciiTheme="minorHAnsi" w:hAnsiTheme="minorHAnsi" w:cstheme="minorHAnsi"/>
              </w:rPr>
              <w:t xml:space="preserve"> FHL</w:t>
            </w:r>
            <w:r w:rsidRPr="003C0140">
              <w:rPr>
                <w:rFonts w:asciiTheme="minorHAnsi" w:hAnsiTheme="minorHAnsi" w:cstheme="minorHAnsi"/>
              </w:rPr>
              <w:t xml:space="preserve"> </w:t>
            </w:r>
            <w:r w:rsidR="007200AE">
              <w:rPr>
                <w:rFonts w:asciiTheme="minorHAnsi" w:hAnsiTheme="minorHAnsi" w:cstheme="minorHAnsi"/>
              </w:rPr>
              <w:t>is</w:t>
            </w:r>
            <w:r w:rsidRPr="003C0140">
              <w:rPr>
                <w:rFonts w:asciiTheme="minorHAnsi" w:hAnsiTheme="minorHAnsi" w:cstheme="minorHAnsi"/>
              </w:rPr>
              <w:t xml:space="preserve"> notified immediately of any damage that may have occurred in shipment</w:t>
            </w:r>
            <w:r w:rsidR="00DA7B4F">
              <w:rPr>
                <w:rFonts w:asciiTheme="minorHAnsi" w:hAnsiTheme="minorHAnsi" w:cstheme="minorHAnsi"/>
              </w:rPr>
              <w:t xml:space="preserve"> and </w:t>
            </w:r>
            <w:r w:rsidR="007200AE">
              <w:rPr>
                <w:rFonts w:asciiTheme="minorHAnsi" w:hAnsiTheme="minorHAnsi" w:cstheme="minorHAnsi"/>
              </w:rPr>
              <w:t xml:space="preserve">is </w:t>
            </w:r>
            <w:r w:rsidR="00B235A0">
              <w:rPr>
                <w:rFonts w:asciiTheme="minorHAnsi" w:hAnsiTheme="minorHAnsi" w:cstheme="minorHAnsi"/>
              </w:rPr>
              <w:t xml:space="preserve">documented on </w:t>
            </w:r>
            <w:r w:rsidR="00DA7B4F">
              <w:rPr>
                <w:rFonts w:asciiTheme="minorHAnsi" w:hAnsiTheme="minorHAnsi" w:cstheme="minorHAnsi"/>
              </w:rPr>
              <w:t>the</w:t>
            </w:r>
            <w:r w:rsidR="00BF74D9">
              <w:rPr>
                <w:rFonts w:asciiTheme="minorHAnsi" w:hAnsiTheme="minorHAnsi" w:cstheme="minorHAnsi"/>
              </w:rPr>
              <w:t xml:space="preserve"> FSCOC</w:t>
            </w:r>
            <w:r w:rsidRPr="003C0140">
              <w:rPr>
                <w:rFonts w:asciiTheme="minorHAnsi" w:hAnsiTheme="minorHAnsi" w:cstheme="minorHAnsi"/>
              </w:rPr>
              <w:t>.</w:t>
            </w:r>
          </w:p>
          <w:p w14:paraId="65EAAD9B" w14:textId="77777777" w:rsidR="00672ABE" w:rsidRPr="003C0140" w:rsidRDefault="00672ABE" w:rsidP="003F1D12">
            <w:pPr>
              <w:rPr>
                <w:rFonts w:asciiTheme="minorHAnsi" w:hAnsiTheme="minorHAnsi" w:cstheme="minorHAnsi"/>
              </w:rPr>
            </w:pPr>
          </w:p>
          <w:p w14:paraId="31B53C34" w14:textId="77777777" w:rsidR="00672ABE" w:rsidRPr="003C0140" w:rsidRDefault="00672ABE" w:rsidP="003F1D12">
            <w:pPr>
              <w:rPr>
                <w:rFonts w:asciiTheme="minorHAnsi" w:hAnsiTheme="minorHAnsi" w:cstheme="minorHAnsi"/>
              </w:rPr>
            </w:pPr>
          </w:p>
          <w:p w14:paraId="10D36173" w14:textId="2B720793" w:rsidR="00672ABE" w:rsidRPr="003C0140" w:rsidRDefault="00672ABE" w:rsidP="003F1D12">
            <w:pPr>
              <w:rPr>
                <w:rFonts w:asciiTheme="minorHAnsi" w:hAnsiTheme="minorHAnsi" w:cstheme="minorHAnsi"/>
              </w:rPr>
            </w:pPr>
          </w:p>
        </w:tc>
      </w:tr>
    </w:tbl>
    <w:p w14:paraId="6A81FB85" w14:textId="77777777" w:rsidR="003F1D12" w:rsidRPr="003C0140" w:rsidRDefault="003F1D12" w:rsidP="003F1D1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8"/>
        </w:rPr>
        <w:sectPr w:rsidR="003F1D12" w:rsidRPr="003C0140" w:rsidSect="00367495">
          <w:footerReference w:type="default" r:id="rId68"/>
          <w:pgSz w:w="15840" w:h="12240" w:orient="landscape" w:code="1"/>
          <w:pgMar w:top="2160" w:right="1440" w:bottom="1440" w:left="1440" w:header="720" w:footer="720" w:gutter="0"/>
          <w:cols w:space="720"/>
          <w:docGrid w:linePitch="272"/>
        </w:sectPr>
      </w:pPr>
    </w:p>
    <w:p w14:paraId="179B191A" w14:textId="77777777" w:rsidR="003F1D12" w:rsidRPr="003C0140" w:rsidRDefault="009E0331" w:rsidP="00BE17EE">
      <w:pPr>
        <w:pStyle w:val="Heading3"/>
      </w:pPr>
      <w:bookmarkStart w:id="134" w:name="_Toc206739849"/>
      <w:r w:rsidRPr="003C0140">
        <w:lastRenderedPageBreak/>
        <w:t>D1</w:t>
      </w:r>
      <w:r w:rsidR="003F1D12" w:rsidRPr="003C0140">
        <w:t>.</w:t>
      </w:r>
      <w:r w:rsidR="00564242" w:rsidRPr="003C0140">
        <w:t>2</w:t>
      </w:r>
      <w:r w:rsidR="001E08DB" w:rsidRPr="003C0140">
        <w:tab/>
      </w:r>
      <w:r w:rsidR="003F1D12" w:rsidRPr="003C0140">
        <w:t>Use of QC Information for Verification and Validation</w:t>
      </w:r>
      <w:bookmarkEnd w:id="134"/>
    </w:p>
    <w:p w14:paraId="341EB09F" w14:textId="4E9B5DE0" w:rsidR="003F1D12" w:rsidRPr="003C0140" w:rsidRDefault="003F1D12" w:rsidP="00F713C1">
      <w:pPr>
        <w:pStyle w:val="Normal-IRPREAPA"/>
        <w:rPr>
          <w:rFonts w:asciiTheme="minorHAnsi" w:hAnsiTheme="minorHAnsi" w:cstheme="minorHAnsi"/>
        </w:rPr>
      </w:pPr>
      <w:r w:rsidRPr="003C0140">
        <w:rPr>
          <w:rFonts w:asciiTheme="minorHAnsi" w:hAnsiTheme="minorHAnsi" w:cstheme="minorHAnsi"/>
        </w:rPr>
        <w:t xml:space="preserve">The various QC samples </w:t>
      </w:r>
      <w:r w:rsidR="004365C3" w:rsidRPr="003C0140">
        <w:rPr>
          <w:rFonts w:asciiTheme="minorHAnsi" w:hAnsiTheme="minorHAnsi" w:cstheme="minorHAnsi"/>
        </w:rPr>
        <w:t>collected for the</w:t>
      </w:r>
      <w:r w:rsidRPr="003C0140">
        <w:rPr>
          <w:rFonts w:asciiTheme="minorHAnsi" w:hAnsiTheme="minorHAnsi" w:cstheme="minorHAnsi"/>
        </w:rPr>
        <w:t xml:space="preserve"> CSN </w:t>
      </w:r>
      <w:r w:rsidR="004365C3" w:rsidRPr="003C0140">
        <w:rPr>
          <w:rFonts w:asciiTheme="minorHAnsi" w:hAnsiTheme="minorHAnsi" w:cstheme="minorHAnsi"/>
        </w:rPr>
        <w:t>provide information for data</w:t>
      </w:r>
      <w:r w:rsidRPr="003C0140">
        <w:rPr>
          <w:rFonts w:asciiTheme="minorHAnsi" w:hAnsiTheme="minorHAnsi" w:cstheme="minorHAnsi"/>
        </w:rPr>
        <w:t xml:space="preserve"> verification/validation</w:t>
      </w:r>
      <w:r w:rsidR="004365C3" w:rsidRPr="003C0140">
        <w:rPr>
          <w:rFonts w:asciiTheme="minorHAnsi" w:hAnsiTheme="minorHAnsi" w:cstheme="minorHAnsi"/>
        </w:rPr>
        <w:t xml:space="preserve"> </w:t>
      </w:r>
      <w:r w:rsidR="00580261">
        <w:rPr>
          <w:rFonts w:asciiTheme="minorHAnsi" w:hAnsiTheme="minorHAnsi" w:cstheme="minorHAnsi"/>
        </w:rPr>
        <w:t xml:space="preserve">and </w:t>
      </w:r>
      <w:r w:rsidR="00C83B06" w:rsidRPr="003C0140">
        <w:rPr>
          <w:rFonts w:asciiTheme="minorHAnsi" w:hAnsiTheme="minorHAnsi" w:cstheme="minorHAnsi"/>
        </w:rPr>
        <w:t>are</w:t>
      </w:r>
      <w:r w:rsidR="004365C3" w:rsidRPr="003C0140">
        <w:rPr>
          <w:rFonts w:asciiTheme="minorHAnsi" w:hAnsiTheme="minorHAnsi" w:cstheme="minorHAnsi"/>
        </w:rPr>
        <w:t xml:space="preserve"> summarized in Table D1-</w:t>
      </w:r>
      <w:r w:rsidR="00E62184">
        <w:rPr>
          <w:rFonts w:asciiTheme="minorHAnsi" w:hAnsiTheme="minorHAnsi" w:cstheme="minorHAnsi"/>
        </w:rPr>
        <w:t>3</w:t>
      </w:r>
      <w:r w:rsidRPr="003C0140">
        <w:rPr>
          <w:rFonts w:asciiTheme="minorHAnsi" w:hAnsiTheme="minorHAnsi" w:cstheme="minorHAnsi"/>
        </w:rPr>
        <w:t>.</w:t>
      </w:r>
    </w:p>
    <w:p w14:paraId="186A83C1" w14:textId="155F230A" w:rsidR="00D20762" w:rsidRPr="003C0140" w:rsidRDefault="00AD10CF" w:rsidP="00034615">
      <w:pPr>
        <w:pStyle w:val="Caption"/>
      </w:pPr>
      <w:bookmarkStart w:id="135" w:name="_Toc36467076"/>
      <w:bookmarkStart w:id="136" w:name="_Toc206739871"/>
      <w:r>
        <w:t>Table D1.</w:t>
      </w:r>
      <w:r w:rsidR="00FB4AFA">
        <w:fldChar w:fldCharType="begin"/>
      </w:r>
      <w:r w:rsidR="00FB4AFA">
        <w:instrText xml:space="preserve"> SEQ Table_D1. \* ARABIC </w:instrText>
      </w:r>
      <w:r w:rsidR="00FB4AFA">
        <w:fldChar w:fldCharType="separate"/>
      </w:r>
      <w:r w:rsidR="00085153">
        <w:rPr>
          <w:noProof/>
        </w:rPr>
        <w:t>3</w:t>
      </w:r>
      <w:r w:rsidR="00FB4AFA">
        <w:rPr>
          <w:noProof/>
        </w:rPr>
        <w:fldChar w:fldCharType="end"/>
      </w:r>
      <w:r w:rsidR="009E0331" w:rsidRPr="003C0140">
        <w:rPr>
          <w:lang w:val="en-CA"/>
        </w:rPr>
        <w:fldChar w:fldCharType="begin"/>
      </w:r>
      <w:r w:rsidR="009E0331" w:rsidRPr="003C0140">
        <w:rPr>
          <w:lang w:val="en-CA"/>
        </w:rPr>
        <w:instrText xml:space="preserve"> SEQ CHAPTER \h \r 1</w:instrText>
      </w:r>
      <w:r w:rsidR="009E0331" w:rsidRPr="003C0140">
        <w:rPr>
          <w:lang w:val="en-CA"/>
        </w:rPr>
        <w:fldChar w:fldCharType="end"/>
      </w:r>
      <w:r w:rsidR="00D20762" w:rsidRPr="003C0140">
        <w:t xml:space="preserve"> Quality Control Data for Data Verification and Validation</w:t>
      </w:r>
      <w:bookmarkEnd w:id="135"/>
      <w:bookmarkEnd w:id="136"/>
    </w:p>
    <w:tbl>
      <w:tblPr>
        <w:tblW w:w="9360" w:type="dxa"/>
        <w:tblInd w:w="52"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52" w:type="dxa"/>
          <w:right w:w="52" w:type="dxa"/>
        </w:tblCellMar>
        <w:tblLook w:val="0000" w:firstRow="0" w:lastRow="0" w:firstColumn="0" w:lastColumn="0" w:noHBand="0" w:noVBand="0"/>
      </w:tblPr>
      <w:tblGrid>
        <w:gridCol w:w="1550"/>
        <w:gridCol w:w="1530"/>
        <w:gridCol w:w="6280"/>
      </w:tblGrid>
      <w:tr w:rsidR="00D20762" w:rsidRPr="003C0140" w14:paraId="7645B11E" w14:textId="77777777" w:rsidTr="00C353E2">
        <w:trPr>
          <w:cantSplit/>
          <w:tblHeader/>
        </w:trPr>
        <w:tc>
          <w:tcPr>
            <w:tcW w:w="1550" w:type="dxa"/>
            <w:tcBorders>
              <w:top w:val="double" w:sz="4" w:space="0" w:color="auto"/>
              <w:bottom w:val="single" w:sz="4" w:space="0" w:color="000000"/>
            </w:tcBorders>
            <w:shd w:val="clear" w:color="auto" w:fill="auto"/>
            <w:tcMar>
              <w:top w:w="43" w:type="dxa"/>
              <w:left w:w="72" w:type="dxa"/>
              <w:bottom w:w="43" w:type="dxa"/>
              <w:right w:w="72" w:type="dxa"/>
            </w:tcMar>
            <w:vAlign w:val="bottom"/>
          </w:tcPr>
          <w:p w14:paraId="494D3B3C" w14:textId="41BF99E8" w:rsidR="00D20762" w:rsidRPr="003C0140" w:rsidRDefault="00D20762" w:rsidP="007E7DA6">
            <w:pPr>
              <w:pStyle w:val="Tblhead"/>
              <w:rPr>
                <w:rFonts w:asciiTheme="minorHAnsi" w:hAnsiTheme="minorHAnsi" w:cstheme="minorHAnsi"/>
              </w:rPr>
            </w:pPr>
            <w:r w:rsidRPr="003C0140">
              <w:rPr>
                <w:rFonts w:asciiTheme="minorHAnsi" w:hAnsiTheme="minorHAnsi" w:cstheme="minorHAnsi"/>
                <w:lang w:val="en-CA"/>
              </w:rPr>
              <w:fldChar w:fldCharType="begin"/>
            </w:r>
            <w:r w:rsidRPr="003C0140">
              <w:rPr>
                <w:rFonts w:asciiTheme="minorHAnsi" w:hAnsiTheme="minorHAnsi" w:cstheme="minorHAnsi"/>
                <w:lang w:val="en-CA"/>
              </w:rPr>
              <w:instrText xml:space="preserve"> SEQ CHAPTER \h \r 1</w:instrText>
            </w:r>
            <w:r w:rsidRPr="003C0140">
              <w:rPr>
                <w:rFonts w:asciiTheme="minorHAnsi" w:hAnsiTheme="minorHAnsi" w:cstheme="minorHAnsi"/>
                <w:lang w:val="en-CA"/>
              </w:rPr>
              <w:fldChar w:fldCharType="end"/>
            </w:r>
            <w:r w:rsidRPr="003C0140">
              <w:rPr>
                <w:rFonts w:asciiTheme="minorHAnsi" w:hAnsiTheme="minorHAnsi" w:cstheme="minorHAnsi"/>
              </w:rPr>
              <w:t>Type of QC Data</w:t>
            </w:r>
          </w:p>
        </w:tc>
        <w:tc>
          <w:tcPr>
            <w:tcW w:w="1530" w:type="dxa"/>
            <w:tcBorders>
              <w:top w:val="double" w:sz="4" w:space="0" w:color="auto"/>
              <w:bottom w:val="single" w:sz="4" w:space="0" w:color="000000"/>
            </w:tcBorders>
            <w:shd w:val="clear" w:color="auto" w:fill="auto"/>
            <w:tcMar>
              <w:top w:w="43" w:type="dxa"/>
              <w:left w:w="72" w:type="dxa"/>
              <w:bottom w:w="43" w:type="dxa"/>
              <w:right w:w="72" w:type="dxa"/>
            </w:tcMar>
            <w:vAlign w:val="bottom"/>
          </w:tcPr>
          <w:p w14:paraId="32E64883" w14:textId="77777777" w:rsidR="00D20762" w:rsidRPr="003C0140" w:rsidRDefault="00D20762" w:rsidP="007E7DA6">
            <w:pPr>
              <w:pStyle w:val="Tblhead"/>
              <w:rPr>
                <w:rFonts w:asciiTheme="minorHAnsi" w:hAnsiTheme="minorHAnsi" w:cstheme="minorHAnsi"/>
              </w:rPr>
            </w:pPr>
            <w:r w:rsidRPr="003C0140">
              <w:rPr>
                <w:rFonts w:asciiTheme="minorHAnsi" w:hAnsiTheme="minorHAnsi" w:cstheme="minorHAnsi"/>
              </w:rPr>
              <w:t>Responsibility</w:t>
            </w:r>
          </w:p>
        </w:tc>
        <w:tc>
          <w:tcPr>
            <w:tcW w:w="6280" w:type="dxa"/>
            <w:tcBorders>
              <w:top w:val="double" w:sz="4" w:space="0" w:color="auto"/>
              <w:bottom w:val="single" w:sz="4" w:space="0" w:color="000000"/>
            </w:tcBorders>
            <w:shd w:val="clear" w:color="auto" w:fill="auto"/>
            <w:tcMar>
              <w:top w:w="43" w:type="dxa"/>
              <w:left w:w="72" w:type="dxa"/>
              <w:bottom w:w="43" w:type="dxa"/>
              <w:right w:w="72" w:type="dxa"/>
            </w:tcMar>
            <w:vAlign w:val="bottom"/>
          </w:tcPr>
          <w:p w14:paraId="477889A7" w14:textId="77777777" w:rsidR="00D20762" w:rsidRPr="003C0140" w:rsidRDefault="00D20762" w:rsidP="007E7DA6">
            <w:pPr>
              <w:pStyle w:val="Tblhead"/>
              <w:rPr>
                <w:rFonts w:asciiTheme="minorHAnsi" w:hAnsiTheme="minorHAnsi" w:cstheme="minorHAnsi"/>
              </w:rPr>
            </w:pPr>
            <w:r w:rsidRPr="003C0140">
              <w:rPr>
                <w:rFonts w:asciiTheme="minorHAnsi" w:hAnsiTheme="minorHAnsi" w:cstheme="minorHAnsi"/>
              </w:rPr>
              <w:t>Usage for Verification and Validation</w:t>
            </w:r>
          </w:p>
        </w:tc>
      </w:tr>
      <w:tr w:rsidR="00D20762" w:rsidRPr="003C0140" w14:paraId="599DD50E" w14:textId="77777777" w:rsidTr="00C353E2">
        <w:trPr>
          <w:cantSplit/>
        </w:trPr>
        <w:tc>
          <w:tcPr>
            <w:tcW w:w="1550" w:type="dxa"/>
            <w:tcBorders>
              <w:top w:val="single" w:sz="4" w:space="0" w:color="000000"/>
            </w:tcBorders>
            <w:tcMar>
              <w:top w:w="43" w:type="dxa"/>
              <w:left w:w="72" w:type="dxa"/>
              <w:bottom w:w="43" w:type="dxa"/>
              <w:right w:w="72" w:type="dxa"/>
            </w:tcMar>
          </w:tcPr>
          <w:p w14:paraId="6AA8C9DA" w14:textId="77777777" w:rsidR="00D20762" w:rsidRPr="003C0140" w:rsidRDefault="00D20762" w:rsidP="007E7DA6">
            <w:pPr>
              <w:rPr>
                <w:rFonts w:asciiTheme="minorHAnsi" w:hAnsiTheme="minorHAnsi" w:cstheme="minorHAnsi"/>
              </w:rPr>
            </w:pPr>
            <w:r w:rsidRPr="003C0140">
              <w:rPr>
                <w:rFonts w:asciiTheme="minorHAnsi" w:hAnsiTheme="minorHAnsi" w:cstheme="minorHAnsi"/>
              </w:rPr>
              <w:t>Field Blanks</w:t>
            </w:r>
          </w:p>
        </w:tc>
        <w:tc>
          <w:tcPr>
            <w:tcW w:w="1530" w:type="dxa"/>
            <w:tcBorders>
              <w:top w:val="single" w:sz="4" w:space="0" w:color="000000"/>
            </w:tcBorders>
            <w:tcMar>
              <w:top w:w="43" w:type="dxa"/>
              <w:left w:w="72" w:type="dxa"/>
              <w:bottom w:w="43" w:type="dxa"/>
              <w:right w:w="72" w:type="dxa"/>
            </w:tcMar>
          </w:tcPr>
          <w:p w14:paraId="68549712" w14:textId="548C478C" w:rsidR="00D20762" w:rsidRPr="003C0140" w:rsidRDefault="005C6699" w:rsidP="007E7DA6">
            <w:pPr>
              <w:rPr>
                <w:rFonts w:asciiTheme="minorHAnsi" w:hAnsiTheme="minorHAnsi" w:cstheme="minorHAnsi"/>
              </w:rPr>
            </w:pPr>
            <w:r w:rsidRPr="003C0140">
              <w:rPr>
                <w:rFonts w:asciiTheme="minorHAnsi" w:hAnsiTheme="minorHAnsi" w:cstheme="minorHAnsi"/>
              </w:rPr>
              <w:t>Lab</w:t>
            </w:r>
          </w:p>
        </w:tc>
        <w:tc>
          <w:tcPr>
            <w:tcW w:w="6280" w:type="dxa"/>
            <w:tcBorders>
              <w:top w:val="single" w:sz="4" w:space="0" w:color="000000"/>
            </w:tcBorders>
            <w:tcMar>
              <w:top w:w="43" w:type="dxa"/>
              <w:left w:w="72" w:type="dxa"/>
              <w:bottom w:w="43" w:type="dxa"/>
              <w:right w:w="72" w:type="dxa"/>
            </w:tcMar>
          </w:tcPr>
          <w:p w14:paraId="10347671" w14:textId="396ABC2A" w:rsidR="00B01D39" w:rsidRPr="003C0140" w:rsidRDefault="00D20762" w:rsidP="00EA1256">
            <w:pPr>
              <w:pStyle w:val="ListParagraph"/>
              <w:numPr>
                <w:ilvl w:val="0"/>
                <w:numId w:val="39"/>
              </w:numPr>
              <w:ind w:left="196" w:hanging="196"/>
              <w:rPr>
                <w:rFonts w:asciiTheme="minorHAnsi" w:hAnsiTheme="minorHAnsi" w:cstheme="minorHAnsi"/>
              </w:rPr>
            </w:pPr>
            <w:r w:rsidRPr="003C0140">
              <w:rPr>
                <w:rFonts w:asciiTheme="minorHAnsi" w:hAnsiTheme="minorHAnsi" w:cstheme="minorHAnsi"/>
              </w:rPr>
              <w:t xml:space="preserve">High field blank values </w:t>
            </w:r>
            <w:r w:rsidR="00B01D39" w:rsidRPr="003C0140">
              <w:rPr>
                <w:rFonts w:asciiTheme="minorHAnsi" w:hAnsiTheme="minorHAnsi" w:cstheme="minorHAnsi"/>
              </w:rPr>
              <w:t>are indicative</w:t>
            </w:r>
            <w:r w:rsidRPr="003C0140">
              <w:rPr>
                <w:rFonts w:asciiTheme="minorHAnsi" w:hAnsiTheme="minorHAnsi" w:cstheme="minorHAnsi"/>
              </w:rPr>
              <w:t xml:space="preserve"> of</w:t>
            </w:r>
            <w:r w:rsidR="00B01D39" w:rsidRPr="003C0140">
              <w:rPr>
                <w:rFonts w:asciiTheme="minorHAnsi" w:hAnsiTheme="minorHAnsi" w:cstheme="minorHAnsi"/>
              </w:rPr>
              <w:t xml:space="preserve"> sample</w:t>
            </w:r>
            <w:r w:rsidRPr="003C0140">
              <w:rPr>
                <w:rFonts w:asciiTheme="minorHAnsi" w:hAnsiTheme="minorHAnsi" w:cstheme="minorHAnsi"/>
              </w:rPr>
              <w:t xml:space="preserve"> contamination</w:t>
            </w:r>
            <w:r w:rsidR="002C1EE6">
              <w:rPr>
                <w:rFonts w:asciiTheme="minorHAnsi" w:hAnsiTheme="minorHAnsi" w:cstheme="minorHAnsi"/>
              </w:rPr>
              <w:t>.</w:t>
            </w:r>
          </w:p>
          <w:p w14:paraId="6FD50140" w14:textId="77777777" w:rsidR="00D20762" w:rsidRPr="003C0140" w:rsidRDefault="00D20762" w:rsidP="00EA1256">
            <w:pPr>
              <w:pStyle w:val="ListParagraph"/>
              <w:numPr>
                <w:ilvl w:val="0"/>
                <w:numId w:val="39"/>
              </w:numPr>
              <w:ind w:left="196" w:hanging="196"/>
              <w:rPr>
                <w:rFonts w:asciiTheme="minorHAnsi" w:hAnsiTheme="minorHAnsi" w:cstheme="minorHAnsi"/>
              </w:rPr>
            </w:pPr>
            <w:r w:rsidRPr="003C0140">
              <w:rPr>
                <w:rFonts w:asciiTheme="minorHAnsi" w:hAnsiTheme="minorHAnsi" w:cstheme="minorHAnsi"/>
              </w:rPr>
              <w:t>Data may be flagged or invalidated based on the results of investigation.</w:t>
            </w:r>
          </w:p>
        </w:tc>
      </w:tr>
      <w:tr w:rsidR="00D20762" w:rsidRPr="003C0140" w14:paraId="2E7227C0" w14:textId="77777777" w:rsidTr="00883912">
        <w:trPr>
          <w:cantSplit/>
        </w:trPr>
        <w:tc>
          <w:tcPr>
            <w:tcW w:w="1550" w:type="dxa"/>
            <w:tcMar>
              <w:top w:w="43" w:type="dxa"/>
              <w:left w:w="72" w:type="dxa"/>
              <w:bottom w:w="43" w:type="dxa"/>
              <w:right w:w="72" w:type="dxa"/>
            </w:tcMar>
          </w:tcPr>
          <w:p w14:paraId="17036E01" w14:textId="77777777" w:rsidR="00D20762" w:rsidRPr="003C0140" w:rsidRDefault="00D20762" w:rsidP="007E7DA6">
            <w:pPr>
              <w:rPr>
                <w:rFonts w:asciiTheme="minorHAnsi" w:hAnsiTheme="minorHAnsi" w:cstheme="minorHAnsi"/>
              </w:rPr>
            </w:pPr>
            <w:r w:rsidRPr="003C0140">
              <w:rPr>
                <w:rFonts w:asciiTheme="minorHAnsi" w:hAnsiTheme="minorHAnsi" w:cstheme="minorHAnsi"/>
              </w:rPr>
              <w:t>Sampler leak check</w:t>
            </w:r>
          </w:p>
        </w:tc>
        <w:tc>
          <w:tcPr>
            <w:tcW w:w="1530" w:type="dxa"/>
            <w:tcMar>
              <w:top w:w="43" w:type="dxa"/>
              <w:left w:w="72" w:type="dxa"/>
              <w:bottom w:w="43" w:type="dxa"/>
              <w:right w:w="72" w:type="dxa"/>
            </w:tcMar>
          </w:tcPr>
          <w:p w14:paraId="799FCFC3" w14:textId="77777777" w:rsidR="00D20762" w:rsidRPr="003C0140" w:rsidRDefault="00D20762" w:rsidP="007E7DA6">
            <w:pPr>
              <w:rPr>
                <w:rFonts w:asciiTheme="minorHAnsi" w:hAnsiTheme="minorHAnsi" w:cstheme="minorHAnsi"/>
              </w:rPr>
            </w:pPr>
            <w:r w:rsidRPr="003C0140">
              <w:rPr>
                <w:rFonts w:asciiTheme="minorHAnsi" w:hAnsiTheme="minorHAnsi" w:cstheme="minorHAnsi"/>
              </w:rPr>
              <w:t>Field</w:t>
            </w:r>
          </w:p>
        </w:tc>
        <w:tc>
          <w:tcPr>
            <w:tcW w:w="6280" w:type="dxa"/>
            <w:tcMar>
              <w:top w:w="43" w:type="dxa"/>
              <w:left w:w="72" w:type="dxa"/>
              <w:bottom w:w="43" w:type="dxa"/>
              <w:right w:w="72" w:type="dxa"/>
            </w:tcMar>
          </w:tcPr>
          <w:p w14:paraId="02F25CE9" w14:textId="77777777" w:rsidR="008F6A63" w:rsidRPr="003C0140" w:rsidRDefault="008F6A63" w:rsidP="00EA1256">
            <w:pPr>
              <w:pStyle w:val="ListParagraph"/>
              <w:numPr>
                <w:ilvl w:val="0"/>
                <w:numId w:val="40"/>
              </w:numPr>
              <w:ind w:left="196" w:hanging="196"/>
              <w:rPr>
                <w:rFonts w:asciiTheme="minorHAnsi" w:hAnsiTheme="minorHAnsi" w:cstheme="minorHAnsi"/>
              </w:rPr>
            </w:pPr>
            <w:r w:rsidRPr="003C0140">
              <w:rPr>
                <w:rFonts w:asciiTheme="minorHAnsi" w:hAnsiTheme="minorHAnsi" w:cstheme="minorHAnsi"/>
              </w:rPr>
              <w:t>Sampler l</w:t>
            </w:r>
            <w:r w:rsidR="00D20762" w:rsidRPr="003C0140">
              <w:rPr>
                <w:rFonts w:asciiTheme="minorHAnsi" w:hAnsiTheme="minorHAnsi" w:cstheme="minorHAnsi"/>
              </w:rPr>
              <w:t>eak checks designed to indicate a pass or fail situation</w:t>
            </w:r>
            <w:r w:rsidRPr="003C0140">
              <w:rPr>
                <w:rFonts w:asciiTheme="minorHAnsi" w:hAnsiTheme="minorHAnsi" w:cstheme="minorHAnsi"/>
              </w:rPr>
              <w:t>.</w:t>
            </w:r>
          </w:p>
          <w:p w14:paraId="26E30DDE" w14:textId="77777777" w:rsidR="008F6A63" w:rsidRPr="003C0140" w:rsidRDefault="008F6A63" w:rsidP="00EA1256">
            <w:pPr>
              <w:pStyle w:val="ListParagraph"/>
              <w:numPr>
                <w:ilvl w:val="0"/>
                <w:numId w:val="40"/>
              </w:numPr>
              <w:ind w:left="196" w:hanging="196"/>
              <w:rPr>
                <w:rFonts w:asciiTheme="minorHAnsi" w:hAnsiTheme="minorHAnsi" w:cstheme="minorHAnsi"/>
              </w:rPr>
            </w:pPr>
            <w:r w:rsidRPr="003C0140">
              <w:rPr>
                <w:rFonts w:asciiTheme="minorHAnsi" w:hAnsiTheme="minorHAnsi" w:cstheme="minorHAnsi"/>
              </w:rPr>
              <w:t>For</w:t>
            </w:r>
            <w:r w:rsidR="00D20762" w:rsidRPr="003C0140">
              <w:rPr>
                <w:rFonts w:asciiTheme="minorHAnsi" w:hAnsiTheme="minorHAnsi" w:cstheme="minorHAnsi"/>
              </w:rPr>
              <w:t xml:space="preserve"> fail</w:t>
            </w:r>
            <w:r w:rsidRPr="003C0140">
              <w:rPr>
                <w:rFonts w:asciiTheme="minorHAnsi" w:hAnsiTheme="minorHAnsi" w:cstheme="minorHAnsi"/>
              </w:rPr>
              <w:t>ed</w:t>
            </w:r>
            <w:r w:rsidR="00D20762" w:rsidRPr="003C0140">
              <w:rPr>
                <w:rFonts w:asciiTheme="minorHAnsi" w:hAnsiTheme="minorHAnsi" w:cstheme="minorHAnsi"/>
              </w:rPr>
              <w:t xml:space="preserve"> </w:t>
            </w:r>
            <w:r w:rsidRPr="003C0140">
              <w:rPr>
                <w:rFonts w:asciiTheme="minorHAnsi" w:hAnsiTheme="minorHAnsi" w:cstheme="minorHAnsi"/>
              </w:rPr>
              <w:t xml:space="preserve">test, </w:t>
            </w:r>
            <w:r w:rsidR="00D20762" w:rsidRPr="003C0140">
              <w:rPr>
                <w:rFonts w:asciiTheme="minorHAnsi" w:hAnsiTheme="minorHAnsi" w:cstheme="minorHAnsi"/>
              </w:rPr>
              <w:t xml:space="preserve">consult operator’s manual or contact the </w:t>
            </w:r>
            <w:r w:rsidRPr="003C0140">
              <w:rPr>
                <w:rFonts w:asciiTheme="minorHAnsi" w:hAnsiTheme="minorHAnsi" w:cstheme="minorHAnsi"/>
              </w:rPr>
              <w:t>manufacturer</w:t>
            </w:r>
            <w:r w:rsidR="00D20762" w:rsidRPr="003C0140">
              <w:rPr>
                <w:rFonts w:asciiTheme="minorHAnsi" w:hAnsiTheme="minorHAnsi" w:cstheme="minorHAnsi"/>
              </w:rPr>
              <w:t>.</w:t>
            </w:r>
          </w:p>
          <w:p w14:paraId="6F97D278" w14:textId="254AE2AC" w:rsidR="00D20762" w:rsidRPr="003C0140" w:rsidRDefault="00FE5815" w:rsidP="00EA1256">
            <w:pPr>
              <w:pStyle w:val="ListParagraph"/>
              <w:numPr>
                <w:ilvl w:val="0"/>
                <w:numId w:val="40"/>
              </w:numPr>
              <w:ind w:left="196" w:hanging="196"/>
              <w:rPr>
                <w:rFonts w:asciiTheme="minorHAnsi" w:hAnsiTheme="minorHAnsi" w:cstheme="minorHAnsi"/>
              </w:rPr>
            </w:pPr>
            <w:r w:rsidRPr="00FE5815">
              <w:rPr>
                <w:rFonts w:asciiTheme="minorHAnsi" w:hAnsiTheme="minorHAnsi" w:cstheme="minorHAnsi"/>
              </w:rPr>
              <w:t xml:space="preserve">The </w:t>
            </w:r>
            <w:r w:rsidRPr="00FE5815">
              <w:rPr>
                <w:rFonts w:asciiTheme="minorHAnsi" w:hAnsiTheme="minorHAnsi" w:cstheme="minorHAnsi"/>
                <w:highlight w:val="cyan"/>
              </w:rPr>
              <w:t>&lt;Monitoring Organization&gt;</w:t>
            </w:r>
            <w:r w:rsidRPr="00FE5815">
              <w:rPr>
                <w:rFonts w:asciiTheme="minorHAnsi" w:hAnsiTheme="minorHAnsi" w:cstheme="minorHAnsi"/>
              </w:rPr>
              <w:t xml:space="preserve"> </w:t>
            </w:r>
            <w:r w:rsidR="008F6A63" w:rsidRPr="003C0140">
              <w:rPr>
                <w:rFonts w:asciiTheme="minorHAnsi" w:hAnsiTheme="minorHAnsi" w:cstheme="minorHAnsi"/>
              </w:rPr>
              <w:t>report</w:t>
            </w:r>
            <w:r>
              <w:rPr>
                <w:rFonts w:asciiTheme="minorHAnsi" w:hAnsiTheme="minorHAnsi" w:cstheme="minorHAnsi"/>
              </w:rPr>
              <w:t>s</w:t>
            </w:r>
            <w:r w:rsidR="008F6A63" w:rsidRPr="003C0140">
              <w:rPr>
                <w:rFonts w:asciiTheme="minorHAnsi" w:hAnsiTheme="minorHAnsi" w:cstheme="minorHAnsi"/>
              </w:rPr>
              <w:t xml:space="preserve"> </w:t>
            </w:r>
            <w:r w:rsidR="00D20762" w:rsidRPr="003C0140">
              <w:rPr>
                <w:rFonts w:asciiTheme="minorHAnsi" w:hAnsiTheme="minorHAnsi" w:cstheme="minorHAnsi"/>
              </w:rPr>
              <w:t>fail</w:t>
            </w:r>
            <w:r w:rsidR="008F6A63" w:rsidRPr="003C0140">
              <w:rPr>
                <w:rFonts w:asciiTheme="minorHAnsi" w:hAnsiTheme="minorHAnsi" w:cstheme="minorHAnsi"/>
              </w:rPr>
              <w:t>ed</w:t>
            </w:r>
            <w:r w:rsidR="00D20762" w:rsidRPr="003C0140">
              <w:rPr>
                <w:rFonts w:asciiTheme="minorHAnsi" w:hAnsiTheme="minorHAnsi" w:cstheme="minorHAnsi"/>
              </w:rPr>
              <w:t xml:space="preserve"> leak</w:t>
            </w:r>
            <w:r w:rsidR="008F6A63" w:rsidRPr="003C0140">
              <w:rPr>
                <w:rFonts w:asciiTheme="minorHAnsi" w:hAnsiTheme="minorHAnsi" w:cstheme="minorHAnsi"/>
              </w:rPr>
              <w:t xml:space="preserve"> checks</w:t>
            </w:r>
            <w:r w:rsidR="00D20762" w:rsidRPr="003C0140">
              <w:rPr>
                <w:rFonts w:asciiTheme="minorHAnsi" w:hAnsiTheme="minorHAnsi" w:cstheme="minorHAnsi"/>
              </w:rPr>
              <w:t xml:space="preserve"> </w:t>
            </w:r>
            <w:r w:rsidR="003544F1">
              <w:rPr>
                <w:rFonts w:asciiTheme="minorHAnsi" w:hAnsiTheme="minorHAnsi" w:cstheme="minorHAnsi"/>
              </w:rPr>
              <w:t>during the DART data validation process.</w:t>
            </w:r>
            <w:r w:rsidR="003B3394">
              <w:rPr>
                <w:rFonts w:asciiTheme="minorHAnsi" w:hAnsiTheme="minorHAnsi" w:cstheme="minorHAnsi"/>
              </w:rPr>
              <w:t xml:space="preserve"> </w:t>
            </w:r>
          </w:p>
        </w:tc>
      </w:tr>
      <w:tr w:rsidR="003E490D" w:rsidRPr="003C0140" w14:paraId="1798C68B" w14:textId="77777777" w:rsidTr="00C353E2">
        <w:trPr>
          <w:cantSplit/>
        </w:trPr>
        <w:tc>
          <w:tcPr>
            <w:tcW w:w="1550" w:type="dxa"/>
            <w:tcBorders>
              <w:bottom w:val="single" w:sz="4" w:space="0" w:color="000000"/>
            </w:tcBorders>
            <w:tcMar>
              <w:top w:w="43" w:type="dxa"/>
              <w:left w:w="72" w:type="dxa"/>
              <w:bottom w:w="43" w:type="dxa"/>
              <w:right w:w="72" w:type="dxa"/>
            </w:tcMar>
          </w:tcPr>
          <w:p w14:paraId="2FA4A833" w14:textId="2538CC1E" w:rsidR="003E490D" w:rsidRPr="003C0140" w:rsidRDefault="003E490D" w:rsidP="003E490D">
            <w:pPr>
              <w:rPr>
                <w:rFonts w:asciiTheme="minorHAnsi" w:hAnsiTheme="minorHAnsi" w:cstheme="minorHAnsi"/>
              </w:rPr>
            </w:pPr>
            <w:r w:rsidRPr="003C0140">
              <w:rPr>
                <w:rFonts w:asciiTheme="minorHAnsi" w:hAnsiTheme="minorHAnsi" w:cstheme="minorHAnsi"/>
              </w:rPr>
              <w:t>Sampler temperature, barometric pressure sensor</w:t>
            </w:r>
          </w:p>
        </w:tc>
        <w:tc>
          <w:tcPr>
            <w:tcW w:w="1530" w:type="dxa"/>
            <w:tcBorders>
              <w:bottom w:val="single" w:sz="4" w:space="0" w:color="000000"/>
            </w:tcBorders>
            <w:tcMar>
              <w:top w:w="43" w:type="dxa"/>
              <w:left w:w="72" w:type="dxa"/>
              <w:bottom w:w="43" w:type="dxa"/>
              <w:right w:w="72" w:type="dxa"/>
            </w:tcMar>
          </w:tcPr>
          <w:p w14:paraId="5AD56DCA" w14:textId="7231E3F8" w:rsidR="003E490D" w:rsidRPr="003C0140" w:rsidRDefault="003E490D" w:rsidP="003E490D">
            <w:pPr>
              <w:rPr>
                <w:rFonts w:asciiTheme="minorHAnsi" w:hAnsiTheme="minorHAnsi" w:cstheme="minorHAnsi"/>
              </w:rPr>
            </w:pPr>
            <w:r w:rsidRPr="003C0140">
              <w:rPr>
                <w:rFonts w:asciiTheme="minorHAnsi" w:hAnsiTheme="minorHAnsi" w:cstheme="minorHAnsi"/>
              </w:rPr>
              <w:t>Field</w:t>
            </w:r>
          </w:p>
        </w:tc>
        <w:tc>
          <w:tcPr>
            <w:tcW w:w="6280" w:type="dxa"/>
            <w:tcBorders>
              <w:bottom w:val="single" w:sz="4" w:space="0" w:color="000000"/>
            </w:tcBorders>
            <w:tcMar>
              <w:top w:w="43" w:type="dxa"/>
              <w:left w:w="72" w:type="dxa"/>
              <w:bottom w:w="43" w:type="dxa"/>
              <w:right w:w="72" w:type="dxa"/>
            </w:tcMar>
          </w:tcPr>
          <w:p w14:paraId="7F038A37" w14:textId="77777777" w:rsidR="003E490D" w:rsidRPr="003C0140" w:rsidRDefault="003E490D" w:rsidP="003E490D">
            <w:pPr>
              <w:pStyle w:val="ListParagraph"/>
              <w:numPr>
                <w:ilvl w:val="0"/>
                <w:numId w:val="42"/>
              </w:numPr>
              <w:ind w:left="196" w:hanging="196"/>
              <w:rPr>
                <w:rFonts w:asciiTheme="minorHAnsi" w:hAnsiTheme="minorHAnsi" w:cstheme="minorHAnsi"/>
              </w:rPr>
            </w:pPr>
            <w:r w:rsidRPr="003C0140">
              <w:rPr>
                <w:rFonts w:asciiTheme="minorHAnsi" w:hAnsiTheme="minorHAnsi" w:cstheme="minorHAnsi"/>
              </w:rPr>
              <w:t>Sensor failures can directly affect flow and require investigation.</w:t>
            </w:r>
          </w:p>
          <w:p w14:paraId="45DA5A30" w14:textId="44E6AB90" w:rsidR="003E490D" w:rsidRPr="003C0140" w:rsidRDefault="003E490D" w:rsidP="003E490D">
            <w:pPr>
              <w:pStyle w:val="ListParagraph"/>
              <w:numPr>
                <w:ilvl w:val="0"/>
                <w:numId w:val="42"/>
              </w:numPr>
              <w:ind w:left="196" w:hanging="196"/>
              <w:rPr>
                <w:rFonts w:asciiTheme="minorHAnsi" w:hAnsiTheme="minorHAnsi" w:cstheme="minorHAnsi"/>
              </w:rPr>
            </w:pPr>
            <w:r w:rsidRPr="003C0140">
              <w:rPr>
                <w:rFonts w:asciiTheme="minorHAnsi" w:hAnsiTheme="minorHAnsi" w:cstheme="minorHAnsi"/>
              </w:rPr>
              <w:t>Operators quantitatively document errors and determine when the sensor began to malfunction.</w:t>
            </w:r>
          </w:p>
          <w:p w14:paraId="64C2C72A" w14:textId="77777777" w:rsidR="003E490D" w:rsidRPr="003C0140" w:rsidRDefault="003E490D" w:rsidP="003E490D">
            <w:pPr>
              <w:pStyle w:val="ListParagraph"/>
              <w:numPr>
                <w:ilvl w:val="0"/>
                <w:numId w:val="42"/>
              </w:numPr>
              <w:ind w:left="196" w:hanging="196"/>
              <w:rPr>
                <w:rFonts w:asciiTheme="minorHAnsi" w:hAnsiTheme="minorHAnsi" w:cstheme="minorHAnsi"/>
              </w:rPr>
            </w:pPr>
            <w:r w:rsidRPr="003C0140">
              <w:rPr>
                <w:rFonts w:asciiTheme="minorHAnsi" w:hAnsiTheme="minorHAnsi" w:cstheme="minorHAnsi"/>
              </w:rPr>
              <w:t xml:space="preserve">Data back to the last successful check may be suspect. </w:t>
            </w:r>
          </w:p>
          <w:p w14:paraId="48E1C03D" w14:textId="0D49A296" w:rsidR="003E490D" w:rsidRPr="003C0140" w:rsidRDefault="004E16B1" w:rsidP="003E490D">
            <w:pPr>
              <w:pStyle w:val="ListParagraph"/>
              <w:numPr>
                <w:ilvl w:val="0"/>
                <w:numId w:val="41"/>
              </w:numPr>
              <w:ind w:left="196" w:hanging="196"/>
              <w:rPr>
                <w:rFonts w:asciiTheme="minorHAnsi" w:hAnsiTheme="minorHAnsi" w:cstheme="minorHAnsi"/>
              </w:rPr>
            </w:pPr>
            <w:r>
              <w:rPr>
                <w:rFonts w:asciiTheme="minorHAnsi" w:hAnsiTheme="minorHAnsi" w:cstheme="minorHAnsi"/>
              </w:rPr>
              <w:t xml:space="preserve">See Table </w:t>
            </w:r>
            <w:r w:rsidR="00C85E1F">
              <w:rPr>
                <w:rFonts w:asciiTheme="minorHAnsi" w:hAnsiTheme="minorHAnsi" w:cstheme="minorHAnsi"/>
              </w:rPr>
              <w:t>B</w:t>
            </w:r>
            <w:r>
              <w:rPr>
                <w:rFonts w:asciiTheme="minorHAnsi" w:hAnsiTheme="minorHAnsi" w:cstheme="minorHAnsi"/>
              </w:rPr>
              <w:t>4-</w:t>
            </w:r>
            <w:r w:rsidR="00C85E1F">
              <w:rPr>
                <w:rFonts w:asciiTheme="minorHAnsi" w:hAnsiTheme="minorHAnsi" w:cstheme="minorHAnsi"/>
              </w:rPr>
              <w:t>1</w:t>
            </w:r>
            <w:r>
              <w:rPr>
                <w:rFonts w:asciiTheme="minorHAnsi" w:hAnsiTheme="minorHAnsi" w:cstheme="minorHAnsi"/>
              </w:rPr>
              <w:t>;</w:t>
            </w:r>
            <w:r w:rsidR="003E490D" w:rsidRPr="003C0140">
              <w:rPr>
                <w:rFonts w:asciiTheme="minorHAnsi" w:hAnsiTheme="minorHAnsi" w:cstheme="minorHAnsi"/>
              </w:rPr>
              <w:t xml:space="preserve"> </w:t>
            </w:r>
            <w:r w:rsidR="00FE5815" w:rsidRPr="003C0140">
              <w:rPr>
                <w:rFonts w:asciiTheme="minorHAnsi" w:hAnsiTheme="minorHAnsi" w:cstheme="minorHAnsi"/>
              </w:rPr>
              <w:t xml:space="preserve">The </w:t>
            </w:r>
            <w:r w:rsidR="00FE5815" w:rsidRPr="00B3021D">
              <w:rPr>
                <w:rFonts w:asciiTheme="minorHAnsi" w:hAnsiTheme="minorHAnsi" w:cstheme="minorHAnsi"/>
                <w:highlight w:val="cyan"/>
              </w:rPr>
              <w:t>&lt;</w:t>
            </w:r>
            <w:r w:rsidR="00FE5815">
              <w:rPr>
                <w:rFonts w:asciiTheme="minorHAnsi" w:hAnsiTheme="minorHAnsi" w:cstheme="minorHAnsi"/>
                <w:highlight w:val="cyan"/>
              </w:rPr>
              <w:t>Monitoring Organization</w:t>
            </w:r>
            <w:r w:rsidR="00FE5815" w:rsidRPr="00B3021D">
              <w:rPr>
                <w:rFonts w:asciiTheme="minorHAnsi" w:hAnsiTheme="minorHAnsi" w:cstheme="minorHAnsi"/>
                <w:highlight w:val="cyan"/>
              </w:rPr>
              <w:t>&gt;</w:t>
            </w:r>
            <w:r w:rsidR="00FE5815" w:rsidRPr="003C0140">
              <w:rPr>
                <w:rFonts w:asciiTheme="minorHAnsi" w:hAnsiTheme="minorHAnsi" w:cstheme="minorHAnsi"/>
              </w:rPr>
              <w:t xml:space="preserve"> </w:t>
            </w:r>
            <w:r w:rsidR="00C85E1F">
              <w:rPr>
                <w:rFonts w:asciiTheme="minorHAnsi" w:hAnsiTheme="minorHAnsi" w:cstheme="minorHAnsi"/>
              </w:rPr>
              <w:t>report</w:t>
            </w:r>
            <w:r w:rsidR="00FE5815">
              <w:rPr>
                <w:rFonts w:asciiTheme="minorHAnsi" w:hAnsiTheme="minorHAnsi" w:cstheme="minorHAnsi"/>
              </w:rPr>
              <w:t>s</w:t>
            </w:r>
            <w:r w:rsidR="00C85E1F">
              <w:rPr>
                <w:rFonts w:asciiTheme="minorHAnsi" w:hAnsiTheme="minorHAnsi" w:cstheme="minorHAnsi"/>
              </w:rPr>
              <w:t xml:space="preserve"> failures during the DART validation process.</w:t>
            </w:r>
            <w:r w:rsidR="002B12A7">
              <w:rPr>
                <w:rFonts w:asciiTheme="minorHAnsi" w:hAnsiTheme="minorHAnsi" w:cstheme="minorHAnsi"/>
              </w:rPr>
              <w:t xml:space="preserve"> </w:t>
            </w:r>
          </w:p>
        </w:tc>
      </w:tr>
      <w:tr w:rsidR="003E490D" w:rsidRPr="003C0140" w14:paraId="1AD82B58" w14:textId="77777777" w:rsidTr="00C353E2">
        <w:trPr>
          <w:cantSplit/>
        </w:trPr>
        <w:tc>
          <w:tcPr>
            <w:tcW w:w="1550" w:type="dxa"/>
            <w:tcBorders>
              <w:bottom w:val="single" w:sz="4" w:space="0" w:color="000000"/>
            </w:tcBorders>
            <w:tcMar>
              <w:top w:w="43" w:type="dxa"/>
              <w:left w:w="72" w:type="dxa"/>
              <w:bottom w:w="43" w:type="dxa"/>
              <w:right w:w="72" w:type="dxa"/>
            </w:tcMar>
          </w:tcPr>
          <w:p w14:paraId="6C6BC8CA" w14:textId="77777777" w:rsidR="003E490D" w:rsidRPr="003C0140" w:rsidRDefault="003E490D" w:rsidP="003E490D">
            <w:pPr>
              <w:rPr>
                <w:rFonts w:asciiTheme="minorHAnsi" w:hAnsiTheme="minorHAnsi" w:cstheme="minorHAnsi"/>
              </w:rPr>
            </w:pPr>
            <w:r w:rsidRPr="003C0140">
              <w:rPr>
                <w:rFonts w:asciiTheme="minorHAnsi" w:hAnsiTheme="minorHAnsi" w:cstheme="minorHAnsi"/>
              </w:rPr>
              <w:t>Sampler flow rate check/audit results</w:t>
            </w:r>
          </w:p>
        </w:tc>
        <w:tc>
          <w:tcPr>
            <w:tcW w:w="1530" w:type="dxa"/>
            <w:tcBorders>
              <w:bottom w:val="single" w:sz="4" w:space="0" w:color="000000"/>
            </w:tcBorders>
            <w:tcMar>
              <w:top w:w="43" w:type="dxa"/>
              <w:left w:w="72" w:type="dxa"/>
              <w:bottom w:w="43" w:type="dxa"/>
              <w:right w:w="72" w:type="dxa"/>
            </w:tcMar>
          </w:tcPr>
          <w:p w14:paraId="7E02D7A1" w14:textId="77777777" w:rsidR="003E490D" w:rsidRPr="003C0140" w:rsidRDefault="003E490D" w:rsidP="003E490D">
            <w:pPr>
              <w:rPr>
                <w:rFonts w:asciiTheme="minorHAnsi" w:hAnsiTheme="minorHAnsi" w:cstheme="minorHAnsi"/>
              </w:rPr>
            </w:pPr>
            <w:r w:rsidRPr="003C0140">
              <w:rPr>
                <w:rFonts w:asciiTheme="minorHAnsi" w:hAnsiTheme="minorHAnsi" w:cstheme="minorHAnsi"/>
              </w:rPr>
              <w:t>Field</w:t>
            </w:r>
          </w:p>
        </w:tc>
        <w:tc>
          <w:tcPr>
            <w:tcW w:w="6280" w:type="dxa"/>
            <w:tcBorders>
              <w:bottom w:val="single" w:sz="4" w:space="0" w:color="000000"/>
            </w:tcBorders>
            <w:tcMar>
              <w:top w:w="43" w:type="dxa"/>
              <w:left w:w="72" w:type="dxa"/>
              <w:bottom w:w="43" w:type="dxa"/>
              <w:right w:w="72" w:type="dxa"/>
            </w:tcMar>
          </w:tcPr>
          <w:p w14:paraId="37C13941" w14:textId="331E3EF3" w:rsidR="006879D8" w:rsidRPr="003C0140" w:rsidRDefault="003E490D" w:rsidP="00E2069A">
            <w:pPr>
              <w:pStyle w:val="ListParagraph"/>
              <w:numPr>
                <w:ilvl w:val="0"/>
                <w:numId w:val="41"/>
              </w:numPr>
              <w:ind w:left="196" w:hanging="196"/>
              <w:rPr>
                <w:rFonts w:asciiTheme="minorHAnsi" w:hAnsiTheme="minorHAnsi" w:cstheme="minorHAnsi"/>
              </w:rPr>
            </w:pPr>
            <w:r w:rsidRPr="003C0140">
              <w:rPr>
                <w:rFonts w:asciiTheme="minorHAnsi" w:hAnsiTheme="minorHAnsi" w:cstheme="minorHAnsi"/>
              </w:rPr>
              <w:t>Sampler flow rate</w:t>
            </w:r>
            <w:r w:rsidR="009C7A45">
              <w:rPr>
                <w:rFonts w:asciiTheme="minorHAnsi" w:hAnsiTheme="minorHAnsi" w:cstheme="minorHAnsi"/>
              </w:rPr>
              <w:t xml:space="preserve"> and CV</w:t>
            </w:r>
            <w:r w:rsidR="00CC4244">
              <w:rPr>
                <w:rFonts w:asciiTheme="minorHAnsi" w:hAnsiTheme="minorHAnsi" w:cstheme="minorHAnsi"/>
              </w:rPr>
              <w:t xml:space="preserve"> </w:t>
            </w:r>
            <w:r w:rsidR="00FF2A6B">
              <w:rPr>
                <w:rFonts w:asciiTheme="minorHAnsi" w:hAnsiTheme="minorHAnsi" w:cstheme="minorHAnsi"/>
              </w:rPr>
              <w:t>directly affect sample volume and concentration calculations.</w:t>
            </w:r>
            <w:r w:rsidRPr="003C0140">
              <w:rPr>
                <w:rFonts w:asciiTheme="minorHAnsi" w:hAnsiTheme="minorHAnsi" w:cstheme="minorHAnsi"/>
              </w:rPr>
              <w:t xml:space="preserve"> </w:t>
            </w:r>
          </w:p>
          <w:p w14:paraId="5E7290E5" w14:textId="544E047B" w:rsidR="00E2069A" w:rsidRDefault="005F175C" w:rsidP="00E2069A">
            <w:pPr>
              <w:pStyle w:val="ListParagraph"/>
              <w:numPr>
                <w:ilvl w:val="0"/>
                <w:numId w:val="41"/>
              </w:numPr>
              <w:ind w:left="196" w:hanging="196"/>
              <w:rPr>
                <w:rFonts w:asciiTheme="minorHAnsi" w:hAnsiTheme="minorHAnsi" w:cstheme="minorHAnsi"/>
              </w:rPr>
            </w:pPr>
            <w:r>
              <w:rPr>
                <w:rFonts w:asciiTheme="minorHAnsi" w:hAnsiTheme="minorHAnsi" w:cstheme="minorHAnsi"/>
              </w:rPr>
              <w:t>Data back to the last successful check may be suspect.</w:t>
            </w:r>
          </w:p>
          <w:p w14:paraId="06B2F7C6" w14:textId="3ADA33E6" w:rsidR="000224A0" w:rsidRPr="003C0140" w:rsidRDefault="00C86643" w:rsidP="00E2069A">
            <w:pPr>
              <w:pStyle w:val="ListParagraph"/>
              <w:numPr>
                <w:ilvl w:val="0"/>
                <w:numId w:val="41"/>
              </w:numPr>
              <w:ind w:left="196" w:hanging="196"/>
              <w:rPr>
                <w:rFonts w:asciiTheme="minorHAnsi" w:hAnsiTheme="minorHAnsi" w:cstheme="minorHAnsi"/>
              </w:rPr>
            </w:pPr>
            <w:r>
              <w:rPr>
                <w:rFonts w:asciiTheme="minorHAnsi" w:hAnsiTheme="minorHAnsi" w:cstheme="minorHAnsi"/>
              </w:rPr>
              <w:t>Results from</w:t>
            </w:r>
            <w:r w:rsidR="00C01EEE">
              <w:rPr>
                <w:rFonts w:asciiTheme="minorHAnsi" w:hAnsiTheme="minorHAnsi" w:cstheme="minorHAnsi"/>
              </w:rPr>
              <w:t xml:space="preserve"> flow checks</w:t>
            </w:r>
            <w:r w:rsidR="00EC2948">
              <w:rPr>
                <w:rFonts w:asciiTheme="minorHAnsi" w:hAnsiTheme="minorHAnsi" w:cstheme="minorHAnsi"/>
              </w:rPr>
              <w:t xml:space="preserve"> and/or audits </w:t>
            </w:r>
            <w:r w:rsidR="00DB34B6">
              <w:rPr>
                <w:rFonts w:asciiTheme="minorHAnsi" w:hAnsiTheme="minorHAnsi" w:cstheme="minorHAnsi"/>
              </w:rPr>
              <w:t>must be</w:t>
            </w:r>
            <w:r w:rsidR="00D73EAA">
              <w:rPr>
                <w:rFonts w:asciiTheme="minorHAnsi" w:hAnsiTheme="minorHAnsi" w:cstheme="minorHAnsi"/>
              </w:rPr>
              <w:t xml:space="preserve"> use</w:t>
            </w:r>
            <w:r w:rsidR="00BC295C">
              <w:rPr>
                <w:rFonts w:asciiTheme="minorHAnsi" w:hAnsiTheme="minorHAnsi" w:cstheme="minorHAnsi"/>
              </w:rPr>
              <w:t xml:space="preserve">d in </w:t>
            </w:r>
            <w:r w:rsidR="00E8203E">
              <w:rPr>
                <w:rFonts w:asciiTheme="minorHAnsi" w:hAnsiTheme="minorHAnsi" w:cstheme="minorHAnsi"/>
              </w:rPr>
              <w:t>data validation via</w:t>
            </w:r>
            <w:r>
              <w:rPr>
                <w:rFonts w:asciiTheme="minorHAnsi" w:hAnsiTheme="minorHAnsi" w:cstheme="minorHAnsi"/>
              </w:rPr>
              <w:t xml:space="preserve"> DART</w:t>
            </w:r>
            <w:r w:rsidR="00046BAF">
              <w:rPr>
                <w:rFonts w:asciiTheme="minorHAnsi" w:hAnsiTheme="minorHAnsi" w:cstheme="minorHAnsi"/>
              </w:rPr>
              <w:t xml:space="preserve"> to qualify and/or invalidat</w:t>
            </w:r>
            <w:r w:rsidR="006E05EB">
              <w:rPr>
                <w:rFonts w:asciiTheme="minorHAnsi" w:hAnsiTheme="minorHAnsi" w:cstheme="minorHAnsi"/>
              </w:rPr>
              <w:t>e</w:t>
            </w:r>
            <w:r w:rsidR="00046BAF">
              <w:rPr>
                <w:rFonts w:asciiTheme="minorHAnsi" w:hAnsiTheme="minorHAnsi" w:cstheme="minorHAnsi"/>
              </w:rPr>
              <w:t xml:space="preserve"> data when failing criteria given in Tabl</w:t>
            </w:r>
            <w:r w:rsidR="00966E5D">
              <w:rPr>
                <w:rFonts w:asciiTheme="minorHAnsi" w:hAnsiTheme="minorHAnsi" w:cstheme="minorHAnsi"/>
              </w:rPr>
              <w:t>e</w:t>
            </w:r>
            <w:r w:rsidR="00046BAF">
              <w:rPr>
                <w:rFonts w:asciiTheme="minorHAnsi" w:hAnsiTheme="minorHAnsi" w:cstheme="minorHAnsi"/>
              </w:rPr>
              <w:t xml:space="preserve"> B4-1</w:t>
            </w:r>
            <w:r>
              <w:rPr>
                <w:rFonts w:asciiTheme="minorHAnsi" w:hAnsiTheme="minorHAnsi" w:cstheme="minorHAnsi"/>
              </w:rPr>
              <w:t>.</w:t>
            </w:r>
          </w:p>
        </w:tc>
      </w:tr>
    </w:tbl>
    <w:p w14:paraId="36CC410C" w14:textId="77777777" w:rsidR="00D20762" w:rsidRPr="003C0140" w:rsidRDefault="00D20762" w:rsidP="00D20762">
      <w:pPr>
        <w:rPr>
          <w:rFonts w:asciiTheme="minorHAnsi" w:hAnsiTheme="minorHAnsi" w:cstheme="minorHAnsi"/>
          <w:sz w:val="16"/>
        </w:rPr>
      </w:pPr>
    </w:p>
    <w:p w14:paraId="54E83D0E" w14:textId="77777777" w:rsidR="00D20762" w:rsidRPr="003C0140" w:rsidRDefault="00D20762" w:rsidP="003F1D12">
      <w:pPr>
        <w:pStyle w:val="BodyText"/>
        <w:rPr>
          <w:rFonts w:asciiTheme="minorHAnsi" w:hAnsiTheme="minorHAnsi" w:cstheme="minorHAnsi"/>
        </w:rPr>
      </w:pPr>
    </w:p>
    <w:p w14:paraId="6C7B17CD" w14:textId="09690AD0" w:rsidR="003F1D12" w:rsidRPr="003C0140" w:rsidRDefault="009E0331" w:rsidP="00BE17EE">
      <w:pPr>
        <w:pStyle w:val="Heading3"/>
      </w:pPr>
      <w:bookmarkStart w:id="137" w:name="_Toc206739850"/>
      <w:r w:rsidRPr="003C0140">
        <w:t>D1</w:t>
      </w:r>
      <w:r w:rsidR="003F1D12" w:rsidRPr="003C0140">
        <w:t>.</w:t>
      </w:r>
      <w:r w:rsidR="004819A4" w:rsidRPr="003C0140">
        <w:t>3</w:t>
      </w:r>
      <w:r w:rsidR="001E08DB" w:rsidRPr="003C0140">
        <w:tab/>
      </w:r>
      <w:r w:rsidR="003F1D12" w:rsidRPr="003C0140">
        <w:t>Use of Calibration Information for Verification and Validation</w:t>
      </w:r>
      <w:bookmarkEnd w:id="137"/>
    </w:p>
    <w:p w14:paraId="62B07C80" w14:textId="53EF742D" w:rsidR="003F1D12" w:rsidRPr="003C0140" w:rsidRDefault="0007694F" w:rsidP="00575694">
      <w:pPr>
        <w:pStyle w:val="Normal-IRPREAPA"/>
        <w:rPr>
          <w:rFonts w:asciiTheme="minorHAnsi" w:hAnsiTheme="minorHAnsi" w:cstheme="minorHAnsi"/>
        </w:rPr>
      </w:pPr>
      <w:r w:rsidRPr="005F5B84">
        <w:rPr>
          <w:rFonts w:asciiTheme="minorHAnsi" w:hAnsiTheme="minorHAnsi" w:cstheme="minorHAnsi"/>
        </w:rPr>
        <w:t>T</w:t>
      </w:r>
      <w:r w:rsidR="009E0998" w:rsidRPr="005F5B84">
        <w:rPr>
          <w:rFonts w:asciiTheme="minorHAnsi" w:hAnsiTheme="minorHAnsi" w:cstheme="minorHAnsi"/>
        </w:rPr>
        <w:t xml:space="preserve">ransfer </w:t>
      </w:r>
      <w:r w:rsidR="00832CB8" w:rsidRPr="005F5B84">
        <w:rPr>
          <w:rFonts w:asciiTheme="minorHAnsi" w:hAnsiTheme="minorHAnsi" w:cstheme="minorHAnsi"/>
        </w:rPr>
        <w:t>stand</w:t>
      </w:r>
      <w:r w:rsidR="0040063D" w:rsidRPr="005F5B84">
        <w:rPr>
          <w:rFonts w:asciiTheme="minorHAnsi" w:hAnsiTheme="minorHAnsi" w:cstheme="minorHAnsi"/>
        </w:rPr>
        <w:t xml:space="preserve">ards </w:t>
      </w:r>
      <w:r w:rsidR="009E0998" w:rsidRPr="005F5B84">
        <w:rPr>
          <w:rFonts w:asciiTheme="minorHAnsi" w:hAnsiTheme="minorHAnsi" w:cstheme="minorHAnsi"/>
        </w:rPr>
        <w:t>(</w:t>
      </w:r>
      <w:r w:rsidRPr="005F5B84">
        <w:rPr>
          <w:rFonts w:asciiTheme="minorHAnsi" w:hAnsiTheme="minorHAnsi" w:cstheme="minorHAnsi"/>
        </w:rPr>
        <w:t>e.g., p</w:t>
      </w:r>
      <w:r w:rsidR="009E0998" w:rsidRPr="005F5B84">
        <w:rPr>
          <w:rFonts w:asciiTheme="minorHAnsi" w:hAnsiTheme="minorHAnsi" w:cstheme="minorHAnsi"/>
        </w:rPr>
        <w:t xml:space="preserve">ressure, </w:t>
      </w:r>
      <w:r w:rsidRPr="005F5B84">
        <w:rPr>
          <w:rFonts w:asciiTheme="minorHAnsi" w:hAnsiTheme="minorHAnsi" w:cstheme="minorHAnsi"/>
        </w:rPr>
        <w:t>t</w:t>
      </w:r>
      <w:r w:rsidR="009E0998" w:rsidRPr="005F5B84">
        <w:rPr>
          <w:rFonts w:asciiTheme="minorHAnsi" w:hAnsiTheme="minorHAnsi" w:cstheme="minorHAnsi"/>
        </w:rPr>
        <w:t xml:space="preserve">emperature, </w:t>
      </w:r>
      <w:r w:rsidRPr="005F5B84">
        <w:rPr>
          <w:rFonts w:asciiTheme="minorHAnsi" w:hAnsiTheme="minorHAnsi" w:cstheme="minorHAnsi"/>
        </w:rPr>
        <w:t>f</w:t>
      </w:r>
      <w:r w:rsidR="009E0998" w:rsidRPr="005F5B84">
        <w:rPr>
          <w:rFonts w:asciiTheme="minorHAnsi" w:hAnsiTheme="minorHAnsi" w:cstheme="minorHAnsi"/>
        </w:rPr>
        <w:t xml:space="preserve">low, etc.) </w:t>
      </w:r>
      <w:r w:rsidR="0040063D" w:rsidRPr="005F5B84">
        <w:rPr>
          <w:rFonts w:asciiTheme="minorHAnsi" w:hAnsiTheme="minorHAnsi" w:cstheme="minorHAnsi"/>
        </w:rPr>
        <w:t xml:space="preserve">used in </w:t>
      </w:r>
      <w:r w:rsidRPr="005F5B84">
        <w:rPr>
          <w:rFonts w:asciiTheme="minorHAnsi" w:hAnsiTheme="minorHAnsi" w:cstheme="minorHAnsi"/>
        </w:rPr>
        <w:t xml:space="preserve">sampler </w:t>
      </w:r>
      <w:r w:rsidR="0040063D" w:rsidRPr="005F5B84">
        <w:rPr>
          <w:rFonts w:asciiTheme="minorHAnsi" w:hAnsiTheme="minorHAnsi" w:cstheme="minorHAnsi"/>
        </w:rPr>
        <w:t>calibration</w:t>
      </w:r>
      <w:r w:rsidRPr="005F5B84">
        <w:rPr>
          <w:rFonts w:asciiTheme="minorHAnsi" w:hAnsiTheme="minorHAnsi" w:cstheme="minorHAnsi"/>
        </w:rPr>
        <w:t>s</w:t>
      </w:r>
      <w:r w:rsidR="0040063D" w:rsidRPr="005F5B84">
        <w:rPr>
          <w:rFonts w:asciiTheme="minorHAnsi" w:hAnsiTheme="minorHAnsi" w:cstheme="minorHAnsi"/>
        </w:rPr>
        <w:t xml:space="preserve"> </w:t>
      </w:r>
      <w:r w:rsidRPr="005F5B84">
        <w:rPr>
          <w:rFonts w:asciiTheme="minorHAnsi" w:hAnsiTheme="minorHAnsi" w:cstheme="minorHAnsi"/>
        </w:rPr>
        <w:t>must be</w:t>
      </w:r>
      <w:r w:rsidR="0040063D" w:rsidRPr="005F5B84">
        <w:rPr>
          <w:rFonts w:asciiTheme="minorHAnsi" w:hAnsiTheme="minorHAnsi" w:cstheme="minorHAnsi"/>
        </w:rPr>
        <w:t xml:space="preserve"> within</w:t>
      </w:r>
      <w:r w:rsidR="009E0998" w:rsidRPr="005F5B84">
        <w:rPr>
          <w:rFonts w:asciiTheme="minorHAnsi" w:hAnsiTheme="minorHAnsi" w:cstheme="minorHAnsi"/>
        </w:rPr>
        <w:t xml:space="preserve"> valid certification period</w:t>
      </w:r>
      <w:r w:rsidR="00B661D6" w:rsidRPr="005F5B84">
        <w:rPr>
          <w:rFonts w:asciiTheme="minorHAnsi" w:hAnsiTheme="minorHAnsi" w:cstheme="minorHAnsi"/>
        </w:rPr>
        <w:t>s</w:t>
      </w:r>
      <w:r w:rsidR="009E0998" w:rsidRPr="005F5B84">
        <w:rPr>
          <w:rFonts w:asciiTheme="minorHAnsi" w:hAnsiTheme="minorHAnsi" w:cstheme="minorHAnsi"/>
        </w:rPr>
        <w:t>.</w:t>
      </w:r>
      <w:r w:rsidR="00B661D6" w:rsidRPr="005F5B84">
        <w:rPr>
          <w:rFonts w:asciiTheme="minorHAnsi" w:hAnsiTheme="minorHAnsi" w:cstheme="minorHAnsi"/>
        </w:rPr>
        <w:t xml:space="preserve"> Documentation of these certifications </w:t>
      </w:r>
      <w:r w:rsidR="004C6BAD">
        <w:rPr>
          <w:rFonts w:asciiTheme="minorHAnsi" w:hAnsiTheme="minorHAnsi" w:cstheme="minorHAnsi"/>
        </w:rPr>
        <w:t>shall</w:t>
      </w:r>
      <w:r w:rsidR="004C6BAD" w:rsidRPr="005F5B84">
        <w:rPr>
          <w:rFonts w:asciiTheme="minorHAnsi" w:hAnsiTheme="minorHAnsi" w:cstheme="minorHAnsi"/>
        </w:rPr>
        <w:t xml:space="preserve"> </w:t>
      </w:r>
      <w:r w:rsidR="00B661D6" w:rsidRPr="005F5B84">
        <w:rPr>
          <w:rFonts w:asciiTheme="minorHAnsi" w:hAnsiTheme="minorHAnsi" w:cstheme="minorHAnsi"/>
        </w:rPr>
        <w:t xml:space="preserve">be </w:t>
      </w:r>
      <w:r w:rsidR="005F5B84" w:rsidRPr="005F5B84">
        <w:rPr>
          <w:rFonts w:asciiTheme="minorHAnsi" w:hAnsiTheme="minorHAnsi" w:cstheme="minorHAnsi"/>
        </w:rPr>
        <w:t>confirmed during data verification and validation processes.</w:t>
      </w:r>
      <w:r w:rsidR="009E0998" w:rsidRPr="005F5B84">
        <w:rPr>
          <w:rFonts w:asciiTheme="minorHAnsi" w:hAnsiTheme="minorHAnsi" w:cstheme="minorHAnsi"/>
        </w:rPr>
        <w:t xml:space="preserve"> </w:t>
      </w:r>
    </w:p>
    <w:p w14:paraId="27A537A2" w14:textId="762F5890" w:rsidR="000A2C11" w:rsidRPr="003C0140" w:rsidRDefault="000A2C11">
      <w:pPr>
        <w:rPr>
          <w:rFonts w:asciiTheme="minorHAnsi" w:hAnsiTheme="minorHAnsi" w:cstheme="minorHAnsi"/>
          <w:b/>
          <w:sz w:val="28"/>
        </w:rPr>
      </w:pPr>
    </w:p>
    <w:p w14:paraId="7D6728CD" w14:textId="47CDCA41" w:rsidR="003F1D12" w:rsidRPr="003C0140" w:rsidRDefault="009E0331" w:rsidP="00BE17EE">
      <w:pPr>
        <w:pStyle w:val="Heading3"/>
      </w:pPr>
      <w:bookmarkStart w:id="138" w:name="_Toc206739851"/>
      <w:r w:rsidRPr="003C0140" w:rsidDel="0027783B">
        <w:t>D1</w:t>
      </w:r>
      <w:r w:rsidR="000A2C11" w:rsidRPr="003C0140" w:rsidDel="0027783B">
        <w:t>.4</w:t>
      </w:r>
      <w:r w:rsidR="001E08DB" w:rsidRPr="003C0140" w:rsidDel="0027783B">
        <w:tab/>
      </w:r>
      <w:r w:rsidR="003F1D12" w:rsidRPr="003C0140">
        <w:t>Treatment of Deviations from Requirements</w:t>
      </w:r>
      <w:bookmarkEnd w:id="138"/>
    </w:p>
    <w:p w14:paraId="79952985" w14:textId="77777777" w:rsidR="003F1D12" w:rsidRPr="003C0140" w:rsidRDefault="003F1D12" w:rsidP="00F713C1">
      <w:pPr>
        <w:pStyle w:val="Normal-IRPREAPA"/>
        <w:rPr>
          <w:rFonts w:asciiTheme="minorHAnsi" w:hAnsiTheme="minorHAnsi" w:cstheme="minorHAnsi"/>
        </w:rPr>
      </w:pPr>
      <w:r w:rsidRPr="003C0140">
        <w:rPr>
          <w:rFonts w:asciiTheme="minorHAnsi" w:hAnsiTheme="minorHAnsi" w:cstheme="minorHAnsi"/>
        </w:rPr>
        <w:t>Deviations from requirements call for a variety of response activities that are summarized below:</w:t>
      </w:r>
    </w:p>
    <w:p w14:paraId="6A66C6A1" w14:textId="51E4D1DD" w:rsidR="003F1D12" w:rsidRPr="003C0140" w:rsidRDefault="003F1D12" w:rsidP="00F713C1">
      <w:pPr>
        <w:pStyle w:val="Normal-IRPREAPA"/>
        <w:rPr>
          <w:rFonts w:asciiTheme="minorHAnsi" w:hAnsiTheme="minorHAnsi" w:cstheme="minorHAnsi"/>
        </w:rPr>
      </w:pPr>
      <w:r w:rsidRPr="003C0140">
        <w:rPr>
          <w:rFonts w:asciiTheme="minorHAnsi" w:hAnsiTheme="minorHAnsi" w:cstheme="minorHAnsi"/>
          <w:b/>
          <w:iCs/>
        </w:rPr>
        <w:t>Flag Data in AQS</w:t>
      </w:r>
      <w:r w:rsidR="00D63897" w:rsidRPr="003C0140">
        <w:rPr>
          <w:rFonts w:asciiTheme="minorHAnsi" w:hAnsiTheme="minorHAnsi" w:cstheme="minorHAnsi"/>
          <w:b/>
        </w:rPr>
        <w:t>:</w:t>
      </w:r>
      <w:r w:rsidR="00D63897" w:rsidRPr="003C0140">
        <w:rPr>
          <w:rFonts w:asciiTheme="minorHAnsi" w:hAnsiTheme="minorHAnsi" w:cstheme="minorHAnsi"/>
          <w:i/>
        </w:rPr>
        <w:t xml:space="preserve"> </w:t>
      </w:r>
      <w:r w:rsidR="00D7319B">
        <w:rPr>
          <w:rFonts w:asciiTheme="minorHAnsi" w:hAnsiTheme="minorHAnsi" w:cstheme="minorHAnsi"/>
        </w:rPr>
        <w:t>CSN</w:t>
      </w:r>
      <w:r w:rsidRPr="003C0140">
        <w:rPr>
          <w:rFonts w:asciiTheme="minorHAnsi" w:hAnsiTheme="minorHAnsi" w:cstheme="minorHAnsi"/>
        </w:rPr>
        <w:t xml:space="preserve"> data </w:t>
      </w:r>
      <w:r w:rsidR="00DF42C2">
        <w:rPr>
          <w:rFonts w:asciiTheme="minorHAnsi" w:hAnsiTheme="minorHAnsi" w:cstheme="minorHAnsi"/>
        </w:rPr>
        <w:t xml:space="preserve">shall </w:t>
      </w:r>
      <w:r w:rsidRPr="003C0140">
        <w:rPr>
          <w:rFonts w:asciiTheme="minorHAnsi" w:hAnsiTheme="minorHAnsi" w:cstheme="minorHAnsi"/>
        </w:rPr>
        <w:t xml:space="preserve">be marked with a data </w:t>
      </w:r>
      <w:r w:rsidR="00691163" w:rsidRPr="003C0140">
        <w:rPr>
          <w:rFonts w:asciiTheme="minorHAnsi" w:hAnsiTheme="minorHAnsi" w:cstheme="minorHAnsi"/>
        </w:rPr>
        <w:t xml:space="preserve">qualifier </w:t>
      </w:r>
      <w:r w:rsidRPr="003C0140">
        <w:rPr>
          <w:rFonts w:asciiTheme="minorHAnsi" w:hAnsiTheme="minorHAnsi" w:cstheme="minorHAnsi"/>
        </w:rPr>
        <w:t>flag only if the data</w:t>
      </w:r>
      <w:r w:rsidR="00691163" w:rsidRPr="003C0140">
        <w:rPr>
          <w:rFonts w:asciiTheme="minorHAnsi" w:hAnsiTheme="minorHAnsi" w:cstheme="minorHAnsi"/>
        </w:rPr>
        <w:t xml:space="preserve"> have noted issues and</w:t>
      </w:r>
      <w:r w:rsidRPr="003C0140">
        <w:rPr>
          <w:rFonts w:asciiTheme="minorHAnsi" w:hAnsiTheme="minorHAnsi" w:cstheme="minorHAnsi"/>
        </w:rPr>
        <w:t xml:space="preserve"> are </w:t>
      </w:r>
      <w:r w:rsidR="00691163" w:rsidRPr="003C0140">
        <w:rPr>
          <w:rFonts w:asciiTheme="minorHAnsi" w:hAnsiTheme="minorHAnsi" w:cstheme="minorHAnsi"/>
        </w:rPr>
        <w:t xml:space="preserve">still </w:t>
      </w:r>
      <w:r w:rsidRPr="003C0140">
        <w:rPr>
          <w:rFonts w:asciiTheme="minorHAnsi" w:hAnsiTheme="minorHAnsi" w:cstheme="minorHAnsi"/>
        </w:rPr>
        <w:t xml:space="preserve">considered </w:t>
      </w:r>
      <w:r w:rsidRPr="003C0140">
        <w:rPr>
          <w:rFonts w:asciiTheme="minorHAnsi" w:hAnsiTheme="minorHAnsi" w:cstheme="minorHAnsi"/>
          <w:b/>
        </w:rPr>
        <w:t>valid</w:t>
      </w:r>
      <w:r w:rsidRPr="003C0140">
        <w:rPr>
          <w:rFonts w:asciiTheme="minorHAnsi" w:hAnsiTheme="minorHAnsi" w:cstheme="minorHAnsi"/>
        </w:rPr>
        <w:t xml:space="preserve">. </w:t>
      </w:r>
    </w:p>
    <w:p w14:paraId="03DEFD50" w14:textId="0ACB7FE2" w:rsidR="003F1D12" w:rsidRPr="003C0140" w:rsidRDefault="003F1D12" w:rsidP="00F713C1">
      <w:pPr>
        <w:pStyle w:val="Normal-IRPREAPA"/>
        <w:rPr>
          <w:rFonts w:asciiTheme="minorHAnsi" w:hAnsiTheme="minorHAnsi" w:cstheme="minorHAnsi"/>
        </w:rPr>
      </w:pPr>
      <w:r w:rsidRPr="003C0140">
        <w:rPr>
          <w:rFonts w:asciiTheme="minorHAnsi" w:hAnsiTheme="minorHAnsi" w:cstheme="minorHAnsi"/>
          <w:b/>
          <w:iCs/>
        </w:rPr>
        <w:t>Invalidate Data in AQS</w:t>
      </w:r>
      <w:r w:rsidR="00D63897" w:rsidRPr="003C0140">
        <w:rPr>
          <w:rFonts w:asciiTheme="minorHAnsi" w:hAnsiTheme="minorHAnsi" w:cstheme="minorHAnsi"/>
          <w:b/>
        </w:rPr>
        <w:t xml:space="preserve">:  </w:t>
      </w:r>
      <w:r w:rsidRPr="003C0140">
        <w:rPr>
          <w:rFonts w:asciiTheme="minorHAnsi" w:hAnsiTheme="minorHAnsi" w:cstheme="minorHAnsi"/>
        </w:rPr>
        <w:t xml:space="preserve">Data of unacceptable levels of </w:t>
      </w:r>
      <w:r w:rsidR="00691163" w:rsidRPr="003C0140">
        <w:rPr>
          <w:rFonts w:asciiTheme="minorHAnsi" w:hAnsiTheme="minorHAnsi" w:cstheme="minorHAnsi"/>
        </w:rPr>
        <w:t xml:space="preserve">quality or </w:t>
      </w:r>
      <w:r w:rsidRPr="003C0140">
        <w:rPr>
          <w:rFonts w:asciiTheme="minorHAnsi" w:hAnsiTheme="minorHAnsi" w:cstheme="minorHAnsi"/>
        </w:rPr>
        <w:t xml:space="preserve">uncertainty </w:t>
      </w:r>
      <w:r w:rsidR="00DF42C2">
        <w:rPr>
          <w:rFonts w:asciiTheme="minorHAnsi" w:hAnsiTheme="minorHAnsi" w:cstheme="minorHAnsi"/>
        </w:rPr>
        <w:t>shall</w:t>
      </w:r>
      <w:r w:rsidR="00DF42C2" w:rsidRPr="003C0140">
        <w:rPr>
          <w:rFonts w:asciiTheme="minorHAnsi" w:hAnsiTheme="minorHAnsi" w:cstheme="minorHAnsi"/>
        </w:rPr>
        <w:t xml:space="preserve"> </w:t>
      </w:r>
      <w:r w:rsidR="00691163" w:rsidRPr="003C0140">
        <w:rPr>
          <w:rFonts w:asciiTheme="minorHAnsi" w:hAnsiTheme="minorHAnsi" w:cstheme="minorHAnsi"/>
        </w:rPr>
        <w:t xml:space="preserve">be invalidated and </w:t>
      </w:r>
      <w:r w:rsidRPr="003C0140">
        <w:rPr>
          <w:rFonts w:asciiTheme="minorHAnsi" w:hAnsiTheme="minorHAnsi" w:cstheme="minorHAnsi"/>
        </w:rPr>
        <w:t xml:space="preserve">not be included </w:t>
      </w:r>
      <w:r w:rsidR="00B2522B" w:rsidRPr="003C0140">
        <w:rPr>
          <w:rFonts w:asciiTheme="minorHAnsi" w:hAnsiTheme="minorHAnsi" w:cstheme="minorHAnsi"/>
        </w:rPr>
        <w:t xml:space="preserve">as a concentration value </w:t>
      </w:r>
      <w:r w:rsidRPr="003C0140">
        <w:rPr>
          <w:rFonts w:asciiTheme="minorHAnsi" w:hAnsiTheme="minorHAnsi" w:cstheme="minorHAnsi"/>
        </w:rPr>
        <w:t xml:space="preserve">in AQS. The corresponding concentration data will be reported as missing </w:t>
      </w:r>
      <w:r w:rsidR="008F2B1C">
        <w:rPr>
          <w:rFonts w:asciiTheme="minorHAnsi" w:hAnsiTheme="minorHAnsi" w:cstheme="minorHAnsi"/>
        </w:rPr>
        <w:t xml:space="preserve">along </w:t>
      </w:r>
      <w:r w:rsidRPr="003C0140">
        <w:rPr>
          <w:rFonts w:asciiTheme="minorHAnsi" w:hAnsiTheme="minorHAnsi" w:cstheme="minorHAnsi"/>
        </w:rPr>
        <w:t xml:space="preserve">with an </w:t>
      </w:r>
      <w:r w:rsidR="00691163" w:rsidRPr="003C0140">
        <w:rPr>
          <w:rFonts w:asciiTheme="minorHAnsi" w:hAnsiTheme="minorHAnsi" w:cstheme="minorHAnsi"/>
        </w:rPr>
        <w:t xml:space="preserve">appropriate </w:t>
      </w:r>
      <w:r w:rsidRPr="003C0140">
        <w:rPr>
          <w:rFonts w:asciiTheme="minorHAnsi" w:hAnsiTheme="minorHAnsi" w:cstheme="minorHAnsi"/>
        </w:rPr>
        <w:t xml:space="preserve">AQS </w:t>
      </w:r>
      <w:r w:rsidR="00666B45" w:rsidRPr="003C0140">
        <w:rPr>
          <w:rFonts w:asciiTheme="minorHAnsi" w:hAnsiTheme="minorHAnsi" w:cstheme="minorHAnsi"/>
        </w:rPr>
        <w:t xml:space="preserve">null </w:t>
      </w:r>
      <w:r w:rsidRPr="003C0140">
        <w:rPr>
          <w:rFonts w:asciiTheme="minorHAnsi" w:hAnsiTheme="minorHAnsi" w:cstheme="minorHAnsi"/>
        </w:rPr>
        <w:t xml:space="preserve">value code.  </w:t>
      </w:r>
    </w:p>
    <w:p w14:paraId="1CA88BFB" w14:textId="5CEEFF46" w:rsidR="003F1D12" w:rsidRPr="003C0140" w:rsidRDefault="003F1D12" w:rsidP="00F713C1">
      <w:pPr>
        <w:pStyle w:val="Normal-IRPREAPA"/>
        <w:rPr>
          <w:rFonts w:asciiTheme="minorHAnsi" w:hAnsiTheme="minorHAnsi" w:cstheme="minorHAnsi"/>
        </w:rPr>
      </w:pPr>
      <w:r w:rsidRPr="003C0140">
        <w:rPr>
          <w:rFonts w:asciiTheme="minorHAnsi" w:hAnsiTheme="minorHAnsi" w:cstheme="minorHAnsi"/>
          <w:b/>
          <w:iCs/>
        </w:rPr>
        <w:lastRenderedPageBreak/>
        <w:t>C</w:t>
      </w:r>
      <w:r w:rsidR="00691163" w:rsidRPr="003C0140">
        <w:rPr>
          <w:rFonts w:asciiTheme="minorHAnsi" w:hAnsiTheme="minorHAnsi" w:cstheme="minorHAnsi"/>
          <w:b/>
          <w:iCs/>
        </w:rPr>
        <w:t xml:space="preserve">orrective </w:t>
      </w:r>
      <w:r w:rsidRPr="003C0140">
        <w:rPr>
          <w:rFonts w:asciiTheme="minorHAnsi" w:hAnsiTheme="minorHAnsi" w:cstheme="minorHAnsi"/>
          <w:b/>
          <w:iCs/>
        </w:rPr>
        <w:t>A</w:t>
      </w:r>
      <w:r w:rsidR="00691163" w:rsidRPr="003C0140">
        <w:rPr>
          <w:rFonts w:asciiTheme="minorHAnsi" w:hAnsiTheme="minorHAnsi" w:cstheme="minorHAnsi"/>
          <w:b/>
          <w:iCs/>
        </w:rPr>
        <w:t xml:space="preserve">ction </w:t>
      </w:r>
      <w:r w:rsidRPr="003C0140">
        <w:rPr>
          <w:rFonts w:asciiTheme="minorHAnsi" w:hAnsiTheme="minorHAnsi" w:cstheme="minorHAnsi"/>
          <w:b/>
          <w:iCs/>
        </w:rPr>
        <w:t>R</w:t>
      </w:r>
      <w:r w:rsidR="00691163" w:rsidRPr="003C0140">
        <w:rPr>
          <w:rFonts w:asciiTheme="minorHAnsi" w:hAnsiTheme="minorHAnsi" w:cstheme="minorHAnsi"/>
          <w:b/>
          <w:iCs/>
        </w:rPr>
        <w:t>eporting</w:t>
      </w:r>
      <w:r w:rsidRPr="003C0140">
        <w:rPr>
          <w:rFonts w:asciiTheme="minorHAnsi" w:hAnsiTheme="minorHAnsi" w:cstheme="minorHAnsi"/>
          <w:b/>
          <w:iCs/>
        </w:rPr>
        <w:t xml:space="preserve"> Process</w:t>
      </w:r>
      <w:r w:rsidR="00D63897" w:rsidRPr="003C0140">
        <w:rPr>
          <w:rFonts w:asciiTheme="minorHAnsi" w:hAnsiTheme="minorHAnsi" w:cstheme="minorHAnsi"/>
          <w:b/>
        </w:rPr>
        <w:t xml:space="preserve">:  </w:t>
      </w:r>
      <w:r w:rsidRPr="00FE5815">
        <w:rPr>
          <w:rFonts w:asciiTheme="minorHAnsi" w:hAnsiTheme="minorHAnsi" w:cstheme="minorHAnsi"/>
        </w:rPr>
        <w:t xml:space="preserve">The </w:t>
      </w:r>
      <w:r w:rsidR="00FE5815">
        <w:rPr>
          <w:rFonts w:asciiTheme="minorHAnsi" w:hAnsiTheme="minorHAnsi" w:cstheme="minorHAnsi"/>
          <w:highlight w:val="cyan"/>
        </w:rPr>
        <w:t>&lt;</w:t>
      </w:r>
      <w:r w:rsidR="00703640" w:rsidRPr="00D64A2F">
        <w:rPr>
          <w:rFonts w:asciiTheme="minorHAnsi" w:hAnsiTheme="minorHAnsi" w:cstheme="minorHAnsi"/>
          <w:highlight w:val="cyan"/>
        </w:rPr>
        <w:t>m</w:t>
      </w:r>
      <w:r w:rsidRPr="00D64A2F">
        <w:rPr>
          <w:rFonts w:asciiTheme="minorHAnsi" w:hAnsiTheme="minorHAnsi" w:cstheme="minorHAnsi"/>
          <w:highlight w:val="cyan"/>
        </w:rPr>
        <w:t xml:space="preserve">onitoring </w:t>
      </w:r>
      <w:r w:rsidR="00703640" w:rsidRPr="00D64A2F">
        <w:rPr>
          <w:rFonts w:asciiTheme="minorHAnsi" w:hAnsiTheme="minorHAnsi" w:cstheme="minorHAnsi"/>
          <w:highlight w:val="cyan"/>
        </w:rPr>
        <w:t>o</w:t>
      </w:r>
      <w:r w:rsidRPr="00D64A2F">
        <w:rPr>
          <w:rFonts w:asciiTheme="minorHAnsi" w:hAnsiTheme="minorHAnsi" w:cstheme="minorHAnsi"/>
          <w:highlight w:val="cyan"/>
        </w:rPr>
        <w:t>rganization</w:t>
      </w:r>
      <w:r w:rsidR="00D64A2F" w:rsidRPr="00D64A2F">
        <w:rPr>
          <w:rFonts w:asciiTheme="minorHAnsi" w:hAnsiTheme="minorHAnsi" w:cstheme="minorHAnsi"/>
          <w:highlight w:val="cyan"/>
        </w:rPr>
        <w:t>&gt;</w:t>
      </w:r>
      <w:r w:rsidRPr="003C0140">
        <w:rPr>
          <w:rFonts w:asciiTheme="minorHAnsi" w:hAnsiTheme="minorHAnsi" w:cstheme="minorHAnsi"/>
        </w:rPr>
        <w:t xml:space="preserve">’s CAR process </w:t>
      </w:r>
      <w:r w:rsidR="00D64A2F">
        <w:rPr>
          <w:rFonts w:asciiTheme="minorHAnsi" w:hAnsiTheme="minorHAnsi" w:cstheme="minorHAnsi"/>
        </w:rPr>
        <w:t>shall</w:t>
      </w:r>
      <w:r w:rsidR="00D64A2F" w:rsidRPr="003C0140">
        <w:rPr>
          <w:rFonts w:asciiTheme="minorHAnsi" w:hAnsiTheme="minorHAnsi" w:cstheme="minorHAnsi"/>
        </w:rPr>
        <w:t xml:space="preserve"> </w:t>
      </w:r>
      <w:r w:rsidRPr="003C0140">
        <w:rPr>
          <w:rFonts w:asciiTheme="minorHAnsi" w:hAnsiTheme="minorHAnsi" w:cstheme="minorHAnsi"/>
        </w:rPr>
        <w:t>be followed in cases of systematic problems or problems affecting a significant number of data points</w:t>
      </w:r>
      <w:r w:rsidR="00703640" w:rsidRPr="003C0140">
        <w:rPr>
          <w:rFonts w:asciiTheme="minorHAnsi" w:hAnsiTheme="minorHAnsi" w:cstheme="minorHAnsi"/>
        </w:rPr>
        <w:t>.</w:t>
      </w:r>
      <w:r w:rsidRPr="003C0140">
        <w:rPr>
          <w:rFonts w:asciiTheme="minorHAnsi" w:hAnsiTheme="minorHAnsi" w:cstheme="minorHAnsi"/>
        </w:rPr>
        <w:t xml:space="preserve"> The CAR process is described in Section </w:t>
      </w:r>
      <w:r w:rsidR="0087284A" w:rsidRPr="003C0140">
        <w:rPr>
          <w:rFonts w:asciiTheme="minorHAnsi" w:hAnsiTheme="minorHAnsi" w:cstheme="minorHAnsi"/>
        </w:rPr>
        <w:t>C</w:t>
      </w:r>
      <w:r w:rsidRPr="003C0140">
        <w:rPr>
          <w:rFonts w:asciiTheme="minorHAnsi" w:hAnsiTheme="minorHAnsi" w:cstheme="minorHAnsi"/>
        </w:rPr>
        <w:t>2</w:t>
      </w:r>
      <w:r w:rsidR="0087284A" w:rsidRPr="003C0140">
        <w:rPr>
          <w:rFonts w:asciiTheme="minorHAnsi" w:hAnsiTheme="minorHAnsi" w:cstheme="minorHAnsi"/>
        </w:rPr>
        <w:t>.</w:t>
      </w:r>
      <w:r w:rsidR="00A57490" w:rsidRPr="003C0140">
        <w:rPr>
          <w:rFonts w:asciiTheme="minorHAnsi" w:hAnsiTheme="minorHAnsi" w:cstheme="minorHAnsi"/>
        </w:rPr>
        <w:t>5</w:t>
      </w:r>
      <w:r w:rsidRPr="003C0140">
        <w:rPr>
          <w:rFonts w:asciiTheme="minorHAnsi" w:hAnsiTheme="minorHAnsi" w:cstheme="minorHAnsi"/>
        </w:rPr>
        <w:t>.</w:t>
      </w:r>
    </w:p>
    <w:p w14:paraId="78946662" w14:textId="52AB0CBE" w:rsidR="006078FE" w:rsidRDefault="003F1D12" w:rsidP="003B1444">
      <w:pPr>
        <w:pStyle w:val="Normal-IRPREAPA"/>
        <w:rPr>
          <w:rFonts w:asciiTheme="minorHAnsi" w:hAnsiTheme="minorHAnsi" w:cstheme="minorHAnsi"/>
          <w:color w:val="000000"/>
        </w:rPr>
      </w:pPr>
      <w:r w:rsidRPr="003C0140">
        <w:rPr>
          <w:rFonts w:asciiTheme="minorHAnsi" w:hAnsiTheme="minorHAnsi" w:cstheme="minorHAnsi"/>
          <w:b/>
          <w:iCs/>
        </w:rPr>
        <w:t>Notification of EPA or Other Stakeholders</w:t>
      </w:r>
      <w:r w:rsidR="00D63897" w:rsidRPr="003C0140">
        <w:rPr>
          <w:rFonts w:asciiTheme="minorHAnsi" w:hAnsiTheme="minorHAnsi" w:cstheme="minorHAnsi"/>
          <w:b/>
        </w:rPr>
        <w:t xml:space="preserve">:  </w:t>
      </w:r>
      <w:r w:rsidRPr="003C0140">
        <w:rPr>
          <w:rFonts w:asciiTheme="minorHAnsi" w:hAnsiTheme="minorHAnsi" w:cstheme="minorHAnsi"/>
        </w:rPr>
        <w:t xml:space="preserve">The investigation of a serious or systematic problem </w:t>
      </w:r>
      <w:r w:rsidR="00C967DC">
        <w:rPr>
          <w:rFonts w:asciiTheme="minorHAnsi" w:hAnsiTheme="minorHAnsi" w:cstheme="minorHAnsi"/>
        </w:rPr>
        <w:t>shall</w:t>
      </w:r>
      <w:r w:rsidR="00C967DC" w:rsidRPr="003C0140">
        <w:rPr>
          <w:rFonts w:asciiTheme="minorHAnsi" w:hAnsiTheme="minorHAnsi" w:cstheme="minorHAnsi"/>
        </w:rPr>
        <w:t xml:space="preserve"> </w:t>
      </w:r>
      <w:r w:rsidR="00C40835" w:rsidRPr="003C0140">
        <w:rPr>
          <w:rFonts w:asciiTheme="minorHAnsi" w:hAnsiTheme="minorHAnsi" w:cstheme="minorHAnsi"/>
        </w:rPr>
        <w:t>involve</w:t>
      </w:r>
      <w:r w:rsidR="00C15450" w:rsidRPr="003C0140">
        <w:rPr>
          <w:rFonts w:asciiTheme="minorHAnsi" w:hAnsiTheme="minorHAnsi" w:cstheme="minorHAnsi"/>
        </w:rPr>
        <w:t xml:space="preserve"> field</w:t>
      </w:r>
      <w:r w:rsidRPr="003C0140">
        <w:rPr>
          <w:rFonts w:asciiTheme="minorHAnsi" w:hAnsiTheme="minorHAnsi" w:cstheme="minorHAnsi"/>
        </w:rPr>
        <w:t xml:space="preserve"> operators, </w:t>
      </w:r>
      <w:r w:rsidR="00FD104C" w:rsidRPr="003C0140">
        <w:rPr>
          <w:rFonts w:asciiTheme="minorHAnsi" w:hAnsiTheme="minorHAnsi" w:cstheme="minorHAnsi"/>
        </w:rPr>
        <w:t xml:space="preserve">data </w:t>
      </w:r>
      <w:r w:rsidRPr="003C0140">
        <w:rPr>
          <w:rFonts w:asciiTheme="minorHAnsi" w:hAnsiTheme="minorHAnsi" w:cstheme="minorHAnsi"/>
        </w:rPr>
        <w:t xml:space="preserve">analysts, and other personnel involved with the situation being investigated, as well as stakeholders who might be </w:t>
      </w:r>
      <w:r w:rsidR="00FD104C" w:rsidRPr="003C0140">
        <w:rPr>
          <w:rFonts w:asciiTheme="minorHAnsi" w:hAnsiTheme="minorHAnsi" w:cstheme="minorHAnsi"/>
        </w:rPr>
        <w:t xml:space="preserve">affected </w:t>
      </w:r>
      <w:r w:rsidRPr="003C0140">
        <w:rPr>
          <w:rFonts w:asciiTheme="minorHAnsi" w:hAnsiTheme="minorHAnsi" w:cstheme="minorHAnsi"/>
        </w:rPr>
        <w:t>by the decision to validate or invalidate data.</w:t>
      </w:r>
      <w:r w:rsidR="00D63897" w:rsidRPr="003C0140">
        <w:rPr>
          <w:rFonts w:asciiTheme="minorHAnsi" w:hAnsiTheme="minorHAnsi" w:cstheme="minorHAnsi"/>
        </w:rPr>
        <w:t xml:space="preserve"> </w:t>
      </w:r>
      <w:r w:rsidR="00FE5815">
        <w:rPr>
          <w:rFonts w:asciiTheme="minorHAnsi" w:hAnsiTheme="minorHAnsi" w:cstheme="minorHAnsi"/>
        </w:rPr>
        <w:t xml:space="preserve">The </w:t>
      </w:r>
      <w:r w:rsidR="00A43E8D" w:rsidRPr="004F041E">
        <w:rPr>
          <w:rFonts w:asciiTheme="minorHAnsi" w:hAnsiTheme="minorHAnsi" w:cstheme="minorHAnsi"/>
          <w:highlight w:val="cyan"/>
        </w:rPr>
        <w:t>&lt;</w:t>
      </w:r>
      <w:r w:rsidR="00B25706">
        <w:rPr>
          <w:rFonts w:asciiTheme="minorHAnsi" w:hAnsiTheme="minorHAnsi" w:cstheme="minorHAnsi"/>
          <w:highlight w:val="cyan"/>
        </w:rPr>
        <w:t>Monitoring</w:t>
      </w:r>
      <w:r w:rsidR="00B25706" w:rsidRPr="004F041E">
        <w:rPr>
          <w:rFonts w:asciiTheme="minorHAnsi" w:hAnsiTheme="minorHAnsi" w:cstheme="minorHAnsi"/>
          <w:highlight w:val="cyan"/>
        </w:rPr>
        <w:t xml:space="preserve"> </w:t>
      </w:r>
      <w:r w:rsidR="00B25706">
        <w:rPr>
          <w:rFonts w:asciiTheme="minorHAnsi" w:hAnsiTheme="minorHAnsi" w:cstheme="minorHAnsi"/>
          <w:highlight w:val="cyan"/>
        </w:rPr>
        <w:t>O</w:t>
      </w:r>
      <w:r w:rsidRPr="004F041E">
        <w:rPr>
          <w:rFonts w:asciiTheme="minorHAnsi" w:hAnsiTheme="minorHAnsi" w:cstheme="minorHAnsi"/>
          <w:highlight w:val="cyan"/>
        </w:rPr>
        <w:t>rganization</w:t>
      </w:r>
      <w:r w:rsidR="00A43E8D" w:rsidRPr="004F041E">
        <w:rPr>
          <w:rFonts w:asciiTheme="minorHAnsi" w:hAnsiTheme="minorHAnsi" w:cstheme="minorHAnsi"/>
          <w:highlight w:val="cyan"/>
        </w:rPr>
        <w:t>&gt;</w:t>
      </w:r>
      <w:r w:rsidRPr="003C0140">
        <w:rPr>
          <w:rFonts w:asciiTheme="minorHAnsi" w:hAnsiTheme="minorHAnsi" w:cstheme="minorHAnsi"/>
        </w:rPr>
        <w:t xml:space="preserve"> </w:t>
      </w:r>
      <w:r w:rsidR="00C967DC">
        <w:rPr>
          <w:rFonts w:asciiTheme="minorHAnsi" w:hAnsiTheme="minorHAnsi" w:cstheme="minorHAnsi"/>
        </w:rPr>
        <w:t>shall</w:t>
      </w:r>
      <w:r w:rsidR="00C967DC" w:rsidRPr="003C0140">
        <w:rPr>
          <w:rFonts w:asciiTheme="minorHAnsi" w:hAnsiTheme="minorHAnsi" w:cstheme="minorHAnsi"/>
        </w:rPr>
        <w:t xml:space="preserve"> </w:t>
      </w:r>
      <w:r w:rsidRPr="003C0140">
        <w:rPr>
          <w:rFonts w:asciiTheme="minorHAnsi" w:hAnsiTheme="minorHAnsi" w:cstheme="minorHAnsi"/>
        </w:rPr>
        <w:t>contact the EPA CSN Regional Representative</w:t>
      </w:r>
      <w:r w:rsidR="00666B45" w:rsidRPr="003C0140">
        <w:rPr>
          <w:rFonts w:asciiTheme="minorHAnsi" w:hAnsiTheme="minorHAnsi" w:cstheme="minorHAnsi"/>
        </w:rPr>
        <w:t xml:space="preserve"> </w:t>
      </w:r>
      <w:r w:rsidRPr="003C0140">
        <w:rPr>
          <w:rFonts w:asciiTheme="minorHAnsi" w:hAnsiTheme="minorHAnsi" w:cstheme="minorHAnsi"/>
        </w:rPr>
        <w:t xml:space="preserve">to provide documentation of corrective actions that might affect the status of reportable data. </w:t>
      </w:r>
      <w:r w:rsidR="00CA2AA3">
        <w:rPr>
          <w:rFonts w:asciiTheme="minorHAnsi" w:hAnsiTheme="minorHAnsi" w:cstheme="minorHAnsi"/>
        </w:rPr>
        <w:t xml:space="preserve">EPA CSN Regional Representatives </w:t>
      </w:r>
      <w:r w:rsidR="009F7718">
        <w:rPr>
          <w:rFonts w:asciiTheme="minorHAnsi" w:hAnsiTheme="minorHAnsi" w:cstheme="minorHAnsi"/>
        </w:rPr>
        <w:t>may consult</w:t>
      </w:r>
      <w:r w:rsidR="009F7718" w:rsidRPr="003C0140">
        <w:rPr>
          <w:rFonts w:asciiTheme="minorHAnsi" w:hAnsiTheme="minorHAnsi" w:cstheme="minorHAnsi"/>
        </w:rPr>
        <w:t xml:space="preserve"> CSN QA and Program leads</w:t>
      </w:r>
      <w:r w:rsidR="009F7718">
        <w:rPr>
          <w:rFonts w:asciiTheme="minorHAnsi" w:hAnsiTheme="minorHAnsi" w:cstheme="minorHAnsi"/>
        </w:rPr>
        <w:t>,</w:t>
      </w:r>
      <w:r w:rsidR="009F7718" w:rsidRPr="003C0140">
        <w:rPr>
          <w:rFonts w:asciiTheme="minorHAnsi" w:hAnsiTheme="minorHAnsi" w:cstheme="minorHAnsi"/>
        </w:rPr>
        <w:t xml:space="preserve"> </w:t>
      </w:r>
      <w:r w:rsidR="009F7718">
        <w:rPr>
          <w:rFonts w:asciiTheme="minorHAnsi" w:hAnsiTheme="minorHAnsi" w:cstheme="minorHAnsi"/>
        </w:rPr>
        <w:t xml:space="preserve">if warranted. </w:t>
      </w:r>
      <w:r w:rsidR="00FE5815">
        <w:rPr>
          <w:rFonts w:asciiTheme="minorHAnsi" w:hAnsiTheme="minorHAnsi" w:cstheme="minorHAnsi"/>
        </w:rPr>
        <w:t xml:space="preserve">The </w:t>
      </w:r>
      <w:r w:rsidR="00CA13D5" w:rsidRPr="00CA13D5">
        <w:rPr>
          <w:rFonts w:asciiTheme="minorHAnsi" w:hAnsiTheme="minorHAnsi" w:cstheme="minorHAnsi"/>
          <w:highlight w:val="cyan"/>
        </w:rPr>
        <w:t>&lt;</w:t>
      </w:r>
      <w:r w:rsidR="00B25706">
        <w:rPr>
          <w:rFonts w:asciiTheme="minorHAnsi" w:hAnsiTheme="minorHAnsi" w:cstheme="minorHAnsi"/>
          <w:highlight w:val="cyan"/>
        </w:rPr>
        <w:t>M</w:t>
      </w:r>
      <w:r w:rsidR="00B25706" w:rsidRPr="00CA13D5">
        <w:rPr>
          <w:rFonts w:asciiTheme="minorHAnsi" w:hAnsiTheme="minorHAnsi" w:cstheme="minorHAnsi"/>
          <w:highlight w:val="cyan"/>
        </w:rPr>
        <w:t xml:space="preserve">onitoring </w:t>
      </w:r>
      <w:r w:rsidR="00B25706">
        <w:rPr>
          <w:rFonts w:asciiTheme="minorHAnsi" w:hAnsiTheme="minorHAnsi" w:cstheme="minorHAnsi"/>
          <w:highlight w:val="cyan"/>
        </w:rPr>
        <w:t>O</w:t>
      </w:r>
      <w:r w:rsidR="00B25706" w:rsidRPr="00CA13D5">
        <w:rPr>
          <w:rFonts w:asciiTheme="minorHAnsi" w:hAnsiTheme="minorHAnsi" w:cstheme="minorHAnsi"/>
          <w:highlight w:val="cyan"/>
        </w:rPr>
        <w:t>rganization</w:t>
      </w:r>
      <w:r w:rsidR="00CA13D5" w:rsidRPr="00CA13D5">
        <w:rPr>
          <w:rFonts w:asciiTheme="minorHAnsi" w:hAnsiTheme="minorHAnsi" w:cstheme="minorHAnsi"/>
          <w:highlight w:val="cyan"/>
        </w:rPr>
        <w:t>&gt;</w:t>
      </w:r>
      <w:r w:rsidRPr="003C0140">
        <w:rPr>
          <w:rFonts w:asciiTheme="minorHAnsi" w:hAnsiTheme="minorHAnsi" w:cstheme="minorHAnsi"/>
        </w:rPr>
        <w:t xml:space="preserve"> </w:t>
      </w:r>
      <w:r w:rsidR="00CA13D5">
        <w:rPr>
          <w:rFonts w:asciiTheme="minorHAnsi" w:hAnsiTheme="minorHAnsi" w:cstheme="minorHAnsi"/>
        </w:rPr>
        <w:t>shall</w:t>
      </w:r>
      <w:r w:rsidR="00CA13D5" w:rsidRPr="003C0140">
        <w:rPr>
          <w:rFonts w:asciiTheme="minorHAnsi" w:hAnsiTheme="minorHAnsi" w:cstheme="minorHAnsi"/>
        </w:rPr>
        <w:t xml:space="preserve"> </w:t>
      </w:r>
      <w:r w:rsidRPr="003C0140">
        <w:rPr>
          <w:rFonts w:asciiTheme="minorHAnsi" w:hAnsiTheme="minorHAnsi" w:cstheme="minorHAnsi"/>
        </w:rPr>
        <w:t>include significant QA problems in their reports to management</w:t>
      </w:r>
      <w:r w:rsidR="008B3ACC" w:rsidRPr="003C0140">
        <w:rPr>
          <w:rFonts w:asciiTheme="minorHAnsi" w:hAnsiTheme="minorHAnsi" w:cstheme="minorHAnsi"/>
        </w:rPr>
        <w:t xml:space="preserve"> (</w:t>
      </w:r>
      <w:r w:rsidR="005D5B4B" w:rsidRPr="003C0140">
        <w:rPr>
          <w:rFonts w:asciiTheme="minorHAnsi" w:hAnsiTheme="minorHAnsi" w:cstheme="minorHAnsi"/>
        </w:rPr>
        <w:t>Section C2</w:t>
      </w:r>
      <w:r w:rsidR="008B3ACC" w:rsidRPr="003C0140">
        <w:rPr>
          <w:rFonts w:asciiTheme="minorHAnsi" w:hAnsiTheme="minorHAnsi" w:cstheme="minorHAnsi"/>
        </w:rPr>
        <w:t>)</w:t>
      </w:r>
      <w:r w:rsidRPr="003C0140">
        <w:rPr>
          <w:rFonts w:asciiTheme="minorHAnsi" w:hAnsiTheme="minorHAnsi" w:cstheme="minorHAnsi"/>
        </w:rPr>
        <w:t>.</w:t>
      </w:r>
      <w:r w:rsidR="006078FE">
        <w:rPr>
          <w:rFonts w:asciiTheme="minorHAnsi" w:hAnsiTheme="minorHAnsi" w:cstheme="minorHAnsi"/>
        </w:rPr>
        <w:br w:type="page"/>
      </w:r>
    </w:p>
    <w:p w14:paraId="7028AE37" w14:textId="4EC9CA97" w:rsidR="003F1D12" w:rsidRPr="003C0140" w:rsidRDefault="003F1D12" w:rsidP="00BE17EE">
      <w:pPr>
        <w:pStyle w:val="Heading2"/>
      </w:pPr>
      <w:r w:rsidRPr="003C0140">
        <w:lastRenderedPageBreak/>
        <w:fldChar w:fldCharType="begin"/>
      </w:r>
      <w:r w:rsidRPr="003C0140">
        <w:instrText xml:space="preserve"> SEQ CHAPTER \h \r 1</w:instrText>
      </w:r>
      <w:r w:rsidRPr="003C0140">
        <w:fldChar w:fldCharType="end"/>
      </w:r>
      <w:bookmarkStart w:id="139" w:name="_Toc206739852"/>
      <w:r w:rsidR="009E0331" w:rsidRPr="003C0140">
        <w:t>D</w:t>
      </w:r>
      <w:r w:rsidR="00B507F8">
        <w:t>2</w:t>
      </w:r>
      <w:r w:rsidR="00A77417">
        <w:t xml:space="preserve">. </w:t>
      </w:r>
      <w:r w:rsidR="003D1BBC">
        <w:t>Useability Determination</w:t>
      </w:r>
      <w:bookmarkEnd w:id="139"/>
    </w:p>
    <w:p w14:paraId="63B0747B" w14:textId="70A351BA" w:rsidR="003F1D12" w:rsidRPr="003C0140" w:rsidRDefault="007C065B" w:rsidP="00F713C1">
      <w:pPr>
        <w:pStyle w:val="Normal-IRPREAPA"/>
        <w:rPr>
          <w:rFonts w:asciiTheme="minorHAnsi" w:hAnsiTheme="minorHAnsi" w:cstheme="minorHAnsi"/>
        </w:rPr>
      </w:pPr>
      <w:r>
        <w:rPr>
          <w:rFonts w:asciiTheme="minorHAnsi" w:hAnsiTheme="minorHAnsi" w:cstheme="minorHAnsi"/>
        </w:rPr>
        <w:t>DQOs</w:t>
      </w:r>
      <w:r w:rsidR="00835426" w:rsidRPr="003C0140">
        <w:rPr>
          <w:rFonts w:asciiTheme="minorHAnsi" w:hAnsiTheme="minorHAnsi" w:cstheme="minorHAnsi"/>
        </w:rPr>
        <w:t xml:space="preserve"> </w:t>
      </w:r>
      <w:r w:rsidR="00926841" w:rsidRPr="00926841">
        <w:rPr>
          <w:rFonts w:asciiTheme="minorHAnsi" w:hAnsiTheme="minorHAnsi" w:cstheme="minorHAnsi"/>
        </w:rPr>
        <w:t xml:space="preserve">define the appropriate type of data to collect and specify the tolerable levels of potential decision errors that will be used as a basis for establishing the quality and quantity of data needed to support the </w:t>
      </w:r>
      <w:r w:rsidR="00926841">
        <w:rPr>
          <w:rFonts w:asciiTheme="minorHAnsi" w:hAnsiTheme="minorHAnsi" w:cstheme="minorHAnsi"/>
        </w:rPr>
        <w:t xml:space="preserve">CSN </w:t>
      </w:r>
      <w:r w:rsidR="00926841" w:rsidRPr="00926841">
        <w:rPr>
          <w:rFonts w:asciiTheme="minorHAnsi" w:hAnsiTheme="minorHAnsi" w:cstheme="minorHAnsi"/>
        </w:rPr>
        <w:t>monitoring objectives</w:t>
      </w:r>
      <w:r w:rsidR="000C5B39" w:rsidRPr="003C0140">
        <w:rPr>
          <w:rFonts w:asciiTheme="minorHAnsi" w:hAnsiTheme="minorHAnsi" w:cstheme="minorHAnsi"/>
        </w:rPr>
        <w:t xml:space="preserve">. </w:t>
      </w:r>
      <w:r w:rsidR="0083612B" w:rsidRPr="003C0140">
        <w:rPr>
          <w:rFonts w:asciiTheme="minorHAnsi" w:hAnsiTheme="minorHAnsi" w:cstheme="minorHAnsi"/>
        </w:rPr>
        <w:t>The process of setting DQOs helps ensure that the type, quantity, and quality of environmental monitoring data will be sufficient for the data’s intended use</w:t>
      </w:r>
      <w:r w:rsidR="005B4636" w:rsidRPr="003C0140">
        <w:rPr>
          <w:rFonts w:asciiTheme="minorHAnsi" w:hAnsiTheme="minorHAnsi" w:cstheme="minorHAnsi"/>
        </w:rPr>
        <w:t xml:space="preserve"> or purpose</w:t>
      </w:r>
      <w:r w:rsidR="000370E3" w:rsidRPr="003C0140">
        <w:rPr>
          <w:rFonts w:asciiTheme="minorHAnsi" w:hAnsiTheme="minorHAnsi" w:cstheme="minorHAnsi"/>
        </w:rPr>
        <w:t xml:space="preserve">. </w:t>
      </w:r>
      <w:r w:rsidR="00575615" w:rsidRPr="003C0140">
        <w:rPr>
          <w:rFonts w:asciiTheme="minorHAnsi" w:hAnsiTheme="minorHAnsi" w:cstheme="minorHAnsi"/>
        </w:rPr>
        <w:t xml:space="preserve">As data are collected, </w:t>
      </w:r>
      <w:r w:rsidR="00AB3596" w:rsidRPr="003C0140">
        <w:rPr>
          <w:rFonts w:asciiTheme="minorHAnsi" w:hAnsiTheme="minorHAnsi" w:cstheme="minorHAnsi"/>
        </w:rPr>
        <w:t>the</w:t>
      </w:r>
      <w:r w:rsidR="00F64230" w:rsidRPr="003C0140">
        <w:rPr>
          <w:rFonts w:asciiTheme="minorHAnsi" w:hAnsiTheme="minorHAnsi" w:cstheme="minorHAnsi"/>
        </w:rPr>
        <w:t xml:space="preserve"> </w:t>
      </w:r>
      <w:r w:rsidR="00D4217E" w:rsidRPr="003C0140">
        <w:rPr>
          <w:rFonts w:asciiTheme="minorHAnsi" w:hAnsiTheme="minorHAnsi" w:cstheme="minorHAnsi"/>
        </w:rPr>
        <w:t xml:space="preserve">initial </w:t>
      </w:r>
      <w:r w:rsidR="00F64230" w:rsidRPr="003C0140">
        <w:rPr>
          <w:rFonts w:asciiTheme="minorHAnsi" w:hAnsiTheme="minorHAnsi" w:cstheme="minorHAnsi"/>
        </w:rPr>
        <w:t>DQO</w:t>
      </w:r>
      <w:r w:rsidR="00AB3596" w:rsidRPr="003C0140">
        <w:rPr>
          <w:rFonts w:asciiTheme="minorHAnsi" w:hAnsiTheme="minorHAnsi" w:cstheme="minorHAnsi"/>
        </w:rPr>
        <w:t>s</w:t>
      </w:r>
      <w:r w:rsidR="00F64230" w:rsidRPr="003C0140">
        <w:rPr>
          <w:rFonts w:asciiTheme="minorHAnsi" w:hAnsiTheme="minorHAnsi" w:cstheme="minorHAnsi"/>
        </w:rPr>
        <w:t xml:space="preserve"> </w:t>
      </w:r>
      <w:r w:rsidR="003B3671">
        <w:rPr>
          <w:rFonts w:asciiTheme="minorHAnsi" w:hAnsiTheme="minorHAnsi" w:cstheme="minorHAnsi"/>
        </w:rPr>
        <w:t xml:space="preserve">will </w:t>
      </w:r>
      <w:r w:rsidR="004175F1" w:rsidRPr="003C0140">
        <w:rPr>
          <w:rFonts w:asciiTheme="minorHAnsi" w:hAnsiTheme="minorHAnsi" w:cstheme="minorHAnsi"/>
        </w:rPr>
        <w:t xml:space="preserve">be revisited </w:t>
      </w:r>
      <w:r w:rsidR="00926841">
        <w:rPr>
          <w:rFonts w:asciiTheme="minorHAnsi" w:hAnsiTheme="minorHAnsi" w:cstheme="minorHAnsi"/>
        </w:rPr>
        <w:t xml:space="preserve">by EPA HQ </w:t>
      </w:r>
      <w:r w:rsidR="004175F1" w:rsidRPr="003C0140">
        <w:rPr>
          <w:rFonts w:asciiTheme="minorHAnsi" w:hAnsiTheme="minorHAnsi" w:cstheme="minorHAnsi"/>
        </w:rPr>
        <w:t xml:space="preserve">to </w:t>
      </w:r>
      <w:r w:rsidR="00575615" w:rsidRPr="003C0140">
        <w:rPr>
          <w:rFonts w:asciiTheme="minorHAnsi" w:hAnsiTheme="minorHAnsi" w:cstheme="minorHAnsi"/>
        </w:rPr>
        <w:t>determine whether th</w:t>
      </w:r>
      <w:r w:rsidR="00B9720D" w:rsidRPr="003C0140">
        <w:rPr>
          <w:rFonts w:asciiTheme="minorHAnsi" w:hAnsiTheme="minorHAnsi" w:cstheme="minorHAnsi"/>
        </w:rPr>
        <w:t>ose data</w:t>
      </w:r>
      <w:r w:rsidR="00400624" w:rsidRPr="003C0140">
        <w:rPr>
          <w:rFonts w:asciiTheme="minorHAnsi" w:hAnsiTheme="minorHAnsi" w:cstheme="minorHAnsi"/>
        </w:rPr>
        <w:t xml:space="preserve"> meet the DQOs</w:t>
      </w:r>
      <w:r w:rsidR="003F1D12" w:rsidRPr="003C0140">
        <w:rPr>
          <w:rFonts w:asciiTheme="minorHAnsi" w:hAnsiTheme="minorHAnsi" w:cstheme="minorHAnsi"/>
        </w:rPr>
        <w:t xml:space="preserve">. The </w:t>
      </w:r>
      <w:r w:rsidR="00E15115" w:rsidRPr="003C0140">
        <w:rPr>
          <w:rFonts w:asciiTheme="minorHAnsi" w:hAnsiTheme="minorHAnsi" w:cstheme="minorHAnsi"/>
        </w:rPr>
        <w:t xml:space="preserve">CSN </w:t>
      </w:r>
      <w:r w:rsidR="009233DB" w:rsidRPr="003C0140">
        <w:rPr>
          <w:rFonts w:asciiTheme="minorHAnsi" w:hAnsiTheme="minorHAnsi" w:cstheme="minorHAnsi"/>
        </w:rPr>
        <w:t>DQOs and</w:t>
      </w:r>
      <w:r w:rsidR="003F1D12" w:rsidRPr="003C0140">
        <w:rPr>
          <w:rFonts w:asciiTheme="minorHAnsi" w:hAnsiTheme="minorHAnsi" w:cstheme="minorHAnsi"/>
        </w:rPr>
        <w:t xml:space="preserve"> the statistical model </w:t>
      </w:r>
      <w:r w:rsidR="009233DB" w:rsidRPr="003C0140">
        <w:rPr>
          <w:rFonts w:asciiTheme="minorHAnsi" w:hAnsiTheme="minorHAnsi" w:cstheme="minorHAnsi"/>
        </w:rPr>
        <w:t xml:space="preserve">used to determine </w:t>
      </w:r>
      <w:r w:rsidR="00E15115" w:rsidRPr="003C0140">
        <w:rPr>
          <w:rFonts w:asciiTheme="minorHAnsi" w:hAnsiTheme="minorHAnsi" w:cstheme="minorHAnsi"/>
        </w:rPr>
        <w:t>them</w:t>
      </w:r>
      <w:r w:rsidR="009233DB" w:rsidRPr="003C0140">
        <w:rPr>
          <w:rFonts w:asciiTheme="minorHAnsi" w:hAnsiTheme="minorHAnsi" w:cstheme="minorHAnsi"/>
        </w:rPr>
        <w:t xml:space="preserve"> is </w:t>
      </w:r>
      <w:r w:rsidR="003F1D12" w:rsidRPr="003C0140">
        <w:rPr>
          <w:rFonts w:asciiTheme="minorHAnsi" w:hAnsiTheme="minorHAnsi" w:cstheme="minorHAnsi"/>
        </w:rPr>
        <w:t xml:space="preserve">described in </w:t>
      </w:r>
      <w:r w:rsidR="003F1D12" w:rsidRPr="003C0140">
        <w:rPr>
          <w:rFonts w:asciiTheme="minorHAnsi" w:hAnsiTheme="minorHAnsi" w:cstheme="minorHAnsi"/>
          <w:i/>
        </w:rPr>
        <w:t>Data Quality Objectives for the Trends Component of the PM</w:t>
      </w:r>
      <w:r w:rsidR="003F1D12" w:rsidRPr="003C0140">
        <w:rPr>
          <w:rFonts w:asciiTheme="minorHAnsi" w:hAnsiTheme="minorHAnsi" w:cstheme="minorHAnsi"/>
          <w:i/>
          <w:vertAlign w:val="subscript"/>
        </w:rPr>
        <w:t>2.5</w:t>
      </w:r>
      <w:r w:rsidR="003F1D12" w:rsidRPr="003C0140">
        <w:rPr>
          <w:rFonts w:asciiTheme="minorHAnsi" w:hAnsiTheme="minorHAnsi" w:cstheme="minorHAnsi"/>
          <w:i/>
        </w:rPr>
        <w:t xml:space="preserve"> Speciation Network</w:t>
      </w:r>
      <w:r w:rsidR="003F1D12" w:rsidRPr="003C0140">
        <w:rPr>
          <w:rFonts w:asciiTheme="minorHAnsi" w:hAnsiTheme="minorHAnsi" w:cstheme="minorHAnsi"/>
        </w:rPr>
        <w:t xml:space="preserve"> (</w:t>
      </w:r>
      <w:r w:rsidR="006E720B">
        <w:rPr>
          <w:rFonts w:asciiTheme="minorHAnsi" w:hAnsiTheme="minorHAnsi" w:cstheme="minorHAnsi"/>
        </w:rPr>
        <w:t xml:space="preserve">U.S. </w:t>
      </w:r>
      <w:r w:rsidR="003F1D12" w:rsidRPr="003C0140">
        <w:rPr>
          <w:rFonts w:asciiTheme="minorHAnsi" w:hAnsiTheme="minorHAnsi" w:cstheme="minorHAnsi"/>
        </w:rPr>
        <w:t>EPA 199</w:t>
      </w:r>
      <w:r w:rsidR="006E720B">
        <w:rPr>
          <w:rFonts w:asciiTheme="minorHAnsi" w:hAnsiTheme="minorHAnsi" w:cstheme="minorHAnsi"/>
        </w:rPr>
        <w:t>8</w:t>
      </w:r>
      <w:r w:rsidR="003F1D12" w:rsidRPr="003C0140">
        <w:rPr>
          <w:rFonts w:asciiTheme="minorHAnsi" w:hAnsiTheme="minorHAnsi" w:cstheme="minorHAnsi"/>
        </w:rPr>
        <w:t xml:space="preserve">). </w:t>
      </w:r>
      <w:bookmarkStart w:id="140" w:name="_Hlk490216275"/>
      <w:r w:rsidR="00D31EDE" w:rsidRPr="003C0140">
        <w:rPr>
          <w:rFonts w:asciiTheme="minorHAnsi" w:hAnsiTheme="minorHAnsi" w:cstheme="minorHAnsi"/>
        </w:rPr>
        <w:t xml:space="preserve">Additionally, </w:t>
      </w:r>
      <w:r w:rsidR="00626FCE" w:rsidRPr="003C0140">
        <w:rPr>
          <w:rFonts w:asciiTheme="minorHAnsi" w:hAnsiTheme="minorHAnsi" w:cstheme="minorHAnsi"/>
        </w:rPr>
        <w:t>when</w:t>
      </w:r>
      <w:r w:rsidR="009C0F0D" w:rsidRPr="003C0140">
        <w:rPr>
          <w:rFonts w:asciiTheme="minorHAnsi" w:hAnsiTheme="minorHAnsi" w:cstheme="minorHAnsi"/>
        </w:rPr>
        <w:t xml:space="preserve"> determining whether the data meet the DQO,</w:t>
      </w:r>
      <w:r w:rsidR="00AF2555" w:rsidRPr="003C0140">
        <w:rPr>
          <w:rFonts w:asciiTheme="minorHAnsi" w:hAnsiTheme="minorHAnsi" w:cstheme="minorHAnsi"/>
        </w:rPr>
        <w:t xml:space="preserve"> </w:t>
      </w:r>
      <w:r w:rsidR="00F62DD2" w:rsidRPr="003C0140">
        <w:rPr>
          <w:rFonts w:asciiTheme="minorHAnsi" w:hAnsiTheme="minorHAnsi" w:cstheme="minorHAnsi"/>
        </w:rPr>
        <w:t>the ability of the network to</w:t>
      </w:r>
      <w:r w:rsidR="00AF2555" w:rsidRPr="003C0140">
        <w:rPr>
          <w:rFonts w:asciiTheme="minorHAnsi" w:hAnsiTheme="minorHAnsi" w:cstheme="minorHAnsi"/>
        </w:rPr>
        <w:t xml:space="preserve"> meet (or exceed)</w:t>
      </w:r>
      <w:r w:rsidR="009C0F0D" w:rsidRPr="003C0140">
        <w:rPr>
          <w:rFonts w:asciiTheme="minorHAnsi" w:hAnsiTheme="minorHAnsi" w:cstheme="minorHAnsi"/>
        </w:rPr>
        <w:t xml:space="preserve"> the </w:t>
      </w:r>
      <w:r w:rsidR="001D5653" w:rsidRPr="003C0140">
        <w:rPr>
          <w:rFonts w:asciiTheme="minorHAnsi" w:hAnsiTheme="minorHAnsi" w:cstheme="minorHAnsi"/>
        </w:rPr>
        <w:t>measurement</w:t>
      </w:r>
      <w:r w:rsidR="00626FCE" w:rsidRPr="003C0140">
        <w:rPr>
          <w:rFonts w:asciiTheme="minorHAnsi" w:hAnsiTheme="minorHAnsi" w:cstheme="minorHAnsi"/>
        </w:rPr>
        <w:t xml:space="preserve"> quality objectives (MQOs)</w:t>
      </w:r>
      <w:r w:rsidR="00AF2555" w:rsidRPr="003C0140">
        <w:rPr>
          <w:rFonts w:asciiTheme="minorHAnsi" w:hAnsiTheme="minorHAnsi" w:cstheme="minorHAnsi"/>
        </w:rPr>
        <w:t xml:space="preserve"> </w:t>
      </w:r>
      <w:r w:rsidR="003B3671">
        <w:rPr>
          <w:rFonts w:asciiTheme="minorHAnsi" w:hAnsiTheme="minorHAnsi" w:cstheme="minorHAnsi"/>
        </w:rPr>
        <w:t xml:space="preserve">will </w:t>
      </w:r>
      <w:r w:rsidR="00327A05" w:rsidRPr="003C0140">
        <w:rPr>
          <w:rFonts w:asciiTheme="minorHAnsi" w:hAnsiTheme="minorHAnsi" w:cstheme="minorHAnsi"/>
        </w:rPr>
        <w:t xml:space="preserve">also </w:t>
      </w:r>
      <w:r w:rsidR="00AF2555" w:rsidRPr="003C0140">
        <w:rPr>
          <w:rFonts w:asciiTheme="minorHAnsi" w:hAnsiTheme="minorHAnsi" w:cstheme="minorHAnsi"/>
        </w:rPr>
        <w:t xml:space="preserve">be considered. The MQOs </w:t>
      </w:r>
      <w:r w:rsidR="00E15970" w:rsidRPr="003C0140">
        <w:rPr>
          <w:rFonts w:asciiTheme="minorHAnsi" w:hAnsiTheme="minorHAnsi" w:cstheme="minorHAnsi"/>
        </w:rPr>
        <w:t xml:space="preserve">are </w:t>
      </w:r>
      <w:r w:rsidR="00DF61F7" w:rsidRPr="003C0140">
        <w:rPr>
          <w:rFonts w:asciiTheme="minorHAnsi" w:hAnsiTheme="minorHAnsi" w:cstheme="minorHAnsi"/>
        </w:rPr>
        <w:t>precision-based</w:t>
      </w:r>
      <w:r w:rsidR="009233DB" w:rsidRPr="003C0140">
        <w:rPr>
          <w:rFonts w:asciiTheme="minorHAnsi" w:hAnsiTheme="minorHAnsi" w:cstheme="minorHAnsi"/>
        </w:rPr>
        <w:t xml:space="preserve"> and </w:t>
      </w:r>
      <w:r w:rsidR="00E15970" w:rsidRPr="003C0140">
        <w:rPr>
          <w:rFonts w:asciiTheme="minorHAnsi" w:hAnsiTheme="minorHAnsi" w:cstheme="minorHAnsi"/>
        </w:rPr>
        <w:t xml:space="preserve">evaluated using </w:t>
      </w:r>
      <w:r w:rsidR="001D5653" w:rsidRPr="003C0140">
        <w:rPr>
          <w:rFonts w:asciiTheme="minorHAnsi" w:hAnsiTheme="minorHAnsi" w:cstheme="minorHAnsi"/>
        </w:rPr>
        <w:t>six</w:t>
      </w:r>
      <w:r w:rsidR="006B3841" w:rsidRPr="003C0140">
        <w:rPr>
          <w:rFonts w:asciiTheme="minorHAnsi" w:hAnsiTheme="minorHAnsi" w:cstheme="minorHAnsi"/>
        </w:rPr>
        <w:t xml:space="preserve"> </w:t>
      </w:r>
      <w:r w:rsidR="00E15970" w:rsidRPr="003C0140">
        <w:rPr>
          <w:rFonts w:asciiTheme="minorHAnsi" w:hAnsiTheme="minorHAnsi" w:cstheme="minorHAnsi"/>
        </w:rPr>
        <w:t>collocated CSN sites</w:t>
      </w:r>
      <w:r w:rsidR="009233DB" w:rsidRPr="003C0140">
        <w:rPr>
          <w:rFonts w:asciiTheme="minorHAnsi" w:hAnsiTheme="minorHAnsi" w:cstheme="minorHAnsi"/>
        </w:rPr>
        <w:t>. The MQOs are</w:t>
      </w:r>
      <w:r w:rsidR="00327A05" w:rsidRPr="003C0140">
        <w:rPr>
          <w:rFonts w:asciiTheme="minorHAnsi" w:hAnsiTheme="minorHAnsi" w:cstheme="minorHAnsi"/>
        </w:rPr>
        <w:t xml:space="preserve"> </w:t>
      </w:r>
      <w:r w:rsidR="00C80218" w:rsidRPr="003C0140">
        <w:rPr>
          <w:rFonts w:asciiTheme="minorHAnsi" w:hAnsiTheme="minorHAnsi" w:cstheme="minorHAnsi"/>
        </w:rPr>
        <w:t>a CV of 1</w:t>
      </w:r>
      <w:r w:rsidR="00D07959" w:rsidRPr="003C0140">
        <w:rPr>
          <w:rFonts w:asciiTheme="minorHAnsi" w:hAnsiTheme="minorHAnsi" w:cstheme="minorHAnsi"/>
        </w:rPr>
        <w:t>0%</w:t>
      </w:r>
      <w:r w:rsidR="0009691D" w:rsidRPr="003C0140">
        <w:rPr>
          <w:rFonts w:asciiTheme="minorHAnsi" w:hAnsiTheme="minorHAnsi" w:cstheme="minorHAnsi"/>
        </w:rPr>
        <w:t xml:space="preserve"> for ions, 15% for carbon, and 20% for elements</w:t>
      </w:r>
      <w:r w:rsidR="00327A05" w:rsidRPr="003C0140">
        <w:rPr>
          <w:rFonts w:asciiTheme="minorHAnsi" w:hAnsiTheme="minorHAnsi" w:cstheme="minorHAnsi"/>
        </w:rPr>
        <w:t xml:space="preserve"> (</w:t>
      </w:r>
      <w:r w:rsidR="0082248E">
        <w:rPr>
          <w:rFonts w:asciiTheme="minorHAnsi" w:hAnsiTheme="minorHAnsi" w:cstheme="minorHAnsi"/>
        </w:rPr>
        <w:t xml:space="preserve">U.S. </w:t>
      </w:r>
      <w:r w:rsidR="005F6B0B" w:rsidRPr="003C0140">
        <w:rPr>
          <w:rFonts w:asciiTheme="minorHAnsi" w:hAnsiTheme="minorHAnsi" w:cstheme="minorHAnsi"/>
        </w:rPr>
        <w:t>EPA 1999</w:t>
      </w:r>
      <w:r w:rsidR="00B66364">
        <w:rPr>
          <w:rFonts w:asciiTheme="minorHAnsi" w:hAnsiTheme="minorHAnsi" w:cstheme="minorHAnsi"/>
        </w:rPr>
        <w:t>b</w:t>
      </w:r>
      <w:r w:rsidR="00327A05" w:rsidRPr="003C0140">
        <w:rPr>
          <w:rFonts w:asciiTheme="minorHAnsi" w:hAnsiTheme="minorHAnsi" w:cstheme="minorHAnsi"/>
        </w:rPr>
        <w:t>)</w:t>
      </w:r>
      <w:r w:rsidR="0009691D" w:rsidRPr="003C0140">
        <w:rPr>
          <w:rFonts w:asciiTheme="minorHAnsi" w:hAnsiTheme="minorHAnsi" w:cstheme="minorHAnsi"/>
        </w:rPr>
        <w:t>.</w:t>
      </w:r>
      <w:r w:rsidR="001D5653" w:rsidRPr="003C0140">
        <w:rPr>
          <w:rFonts w:asciiTheme="minorHAnsi" w:hAnsiTheme="minorHAnsi" w:cstheme="minorHAnsi"/>
        </w:rPr>
        <w:t xml:space="preserve"> </w:t>
      </w:r>
      <w:r w:rsidR="001D7FB5" w:rsidRPr="003C0140">
        <w:rPr>
          <w:rFonts w:asciiTheme="minorHAnsi" w:hAnsiTheme="minorHAnsi" w:cstheme="minorHAnsi"/>
        </w:rPr>
        <w:t xml:space="preserve">The primary DQO for the CSN is stated to be the ability to detect a ±5% annual trend over 5 years with statistical power of 0.80. </w:t>
      </w:r>
      <w:r w:rsidR="001D5653" w:rsidRPr="003C0140">
        <w:rPr>
          <w:rFonts w:asciiTheme="minorHAnsi" w:hAnsiTheme="minorHAnsi" w:cstheme="minorHAnsi"/>
        </w:rPr>
        <w:t xml:space="preserve">The ASL evaluates the collocated CSN data </w:t>
      </w:r>
      <w:r w:rsidR="000D3A61" w:rsidRPr="003C0140">
        <w:rPr>
          <w:rFonts w:asciiTheme="minorHAnsi" w:hAnsiTheme="minorHAnsi" w:cstheme="minorHAnsi"/>
        </w:rPr>
        <w:t xml:space="preserve">for precision MQOs. </w:t>
      </w:r>
      <w:bookmarkEnd w:id="140"/>
      <w:r w:rsidR="00850A37">
        <w:rPr>
          <w:rFonts w:asciiTheme="minorHAnsi" w:hAnsiTheme="minorHAnsi" w:cstheme="minorHAnsi"/>
        </w:rPr>
        <w:t xml:space="preserve">EPA </w:t>
      </w:r>
      <w:r w:rsidR="00AC05B6">
        <w:rPr>
          <w:rFonts w:asciiTheme="minorHAnsi" w:hAnsiTheme="minorHAnsi" w:cstheme="minorHAnsi"/>
        </w:rPr>
        <w:t xml:space="preserve">HQ </w:t>
      </w:r>
      <w:r w:rsidR="00850A37">
        <w:rPr>
          <w:rFonts w:asciiTheme="minorHAnsi" w:hAnsiTheme="minorHAnsi" w:cstheme="minorHAnsi"/>
        </w:rPr>
        <w:t>periodically determine</w:t>
      </w:r>
      <w:r w:rsidR="00926841">
        <w:rPr>
          <w:rFonts w:asciiTheme="minorHAnsi" w:hAnsiTheme="minorHAnsi" w:cstheme="minorHAnsi"/>
        </w:rPr>
        <w:t>s</w:t>
      </w:r>
      <w:r w:rsidR="004A3AE5">
        <w:rPr>
          <w:rFonts w:asciiTheme="minorHAnsi" w:hAnsiTheme="minorHAnsi" w:cstheme="minorHAnsi"/>
        </w:rPr>
        <w:t xml:space="preserve"> whether the CSN </w:t>
      </w:r>
      <w:r w:rsidR="00147255">
        <w:rPr>
          <w:rFonts w:asciiTheme="minorHAnsi" w:hAnsiTheme="minorHAnsi" w:cstheme="minorHAnsi"/>
        </w:rPr>
        <w:t>data continues to meet the</w:t>
      </w:r>
      <w:r w:rsidR="00385C25">
        <w:rPr>
          <w:rFonts w:asciiTheme="minorHAnsi" w:hAnsiTheme="minorHAnsi" w:cstheme="minorHAnsi"/>
        </w:rPr>
        <w:t xml:space="preserve"> intended uses for network data.</w:t>
      </w:r>
      <w:r w:rsidR="00EB125E">
        <w:rPr>
          <w:rFonts w:asciiTheme="minorHAnsi" w:hAnsiTheme="minorHAnsi" w:cstheme="minorHAnsi"/>
        </w:rPr>
        <w:t xml:space="preserve"> </w:t>
      </w:r>
      <w:r w:rsidR="00A02D78">
        <w:rPr>
          <w:rFonts w:asciiTheme="minorHAnsi" w:hAnsiTheme="minorHAnsi" w:cstheme="minorHAnsi"/>
        </w:rPr>
        <w:t xml:space="preserve">Annual CSN QA Reports </w:t>
      </w:r>
      <w:r w:rsidR="00161EB8">
        <w:rPr>
          <w:rFonts w:asciiTheme="minorHAnsi" w:hAnsiTheme="minorHAnsi" w:cstheme="minorHAnsi"/>
        </w:rPr>
        <w:t>and data advisories will be</w:t>
      </w:r>
      <w:r w:rsidR="006C5288">
        <w:rPr>
          <w:rFonts w:asciiTheme="minorHAnsi" w:hAnsiTheme="minorHAnsi" w:cstheme="minorHAnsi"/>
        </w:rPr>
        <w:t xml:space="preserve"> used to </w:t>
      </w:r>
      <w:r w:rsidR="00B14C11">
        <w:rPr>
          <w:rFonts w:asciiTheme="minorHAnsi" w:hAnsiTheme="minorHAnsi" w:cstheme="minorHAnsi"/>
        </w:rPr>
        <w:t>d</w:t>
      </w:r>
      <w:r w:rsidR="00EB125E">
        <w:rPr>
          <w:rFonts w:asciiTheme="minorHAnsi" w:hAnsiTheme="minorHAnsi" w:cstheme="minorHAnsi"/>
        </w:rPr>
        <w:t>ocument</w:t>
      </w:r>
      <w:r w:rsidR="00B33894">
        <w:rPr>
          <w:rFonts w:asciiTheme="minorHAnsi" w:hAnsiTheme="minorHAnsi" w:cstheme="minorHAnsi"/>
        </w:rPr>
        <w:t xml:space="preserve"> and communicat</w:t>
      </w:r>
      <w:r w:rsidR="00B14C11">
        <w:rPr>
          <w:rFonts w:asciiTheme="minorHAnsi" w:hAnsiTheme="minorHAnsi" w:cstheme="minorHAnsi"/>
        </w:rPr>
        <w:t>e us</w:t>
      </w:r>
      <w:r w:rsidR="002D329B">
        <w:rPr>
          <w:rFonts w:asciiTheme="minorHAnsi" w:hAnsiTheme="minorHAnsi" w:cstheme="minorHAnsi"/>
        </w:rPr>
        <w:t>eability of network</w:t>
      </w:r>
      <w:r w:rsidR="00D83670">
        <w:rPr>
          <w:rFonts w:asciiTheme="minorHAnsi" w:hAnsiTheme="minorHAnsi" w:cstheme="minorHAnsi"/>
        </w:rPr>
        <w:t xml:space="preserve"> data</w:t>
      </w:r>
      <w:r w:rsidR="00557F41">
        <w:rPr>
          <w:rFonts w:asciiTheme="minorHAnsi" w:hAnsiTheme="minorHAnsi" w:cstheme="minorHAnsi"/>
        </w:rPr>
        <w:t xml:space="preserve"> </w:t>
      </w:r>
      <w:r w:rsidR="00F035C7">
        <w:rPr>
          <w:rFonts w:asciiTheme="minorHAnsi" w:hAnsiTheme="minorHAnsi" w:cstheme="minorHAnsi"/>
        </w:rPr>
        <w:t xml:space="preserve">and are available at: </w:t>
      </w:r>
      <w:hyperlink r:id="rId69" w:history="1">
        <w:r w:rsidR="004E3BDF" w:rsidRPr="00DF497B">
          <w:rPr>
            <w:rStyle w:val="Hyperlink"/>
            <w:rFonts w:asciiTheme="minorHAnsi" w:hAnsiTheme="minorHAnsi" w:cstheme="minorHAnsi"/>
          </w:rPr>
          <w:t>https://www.epa.gov/amtic/chemical-speciation-network-data-reporting-and-validation</w:t>
        </w:r>
      </w:hyperlink>
      <w:r w:rsidR="004E3BDF">
        <w:rPr>
          <w:rFonts w:asciiTheme="minorHAnsi" w:hAnsiTheme="minorHAnsi" w:cstheme="minorHAnsi"/>
        </w:rPr>
        <w:t>.</w:t>
      </w:r>
    </w:p>
    <w:p w14:paraId="283AEE58" w14:textId="77777777" w:rsidR="006078FE" w:rsidRDefault="006078FE">
      <w:pPr>
        <w:rPr>
          <w:rFonts w:asciiTheme="minorHAnsi" w:hAnsiTheme="minorHAnsi" w:cstheme="minorHAnsi"/>
          <w:color w:val="000000"/>
          <w:sz w:val="24"/>
        </w:rPr>
      </w:pPr>
      <w:r>
        <w:rPr>
          <w:rFonts w:asciiTheme="minorHAnsi" w:hAnsiTheme="minorHAnsi" w:cstheme="minorHAnsi"/>
        </w:rPr>
        <w:br w:type="page"/>
      </w:r>
    </w:p>
    <w:p w14:paraId="07371E8A" w14:textId="71DD317F" w:rsidR="00E8786C" w:rsidRDefault="00800654" w:rsidP="00D632D4">
      <w:pPr>
        <w:pStyle w:val="Heading2"/>
      </w:pPr>
      <w:bookmarkStart w:id="141" w:name="_Toc206739853"/>
      <w:r w:rsidRPr="003C0140">
        <w:lastRenderedPageBreak/>
        <w:t>References</w:t>
      </w:r>
      <w:bookmarkEnd w:id="141"/>
    </w:p>
    <w:p w14:paraId="499D7655" w14:textId="668320B3" w:rsidR="00073AB4" w:rsidRDefault="001872AC" w:rsidP="00073AB4">
      <w:pPr>
        <w:pStyle w:val="Normal-IRPREAPA"/>
        <w:rPr>
          <w:rFonts w:asciiTheme="minorHAnsi" w:hAnsiTheme="minorHAnsi" w:cstheme="minorHAnsi"/>
        </w:rPr>
      </w:pPr>
      <w:r w:rsidRPr="00B507F8">
        <w:rPr>
          <w:rFonts w:asciiTheme="minorHAnsi" w:hAnsiTheme="minorHAnsi" w:cstheme="minorHAnsi"/>
        </w:rPr>
        <w:t xml:space="preserve">The following provides a list of documents </w:t>
      </w:r>
      <w:r w:rsidR="00491008">
        <w:rPr>
          <w:rFonts w:asciiTheme="minorHAnsi" w:hAnsiTheme="minorHAnsi" w:cstheme="minorHAnsi"/>
        </w:rPr>
        <w:t>referred to in this QAPP</w:t>
      </w:r>
      <w:r w:rsidRPr="00B507F8">
        <w:rPr>
          <w:rFonts w:asciiTheme="minorHAnsi" w:hAnsiTheme="minorHAnsi" w:cstheme="minorHAnsi"/>
        </w:rPr>
        <w:t xml:space="preserve">. Please note that the hyperlinks provided are current as of the date </w:t>
      </w:r>
      <w:r w:rsidR="00491008">
        <w:rPr>
          <w:rFonts w:asciiTheme="minorHAnsi" w:hAnsiTheme="minorHAnsi" w:cstheme="minorHAnsi"/>
        </w:rPr>
        <w:t>the QAPP was finalized</w:t>
      </w:r>
      <w:r w:rsidRPr="00B507F8">
        <w:rPr>
          <w:rFonts w:asciiTheme="minorHAnsi" w:hAnsiTheme="minorHAnsi" w:cstheme="minorHAnsi"/>
        </w:rPr>
        <w:t xml:space="preserve"> and may change.</w:t>
      </w:r>
    </w:p>
    <w:p w14:paraId="5A7B846B" w14:textId="77777777" w:rsidR="001872AC" w:rsidRPr="001872AC" w:rsidRDefault="001872AC" w:rsidP="001872AC"/>
    <w:p w14:paraId="02D3926A" w14:textId="05F3CB3F" w:rsidR="003E3745" w:rsidRDefault="003E3745" w:rsidP="00EA1256">
      <w:pPr>
        <w:pStyle w:val="Normal-IRPREAPA"/>
        <w:numPr>
          <w:ilvl w:val="0"/>
          <w:numId w:val="48"/>
        </w:numPr>
        <w:rPr>
          <w:rFonts w:asciiTheme="minorHAnsi" w:hAnsiTheme="minorHAnsi" w:cstheme="minorHAnsi"/>
        </w:rPr>
      </w:pPr>
      <w:r>
        <w:rPr>
          <w:rFonts w:asciiTheme="minorHAnsi" w:hAnsiTheme="minorHAnsi" w:cstheme="minorHAnsi"/>
        </w:rPr>
        <w:t xml:space="preserve">ASL </w:t>
      </w:r>
      <w:r w:rsidR="00BD69D5">
        <w:rPr>
          <w:rFonts w:asciiTheme="minorHAnsi" w:hAnsiTheme="minorHAnsi" w:cstheme="minorHAnsi"/>
        </w:rPr>
        <w:t xml:space="preserve">(Analytical Services Laboratory) </w:t>
      </w:r>
      <w:r w:rsidR="00955946">
        <w:rPr>
          <w:rFonts w:asciiTheme="minorHAnsi" w:hAnsiTheme="minorHAnsi" w:cstheme="minorHAnsi"/>
        </w:rPr>
        <w:t>2022</w:t>
      </w:r>
      <w:r>
        <w:rPr>
          <w:rFonts w:asciiTheme="minorHAnsi" w:hAnsiTheme="minorHAnsi" w:cstheme="minorHAnsi"/>
        </w:rPr>
        <w:t>.</w:t>
      </w:r>
      <w:r w:rsidRPr="003C0140">
        <w:rPr>
          <w:rFonts w:asciiTheme="minorHAnsi" w:hAnsiTheme="minorHAnsi" w:cstheme="minorHAnsi"/>
        </w:rPr>
        <w:t xml:space="preserve"> SOP #801 “Processing &amp; Validating Raw Data” and supporting “CSN Data Delivery” Technical Information Document #801D located here: </w:t>
      </w:r>
      <w:hyperlink r:id="rId70" w:history="1">
        <w:r w:rsidRPr="003C0140">
          <w:rPr>
            <w:rStyle w:val="Hyperlink"/>
            <w:rFonts w:asciiTheme="minorHAnsi" w:hAnsiTheme="minorHAnsi" w:cstheme="minorHAnsi"/>
          </w:rPr>
          <w:t>https://aqrc.ucdavis.edu/documentation</w:t>
        </w:r>
      </w:hyperlink>
    </w:p>
    <w:p w14:paraId="501B48EC" w14:textId="5503A048" w:rsidR="00016737" w:rsidRPr="00481A03" w:rsidRDefault="00016737" w:rsidP="00EA1256">
      <w:pPr>
        <w:pStyle w:val="Normal-IRPREAPA"/>
        <w:numPr>
          <w:ilvl w:val="0"/>
          <w:numId w:val="48"/>
        </w:numPr>
        <w:rPr>
          <w:rStyle w:val="Hyperlink"/>
          <w:rFonts w:asciiTheme="minorHAnsi" w:hAnsiTheme="minorHAnsi" w:cstheme="minorHAnsi"/>
          <w:color w:val="auto"/>
          <w:u w:val="none"/>
        </w:rPr>
      </w:pPr>
      <w:r>
        <w:rPr>
          <w:rFonts w:asciiTheme="minorHAnsi" w:hAnsiTheme="minorHAnsi" w:cstheme="minorHAnsi"/>
        </w:rPr>
        <w:t xml:space="preserve">ASL </w:t>
      </w:r>
      <w:r w:rsidR="00BD69D5">
        <w:rPr>
          <w:rFonts w:asciiTheme="minorHAnsi" w:hAnsiTheme="minorHAnsi" w:cstheme="minorHAnsi"/>
        </w:rPr>
        <w:t xml:space="preserve">(Analytical Services Laboratory) </w:t>
      </w:r>
      <w:r>
        <w:rPr>
          <w:rFonts w:asciiTheme="minorHAnsi" w:hAnsiTheme="minorHAnsi" w:cstheme="minorHAnsi"/>
        </w:rPr>
        <w:t>2023</w:t>
      </w:r>
      <w:r w:rsidRPr="00016737">
        <w:rPr>
          <w:rFonts w:asciiTheme="minorHAnsi" w:hAnsiTheme="minorHAnsi" w:cstheme="minorHAnsi"/>
        </w:rPr>
        <w:t xml:space="preserve">. </w:t>
      </w:r>
      <w:r>
        <w:rPr>
          <w:rFonts w:asciiTheme="minorHAnsi" w:hAnsiTheme="minorHAnsi" w:cstheme="minorHAnsi"/>
        </w:rPr>
        <w:t xml:space="preserve">Analytical Services </w:t>
      </w:r>
      <w:r w:rsidRPr="00016737">
        <w:rPr>
          <w:rFonts w:asciiTheme="minorHAnsi" w:hAnsiTheme="minorHAnsi" w:cstheme="minorHAnsi"/>
        </w:rPr>
        <w:t xml:space="preserve">Laboratory Quality Assurance Project Plan for the Chemical Speciation Network, November 2023. </w:t>
      </w:r>
      <w:hyperlink r:id="rId71" w:history="1">
        <w:r w:rsidRPr="00016737">
          <w:rPr>
            <w:rStyle w:val="Hyperlink"/>
            <w:rFonts w:asciiTheme="minorHAnsi" w:hAnsiTheme="minorHAnsi" w:cstheme="minorHAnsi"/>
          </w:rPr>
          <w:t>https://www.epa.gov/system/files/documents/2023-12/ucd_csn_qapp_v1.6_508.pdf</w:t>
        </w:r>
      </w:hyperlink>
    </w:p>
    <w:p w14:paraId="568E8869" w14:textId="326A9AF3" w:rsidR="00481A03" w:rsidRPr="00AF4910" w:rsidRDefault="00481A03" w:rsidP="00481A03">
      <w:pPr>
        <w:pStyle w:val="Normal-IRPREAPA"/>
        <w:numPr>
          <w:ilvl w:val="0"/>
          <w:numId w:val="48"/>
        </w:numPr>
        <w:rPr>
          <w:rStyle w:val="Hyperlink"/>
          <w:rFonts w:asciiTheme="minorHAnsi" w:hAnsiTheme="minorHAnsi" w:cstheme="minorBidi"/>
        </w:rPr>
      </w:pPr>
      <w:r w:rsidRPr="3AF9BCC1">
        <w:rPr>
          <w:rFonts w:asciiTheme="minorHAnsi" w:hAnsiTheme="minorHAnsi" w:cstheme="minorBidi"/>
        </w:rPr>
        <w:t>FHL (Filter Handling Laboratory) 2023. Filter Handling, Acceptance Testing, Gravimetric Analysis, and Ion Chromatography Analysis for the Chemical Speciation Network (CSN) QAPP, Revision 0, November 2023.</w:t>
      </w:r>
      <w:r w:rsidRPr="00AF4910">
        <w:t xml:space="preserve"> </w:t>
      </w:r>
      <w:hyperlink r:id="rId72" w:history="1">
        <w:r w:rsidR="1E9DE8DF" w:rsidRPr="00A41F0A">
          <w:rPr>
            <w:rStyle w:val="Hyperlink"/>
            <w:rFonts w:asciiTheme="minorHAnsi" w:hAnsiTheme="minorHAnsi" w:cstheme="minorHAnsi"/>
          </w:rPr>
          <w:t>https://www.epa.gov/system/files/documents/2023-12/rti-qapp-csn_final-112023.pdf</w:t>
        </w:r>
      </w:hyperlink>
      <w:r w:rsidR="1E9DE8DF" w:rsidRPr="00A41F0A">
        <w:rPr>
          <w:rFonts w:asciiTheme="minorHAnsi" w:hAnsiTheme="minorHAnsi" w:cstheme="minorHAnsi"/>
        </w:rPr>
        <w:t xml:space="preserve"> </w:t>
      </w:r>
    </w:p>
    <w:p w14:paraId="61777539" w14:textId="4FEBBFA1" w:rsidR="00481A03" w:rsidRPr="00D54B0C" w:rsidRDefault="00481A03" w:rsidP="00481A03">
      <w:pPr>
        <w:pStyle w:val="Normal-IRPREAPA"/>
        <w:numPr>
          <w:ilvl w:val="0"/>
          <w:numId w:val="48"/>
        </w:numPr>
        <w:rPr>
          <w:rStyle w:val="Hyperlink"/>
          <w:rFonts w:asciiTheme="minorHAnsi" w:hAnsiTheme="minorHAnsi" w:cstheme="minorBidi"/>
        </w:rPr>
      </w:pPr>
      <w:r w:rsidRPr="3AF9BCC1">
        <w:rPr>
          <w:rFonts w:asciiTheme="minorHAnsi" w:hAnsiTheme="minorHAnsi" w:cstheme="minorBidi"/>
        </w:rPr>
        <w:t xml:space="preserve">Met One 2011. Met One SASS Field Operation Manual (SASS-9800) </w:t>
      </w:r>
      <w:hyperlink r:id="rId73" w:history="1">
        <w:r w:rsidR="26716B70" w:rsidRPr="00B228B5">
          <w:rPr>
            <w:rStyle w:val="Hyperlink"/>
            <w:rFonts w:asciiTheme="minorHAnsi" w:hAnsiTheme="minorHAnsi" w:cstheme="minorBidi"/>
          </w:rPr>
          <w:t>https://metone.com/wp-content/uploads/2019/10/SASS-9800-Rev-J.pdf</w:t>
        </w:r>
      </w:hyperlink>
      <w:r w:rsidR="26716B70" w:rsidRPr="3AF9BCC1">
        <w:rPr>
          <w:rFonts w:asciiTheme="minorHAnsi" w:hAnsiTheme="minorHAnsi" w:cstheme="minorBidi"/>
        </w:rPr>
        <w:t xml:space="preserve"> </w:t>
      </w:r>
      <w:r w:rsidRPr="3AF9BCC1">
        <w:rPr>
          <w:rFonts w:asciiTheme="minorHAnsi" w:hAnsiTheme="minorHAnsi" w:cstheme="minorBidi"/>
        </w:rPr>
        <w:t xml:space="preserve">and SOP </w:t>
      </w:r>
      <w:r w:rsidR="56DDBA5C" w:rsidRPr="3AF9BCC1">
        <w:rPr>
          <w:rStyle w:val="Hyperlink"/>
          <w:rFonts w:asciiTheme="minorHAnsi" w:hAnsiTheme="minorHAnsi" w:cstheme="minorBidi"/>
        </w:rPr>
        <w:t xml:space="preserve"> </w:t>
      </w:r>
      <w:hyperlink r:id="rId74" w:history="1">
        <w:r w:rsidR="0092684A" w:rsidRPr="00E62877">
          <w:rPr>
            <w:rStyle w:val="Hyperlink"/>
            <w:rFonts w:asciiTheme="minorHAnsi" w:hAnsiTheme="minorHAnsi" w:cstheme="minorBidi"/>
          </w:rPr>
          <w:t>https://www.epa.gov/sites/default/files/2020-04/documents/metonesasssop_0.pdf</w:t>
        </w:r>
      </w:hyperlink>
      <w:r w:rsidR="48280276" w:rsidRPr="3AF9BCC1">
        <w:rPr>
          <w:rStyle w:val="Hyperlink"/>
          <w:rFonts w:asciiTheme="minorHAnsi" w:hAnsiTheme="minorHAnsi" w:cstheme="minorBidi"/>
        </w:rPr>
        <w:t>.</w:t>
      </w:r>
      <w:r w:rsidR="0092684A">
        <w:rPr>
          <w:rStyle w:val="Hyperlink"/>
          <w:rFonts w:asciiTheme="minorHAnsi" w:hAnsiTheme="minorHAnsi" w:cstheme="minorBidi"/>
        </w:rPr>
        <w:t xml:space="preserve"> </w:t>
      </w:r>
    </w:p>
    <w:p w14:paraId="13970749" w14:textId="3D5D34A8" w:rsidR="00481A03" w:rsidRPr="00481A03" w:rsidRDefault="00481A03" w:rsidP="00481A03">
      <w:pPr>
        <w:pStyle w:val="Normal-IRPREAPA"/>
        <w:numPr>
          <w:ilvl w:val="0"/>
          <w:numId w:val="48"/>
        </w:numPr>
        <w:rPr>
          <w:rStyle w:val="Hyperlink"/>
          <w:rFonts w:asciiTheme="minorHAnsi" w:hAnsiTheme="minorHAnsi" w:cstheme="minorBidi"/>
        </w:rPr>
      </w:pPr>
      <w:r w:rsidRPr="3AF9BCC1">
        <w:rPr>
          <w:rFonts w:asciiTheme="minorHAnsi" w:hAnsiTheme="minorHAnsi" w:cstheme="minorBidi"/>
        </w:rPr>
        <w:t xml:space="preserve"> Met One 2024. Met One SASS Field Operation Manual (SASS-9805).   </w:t>
      </w:r>
      <w:r w:rsidR="6020FDC5" w:rsidRPr="3AF9BCC1">
        <w:rPr>
          <w:rStyle w:val="Hyperlink"/>
          <w:rFonts w:asciiTheme="minorHAnsi" w:hAnsiTheme="minorHAnsi" w:cstheme="minorBidi"/>
        </w:rPr>
        <w:t xml:space="preserve"> https://www.epa.gov/system/files/documents/2024-12/sass-9805-rev.-c-web_508.pdf</w:t>
      </w:r>
    </w:p>
    <w:p w14:paraId="300540DC" w14:textId="52E80CC8" w:rsidR="00481A03" w:rsidRPr="00481A03" w:rsidRDefault="00481A03" w:rsidP="00481A03">
      <w:pPr>
        <w:pStyle w:val="Normal-IRPREAPA"/>
        <w:numPr>
          <w:ilvl w:val="0"/>
          <w:numId w:val="48"/>
        </w:numPr>
        <w:rPr>
          <w:rFonts w:asciiTheme="minorHAnsi" w:hAnsiTheme="minorHAnsi" w:cstheme="minorBidi"/>
        </w:rPr>
      </w:pPr>
      <w:r w:rsidRPr="3AF9BCC1">
        <w:rPr>
          <w:rFonts w:asciiTheme="minorHAnsi" w:hAnsiTheme="minorHAnsi" w:cstheme="minorBidi"/>
        </w:rPr>
        <w:t>URG (University Research Glass) 2010. URG3000N Sequential Particle Speciation System Operations Manual</w:t>
      </w:r>
      <w:r w:rsidR="42A813FC" w:rsidRPr="3AF9BCC1">
        <w:rPr>
          <w:rFonts w:asciiTheme="minorHAnsi" w:hAnsiTheme="minorHAnsi" w:cstheme="minorBidi"/>
        </w:rPr>
        <w:t xml:space="preserve"> </w:t>
      </w:r>
      <w:hyperlink r:id="rId75" w:history="1">
        <w:r w:rsidR="42A813FC" w:rsidRPr="004A0E38">
          <w:rPr>
            <w:rStyle w:val="Hyperlink"/>
            <w:rFonts w:asciiTheme="minorHAnsi" w:hAnsiTheme="minorHAnsi" w:cstheme="minorBidi"/>
          </w:rPr>
          <w:t>https://www.epa.gov/sites/default/files/2020-04/documents/urg3000nopmanual.pdf</w:t>
        </w:r>
      </w:hyperlink>
      <w:r w:rsidRPr="3AF9BCC1">
        <w:rPr>
          <w:rFonts w:asciiTheme="minorHAnsi" w:hAnsiTheme="minorHAnsi" w:cstheme="minorBidi"/>
        </w:rPr>
        <w:t xml:space="preserve"> and SOP </w:t>
      </w:r>
      <w:hyperlink r:id="rId76" w:history="1">
        <w:r w:rsidR="00940CAC" w:rsidRPr="00940CAC">
          <w:rPr>
            <w:rStyle w:val="Hyperlink"/>
            <w:rFonts w:asciiTheme="minorHAnsi" w:hAnsiTheme="minorHAnsi" w:cstheme="minorBidi"/>
          </w:rPr>
          <w:t>https://www.epa.gov/sites/default/files/2020-04/documents/urg3000nsop.pdf</w:t>
        </w:r>
      </w:hyperlink>
      <w:r w:rsidR="178DF4BD" w:rsidRPr="3AF9BCC1">
        <w:rPr>
          <w:rFonts w:asciiTheme="minorHAnsi" w:hAnsiTheme="minorHAnsi" w:cstheme="minorBidi"/>
        </w:rPr>
        <w:t>.</w:t>
      </w:r>
      <w:r w:rsidRPr="3AF9BCC1">
        <w:rPr>
          <w:rFonts w:asciiTheme="minorHAnsi" w:hAnsiTheme="minorHAnsi" w:cstheme="minorBidi"/>
        </w:rPr>
        <w:t xml:space="preserve"> </w:t>
      </w:r>
    </w:p>
    <w:p w14:paraId="1AE758CB" w14:textId="372BD6E3" w:rsidR="00481A03" w:rsidRPr="003C0140" w:rsidRDefault="00481A03" w:rsidP="00481A03">
      <w:pPr>
        <w:pStyle w:val="Normal-IRPREAPA"/>
        <w:numPr>
          <w:ilvl w:val="0"/>
          <w:numId w:val="48"/>
        </w:numPr>
        <w:rPr>
          <w:rFonts w:asciiTheme="minorHAnsi" w:hAnsiTheme="minorHAnsi" w:cstheme="minorHAnsi"/>
        </w:rPr>
      </w:pPr>
      <w:r w:rsidRPr="003C0140">
        <w:rPr>
          <w:rFonts w:asciiTheme="minorHAnsi" w:hAnsiTheme="minorHAnsi" w:cstheme="minorHAnsi"/>
        </w:rPr>
        <w:t>U.S. EPA</w:t>
      </w:r>
      <w:r>
        <w:rPr>
          <w:rFonts w:asciiTheme="minorHAnsi" w:hAnsiTheme="minorHAnsi" w:cstheme="minorHAnsi"/>
        </w:rPr>
        <w:t xml:space="preserve"> (Environmental Protection Agency)</w:t>
      </w:r>
      <w:r w:rsidRPr="003C0140">
        <w:rPr>
          <w:rFonts w:asciiTheme="minorHAnsi" w:hAnsiTheme="minorHAnsi" w:cstheme="minorHAnsi"/>
        </w:rPr>
        <w:t xml:space="preserve"> 199</w:t>
      </w:r>
      <w:r>
        <w:rPr>
          <w:rFonts w:asciiTheme="minorHAnsi" w:hAnsiTheme="minorHAnsi" w:cstheme="minorHAnsi"/>
        </w:rPr>
        <w:t>8</w:t>
      </w:r>
      <w:r w:rsidRPr="003C0140">
        <w:rPr>
          <w:rFonts w:asciiTheme="minorHAnsi" w:hAnsiTheme="minorHAnsi" w:cstheme="minorHAnsi"/>
        </w:rPr>
        <w:t xml:space="preserve">. </w:t>
      </w:r>
      <w:r w:rsidRPr="003C0140">
        <w:rPr>
          <w:rFonts w:asciiTheme="minorHAnsi" w:hAnsiTheme="minorHAnsi" w:cstheme="minorHAnsi"/>
          <w:i/>
        </w:rPr>
        <w:t>Data Quality Objectives for the Trends Component of the PM</w:t>
      </w:r>
      <w:r w:rsidRPr="003C0140">
        <w:rPr>
          <w:rFonts w:asciiTheme="minorHAnsi" w:hAnsiTheme="minorHAnsi" w:cstheme="minorHAnsi"/>
          <w:i/>
          <w:vertAlign w:val="subscript"/>
        </w:rPr>
        <w:t>2.5</w:t>
      </w:r>
      <w:r w:rsidRPr="003C0140">
        <w:rPr>
          <w:rFonts w:asciiTheme="minorHAnsi" w:hAnsiTheme="minorHAnsi" w:cstheme="minorHAnsi"/>
          <w:i/>
        </w:rPr>
        <w:t xml:space="preserve"> Speciation Network</w:t>
      </w:r>
      <w:r w:rsidRPr="003C0140">
        <w:rPr>
          <w:rFonts w:asciiTheme="minorHAnsi" w:hAnsiTheme="minorHAnsi" w:cstheme="minorHAnsi"/>
        </w:rPr>
        <w:t xml:space="preserve">, U.S. Environmental Protection Agency, Research Triangle Park, NC. </w:t>
      </w:r>
      <w:hyperlink r:id="rId77" w:history="1">
        <w:r w:rsidR="00C72489" w:rsidRPr="00C72489">
          <w:rPr>
            <w:rStyle w:val="Hyperlink"/>
            <w:rFonts w:asciiTheme="minorHAnsi" w:hAnsiTheme="minorHAnsi" w:cstheme="minorHAnsi"/>
          </w:rPr>
          <w:t>https://www.epa.gov/sites/default/files/2017-01/documents/dqos_for_pm2.5_trends_and_speciation_monitoring_network_1998.pdf</w:t>
        </w:r>
      </w:hyperlink>
    </w:p>
    <w:p w14:paraId="59875CB4" w14:textId="1901AD83" w:rsidR="00481A03" w:rsidRDefault="00481A03" w:rsidP="3AF9BCC1">
      <w:pPr>
        <w:pStyle w:val="Normal-IRPREAPA"/>
        <w:numPr>
          <w:ilvl w:val="0"/>
          <w:numId w:val="48"/>
        </w:numPr>
        <w:rPr>
          <w:rStyle w:val="Hyperlink"/>
          <w:rFonts w:asciiTheme="minorHAnsi" w:hAnsiTheme="minorHAnsi" w:cstheme="minorBidi"/>
        </w:rPr>
      </w:pPr>
      <w:r w:rsidRPr="3AF9BCC1">
        <w:rPr>
          <w:rFonts w:asciiTheme="minorHAnsi" w:hAnsiTheme="minorHAnsi" w:cstheme="minorBidi"/>
        </w:rPr>
        <w:t xml:space="preserve">U.S. EPA (Environmental Protection Agency) 1999a.  </w:t>
      </w:r>
      <w:r w:rsidRPr="3AF9BCC1">
        <w:rPr>
          <w:rFonts w:asciiTheme="minorHAnsi" w:hAnsiTheme="minorHAnsi" w:cstheme="minorBidi"/>
          <w:i/>
          <w:iCs/>
        </w:rPr>
        <w:t>Particulate Matter (PM</w:t>
      </w:r>
      <w:r w:rsidRPr="3AF9BCC1">
        <w:rPr>
          <w:rFonts w:asciiTheme="minorHAnsi" w:hAnsiTheme="minorHAnsi" w:cstheme="minorBidi"/>
          <w:i/>
          <w:iCs/>
          <w:vertAlign w:val="subscript"/>
        </w:rPr>
        <w:t>2.5</w:t>
      </w:r>
      <w:r w:rsidRPr="3AF9BCC1">
        <w:rPr>
          <w:rFonts w:asciiTheme="minorHAnsi" w:hAnsiTheme="minorHAnsi" w:cstheme="minorBidi"/>
          <w:i/>
          <w:iCs/>
        </w:rPr>
        <w:t>) Speciation Guidance Document (Final Draft)</w:t>
      </w:r>
      <w:r w:rsidRPr="3AF9BCC1">
        <w:rPr>
          <w:rFonts w:asciiTheme="minorHAnsi" w:hAnsiTheme="minorHAnsi" w:cstheme="minorBidi"/>
        </w:rPr>
        <w:t xml:space="preserve">, U.S. Environmental Protection Agency, Research Triangle Park, NC. </w:t>
      </w:r>
      <w:r w:rsidR="3920B668" w:rsidRPr="3AF9BCC1">
        <w:rPr>
          <w:rStyle w:val="Hyperlink"/>
          <w:rFonts w:asciiTheme="minorHAnsi" w:hAnsiTheme="minorHAnsi" w:cstheme="minorBidi"/>
        </w:rPr>
        <w:t xml:space="preserve"> https://www.epa.gov/sites/default/files/2017-01/documents/final_draft_pm2.5_speciation_guidance_1999.pdf</w:t>
      </w:r>
    </w:p>
    <w:p w14:paraId="277CFC85" w14:textId="02A38361" w:rsidR="00481A03" w:rsidRPr="00481A03" w:rsidRDefault="00481A03" w:rsidP="00481A03">
      <w:pPr>
        <w:pStyle w:val="Normal-IRPREAPA"/>
        <w:numPr>
          <w:ilvl w:val="0"/>
          <w:numId w:val="48"/>
        </w:numPr>
        <w:rPr>
          <w:rStyle w:val="Hyperlink"/>
          <w:rFonts w:asciiTheme="minorHAnsi" w:hAnsiTheme="minorHAnsi" w:cstheme="minorHAnsi"/>
          <w:color w:val="auto"/>
          <w:u w:val="none"/>
        </w:rPr>
      </w:pPr>
      <w:r w:rsidRPr="003C0140">
        <w:rPr>
          <w:rFonts w:asciiTheme="minorHAnsi" w:hAnsiTheme="minorHAnsi" w:cstheme="minorHAnsi"/>
        </w:rPr>
        <w:t>U.S. EPA (Environmental Protection Agency) 1999</w:t>
      </w:r>
      <w:r>
        <w:rPr>
          <w:rFonts w:asciiTheme="minorHAnsi" w:hAnsiTheme="minorHAnsi" w:cstheme="minorHAnsi"/>
        </w:rPr>
        <w:t>b</w:t>
      </w:r>
      <w:r w:rsidRPr="003C0140">
        <w:rPr>
          <w:rFonts w:asciiTheme="minorHAnsi" w:hAnsiTheme="minorHAnsi" w:cstheme="minorHAnsi"/>
        </w:rPr>
        <w:t xml:space="preserve">. </w:t>
      </w:r>
      <w:r w:rsidRPr="003C0140">
        <w:rPr>
          <w:rFonts w:asciiTheme="minorHAnsi" w:hAnsiTheme="minorHAnsi" w:cstheme="minorHAnsi"/>
          <w:i/>
          <w:iCs/>
        </w:rPr>
        <w:t>Strategic Plan: Development of the Particulate Matter (PM</w:t>
      </w:r>
      <w:r w:rsidRPr="003C0140">
        <w:rPr>
          <w:rFonts w:asciiTheme="minorHAnsi" w:hAnsiTheme="minorHAnsi" w:cstheme="minorHAnsi"/>
          <w:i/>
          <w:iCs/>
          <w:vertAlign w:val="subscript"/>
        </w:rPr>
        <w:t>2.5</w:t>
      </w:r>
      <w:r w:rsidRPr="003C0140">
        <w:rPr>
          <w:rFonts w:asciiTheme="minorHAnsi" w:hAnsiTheme="minorHAnsi" w:cstheme="minorHAnsi"/>
          <w:i/>
          <w:iCs/>
        </w:rPr>
        <w:t>) Quality System for the Chemical Speciation Monitoring Trend Sites</w:t>
      </w:r>
      <w:r w:rsidRPr="003C0140">
        <w:rPr>
          <w:rFonts w:asciiTheme="minorHAnsi" w:hAnsiTheme="minorHAnsi" w:cstheme="minorHAnsi"/>
        </w:rPr>
        <w:t>.  April 16, 1999.</w:t>
      </w:r>
      <w:r>
        <w:rPr>
          <w:rFonts w:asciiTheme="minorHAnsi" w:hAnsiTheme="minorHAnsi" w:cstheme="minorHAnsi"/>
        </w:rPr>
        <w:t xml:space="preserve"> </w:t>
      </w:r>
      <w:hyperlink r:id="rId78" w:history="1">
        <w:r w:rsidRPr="006E720B">
          <w:rPr>
            <w:rStyle w:val="Hyperlink"/>
            <w:rFonts w:asciiTheme="minorHAnsi" w:hAnsiTheme="minorHAnsi" w:cstheme="minorHAnsi"/>
          </w:rPr>
          <w:t>https://www.epa.gov/sites/default/files/2020-07/documents/strategic_plan_development_of_pm2.5_quality_sytem_for_csn_1999.pdf</w:t>
        </w:r>
      </w:hyperlink>
    </w:p>
    <w:p w14:paraId="457663C2" w14:textId="22563F07" w:rsidR="00481A03" w:rsidRPr="003C0140" w:rsidRDefault="00481A03" w:rsidP="00481A03">
      <w:pPr>
        <w:pStyle w:val="Normal-IRPREAPA"/>
        <w:numPr>
          <w:ilvl w:val="0"/>
          <w:numId w:val="48"/>
        </w:numPr>
        <w:rPr>
          <w:rFonts w:asciiTheme="minorHAnsi" w:hAnsiTheme="minorHAnsi" w:cstheme="minorBidi"/>
        </w:rPr>
      </w:pPr>
      <w:r w:rsidRPr="3AF9BCC1">
        <w:rPr>
          <w:rFonts w:asciiTheme="minorHAnsi" w:hAnsiTheme="minorHAnsi" w:cstheme="minorBidi"/>
        </w:rPr>
        <w:t xml:space="preserve">U.S. EPA (Environmental Protection Agency) 2001. </w:t>
      </w:r>
      <w:r w:rsidRPr="3AF9BCC1">
        <w:rPr>
          <w:rFonts w:asciiTheme="minorHAnsi" w:hAnsiTheme="minorHAnsi" w:cstheme="minorBidi"/>
          <w:i/>
        </w:rPr>
        <w:t>Evaluation of PM</w:t>
      </w:r>
      <w:r w:rsidRPr="3AF9BCC1">
        <w:rPr>
          <w:rFonts w:asciiTheme="minorHAnsi" w:hAnsiTheme="minorHAnsi" w:cstheme="minorBidi"/>
          <w:i/>
          <w:vertAlign w:val="subscript"/>
        </w:rPr>
        <w:t>2.5</w:t>
      </w:r>
      <w:r w:rsidRPr="3AF9BCC1">
        <w:rPr>
          <w:rFonts w:asciiTheme="minorHAnsi" w:hAnsiTheme="minorHAnsi" w:cstheme="minorBidi"/>
          <w:i/>
        </w:rPr>
        <w:t xml:space="preserve"> Chemical Speciation Samplers for Use in the EPA National PM</w:t>
      </w:r>
      <w:r w:rsidRPr="3AF9BCC1">
        <w:rPr>
          <w:rFonts w:asciiTheme="minorHAnsi" w:hAnsiTheme="minorHAnsi" w:cstheme="minorBidi"/>
          <w:i/>
          <w:vertAlign w:val="subscript"/>
        </w:rPr>
        <w:t>2.5</w:t>
      </w:r>
      <w:r w:rsidRPr="3AF9BCC1">
        <w:rPr>
          <w:rFonts w:asciiTheme="minorHAnsi" w:hAnsiTheme="minorHAnsi" w:cstheme="minorBidi"/>
          <w:i/>
        </w:rPr>
        <w:t xml:space="preserve"> Chemical Speciation Network;</w:t>
      </w:r>
      <w:r w:rsidRPr="3AF9BCC1">
        <w:rPr>
          <w:rFonts w:asciiTheme="minorHAnsi" w:hAnsiTheme="minorHAnsi" w:cstheme="minorBidi"/>
        </w:rPr>
        <w:t xml:space="preserve"> </w:t>
      </w:r>
      <w:r w:rsidRPr="3AF9BCC1">
        <w:rPr>
          <w:rFonts w:asciiTheme="minorHAnsi" w:hAnsiTheme="minorHAnsi" w:cstheme="minorBidi"/>
        </w:rPr>
        <w:lastRenderedPageBreak/>
        <w:t xml:space="preserve">EPA-454/R-01-005. U.S. Environmental Protection Agency, Research Triangle Park, NC.  </w:t>
      </w:r>
      <w:hyperlink r:id="rId79" w:history="1">
        <w:r w:rsidRPr="3AF9BCC1">
          <w:rPr>
            <w:rStyle w:val="Hyperlink"/>
            <w:rFonts w:asciiTheme="minorHAnsi" w:hAnsiTheme="minorHAnsi" w:cstheme="minorBidi"/>
          </w:rPr>
          <w:t>http://www.epa.gov/ttn/amtic/files/ambient/pm25/spec/fourcty.pdf</w:t>
        </w:r>
      </w:hyperlink>
      <w:r w:rsidRPr="3AF9BCC1">
        <w:rPr>
          <w:rFonts w:asciiTheme="minorHAnsi" w:hAnsiTheme="minorHAnsi" w:cstheme="minorBidi"/>
        </w:rPr>
        <w:t xml:space="preserve">                                       </w:t>
      </w:r>
    </w:p>
    <w:p w14:paraId="1378382B" w14:textId="77777777" w:rsidR="00481A03" w:rsidRPr="003C0140" w:rsidRDefault="00481A03" w:rsidP="00481A03">
      <w:pPr>
        <w:pStyle w:val="Normal-IRPREAPA"/>
        <w:numPr>
          <w:ilvl w:val="0"/>
          <w:numId w:val="48"/>
        </w:numPr>
        <w:rPr>
          <w:rFonts w:asciiTheme="minorHAnsi" w:hAnsiTheme="minorHAnsi" w:cstheme="minorHAnsi"/>
        </w:rPr>
      </w:pPr>
      <w:r w:rsidRPr="003C0140">
        <w:rPr>
          <w:rFonts w:asciiTheme="minorHAnsi" w:hAnsiTheme="minorHAnsi" w:cstheme="minorHAnsi"/>
        </w:rPr>
        <w:t xml:space="preserve">U.S. EPA </w:t>
      </w:r>
      <w:r>
        <w:rPr>
          <w:rFonts w:asciiTheme="minorHAnsi" w:hAnsiTheme="minorHAnsi" w:cstheme="minorHAnsi"/>
        </w:rPr>
        <w:t>(Environmental Protection Agency) 2008.</w:t>
      </w:r>
      <w:r w:rsidRPr="003C0140">
        <w:rPr>
          <w:rFonts w:asciiTheme="minorHAnsi" w:hAnsiTheme="minorHAnsi" w:cstheme="minorHAnsi"/>
        </w:rPr>
        <w:t xml:space="preserve"> </w:t>
      </w:r>
      <w:r w:rsidRPr="003C0140">
        <w:rPr>
          <w:rFonts w:asciiTheme="minorHAnsi" w:hAnsiTheme="minorHAnsi" w:cstheme="minorHAnsi"/>
          <w:i/>
        </w:rPr>
        <w:t>Quality Assurance Handbook for Air Pollution Measurement Systems, Volume IV: Meteorological Measurements</w:t>
      </w:r>
      <w:r w:rsidRPr="003C0140">
        <w:rPr>
          <w:rFonts w:asciiTheme="minorHAnsi" w:hAnsiTheme="minorHAnsi" w:cstheme="minorHAnsi"/>
        </w:rPr>
        <w:t>; EPA/</w:t>
      </w:r>
      <w:r>
        <w:rPr>
          <w:rFonts w:asciiTheme="minorHAnsi" w:hAnsiTheme="minorHAnsi" w:cstheme="minorHAnsi"/>
        </w:rPr>
        <w:t>454</w:t>
      </w:r>
      <w:r w:rsidRPr="003C0140">
        <w:rPr>
          <w:rFonts w:asciiTheme="minorHAnsi" w:hAnsiTheme="minorHAnsi" w:cstheme="minorHAnsi"/>
        </w:rPr>
        <w:t>/</w:t>
      </w:r>
      <w:r>
        <w:rPr>
          <w:rFonts w:asciiTheme="minorHAnsi" w:hAnsiTheme="minorHAnsi" w:cstheme="minorHAnsi"/>
        </w:rPr>
        <w:t>B</w:t>
      </w:r>
      <w:r w:rsidRPr="003C0140">
        <w:rPr>
          <w:rFonts w:asciiTheme="minorHAnsi" w:hAnsiTheme="minorHAnsi" w:cstheme="minorHAnsi"/>
        </w:rPr>
        <w:t>-</w:t>
      </w:r>
      <w:r>
        <w:rPr>
          <w:rFonts w:asciiTheme="minorHAnsi" w:hAnsiTheme="minorHAnsi" w:cstheme="minorHAnsi"/>
        </w:rPr>
        <w:t>08</w:t>
      </w:r>
      <w:r w:rsidRPr="003C0140">
        <w:rPr>
          <w:rFonts w:asciiTheme="minorHAnsi" w:hAnsiTheme="minorHAnsi" w:cstheme="minorHAnsi"/>
        </w:rPr>
        <w:t>/</w:t>
      </w:r>
      <w:r>
        <w:rPr>
          <w:rFonts w:asciiTheme="minorHAnsi" w:hAnsiTheme="minorHAnsi" w:cstheme="minorHAnsi"/>
        </w:rPr>
        <w:t>000</w:t>
      </w:r>
      <w:r w:rsidRPr="003C0140">
        <w:rPr>
          <w:rFonts w:asciiTheme="minorHAnsi" w:hAnsiTheme="minorHAnsi" w:cstheme="minorHAnsi"/>
        </w:rPr>
        <w:t>, U.S. Environmental Protection Agency, Washington, DC.</w:t>
      </w:r>
      <w:r>
        <w:rPr>
          <w:rFonts w:asciiTheme="minorHAnsi" w:hAnsiTheme="minorHAnsi" w:cstheme="minorHAnsi"/>
        </w:rPr>
        <w:t xml:space="preserve"> </w:t>
      </w:r>
      <w:hyperlink r:id="rId80" w:history="1">
        <w:r w:rsidRPr="006E720B">
          <w:rPr>
            <w:rStyle w:val="Hyperlink"/>
            <w:rFonts w:asciiTheme="minorHAnsi" w:hAnsiTheme="minorHAnsi" w:cstheme="minorHAnsi"/>
          </w:rPr>
          <w:t>https://www.epa.gov/sites/default/files/2021-04/documents/volume_iv_meteorological_measurements.pdf</w:t>
        </w:r>
      </w:hyperlink>
    </w:p>
    <w:p w14:paraId="259E99CC" w14:textId="18111E14" w:rsidR="00E8786C" w:rsidRPr="003C0140" w:rsidRDefault="00E8786C" w:rsidP="00EA1256">
      <w:pPr>
        <w:pStyle w:val="Normal-IRPREAPA"/>
        <w:numPr>
          <w:ilvl w:val="0"/>
          <w:numId w:val="48"/>
        </w:numPr>
        <w:rPr>
          <w:rFonts w:asciiTheme="minorHAnsi" w:hAnsiTheme="minorHAnsi" w:cstheme="minorHAnsi"/>
        </w:rPr>
      </w:pPr>
      <w:r w:rsidRPr="003C0140">
        <w:rPr>
          <w:rFonts w:asciiTheme="minorHAnsi" w:hAnsiTheme="minorHAnsi" w:cstheme="minorHAnsi"/>
        </w:rPr>
        <w:t xml:space="preserve">U.S. </w:t>
      </w:r>
      <w:r w:rsidR="00BD69D5">
        <w:rPr>
          <w:rFonts w:asciiTheme="minorHAnsi" w:hAnsiTheme="minorHAnsi" w:cstheme="minorHAnsi"/>
        </w:rPr>
        <w:t>EPA (</w:t>
      </w:r>
      <w:r w:rsidRPr="003C0140">
        <w:rPr>
          <w:rFonts w:asciiTheme="minorHAnsi" w:hAnsiTheme="minorHAnsi" w:cstheme="minorHAnsi"/>
        </w:rPr>
        <w:t>Environmental Protection Agency</w:t>
      </w:r>
      <w:r w:rsidR="00BD69D5">
        <w:rPr>
          <w:rFonts w:asciiTheme="minorHAnsi" w:hAnsiTheme="minorHAnsi" w:cstheme="minorHAnsi"/>
        </w:rPr>
        <w:t xml:space="preserve">) </w:t>
      </w:r>
      <w:r w:rsidR="00DF3CD3">
        <w:rPr>
          <w:rFonts w:asciiTheme="minorHAnsi" w:hAnsiTheme="minorHAnsi" w:cstheme="minorHAnsi"/>
        </w:rPr>
        <w:t>2016</w:t>
      </w:r>
      <w:r w:rsidRPr="003C0140">
        <w:rPr>
          <w:rFonts w:asciiTheme="minorHAnsi" w:hAnsiTheme="minorHAnsi" w:cstheme="minorHAnsi"/>
        </w:rPr>
        <w:t xml:space="preserve">.  </w:t>
      </w:r>
      <w:r w:rsidRPr="003C0140">
        <w:rPr>
          <w:rFonts w:asciiTheme="minorHAnsi" w:hAnsiTheme="minorHAnsi" w:cstheme="minorHAnsi"/>
          <w:i/>
          <w:iCs/>
        </w:rPr>
        <w:t>Quality Assurance Guidance Document 2.12. Monitoring PM</w:t>
      </w:r>
      <w:r w:rsidRPr="003C0140">
        <w:rPr>
          <w:rFonts w:asciiTheme="minorHAnsi" w:hAnsiTheme="minorHAnsi" w:cstheme="minorHAnsi"/>
          <w:i/>
          <w:iCs/>
          <w:vertAlign w:val="subscript"/>
        </w:rPr>
        <w:t>2.5</w:t>
      </w:r>
      <w:r w:rsidRPr="003C0140">
        <w:rPr>
          <w:rFonts w:asciiTheme="minorHAnsi" w:hAnsiTheme="minorHAnsi" w:cstheme="minorHAnsi"/>
          <w:i/>
          <w:iCs/>
        </w:rPr>
        <w:t xml:space="preserve"> in Ambient Air Using Designated Reference or Class I Equivalent Methods</w:t>
      </w:r>
      <w:r w:rsidRPr="003C0140">
        <w:rPr>
          <w:rFonts w:asciiTheme="minorHAnsi" w:hAnsiTheme="minorHAnsi" w:cstheme="minorHAnsi"/>
        </w:rPr>
        <w:t xml:space="preserve">.  </w:t>
      </w:r>
      <w:r w:rsidR="001D7D30">
        <w:rPr>
          <w:rFonts w:asciiTheme="minorHAnsi" w:hAnsiTheme="minorHAnsi" w:cstheme="minorHAnsi"/>
        </w:rPr>
        <w:t>EPA-454/B-16-001</w:t>
      </w:r>
      <w:r w:rsidRPr="003C0140">
        <w:rPr>
          <w:rFonts w:asciiTheme="minorHAnsi" w:hAnsiTheme="minorHAnsi" w:cstheme="minorHAnsi"/>
        </w:rPr>
        <w:t>.</w:t>
      </w:r>
      <w:r w:rsidR="001D7D30">
        <w:rPr>
          <w:rFonts w:asciiTheme="minorHAnsi" w:hAnsiTheme="minorHAnsi" w:cstheme="minorHAnsi"/>
        </w:rPr>
        <w:t xml:space="preserve"> January 2016</w:t>
      </w:r>
      <w:r w:rsidRPr="003C0140">
        <w:rPr>
          <w:rFonts w:asciiTheme="minorHAnsi" w:hAnsiTheme="minorHAnsi" w:cstheme="minorHAnsi"/>
        </w:rPr>
        <w:t>.</w:t>
      </w:r>
      <w:r w:rsidR="006E720B">
        <w:rPr>
          <w:rFonts w:asciiTheme="minorHAnsi" w:hAnsiTheme="minorHAnsi" w:cstheme="minorHAnsi"/>
        </w:rPr>
        <w:t xml:space="preserve"> </w:t>
      </w:r>
      <w:hyperlink r:id="rId81" w:history="1">
        <w:r w:rsidR="00302368" w:rsidRPr="00302368">
          <w:rPr>
            <w:rStyle w:val="Hyperlink"/>
            <w:rFonts w:asciiTheme="minorHAnsi" w:hAnsiTheme="minorHAnsi" w:cstheme="minorHAnsi"/>
          </w:rPr>
          <w:t>https://www.epa.gov/sites/default/files/2021-03/documents/p100oi8x.pdf</w:t>
        </w:r>
      </w:hyperlink>
    </w:p>
    <w:p w14:paraId="3785D2B1" w14:textId="2E95DE9F" w:rsidR="00CB7DD3" w:rsidRPr="003C0140" w:rsidRDefault="00E8786C" w:rsidP="00A855B9">
      <w:pPr>
        <w:pStyle w:val="BodyText"/>
        <w:numPr>
          <w:ilvl w:val="0"/>
          <w:numId w:val="48"/>
        </w:numPr>
        <w:spacing w:after="120"/>
        <w:rPr>
          <w:rFonts w:asciiTheme="minorHAnsi" w:hAnsiTheme="minorHAnsi" w:cstheme="minorHAnsi"/>
          <w:i/>
        </w:rPr>
      </w:pPr>
      <w:r w:rsidRPr="003C0140">
        <w:rPr>
          <w:rFonts w:asciiTheme="minorHAnsi" w:hAnsiTheme="minorHAnsi" w:cstheme="minorHAnsi"/>
        </w:rPr>
        <w:t xml:space="preserve">U.S. </w:t>
      </w:r>
      <w:r w:rsidR="00CB7DD3">
        <w:rPr>
          <w:rFonts w:asciiTheme="minorHAnsi" w:hAnsiTheme="minorHAnsi" w:cstheme="minorHAnsi"/>
        </w:rPr>
        <w:t>EPA</w:t>
      </w:r>
      <w:r w:rsidR="00BD69D5">
        <w:rPr>
          <w:rFonts w:asciiTheme="minorHAnsi" w:hAnsiTheme="minorHAnsi" w:cstheme="minorHAnsi"/>
        </w:rPr>
        <w:t xml:space="preserve"> </w:t>
      </w:r>
      <w:r w:rsidR="00BD69D5" w:rsidRPr="003C0140">
        <w:rPr>
          <w:rFonts w:asciiTheme="minorHAnsi" w:hAnsiTheme="minorHAnsi" w:cstheme="minorHAnsi"/>
        </w:rPr>
        <w:t>(Environmental Protection Agency)</w:t>
      </w:r>
      <w:r w:rsidRPr="003C0140">
        <w:rPr>
          <w:rFonts w:asciiTheme="minorHAnsi" w:hAnsiTheme="minorHAnsi" w:cstheme="minorHAnsi"/>
        </w:rPr>
        <w:t xml:space="preserve"> 201</w:t>
      </w:r>
      <w:r w:rsidR="00350950">
        <w:rPr>
          <w:rFonts w:asciiTheme="minorHAnsi" w:hAnsiTheme="minorHAnsi" w:cstheme="minorHAnsi"/>
        </w:rPr>
        <w:t>7</w:t>
      </w:r>
      <w:r w:rsidR="00B95EF5">
        <w:rPr>
          <w:rFonts w:asciiTheme="minorHAnsi" w:hAnsiTheme="minorHAnsi" w:cstheme="minorHAnsi"/>
        </w:rPr>
        <w:t>a</w:t>
      </w:r>
      <w:r w:rsidR="00CB7DD3">
        <w:rPr>
          <w:rFonts w:asciiTheme="minorHAnsi" w:hAnsiTheme="minorHAnsi" w:cstheme="minorHAnsi"/>
        </w:rPr>
        <w:t xml:space="preserve">. </w:t>
      </w:r>
      <w:r w:rsidR="00CB7DD3" w:rsidRPr="003C0140">
        <w:rPr>
          <w:rFonts w:asciiTheme="minorHAnsi" w:hAnsiTheme="minorHAnsi" w:cstheme="minorHAnsi"/>
          <w:i/>
        </w:rPr>
        <w:t>Quality Assurance Handbook for Air Pollution Measurement Systems Vol II,</w:t>
      </w:r>
      <w:r w:rsidR="00CB7DD3">
        <w:rPr>
          <w:rFonts w:asciiTheme="minorHAnsi" w:hAnsiTheme="minorHAnsi" w:cstheme="minorHAnsi"/>
          <w:i/>
        </w:rPr>
        <w:t xml:space="preserve"> January 2017</w:t>
      </w:r>
      <w:r w:rsidR="00CB7DD3">
        <w:rPr>
          <w:rFonts w:asciiTheme="minorHAnsi" w:hAnsiTheme="minorHAnsi" w:cstheme="minorHAnsi"/>
          <w:iCs/>
        </w:rPr>
        <w:t xml:space="preserve"> EPA-454/B-17-001</w:t>
      </w:r>
      <w:r w:rsidR="006E720B">
        <w:rPr>
          <w:rFonts w:asciiTheme="minorHAnsi" w:hAnsiTheme="minorHAnsi" w:cstheme="minorHAnsi"/>
          <w:iCs/>
        </w:rPr>
        <w:t>.</w:t>
      </w:r>
      <w:r w:rsidR="00CB7DD3" w:rsidRPr="003C0140">
        <w:rPr>
          <w:rFonts w:asciiTheme="minorHAnsi" w:hAnsiTheme="minorHAnsi" w:cstheme="minorHAnsi"/>
        </w:rPr>
        <w:t xml:space="preserve"> </w:t>
      </w:r>
      <w:hyperlink r:id="rId82" w:history="1">
        <w:r w:rsidR="00CB7DD3" w:rsidRPr="003C0140">
          <w:rPr>
            <w:rStyle w:val="Hyperlink"/>
            <w:rFonts w:asciiTheme="minorHAnsi" w:hAnsiTheme="minorHAnsi" w:cstheme="minorHAnsi"/>
          </w:rPr>
          <w:t>https://www.epa.gov/sites/default/files/2020-10/documents/final_handbook_document_1_17.pdf</w:t>
        </w:r>
      </w:hyperlink>
      <w:r w:rsidR="00CB7DD3" w:rsidRPr="003C0140">
        <w:rPr>
          <w:rFonts w:asciiTheme="minorHAnsi" w:hAnsiTheme="minorHAnsi" w:cstheme="minorHAnsi"/>
        </w:rPr>
        <w:t xml:space="preserve"> </w:t>
      </w:r>
    </w:p>
    <w:p w14:paraId="13D21F1A" w14:textId="7FD09AE7" w:rsidR="00E8786C" w:rsidRPr="00E61473" w:rsidRDefault="00E8786C" w:rsidP="00A855B9">
      <w:pPr>
        <w:pStyle w:val="BodyText"/>
        <w:numPr>
          <w:ilvl w:val="0"/>
          <w:numId w:val="48"/>
        </w:numPr>
        <w:spacing w:after="120"/>
        <w:rPr>
          <w:rStyle w:val="Hyperlink"/>
          <w:rFonts w:asciiTheme="minorHAnsi" w:hAnsiTheme="minorHAnsi" w:cstheme="minorHAnsi"/>
          <w:color w:val="auto"/>
          <w:sz w:val="28"/>
          <w:u w:val="none"/>
        </w:rPr>
      </w:pPr>
      <w:r w:rsidRPr="003C0140">
        <w:rPr>
          <w:rFonts w:asciiTheme="minorHAnsi" w:hAnsiTheme="minorHAnsi" w:cstheme="minorHAnsi"/>
        </w:rPr>
        <w:t xml:space="preserve">U.S. </w:t>
      </w:r>
      <w:r w:rsidR="00EF1893">
        <w:rPr>
          <w:rFonts w:asciiTheme="minorHAnsi" w:hAnsiTheme="minorHAnsi" w:cstheme="minorHAnsi"/>
        </w:rPr>
        <w:t>EPA (</w:t>
      </w:r>
      <w:r w:rsidRPr="003C0140">
        <w:rPr>
          <w:rFonts w:asciiTheme="minorHAnsi" w:hAnsiTheme="minorHAnsi" w:cstheme="minorHAnsi"/>
        </w:rPr>
        <w:t>Environmental Protection Agency</w:t>
      </w:r>
      <w:r w:rsidR="00EF1893">
        <w:rPr>
          <w:rFonts w:asciiTheme="minorHAnsi" w:hAnsiTheme="minorHAnsi" w:cstheme="minorHAnsi"/>
        </w:rPr>
        <w:t>)</w:t>
      </w:r>
      <w:r w:rsidRPr="003C0140">
        <w:rPr>
          <w:rFonts w:asciiTheme="minorHAnsi" w:hAnsiTheme="minorHAnsi" w:cstheme="minorHAnsi"/>
        </w:rPr>
        <w:t xml:space="preserve"> </w:t>
      </w:r>
      <w:r w:rsidR="00B95EF5">
        <w:rPr>
          <w:rFonts w:asciiTheme="minorHAnsi" w:hAnsiTheme="minorHAnsi" w:cstheme="minorHAnsi"/>
        </w:rPr>
        <w:t>2017b</w:t>
      </w:r>
      <w:r w:rsidR="00EF1893">
        <w:rPr>
          <w:rFonts w:asciiTheme="minorHAnsi" w:hAnsiTheme="minorHAnsi" w:cstheme="minorHAnsi"/>
        </w:rPr>
        <w:t xml:space="preserve">. </w:t>
      </w:r>
      <w:r w:rsidRPr="003C0140">
        <w:rPr>
          <w:rFonts w:asciiTheme="minorHAnsi" w:hAnsiTheme="minorHAnsi" w:cstheme="minorHAnsi"/>
        </w:rPr>
        <w:t xml:space="preserve"> </w:t>
      </w:r>
      <w:r w:rsidR="00B95EF5">
        <w:rPr>
          <w:rFonts w:asciiTheme="minorHAnsi" w:hAnsiTheme="minorHAnsi" w:cstheme="minorHAnsi"/>
          <w:i/>
          <w:iCs/>
        </w:rPr>
        <w:t xml:space="preserve">Quality Assurance </w:t>
      </w:r>
      <w:r w:rsidRPr="003C0140">
        <w:rPr>
          <w:rFonts w:asciiTheme="minorHAnsi" w:hAnsiTheme="minorHAnsi" w:cstheme="minorHAnsi"/>
          <w:i/>
        </w:rPr>
        <w:t>Guidance</w:t>
      </w:r>
      <w:r w:rsidR="00B95EF5">
        <w:rPr>
          <w:rFonts w:asciiTheme="minorHAnsi" w:hAnsiTheme="minorHAnsi" w:cstheme="minorHAnsi"/>
          <w:i/>
        </w:rPr>
        <w:t xml:space="preserve"> Document</w:t>
      </w:r>
      <w:r w:rsidRPr="003C0140">
        <w:rPr>
          <w:rFonts w:asciiTheme="minorHAnsi" w:hAnsiTheme="minorHAnsi" w:cstheme="minorHAnsi"/>
          <w:i/>
        </w:rPr>
        <w:t xml:space="preserve"> on</w:t>
      </w:r>
      <w:r w:rsidR="00B95EF5">
        <w:rPr>
          <w:rFonts w:asciiTheme="minorHAnsi" w:hAnsiTheme="minorHAnsi" w:cstheme="minorHAnsi"/>
          <w:i/>
        </w:rPr>
        <w:t xml:space="preserve"> Conducting</w:t>
      </w:r>
      <w:r w:rsidRPr="003C0140">
        <w:rPr>
          <w:rFonts w:asciiTheme="minorHAnsi" w:hAnsiTheme="minorHAnsi" w:cstheme="minorHAnsi"/>
          <w:i/>
        </w:rPr>
        <w:t xml:space="preserve"> Technical Audits </w:t>
      </w:r>
      <w:r w:rsidR="00B95EF5">
        <w:rPr>
          <w:rFonts w:asciiTheme="minorHAnsi" w:hAnsiTheme="minorHAnsi" w:cstheme="minorHAnsi"/>
          <w:i/>
        </w:rPr>
        <w:t>of Ambient Monitoring Programs</w:t>
      </w:r>
      <w:r w:rsidRPr="003C0140">
        <w:rPr>
          <w:rFonts w:asciiTheme="minorHAnsi" w:hAnsiTheme="minorHAnsi" w:cstheme="minorHAnsi"/>
        </w:rPr>
        <w:t xml:space="preserve">. </w:t>
      </w:r>
      <w:r w:rsidR="00B95EF5">
        <w:rPr>
          <w:rFonts w:asciiTheme="minorHAnsi" w:hAnsiTheme="minorHAnsi" w:cstheme="minorHAnsi"/>
        </w:rPr>
        <w:t>November 2017</w:t>
      </w:r>
      <w:r w:rsidRPr="003C0140">
        <w:rPr>
          <w:rFonts w:asciiTheme="minorHAnsi" w:hAnsiTheme="minorHAnsi" w:cstheme="minorHAnsi"/>
        </w:rPr>
        <w:t>.</w:t>
      </w:r>
      <w:r w:rsidR="00B95EF5">
        <w:rPr>
          <w:rFonts w:asciiTheme="minorHAnsi" w:hAnsiTheme="minorHAnsi" w:cstheme="minorHAnsi"/>
        </w:rPr>
        <w:t xml:space="preserve">  </w:t>
      </w:r>
      <w:hyperlink r:id="rId83" w:history="1">
        <w:r w:rsidR="00B95EF5" w:rsidRPr="00B95EF5">
          <w:rPr>
            <w:rStyle w:val="Hyperlink"/>
            <w:rFonts w:asciiTheme="minorHAnsi" w:hAnsiTheme="minorHAnsi" w:cstheme="minorHAnsi"/>
          </w:rPr>
          <w:t>https://www.epa.gov/system/files/documents/2024-01/tsagd-final-draft-11-17-17_508.pdf</w:t>
        </w:r>
      </w:hyperlink>
    </w:p>
    <w:p w14:paraId="7972673C" w14:textId="6A7839C0" w:rsidR="00E8786C" w:rsidRPr="00A855B9" w:rsidRDefault="00E61473" w:rsidP="00EA1256">
      <w:pPr>
        <w:pStyle w:val="Normal-IRPREAPA"/>
        <w:numPr>
          <w:ilvl w:val="0"/>
          <w:numId w:val="48"/>
        </w:numPr>
        <w:rPr>
          <w:rFonts w:asciiTheme="minorHAnsi" w:hAnsiTheme="minorHAnsi" w:cstheme="minorHAnsi"/>
          <w:sz w:val="28"/>
        </w:rPr>
      </w:pPr>
      <w:r w:rsidRPr="00A855B9">
        <w:rPr>
          <w:rFonts w:asciiTheme="minorHAnsi" w:hAnsiTheme="minorHAnsi" w:cstheme="minorHAnsi"/>
        </w:rPr>
        <w:t xml:space="preserve">U.S. EPA (Environmental Protection Agency) 2021. Best Practices for Review and Validation of Ambient Air Monitoring Data, EPA-454/B-21-007, August 2021. </w:t>
      </w:r>
      <w:hyperlink r:id="rId84" w:history="1">
        <w:r w:rsidRPr="00A855B9">
          <w:rPr>
            <w:rStyle w:val="Hyperlink"/>
            <w:rFonts w:asciiTheme="minorHAnsi" w:hAnsiTheme="minorHAnsi" w:cstheme="minorHAnsi"/>
          </w:rPr>
          <w:t>https://www.epa.gov/system/files/documents/2021-10/data-validation-guidance-document-final-august-2021.pdf</w:t>
        </w:r>
      </w:hyperlink>
    </w:p>
    <w:p w14:paraId="123E7D5E" w14:textId="7A320027" w:rsidR="00121509" w:rsidRDefault="00E8786C" w:rsidP="00EA1256">
      <w:pPr>
        <w:pStyle w:val="Normal-IRPREAPA"/>
        <w:numPr>
          <w:ilvl w:val="0"/>
          <w:numId w:val="48"/>
        </w:numPr>
        <w:rPr>
          <w:rStyle w:val="Hyperlink"/>
          <w:rFonts w:asciiTheme="minorHAnsi" w:hAnsiTheme="minorHAnsi" w:cstheme="minorHAnsi"/>
        </w:rPr>
      </w:pPr>
      <w:r w:rsidRPr="00AF4910">
        <w:rPr>
          <w:rStyle w:val="Hyperlink"/>
          <w:rFonts w:asciiTheme="minorHAnsi" w:hAnsiTheme="minorHAnsi" w:cstheme="minorHAnsi"/>
          <w:color w:val="auto"/>
          <w:u w:val="none"/>
        </w:rPr>
        <w:t>U.S. EPA</w:t>
      </w:r>
      <w:r w:rsidR="00A448DB">
        <w:rPr>
          <w:rStyle w:val="Hyperlink"/>
          <w:rFonts w:asciiTheme="minorHAnsi" w:hAnsiTheme="minorHAnsi" w:cstheme="minorHAnsi"/>
          <w:color w:val="auto"/>
          <w:u w:val="none"/>
        </w:rPr>
        <w:t xml:space="preserve"> (</w:t>
      </w:r>
      <w:r>
        <w:rPr>
          <w:rStyle w:val="Hyperlink"/>
          <w:rFonts w:asciiTheme="minorHAnsi" w:hAnsiTheme="minorHAnsi" w:cstheme="minorHAnsi"/>
          <w:color w:val="auto"/>
          <w:u w:val="none"/>
        </w:rPr>
        <w:t>Environmental Protection Agency</w:t>
      </w:r>
      <w:r w:rsidR="00A448DB">
        <w:rPr>
          <w:rStyle w:val="Hyperlink"/>
          <w:rFonts w:asciiTheme="minorHAnsi" w:hAnsiTheme="minorHAnsi" w:cstheme="minorHAnsi"/>
          <w:color w:val="auto"/>
          <w:u w:val="none"/>
        </w:rPr>
        <w:t>)</w:t>
      </w:r>
      <w:r w:rsidR="00037F8F" w:rsidRPr="00AF4910">
        <w:rPr>
          <w:rStyle w:val="Hyperlink"/>
          <w:rFonts w:asciiTheme="minorHAnsi" w:hAnsiTheme="minorHAnsi" w:cstheme="minorHAnsi"/>
          <w:color w:val="auto"/>
          <w:u w:val="none"/>
        </w:rPr>
        <w:t xml:space="preserve"> 2024. Quality Assurance Plan Standard, Dir</w:t>
      </w:r>
      <w:r w:rsidR="00AF4910" w:rsidRPr="00AF4910">
        <w:rPr>
          <w:rStyle w:val="Hyperlink"/>
          <w:rFonts w:asciiTheme="minorHAnsi" w:hAnsiTheme="minorHAnsi" w:cstheme="minorHAnsi"/>
          <w:color w:val="auto"/>
          <w:u w:val="none"/>
        </w:rPr>
        <w:t>e</w:t>
      </w:r>
      <w:r w:rsidR="00037F8F" w:rsidRPr="00AF4910">
        <w:rPr>
          <w:rStyle w:val="Hyperlink"/>
          <w:rFonts w:asciiTheme="minorHAnsi" w:hAnsiTheme="minorHAnsi" w:cstheme="minorHAnsi"/>
          <w:color w:val="auto"/>
          <w:u w:val="none"/>
        </w:rPr>
        <w:t xml:space="preserve">ctive No. CIO 2105-S-02.1. </w:t>
      </w:r>
      <w:hyperlink r:id="rId85" w:history="1">
        <w:r w:rsidR="00037F8F" w:rsidRPr="00AF4910">
          <w:rPr>
            <w:rStyle w:val="Hyperlink"/>
            <w:rFonts w:asciiTheme="minorHAnsi" w:hAnsiTheme="minorHAnsi" w:cstheme="minorHAnsi"/>
          </w:rPr>
          <w:t>https://www.epa.gov/system/files/documents/2024-04/quality_assurance_project_plan_standard.pdf</w:t>
        </w:r>
      </w:hyperlink>
    </w:p>
    <w:p w14:paraId="4261B456" w14:textId="18458B0A" w:rsidR="0030057A" w:rsidRPr="00734C5D" w:rsidRDefault="004253DA" w:rsidP="00EA1256">
      <w:pPr>
        <w:pStyle w:val="Normal-IRPREAPA"/>
        <w:numPr>
          <w:ilvl w:val="0"/>
          <w:numId w:val="48"/>
        </w:numPr>
        <w:rPr>
          <w:rStyle w:val="Hyperlink"/>
          <w:rFonts w:asciiTheme="minorHAnsi" w:hAnsiTheme="minorHAnsi" w:cstheme="minorHAnsi"/>
          <w:color w:val="auto"/>
          <w:u w:val="none"/>
        </w:rPr>
      </w:pPr>
      <w:r>
        <w:rPr>
          <w:rFonts w:asciiTheme="minorHAnsi" w:hAnsiTheme="minorHAnsi" w:cstheme="minorHAnsi"/>
        </w:rPr>
        <w:t>U.S. EPA</w:t>
      </w:r>
      <w:r w:rsidR="00A448DB">
        <w:rPr>
          <w:rFonts w:asciiTheme="minorHAnsi" w:hAnsiTheme="minorHAnsi" w:cstheme="minorHAnsi"/>
        </w:rPr>
        <w:t xml:space="preserve"> (Environmental Protection Agency)</w:t>
      </w:r>
      <w:r>
        <w:rPr>
          <w:rFonts w:asciiTheme="minorHAnsi" w:hAnsiTheme="minorHAnsi" w:cstheme="minorHAnsi"/>
        </w:rPr>
        <w:t xml:space="preserve"> 2024. </w:t>
      </w:r>
      <w:r w:rsidR="0030057A">
        <w:rPr>
          <w:rFonts w:asciiTheme="minorHAnsi" w:hAnsiTheme="minorHAnsi" w:cstheme="minorHAnsi"/>
        </w:rPr>
        <w:t xml:space="preserve">CSN </w:t>
      </w:r>
      <w:r w:rsidR="00C06F3E">
        <w:rPr>
          <w:rFonts w:asciiTheme="minorHAnsi" w:hAnsiTheme="minorHAnsi" w:cstheme="minorHAnsi"/>
        </w:rPr>
        <w:t xml:space="preserve">Flow Rate </w:t>
      </w:r>
      <w:r w:rsidR="0030057A">
        <w:rPr>
          <w:rFonts w:asciiTheme="minorHAnsi" w:hAnsiTheme="minorHAnsi" w:cstheme="minorHAnsi"/>
        </w:rPr>
        <w:t xml:space="preserve">Audit and </w:t>
      </w:r>
      <w:r w:rsidR="00C06F3E">
        <w:rPr>
          <w:rFonts w:asciiTheme="minorHAnsi" w:hAnsiTheme="minorHAnsi" w:cstheme="minorHAnsi"/>
        </w:rPr>
        <w:t xml:space="preserve">Monthly </w:t>
      </w:r>
      <w:r w:rsidR="0030057A">
        <w:rPr>
          <w:rFonts w:asciiTheme="minorHAnsi" w:hAnsiTheme="minorHAnsi" w:cstheme="minorHAnsi"/>
        </w:rPr>
        <w:t xml:space="preserve">Flow </w:t>
      </w:r>
      <w:r w:rsidR="00C06F3E">
        <w:rPr>
          <w:rFonts w:asciiTheme="minorHAnsi" w:hAnsiTheme="minorHAnsi" w:cstheme="minorHAnsi"/>
        </w:rPr>
        <w:t xml:space="preserve">Rate </w:t>
      </w:r>
      <w:r w:rsidR="0030057A">
        <w:rPr>
          <w:rFonts w:asciiTheme="minorHAnsi" w:hAnsiTheme="minorHAnsi" w:cstheme="minorHAnsi"/>
        </w:rPr>
        <w:t xml:space="preserve">Check Worksheet. </w:t>
      </w:r>
      <w:hyperlink r:id="rId86" w:history="1">
        <w:r w:rsidR="00731952" w:rsidRPr="00731952">
          <w:rPr>
            <w:rStyle w:val="Hyperlink"/>
            <w:rFonts w:asciiTheme="minorHAnsi" w:hAnsiTheme="minorHAnsi" w:cstheme="minorHAnsi"/>
          </w:rPr>
          <w:t>https://www.epa.gov/amtic/chemical-speciation-network-quality-assurance</w:t>
        </w:r>
      </w:hyperlink>
    </w:p>
    <w:p w14:paraId="12C20DD2" w14:textId="77777777" w:rsidR="00734C5D" w:rsidRPr="0080756E" w:rsidRDefault="00734C5D" w:rsidP="00C9382D">
      <w:pPr>
        <w:pStyle w:val="Normal-IRPREAPA"/>
        <w:ind w:left="360"/>
        <w:rPr>
          <w:rFonts w:asciiTheme="minorHAnsi" w:hAnsiTheme="minorHAnsi" w:cstheme="minorHAnsi"/>
        </w:rPr>
      </w:pPr>
    </w:p>
    <w:p w14:paraId="1E916459" w14:textId="77777777" w:rsidR="00B507F8" w:rsidRPr="003C0140" w:rsidRDefault="00B507F8" w:rsidP="0080756E">
      <w:pPr>
        <w:pStyle w:val="Normal-IRPREAPA"/>
        <w:rPr>
          <w:rStyle w:val="Hyperlink"/>
          <w:rFonts w:asciiTheme="minorHAnsi" w:hAnsiTheme="minorHAnsi" w:cstheme="minorHAnsi"/>
        </w:rPr>
      </w:pPr>
    </w:p>
    <w:p w14:paraId="5F14DCC0" w14:textId="77777777" w:rsidR="005C548C" w:rsidRPr="003C0140" w:rsidRDefault="005C548C" w:rsidP="00E8786C">
      <w:pPr>
        <w:pStyle w:val="Reference"/>
        <w:keepNext w:val="0"/>
        <w:rPr>
          <w:rStyle w:val="Hyperlink"/>
          <w:rFonts w:asciiTheme="minorHAnsi" w:hAnsiTheme="minorHAnsi" w:cstheme="minorHAnsi"/>
        </w:rPr>
      </w:pPr>
    </w:p>
    <w:p w14:paraId="3E658D03" w14:textId="3CB61A41" w:rsidR="006078FE" w:rsidRDefault="006078FE">
      <w:pPr>
        <w:rPr>
          <w:rFonts w:asciiTheme="minorHAnsi" w:hAnsiTheme="minorHAnsi" w:cstheme="minorHAnsi"/>
          <w:color w:val="000000"/>
          <w:sz w:val="24"/>
        </w:rPr>
      </w:pPr>
      <w:r>
        <w:rPr>
          <w:rFonts w:asciiTheme="minorHAnsi" w:hAnsiTheme="minorHAnsi" w:cstheme="minorHAnsi"/>
        </w:rPr>
        <w:br w:type="page"/>
      </w:r>
    </w:p>
    <w:p w14:paraId="58DF8F12" w14:textId="040A6FF5" w:rsidR="0059313F" w:rsidRPr="009F4854" w:rsidRDefault="0059313F" w:rsidP="00FF1A7D">
      <w:pPr>
        <w:pStyle w:val="Heading2"/>
        <w:jc w:val="center"/>
      </w:pPr>
      <w:bookmarkStart w:id="142" w:name="_Toc206739854"/>
      <w:r w:rsidRPr="009F4854">
        <w:lastRenderedPageBreak/>
        <w:t>Appendi</w:t>
      </w:r>
      <w:r w:rsidR="003D5F21">
        <w:t>x A</w:t>
      </w:r>
      <w:bookmarkEnd w:id="142"/>
    </w:p>
    <w:p w14:paraId="09AC68B7" w14:textId="3D4BB61B" w:rsidR="00367495" w:rsidRDefault="00367495">
      <w:pPr>
        <w:rPr>
          <w:rFonts w:asciiTheme="minorHAnsi" w:hAnsiTheme="minorHAnsi" w:cstheme="minorHAnsi"/>
          <w:bCs/>
          <w:color w:val="000000"/>
          <w:sz w:val="24"/>
          <w:szCs w:val="24"/>
          <w:lang w:eastAsia="en-CA"/>
        </w:rPr>
      </w:pPr>
      <w:r>
        <w:rPr>
          <w:rFonts w:asciiTheme="minorHAnsi" w:hAnsiTheme="minorHAnsi" w:cstheme="minorHAnsi"/>
          <w:color w:val="000000"/>
        </w:rPr>
        <w:br w:type="page"/>
      </w:r>
    </w:p>
    <w:p w14:paraId="0C6E3F78" w14:textId="15096F82" w:rsidR="00F55B97" w:rsidRPr="00FF1A7D" w:rsidRDefault="00FF1A7D" w:rsidP="00FF1A7D">
      <w:pPr>
        <w:pStyle w:val="Heading3"/>
        <w:rPr>
          <w:rFonts w:asciiTheme="minorHAnsi" w:hAnsiTheme="minorHAnsi" w:cstheme="minorHAnsi"/>
          <w:sz w:val="28"/>
          <w:szCs w:val="28"/>
        </w:rPr>
      </w:pPr>
      <w:bookmarkStart w:id="143" w:name="_Toc206739855"/>
      <w:r w:rsidRPr="00FF1A7D">
        <w:rPr>
          <w:rFonts w:asciiTheme="minorHAnsi" w:hAnsiTheme="minorHAnsi" w:cstheme="minorHAnsi"/>
          <w:sz w:val="28"/>
          <w:szCs w:val="28"/>
        </w:rPr>
        <w:lastRenderedPageBreak/>
        <w:t xml:space="preserve">Appendix </w:t>
      </w:r>
      <w:r w:rsidR="00F55B97" w:rsidRPr="00FF1A7D">
        <w:rPr>
          <w:rFonts w:asciiTheme="minorHAnsi" w:hAnsiTheme="minorHAnsi" w:cstheme="minorHAnsi"/>
          <w:sz w:val="28"/>
          <w:szCs w:val="28"/>
        </w:rPr>
        <w:t>A-</w:t>
      </w:r>
      <w:r w:rsidR="004F473C">
        <w:rPr>
          <w:rFonts w:asciiTheme="minorHAnsi" w:hAnsiTheme="minorHAnsi" w:cstheme="minorHAnsi"/>
          <w:sz w:val="28"/>
          <w:szCs w:val="28"/>
        </w:rPr>
        <w:t>1</w:t>
      </w:r>
      <w:r w:rsidR="00AD68B2" w:rsidRPr="00FF1A7D">
        <w:rPr>
          <w:rFonts w:asciiTheme="minorHAnsi" w:hAnsiTheme="minorHAnsi" w:cstheme="minorHAnsi"/>
          <w:sz w:val="28"/>
          <w:szCs w:val="28"/>
        </w:rPr>
        <w:t>.</w:t>
      </w:r>
      <w:r w:rsidR="009F4854" w:rsidRPr="00FF1A7D">
        <w:rPr>
          <w:rFonts w:asciiTheme="minorHAnsi" w:hAnsiTheme="minorHAnsi" w:cstheme="minorHAnsi"/>
          <w:sz w:val="28"/>
          <w:szCs w:val="28"/>
        </w:rPr>
        <w:t xml:space="preserve"> </w:t>
      </w:r>
      <w:r w:rsidR="00F55B97" w:rsidRPr="00FF1A7D">
        <w:rPr>
          <w:rFonts w:asciiTheme="minorHAnsi" w:hAnsiTheme="minorHAnsi" w:cstheme="minorHAnsi"/>
          <w:sz w:val="28"/>
          <w:szCs w:val="28"/>
        </w:rPr>
        <w:t>Acronyms and Abbreviations</w:t>
      </w:r>
      <w:bookmarkEnd w:id="143"/>
    </w:p>
    <w:p w14:paraId="7C858F38" w14:textId="279C0924"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AAMG</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009F4854">
        <w:rPr>
          <w:rFonts w:asciiTheme="minorHAnsi" w:hAnsiTheme="minorHAnsi" w:cstheme="minorHAnsi"/>
          <w:sz w:val="22"/>
          <w:szCs w:val="22"/>
        </w:rPr>
        <w:tab/>
      </w:r>
      <w:r w:rsidRPr="003C0140">
        <w:rPr>
          <w:rFonts w:asciiTheme="minorHAnsi" w:hAnsiTheme="minorHAnsi" w:cstheme="minorHAnsi"/>
          <w:sz w:val="22"/>
          <w:szCs w:val="22"/>
        </w:rPr>
        <w:t>Ambient Air Monitoring Group</w:t>
      </w:r>
    </w:p>
    <w:p w14:paraId="2AD45320"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AAMMS</w:t>
      </w:r>
      <w:r w:rsidRPr="003C0140">
        <w:rPr>
          <w:rFonts w:asciiTheme="minorHAnsi" w:hAnsiTheme="minorHAnsi" w:cstheme="minorHAnsi"/>
          <w:sz w:val="22"/>
          <w:szCs w:val="22"/>
        </w:rPr>
        <w:tab/>
        <w:t>Ambient Air Monitoring Methods Subcommittee</w:t>
      </w:r>
    </w:p>
    <w:p w14:paraId="2E85CF2A" w14:textId="78667230"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AMTIC</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009F4854">
        <w:rPr>
          <w:rFonts w:asciiTheme="minorHAnsi" w:hAnsiTheme="minorHAnsi" w:cstheme="minorHAnsi"/>
          <w:sz w:val="22"/>
          <w:szCs w:val="22"/>
        </w:rPr>
        <w:tab/>
      </w:r>
      <w:r w:rsidRPr="003C0140">
        <w:rPr>
          <w:rFonts w:asciiTheme="minorHAnsi" w:hAnsiTheme="minorHAnsi" w:cstheme="minorHAnsi"/>
          <w:sz w:val="22"/>
          <w:szCs w:val="22"/>
        </w:rPr>
        <w:t>Ambient Monitoring Technical Information Center</w:t>
      </w:r>
    </w:p>
    <w:p w14:paraId="5E693E3F"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AQI</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Air Quality Index</w:t>
      </w:r>
    </w:p>
    <w:p w14:paraId="0685D560"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AQS</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Air Quality System</w:t>
      </w:r>
    </w:p>
    <w:p w14:paraId="57577939" w14:textId="77777777" w:rsidR="00F55B97"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ASL</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Analytical Support Laboratory</w:t>
      </w:r>
    </w:p>
    <w:p w14:paraId="1B774168" w14:textId="52B4F7F0" w:rsidR="00751B86" w:rsidRPr="003C0140" w:rsidRDefault="00751B86" w:rsidP="00F55B97">
      <w:pPr>
        <w:pStyle w:val="Normal-IRPREAPA"/>
        <w:rPr>
          <w:rFonts w:asciiTheme="minorHAnsi" w:hAnsiTheme="minorHAnsi" w:cstheme="minorHAnsi"/>
          <w:sz w:val="22"/>
          <w:szCs w:val="22"/>
        </w:rPr>
      </w:pPr>
      <w:r>
        <w:rPr>
          <w:rFonts w:asciiTheme="minorHAnsi" w:hAnsiTheme="minorHAnsi" w:cstheme="minorHAnsi"/>
          <w:sz w:val="22"/>
          <w:szCs w:val="22"/>
        </w:rPr>
        <w:t>°C</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Celsius</w:t>
      </w:r>
    </w:p>
    <w:p w14:paraId="51D26622"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COC</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Chain-of-Custody</w:t>
      </w:r>
    </w:p>
    <w:p w14:paraId="0FA50BCF"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CAR</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Corrective Action Report</w:t>
      </w:r>
    </w:p>
    <w:p w14:paraId="49C2B56D" w14:textId="476CFAE8"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CASAC</w:t>
      </w:r>
      <w:r w:rsidRPr="003C0140">
        <w:rPr>
          <w:rFonts w:asciiTheme="minorHAnsi" w:hAnsiTheme="minorHAnsi" w:cstheme="minorHAnsi"/>
          <w:sz w:val="22"/>
          <w:szCs w:val="22"/>
        </w:rPr>
        <w:tab/>
      </w:r>
      <w:r w:rsidR="009F4854">
        <w:rPr>
          <w:rFonts w:asciiTheme="minorHAnsi" w:hAnsiTheme="minorHAnsi" w:cstheme="minorHAnsi"/>
          <w:sz w:val="22"/>
          <w:szCs w:val="22"/>
        </w:rPr>
        <w:tab/>
      </w:r>
      <w:r w:rsidR="009F4854">
        <w:rPr>
          <w:rFonts w:asciiTheme="minorHAnsi" w:hAnsiTheme="minorHAnsi" w:cstheme="minorHAnsi"/>
          <w:sz w:val="22"/>
          <w:szCs w:val="22"/>
        </w:rPr>
        <w:tab/>
      </w:r>
      <w:r w:rsidRPr="003C0140">
        <w:rPr>
          <w:rFonts w:asciiTheme="minorHAnsi" w:hAnsiTheme="minorHAnsi" w:cstheme="minorHAnsi"/>
          <w:sz w:val="22"/>
          <w:szCs w:val="22"/>
        </w:rPr>
        <w:t>Clean Air Scientific Advisory Committee</w:t>
      </w:r>
    </w:p>
    <w:p w14:paraId="4DB6FD66" w14:textId="77777777" w:rsidR="00F55B97" w:rsidRPr="003C0140" w:rsidRDefault="00F55B97" w:rsidP="00F55B97">
      <w:pPr>
        <w:pStyle w:val="Normal-IRPREAPA"/>
        <w:rPr>
          <w:rFonts w:asciiTheme="minorHAnsi" w:hAnsiTheme="minorHAnsi" w:cstheme="minorHAnsi"/>
          <w:i/>
          <w:sz w:val="22"/>
          <w:szCs w:val="22"/>
        </w:rPr>
      </w:pPr>
      <w:r w:rsidRPr="003C0140">
        <w:rPr>
          <w:rFonts w:asciiTheme="minorHAnsi" w:hAnsiTheme="minorHAnsi" w:cstheme="minorHAnsi"/>
          <w:sz w:val="22"/>
          <w:szCs w:val="22"/>
        </w:rPr>
        <w:t>CFR</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i/>
          <w:sz w:val="22"/>
          <w:szCs w:val="22"/>
        </w:rPr>
        <w:t>Code of Federal Regulations</w:t>
      </w:r>
    </w:p>
    <w:p w14:paraId="002413FD"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CSN</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(PM</w:t>
      </w:r>
      <w:r w:rsidRPr="003C0140">
        <w:rPr>
          <w:rFonts w:asciiTheme="minorHAnsi" w:hAnsiTheme="minorHAnsi" w:cstheme="minorHAnsi"/>
          <w:sz w:val="22"/>
          <w:szCs w:val="22"/>
          <w:vertAlign w:val="subscript"/>
        </w:rPr>
        <w:t>2.5</w:t>
      </w:r>
      <w:r w:rsidRPr="003C0140">
        <w:rPr>
          <w:rFonts w:asciiTheme="minorHAnsi" w:hAnsiTheme="minorHAnsi" w:cstheme="minorHAnsi"/>
          <w:sz w:val="22"/>
          <w:szCs w:val="22"/>
        </w:rPr>
        <w:t>) Chemical Speciation Network</w:t>
      </w:r>
    </w:p>
    <w:p w14:paraId="031F93E6"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CV</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Coefficient of Variation</w:t>
      </w:r>
    </w:p>
    <w:p w14:paraId="6D79A0DE"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DART</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 xml:space="preserve">Data Analysis and Reporting Tool </w:t>
      </w:r>
    </w:p>
    <w:p w14:paraId="6E1D4358"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DVL</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Data Validation Laboratory (responsible for DART)</w:t>
      </w:r>
    </w:p>
    <w:p w14:paraId="73AD77BC"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DQA</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Data Quality Assessment</w:t>
      </w:r>
    </w:p>
    <w:p w14:paraId="60D74F5F"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DQI</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 xml:space="preserve">Data Quality Indicator </w:t>
      </w:r>
    </w:p>
    <w:p w14:paraId="3F0CD4E4"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DQO</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Data Quality Objective</w:t>
      </w:r>
    </w:p>
    <w:p w14:paraId="6A4FFF73"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EC/OC</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Elemental Carbon/Organic Carbon</w:t>
      </w:r>
    </w:p>
    <w:p w14:paraId="1A07C9B4" w14:textId="2CD95855"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EDXRF</w:t>
      </w:r>
      <w:r w:rsidRPr="003C0140">
        <w:rPr>
          <w:rFonts w:asciiTheme="minorHAnsi" w:hAnsiTheme="minorHAnsi" w:cstheme="minorHAnsi"/>
          <w:sz w:val="22"/>
          <w:szCs w:val="22"/>
        </w:rPr>
        <w:tab/>
      </w:r>
      <w:r w:rsidR="009F4854">
        <w:rPr>
          <w:rFonts w:asciiTheme="minorHAnsi" w:hAnsiTheme="minorHAnsi" w:cstheme="minorHAnsi"/>
          <w:sz w:val="22"/>
          <w:szCs w:val="22"/>
        </w:rPr>
        <w:tab/>
      </w:r>
      <w:r w:rsidR="009F4854">
        <w:rPr>
          <w:rFonts w:asciiTheme="minorHAnsi" w:hAnsiTheme="minorHAnsi" w:cstheme="minorHAnsi"/>
          <w:sz w:val="22"/>
          <w:szCs w:val="22"/>
        </w:rPr>
        <w:tab/>
      </w:r>
      <w:r w:rsidRPr="003C0140">
        <w:rPr>
          <w:rFonts w:asciiTheme="minorHAnsi" w:hAnsiTheme="minorHAnsi" w:cstheme="minorHAnsi"/>
          <w:sz w:val="22"/>
          <w:szCs w:val="22"/>
        </w:rPr>
        <w:t>Energy-Dispersive X-ray Fluorescence</w:t>
      </w:r>
    </w:p>
    <w:p w14:paraId="37D1B996"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EPA</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Environmental Protection Agency</w:t>
      </w:r>
    </w:p>
    <w:p w14:paraId="03C97601"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FEM</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Federal Equivalent Method (for PM</w:t>
      </w:r>
      <w:r w:rsidRPr="003C0140">
        <w:rPr>
          <w:rFonts w:asciiTheme="minorHAnsi" w:hAnsiTheme="minorHAnsi" w:cstheme="minorHAnsi"/>
          <w:sz w:val="22"/>
          <w:szCs w:val="22"/>
          <w:vertAlign w:val="subscript"/>
        </w:rPr>
        <w:t>2.5</w:t>
      </w:r>
      <w:r w:rsidRPr="003C0140">
        <w:rPr>
          <w:rFonts w:asciiTheme="minorHAnsi" w:hAnsiTheme="minorHAnsi" w:cstheme="minorHAnsi"/>
          <w:sz w:val="22"/>
          <w:szCs w:val="22"/>
        </w:rPr>
        <w:t xml:space="preserve"> sampling)</w:t>
      </w:r>
    </w:p>
    <w:p w14:paraId="62C0B4EA"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FHL</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Filter Handling Laboratory</w:t>
      </w:r>
    </w:p>
    <w:p w14:paraId="15E969D3" w14:textId="66DFF749"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FSCOC</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009F4854">
        <w:rPr>
          <w:rFonts w:asciiTheme="minorHAnsi" w:hAnsiTheme="minorHAnsi" w:cstheme="minorHAnsi"/>
          <w:sz w:val="22"/>
          <w:szCs w:val="22"/>
        </w:rPr>
        <w:tab/>
      </w:r>
      <w:r w:rsidRPr="003C0140">
        <w:rPr>
          <w:rFonts w:asciiTheme="minorHAnsi" w:hAnsiTheme="minorHAnsi" w:cstheme="minorHAnsi"/>
          <w:sz w:val="22"/>
          <w:szCs w:val="22"/>
        </w:rPr>
        <w:t>Field Sampling Chain of Custody</w:t>
      </w:r>
    </w:p>
    <w:p w14:paraId="368D7DF3"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FRM</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Federal Reference Method (for PM</w:t>
      </w:r>
      <w:r w:rsidRPr="003C0140">
        <w:rPr>
          <w:rFonts w:asciiTheme="minorHAnsi" w:hAnsiTheme="minorHAnsi" w:cstheme="minorHAnsi"/>
          <w:sz w:val="22"/>
          <w:szCs w:val="22"/>
          <w:vertAlign w:val="subscript"/>
        </w:rPr>
        <w:t>2.5</w:t>
      </w:r>
      <w:r w:rsidRPr="003C0140">
        <w:rPr>
          <w:rFonts w:asciiTheme="minorHAnsi" w:hAnsiTheme="minorHAnsi" w:cstheme="minorHAnsi"/>
          <w:sz w:val="22"/>
          <w:szCs w:val="22"/>
        </w:rPr>
        <w:t xml:space="preserve"> sampling)</w:t>
      </w:r>
    </w:p>
    <w:p w14:paraId="7CD8CFB3" w14:textId="5D71D2FF" w:rsidR="00C85BFB" w:rsidRPr="003C0140" w:rsidRDefault="00C85BFB" w:rsidP="00F55B97">
      <w:pPr>
        <w:pStyle w:val="Normal-IRPREAPA"/>
        <w:rPr>
          <w:rFonts w:asciiTheme="minorHAnsi" w:hAnsiTheme="minorHAnsi" w:cstheme="minorHAnsi"/>
          <w:sz w:val="22"/>
          <w:szCs w:val="22"/>
        </w:rPr>
      </w:pPr>
      <w:r>
        <w:rPr>
          <w:rFonts w:asciiTheme="minorHAnsi" w:hAnsiTheme="minorHAnsi" w:cstheme="minorHAnsi"/>
          <w:sz w:val="22"/>
          <w:szCs w:val="22"/>
        </w:rPr>
        <w:t xml:space="preserve">HIPS                </w:t>
      </w:r>
      <w:r w:rsidR="006F0898">
        <w:rPr>
          <w:rFonts w:asciiTheme="minorHAnsi" w:hAnsiTheme="minorHAnsi" w:cstheme="minorHAnsi"/>
          <w:sz w:val="22"/>
          <w:szCs w:val="22"/>
        </w:rPr>
        <w:t xml:space="preserve">    </w:t>
      </w:r>
      <w:r w:rsidR="006F0898" w:rsidRPr="006F0898">
        <w:rPr>
          <w:rFonts w:asciiTheme="minorHAnsi" w:hAnsiTheme="minorHAnsi" w:cstheme="minorHAnsi"/>
          <w:sz w:val="22"/>
          <w:szCs w:val="22"/>
        </w:rPr>
        <w:t>Hybrid Integrating Plate/Sphere</w:t>
      </w:r>
    </w:p>
    <w:p w14:paraId="6D2592E4"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IC</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Ion Chromatography</w:t>
      </w:r>
    </w:p>
    <w:p w14:paraId="558116D5"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IMPROVE</w:t>
      </w:r>
      <w:r w:rsidRPr="003C0140">
        <w:rPr>
          <w:rFonts w:asciiTheme="minorHAnsi" w:hAnsiTheme="minorHAnsi" w:cstheme="minorHAnsi"/>
          <w:sz w:val="22"/>
          <w:szCs w:val="22"/>
        </w:rPr>
        <w:tab/>
        <w:t>Interagency Monitoring of Protected Visual Environments (network or sampler)</w:t>
      </w:r>
    </w:p>
    <w:p w14:paraId="5455D9B2"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LPM</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Liters Per Minute</w:t>
      </w:r>
    </w:p>
    <w:p w14:paraId="7C8D6637"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MQO</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Measurement Quality Objective</w:t>
      </w:r>
    </w:p>
    <w:p w14:paraId="5797430A" w14:textId="3422DAE5"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NAAQS</w:t>
      </w:r>
      <w:r w:rsidRPr="003C0140">
        <w:rPr>
          <w:rFonts w:asciiTheme="minorHAnsi" w:hAnsiTheme="minorHAnsi" w:cstheme="minorHAnsi"/>
          <w:sz w:val="22"/>
          <w:szCs w:val="22"/>
        </w:rPr>
        <w:tab/>
      </w:r>
      <w:r w:rsidR="009F4854">
        <w:rPr>
          <w:rFonts w:asciiTheme="minorHAnsi" w:hAnsiTheme="minorHAnsi" w:cstheme="minorHAnsi"/>
          <w:sz w:val="22"/>
          <w:szCs w:val="22"/>
        </w:rPr>
        <w:tab/>
      </w:r>
      <w:r w:rsidR="009F4854">
        <w:rPr>
          <w:rFonts w:asciiTheme="minorHAnsi" w:hAnsiTheme="minorHAnsi" w:cstheme="minorHAnsi"/>
          <w:sz w:val="22"/>
          <w:szCs w:val="22"/>
        </w:rPr>
        <w:tab/>
      </w:r>
      <w:r w:rsidRPr="003C0140">
        <w:rPr>
          <w:rFonts w:asciiTheme="minorHAnsi" w:hAnsiTheme="minorHAnsi" w:cstheme="minorHAnsi"/>
          <w:sz w:val="22"/>
          <w:szCs w:val="22"/>
        </w:rPr>
        <w:t>National Ambient Air Quality Standard</w:t>
      </w:r>
    </w:p>
    <w:p w14:paraId="60F3C899"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NCore</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National Core (monitoring network)</w:t>
      </w:r>
    </w:p>
    <w:p w14:paraId="036379FD"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lastRenderedPageBreak/>
        <w:t>NIST</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National Institute of Standards and Technology</w:t>
      </w:r>
    </w:p>
    <w:p w14:paraId="1A4BA1AD"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NOAA</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National Oceanic and Atmospheric Administration</w:t>
      </w:r>
    </w:p>
    <w:p w14:paraId="62861741"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NWS</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National Weather Service</w:t>
      </w:r>
    </w:p>
    <w:p w14:paraId="4D36F54D" w14:textId="4194032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OAQPS</w:t>
      </w:r>
      <w:r w:rsidRPr="003C0140">
        <w:rPr>
          <w:rFonts w:asciiTheme="minorHAnsi" w:hAnsiTheme="minorHAnsi" w:cstheme="minorHAnsi"/>
          <w:sz w:val="22"/>
          <w:szCs w:val="22"/>
        </w:rPr>
        <w:tab/>
        <w:t xml:space="preserve">(EPA) </w:t>
      </w:r>
      <w:r w:rsidR="009F4854">
        <w:rPr>
          <w:rFonts w:asciiTheme="minorHAnsi" w:hAnsiTheme="minorHAnsi" w:cstheme="minorHAnsi"/>
          <w:sz w:val="22"/>
          <w:szCs w:val="22"/>
        </w:rPr>
        <w:tab/>
      </w:r>
      <w:r w:rsidRPr="003C0140">
        <w:rPr>
          <w:rFonts w:asciiTheme="minorHAnsi" w:hAnsiTheme="minorHAnsi" w:cstheme="minorHAnsi"/>
          <w:sz w:val="22"/>
          <w:szCs w:val="22"/>
        </w:rPr>
        <w:t>Office of Air Quality Planning and Standards</w:t>
      </w:r>
    </w:p>
    <w:p w14:paraId="506D58E6"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ORD</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(EPA) Office of Research and Development</w:t>
      </w:r>
    </w:p>
    <w:p w14:paraId="0DF845CD"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PE</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Performance Evaluation</w:t>
      </w:r>
    </w:p>
    <w:p w14:paraId="089A7F93"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PM</w:t>
      </w:r>
      <w:r w:rsidRPr="003C0140">
        <w:rPr>
          <w:rFonts w:asciiTheme="minorHAnsi" w:hAnsiTheme="minorHAnsi" w:cstheme="minorHAnsi"/>
          <w:sz w:val="22"/>
          <w:szCs w:val="22"/>
          <w:vertAlign w:val="subscript"/>
        </w:rPr>
        <w:t>2.5</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Particulate Matter, 2.5 micrometers in diameter and less</w:t>
      </w:r>
    </w:p>
    <w:p w14:paraId="2A1CE36D" w14:textId="77777777" w:rsidR="00F55B97"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PO</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Project Officer</w:t>
      </w:r>
    </w:p>
    <w:p w14:paraId="3B42FBAB" w14:textId="45BD43A4" w:rsidR="00543BD6" w:rsidRPr="003C0140" w:rsidRDefault="00543BD6" w:rsidP="00F55B97">
      <w:pPr>
        <w:pStyle w:val="Normal-IRPREAPA"/>
        <w:rPr>
          <w:rFonts w:asciiTheme="minorHAnsi" w:hAnsiTheme="minorHAnsi" w:cstheme="minorHAnsi"/>
          <w:sz w:val="22"/>
          <w:szCs w:val="22"/>
        </w:rPr>
      </w:pPr>
      <w:r>
        <w:rPr>
          <w:rFonts w:asciiTheme="minorHAnsi" w:hAnsiTheme="minorHAnsi" w:cstheme="minorHAnsi"/>
          <w:sz w:val="22"/>
          <w:szCs w:val="22"/>
        </w:rPr>
        <w:t>PQAO</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Primary Quality Assurance Organization</w:t>
      </w:r>
    </w:p>
    <w:p w14:paraId="314D88D7"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PTFE</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Polytetrafluoroethylene</w:t>
      </w:r>
    </w:p>
    <w:p w14:paraId="06877B72"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QA</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Quality Assurance</w:t>
      </w:r>
    </w:p>
    <w:p w14:paraId="16978801"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QAL</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Quality Assurance Lead or Leader</w:t>
      </w:r>
    </w:p>
    <w:p w14:paraId="4E493BB2"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QAPP</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Quality Assurance Project Plan</w:t>
      </w:r>
    </w:p>
    <w:p w14:paraId="6A83F161" w14:textId="77777777" w:rsidR="00F55B97" w:rsidRPr="003C0140" w:rsidRDefault="00F55B97" w:rsidP="00F55B97">
      <w:pPr>
        <w:pStyle w:val="Normal-IRPREAPA"/>
        <w:rPr>
          <w:rFonts w:asciiTheme="minorHAnsi" w:hAnsiTheme="minorHAnsi" w:cstheme="minorHAnsi"/>
          <w:sz w:val="22"/>
          <w:szCs w:val="22"/>
        </w:rPr>
      </w:pPr>
      <w:proofErr w:type="spellStart"/>
      <w:r w:rsidRPr="003C0140">
        <w:rPr>
          <w:rFonts w:asciiTheme="minorHAnsi" w:hAnsiTheme="minorHAnsi" w:cstheme="minorHAnsi"/>
          <w:sz w:val="22"/>
          <w:szCs w:val="22"/>
        </w:rPr>
        <w:t>Q</w:t>
      </w:r>
      <w:r w:rsidRPr="003C0140">
        <w:rPr>
          <w:rFonts w:asciiTheme="minorHAnsi" w:hAnsiTheme="minorHAnsi" w:cstheme="minorHAnsi"/>
          <w:sz w:val="22"/>
          <w:szCs w:val="22"/>
          <w:vertAlign w:val="subscript"/>
        </w:rPr>
        <w:t>avg</w:t>
      </w:r>
      <w:proofErr w:type="spellEnd"/>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Average Flow Rate</w:t>
      </w:r>
    </w:p>
    <w:p w14:paraId="62D00EA5"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QC</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Quality Control</w:t>
      </w:r>
    </w:p>
    <w:p w14:paraId="62CECC2C"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QMP</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Quality Management Plan</w:t>
      </w:r>
    </w:p>
    <w:p w14:paraId="327B93F8"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QSA</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Quality System Assessment</w:t>
      </w:r>
    </w:p>
    <w:p w14:paraId="49E85EB8"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SAB</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 xml:space="preserve">Science Advisory Board </w:t>
      </w:r>
    </w:p>
    <w:p w14:paraId="72869993"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SASS</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Speciation Air Sampling System (Met One Instruments, Inc.)</w:t>
      </w:r>
    </w:p>
    <w:p w14:paraId="30BE8959"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SIP</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 xml:space="preserve">State Implementation Plan </w:t>
      </w:r>
    </w:p>
    <w:p w14:paraId="18A7F95F" w14:textId="35937661"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SLAMS</w:t>
      </w:r>
      <w:r w:rsidRPr="003C0140">
        <w:rPr>
          <w:rFonts w:asciiTheme="minorHAnsi" w:hAnsiTheme="minorHAnsi" w:cstheme="minorHAnsi"/>
          <w:sz w:val="22"/>
          <w:szCs w:val="22"/>
        </w:rPr>
        <w:tab/>
      </w:r>
      <w:r w:rsidR="009F4854">
        <w:rPr>
          <w:rFonts w:asciiTheme="minorHAnsi" w:hAnsiTheme="minorHAnsi" w:cstheme="minorHAnsi"/>
          <w:sz w:val="22"/>
          <w:szCs w:val="22"/>
        </w:rPr>
        <w:tab/>
      </w:r>
      <w:r w:rsidR="009F4854">
        <w:rPr>
          <w:rFonts w:asciiTheme="minorHAnsi" w:hAnsiTheme="minorHAnsi" w:cstheme="minorHAnsi"/>
          <w:sz w:val="22"/>
          <w:szCs w:val="22"/>
        </w:rPr>
        <w:tab/>
      </w:r>
      <w:r w:rsidRPr="003C0140">
        <w:rPr>
          <w:rFonts w:asciiTheme="minorHAnsi" w:hAnsiTheme="minorHAnsi" w:cstheme="minorHAnsi"/>
          <w:sz w:val="22"/>
          <w:szCs w:val="22"/>
        </w:rPr>
        <w:t>State and Local Air Monitoring Station</w:t>
      </w:r>
    </w:p>
    <w:p w14:paraId="7F166369"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SOP</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Standard Operating Procedure</w:t>
      </w:r>
    </w:p>
    <w:p w14:paraId="18F0B24D"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SLT</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State, Local and/or Tribal agency or monitoring organization</w:t>
      </w:r>
    </w:p>
    <w:p w14:paraId="64F4F0E3"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STN</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Speciation Trends Network</w:t>
      </w:r>
    </w:p>
    <w:p w14:paraId="23CA2828" w14:textId="77777777"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TOR</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 xml:space="preserve">Thermal Optical Reflectance </w:t>
      </w:r>
    </w:p>
    <w:p w14:paraId="6B201264" w14:textId="3A92BC83" w:rsidR="00F55B97" w:rsidRPr="003C0140" w:rsidRDefault="00F55B97" w:rsidP="00F55B97">
      <w:pPr>
        <w:pStyle w:val="Normal-IRPREAPA"/>
        <w:rPr>
          <w:rFonts w:asciiTheme="minorHAnsi" w:hAnsiTheme="minorHAnsi" w:cstheme="minorHAnsi"/>
          <w:sz w:val="22"/>
          <w:szCs w:val="22"/>
        </w:rPr>
      </w:pPr>
      <w:r w:rsidRPr="003C0140">
        <w:rPr>
          <w:rFonts w:asciiTheme="minorHAnsi" w:hAnsiTheme="minorHAnsi" w:cstheme="minorHAnsi"/>
          <w:sz w:val="22"/>
          <w:szCs w:val="22"/>
        </w:rPr>
        <w:t>TSA</w:t>
      </w:r>
      <w:r w:rsidRPr="003C0140">
        <w:rPr>
          <w:rFonts w:asciiTheme="minorHAnsi" w:hAnsiTheme="minorHAnsi" w:cstheme="minorHAnsi"/>
          <w:sz w:val="22"/>
          <w:szCs w:val="22"/>
        </w:rPr>
        <w:tab/>
      </w:r>
      <w:r w:rsidRPr="003C0140">
        <w:rPr>
          <w:rFonts w:asciiTheme="minorHAnsi" w:hAnsiTheme="minorHAnsi" w:cstheme="minorHAnsi"/>
          <w:sz w:val="22"/>
          <w:szCs w:val="22"/>
        </w:rPr>
        <w:tab/>
      </w:r>
      <w:r w:rsidRPr="003C0140">
        <w:rPr>
          <w:rFonts w:asciiTheme="minorHAnsi" w:hAnsiTheme="minorHAnsi" w:cstheme="minorHAnsi"/>
          <w:sz w:val="22"/>
          <w:szCs w:val="22"/>
        </w:rPr>
        <w:tab/>
        <w:t>Technical Systems Audit</w:t>
      </w:r>
    </w:p>
    <w:p w14:paraId="486E8914" w14:textId="5CF9C350" w:rsidR="00F55B97" w:rsidRDefault="009F4854" w:rsidP="00F55B97">
      <w:pPr>
        <w:pStyle w:val="Normal-IRPREAPA"/>
        <w:rPr>
          <w:rFonts w:asciiTheme="minorHAnsi" w:hAnsiTheme="minorHAnsi" w:cstheme="minorHAnsi"/>
          <w:sz w:val="22"/>
          <w:szCs w:val="22"/>
        </w:rPr>
      </w:pPr>
      <w:r>
        <w:rPr>
          <w:rFonts w:asciiTheme="minorHAnsi" w:eastAsia="Symbol" w:hAnsiTheme="minorHAnsi" w:cstheme="minorHAnsi"/>
          <w:sz w:val="22"/>
          <w:szCs w:val="22"/>
        </w:rPr>
        <w:t>µ</w:t>
      </w:r>
      <w:r w:rsidR="00F55B97" w:rsidRPr="003C0140">
        <w:rPr>
          <w:rFonts w:asciiTheme="minorHAnsi" w:hAnsiTheme="minorHAnsi" w:cstheme="minorHAnsi"/>
          <w:sz w:val="22"/>
          <w:szCs w:val="22"/>
        </w:rPr>
        <w:t>g/m</w:t>
      </w:r>
      <w:r w:rsidR="00F55B97" w:rsidRPr="003C0140">
        <w:rPr>
          <w:rFonts w:asciiTheme="minorHAnsi" w:hAnsiTheme="minorHAnsi" w:cstheme="minorHAnsi"/>
          <w:sz w:val="22"/>
          <w:szCs w:val="22"/>
          <w:vertAlign w:val="superscript"/>
        </w:rPr>
        <w:t>3</w:t>
      </w:r>
      <w:r w:rsidR="00F55B97" w:rsidRPr="003C0140">
        <w:rPr>
          <w:rFonts w:asciiTheme="minorHAnsi" w:hAnsiTheme="minorHAnsi" w:cstheme="minorHAnsi"/>
          <w:sz w:val="22"/>
          <w:szCs w:val="22"/>
        </w:rPr>
        <w:tab/>
      </w:r>
      <w:r w:rsidR="00F55B97" w:rsidRPr="003C0140">
        <w:rPr>
          <w:rFonts w:asciiTheme="minorHAnsi" w:hAnsiTheme="minorHAnsi" w:cstheme="minorHAnsi"/>
          <w:sz w:val="22"/>
          <w:szCs w:val="22"/>
        </w:rPr>
        <w:tab/>
      </w:r>
      <w:r w:rsidR="00C67FAB">
        <w:rPr>
          <w:rFonts w:asciiTheme="minorHAnsi" w:hAnsiTheme="minorHAnsi" w:cstheme="minorHAnsi"/>
          <w:sz w:val="22"/>
          <w:szCs w:val="22"/>
        </w:rPr>
        <w:tab/>
      </w:r>
      <w:r w:rsidR="00F55B97" w:rsidRPr="003C0140">
        <w:rPr>
          <w:rFonts w:asciiTheme="minorHAnsi" w:hAnsiTheme="minorHAnsi" w:cstheme="minorHAnsi"/>
          <w:sz w:val="22"/>
          <w:szCs w:val="22"/>
        </w:rPr>
        <w:t>Micrograms per Cubic Meter</w:t>
      </w:r>
    </w:p>
    <w:p w14:paraId="2B37C959" w14:textId="44834A60" w:rsidR="00D62E6A" w:rsidRPr="003C0140" w:rsidRDefault="00D62E6A" w:rsidP="00F55B97">
      <w:pPr>
        <w:pStyle w:val="Normal-IRPREAPA"/>
        <w:rPr>
          <w:rFonts w:asciiTheme="minorHAnsi" w:hAnsiTheme="minorHAnsi" w:cstheme="minorHAnsi"/>
          <w:sz w:val="22"/>
          <w:szCs w:val="22"/>
        </w:rPr>
      </w:pPr>
      <w:r w:rsidRPr="00D0757E">
        <w:rPr>
          <w:rFonts w:asciiTheme="minorHAnsi" w:hAnsiTheme="minorHAnsi" w:cstheme="minorHAnsi"/>
          <w:sz w:val="22"/>
          <w:szCs w:val="22"/>
          <w:highlight w:val="cyan"/>
        </w:rPr>
        <w:t>&lt;</w:t>
      </w:r>
      <w:r w:rsidR="009E4487">
        <w:rPr>
          <w:rFonts w:asciiTheme="minorHAnsi" w:hAnsiTheme="minorHAnsi" w:cstheme="minorHAnsi"/>
          <w:sz w:val="22"/>
          <w:szCs w:val="22"/>
          <w:highlight w:val="cyan"/>
        </w:rPr>
        <w:t xml:space="preserve">MO </w:t>
      </w:r>
      <w:r w:rsidR="0000240F">
        <w:rPr>
          <w:rFonts w:asciiTheme="minorHAnsi" w:hAnsiTheme="minorHAnsi" w:cstheme="minorHAnsi"/>
          <w:sz w:val="22"/>
          <w:szCs w:val="22"/>
          <w:highlight w:val="cyan"/>
        </w:rPr>
        <w:t>Name</w:t>
      </w:r>
      <w:r w:rsidR="00D0757E" w:rsidRPr="00D0757E">
        <w:rPr>
          <w:rFonts w:asciiTheme="minorHAnsi" w:hAnsiTheme="minorHAnsi" w:cstheme="minorHAnsi"/>
          <w:sz w:val="22"/>
          <w:szCs w:val="22"/>
          <w:highlight w:val="cyan"/>
        </w:rPr>
        <w:t>&gt;</w:t>
      </w:r>
      <w:r w:rsidR="00D0757E">
        <w:rPr>
          <w:rFonts w:asciiTheme="minorHAnsi" w:hAnsiTheme="minorHAnsi" w:cstheme="minorHAnsi"/>
          <w:sz w:val="22"/>
          <w:szCs w:val="22"/>
        </w:rPr>
        <w:tab/>
      </w:r>
      <w:r w:rsidR="00D0757E" w:rsidRPr="00D0757E">
        <w:rPr>
          <w:rFonts w:asciiTheme="minorHAnsi" w:hAnsiTheme="minorHAnsi" w:cstheme="minorHAnsi"/>
          <w:sz w:val="22"/>
          <w:szCs w:val="22"/>
          <w:highlight w:val="cyan"/>
        </w:rPr>
        <w:t>&lt;Monitoring Organization Name&gt;</w:t>
      </w:r>
    </w:p>
    <w:p w14:paraId="538D9CC1" w14:textId="47A45271" w:rsidR="00180864" w:rsidRDefault="00180864">
      <w:pPr>
        <w:rPr>
          <w:rFonts w:asciiTheme="minorHAnsi" w:hAnsiTheme="minorHAnsi" w:cstheme="minorHAnsi"/>
        </w:rPr>
      </w:pPr>
    </w:p>
    <w:p w14:paraId="0907360E" w14:textId="77777777" w:rsidR="00E5382A" w:rsidRPr="003C0140" w:rsidRDefault="00E5382A" w:rsidP="00015FCB">
      <w:pPr>
        <w:pStyle w:val="BodyText"/>
        <w:rPr>
          <w:rFonts w:asciiTheme="minorHAnsi" w:hAnsiTheme="minorHAnsi" w:cstheme="minorHAnsi"/>
        </w:rPr>
      </w:pPr>
    </w:p>
    <w:sectPr w:rsidR="00E5382A" w:rsidRPr="003C0140" w:rsidSect="007F5C97">
      <w:headerReference w:type="default" r:id="rId87"/>
      <w:pgSz w:w="12240" w:h="15840" w:code="1"/>
      <w:pgMar w:top="1530" w:right="1440" w:bottom="1440" w:left="1440" w:header="576"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1CDF44" w14:textId="77777777" w:rsidR="004B0119" w:rsidRDefault="004B0119">
      <w:r>
        <w:separator/>
      </w:r>
    </w:p>
  </w:endnote>
  <w:endnote w:type="continuationSeparator" w:id="0">
    <w:p w14:paraId="68F47A11" w14:textId="77777777" w:rsidR="004B0119" w:rsidRDefault="004B0119">
      <w:r>
        <w:continuationSeparator/>
      </w:r>
    </w:p>
  </w:endnote>
  <w:endnote w:type="continuationNotice" w:id="1">
    <w:p w14:paraId="26BDACE2" w14:textId="77777777" w:rsidR="004B0119" w:rsidRDefault="004B01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F087A20" w14:paraId="12206EAA" w14:textId="77777777" w:rsidTr="00106AB7">
      <w:trPr>
        <w:trHeight w:val="300"/>
      </w:trPr>
      <w:tc>
        <w:tcPr>
          <w:tcW w:w="3120" w:type="dxa"/>
        </w:tcPr>
        <w:p w14:paraId="0C8690EC" w14:textId="13F78D1B" w:rsidR="7F087A20" w:rsidRDefault="7F087A20" w:rsidP="00106AB7">
          <w:pPr>
            <w:pStyle w:val="Header"/>
            <w:ind w:left="-115"/>
          </w:pPr>
        </w:p>
      </w:tc>
      <w:tc>
        <w:tcPr>
          <w:tcW w:w="3120" w:type="dxa"/>
        </w:tcPr>
        <w:p w14:paraId="1A80AE05" w14:textId="041E502C" w:rsidR="7F087A20" w:rsidRDefault="7F087A20" w:rsidP="00106AB7">
          <w:pPr>
            <w:pStyle w:val="Header"/>
            <w:jc w:val="center"/>
          </w:pPr>
        </w:p>
      </w:tc>
      <w:tc>
        <w:tcPr>
          <w:tcW w:w="3120" w:type="dxa"/>
        </w:tcPr>
        <w:p w14:paraId="5AFB7201" w14:textId="3358AC70" w:rsidR="7F087A20" w:rsidRDefault="7F087A20" w:rsidP="00106AB7">
          <w:pPr>
            <w:pStyle w:val="Header"/>
            <w:ind w:right="-115"/>
            <w:jc w:val="right"/>
          </w:pPr>
        </w:p>
      </w:tc>
    </w:tr>
  </w:tbl>
  <w:p w14:paraId="583530E7" w14:textId="69B68B52" w:rsidR="00B32D05" w:rsidRDefault="00B32D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F087A20" w14:paraId="64ABC982" w14:textId="77777777" w:rsidTr="004B6626">
      <w:trPr>
        <w:trHeight w:val="300"/>
      </w:trPr>
      <w:tc>
        <w:tcPr>
          <w:tcW w:w="3120" w:type="dxa"/>
        </w:tcPr>
        <w:p w14:paraId="329FCF36" w14:textId="1D3E8F96" w:rsidR="7F087A20" w:rsidRDefault="7F087A20" w:rsidP="004B6626">
          <w:pPr>
            <w:pStyle w:val="Header"/>
            <w:ind w:left="-115"/>
          </w:pPr>
        </w:p>
      </w:tc>
      <w:tc>
        <w:tcPr>
          <w:tcW w:w="3120" w:type="dxa"/>
        </w:tcPr>
        <w:p w14:paraId="0CD3187D" w14:textId="6CF0029F" w:rsidR="7F087A20" w:rsidRDefault="7F087A20" w:rsidP="004B6626">
          <w:pPr>
            <w:pStyle w:val="Header"/>
            <w:jc w:val="center"/>
          </w:pPr>
        </w:p>
      </w:tc>
      <w:tc>
        <w:tcPr>
          <w:tcW w:w="3120" w:type="dxa"/>
        </w:tcPr>
        <w:p w14:paraId="78CF84E8" w14:textId="33578157" w:rsidR="7F087A20" w:rsidRDefault="7F087A20" w:rsidP="004B6626">
          <w:pPr>
            <w:pStyle w:val="Header"/>
            <w:ind w:right="-115"/>
            <w:jc w:val="right"/>
          </w:pPr>
        </w:p>
      </w:tc>
    </w:tr>
  </w:tbl>
  <w:p w14:paraId="369EB7FA" w14:textId="2EB89EC2" w:rsidR="00B32D05" w:rsidRDefault="00B32D05" w:rsidP="004B66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93623" w14:textId="77777777" w:rsidR="000B47BD" w:rsidRDefault="000B47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685FF" w14:textId="77777777" w:rsidR="000B47BD" w:rsidRDefault="000B47B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BDD2C" w14:textId="77777777" w:rsidR="000B47BD" w:rsidRDefault="000B47B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FF6D7" w14:textId="77777777" w:rsidR="000B47BD" w:rsidRDefault="000B47BD">
    <w:pPr>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643CF" w14:textId="77777777" w:rsidR="004B0119" w:rsidRDefault="004B0119">
      <w:r>
        <w:separator/>
      </w:r>
    </w:p>
  </w:footnote>
  <w:footnote w:type="continuationSeparator" w:id="0">
    <w:p w14:paraId="42E55925" w14:textId="77777777" w:rsidR="004B0119" w:rsidRDefault="004B0119">
      <w:r>
        <w:continuationSeparator/>
      </w:r>
    </w:p>
  </w:footnote>
  <w:footnote w:type="continuationNotice" w:id="1">
    <w:p w14:paraId="6AAED7C9" w14:textId="77777777" w:rsidR="004B0119" w:rsidRDefault="004B0119"/>
  </w:footnote>
  <w:footnote w:id="2">
    <w:p w14:paraId="3B6145D7" w14:textId="02FAC35F" w:rsidR="00B01219" w:rsidRDefault="00B01219">
      <w:pPr>
        <w:pStyle w:val="FootnoteText"/>
      </w:pPr>
      <w:r>
        <w:rPr>
          <w:rStyle w:val="FootnoteReference"/>
        </w:rPr>
        <w:footnoteRef/>
      </w:r>
      <w:r>
        <w:t xml:space="preserve"> </w:t>
      </w:r>
      <w:r w:rsidR="005B2C17">
        <w:t>The approval date of the QAPP is the date of the Delegated Regional QA Manager approval unless otherwise specified.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391F4" w14:textId="77777777" w:rsidR="005D0BC2" w:rsidRPr="00A24747" w:rsidRDefault="000B47BD" w:rsidP="005D0BC2">
    <w:pPr>
      <w:tabs>
        <w:tab w:val="right" w:pos="9360"/>
      </w:tabs>
      <w:jc w:val="right"/>
      <w:rPr>
        <w:rFonts w:ascii="Calibri" w:hAnsi="Calibri" w:cs="Calibri"/>
        <w:i/>
        <w:sz w:val="22"/>
        <w:szCs w:val="22"/>
      </w:rPr>
    </w:pPr>
    <w:r>
      <w:tab/>
    </w:r>
    <w:r>
      <w:tab/>
    </w:r>
  </w:p>
  <w:p w14:paraId="143FF2B2" w14:textId="77777777" w:rsidR="005D0BC2" w:rsidRDefault="005D0BC2" w:rsidP="005D0BC2">
    <w:pPr>
      <w:tabs>
        <w:tab w:val="right" w:pos="9360"/>
      </w:tabs>
      <w:jc w:val="right"/>
      <w:rPr>
        <w:rFonts w:ascii="Calibri" w:hAnsi="Calibri" w:cs="Calibri"/>
        <w:i/>
        <w:sz w:val="22"/>
        <w:szCs w:val="22"/>
      </w:rPr>
    </w:pPr>
    <w:r w:rsidRPr="00A24747">
      <w:rPr>
        <w:rFonts w:ascii="Calibri" w:hAnsi="Calibri" w:cs="Calibri"/>
        <w:i/>
        <w:sz w:val="22"/>
        <w:szCs w:val="22"/>
      </w:rPr>
      <w:t>PM</w:t>
    </w:r>
    <w:r w:rsidRPr="00A24747">
      <w:rPr>
        <w:rFonts w:ascii="Calibri" w:hAnsi="Calibri" w:cs="Calibri"/>
        <w:i/>
        <w:sz w:val="22"/>
        <w:szCs w:val="22"/>
        <w:vertAlign w:val="subscript"/>
      </w:rPr>
      <w:t>2.5</w:t>
    </w:r>
    <w:r w:rsidRPr="00A24747">
      <w:rPr>
        <w:rFonts w:ascii="Calibri" w:hAnsi="Calibri" w:cs="Calibri"/>
        <w:i/>
        <w:sz w:val="22"/>
        <w:szCs w:val="22"/>
      </w:rPr>
      <w:t xml:space="preserve"> Chemical</w:t>
    </w:r>
    <w:r w:rsidRPr="00367495">
      <w:rPr>
        <w:rFonts w:ascii="Calibri" w:hAnsi="Calibri" w:cs="Calibri"/>
        <w:i/>
        <w:sz w:val="22"/>
        <w:szCs w:val="22"/>
      </w:rPr>
      <w:t xml:space="preserve"> Speciation Network Field Sampling QAPP </w:t>
    </w:r>
  </w:p>
  <w:p w14:paraId="744E5D3E" w14:textId="77777777" w:rsidR="005D0BC2" w:rsidRPr="00CF0D3F" w:rsidRDefault="005D0BC2" w:rsidP="005D0BC2">
    <w:pPr>
      <w:tabs>
        <w:tab w:val="right" w:pos="9360"/>
      </w:tabs>
      <w:jc w:val="right"/>
      <w:rPr>
        <w:rFonts w:ascii="Calibri" w:hAnsi="Calibri" w:cs="Calibri"/>
        <w:iCs/>
        <w:sz w:val="22"/>
        <w:szCs w:val="22"/>
      </w:rPr>
    </w:pPr>
    <w:r w:rsidRPr="00CF0D3F">
      <w:rPr>
        <w:rFonts w:ascii="Calibri" w:hAnsi="Calibri" w:cs="Calibri"/>
        <w:iCs/>
        <w:sz w:val="22"/>
        <w:szCs w:val="22"/>
      </w:rPr>
      <w:t xml:space="preserve">Version: </w:t>
    </w:r>
    <w:r w:rsidRPr="00890921">
      <w:rPr>
        <w:rFonts w:ascii="Calibri" w:hAnsi="Calibri" w:cs="Calibri"/>
        <w:iCs/>
        <w:sz w:val="22"/>
        <w:szCs w:val="22"/>
        <w:highlight w:val="cyan"/>
      </w:rPr>
      <w:t>1.0</w:t>
    </w:r>
  </w:p>
  <w:p w14:paraId="7D5C17C5" w14:textId="77777777" w:rsidR="005D0BC2" w:rsidRPr="00367495" w:rsidRDefault="005D0BC2" w:rsidP="005D0BC2">
    <w:pPr>
      <w:tabs>
        <w:tab w:val="right" w:pos="9360"/>
      </w:tabs>
      <w:jc w:val="right"/>
      <w:rPr>
        <w:rFonts w:ascii="Calibri" w:hAnsi="Calibri" w:cs="Calibri"/>
        <w:sz w:val="22"/>
        <w:szCs w:val="22"/>
      </w:rPr>
    </w:pPr>
    <w:r w:rsidRPr="00367495">
      <w:rPr>
        <w:rFonts w:ascii="Calibri" w:hAnsi="Calibri" w:cs="Calibri"/>
        <w:sz w:val="22"/>
        <w:szCs w:val="22"/>
      </w:rPr>
      <w:tab/>
    </w:r>
    <w:r w:rsidRPr="006617A3">
      <w:rPr>
        <w:rFonts w:ascii="Calibri" w:hAnsi="Calibri" w:cs="Calibri"/>
        <w:sz w:val="22"/>
        <w:szCs w:val="22"/>
        <w:highlight w:val="cyan"/>
      </w:rPr>
      <w:t>&lt;DATE&gt;</w:t>
    </w:r>
  </w:p>
  <w:p w14:paraId="48A7D14C" w14:textId="77777777" w:rsidR="000B47BD" w:rsidRDefault="000B47BD" w:rsidP="00F34BE0">
    <w:pPr>
      <w:pBdr>
        <w:bottom w:val="single" w:sz="4" w:space="1" w:color="auto"/>
      </w:pBd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r>
      <w:rPr>
        <w:rStyle w:val="PageNumber"/>
      </w:rPr>
      <w:t xml:space="preserve"> </w:t>
    </w:r>
    <w:r>
      <w:t>of 117</w:t>
    </w:r>
  </w:p>
  <w:p w14:paraId="691527F9" w14:textId="77777777" w:rsidR="000B47BD" w:rsidRDefault="000B47BD" w:rsidP="00F34B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F087A20" w14:paraId="207C80F7" w14:textId="77777777" w:rsidTr="004B6626">
      <w:trPr>
        <w:trHeight w:val="300"/>
      </w:trPr>
      <w:tc>
        <w:tcPr>
          <w:tcW w:w="3120" w:type="dxa"/>
        </w:tcPr>
        <w:p w14:paraId="42BE7FA1" w14:textId="793C9838" w:rsidR="7F087A20" w:rsidRDefault="7F087A20" w:rsidP="004B6626">
          <w:pPr>
            <w:pStyle w:val="Header"/>
            <w:ind w:left="-115"/>
          </w:pPr>
        </w:p>
      </w:tc>
      <w:tc>
        <w:tcPr>
          <w:tcW w:w="3120" w:type="dxa"/>
        </w:tcPr>
        <w:p w14:paraId="61D03F2D" w14:textId="3CDDF4A7" w:rsidR="7F087A20" w:rsidRDefault="7F087A20" w:rsidP="00C80C28">
          <w:pPr>
            <w:pStyle w:val="Header"/>
            <w:jc w:val="center"/>
          </w:pPr>
        </w:p>
      </w:tc>
      <w:tc>
        <w:tcPr>
          <w:tcW w:w="3120" w:type="dxa"/>
        </w:tcPr>
        <w:p w14:paraId="2550DB63" w14:textId="00D1B21C" w:rsidR="7F087A20" w:rsidRDefault="7F087A20" w:rsidP="00C80C28">
          <w:pPr>
            <w:pStyle w:val="Header"/>
            <w:ind w:right="-115"/>
            <w:jc w:val="right"/>
          </w:pPr>
        </w:p>
      </w:tc>
    </w:tr>
  </w:tbl>
  <w:p w14:paraId="3203C689" w14:textId="68E07A59" w:rsidR="00B32D05" w:rsidRDefault="00B32D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3DA67" w14:textId="290ADAA7" w:rsidR="00CF0D3F" w:rsidRDefault="000B47BD" w:rsidP="009562C7">
    <w:pPr>
      <w:tabs>
        <w:tab w:val="right" w:pos="9360"/>
      </w:tabs>
      <w:jc w:val="right"/>
      <w:rPr>
        <w:rFonts w:ascii="Calibri" w:hAnsi="Calibri" w:cs="Calibri"/>
        <w:i/>
        <w:sz w:val="22"/>
        <w:szCs w:val="22"/>
      </w:rPr>
    </w:pPr>
    <w:r>
      <w:tab/>
    </w:r>
    <w:r w:rsidR="00DD0966">
      <w:t xml:space="preserve"> </w:t>
    </w:r>
    <w:r w:rsidRPr="00A24747">
      <w:rPr>
        <w:rFonts w:ascii="Calibri" w:hAnsi="Calibri" w:cs="Calibri"/>
        <w:i/>
        <w:sz w:val="22"/>
        <w:szCs w:val="22"/>
      </w:rPr>
      <w:t>PM</w:t>
    </w:r>
    <w:r w:rsidRPr="00A24747">
      <w:rPr>
        <w:rFonts w:ascii="Calibri" w:hAnsi="Calibri" w:cs="Calibri"/>
        <w:i/>
        <w:sz w:val="22"/>
        <w:szCs w:val="22"/>
        <w:vertAlign w:val="subscript"/>
      </w:rPr>
      <w:t>2.5</w:t>
    </w:r>
    <w:r w:rsidRPr="00A24747">
      <w:rPr>
        <w:rFonts w:ascii="Calibri" w:hAnsi="Calibri" w:cs="Calibri"/>
        <w:i/>
        <w:sz w:val="22"/>
        <w:szCs w:val="22"/>
      </w:rPr>
      <w:t xml:space="preserve"> Chemical</w:t>
    </w:r>
    <w:r w:rsidRPr="00367495">
      <w:rPr>
        <w:rFonts w:ascii="Calibri" w:hAnsi="Calibri" w:cs="Calibri"/>
        <w:i/>
        <w:sz w:val="22"/>
        <w:szCs w:val="22"/>
      </w:rPr>
      <w:t xml:space="preserve"> Speciation Network Field Sampling QAPP </w:t>
    </w:r>
  </w:p>
  <w:p w14:paraId="70C2F695" w14:textId="26038D34" w:rsidR="000B47BD" w:rsidRPr="00CF0D3F" w:rsidRDefault="000B47BD" w:rsidP="009562C7">
    <w:pPr>
      <w:tabs>
        <w:tab w:val="right" w:pos="9360"/>
      </w:tabs>
      <w:jc w:val="right"/>
      <w:rPr>
        <w:rFonts w:ascii="Calibri" w:hAnsi="Calibri" w:cs="Calibri"/>
        <w:iCs/>
        <w:sz w:val="22"/>
        <w:szCs w:val="22"/>
      </w:rPr>
    </w:pPr>
    <w:r w:rsidRPr="00CF0D3F">
      <w:rPr>
        <w:rFonts w:ascii="Calibri" w:hAnsi="Calibri" w:cs="Calibri"/>
        <w:iCs/>
        <w:sz w:val="22"/>
        <w:szCs w:val="22"/>
      </w:rPr>
      <w:t>Version</w:t>
    </w:r>
    <w:r w:rsidR="00CF0D3F" w:rsidRPr="00CF0D3F">
      <w:rPr>
        <w:rFonts w:ascii="Calibri" w:hAnsi="Calibri" w:cs="Calibri"/>
        <w:iCs/>
        <w:sz w:val="22"/>
        <w:szCs w:val="22"/>
      </w:rPr>
      <w:t>:</w:t>
    </w:r>
    <w:r w:rsidRPr="00CF0D3F">
      <w:rPr>
        <w:rFonts w:ascii="Calibri" w:hAnsi="Calibri" w:cs="Calibri"/>
        <w:iCs/>
        <w:sz w:val="22"/>
        <w:szCs w:val="22"/>
      </w:rPr>
      <w:t xml:space="preserve"> </w:t>
    </w:r>
    <w:r w:rsidR="006C03CE" w:rsidRPr="00890921">
      <w:rPr>
        <w:rFonts w:ascii="Calibri" w:hAnsi="Calibri" w:cs="Calibri"/>
        <w:iCs/>
        <w:sz w:val="22"/>
        <w:szCs w:val="22"/>
        <w:highlight w:val="cyan"/>
      </w:rPr>
      <w:t>1</w:t>
    </w:r>
    <w:r w:rsidRPr="00890921">
      <w:rPr>
        <w:rFonts w:ascii="Calibri" w:hAnsi="Calibri" w:cs="Calibri"/>
        <w:iCs/>
        <w:sz w:val="22"/>
        <w:szCs w:val="22"/>
        <w:highlight w:val="cyan"/>
      </w:rPr>
      <w:t>.0</w:t>
    </w:r>
  </w:p>
  <w:p w14:paraId="027A9E68" w14:textId="3165C209" w:rsidR="000B47BD" w:rsidRPr="00367495" w:rsidRDefault="000B47BD" w:rsidP="009562C7">
    <w:pPr>
      <w:tabs>
        <w:tab w:val="right" w:pos="9360"/>
      </w:tabs>
      <w:jc w:val="right"/>
      <w:rPr>
        <w:rFonts w:ascii="Calibri" w:hAnsi="Calibri" w:cs="Calibri"/>
        <w:sz w:val="22"/>
        <w:szCs w:val="22"/>
      </w:rPr>
    </w:pPr>
    <w:r w:rsidRPr="00367495">
      <w:rPr>
        <w:rFonts w:ascii="Calibri" w:hAnsi="Calibri" w:cs="Calibri"/>
        <w:sz w:val="22"/>
        <w:szCs w:val="22"/>
      </w:rPr>
      <w:tab/>
    </w:r>
    <w:r w:rsidR="006617A3" w:rsidRPr="006617A3">
      <w:rPr>
        <w:rFonts w:ascii="Calibri" w:hAnsi="Calibri" w:cs="Calibri"/>
        <w:sz w:val="22"/>
        <w:szCs w:val="22"/>
        <w:highlight w:val="cyan"/>
      </w:rPr>
      <w:t>&lt;DATE&gt;</w:t>
    </w:r>
  </w:p>
  <w:p w14:paraId="36EF4A38" w14:textId="7C4C9DC6" w:rsidR="000B47BD" w:rsidRPr="00367495" w:rsidRDefault="00367495" w:rsidP="00367495">
    <w:pPr>
      <w:tabs>
        <w:tab w:val="right" w:pos="9360"/>
      </w:tabs>
      <w:jc w:val="right"/>
      <w:rPr>
        <w:rFonts w:ascii="Calibri" w:hAnsi="Calibri" w:cs="Calibri"/>
        <w:sz w:val="22"/>
        <w:szCs w:val="22"/>
      </w:rPr>
    </w:pPr>
    <w:r w:rsidRPr="00367495">
      <w:rPr>
        <w:rFonts w:ascii="Calibri" w:hAnsi="Calibri" w:cs="Calibri"/>
        <w:sz w:val="22"/>
        <w:szCs w:val="22"/>
      </w:rPr>
      <w:t xml:space="preserve">Page </w:t>
    </w:r>
    <w:r w:rsidRPr="00367495">
      <w:rPr>
        <w:rFonts w:ascii="Calibri" w:hAnsi="Calibri" w:cs="Calibri"/>
        <w:sz w:val="22"/>
        <w:szCs w:val="22"/>
      </w:rPr>
      <w:fldChar w:fldCharType="begin"/>
    </w:r>
    <w:r w:rsidRPr="00367495">
      <w:rPr>
        <w:rFonts w:ascii="Calibri" w:hAnsi="Calibri" w:cs="Calibri"/>
        <w:sz w:val="22"/>
        <w:szCs w:val="22"/>
      </w:rPr>
      <w:instrText xml:space="preserve"> PAGE  \* Arabic  \* MERGEFORMAT </w:instrText>
    </w:r>
    <w:r w:rsidRPr="00367495">
      <w:rPr>
        <w:rFonts w:ascii="Calibri" w:hAnsi="Calibri" w:cs="Calibri"/>
        <w:sz w:val="22"/>
        <w:szCs w:val="22"/>
      </w:rPr>
      <w:fldChar w:fldCharType="separate"/>
    </w:r>
    <w:r w:rsidRPr="00367495">
      <w:rPr>
        <w:rFonts w:ascii="Calibri" w:hAnsi="Calibri" w:cs="Calibri"/>
        <w:noProof/>
        <w:sz w:val="22"/>
        <w:szCs w:val="22"/>
      </w:rPr>
      <w:t>1</w:t>
    </w:r>
    <w:r w:rsidRPr="00367495">
      <w:rPr>
        <w:rFonts w:ascii="Calibri" w:hAnsi="Calibri" w:cs="Calibri"/>
        <w:sz w:val="22"/>
        <w:szCs w:val="22"/>
      </w:rPr>
      <w:fldChar w:fldCharType="end"/>
    </w:r>
    <w:r w:rsidRPr="00367495">
      <w:rPr>
        <w:rFonts w:ascii="Calibri" w:hAnsi="Calibri" w:cs="Calibri"/>
        <w:sz w:val="22"/>
        <w:szCs w:val="22"/>
      </w:rPr>
      <w:t xml:space="preserve"> of </w:t>
    </w:r>
    <w:r w:rsidRPr="00367495">
      <w:rPr>
        <w:rFonts w:ascii="Calibri" w:hAnsi="Calibri" w:cs="Calibri"/>
        <w:sz w:val="22"/>
        <w:szCs w:val="22"/>
      </w:rPr>
      <w:fldChar w:fldCharType="begin"/>
    </w:r>
    <w:r w:rsidRPr="00367495">
      <w:rPr>
        <w:rFonts w:ascii="Calibri" w:hAnsi="Calibri" w:cs="Calibri"/>
        <w:sz w:val="22"/>
        <w:szCs w:val="22"/>
      </w:rPr>
      <w:instrText xml:space="preserve"> NUMPAGES  \* Arabic  \* MERGEFORMAT </w:instrText>
    </w:r>
    <w:r w:rsidRPr="00367495">
      <w:rPr>
        <w:rFonts w:ascii="Calibri" w:hAnsi="Calibri" w:cs="Calibri"/>
        <w:sz w:val="22"/>
        <w:szCs w:val="22"/>
      </w:rPr>
      <w:fldChar w:fldCharType="separate"/>
    </w:r>
    <w:r w:rsidRPr="00367495">
      <w:rPr>
        <w:rFonts w:ascii="Calibri" w:hAnsi="Calibri" w:cs="Calibri"/>
        <w:noProof/>
        <w:sz w:val="22"/>
        <w:szCs w:val="22"/>
      </w:rPr>
      <w:t>2</w:t>
    </w:r>
    <w:r w:rsidRPr="00367495">
      <w:rPr>
        <w:rFonts w:ascii="Calibri" w:hAnsi="Calibri" w:cs="Calibri"/>
        <w:sz w:val="22"/>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7CAF0" w14:textId="77777777" w:rsidR="000B47BD" w:rsidRDefault="000B47B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40554" w14:textId="77777777" w:rsidR="000B47BD" w:rsidRDefault="000B47B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BE95F" w14:textId="5E421C2E" w:rsidR="007F5C97" w:rsidRPr="00367495" w:rsidRDefault="007F5C97" w:rsidP="007F5C97">
    <w:pPr>
      <w:tabs>
        <w:tab w:val="right" w:pos="9360"/>
      </w:tabs>
      <w:jc w:val="right"/>
      <w:rPr>
        <w:rFonts w:ascii="Calibri" w:hAnsi="Calibri" w:cs="Calibri"/>
        <w:sz w:val="22"/>
        <w:szCs w:val="22"/>
      </w:rPr>
    </w:pPr>
    <w:r>
      <w:tab/>
    </w:r>
    <w:r w:rsidRPr="00091DCF">
      <w:rPr>
        <w:rFonts w:ascii="Calibri" w:hAnsi="Calibri" w:cs="Calibri"/>
        <w:i/>
        <w:sz w:val="22"/>
        <w:szCs w:val="22"/>
      </w:rPr>
      <w:t>PM</w:t>
    </w:r>
    <w:r w:rsidRPr="00091DCF">
      <w:rPr>
        <w:rFonts w:ascii="Calibri" w:hAnsi="Calibri" w:cs="Calibri"/>
        <w:i/>
        <w:sz w:val="22"/>
        <w:szCs w:val="22"/>
        <w:vertAlign w:val="subscript"/>
      </w:rPr>
      <w:t>2.5</w:t>
    </w:r>
    <w:r w:rsidRPr="00367495">
      <w:rPr>
        <w:rFonts w:ascii="Calibri" w:hAnsi="Calibri" w:cs="Calibri"/>
        <w:i/>
        <w:sz w:val="22"/>
        <w:szCs w:val="22"/>
      </w:rPr>
      <w:t xml:space="preserve"> Chemical Speciation Network Field Sampling QAPP Version 2.0</w:t>
    </w:r>
  </w:p>
  <w:p w14:paraId="7A14E455" w14:textId="4139DCD2" w:rsidR="007F5C97" w:rsidRPr="00367495" w:rsidRDefault="007F5C97" w:rsidP="007F5C97">
    <w:pPr>
      <w:tabs>
        <w:tab w:val="right" w:pos="9360"/>
      </w:tabs>
      <w:jc w:val="right"/>
      <w:rPr>
        <w:rFonts w:ascii="Calibri" w:hAnsi="Calibri" w:cs="Calibri"/>
        <w:sz w:val="22"/>
        <w:szCs w:val="22"/>
      </w:rPr>
    </w:pPr>
    <w:r w:rsidRPr="00367495">
      <w:rPr>
        <w:rFonts w:ascii="Calibri" w:hAnsi="Calibri" w:cs="Calibri"/>
        <w:sz w:val="22"/>
        <w:szCs w:val="22"/>
      </w:rPr>
      <w:tab/>
    </w:r>
    <w:r w:rsidR="0022448B" w:rsidRPr="0022448B">
      <w:rPr>
        <w:rFonts w:ascii="Calibri" w:hAnsi="Calibri" w:cs="Calibri"/>
        <w:sz w:val="22"/>
        <w:szCs w:val="22"/>
        <w:highlight w:val="cyan"/>
      </w:rPr>
      <w:t>&lt;Date&gt;</w:t>
    </w:r>
  </w:p>
  <w:p w14:paraId="0E8896C7" w14:textId="77777777" w:rsidR="007F5C97" w:rsidRPr="00367495" w:rsidRDefault="007F5C97" w:rsidP="007F5C97">
    <w:pPr>
      <w:tabs>
        <w:tab w:val="right" w:pos="9360"/>
      </w:tabs>
      <w:jc w:val="right"/>
      <w:rPr>
        <w:rFonts w:ascii="Calibri" w:hAnsi="Calibri" w:cs="Calibri"/>
        <w:sz w:val="22"/>
        <w:szCs w:val="22"/>
      </w:rPr>
    </w:pPr>
    <w:r w:rsidRPr="00367495">
      <w:rPr>
        <w:rFonts w:ascii="Calibri" w:hAnsi="Calibri" w:cs="Calibri"/>
        <w:sz w:val="22"/>
        <w:szCs w:val="22"/>
      </w:rPr>
      <w:t xml:space="preserve">Page </w:t>
    </w:r>
    <w:r w:rsidRPr="00367495">
      <w:rPr>
        <w:rFonts w:ascii="Calibri" w:hAnsi="Calibri" w:cs="Calibri"/>
        <w:sz w:val="22"/>
        <w:szCs w:val="22"/>
      </w:rPr>
      <w:fldChar w:fldCharType="begin"/>
    </w:r>
    <w:r w:rsidRPr="00367495">
      <w:rPr>
        <w:rFonts w:ascii="Calibri" w:hAnsi="Calibri" w:cs="Calibri"/>
        <w:sz w:val="22"/>
        <w:szCs w:val="22"/>
      </w:rPr>
      <w:instrText xml:space="preserve"> PAGE  \* Arabic  \* MERGEFORMAT </w:instrText>
    </w:r>
    <w:r w:rsidRPr="00367495">
      <w:rPr>
        <w:rFonts w:ascii="Calibri" w:hAnsi="Calibri" w:cs="Calibri"/>
        <w:sz w:val="22"/>
        <w:szCs w:val="22"/>
      </w:rPr>
      <w:fldChar w:fldCharType="separate"/>
    </w:r>
    <w:r>
      <w:rPr>
        <w:rFonts w:ascii="Calibri" w:hAnsi="Calibri" w:cs="Calibri"/>
        <w:sz w:val="22"/>
        <w:szCs w:val="22"/>
      </w:rPr>
      <w:t>75</w:t>
    </w:r>
    <w:r w:rsidRPr="00367495">
      <w:rPr>
        <w:rFonts w:ascii="Calibri" w:hAnsi="Calibri" w:cs="Calibri"/>
        <w:sz w:val="22"/>
        <w:szCs w:val="22"/>
      </w:rPr>
      <w:fldChar w:fldCharType="end"/>
    </w:r>
    <w:r w:rsidRPr="00367495">
      <w:rPr>
        <w:rFonts w:ascii="Calibri" w:hAnsi="Calibri" w:cs="Calibri"/>
        <w:sz w:val="22"/>
        <w:szCs w:val="22"/>
      </w:rPr>
      <w:t xml:space="preserve"> of </w:t>
    </w:r>
    <w:r w:rsidRPr="00367495">
      <w:rPr>
        <w:rFonts w:ascii="Calibri" w:hAnsi="Calibri" w:cs="Calibri"/>
        <w:sz w:val="22"/>
        <w:szCs w:val="22"/>
      </w:rPr>
      <w:fldChar w:fldCharType="begin"/>
    </w:r>
    <w:r w:rsidRPr="00367495">
      <w:rPr>
        <w:rFonts w:ascii="Calibri" w:hAnsi="Calibri" w:cs="Calibri"/>
        <w:sz w:val="22"/>
        <w:szCs w:val="22"/>
      </w:rPr>
      <w:instrText xml:space="preserve"> NUMPAGES  \* Arabic  \* MERGEFORMAT </w:instrText>
    </w:r>
    <w:r w:rsidRPr="00367495">
      <w:rPr>
        <w:rFonts w:ascii="Calibri" w:hAnsi="Calibri" w:cs="Calibri"/>
        <w:sz w:val="22"/>
        <w:szCs w:val="22"/>
      </w:rPr>
      <w:fldChar w:fldCharType="separate"/>
    </w:r>
    <w:r>
      <w:rPr>
        <w:rFonts w:ascii="Calibri" w:hAnsi="Calibri" w:cs="Calibri"/>
        <w:sz w:val="22"/>
        <w:szCs w:val="22"/>
      </w:rPr>
      <w:t>84</w:t>
    </w:r>
    <w:r w:rsidRPr="00367495">
      <w:rPr>
        <w:rFonts w:ascii="Calibri" w:hAnsi="Calibri" w:cs="Calibri"/>
        <w:sz w:val="22"/>
        <w:szCs w:val="22"/>
      </w:rPr>
      <w:fldChar w:fldCharType="end"/>
    </w:r>
  </w:p>
  <w:p w14:paraId="149F764E" w14:textId="69C8FBD4" w:rsidR="007F5C97" w:rsidRDefault="007F5C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72906"/>
    <w:multiLevelType w:val="hybridMultilevel"/>
    <w:tmpl w:val="B1386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A3430"/>
    <w:multiLevelType w:val="hybridMultilevel"/>
    <w:tmpl w:val="88CEE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A60565"/>
    <w:multiLevelType w:val="hybridMultilevel"/>
    <w:tmpl w:val="5B4AA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819DA"/>
    <w:multiLevelType w:val="hybridMultilevel"/>
    <w:tmpl w:val="AA421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9A16AB"/>
    <w:multiLevelType w:val="hybridMultilevel"/>
    <w:tmpl w:val="9F448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27A09"/>
    <w:multiLevelType w:val="hybridMultilevel"/>
    <w:tmpl w:val="EDF46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B34C5B"/>
    <w:multiLevelType w:val="hybridMultilevel"/>
    <w:tmpl w:val="692E6E04"/>
    <w:lvl w:ilvl="0" w:tplc="C25CCA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C33D30"/>
    <w:multiLevelType w:val="hybridMultilevel"/>
    <w:tmpl w:val="EDF46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E077CB"/>
    <w:multiLevelType w:val="hybridMultilevel"/>
    <w:tmpl w:val="002CEE84"/>
    <w:lvl w:ilvl="0" w:tplc="54E2F6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1C2953"/>
    <w:multiLevelType w:val="hybridMultilevel"/>
    <w:tmpl w:val="42368C7E"/>
    <w:lvl w:ilvl="0" w:tplc="59EE82AE">
      <w:start w:val="1"/>
      <w:numFmt w:val="bullet"/>
      <w:lvlText w:val=""/>
      <w:lvlJc w:val="left"/>
      <w:pPr>
        <w:ind w:left="1440" w:hanging="360"/>
      </w:pPr>
      <w:rPr>
        <w:rFonts w:ascii="Symbol" w:hAnsi="Symbol"/>
      </w:rPr>
    </w:lvl>
    <w:lvl w:ilvl="1" w:tplc="CC486C8C">
      <w:start w:val="1"/>
      <w:numFmt w:val="bullet"/>
      <w:lvlText w:val=""/>
      <w:lvlJc w:val="left"/>
      <w:pPr>
        <w:ind w:left="1440" w:hanging="360"/>
      </w:pPr>
      <w:rPr>
        <w:rFonts w:ascii="Symbol" w:hAnsi="Symbol"/>
      </w:rPr>
    </w:lvl>
    <w:lvl w:ilvl="2" w:tplc="941EB69C">
      <w:start w:val="1"/>
      <w:numFmt w:val="bullet"/>
      <w:lvlText w:val=""/>
      <w:lvlJc w:val="left"/>
      <w:pPr>
        <w:ind w:left="1440" w:hanging="360"/>
      </w:pPr>
      <w:rPr>
        <w:rFonts w:ascii="Symbol" w:hAnsi="Symbol"/>
      </w:rPr>
    </w:lvl>
    <w:lvl w:ilvl="3" w:tplc="F13EA190">
      <w:start w:val="1"/>
      <w:numFmt w:val="bullet"/>
      <w:lvlText w:val=""/>
      <w:lvlJc w:val="left"/>
      <w:pPr>
        <w:ind w:left="1440" w:hanging="360"/>
      </w:pPr>
      <w:rPr>
        <w:rFonts w:ascii="Symbol" w:hAnsi="Symbol"/>
      </w:rPr>
    </w:lvl>
    <w:lvl w:ilvl="4" w:tplc="9A5AEBC8">
      <w:start w:val="1"/>
      <w:numFmt w:val="bullet"/>
      <w:lvlText w:val=""/>
      <w:lvlJc w:val="left"/>
      <w:pPr>
        <w:ind w:left="1440" w:hanging="360"/>
      </w:pPr>
      <w:rPr>
        <w:rFonts w:ascii="Symbol" w:hAnsi="Symbol"/>
      </w:rPr>
    </w:lvl>
    <w:lvl w:ilvl="5" w:tplc="F54CE896">
      <w:start w:val="1"/>
      <w:numFmt w:val="bullet"/>
      <w:lvlText w:val=""/>
      <w:lvlJc w:val="left"/>
      <w:pPr>
        <w:ind w:left="1440" w:hanging="360"/>
      </w:pPr>
      <w:rPr>
        <w:rFonts w:ascii="Symbol" w:hAnsi="Symbol"/>
      </w:rPr>
    </w:lvl>
    <w:lvl w:ilvl="6" w:tplc="6B4E16DC">
      <w:start w:val="1"/>
      <w:numFmt w:val="bullet"/>
      <w:lvlText w:val=""/>
      <w:lvlJc w:val="left"/>
      <w:pPr>
        <w:ind w:left="1440" w:hanging="360"/>
      </w:pPr>
      <w:rPr>
        <w:rFonts w:ascii="Symbol" w:hAnsi="Symbol"/>
      </w:rPr>
    </w:lvl>
    <w:lvl w:ilvl="7" w:tplc="3E9C4C74">
      <w:start w:val="1"/>
      <w:numFmt w:val="bullet"/>
      <w:lvlText w:val=""/>
      <w:lvlJc w:val="left"/>
      <w:pPr>
        <w:ind w:left="1440" w:hanging="360"/>
      </w:pPr>
      <w:rPr>
        <w:rFonts w:ascii="Symbol" w:hAnsi="Symbol"/>
      </w:rPr>
    </w:lvl>
    <w:lvl w:ilvl="8" w:tplc="6F7EB9EE">
      <w:start w:val="1"/>
      <w:numFmt w:val="bullet"/>
      <w:lvlText w:val=""/>
      <w:lvlJc w:val="left"/>
      <w:pPr>
        <w:ind w:left="1440" w:hanging="360"/>
      </w:pPr>
      <w:rPr>
        <w:rFonts w:ascii="Symbol" w:hAnsi="Symbol"/>
      </w:rPr>
    </w:lvl>
  </w:abstractNum>
  <w:abstractNum w:abstractNumId="10" w15:restartNumberingAfterBreak="0">
    <w:nsid w:val="16211347"/>
    <w:multiLevelType w:val="hybridMultilevel"/>
    <w:tmpl w:val="AB64B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AD489A"/>
    <w:multiLevelType w:val="hybridMultilevel"/>
    <w:tmpl w:val="E9004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AE7BD2"/>
    <w:multiLevelType w:val="hybridMultilevel"/>
    <w:tmpl w:val="F2044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985D22"/>
    <w:multiLevelType w:val="hybridMultilevel"/>
    <w:tmpl w:val="32FAE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64293A"/>
    <w:multiLevelType w:val="hybridMultilevel"/>
    <w:tmpl w:val="8C38A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A67978"/>
    <w:multiLevelType w:val="hybridMultilevel"/>
    <w:tmpl w:val="4754B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687A67"/>
    <w:multiLevelType w:val="hybridMultilevel"/>
    <w:tmpl w:val="2FFE7A32"/>
    <w:lvl w:ilvl="0" w:tplc="64A801B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721D83"/>
    <w:multiLevelType w:val="hybridMultilevel"/>
    <w:tmpl w:val="A5147894"/>
    <w:lvl w:ilvl="0" w:tplc="676AAD66">
      <w:start w:val="1"/>
      <w:numFmt w:val="bullet"/>
      <w:lvlText w:val=""/>
      <w:lvlJc w:val="left"/>
      <w:pPr>
        <w:tabs>
          <w:tab w:val="num" w:pos="720"/>
        </w:tabs>
        <w:ind w:left="720" w:hanging="360"/>
      </w:pPr>
      <w:rPr>
        <w:rFonts w:ascii="Symbol" w:hAnsi="Symbol" w:hint="default"/>
      </w:rPr>
    </w:lvl>
    <w:lvl w:ilvl="1" w:tplc="B7C205CE" w:tentative="1">
      <w:start w:val="1"/>
      <w:numFmt w:val="bullet"/>
      <w:lvlText w:val=""/>
      <w:lvlJc w:val="left"/>
      <w:pPr>
        <w:tabs>
          <w:tab w:val="num" w:pos="1440"/>
        </w:tabs>
        <w:ind w:left="1440" w:hanging="360"/>
      </w:pPr>
      <w:rPr>
        <w:rFonts w:ascii="Symbol" w:hAnsi="Symbol" w:hint="default"/>
      </w:rPr>
    </w:lvl>
    <w:lvl w:ilvl="2" w:tplc="0BC87A68" w:tentative="1">
      <w:start w:val="1"/>
      <w:numFmt w:val="bullet"/>
      <w:lvlText w:val=""/>
      <w:lvlJc w:val="left"/>
      <w:pPr>
        <w:tabs>
          <w:tab w:val="num" w:pos="2160"/>
        </w:tabs>
        <w:ind w:left="2160" w:hanging="360"/>
      </w:pPr>
      <w:rPr>
        <w:rFonts w:ascii="Symbol" w:hAnsi="Symbol" w:hint="default"/>
      </w:rPr>
    </w:lvl>
    <w:lvl w:ilvl="3" w:tplc="8104F7EC" w:tentative="1">
      <w:start w:val="1"/>
      <w:numFmt w:val="bullet"/>
      <w:lvlText w:val=""/>
      <w:lvlJc w:val="left"/>
      <w:pPr>
        <w:tabs>
          <w:tab w:val="num" w:pos="2880"/>
        </w:tabs>
        <w:ind w:left="2880" w:hanging="360"/>
      </w:pPr>
      <w:rPr>
        <w:rFonts w:ascii="Symbol" w:hAnsi="Symbol" w:hint="default"/>
      </w:rPr>
    </w:lvl>
    <w:lvl w:ilvl="4" w:tplc="E0D8567E" w:tentative="1">
      <w:start w:val="1"/>
      <w:numFmt w:val="bullet"/>
      <w:lvlText w:val=""/>
      <w:lvlJc w:val="left"/>
      <w:pPr>
        <w:tabs>
          <w:tab w:val="num" w:pos="3600"/>
        </w:tabs>
        <w:ind w:left="3600" w:hanging="360"/>
      </w:pPr>
      <w:rPr>
        <w:rFonts w:ascii="Symbol" w:hAnsi="Symbol" w:hint="default"/>
      </w:rPr>
    </w:lvl>
    <w:lvl w:ilvl="5" w:tplc="A52E7B56" w:tentative="1">
      <w:start w:val="1"/>
      <w:numFmt w:val="bullet"/>
      <w:lvlText w:val=""/>
      <w:lvlJc w:val="left"/>
      <w:pPr>
        <w:tabs>
          <w:tab w:val="num" w:pos="4320"/>
        </w:tabs>
        <w:ind w:left="4320" w:hanging="360"/>
      </w:pPr>
      <w:rPr>
        <w:rFonts w:ascii="Symbol" w:hAnsi="Symbol" w:hint="default"/>
      </w:rPr>
    </w:lvl>
    <w:lvl w:ilvl="6" w:tplc="2A345296" w:tentative="1">
      <w:start w:val="1"/>
      <w:numFmt w:val="bullet"/>
      <w:lvlText w:val=""/>
      <w:lvlJc w:val="left"/>
      <w:pPr>
        <w:tabs>
          <w:tab w:val="num" w:pos="5040"/>
        </w:tabs>
        <w:ind w:left="5040" w:hanging="360"/>
      </w:pPr>
      <w:rPr>
        <w:rFonts w:ascii="Symbol" w:hAnsi="Symbol" w:hint="default"/>
      </w:rPr>
    </w:lvl>
    <w:lvl w:ilvl="7" w:tplc="C310C13C" w:tentative="1">
      <w:start w:val="1"/>
      <w:numFmt w:val="bullet"/>
      <w:lvlText w:val=""/>
      <w:lvlJc w:val="left"/>
      <w:pPr>
        <w:tabs>
          <w:tab w:val="num" w:pos="5760"/>
        </w:tabs>
        <w:ind w:left="5760" w:hanging="360"/>
      </w:pPr>
      <w:rPr>
        <w:rFonts w:ascii="Symbol" w:hAnsi="Symbol" w:hint="default"/>
      </w:rPr>
    </w:lvl>
    <w:lvl w:ilvl="8" w:tplc="8BD864C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81D2B02"/>
    <w:multiLevelType w:val="hybridMultilevel"/>
    <w:tmpl w:val="02BEA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1446C7"/>
    <w:multiLevelType w:val="hybridMultilevel"/>
    <w:tmpl w:val="98CC6C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DE1470"/>
    <w:multiLevelType w:val="hybridMultilevel"/>
    <w:tmpl w:val="A7CE3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6B3DAC"/>
    <w:multiLevelType w:val="hybridMultilevel"/>
    <w:tmpl w:val="767E2EB8"/>
    <w:lvl w:ilvl="0" w:tplc="95C4039A">
      <w:start w:val="1"/>
      <w:numFmt w:val="bullet"/>
      <w:lvlText w:val=""/>
      <w:lvlJc w:val="left"/>
      <w:pPr>
        <w:ind w:left="720" w:hanging="360"/>
      </w:pPr>
      <w:rPr>
        <w:rFonts w:ascii="Symbol" w:hAnsi="Symbol"/>
      </w:rPr>
    </w:lvl>
    <w:lvl w:ilvl="1" w:tplc="69FED7D6">
      <w:start w:val="1"/>
      <w:numFmt w:val="bullet"/>
      <w:lvlText w:val=""/>
      <w:lvlJc w:val="left"/>
      <w:pPr>
        <w:ind w:left="720" w:hanging="360"/>
      </w:pPr>
      <w:rPr>
        <w:rFonts w:ascii="Symbol" w:hAnsi="Symbol"/>
      </w:rPr>
    </w:lvl>
    <w:lvl w:ilvl="2" w:tplc="D876E81C">
      <w:start w:val="1"/>
      <w:numFmt w:val="bullet"/>
      <w:lvlText w:val=""/>
      <w:lvlJc w:val="left"/>
      <w:pPr>
        <w:ind w:left="720" w:hanging="360"/>
      </w:pPr>
      <w:rPr>
        <w:rFonts w:ascii="Symbol" w:hAnsi="Symbol"/>
      </w:rPr>
    </w:lvl>
    <w:lvl w:ilvl="3" w:tplc="2CD410CA">
      <w:start w:val="1"/>
      <w:numFmt w:val="bullet"/>
      <w:lvlText w:val=""/>
      <w:lvlJc w:val="left"/>
      <w:pPr>
        <w:ind w:left="720" w:hanging="360"/>
      </w:pPr>
      <w:rPr>
        <w:rFonts w:ascii="Symbol" w:hAnsi="Symbol"/>
      </w:rPr>
    </w:lvl>
    <w:lvl w:ilvl="4" w:tplc="71400BA8">
      <w:start w:val="1"/>
      <w:numFmt w:val="bullet"/>
      <w:lvlText w:val=""/>
      <w:lvlJc w:val="left"/>
      <w:pPr>
        <w:ind w:left="720" w:hanging="360"/>
      </w:pPr>
      <w:rPr>
        <w:rFonts w:ascii="Symbol" w:hAnsi="Symbol"/>
      </w:rPr>
    </w:lvl>
    <w:lvl w:ilvl="5" w:tplc="6EF894EA">
      <w:start w:val="1"/>
      <w:numFmt w:val="bullet"/>
      <w:lvlText w:val=""/>
      <w:lvlJc w:val="left"/>
      <w:pPr>
        <w:ind w:left="720" w:hanging="360"/>
      </w:pPr>
      <w:rPr>
        <w:rFonts w:ascii="Symbol" w:hAnsi="Symbol"/>
      </w:rPr>
    </w:lvl>
    <w:lvl w:ilvl="6" w:tplc="6C4646BA">
      <w:start w:val="1"/>
      <w:numFmt w:val="bullet"/>
      <w:lvlText w:val=""/>
      <w:lvlJc w:val="left"/>
      <w:pPr>
        <w:ind w:left="720" w:hanging="360"/>
      </w:pPr>
      <w:rPr>
        <w:rFonts w:ascii="Symbol" w:hAnsi="Symbol"/>
      </w:rPr>
    </w:lvl>
    <w:lvl w:ilvl="7" w:tplc="D5F25BC4">
      <w:start w:val="1"/>
      <w:numFmt w:val="bullet"/>
      <w:lvlText w:val=""/>
      <w:lvlJc w:val="left"/>
      <w:pPr>
        <w:ind w:left="720" w:hanging="360"/>
      </w:pPr>
      <w:rPr>
        <w:rFonts w:ascii="Symbol" w:hAnsi="Symbol"/>
      </w:rPr>
    </w:lvl>
    <w:lvl w:ilvl="8" w:tplc="D50012FC">
      <w:start w:val="1"/>
      <w:numFmt w:val="bullet"/>
      <w:lvlText w:val=""/>
      <w:lvlJc w:val="left"/>
      <w:pPr>
        <w:ind w:left="720" w:hanging="360"/>
      </w:pPr>
      <w:rPr>
        <w:rFonts w:ascii="Symbol" w:hAnsi="Symbol"/>
      </w:rPr>
    </w:lvl>
  </w:abstractNum>
  <w:abstractNum w:abstractNumId="22" w15:restartNumberingAfterBreak="0">
    <w:nsid w:val="2E873328"/>
    <w:multiLevelType w:val="hybridMultilevel"/>
    <w:tmpl w:val="AB50B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AD4D39"/>
    <w:multiLevelType w:val="hybridMultilevel"/>
    <w:tmpl w:val="6F8A5E5C"/>
    <w:lvl w:ilvl="0" w:tplc="80666B3E">
      <w:start w:val="1"/>
      <w:numFmt w:val="bullet"/>
      <w:lvlText w:val=""/>
      <w:lvlJc w:val="left"/>
      <w:pPr>
        <w:ind w:left="720" w:hanging="360"/>
      </w:pPr>
      <w:rPr>
        <w:rFonts w:ascii="Symbol" w:hAnsi="Symbol"/>
      </w:rPr>
    </w:lvl>
    <w:lvl w:ilvl="1" w:tplc="B824B47E">
      <w:start w:val="1"/>
      <w:numFmt w:val="bullet"/>
      <w:lvlText w:val=""/>
      <w:lvlJc w:val="left"/>
      <w:pPr>
        <w:ind w:left="720" w:hanging="360"/>
      </w:pPr>
      <w:rPr>
        <w:rFonts w:ascii="Symbol" w:hAnsi="Symbol"/>
      </w:rPr>
    </w:lvl>
    <w:lvl w:ilvl="2" w:tplc="D188F6D0">
      <w:start w:val="1"/>
      <w:numFmt w:val="bullet"/>
      <w:lvlText w:val=""/>
      <w:lvlJc w:val="left"/>
      <w:pPr>
        <w:ind w:left="720" w:hanging="360"/>
      </w:pPr>
      <w:rPr>
        <w:rFonts w:ascii="Symbol" w:hAnsi="Symbol"/>
      </w:rPr>
    </w:lvl>
    <w:lvl w:ilvl="3" w:tplc="311C7A30">
      <w:start w:val="1"/>
      <w:numFmt w:val="bullet"/>
      <w:lvlText w:val=""/>
      <w:lvlJc w:val="left"/>
      <w:pPr>
        <w:ind w:left="720" w:hanging="360"/>
      </w:pPr>
      <w:rPr>
        <w:rFonts w:ascii="Symbol" w:hAnsi="Symbol"/>
      </w:rPr>
    </w:lvl>
    <w:lvl w:ilvl="4" w:tplc="FD6A7AEA">
      <w:start w:val="1"/>
      <w:numFmt w:val="bullet"/>
      <w:lvlText w:val=""/>
      <w:lvlJc w:val="left"/>
      <w:pPr>
        <w:ind w:left="720" w:hanging="360"/>
      </w:pPr>
      <w:rPr>
        <w:rFonts w:ascii="Symbol" w:hAnsi="Symbol"/>
      </w:rPr>
    </w:lvl>
    <w:lvl w:ilvl="5" w:tplc="C43250F2">
      <w:start w:val="1"/>
      <w:numFmt w:val="bullet"/>
      <w:lvlText w:val=""/>
      <w:lvlJc w:val="left"/>
      <w:pPr>
        <w:ind w:left="720" w:hanging="360"/>
      </w:pPr>
      <w:rPr>
        <w:rFonts w:ascii="Symbol" w:hAnsi="Symbol"/>
      </w:rPr>
    </w:lvl>
    <w:lvl w:ilvl="6" w:tplc="E1C27130">
      <w:start w:val="1"/>
      <w:numFmt w:val="bullet"/>
      <w:lvlText w:val=""/>
      <w:lvlJc w:val="left"/>
      <w:pPr>
        <w:ind w:left="720" w:hanging="360"/>
      </w:pPr>
      <w:rPr>
        <w:rFonts w:ascii="Symbol" w:hAnsi="Symbol"/>
      </w:rPr>
    </w:lvl>
    <w:lvl w:ilvl="7" w:tplc="C43821CC">
      <w:start w:val="1"/>
      <w:numFmt w:val="bullet"/>
      <w:lvlText w:val=""/>
      <w:lvlJc w:val="left"/>
      <w:pPr>
        <w:ind w:left="720" w:hanging="360"/>
      </w:pPr>
      <w:rPr>
        <w:rFonts w:ascii="Symbol" w:hAnsi="Symbol"/>
      </w:rPr>
    </w:lvl>
    <w:lvl w:ilvl="8" w:tplc="DD1C024C">
      <w:start w:val="1"/>
      <w:numFmt w:val="bullet"/>
      <w:lvlText w:val=""/>
      <w:lvlJc w:val="left"/>
      <w:pPr>
        <w:ind w:left="720" w:hanging="360"/>
      </w:pPr>
      <w:rPr>
        <w:rFonts w:ascii="Symbol" w:hAnsi="Symbol"/>
      </w:rPr>
    </w:lvl>
  </w:abstractNum>
  <w:abstractNum w:abstractNumId="24" w15:restartNumberingAfterBreak="0">
    <w:nsid w:val="41743EDF"/>
    <w:multiLevelType w:val="hybridMultilevel"/>
    <w:tmpl w:val="40821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B67021"/>
    <w:multiLevelType w:val="hybridMultilevel"/>
    <w:tmpl w:val="7E424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422794"/>
    <w:multiLevelType w:val="multilevel"/>
    <w:tmpl w:val="7CC61DCE"/>
    <w:lvl w:ilvl="0">
      <w:start w:val="1"/>
      <w:numFmt w:val="decimal"/>
      <w:lvlText w:val="%1."/>
      <w:lvlJc w:val="left"/>
      <w:pPr>
        <w:ind w:left="1050" w:hanging="525"/>
      </w:pPr>
      <w:rPr>
        <w:rFonts w:hint="default"/>
      </w:rPr>
    </w:lvl>
    <w:lvl w:ilvl="1">
      <w:start w:val="1"/>
      <w:numFmt w:val="decimal"/>
      <w:lvlText w:val="%1.%2"/>
      <w:lvlJc w:val="left"/>
      <w:pPr>
        <w:ind w:left="1050" w:hanging="525"/>
      </w:pPr>
      <w:rPr>
        <w:rFonts w:hint="default"/>
      </w:rPr>
    </w:lvl>
    <w:lvl w:ilvl="2">
      <w:start w:val="1"/>
      <w:numFmt w:val="decimal"/>
      <w:lvlText w:val="%1.%2.%3"/>
      <w:lvlJc w:val="left"/>
      <w:pPr>
        <w:ind w:left="1245" w:hanging="720"/>
      </w:pPr>
      <w:rPr>
        <w:rFonts w:hint="default"/>
      </w:rPr>
    </w:lvl>
    <w:lvl w:ilvl="3">
      <w:start w:val="1"/>
      <w:numFmt w:val="decimal"/>
      <w:lvlText w:val="%1.%2.%3.%4"/>
      <w:lvlJc w:val="left"/>
      <w:pPr>
        <w:ind w:left="1245" w:hanging="720"/>
      </w:pPr>
      <w:rPr>
        <w:rFonts w:hint="default"/>
      </w:rPr>
    </w:lvl>
    <w:lvl w:ilvl="4">
      <w:start w:val="1"/>
      <w:numFmt w:val="decimal"/>
      <w:lvlText w:val="%1.%2.%3.%4.%5"/>
      <w:lvlJc w:val="left"/>
      <w:pPr>
        <w:ind w:left="1605" w:hanging="1080"/>
      </w:pPr>
      <w:rPr>
        <w:rFonts w:hint="default"/>
      </w:rPr>
    </w:lvl>
    <w:lvl w:ilvl="5">
      <w:start w:val="1"/>
      <w:numFmt w:val="decimal"/>
      <w:lvlText w:val="%1.%2.%3.%4.%5.%6"/>
      <w:lvlJc w:val="left"/>
      <w:pPr>
        <w:ind w:left="1605" w:hanging="1080"/>
      </w:pPr>
      <w:rPr>
        <w:rFonts w:hint="default"/>
      </w:rPr>
    </w:lvl>
    <w:lvl w:ilvl="6">
      <w:start w:val="1"/>
      <w:numFmt w:val="decimal"/>
      <w:lvlText w:val="%1.%2.%3.%4.%5.%6.%7"/>
      <w:lvlJc w:val="left"/>
      <w:pPr>
        <w:ind w:left="1965" w:hanging="1440"/>
      </w:pPr>
      <w:rPr>
        <w:rFonts w:hint="default"/>
      </w:rPr>
    </w:lvl>
    <w:lvl w:ilvl="7">
      <w:start w:val="1"/>
      <w:numFmt w:val="decimal"/>
      <w:lvlText w:val="%1.%2.%3.%4.%5.%6.%7.%8"/>
      <w:lvlJc w:val="left"/>
      <w:pPr>
        <w:ind w:left="1965" w:hanging="1440"/>
      </w:pPr>
      <w:rPr>
        <w:rFonts w:hint="default"/>
      </w:rPr>
    </w:lvl>
    <w:lvl w:ilvl="8">
      <w:start w:val="1"/>
      <w:numFmt w:val="decimal"/>
      <w:lvlText w:val="%1.%2.%3.%4.%5.%6.%7.%8.%9"/>
      <w:lvlJc w:val="left"/>
      <w:pPr>
        <w:ind w:left="2325" w:hanging="1800"/>
      </w:pPr>
      <w:rPr>
        <w:rFonts w:hint="default"/>
      </w:rPr>
    </w:lvl>
  </w:abstractNum>
  <w:abstractNum w:abstractNumId="27" w15:restartNumberingAfterBreak="0">
    <w:nsid w:val="4E167497"/>
    <w:multiLevelType w:val="hybridMultilevel"/>
    <w:tmpl w:val="42FE8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96294D"/>
    <w:multiLevelType w:val="hybridMultilevel"/>
    <w:tmpl w:val="3998E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024313"/>
    <w:multiLevelType w:val="hybridMultilevel"/>
    <w:tmpl w:val="E8FEE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752F65"/>
    <w:multiLevelType w:val="hybridMultilevel"/>
    <w:tmpl w:val="A44EE0B2"/>
    <w:lvl w:ilvl="0" w:tplc="04090001">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6873993"/>
    <w:multiLevelType w:val="hybridMultilevel"/>
    <w:tmpl w:val="12CC8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8D30D7"/>
    <w:multiLevelType w:val="hybridMultilevel"/>
    <w:tmpl w:val="9DD2E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454338"/>
    <w:multiLevelType w:val="hybridMultilevel"/>
    <w:tmpl w:val="0A34C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CD0981"/>
    <w:multiLevelType w:val="hybridMultilevel"/>
    <w:tmpl w:val="55F28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60367F"/>
    <w:multiLevelType w:val="hybridMultilevel"/>
    <w:tmpl w:val="CE6824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7A0FA6"/>
    <w:multiLevelType w:val="hybridMultilevel"/>
    <w:tmpl w:val="7ABAB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7E2C88"/>
    <w:multiLevelType w:val="hybridMultilevel"/>
    <w:tmpl w:val="5F885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BD2BB0"/>
    <w:multiLevelType w:val="hybridMultilevel"/>
    <w:tmpl w:val="F01879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F963FC4"/>
    <w:multiLevelType w:val="hybridMultilevel"/>
    <w:tmpl w:val="D996E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F0401A"/>
    <w:multiLevelType w:val="hybridMultilevel"/>
    <w:tmpl w:val="D6005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93659E"/>
    <w:multiLevelType w:val="hybridMultilevel"/>
    <w:tmpl w:val="410CB9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1D280F"/>
    <w:multiLevelType w:val="hybridMultilevel"/>
    <w:tmpl w:val="B7A4B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7F3CB1"/>
    <w:multiLevelType w:val="hybridMultilevel"/>
    <w:tmpl w:val="29AC2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604C82"/>
    <w:multiLevelType w:val="hybridMultilevel"/>
    <w:tmpl w:val="92DA6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382199"/>
    <w:multiLevelType w:val="hybridMultilevel"/>
    <w:tmpl w:val="67AE0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67B314CB"/>
    <w:multiLevelType w:val="hybridMultilevel"/>
    <w:tmpl w:val="7368EC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AE10CC6"/>
    <w:multiLevelType w:val="hybridMultilevel"/>
    <w:tmpl w:val="500C6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4110C2D"/>
    <w:multiLevelType w:val="hybridMultilevel"/>
    <w:tmpl w:val="A19ED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48E3D75"/>
    <w:multiLevelType w:val="hybridMultilevel"/>
    <w:tmpl w:val="C7EC24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5685666"/>
    <w:multiLevelType w:val="hybridMultilevel"/>
    <w:tmpl w:val="C6786E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75CF53C1"/>
    <w:multiLevelType w:val="hybridMultilevel"/>
    <w:tmpl w:val="4DB82048"/>
    <w:lvl w:ilvl="0" w:tplc="D0AC133E">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769B6074"/>
    <w:multiLevelType w:val="hybridMultilevel"/>
    <w:tmpl w:val="D286D8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A754080"/>
    <w:multiLevelType w:val="hybridMultilevel"/>
    <w:tmpl w:val="E2A67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BBD5BD5"/>
    <w:multiLevelType w:val="hybridMultilevel"/>
    <w:tmpl w:val="C166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3642477">
    <w:abstractNumId w:val="17"/>
  </w:num>
  <w:num w:numId="2" w16cid:durableId="709838867">
    <w:abstractNumId w:val="38"/>
  </w:num>
  <w:num w:numId="3" w16cid:durableId="63531132">
    <w:abstractNumId w:val="6"/>
  </w:num>
  <w:num w:numId="4" w16cid:durableId="1575772154">
    <w:abstractNumId w:val="19"/>
  </w:num>
  <w:num w:numId="5" w16cid:durableId="499469638">
    <w:abstractNumId w:val="51"/>
  </w:num>
  <w:num w:numId="6" w16cid:durableId="1115055761">
    <w:abstractNumId w:val="14"/>
  </w:num>
  <w:num w:numId="7" w16cid:durableId="715736483">
    <w:abstractNumId w:val="47"/>
  </w:num>
  <w:num w:numId="8" w16cid:durableId="712003952">
    <w:abstractNumId w:val="26"/>
  </w:num>
  <w:num w:numId="9" w16cid:durableId="380784770">
    <w:abstractNumId w:val="3"/>
  </w:num>
  <w:num w:numId="10" w16cid:durableId="120610562">
    <w:abstractNumId w:val="10"/>
  </w:num>
  <w:num w:numId="11" w16cid:durableId="1796631666">
    <w:abstractNumId w:val="12"/>
  </w:num>
  <w:num w:numId="12" w16cid:durableId="304091853">
    <w:abstractNumId w:val="54"/>
  </w:num>
  <w:num w:numId="13" w16cid:durableId="1279414163">
    <w:abstractNumId w:val="2"/>
  </w:num>
  <w:num w:numId="14" w16cid:durableId="2139104537">
    <w:abstractNumId w:val="34"/>
  </w:num>
  <w:num w:numId="15" w16cid:durableId="401952413">
    <w:abstractNumId w:val="43"/>
  </w:num>
  <w:num w:numId="16" w16cid:durableId="1117795304">
    <w:abstractNumId w:val="44"/>
  </w:num>
  <w:num w:numId="17" w16cid:durableId="1598100225">
    <w:abstractNumId w:val="40"/>
  </w:num>
  <w:num w:numId="18" w16cid:durableId="1689718256">
    <w:abstractNumId w:val="25"/>
  </w:num>
  <w:num w:numId="19" w16cid:durableId="1938098214">
    <w:abstractNumId w:val="32"/>
  </w:num>
  <w:num w:numId="20" w16cid:durableId="890269084">
    <w:abstractNumId w:val="36"/>
  </w:num>
  <w:num w:numId="21" w16cid:durableId="958757122">
    <w:abstractNumId w:val="48"/>
  </w:num>
  <w:num w:numId="22" w16cid:durableId="223219707">
    <w:abstractNumId w:val="15"/>
  </w:num>
  <w:num w:numId="23" w16cid:durableId="665403005">
    <w:abstractNumId w:val="13"/>
  </w:num>
  <w:num w:numId="24" w16cid:durableId="634919407">
    <w:abstractNumId w:val="41"/>
  </w:num>
  <w:num w:numId="25" w16cid:durableId="1502816216">
    <w:abstractNumId w:val="49"/>
  </w:num>
  <w:num w:numId="26" w16cid:durableId="992176750">
    <w:abstractNumId w:val="50"/>
  </w:num>
  <w:num w:numId="27" w16cid:durableId="1909536548">
    <w:abstractNumId w:val="53"/>
  </w:num>
  <w:num w:numId="28" w16cid:durableId="2112358785">
    <w:abstractNumId w:val="39"/>
  </w:num>
  <w:num w:numId="29" w16cid:durableId="1629513482">
    <w:abstractNumId w:val="42"/>
  </w:num>
  <w:num w:numId="30" w16cid:durableId="1015577571">
    <w:abstractNumId w:val="37"/>
  </w:num>
  <w:num w:numId="31" w16cid:durableId="156194865">
    <w:abstractNumId w:val="18"/>
  </w:num>
  <w:num w:numId="32" w16cid:durableId="1419133670">
    <w:abstractNumId w:val="28"/>
  </w:num>
  <w:num w:numId="33" w16cid:durableId="786899221">
    <w:abstractNumId w:val="29"/>
  </w:num>
  <w:num w:numId="34" w16cid:durableId="1058672154">
    <w:abstractNumId w:val="20"/>
  </w:num>
  <w:num w:numId="35" w16cid:durableId="1139105259">
    <w:abstractNumId w:val="5"/>
  </w:num>
  <w:num w:numId="36" w16cid:durableId="1430471287">
    <w:abstractNumId w:val="7"/>
  </w:num>
  <w:num w:numId="37" w16cid:durableId="598021941">
    <w:abstractNumId w:val="27"/>
  </w:num>
  <w:num w:numId="38" w16cid:durableId="896748863">
    <w:abstractNumId w:val="33"/>
  </w:num>
  <w:num w:numId="39" w16cid:durableId="2111780259">
    <w:abstractNumId w:val="24"/>
  </w:num>
  <w:num w:numId="40" w16cid:durableId="1242367789">
    <w:abstractNumId w:val="11"/>
  </w:num>
  <w:num w:numId="41" w16cid:durableId="502823152">
    <w:abstractNumId w:val="31"/>
  </w:num>
  <w:num w:numId="42" w16cid:durableId="2067756448">
    <w:abstractNumId w:val="22"/>
  </w:num>
  <w:num w:numId="43" w16cid:durableId="547498245">
    <w:abstractNumId w:val="8"/>
  </w:num>
  <w:num w:numId="44" w16cid:durableId="183449314">
    <w:abstractNumId w:val="4"/>
  </w:num>
  <w:num w:numId="45" w16cid:durableId="232666652">
    <w:abstractNumId w:val="45"/>
  </w:num>
  <w:num w:numId="46" w16cid:durableId="1543054330">
    <w:abstractNumId w:val="1"/>
  </w:num>
  <w:num w:numId="47" w16cid:durableId="898826353">
    <w:abstractNumId w:val="35"/>
  </w:num>
  <w:num w:numId="48" w16cid:durableId="1944527636">
    <w:abstractNumId w:val="30"/>
  </w:num>
  <w:num w:numId="49" w16cid:durableId="1445615521">
    <w:abstractNumId w:val="0"/>
  </w:num>
  <w:num w:numId="50" w16cid:durableId="2131588732">
    <w:abstractNumId w:val="46"/>
  </w:num>
  <w:num w:numId="51" w16cid:durableId="2065833250">
    <w:abstractNumId w:val="52"/>
  </w:num>
  <w:num w:numId="52" w16cid:durableId="184369073">
    <w:abstractNumId w:val="16"/>
  </w:num>
  <w:num w:numId="53" w16cid:durableId="1165827832">
    <w:abstractNumId w:val="23"/>
  </w:num>
  <w:num w:numId="54" w16cid:durableId="831484824">
    <w:abstractNumId w:val="9"/>
  </w:num>
  <w:num w:numId="55" w16cid:durableId="1553032519">
    <w:abstractNumId w:val="2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removeDateAndTime/>
  <w:activeWritingStyle w:appName="MSWord" w:lang="en-US" w:vendorID="64" w:dllVersion="0" w:nlCheck="1" w:checkStyle="0"/>
  <w:activeWritingStyle w:appName="MSWord" w:lang="en-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00"/>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LQ0NTUwsjSzNLWwMDJS0lEKTi0uzszPAykwqQUATqUX9iwAAAA="/>
  </w:docVars>
  <w:rsids>
    <w:rsidRoot w:val="007F15A9"/>
    <w:rsid w:val="00000634"/>
    <w:rsid w:val="000014A4"/>
    <w:rsid w:val="00001A84"/>
    <w:rsid w:val="00001B6B"/>
    <w:rsid w:val="00001E19"/>
    <w:rsid w:val="00002039"/>
    <w:rsid w:val="000020DE"/>
    <w:rsid w:val="00002177"/>
    <w:rsid w:val="0000240F"/>
    <w:rsid w:val="00002DDD"/>
    <w:rsid w:val="00002E49"/>
    <w:rsid w:val="000033AB"/>
    <w:rsid w:val="00003915"/>
    <w:rsid w:val="00003AFF"/>
    <w:rsid w:val="00004222"/>
    <w:rsid w:val="00004354"/>
    <w:rsid w:val="000046B3"/>
    <w:rsid w:val="000053A8"/>
    <w:rsid w:val="00005B77"/>
    <w:rsid w:val="00006A8C"/>
    <w:rsid w:val="00006EBD"/>
    <w:rsid w:val="0000750F"/>
    <w:rsid w:val="00007DF1"/>
    <w:rsid w:val="00007F26"/>
    <w:rsid w:val="00010182"/>
    <w:rsid w:val="00010E44"/>
    <w:rsid w:val="00011256"/>
    <w:rsid w:val="00011C5B"/>
    <w:rsid w:val="000127CD"/>
    <w:rsid w:val="000129A0"/>
    <w:rsid w:val="00013B27"/>
    <w:rsid w:val="0001442E"/>
    <w:rsid w:val="00015458"/>
    <w:rsid w:val="00015FCB"/>
    <w:rsid w:val="00016159"/>
    <w:rsid w:val="00016737"/>
    <w:rsid w:val="00016C54"/>
    <w:rsid w:val="00016CA3"/>
    <w:rsid w:val="00016CA5"/>
    <w:rsid w:val="00016E16"/>
    <w:rsid w:val="000171A0"/>
    <w:rsid w:val="00017912"/>
    <w:rsid w:val="00017989"/>
    <w:rsid w:val="00017F84"/>
    <w:rsid w:val="00017FD4"/>
    <w:rsid w:val="000200B5"/>
    <w:rsid w:val="00020514"/>
    <w:rsid w:val="00020ECF"/>
    <w:rsid w:val="00021711"/>
    <w:rsid w:val="000220AE"/>
    <w:rsid w:val="000224A0"/>
    <w:rsid w:val="000229D4"/>
    <w:rsid w:val="00022DAA"/>
    <w:rsid w:val="00022F5A"/>
    <w:rsid w:val="000231C6"/>
    <w:rsid w:val="0002333C"/>
    <w:rsid w:val="00023763"/>
    <w:rsid w:val="00023825"/>
    <w:rsid w:val="00023C71"/>
    <w:rsid w:val="00023DBD"/>
    <w:rsid w:val="000245EF"/>
    <w:rsid w:val="000248D5"/>
    <w:rsid w:val="000249E6"/>
    <w:rsid w:val="00024EAF"/>
    <w:rsid w:val="000259B7"/>
    <w:rsid w:val="000262F8"/>
    <w:rsid w:val="00026560"/>
    <w:rsid w:val="0002657E"/>
    <w:rsid w:val="000265F9"/>
    <w:rsid w:val="00026652"/>
    <w:rsid w:val="0002670A"/>
    <w:rsid w:val="0002676C"/>
    <w:rsid w:val="00026DD3"/>
    <w:rsid w:val="00027223"/>
    <w:rsid w:val="00027A9D"/>
    <w:rsid w:val="00027E43"/>
    <w:rsid w:val="0003003A"/>
    <w:rsid w:val="000302BD"/>
    <w:rsid w:val="00031638"/>
    <w:rsid w:val="0003181F"/>
    <w:rsid w:val="000319FF"/>
    <w:rsid w:val="00031CDC"/>
    <w:rsid w:val="00031E36"/>
    <w:rsid w:val="00031E62"/>
    <w:rsid w:val="00031F0D"/>
    <w:rsid w:val="00032017"/>
    <w:rsid w:val="000325C1"/>
    <w:rsid w:val="0003300C"/>
    <w:rsid w:val="000333BD"/>
    <w:rsid w:val="00033697"/>
    <w:rsid w:val="00033A97"/>
    <w:rsid w:val="00033ACC"/>
    <w:rsid w:val="00033F83"/>
    <w:rsid w:val="00034446"/>
    <w:rsid w:val="00034615"/>
    <w:rsid w:val="000350BF"/>
    <w:rsid w:val="0003521B"/>
    <w:rsid w:val="00035290"/>
    <w:rsid w:val="000355EB"/>
    <w:rsid w:val="00035CA6"/>
    <w:rsid w:val="0003620A"/>
    <w:rsid w:val="000368A0"/>
    <w:rsid w:val="000370E3"/>
    <w:rsid w:val="00037365"/>
    <w:rsid w:val="000375AD"/>
    <w:rsid w:val="0003760A"/>
    <w:rsid w:val="00037C3F"/>
    <w:rsid w:val="00037F8F"/>
    <w:rsid w:val="0004068B"/>
    <w:rsid w:val="00040B65"/>
    <w:rsid w:val="00040D62"/>
    <w:rsid w:val="00041173"/>
    <w:rsid w:val="000416E8"/>
    <w:rsid w:val="00041C1F"/>
    <w:rsid w:val="000421BA"/>
    <w:rsid w:val="000424B2"/>
    <w:rsid w:val="0004264A"/>
    <w:rsid w:val="000427F2"/>
    <w:rsid w:val="000429E2"/>
    <w:rsid w:val="00043318"/>
    <w:rsid w:val="00043733"/>
    <w:rsid w:val="0004392C"/>
    <w:rsid w:val="00043B8F"/>
    <w:rsid w:val="00043F22"/>
    <w:rsid w:val="000446A0"/>
    <w:rsid w:val="00044AF9"/>
    <w:rsid w:val="00045BFE"/>
    <w:rsid w:val="00046385"/>
    <w:rsid w:val="00046709"/>
    <w:rsid w:val="000467B0"/>
    <w:rsid w:val="000467EB"/>
    <w:rsid w:val="00046BAF"/>
    <w:rsid w:val="0004727C"/>
    <w:rsid w:val="00047B32"/>
    <w:rsid w:val="00047B97"/>
    <w:rsid w:val="00047CE5"/>
    <w:rsid w:val="00050829"/>
    <w:rsid w:val="00050FCB"/>
    <w:rsid w:val="0005198E"/>
    <w:rsid w:val="00051C51"/>
    <w:rsid w:val="00051F12"/>
    <w:rsid w:val="000521AF"/>
    <w:rsid w:val="000524FE"/>
    <w:rsid w:val="000529FD"/>
    <w:rsid w:val="00052FB6"/>
    <w:rsid w:val="00053772"/>
    <w:rsid w:val="000537AC"/>
    <w:rsid w:val="0005430B"/>
    <w:rsid w:val="0005442B"/>
    <w:rsid w:val="000546BF"/>
    <w:rsid w:val="0005475C"/>
    <w:rsid w:val="000553A6"/>
    <w:rsid w:val="0005543A"/>
    <w:rsid w:val="00055474"/>
    <w:rsid w:val="0005553C"/>
    <w:rsid w:val="00055815"/>
    <w:rsid w:val="00055C2C"/>
    <w:rsid w:val="000561B4"/>
    <w:rsid w:val="0005638F"/>
    <w:rsid w:val="00056939"/>
    <w:rsid w:val="00056A4B"/>
    <w:rsid w:val="000577B4"/>
    <w:rsid w:val="00057996"/>
    <w:rsid w:val="00057A49"/>
    <w:rsid w:val="00057F96"/>
    <w:rsid w:val="00060147"/>
    <w:rsid w:val="0006036C"/>
    <w:rsid w:val="00060D94"/>
    <w:rsid w:val="00060E06"/>
    <w:rsid w:val="00060F58"/>
    <w:rsid w:val="00060F5A"/>
    <w:rsid w:val="000620CC"/>
    <w:rsid w:val="000624AA"/>
    <w:rsid w:val="00062586"/>
    <w:rsid w:val="00062742"/>
    <w:rsid w:val="0006345E"/>
    <w:rsid w:val="000639BF"/>
    <w:rsid w:val="000640F5"/>
    <w:rsid w:val="0006477E"/>
    <w:rsid w:val="00064BE7"/>
    <w:rsid w:val="00064C11"/>
    <w:rsid w:val="0006500C"/>
    <w:rsid w:val="00065395"/>
    <w:rsid w:val="000655BD"/>
    <w:rsid w:val="00065EB1"/>
    <w:rsid w:val="00066202"/>
    <w:rsid w:val="00066286"/>
    <w:rsid w:val="0006648F"/>
    <w:rsid w:val="00066DFD"/>
    <w:rsid w:val="00066F47"/>
    <w:rsid w:val="00067566"/>
    <w:rsid w:val="00067AAA"/>
    <w:rsid w:val="00070777"/>
    <w:rsid w:val="00070B9D"/>
    <w:rsid w:val="0007243A"/>
    <w:rsid w:val="00072504"/>
    <w:rsid w:val="000729C4"/>
    <w:rsid w:val="00072D60"/>
    <w:rsid w:val="000735AF"/>
    <w:rsid w:val="0007375D"/>
    <w:rsid w:val="00073977"/>
    <w:rsid w:val="00073AB4"/>
    <w:rsid w:val="00073B4B"/>
    <w:rsid w:val="00073E9D"/>
    <w:rsid w:val="00074237"/>
    <w:rsid w:val="00074757"/>
    <w:rsid w:val="000748C2"/>
    <w:rsid w:val="00074F0C"/>
    <w:rsid w:val="00074FD3"/>
    <w:rsid w:val="000752E9"/>
    <w:rsid w:val="0007565F"/>
    <w:rsid w:val="00075772"/>
    <w:rsid w:val="00076076"/>
    <w:rsid w:val="000766F4"/>
    <w:rsid w:val="00076850"/>
    <w:rsid w:val="0007694F"/>
    <w:rsid w:val="00076A54"/>
    <w:rsid w:val="000776A3"/>
    <w:rsid w:val="00077CD0"/>
    <w:rsid w:val="00077DD5"/>
    <w:rsid w:val="00080EB5"/>
    <w:rsid w:val="00081615"/>
    <w:rsid w:val="000816DB"/>
    <w:rsid w:val="00081956"/>
    <w:rsid w:val="00081B55"/>
    <w:rsid w:val="00081B9C"/>
    <w:rsid w:val="00081D63"/>
    <w:rsid w:val="00081F32"/>
    <w:rsid w:val="00081FB2"/>
    <w:rsid w:val="000826EA"/>
    <w:rsid w:val="00082A9D"/>
    <w:rsid w:val="0008323E"/>
    <w:rsid w:val="00083557"/>
    <w:rsid w:val="00083973"/>
    <w:rsid w:val="00083B0D"/>
    <w:rsid w:val="00083C1F"/>
    <w:rsid w:val="00083D50"/>
    <w:rsid w:val="00084C5D"/>
    <w:rsid w:val="00084E17"/>
    <w:rsid w:val="00085153"/>
    <w:rsid w:val="0008529E"/>
    <w:rsid w:val="00085AE7"/>
    <w:rsid w:val="00085E8E"/>
    <w:rsid w:val="00086376"/>
    <w:rsid w:val="00086B00"/>
    <w:rsid w:val="00087EB3"/>
    <w:rsid w:val="00087EF3"/>
    <w:rsid w:val="0009018C"/>
    <w:rsid w:val="000903EE"/>
    <w:rsid w:val="0009052F"/>
    <w:rsid w:val="0009093C"/>
    <w:rsid w:val="0009164C"/>
    <w:rsid w:val="0009167F"/>
    <w:rsid w:val="0009195D"/>
    <w:rsid w:val="00091DCF"/>
    <w:rsid w:val="000933D0"/>
    <w:rsid w:val="0009341F"/>
    <w:rsid w:val="00093B5D"/>
    <w:rsid w:val="000954FD"/>
    <w:rsid w:val="00095613"/>
    <w:rsid w:val="0009627D"/>
    <w:rsid w:val="0009691D"/>
    <w:rsid w:val="00096D6B"/>
    <w:rsid w:val="0009704C"/>
    <w:rsid w:val="00097E76"/>
    <w:rsid w:val="000A192F"/>
    <w:rsid w:val="000A1A2C"/>
    <w:rsid w:val="000A1D1C"/>
    <w:rsid w:val="000A1E3A"/>
    <w:rsid w:val="000A22CC"/>
    <w:rsid w:val="000A2394"/>
    <w:rsid w:val="000A23F5"/>
    <w:rsid w:val="000A2801"/>
    <w:rsid w:val="000A2813"/>
    <w:rsid w:val="000A2C11"/>
    <w:rsid w:val="000A2CBC"/>
    <w:rsid w:val="000A2D9E"/>
    <w:rsid w:val="000A33D7"/>
    <w:rsid w:val="000A34EE"/>
    <w:rsid w:val="000A3B66"/>
    <w:rsid w:val="000A4183"/>
    <w:rsid w:val="000A526E"/>
    <w:rsid w:val="000A5328"/>
    <w:rsid w:val="000A5432"/>
    <w:rsid w:val="000A57DE"/>
    <w:rsid w:val="000A5B3E"/>
    <w:rsid w:val="000A61ED"/>
    <w:rsid w:val="000A6589"/>
    <w:rsid w:val="000A68D6"/>
    <w:rsid w:val="000A6CCB"/>
    <w:rsid w:val="000A710D"/>
    <w:rsid w:val="000A7225"/>
    <w:rsid w:val="000A732C"/>
    <w:rsid w:val="000A75C7"/>
    <w:rsid w:val="000A7849"/>
    <w:rsid w:val="000A7961"/>
    <w:rsid w:val="000A7D52"/>
    <w:rsid w:val="000B1172"/>
    <w:rsid w:val="000B1A41"/>
    <w:rsid w:val="000B2114"/>
    <w:rsid w:val="000B235C"/>
    <w:rsid w:val="000B2849"/>
    <w:rsid w:val="000B2C67"/>
    <w:rsid w:val="000B30F3"/>
    <w:rsid w:val="000B36C2"/>
    <w:rsid w:val="000B3736"/>
    <w:rsid w:val="000B3C31"/>
    <w:rsid w:val="000B3C58"/>
    <w:rsid w:val="000B4329"/>
    <w:rsid w:val="000B46C5"/>
    <w:rsid w:val="000B4777"/>
    <w:rsid w:val="000B47BD"/>
    <w:rsid w:val="000B47BE"/>
    <w:rsid w:val="000B4BFC"/>
    <w:rsid w:val="000B4DAE"/>
    <w:rsid w:val="000B5207"/>
    <w:rsid w:val="000B5656"/>
    <w:rsid w:val="000B5E9B"/>
    <w:rsid w:val="000B63C2"/>
    <w:rsid w:val="000B6726"/>
    <w:rsid w:val="000B6793"/>
    <w:rsid w:val="000B6BB0"/>
    <w:rsid w:val="000B6D77"/>
    <w:rsid w:val="000B6DEB"/>
    <w:rsid w:val="000B6E18"/>
    <w:rsid w:val="000B72E3"/>
    <w:rsid w:val="000B747D"/>
    <w:rsid w:val="000B7559"/>
    <w:rsid w:val="000B7B9C"/>
    <w:rsid w:val="000C0EF2"/>
    <w:rsid w:val="000C1574"/>
    <w:rsid w:val="000C16BF"/>
    <w:rsid w:val="000C1F02"/>
    <w:rsid w:val="000C2D8F"/>
    <w:rsid w:val="000C2F94"/>
    <w:rsid w:val="000C304A"/>
    <w:rsid w:val="000C3CC7"/>
    <w:rsid w:val="000C3FFC"/>
    <w:rsid w:val="000C4813"/>
    <w:rsid w:val="000C4941"/>
    <w:rsid w:val="000C5822"/>
    <w:rsid w:val="000C5AEB"/>
    <w:rsid w:val="000C5B39"/>
    <w:rsid w:val="000C614B"/>
    <w:rsid w:val="000C6689"/>
    <w:rsid w:val="000C66A8"/>
    <w:rsid w:val="000C6990"/>
    <w:rsid w:val="000C6D5F"/>
    <w:rsid w:val="000C708D"/>
    <w:rsid w:val="000C73DB"/>
    <w:rsid w:val="000C7AE3"/>
    <w:rsid w:val="000C7DD9"/>
    <w:rsid w:val="000D04E4"/>
    <w:rsid w:val="000D0A99"/>
    <w:rsid w:val="000D1185"/>
    <w:rsid w:val="000D118A"/>
    <w:rsid w:val="000D15B3"/>
    <w:rsid w:val="000D1613"/>
    <w:rsid w:val="000D1922"/>
    <w:rsid w:val="000D1AFE"/>
    <w:rsid w:val="000D1C5F"/>
    <w:rsid w:val="000D20E0"/>
    <w:rsid w:val="000D31BC"/>
    <w:rsid w:val="000D3322"/>
    <w:rsid w:val="000D386E"/>
    <w:rsid w:val="000D3A61"/>
    <w:rsid w:val="000D49EB"/>
    <w:rsid w:val="000D4A5C"/>
    <w:rsid w:val="000D4D8A"/>
    <w:rsid w:val="000D4FA4"/>
    <w:rsid w:val="000D5B52"/>
    <w:rsid w:val="000D5C24"/>
    <w:rsid w:val="000D5E39"/>
    <w:rsid w:val="000D6408"/>
    <w:rsid w:val="000D643E"/>
    <w:rsid w:val="000D67AB"/>
    <w:rsid w:val="000D76BC"/>
    <w:rsid w:val="000D7BBC"/>
    <w:rsid w:val="000E038B"/>
    <w:rsid w:val="000E11A4"/>
    <w:rsid w:val="000E1486"/>
    <w:rsid w:val="000E15C5"/>
    <w:rsid w:val="000E2C6C"/>
    <w:rsid w:val="000E320F"/>
    <w:rsid w:val="000E3720"/>
    <w:rsid w:val="000E3F00"/>
    <w:rsid w:val="000E4DB0"/>
    <w:rsid w:val="000E5315"/>
    <w:rsid w:val="000E5688"/>
    <w:rsid w:val="000E6288"/>
    <w:rsid w:val="000E6663"/>
    <w:rsid w:val="000E6CB6"/>
    <w:rsid w:val="000E6F11"/>
    <w:rsid w:val="000E7426"/>
    <w:rsid w:val="000F0392"/>
    <w:rsid w:val="000F03A4"/>
    <w:rsid w:val="000F0A28"/>
    <w:rsid w:val="000F16A7"/>
    <w:rsid w:val="000F1AF6"/>
    <w:rsid w:val="000F1CE3"/>
    <w:rsid w:val="000F2D9A"/>
    <w:rsid w:val="000F4051"/>
    <w:rsid w:val="000F405E"/>
    <w:rsid w:val="000F40EE"/>
    <w:rsid w:val="000F4914"/>
    <w:rsid w:val="000F49E2"/>
    <w:rsid w:val="000F4A0B"/>
    <w:rsid w:val="000F4D41"/>
    <w:rsid w:val="000F5AE4"/>
    <w:rsid w:val="000F6140"/>
    <w:rsid w:val="000F62B4"/>
    <w:rsid w:val="000F6830"/>
    <w:rsid w:val="000F68B2"/>
    <w:rsid w:val="000F7141"/>
    <w:rsid w:val="000F71F3"/>
    <w:rsid w:val="000F7289"/>
    <w:rsid w:val="000F7492"/>
    <w:rsid w:val="000F74F3"/>
    <w:rsid w:val="0010015D"/>
    <w:rsid w:val="001009D9"/>
    <w:rsid w:val="00100AA2"/>
    <w:rsid w:val="00101128"/>
    <w:rsid w:val="00101193"/>
    <w:rsid w:val="001012E7"/>
    <w:rsid w:val="00102224"/>
    <w:rsid w:val="001025C8"/>
    <w:rsid w:val="0010260B"/>
    <w:rsid w:val="00102879"/>
    <w:rsid w:val="001031A4"/>
    <w:rsid w:val="0010325B"/>
    <w:rsid w:val="001034DC"/>
    <w:rsid w:val="00103D0B"/>
    <w:rsid w:val="00103E82"/>
    <w:rsid w:val="0010420F"/>
    <w:rsid w:val="00104CE4"/>
    <w:rsid w:val="00104E76"/>
    <w:rsid w:val="00105630"/>
    <w:rsid w:val="00105EBA"/>
    <w:rsid w:val="0010648A"/>
    <w:rsid w:val="00106AB7"/>
    <w:rsid w:val="00107561"/>
    <w:rsid w:val="001075BB"/>
    <w:rsid w:val="00107808"/>
    <w:rsid w:val="00110168"/>
    <w:rsid w:val="00110BCE"/>
    <w:rsid w:val="00110D5E"/>
    <w:rsid w:val="00111361"/>
    <w:rsid w:val="00111EE5"/>
    <w:rsid w:val="00112ED4"/>
    <w:rsid w:val="0011300A"/>
    <w:rsid w:val="001132FB"/>
    <w:rsid w:val="001135C3"/>
    <w:rsid w:val="00113838"/>
    <w:rsid w:val="001139E4"/>
    <w:rsid w:val="0011413F"/>
    <w:rsid w:val="001147E7"/>
    <w:rsid w:val="00114B06"/>
    <w:rsid w:val="00114CE9"/>
    <w:rsid w:val="0011635D"/>
    <w:rsid w:val="001164FD"/>
    <w:rsid w:val="00116649"/>
    <w:rsid w:val="00116ED1"/>
    <w:rsid w:val="00117BC2"/>
    <w:rsid w:val="00117E27"/>
    <w:rsid w:val="00117EBF"/>
    <w:rsid w:val="001204F2"/>
    <w:rsid w:val="0012084C"/>
    <w:rsid w:val="00120B31"/>
    <w:rsid w:val="00120F2F"/>
    <w:rsid w:val="00121500"/>
    <w:rsid w:val="00121509"/>
    <w:rsid w:val="00122228"/>
    <w:rsid w:val="001228A0"/>
    <w:rsid w:val="00122E36"/>
    <w:rsid w:val="001231AB"/>
    <w:rsid w:val="001249E0"/>
    <w:rsid w:val="00124D48"/>
    <w:rsid w:val="00125192"/>
    <w:rsid w:val="00125BBC"/>
    <w:rsid w:val="00126692"/>
    <w:rsid w:val="001268D6"/>
    <w:rsid w:val="00126BD6"/>
    <w:rsid w:val="0012737B"/>
    <w:rsid w:val="00127491"/>
    <w:rsid w:val="0012749A"/>
    <w:rsid w:val="001275B8"/>
    <w:rsid w:val="0012761B"/>
    <w:rsid w:val="001276A9"/>
    <w:rsid w:val="00127A53"/>
    <w:rsid w:val="00127A92"/>
    <w:rsid w:val="00127B26"/>
    <w:rsid w:val="00127CE5"/>
    <w:rsid w:val="0013004D"/>
    <w:rsid w:val="00130EA6"/>
    <w:rsid w:val="00131034"/>
    <w:rsid w:val="001313D4"/>
    <w:rsid w:val="00131E8C"/>
    <w:rsid w:val="00132BD6"/>
    <w:rsid w:val="00133E2F"/>
    <w:rsid w:val="0013468C"/>
    <w:rsid w:val="001348F1"/>
    <w:rsid w:val="0013506F"/>
    <w:rsid w:val="0013535D"/>
    <w:rsid w:val="00135B4E"/>
    <w:rsid w:val="00135C22"/>
    <w:rsid w:val="001362D3"/>
    <w:rsid w:val="001362FF"/>
    <w:rsid w:val="0013648A"/>
    <w:rsid w:val="001364E7"/>
    <w:rsid w:val="00136CB5"/>
    <w:rsid w:val="00136CD6"/>
    <w:rsid w:val="0014083C"/>
    <w:rsid w:val="001408F8"/>
    <w:rsid w:val="00140EF1"/>
    <w:rsid w:val="00141EBF"/>
    <w:rsid w:val="00142260"/>
    <w:rsid w:val="00142328"/>
    <w:rsid w:val="0014266D"/>
    <w:rsid w:val="00142F58"/>
    <w:rsid w:val="00143006"/>
    <w:rsid w:val="001434B9"/>
    <w:rsid w:val="00143E35"/>
    <w:rsid w:val="00144871"/>
    <w:rsid w:val="00144D9C"/>
    <w:rsid w:val="001453D9"/>
    <w:rsid w:val="00145623"/>
    <w:rsid w:val="00145FD9"/>
    <w:rsid w:val="00146027"/>
    <w:rsid w:val="001467AF"/>
    <w:rsid w:val="001467B6"/>
    <w:rsid w:val="00146A06"/>
    <w:rsid w:val="00147255"/>
    <w:rsid w:val="00147A4D"/>
    <w:rsid w:val="00147F94"/>
    <w:rsid w:val="00150785"/>
    <w:rsid w:val="00150B4A"/>
    <w:rsid w:val="001511E4"/>
    <w:rsid w:val="00151770"/>
    <w:rsid w:val="0015194D"/>
    <w:rsid w:val="00151AB8"/>
    <w:rsid w:val="001522E1"/>
    <w:rsid w:val="00152385"/>
    <w:rsid w:val="00152732"/>
    <w:rsid w:val="00152843"/>
    <w:rsid w:val="00152A0A"/>
    <w:rsid w:val="00153344"/>
    <w:rsid w:val="00153984"/>
    <w:rsid w:val="001539D5"/>
    <w:rsid w:val="00153BAC"/>
    <w:rsid w:val="00154298"/>
    <w:rsid w:val="00154382"/>
    <w:rsid w:val="00154744"/>
    <w:rsid w:val="00154DCC"/>
    <w:rsid w:val="00155275"/>
    <w:rsid w:val="00155954"/>
    <w:rsid w:val="00156325"/>
    <w:rsid w:val="00156B49"/>
    <w:rsid w:val="001578A2"/>
    <w:rsid w:val="00157DB1"/>
    <w:rsid w:val="00157E51"/>
    <w:rsid w:val="00157F25"/>
    <w:rsid w:val="0016005D"/>
    <w:rsid w:val="001600B9"/>
    <w:rsid w:val="00160354"/>
    <w:rsid w:val="00160BA8"/>
    <w:rsid w:val="00160BDD"/>
    <w:rsid w:val="00160C7E"/>
    <w:rsid w:val="00160F10"/>
    <w:rsid w:val="00160FC1"/>
    <w:rsid w:val="00161060"/>
    <w:rsid w:val="00161DB1"/>
    <w:rsid w:val="00161EB8"/>
    <w:rsid w:val="001622B9"/>
    <w:rsid w:val="00162455"/>
    <w:rsid w:val="00162C10"/>
    <w:rsid w:val="00163005"/>
    <w:rsid w:val="00163A9F"/>
    <w:rsid w:val="00163BA5"/>
    <w:rsid w:val="00163BC7"/>
    <w:rsid w:val="00163CCD"/>
    <w:rsid w:val="00164014"/>
    <w:rsid w:val="00164BD4"/>
    <w:rsid w:val="00164C00"/>
    <w:rsid w:val="00165439"/>
    <w:rsid w:val="001655B1"/>
    <w:rsid w:val="0016581D"/>
    <w:rsid w:val="00165FBB"/>
    <w:rsid w:val="00166492"/>
    <w:rsid w:val="001667C7"/>
    <w:rsid w:val="00166A13"/>
    <w:rsid w:val="00166FE1"/>
    <w:rsid w:val="00167533"/>
    <w:rsid w:val="00167648"/>
    <w:rsid w:val="00167B3F"/>
    <w:rsid w:val="00167E7A"/>
    <w:rsid w:val="0017040F"/>
    <w:rsid w:val="00170624"/>
    <w:rsid w:val="00170D77"/>
    <w:rsid w:val="00170F9B"/>
    <w:rsid w:val="00170FE6"/>
    <w:rsid w:val="0017196F"/>
    <w:rsid w:val="00171D2E"/>
    <w:rsid w:val="001721AB"/>
    <w:rsid w:val="001725A9"/>
    <w:rsid w:val="00172FA9"/>
    <w:rsid w:val="00172FD1"/>
    <w:rsid w:val="00173D6C"/>
    <w:rsid w:val="00173EE3"/>
    <w:rsid w:val="0017404D"/>
    <w:rsid w:val="00174134"/>
    <w:rsid w:val="0017419A"/>
    <w:rsid w:val="0017522C"/>
    <w:rsid w:val="0017646D"/>
    <w:rsid w:val="0017666D"/>
    <w:rsid w:val="0017691F"/>
    <w:rsid w:val="001769AE"/>
    <w:rsid w:val="00176DED"/>
    <w:rsid w:val="00176F40"/>
    <w:rsid w:val="001800FC"/>
    <w:rsid w:val="00180508"/>
    <w:rsid w:val="00180864"/>
    <w:rsid w:val="001808C8"/>
    <w:rsid w:val="00180B7E"/>
    <w:rsid w:val="00180BF5"/>
    <w:rsid w:val="00180EC7"/>
    <w:rsid w:val="00181889"/>
    <w:rsid w:val="00181A31"/>
    <w:rsid w:val="001827D7"/>
    <w:rsid w:val="0018296D"/>
    <w:rsid w:val="001829F0"/>
    <w:rsid w:val="00182D0C"/>
    <w:rsid w:val="00183B5C"/>
    <w:rsid w:val="0018432E"/>
    <w:rsid w:val="00184C45"/>
    <w:rsid w:val="001854FF"/>
    <w:rsid w:val="00185EF8"/>
    <w:rsid w:val="00186053"/>
    <w:rsid w:val="001862EF"/>
    <w:rsid w:val="00186697"/>
    <w:rsid w:val="00186DF2"/>
    <w:rsid w:val="00186F78"/>
    <w:rsid w:val="001872AC"/>
    <w:rsid w:val="00190282"/>
    <w:rsid w:val="00190650"/>
    <w:rsid w:val="00190799"/>
    <w:rsid w:val="0019097F"/>
    <w:rsid w:val="0019102A"/>
    <w:rsid w:val="00191188"/>
    <w:rsid w:val="0019143A"/>
    <w:rsid w:val="00191856"/>
    <w:rsid w:val="00191C62"/>
    <w:rsid w:val="001927BC"/>
    <w:rsid w:val="00192F65"/>
    <w:rsid w:val="00194125"/>
    <w:rsid w:val="00194520"/>
    <w:rsid w:val="00194758"/>
    <w:rsid w:val="00195516"/>
    <w:rsid w:val="001958F5"/>
    <w:rsid w:val="00195D90"/>
    <w:rsid w:val="00195E0A"/>
    <w:rsid w:val="00196A4C"/>
    <w:rsid w:val="00196ABA"/>
    <w:rsid w:val="00196BEF"/>
    <w:rsid w:val="001973F0"/>
    <w:rsid w:val="00197F8F"/>
    <w:rsid w:val="001A0408"/>
    <w:rsid w:val="001A0A24"/>
    <w:rsid w:val="001A0EE3"/>
    <w:rsid w:val="001A0EF1"/>
    <w:rsid w:val="001A1812"/>
    <w:rsid w:val="001A1B1C"/>
    <w:rsid w:val="001A1E2C"/>
    <w:rsid w:val="001A287A"/>
    <w:rsid w:val="001A28EF"/>
    <w:rsid w:val="001A2B88"/>
    <w:rsid w:val="001A45A6"/>
    <w:rsid w:val="001A473F"/>
    <w:rsid w:val="001A479E"/>
    <w:rsid w:val="001A4D08"/>
    <w:rsid w:val="001A552A"/>
    <w:rsid w:val="001A5B65"/>
    <w:rsid w:val="001A6155"/>
    <w:rsid w:val="001A6B46"/>
    <w:rsid w:val="001A6DBC"/>
    <w:rsid w:val="001A6EB0"/>
    <w:rsid w:val="001A6FE9"/>
    <w:rsid w:val="001A7E19"/>
    <w:rsid w:val="001B0368"/>
    <w:rsid w:val="001B037A"/>
    <w:rsid w:val="001B0D3E"/>
    <w:rsid w:val="001B20CA"/>
    <w:rsid w:val="001B2DE5"/>
    <w:rsid w:val="001B2EC9"/>
    <w:rsid w:val="001B38AD"/>
    <w:rsid w:val="001B3D88"/>
    <w:rsid w:val="001B4BF5"/>
    <w:rsid w:val="001B4C93"/>
    <w:rsid w:val="001B4E0F"/>
    <w:rsid w:val="001B4E1F"/>
    <w:rsid w:val="001B511A"/>
    <w:rsid w:val="001B559B"/>
    <w:rsid w:val="001B5649"/>
    <w:rsid w:val="001B5869"/>
    <w:rsid w:val="001B58AB"/>
    <w:rsid w:val="001B59F1"/>
    <w:rsid w:val="001B5DBA"/>
    <w:rsid w:val="001B74CC"/>
    <w:rsid w:val="001B7AE7"/>
    <w:rsid w:val="001B7B04"/>
    <w:rsid w:val="001C0220"/>
    <w:rsid w:val="001C0C5A"/>
    <w:rsid w:val="001C1189"/>
    <w:rsid w:val="001C1C3E"/>
    <w:rsid w:val="001C28F9"/>
    <w:rsid w:val="001C2C24"/>
    <w:rsid w:val="001C2DB4"/>
    <w:rsid w:val="001C3757"/>
    <w:rsid w:val="001C3C06"/>
    <w:rsid w:val="001C47ED"/>
    <w:rsid w:val="001C48EA"/>
    <w:rsid w:val="001C5091"/>
    <w:rsid w:val="001C51B1"/>
    <w:rsid w:val="001C5608"/>
    <w:rsid w:val="001C5967"/>
    <w:rsid w:val="001C5E6B"/>
    <w:rsid w:val="001C5EBC"/>
    <w:rsid w:val="001C636E"/>
    <w:rsid w:val="001C67FE"/>
    <w:rsid w:val="001C696D"/>
    <w:rsid w:val="001C6C53"/>
    <w:rsid w:val="001C6EB3"/>
    <w:rsid w:val="001C6EE0"/>
    <w:rsid w:val="001C738D"/>
    <w:rsid w:val="001C73D7"/>
    <w:rsid w:val="001C7DC0"/>
    <w:rsid w:val="001C7DDE"/>
    <w:rsid w:val="001D0032"/>
    <w:rsid w:val="001D0927"/>
    <w:rsid w:val="001D10B2"/>
    <w:rsid w:val="001D19F1"/>
    <w:rsid w:val="001D23D8"/>
    <w:rsid w:val="001D248B"/>
    <w:rsid w:val="001D2AA6"/>
    <w:rsid w:val="001D385C"/>
    <w:rsid w:val="001D3873"/>
    <w:rsid w:val="001D3ADB"/>
    <w:rsid w:val="001D41DF"/>
    <w:rsid w:val="001D42D6"/>
    <w:rsid w:val="001D4612"/>
    <w:rsid w:val="001D4908"/>
    <w:rsid w:val="001D49ED"/>
    <w:rsid w:val="001D5349"/>
    <w:rsid w:val="001D556E"/>
    <w:rsid w:val="001D5653"/>
    <w:rsid w:val="001D56DA"/>
    <w:rsid w:val="001D6CAA"/>
    <w:rsid w:val="001D7207"/>
    <w:rsid w:val="001D7D30"/>
    <w:rsid w:val="001D7FB5"/>
    <w:rsid w:val="001E0016"/>
    <w:rsid w:val="001E010B"/>
    <w:rsid w:val="001E069E"/>
    <w:rsid w:val="001E08DB"/>
    <w:rsid w:val="001E0A71"/>
    <w:rsid w:val="001E0D26"/>
    <w:rsid w:val="001E0ED3"/>
    <w:rsid w:val="001E0FF2"/>
    <w:rsid w:val="001E11F6"/>
    <w:rsid w:val="001E1614"/>
    <w:rsid w:val="001E1909"/>
    <w:rsid w:val="001E23D7"/>
    <w:rsid w:val="001E24EB"/>
    <w:rsid w:val="001E263B"/>
    <w:rsid w:val="001E2DBC"/>
    <w:rsid w:val="001E2E30"/>
    <w:rsid w:val="001E307F"/>
    <w:rsid w:val="001E3556"/>
    <w:rsid w:val="001E3CD9"/>
    <w:rsid w:val="001E3EE5"/>
    <w:rsid w:val="001E40A6"/>
    <w:rsid w:val="001E4463"/>
    <w:rsid w:val="001E460F"/>
    <w:rsid w:val="001E467F"/>
    <w:rsid w:val="001E48E5"/>
    <w:rsid w:val="001E505B"/>
    <w:rsid w:val="001E509C"/>
    <w:rsid w:val="001E551B"/>
    <w:rsid w:val="001E5B6A"/>
    <w:rsid w:val="001E5CF7"/>
    <w:rsid w:val="001E6212"/>
    <w:rsid w:val="001E6B48"/>
    <w:rsid w:val="001E6D31"/>
    <w:rsid w:val="001E71C7"/>
    <w:rsid w:val="001E77B8"/>
    <w:rsid w:val="001F00FB"/>
    <w:rsid w:val="001F0341"/>
    <w:rsid w:val="001F0C23"/>
    <w:rsid w:val="001F0FF7"/>
    <w:rsid w:val="001F141A"/>
    <w:rsid w:val="001F15F4"/>
    <w:rsid w:val="001F1C74"/>
    <w:rsid w:val="001F1C9C"/>
    <w:rsid w:val="001F1D20"/>
    <w:rsid w:val="001F2193"/>
    <w:rsid w:val="001F246A"/>
    <w:rsid w:val="001F288A"/>
    <w:rsid w:val="001F2ABB"/>
    <w:rsid w:val="001F2C73"/>
    <w:rsid w:val="001F2CFF"/>
    <w:rsid w:val="001F31D8"/>
    <w:rsid w:val="001F3784"/>
    <w:rsid w:val="001F37FC"/>
    <w:rsid w:val="001F3CF8"/>
    <w:rsid w:val="001F3E2A"/>
    <w:rsid w:val="001F4270"/>
    <w:rsid w:val="001F50F6"/>
    <w:rsid w:val="001F54B0"/>
    <w:rsid w:val="001F57B8"/>
    <w:rsid w:val="001F57DB"/>
    <w:rsid w:val="001F6337"/>
    <w:rsid w:val="001F6418"/>
    <w:rsid w:val="001F6B32"/>
    <w:rsid w:val="001F6DF1"/>
    <w:rsid w:val="001F701C"/>
    <w:rsid w:val="001F71E8"/>
    <w:rsid w:val="001F731C"/>
    <w:rsid w:val="001F7801"/>
    <w:rsid w:val="001F7B69"/>
    <w:rsid w:val="001F7E63"/>
    <w:rsid w:val="002002D7"/>
    <w:rsid w:val="00200F3C"/>
    <w:rsid w:val="00201156"/>
    <w:rsid w:val="002012DF"/>
    <w:rsid w:val="0020279B"/>
    <w:rsid w:val="002030F3"/>
    <w:rsid w:val="00203134"/>
    <w:rsid w:val="0020331A"/>
    <w:rsid w:val="00203435"/>
    <w:rsid w:val="002039D2"/>
    <w:rsid w:val="00203B72"/>
    <w:rsid w:val="00203C2F"/>
    <w:rsid w:val="00203F32"/>
    <w:rsid w:val="0020402B"/>
    <w:rsid w:val="0020426F"/>
    <w:rsid w:val="00204BBE"/>
    <w:rsid w:val="00204D41"/>
    <w:rsid w:val="00204E50"/>
    <w:rsid w:val="00205D38"/>
    <w:rsid w:val="00205E2E"/>
    <w:rsid w:val="0020621E"/>
    <w:rsid w:val="002071B7"/>
    <w:rsid w:val="0020767F"/>
    <w:rsid w:val="0021091C"/>
    <w:rsid w:val="00210AC2"/>
    <w:rsid w:val="00210C62"/>
    <w:rsid w:val="00210FC9"/>
    <w:rsid w:val="00210FD1"/>
    <w:rsid w:val="00211C6E"/>
    <w:rsid w:val="00211C92"/>
    <w:rsid w:val="00211D0A"/>
    <w:rsid w:val="00211F7F"/>
    <w:rsid w:val="002123E3"/>
    <w:rsid w:val="002126FB"/>
    <w:rsid w:val="002130F5"/>
    <w:rsid w:val="0021348F"/>
    <w:rsid w:val="0021355F"/>
    <w:rsid w:val="0021393B"/>
    <w:rsid w:val="00214C05"/>
    <w:rsid w:val="00215724"/>
    <w:rsid w:val="00216243"/>
    <w:rsid w:val="002163C3"/>
    <w:rsid w:val="00216D6D"/>
    <w:rsid w:val="002170FF"/>
    <w:rsid w:val="00217F11"/>
    <w:rsid w:val="002203D6"/>
    <w:rsid w:val="0022081E"/>
    <w:rsid w:val="00220970"/>
    <w:rsid w:val="002210D8"/>
    <w:rsid w:val="002211DE"/>
    <w:rsid w:val="00221CA2"/>
    <w:rsid w:val="002222C8"/>
    <w:rsid w:val="00222CBA"/>
    <w:rsid w:val="00222D43"/>
    <w:rsid w:val="00223467"/>
    <w:rsid w:val="00224218"/>
    <w:rsid w:val="0022448B"/>
    <w:rsid w:val="00224614"/>
    <w:rsid w:val="00225085"/>
    <w:rsid w:val="00225C49"/>
    <w:rsid w:val="00225D85"/>
    <w:rsid w:val="002269DB"/>
    <w:rsid w:val="00227045"/>
    <w:rsid w:val="002277F0"/>
    <w:rsid w:val="00227890"/>
    <w:rsid w:val="002278BB"/>
    <w:rsid w:val="002306A4"/>
    <w:rsid w:val="002306C0"/>
    <w:rsid w:val="0023091B"/>
    <w:rsid w:val="00231F9F"/>
    <w:rsid w:val="00232584"/>
    <w:rsid w:val="00232899"/>
    <w:rsid w:val="00232D37"/>
    <w:rsid w:val="00232FEC"/>
    <w:rsid w:val="0023327F"/>
    <w:rsid w:val="00233656"/>
    <w:rsid w:val="00233983"/>
    <w:rsid w:val="00233F96"/>
    <w:rsid w:val="00234A3B"/>
    <w:rsid w:val="002350D5"/>
    <w:rsid w:val="00235409"/>
    <w:rsid w:val="0023607F"/>
    <w:rsid w:val="00236E57"/>
    <w:rsid w:val="00237001"/>
    <w:rsid w:val="00237A54"/>
    <w:rsid w:val="00237B48"/>
    <w:rsid w:val="00240358"/>
    <w:rsid w:val="002407EC"/>
    <w:rsid w:val="00240CE4"/>
    <w:rsid w:val="0024146A"/>
    <w:rsid w:val="00241FFE"/>
    <w:rsid w:val="00242247"/>
    <w:rsid w:val="00242713"/>
    <w:rsid w:val="00242757"/>
    <w:rsid w:val="002428F4"/>
    <w:rsid w:val="00242D76"/>
    <w:rsid w:val="00242DCF"/>
    <w:rsid w:val="00242F57"/>
    <w:rsid w:val="002431ED"/>
    <w:rsid w:val="0024387D"/>
    <w:rsid w:val="0024395F"/>
    <w:rsid w:val="002441D4"/>
    <w:rsid w:val="0024451B"/>
    <w:rsid w:val="0024454A"/>
    <w:rsid w:val="0024483A"/>
    <w:rsid w:val="00244D98"/>
    <w:rsid w:val="00244EEB"/>
    <w:rsid w:val="00244F19"/>
    <w:rsid w:val="00245336"/>
    <w:rsid w:val="002454E6"/>
    <w:rsid w:val="00245ABC"/>
    <w:rsid w:val="0024690B"/>
    <w:rsid w:val="00247615"/>
    <w:rsid w:val="00247B34"/>
    <w:rsid w:val="00247C6A"/>
    <w:rsid w:val="00250540"/>
    <w:rsid w:val="0025098C"/>
    <w:rsid w:val="00250D39"/>
    <w:rsid w:val="0025116F"/>
    <w:rsid w:val="00251500"/>
    <w:rsid w:val="00251993"/>
    <w:rsid w:val="0025224D"/>
    <w:rsid w:val="00252636"/>
    <w:rsid w:val="00252812"/>
    <w:rsid w:val="00252DD0"/>
    <w:rsid w:val="0025359E"/>
    <w:rsid w:val="00253D3B"/>
    <w:rsid w:val="00253E87"/>
    <w:rsid w:val="00254052"/>
    <w:rsid w:val="0025462A"/>
    <w:rsid w:val="00254C60"/>
    <w:rsid w:val="0025548E"/>
    <w:rsid w:val="002556BE"/>
    <w:rsid w:val="00256160"/>
    <w:rsid w:val="002563A9"/>
    <w:rsid w:val="00256495"/>
    <w:rsid w:val="00256B56"/>
    <w:rsid w:val="00256EE0"/>
    <w:rsid w:val="0025717F"/>
    <w:rsid w:val="00257C77"/>
    <w:rsid w:val="0026013E"/>
    <w:rsid w:val="0026033D"/>
    <w:rsid w:val="00260536"/>
    <w:rsid w:val="00260B76"/>
    <w:rsid w:val="00261686"/>
    <w:rsid w:val="002622BD"/>
    <w:rsid w:val="00262315"/>
    <w:rsid w:val="00262A76"/>
    <w:rsid w:val="00262BD5"/>
    <w:rsid w:val="00262DB9"/>
    <w:rsid w:val="00262ED4"/>
    <w:rsid w:val="002639EB"/>
    <w:rsid w:val="00263A6E"/>
    <w:rsid w:val="00263D99"/>
    <w:rsid w:val="002641C9"/>
    <w:rsid w:val="00264841"/>
    <w:rsid w:val="00264870"/>
    <w:rsid w:val="00264AD8"/>
    <w:rsid w:val="00265570"/>
    <w:rsid w:val="00265BD8"/>
    <w:rsid w:val="002662ED"/>
    <w:rsid w:val="0026632E"/>
    <w:rsid w:val="00266947"/>
    <w:rsid w:val="00266AAA"/>
    <w:rsid w:val="00266EBF"/>
    <w:rsid w:val="0026723C"/>
    <w:rsid w:val="00267BEC"/>
    <w:rsid w:val="002710F6"/>
    <w:rsid w:val="0027133E"/>
    <w:rsid w:val="002715D7"/>
    <w:rsid w:val="0027177D"/>
    <w:rsid w:val="0027184F"/>
    <w:rsid w:val="00271F86"/>
    <w:rsid w:val="0027207E"/>
    <w:rsid w:val="002723F5"/>
    <w:rsid w:val="00272788"/>
    <w:rsid w:val="00272946"/>
    <w:rsid w:val="0027365A"/>
    <w:rsid w:val="002738EB"/>
    <w:rsid w:val="002744BA"/>
    <w:rsid w:val="002749F4"/>
    <w:rsid w:val="00274C05"/>
    <w:rsid w:val="00275032"/>
    <w:rsid w:val="00275184"/>
    <w:rsid w:val="00275622"/>
    <w:rsid w:val="0027565F"/>
    <w:rsid w:val="002756CF"/>
    <w:rsid w:val="002762B3"/>
    <w:rsid w:val="00276693"/>
    <w:rsid w:val="0027783B"/>
    <w:rsid w:val="0027796C"/>
    <w:rsid w:val="00277A32"/>
    <w:rsid w:val="00277F37"/>
    <w:rsid w:val="0028021C"/>
    <w:rsid w:val="00280C08"/>
    <w:rsid w:val="002810E5"/>
    <w:rsid w:val="00281225"/>
    <w:rsid w:val="002818A2"/>
    <w:rsid w:val="002822FF"/>
    <w:rsid w:val="0028328D"/>
    <w:rsid w:val="00284425"/>
    <w:rsid w:val="00284454"/>
    <w:rsid w:val="00284FE5"/>
    <w:rsid w:val="0028658F"/>
    <w:rsid w:val="00286EE5"/>
    <w:rsid w:val="0028709C"/>
    <w:rsid w:val="00287455"/>
    <w:rsid w:val="00287BD9"/>
    <w:rsid w:val="00287EF4"/>
    <w:rsid w:val="00287F6D"/>
    <w:rsid w:val="00290B0E"/>
    <w:rsid w:val="0029132C"/>
    <w:rsid w:val="002915CD"/>
    <w:rsid w:val="002915ED"/>
    <w:rsid w:val="002917B5"/>
    <w:rsid w:val="00291952"/>
    <w:rsid w:val="002919DC"/>
    <w:rsid w:val="00291C19"/>
    <w:rsid w:val="00291F36"/>
    <w:rsid w:val="0029218A"/>
    <w:rsid w:val="00292262"/>
    <w:rsid w:val="00292ABD"/>
    <w:rsid w:val="0029321B"/>
    <w:rsid w:val="002948C6"/>
    <w:rsid w:val="00295E00"/>
    <w:rsid w:val="00296258"/>
    <w:rsid w:val="00296641"/>
    <w:rsid w:val="0029753C"/>
    <w:rsid w:val="002A08D8"/>
    <w:rsid w:val="002A0C1D"/>
    <w:rsid w:val="002A118F"/>
    <w:rsid w:val="002A14E2"/>
    <w:rsid w:val="002A1721"/>
    <w:rsid w:val="002A1C15"/>
    <w:rsid w:val="002A1E93"/>
    <w:rsid w:val="002A1F14"/>
    <w:rsid w:val="002A2B79"/>
    <w:rsid w:val="002A3735"/>
    <w:rsid w:val="002A3CF1"/>
    <w:rsid w:val="002A3D85"/>
    <w:rsid w:val="002A4D2C"/>
    <w:rsid w:val="002A4FE5"/>
    <w:rsid w:val="002A523B"/>
    <w:rsid w:val="002A5ADA"/>
    <w:rsid w:val="002A5B61"/>
    <w:rsid w:val="002A627A"/>
    <w:rsid w:val="002A680F"/>
    <w:rsid w:val="002A75FF"/>
    <w:rsid w:val="002A767D"/>
    <w:rsid w:val="002A77CA"/>
    <w:rsid w:val="002A7C84"/>
    <w:rsid w:val="002A7D9A"/>
    <w:rsid w:val="002B12A7"/>
    <w:rsid w:val="002B1AA1"/>
    <w:rsid w:val="002B2AEF"/>
    <w:rsid w:val="002B2AFA"/>
    <w:rsid w:val="002B2C49"/>
    <w:rsid w:val="002B2CB4"/>
    <w:rsid w:val="002B2DEB"/>
    <w:rsid w:val="002B2E3A"/>
    <w:rsid w:val="002B39B2"/>
    <w:rsid w:val="002B3C7F"/>
    <w:rsid w:val="002B4131"/>
    <w:rsid w:val="002B5082"/>
    <w:rsid w:val="002B5316"/>
    <w:rsid w:val="002B578B"/>
    <w:rsid w:val="002B61EC"/>
    <w:rsid w:val="002B621F"/>
    <w:rsid w:val="002B64ED"/>
    <w:rsid w:val="002B6A90"/>
    <w:rsid w:val="002B6C0C"/>
    <w:rsid w:val="002B6C90"/>
    <w:rsid w:val="002B7078"/>
    <w:rsid w:val="002B737B"/>
    <w:rsid w:val="002B7B90"/>
    <w:rsid w:val="002B7F71"/>
    <w:rsid w:val="002B7FDB"/>
    <w:rsid w:val="002C0585"/>
    <w:rsid w:val="002C083F"/>
    <w:rsid w:val="002C08AE"/>
    <w:rsid w:val="002C09DA"/>
    <w:rsid w:val="002C0A0F"/>
    <w:rsid w:val="002C0E79"/>
    <w:rsid w:val="002C11D3"/>
    <w:rsid w:val="002C1CE4"/>
    <w:rsid w:val="002C1D30"/>
    <w:rsid w:val="002C1EE6"/>
    <w:rsid w:val="002C252E"/>
    <w:rsid w:val="002C27E5"/>
    <w:rsid w:val="002C289D"/>
    <w:rsid w:val="002C33DC"/>
    <w:rsid w:val="002C353B"/>
    <w:rsid w:val="002C3A50"/>
    <w:rsid w:val="002C3D45"/>
    <w:rsid w:val="002C4B2F"/>
    <w:rsid w:val="002C4CC0"/>
    <w:rsid w:val="002C4E7A"/>
    <w:rsid w:val="002C50C5"/>
    <w:rsid w:val="002C5460"/>
    <w:rsid w:val="002C5794"/>
    <w:rsid w:val="002C579C"/>
    <w:rsid w:val="002C5DF4"/>
    <w:rsid w:val="002C60CE"/>
    <w:rsid w:val="002C6E4C"/>
    <w:rsid w:val="002C7061"/>
    <w:rsid w:val="002C797C"/>
    <w:rsid w:val="002D01D0"/>
    <w:rsid w:val="002D02C3"/>
    <w:rsid w:val="002D0366"/>
    <w:rsid w:val="002D0CB8"/>
    <w:rsid w:val="002D1272"/>
    <w:rsid w:val="002D156C"/>
    <w:rsid w:val="002D15E3"/>
    <w:rsid w:val="002D1631"/>
    <w:rsid w:val="002D19D8"/>
    <w:rsid w:val="002D1A9A"/>
    <w:rsid w:val="002D1C4E"/>
    <w:rsid w:val="002D2348"/>
    <w:rsid w:val="002D2511"/>
    <w:rsid w:val="002D27CE"/>
    <w:rsid w:val="002D2AA5"/>
    <w:rsid w:val="002D2B9E"/>
    <w:rsid w:val="002D2C00"/>
    <w:rsid w:val="002D329B"/>
    <w:rsid w:val="002D3529"/>
    <w:rsid w:val="002D4407"/>
    <w:rsid w:val="002D46CA"/>
    <w:rsid w:val="002D4F94"/>
    <w:rsid w:val="002D5185"/>
    <w:rsid w:val="002D549C"/>
    <w:rsid w:val="002D55A2"/>
    <w:rsid w:val="002D59D6"/>
    <w:rsid w:val="002D609B"/>
    <w:rsid w:val="002D6382"/>
    <w:rsid w:val="002D63F6"/>
    <w:rsid w:val="002D6937"/>
    <w:rsid w:val="002D6A7A"/>
    <w:rsid w:val="002D787D"/>
    <w:rsid w:val="002D7BEA"/>
    <w:rsid w:val="002E06E6"/>
    <w:rsid w:val="002E07D0"/>
    <w:rsid w:val="002E0AC3"/>
    <w:rsid w:val="002E0C42"/>
    <w:rsid w:val="002E0DA2"/>
    <w:rsid w:val="002E2222"/>
    <w:rsid w:val="002E224F"/>
    <w:rsid w:val="002E244E"/>
    <w:rsid w:val="002E2827"/>
    <w:rsid w:val="002E3409"/>
    <w:rsid w:val="002E3480"/>
    <w:rsid w:val="002E38EC"/>
    <w:rsid w:val="002E39F5"/>
    <w:rsid w:val="002E3DA8"/>
    <w:rsid w:val="002E4042"/>
    <w:rsid w:val="002E473C"/>
    <w:rsid w:val="002E47F0"/>
    <w:rsid w:val="002E4C60"/>
    <w:rsid w:val="002E60B6"/>
    <w:rsid w:val="002E76EE"/>
    <w:rsid w:val="002E7735"/>
    <w:rsid w:val="002F0288"/>
    <w:rsid w:val="002F09F5"/>
    <w:rsid w:val="002F1B07"/>
    <w:rsid w:val="002F2474"/>
    <w:rsid w:val="002F2B39"/>
    <w:rsid w:val="002F2FFE"/>
    <w:rsid w:val="002F454F"/>
    <w:rsid w:val="002F4BF5"/>
    <w:rsid w:val="002F4C5A"/>
    <w:rsid w:val="002F553A"/>
    <w:rsid w:val="002F5554"/>
    <w:rsid w:val="002F57F6"/>
    <w:rsid w:val="002F58A6"/>
    <w:rsid w:val="002F5B52"/>
    <w:rsid w:val="002F5C4E"/>
    <w:rsid w:val="002F5D3E"/>
    <w:rsid w:val="002F5F84"/>
    <w:rsid w:val="002F62CC"/>
    <w:rsid w:val="002F6656"/>
    <w:rsid w:val="002F71CC"/>
    <w:rsid w:val="003001D4"/>
    <w:rsid w:val="0030042F"/>
    <w:rsid w:val="0030057A"/>
    <w:rsid w:val="003007C9"/>
    <w:rsid w:val="00300A4B"/>
    <w:rsid w:val="00300C26"/>
    <w:rsid w:val="00301927"/>
    <w:rsid w:val="00301997"/>
    <w:rsid w:val="00301B77"/>
    <w:rsid w:val="00301F8D"/>
    <w:rsid w:val="00302368"/>
    <w:rsid w:val="003026A0"/>
    <w:rsid w:val="003032EB"/>
    <w:rsid w:val="003035D6"/>
    <w:rsid w:val="00303953"/>
    <w:rsid w:val="003039CB"/>
    <w:rsid w:val="00304756"/>
    <w:rsid w:val="00304C7F"/>
    <w:rsid w:val="0030539B"/>
    <w:rsid w:val="0030540B"/>
    <w:rsid w:val="003060A8"/>
    <w:rsid w:val="00306214"/>
    <w:rsid w:val="00306568"/>
    <w:rsid w:val="00306B97"/>
    <w:rsid w:val="00306CEE"/>
    <w:rsid w:val="00307084"/>
    <w:rsid w:val="00307860"/>
    <w:rsid w:val="00307D4F"/>
    <w:rsid w:val="00307E33"/>
    <w:rsid w:val="00311E08"/>
    <w:rsid w:val="003120D7"/>
    <w:rsid w:val="00312DFE"/>
    <w:rsid w:val="00313076"/>
    <w:rsid w:val="00313A83"/>
    <w:rsid w:val="00313EBC"/>
    <w:rsid w:val="00314127"/>
    <w:rsid w:val="003151CE"/>
    <w:rsid w:val="003153FB"/>
    <w:rsid w:val="00315E75"/>
    <w:rsid w:val="00316343"/>
    <w:rsid w:val="00316CFE"/>
    <w:rsid w:val="00316D97"/>
    <w:rsid w:val="003175CD"/>
    <w:rsid w:val="00320E54"/>
    <w:rsid w:val="003212DF"/>
    <w:rsid w:val="00321347"/>
    <w:rsid w:val="00321429"/>
    <w:rsid w:val="00321558"/>
    <w:rsid w:val="0032169D"/>
    <w:rsid w:val="003225A5"/>
    <w:rsid w:val="003225F7"/>
    <w:rsid w:val="0032336B"/>
    <w:rsid w:val="00323AB5"/>
    <w:rsid w:val="00323BEE"/>
    <w:rsid w:val="00324383"/>
    <w:rsid w:val="00324464"/>
    <w:rsid w:val="00324500"/>
    <w:rsid w:val="0032462D"/>
    <w:rsid w:val="00324B62"/>
    <w:rsid w:val="003251EE"/>
    <w:rsid w:val="003257BE"/>
    <w:rsid w:val="003257E9"/>
    <w:rsid w:val="003258EE"/>
    <w:rsid w:val="00325EF2"/>
    <w:rsid w:val="0032635B"/>
    <w:rsid w:val="00326754"/>
    <w:rsid w:val="003276C3"/>
    <w:rsid w:val="00327A05"/>
    <w:rsid w:val="00327A4B"/>
    <w:rsid w:val="00327E07"/>
    <w:rsid w:val="00327E67"/>
    <w:rsid w:val="00327F81"/>
    <w:rsid w:val="00327F97"/>
    <w:rsid w:val="00330E5D"/>
    <w:rsid w:val="00331585"/>
    <w:rsid w:val="003318D1"/>
    <w:rsid w:val="0033234E"/>
    <w:rsid w:val="00332414"/>
    <w:rsid w:val="0033337E"/>
    <w:rsid w:val="00333787"/>
    <w:rsid w:val="00333CDF"/>
    <w:rsid w:val="00333E83"/>
    <w:rsid w:val="0033445B"/>
    <w:rsid w:val="0033470A"/>
    <w:rsid w:val="0033475A"/>
    <w:rsid w:val="00334899"/>
    <w:rsid w:val="00334C1B"/>
    <w:rsid w:val="00335268"/>
    <w:rsid w:val="003355B4"/>
    <w:rsid w:val="00335AA7"/>
    <w:rsid w:val="00335E5E"/>
    <w:rsid w:val="003361C9"/>
    <w:rsid w:val="00336330"/>
    <w:rsid w:val="00336A26"/>
    <w:rsid w:val="00336EF0"/>
    <w:rsid w:val="0033736A"/>
    <w:rsid w:val="0033796D"/>
    <w:rsid w:val="00337B75"/>
    <w:rsid w:val="00342401"/>
    <w:rsid w:val="003434A0"/>
    <w:rsid w:val="00343C4F"/>
    <w:rsid w:val="00344252"/>
    <w:rsid w:val="003445E9"/>
    <w:rsid w:val="00344A43"/>
    <w:rsid w:val="003455F7"/>
    <w:rsid w:val="0034606C"/>
    <w:rsid w:val="003462DC"/>
    <w:rsid w:val="00346870"/>
    <w:rsid w:val="00346932"/>
    <w:rsid w:val="0034701C"/>
    <w:rsid w:val="00347FFE"/>
    <w:rsid w:val="0035040F"/>
    <w:rsid w:val="00350950"/>
    <w:rsid w:val="00351BE7"/>
    <w:rsid w:val="003521CC"/>
    <w:rsid w:val="0035333F"/>
    <w:rsid w:val="003537C2"/>
    <w:rsid w:val="00353B64"/>
    <w:rsid w:val="00354160"/>
    <w:rsid w:val="003544F1"/>
    <w:rsid w:val="00354516"/>
    <w:rsid w:val="003545A1"/>
    <w:rsid w:val="003548EF"/>
    <w:rsid w:val="00354DAC"/>
    <w:rsid w:val="00354EE5"/>
    <w:rsid w:val="00355560"/>
    <w:rsid w:val="00355BF1"/>
    <w:rsid w:val="00355E35"/>
    <w:rsid w:val="0035712D"/>
    <w:rsid w:val="00357638"/>
    <w:rsid w:val="00357849"/>
    <w:rsid w:val="00357B91"/>
    <w:rsid w:val="00360A42"/>
    <w:rsid w:val="00360C35"/>
    <w:rsid w:val="0036101F"/>
    <w:rsid w:val="00361A98"/>
    <w:rsid w:val="003624A0"/>
    <w:rsid w:val="0036255F"/>
    <w:rsid w:val="003631D3"/>
    <w:rsid w:val="00363323"/>
    <w:rsid w:val="00363592"/>
    <w:rsid w:val="00363D89"/>
    <w:rsid w:val="00363FCB"/>
    <w:rsid w:val="003640FB"/>
    <w:rsid w:val="003646C2"/>
    <w:rsid w:val="003646EC"/>
    <w:rsid w:val="0036526F"/>
    <w:rsid w:val="003667BC"/>
    <w:rsid w:val="003668FF"/>
    <w:rsid w:val="00367162"/>
    <w:rsid w:val="0036738B"/>
    <w:rsid w:val="00367495"/>
    <w:rsid w:val="003677A5"/>
    <w:rsid w:val="00367D13"/>
    <w:rsid w:val="00367F1C"/>
    <w:rsid w:val="00367FC0"/>
    <w:rsid w:val="00371A21"/>
    <w:rsid w:val="003728F1"/>
    <w:rsid w:val="0037344A"/>
    <w:rsid w:val="00373A21"/>
    <w:rsid w:val="00373C72"/>
    <w:rsid w:val="00374272"/>
    <w:rsid w:val="00374459"/>
    <w:rsid w:val="003747E7"/>
    <w:rsid w:val="0037495C"/>
    <w:rsid w:val="00374BB4"/>
    <w:rsid w:val="003753EC"/>
    <w:rsid w:val="00375C90"/>
    <w:rsid w:val="003760D6"/>
    <w:rsid w:val="0037611C"/>
    <w:rsid w:val="00376353"/>
    <w:rsid w:val="00376445"/>
    <w:rsid w:val="00376977"/>
    <w:rsid w:val="003770CB"/>
    <w:rsid w:val="003771A3"/>
    <w:rsid w:val="003776F0"/>
    <w:rsid w:val="0038008F"/>
    <w:rsid w:val="00380128"/>
    <w:rsid w:val="0038048A"/>
    <w:rsid w:val="0038090C"/>
    <w:rsid w:val="00380A06"/>
    <w:rsid w:val="00380AA5"/>
    <w:rsid w:val="00381058"/>
    <w:rsid w:val="00382F99"/>
    <w:rsid w:val="00383009"/>
    <w:rsid w:val="0038398A"/>
    <w:rsid w:val="003843D2"/>
    <w:rsid w:val="0038496F"/>
    <w:rsid w:val="00384DFD"/>
    <w:rsid w:val="00385644"/>
    <w:rsid w:val="00385924"/>
    <w:rsid w:val="00385935"/>
    <w:rsid w:val="00385A0F"/>
    <w:rsid w:val="00385C25"/>
    <w:rsid w:val="00385C5B"/>
    <w:rsid w:val="00385CA7"/>
    <w:rsid w:val="003865AD"/>
    <w:rsid w:val="00386717"/>
    <w:rsid w:val="00386908"/>
    <w:rsid w:val="00386B64"/>
    <w:rsid w:val="00387049"/>
    <w:rsid w:val="0038705F"/>
    <w:rsid w:val="003873CE"/>
    <w:rsid w:val="00390B33"/>
    <w:rsid w:val="00390E35"/>
    <w:rsid w:val="00390EE9"/>
    <w:rsid w:val="00391009"/>
    <w:rsid w:val="003918C0"/>
    <w:rsid w:val="00391AB3"/>
    <w:rsid w:val="00392791"/>
    <w:rsid w:val="00392CEA"/>
    <w:rsid w:val="003936FC"/>
    <w:rsid w:val="003939BF"/>
    <w:rsid w:val="00393BD7"/>
    <w:rsid w:val="00393E89"/>
    <w:rsid w:val="003953C6"/>
    <w:rsid w:val="00395965"/>
    <w:rsid w:val="00395CE5"/>
    <w:rsid w:val="0039622D"/>
    <w:rsid w:val="003963AC"/>
    <w:rsid w:val="0039643B"/>
    <w:rsid w:val="00396557"/>
    <w:rsid w:val="00396EB8"/>
    <w:rsid w:val="0039768A"/>
    <w:rsid w:val="00397DE6"/>
    <w:rsid w:val="00397E60"/>
    <w:rsid w:val="00397F29"/>
    <w:rsid w:val="003A0435"/>
    <w:rsid w:val="003A11E8"/>
    <w:rsid w:val="003A22D4"/>
    <w:rsid w:val="003A24C0"/>
    <w:rsid w:val="003A281A"/>
    <w:rsid w:val="003A298A"/>
    <w:rsid w:val="003A2FD4"/>
    <w:rsid w:val="003A31D9"/>
    <w:rsid w:val="003A3AC5"/>
    <w:rsid w:val="003A3CFD"/>
    <w:rsid w:val="003A4EFD"/>
    <w:rsid w:val="003A52AF"/>
    <w:rsid w:val="003A5F71"/>
    <w:rsid w:val="003A670F"/>
    <w:rsid w:val="003A6851"/>
    <w:rsid w:val="003A68B6"/>
    <w:rsid w:val="003A69E7"/>
    <w:rsid w:val="003A70BA"/>
    <w:rsid w:val="003A77D8"/>
    <w:rsid w:val="003B002E"/>
    <w:rsid w:val="003B00E6"/>
    <w:rsid w:val="003B0620"/>
    <w:rsid w:val="003B07A1"/>
    <w:rsid w:val="003B0AF7"/>
    <w:rsid w:val="003B0FC9"/>
    <w:rsid w:val="003B1288"/>
    <w:rsid w:val="003B1444"/>
    <w:rsid w:val="003B1CCF"/>
    <w:rsid w:val="003B1CF1"/>
    <w:rsid w:val="003B1D18"/>
    <w:rsid w:val="003B223C"/>
    <w:rsid w:val="003B278E"/>
    <w:rsid w:val="003B3394"/>
    <w:rsid w:val="003B3671"/>
    <w:rsid w:val="003B39C2"/>
    <w:rsid w:val="003B3E40"/>
    <w:rsid w:val="003B3F30"/>
    <w:rsid w:val="003B40E5"/>
    <w:rsid w:val="003B4A6A"/>
    <w:rsid w:val="003B5284"/>
    <w:rsid w:val="003B6160"/>
    <w:rsid w:val="003B64F9"/>
    <w:rsid w:val="003B66F3"/>
    <w:rsid w:val="003B679D"/>
    <w:rsid w:val="003B682A"/>
    <w:rsid w:val="003B6A12"/>
    <w:rsid w:val="003B6A83"/>
    <w:rsid w:val="003B6D4F"/>
    <w:rsid w:val="003B7F1E"/>
    <w:rsid w:val="003C0140"/>
    <w:rsid w:val="003C0716"/>
    <w:rsid w:val="003C0FEA"/>
    <w:rsid w:val="003C10F8"/>
    <w:rsid w:val="003C1E46"/>
    <w:rsid w:val="003C1F0C"/>
    <w:rsid w:val="003C1F1D"/>
    <w:rsid w:val="003C2461"/>
    <w:rsid w:val="003C25EA"/>
    <w:rsid w:val="003C26B8"/>
    <w:rsid w:val="003C27C4"/>
    <w:rsid w:val="003C2B4E"/>
    <w:rsid w:val="003C2BEE"/>
    <w:rsid w:val="003C3100"/>
    <w:rsid w:val="003C31BE"/>
    <w:rsid w:val="003C385D"/>
    <w:rsid w:val="003C3C52"/>
    <w:rsid w:val="003C4E54"/>
    <w:rsid w:val="003C5B87"/>
    <w:rsid w:val="003C604D"/>
    <w:rsid w:val="003C6094"/>
    <w:rsid w:val="003C6132"/>
    <w:rsid w:val="003C6F56"/>
    <w:rsid w:val="003C770E"/>
    <w:rsid w:val="003C78AA"/>
    <w:rsid w:val="003C7BF8"/>
    <w:rsid w:val="003C7C72"/>
    <w:rsid w:val="003C7D52"/>
    <w:rsid w:val="003C7DD0"/>
    <w:rsid w:val="003D0C46"/>
    <w:rsid w:val="003D0D03"/>
    <w:rsid w:val="003D0D16"/>
    <w:rsid w:val="003D0F96"/>
    <w:rsid w:val="003D126D"/>
    <w:rsid w:val="003D1A1A"/>
    <w:rsid w:val="003D1BBC"/>
    <w:rsid w:val="003D2291"/>
    <w:rsid w:val="003D2AC7"/>
    <w:rsid w:val="003D2AEE"/>
    <w:rsid w:val="003D2C52"/>
    <w:rsid w:val="003D397C"/>
    <w:rsid w:val="003D4752"/>
    <w:rsid w:val="003D511F"/>
    <w:rsid w:val="003D57CD"/>
    <w:rsid w:val="003D5AB2"/>
    <w:rsid w:val="003D5F21"/>
    <w:rsid w:val="003D5F30"/>
    <w:rsid w:val="003D5F7E"/>
    <w:rsid w:val="003D604B"/>
    <w:rsid w:val="003D6120"/>
    <w:rsid w:val="003D626C"/>
    <w:rsid w:val="003D6887"/>
    <w:rsid w:val="003D6986"/>
    <w:rsid w:val="003D7654"/>
    <w:rsid w:val="003D76B5"/>
    <w:rsid w:val="003D7A95"/>
    <w:rsid w:val="003D7EFA"/>
    <w:rsid w:val="003E0825"/>
    <w:rsid w:val="003E0880"/>
    <w:rsid w:val="003E0AFC"/>
    <w:rsid w:val="003E17AB"/>
    <w:rsid w:val="003E350A"/>
    <w:rsid w:val="003E352A"/>
    <w:rsid w:val="003E35FF"/>
    <w:rsid w:val="003E3745"/>
    <w:rsid w:val="003E3B2D"/>
    <w:rsid w:val="003E3B87"/>
    <w:rsid w:val="003E48F7"/>
    <w:rsid w:val="003E490D"/>
    <w:rsid w:val="003E515A"/>
    <w:rsid w:val="003E5291"/>
    <w:rsid w:val="003E55CF"/>
    <w:rsid w:val="003E5998"/>
    <w:rsid w:val="003E5BE8"/>
    <w:rsid w:val="003E5F2A"/>
    <w:rsid w:val="003E70C2"/>
    <w:rsid w:val="003E72F1"/>
    <w:rsid w:val="003E7894"/>
    <w:rsid w:val="003F05EE"/>
    <w:rsid w:val="003F0977"/>
    <w:rsid w:val="003F0A27"/>
    <w:rsid w:val="003F0A8D"/>
    <w:rsid w:val="003F0F51"/>
    <w:rsid w:val="003F0F9B"/>
    <w:rsid w:val="003F1773"/>
    <w:rsid w:val="003F17C0"/>
    <w:rsid w:val="003F1992"/>
    <w:rsid w:val="003F1D12"/>
    <w:rsid w:val="003F2476"/>
    <w:rsid w:val="003F2BC9"/>
    <w:rsid w:val="003F2D03"/>
    <w:rsid w:val="003F2D0F"/>
    <w:rsid w:val="003F2F58"/>
    <w:rsid w:val="003F346D"/>
    <w:rsid w:val="003F38BC"/>
    <w:rsid w:val="003F3922"/>
    <w:rsid w:val="003F4A10"/>
    <w:rsid w:val="003F4AF6"/>
    <w:rsid w:val="003F4BF7"/>
    <w:rsid w:val="003F4E74"/>
    <w:rsid w:val="003F572F"/>
    <w:rsid w:val="003F597E"/>
    <w:rsid w:val="003F6000"/>
    <w:rsid w:val="003F6399"/>
    <w:rsid w:val="003F66A4"/>
    <w:rsid w:val="003F6A4A"/>
    <w:rsid w:val="003F7349"/>
    <w:rsid w:val="003F7C58"/>
    <w:rsid w:val="003F7CDC"/>
    <w:rsid w:val="00400624"/>
    <w:rsid w:val="0040063D"/>
    <w:rsid w:val="00400651"/>
    <w:rsid w:val="004008E8"/>
    <w:rsid w:val="00400BAE"/>
    <w:rsid w:val="00400E1A"/>
    <w:rsid w:val="00401534"/>
    <w:rsid w:val="00401AA0"/>
    <w:rsid w:val="00401B89"/>
    <w:rsid w:val="004029DD"/>
    <w:rsid w:val="00402E81"/>
    <w:rsid w:val="00402EE9"/>
    <w:rsid w:val="004033E7"/>
    <w:rsid w:val="004034E0"/>
    <w:rsid w:val="0040357E"/>
    <w:rsid w:val="004038D0"/>
    <w:rsid w:val="00404305"/>
    <w:rsid w:val="004048D7"/>
    <w:rsid w:val="00404DB2"/>
    <w:rsid w:val="004050A5"/>
    <w:rsid w:val="004051F7"/>
    <w:rsid w:val="0040542C"/>
    <w:rsid w:val="00405458"/>
    <w:rsid w:val="00405541"/>
    <w:rsid w:val="004059E3"/>
    <w:rsid w:val="00405BAC"/>
    <w:rsid w:val="00407A84"/>
    <w:rsid w:val="00410A1C"/>
    <w:rsid w:val="00410C83"/>
    <w:rsid w:val="00410CC9"/>
    <w:rsid w:val="00411103"/>
    <w:rsid w:val="004116C7"/>
    <w:rsid w:val="00412A6A"/>
    <w:rsid w:val="00412EFB"/>
    <w:rsid w:val="00413194"/>
    <w:rsid w:val="00413615"/>
    <w:rsid w:val="00413884"/>
    <w:rsid w:val="004149F8"/>
    <w:rsid w:val="004158D8"/>
    <w:rsid w:val="00415A68"/>
    <w:rsid w:val="00415C41"/>
    <w:rsid w:val="00415C7E"/>
    <w:rsid w:val="004168CC"/>
    <w:rsid w:val="00416B6A"/>
    <w:rsid w:val="00416C04"/>
    <w:rsid w:val="00416EE2"/>
    <w:rsid w:val="00416F68"/>
    <w:rsid w:val="00417426"/>
    <w:rsid w:val="004175F1"/>
    <w:rsid w:val="00417CFB"/>
    <w:rsid w:val="00417F2E"/>
    <w:rsid w:val="00420A83"/>
    <w:rsid w:val="00420CB0"/>
    <w:rsid w:val="00420DBE"/>
    <w:rsid w:val="00420FAC"/>
    <w:rsid w:val="0042174C"/>
    <w:rsid w:val="00421CC8"/>
    <w:rsid w:val="004227BF"/>
    <w:rsid w:val="00422FAD"/>
    <w:rsid w:val="004234A0"/>
    <w:rsid w:val="0042359D"/>
    <w:rsid w:val="00423789"/>
    <w:rsid w:val="00424164"/>
    <w:rsid w:val="0042418B"/>
    <w:rsid w:val="0042442B"/>
    <w:rsid w:val="00424934"/>
    <w:rsid w:val="00425002"/>
    <w:rsid w:val="004252B8"/>
    <w:rsid w:val="004253DA"/>
    <w:rsid w:val="00425F1D"/>
    <w:rsid w:val="00426293"/>
    <w:rsid w:val="00426601"/>
    <w:rsid w:val="00426705"/>
    <w:rsid w:val="004270BA"/>
    <w:rsid w:val="00427333"/>
    <w:rsid w:val="004276EE"/>
    <w:rsid w:val="00430168"/>
    <w:rsid w:val="00430D38"/>
    <w:rsid w:val="00430D9B"/>
    <w:rsid w:val="00431006"/>
    <w:rsid w:val="004316A5"/>
    <w:rsid w:val="004317FE"/>
    <w:rsid w:val="00431FC1"/>
    <w:rsid w:val="004325F5"/>
    <w:rsid w:val="00432BBE"/>
    <w:rsid w:val="0043379C"/>
    <w:rsid w:val="004337D8"/>
    <w:rsid w:val="00433B7A"/>
    <w:rsid w:val="004341B7"/>
    <w:rsid w:val="004345C3"/>
    <w:rsid w:val="00434E20"/>
    <w:rsid w:val="00434F4A"/>
    <w:rsid w:val="0043509E"/>
    <w:rsid w:val="00435181"/>
    <w:rsid w:val="00435988"/>
    <w:rsid w:val="00435DA3"/>
    <w:rsid w:val="00435F99"/>
    <w:rsid w:val="004365C3"/>
    <w:rsid w:val="00436BCE"/>
    <w:rsid w:val="0043711A"/>
    <w:rsid w:val="004378D0"/>
    <w:rsid w:val="004379D6"/>
    <w:rsid w:val="00440768"/>
    <w:rsid w:val="004407AF"/>
    <w:rsid w:val="00441251"/>
    <w:rsid w:val="00441D3B"/>
    <w:rsid w:val="00441E91"/>
    <w:rsid w:val="004421AA"/>
    <w:rsid w:val="004424FE"/>
    <w:rsid w:val="00442726"/>
    <w:rsid w:val="00442A34"/>
    <w:rsid w:val="00442A98"/>
    <w:rsid w:val="00442A9F"/>
    <w:rsid w:val="00442CAD"/>
    <w:rsid w:val="00442D86"/>
    <w:rsid w:val="00443243"/>
    <w:rsid w:val="004432BC"/>
    <w:rsid w:val="00443609"/>
    <w:rsid w:val="00443870"/>
    <w:rsid w:val="0044478F"/>
    <w:rsid w:val="00445B6F"/>
    <w:rsid w:val="004465C4"/>
    <w:rsid w:val="004468FE"/>
    <w:rsid w:val="004469EA"/>
    <w:rsid w:val="00446C01"/>
    <w:rsid w:val="00447485"/>
    <w:rsid w:val="004474C4"/>
    <w:rsid w:val="004476D4"/>
    <w:rsid w:val="004479F0"/>
    <w:rsid w:val="00447CD3"/>
    <w:rsid w:val="00450008"/>
    <w:rsid w:val="004505C7"/>
    <w:rsid w:val="0045065B"/>
    <w:rsid w:val="00450768"/>
    <w:rsid w:val="00450926"/>
    <w:rsid w:val="00450CA1"/>
    <w:rsid w:val="004510ED"/>
    <w:rsid w:val="004514E2"/>
    <w:rsid w:val="00451AEA"/>
    <w:rsid w:val="00451C95"/>
    <w:rsid w:val="0045204D"/>
    <w:rsid w:val="0045266F"/>
    <w:rsid w:val="00452D60"/>
    <w:rsid w:val="00452F14"/>
    <w:rsid w:val="00452F87"/>
    <w:rsid w:val="00453235"/>
    <w:rsid w:val="004534CD"/>
    <w:rsid w:val="00453ABE"/>
    <w:rsid w:val="0045493F"/>
    <w:rsid w:val="0045536A"/>
    <w:rsid w:val="00455385"/>
    <w:rsid w:val="00455847"/>
    <w:rsid w:val="00455A1B"/>
    <w:rsid w:val="00456483"/>
    <w:rsid w:val="00457A8B"/>
    <w:rsid w:val="00460EBD"/>
    <w:rsid w:val="0046141D"/>
    <w:rsid w:val="00461C74"/>
    <w:rsid w:val="00461FE9"/>
    <w:rsid w:val="00462D21"/>
    <w:rsid w:val="00462E61"/>
    <w:rsid w:val="00462FA1"/>
    <w:rsid w:val="00463545"/>
    <w:rsid w:val="00463681"/>
    <w:rsid w:val="004636D1"/>
    <w:rsid w:val="004637D0"/>
    <w:rsid w:val="004638F2"/>
    <w:rsid w:val="00463968"/>
    <w:rsid w:val="00464053"/>
    <w:rsid w:val="00464602"/>
    <w:rsid w:val="004648AE"/>
    <w:rsid w:val="00465546"/>
    <w:rsid w:val="00465547"/>
    <w:rsid w:val="004656A3"/>
    <w:rsid w:val="00465921"/>
    <w:rsid w:val="00465FFA"/>
    <w:rsid w:val="0046617D"/>
    <w:rsid w:val="004663CE"/>
    <w:rsid w:val="004668FB"/>
    <w:rsid w:val="00466D5F"/>
    <w:rsid w:val="004670C1"/>
    <w:rsid w:val="004676ED"/>
    <w:rsid w:val="00470014"/>
    <w:rsid w:val="004712B1"/>
    <w:rsid w:val="00471D9C"/>
    <w:rsid w:val="004727A5"/>
    <w:rsid w:val="00472B21"/>
    <w:rsid w:val="00472BF7"/>
    <w:rsid w:val="00473052"/>
    <w:rsid w:val="004731D0"/>
    <w:rsid w:val="00473351"/>
    <w:rsid w:val="00473F68"/>
    <w:rsid w:val="0047407B"/>
    <w:rsid w:val="004747F6"/>
    <w:rsid w:val="00474C69"/>
    <w:rsid w:val="004760B7"/>
    <w:rsid w:val="004761F0"/>
    <w:rsid w:val="004769E4"/>
    <w:rsid w:val="00476A5D"/>
    <w:rsid w:val="00477055"/>
    <w:rsid w:val="004771AA"/>
    <w:rsid w:val="004775D1"/>
    <w:rsid w:val="004776BC"/>
    <w:rsid w:val="004777E2"/>
    <w:rsid w:val="00477E11"/>
    <w:rsid w:val="00480073"/>
    <w:rsid w:val="0048028D"/>
    <w:rsid w:val="00480541"/>
    <w:rsid w:val="00480899"/>
    <w:rsid w:val="0048124D"/>
    <w:rsid w:val="00481377"/>
    <w:rsid w:val="004819A4"/>
    <w:rsid w:val="00481A03"/>
    <w:rsid w:val="00481BC7"/>
    <w:rsid w:val="00483068"/>
    <w:rsid w:val="00483240"/>
    <w:rsid w:val="00483B14"/>
    <w:rsid w:val="00483FE7"/>
    <w:rsid w:val="004843E9"/>
    <w:rsid w:val="00485303"/>
    <w:rsid w:val="0048586E"/>
    <w:rsid w:val="00486E6A"/>
    <w:rsid w:val="00487446"/>
    <w:rsid w:val="00487595"/>
    <w:rsid w:val="004876C5"/>
    <w:rsid w:val="00487B08"/>
    <w:rsid w:val="00487B13"/>
    <w:rsid w:val="00487C6D"/>
    <w:rsid w:val="00487CB0"/>
    <w:rsid w:val="004901CC"/>
    <w:rsid w:val="00490650"/>
    <w:rsid w:val="004906F8"/>
    <w:rsid w:val="00490A92"/>
    <w:rsid w:val="00490EF5"/>
    <w:rsid w:val="00491008"/>
    <w:rsid w:val="0049131C"/>
    <w:rsid w:val="00491664"/>
    <w:rsid w:val="00491D88"/>
    <w:rsid w:val="00492044"/>
    <w:rsid w:val="0049241C"/>
    <w:rsid w:val="0049257A"/>
    <w:rsid w:val="00492963"/>
    <w:rsid w:val="00492A5A"/>
    <w:rsid w:val="00492E14"/>
    <w:rsid w:val="004934BE"/>
    <w:rsid w:val="0049374C"/>
    <w:rsid w:val="00493960"/>
    <w:rsid w:val="00493A19"/>
    <w:rsid w:val="00493FE2"/>
    <w:rsid w:val="00494B3E"/>
    <w:rsid w:val="00494E58"/>
    <w:rsid w:val="00495C9C"/>
    <w:rsid w:val="004962AE"/>
    <w:rsid w:val="0049634B"/>
    <w:rsid w:val="00496B10"/>
    <w:rsid w:val="004972A1"/>
    <w:rsid w:val="004976DD"/>
    <w:rsid w:val="004A0180"/>
    <w:rsid w:val="004A02FC"/>
    <w:rsid w:val="004A07DE"/>
    <w:rsid w:val="004A090F"/>
    <w:rsid w:val="004A0E38"/>
    <w:rsid w:val="004A10A1"/>
    <w:rsid w:val="004A11C5"/>
    <w:rsid w:val="004A2871"/>
    <w:rsid w:val="004A383D"/>
    <w:rsid w:val="004A3A81"/>
    <w:rsid w:val="004A3AAC"/>
    <w:rsid w:val="004A3AE5"/>
    <w:rsid w:val="004A3C5D"/>
    <w:rsid w:val="004A3CD3"/>
    <w:rsid w:val="004A4401"/>
    <w:rsid w:val="004A44E1"/>
    <w:rsid w:val="004A463E"/>
    <w:rsid w:val="004A4C27"/>
    <w:rsid w:val="004A5387"/>
    <w:rsid w:val="004A5541"/>
    <w:rsid w:val="004A57A0"/>
    <w:rsid w:val="004A5AAB"/>
    <w:rsid w:val="004A6969"/>
    <w:rsid w:val="004A75BC"/>
    <w:rsid w:val="004A7FFC"/>
    <w:rsid w:val="004B0119"/>
    <w:rsid w:val="004B0CAE"/>
    <w:rsid w:val="004B0DDB"/>
    <w:rsid w:val="004B10B7"/>
    <w:rsid w:val="004B20F8"/>
    <w:rsid w:val="004B29B2"/>
    <w:rsid w:val="004B2CB3"/>
    <w:rsid w:val="004B2F4B"/>
    <w:rsid w:val="004B31DB"/>
    <w:rsid w:val="004B4211"/>
    <w:rsid w:val="004B45B6"/>
    <w:rsid w:val="004B47F7"/>
    <w:rsid w:val="004B488D"/>
    <w:rsid w:val="004B4F29"/>
    <w:rsid w:val="004B52C9"/>
    <w:rsid w:val="004B54D3"/>
    <w:rsid w:val="004B5FCA"/>
    <w:rsid w:val="004B616D"/>
    <w:rsid w:val="004B61B6"/>
    <w:rsid w:val="004B65CD"/>
    <w:rsid w:val="004B6626"/>
    <w:rsid w:val="004B6F7E"/>
    <w:rsid w:val="004B7F9E"/>
    <w:rsid w:val="004B7FCA"/>
    <w:rsid w:val="004C0049"/>
    <w:rsid w:val="004C0582"/>
    <w:rsid w:val="004C11CC"/>
    <w:rsid w:val="004C15A1"/>
    <w:rsid w:val="004C2F19"/>
    <w:rsid w:val="004C31F4"/>
    <w:rsid w:val="004C39A3"/>
    <w:rsid w:val="004C3C53"/>
    <w:rsid w:val="004C418B"/>
    <w:rsid w:val="004C441C"/>
    <w:rsid w:val="004C4C04"/>
    <w:rsid w:val="004C4D1F"/>
    <w:rsid w:val="004C5618"/>
    <w:rsid w:val="004C596E"/>
    <w:rsid w:val="004C5B71"/>
    <w:rsid w:val="004C61A0"/>
    <w:rsid w:val="004C6BAD"/>
    <w:rsid w:val="004C6C8F"/>
    <w:rsid w:val="004C70B2"/>
    <w:rsid w:val="004D0186"/>
    <w:rsid w:val="004D13C1"/>
    <w:rsid w:val="004D1678"/>
    <w:rsid w:val="004D17D0"/>
    <w:rsid w:val="004D1A06"/>
    <w:rsid w:val="004D1E2E"/>
    <w:rsid w:val="004D248E"/>
    <w:rsid w:val="004D52C4"/>
    <w:rsid w:val="004D5BDB"/>
    <w:rsid w:val="004D6681"/>
    <w:rsid w:val="004D744F"/>
    <w:rsid w:val="004D763B"/>
    <w:rsid w:val="004D7DA3"/>
    <w:rsid w:val="004E0CA6"/>
    <w:rsid w:val="004E1451"/>
    <w:rsid w:val="004E16B1"/>
    <w:rsid w:val="004E18E8"/>
    <w:rsid w:val="004E1B60"/>
    <w:rsid w:val="004E21FD"/>
    <w:rsid w:val="004E2838"/>
    <w:rsid w:val="004E3266"/>
    <w:rsid w:val="004E333E"/>
    <w:rsid w:val="004E37E7"/>
    <w:rsid w:val="004E39D2"/>
    <w:rsid w:val="004E3BDF"/>
    <w:rsid w:val="004E3F7B"/>
    <w:rsid w:val="004E4341"/>
    <w:rsid w:val="004E5757"/>
    <w:rsid w:val="004E58FD"/>
    <w:rsid w:val="004E5D19"/>
    <w:rsid w:val="004E7351"/>
    <w:rsid w:val="004E7814"/>
    <w:rsid w:val="004F01A8"/>
    <w:rsid w:val="004F041E"/>
    <w:rsid w:val="004F0D86"/>
    <w:rsid w:val="004F0DB7"/>
    <w:rsid w:val="004F0DD3"/>
    <w:rsid w:val="004F0E79"/>
    <w:rsid w:val="004F0EF1"/>
    <w:rsid w:val="004F1066"/>
    <w:rsid w:val="004F2621"/>
    <w:rsid w:val="004F2B37"/>
    <w:rsid w:val="004F2D9D"/>
    <w:rsid w:val="004F34F9"/>
    <w:rsid w:val="004F36B0"/>
    <w:rsid w:val="004F36F7"/>
    <w:rsid w:val="004F4234"/>
    <w:rsid w:val="004F473C"/>
    <w:rsid w:val="004F47A3"/>
    <w:rsid w:val="004F4CB1"/>
    <w:rsid w:val="004F5955"/>
    <w:rsid w:val="004F5962"/>
    <w:rsid w:val="004F5B47"/>
    <w:rsid w:val="004F6008"/>
    <w:rsid w:val="004F64EC"/>
    <w:rsid w:val="004F68A7"/>
    <w:rsid w:val="004F6AAC"/>
    <w:rsid w:val="004F6AEF"/>
    <w:rsid w:val="004F6B30"/>
    <w:rsid w:val="004F70E1"/>
    <w:rsid w:val="004F7126"/>
    <w:rsid w:val="004F739B"/>
    <w:rsid w:val="004F74CA"/>
    <w:rsid w:val="004F7641"/>
    <w:rsid w:val="004F7A3A"/>
    <w:rsid w:val="004F7CB8"/>
    <w:rsid w:val="0050050E"/>
    <w:rsid w:val="00500680"/>
    <w:rsid w:val="00500E40"/>
    <w:rsid w:val="00501205"/>
    <w:rsid w:val="005024E8"/>
    <w:rsid w:val="00503081"/>
    <w:rsid w:val="005034EF"/>
    <w:rsid w:val="005034F9"/>
    <w:rsid w:val="00503C8D"/>
    <w:rsid w:val="00504A31"/>
    <w:rsid w:val="005057B1"/>
    <w:rsid w:val="00505E4D"/>
    <w:rsid w:val="00505E86"/>
    <w:rsid w:val="00506059"/>
    <w:rsid w:val="0050638A"/>
    <w:rsid w:val="00506D06"/>
    <w:rsid w:val="00507977"/>
    <w:rsid w:val="00507C50"/>
    <w:rsid w:val="005107E5"/>
    <w:rsid w:val="005108E4"/>
    <w:rsid w:val="005114D4"/>
    <w:rsid w:val="00511AAD"/>
    <w:rsid w:val="00512291"/>
    <w:rsid w:val="0051254D"/>
    <w:rsid w:val="00512643"/>
    <w:rsid w:val="00512F81"/>
    <w:rsid w:val="005137C5"/>
    <w:rsid w:val="00513966"/>
    <w:rsid w:val="00514024"/>
    <w:rsid w:val="00514903"/>
    <w:rsid w:val="00514EDC"/>
    <w:rsid w:val="00514EF5"/>
    <w:rsid w:val="005156BB"/>
    <w:rsid w:val="00515DE4"/>
    <w:rsid w:val="00516A6D"/>
    <w:rsid w:val="00516FFD"/>
    <w:rsid w:val="005176DE"/>
    <w:rsid w:val="005178A7"/>
    <w:rsid w:val="00517C7E"/>
    <w:rsid w:val="00517CE8"/>
    <w:rsid w:val="0052067A"/>
    <w:rsid w:val="00520A11"/>
    <w:rsid w:val="00520D4C"/>
    <w:rsid w:val="00521026"/>
    <w:rsid w:val="005212A3"/>
    <w:rsid w:val="00521384"/>
    <w:rsid w:val="0052211E"/>
    <w:rsid w:val="0052229B"/>
    <w:rsid w:val="00522402"/>
    <w:rsid w:val="00522A6D"/>
    <w:rsid w:val="00522D1D"/>
    <w:rsid w:val="00522FD3"/>
    <w:rsid w:val="00523058"/>
    <w:rsid w:val="00523211"/>
    <w:rsid w:val="005232C6"/>
    <w:rsid w:val="00523397"/>
    <w:rsid w:val="00523509"/>
    <w:rsid w:val="00523786"/>
    <w:rsid w:val="005240A0"/>
    <w:rsid w:val="00524FB9"/>
    <w:rsid w:val="0052536F"/>
    <w:rsid w:val="005256C5"/>
    <w:rsid w:val="00525776"/>
    <w:rsid w:val="00525A30"/>
    <w:rsid w:val="00525D89"/>
    <w:rsid w:val="00525F19"/>
    <w:rsid w:val="00525FC5"/>
    <w:rsid w:val="00525FFE"/>
    <w:rsid w:val="0052682C"/>
    <w:rsid w:val="0052750A"/>
    <w:rsid w:val="00530002"/>
    <w:rsid w:val="0053030B"/>
    <w:rsid w:val="00530878"/>
    <w:rsid w:val="00530A13"/>
    <w:rsid w:val="00530C96"/>
    <w:rsid w:val="0053115F"/>
    <w:rsid w:val="005312F8"/>
    <w:rsid w:val="00531539"/>
    <w:rsid w:val="00531AC8"/>
    <w:rsid w:val="00532037"/>
    <w:rsid w:val="00532C67"/>
    <w:rsid w:val="00533C4F"/>
    <w:rsid w:val="00533E85"/>
    <w:rsid w:val="00534061"/>
    <w:rsid w:val="00534480"/>
    <w:rsid w:val="00534F4F"/>
    <w:rsid w:val="00534FD9"/>
    <w:rsid w:val="00535470"/>
    <w:rsid w:val="0053572D"/>
    <w:rsid w:val="00535A3B"/>
    <w:rsid w:val="005363FD"/>
    <w:rsid w:val="005366D4"/>
    <w:rsid w:val="005368F4"/>
    <w:rsid w:val="00537664"/>
    <w:rsid w:val="00537AC7"/>
    <w:rsid w:val="00537BD2"/>
    <w:rsid w:val="00537CB5"/>
    <w:rsid w:val="00537F0C"/>
    <w:rsid w:val="0054000B"/>
    <w:rsid w:val="0054133E"/>
    <w:rsid w:val="0054175B"/>
    <w:rsid w:val="00541AB8"/>
    <w:rsid w:val="00541C76"/>
    <w:rsid w:val="00541CE8"/>
    <w:rsid w:val="005422CE"/>
    <w:rsid w:val="0054235B"/>
    <w:rsid w:val="00542617"/>
    <w:rsid w:val="00542D1E"/>
    <w:rsid w:val="00543393"/>
    <w:rsid w:val="0054348C"/>
    <w:rsid w:val="0054366A"/>
    <w:rsid w:val="0054388C"/>
    <w:rsid w:val="00543BD6"/>
    <w:rsid w:val="005447B5"/>
    <w:rsid w:val="00544841"/>
    <w:rsid w:val="00544E63"/>
    <w:rsid w:val="00544F65"/>
    <w:rsid w:val="00545160"/>
    <w:rsid w:val="00545DD0"/>
    <w:rsid w:val="00546B0C"/>
    <w:rsid w:val="00546C4C"/>
    <w:rsid w:val="0054711F"/>
    <w:rsid w:val="005475DC"/>
    <w:rsid w:val="00547955"/>
    <w:rsid w:val="00547C44"/>
    <w:rsid w:val="00547E93"/>
    <w:rsid w:val="00547EF3"/>
    <w:rsid w:val="0055040A"/>
    <w:rsid w:val="0055043A"/>
    <w:rsid w:val="00550638"/>
    <w:rsid w:val="00550A2F"/>
    <w:rsid w:val="00550ABF"/>
    <w:rsid w:val="00550EDB"/>
    <w:rsid w:val="00550F65"/>
    <w:rsid w:val="005519D7"/>
    <w:rsid w:val="00551CFB"/>
    <w:rsid w:val="0055266D"/>
    <w:rsid w:val="00552B76"/>
    <w:rsid w:val="00552D12"/>
    <w:rsid w:val="00553049"/>
    <w:rsid w:val="00553E8D"/>
    <w:rsid w:val="00554463"/>
    <w:rsid w:val="0055497A"/>
    <w:rsid w:val="00554A49"/>
    <w:rsid w:val="005559D3"/>
    <w:rsid w:val="00555CF6"/>
    <w:rsid w:val="00556F85"/>
    <w:rsid w:val="0055734B"/>
    <w:rsid w:val="00557449"/>
    <w:rsid w:val="00557503"/>
    <w:rsid w:val="0055771B"/>
    <w:rsid w:val="00557B11"/>
    <w:rsid w:val="00557F41"/>
    <w:rsid w:val="00560039"/>
    <w:rsid w:val="0056050C"/>
    <w:rsid w:val="00560B33"/>
    <w:rsid w:val="00561A6D"/>
    <w:rsid w:val="00561AE3"/>
    <w:rsid w:val="00562154"/>
    <w:rsid w:val="00562F7B"/>
    <w:rsid w:val="0056390D"/>
    <w:rsid w:val="00563D9A"/>
    <w:rsid w:val="00563E94"/>
    <w:rsid w:val="00564242"/>
    <w:rsid w:val="005646D1"/>
    <w:rsid w:val="005647B3"/>
    <w:rsid w:val="0056482C"/>
    <w:rsid w:val="00564B87"/>
    <w:rsid w:val="00564FC3"/>
    <w:rsid w:val="0056542A"/>
    <w:rsid w:val="005658E4"/>
    <w:rsid w:val="00565C4E"/>
    <w:rsid w:val="00565E1C"/>
    <w:rsid w:val="0056670C"/>
    <w:rsid w:val="00566C11"/>
    <w:rsid w:val="00566DD8"/>
    <w:rsid w:val="00567076"/>
    <w:rsid w:val="005674CB"/>
    <w:rsid w:val="00567BBA"/>
    <w:rsid w:val="00567D37"/>
    <w:rsid w:val="00567E7A"/>
    <w:rsid w:val="00570075"/>
    <w:rsid w:val="005709D6"/>
    <w:rsid w:val="00570B22"/>
    <w:rsid w:val="00570F66"/>
    <w:rsid w:val="00571387"/>
    <w:rsid w:val="0057208E"/>
    <w:rsid w:val="005723F4"/>
    <w:rsid w:val="005727A1"/>
    <w:rsid w:val="00572B39"/>
    <w:rsid w:val="00572DE1"/>
    <w:rsid w:val="005732CE"/>
    <w:rsid w:val="00573D2E"/>
    <w:rsid w:val="00574332"/>
    <w:rsid w:val="00574BC8"/>
    <w:rsid w:val="00575615"/>
    <w:rsid w:val="00575694"/>
    <w:rsid w:val="00575BE8"/>
    <w:rsid w:val="00575C5C"/>
    <w:rsid w:val="00575CFD"/>
    <w:rsid w:val="00575E01"/>
    <w:rsid w:val="00580044"/>
    <w:rsid w:val="00580261"/>
    <w:rsid w:val="0058176B"/>
    <w:rsid w:val="005825DC"/>
    <w:rsid w:val="005826DD"/>
    <w:rsid w:val="0058273C"/>
    <w:rsid w:val="00582C32"/>
    <w:rsid w:val="00582EB3"/>
    <w:rsid w:val="00582FF3"/>
    <w:rsid w:val="00583352"/>
    <w:rsid w:val="005837F5"/>
    <w:rsid w:val="00583D4F"/>
    <w:rsid w:val="00583E12"/>
    <w:rsid w:val="00583E51"/>
    <w:rsid w:val="005840C5"/>
    <w:rsid w:val="005843F7"/>
    <w:rsid w:val="005848CE"/>
    <w:rsid w:val="00584BAE"/>
    <w:rsid w:val="00584D6A"/>
    <w:rsid w:val="0058507F"/>
    <w:rsid w:val="005860BF"/>
    <w:rsid w:val="005860CC"/>
    <w:rsid w:val="00586B94"/>
    <w:rsid w:val="00587476"/>
    <w:rsid w:val="0058783E"/>
    <w:rsid w:val="00590012"/>
    <w:rsid w:val="00590413"/>
    <w:rsid w:val="00590C65"/>
    <w:rsid w:val="00590D76"/>
    <w:rsid w:val="00591134"/>
    <w:rsid w:val="0059271B"/>
    <w:rsid w:val="00592A73"/>
    <w:rsid w:val="0059313F"/>
    <w:rsid w:val="0059338D"/>
    <w:rsid w:val="005935E9"/>
    <w:rsid w:val="00593CF8"/>
    <w:rsid w:val="00593DFC"/>
    <w:rsid w:val="00594AFA"/>
    <w:rsid w:val="00594D5A"/>
    <w:rsid w:val="00595696"/>
    <w:rsid w:val="0059572B"/>
    <w:rsid w:val="0059573C"/>
    <w:rsid w:val="00596121"/>
    <w:rsid w:val="005961EA"/>
    <w:rsid w:val="00596815"/>
    <w:rsid w:val="00596A68"/>
    <w:rsid w:val="00596B54"/>
    <w:rsid w:val="00596ED4"/>
    <w:rsid w:val="00597019"/>
    <w:rsid w:val="0059757A"/>
    <w:rsid w:val="0059761C"/>
    <w:rsid w:val="005976F5"/>
    <w:rsid w:val="00597819"/>
    <w:rsid w:val="00597D0E"/>
    <w:rsid w:val="00597FBC"/>
    <w:rsid w:val="005A03DD"/>
    <w:rsid w:val="005A058C"/>
    <w:rsid w:val="005A0D23"/>
    <w:rsid w:val="005A138A"/>
    <w:rsid w:val="005A175E"/>
    <w:rsid w:val="005A18F1"/>
    <w:rsid w:val="005A1C49"/>
    <w:rsid w:val="005A2473"/>
    <w:rsid w:val="005A28CE"/>
    <w:rsid w:val="005A2EE9"/>
    <w:rsid w:val="005A305C"/>
    <w:rsid w:val="005A3319"/>
    <w:rsid w:val="005A407B"/>
    <w:rsid w:val="005A41B8"/>
    <w:rsid w:val="005A5099"/>
    <w:rsid w:val="005A5271"/>
    <w:rsid w:val="005A549C"/>
    <w:rsid w:val="005A5B02"/>
    <w:rsid w:val="005A5CAE"/>
    <w:rsid w:val="005A6005"/>
    <w:rsid w:val="005A61D2"/>
    <w:rsid w:val="005A653B"/>
    <w:rsid w:val="005A6666"/>
    <w:rsid w:val="005A6732"/>
    <w:rsid w:val="005A6A2E"/>
    <w:rsid w:val="005A78B8"/>
    <w:rsid w:val="005A7CB2"/>
    <w:rsid w:val="005B0237"/>
    <w:rsid w:val="005B06C3"/>
    <w:rsid w:val="005B0B2A"/>
    <w:rsid w:val="005B0D77"/>
    <w:rsid w:val="005B1096"/>
    <w:rsid w:val="005B112A"/>
    <w:rsid w:val="005B1233"/>
    <w:rsid w:val="005B2326"/>
    <w:rsid w:val="005B2C17"/>
    <w:rsid w:val="005B327C"/>
    <w:rsid w:val="005B3C84"/>
    <w:rsid w:val="005B3E4C"/>
    <w:rsid w:val="005B3F09"/>
    <w:rsid w:val="005B3FBA"/>
    <w:rsid w:val="005B4636"/>
    <w:rsid w:val="005B4826"/>
    <w:rsid w:val="005B49E5"/>
    <w:rsid w:val="005B4AE8"/>
    <w:rsid w:val="005B51FB"/>
    <w:rsid w:val="005B5525"/>
    <w:rsid w:val="005B5933"/>
    <w:rsid w:val="005B5B88"/>
    <w:rsid w:val="005B5C1A"/>
    <w:rsid w:val="005B5C41"/>
    <w:rsid w:val="005B5FCE"/>
    <w:rsid w:val="005B6C46"/>
    <w:rsid w:val="005B7078"/>
    <w:rsid w:val="005B7283"/>
    <w:rsid w:val="005C12FE"/>
    <w:rsid w:val="005C1757"/>
    <w:rsid w:val="005C1C0A"/>
    <w:rsid w:val="005C2094"/>
    <w:rsid w:val="005C25CB"/>
    <w:rsid w:val="005C2900"/>
    <w:rsid w:val="005C2995"/>
    <w:rsid w:val="005C2BE1"/>
    <w:rsid w:val="005C2C8E"/>
    <w:rsid w:val="005C2D29"/>
    <w:rsid w:val="005C2DA8"/>
    <w:rsid w:val="005C34FE"/>
    <w:rsid w:val="005C359D"/>
    <w:rsid w:val="005C39F4"/>
    <w:rsid w:val="005C3D27"/>
    <w:rsid w:val="005C3D64"/>
    <w:rsid w:val="005C4765"/>
    <w:rsid w:val="005C482D"/>
    <w:rsid w:val="005C4B6F"/>
    <w:rsid w:val="005C4BC8"/>
    <w:rsid w:val="005C4C03"/>
    <w:rsid w:val="005C4F26"/>
    <w:rsid w:val="005C548C"/>
    <w:rsid w:val="005C57A3"/>
    <w:rsid w:val="005C584A"/>
    <w:rsid w:val="005C5DA1"/>
    <w:rsid w:val="005C61FD"/>
    <w:rsid w:val="005C6699"/>
    <w:rsid w:val="005C66AD"/>
    <w:rsid w:val="005C68A4"/>
    <w:rsid w:val="005C6943"/>
    <w:rsid w:val="005C6FB7"/>
    <w:rsid w:val="005C72B3"/>
    <w:rsid w:val="005C7396"/>
    <w:rsid w:val="005C7511"/>
    <w:rsid w:val="005D00F7"/>
    <w:rsid w:val="005D07A3"/>
    <w:rsid w:val="005D0B02"/>
    <w:rsid w:val="005D0BC2"/>
    <w:rsid w:val="005D0BE0"/>
    <w:rsid w:val="005D0C36"/>
    <w:rsid w:val="005D1803"/>
    <w:rsid w:val="005D1CB3"/>
    <w:rsid w:val="005D1D9F"/>
    <w:rsid w:val="005D2DD4"/>
    <w:rsid w:val="005D3BB2"/>
    <w:rsid w:val="005D582A"/>
    <w:rsid w:val="005D5B4B"/>
    <w:rsid w:val="005D5F68"/>
    <w:rsid w:val="005D6931"/>
    <w:rsid w:val="005D694D"/>
    <w:rsid w:val="005D6DFE"/>
    <w:rsid w:val="005D709D"/>
    <w:rsid w:val="005D729D"/>
    <w:rsid w:val="005D7864"/>
    <w:rsid w:val="005E1E3A"/>
    <w:rsid w:val="005E23AC"/>
    <w:rsid w:val="005E277E"/>
    <w:rsid w:val="005E3323"/>
    <w:rsid w:val="005E350C"/>
    <w:rsid w:val="005E4861"/>
    <w:rsid w:val="005E4996"/>
    <w:rsid w:val="005E4D54"/>
    <w:rsid w:val="005E62CD"/>
    <w:rsid w:val="005E62EF"/>
    <w:rsid w:val="005E6667"/>
    <w:rsid w:val="005E682B"/>
    <w:rsid w:val="005E6904"/>
    <w:rsid w:val="005E7051"/>
    <w:rsid w:val="005E7651"/>
    <w:rsid w:val="005E7ACB"/>
    <w:rsid w:val="005E7D90"/>
    <w:rsid w:val="005E7F52"/>
    <w:rsid w:val="005F0065"/>
    <w:rsid w:val="005F01ED"/>
    <w:rsid w:val="005F02C4"/>
    <w:rsid w:val="005F04EE"/>
    <w:rsid w:val="005F0EEB"/>
    <w:rsid w:val="005F105A"/>
    <w:rsid w:val="005F11AF"/>
    <w:rsid w:val="005F16C7"/>
    <w:rsid w:val="005F175C"/>
    <w:rsid w:val="005F1B76"/>
    <w:rsid w:val="005F21A0"/>
    <w:rsid w:val="005F2574"/>
    <w:rsid w:val="005F29C5"/>
    <w:rsid w:val="005F2A28"/>
    <w:rsid w:val="005F30A9"/>
    <w:rsid w:val="005F31A8"/>
    <w:rsid w:val="005F502E"/>
    <w:rsid w:val="005F5122"/>
    <w:rsid w:val="005F57AB"/>
    <w:rsid w:val="005F58DA"/>
    <w:rsid w:val="005F593D"/>
    <w:rsid w:val="005F5A21"/>
    <w:rsid w:val="005F5B54"/>
    <w:rsid w:val="005F5B84"/>
    <w:rsid w:val="005F5CE0"/>
    <w:rsid w:val="005F5D27"/>
    <w:rsid w:val="005F5DA2"/>
    <w:rsid w:val="005F6040"/>
    <w:rsid w:val="005F6187"/>
    <w:rsid w:val="005F639C"/>
    <w:rsid w:val="005F6B0B"/>
    <w:rsid w:val="005F6F4A"/>
    <w:rsid w:val="005F6FFD"/>
    <w:rsid w:val="005F70F4"/>
    <w:rsid w:val="005F7841"/>
    <w:rsid w:val="0060009E"/>
    <w:rsid w:val="006000EF"/>
    <w:rsid w:val="0060015F"/>
    <w:rsid w:val="00601C5C"/>
    <w:rsid w:val="00601CF4"/>
    <w:rsid w:val="00601E7D"/>
    <w:rsid w:val="00601F6A"/>
    <w:rsid w:val="00602008"/>
    <w:rsid w:val="0060291B"/>
    <w:rsid w:val="0060292F"/>
    <w:rsid w:val="00602AEE"/>
    <w:rsid w:val="00602DDF"/>
    <w:rsid w:val="0060329C"/>
    <w:rsid w:val="006035AD"/>
    <w:rsid w:val="00603E00"/>
    <w:rsid w:val="00603EA5"/>
    <w:rsid w:val="006041ED"/>
    <w:rsid w:val="006045D7"/>
    <w:rsid w:val="00604864"/>
    <w:rsid w:val="00604DF2"/>
    <w:rsid w:val="00605118"/>
    <w:rsid w:val="0060541A"/>
    <w:rsid w:val="006059B2"/>
    <w:rsid w:val="00605D97"/>
    <w:rsid w:val="00605F02"/>
    <w:rsid w:val="0060610D"/>
    <w:rsid w:val="006063A9"/>
    <w:rsid w:val="006078FE"/>
    <w:rsid w:val="00607AF8"/>
    <w:rsid w:val="00607F6F"/>
    <w:rsid w:val="0061001B"/>
    <w:rsid w:val="0061018C"/>
    <w:rsid w:val="00610503"/>
    <w:rsid w:val="00610C5A"/>
    <w:rsid w:val="00610F4B"/>
    <w:rsid w:val="0061180A"/>
    <w:rsid w:val="00611AF8"/>
    <w:rsid w:val="0061280A"/>
    <w:rsid w:val="00612B22"/>
    <w:rsid w:val="00612BF6"/>
    <w:rsid w:val="006134BC"/>
    <w:rsid w:val="00613657"/>
    <w:rsid w:val="00613984"/>
    <w:rsid w:val="00613DBE"/>
    <w:rsid w:val="0061461B"/>
    <w:rsid w:val="006156CF"/>
    <w:rsid w:val="00615706"/>
    <w:rsid w:val="006163E9"/>
    <w:rsid w:val="006168D3"/>
    <w:rsid w:val="006169C8"/>
    <w:rsid w:val="00616B33"/>
    <w:rsid w:val="00616DAD"/>
    <w:rsid w:val="0061740D"/>
    <w:rsid w:val="00617BE4"/>
    <w:rsid w:val="0062012A"/>
    <w:rsid w:val="006209CF"/>
    <w:rsid w:val="00620B69"/>
    <w:rsid w:val="00620CE9"/>
    <w:rsid w:val="00621122"/>
    <w:rsid w:val="006218D7"/>
    <w:rsid w:val="00621A00"/>
    <w:rsid w:val="00621F17"/>
    <w:rsid w:val="00621F4D"/>
    <w:rsid w:val="00621FEC"/>
    <w:rsid w:val="0062220A"/>
    <w:rsid w:val="00622251"/>
    <w:rsid w:val="00622EAC"/>
    <w:rsid w:val="00623074"/>
    <w:rsid w:val="006234B1"/>
    <w:rsid w:val="00623C34"/>
    <w:rsid w:val="00623D8B"/>
    <w:rsid w:val="00624325"/>
    <w:rsid w:val="006244E3"/>
    <w:rsid w:val="00625056"/>
    <w:rsid w:val="006256BA"/>
    <w:rsid w:val="00626612"/>
    <w:rsid w:val="00626B85"/>
    <w:rsid w:val="00626F77"/>
    <w:rsid w:val="00626FCE"/>
    <w:rsid w:val="00627794"/>
    <w:rsid w:val="00627817"/>
    <w:rsid w:val="00627931"/>
    <w:rsid w:val="0062794C"/>
    <w:rsid w:val="00630171"/>
    <w:rsid w:val="00630777"/>
    <w:rsid w:val="00630786"/>
    <w:rsid w:val="006308CC"/>
    <w:rsid w:val="00632588"/>
    <w:rsid w:val="006325B2"/>
    <w:rsid w:val="00633A0D"/>
    <w:rsid w:val="0063400D"/>
    <w:rsid w:val="0063410C"/>
    <w:rsid w:val="0063432C"/>
    <w:rsid w:val="0063433C"/>
    <w:rsid w:val="00635A13"/>
    <w:rsid w:val="00635E56"/>
    <w:rsid w:val="006364E0"/>
    <w:rsid w:val="006368BE"/>
    <w:rsid w:val="00636AAF"/>
    <w:rsid w:val="00636AC4"/>
    <w:rsid w:val="00636BC9"/>
    <w:rsid w:val="00636FC3"/>
    <w:rsid w:val="006375D3"/>
    <w:rsid w:val="00637AD1"/>
    <w:rsid w:val="00637EFD"/>
    <w:rsid w:val="00640BF2"/>
    <w:rsid w:val="006412C2"/>
    <w:rsid w:val="006417DD"/>
    <w:rsid w:val="006418F6"/>
    <w:rsid w:val="00642119"/>
    <w:rsid w:val="006421F1"/>
    <w:rsid w:val="00642389"/>
    <w:rsid w:val="0064263E"/>
    <w:rsid w:val="00642A20"/>
    <w:rsid w:val="0064344D"/>
    <w:rsid w:val="006438D7"/>
    <w:rsid w:val="006445BF"/>
    <w:rsid w:val="00645649"/>
    <w:rsid w:val="00645CC9"/>
    <w:rsid w:val="00645D49"/>
    <w:rsid w:val="006466CF"/>
    <w:rsid w:val="0064681E"/>
    <w:rsid w:val="00646DAD"/>
    <w:rsid w:val="006471D4"/>
    <w:rsid w:val="0064724E"/>
    <w:rsid w:val="006474A2"/>
    <w:rsid w:val="006475B0"/>
    <w:rsid w:val="006477EC"/>
    <w:rsid w:val="00647BEB"/>
    <w:rsid w:val="00647FE2"/>
    <w:rsid w:val="00650A3B"/>
    <w:rsid w:val="00650E2F"/>
    <w:rsid w:val="0065183D"/>
    <w:rsid w:val="0065185D"/>
    <w:rsid w:val="00651881"/>
    <w:rsid w:val="00651D07"/>
    <w:rsid w:val="006522E9"/>
    <w:rsid w:val="00652937"/>
    <w:rsid w:val="00652C8D"/>
    <w:rsid w:val="00652CEC"/>
    <w:rsid w:val="00652D83"/>
    <w:rsid w:val="00652F25"/>
    <w:rsid w:val="006534E3"/>
    <w:rsid w:val="00653C60"/>
    <w:rsid w:val="00654160"/>
    <w:rsid w:val="006543D9"/>
    <w:rsid w:val="0065453B"/>
    <w:rsid w:val="006547E7"/>
    <w:rsid w:val="00654E2A"/>
    <w:rsid w:val="00654EB8"/>
    <w:rsid w:val="006558BD"/>
    <w:rsid w:val="006558CB"/>
    <w:rsid w:val="006567A2"/>
    <w:rsid w:val="006567D0"/>
    <w:rsid w:val="006574C7"/>
    <w:rsid w:val="0065786C"/>
    <w:rsid w:val="00657C43"/>
    <w:rsid w:val="00657C6C"/>
    <w:rsid w:val="00657F56"/>
    <w:rsid w:val="006615F2"/>
    <w:rsid w:val="006617A3"/>
    <w:rsid w:val="006617E7"/>
    <w:rsid w:val="006618AC"/>
    <w:rsid w:val="00661999"/>
    <w:rsid w:val="00661F9D"/>
    <w:rsid w:val="0066249B"/>
    <w:rsid w:val="00662C83"/>
    <w:rsid w:val="00662E09"/>
    <w:rsid w:val="00663719"/>
    <w:rsid w:val="0066372A"/>
    <w:rsid w:val="00663BDA"/>
    <w:rsid w:val="0066456A"/>
    <w:rsid w:val="006646AD"/>
    <w:rsid w:val="00665033"/>
    <w:rsid w:val="0066542F"/>
    <w:rsid w:val="00665561"/>
    <w:rsid w:val="0066629D"/>
    <w:rsid w:val="006662BF"/>
    <w:rsid w:val="00666754"/>
    <w:rsid w:val="00666B45"/>
    <w:rsid w:val="00666C42"/>
    <w:rsid w:val="0066758E"/>
    <w:rsid w:val="0067032C"/>
    <w:rsid w:val="0067091E"/>
    <w:rsid w:val="0067092D"/>
    <w:rsid w:val="006711B8"/>
    <w:rsid w:val="00671B86"/>
    <w:rsid w:val="00671C93"/>
    <w:rsid w:val="00671F7E"/>
    <w:rsid w:val="0067244D"/>
    <w:rsid w:val="0067255B"/>
    <w:rsid w:val="006727A2"/>
    <w:rsid w:val="00672ABE"/>
    <w:rsid w:val="00672B98"/>
    <w:rsid w:val="00672E50"/>
    <w:rsid w:val="00673093"/>
    <w:rsid w:val="0067312B"/>
    <w:rsid w:val="00673CFC"/>
    <w:rsid w:val="00673FF3"/>
    <w:rsid w:val="006740E6"/>
    <w:rsid w:val="006744D8"/>
    <w:rsid w:val="006745C3"/>
    <w:rsid w:val="00674638"/>
    <w:rsid w:val="0067491C"/>
    <w:rsid w:val="00674A94"/>
    <w:rsid w:val="00674AD4"/>
    <w:rsid w:val="00674B61"/>
    <w:rsid w:val="00674FB6"/>
    <w:rsid w:val="0067506C"/>
    <w:rsid w:val="006758F8"/>
    <w:rsid w:val="00675E6F"/>
    <w:rsid w:val="00676DE8"/>
    <w:rsid w:val="00676FC6"/>
    <w:rsid w:val="0067704F"/>
    <w:rsid w:val="00677708"/>
    <w:rsid w:val="006807DB"/>
    <w:rsid w:val="00680999"/>
    <w:rsid w:val="00681570"/>
    <w:rsid w:val="0068279A"/>
    <w:rsid w:val="00682861"/>
    <w:rsid w:val="006831B6"/>
    <w:rsid w:val="00683347"/>
    <w:rsid w:val="00683B39"/>
    <w:rsid w:val="0068430C"/>
    <w:rsid w:val="00684B8A"/>
    <w:rsid w:val="00684B9A"/>
    <w:rsid w:val="0068552A"/>
    <w:rsid w:val="006858DE"/>
    <w:rsid w:val="00685ADE"/>
    <w:rsid w:val="00686867"/>
    <w:rsid w:val="00686A76"/>
    <w:rsid w:val="00686E80"/>
    <w:rsid w:val="0068712E"/>
    <w:rsid w:val="006875F0"/>
    <w:rsid w:val="006876D2"/>
    <w:rsid w:val="0068795D"/>
    <w:rsid w:val="006879D8"/>
    <w:rsid w:val="006904D7"/>
    <w:rsid w:val="00690BA1"/>
    <w:rsid w:val="00691163"/>
    <w:rsid w:val="00691A81"/>
    <w:rsid w:val="006926E1"/>
    <w:rsid w:val="006929C3"/>
    <w:rsid w:val="00693A74"/>
    <w:rsid w:val="00694B82"/>
    <w:rsid w:val="00694EFA"/>
    <w:rsid w:val="00696776"/>
    <w:rsid w:val="00696AAE"/>
    <w:rsid w:val="00696B17"/>
    <w:rsid w:val="00696FE0"/>
    <w:rsid w:val="00697839"/>
    <w:rsid w:val="00697B2A"/>
    <w:rsid w:val="00697DA3"/>
    <w:rsid w:val="006A007B"/>
    <w:rsid w:val="006A00CC"/>
    <w:rsid w:val="006A054D"/>
    <w:rsid w:val="006A0921"/>
    <w:rsid w:val="006A167A"/>
    <w:rsid w:val="006A1A5E"/>
    <w:rsid w:val="006A2545"/>
    <w:rsid w:val="006A26C1"/>
    <w:rsid w:val="006A274C"/>
    <w:rsid w:val="006A2950"/>
    <w:rsid w:val="006A2AA0"/>
    <w:rsid w:val="006A2AE5"/>
    <w:rsid w:val="006A3027"/>
    <w:rsid w:val="006A3614"/>
    <w:rsid w:val="006A3B19"/>
    <w:rsid w:val="006A3B35"/>
    <w:rsid w:val="006A3DF3"/>
    <w:rsid w:val="006A3FFB"/>
    <w:rsid w:val="006A4209"/>
    <w:rsid w:val="006A4390"/>
    <w:rsid w:val="006A4C87"/>
    <w:rsid w:val="006A5206"/>
    <w:rsid w:val="006A545A"/>
    <w:rsid w:val="006A57B8"/>
    <w:rsid w:val="006A5908"/>
    <w:rsid w:val="006A5C2E"/>
    <w:rsid w:val="006A63AB"/>
    <w:rsid w:val="006A63DF"/>
    <w:rsid w:val="006A6444"/>
    <w:rsid w:val="006A666F"/>
    <w:rsid w:val="006A66EE"/>
    <w:rsid w:val="006A6F93"/>
    <w:rsid w:val="006A73F2"/>
    <w:rsid w:val="006A7B6C"/>
    <w:rsid w:val="006A7BEB"/>
    <w:rsid w:val="006A7C7B"/>
    <w:rsid w:val="006B0990"/>
    <w:rsid w:val="006B0DAC"/>
    <w:rsid w:val="006B13D7"/>
    <w:rsid w:val="006B1D43"/>
    <w:rsid w:val="006B1DE4"/>
    <w:rsid w:val="006B203B"/>
    <w:rsid w:val="006B2240"/>
    <w:rsid w:val="006B23E6"/>
    <w:rsid w:val="006B25EE"/>
    <w:rsid w:val="006B26CB"/>
    <w:rsid w:val="006B273B"/>
    <w:rsid w:val="006B277F"/>
    <w:rsid w:val="006B27B0"/>
    <w:rsid w:val="006B2954"/>
    <w:rsid w:val="006B2D9F"/>
    <w:rsid w:val="006B31B7"/>
    <w:rsid w:val="006B3841"/>
    <w:rsid w:val="006B3CFF"/>
    <w:rsid w:val="006B4046"/>
    <w:rsid w:val="006B46D6"/>
    <w:rsid w:val="006B47AF"/>
    <w:rsid w:val="006B5104"/>
    <w:rsid w:val="006B5248"/>
    <w:rsid w:val="006B5634"/>
    <w:rsid w:val="006B5DF8"/>
    <w:rsid w:val="006B641B"/>
    <w:rsid w:val="006B64A8"/>
    <w:rsid w:val="006B73F4"/>
    <w:rsid w:val="006B7717"/>
    <w:rsid w:val="006B77E3"/>
    <w:rsid w:val="006C01D8"/>
    <w:rsid w:val="006C03CE"/>
    <w:rsid w:val="006C0BFF"/>
    <w:rsid w:val="006C22B8"/>
    <w:rsid w:val="006C2331"/>
    <w:rsid w:val="006C2822"/>
    <w:rsid w:val="006C2B7C"/>
    <w:rsid w:val="006C2F93"/>
    <w:rsid w:val="006C354E"/>
    <w:rsid w:val="006C4632"/>
    <w:rsid w:val="006C48DD"/>
    <w:rsid w:val="006C5288"/>
    <w:rsid w:val="006C555D"/>
    <w:rsid w:val="006C55BB"/>
    <w:rsid w:val="006C69A1"/>
    <w:rsid w:val="006C6E6D"/>
    <w:rsid w:val="006C78EC"/>
    <w:rsid w:val="006D0A8D"/>
    <w:rsid w:val="006D0CBD"/>
    <w:rsid w:val="006D0E01"/>
    <w:rsid w:val="006D0FE8"/>
    <w:rsid w:val="006D1668"/>
    <w:rsid w:val="006D1820"/>
    <w:rsid w:val="006D189F"/>
    <w:rsid w:val="006D1CC6"/>
    <w:rsid w:val="006D2118"/>
    <w:rsid w:val="006D2286"/>
    <w:rsid w:val="006D240D"/>
    <w:rsid w:val="006D2836"/>
    <w:rsid w:val="006D285A"/>
    <w:rsid w:val="006D2D6C"/>
    <w:rsid w:val="006D3029"/>
    <w:rsid w:val="006D30CE"/>
    <w:rsid w:val="006D3608"/>
    <w:rsid w:val="006D3FA7"/>
    <w:rsid w:val="006D42B6"/>
    <w:rsid w:val="006D438A"/>
    <w:rsid w:val="006D4C60"/>
    <w:rsid w:val="006D4E4A"/>
    <w:rsid w:val="006D5DB7"/>
    <w:rsid w:val="006D63E9"/>
    <w:rsid w:val="006D6A98"/>
    <w:rsid w:val="006D6DEF"/>
    <w:rsid w:val="006D6E85"/>
    <w:rsid w:val="006D7466"/>
    <w:rsid w:val="006E03DE"/>
    <w:rsid w:val="006E04E2"/>
    <w:rsid w:val="006E05EB"/>
    <w:rsid w:val="006E0CC2"/>
    <w:rsid w:val="006E1B80"/>
    <w:rsid w:val="006E22D1"/>
    <w:rsid w:val="006E26FB"/>
    <w:rsid w:val="006E2A7A"/>
    <w:rsid w:val="006E2FCB"/>
    <w:rsid w:val="006E31C2"/>
    <w:rsid w:val="006E3819"/>
    <w:rsid w:val="006E3922"/>
    <w:rsid w:val="006E3CAB"/>
    <w:rsid w:val="006E410B"/>
    <w:rsid w:val="006E4DD3"/>
    <w:rsid w:val="006E5234"/>
    <w:rsid w:val="006E5662"/>
    <w:rsid w:val="006E59D6"/>
    <w:rsid w:val="006E5A24"/>
    <w:rsid w:val="006E5DD3"/>
    <w:rsid w:val="006E662F"/>
    <w:rsid w:val="006E6E13"/>
    <w:rsid w:val="006E6F7A"/>
    <w:rsid w:val="006E720B"/>
    <w:rsid w:val="006E75A7"/>
    <w:rsid w:val="006F03DD"/>
    <w:rsid w:val="006F06CD"/>
    <w:rsid w:val="006F0898"/>
    <w:rsid w:val="006F0A87"/>
    <w:rsid w:val="006F0D2E"/>
    <w:rsid w:val="006F10A8"/>
    <w:rsid w:val="006F1129"/>
    <w:rsid w:val="006F158B"/>
    <w:rsid w:val="006F1909"/>
    <w:rsid w:val="006F1C82"/>
    <w:rsid w:val="006F2309"/>
    <w:rsid w:val="006F31EA"/>
    <w:rsid w:val="006F3B85"/>
    <w:rsid w:val="006F3D79"/>
    <w:rsid w:val="006F3DDC"/>
    <w:rsid w:val="006F443B"/>
    <w:rsid w:val="006F5078"/>
    <w:rsid w:val="006F50D2"/>
    <w:rsid w:val="006F51B5"/>
    <w:rsid w:val="006F5547"/>
    <w:rsid w:val="006F5ABB"/>
    <w:rsid w:val="006F5C78"/>
    <w:rsid w:val="006F70D2"/>
    <w:rsid w:val="006F7E61"/>
    <w:rsid w:val="007016D9"/>
    <w:rsid w:val="00701B86"/>
    <w:rsid w:val="007028C1"/>
    <w:rsid w:val="00702A10"/>
    <w:rsid w:val="00703640"/>
    <w:rsid w:val="00703BAF"/>
    <w:rsid w:val="00704A86"/>
    <w:rsid w:val="00704F3F"/>
    <w:rsid w:val="00705D63"/>
    <w:rsid w:val="00705D8D"/>
    <w:rsid w:val="00705DE1"/>
    <w:rsid w:val="007065EE"/>
    <w:rsid w:val="00706D95"/>
    <w:rsid w:val="00707263"/>
    <w:rsid w:val="007073E7"/>
    <w:rsid w:val="007074DE"/>
    <w:rsid w:val="00707594"/>
    <w:rsid w:val="00707696"/>
    <w:rsid w:val="00710239"/>
    <w:rsid w:val="007104AA"/>
    <w:rsid w:val="007106E8"/>
    <w:rsid w:val="00710BA2"/>
    <w:rsid w:val="00711A0E"/>
    <w:rsid w:val="007121BF"/>
    <w:rsid w:val="00712AD6"/>
    <w:rsid w:val="00712EE9"/>
    <w:rsid w:val="007137D5"/>
    <w:rsid w:val="007141F1"/>
    <w:rsid w:val="00714305"/>
    <w:rsid w:val="00714F7C"/>
    <w:rsid w:val="007153E8"/>
    <w:rsid w:val="007157BB"/>
    <w:rsid w:val="00715993"/>
    <w:rsid w:val="00717039"/>
    <w:rsid w:val="00717E38"/>
    <w:rsid w:val="007200AE"/>
    <w:rsid w:val="0072072A"/>
    <w:rsid w:val="00720B68"/>
    <w:rsid w:val="007214F5"/>
    <w:rsid w:val="0072199B"/>
    <w:rsid w:val="00721E90"/>
    <w:rsid w:val="007220BA"/>
    <w:rsid w:val="007223B1"/>
    <w:rsid w:val="00722940"/>
    <w:rsid w:val="007231CE"/>
    <w:rsid w:val="0072391A"/>
    <w:rsid w:val="00723E4C"/>
    <w:rsid w:val="00724639"/>
    <w:rsid w:val="00724975"/>
    <w:rsid w:val="007249B2"/>
    <w:rsid w:val="00725625"/>
    <w:rsid w:val="007258B4"/>
    <w:rsid w:val="0072657D"/>
    <w:rsid w:val="007268EE"/>
    <w:rsid w:val="00726A4B"/>
    <w:rsid w:val="00726BAB"/>
    <w:rsid w:val="00727533"/>
    <w:rsid w:val="00727714"/>
    <w:rsid w:val="00727BCD"/>
    <w:rsid w:val="0073017F"/>
    <w:rsid w:val="00730851"/>
    <w:rsid w:val="007310D1"/>
    <w:rsid w:val="00731952"/>
    <w:rsid w:val="00732522"/>
    <w:rsid w:val="00732C5C"/>
    <w:rsid w:val="00732CC4"/>
    <w:rsid w:val="00732D64"/>
    <w:rsid w:val="00733226"/>
    <w:rsid w:val="00733CBD"/>
    <w:rsid w:val="007348DA"/>
    <w:rsid w:val="00734915"/>
    <w:rsid w:val="00734931"/>
    <w:rsid w:val="00734C52"/>
    <w:rsid w:val="00734C5D"/>
    <w:rsid w:val="0073505D"/>
    <w:rsid w:val="007359C7"/>
    <w:rsid w:val="00735FD1"/>
    <w:rsid w:val="00737082"/>
    <w:rsid w:val="007374D9"/>
    <w:rsid w:val="007379E6"/>
    <w:rsid w:val="00740440"/>
    <w:rsid w:val="00740A85"/>
    <w:rsid w:val="00740E9A"/>
    <w:rsid w:val="007415D1"/>
    <w:rsid w:val="0074171B"/>
    <w:rsid w:val="00741F29"/>
    <w:rsid w:val="00742B76"/>
    <w:rsid w:val="00743690"/>
    <w:rsid w:val="007436DA"/>
    <w:rsid w:val="00744405"/>
    <w:rsid w:val="007444FD"/>
    <w:rsid w:val="00744AD0"/>
    <w:rsid w:val="00744F52"/>
    <w:rsid w:val="00745D48"/>
    <w:rsid w:val="00745DB3"/>
    <w:rsid w:val="00746432"/>
    <w:rsid w:val="00746669"/>
    <w:rsid w:val="00746846"/>
    <w:rsid w:val="007468A5"/>
    <w:rsid w:val="0074693C"/>
    <w:rsid w:val="00746C3D"/>
    <w:rsid w:val="0074731E"/>
    <w:rsid w:val="0074769B"/>
    <w:rsid w:val="00747E40"/>
    <w:rsid w:val="00747E9A"/>
    <w:rsid w:val="007504F6"/>
    <w:rsid w:val="00751441"/>
    <w:rsid w:val="00751596"/>
    <w:rsid w:val="00751722"/>
    <w:rsid w:val="007518B7"/>
    <w:rsid w:val="00751B86"/>
    <w:rsid w:val="00751DBE"/>
    <w:rsid w:val="0075287A"/>
    <w:rsid w:val="0075292E"/>
    <w:rsid w:val="0075356D"/>
    <w:rsid w:val="007536D9"/>
    <w:rsid w:val="00753956"/>
    <w:rsid w:val="00753E5A"/>
    <w:rsid w:val="007544CC"/>
    <w:rsid w:val="007552AE"/>
    <w:rsid w:val="007567E3"/>
    <w:rsid w:val="007568DF"/>
    <w:rsid w:val="00756F3E"/>
    <w:rsid w:val="007571A7"/>
    <w:rsid w:val="0075780A"/>
    <w:rsid w:val="0076022E"/>
    <w:rsid w:val="00760247"/>
    <w:rsid w:val="0076078E"/>
    <w:rsid w:val="00760A8E"/>
    <w:rsid w:val="00761147"/>
    <w:rsid w:val="00761318"/>
    <w:rsid w:val="00761AED"/>
    <w:rsid w:val="0076269A"/>
    <w:rsid w:val="00762EDD"/>
    <w:rsid w:val="00763D25"/>
    <w:rsid w:val="00764532"/>
    <w:rsid w:val="00764E29"/>
    <w:rsid w:val="00765358"/>
    <w:rsid w:val="007657FB"/>
    <w:rsid w:val="00765E6F"/>
    <w:rsid w:val="00765F37"/>
    <w:rsid w:val="00766981"/>
    <w:rsid w:val="00766C09"/>
    <w:rsid w:val="00766D59"/>
    <w:rsid w:val="007670A3"/>
    <w:rsid w:val="00767200"/>
    <w:rsid w:val="00767A56"/>
    <w:rsid w:val="00767EB7"/>
    <w:rsid w:val="00767FDE"/>
    <w:rsid w:val="00771F70"/>
    <w:rsid w:val="007729A8"/>
    <w:rsid w:val="00772F76"/>
    <w:rsid w:val="00773148"/>
    <w:rsid w:val="00774767"/>
    <w:rsid w:val="00774EDF"/>
    <w:rsid w:val="007752F7"/>
    <w:rsid w:val="00775846"/>
    <w:rsid w:val="00775A09"/>
    <w:rsid w:val="00777A76"/>
    <w:rsid w:val="0078045A"/>
    <w:rsid w:val="00780466"/>
    <w:rsid w:val="00780A17"/>
    <w:rsid w:val="00780A86"/>
    <w:rsid w:val="00780C01"/>
    <w:rsid w:val="0078174C"/>
    <w:rsid w:val="00781D33"/>
    <w:rsid w:val="00782332"/>
    <w:rsid w:val="00782F83"/>
    <w:rsid w:val="007834A5"/>
    <w:rsid w:val="007834B5"/>
    <w:rsid w:val="00783FDA"/>
    <w:rsid w:val="007841DA"/>
    <w:rsid w:val="007845F5"/>
    <w:rsid w:val="00784859"/>
    <w:rsid w:val="00785720"/>
    <w:rsid w:val="0078659A"/>
    <w:rsid w:val="0078687D"/>
    <w:rsid w:val="00786997"/>
    <w:rsid w:val="007869AF"/>
    <w:rsid w:val="00786C86"/>
    <w:rsid w:val="00787582"/>
    <w:rsid w:val="007878C7"/>
    <w:rsid w:val="00787C77"/>
    <w:rsid w:val="007902BF"/>
    <w:rsid w:val="0079058E"/>
    <w:rsid w:val="0079129F"/>
    <w:rsid w:val="007915D0"/>
    <w:rsid w:val="007916D3"/>
    <w:rsid w:val="007916E8"/>
    <w:rsid w:val="00791766"/>
    <w:rsid w:val="00791C10"/>
    <w:rsid w:val="00792285"/>
    <w:rsid w:val="00792625"/>
    <w:rsid w:val="0079281A"/>
    <w:rsid w:val="00792A15"/>
    <w:rsid w:val="00792AC0"/>
    <w:rsid w:val="00792FB3"/>
    <w:rsid w:val="00792FC3"/>
    <w:rsid w:val="00793AFE"/>
    <w:rsid w:val="00793D56"/>
    <w:rsid w:val="007942D4"/>
    <w:rsid w:val="007942EC"/>
    <w:rsid w:val="0079443D"/>
    <w:rsid w:val="00794B5C"/>
    <w:rsid w:val="00796DB9"/>
    <w:rsid w:val="00797119"/>
    <w:rsid w:val="007978B5"/>
    <w:rsid w:val="007978F9"/>
    <w:rsid w:val="00797AE6"/>
    <w:rsid w:val="007A00D9"/>
    <w:rsid w:val="007A0156"/>
    <w:rsid w:val="007A034F"/>
    <w:rsid w:val="007A0660"/>
    <w:rsid w:val="007A070C"/>
    <w:rsid w:val="007A0CB0"/>
    <w:rsid w:val="007A1271"/>
    <w:rsid w:val="007A1E7A"/>
    <w:rsid w:val="007A25D8"/>
    <w:rsid w:val="007A2B0C"/>
    <w:rsid w:val="007A2EA6"/>
    <w:rsid w:val="007A3867"/>
    <w:rsid w:val="007A3960"/>
    <w:rsid w:val="007A43C5"/>
    <w:rsid w:val="007A4432"/>
    <w:rsid w:val="007A4548"/>
    <w:rsid w:val="007A4ABC"/>
    <w:rsid w:val="007A5CD9"/>
    <w:rsid w:val="007A671E"/>
    <w:rsid w:val="007A6A3E"/>
    <w:rsid w:val="007A6C58"/>
    <w:rsid w:val="007A6D4A"/>
    <w:rsid w:val="007A7970"/>
    <w:rsid w:val="007A7E60"/>
    <w:rsid w:val="007B025F"/>
    <w:rsid w:val="007B05BE"/>
    <w:rsid w:val="007B0A4F"/>
    <w:rsid w:val="007B0FC5"/>
    <w:rsid w:val="007B145A"/>
    <w:rsid w:val="007B1ACB"/>
    <w:rsid w:val="007B1B3A"/>
    <w:rsid w:val="007B246A"/>
    <w:rsid w:val="007B2B24"/>
    <w:rsid w:val="007B2B2F"/>
    <w:rsid w:val="007B2ECF"/>
    <w:rsid w:val="007B2F5B"/>
    <w:rsid w:val="007B3054"/>
    <w:rsid w:val="007B3A19"/>
    <w:rsid w:val="007B3C2D"/>
    <w:rsid w:val="007B428A"/>
    <w:rsid w:val="007B4F8A"/>
    <w:rsid w:val="007B5CD8"/>
    <w:rsid w:val="007B62C6"/>
    <w:rsid w:val="007B64F3"/>
    <w:rsid w:val="007B6778"/>
    <w:rsid w:val="007B6CA5"/>
    <w:rsid w:val="007B6FDA"/>
    <w:rsid w:val="007B7169"/>
    <w:rsid w:val="007B72CA"/>
    <w:rsid w:val="007B73EE"/>
    <w:rsid w:val="007B7D4A"/>
    <w:rsid w:val="007B7E00"/>
    <w:rsid w:val="007B7F1A"/>
    <w:rsid w:val="007C059C"/>
    <w:rsid w:val="007C065B"/>
    <w:rsid w:val="007C0774"/>
    <w:rsid w:val="007C0DC4"/>
    <w:rsid w:val="007C2388"/>
    <w:rsid w:val="007C26BA"/>
    <w:rsid w:val="007C2D3D"/>
    <w:rsid w:val="007C3166"/>
    <w:rsid w:val="007C37D3"/>
    <w:rsid w:val="007C457E"/>
    <w:rsid w:val="007C49B6"/>
    <w:rsid w:val="007C4FB7"/>
    <w:rsid w:val="007C50F8"/>
    <w:rsid w:val="007C561D"/>
    <w:rsid w:val="007C5708"/>
    <w:rsid w:val="007C5E0F"/>
    <w:rsid w:val="007C65E7"/>
    <w:rsid w:val="007C68EF"/>
    <w:rsid w:val="007C6EFF"/>
    <w:rsid w:val="007C724E"/>
    <w:rsid w:val="007C7A4E"/>
    <w:rsid w:val="007D0553"/>
    <w:rsid w:val="007D0DD7"/>
    <w:rsid w:val="007D1077"/>
    <w:rsid w:val="007D19BA"/>
    <w:rsid w:val="007D19F8"/>
    <w:rsid w:val="007D1C3C"/>
    <w:rsid w:val="007D1DAC"/>
    <w:rsid w:val="007D2931"/>
    <w:rsid w:val="007D2FD0"/>
    <w:rsid w:val="007D3737"/>
    <w:rsid w:val="007D3B16"/>
    <w:rsid w:val="007D42F5"/>
    <w:rsid w:val="007D4892"/>
    <w:rsid w:val="007D49C0"/>
    <w:rsid w:val="007D4E58"/>
    <w:rsid w:val="007D52A8"/>
    <w:rsid w:val="007D5960"/>
    <w:rsid w:val="007D6086"/>
    <w:rsid w:val="007D6D87"/>
    <w:rsid w:val="007D6DEC"/>
    <w:rsid w:val="007D6FC3"/>
    <w:rsid w:val="007D7D75"/>
    <w:rsid w:val="007D7E7C"/>
    <w:rsid w:val="007E02C2"/>
    <w:rsid w:val="007E0F5E"/>
    <w:rsid w:val="007E2000"/>
    <w:rsid w:val="007E2109"/>
    <w:rsid w:val="007E2180"/>
    <w:rsid w:val="007E238C"/>
    <w:rsid w:val="007E27A0"/>
    <w:rsid w:val="007E27F4"/>
    <w:rsid w:val="007E2EED"/>
    <w:rsid w:val="007E3198"/>
    <w:rsid w:val="007E344B"/>
    <w:rsid w:val="007E44F1"/>
    <w:rsid w:val="007E4DE3"/>
    <w:rsid w:val="007E4E25"/>
    <w:rsid w:val="007E5152"/>
    <w:rsid w:val="007E5710"/>
    <w:rsid w:val="007E68E6"/>
    <w:rsid w:val="007E72B1"/>
    <w:rsid w:val="007E7601"/>
    <w:rsid w:val="007E79C0"/>
    <w:rsid w:val="007E7AE5"/>
    <w:rsid w:val="007E7DA6"/>
    <w:rsid w:val="007F0632"/>
    <w:rsid w:val="007F0857"/>
    <w:rsid w:val="007F0E00"/>
    <w:rsid w:val="007F1200"/>
    <w:rsid w:val="007F15A9"/>
    <w:rsid w:val="007F1739"/>
    <w:rsid w:val="007F1766"/>
    <w:rsid w:val="007F2F3E"/>
    <w:rsid w:val="007F339C"/>
    <w:rsid w:val="007F3600"/>
    <w:rsid w:val="007F447E"/>
    <w:rsid w:val="007F5080"/>
    <w:rsid w:val="007F535E"/>
    <w:rsid w:val="007F5C97"/>
    <w:rsid w:val="007F64B5"/>
    <w:rsid w:val="007F6EF7"/>
    <w:rsid w:val="007F713B"/>
    <w:rsid w:val="007F71B2"/>
    <w:rsid w:val="007F7214"/>
    <w:rsid w:val="007F74EB"/>
    <w:rsid w:val="00800654"/>
    <w:rsid w:val="00800960"/>
    <w:rsid w:val="00800A96"/>
    <w:rsid w:val="00800F37"/>
    <w:rsid w:val="00801331"/>
    <w:rsid w:val="00801356"/>
    <w:rsid w:val="00802E3E"/>
    <w:rsid w:val="00803138"/>
    <w:rsid w:val="00803C81"/>
    <w:rsid w:val="00804045"/>
    <w:rsid w:val="0080466A"/>
    <w:rsid w:val="008047B2"/>
    <w:rsid w:val="00804877"/>
    <w:rsid w:val="0080488E"/>
    <w:rsid w:val="00804A83"/>
    <w:rsid w:val="00804BA3"/>
    <w:rsid w:val="00804F7A"/>
    <w:rsid w:val="008052ED"/>
    <w:rsid w:val="008053CA"/>
    <w:rsid w:val="008058BA"/>
    <w:rsid w:val="0080603A"/>
    <w:rsid w:val="008061BC"/>
    <w:rsid w:val="008061BF"/>
    <w:rsid w:val="00806A81"/>
    <w:rsid w:val="00807067"/>
    <w:rsid w:val="008071A2"/>
    <w:rsid w:val="008072AD"/>
    <w:rsid w:val="0080756E"/>
    <w:rsid w:val="00807D57"/>
    <w:rsid w:val="00810586"/>
    <w:rsid w:val="008108D1"/>
    <w:rsid w:val="00811709"/>
    <w:rsid w:val="00811836"/>
    <w:rsid w:val="00811A97"/>
    <w:rsid w:val="00811C30"/>
    <w:rsid w:val="00811D1B"/>
    <w:rsid w:val="0081269E"/>
    <w:rsid w:val="0081289C"/>
    <w:rsid w:val="00812A0A"/>
    <w:rsid w:val="00812D73"/>
    <w:rsid w:val="008130C4"/>
    <w:rsid w:val="00813665"/>
    <w:rsid w:val="00814A21"/>
    <w:rsid w:val="00814AEC"/>
    <w:rsid w:val="00815196"/>
    <w:rsid w:val="008156B0"/>
    <w:rsid w:val="00815E4C"/>
    <w:rsid w:val="0081644A"/>
    <w:rsid w:val="00816503"/>
    <w:rsid w:val="00816617"/>
    <w:rsid w:val="008167D3"/>
    <w:rsid w:val="00816A52"/>
    <w:rsid w:val="00817344"/>
    <w:rsid w:val="008174CF"/>
    <w:rsid w:val="00817D57"/>
    <w:rsid w:val="00817EA4"/>
    <w:rsid w:val="00817F08"/>
    <w:rsid w:val="00820667"/>
    <w:rsid w:val="00820B5B"/>
    <w:rsid w:val="00820FCD"/>
    <w:rsid w:val="00821161"/>
    <w:rsid w:val="008213B1"/>
    <w:rsid w:val="008216C7"/>
    <w:rsid w:val="0082176C"/>
    <w:rsid w:val="0082178E"/>
    <w:rsid w:val="00821C29"/>
    <w:rsid w:val="00821CA9"/>
    <w:rsid w:val="00821FF2"/>
    <w:rsid w:val="0082248B"/>
    <w:rsid w:val="0082248E"/>
    <w:rsid w:val="00822839"/>
    <w:rsid w:val="008229FC"/>
    <w:rsid w:val="008230CE"/>
    <w:rsid w:val="0082347E"/>
    <w:rsid w:val="00823AC4"/>
    <w:rsid w:val="00824052"/>
    <w:rsid w:val="008241BF"/>
    <w:rsid w:val="008246AE"/>
    <w:rsid w:val="008248E2"/>
    <w:rsid w:val="00824A0B"/>
    <w:rsid w:val="00825481"/>
    <w:rsid w:val="00825932"/>
    <w:rsid w:val="00825CAD"/>
    <w:rsid w:val="00826148"/>
    <w:rsid w:val="008261B4"/>
    <w:rsid w:val="00826572"/>
    <w:rsid w:val="00826A59"/>
    <w:rsid w:val="008270AA"/>
    <w:rsid w:val="0082771F"/>
    <w:rsid w:val="00830A82"/>
    <w:rsid w:val="00830BE2"/>
    <w:rsid w:val="00830C4C"/>
    <w:rsid w:val="00830C91"/>
    <w:rsid w:val="00831527"/>
    <w:rsid w:val="00831714"/>
    <w:rsid w:val="00831EEB"/>
    <w:rsid w:val="0083232B"/>
    <w:rsid w:val="00832528"/>
    <w:rsid w:val="00832CB8"/>
    <w:rsid w:val="008332D9"/>
    <w:rsid w:val="0083379A"/>
    <w:rsid w:val="00833A2A"/>
    <w:rsid w:val="00833C60"/>
    <w:rsid w:val="008342BA"/>
    <w:rsid w:val="008343DA"/>
    <w:rsid w:val="008348F8"/>
    <w:rsid w:val="00834BF1"/>
    <w:rsid w:val="00835424"/>
    <w:rsid w:val="00835426"/>
    <w:rsid w:val="00835BD0"/>
    <w:rsid w:val="00835F06"/>
    <w:rsid w:val="00835F31"/>
    <w:rsid w:val="0083612B"/>
    <w:rsid w:val="00836217"/>
    <w:rsid w:val="008362AC"/>
    <w:rsid w:val="00836949"/>
    <w:rsid w:val="008377D5"/>
    <w:rsid w:val="00837A6C"/>
    <w:rsid w:val="00837AA1"/>
    <w:rsid w:val="00837D9B"/>
    <w:rsid w:val="00840535"/>
    <w:rsid w:val="00840F84"/>
    <w:rsid w:val="00841171"/>
    <w:rsid w:val="008412C2"/>
    <w:rsid w:val="008412E4"/>
    <w:rsid w:val="00841474"/>
    <w:rsid w:val="0084149B"/>
    <w:rsid w:val="00841794"/>
    <w:rsid w:val="00841AAD"/>
    <w:rsid w:val="00841AEF"/>
    <w:rsid w:val="0084322A"/>
    <w:rsid w:val="008433F3"/>
    <w:rsid w:val="0084380B"/>
    <w:rsid w:val="008439FD"/>
    <w:rsid w:val="00843AB0"/>
    <w:rsid w:val="00844003"/>
    <w:rsid w:val="0084434C"/>
    <w:rsid w:val="00844A2D"/>
    <w:rsid w:val="00844B24"/>
    <w:rsid w:val="00844F55"/>
    <w:rsid w:val="00845B69"/>
    <w:rsid w:val="00845CAE"/>
    <w:rsid w:val="00845FFE"/>
    <w:rsid w:val="008462CB"/>
    <w:rsid w:val="008465B6"/>
    <w:rsid w:val="00846A33"/>
    <w:rsid w:val="00846D82"/>
    <w:rsid w:val="0084701A"/>
    <w:rsid w:val="008475CF"/>
    <w:rsid w:val="00847D9A"/>
    <w:rsid w:val="00847DC6"/>
    <w:rsid w:val="00850545"/>
    <w:rsid w:val="0085070E"/>
    <w:rsid w:val="0085071C"/>
    <w:rsid w:val="00850A37"/>
    <w:rsid w:val="00850A5B"/>
    <w:rsid w:val="00851A44"/>
    <w:rsid w:val="00851CBB"/>
    <w:rsid w:val="00852424"/>
    <w:rsid w:val="008524ED"/>
    <w:rsid w:val="00853345"/>
    <w:rsid w:val="00853395"/>
    <w:rsid w:val="00853758"/>
    <w:rsid w:val="0085384C"/>
    <w:rsid w:val="008540CC"/>
    <w:rsid w:val="00854147"/>
    <w:rsid w:val="008547ED"/>
    <w:rsid w:val="00855387"/>
    <w:rsid w:val="0085547A"/>
    <w:rsid w:val="00855D86"/>
    <w:rsid w:val="00855DCB"/>
    <w:rsid w:val="00855E10"/>
    <w:rsid w:val="00855E63"/>
    <w:rsid w:val="008562F6"/>
    <w:rsid w:val="0085656F"/>
    <w:rsid w:val="0085689F"/>
    <w:rsid w:val="00856D99"/>
    <w:rsid w:val="00857122"/>
    <w:rsid w:val="0085748F"/>
    <w:rsid w:val="008574A9"/>
    <w:rsid w:val="0085769D"/>
    <w:rsid w:val="0086006F"/>
    <w:rsid w:val="00860193"/>
    <w:rsid w:val="00860D1B"/>
    <w:rsid w:val="00860F25"/>
    <w:rsid w:val="00861BC5"/>
    <w:rsid w:val="00862264"/>
    <w:rsid w:val="008625CB"/>
    <w:rsid w:val="00862AF0"/>
    <w:rsid w:val="00862E24"/>
    <w:rsid w:val="0086392F"/>
    <w:rsid w:val="00863C4F"/>
    <w:rsid w:val="0086409B"/>
    <w:rsid w:val="00864285"/>
    <w:rsid w:val="00864601"/>
    <w:rsid w:val="008646BF"/>
    <w:rsid w:val="00864A9E"/>
    <w:rsid w:val="00865A0D"/>
    <w:rsid w:val="00865A25"/>
    <w:rsid w:val="008661FC"/>
    <w:rsid w:val="008666D0"/>
    <w:rsid w:val="00867582"/>
    <w:rsid w:val="00867917"/>
    <w:rsid w:val="008679CC"/>
    <w:rsid w:val="00867C5D"/>
    <w:rsid w:val="0087006D"/>
    <w:rsid w:val="008701F4"/>
    <w:rsid w:val="0087038C"/>
    <w:rsid w:val="0087121F"/>
    <w:rsid w:val="008714B8"/>
    <w:rsid w:val="008715F6"/>
    <w:rsid w:val="00871F23"/>
    <w:rsid w:val="0087284A"/>
    <w:rsid w:val="00872F00"/>
    <w:rsid w:val="00873996"/>
    <w:rsid w:val="008739CB"/>
    <w:rsid w:val="008749DE"/>
    <w:rsid w:val="00874B65"/>
    <w:rsid w:val="00875CF9"/>
    <w:rsid w:val="00876844"/>
    <w:rsid w:val="00876961"/>
    <w:rsid w:val="008772F3"/>
    <w:rsid w:val="0087738A"/>
    <w:rsid w:val="008774AB"/>
    <w:rsid w:val="00877C1C"/>
    <w:rsid w:val="00880297"/>
    <w:rsid w:val="00880D36"/>
    <w:rsid w:val="00881284"/>
    <w:rsid w:val="00881443"/>
    <w:rsid w:val="008815D1"/>
    <w:rsid w:val="00881BDD"/>
    <w:rsid w:val="00882027"/>
    <w:rsid w:val="008822A2"/>
    <w:rsid w:val="00882BF8"/>
    <w:rsid w:val="00883006"/>
    <w:rsid w:val="00883912"/>
    <w:rsid w:val="00883C61"/>
    <w:rsid w:val="00883DAA"/>
    <w:rsid w:val="00883DC4"/>
    <w:rsid w:val="00884891"/>
    <w:rsid w:val="00884C88"/>
    <w:rsid w:val="00884F6B"/>
    <w:rsid w:val="008858EB"/>
    <w:rsid w:val="00885BFD"/>
    <w:rsid w:val="00885F40"/>
    <w:rsid w:val="00885FBF"/>
    <w:rsid w:val="00886251"/>
    <w:rsid w:val="008863C0"/>
    <w:rsid w:val="00886590"/>
    <w:rsid w:val="00886619"/>
    <w:rsid w:val="00886EA9"/>
    <w:rsid w:val="00887077"/>
    <w:rsid w:val="008870F2"/>
    <w:rsid w:val="008873D5"/>
    <w:rsid w:val="0088764B"/>
    <w:rsid w:val="00887A17"/>
    <w:rsid w:val="0089076B"/>
    <w:rsid w:val="008907FA"/>
    <w:rsid w:val="00890921"/>
    <w:rsid w:val="008913CD"/>
    <w:rsid w:val="00891464"/>
    <w:rsid w:val="008920A8"/>
    <w:rsid w:val="0089210A"/>
    <w:rsid w:val="00892F24"/>
    <w:rsid w:val="00893571"/>
    <w:rsid w:val="0089396A"/>
    <w:rsid w:val="00893E32"/>
    <w:rsid w:val="008940B3"/>
    <w:rsid w:val="00894518"/>
    <w:rsid w:val="00894D53"/>
    <w:rsid w:val="008959C5"/>
    <w:rsid w:val="00895D55"/>
    <w:rsid w:val="0089688E"/>
    <w:rsid w:val="00896B76"/>
    <w:rsid w:val="00896E9A"/>
    <w:rsid w:val="008971C8"/>
    <w:rsid w:val="00897555"/>
    <w:rsid w:val="008A04B9"/>
    <w:rsid w:val="008A05DD"/>
    <w:rsid w:val="008A0B9E"/>
    <w:rsid w:val="008A0CF1"/>
    <w:rsid w:val="008A13B0"/>
    <w:rsid w:val="008A17F6"/>
    <w:rsid w:val="008A314D"/>
    <w:rsid w:val="008A33F2"/>
    <w:rsid w:val="008A353A"/>
    <w:rsid w:val="008A3963"/>
    <w:rsid w:val="008A3F7F"/>
    <w:rsid w:val="008A49DD"/>
    <w:rsid w:val="008A4A9F"/>
    <w:rsid w:val="008A5316"/>
    <w:rsid w:val="008A5785"/>
    <w:rsid w:val="008A5852"/>
    <w:rsid w:val="008A5B5F"/>
    <w:rsid w:val="008A63D5"/>
    <w:rsid w:val="008A64C8"/>
    <w:rsid w:val="008A65E6"/>
    <w:rsid w:val="008A6640"/>
    <w:rsid w:val="008A76A5"/>
    <w:rsid w:val="008A76AA"/>
    <w:rsid w:val="008A7D86"/>
    <w:rsid w:val="008A7E64"/>
    <w:rsid w:val="008B0088"/>
    <w:rsid w:val="008B05A7"/>
    <w:rsid w:val="008B0DE3"/>
    <w:rsid w:val="008B1960"/>
    <w:rsid w:val="008B1D5B"/>
    <w:rsid w:val="008B225C"/>
    <w:rsid w:val="008B25BC"/>
    <w:rsid w:val="008B29E7"/>
    <w:rsid w:val="008B2DCD"/>
    <w:rsid w:val="008B33B9"/>
    <w:rsid w:val="008B3ACC"/>
    <w:rsid w:val="008B3AE1"/>
    <w:rsid w:val="008B3BFC"/>
    <w:rsid w:val="008B429D"/>
    <w:rsid w:val="008B44E9"/>
    <w:rsid w:val="008B4A41"/>
    <w:rsid w:val="008B50C7"/>
    <w:rsid w:val="008B5785"/>
    <w:rsid w:val="008B62C6"/>
    <w:rsid w:val="008B64A8"/>
    <w:rsid w:val="008B6B6E"/>
    <w:rsid w:val="008B6D82"/>
    <w:rsid w:val="008B70E2"/>
    <w:rsid w:val="008B7315"/>
    <w:rsid w:val="008B7527"/>
    <w:rsid w:val="008B761E"/>
    <w:rsid w:val="008B7944"/>
    <w:rsid w:val="008B7BD5"/>
    <w:rsid w:val="008B7C3C"/>
    <w:rsid w:val="008C0849"/>
    <w:rsid w:val="008C192A"/>
    <w:rsid w:val="008C21F9"/>
    <w:rsid w:val="008C2B41"/>
    <w:rsid w:val="008C2EAA"/>
    <w:rsid w:val="008C35AA"/>
    <w:rsid w:val="008C3B36"/>
    <w:rsid w:val="008C3B7D"/>
    <w:rsid w:val="008C45DC"/>
    <w:rsid w:val="008C4902"/>
    <w:rsid w:val="008C5B9D"/>
    <w:rsid w:val="008C5D43"/>
    <w:rsid w:val="008C5D7C"/>
    <w:rsid w:val="008C6034"/>
    <w:rsid w:val="008C60D4"/>
    <w:rsid w:val="008C6699"/>
    <w:rsid w:val="008C6D09"/>
    <w:rsid w:val="008C7008"/>
    <w:rsid w:val="008C7095"/>
    <w:rsid w:val="008C70FF"/>
    <w:rsid w:val="008C76A4"/>
    <w:rsid w:val="008C7A47"/>
    <w:rsid w:val="008C7BAF"/>
    <w:rsid w:val="008C7EDA"/>
    <w:rsid w:val="008D0042"/>
    <w:rsid w:val="008D0059"/>
    <w:rsid w:val="008D059B"/>
    <w:rsid w:val="008D08D3"/>
    <w:rsid w:val="008D0CD8"/>
    <w:rsid w:val="008D100A"/>
    <w:rsid w:val="008D1DC1"/>
    <w:rsid w:val="008D2018"/>
    <w:rsid w:val="008D2092"/>
    <w:rsid w:val="008D271B"/>
    <w:rsid w:val="008D2A55"/>
    <w:rsid w:val="008D379C"/>
    <w:rsid w:val="008D37D8"/>
    <w:rsid w:val="008D3C7B"/>
    <w:rsid w:val="008D3DCB"/>
    <w:rsid w:val="008D3EF6"/>
    <w:rsid w:val="008D4916"/>
    <w:rsid w:val="008D4ABD"/>
    <w:rsid w:val="008D5284"/>
    <w:rsid w:val="008D5930"/>
    <w:rsid w:val="008D5F7F"/>
    <w:rsid w:val="008D62D4"/>
    <w:rsid w:val="008D6491"/>
    <w:rsid w:val="008D6639"/>
    <w:rsid w:val="008D68D9"/>
    <w:rsid w:val="008D72DA"/>
    <w:rsid w:val="008D731E"/>
    <w:rsid w:val="008D7624"/>
    <w:rsid w:val="008D7D94"/>
    <w:rsid w:val="008E01EE"/>
    <w:rsid w:val="008E0A82"/>
    <w:rsid w:val="008E0B65"/>
    <w:rsid w:val="008E0CFC"/>
    <w:rsid w:val="008E1251"/>
    <w:rsid w:val="008E1410"/>
    <w:rsid w:val="008E154F"/>
    <w:rsid w:val="008E236A"/>
    <w:rsid w:val="008E24F1"/>
    <w:rsid w:val="008E2710"/>
    <w:rsid w:val="008E2A30"/>
    <w:rsid w:val="008E3035"/>
    <w:rsid w:val="008E3673"/>
    <w:rsid w:val="008E4201"/>
    <w:rsid w:val="008E4D32"/>
    <w:rsid w:val="008E4FA4"/>
    <w:rsid w:val="008E506A"/>
    <w:rsid w:val="008E5385"/>
    <w:rsid w:val="008E5B72"/>
    <w:rsid w:val="008E5DBD"/>
    <w:rsid w:val="008E5EE0"/>
    <w:rsid w:val="008E6585"/>
    <w:rsid w:val="008E75FD"/>
    <w:rsid w:val="008E76F7"/>
    <w:rsid w:val="008E7FE6"/>
    <w:rsid w:val="008F007F"/>
    <w:rsid w:val="008F054D"/>
    <w:rsid w:val="008F14A4"/>
    <w:rsid w:val="008F16C5"/>
    <w:rsid w:val="008F18F3"/>
    <w:rsid w:val="008F1E29"/>
    <w:rsid w:val="008F2070"/>
    <w:rsid w:val="008F20FD"/>
    <w:rsid w:val="008F2132"/>
    <w:rsid w:val="008F23A8"/>
    <w:rsid w:val="008F28AE"/>
    <w:rsid w:val="008F28FB"/>
    <w:rsid w:val="008F2937"/>
    <w:rsid w:val="008F293F"/>
    <w:rsid w:val="008F2B1C"/>
    <w:rsid w:val="008F2B9B"/>
    <w:rsid w:val="008F2DE8"/>
    <w:rsid w:val="008F38F9"/>
    <w:rsid w:val="008F3B46"/>
    <w:rsid w:val="008F3CE7"/>
    <w:rsid w:val="008F4223"/>
    <w:rsid w:val="008F42EC"/>
    <w:rsid w:val="008F468E"/>
    <w:rsid w:val="008F48D6"/>
    <w:rsid w:val="008F4F77"/>
    <w:rsid w:val="008F5387"/>
    <w:rsid w:val="008F69ED"/>
    <w:rsid w:val="008F6A63"/>
    <w:rsid w:val="008F6B76"/>
    <w:rsid w:val="008F70E2"/>
    <w:rsid w:val="008F74A0"/>
    <w:rsid w:val="008F7F74"/>
    <w:rsid w:val="008F7FA3"/>
    <w:rsid w:val="009002D0"/>
    <w:rsid w:val="00900C34"/>
    <w:rsid w:val="00900E85"/>
    <w:rsid w:val="00901066"/>
    <w:rsid w:val="00901888"/>
    <w:rsid w:val="00903165"/>
    <w:rsid w:val="009033B1"/>
    <w:rsid w:val="00903EC5"/>
    <w:rsid w:val="00904405"/>
    <w:rsid w:val="0090446C"/>
    <w:rsid w:val="009046EC"/>
    <w:rsid w:val="00904F90"/>
    <w:rsid w:val="00905004"/>
    <w:rsid w:val="009053D1"/>
    <w:rsid w:val="009055B3"/>
    <w:rsid w:val="00905773"/>
    <w:rsid w:val="00905AF0"/>
    <w:rsid w:val="009064F9"/>
    <w:rsid w:val="009066C1"/>
    <w:rsid w:val="0090686D"/>
    <w:rsid w:val="00906AC9"/>
    <w:rsid w:val="00907A88"/>
    <w:rsid w:val="00910006"/>
    <w:rsid w:val="00910426"/>
    <w:rsid w:val="00910644"/>
    <w:rsid w:val="0091092D"/>
    <w:rsid w:val="00910BB7"/>
    <w:rsid w:val="00910FF5"/>
    <w:rsid w:val="00911710"/>
    <w:rsid w:val="009119EE"/>
    <w:rsid w:val="00911EE8"/>
    <w:rsid w:val="00911F98"/>
    <w:rsid w:val="0091225C"/>
    <w:rsid w:val="009127B0"/>
    <w:rsid w:val="00912988"/>
    <w:rsid w:val="00913698"/>
    <w:rsid w:val="0091449A"/>
    <w:rsid w:val="00914C37"/>
    <w:rsid w:val="00915502"/>
    <w:rsid w:val="009155C9"/>
    <w:rsid w:val="009156CC"/>
    <w:rsid w:val="00915891"/>
    <w:rsid w:val="009158B6"/>
    <w:rsid w:val="00915D0A"/>
    <w:rsid w:val="00916A2E"/>
    <w:rsid w:val="00916D6F"/>
    <w:rsid w:val="00917602"/>
    <w:rsid w:val="0091765B"/>
    <w:rsid w:val="009179F7"/>
    <w:rsid w:val="00917BB6"/>
    <w:rsid w:val="00920416"/>
    <w:rsid w:val="0092054D"/>
    <w:rsid w:val="00920D82"/>
    <w:rsid w:val="009216B2"/>
    <w:rsid w:val="00921C6D"/>
    <w:rsid w:val="009223D1"/>
    <w:rsid w:val="0092276E"/>
    <w:rsid w:val="00922D78"/>
    <w:rsid w:val="00922F4B"/>
    <w:rsid w:val="0092330F"/>
    <w:rsid w:val="009233DB"/>
    <w:rsid w:val="00923424"/>
    <w:rsid w:val="00923ACB"/>
    <w:rsid w:val="0092409B"/>
    <w:rsid w:val="009240D4"/>
    <w:rsid w:val="00924651"/>
    <w:rsid w:val="009246CE"/>
    <w:rsid w:val="0092551D"/>
    <w:rsid w:val="00925FEC"/>
    <w:rsid w:val="00926302"/>
    <w:rsid w:val="009265B5"/>
    <w:rsid w:val="00926841"/>
    <w:rsid w:val="0092684A"/>
    <w:rsid w:val="00927D88"/>
    <w:rsid w:val="00927DC4"/>
    <w:rsid w:val="00927DD7"/>
    <w:rsid w:val="0093038E"/>
    <w:rsid w:val="00930A69"/>
    <w:rsid w:val="00930FBD"/>
    <w:rsid w:val="00931D7C"/>
    <w:rsid w:val="00931F46"/>
    <w:rsid w:val="00931FA9"/>
    <w:rsid w:val="00932202"/>
    <w:rsid w:val="00932284"/>
    <w:rsid w:val="0093278A"/>
    <w:rsid w:val="00932988"/>
    <w:rsid w:val="00932BE3"/>
    <w:rsid w:val="00932F40"/>
    <w:rsid w:val="00933735"/>
    <w:rsid w:val="00933CDC"/>
    <w:rsid w:val="00934370"/>
    <w:rsid w:val="00934C19"/>
    <w:rsid w:val="00934C92"/>
    <w:rsid w:val="009350DB"/>
    <w:rsid w:val="009351D0"/>
    <w:rsid w:val="00936539"/>
    <w:rsid w:val="0093672F"/>
    <w:rsid w:val="00936B71"/>
    <w:rsid w:val="0093716C"/>
    <w:rsid w:val="0093720F"/>
    <w:rsid w:val="00937BBA"/>
    <w:rsid w:val="00937F44"/>
    <w:rsid w:val="00940157"/>
    <w:rsid w:val="009404F1"/>
    <w:rsid w:val="00940C70"/>
    <w:rsid w:val="00940CAC"/>
    <w:rsid w:val="00941342"/>
    <w:rsid w:val="00941B4C"/>
    <w:rsid w:val="0094264F"/>
    <w:rsid w:val="00942D88"/>
    <w:rsid w:val="0094323B"/>
    <w:rsid w:val="009434DB"/>
    <w:rsid w:val="00943855"/>
    <w:rsid w:val="009445D6"/>
    <w:rsid w:val="009447E7"/>
    <w:rsid w:val="00944C8B"/>
    <w:rsid w:val="00945B60"/>
    <w:rsid w:val="00945EA4"/>
    <w:rsid w:val="00945FAA"/>
    <w:rsid w:val="009464C2"/>
    <w:rsid w:val="0094675E"/>
    <w:rsid w:val="00946806"/>
    <w:rsid w:val="00946969"/>
    <w:rsid w:val="00946D12"/>
    <w:rsid w:val="00946EE2"/>
    <w:rsid w:val="009470DF"/>
    <w:rsid w:val="009471F3"/>
    <w:rsid w:val="0094768D"/>
    <w:rsid w:val="0095009E"/>
    <w:rsid w:val="00950224"/>
    <w:rsid w:val="009506CE"/>
    <w:rsid w:val="00950707"/>
    <w:rsid w:val="0095076C"/>
    <w:rsid w:val="00950ACB"/>
    <w:rsid w:val="00950E72"/>
    <w:rsid w:val="00950FBA"/>
    <w:rsid w:val="00951644"/>
    <w:rsid w:val="00951655"/>
    <w:rsid w:val="0095176D"/>
    <w:rsid w:val="009521AC"/>
    <w:rsid w:val="00952249"/>
    <w:rsid w:val="00953705"/>
    <w:rsid w:val="0095392E"/>
    <w:rsid w:val="00954E87"/>
    <w:rsid w:val="00955182"/>
    <w:rsid w:val="009551CE"/>
    <w:rsid w:val="00955249"/>
    <w:rsid w:val="00955946"/>
    <w:rsid w:val="00955A7D"/>
    <w:rsid w:val="00955C90"/>
    <w:rsid w:val="009562C7"/>
    <w:rsid w:val="009567E8"/>
    <w:rsid w:val="00957421"/>
    <w:rsid w:val="00960136"/>
    <w:rsid w:val="009601ED"/>
    <w:rsid w:val="009603F6"/>
    <w:rsid w:val="0096088A"/>
    <w:rsid w:val="00960AED"/>
    <w:rsid w:val="009615FA"/>
    <w:rsid w:val="00961760"/>
    <w:rsid w:val="00961C49"/>
    <w:rsid w:val="009629EA"/>
    <w:rsid w:val="009637F6"/>
    <w:rsid w:val="009638C5"/>
    <w:rsid w:val="009638F2"/>
    <w:rsid w:val="00964096"/>
    <w:rsid w:val="0096428A"/>
    <w:rsid w:val="009648B2"/>
    <w:rsid w:val="00964EDF"/>
    <w:rsid w:val="00964F2A"/>
    <w:rsid w:val="0096500F"/>
    <w:rsid w:val="00965080"/>
    <w:rsid w:val="0096522D"/>
    <w:rsid w:val="00965417"/>
    <w:rsid w:val="009663D1"/>
    <w:rsid w:val="00966457"/>
    <w:rsid w:val="00966812"/>
    <w:rsid w:val="00966C9B"/>
    <w:rsid w:val="00966E5D"/>
    <w:rsid w:val="0096700F"/>
    <w:rsid w:val="00967395"/>
    <w:rsid w:val="009701EA"/>
    <w:rsid w:val="0097068E"/>
    <w:rsid w:val="00970B9A"/>
    <w:rsid w:val="0097109D"/>
    <w:rsid w:val="009710CA"/>
    <w:rsid w:val="009712A2"/>
    <w:rsid w:val="00971495"/>
    <w:rsid w:val="009714F3"/>
    <w:rsid w:val="00971C47"/>
    <w:rsid w:val="00971FBF"/>
    <w:rsid w:val="00972457"/>
    <w:rsid w:val="00972B29"/>
    <w:rsid w:val="00972E32"/>
    <w:rsid w:val="0097409E"/>
    <w:rsid w:val="009746FA"/>
    <w:rsid w:val="009747B5"/>
    <w:rsid w:val="00974DC4"/>
    <w:rsid w:val="009750AC"/>
    <w:rsid w:val="009751BE"/>
    <w:rsid w:val="00975BCE"/>
    <w:rsid w:val="00976296"/>
    <w:rsid w:val="009763BF"/>
    <w:rsid w:val="00976E96"/>
    <w:rsid w:val="00977590"/>
    <w:rsid w:val="00977814"/>
    <w:rsid w:val="00977D93"/>
    <w:rsid w:val="00980CC2"/>
    <w:rsid w:val="00980D36"/>
    <w:rsid w:val="00980D8B"/>
    <w:rsid w:val="009811D6"/>
    <w:rsid w:val="00981284"/>
    <w:rsid w:val="00981694"/>
    <w:rsid w:val="00981B68"/>
    <w:rsid w:val="00982141"/>
    <w:rsid w:val="00982518"/>
    <w:rsid w:val="00982AE2"/>
    <w:rsid w:val="00982B35"/>
    <w:rsid w:val="009831E7"/>
    <w:rsid w:val="0098325E"/>
    <w:rsid w:val="00983D16"/>
    <w:rsid w:val="0098491D"/>
    <w:rsid w:val="00984AFE"/>
    <w:rsid w:val="00984F0C"/>
    <w:rsid w:val="009863C2"/>
    <w:rsid w:val="00986659"/>
    <w:rsid w:val="00986FE1"/>
    <w:rsid w:val="00987362"/>
    <w:rsid w:val="00987F98"/>
    <w:rsid w:val="00990269"/>
    <w:rsid w:val="00990483"/>
    <w:rsid w:val="00990736"/>
    <w:rsid w:val="00990DCC"/>
    <w:rsid w:val="00990DF6"/>
    <w:rsid w:val="00991ED7"/>
    <w:rsid w:val="009921BB"/>
    <w:rsid w:val="009926CF"/>
    <w:rsid w:val="00992772"/>
    <w:rsid w:val="00992D56"/>
    <w:rsid w:val="0099327A"/>
    <w:rsid w:val="009937C1"/>
    <w:rsid w:val="00993BD0"/>
    <w:rsid w:val="009953C7"/>
    <w:rsid w:val="0099540B"/>
    <w:rsid w:val="00995570"/>
    <w:rsid w:val="0099557E"/>
    <w:rsid w:val="00995757"/>
    <w:rsid w:val="00995B98"/>
    <w:rsid w:val="00995D63"/>
    <w:rsid w:val="00996324"/>
    <w:rsid w:val="00996499"/>
    <w:rsid w:val="0099674A"/>
    <w:rsid w:val="009972A9"/>
    <w:rsid w:val="0099798B"/>
    <w:rsid w:val="009A064C"/>
    <w:rsid w:val="009A0CA7"/>
    <w:rsid w:val="009A148B"/>
    <w:rsid w:val="009A16C3"/>
    <w:rsid w:val="009A1CF7"/>
    <w:rsid w:val="009A1FD8"/>
    <w:rsid w:val="009A225D"/>
    <w:rsid w:val="009A2AC7"/>
    <w:rsid w:val="009A2B38"/>
    <w:rsid w:val="009A2D34"/>
    <w:rsid w:val="009A2E65"/>
    <w:rsid w:val="009A30CB"/>
    <w:rsid w:val="009A3180"/>
    <w:rsid w:val="009A3562"/>
    <w:rsid w:val="009A3F83"/>
    <w:rsid w:val="009A412F"/>
    <w:rsid w:val="009A468F"/>
    <w:rsid w:val="009A4B9C"/>
    <w:rsid w:val="009A4E7F"/>
    <w:rsid w:val="009A4FD1"/>
    <w:rsid w:val="009A512E"/>
    <w:rsid w:val="009A5175"/>
    <w:rsid w:val="009A549A"/>
    <w:rsid w:val="009A5665"/>
    <w:rsid w:val="009A57B3"/>
    <w:rsid w:val="009A5BAA"/>
    <w:rsid w:val="009A5DC8"/>
    <w:rsid w:val="009A6591"/>
    <w:rsid w:val="009A6F8C"/>
    <w:rsid w:val="009A741B"/>
    <w:rsid w:val="009A7A49"/>
    <w:rsid w:val="009A7C78"/>
    <w:rsid w:val="009B08B8"/>
    <w:rsid w:val="009B0991"/>
    <w:rsid w:val="009B0F9F"/>
    <w:rsid w:val="009B10DB"/>
    <w:rsid w:val="009B1580"/>
    <w:rsid w:val="009B16CA"/>
    <w:rsid w:val="009B17DF"/>
    <w:rsid w:val="009B1811"/>
    <w:rsid w:val="009B25A4"/>
    <w:rsid w:val="009B2B0C"/>
    <w:rsid w:val="009B3165"/>
    <w:rsid w:val="009B427E"/>
    <w:rsid w:val="009B42B6"/>
    <w:rsid w:val="009B439D"/>
    <w:rsid w:val="009B4C86"/>
    <w:rsid w:val="009B4E4A"/>
    <w:rsid w:val="009B515C"/>
    <w:rsid w:val="009B6677"/>
    <w:rsid w:val="009B6C1B"/>
    <w:rsid w:val="009B7288"/>
    <w:rsid w:val="009B7341"/>
    <w:rsid w:val="009B7406"/>
    <w:rsid w:val="009B74FB"/>
    <w:rsid w:val="009B783C"/>
    <w:rsid w:val="009B7CD3"/>
    <w:rsid w:val="009C0F0D"/>
    <w:rsid w:val="009C1558"/>
    <w:rsid w:val="009C1B9D"/>
    <w:rsid w:val="009C227E"/>
    <w:rsid w:val="009C237A"/>
    <w:rsid w:val="009C24B0"/>
    <w:rsid w:val="009C2AAB"/>
    <w:rsid w:val="009C2ACC"/>
    <w:rsid w:val="009C30DA"/>
    <w:rsid w:val="009C3105"/>
    <w:rsid w:val="009C35E0"/>
    <w:rsid w:val="009C460E"/>
    <w:rsid w:val="009C4904"/>
    <w:rsid w:val="009C5890"/>
    <w:rsid w:val="009C5BB7"/>
    <w:rsid w:val="009C5FD4"/>
    <w:rsid w:val="009C5FF5"/>
    <w:rsid w:val="009C616C"/>
    <w:rsid w:val="009C6637"/>
    <w:rsid w:val="009C674A"/>
    <w:rsid w:val="009C6825"/>
    <w:rsid w:val="009C6A43"/>
    <w:rsid w:val="009C6BEC"/>
    <w:rsid w:val="009C6DD8"/>
    <w:rsid w:val="009C7713"/>
    <w:rsid w:val="009C7A20"/>
    <w:rsid w:val="009C7A45"/>
    <w:rsid w:val="009D00D8"/>
    <w:rsid w:val="009D021C"/>
    <w:rsid w:val="009D08BA"/>
    <w:rsid w:val="009D0E5C"/>
    <w:rsid w:val="009D1298"/>
    <w:rsid w:val="009D1456"/>
    <w:rsid w:val="009D14A3"/>
    <w:rsid w:val="009D1E31"/>
    <w:rsid w:val="009D1E77"/>
    <w:rsid w:val="009D2202"/>
    <w:rsid w:val="009D2A4C"/>
    <w:rsid w:val="009D2CB4"/>
    <w:rsid w:val="009D374A"/>
    <w:rsid w:val="009D5A26"/>
    <w:rsid w:val="009D5DB1"/>
    <w:rsid w:val="009D6041"/>
    <w:rsid w:val="009D6690"/>
    <w:rsid w:val="009D669F"/>
    <w:rsid w:val="009D66D0"/>
    <w:rsid w:val="009D6870"/>
    <w:rsid w:val="009D68CF"/>
    <w:rsid w:val="009D7567"/>
    <w:rsid w:val="009D7629"/>
    <w:rsid w:val="009D7749"/>
    <w:rsid w:val="009D7892"/>
    <w:rsid w:val="009E012A"/>
    <w:rsid w:val="009E0331"/>
    <w:rsid w:val="009E0998"/>
    <w:rsid w:val="009E11B3"/>
    <w:rsid w:val="009E213D"/>
    <w:rsid w:val="009E339E"/>
    <w:rsid w:val="009E3591"/>
    <w:rsid w:val="009E3ABD"/>
    <w:rsid w:val="009E3EE5"/>
    <w:rsid w:val="009E3F50"/>
    <w:rsid w:val="009E3F56"/>
    <w:rsid w:val="009E4487"/>
    <w:rsid w:val="009E4595"/>
    <w:rsid w:val="009E4F0D"/>
    <w:rsid w:val="009E5183"/>
    <w:rsid w:val="009E56D6"/>
    <w:rsid w:val="009E64DF"/>
    <w:rsid w:val="009E666D"/>
    <w:rsid w:val="009E6FB4"/>
    <w:rsid w:val="009E715A"/>
    <w:rsid w:val="009E7B3E"/>
    <w:rsid w:val="009E7B79"/>
    <w:rsid w:val="009F0105"/>
    <w:rsid w:val="009F02D2"/>
    <w:rsid w:val="009F1A68"/>
    <w:rsid w:val="009F1BFA"/>
    <w:rsid w:val="009F1CBF"/>
    <w:rsid w:val="009F1D56"/>
    <w:rsid w:val="009F1F6B"/>
    <w:rsid w:val="009F220B"/>
    <w:rsid w:val="009F29A1"/>
    <w:rsid w:val="009F30FE"/>
    <w:rsid w:val="009F3528"/>
    <w:rsid w:val="009F3DD1"/>
    <w:rsid w:val="009F3F54"/>
    <w:rsid w:val="009F4854"/>
    <w:rsid w:val="009F50E5"/>
    <w:rsid w:val="009F5A2E"/>
    <w:rsid w:val="009F6156"/>
    <w:rsid w:val="009F6249"/>
    <w:rsid w:val="009F68E6"/>
    <w:rsid w:val="009F6B4B"/>
    <w:rsid w:val="009F74D2"/>
    <w:rsid w:val="009F7718"/>
    <w:rsid w:val="009F77AB"/>
    <w:rsid w:val="009F7C74"/>
    <w:rsid w:val="009F7D26"/>
    <w:rsid w:val="00A00B7A"/>
    <w:rsid w:val="00A0112C"/>
    <w:rsid w:val="00A0120A"/>
    <w:rsid w:val="00A014E8"/>
    <w:rsid w:val="00A02242"/>
    <w:rsid w:val="00A023CE"/>
    <w:rsid w:val="00A024DE"/>
    <w:rsid w:val="00A027CA"/>
    <w:rsid w:val="00A02AEE"/>
    <w:rsid w:val="00A02D78"/>
    <w:rsid w:val="00A03190"/>
    <w:rsid w:val="00A03641"/>
    <w:rsid w:val="00A0371A"/>
    <w:rsid w:val="00A03803"/>
    <w:rsid w:val="00A03917"/>
    <w:rsid w:val="00A0394A"/>
    <w:rsid w:val="00A03A0B"/>
    <w:rsid w:val="00A03C24"/>
    <w:rsid w:val="00A03E68"/>
    <w:rsid w:val="00A045A2"/>
    <w:rsid w:val="00A04BB9"/>
    <w:rsid w:val="00A04C99"/>
    <w:rsid w:val="00A04E7F"/>
    <w:rsid w:val="00A04ED1"/>
    <w:rsid w:val="00A04F41"/>
    <w:rsid w:val="00A05A92"/>
    <w:rsid w:val="00A0617C"/>
    <w:rsid w:val="00A06635"/>
    <w:rsid w:val="00A06BA3"/>
    <w:rsid w:val="00A06CB7"/>
    <w:rsid w:val="00A06DEB"/>
    <w:rsid w:val="00A06FF4"/>
    <w:rsid w:val="00A07688"/>
    <w:rsid w:val="00A10A17"/>
    <w:rsid w:val="00A10F54"/>
    <w:rsid w:val="00A117BC"/>
    <w:rsid w:val="00A11915"/>
    <w:rsid w:val="00A1256A"/>
    <w:rsid w:val="00A128D8"/>
    <w:rsid w:val="00A12F64"/>
    <w:rsid w:val="00A130B0"/>
    <w:rsid w:val="00A138D8"/>
    <w:rsid w:val="00A13927"/>
    <w:rsid w:val="00A13BAA"/>
    <w:rsid w:val="00A140F2"/>
    <w:rsid w:val="00A14BD7"/>
    <w:rsid w:val="00A14E42"/>
    <w:rsid w:val="00A167F3"/>
    <w:rsid w:val="00A1703F"/>
    <w:rsid w:val="00A1717A"/>
    <w:rsid w:val="00A17334"/>
    <w:rsid w:val="00A176E4"/>
    <w:rsid w:val="00A17A2E"/>
    <w:rsid w:val="00A20575"/>
    <w:rsid w:val="00A207CD"/>
    <w:rsid w:val="00A2083E"/>
    <w:rsid w:val="00A2113E"/>
    <w:rsid w:val="00A21B02"/>
    <w:rsid w:val="00A21C58"/>
    <w:rsid w:val="00A22001"/>
    <w:rsid w:val="00A2267B"/>
    <w:rsid w:val="00A228A2"/>
    <w:rsid w:val="00A22D59"/>
    <w:rsid w:val="00A23366"/>
    <w:rsid w:val="00A236C3"/>
    <w:rsid w:val="00A23C25"/>
    <w:rsid w:val="00A242B1"/>
    <w:rsid w:val="00A24747"/>
    <w:rsid w:val="00A248A9"/>
    <w:rsid w:val="00A249C9"/>
    <w:rsid w:val="00A24C4E"/>
    <w:rsid w:val="00A24D48"/>
    <w:rsid w:val="00A24FC4"/>
    <w:rsid w:val="00A25290"/>
    <w:rsid w:val="00A2538B"/>
    <w:rsid w:val="00A257D7"/>
    <w:rsid w:val="00A25B0B"/>
    <w:rsid w:val="00A25C02"/>
    <w:rsid w:val="00A25FA5"/>
    <w:rsid w:val="00A26033"/>
    <w:rsid w:val="00A26721"/>
    <w:rsid w:val="00A26B90"/>
    <w:rsid w:val="00A26BDA"/>
    <w:rsid w:val="00A27478"/>
    <w:rsid w:val="00A2766C"/>
    <w:rsid w:val="00A27AE4"/>
    <w:rsid w:val="00A27B39"/>
    <w:rsid w:val="00A27D85"/>
    <w:rsid w:val="00A30971"/>
    <w:rsid w:val="00A30AAF"/>
    <w:rsid w:val="00A30D44"/>
    <w:rsid w:val="00A30D76"/>
    <w:rsid w:val="00A31606"/>
    <w:rsid w:val="00A31D00"/>
    <w:rsid w:val="00A32553"/>
    <w:rsid w:val="00A32B1C"/>
    <w:rsid w:val="00A33486"/>
    <w:rsid w:val="00A33499"/>
    <w:rsid w:val="00A34092"/>
    <w:rsid w:val="00A3479E"/>
    <w:rsid w:val="00A34A31"/>
    <w:rsid w:val="00A34CFC"/>
    <w:rsid w:val="00A354BF"/>
    <w:rsid w:val="00A3563A"/>
    <w:rsid w:val="00A364E0"/>
    <w:rsid w:val="00A366E9"/>
    <w:rsid w:val="00A36F77"/>
    <w:rsid w:val="00A377E9"/>
    <w:rsid w:val="00A37B33"/>
    <w:rsid w:val="00A4116F"/>
    <w:rsid w:val="00A419D9"/>
    <w:rsid w:val="00A41A0B"/>
    <w:rsid w:val="00A41BC8"/>
    <w:rsid w:val="00A41F0A"/>
    <w:rsid w:val="00A428F6"/>
    <w:rsid w:val="00A42A2D"/>
    <w:rsid w:val="00A42B30"/>
    <w:rsid w:val="00A434F2"/>
    <w:rsid w:val="00A43E8D"/>
    <w:rsid w:val="00A43EC8"/>
    <w:rsid w:val="00A4480F"/>
    <w:rsid w:val="00A448DB"/>
    <w:rsid w:val="00A448DF"/>
    <w:rsid w:val="00A44AAA"/>
    <w:rsid w:val="00A44DB6"/>
    <w:rsid w:val="00A44ED2"/>
    <w:rsid w:val="00A45627"/>
    <w:rsid w:val="00A45915"/>
    <w:rsid w:val="00A46076"/>
    <w:rsid w:val="00A46EF5"/>
    <w:rsid w:val="00A476F2"/>
    <w:rsid w:val="00A47B18"/>
    <w:rsid w:val="00A47BF8"/>
    <w:rsid w:val="00A47C7B"/>
    <w:rsid w:val="00A47D8E"/>
    <w:rsid w:val="00A47F25"/>
    <w:rsid w:val="00A50B76"/>
    <w:rsid w:val="00A50F8D"/>
    <w:rsid w:val="00A5132C"/>
    <w:rsid w:val="00A52C3C"/>
    <w:rsid w:val="00A52E18"/>
    <w:rsid w:val="00A53593"/>
    <w:rsid w:val="00A53819"/>
    <w:rsid w:val="00A53F77"/>
    <w:rsid w:val="00A54842"/>
    <w:rsid w:val="00A55178"/>
    <w:rsid w:val="00A5606F"/>
    <w:rsid w:val="00A560A6"/>
    <w:rsid w:val="00A565A7"/>
    <w:rsid w:val="00A56735"/>
    <w:rsid w:val="00A5683B"/>
    <w:rsid w:val="00A571A2"/>
    <w:rsid w:val="00A57490"/>
    <w:rsid w:val="00A57F8B"/>
    <w:rsid w:val="00A60C15"/>
    <w:rsid w:val="00A60D7E"/>
    <w:rsid w:val="00A60F5E"/>
    <w:rsid w:val="00A610C4"/>
    <w:rsid w:val="00A611AD"/>
    <w:rsid w:val="00A611C7"/>
    <w:rsid w:val="00A6134B"/>
    <w:rsid w:val="00A61A5A"/>
    <w:rsid w:val="00A61EB4"/>
    <w:rsid w:val="00A62270"/>
    <w:rsid w:val="00A627FA"/>
    <w:rsid w:val="00A62D8B"/>
    <w:rsid w:val="00A62F99"/>
    <w:rsid w:val="00A63438"/>
    <w:rsid w:val="00A6415A"/>
    <w:rsid w:val="00A6427F"/>
    <w:rsid w:val="00A64AB7"/>
    <w:rsid w:val="00A6521C"/>
    <w:rsid w:val="00A665A7"/>
    <w:rsid w:val="00A665AC"/>
    <w:rsid w:val="00A666BB"/>
    <w:rsid w:val="00A67AB7"/>
    <w:rsid w:val="00A67CBB"/>
    <w:rsid w:val="00A67E7D"/>
    <w:rsid w:val="00A70E71"/>
    <w:rsid w:val="00A715DB"/>
    <w:rsid w:val="00A71EBF"/>
    <w:rsid w:val="00A7229C"/>
    <w:rsid w:val="00A724F5"/>
    <w:rsid w:val="00A72595"/>
    <w:rsid w:val="00A72D62"/>
    <w:rsid w:val="00A72E33"/>
    <w:rsid w:val="00A734AC"/>
    <w:rsid w:val="00A74484"/>
    <w:rsid w:val="00A746B4"/>
    <w:rsid w:val="00A7494A"/>
    <w:rsid w:val="00A74D46"/>
    <w:rsid w:val="00A7500C"/>
    <w:rsid w:val="00A751D0"/>
    <w:rsid w:val="00A75429"/>
    <w:rsid w:val="00A75595"/>
    <w:rsid w:val="00A762EB"/>
    <w:rsid w:val="00A766F3"/>
    <w:rsid w:val="00A76C06"/>
    <w:rsid w:val="00A76C44"/>
    <w:rsid w:val="00A76E59"/>
    <w:rsid w:val="00A771EA"/>
    <w:rsid w:val="00A77417"/>
    <w:rsid w:val="00A77E5B"/>
    <w:rsid w:val="00A80909"/>
    <w:rsid w:val="00A80B83"/>
    <w:rsid w:val="00A80C17"/>
    <w:rsid w:val="00A81527"/>
    <w:rsid w:val="00A81845"/>
    <w:rsid w:val="00A81868"/>
    <w:rsid w:val="00A81D94"/>
    <w:rsid w:val="00A81F93"/>
    <w:rsid w:val="00A825FA"/>
    <w:rsid w:val="00A828E3"/>
    <w:rsid w:val="00A829EE"/>
    <w:rsid w:val="00A8399C"/>
    <w:rsid w:val="00A84288"/>
    <w:rsid w:val="00A84537"/>
    <w:rsid w:val="00A8482D"/>
    <w:rsid w:val="00A84934"/>
    <w:rsid w:val="00A84A64"/>
    <w:rsid w:val="00A85239"/>
    <w:rsid w:val="00A85503"/>
    <w:rsid w:val="00A855B9"/>
    <w:rsid w:val="00A8657C"/>
    <w:rsid w:val="00A86783"/>
    <w:rsid w:val="00A868C9"/>
    <w:rsid w:val="00A86AF2"/>
    <w:rsid w:val="00A86D5C"/>
    <w:rsid w:val="00A86F34"/>
    <w:rsid w:val="00A8765E"/>
    <w:rsid w:val="00A878AB"/>
    <w:rsid w:val="00A878FB"/>
    <w:rsid w:val="00A87E56"/>
    <w:rsid w:val="00A90B7C"/>
    <w:rsid w:val="00A91364"/>
    <w:rsid w:val="00A918ED"/>
    <w:rsid w:val="00A918FE"/>
    <w:rsid w:val="00A9190D"/>
    <w:rsid w:val="00A91B71"/>
    <w:rsid w:val="00A91D7B"/>
    <w:rsid w:val="00A92215"/>
    <w:rsid w:val="00A925C4"/>
    <w:rsid w:val="00A92714"/>
    <w:rsid w:val="00A9313D"/>
    <w:rsid w:val="00A93898"/>
    <w:rsid w:val="00A93DA3"/>
    <w:rsid w:val="00A9411E"/>
    <w:rsid w:val="00A94233"/>
    <w:rsid w:val="00A948E5"/>
    <w:rsid w:val="00A94B44"/>
    <w:rsid w:val="00A950AB"/>
    <w:rsid w:val="00A95649"/>
    <w:rsid w:val="00A95A02"/>
    <w:rsid w:val="00A95B26"/>
    <w:rsid w:val="00A95FF2"/>
    <w:rsid w:val="00A9606D"/>
    <w:rsid w:val="00A9615C"/>
    <w:rsid w:val="00A96651"/>
    <w:rsid w:val="00A966FD"/>
    <w:rsid w:val="00A96A77"/>
    <w:rsid w:val="00A974E9"/>
    <w:rsid w:val="00A97503"/>
    <w:rsid w:val="00AA04CC"/>
    <w:rsid w:val="00AA075A"/>
    <w:rsid w:val="00AA0A66"/>
    <w:rsid w:val="00AA147B"/>
    <w:rsid w:val="00AA1A9D"/>
    <w:rsid w:val="00AA1CAF"/>
    <w:rsid w:val="00AA1DF6"/>
    <w:rsid w:val="00AA226A"/>
    <w:rsid w:val="00AA2284"/>
    <w:rsid w:val="00AA2FF6"/>
    <w:rsid w:val="00AA3057"/>
    <w:rsid w:val="00AA4080"/>
    <w:rsid w:val="00AA4597"/>
    <w:rsid w:val="00AA4A41"/>
    <w:rsid w:val="00AA4F27"/>
    <w:rsid w:val="00AA558A"/>
    <w:rsid w:val="00AA58B1"/>
    <w:rsid w:val="00AA5943"/>
    <w:rsid w:val="00AA599F"/>
    <w:rsid w:val="00AA65EC"/>
    <w:rsid w:val="00AA7439"/>
    <w:rsid w:val="00AB02DB"/>
    <w:rsid w:val="00AB120E"/>
    <w:rsid w:val="00AB141E"/>
    <w:rsid w:val="00AB1C8C"/>
    <w:rsid w:val="00AB23A4"/>
    <w:rsid w:val="00AB2961"/>
    <w:rsid w:val="00AB2B5F"/>
    <w:rsid w:val="00AB3596"/>
    <w:rsid w:val="00AB35C0"/>
    <w:rsid w:val="00AB38A8"/>
    <w:rsid w:val="00AB40DC"/>
    <w:rsid w:val="00AB442D"/>
    <w:rsid w:val="00AB4572"/>
    <w:rsid w:val="00AB46EE"/>
    <w:rsid w:val="00AB4A49"/>
    <w:rsid w:val="00AB5365"/>
    <w:rsid w:val="00AB5492"/>
    <w:rsid w:val="00AB5DE7"/>
    <w:rsid w:val="00AB6AFD"/>
    <w:rsid w:val="00AC0037"/>
    <w:rsid w:val="00AC024E"/>
    <w:rsid w:val="00AC05B6"/>
    <w:rsid w:val="00AC068D"/>
    <w:rsid w:val="00AC0818"/>
    <w:rsid w:val="00AC1897"/>
    <w:rsid w:val="00AC1942"/>
    <w:rsid w:val="00AC1C0E"/>
    <w:rsid w:val="00AC2231"/>
    <w:rsid w:val="00AC2674"/>
    <w:rsid w:val="00AC37CD"/>
    <w:rsid w:val="00AC39A5"/>
    <w:rsid w:val="00AC40C7"/>
    <w:rsid w:val="00AC4428"/>
    <w:rsid w:val="00AC44A0"/>
    <w:rsid w:val="00AC499A"/>
    <w:rsid w:val="00AC6415"/>
    <w:rsid w:val="00AC661D"/>
    <w:rsid w:val="00AC7048"/>
    <w:rsid w:val="00AC7192"/>
    <w:rsid w:val="00AD02C6"/>
    <w:rsid w:val="00AD084F"/>
    <w:rsid w:val="00AD0F81"/>
    <w:rsid w:val="00AD10CF"/>
    <w:rsid w:val="00AD1338"/>
    <w:rsid w:val="00AD2B04"/>
    <w:rsid w:val="00AD31CF"/>
    <w:rsid w:val="00AD3446"/>
    <w:rsid w:val="00AD3670"/>
    <w:rsid w:val="00AD3DC2"/>
    <w:rsid w:val="00AD4478"/>
    <w:rsid w:val="00AD49D1"/>
    <w:rsid w:val="00AD5018"/>
    <w:rsid w:val="00AD522E"/>
    <w:rsid w:val="00AD586D"/>
    <w:rsid w:val="00AD58C7"/>
    <w:rsid w:val="00AD6754"/>
    <w:rsid w:val="00AD68B2"/>
    <w:rsid w:val="00AD6C1F"/>
    <w:rsid w:val="00AD726D"/>
    <w:rsid w:val="00AD7888"/>
    <w:rsid w:val="00AD79D8"/>
    <w:rsid w:val="00AE125B"/>
    <w:rsid w:val="00AE1514"/>
    <w:rsid w:val="00AE1AE9"/>
    <w:rsid w:val="00AE2651"/>
    <w:rsid w:val="00AE2963"/>
    <w:rsid w:val="00AE2DA8"/>
    <w:rsid w:val="00AE3831"/>
    <w:rsid w:val="00AE3AA5"/>
    <w:rsid w:val="00AE4703"/>
    <w:rsid w:val="00AE4E4A"/>
    <w:rsid w:val="00AE55AB"/>
    <w:rsid w:val="00AE56C5"/>
    <w:rsid w:val="00AE618D"/>
    <w:rsid w:val="00AE6279"/>
    <w:rsid w:val="00AE7834"/>
    <w:rsid w:val="00AF0564"/>
    <w:rsid w:val="00AF1442"/>
    <w:rsid w:val="00AF170D"/>
    <w:rsid w:val="00AF1EB7"/>
    <w:rsid w:val="00AF2555"/>
    <w:rsid w:val="00AF3FD7"/>
    <w:rsid w:val="00AF4000"/>
    <w:rsid w:val="00AF4225"/>
    <w:rsid w:val="00AF458A"/>
    <w:rsid w:val="00AF470E"/>
    <w:rsid w:val="00AF4910"/>
    <w:rsid w:val="00AF5B07"/>
    <w:rsid w:val="00AF5E26"/>
    <w:rsid w:val="00AF65AB"/>
    <w:rsid w:val="00AF6879"/>
    <w:rsid w:val="00AF6A11"/>
    <w:rsid w:val="00AF7696"/>
    <w:rsid w:val="00AF7D35"/>
    <w:rsid w:val="00B002E0"/>
    <w:rsid w:val="00B00502"/>
    <w:rsid w:val="00B007C5"/>
    <w:rsid w:val="00B007F3"/>
    <w:rsid w:val="00B01219"/>
    <w:rsid w:val="00B01D39"/>
    <w:rsid w:val="00B01E88"/>
    <w:rsid w:val="00B03A2F"/>
    <w:rsid w:val="00B041F8"/>
    <w:rsid w:val="00B05074"/>
    <w:rsid w:val="00B055BE"/>
    <w:rsid w:val="00B061A0"/>
    <w:rsid w:val="00B06740"/>
    <w:rsid w:val="00B068C8"/>
    <w:rsid w:val="00B06AF6"/>
    <w:rsid w:val="00B07616"/>
    <w:rsid w:val="00B07730"/>
    <w:rsid w:val="00B07988"/>
    <w:rsid w:val="00B07BB7"/>
    <w:rsid w:val="00B07D1F"/>
    <w:rsid w:val="00B07D2E"/>
    <w:rsid w:val="00B11668"/>
    <w:rsid w:val="00B11816"/>
    <w:rsid w:val="00B11852"/>
    <w:rsid w:val="00B1271A"/>
    <w:rsid w:val="00B12803"/>
    <w:rsid w:val="00B128D1"/>
    <w:rsid w:val="00B128D6"/>
    <w:rsid w:val="00B13068"/>
    <w:rsid w:val="00B13B4B"/>
    <w:rsid w:val="00B1424D"/>
    <w:rsid w:val="00B14944"/>
    <w:rsid w:val="00B14C11"/>
    <w:rsid w:val="00B14C9E"/>
    <w:rsid w:val="00B14D39"/>
    <w:rsid w:val="00B1518A"/>
    <w:rsid w:val="00B15228"/>
    <w:rsid w:val="00B15660"/>
    <w:rsid w:val="00B1591F"/>
    <w:rsid w:val="00B15A6E"/>
    <w:rsid w:val="00B15A6F"/>
    <w:rsid w:val="00B15C9A"/>
    <w:rsid w:val="00B15E2A"/>
    <w:rsid w:val="00B16458"/>
    <w:rsid w:val="00B1657F"/>
    <w:rsid w:val="00B16BD7"/>
    <w:rsid w:val="00B170FE"/>
    <w:rsid w:val="00B17AA4"/>
    <w:rsid w:val="00B2016B"/>
    <w:rsid w:val="00B205B2"/>
    <w:rsid w:val="00B2096C"/>
    <w:rsid w:val="00B20F0D"/>
    <w:rsid w:val="00B2167C"/>
    <w:rsid w:val="00B218B2"/>
    <w:rsid w:val="00B21B52"/>
    <w:rsid w:val="00B22209"/>
    <w:rsid w:val="00B223B0"/>
    <w:rsid w:val="00B22694"/>
    <w:rsid w:val="00B228B5"/>
    <w:rsid w:val="00B22BB6"/>
    <w:rsid w:val="00B235A0"/>
    <w:rsid w:val="00B240CD"/>
    <w:rsid w:val="00B240F6"/>
    <w:rsid w:val="00B24184"/>
    <w:rsid w:val="00B2445A"/>
    <w:rsid w:val="00B2460A"/>
    <w:rsid w:val="00B24850"/>
    <w:rsid w:val="00B24D07"/>
    <w:rsid w:val="00B24F7C"/>
    <w:rsid w:val="00B25137"/>
    <w:rsid w:val="00B2522B"/>
    <w:rsid w:val="00B25706"/>
    <w:rsid w:val="00B2634F"/>
    <w:rsid w:val="00B26799"/>
    <w:rsid w:val="00B26A0F"/>
    <w:rsid w:val="00B26FC0"/>
    <w:rsid w:val="00B27211"/>
    <w:rsid w:val="00B27A91"/>
    <w:rsid w:val="00B3021D"/>
    <w:rsid w:val="00B302B3"/>
    <w:rsid w:val="00B30355"/>
    <w:rsid w:val="00B30490"/>
    <w:rsid w:val="00B30A00"/>
    <w:rsid w:val="00B30A62"/>
    <w:rsid w:val="00B3129F"/>
    <w:rsid w:val="00B31847"/>
    <w:rsid w:val="00B31ADA"/>
    <w:rsid w:val="00B31F27"/>
    <w:rsid w:val="00B3238B"/>
    <w:rsid w:val="00B32BA3"/>
    <w:rsid w:val="00B32D05"/>
    <w:rsid w:val="00B32F55"/>
    <w:rsid w:val="00B33518"/>
    <w:rsid w:val="00B336ED"/>
    <w:rsid w:val="00B33886"/>
    <w:rsid w:val="00B33894"/>
    <w:rsid w:val="00B35008"/>
    <w:rsid w:val="00B35020"/>
    <w:rsid w:val="00B36390"/>
    <w:rsid w:val="00B365BE"/>
    <w:rsid w:val="00B36C03"/>
    <w:rsid w:val="00B37EF2"/>
    <w:rsid w:val="00B400D4"/>
    <w:rsid w:val="00B405DC"/>
    <w:rsid w:val="00B40D72"/>
    <w:rsid w:val="00B416DB"/>
    <w:rsid w:val="00B41703"/>
    <w:rsid w:val="00B42006"/>
    <w:rsid w:val="00B4257F"/>
    <w:rsid w:val="00B432C3"/>
    <w:rsid w:val="00B43A5F"/>
    <w:rsid w:val="00B43A73"/>
    <w:rsid w:val="00B445AD"/>
    <w:rsid w:val="00B44E36"/>
    <w:rsid w:val="00B44F26"/>
    <w:rsid w:val="00B45223"/>
    <w:rsid w:val="00B457E0"/>
    <w:rsid w:val="00B45D18"/>
    <w:rsid w:val="00B46A10"/>
    <w:rsid w:val="00B46CC0"/>
    <w:rsid w:val="00B47644"/>
    <w:rsid w:val="00B47946"/>
    <w:rsid w:val="00B47C42"/>
    <w:rsid w:val="00B47EA4"/>
    <w:rsid w:val="00B50748"/>
    <w:rsid w:val="00B507F8"/>
    <w:rsid w:val="00B5083B"/>
    <w:rsid w:val="00B51101"/>
    <w:rsid w:val="00B519D1"/>
    <w:rsid w:val="00B519F0"/>
    <w:rsid w:val="00B525A7"/>
    <w:rsid w:val="00B52CD7"/>
    <w:rsid w:val="00B5317E"/>
    <w:rsid w:val="00B532D1"/>
    <w:rsid w:val="00B53A8A"/>
    <w:rsid w:val="00B54E1E"/>
    <w:rsid w:val="00B54E70"/>
    <w:rsid w:val="00B55989"/>
    <w:rsid w:val="00B55A1E"/>
    <w:rsid w:val="00B55A85"/>
    <w:rsid w:val="00B55BF5"/>
    <w:rsid w:val="00B5654E"/>
    <w:rsid w:val="00B5707E"/>
    <w:rsid w:val="00B572FD"/>
    <w:rsid w:val="00B57479"/>
    <w:rsid w:val="00B575BF"/>
    <w:rsid w:val="00B577D4"/>
    <w:rsid w:val="00B578FC"/>
    <w:rsid w:val="00B57C15"/>
    <w:rsid w:val="00B57C32"/>
    <w:rsid w:val="00B6015C"/>
    <w:rsid w:val="00B60835"/>
    <w:rsid w:val="00B60A09"/>
    <w:rsid w:val="00B60D10"/>
    <w:rsid w:val="00B63ACF"/>
    <w:rsid w:val="00B63B2A"/>
    <w:rsid w:val="00B63F3F"/>
    <w:rsid w:val="00B6478D"/>
    <w:rsid w:val="00B64914"/>
    <w:rsid w:val="00B65435"/>
    <w:rsid w:val="00B65EF1"/>
    <w:rsid w:val="00B65FEE"/>
    <w:rsid w:val="00B661D6"/>
    <w:rsid w:val="00B66364"/>
    <w:rsid w:val="00B66729"/>
    <w:rsid w:val="00B66F13"/>
    <w:rsid w:val="00B6756A"/>
    <w:rsid w:val="00B70142"/>
    <w:rsid w:val="00B7022E"/>
    <w:rsid w:val="00B7033E"/>
    <w:rsid w:val="00B704AE"/>
    <w:rsid w:val="00B705CF"/>
    <w:rsid w:val="00B70ACB"/>
    <w:rsid w:val="00B712D5"/>
    <w:rsid w:val="00B713A8"/>
    <w:rsid w:val="00B72701"/>
    <w:rsid w:val="00B7287D"/>
    <w:rsid w:val="00B72A3D"/>
    <w:rsid w:val="00B73560"/>
    <w:rsid w:val="00B73575"/>
    <w:rsid w:val="00B73998"/>
    <w:rsid w:val="00B74272"/>
    <w:rsid w:val="00B7453C"/>
    <w:rsid w:val="00B74736"/>
    <w:rsid w:val="00B75FFD"/>
    <w:rsid w:val="00B76254"/>
    <w:rsid w:val="00B764D5"/>
    <w:rsid w:val="00B766A3"/>
    <w:rsid w:val="00B76B38"/>
    <w:rsid w:val="00B76DAD"/>
    <w:rsid w:val="00B800D9"/>
    <w:rsid w:val="00B8038D"/>
    <w:rsid w:val="00B80492"/>
    <w:rsid w:val="00B8086D"/>
    <w:rsid w:val="00B80B23"/>
    <w:rsid w:val="00B80F07"/>
    <w:rsid w:val="00B80F58"/>
    <w:rsid w:val="00B81048"/>
    <w:rsid w:val="00B815AB"/>
    <w:rsid w:val="00B820F9"/>
    <w:rsid w:val="00B82201"/>
    <w:rsid w:val="00B8264E"/>
    <w:rsid w:val="00B82B37"/>
    <w:rsid w:val="00B830A8"/>
    <w:rsid w:val="00B8385D"/>
    <w:rsid w:val="00B84216"/>
    <w:rsid w:val="00B84319"/>
    <w:rsid w:val="00B8475E"/>
    <w:rsid w:val="00B84C4F"/>
    <w:rsid w:val="00B85201"/>
    <w:rsid w:val="00B854A7"/>
    <w:rsid w:val="00B855B2"/>
    <w:rsid w:val="00B85EC1"/>
    <w:rsid w:val="00B85F9A"/>
    <w:rsid w:val="00B865DC"/>
    <w:rsid w:val="00B86CB5"/>
    <w:rsid w:val="00B86F60"/>
    <w:rsid w:val="00B86F7B"/>
    <w:rsid w:val="00B876A8"/>
    <w:rsid w:val="00B877B0"/>
    <w:rsid w:val="00B87A7C"/>
    <w:rsid w:val="00B90019"/>
    <w:rsid w:val="00B90293"/>
    <w:rsid w:val="00B91968"/>
    <w:rsid w:val="00B920F4"/>
    <w:rsid w:val="00B9254F"/>
    <w:rsid w:val="00B9298B"/>
    <w:rsid w:val="00B92D5C"/>
    <w:rsid w:val="00B93F15"/>
    <w:rsid w:val="00B93F6B"/>
    <w:rsid w:val="00B940C3"/>
    <w:rsid w:val="00B94886"/>
    <w:rsid w:val="00B9491C"/>
    <w:rsid w:val="00B94B5E"/>
    <w:rsid w:val="00B95493"/>
    <w:rsid w:val="00B95722"/>
    <w:rsid w:val="00B95B13"/>
    <w:rsid w:val="00B95C2F"/>
    <w:rsid w:val="00B95EF5"/>
    <w:rsid w:val="00B95FF2"/>
    <w:rsid w:val="00B962AB"/>
    <w:rsid w:val="00B96805"/>
    <w:rsid w:val="00B96C54"/>
    <w:rsid w:val="00B9720D"/>
    <w:rsid w:val="00B973B5"/>
    <w:rsid w:val="00B97735"/>
    <w:rsid w:val="00B97C43"/>
    <w:rsid w:val="00BA037A"/>
    <w:rsid w:val="00BA0EAC"/>
    <w:rsid w:val="00BA13BF"/>
    <w:rsid w:val="00BA1B76"/>
    <w:rsid w:val="00BA1C52"/>
    <w:rsid w:val="00BA24E7"/>
    <w:rsid w:val="00BA2F9F"/>
    <w:rsid w:val="00BA2FFF"/>
    <w:rsid w:val="00BA323D"/>
    <w:rsid w:val="00BA3492"/>
    <w:rsid w:val="00BA3A89"/>
    <w:rsid w:val="00BA3D58"/>
    <w:rsid w:val="00BA3FA7"/>
    <w:rsid w:val="00BA4885"/>
    <w:rsid w:val="00BA50B4"/>
    <w:rsid w:val="00BA52D1"/>
    <w:rsid w:val="00BA52E2"/>
    <w:rsid w:val="00BA5B8E"/>
    <w:rsid w:val="00BA5E6B"/>
    <w:rsid w:val="00BA6229"/>
    <w:rsid w:val="00BA65AD"/>
    <w:rsid w:val="00BA661E"/>
    <w:rsid w:val="00BA6735"/>
    <w:rsid w:val="00BA678E"/>
    <w:rsid w:val="00BA772C"/>
    <w:rsid w:val="00BB064C"/>
    <w:rsid w:val="00BB0702"/>
    <w:rsid w:val="00BB0818"/>
    <w:rsid w:val="00BB0B3D"/>
    <w:rsid w:val="00BB0B68"/>
    <w:rsid w:val="00BB2040"/>
    <w:rsid w:val="00BB3006"/>
    <w:rsid w:val="00BB305D"/>
    <w:rsid w:val="00BB30BF"/>
    <w:rsid w:val="00BB3789"/>
    <w:rsid w:val="00BB4216"/>
    <w:rsid w:val="00BB4E31"/>
    <w:rsid w:val="00BB50F0"/>
    <w:rsid w:val="00BB62CA"/>
    <w:rsid w:val="00BB6446"/>
    <w:rsid w:val="00BB6557"/>
    <w:rsid w:val="00BB6D4B"/>
    <w:rsid w:val="00BB6DD7"/>
    <w:rsid w:val="00BB6E27"/>
    <w:rsid w:val="00BB6E9C"/>
    <w:rsid w:val="00BB764F"/>
    <w:rsid w:val="00BC032C"/>
    <w:rsid w:val="00BC042C"/>
    <w:rsid w:val="00BC0729"/>
    <w:rsid w:val="00BC1143"/>
    <w:rsid w:val="00BC1679"/>
    <w:rsid w:val="00BC1EE5"/>
    <w:rsid w:val="00BC20C9"/>
    <w:rsid w:val="00BC21D1"/>
    <w:rsid w:val="00BC237A"/>
    <w:rsid w:val="00BC2548"/>
    <w:rsid w:val="00BC2774"/>
    <w:rsid w:val="00BC295C"/>
    <w:rsid w:val="00BC2A15"/>
    <w:rsid w:val="00BC2EEB"/>
    <w:rsid w:val="00BC346A"/>
    <w:rsid w:val="00BC34C5"/>
    <w:rsid w:val="00BC3A2A"/>
    <w:rsid w:val="00BC3CFB"/>
    <w:rsid w:val="00BC3F41"/>
    <w:rsid w:val="00BC40BF"/>
    <w:rsid w:val="00BC427E"/>
    <w:rsid w:val="00BC47D6"/>
    <w:rsid w:val="00BC4B60"/>
    <w:rsid w:val="00BC4BCD"/>
    <w:rsid w:val="00BC57E4"/>
    <w:rsid w:val="00BC5A5D"/>
    <w:rsid w:val="00BC6040"/>
    <w:rsid w:val="00BC62A4"/>
    <w:rsid w:val="00BC654B"/>
    <w:rsid w:val="00BC65BE"/>
    <w:rsid w:val="00BC705A"/>
    <w:rsid w:val="00BC7ACB"/>
    <w:rsid w:val="00BD0019"/>
    <w:rsid w:val="00BD0196"/>
    <w:rsid w:val="00BD0351"/>
    <w:rsid w:val="00BD0366"/>
    <w:rsid w:val="00BD0397"/>
    <w:rsid w:val="00BD131D"/>
    <w:rsid w:val="00BD13CA"/>
    <w:rsid w:val="00BD1676"/>
    <w:rsid w:val="00BD1A9A"/>
    <w:rsid w:val="00BD1B43"/>
    <w:rsid w:val="00BD2197"/>
    <w:rsid w:val="00BD23B1"/>
    <w:rsid w:val="00BD24E9"/>
    <w:rsid w:val="00BD2603"/>
    <w:rsid w:val="00BD2D35"/>
    <w:rsid w:val="00BD3E1A"/>
    <w:rsid w:val="00BD41C0"/>
    <w:rsid w:val="00BD50A4"/>
    <w:rsid w:val="00BD511D"/>
    <w:rsid w:val="00BD54C0"/>
    <w:rsid w:val="00BD5967"/>
    <w:rsid w:val="00BD5EAC"/>
    <w:rsid w:val="00BD634B"/>
    <w:rsid w:val="00BD655C"/>
    <w:rsid w:val="00BD69D5"/>
    <w:rsid w:val="00BD7661"/>
    <w:rsid w:val="00BD78C9"/>
    <w:rsid w:val="00BE05CB"/>
    <w:rsid w:val="00BE065C"/>
    <w:rsid w:val="00BE1090"/>
    <w:rsid w:val="00BE136F"/>
    <w:rsid w:val="00BE15BA"/>
    <w:rsid w:val="00BE17EE"/>
    <w:rsid w:val="00BE1F6D"/>
    <w:rsid w:val="00BE27DA"/>
    <w:rsid w:val="00BE36D1"/>
    <w:rsid w:val="00BE38BB"/>
    <w:rsid w:val="00BE397D"/>
    <w:rsid w:val="00BE3BB0"/>
    <w:rsid w:val="00BE3D06"/>
    <w:rsid w:val="00BE41FA"/>
    <w:rsid w:val="00BE4481"/>
    <w:rsid w:val="00BE4A79"/>
    <w:rsid w:val="00BE4F69"/>
    <w:rsid w:val="00BE5230"/>
    <w:rsid w:val="00BE5312"/>
    <w:rsid w:val="00BE580F"/>
    <w:rsid w:val="00BE5A68"/>
    <w:rsid w:val="00BE5A74"/>
    <w:rsid w:val="00BE5C72"/>
    <w:rsid w:val="00BE5FB5"/>
    <w:rsid w:val="00BE6D70"/>
    <w:rsid w:val="00BE7454"/>
    <w:rsid w:val="00BE7529"/>
    <w:rsid w:val="00BF09F2"/>
    <w:rsid w:val="00BF1495"/>
    <w:rsid w:val="00BF16F5"/>
    <w:rsid w:val="00BF1C37"/>
    <w:rsid w:val="00BF2D08"/>
    <w:rsid w:val="00BF2DBE"/>
    <w:rsid w:val="00BF30D6"/>
    <w:rsid w:val="00BF32CF"/>
    <w:rsid w:val="00BF48B7"/>
    <w:rsid w:val="00BF689E"/>
    <w:rsid w:val="00BF6BB0"/>
    <w:rsid w:val="00BF74D9"/>
    <w:rsid w:val="00BF76D9"/>
    <w:rsid w:val="00BF7C35"/>
    <w:rsid w:val="00BF7F12"/>
    <w:rsid w:val="00C0033D"/>
    <w:rsid w:val="00C00450"/>
    <w:rsid w:val="00C00E4B"/>
    <w:rsid w:val="00C017B2"/>
    <w:rsid w:val="00C01D2E"/>
    <w:rsid w:val="00C01EEE"/>
    <w:rsid w:val="00C020F0"/>
    <w:rsid w:val="00C02373"/>
    <w:rsid w:val="00C0239E"/>
    <w:rsid w:val="00C024B9"/>
    <w:rsid w:val="00C0277F"/>
    <w:rsid w:val="00C02DB2"/>
    <w:rsid w:val="00C03E74"/>
    <w:rsid w:val="00C0413F"/>
    <w:rsid w:val="00C045D1"/>
    <w:rsid w:val="00C0492D"/>
    <w:rsid w:val="00C04A3B"/>
    <w:rsid w:val="00C05096"/>
    <w:rsid w:val="00C0525E"/>
    <w:rsid w:val="00C05B5E"/>
    <w:rsid w:val="00C06BD7"/>
    <w:rsid w:val="00C06EB5"/>
    <w:rsid w:val="00C06F30"/>
    <w:rsid w:val="00C06F3E"/>
    <w:rsid w:val="00C07CE5"/>
    <w:rsid w:val="00C1002A"/>
    <w:rsid w:val="00C10050"/>
    <w:rsid w:val="00C102E8"/>
    <w:rsid w:val="00C1107F"/>
    <w:rsid w:val="00C112C2"/>
    <w:rsid w:val="00C1254E"/>
    <w:rsid w:val="00C136DA"/>
    <w:rsid w:val="00C142D2"/>
    <w:rsid w:val="00C14A0B"/>
    <w:rsid w:val="00C15450"/>
    <w:rsid w:val="00C156B9"/>
    <w:rsid w:val="00C159F0"/>
    <w:rsid w:val="00C16F44"/>
    <w:rsid w:val="00C16F52"/>
    <w:rsid w:val="00C178C7"/>
    <w:rsid w:val="00C2003B"/>
    <w:rsid w:val="00C201F4"/>
    <w:rsid w:val="00C2162B"/>
    <w:rsid w:val="00C216F5"/>
    <w:rsid w:val="00C21B4A"/>
    <w:rsid w:val="00C21C62"/>
    <w:rsid w:val="00C2261C"/>
    <w:rsid w:val="00C226EA"/>
    <w:rsid w:val="00C2291C"/>
    <w:rsid w:val="00C22DD4"/>
    <w:rsid w:val="00C23693"/>
    <w:rsid w:val="00C23823"/>
    <w:rsid w:val="00C2388D"/>
    <w:rsid w:val="00C23905"/>
    <w:rsid w:val="00C23940"/>
    <w:rsid w:val="00C239CF"/>
    <w:rsid w:val="00C24337"/>
    <w:rsid w:val="00C24926"/>
    <w:rsid w:val="00C258D0"/>
    <w:rsid w:val="00C25BA2"/>
    <w:rsid w:val="00C26746"/>
    <w:rsid w:val="00C26972"/>
    <w:rsid w:val="00C26FA3"/>
    <w:rsid w:val="00C26FA8"/>
    <w:rsid w:val="00C270A1"/>
    <w:rsid w:val="00C27270"/>
    <w:rsid w:val="00C27343"/>
    <w:rsid w:val="00C275E1"/>
    <w:rsid w:val="00C27B63"/>
    <w:rsid w:val="00C27BB1"/>
    <w:rsid w:val="00C3075C"/>
    <w:rsid w:val="00C3081F"/>
    <w:rsid w:val="00C30973"/>
    <w:rsid w:val="00C30BDA"/>
    <w:rsid w:val="00C3189D"/>
    <w:rsid w:val="00C319A6"/>
    <w:rsid w:val="00C32658"/>
    <w:rsid w:val="00C33267"/>
    <w:rsid w:val="00C3347C"/>
    <w:rsid w:val="00C33E4F"/>
    <w:rsid w:val="00C3459D"/>
    <w:rsid w:val="00C3486A"/>
    <w:rsid w:val="00C34BA6"/>
    <w:rsid w:val="00C34D38"/>
    <w:rsid w:val="00C350AD"/>
    <w:rsid w:val="00C35326"/>
    <w:rsid w:val="00C353E2"/>
    <w:rsid w:val="00C35C41"/>
    <w:rsid w:val="00C3650A"/>
    <w:rsid w:val="00C3661A"/>
    <w:rsid w:val="00C36633"/>
    <w:rsid w:val="00C366D4"/>
    <w:rsid w:val="00C36830"/>
    <w:rsid w:val="00C3689C"/>
    <w:rsid w:val="00C36AE5"/>
    <w:rsid w:val="00C37DDA"/>
    <w:rsid w:val="00C37F34"/>
    <w:rsid w:val="00C40835"/>
    <w:rsid w:val="00C40861"/>
    <w:rsid w:val="00C41011"/>
    <w:rsid w:val="00C41D09"/>
    <w:rsid w:val="00C42704"/>
    <w:rsid w:val="00C42716"/>
    <w:rsid w:val="00C42925"/>
    <w:rsid w:val="00C42D0D"/>
    <w:rsid w:val="00C43374"/>
    <w:rsid w:val="00C435C1"/>
    <w:rsid w:val="00C4369E"/>
    <w:rsid w:val="00C439BD"/>
    <w:rsid w:val="00C43C3C"/>
    <w:rsid w:val="00C443C7"/>
    <w:rsid w:val="00C44495"/>
    <w:rsid w:val="00C446B6"/>
    <w:rsid w:val="00C448FB"/>
    <w:rsid w:val="00C44BF8"/>
    <w:rsid w:val="00C46450"/>
    <w:rsid w:val="00C468F8"/>
    <w:rsid w:val="00C46DA0"/>
    <w:rsid w:val="00C46EA2"/>
    <w:rsid w:val="00C47BB2"/>
    <w:rsid w:val="00C47FB0"/>
    <w:rsid w:val="00C50150"/>
    <w:rsid w:val="00C504E9"/>
    <w:rsid w:val="00C504F5"/>
    <w:rsid w:val="00C506C7"/>
    <w:rsid w:val="00C50BF7"/>
    <w:rsid w:val="00C51A77"/>
    <w:rsid w:val="00C51E85"/>
    <w:rsid w:val="00C52E12"/>
    <w:rsid w:val="00C52EC1"/>
    <w:rsid w:val="00C53005"/>
    <w:rsid w:val="00C536E7"/>
    <w:rsid w:val="00C54152"/>
    <w:rsid w:val="00C54337"/>
    <w:rsid w:val="00C543EF"/>
    <w:rsid w:val="00C55061"/>
    <w:rsid w:val="00C55653"/>
    <w:rsid w:val="00C5576C"/>
    <w:rsid w:val="00C56304"/>
    <w:rsid w:val="00C568DC"/>
    <w:rsid w:val="00C56BEA"/>
    <w:rsid w:val="00C5790A"/>
    <w:rsid w:val="00C60C14"/>
    <w:rsid w:val="00C60C58"/>
    <w:rsid w:val="00C60CA7"/>
    <w:rsid w:val="00C60E3E"/>
    <w:rsid w:val="00C61223"/>
    <w:rsid w:val="00C61614"/>
    <w:rsid w:val="00C61646"/>
    <w:rsid w:val="00C61D2D"/>
    <w:rsid w:val="00C61D35"/>
    <w:rsid w:val="00C62101"/>
    <w:rsid w:val="00C62265"/>
    <w:rsid w:val="00C62552"/>
    <w:rsid w:val="00C6267E"/>
    <w:rsid w:val="00C62703"/>
    <w:rsid w:val="00C629B2"/>
    <w:rsid w:val="00C632D1"/>
    <w:rsid w:val="00C63460"/>
    <w:rsid w:val="00C6389A"/>
    <w:rsid w:val="00C639CE"/>
    <w:rsid w:val="00C63C4D"/>
    <w:rsid w:val="00C63CDE"/>
    <w:rsid w:val="00C64050"/>
    <w:rsid w:val="00C64814"/>
    <w:rsid w:val="00C64BF7"/>
    <w:rsid w:val="00C65F2D"/>
    <w:rsid w:val="00C66046"/>
    <w:rsid w:val="00C66173"/>
    <w:rsid w:val="00C66DD7"/>
    <w:rsid w:val="00C66FEC"/>
    <w:rsid w:val="00C67605"/>
    <w:rsid w:val="00C67681"/>
    <w:rsid w:val="00C67CCB"/>
    <w:rsid w:val="00C67FAB"/>
    <w:rsid w:val="00C70D7F"/>
    <w:rsid w:val="00C70FD5"/>
    <w:rsid w:val="00C7111A"/>
    <w:rsid w:val="00C7185D"/>
    <w:rsid w:val="00C71AE4"/>
    <w:rsid w:val="00C71E23"/>
    <w:rsid w:val="00C71E6A"/>
    <w:rsid w:val="00C72120"/>
    <w:rsid w:val="00C72489"/>
    <w:rsid w:val="00C726E2"/>
    <w:rsid w:val="00C72B89"/>
    <w:rsid w:val="00C7484D"/>
    <w:rsid w:val="00C749A3"/>
    <w:rsid w:val="00C749AD"/>
    <w:rsid w:val="00C74A6B"/>
    <w:rsid w:val="00C75044"/>
    <w:rsid w:val="00C750A4"/>
    <w:rsid w:val="00C751E5"/>
    <w:rsid w:val="00C751EC"/>
    <w:rsid w:val="00C75389"/>
    <w:rsid w:val="00C759FF"/>
    <w:rsid w:val="00C75A3F"/>
    <w:rsid w:val="00C7635F"/>
    <w:rsid w:val="00C7665A"/>
    <w:rsid w:val="00C7667F"/>
    <w:rsid w:val="00C7676A"/>
    <w:rsid w:val="00C767D6"/>
    <w:rsid w:val="00C7694C"/>
    <w:rsid w:val="00C76A19"/>
    <w:rsid w:val="00C76C21"/>
    <w:rsid w:val="00C76D1F"/>
    <w:rsid w:val="00C77459"/>
    <w:rsid w:val="00C776ED"/>
    <w:rsid w:val="00C7796C"/>
    <w:rsid w:val="00C77A9D"/>
    <w:rsid w:val="00C77F09"/>
    <w:rsid w:val="00C80077"/>
    <w:rsid w:val="00C80218"/>
    <w:rsid w:val="00C80BFD"/>
    <w:rsid w:val="00C80C28"/>
    <w:rsid w:val="00C81708"/>
    <w:rsid w:val="00C81760"/>
    <w:rsid w:val="00C817EA"/>
    <w:rsid w:val="00C825ED"/>
    <w:rsid w:val="00C8264D"/>
    <w:rsid w:val="00C828DC"/>
    <w:rsid w:val="00C82BC9"/>
    <w:rsid w:val="00C833BD"/>
    <w:rsid w:val="00C83A87"/>
    <w:rsid w:val="00C83B06"/>
    <w:rsid w:val="00C8429F"/>
    <w:rsid w:val="00C844CE"/>
    <w:rsid w:val="00C84977"/>
    <w:rsid w:val="00C854EE"/>
    <w:rsid w:val="00C85A83"/>
    <w:rsid w:val="00C85BFB"/>
    <w:rsid w:val="00C85E1F"/>
    <w:rsid w:val="00C86643"/>
    <w:rsid w:val="00C86665"/>
    <w:rsid w:val="00C87095"/>
    <w:rsid w:val="00C8740C"/>
    <w:rsid w:val="00C87458"/>
    <w:rsid w:val="00C902E0"/>
    <w:rsid w:val="00C9038C"/>
    <w:rsid w:val="00C905B1"/>
    <w:rsid w:val="00C90768"/>
    <w:rsid w:val="00C90932"/>
    <w:rsid w:val="00C9104C"/>
    <w:rsid w:val="00C91217"/>
    <w:rsid w:val="00C91566"/>
    <w:rsid w:val="00C924A7"/>
    <w:rsid w:val="00C92D20"/>
    <w:rsid w:val="00C9382D"/>
    <w:rsid w:val="00C93E06"/>
    <w:rsid w:val="00C948B3"/>
    <w:rsid w:val="00C948FE"/>
    <w:rsid w:val="00C949FF"/>
    <w:rsid w:val="00C95023"/>
    <w:rsid w:val="00C95F53"/>
    <w:rsid w:val="00C967DC"/>
    <w:rsid w:val="00C96BB8"/>
    <w:rsid w:val="00C96CE8"/>
    <w:rsid w:val="00C97179"/>
    <w:rsid w:val="00C9753E"/>
    <w:rsid w:val="00C977D8"/>
    <w:rsid w:val="00C979C2"/>
    <w:rsid w:val="00C97ED3"/>
    <w:rsid w:val="00CA01B3"/>
    <w:rsid w:val="00CA029C"/>
    <w:rsid w:val="00CA0918"/>
    <w:rsid w:val="00CA13D5"/>
    <w:rsid w:val="00CA1CDB"/>
    <w:rsid w:val="00CA1DBD"/>
    <w:rsid w:val="00CA1E44"/>
    <w:rsid w:val="00CA1E70"/>
    <w:rsid w:val="00CA208A"/>
    <w:rsid w:val="00CA2482"/>
    <w:rsid w:val="00CA253A"/>
    <w:rsid w:val="00CA2AA3"/>
    <w:rsid w:val="00CA2BAE"/>
    <w:rsid w:val="00CA3604"/>
    <w:rsid w:val="00CA3A1D"/>
    <w:rsid w:val="00CA3E01"/>
    <w:rsid w:val="00CA47C9"/>
    <w:rsid w:val="00CA4B3E"/>
    <w:rsid w:val="00CA50FF"/>
    <w:rsid w:val="00CA5544"/>
    <w:rsid w:val="00CA5CCA"/>
    <w:rsid w:val="00CA5D54"/>
    <w:rsid w:val="00CA5DA0"/>
    <w:rsid w:val="00CA5E8E"/>
    <w:rsid w:val="00CA6AF7"/>
    <w:rsid w:val="00CA6CBE"/>
    <w:rsid w:val="00CA6D02"/>
    <w:rsid w:val="00CA750E"/>
    <w:rsid w:val="00CA76FB"/>
    <w:rsid w:val="00CA7AFD"/>
    <w:rsid w:val="00CA7B11"/>
    <w:rsid w:val="00CB06A4"/>
    <w:rsid w:val="00CB07EA"/>
    <w:rsid w:val="00CB0DAC"/>
    <w:rsid w:val="00CB1068"/>
    <w:rsid w:val="00CB10A8"/>
    <w:rsid w:val="00CB12A5"/>
    <w:rsid w:val="00CB13B7"/>
    <w:rsid w:val="00CB219F"/>
    <w:rsid w:val="00CB2C12"/>
    <w:rsid w:val="00CB357E"/>
    <w:rsid w:val="00CB45E5"/>
    <w:rsid w:val="00CB4729"/>
    <w:rsid w:val="00CB48EB"/>
    <w:rsid w:val="00CB63E7"/>
    <w:rsid w:val="00CB6918"/>
    <w:rsid w:val="00CB713B"/>
    <w:rsid w:val="00CB7578"/>
    <w:rsid w:val="00CB7A9F"/>
    <w:rsid w:val="00CB7DD3"/>
    <w:rsid w:val="00CB7DDC"/>
    <w:rsid w:val="00CB7E61"/>
    <w:rsid w:val="00CB7F9A"/>
    <w:rsid w:val="00CC0121"/>
    <w:rsid w:val="00CC0183"/>
    <w:rsid w:val="00CC02D3"/>
    <w:rsid w:val="00CC0ACB"/>
    <w:rsid w:val="00CC126B"/>
    <w:rsid w:val="00CC1447"/>
    <w:rsid w:val="00CC16E6"/>
    <w:rsid w:val="00CC1B4A"/>
    <w:rsid w:val="00CC1C64"/>
    <w:rsid w:val="00CC2AF4"/>
    <w:rsid w:val="00CC2ED7"/>
    <w:rsid w:val="00CC322C"/>
    <w:rsid w:val="00CC34B9"/>
    <w:rsid w:val="00CC38A5"/>
    <w:rsid w:val="00CC3A2A"/>
    <w:rsid w:val="00CC3D41"/>
    <w:rsid w:val="00CC4244"/>
    <w:rsid w:val="00CC4F7B"/>
    <w:rsid w:val="00CC5158"/>
    <w:rsid w:val="00CC5921"/>
    <w:rsid w:val="00CC5AFA"/>
    <w:rsid w:val="00CC5D4E"/>
    <w:rsid w:val="00CC5F0F"/>
    <w:rsid w:val="00CC6EDB"/>
    <w:rsid w:val="00CC73B8"/>
    <w:rsid w:val="00CC76F2"/>
    <w:rsid w:val="00CD0692"/>
    <w:rsid w:val="00CD0754"/>
    <w:rsid w:val="00CD1476"/>
    <w:rsid w:val="00CD1516"/>
    <w:rsid w:val="00CD1C57"/>
    <w:rsid w:val="00CD25A6"/>
    <w:rsid w:val="00CD2674"/>
    <w:rsid w:val="00CD28AE"/>
    <w:rsid w:val="00CD2F02"/>
    <w:rsid w:val="00CD32AD"/>
    <w:rsid w:val="00CD38F2"/>
    <w:rsid w:val="00CD425C"/>
    <w:rsid w:val="00CD4803"/>
    <w:rsid w:val="00CD492E"/>
    <w:rsid w:val="00CD4BFB"/>
    <w:rsid w:val="00CD4EB4"/>
    <w:rsid w:val="00CD4F8B"/>
    <w:rsid w:val="00CD5009"/>
    <w:rsid w:val="00CD596E"/>
    <w:rsid w:val="00CD5EF6"/>
    <w:rsid w:val="00CD63D9"/>
    <w:rsid w:val="00CD646A"/>
    <w:rsid w:val="00CD64E6"/>
    <w:rsid w:val="00CD71D2"/>
    <w:rsid w:val="00CD7347"/>
    <w:rsid w:val="00CD7383"/>
    <w:rsid w:val="00CD76CF"/>
    <w:rsid w:val="00CD77F2"/>
    <w:rsid w:val="00CD7B47"/>
    <w:rsid w:val="00CD7BD7"/>
    <w:rsid w:val="00CD7EC1"/>
    <w:rsid w:val="00CE02FC"/>
    <w:rsid w:val="00CE0778"/>
    <w:rsid w:val="00CE07DE"/>
    <w:rsid w:val="00CE0845"/>
    <w:rsid w:val="00CE0C9E"/>
    <w:rsid w:val="00CE10FA"/>
    <w:rsid w:val="00CE18E0"/>
    <w:rsid w:val="00CE2130"/>
    <w:rsid w:val="00CE272D"/>
    <w:rsid w:val="00CE2B7D"/>
    <w:rsid w:val="00CE2D9F"/>
    <w:rsid w:val="00CE3279"/>
    <w:rsid w:val="00CE332D"/>
    <w:rsid w:val="00CE3CE4"/>
    <w:rsid w:val="00CE4062"/>
    <w:rsid w:val="00CE4B02"/>
    <w:rsid w:val="00CE516F"/>
    <w:rsid w:val="00CE57D8"/>
    <w:rsid w:val="00CE586D"/>
    <w:rsid w:val="00CE5A5B"/>
    <w:rsid w:val="00CE5E02"/>
    <w:rsid w:val="00CE68ED"/>
    <w:rsid w:val="00CE6C0B"/>
    <w:rsid w:val="00CE6E3C"/>
    <w:rsid w:val="00CE6F66"/>
    <w:rsid w:val="00CE7377"/>
    <w:rsid w:val="00CE748E"/>
    <w:rsid w:val="00CE74BB"/>
    <w:rsid w:val="00CF00FE"/>
    <w:rsid w:val="00CF0528"/>
    <w:rsid w:val="00CF0968"/>
    <w:rsid w:val="00CF0D3F"/>
    <w:rsid w:val="00CF1295"/>
    <w:rsid w:val="00CF151D"/>
    <w:rsid w:val="00CF1838"/>
    <w:rsid w:val="00CF1861"/>
    <w:rsid w:val="00CF1B24"/>
    <w:rsid w:val="00CF1C45"/>
    <w:rsid w:val="00CF1FF0"/>
    <w:rsid w:val="00CF241A"/>
    <w:rsid w:val="00CF2698"/>
    <w:rsid w:val="00CF2998"/>
    <w:rsid w:val="00CF3196"/>
    <w:rsid w:val="00CF3387"/>
    <w:rsid w:val="00CF3466"/>
    <w:rsid w:val="00CF3657"/>
    <w:rsid w:val="00CF3D84"/>
    <w:rsid w:val="00CF3F88"/>
    <w:rsid w:val="00CF403E"/>
    <w:rsid w:val="00CF46F9"/>
    <w:rsid w:val="00CF4FD5"/>
    <w:rsid w:val="00CF5019"/>
    <w:rsid w:val="00CF53D3"/>
    <w:rsid w:val="00CF64CF"/>
    <w:rsid w:val="00CF655F"/>
    <w:rsid w:val="00CF6886"/>
    <w:rsid w:val="00CF6AC2"/>
    <w:rsid w:val="00CF7656"/>
    <w:rsid w:val="00CF785B"/>
    <w:rsid w:val="00CF794F"/>
    <w:rsid w:val="00CF79BC"/>
    <w:rsid w:val="00D001F7"/>
    <w:rsid w:val="00D00561"/>
    <w:rsid w:val="00D0205D"/>
    <w:rsid w:val="00D020FB"/>
    <w:rsid w:val="00D023FE"/>
    <w:rsid w:val="00D02502"/>
    <w:rsid w:val="00D0269B"/>
    <w:rsid w:val="00D02C79"/>
    <w:rsid w:val="00D032D2"/>
    <w:rsid w:val="00D039AB"/>
    <w:rsid w:val="00D04474"/>
    <w:rsid w:val="00D04556"/>
    <w:rsid w:val="00D04C82"/>
    <w:rsid w:val="00D059E9"/>
    <w:rsid w:val="00D05B6C"/>
    <w:rsid w:val="00D05D53"/>
    <w:rsid w:val="00D05F37"/>
    <w:rsid w:val="00D06A9B"/>
    <w:rsid w:val="00D06BEE"/>
    <w:rsid w:val="00D0734C"/>
    <w:rsid w:val="00D0757E"/>
    <w:rsid w:val="00D07755"/>
    <w:rsid w:val="00D078C4"/>
    <w:rsid w:val="00D07959"/>
    <w:rsid w:val="00D101B8"/>
    <w:rsid w:val="00D10E36"/>
    <w:rsid w:val="00D1102C"/>
    <w:rsid w:val="00D1138A"/>
    <w:rsid w:val="00D118DC"/>
    <w:rsid w:val="00D1193D"/>
    <w:rsid w:val="00D13054"/>
    <w:rsid w:val="00D131DA"/>
    <w:rsid w:val="00D133D2"/>
    <w:rsid w:val="00D134C2"/>
    <w:rsid w:val="00D140B4"/>
    <w:rsid w:val="00D140CD"/>
    <w:rsid w:val="00D14404"/>
    <w:rsid w:val="00D14871"/>
    <w:rsid w:val="00D148C5"/>
    <w:rsid w:val="00D14DB4"/>
    <w:rsid w:val="00D14F31"/>
    <w:rsid w:val="00D15757"/>
    <w:rsid w:val="00D17536"/>
    <w:rsid w:val="00D206B2"/>
    <w:rsid w:val="00D20762"/>
    <w:rsid w:val="00D20A6B"/>
    <w:rsid w:val="00D2112D"/>
    <w:rsid w:val="00D21135"/>
    <w:rsid w:val="00D21A70"/>
    <w:rsid w:val="00D21E22"/>
    <w:rsid w:val="00D223A2"/>
    <w:rsid w:val="00D237A3"/>
    <w:rsid w:val="00D23A2F"/>
    <w:rsid w:val="00D23A76"/>
    <w:rsid w:val="00D240DF"/>
    <w:rsid w:val="00D242A0"/>
    <w:rsid w:val="00D24692"/>
    <w:rsid w:val="00D247F1"/>
    <w:rsid w:val="00D254B3"/>
    <w:rsid w:val="00D2727F"/>
    <w:rsid w:val="00D2791B"/>
    <w:rsid w:val="00D27B23"/>
    <w:rsid w:val="00D30064"/>
    <w:rsid w:val="00D30269"/>
    <w:rsid w:val="00D305CB"/>
    <w:rsid w:val="00D30B6B"/>
    <w:rsid w:val="00D31827"/>
    <w:rsid w:val="00D31AB3"/>
    <w:rsid w:val="00D31EDE"/>
    <w:rsid w:val="00D31F51"/>
    <w:rsid w:val="00D31FF8"/>
    <w:rsid w:val="00D320D7"/>
    <w:rsid w:val="00D32350"/>
    <w:rsid w:val="00D32C90"/>
    <w:rsid w:val="00D32F19"/>
    <w:rsid w:val="00D32F6D"/>
    <w:rsid w:val="00D330EA"/>
    <w:rsid w:val="00D33733"/>
    <w:rsid w:val="00D33E4F"/>
    <w:rsid w:val="00D34072"/>
    <w:rsid w:val="00D34395"/>
    <w:rsid w:val="00D34E5A"/>
    <w:rsid w:val="00D35376"/>
    <w:rsid w:val="00D35895"/>
    <w:rsid w:val="00D35C31"/>
    <w:rsid w:val="00D36739"/>
    <w:rsid w:val="00D37114"/>
    <w:rsid w:val="00D371FF"/>
    <w:rsid w:val="00D37B01"/>
    <w:rsid w:val="00D40302"/>
    <w:rsid w:val="00D4054C"/>
    <w:rsid w:val="00D40AE6"/>
    <w:rsid w:val="00D40F38"/>
    <w:rsid w:val="00D41556"/>
    <w:rsid w:val="00D41FC5"/>
    <w:rsid w:val="00D4201E"/>
    <w:rsid w:val="00D4217E"/>
    <w:rsid w:val="00D425A7"/>
    <w:rsid w:val="00D42E46"/>
    <w:rsid w:val="00D42EE3"/>
    <w:rsid w:val="00D439DF"/>
    <w:rsid w:val="00D43F99"/>
    <w:rsid w:val="00D43FD5"/>
    <w:rsid w:val="00D448CF"/>
    <w:rsid w:val="00D44A37"/>
    <w:rsid w:val="00D44F28"/>
    <w:rsid w:val="00D4522C"/>
    <w:rsid w:val="00D456F2"/>
    <w:rsid w:val="00D4573C"/>
    <w:rsid w:val="00D458AE"/>
    <w:rsid w:val="00D46169"/>
    <w:rsid w:val="00D464B6"/>
    <w:rsid w:val="00D4729C"/>
    <w:rsid w:val="00D472D2"/>
    <w:rsid w:val="00D477EA"/>
    <w:rsid w:val="00D47889"/>
    <w:rsid w:val="00D478F0"/>
    <w:rsid w:val="00D50344"/>
    <w:rsid w:val="00D5049B"/>
    <w:rsid w:val="00D50F82"/>
    <w:rsid w:val="00D51959"/>
    <w:rsid w:val="00D519C0"/>
    <w:rsid w:val="00D51F2F"/>
    <w:rsid w:val="00D5319D"/>
    <w:rsid w:val="00D53325"/>
    <w:rsid w:val="00D53383"/>
    <w:rsid w:val="00D5364A"/>
    <w:rsid w:val="00D54356"/>
    <w:rsid w:val="00D543E2"/>
    <w:rsid w:val="00D54800"/>
    <w:rsid w:val="00D54B0C"/>
    <w:rsid w:val="00D5523A"/>
    <w:rsid w:val="00D55B58"/>
    <w:rsid w:val="00D55D8C"/>
    <w:rsid w:val="00D56117"/>
    <w:rsid w:val="00D56161"/>
    <w:rsid w:val="00D563C5"/>
    <w:rsid w:val="00D56497"/>
    <w:rsid w:val="00D5749A"/>
    <w:rsid w:val="00D5762F"/>
    <w:rsid w:val="00D5788F"/>
    <w:rsid w:val="00D57CBD"/>
    <w:rsid w:val="00D60106"/>
    <w:rsid w:val="00D60834"/>
    <w:rsid w:val="00D6096A"/>
    <w:rsid w:val="00D60CC0"/>
    <w:rsid w:val="00D60DCA"/>
    <w:rsid w:val="00D610D1"/>
    <w:rsid w:val="00D61432"/>
    <w:rsid w:val="00D61670"/>
    <w:rsid w:val="00D61B41"/>
    <w:rsid w:val="00D61D05"/>
    <w:rsid w:val="00D62145"/>
    <w:rsid w:val="00D629B3"/>
    <w:rsid w:val="00D62DC3"/>
    <w:rsid w:val="00D62E6A"/>
    <w:rsid w:val="00D6300C"/>
    <w:rsid w:val="00D632D4"/>
    <w:rsid w:val="00D63897"/>
    <w:rsid w:val="00D63BC7"/>
    <w:rsid w:val="00D63DDA"/>
    <w:rsid w:val="00D63F67"/>
    <w:rsid w:val="00D6429B"/>
    <w:rsid w:val="00D64A2F"/>
    <w:rsid w:val="00D66043"/>
    <w:rsid w:val="00D66160"/>
    <w:rsid w:val="00D663D4"/>
    <w:rsid w:val="00D66CF7"/>
    <w:rsid w:val="00D67389"/>
    <w:rsid w:val="00D70351"/>
    <w:rsid w:val="00D703DB"/>
    <w:rsid w:val="00D71B73"/>
    <w:rsid w:val="00D71BBC"/>
    <w:rsid w:val="00D71C1A"/>
    <w:rsid w:val="00D71DDD"/>
    <w:rsid w:val="00D7319B"/>
    <w:rsid w:val="00D7348E"/>
    <w:rsid w:val="00D7350D"/>
    <w:rsid w:val="00D7367D"/>
    <w:rsid w:val="00D738B5"/>
    <w:rsid w:val="00D73CA0"/>
    <w:rsid w:val="00D73EAA"/>
    <w:rsid w:val="00D7438B"/>
    <w:rsid w:val="00D74562"/>
    <w:rsid w:val="00D74AF2"/>
    <w:rsid w:val="00D74E09"/>
    <w:rsid w:val="00D76118"/>
    <w:rsid w:val="00D76A64"/>
    <w:rsid w:val="00D76C34"/>
    <w:rsid w:val="00D77E26"/>
    <w:rsid w:val="00D80156"/>
    <w:rsid w:val="00D80489"/>
    <w:rsid w:val="00D80626"/>
    <w:rsid w:val="00D80F62"/>
    <w:rsid w:val="00D819A8"/>
    <w:rsid w:val="00D81A67"/>
    <w:rsid w:val="00D81A8A"/>
    <w:rsid w:val="00D8248B"/>
    <w:rsid w:val="00D8274E"/>
    <w:rsid w:val="00D82834"/>
    <w:rsid w:val="00D82FB3"/>
    <w:rsid w:val="00D83670"/>
    <w:rsid w:val="00D83B4E"/>
    <w:rsid w:val="00D840D9"/>
    <w:rsid w:val="00D8436B"/>
    <w:rsid w:val="00D84526"/>
    <w:rsid w:val="00D85BDD"/>
    <w:rsid w:val="00D868A6"/>
    <w:rsid w:val="00D86943"/>
    <w:rsid w:val="00D87268"/>
    <w:rsid w:val="00D87272"/>
    <w:rsid w:val="00D87640"/>
    <w:rsid w:val="00D90B0A"/>
    <w:rsid w:val="00D90B50"/>
    <w:rsid w:val="00D90B94"/>
    <w:rsid w:val="00D91DBB"/>
    <w:rsid w:val="00D921E8"/>
    <w:rsid w:val="00D92682"/>
    <w:rsid w:val="00D92F57"/>
    <w:rsid w:val="00D938B2"/>
    <w:rsid w:val="00D93CB7"/>
    <w:rsid w:val="00D94359"/>
    <w:rsid w:val="00D945D7"/>
    <w:rsid w:val="00D949F1"/>
    <w:rsid w:val="00D956DA"/>
    <w:rsid w:val="00D95809"/>
    <w:rsid w:val="00D95BA6"/>
    <w:rsid w:val="00D95BA9"/>
    <w:rsid w:val="00D962FC"/>
    <w:rsid w:val="00D9649F"/>
    <w:rsid w:val="00D96971"/>
    <w:rsid w:val="00D96FFB"/>
    <w:rsid w:val="00D97192"/>
    <w:rsid w:val="00D979C8"/>
    <w:rsid w:val="00D97B07"/>
    <w:rsid w:val="00D97FEE"/>
    <w:rsid w:val="00DA08CA"/>
    <w:rsid w:val="00DA13A2"/>
    <w:rsid w:val="00DA14FC"/>
    <w:rsid w:val="00DA20A1"/>
    <w:rsid w:val="00DA20C4"/>
    <w:rsid w:val="00DA29A7"/>
    <w:rsid w:val="00DA2D0F"/>
    <w:rsid w:val="00DA33B2"/>
    <w:rsid w:val="00DA369E"/>
    <w:rsid w:val="00DA3B3E"/>
    <w:rsid w:val="00DA3B8C"/>
    <w:rsid w:val="00DA4647"/>
    <w:rsid w:val="00DA4892"/>
    <w:rsid w:val="00DA4B12"/>
    <w:rsid w:val="00DA4ECE"/>
    <w:rsid w:val="00DA5ACA"/>
    <w:rsid w:val="00DA5F02"/>
    <w:rsid w:val="00DA611C"/>
    <w:rsid w:val="00DA62B5"/>
    <w:rsid w:val="00DA6F84"/>
    <w:rsid w:val="00DA70B9"/>
    <w:rsid w:val="00DA72C9"/>
    <w:rsid w:val="00DA7906"/>
    <w:rsid w:val="00DA79F0"/>
    <w:rsid w:val="00DA79FE"/>
    <w:rsid w:val="00DA7B4F"/>
    <w:rsid w:val="00DA7D09"/>
    <w:rsid w:val="00DA7FF8"/>
    <w:rsid w:val="00DB03A1"/>
    <w:rsid w:val="00DB0681"/>
    <w:rsid w:val="00DB06A7"/>
    <w:rsid w:val="00DB097B"/>
    <w:rsid w:val="00DB1643"/>
    <w:rsid w:val="00DB16DD"/>
    <w:rsid w:val="00DB1B70"/>
    <w:rsid w:val="00DB212B"/>
    <w:rsid w:val="00DB3131"/>
    <w:rsid w:val="00DB34B6"/>
    <w:rsid w:val="00DB34C2"/>
    <w:rsid w:val="00DB39E3"/>
    <w:rsid w:val="00DB3B72"/>
    <w:rsid w:val="00DB47A0"/>
    <w:rsid w:val="00DB4B48"/>
    <w:rsid w:val="00DB4B65"/>
    <w:rsid w:val="00DB4BD3"/>
    <w:rsid w:val="00DB4F4B"/>
    <w:rsid w:val="00DB5740"/>
    <w:rsid w:val="00DB5C8C"/>
    <w:rsid w:val="00DB60B8"/>
    <w:rsid w:val="00DB650F"/>
    <w:rsid w:val="00DB763B"/>
    <w:rsid w:val="00DB7AD5"/>
    <w:rsid w:val="00DB7E31"/>
    <w:rsid w:val="00DC0025"/>
    <w:rsid w:val="00DC022E"/>
    <w:rsid w:val="00DC0503"/>
    <w:rsid w:val="00DC0559"/>
    <w:rsid w:val="00DC06BA"/>
    <w:rsid w:val="00DC0BD3"/>
    <w:rsid w:val="00DC0D90"/>
    <w:rsid w:val="00DC1C58"/>
    <w:rsid w:val="00DC1EC4"/>
    <w:rsid w:val="00DC25DA"/>
    <w:rsid w:val="00DC2B16"/>
    <w:rsid w:val="00DC2FB6"/>
    <w:rsid w:val="00DC32F0"/>
    <w:rsid w:val="00DC3716"/>
    <w:rsid w:val="00DC3861"/>
    <w:rsid w:val="00DC3939"/>
    <w:rsid w:val="00DC39F1"/>
    <w:rsid w:val="00DC3ED5"/>
    <w:rsid w:val="00DC4530"/>
    <w:rsid w:val="00DC4763"/>
    <w:rsid w:val="00DC4A86"/>
    <w:rsid w:val="00DC4BAD"/>
    <w:rsid w:val="00DC510E"/>
    <w:rsid w:val="00DC5C03"/>
    <w:rsid w:val="00DC62A1"/>
    <w:rsid w:val="00DC6436"/>
    <w:rsid w:val="00DC709E"/>
    <w:rsid w:val="00DC7201"/>
    <w:rsid w:val="00DC7250"/>
    <w:rsid w:val="00DC745D"/>
    <w:rsid w:val="00DC793A"/>
    <w:rsid w:val="00DC7CCD"/>
    <w:rsid w:val="00DC7E58"/>
    <w:rsid w:val="00DD0106"/>
    <w:rsid w:val="00DD0775"/>
    <w:rsid w:val="00DD08D5"/>
    <w:rsid w:val="00DD0966"/>
    <w:rsid w:val="00DD0A48"/>
    <w:rsid w:val="00DD0AC7"/>
    <w:rsid w:val="00DD20BD"/>
    <w:rsid w:val="00DD2146"/>
    <w:rsid w:val="00DD2223"/>
    <w:rsid w:val="00DD22A6"/>
    <w:rsid w:val="00DD2389"/>
    <w:rsid w:val="00DD2465"/>
    <w:rsid w:val="00DD34CA"/>
    <w:rsid w:val="00DD3E8A"/>
    <w:rsid w:val="00DD43E3"/>
    <w:rsid w:val="00DD587C"/>
    <w:rsid w:val="00DD5BC4"/>
    <w:rsid w:val="00DD6194"/>
    <w:rsid w:val="00DD63A6"/>
    <w:rsid w:val="00DD64C0"/>
    <w:rsid w:val="00DD6C0A"/>
    <w:rsid w:val="00DD6D91"/>
    <w:rsid w:val="00DD6E43"/>
    <w:rsid w:val="00DD749B"/>
    <w:rsid w:val="00DD795C"/>
    <w:rsid w:val="00DE0331"/>
    <w:rsid w:val="00DE04E2"/>
    <w:rsid w:val="00DE0811"/>
    <w:rsid w:val="00DE0C23"/>
    <w:rsid w:val="00DE0F78"/>
    <w:rsid w:val="00DE1CFD"/>
    <w:rsid w:val="00DE2096"/>
    <w:rsid w:val="00DE2131"/>
    <w:rsid w:val="00DE21DE"/>
    <w:rsid w:val="00DE296C"/>
    <w:rsid w:val="00DE2D17"/>
    <w:rsid w:val="00DE2EBC"/>
    <w:rsid w:val="00DE302A"/>
    <w:rsid w:val="00DE3B25"/>
    <w:rsid w:val="00DE3C2A"/>
    <w:rsid w:val="00DE46C1"/>
    <w:rsid w:val="00DE490D"/>
    <w:rsid w:val="00DE5078"/>
    <w:rsid w:val="00DE5198"/>
    <w:rsid w:val="00DE59E6"/>
    <w:rsid w:val="00DE5C3D"/>
    <w:rsid w:val="00DE5D00"/>
    <w:rsid w:val="00DE5D0E"/>
    <w:rsid w:val="00DE5E5A"/>
    <w:rsid w:val="00DE6004"/>
    <w:rsid w:val="00DE617F"/>
    <w:rsid w:val="00DE6A82"/>
    <w:rsid w:val="00DE6C93"/>
    <w:rsid w:val="00DE75DD"/>
    <w:rsid w:val="00DE7905"/>
    <w:rsid w:val="00DE7BAC"/>
    <w:rsid w:val="00DE7E8F"/>
    <w:rsid w:val="00DF031E"/>
    <w:rsid w:val="00DF078E"/>
    <w:rsid w:val="00DF0B19"/>
    <w:rsid w:val="00DF16FD"/>
    <w:rsid w:val="00DF17E6"/>
    <w:rsid w:val="00DF1BC8"/>
    <w:rsid w:val="00DF1F7A"/>
    <w:rsid w:val="00DF20BB"/>
    <w:rsid w:val="00DF24A8"/>
    <w:rsid w:val="00DF260B"/>
    <w:rsid w:val="00DF2669"/>
    <w:rsid w:val="00DF32DC"/>
    <w:rsid w:val="00DF3507"/>
    <w:rsid w:val="00DF3CD3"/>
    <w:rsid w:val="00DF42C2"/>
    <w:rsid w:val="00DF4476"/>
    <w:rsid w:val="00DF4807"/>
    <w:rsid w:val="00DF4A70"/>
    <w:rsid w:val="00DF5B6E"/>
    <w:rsid w:val="00DF5CCF"/>
    <w:rsid w:val="00DF61F7"/>
    <w:rsid w:val="00DF67D0"/>
    <w:rsid w:val="00DF6FB9"/>
    <w:rsid w:val="00DF700B"/>
    <w:rsid w:val="00DF764D"/>
    <w:rsid w:val="00DF7FC4"/>
    <w:rsid w:val="00E00371"/>
    <w:rsid w:val="00E00384"/>
    <w:rsid w:val="00E00D50"/>
    <w:rsid w:val="00E00FCF"/>
    <w:rsid w:val="00E01287"/>
    <w:rsid w:val="00E013C7"/>
    <w:rsid w:val="00E015AE"/>
    <w:rsid w:val="00E0167A"/>
    <w:rsid w:val="00E023A9"/>
    <w:rsid w:val="00E052FC"/>
    <w:rsid w:val="00E05328"/>
    <w:rsid w:val="00E0534A"/>
    <w:rsid w:val="00E055CF"/>
    <w:rsid w:val="00E06772"/>
    <w:rsid w:val="00E069BF"/>
    <w:rsid w:val="00E07405"/>
    <w:rsid w:val="00E0762C"/>
    <w:rsid w:val="00E07B12"/>
    <w:rsid w:val="00E07E04"/>
    <w:rsid w:val="00E10572"/>
    <w:rsid w:val="00E106FE"/>
    <w:rsid w:val="00E11507"/>
    <w:rsid w:val="00E11B50"/>
    <w:rsid w:val="00E11F36"/>
    <w:rsid w:val="00E12401"/>
    <w:rsid w:val="00E1280E"/>
    <w:rsid w:val="00E13453"/>
    <w:rsid w:val="00E13BEE"/>
    <w:rsid w:val="00E149ED"/>
    <w:rsid w:val="00E15115"/>
    <w:rsid w:val="00E1571C"/>
    <w:rsid w:val="00E15970"/>
    <w:rsid w:val="00E15E95"/>
    <w:rsid w:val="00E15EB9"/>
    <w:rsid w:val="00E1618C"/>
    <w:rsid w:val="00E16ABC"/>
    <w:rsid w:val="00E174A1"/>
    <w:rsid w:val="00E17C86"/>
    <w:rsid w:val="00E17CA8"/>
    <w:rsid w:val="00E20283"/>
    <w:rsid w:val="00E205A9"/>
    <w:rsid w:val="00E2069A"/>
    <w:rsid w:val="00E20B15"/>
    <w:rsid w:val="00E20D5B"/>
    <w:rsid w:val="00E2105C"/>
    <w:rsid w:val="00E213D0"/>
    <w:rsid w:val="00E213E1"/>
    <w:rsid w:val="00E21732"/>
    <w:rsid w:val="00E21777"/>
    <w:rsid w:val="00E21D97"/>
    <w:rsid w:val="00E21E26"/>
    <w:rsid w:val="00E224F6"/>
    <w:rsid w:val="00E2283E"/>
    <w:rsid w:val="00E22905"/>
    <w:rsid w:val="00E22C2E"/>
    <w:rsid w:val="00E231D5"/>
    <w:rsid w:val="00E2346D"/>
    <w:rsid w:val="00E23A07"/>
    <w:rsid w:val="00E2496A"/>
    <w:rsid w:val="00E24B44"/>
    <w:rsid w:val="00E2513A"/>
    <w:rsid w:val="00E25217"/>
    <w:rsid w:val="00E25B4F"/>
    <w:rsid w:val="00E25B89"/>
    <w:rsid w:val="00E25F46"/>
    <w:rsid w:val="00E25F7A"/>
    <w:rsid w:val="00E269C6"/>
    <w:rsid w:val="00E270C8"/>
    <w:rsid w:val="00E272E7"/>
    <w:rsid w:val="00E27B51"/>
    <w:rsid w:val="00E27D6C"/>
    <w:rsid w:val="00E27D6D"/>
    <w:rsid w:val="00E30045"/>
    <w:rsid w:val="00E3024F"/>
    <w:rsid w:val="00E30A70"/>
    <w:rsid w:val="00E30F48"/>
    <w:rsid w:val="00E3111E"/>
    <w:rsid w:val="00E31211"/>
    <w:rsid w:val="00E312CE"/>
    <w:rsid w:val="00E31DDF"/>
    <w:rsid w:val="00E31F18"/>
    <w:rsid w:val="00E321DA"/>
    <w:rsid w:val="00E32908"/>
    <w:rsid w:val="00E32C7A"/>
    <w:rsid w:val="00E334D8"/>
    <w:rsid w:val="00E3395B"/>
    <w:rsid w:val="00E33B7F"/>
    <w:rsid w:val="00E33E69"/>
    <w:rsid w:val="00E35662"/>
    <w:rsid w:val="00E35C30"/>
    <w:rsid w:val="00E35EB8"/>
    <w:rsid w:val="00E366C1"/>
    <w:rsid w:val="00E36CB9"/>
    <w:rsid w:val="00E36F98"/>
    <w:rsid w:val="00E37AF5"/>
    <w:rsid w:val="00E40086"/>
    <w:rsid w:val="00E40CC6"/>
    <w:rsid w:val="00E411CF"/>
    <w:rsid w:val="00E41231"/>
    <w:rsid w:val="00E41CB7"/>
    <w:rsid w:val="00E41D2F"/>
    <w:rsid w:val="00E41EBE"/>
    <w:rsid w:val="00E41EFB"/>
    <w:rsid w:val="00E42085"/>
    <w:rsid w:val="00E42F36"/>
    <w:rsid w:val="00E43508"/>
    <w:rsid w:val="00E43634"/>
    <w:rsid w:val="00E43C1B"/>
    <w:rsid w:val="00E43FB3"/>
    <w:rsid w:val="00E4506E"/>
    <w:rsid w:val="00E45321"/>
    <w:rsid w:val="00E46D86"/>
    <w:rsid w:val="00E4750F"/>
    <w:rsid w:val="00E47CFB"/>
    <w:rsid w:val="00E50189"/>
    <w:rsid w:val="00E50C74"/>
    <w:rsid w:val="00E5104C"/>
    <w:rsid w:val="00E51753"/>
    <w:rsid w:val="00E51BF7"/>
    <w:rsid w:val="00E527A3"/>
    <w:rsid w:val="00E5308E"/>
    <w:rsid w:val="00E53231"/>
    <w:rsid w:val="00E5349E"/>
    <w:rsid w:val="00E53598"/>
    <w:rsid w:val="00E5382A"/>
    <w:rsid w:val="00E53A4E"/>
    <w:rsid w:val="00E53ABD"/>
    <w:rsid w:val="00E53AC3"/>
    <w:rsid w:val="00E54311"/>
    <w:rsid w:val="00E551F0"/>
    <w:rsid w:val="00E555EC"/>
    <w:rsid w:val="00E56269"/>
    <w:rsid w:val="00E563D6"/>
    <w:rsid w:val="00E569E6"/>
    <w:rsid w:val="00E57781"/>
    <w:rsid w:val="00E578E9"/>
    <w:rsid w:val="00E60523"/>
    <w:rsid w:val="00E613C0"/>
    <w:rsid w:val="00E61473"/>
    <w:rsid w:val="00E61FE3"/>
    <w:rsid w:val="00E62184"/>
    <w:rsid w:val="00E62C86"/>
    <w:rsid w:val="00E62DAB"/>
    <w:rsid w:val="00E62EAE"/>
    <w:rsid w:val="00E63651"/>
    <w:rsid w:val="00E636A1"/>
    <w:rsid w:val="00E63919"/>
    <w:rsid w:val="00E63D6D"/>
    <w:rsid w:val="00E65C42"/>
    <w:rsid w:val="00E669DA"/>
    <w:rsid w:val="00E66C74"/>
    <w:rsid w:val="00E66CD6"/>
    <w:rsid w:val="00E679DD"/>
    <w:rsid w:val="00E707B3"/>
    <w:rsid w:val="00E7087B"/>
    <w:rsid w:val="00E710AC"/>
    <w:rsid w:val="00E7163C"/>
    <w:rsid w:val="00E71888"/>
    <w:rsid w:val="00E71BBE"/>
    <w:rsid w:val="00E720FF"/>
    <w:rsid w:val="00E7258A"/>
    <w:rsid w:val="00E72B3C"/>
    <w:rsid w:val="00E72D87"/>
    <w:rsid w:val="00E73313"/>
    <w:rsid w:val="00E744DE"/>
    <w:rsid w:val="00E748F0"/>
    <w:rsid w:val="00E750F5"/>
    <w:rsid w:val="00E75641"/>
    <w:rsid w:val="00E757A3"/>
    <w:rsid w:val="00E75828"/>
    <w:rsid w:val="00E75AFF"/>
    <w:rsid w:val="00E7601D"/>
    <w:rsid w:val="00E763AD"/>
    <w:rsid w:val="00E764E8"/>
    <w:rsid w:val="00E7760C"/>
    <w:rsid w:val="00E77A01"/>
    <w:rsid w:val="00E77FA2"/>
    <w:rsid w:val="00E8043B"/>
    <w:rsid w:val="00E80D37"/>
    <w:rsid w:val="00E8100D"/>
    <w:rsid w:val="00E81088"/>
    <w:rsid w:val="00E81CC0"/>
    <w:rsid w:val="00E8203E"/>
    <w:rsid w:val="00E82CF9"/>
    <w:rsid w:val="00E830EF"/>
    <w:rsid w:val="00E83259"/>
    <w:rsid w:val="00E8354E"/>
    <w:rsid w:val="00E83608"/>
    <w:rsid w:val="00E83D4E"/>
    <w:rsid w:val="00E84FF6"/>
    <w:rsid w:val="00E85384"/>
    <w:rsid w:val="00E85701"/>
    <w:rsid w:val="00E85E0C"/>
    <w:rsid w:val="00E860B4"/>
    <w:rsid w:val="00E86E2F"/>
    <w:rsid w:val="00E86E5C"/>
    <w:rsid w:val="00E87374"/>
    <w:rsid w:val="00E8786C"/>
    <w:rsid w:val="00E87E90"/>
    <w:rsid w:val="00E9042D"/>
    <w:rsid w:val="00E9074A"/>
    <w:rsid w:val="00E90ACA"/>
    <w:rsid w:val="00E91090"/>
    <w:rsid w:val="00E91365"/>
    <w:rsid w:val="00E9155F"/>
    <w:rsid w:val="00E916A9"/>
    <w:rsid w:val="00E91C07"/>
    <w:rsid w:val="00E92282"/>
    <w:rsid w:val="00E924A8"/>
    <w:rsid w:val="00E93108"/>
    <w:rsid w:val="00E93351"/>
    <w:rsid w:val="00E93716"/>
    <w:rsid w:val="00E93C62"/>
    <w:rsid w:val="00E93E28"/>
    <w:rsid w:val="00E93EB0"/>
    <w:rsid w:val="00E94656"/>
    <w:rsid w:val="00E94A5E"/>
    <w:rsid w:val="00E94B7B"/>
    <w:rsid w:val="00E95698"/>
    <w:rsid w:val="00E958E8"/>
    <w:rsid w:val="00E964DC"/>
    <w:rsid w:val="00E965F3"/>
    <w:rsid w:val="00E96628"/>
    <w:rsid w:val="00E969C0"/>
    <w:rsid w:val="00E96AD9"/>
    <w:rsid w:val="00E97694"/>
    <w:rsid w:val="00E97F8F"/>
    <w:rsid w:val="00EA0069"/>
    <w:rsid w:val="00EA0916"/>
    <w:rsid w:val="00EA0948"/>
    <w:rsid w:val="00EA1155"/>
    <w:rsid w:val="00EA1256"/>
    <w:rsid w:val="00EA15BE"/>
    <w:rsid w:val="00EA1995"/>
    <w:rsid w:val="00EA1B4E"/>
    <w:rsid w:val="00EA1ED3"/>
    <w:rsid w:val="00EA204B"/>
    <w:rsid w:val="00EA25D9"/>
    <w:rsid w:val="00EA26DF"/>
    <w:rsid w:val="00EA39C9"/>
    <w:rsid w:val="00EA3B77"/>
    <w:rsid w:val="00EA3CA0"/>
    <w:rsid w:val="00EA3DED"/>
    <w:rsid w:val="00EA4595"/>
    <w:rsid w:val="00EA46DD"/>
    <w:rsid w:val="00EA4870"/>
    <w:rsid w:val="00EA4BD4"/>
    <w:rsid w:val="00EA504A"/>
    <w:rsid w:val="00EA5D01"/>
    <w:rsid w:val="00EA5F99"/>
    <w:rsid w:val="00EA615F"/>
    <w:rsid w:val="00EA6655"/>
    <w:rsid w:val="00EA79A3"/>
    <w:rsid w:val="00EA7DD4"/>
    <w:rsid w:val="00EB033F"/>
    <w:rsid w:val="00EB0877"/>
    <w:rsid w:val="00EB0FC6"/>
    <w:rsid w:val="00EB125E"/>
    <w:rsid w:val="00EB1A28"/>
    <w:rsid w:val="00EB25F6"/>
    <w:rsid w:val="00EB2619"/>
    <w:rsid w:val="00EB2B7B"/>
    <w:rsid w:val="00EB2D4D"/>
    <w:rsid w:val="00EB32F4"/>
    <w:rsid w:val="00EB3C1B"/>
    <w:rsid w:val="00EB3C83"/>
    <w:rsid w:val="00EB4C7D"/>
    <w:rsid w:val="00EB5213"/>
    <w:rsid w:val="00EB5591"/>
    <w:rsid w:val="00EB5736"/>
    <w:rsid w:val="00EB5EBB"/>
    <w:rsid w:val="00EB617B"/>
    <w:rsid w:val="00EB6225"/>
    <w:rsid w:val="00EB6E91"/>
    <w:rsid w:val="00EB7200"/>
    <w:rsid w:val="00EB7DBB"/>
    <w:rsid w:val="00EC033E"/>
    <w:rsid w:val="00EC08FC"/>
    <w:rsid w:val="00EC0C77"/>
    <w:rsid w:val="00EC1BA3"/>
    <w:rsid w:val="00EC207C"/>
    <w:rsid w:val="00EC2379"/>
    <w:rsid w:val="00EC2948"/>
    <w:rsid w:val="00EC30B2"/>
    <w:rsid w:val="00EC3288"/>
    <w:rsid w:val="00EC369A"/>
    <w:rsid w:val="00EC383B"/>
    <w:rsid w:val="00EC39E4"/>
    <w:rsid w:val="00EC3EE1"/>
    <w:rsid w:val="00EC419E"/>
    <w:rsid w:val="00EC4398"/>
    <w:rsid w:val="00EC4713"/>
    <w:rsid w:val="00EC4883"/>
    <w:rsid w:val="00EC4D96"/>
    <w:rsid w:val="00EC4EA1"/>
    <w:rsid w:val="00EC5785"/>
    <w:rsid w:val="00EC5CD4"/>
    <w:rsid w:val="00EC5D5A"/>
    <w:rsid w:val="00EC5E20"/>
    <w:rsid w:val="00EC6AE8"/>
    <w:rsid w:val="00EC6EDE"/>
    <w:rsid w:val="00EC7147"/>
    <w:rsid w:val="00EC73B7"/>
    <w:rsid w:val="00EC7804"/>
    <w:rsid w:val="00EC7AF7"/>
    <w:rsid w:val="00ED081B"/>
    <w:rsid w:val="00ED08BA"/>
    <w:rsid w:val="00ED0D79"/>
    <w:rsid w:val="00ED1516"/>
    <w:rsid w:val="00ED200E"/>
    <w:rsid w:val="00ED223B"/>
    <w:rsid w:val="00ED27AF"/>
    <w:rsid w:val="00ED2BC6"/>
    <w:rsid w:val="00ED2CB9"/>
    <w:rsid w:val="00ED313C"/>
    <w:rsid w:val="00ED3903"/>
    <w:rsid w:val="00ED3BB8"/>
    <w:rsid w:val="00ED4D38"/>
    <w:rsid w:val="00ED55FF"/>
    <w:rsid w:val="00ED583D"/>
    <w:rsid w:val="00ED5E70"/>
    <w:rsid w:val="00ED63E1"/>
    <w:rsid w:val="00ED65C6"/>
    <w:rsid w:val="00ED67A3"/>
    <w:rsid w:val="00ED73A3"/>
    <w:rsid w:val="00ED7E9A"/>
    <w:rsid w:val="00EE0248"/>
    <w:rsid w:val="00EE042D"/>
    <w:rsid w:val="00EE069F"/>
    <w:rsid w:val="00EE070F"/>
    <w:rsid w:val="00EE1064"/>
    <w:rsid w:val="00EE123E"/>
    <w:rsid w:val="00EE160E"/>
    <w:rsid w:val="00EE234B"/>
    <w:rsid w:val="00EE371E"/>
    <w:rsid w:val="00EE41C6"/>
    <w:rsid w:val="00EE52F2"/>
    <w:rsid w:val="00EE5680"/>
    <w:rsid w:val="00EE5ADA"/>
    <w:rsid w:val="00EE5BAC"/>
    <w:rsid w:val="00EE6424"/>
    <w:rsid w:val="00EE67EE"/>
    <w:rsid w:val="00EE70AD"/>
    <w:rsid w:val="00EE7214"/>
    <w:rsid w:val="00EE7335"/>
    <w:rsid w:val="00EE76FE"/>
    <w:rsid w:val="00EE7760"/>
    <w:rsid w:val="00EF0B36"/>
    <w:rsid w:val="00EF0B43"/>
    <w:rsid w:val="00EF0E04"/>
    <w:rsid w:val="00EF10A6"/>
    <w:rsid w:val="00EF1490"/>
    <w:rsid w:val="00EF17B6"/>
    <w:rsid w:val="00EF1893"/>
    <w:rsid w:val="00EF1897"/>
    <w:rsid w:val="00EF1F3B"/>
    <w:rsid w:val="00EF2374"/>
    <w:rsid w:val="00EF2652"/>
    <w:rsid w:val="00EF2931"/>
    <w:rsid w:val="00EF2982"/>
    <w:rsid w:val="00EF2F5F"/>
    <w:rsid w:val="00EF3006"/>
    <w:rsid w:val="00EF3578"/>
    <w:rsid w:val="00EF3790"/>
    <w:rsid w:val="00EF403A"/>
    <w:rsid w:val="00EF408C"/>
    <w:rsid w:val="00EF51AD"/>
    <w:rsid w:val="00EF56EE"/>
    <w:rsid w:val="00EF5A4A"/>
    <w:rsid w:val="00EF65AC"/>
    <w:rsid w:val="00EF6942"/>
    <w:rsid w:val="00EF6D39"/>
    <w:rsid w:val="00EF7784"/>
    <w:rsid w:val="00EF77D9"/>
    <w:rsid w:val="00F002FB"/>
    <w:rsid w:val="00F008C5"/>
    <w:rsid w:val="00F023DC"/>
    <w:rsid w:val="00F025AD"/>
    <w:rsid w:val="00F02A7D"/>
    <w:rsid w:val="00F02CEF"/>
    <w:rsid w:val="00F035B0"/>
    <w:rsid w:val="00F035C7"/>
    <w:rsid w:val="00F038CB"/>
    <w:rsid w:val="00F040B6"/>
    <w:rsid w:val="00F0428D"/>
    <w:rsid w:val="00F0455D"/>
    <w:rsid w:val="00F04B0E"/>
    <w:rsid w:val="00F0524F"/>
    <w:rsid w:val="00F05D2F"/>
    <w:rsid w:val="00F05D5D"/>
    <w:rsid w:val="00F0647A"/>
    <w:rsid w:val="00F06D5F"/>
    <w:rsid w:val="00F06D64"/>
    <w:rsid w:val="00F074E5"/>
    <w:rsid w:val="00F07671"/>
    <w:rsid w:val="00F078D8"/>
    <w:rsid w:val="00F07A08"/>
    <w:rsid w:val="00F07D24"/>
    <w:rsid w:val="00F1020B"/>
    <w:rsid w:val="00F10F9C"/>
    <w:rsid w:val="00F11045"/>
    <w:rsid w:val="00F11A15"/>
    <w:rsid w:val="00F11F9A"/>
    <w:rsid w:val="00F12658"/>
    <w:rsid w:val="00F12BF4"/>
    <w:rsid w:val="00F12DAC"/>
    <w:rsid w:val="00F133E8"/>
    <w:rsid w:val="00F13540"/>
    <w:rsid w:val="00F13695"/>
    <w:rsid w:val="00F13878"/>
    <w:rsid w:val="00F14745"/>
    <w:rsid w:val="00F1494C"/>
    <w:rsid w:val="00F154C8"/>
    <w:rsid w:val="00F1592C"/>
    <w:rsid w:val="00F159A6"/>
    <w:rsid w:val="00F168A7"/>
    <w:rsid w:val="00F16F30"/>
    <w:rsid w:val="00F173A9"/>
    <w:rsid w:val="00F17822"/>
    <w:rsid w:val="00F20BCD"/>
    <w:rsid w:val="00F20DF2"/>
    <w:rsid w:val="00F20EBD"/>
    <w:rsid w:val="00F20ED6"/>
    <w:rsid w:val="00F21552"/>
    <w:rsid w:val="00F21794"/>
    <w:rsid w:val="00F218F1"/>
    <w:rsid w:val="00F21EA5"/>
    <w:rsid w:val="00F22230"/>
    <w:rsid w:val="00F22489"/>
    <w:rsid w:val="00F2291C"/>
    <w:rsid w:val="00F2302C"/>
    <w:rsid w:val="00F23A22"/>
    <w:rsid w:val="00F25110"/>
    <w:rsid w:val="00F25211"/>
    <w:rsid w:val="00F25873"/>
    <w:rsid w:val="00F2600E"/>
    <w:rsid w:val="00F261CE"/>
    <w:rsid w:val="00F266A6"/>
    <w:rsid w:val="00F266B3"/>
    <w:rsid w:val="00F267D8"/>
    <w:rsid w:val="00F278EC"/>
    <w:rsid w:val="00F27C0C"/>
    <w:rsid w:val="00F30327"/>
    <w:rsid w:val="00F307FE"/>
    <w:rsid w:val="00F311E8"/>
    <w:rsid w:val="00F31652"/>
    <w:rsid w:val="00F31AE4"/>
    <w:rsid w:val="00F3209F"/>
    <w:rsid w:val="00F331F4"/>
    <w:rsid w:val="00F332FA"/>
    <w:rsid w:val="00F3356A"/>
    <w:rsid w:val="00F33702"/>
    <w:rsid w:val="00F338D1"/>
    <w:rsid w:val="00F33DD5"/>
    <w:rsid w:val="00F34393"/>
    <w:rsid w:val="00F34BE0"/>
    <w:rsid w:val="00F34C89"/>
    <w:rsid w:val="00F3548A"/>
    <w:rsid w:val="00F3605A"/>
    <w:rsid w:val="00F3635D"/>
    <w:rsid w:val="00F367B1"/>
    <w:rsid w:val="00F375F8"/>
    <w:rsid w:val="00F4194C"/>
    <w:rsid w:val="00F41A1A"/>
    <w:rsid w:val="00F42AED"/>
    <w:rsid w:val="00F4305F"/>
    <w:rsid w:val="00F4329E"/>
    <w:rsid w:val="00F432A1"/>
    <w:rsid w:val="00F43432"/>
    <w:rsid w:val="00F43993"/>
    <w:rsid w:val="00F439E6"/>
    <w:rsid w:val="00F43A63"/>
    <w:rsid w:val="00F43BEA"/>
    <w:rsid w:val="00F446A8"/>
    <w:rsid w:val="00F44BB2"/>
    <w:rsid w:val="00F44DF5"/>
    <w:rsid w:val="00F450F1"/>
    <w:rsid w:val="00F4570E"/>
    <w:rsid w:val="00F45AEC"/>
    <w:rsid w:val="00F45DA9"/>
    <w:rsid w:val="00F46A8B"/>
    <w:rsid w:val="00F4716F"/>
    <w:rsid w:val="00F5099E"/>
    <w:rsid w:val="00F50E3F"/>
    <w:rsid w:val="00F51499"/>
    <w:rsid w:val="00F51B1B"/>
    <w:rsid w:val="00F51E27"/>
    <w:rsid w:val="00F5205A"/>
    <w:rsid w:val="00F52211"/>
    <w:rsid w:val="00F52314"/>
    <w:rsid w:val="00F52875"/>
    <w:rsid w:val="00F52A6A"/>
    <w:rsid w:val="00F532E7"/>
    <w:rsid w:val="00F5359C"/>
    <w:rsid w:val="00F53870"/>
    <w:rsid w:val="00F53F43"/>
    <w:rsid w:val="00F54C00"/>
    <w:rsid w:val="00F558F2"/>
    <w:rsid w:val="00F5593C"/>
    <w:rsid w:val="00F55B97"/>
    <w:rsid w:val="00F55F17"/>
    <w:rsid w:val="00F56508"/>
    <w:rsid w:val="00F5716F"/>
    <w:rsid w:val="00F57BCE"/>
    <w:rsid w:val="00F57DC1"/>
    <w:rsid w:val="00F60D15"/>
    <w:rsid w:val="00F60DA8"/>
    <w:rsid w:val="00F6101C"/>
    <w:rsid w:val="00F61A45"/>
    <w:rsid w:val="00F62732"/>
    <w:rsid w:val="00F62DD2"/>
    <w:rsid w:val="00F631EA"/>
    <w:rsid w:val="00F6363A"/>
    <w:rsid w:val="00F63934"/>
    <w:rsid w:val="00F63E07"/>
    <w:rsid w:val="00F64230"/>
    <w:rsid w:val="00F642F4"/>
    <w:rsid w:val="00F649E2"/>
    <w:rsid w:val="00F65FA5"/>
    <w:rsid w:val="00F66321"/>
    <w:rsid w:val="00F663A1"/>
    <w:rsid w:val="00F669C6"/>
    <w:rsid w:val="00F66B07"/>
    <w:rsid w:val="00F66D27"/>
    <w:rsid w:val="00F66ED6"/>
    <w:rsid w:val="00F6727D"/>
    <w:rsid w:val="00F70477"/>
    <w:rsid w:val="00F705DE"/>
    <w:rsid w:val="00F709CF"/>
    <w:rsid w:val="00F70AC3"/>
    <w:rsid w:val="00F713C1"/>
    <w:rsid w:val="00F716AA"/>
    <w:rsid w:val="00F71707"/>
    <w:rsid w:val="00F717F7"/>
    <w:rsid w:val="00F71ABC"/>
    <w:rsid w:val="00F71BEC"/>
    <w:rsid w:val="00F71DED"/>
    <w:rsid w:val="00F72BC3"/>
    <w:rsid w:val="00F73A12"/>
    <w:rsid w:val="00F74C68"/>
    <w:rsid w:val="00F75E8C"/>
    <w:rsid w:val="00F75EEB"/>
    <w:rsid w:val="00F763C5"/>
    <w:rsid w:val="00F76A14"/>
    <w:rsid w:val="00F76A53"/>
    <w:rsid w:val="00F76F38"/>
    <w:rsid w:val="00F77437"/>
    <w:rsid w:val="00F7743F"/>
    <w:rsid w:val="00F77DA4"/>
    <w:rsid w:val="00F8028F"/>
    <w:rsid w:val="00F803C0"/>
    <w:rsid w:val="00F804AF"/>
    <w:rsid w:val="00F80859"/>
    <w:rsid w:val="00F82407"/>
    <w:rsid w:val="00F827BA"/>
    <w:rsid w:val="00F84372"/>
    <w:rsid w:val="00F84D3F"/>
    <w:rsid w:val="00F85515"/>
    <w:rsid w:val="00F8664C"/>
    <w:rsid w:val="00F868A5"/>
    <w:rsid w:val="00F86C41"/>
    <w:rsid w:val="00F87D6B"/>
    <w:rsid w:val="00F87D79"/>
    <w:rsid w:val="00F902A4"/>
    <w:rsid w:val="00F90961"/>
    <w:rsid w:val="00F90988"/>
    <w:rsid w:val="00F90D89"/>
    <w:rsid w:val="00F91756"/>
    <w:rsid w:val="00F91814"/>
    <w:rsid w:val="00F91C2B"/>
    <w:rsid w:val="00F927FE"/>
    <w:rsid w:val="00F92C79"/>
    <w:rsid w:val="00F93B94"/>
    <w:rsid w:val="00F93D77"/>
    <w:rsid w:val="00F93E8D"/>
    <w:rsid w:val="00F942FF"/>
    <w:rsid w:val="00F947B4"/>
    <w:rsid w:val="00F95AC5"/>
    <w:rsid w:val="00F95B1D"/>
    <w:rsid w:val="00F95E91"/>
    <w:rsid w:val="00F9634C"/>
    <w:rsid w:val="00F97478"/>
    <w:rsid w:val="00F9768D"/>
    <w:rsid w:val="00F979D5"/>
    <w:rsid w:val="00F97D5B"/>
    <w:rsid w:val="00FA003E"/>
    <w:rsid w:val="00FA0332"/>
    <w:rsid w:val="00FA27D2"/>
    <w:rsid w:val="00FA2CE1"/>
    <w:rsid w:val="00FA38A2"/>
    <w:rsid w:val="00FA420F"/>
    <w:rsid w:val="00FA44E5"/>
    <w:rsid w:val="00FA44FE"/>
    <w:rsid w:val="00FA4B2F"/>
    <w:rsid w:val="00FA5A86"/>
    <w:rsid w:val="00FA6087"/>
    <w:rsid w:val="00FA6250"/>
    <w:rsid w:val="00FA6376"/>
    <w:rsid w:val="00FA6D99"/>
    <w:rsid w:val="00FA6EC8"/>
    <w:rsid w:val="00FA77E5"/>
    <w:rsid w:val="00FA7B36"/>
    <w:rsid w:val="00FB0B02"/>
    <w:rsid w:val="00FB1937"/>
    <w:rsid w:val="00FB1B30"/>
    <w:rsid w:val="00FB2705"/>
    <w:rsid w:val="00FB2C17"/>
    <w:rsid w:val="00FB300A"/>
    <w:rsid w:val="00FB3047"/>
    <w:rsid w:val="00FB327B"/>
    <w:rsid w:val="00FB3341"/>
    <w:rsid w:val="00FB3453"/>
    <w:rsid w:val="00FB3AB3"/>
    <w:rsid w:val="00FB3C13"/>
    <w:rsid w:val="00FB3C5B"/>
    <w:rsid w:val="00FB3C6B"/>
    <w:rsid w:val="00FB4144"/>
    <w:rsid w:val="00FB4AFA"/>
    <w:rsid w:val="00FB4B3D"/>
    <w:rsid w:val="00FB4CC8"/>
    <w:rsid w:val="00FB5413"/>
    <w:rsid w:val="00FB5B4D"/>
    <w:rsid w:val="00FB5DB3"/>
    <w:rsid w:val="00FB6149"/>
    <w:rsid w:val="00FB7698"/>
    <w:rsid w:val="00FB77C8"/>
    <w:rsid w:val="00FB77E3"/>
    <w:rsid w:val="00FB7A55"/>
    <w:rsid w:val="00FC01AC"/>
    <w:rsid w:val="00FC048F"/>
    <w:rsid w:val="00FC0A4E"/>
    <w:rsid w:val="00FC0C0D"/>
    <w:rsid w:val="00FC17B5"/>
    <w:rsid w:val="00FC1E12"/>
    <w:rsid w:val="00FC2104"/>
    <w:rsid w:val="00FC23A0"/>
    <w:rsid w:val="00FC2DA7"/>
    <w:rsid w:val="00FC3774"/>
    <w:rsid w:val="00FC4A2B"/>
    <w:rsid w:val="00FC4A66"/>
    <w:rsid w:val="00FC4DAF"/>
    <w:rsid w:val="00FC5060"/>
    <w:rsid w:val="00FC5185"/>
    <w:rsid w:val="00FC5D4B"/>
    <w:rsid w:val="00FC5F7D"/>
    <w:rsid w:val="00FC6921"/>
    <w:rsid w:val="00FC69C9"/>
    <w:rsid w:val="00FC6DA7"/>
    <w:rsid w:val="00FC6F96"/>
    <w:rsid w:val="00FC72D4"/>
    <w:rsid w:val="00FC770A"/>
    <w:rsid w:val="00FC7719"/>
    <w:rsid w:val="00FC77D4"/>
    <w:rsid w:val="00FC7A32"/>
    <w:rsid w:val="00FC7B7B"/>
    <w:rsid w:val="00FC7DAC"/>
    <w:rsid w:val="00FD0085"/>
    <w:rsid w:val="00FD0BD1"/>
    <w:rsid w:val="00FD104C"/>
    <w:rsid w:val="00FD22C2"/>
    <w:rsid w:val="00FD256D"/>
    <w:rsid w:val="00FD290C"/>
    <w:rsid w:val="00FD340F"/>
    <w:rsid w:val="00FD3C78"/>
    <w:rsid w:val="00FD4034"/>
    <w:rsid w:val="00FD42A9"/>
    <w:rsid w:val="00FD4B37"/>
    <w:rsid w:val="00FD4BF5"/>
    <w:rsid w:val="00FD4CAB"/>
    <w:rsid w:val="00FD58F7"/>
    <w:rsid w:val="00FD5B2B"/>
    <w:rsid w:val="00FD5D55"/>
    <w:rsid w:val="00FD5EA2"/>
    <w:rsid w:val="00FD6010"/>
    <w:rsid w:val="00FD6124"/>
    <w:rsid w:val="00FD6201"/>
    <w:rsid w:val="00FD6E88"/>
    <w:rsid w:val="00FD71EE"/>
    <w:rsid w:val="00FD7AD5"/>
    <w:rsid w:val="00FE0229"/>
    <w:rsid w:val="00FE03BD"/>
    <w:rsid w:val="00FE0501"/>
    <w:rsid w:val="00FE1592"/>
    <w:rsid w:val="00FE18F5"/>
    <w:rsid w:val="00FE24D3"/>
    <w:rsid w:val="00FE3014"/>
    <w:rsid w:val="00FE3327"/>
    <w:rsid w:val="00FE3668"/>
    <w:rsid w:val="00FE36FF"/>
    <w:rsid w:val="00FE3830"/>
    <w:rsid w:val="00FE3999"/>
    <w:rsid w:val="00FE3F57"/>
    <w:rsid w:val="00FE3F92"/>
    <w:rsid w:val="00FE4886"/>
    <w:rsid w:val="00FE49AA"/>
    <w:rsid w:val="00FE508F"/>
    <w:rsid w:val="00FE57D4"/>
    <w:rsid w:val="00FE5815"/>
    <w:rsid w:val="00FE5D4F"/>
    <w:rsid w:val="00FE5DFC"/>
    <w:rsid w:val="00FE6384"/>
    <w:rsid w:val="00FE642C"/>
    <w:rsid w:val="00FE642D"/>
    <w:rsid w:val="00FE66A9"/>
    <w:rsid w:val="00FE6B62"/>
    <w:rsid w:val="00FE6F5F"/>
    <w:rsid w:val="00FE718D"/>
    <w:rsid w:val="00FE72CD"/>
    <w:rsid w:val="00FE740D"/>
    <w:rsid w:val="00FE775B"/>
    <w:rsid w:val="00FE7E4F"/>
    <w:rsid w:val="00FE7F56"/>
    <w:rsid w:val="00FF047F"/>
    <w:rsid w:val="00FF08D9"/>
    <w:rsid w:val="00FF123A"/>
    <w:rsid w:val="00FF1409"/>
    <w:rsid w:val="00FF18DE"/>
    <w:rsid w:val="00FF1A7D"/>
    <w:rsid w:val="00FF1F4A"/>
    <w:rsid w:val="00FF1FF1"/>
    <w:rsid w:val="00FF2864"/>
    <w:rsid w:val="00FF2A6B"/>
    <w:rsid w:val="00FF315C"/>
    <w:rsid w:val="00FF48AC"/>
    <w:rsid w:val="00FF4AF1"/>
    <w:rsid w:val="00FF4D75"/>
    <w:rsid w:val="00FF51BB"/>
    <w:rsid w:val="00FF5495"/>
    <w:rsid w:val="00FF57DE"/>
    <w:rsid w:val="00FF5C86"/>
    <w:rsid w:val="00FF5D95"/>
    <w:rsid w:val="00FF6603"/>
    <w:rsid w:val="00FF6666"/>
    <w:rsid w:val="00FF66C9"/>
    <w:rsid w:val="00FF6962"/>
    <w:rsid w:val="00FF6965"/>
    <w:rsid w:val="00FF69F6"/>
    <w:rsid w:val="00FF77FB"/>
    <w:rsid w:val="00FF798A"/>
    <w:rsid w:val="00FF7BD6"/>
    <w:rsid w:val="00FF7FE7"/>
    <w:rsid w:val="0615F68F"/>
    <w:rsid w:val="0DBEE947"/>
    <w:rsid w:val="0DBEFEA9"/>
    <w:rsid w:val="0E441F1C"/>
    <w:rsid w:val="0EF071FB"/>
    <w:rsid w:val="0F4DA80D"/>
    <w:rsid w:val="172BE764"/>
    <w:rsid w:val="178DF4BD"/>
    <w:rsid w:val="1BA5CB68"/>
    <w:rsid w:val="1C602028"/>
    <w:rsid w:val="1D80FE5D"/>
    <w:rsid w:val="1E9DE8DF"/>
    <w:rsid w:val="23040342"/>
    <w:rsid w:val="2326D9DD"/>
    <w:rsid w:val="26716B70"/>
    <w:rsid w:val="28E8A043"/>
    <w:rsid w:val="2C8CDBE8"/>
    <w:rsid w:val="2E8DF450"/>
    <w:rsid w:val="315012E0"/>
    <w:rsid w:val="37ED39D1"/>
    <w:rsid w:val="3920B668"/>
    <w:rsid w:val="3AF9BCC1"/>
    <w:rsid w:val="3C07E6B2"/>
    <w:rsid w:val="3DDE9CD2"/>
    <w:rsid w:val="3EBA18CD"/>
    <w:rsid w:val="4273DE10"/>
    <w:rsid w:val="42A813FC"/>
    <w:rsid w:val="43791459"/>
    <w:rsid w:val="48280276"/>
    <w:rsid w:val="536259E6"/>
    <w:rsid w:val="56DDBA5C"/>
    <w:rsid w:val="59AF0F96"/>
    <w:rsid w:val="5AF33CE0"/>
    <w:rsid w:val="5BF56809"/>
    <w:rsid w:val="5C7743A3"/>
    <w:rsid w:val="6020FDC5"/>
    <w:rsid w:val="615CEFB7"/>
    <w:rsid w:val="6395F05B"/>
    <w:rsid w:val="66D84577"/>
    <w:rsid w:val="6CAAA2BA"/>
    <w:rsid w:val="7633048C"/>
    <w:rsid w:val="777459EF"/>
    <w:rsid w:val="77BD7851"/>
    <w:rsid w:val="7BEF8698"/>
    <w:rsid w:val="7D87D4CC"/>
    <w:rsid w:val="7F087A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0335A334"/>
  <w15:docId w15:val="{8FD4BD8B-3CE3-4B17-A3AC-A64C91BAA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29B3"/>
  </w:style>
  <w:style w:type="paragraph" w:styleId="Heading1">
    <w:name w:val="heading 1"/>
    <w:basedOn w:val="Normal"/>
    <w:next w:val="Normal"/>
    <w:qFormat/>
    <w:rsid w:val="00034615"/>
    <w:pPr>
      <w:keepNext/>
      <w:tabs>
        <w:tab w:val="left" w:pos="-1110"/>
        <w:tab w:val="left" w:pos="-989"/>
        <w:tab w:val="left" w:pos="-660"/>
        <w:tab w:val="left" w:pos="-270"/>
        <w:tab w:val="left" w:pos="450"/>
        <w:tab w:val="left" w:pos="1170"/>
        <w:tab w:val="left" w:pos="1890"/>
        <w:tab w:val="left" w:pos="2610"/>
        <w:tab w:val="left" w:pos="3330"/>
        <w:tab w:val="left" w:pos="4050"/>
        <w:tab w:val="left" w:pos="4770"/>
        <w:tab w:val="left" w:pos="5490"/>
        <w:tab w:val="left" w:pos="6210"/>
      </w:tabs>
      <w:spacing w:after="240"/>
      <w:jc w:val="center"/>
      <w:outlineLvl w:val="0"/>
    </w:pPr>
    <w:rPr>
      <w:rFonts w:ascii="Calibri" w:hAnsi="Calibri"/>
      <w:b/>
      <w:noProof/>
      <w:sz w:val="32"/>
    </w:rPr>
  </w:style>
  <w:style w:type="paragraph" w:styleId="Heading2">
    <w:name w:val="heading 2"/>
    <w:basedOn w:val="Normal"/>
    <w:next w:val="Normal"/>
    <w:qFormat/>
    <w:rsid w:val="009F4854"/>
    <w:pPr>
      <w:keepNext/>
      <w:tabs>
        <w:tab w:val="left" w:pos="720"/>
      </w:tabs>
      <w:spacing w:after="120"/>
      <w:outlineLvl w:val="1"/>
    </w:pPr>
    <w:rPr>
      <w:rFonts w:ascii="Calibri" w:hAnsi="Calibri"/>
      <w:b/>
      <w:sz w:val="28"/>
    </w:rPr>
  </w:style>
  <w:style w:type="paragraph" w:styleId="Heading3">
    <w:name w:val="heading 3"/>
    <w:basedOn w:val="Normal"/>
    <w:next w:val="Normal"/>
    <w:qFormat/>
    <w:rsid w:val="0005430B"/>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outlineLvl w:val="2"/>
    </w:pPr>
    <w:rPr>
      <w:b/>
      <w:sz w:val="24"/>
    </w:rPr>
  </w:style>
  <w:style w:type="paragraph" w:styleId="Heading4">
    <w:name w:val="heading 4"/>
    <w:basedOn w:val="Normal"/>
    <w:next w:val="Normal"/>
    <w:qFormat/>
    <w:rsid w:val="00415A68"/>
    <w:pPr>
      <w:keepNext/>
      <w:tabs>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1080" w:hanging="1080"/>
      <w:outlineLvl w:val="3"/>
    </w:pPr>
    <w:rPr>
      <w:i/>
      <w:iCs/>
      <w:color w:val="000000"/>
      <w:sz w:val="24"/>
    </w:rPr>
  </w:style>
  <w:style w:type="paragraph" w:styleId="Heading5">
    <w:name w:val="heading 5"/>
    <w:basedOn w:val="Normal"/>
    <w:next w:val="Normal"/>
    <w:qFormat/>
    <w:rsid w:val="00841794"/>
    <w:pPr>
      <w:keepNext/>
      <w:numPr>
        <w:ilvl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4"/>
    </w:pPr>
    <w:rPr>
      <w:rFonts w:asciiTheme="minorHAnsi" w:hAnsiTheme="minorHAnsi"/>
      <w:b/>
      <w:color w:val="000000"/>
      <w:sz w:val="24"/>
    </w:rPr>
  </w:style>
  <w:style w:type="paragraph" w:styleId="Heading6">
    <w:name w:val="heading 6"/>
    <w:basedOn w:val="Normal"/>
    <w:next w:val="Normal"/>
    <w:qFormat/>
    <w:rsid w:val="00D629B3"/>
    <w:pPr>
      <w:keepNext/>
      <w:numPr>
        <w:ilvl w:val="12"/>
      </w:numPr>
      <w:tabs>
        <w:tab w:val="left" w:pos="48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ind w:left="480"/>
      <w:jc w:val="center"/>
      <w:outlineLvl w:val="5"/>
    </w:pPr>
    <w:rPr>
      <w:b/>
      <w:color w:val="000000"/>
      <w:sz w:val="24"/>
      <w:vertAlign w:val="superscript"/>
    </w:rPr>
  </w:style>
  <w:style w:type="paragraph" w:styleId="Heading7">
    <w:name w:val="heading 7"/>
    <w:basedOn w:val="Normal"/>
    <w:next w:val="Normal"/>
    <w:qFormat/>
    <w:rsid w:val="00D629B3"/>
    <w:pPr>
      <w:keepNext/>
      <w:keepLines/>
      <w:numPr>
        <w:ilvl w:val="12"/>
      </w:numPr>
      <w:tabs>
        <w:tab w:val="left" w:pos="0"/>
        <w:tab w:val="left" w:pos="540"/>
        <w:tab w:val="left" w:pos="1170"/>
        <w:tab w:val="left" w:pos="1442"/>
        <w:tab w:val="left" w:pos="2163"/>
        <w:tab w:val="left" w:pos="2884"/>
        <w:tab w:val="left" w:pos="3606"/>
        <w:tab w:val="left" w:pos="4327"/>
        <w:tab w:val="left" w:pos="5048"/>
        <w:tab w:val="left" w:pos="5769"/>
        <w:tab w:val="left" w:pos="6490"/>
        <w:tab w:val="left" w:pos="7212"/>
        <w:tab w:val="left" w:pos="7933"/>
        <w:tab w:val="left" w:pos="8654"/>
        <w:tab w:val="left" w:pos="9375"/>
        <w:tab w:val="left" w:pos="10096"/>
      </w:tabs>
      <w:ind w:left="540"/>
      <w:outlineLvl w:val="6"/>
    </w:pPr>
    <w:rPr>
      <w:color w:val="000000"/>
      <w:sz w:val="23"/>
      <w:u w:val="single"/>
    </w:rPr>
  </w:style>
  <w:style w:type="paragraph" w:styleId="Heading8">
    <w:name w:val="heading 8"/>
    <w:basedOn w:val="Normal"/>
    <w:next w:val="Normal"/>
    <w:qFormat/>
    <w:rsid w:val="00D629B3"/>
    <w:pPr>
      <w:keepNext/>
      <w:numPr>
        <w:ilvl w:val="12"/>
      </w:numPr>
      <w:tabs>
        <w:tab w:val="left" w:pos="-1440"/>
        <w:tab w:val="left" w:pos="-720"/>
        <w:tab w:val="left" w:pos="0"/>
        <w:tab w:val="left" w:pos="360"/>
        <w:tab w:val="left" w:pos="720"/>
        <w:tab w:val="left" w:pos="1080"/>
        <w:tab w:val="left" w:pos="1440"/>
        <w:tab w:val="left" w:pos="1800"/>
      </w:tabs>
      <w:spacing w:before="93" w:after="57"/>
      <w:jc w:val="center"/>
      <w:outlineLvl w:val="7"/>
    </w:pPr>
    <w:rPr>
      <w:b/>
      <w:color w:val="000000"/>
      <w:sz w:val="28"/>
      <w:vertAlign w:val="superscript"/>
    </w:rPr>
  </w:style>
  <w:style w:type="paragraph" w:styleId="Heading9">
    <w:name w:val="heading 9"/>
    <w:basedOn w:val="Normal"/>
    <w:next w:val="Normal"/>
    <w:qFormat/>
    <w:rsid w:val="00D629B3"/>
    <w:pPr>
      <w:keepNext/>
      <w:outlineLvl w:val="8"/>
    </w:pPr>
    <w:rPr>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
    <w:name w:val="Reference"/>
    <w:basedOn w:val="Normal"/>
    <w:rsid w:val="0037611C"/>
    <w:pPr>
      <w:keepNext/>
      <w:keepLines/>
      <w:spacing w:after="240"/>
    </w:pPr>
    <w:rPr>
      <w:color w:val="000000"/>
      <w:sz w:val="24"/>
    </w:rPr>
  </w:style>
  <w:style w:type="paragraph" w:styleId="Header">
    <w:name w:val="header"/>
    <w:basedOn w:val="Normal"/>
    <w:link w:val="HeaderChar"/>
    <w:uiPriority w:val="99"/>
    <w:rsid w:val="00D629B3"/>
    <w:pPr>
      <w:tabs>
        <w:tab w:val="center" w:pos="4320"/>
        <w:tab w:val="right" w:pos="8640"/>
      </w:tabs>
    </w:pPr>
  </w:style>
  <w:style w:type="paragraph" w:styleId="Footer">
    <w:name w:val="footer"/>
    <w:basedOn w:val="Normal"/>
    <w:rsid w:val="00D629B3"/>
    <w:pPr>
      <w:tabs>
        <w:tab w:val="center" w:pos="4320"/>
        <w:tab w:val="right" w:pos="8640"/>
      </w:tabs>
    </w:pPr>
  </w:style>
  <w:style w:type="paragraph" w:customStyle="1" w:styleId="Level1">
    <w:name w:val="Level 1"/>
    <w:rsid w:val="00D629B3"/>
    <w:pPr>
      <w:ind w:left="720"/>
    </w:pPr>
    <w:rPr>
      <w:snapToGrid w:val="0"/>
      <w:sz w:val="24"/>
    </w:rPr>
  </w:style>
  <w:style w:type="character" w:styleId="LineNumber">
    <w:name w:val="line number"/>
    <w:basedOn w:val="DefaultParagraphFont"/>
    <w:rsid w:val="00D629B3"/>
  </w:style>
  <w:style w:type="paragraph" w:styleId="BodyTextIndent">
    <w:name w:val="Body Text Indent"/>
    <w:basedOn w:val="Normal"/>
    <w:rsid w:val="0037611C"/>
    <w:pPr>
      <w:spacing w:after="240"/>
      <w:ind w:left="720" w:right="720"/>
    </w:pPr>
    <w:rPr>
      <w:color w:val="000000"/>
      <w:sz w:val="24"/>
    </w:rPr>
  </w:style>
  <w:style w:type="paragraph" w:styleId="BodyTextIndent2">
    <w:name w:val="Body Text Indent 2"/>
    <w:basedOn w:val="Normal"/>
    <w:rsid w:val="00663719"/>
    <w:pPr>
      <w:numPr>
        <w:ilvl w:val="12"/>
      </w:numPr>
      <w:ind w:left="720"/>
    </w:pPr>
    <w:rPr>
      <w:color w:val="000000"/>
      <w:sz w:val="24"/>
    </w:rPr>
  </w:style>
  <w:style w:type="paragraph" w:customStyle="1" w:styleId="Quick1">
    <w:name w:val="Quick 1."/>
    <w:rsid w:val="00D629B3"/>
    <w:pPr>
      <w:ind w:left="720"/>
    </w:pPr>
    <w:rPr>
      <w:snapToGrid w:val="0"/>
      <w:sz w:val="24"/>
    </w:rPr>
  </w:style>
  <w:style w:type="character" w:styleId="Hyperlink">
    <w:name w:val="Hyperlink"/>
    <w:basedOn w:val="DefaultParagraphFont"/>
    <w:uiPriority w:val="99"/>
    <w:rsid w:val="00D629B3"/>
    <w:rPr>
      <w:color w:val="0000FF"/>
      <w:u w:val="single"/>
    </w:rPr>
  </w:style>
  <w:style w:type="paragraph" w:styleId="DocumentMap">
    <w:name w:val="Document Map"/>
    <w:basedOn w:val="Normal"/>
    <w:semiHidden/>
    <w:rsid w:val="00D629B3"/>
    <w:pPr>
      <w:shd w:val="clear" w:color="auto" w:fill="000080"/>
    </w:pPr>
    <w:rPr>
      <w:rFonts w:ascii="Tahoma" w:hAnsi="Tahoma"/>
    </w:rPr>
  </w:style>
  <w:style w:type="paragraph" w:styleId="BodyTextIndent3">
    <w:name w:val="Body Text Indent 3"/>
    <w:basedOn w:val="Normal"/>
    <w:rsid w:val="00E93108"/>
    <w:pPr>
      <w:numPr>
        <w:ilvl w:val="12"/>
      </w:numPr>
      <w:tabs>
        <w:tab w:val="left" w:pos="-1176"/>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pPr>
    <w:rPr>
      <w:color w:val="000000"/>
      <w:sz w:val="24"/>
    </w:rPr>
  </w:style>
  <w:style w:type="paragraph" w:styleId="BodyText">
    <w:name w:val="Body Text"/>
    <w:basedOn w:val="Normal"/>
    <w:link w:val="BodyTextChar"/>
    <w:rsid w:val="00780466"/>
    <w:pPr>
      <w:spacing w:after="240"/>
    </w:pPr>
    <w:rPr>
      <w:color w:val="000000"/>
      <w:sz w:val="24"/>
    </w:rPr>
  </w:style>
  <w:style w:type="character" w:customStyle="1" w:styleId="BodyTextChar">
    <w:name w:val="Body Text Char"/>
    <w:basedOn w:val="DefaultParagraphFont"/>
    <w:link w:val="BodyText"/>
    <w:rsid w:val="00415A68"/>
    <w:rPr>
      <w:color w:val="000000"/>
      <w:sz w:val="24"/>
      <w:lang w:val="en-US" w:eastAsia="en-US" w:bidi="ar-SA"/>
    </w:rPr>
  </w:style>
  <w:style w:type="paragraph" w:styleId="BalloonText">
    <w:name w:val="Balloon Text"/>
    <w:basedOn w:val="Normal"/>
    <w:semiHidden/>
    <w:rsid w:val="007F15A9"/>
    <w:rPr>
      <w:rFonts w:ascii="Tahoma" w:hAnsi="Tahoma" w:cs="Tahoma"/>
      <w:sz w:val="16"/>
      <w:szCs w:val="16"/>
    </w:rPr>
  </w:style>
  <w:style w:type="paragraph" w:styleId="FootnoteText">
    <w:name w:val="footnote text"/>
    <w:basedOn w:val="Normal"/>
    <w:semiHidden/>
    <w:rsid w:val="00702A10"/>
  </w:style>
  <w:style w:type="character" w:styleId="FootnoteReference">
    <w:name w:val="footnote reference"/>
    <w:basedOn w:val="DefaultParagraphFont"/>
    <w:uiPriority w:val="99"/>
    <w:rsid w:val="00702A10"/>
    <w:rPr>
      <w:vertAlign w:val="superscript"/>
    </w:rPr>
  </w:style>
  <w:style w:type="character" w:styleId="CommentReference">
    <w:name w:val="annotation reference"/>
    <w:basedOn w:val="DefaultParagraphFont"/>
    <w:uiPriority w:val="99"/>
    <w:rsid w:val="003936FC"/>
    <w:rPr>
      <w:sz w:val="16"/>
      <w:szCs w:val="16"/>
    </w:rPr>
  </w:style>
  <w:style w:type="paragraph" w:styleId="CommentText">
    <w:name w:val="annotation text"/>
    <w:basedOn w:val="Normal"/>
    <w:link w:val="CommentTextChar"/>
    <w:uiPriority w:val="99"/>
    <w:semiHidden/>
    <w:rsid w:val="003936FC"/>
  </w:style>
  <w:style w:type="character" w:customStyle="1" w:styleId="CommentTextChar">
    <w:name w:val="Comment Text Char"/>
    <w:basedOn w:val="DefaultParagraphFont"/>
    <w:link w:val="CommentText"/>
    <w:uiPriority w:val="99"/>
    <w:semiHidden/>
    <w:rsid w:val="00FD4BF5"/>
  </w:style>
  <w:style w:type="paragraph" w:styleId="CommentSubject">
    <w:name w:val="annotation subject"/>
    <w:basedOn w:val="CommentText"/>
    <w:next w:val="CommentText"/>
    <w:semiHidden/>
    <w:rsid w:val="003936FC"/>
    <w:rPr>
      <w:b/>
      <w:bCs/>
    </w:rPr>
  </w:style>
  <w:style w:type="table" w:styleId="TableGrid">
    <w:name w:val="Table Grid"/>
    <w:basedOn w:val="TableNormal"/>
    <w:uiPriority w:val="39"/>
    <w:rsid w:val="0078046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ronyms">
    <w:name w:val="Acronyms"/>
    <w:basedOn w:val="Normal"/>
    <w:rsid w:val="00F261CE"/>
    <w:pPr>
      <w:tabs>
        <w:tab w:val="left" w:pos="1440"/>
      </w:tabs>
      <w:ind w:left="1440" w:hanging="1440"/>
    </w:pPr>
    <w:rPr>
      <w:sz w:val="24"/>
    </w:rPr>
  </w:style>
  <w:style w:type="character" w:styleId="PageNumber">
    <w:name w:val="page number"/>
    <w:basedOn w:val="DefaultParagraphFont"/>
    <w:rsid w:val="000C6D5F"/>
  </w:style>
  <w:style w:type="paragraph" w:customStyle="1" w:styleId="Tabletitle">
    <w:name w:val="Table title"/>
    <w:basedOn w:val="Normal"/>
    <w:rsid w:val="00027223"/>
    <w:pPr>
      <w:spacing w:before="120" w:after="120"/>
      <w:jc w:val="center"/>
    </w:pPr>
    <w:rPr>
      <w:b/>
      <w:color w:val="000000"/>
      <w:sz w:val="24"/>
      <w:szCs w:val="24"/>
    </w:rPr>
  </w:style>
  <w:style w:type="paragraph" w:customStyle="1" w:styleId="Figcaption">
    <w:name w:val="Fig caption"/>
    <w:basedOn w:val="Normal"/>
    <w:rsid w:val="00016159"/>
    <w:pPr>
      <w:spacing w:before="120" w:after="240"/>
      <w:jc w:val="center"/>
    </w:pPr>
    <w:rPr>
      <w:b/>
      <w:bCs/>
      <w:sz w:val="24"/>
      <w:szCs w:val="24"/>
    </w:rPr>
  </w:style>
  <w:style w:type="paragraph" w:customStyle="1" w:styleId="bulletlist-6ptafter">
    <w:name w:val="bullet list - 6pt after"/>
    <w:basedOn w:val="Normal"/>
    <w:link w:val="bulletlist-6ptafterChar"/>
    <w:rsid w:val="00027223"/>
    <w:pPr>
      <w:keepLines/>
      <w:tabs>
        <w:tab w:val="left" w:pos="-1080"/>
        <w:tab w:val="left" w:pos="-720"/>
        <w:tab w:val="left" w:pos="1080"/>
      </w:tabs>
      <w:spacing w:after="120"/>
    </w:pPr>
    <w:rPr>
      <w:color w:val="000000"/>
      <w:sz w:val="24"/>
    </w:rPr>
  </w:style>
  <w:style w:type="character" w:customStyle="1" w:styleId="bulletlist-6ptafterChar">
    <w:name w:val="bullet list - 6pt after Char"/>
    <w:basedOn w:val="DefaultParagraphFont"/>
    <w:link w:val="bulletlist-6ptafter"/>
    <w:rsid w:val="005F5122"/>
    <w:rPr>
      <w:color w:val="000000"/>
      <w:sz w:val="24"/>
    </w:rPr>
  </w:style>
  <w:style w:type="paragraph" w:customStyle="1" w:styleId="bulletlist-12ptafter">
    <w:name w:val="bullet list - 12pt after"/>
    <w:basedOn w:val="bulletlist-6ptafter"/>
    <w:link w:val="bulletlist-12ptafterChar"/>
    <w:rsid w:val="00415A68"/>
    <w:pPr>
      <w:spacing w:after="240"/>
    </w:pPr>
  </w:style>
  <w:style w:type="character" w:customStyle="1" w:styleId="bulletlist-12ptafterChar">
    <w:name w:val="bullet list - 12pt after Char"/>
    <w:basedOn w:val="bulletlist-6ptafterChar"/>
    <w:link w:val="bulletlist-12ptafter"/>
    <w:rsid w:val="005F5122"/>
    <w:rPr>
      <w:color w:val="000000"/>
      <w:sz w:val="24"/>
    </w:rPr>
  </w:style>
  <w:style w:type="paragraph" w:customStyle="1" w:styleId="bulletlist2">
    <w:name w:val="bullet list 2"/>
    <w:basedOn w:val="Normal"/>
    <w:rsid w:val="00C26FA8"/>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360"/>
    </w:pPr>
    <w:rPr>
      <w:color w:val="000000"/>
      <w:sz w:val="24"/>
    </w:rPr>
  </w:style>
  <w:style w:type="paragraph" w:customStyle="1" w:styleId="bulletlist2-last">
    <w:name w:val="bullet list 2 - last"/>
    <w:basedOn w:val="bulletlist2"/>
    <w:rsid w:val="00C26FA8"/>
    <w:pPr>
      <w:spacing w:after="240"/>
    </w:pPr>
  </w:style>
  <w:style w:type="paragraph" w:customStyle="1" w:styleId="Numlist">
    <w:name w:val="Num list"/>
    <w:basedOn w:val="Normal"/>
    <w:rsid w:val="00C350AD"/>
    <w:pPr>
      <w:tabs>
        <w:tab w:val="left" w:pos="1080"/>
      </w:tabs>
      <w:spacing w:after="240"/>
      <w:ind w:left="1080" w:hanging="360"/>
    </w:pPr>
    <w:rPr>
      <w:bCs/>
      <w:color w:val="000000"/>
      <w:sz w:val="24"/>
    </w:rPr>
  </w:style>
  <w:style w:type="paragraph" w:customStyle="1" w:styleId="tblnotes">
    <w:name w:val="tbl notes"/>
    <w:basedOn w:val="Normal"/>
    <w:rsid w:val="00D1102C"/>
    <w:pPr>
      <w:tabs>
        <w:tab w:val="left" w:pos="180"/>
      </w:tabs>
      <w:ind w:left="180" w:hanging="180"/>
    </w:pPr>
    <w:rPr>
      <w:color w:val="000000"/>
    </w:rPr>
  </w:style>
  <w:style w:type="paragraph" w:customStyle="1" w:styleId="tblbullet">
    <w:name w:val="tbl bullet"/>
    <w:basedOn w:val="bulletlist-6ptafter"/>
    <w:rsid w:val="00673FF3"/>
    <w:pPr>
      <w:tabs>
        <w:tab w:val="clear" w:pos="1080"/>
        <w:tab w:val="left" w:pos="198"/>
      </w:tabs>
      <w:spacing w:before="20" w:after="0"/>
      <w:ind w:left="432" w:hanging="288"/>
    </w:pPr>
    <w:rPr>
      <w:sz w:val="20"/>
    </w:rPr>
  </w:style>
  <w:style w:type="paragraph" w:customStyle="1" w:styleId="BodyText-6after">
    <w:name w:val="Body Text - 6 after"/>
    <w:basedOn w:val="BodyText"/>
    <w:rsid w:val="00751DBE"/>
    <w:pPr>
      <w:spacing w:after="120"/>
    </w:pPr>
  </w:style>
  <w:style w:type="paragraph" w:customStyle="1" w:styleId="BodyText-italic">
    <w:name w:val="Body Text - italic"/>
    <w:basedOn w:val="BodyText"/>
    <w:rsid w:val="0005430B"/>
    <w:rPr>
      <w:b/>
      <w:bCs/>
      <w:i/>
      <w:iCs/>
    </w:rPr>
  </w:style>
  <w:style w:type="paragraph" w:customStyle="1" w:styleId="Tblhead">
    <w:name w:val="Tbl head"/>
    <w:basedOn w:val="Normal"/>
    <w:rsid w:val="00DF764D"/>
    <w:pPr>
      <w:numPr>
        <w:ilvl w:val="12"/>
      </w:numPr>
      <w:tabs>
        <w:tab w:val="left" w:pos="-1080"/>
        <w:tab w:val="left" w:pos="-720"/>
        <w:tab w:val="left" w:pos="0"/>
        <w:tab w:val="left" w:pos="630"/>
        <w:tab w:val="left" w:pos="1440"/>
      </w:tabs>
      <w:jc w:val="center"/>
    </w:pPr>
    <w:rPr>
      <w:b/>
      <w:color w:val="000000"/>
    </w:rPr>
  </w:style>
  <w:style w:type="paragraph" w:customStyle="1" w:styleId="tbltext">
    <w:name w:val="tbl text"/>
    <w:basedOn w:val="Normal"/>
    <w:rsid w:val="00287EF4"/>
  </w:style>
  <w:style w:type="paragraph" w:customStyle="1" w:styleId="tbltext-indent">
    <w:name w:val="tbl text - indent"/>
    <w:basedOn w:val="Normal"/>
    <w:rsid w:val="00DF764D"/>
    <w:pPr>
      <w:ind w:left="144" w:hanging="144"/>
    </w:pPr>
  </w:style>
  <w:style w:type="paragraph" w:customStyle="1" w:styleId="tbltext-num">
    <w:name w:val="tbl text - num"/>
    <w:basedOn w:val="Normal"/>
    <w:rsid w:val="00DF764D"/>
    <w:pPr>
      <w:tabs>
        <w:tab w:val="left" w:pos="-1107"/>
        <w:tab w:val="left" w:pos="-387"/>
        <w:tab w:val="left" w:pos="288"/>
        <w:tab w:val="left" w:pos="334"/>
        <w:tab w:val="left" w:pos="577"/>
        <w:tab w:val="left" w:pos="1053"/>
        <w:tab w:val="left" w:pos="1773"/>
      </w:tabs>
      <w:ind w:left="288" w:hanging="288"/>
    </w:pPr>
  </w:style>
  <w:style w:type="paragraph" w:styleId="ListParagraph">
    <w:name w:val="List Paragraph"/>
    <w:basedOn w:val="Normal"/>
    <w:uiPriority w:val="34"/>
    <w:qFormat/>
    <w:rsid w:val="00421CC8"/>
    <w:pPr>
      <w:ind w:left="720"/>
      <w:contextualSpacing/>
    </w:pPr>
  </w:style>
  <w:style w:type="paragraph" w:styleId="Revision">
    <w:name w:val="Revision"/>
    <w:hidden/>
    <w:uiPriority w:val="99"/>
    <w:semiHidden/>
    <w:rsid w:val="00D945D7"/>
  </w:style>
  <w:style w:type="paragraph" w:styleId="NormalWeb">
    <w:name w:val="Normal (Web)"/>
    <w:basedOn w:val="Normal"/>
    <w:uiPriority w:val="99"/>
    <w:semiHidden/>
    <w:unhideWhenUsed/>
    <w:rsid w:val="000B7559"/>
    <w:pPr>
      <w:spacing w:before="100" w:beforeAutospacing="1" w:after="100" w:afterAutospacing="1"/>
    </w:pPr>
    <w:rPr>
      <w:rFonts w:eastAsiaTheme="minorEastAsia"/>
      <w:sz w:val="24"/>
      <w:szCs w:val="24"/>
    </w:rPr>
  </w:style>
  <w:style w:type="paragraph" w:customStyle="1" w:styleId="a">
    <w:name w:val="_"/>
    <w:rsid w:val="00BF1495"/>
    <w:pPr>
      <w:snapToGrid w:val="0"/>
    </w:pPr>
    <w:rPr>
      <w:sz w:val="24"/>
    </w:rPr>
  </w:style>
  <w:style w:type="character" w:customStyle="1" w:styleId="fileinfo2">
    <w:name w:val="fileinfo2"/>
    <w:basedOn w:val="DefaultParagraphFont"/>
    <w:rsid w:val="0059313F"/>
    <w:rPr>
      <w:color w:val="666666"/>
      <w:sz w:val="20"/>
      <w:szCs w:val="20"/>
    </w:rPr>
  </w:style>
  <w:style w:type="character" w:styleId="FollowedHyperlink">
    <w:name w:val="FollowedHyperlink"/>
    <w:basedOn w:val="DefaultParagraphFont"/>
    <w:semiHidden/>
    <w:unhideWhenUsed/>
    <w:rsid w:val="005E277E"/>
    <w:rPr>
      <w:color w:val="800080" w:themeColor="followedHyperlink"/>
      <w:u w:val="single"/>
    </w:rPr>
  </w:style>
  <w:style w:type="paragraph" w:styleId="Caption">
    <w:name w:val="caption"/>
    <w:basedOn w:val="Normal"/>
    <w:next w:val="Normal"/>
    <w:unhideWhenUsed/>
    <w:qFormat/>
    <w:rsid w:val="00034615"/>
    <w:pPr>
      <w:spacing w:after="200"/>
      <w:jc w:val="center"/>
    </w:pPr>
    <w:rPr>
      <w:rFonts w:asciiTheme="minorHAnsi" w:hAnsiTheme="minorHAnsi" w:cstheme="minorHAnsi"/>
      <w:b/>
      <w:bCs/>
      <w:sz w:val="24"/>
      <w:szCs w:val="24"/>
    </w:rPr>
  </w:style>
  <w:style w:type="character" w:styleId="PlaceholderText">
    <w:name w:val="Placeholder Text"/>
    <w:basedOn w:val="DefaultParagraphFont"/>
    <w:uiPriority w:val="99"/>
    <w:semiHidden/>
    <w:rsid w:val="00CA029C"/>
    <w:rPr>
      <w:color w:val="808080"/>
    </w:rPr>
  </w:style>
  <w:style w:type="paragraph" w:customStyle="1" w:styleId="Normal-IRPREAPA">
    <w:name w:val="Normal-IRP_REA_PA"/>
    <w:basedOn w:val="Normal"/>
    <w:qFormat/>
    <w:rsid w:val="00A64AB7"/>
    <w:pPr>
      <w:tabs>
        <w:tab w:val="left" w:pos="662"/>
      </w:tabs>
      <w:suppressAutoHyphens/>
      <w:autoSpaceDE w:val="0"/>
      <w:autoSpaceDN w:val="0"/>
      <w:adjustRightInd w:val="0"/>
      <w:spacing w:after="120"/>
    </w:pPr>
    <w:rPr>
      <w:bCs/>
      <w:sz w:val="24"/>
      <w:szCs w:val="24"/>
      <w:lang w:eastAsia="en-CA"/>
    </w:rPr>
  </w:style>
  <w:style w:type="paragraph" w:customStyle="1" w:styleId="FootnoteText-IRPREAPA">
    <w:name w:val="Footnote Text-IRP_REA_PA"/>
    <w:basedOn w:val="Normal"/>
    <w:qFormat/>
    <w:rsid w:val="00D101B8"/>
    <w:pPr>
      <w:tabs>
        <w:tab w:val="left" w:pos="-1440"/>
        <w:tab w:val="left" w:pos="662"/>
      </w:tabs>
      <w:suppressAutoHyphens/>
      <w:autoSpaceDE w:val="0"/>
      <w:autoSpaceDN w:val="0"/>
      <w:adjustRightInd w:val="0"/>
      <w:spacing w:after="120"/>
      <w:ind w:left="216" w:hanging="216"/>
    </w:pPr>
    <w:rPr>
      <w:bCs/>
      <w:lang w:eastAsia="en-CA"/>
    </w:rPr>
  </w:style>
  <w:style w:type="character" w:customStyle="1" w:styleId="tx2">
    <w:name w:val="tx2"/>
    <w:basedOn w:val="DefaultParagraphFont"/>
    <w:rsid w:val="00CE3CE4"/>
  </w:style>
  <w:style w:type="character" w:customStyle="1" w:styleId="apple-converted-space">
    <w:name w:val="apple-converted-space"/>
    <w:basedOn w:val="DefaultParagraphFont"/>
    <w:rsid w:val="00150B4A"/>
  </w:style>
  <w:style w:type="character" w:styleId="Emphasis">
    <w:name w:val="Emphasis"/>
    <w:basedOn w:val="DefaultParagraphFont"/>
    <w:uiPriority w:val="20"/>
    <w:qFormat/>
    <w:rsid w:val="00150B4A"/>
    <w:rPr>
      <w:i/>
      <w:iCs/>
    </w:rPr>
  </w:style>
  <w:style w:type="character" w:customStyle="1" w:styleId="Mention1">
    <w:name w:val="Mention1"/>
    <w:basedOn w:val="DefaultParagraphFont"/>
    <w:uiPriority w:val="99"/>
    <w:semiHidden/>
    <w:unhideWhenUsed/>
    <w:rsid w:val="001A6DBC"/>
    <w:rPr>
      <w:color w:val="2B579A"/>
      <w:shd w:val="clear" w:color="auto" w:fill="E6E6E6"/>
    </w:rPr>
  </w:style>
  <w:style w:type="character" w:customStyle="1" w:styleId="UnresolvedMention1">
    <w:name w:val="Unresolved Mention1"/>
    <w:basedOn w:val="DefaultParagraphFont"/>
    <w:uiPriority w:val="99"/>
    <w:semiHidden/>
    <w:unhideWhenUsed/>
    <w:rsid w:val="00DE5078"/>
    <w:rPr>
      <w:color w:val="808080"/>
      <w:shd w:val="clear" w:color="auto" w:fill="E6E6E6"/>
    </w:rPr>
  </w:style>
  <w:style w:type="paragraph" w:customStyle="1" w:styleId="Default">
    <w:name w:val="Default"/>
    <w:rsid w:val="00111361"/>
    <w:pPr>
      <w:autoSpaceDE w:val="0"/>
      <w:autoSpaceDN w:val="0"/>
      <w:adjustRightInd w:val="0"/>
    </w:pPr>
    <w:rPr>
      <w:color w:val="000000"/>
      <w:sz w:val="24"/>
      <w:szCs w:val="24"/>
    </w:rPr>
  </w:style>
  <w:style w:type="paragraph" w:styleId="TOCHeading">
    <w:name w:val="TOC Heading"/>
    <w:basedOn w:val="Heading1"/>
    <w:next w:val="Normal"/>
    <w:uiPriority w:val="39"/>
    <w:unhideWhenUsed/>
    <w:qFormat/>
    <w:rsid w:val="005A78B8"/>
    <w:pPr>
      <w:keepLines/>
      <w:tabs>
        <w:tab w:val="clear" w:pos="-1110"/>
        <w:tab w:val="clear" w:pos="-989"/>
        <w:tab w:val="clear" w:pos="-660"/>
        <w:tab w:val="clear" w:pos="-270"/>
        <w:tab w:val="clear" w:pos="450"/>
        <w:tab w:val="clear" w:pos="1170"/>
        <w:tab w:val="clear" w:pos="1890"/>
        <w:tab w:val="clear" w:pos="2610"/>
        <w:tab w:val="clear" w:pos="3330"/>
        <w:tab w:val="clear" w:pos="4050"/>
        <w:tab w:val="clear" w:pos="4770"/>
        <w:tab w:val="clear" w:pos="5490"/>
        <w:tab w:val="clear" w:pos="6210"/>
      </w:tabs>
      <w:spacing w:before="240" w:after="0" w:line="259" w:lineRule="auto"/>
      <w:jc w:val="left"/>
      <w:outlineLvl w:val="9"/>
    </w:pPr>
    <w:rPr>
      <w:rFonts w:asciiTheme="majorHAnsi" w:eastAsiaTheme="majorEastAsia" w:hAnsiTheme="majorHAnsi" w:cstheme="majorBidi"/>
      <w:b w:val="0"/>
      <w:noProof w:val="0"/>
      <w:color w:val="365F91" w:themeColor="accent1" w:themeShade="BF"/>
      <w:szCs w:val="32"/>
    </w:rPr>
  </w:style>
  <w:style w:type="paragraph" w:styleId="TOC1">
    <w:name w:val="toc 1"/>
    <w:basedOn w:val="Normal"/>
    <w:next w:val="Normal"/>
    <w:autoRedefine/>
    <w:uiPriority w:val="39"/>
    <w:unhideWhenUsed/>
    <w:rsid w:val="00D60834"/>
    <w:pPr>
      <w:tabs>
        <w:tab w:val="left" w:pos="660"/>
        <w:tab w:val="right" w:leader="dot" w:pos="9350"/>
      </w:tabs>
      <w:spacing w:after="100"/>
    </w:pPr>
    <w:rPr>
      <w:rFonts w:ascii="Calibri" w:hAnsi="Calibri"/>
    </w:rPr>
  </w:style>
  <w:style w:type="paragraph" w:styleId="TOC2">
    <w:name w:val="toc 2"/>
    <w:basedOn w:val="Normal"/>
    <w:next w:val="Normal"/>
    <w:autoRedefine/>
    <w:uiPriority w:val="39"/>
    <w:unhideWhenUsed/>
    <w:rsid w:val="00D60834"/>
    <w:pPr>
      <w:tabs>
        <w:tab w:val="left" w:pos="880"/>
        <w:tab w:val="right" w:leader="dot" w:pos="9350"/>
      </w:tabs>
      <w:spacing w:after="100"/>
      <w:ind w:left="200"/>
    </w:pPr>
    <w:rPr>
      <w:rFonts w:ascii="Calibri" w:hAnsi="Calibri"/>
    </w:rPr>
  </w:style>
  <w:style w:type="paragraph" w:styleId="TOC3">
    <w:name w:val="toc 3"/>
    <w:basedOn w:val="Normal"/>
    <w:next w:val="Normal"/>
    <w:autoRedefine/>
    <w:uiPriority w:val="39"/>
    <w:unhideWhenUsed/>
    <w:rsid w:val="00D60834"/>
    <w:pPr>
      <w:tabs>
        <w:tab w:val="left" w:pos="1320"/>
        <w:tab w:val="right" w:leader="dot" w:pos="9350"/>
      </w:tabs>
      <w:spacing w:after="100"/>
      <w:ind w:left="400"/>
    </w:pPr>
    <w:rPr>
      <w:rFonts w:ascii="Calibri" w:hAnsi="Calibri"/>
    </w:rPr>
  </w:style>
  <w:style w:type="paragraph" w:styleId="TOC4">
    <w:name w:val="toc 4"/>
    <w:basedOn w:val="Normal"/>
    <w:next w:val="Normal"/>
    <w:autoRedefine/>
    <w:uiPriority w:val="39"/>
    <w:unhideWhenUsed/>
    <w:rsid w:val="00D60834"/>
    <w:pPr>
      <w:spacing w:after="100" w:line="259"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E75641"/>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75641"/>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75641"/>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75641"/>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75641"/>
    <w:pPr>
      <w:spacing w:after="100" w:line="259" w:lineRule="auto"/>
      <w:ind w:left="1760"/>
    </w:pPr>
    <w:rPr>
      <w:rFonts w:asciiTheme="minorHAnsi" w:eastAsiaTheme="minorEastAsia" w:hAnsiTheme="minorHAnsi" w:cstheme="minorBidi"/>
      <w:sz w:val="22"/>
      <w:szCs w:val="22"/>
    </w:rPr>
  </w:style>
  <w:style w:type="paragraph" w:customStyle="1" w:styleId="Tablecaption">
    <w:name w:val="Table caption"/>
    <w:basedOn w:val="Caption"/>
    <w:qFormat/>
    <w:rsid w:val="007B3A19"/>
    <w:pPr>
      <w:keepNext/>
      <w:spacing w:after="120"/>
    </w:pPr>
    <w:rPr>
      <w:b w:val="0"/>
      <w:i/>
    </w:rPr>
  </w:style>
  <w:style w:type="paragraph" w:styleId="TableofFigures">
    <w:name w:val="table of figures"/>
    <w:basedOn w:val="Normal"/>
    <w:next w:val="Normal"/>
    <w:uiPriority w:val="99"/>
    <w:unhideWhenUsed/>
    <w:rsid w:val="008F5387"/>
    <w:pPr>
      <w:ind w:left="400" w:hanging="400"/>
    </w:pPr>
    <w:rPr>
      <w:rFonts w:asciiTheme="minorHAnsi" w:hAnsiTheme="minorHAnsi" w:cstheme="minorHAnsi"/>
      <w:bCs/>
    </w:rPr>
  </w:style>
  <w:style w:type="character" w:styleId="UnresolvedMention">
    <w:name w:val="Unresolved Mention"/>
    <w:basedOn w:val="DefaultParagraphFont"/>
    <w:uiPriority w:val="99"/>
    <w:semiHidden/>
    <w:unhideWhenUsed/>
    <w:rsid w:val="007B2B2F"/>
    <w:rPr>
      <w:color w:val="808080"/>
      <w:shd w:val="clear" w:color="auto" w:fill="E6E6E6"/>
    </w:rPr>
  </w:style>
  <w:style w:type="character" w:customStyle="1" w:styleId="ui-provider">
    <w:name w:val="ui-provider"/>
    <w:basedOn w:val="DefaultParagraphFont"/>
    <w:rsid w:val="00493FE2"/>
  </w:style>
  <w:style w:type="character" w:styleId="Mention">
    <w:name w:val="Mention"/>
    <w:basedOn w:val="DefaultParagraphFont"/>
    <w:uiPriority w:val="99"/>
    <w:unhideWhenUsed/>
    <w:rsid w:val="00A918FE"/>
    <w:rPr>
      <w:color w:val="2B579A"/>
      <w:shd w:val="clear" w:color="auto" w:fill="E1DFDD"/>
    </w:rPr>
  </w:style>
  <w:style w:type="character" w:customStyle="1" w:styleId="HeaderChar">
    <w:name w:val="Header Char"/>
    <w:basedOn w:val="DefaultParagraphFont"/>
    <w:link w:val="Header"/>
    <w:uiPriority w:val="99"/>
    <w:rsid w:val="001A5B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118688">
      <w:bodyDiv w:val="1"/>
      <w:marLeft w:val="0"/>
      <w:marRight w:val="0"/>
      <w:marTop w:val="0"/>
      <w:marBottom w:val="0"/>
      <w:divBdr>
        <w:top w:val="none" w:sz="0" w:space="0" w:color="auto"/>
        <w:left w:val="none" w:sz="0" w:space="0" w:color="auto"/>
        <w:bottom w:val="none" w:sz="0" w:space="0" w:color="auto"/>
        <w:right w:val="none" w:sz="0" w:space="0" w:color="auto"/>
      </w:divBdr>
    </w:div>
    <w:div w:id="460535858">
      <w:bodyDiv w:val="1"/>
      <w:marLeft w:val="0"/>
      <w:marRight w:val="0"/>
      <w:marTop w:val="0"/>
      <w:marBottom w:val="0"/>
      <w:divBdr>
        <w:top w:val="none" w:sz="0" w:space="0" w:color="auto"/>
        <w:left w:val="none" w:sz="0" w:space="0" w:color="auto"/>
        <w:bottom w:val="none" w:sz="0" w:space="0" w:color="auto"/>
        <w:right w:val="none" w:sz="0" w:space="0" w:color="auto"/>
      </w:divBdr>
      <w:divsChild>
        <w:div w:id="316686164">
          <w:marLeft w:val="0"/>
          <w:marRight w:val="0"/>
          <w:marTop w:val="0"/>
          <w:marBottom w:val="0"/>
          <w:divBdr>
            <w:top w:val="none" w:sz="0" w:space="0" w:color="auto"/>
            <w:left w:val="none" w:sz="0" w:space="0" w:color="auto"/>
            <w:bottom w:val="none" w:sz="0" w:space="0" w:color="auto"/>
            <w:right w:val="none" w:sz="0" w:space="0" w:color="auto"/>
          </w:divBdr>
        </w:div>
        <w:div w:id="358161442">
          <w:marLeft w:val="0"/>
          <w:marRight w:val="0"/>
          <w:marTop w:val="0"/>
          <w:marBottom w:val="0"/>
          <w:divBdr>
            <w:top w:val="none" w:sz="0" w:space="0" w:color="auto"/>
            <w:left w:val="none" w:sz="0" w:space="0" w:color="auto"/>
            <w:bottom w:val="none" w:sz="0" w:space="0" w:color="auto"/>
            <w:right w:val="none" w:sz="0" w:space="0" w:color="auto"/>
          </w:divBdr>
        </w:div>
        <w:div w:id="376272865">
          <w:marLeft w:val="0"/>
          <w:marRight w:val="0"/>
          <w:marTop w:val="0"/>
          <w:marBottom w:val="0"/>
          <w:divBdr>
            <w:top w:val="none" w:sz="0" w:space="0" w:color="auto"/>
            <w:left w:val="none" w:sz="0" w:space="0" w:color="auto"/>
            <w:bottom w:val="none" w:sz="0" w:space="0" w:color="auto"/>
            <w:right w:val="none" w:sz="0" w:space="0" w:color="auto"/>
          </w:divBdr>
        </w:div>
        <w:div w:id="379675718">
          <w:marLeft w:val="0"/>
          <w:marRight w:val="0"/>
          <w:marTop w:val="0"/>
          <w:marBottom w:val="0"/>
          <w:divBdr>
            <w:top w:val="none" w:sz="0" w:space="0" w:color="auto"/>
            <w:left w:val="none" w:sz="0" w:space="0" w:color="auto"/>
            <w:bottom w:val="none" w:sz="0" w:space="0" w:color="auto"/>
            <w:right w:val="none" w:sz="0" w:space="0" w:color="auto"/>
          </w:divBdr>
        </w:div>
        <w:div w:id="584269427">
          <w:marLeft w:val="0"/>
          <w:marRight w:val="0"/>
          <w:marTop w:val="0"/>
          <w:marBottom w:val="0"/>
          <w:divBdr>
            <w:top w:val="none" w:sz="0" w:space="0" w:color="auto"/>
            <w:left w:val="none" w:sz="0" w:space="0" w:color="auto"/>
            <w:bottom w:val="none" w:sz="0" w:space="0" w:color="auto"/>
            <w:right w:val="none" w:sz="0" w:space="0" w:color="auto"/>
          </w:divBdr>
        </w:div>
        <w:div w:id="645361350">
          <w:marLeft w:val="0"/>
          <w:marRight w:val="0"/>
          <w:marTop w:val="0"/>
          <w:marBottom w:val="0"/>
          <w:divBdr>
            <w:top w:val="none" w:sz="0" w:space="0" w:color="auto"/>
            <w:left w:val="none" w:sz="0" w:space="0" w:color="auto"/>
            <w:bottom w:val="none" w:sz="0" w:space="0" w:color="auto"/>
            <w:right w:val="none" w:sz="0" w:space="0" w:color="auto"/>
          </w:divBdr>
        </w:div>
        <w:div w:id="671761214">
          <w:marLeft w:val="0"/>
          <w:marRight w:val="0"/>
          <w:marTop w:val="0"/>
          <w:marBottom w:val="0"/>
          <w:divBdr>
            <w:top w:val="none" w:sz="0" w:space="0" w:color="auto"/>
            <w:left w:val="none" w:sz="0" w:space="0" w:color="auto"/>
            <w:bottom w:val="none" w:sz="0" w:space="0" w:color="auto"/>
            <w:right w:val="none" w:sz="0" w:space="0" w:color="auto"/>
          </w:divBdr>
        </w:div>
        <w:div w:id="849222830">
          <w:marLeft w:val="0"/>
          <w:marRight w:val="0"/>
          <w:marTop w:val="0"/>
          <w:marBottom w:val="0"/>
          <w:divBdr>
            <w:top w:val="none" w:sz="0" w:space="0" w:color="auto"/>
            <w:left w:val="none" w:sz="0" w:space="0" w:color="auto"/>
            <w:bottom w:val="none" w:sz="0" w:space="0" w:color="auto"/>
            <w:right w:val="none" w:sz="0" w:space="0" w:color="auto"/>
          </w:divBdr>
        </w:div>
        <w:div w:id="863250907">
          <w:marLeft w:val="0"/>
          <w:marRight w:val="0"/>
          <w:marTop w:val="0"/>
          <w:marBottom w:val="0"/>
          <w:divBdr>
            <w:top w:val="none" w:sz="0" w:space="0" w:color="auto"/>
            <w:left w:val="none" w:sz="0" w:space="0" w:color="auto"/>
            <w:bottom w:val="none" w:sz="0" w:space="0" w:color="auto"/>
            <w:right w:val="none" w:sz="0" w:space="0" w:color="auto"/>
          </w:divBdr>
        </w:div>
        <w:div w:id="1019965889">
          <w:marLeft w:val="0"/>
          <w:marRight w:val="0"/>
          <w:marTop w:val="0"/>
          <w:marBottom w:val="0"/>
          <w:divBdr>
            <w:top w:val="none" w:sz="0" w:space="0" w:color="auto"/>
            <w:left w:val="none" w:sz="0" w:space="0" w:color="auto"/>
            <w:bottom w:val="none" w:sz="0" w:space="0" w:color="auto"/>
            <w:right w:val="none" w:sz="0" w:space="0" w:color="auto"/>
          </w:divBdr>
        </w:div>
        <w:div w:id="1169368193">
          <w:marLeft w:val="0"/>
          <w:marRight w:val="0"/>
          <w:marTop w:val="0"/>
          <w:marBottom w:val="0"/>
          <w:divBdr>
            <w:top w:val="none" w:sz="0" w:space="0" w:color="auto"/>
            <w:left w:val="none" w:sz="0" w:space="0" w:color="auto"/>
            <w:bottom w:val="none" w:sz="0" w:space="0" w:color="auto"/>
            <w:right w:val="none" w:sz="0" w:space="0" w:color="auto"/>
          </w:divBdr>
        </w:div>
        <w:div w:id="1244799239">
          <w:marLeft w:val="0"/>
          <w:marRight w:val="0"/>
          <w:marTop w:val="0"/>
          <w:marBottom w:val="0"/>
          <w:divBdr>
            <w:top w:val="none" w:sz="0" w:space="0" w:color="auto"/>
            <w:left w:val="none" w:sz="0" w:space="0" w:color="auto"/>
            <w:bottom w:val="none" w:sz="0" w:space="0" w:color="auto"/>
            <w:right w:val="none" w:sz="0" w:space="0" w:color="auto"/>
          </w:divBdr>
        </w:div>
        <w:div w:id="1339623116">
          <w:marLeft w:val="0"/>
          <w:marRight w:val="0"/>
          <w:marTop w:val="0"/>
          <w:marBottom w:val="0"/>
          <w:divBdr>
            <w:top w:val="none" w:sz="0" w:space="0" w:color="auto"/>
            <w:left w:val="none" w:sz="0" w:space="0" w:color="auto"/>
            <w:bottom w:val="none" w:sz="0" w:space="0" w:color="auto"/>
            <w:right w:val="none" w:sz="0" w:space="0" w:color="auto"/>
          </w:divBdr>
        </w:div>
        <w:div w:id="1374187379">
          <w:marLeft w:val="0"/>
          <w:marRight w:val="0"/>
          <w:marTop w:val="0"/>
          <w:marBottom w:val="0"/>
          <w:divBdr>
            <w:top w:val="none" w:sz="0" w:space="0" w:color="auto"/>
            <w:left w:val="none" w:sz="0" w:space="0" w:color="auto"/>
            <w:bottom w:val="none" w:sz="0" w:space="0" w:color="auto"/>
            <w:right w:val="none" w:sz="0" w:space="0" w:color="auto"/>
          </w:divBdr>
        </w:div>
        <w:div w:id="1418206184">
          <w:marLeft w:val="0"/>
          <w:marRight w:val="0"/>
          <w:marTop w:val="0"/>
          <w:marBottom w:val="0"/>
          <w:divBdr>
            <w:top w:val="none" w:sz="0" w:space="0" w:color="auto"/>
            <w:left w:val="none" w:sz="0" w:space="0" w:color="auto"/>
            <w:bottom w:val="none" w:sz="0" w:space="0" w:color="auto"/>
            <w:right w:val="none" w:sz="0" w:space="0" w:color="auto"/>
          </w:divBdr>
        </w:div>
        <w:div w:id="1420639351">
          <w:marLeft w:val="0"/>
          <w:marRight w:val="0"/>
          <w:marTop w:val="0"/>
          <w:marBottom w:val="0"/>
          <w:divBdr>
            <w:top w:val="none" w:sz="0" w:space="0" w:color="auto"/>
            <w:left w:val="none" w:sz="0" w:space="0" w:color="auto"/>
            <w:bottom w:val="none" w:sz="0" w:space="0" w:color="auto"/>
            <w:right w:val="none" w:sz="0" w:space="0" w:color="auto"/>
          </w:divBdr>
        </w:div>
        <w:div w:id="1421683864">
          <w:marLeft w:val="0"/>
          <w:marRight w:val="0"/>
          <w:marTop w:val="0"/>
          <w:marBottom w:val="0"/>
          <w:divBdr>
            <w:top w:val="none" w:sz="0" w:space="0" w:color="auto"/>
            <w:left w:val="none" w:sz="0" w:space="0" w:color="auto"/>
            <w:bottom w:val="none" w:sz="0" w:space="0" w:color="auto"/>
            <w:right w:val="none" w:sz="0" w:space="0" w:color="auto"/>
          </w:divBdr>
        </w:div>
        <w:div w:id="1492331707">
          <w:marLeft w:val="0"/>
          <w:marRight w:val="0"/>
          <w:marTop w:val="0"/>
          <w:marBottom w:val="0"/>
          <w:divBdr>
            <w:top w:val="none" w:sz="0" w:space="0" w:color="auto"/>
            <w:left w:val="none" w:sz="0" w:space="0" w:color="auto"/>
            <w:bottom w:val="none" w:sz="0" w:space="0" w:color="auto"/>
            <w:right w:val="none" w:sz="0" w:space="0" w:color="auto"/>
          </w:divBdr>
        </w:div>
        <w:div w:id="1624312239">
          <w:marLeft w:val="0"/>
          <w:marRight w:val="0"/>
          <w:marTop w:val="0"/>
          <w:marBottom w:val="0"/>
          <w:divBdr>
            <w:top w:val="none" w:sz="0" w:space="0" w:color="auto"/>
            <w:left w:val="none" w:sz="0" w:space="0" w:color="auto"/>
            <w:bottom w:val="none" w:sz="0" w:space="0" w:color="auto"/>
            <w:right w:val="none" w:sz="0" w:space="0" w:color="auto"/>
          </w:divBdr>
        </w:div>
        <w:div w:id="1715348404">
          <w:marLeft w:val="0"/>
          <w:marRight w:val="0"/>
          <w:marTop w:val="0"/>
          <w:marBottom w:val="0"/>
          <w:divBdr>
            <w:top w:val="none" w:sz="0" w:space="0" w:color="auto"/>
            <w:left w:val="none" w:sz="0" w:space="0" w:color="auto"/>
            <w:bottom w:val="none" w:sz="0" w:space="0" w:color="auto"/>
            <w:right w:val="none" w:sz="0" w:space="0" w:color="auto"/>
          </w:divBdr>
        </w:div>
        <w:div w:id="1921789995">
          <w:marLeft w:val="0"/>
          <w:marRight w:val="0"/>
          <w:marTop w:val="0"/>
          <w:marBottom w:val="0"/>
          <w:divBdr>
            <w:top w:val="none" w:sz="0" w:space="0" w:color="auto"/>
            <w:left w:val="none" w:sz="0" w:space="0" w:color="auto"/>
            <w:bottom w:val="none" w:sz="0" w:space="0" w:color="auto"/>
            <w:right w:val="none" w:sz="0" w:space="0" w:color="auto"/>
          </w:divBdr>
        </w:div>
        <w:div w:id="2057580038">
          <w:marLeft w:val="0"/>
          <w:marRight w:val="0"/>
          <w:marTop w:val="0"/>
          <w:marBottom w:val="0"/>
          <w:divBdr>
            <w:top w:val="none" w:sz="0" w:space="0" w:color="auto"/>
            <w:left w:val="none" w:sz="0" w:space="0" w:color="auto"/>
            <w:bottom w:val="none" w:sz="0" w:space="0" w:color="auto"/>
            <w:right w:val="none" w:sz="0" w:space="0" w:color="auto"/>
          </w:divBdr>
        </w:div>
        <w:div w:id="2070297923">
          <w:marLeft w:val="0"/>
          <w:marRight w:val="0"/>
          <w:marTop w:val="0"/>
          <w:marBottom w:val="0"/>
          <w:divBdr>
            <w:top w:val="none" w:sz="0" w:space="0" w:color="auto"/>
            <w:left w:val="none" w:sz="0" w:space="0" w:color="auto"/>
            <w:bottom w:val="none" w:sz="0" w:space="0" w:color="auto"/>
            <w:right w:val="none" w:sz="0" w:space="0" w:color="auto"/>
          </w:divBdr>
        </w:div>
        <w:div w:id="2073773211">
          <w:marLeft w:val="0"/>
          <w:marRight w:val="0"/>
          <w:marTop w:val="0"/>
          <w:marBottom w:val="0"/>
          <w:divBdr>
            <w:top w:val="none" w:sz="0" w:space="0" w:color="auto"/>
            <w:left w:val="none" w:sz="0" w:space="0" w:color="auto"/>
            <w:bottom w:val="none" w:sz="0" w:space="0" w:color="auto"/>
            <w:right w:val="none" w:sz="0" w:space="0" w:color="auto"/>
          </w:divBdr>
        </w:div>
        <w:div w:id="2118140218">
          <w:marLeft w:val="0"/>
          <w:marRight w:val="0"/>
          <w:marTop w:val="0"/>
          <w:marBottom w:val="0"/>
          <w:divBdr>
            <w:top w:val="none" w:sz="0" w:space="0" w:color="auto"/>
            <w:left w:val="none" w:sz="0" w:space="0" w:color="auto"/>
            <w:bottom w:val="none" w:sz="0" w:space="0" w:color="auto"/>
            <w:right w:val="none" w:sz="0" w:space="0" w:color="auto"/>
          </w:divBdr>
        </w:div>
      </w:divsChild>
    </w:div>
    <w:div w:id="543373887">
      <w:bodyDiv w:val="1"/>
      <w:marLeft w:val="0"/>
      <w:marRight w:val="0"/>
      <w:marTop w:val="0"/>
      <w:marBottom w:val="0"/>
      <w:divBdr>
        <w:top w:val="none" w:sz="0" w:space="0" w:color="auto"/>
        <w:left w:val="none" w:sz="0" w:space="0" w:color="auto"/>
        <w:bottom w:val="none" w:sz="0" w:space="0" w:color="auto"/>
        <w:right w:val="none" w:sz="0" w:space="0" w:color="auto"/>
      </w:divBdr>
    </w:div>
    <w:div w:id="581258875">
      <w:bodyDiv w:val="1"/>
      <w:marLeft w:val="0"/>
      <w:marRight w:val="0"/>
      <w:marTop w:val="0"/>
      <w:marBottom w:val="0"/>
      <w:divBdr>
        <w:top w:val="none" w:sz="0" w:space="0" w:color="auto"/>
        <w:left w:val="none" w:sz="0" w:space="0" w:color="auto"/>
        <w:bottom w:val="none" w:sz="0" w:space="0" w:color="auto"/>
        <w:right w:val="none" w:sz="0" w:space="0" w:color="auto"/>
      </w:divBdr>
      <w:divsChild>
        <w:div w:id="54163732">
          <w:marLeft w:val="0"/>
          <w:marRight w:val="0"/>
          <w:marTop w:val="0"/>
          <w:marBottom w:val="0"/>
          <w:divBdr>
            <w:top w:val="none" w:sz="0" w:space="0" w:color="auto"/>
            <w:left w:val="none" w:sz="0" w:space="0" w:color="auto"/>
            <w:bottom w:val="none" w:sz="0" w:space="0" w:color="auto"/>
            <w:right w:val="none" w:sz="0" w:space="0" w:color="auto"/>
          </w:divBdr>
        </w:div>
        <w:div w:id="166869190">
          <w:marLeft w:val="0"/>
          <w:marRight w:val="0"/>
          <w:marTop w:val="0"/>
          <w:marBottom w:val="0"/>
          <w:divBdr>
            <w:top w:val="none" w:sz="0" w:space="0" w:color="auto"/>
            <w:left w:val="none" w:sz="0" w:space="0" w:color="auto"/>
            <w:bottom w:val="none" w:sz="0" w:space="0" w:color="auto"/>
            <w:right w:val="none" w:sz="0" w:space="0" w:color="auto"/>
          </w:divBdr>
        </w:div>
        <w:div w:id="457605031">
          <w:marLeft w:val="0"/>
          <w:marRight w:val="0"/>
          <w:marTop w:val="0"/>
          <w:marBottom w:val="0"/>
          <w:divBdr>
            <w:top w:val="none" w:sz="0" w:space="0" w:color="auto"/>
            <w:left w:val="none" w:sz="0" w:space="0" w:color="auto"/>
            <w:bottom w:val="none" w:sz="0" w:space="0" w:color="auto"/>
            <w:right w:val="none" w:sz="0" w:space="0" w:color="auto"/>
          </w:divBdr>
        </w:div>
        <w:div w:id="1017274908">
          <w:marLeft w:val="0"/>
          <w:marRight w:val="0"/>
          <w:marTop w:val="0"/>
          <w:marBottom w:val="0"/>
          <w:divBdr>
            <w:top w:val="none" w:sz="0" w:space="0" w:color="auto"/>
            <w:left w:val="none" w:sz="0" w:space="0" w:color="auto"/>
            <w:bottom w:val="none" w:sz="0" w:space="0" w:color="auto"/>
            <w:right w:val="none" w:sz="0" w:space="0" w:color="auto"/>
          </w:divBdr>
        </w:div>
        <w:div w:id="1620720057">
          <w:marLeft w:val="0"/>
          <w:marRight w:val="0"/>
          <w:marTop w:val="0"/>
          <w:marBottom w:val="0"/>
          <w:divBdr>
            <w:top w:val="none" w:sz="0" w:space="0" w:color="auto"/>
            <w:left w:val="none" w:sz="0" w:space="0" w:color="auto"/>
            <w:bottom w:val="none" w:sz="0" w:space="0" w:color="auto"/>
            <w:right w:val="none" w:sz="0" w:space="0" w:color="auto"/>
          </w:divBdr>
        </w:div>
        <w:div w:id="1695692325">
          <w:marLeft w:val="0"/>
          <w:marRight w:val="0"/>
          <w:marTop w:val="0"/>
          <w:marBottom w:val="0"/>
          <w:divBdr>
            <w:top w:val="none" w:sz="0" w:space="0" w:color="auto"/>
            <w:left w:val="none" w:sz="0" w:space="0" w:color="auto"/>
            <w:bottom w:val="none" w:sz="0" w:space="0" w:color="auto"/>
            <w:right w:val="none" w:sz="0" w:space="0" w:color="auto"/>
          </w:divBdr>
        </w:div>
        <w:div w:id="1790666539">
          <w:marLeft w:val="0"/>
          <w:marRight w:val="0"/>
          <w:marTop w:val="0"/>
          <w:marBottom w:val="0"/>
          <w:divBdr>
            <w:top w:val="none" w:sz="0" w:space="0" w:color="auto"/>
            <w:left w:val="none" w:sz="0" w:space="0" w:color="auto"/>
            <w:bottom w:val="none" w:sz="0" w:space="0" w:color="auto"/>
            <w:right w:val="none" w:sz="0" w:space="0" w:color="auto"/>
          </w:divBdr>
        </w:div>
      </w:divsChild>
    </w:div>
    <w:div w:id="599988660">
      <w:bodyDiv w:val="1"/>
      <w:marLeft w:val="0"/>
      <w:marRight w:val="0"/>
      <w:marTop w:val="0"/>
      <w:marBottom w:val="0"/>
      <w:divBdr>
        <w:top w:val="none" w:sz="0" w:space="0" w:color="auto"/>
        <w:left w:val="none" w:sz="0" w:space="0" w:color="auto"/>
        <w:bottom w:val="none" w:sz="0" w:space="0" w:color="auto"/>
        <w:right w:val="none" w:sz="0" w:space="0" w:color="auto"/>
      </w:divBdr>
      <w:divsChild>
        <w:div w:id="259416488">
          <w:marLeft w:val="0"/>
          <w:marRight w:val="0"/>
          <w:marTop w:val="0"/>
          <w:marBottom w:val="0"/>
          <w:divBdr>
            <w:top w:val="none" w:sz="0" w:space="0" w:color="auto"/>
            <w:left w:val="none" w:sz="0" w:space="0" w:color="auto"/>
            <w:bottom w:val="none" w:sz="0" w:space="0" w:color="auto"/>
            <w:right w:val="none" w:sz="0" w:space="0" w:color="auto"/>
          </w:divBdr>
        </w:div>
        <w:div w:id="388772356">
          <w:marLeft w:val="0"/>
          <w:marRight w:val="0"/>
          <w:marTop w:val="0"/>
          <w:marBottom w:val="0"/>
          <w:divBdr>
            <w:top w:val="none" w:sz="0" w:space="0" w:color="auto"/>
            <w:left w:val="none" w:sz="0" w:space="0" w:color="auto"/>
            <w:bottom w:val="none" w:sz="0" w:space="0" w:color="auto"/>
            <w:right w:val="none" w:sz="0" w:space="0" w:color="auto"/>
          </w:divBdr>
        </w:div>
        <w:div w:id="658771523">
          <w:marLeft w:val="0"/>
          <w:marRight w:val="0"/>
          <w:marTop w:val="0"/>
          <w:marBottom w:val="0"/>
          <w:divBdr>
            <w:top w:val="none" w:sz="0" w:space="0" w:color="auto"/>
            <w:left w:val="none" w:sz="0" w:space="0" w:color="auto"/>
            <w:bottom w:val="none" w:sz="0" w:space="0" w:color="auto"/>
            <w:right w:val="none" w:sz="0" w:space="0" w:color="auto"/>
          </w:divBdr>
        </w:div>
        <w:div w:id="914781922">
          <w:marLeft w:val="0"/>
          <w:marRight w:val="0"/>
          <w:marTop w:val="0"/>
          <w:marBottom w:val="0"/>
          <w:divBdr>
            <w:top w:val="none" w:sz="0" w:space="0" w:color="auto"/>
            <w:left w:val="none" w:sz="0" w:space="0" w:color="auto"/>
            <w:bottom w:val="none" w:sz="0" w:space="0" w:color="auto"/>
            <w:right w:val="none" w:sz="0" w:space="0" w:color="auto"/>
          </w:divBdr>
        </w:div>
        <w:div w:id="1688287375">
          <w:marLeft w:val="0"/>
          <w:marRight w:val="0"/>
          <w:marTop w:val="0"/>
          <w:marBottom w:val="0"/>
          <w:divBdr>
            <w:top w:val="none" w:sz="0" w:space="0" w:color="auto"/>
            <w:left w:val="none" w:sz="0" w:space="0" w:color="auto"/>
            <w:bottom w:val="none" w:sz="0" w:space="0" w:color="auto"/>
            <w:right w:val="none" w:sz="0" w:space="0" w:color="auto"/>
          </w:divBdr>
        </w:div>
        <w:div w:id="1822386854">
          <w:marLeft w:val="0"/>
          <w:marRight w:val="0"/>
          <w:marTop w:val="0"/>
          <w:marBottom w:val="0"/>
          <w:divBdr>
            <w:top w:val="none" w:sz="0" w:space="0" w:color="auto"/>
            <w:left w:val="none" w:sz="0" w:space="0" w:color="auto"/>
            <w:bottom w:val="none" w:sz="0" w:space="0" w:color="auto"/>
            <w:right w:val="none" w:sz="0" w:space="0" w:color="auto"/>
          </w:divBdr>
        </w:div>
        <w:div w:id="1889032600">
          <w:marLeft w:val="0"/>
          <w:marRight w:val="0"/>
          <w:marTop w:val="0"/>
          <w:marBottom w:val="0"/>
          <w:divBdr>
            <w:top w:val="none" w:sz="0" w:space="0" w:color="auto"/>
            <w:left w:val="none" w:sz="0" w:space="0" w:color="auto"/>
            <w:bottom w:val="none" w:sz="0" w:space="0" w:color="auto"/>
            <w:right w:val="none" w:sz="0" w:space="0" w:color="auto"/>
          </w:divBdr>
        </w:div>
        <w:div w:id="2058316505">
          <w:marLeft w:val="0"/>
          <w:marRight w:val="0"/>
          <w:marTop w:val="0"/>
          <w:marBottom w:val="0"/>
          <w:divBdr>
            <w:top w:val="none" w:sz="0" w:space="0" w:color="auto"/>
            <w:left w:val="none" w:sz="0" w:space="0" w:color="auto"/>
            <w:bottom w:val="none" w:sz="0" w:space="0" w:color="auto"/>
            <w:right w:val="none" w:sz="0" w:space="0" w:color="auto"/>
          </w:divBdr>
        </w:div>
      </w:divsChild>
    </w:div>
    <w:div w:id="663901059">
      <w:bodyDiv w:val="1"/>
      <w:marLeft w:val="0"/>
      <w:marRight w:val="0"/>
      <w:marTop w:val="0"/>
      <w:marBottom w:val="0"/>
      <w:divBdr>
        <w:top w:val="none" w:sz="0" w:space="0" w:color="auto"/>
        <w:left w:val="none" w:sz="0" w:space="0" w:color="auto"/>
        <w:bottom w:val="none" w:sz="0" w:space="0" w:color="auto"/>
        <w:right w:val="none" w:sz="0" w:space="0" w:color="auto"/>
      </w:divBdr>
      <w:divsChild>
        <w:div w:id="391199697">
          <w:marLeft w:val="0"/>
          <w:marRight w:val="0"/>
          <w:marTop w:val="0"/>
          <w:marBottom w:val="0"/>
          <w:divBdr>
            <w:top w:val="none" w:sz="0" w:space="0" w:color="auto"/>
            <w:left w:val="none" w:sz="0" w:space="0" w:color="auto"/>
            <w:bottom w:val="none" w:sz="0" w:space="0" w:color="auto"/>
            <w:right w:val="none" w:sz="0" w:space="0" w:color="auto"/>
          </w:divBdr>
        </w:div>
        <w:div w:id="949433957">
          <w:marLeft w:val="0"/>
          <w:marRight w:val="0"/>
          <w:marTop w:val="0"/>
          <w:marBottom w:val="0"/>
          <w:divBdr>
            <w:top w:val="none" w:sz="0" w:space="0" w:color="auto"/>
            <w:left w:val="none" w:sz="0" w:space="0" w:color="auto"/>
            <w:bottom w:val="none" w:sz="0" w:space="0" w:color="auto"/>
            <w:right w:val="none" w:sz="0" w:space="0" w:color="auto"/>
          </w:divBdr>
        </w:div>
        <w:div w:id="1329403541">
          <w:marLeft w:val="0"/>
          <w:marRight w:val="0"/>
          <w:marTop w:val="0"/>
          <w:marBottom w:val="0"/>
          <w:divBdr>
            <w:top w:val="none" w:sz="0" w:space="0" w:color="auto"/>
            <w:left w:val="none" w:sz="0" w:space="0" w:color="auto"/>
            <w:bottom w:val="none" w:sz="0" w:space="0" w:color="auto"/>
            <w:right w:val="none" w:sz="0" w:space="0" w:color="auto"/>
          </w:divBdr>
        </w:div>
        <w:div w:id="1381828739">
          <w:marLeft w:val="0"/>
          <w:marRight w:val="0"/>
          <w:marTop w:val="0"/>
          <w:marBottom w:val="0"/>
          <w:divBdr>
            <w:top w:val="none" w:sz="0" w:space="0" w:color="auto"/>
            <w:left w:val="none" w:sz="0" w:space="0" w:color="auto"/>
            <w:bottom w:val="none" w:sz="0" w:space="0" w:color="auto"/>
            <w:right w:val="none" w:sz="0" w:space="0" w:color="auto"/>
          </w:divBdr>
        </w:div>
        <w:div w:id="1649281833">
          <w:marLeft w:val="0"/>
          <w:marRight w:val="0"/>
          <w:marTop w:val="0"/>
          <w:marBottom w:val="0"/>
          <w:divBdr>
            <w:top w:val="none" w:sz="0" w:space="0" w:color="auto"/>
            <w:left w:val="none" w:sz="0" w:space="0" w:color="auto"/>
            <w:bottom w:val="none" w:sz="0" w:space="0" w:color="auto"/>
            <w:right w:val="none" w:sz="0" w:space="0" w:color="auto"/>
          </w:divBdr>
        </w:div>
        <w:div w:id="1824853211">
          <w:marLeft w:val="0"/>
          <w:marRight w:val="0"/>
          <w:marTop w:val="0"/>
          <w:marBottom w:val="0"/>
          <w:divBdr>
            <w:top w:val="none" w:sz="0" w:space="0" w:color="auto"/>
            <w:left w:val="none" w:sz="0" w:space="0" w:color="auto"/>
            <w:bottom w:val="none" w:sz="0" w:space="0" w:color="auto"/>
            <w:right w:val="none" w:sz="0" w:space="0" w:color="auto"/>
          </w:divBdr>
        </w:div>
      </w:divsChild>
    </w:div>
    <w:div w:id="778837681">
      <w:bodyDiv w:val="1"/>
      <w:marLeft w:val="0"/>
      <w:marRight w:val="0"/>
      <w:marTop w:val="0"/>
      <w:marBottom w:val="0"/>
      <w:divBdr>
        <w:top w:val="none" w:sz="0" w:space="0" w:color="auto"/>
        <w:left w:val="none" w:sz="0" w:space="0" w:color="auto"/>
        <w:bottom w:val="none" w:sz="0" w:space="0" w:color="auto"/>
        <w:right w:val="none" w:sz="0" w:space="0" w:color="auto"/>
      </w:divBdr>
      <w:divsChild>
        <w:div w:id="32005696">
          <w:marLeft w:val="0"/>
          <w:marRight w:val="0"/>
          <w:marTop w:val="0"/>
          <w:marBottom w:val="0"/>
          <w:divBdr>
            <w:top w:val="none" w:sz="0" w:space="0" w:color="auto"/>
            <w:left w:val="none" w:sz="0" w:space="0" w:color="auto"/>
            <w:bottom w:val="none" w:sz="0" w:space="0" w:color="auto"/>
            <w:right w:val="none" w:sz="0" w:space="0" w:color="auto"/>
          </w:divBdr>
        </w:div>
        <w:div w:id="767509979">
          <w:marLeft w:val="0"/>
          <w:marRight w:val="0"/>
          <w:marTop w:val="0"/>
          <w:marBottom w:val="0"/>
          <w:divBdr>
            <w:top w:val="none" w:sz="0" w:space="0" w:color="auto"/>
            <w:left w:val="none" w:sz="0" w:space="0" w:color="auto"/>
            <w:bottom w:val="none" w:sz="0" w:space="0" w:color="auto"/>
            <w:right w:val="none" w:sz="0" w:space="0" w:color="auto"/>
          </w:divBdr>
        </w:div>
        <w:div w:id="955672094">
          <w:marLeft w:val="0"/>
          <w:marRight w:val="0"/>
          <w:marTop w:val="0"/>
          <w:marBottom w:val="0"/>
          <w:divBdr>
            <w:top w:val="none" w:sz="0" w:space="0" w:color="auto"/>
            <w:left w:val="none" w:sz="0" w:space="0" w:color="auto"/>
            <w:bottom w:val="none" w:sz="0" w:space="0" w:color="auto"/>
            <w:right w:val="none" w:sz="0" w:space="0" w:color="auto"/>
          </w:divBdr>
        </w:div>
        <w:div w:id="1220899314">
          <w:marLeft w:val="0"/>
          <w:marRight w:val="0"/>
          <w:marTop w:val="0"/>
          <w:marBottom w:val="0"/>
          <w:divBdr>
            <w:top w:val="none" w:sz="0" w:space="0" w:color="auto"/>
            <w:left w:val="none" w:sz="0" w:space="0" w:color="auto"/>
            <w:bottom w:val="none" w:sz="0" w:space="0" w:color="auto"/>
            <w:right w:val="none" w:sz="0" w:space="0" w:color="auto"/>
          </w:divBdr>
        </w:div>
        <w:div w:id="1264997661">
          <w:marLeft w:val="0"/>
          <w:marRight w:val="0"/>
          <w:marTop w:val="0"/>
          <w:marBottom w:val="0"/>
          <w:divBdr>
            <w:top w:val="none" w:sz="0" w:space="0" w:color="auto"/>
            <w:left w:val="none" w:sz="0" w:space="0" w:color="auto"/>
            <w:bottom w:val="none" w:sz="0" w:space="0" w:color="auto"/>
            <w:right w:val="none" w:sz="0" w:space="0" w:color="auto"/>
          </w:divBdr>
        </w:div>
        <w:div w:id="1315640089">
          <w:marLeft w:val="0"/>
          <w:marRight w:val="0"/>
          <w:marTop w:val="0"/>
          <w:marBottom w:val="0"/>
          <w:divBdr>
            <w:top w:val="none" w:sz="0" w:space="0" w:color="auto"/>
            <w:left w:val="none" w:sz="0" w:space="0" w:color="auto"/>
            <w:bottom w:val="none" w:sz="0" w:space="0" w:color="auto"/>
            <w:right w:val="none" w:sz="0" w:space="0" w:color="auto"/>
          </w:divBdr>
        </w:div>
        <w:div w:id="1632245226">
          <w:marLeft w:val="0"/>
          <w:marRight w:val="0"/>
          <w:marTop w:val="0"/>
          <w:marBottom w:val="0"/>
          <w:divBdr>
            <w:top w:val="none" w:sz="0" w:space="0" w:color="auto"/>
            <w:left w:val="none" w:sz="0" w:space="0" w:color="auto"/>
            <w:bottom w:val="none" w:sz="0" w:space="0" w:color="auto"/>
            <w:right w:val="none" w:sz="0" w:space="0" w:color="auto"/>
          </w:divBdr>
        </w:div>
        <w:div w:id="1816414666">
          <w:marLeft w:val="0"/>
          <w:marRight w:val="0"/>
          <w:marTop w:val="0"/>
          <w:marBottom w:val="0"/>
          <w:divBdr>
            <w:top w:val="none" w:sz="0" w:space="0" w:color="auto"/>
            <w:left w:val="none" w:sz="0" w:space="0" w:color="auto"/>
            <w:bottom w:val="none" w:sz="0" w:space="0" w:color="auto"/>
            <w:right w:val="none" w:sz="0" w:space="0" w:color="auto"/>
          </w:divBdr>
        </w:div>
        <w:div w:id="1900939028">
          <w:marLeft w:val="0"/>
          <w:marRight w:val="0"/>
          <w:marTop w:val="0"/>
          <w:marBottom w:val="0"/>
          <w:divBdr>
            <w:top w:val="none" w:sz="0" w:space="0" w:color="auto"/>
            <w:left w:val="none" w:sz="0" w:space="0" w:color="auto"/>
            <w:bottom w:val="none" w:sz="0" w:space="0" w:color="auto"/>
            <w:right w:val="none" w:sz="0" w:space="0" w:color="auto"/>
          </w:divBdr>
        </w:div>
        <w:div w:id="1966887770">
          <w:marLeft w:val="0"/>
          <w:marRight w:val="0"/>
          <w:marTop w:val="0"/>
          <w:marBottom w:val="0"/>
          <w:divBdr>
            <w:top w:val="none" w:sz="0" w:space="0" w:color="auto"/>
            <w:left w:val="none" w:sz="0" w:space="0" w:color="auto"/>
            <w:bottom w:val="none" w:sz="0" w:space="0" w:color="auto"/>
            <w:right w:val="none" w:sz="0" w:space="0" w:color="auto"/>
          </w:divBdr>
        </w:div>
        <w:div w:id="1982344618">
          <w:marLeft w:val="0"/>
          <w:marRight w:val="0"/>
          <w:marTop w:val="0"/>
          <w:marBottom w:val="0"/>
          <w:divBdr>
            <w:top w:val="none" w:sz="0" w:space="0" w:color="auto"/>
            <w:left w:val="none" w:sz="0" w:space="0" w:color="auto"/>
            <w:bottom w:val="none" w:sz="0" w:space="0" w:color="auto"/>
            <w:right w:val="none" w:sz="0" w:space="0" w:color="auto"/>
          </w:divBdr>
        </w:div>
      </w:divsChild>
    </w:div>
    <w:div w:id="812600567">
      <w:bodyDiv w:val="1"/>
      <w:marLeft w:val="0"/>
      <w:marRight w:val="0"/>
      <w:marTop w:val="0"/>
      <w:marBottom w:val="0"/>
      <w:divBdr>
        <w:top w:val="none" w:sz="0" w:space="0" w:color="auto"/>
        <w:left w:val="none" w:sz="0" w:space="0" w:color="auto"/>
        <w:bottom w:val="none" w:sz="0" w:space="0" w:color="auto"/>
        <w:right w:val="none" w:sz="0" w:space="0" w:color="auto"/>
      </w:divBdr>
    </w:div>
    <w:div w:id="869801354">
      <w:bodyDiv w:val="1"/>
      <w:marLeft w:val="0"/>
      <w:marRight w:val="0"/>
      <w:marTop w:val="0"/>
      <w:marBottom w:val="0"/>
      <w:divBdr>
        <w:top w:val="none" w:sz="0" w:space="0" w:color="auto"/>
        <w:left w:val="none" w:sz="0" w:space="0" w:color="auto"/>
        <w:bottom w:val="none" w:sz="0" w:space="0" w:color="auto"/>
        <w:right w:val="none" w:sz="0" w:space="0" w:color="auto"/>
      </w:divBdr>
    </w:div>
    <w:div w:id="897712129">
      <w:bodyDiv w:val="1"/>
      <w:marLeft w:val="0"/>
      <w:marRight w:val="0"/>
      <w:marTop w:val="0"/>
      <w:marBottom w:val="0"/>
      <w:divBdr>
        <w:top w:val="none" w:sz="0" w:space="0" w:color="auto"/>
        <w:left w:val="none" w:sz="0" w:space="0" w:color="auto"/>
        <w:bottom w:val="none" w:sz="0" w:space="0" w:color="auto"/>
        <w:right w:val="none" w:sz="0" w:space="0" w:color="auto"/>
      </w:divBdr>
    </w:div>
    <w:div w:id="1030571031">
      <w:bodyDiv w:val="1"/>
      <w:marLeft w:val="0"/>
      <w:marRight w:val="0"/>
      <w:marTop w:val="0"/>
      <w:marBottom w:val="0"/>
      <w:divBdr>
        <w:top w:val="none" w:sz="0" w:space="0" w:color="auto"/>
        <w:left w:val="none" w:sz="0" w:space="0" w:color="auto"/>
        <w:bottom w:val="none" w:sz="0" w:space="0" w:color="auto"/>
        <w:right w:val="none" w:sz="0" w:space="0" w:color="auto"/>
      </w:divBdr>
    </w:div>
    <w:div w:id="1111045315">
      <w:bodyDiv w:val="1"/>
      <w:marLeft w:val="0"/>
      <w:marRight w:val="0"/>
      <w:marTop w:val="0"/>
      <w:marBottom w:val="0"/>
      <w:divBdr>
        <w:top w:val="none" w:sz="0" w:space="0" w:color="auto"/>
        <w:left w:val="none" w:sz="0" w:space="0" w:color="auto"/>
        <w:bottom w:val="none" w:sz="0" w:space="0" w:color="auto"/>
        <w:right w:val="none" w:sz="0" w:space="0" w:color="auto"/>
      </w:divBdr>
    </w:div>
    <w:div w:id="1275210502">
      <w:bodyDiv w:val="1"/>
      <w:marLeft w:val="0"/>
      <w:marRight w:val="0"/>
      <w:marTop w:val="0"/>
      <w:marBottom w:val="0"/>
      <w:divBdr>
        <w:top w:val="none" w:sz="0" w:space="0" w:color="auto"/>
        <w:left w:val="none" w:sz="0" w:space="0" w:color="auto"/>
        <w:bottom w:val="none" w:sz="0" w:space="0" w:color="auto"/>
        <w:right w:val="none" w:sz="0" w:space="0" w:color="auto"/>
      </w:divBdr>
    </w:div>
    <w:div w:id="1501233709">
      <w:bodyDiv w:val="1"/>
      <w:marLeft w:val="0"/>
      <w:marRight w:val="0"/>
      <w:marTop w:val="0"/>
      <w:marBottom w:val="0"/>
      <w:divBdr>
        <w:top w:val="none" w:sz="0" w:space="0" w:color="auto"/>
        <w:left w:val="none" w:sz="0" w:space="0" w:color="auto"/>
        <w:bottom w:val="none" w:sz="0" w:space="0" w:color="auto"/>
        <w:right w:val="none" w:sz="0" w:space="0" w:color="auto"/>
      </w:divBdr>
      <w:divsChild>
        <w:div w:id="1969580705">
          <w:marLeft w:val="0"/>
          <w:marRight w:val="0"/>
          <w:marTop w:val="0"/>
          <w:marBottom w:val="0"/>
          <w:divBdr>
            <w:top w:val="none" w:sz="0" w:space="0" w:color="auto"/>
            <w:left w:val="none" w:sz="0" w:space="0" w:color="auto"/>
            <w:bottom w:val="none" w:sz="0" w:space="0" w:color="auto"/>
            <w:right w:val="none" w:sz="0" w:space="0" w:color="auto"/>
          </w:divBdr>
          <w:divsChild>
            <w:div w:id="869337752">
              <w:marLeft w:val="0"/>
              <w:marRight w:val="0"/>
              <w:marTop w:val="900"/>
              <w:marBottom w:val="0"/>
              <w:divBdr>
                <w:top w:val="none" w:sz="0" w:space="0" w:color="auto"/>
                <w:left w:val="none" w:sz="0" w:space="0" w:color="auto"/>
                <w:bottom w:val="none" w:sz="0" w:space="0" w:color="auto"/>
                <w:right w:val="none" w:sz="0" w:space="0" w:color="auto"/>
              </w:divBdr>
              <w:divsChild>
                <w:div w:id="1185090459">
                  <w:marLeft w:val="0"/>
                  <w:marRight w:val="0"/>
                  <w:marTop w:val="0"/>
                  <w:marBottom w:val="0"/>
                  <w:divBdr>
                    <w:top w:val="none" w:sz="0" w:space="0" w:color="auto"/>
                    <w:left w:val="none" w:sz="0" w:space="0" w:color="auto"/>
                    <w:bottom w:val="none" w:sz="0" w:space="0" w:color="auto"/>
                    <w:right w:val="none" w:sz="0" w:space="0" w:color="auto"/>
                  </w:divBdr>
                  <w:divsChild>
                    <w:div w:id="1812669014">
                      <w:marLeft w:val="0"/>
                      <w:marRight w:val="0"/>
                      <w:marTop w:val="0"/>
                      <w:marBottom w:val="0"/>
                      <w:divBdr>
                        <w:top w:val="none" w:sz="0" w:space="0" w:color="auto"/>
                        <w:left w:val="none" w:sz="0" w:space="0" w:color="auto"/>
                        <w:bottom w:val="none" w:sz="0" w:space="0" w:color="auto"/>
                        <w:right w:val="none" w:sz="0" w:space="0" w:color="auto"/>
                      </w:divBdr>
                      <w:divsChild>
                        <w:div w:id="513572178">
                          <w:marLeft w:val="0"/>
                          <w:marRight w:val="0"/>
                          <w:marTop w:val="0"/>
                          <w:marBottom w:val="0"/>
                          <w:divBdr>
                            <w:top w:val="none" w:sz="0" w:space="0" w:color="auto"/>
                            <w:left w:val="none" w:sz="0" w:space="0" w:color="auto"/>
                            <w:bottom w:val="none" w:sz="0" w:space="0" w:color="auto"/>
                            <w:right w:val="none" w:sz="0" w:space="0" w:color="auto"/>
                          </w:divBdr>
                          <w:divsChild>
                            <w:div w:id="2019769989">
                              <w:marLeft w:val="0"/>
                              <w:marRight w:val="0"/>
                              <w:marTop w:val="0"/>
                              <w:marBottom w:val="0"/>
                              <w:divBdr>
                                <w:top w:val="none" w:sz="0" w:space="0" w:color="auto"/>
                                <w:left w:val="none" w:sz="0" w:space="0" w:color="auto"/>
                                <w:bottom w:val="none" w:sz="0" w:space="0" w:color="auto"/>
                                <w:right w:val="none" w:sz="0" w:space="0" w:color="auto"/>
                              </w:divBdr>
                              <w:divsChild>
                                <w:div w:id="1091660804">
                                  <w:marLeft w:val="0"/>
                                  <w:marRight w:val="0"/>
                                  <w:marTop w:val="0"/>
                                  <w:marBottom w:val="0"/>
                                  <w:divBdr>
                                    <w:top w:val="none" w:sz="0" w:space="0" w:color="auto"/>
                                    <w:left w:val="none" w:sz="0" w:space="0" w:color="auto"/>
                                    <w:bottom w:val="none" w:sz="0" w:space="0" w:color="auto"/>
                                    <w:right w:val="none" w:sz="0" w:space="0" w:color="auto"/>
                                  </w:divBdr>
                                  <w:divsChild>
                                    <w:div w:id="1139804993">
                                      <w:marLeft w:val="0"/>
                                      <w:marRight w:val="0"/>
                                      <w:marTop w:val="0"/>
                                      <w:marBottom w:val="0"/>
                                      <w:divBdr>
                                        <w:top w:val="none" w:sz="0" w:space="0" w:color="auto"/>
                                        <w:left w:val="none" w:sz="0" w:space="0" w:color="auto"/>
                                        <w:bottom w:val="none" w:sz="0" w:space="0" w:color="auto"/>
                                        <w:right w:val="none" w:sz="0" w:space="0" w:color="auto"/>
                                      </w:divBdr>
                                      <w:divsChild>
                                        <w:div w:id="1897937826">
                                          <w:marLeft w:val="0"/>
                                          <w:marRight w:val="0"/>
                                          <w:marTop w:val="15"/>
                                          <w:marBottom w:val="0"/>
                                          <w:divBdr>
                                            <w:top w:val="none" w:sz="0" w:space="0" w:color="auto"/>
                                            <w:left w:val="none" w:sz="0" w:space="0" w:color="auto"/>
                                            <w:bottom w:val="none" w:sz="0" w:space="0" w:color="auto"/>
                                            <w:right w:val="none" w:sz="0" w:space="0" w:color="auto"/>
                                          </w:divBdr>
                                          <w:divsChild>
                                            <w:div w:id="1025325827">
                                              <w:marLeft w:val="0"/>
                                              <w:marRight w:val="0"/>
                                              <w:marTop w:val="0"/>
                                              <w:marBottom w:val="0"/>
                                              <w:divBdr>
                                                <w:top w:val="none" w:sz="0" w:space="0" w:color="auto"/>
                                                <w:left w:val="none" w:sz="0" w:space="0" w:color="auto"/>
                                                <w:bottom w:val="none" w:sz="0" w:space="0" w:color="auto"/>
                                                <w:right w:val="none" w:sz="0" w:space="0" w:color="auto"/>
                                              </w:divBdr>
                                              <w:divsChild>
                                                <w:div w:id="15891221">
                                                  <w:marLeft w:val="0"/>
                                                  <w:marRight w:val="0"/>
                                                  <w:marTop w:val="0"/>
                                                  <w:marBottom w:val="0"/>
                                                  <w:divBdr>
                                                    <w:top w:val="none" w:sz="0" w:space="0" w:color="auto"/>
                                                    <w:left w:val="none" w:sz="0" w:space="0" w:color="auto"/>
                                                    <w:bottom w:val="none" w:sz="0" w:space="0" w:color="auto"/>
                                                    <w:right w:val="none" w:sz="0" w:space="0" w:color="auto"/>
                                                  </w:divBdr>
                                                </w:div>
                                                <w:div w:id="63988946">
                                                  <w:marLeft w:val="0"/>
                                                  <w:marRight w:val="0"/>
                                                  <w:marTop w:val="0"/>
                                                  <w:marBottom w:val="0"/>
                                                  <w:divBdr>
                                                    <w:top w:val="none" w:sz="0" w:space="0" w:color="auto"/>
                                                    <w:left w:val="none" w:sz="0" w:space="0" w:color="auto"/>
                                                    <w:bottom w:val="none" w:sz="0" w:space="0" w:color="auto"/>
                                                    <w:right w:val="none" w:sz="0" w:space="0" w:color="auto"/>
                                                  </w:divBdr>
                                                </w:div>
                                                <w:div w:id="82990437">
                                                  <w:marLeft w:val="0"/>
                                                  <w:marRight w:val="0"/>
                                                  <w:marTop w:val="0"/>
                                                  <w:marBottom w:val="0"/>
                                                  <w:divBdr>
                                                    <w:top w:val="none" w:sz="0" w:space="0" w:color="auto"/>
                                                    <w:left w:val="none" w:sz="0" w:space="0" w:color="auto"/>
                                                    <w:bottom w:val="none" w:sz="0" w:space="0" w:color="auto"/>
                                                    <w:right w:val="none" w:sz="0" w:space="0" w:color="auto"/>
                                                  </w:divBdr>
                                                </w:div>
                                                <w:div w:id="92867423">
                                                  <w:marLeft w:val="0"/>
                                                  <w:marRight w:val="0"/>
                                                  <w:marTop w:val="0"/>
                                                  <w:marBottom w:val="0"/>
                                                  <w:divBdr>
                                                    <w:top w:val="none" w:sz="0" w:space="0" w:color="auto"/>
                                                    <w:left w:val="none" w:sz="0" w:space="0" w:color="auto"/>
                                                    <w:bottom w:val="none" w:sz="0" w:space="0" w:color="auto"/>
                                                    <w:right w:val="none" w:sz="0" w:space="0" w:color="auto"/>
                                                  </w:divBdr>
                                                </w:div>
                                                <w:div w:id="93985088">
                                                  <w:marLeft w:val="0"/>
                                                  <w:marRight w:val="0"/>
                                                  <w:marTop w:val="0"/>
                                                  <w:marBottom w:val="0"/>
                                                  <w:divBdr>
                                                    <w:top w:val="none" w:sz="0" w:space="0" w:color="auto"/>
                                                    <w:left w:val="none" w:sz="0" w:space="0" w:color="auto"/>
                                                    <w:bottom w:val="none" w:sz="0" w:space="0" w:color="auto"/>
                                                    <w:right w:val="none" w:sz="0" w:space="0" w:color="auto"/>
                                                  </w:divBdr>
                                                </w:div>
                                                <w:div w:id="96486338">
                                                  <w:marLeft w:val="0"/>
                                                  <w:marRight w:val="0"/>
                                                  <w:marTop w:val="0"/>
                                                  <w:marBottom w:val="0"/>
                                                  <w:divBdr>
                                                    <w:top w:val="none" w:sz="0" w:space="0" w:color="auto"/>
                                                    <w:left w:val="none" w:sz="0" w:space="0" w:color="auto"/>
                                                    <w:bottom w:val="none" w:sz="0" w:space="0" w:color="auto"/>
                                                    <w:right w:val="none" w:sz="0" w:space="0" w:color="auto"/>
                                                  </w:divBdr>
                                                </w:div>
                                                <w:div w:id="130295041">
                                                  <w:marLeft w:val="0"/>
                                                  <w:marRight w:val="0"/>
                                                  <w:marTop w:val="0"/>
                                                  <w:marBottom w:val="0"/>
                                                  <w:divBdr>
                                                    <w:top w:val="none" w:sz="0" w:space="0" w:color="auto"/>
                                                    <w:left w:val="none" w:sz="0" w:space="0" w:color="auto"/>
                                                    <w:bottom w:val="none" w:sz="0" w:space="0" w:color="auto"/>
                                                    <w:right w:val="none" w:sz="0" w:space="0" w:color="auto"/>
                                                  </w:divBdr>
                                                </w:div>
                                                <w:div w:id="142505738">
                                                  <w:marLeft w:val="0"/>
                                                  <w:marRight w:val="0"/>
                                                  <w:marTop w:val="0"/>
                                                  <w:marBottom w:val="0"/>
                                                  <w:divBdr>
                                                    <w:top w:val="none" w:sz="0" w:space="0" w:color="auto"/>
                                                    <w:left w:val="none" w:sz="0" w:space="0" w:color="auto"/>
                                                    <w:bottom w:val="none" w:sz="0" w:space="0" w:color="auto"/>
                                                    <w:right w:val="none" w:sz="0" w:space="0" w:color="auto"/>
                                                  </w:divBdr>
                                                </w:div>
                                                <w:div w:id="150947110">
                                                  <w:marLeft w:val="0"/>
                                                  <w:marRight w:val="0"/>
                                                  <w:marTop w:val="0"/>
                                                  <w:marBottom w:val="0"/>
                                                  <w:divBdr>
                                                    <w:top w:val="none" w:sz="0" w:space="0" w:color="auto"/>
                                                    <w:left w:val="none" w:sz="0" w:space="0" w:color="auto"/>
                                                    <w:bottom w:val="none" w:sz="0" w:space="0" w:color="auto"/>
                                                    <w:right w:val="none" w:sz="0" w:space="0" w:color="auto"/>
                                                  </w:divBdr>
                                                </w:div>
                                                <w:div w:id="185292476">
                                                  <w:marLeft w:val="0"/>
                                                  <w:marRight w:val="0"/>
                                                  <w:marTop w:val="0"/>
                                                  <w:marBottom w:val="0"/>
                                                  <w:divBdr>
                                                    <w:top w:val="none" w:sz="0" w:space="0" w:color="auto"/>
                                                    <w:left w:val="none" w:sz="0" w:space="0" w:color="auto"/>
                                                    <w:bottom w:val="none" w:sz="0" w:space="0" w:color="auto"/>
                                                    <w:right w:val="none" w:sz="0" w:space="0" w:color="auto"/>
                                                  </w:divBdr>
                                                </w:div>
                                                <w:div w:id="195000346">
                                                  <w:marLeft w:val="0"/>
                                                  <w:marRight w:val="0"/>
                                                  <w:marTop w:val="0"/>
                                                  <w:marBottom w:val="0"/>
                                                  <w:divBdr>
                                                    <w:top w:val="none" w:sz="0" w:space="0" w:color="auto"/>
                                                    <w:left w:val="none" w:sz="0" w:space="0" w:color="auto"/>
                                                    <w:bottom w:val="none" w:sz="0" w:space="0" w:color="auto"/>
                                                    <w:right w:val="none" w:sz="0" w:space="0" w:color="auto"/>
                                                  </w:divBdr>
                                                </w:div>
                                                <w:div w:id="221216665">
                                                  <w:marLeft w:val="0"/>
                                                  <w:marRight w:val="0"/>
                                                  <w:marTop w:val="0"/>
                                                  <w:marBottom w:val="0"/>
                                                  <w:divBdr>
                                                    <w:top w:val="none" w:sz="0" w:space="0" w:color="auto"/>
                                                    <w:left w:val="none" w:sz="0" w:space="0" w:color="auto"/>
                                                    <w:bottom w:val="none" w:sz="0" w:space="0" w:color="auto"/>
                                                    <w:right w:val="none" w:sz="0" w:space="0" w:color="auto"/>
                                                  </w:divBdr>
                                                </w:div>
                                                <w:div w:id="233391352">
                                                  <w:marLeft w:val="0"/>
                                                  <w:marRight w:val="0"/>
                                                  <w:marTop w:val="0"/>
                                                  <w:marBottom w:val="0"/>
                                                  <w:divBdr>
                                                    <w:top w:val="none" w:sz="0" w:space="0" w:color="auto"/>
                                                    <w:left w:val="none" w:sz="0" w:space="0" w:color="auto"/>
                                                    <w:bottom w:val="none" w:sz="0" w:space="0" w:color="auto"/>
                                                    <w:right w:val="none" w:sz="0" w:space="0" w:color="auto"/>
                                                  </w:divBdr>
                                                </w:div>
                                                <w:div w:id="271792709">
                                                  <w:marLeft w:val="0"/>
                                                  <w:marRight w:val="0"/>
                                                  <w:marTop w:val="0"/>
                                                  <w:marBottom w:val="0"/>
                                                  <w:divBdr>
                                                    <w:top w:val="none" w:sz="0" w:space="0" w:color="auto"/>
                                                    <w:left w:val="none" w:sz="0" w:space="0" w:color="auto"/>
                                                    <w:bottom w:val="none" w:sz="0" w:space="0" w:color="auto"/>
                                                    <w:right w:val="none" w:sz="0" w:space="0" w:color="auto"/>
                                                  </w:divBdr>
                                                </w:div>
                                                <w:div w:id="311982440">
                                                  <w:marLeft w:val="0"/>
                                                  <w:marRight w:val="0"/>
                                                  <w:marTop w:val="0"/>
                                                  <w:marBottom w:val="0"/>
                                                  <w:divBdr>
                                                    <w:top w:val="none" w:sz="0" w:space="0" w:color="auto"/>
                                                    <w:left w:val="none" w:sz="0" w:space="0" w:color="auto"/>
                                                    <w:bottom w:val="none" w:sz="0" w:space="0" w:color="auto"/>
                                                    <w:right w:val="none" w:sz="0" w:space="0" w:color="auto"/>
                                                  </w:divBdr>
                                                </w:div>
                                                <w:div w:id="334382592">
                                                  <w:marLeft w:val="0"/>
                                                  <w:marRight w:val="0"/>
                                                  <w:marTop w:val="0"/>
                                                  <w:marBottom w:val="0"/>
                                                  <w:divBdr>
                                                    <w:top w:val="none" w:sz="0" w:space="0" w:color="auto"/>
                                                    <w:left w:val="none" w:sz="0" w:space="0" w:color="auto"/>
                                                    <w:bottom w:val="none" w:sz="0" w:space="0" w:color="auto"/>
                                                    <w:right w:val="none" w:sz="0" w:space="0" w:color="auto"/>
                                                  </w:divBdr>
                                                </w:div>
                                                <w:div w:id="431902271">
                                                  <w:marLeft w:val="0"/>
                                                  <w:marRight w:val="0"/>
                                                  <w:marTop w:val="0"/>
                                                  <w:marBottom w:val="0"/>
                                                  <w:divBdr>
                                                    <w:top w:val="none" w:sz="0" w:space="0" w:color="auto"/>
                                                    <w:left w:val="none" w:sz="0" w:space="0" w:color="auto"/>
                                                    <w:bottom w:val="none" w:sz="0" w:space="0" w:color="auto"/>
                                                    <w:right w:val="none" w:sz="0" w:space="0" w:color="auto"/>
                                                  </w:divBdr>
                                                </w:div>
                                                <w:div w:id="438069736">
                                                  <w:marLeft w:val="0"/>
                                                  <w:marRight w:val="0"/>
                                                  <w:marTop w:val="0"/>
                                                  <w:marBottom w:val="0"/>
                                                  <w:divBdr>
                                                    <w:top w:val="none" w:sz="0" w:space="0" w:color="auto"/>
                                                    <w:left w:val="none" w:sz="0" w:space="0" w:color="auto"/>
                                                    <w:bottom w:val="none" w:sz="0" w:space="0" w:color="auto"/>
                                                    <w:right w:val="none" w:sz="0" w:space="0" w:color="auto"/>
                                                  </w:divBdr>
                                                </w:div>
                                                <w:div w:id="442768696">
                                                  <w:marLeft w:val="0"/>
                                                  <w:marRight w:val="0"/>
                                                  <w:marTop w:val="0"/>
                                                  <w:marBottom w:val="0"/>
                                                  <w:divBdr>
                                                    <w:top w:val="none" w:sz="0" w:space="0" w:color="auto"/>
                                                    <w:left w:val="none" w:sz="0" w:space="0" w:color="auto"/>
                                                    <w:bottom w:val="none" w:sz="0" w:space="0" w:color="auto"/>
                                                    <w:right w:val="none" w:sz="0" w:space="0" w:color="auto"/>
                                                  </w:divBdr>
                                                </w:div>
                                                <w:div w:id="504126861">
                                                  <w:marLeft w:val="0"/>
                                                  <w:marRight w:val="0"/>
                                                  <w:marTop w:val="0"/>
                                                  <w:marBottom w:val="0"/>
                                                  <w:divBdr>
                                                    <w:top w:val="none" w:sz="0" w:space="0" w:color="auto"/>
                                                    <w:left w:val="none" w:sz="0" w:space="0" w:color="auto"/>
                                                    <w:bottom w:val="none" w:sz="0" w:space="0" w:color="auto"/>
                                                    <w:right w:val="none" w:sz="0" w:space="0" w:color="auto"/>
                                                  </w:divBdr>
                                                </w:div>
                                                <w:div w:id="534659007">
                                                  <w:marLeft w:val="0"/>
                                                  <w:marRight w:val="0"/>
                                                  <w:marTop w:val="0"/>
                                                  <w:marBottom w:val="0"/>
                                                  <w:divBdr>
                                                    <w:top w:val="none" w:sz="0" w:space="0" w:color="auto"/>
                                                    <w:left w:val="none" w:sz="0" w:space="0" w:color="auto"/>
                                                    <w:bottom w:val="none" w:sz="0" w:space="0" w:color="auto"/>
                                                    <w:right w:val="none" w:sz="0" w:space="0" w:color="auto"/>
                                                  </w:divBdr>
                                                </w:div>
                                                <w:div w:id="536045803">
                                                  <w:marLeft w:val="0"/>
                                                  <w:marRight w:val="0"/>
                                                  <w:marTop w:val="0"/>
                                                  <w:marBottom w:val="0"/>
                                                  <w:divBdr>
                                                    <w:top w:val="none" w:sz="0" w:space="0" w:color="auto"/>
                                                    <w:left w:val="none" w:sz="0" w:space="0" w:color="auto"/>
                                                    <w:bottom w:val="none" w:sz="0" w:space="0" w:color="auto"/>
                                                    <w:right w:val="none" w:sz="0" w:space="0" w:color="auto"/>
                                                  </w:divBdr>
                                                </w:div>
                                                <w:div w:id="566963198">
                                                  <w:marLeft w:val="0"/>
                                                  <w:marRight w:val="0"/>
                                                  <w:marTop w:val="0"/>
                                                  <w:marBottom w:val="0"/>
                                                  <w:divBdr>
                                                    <w:top w:val="none" w:sz="0" w:space="0" w:color="auto"/>
                                                    <w:left w:val="none" w:sz="0" w:space="0" w:color="auto"/>
                                                    <w:bottom w:val="none" w:sz="0" w:space="0" w:color="auto"/>
                                                    <w:right w:val="none" w:sz="0" w:space="0" w:color="auto"/>
                                                  </w:divBdr>
                                                </w:div>
                                                <w:div w:id="577904377">
                                                  <w:marLeft w:val="0"/>
                                                  <w:marRight w:val="0"/>
                                                  <w:marTop w:val="0"/>
                                                  <w:marBottom w:val="0"/>
                                                  <w:divBdr>
                                                    <w:top w:val="none" w:sz="0" w:space="0" w:color="auto"/>
                                                    <w:left w:val="none" w:sz="0" w:space="0" w:color="auto"/>
                                                    <w:bottom w:val="none" w:sz="0" w:space="0" w:color="auto"/>
                                                    <w:right w:val="none" w:sz="0" w:space="0" w:color="auto"/>
                                                  </w:divBdr>
                                                </w:div>
                                                <w:div w:id="579798336">
                                                  <w:marLeft w:val="0"/>
                                                  <w:marRight w:val="0"/>
                                                  <w:marTop w:val="0"/>
                                                  <w:marBottom w:val="0"/>
                                                  <w:divBdr>
                                                    <w:top w:val="none" w:sz="0" w:space="0" w:color="auto"/>
                                                    <w:left w:val="none" w:sz="0" w:space="0" w:color="auto"/>
                                                    <w:bottom w:val="none" w:sz="0" w:space="0" w:color="auto"/>
                                                    <w:right w:val="none" w:sz="0" w:space="0" w:color="auto"/>
                                                  </w:divBdr>
                                                </w:div>
                                                <w:div w:id="601768561">
                                                  <w:marLeft w:val="0"/>
                                                  <w:marRight w:val="0"/>
                                                  <w:marTop w:val="0"/>
                                                  <w:marBottom w:val="0"/>
                                                  <w:divBdr>
                                                    <w:top w:val="none" w:sz="0" w:space="0" w:color="auto"/>
                                                    <w:left w:val="none" w:sz="0" w:space="0" w:color="auto"/>
                                                    <w:bottom w:val="none" w:sz="0" w:space="0" w:color="auto"/>
                                                    <w:right w:val="none" w:sz="0" w:space="0" w:color="auto"/>
                                                  </w:divBdr>
                                                </w:div>
                                                <w:div w:id="638803286">
                                                  <w:marLeft w:val="0"/>
                                                  <w:marRight w:val="0"/>
                                                  <w:marTop w:val="0"/>
                                                  <w:marBottom w:val="0"/>
                                                  <w:divBdr>
                                                    <w:top w:val="none" w:sz="0" w:space="0" w:color="auto"/>
                                                    <w:left w:val="none" w:sz="0" w:space="0" w:color="auto"/>
                                                    <w:bottom w:val="none" w:sz="0" w:space="0" w:color="auto"/>
                                                    <w:right w:val="none" w:sz="0" w:space="0" w:color="auto"/>
                                                  </w:divBdr>
                                                </w:div>
                                                <w:div w:id="640236900">
                                                  <w:marLeft w:val="0"/>
                                                  <w:marRight w:val="0"/>
                                                  <w:marTop w:val="0"/>
                                                  <w:marBottom w:val="0"/>
                                                  <w:divBdr>
                                                    <w:top w:val="none" w:sz="0" w:space="0" w:color="auto"/>
                                                    <w:left w:val="none" w:sz="0" w:space="0" w:color="auto"/>
                                                    <w:bottom w:val="none" w:sz="0" w:space="0" w:color="auto"/>
                                                    <w:right w:val="none" w:sz="0" w:space="0" w:color="auto"/>
                                                  </w:divBdr>
                                                </w:div>
                                                <w:div w:id="654643712">
                                                  <w:marLeft w:val="0"/>
                                                  <w:marRight w:val="0"/>
                                                  <w:marTop w:val="0"/>
                                                  <w:marBottom w:val="0"/>
                                                  <w:divBdr>
                                                    <w:top w:val="none" w:sz="0" w:space="0" w:color="auto"/>
                                                    <w:left w:val="none" w:sz="0" w:space="0" w:color="auto"/>
                                                    <w:bottom w:val="none" w:sz="0" w:space="0" w:color="auto"/>
                                                    <w:right w:val="none" w:sz="0" w:space="0" w:color="auto"/>
                                                  </w:divBdr>
                                                </w:div>
                                                <w:div w:id="738788438">
                                                  <w:marLeft w:val="0"/>
                                                  <w:marRight w:val="0"/>
                                                  <w:marTop w:val="0"/>
                                                  <w:marBottom w:val="0"/>
                                                  <w:divBdr>
                                                    <w:top w:val="none" w:sz="0" w:space="0" w:color="auto"/>
                                                    <w:left w:val="none" w:sz="0" w:space="0" w:color="auto"/>
                                                    <w:bottom w:val="none" w:sz="0" w:space="0" w:color="auto"/>
                                                    <w:right w:val="none" w:sz="0" w:space="0" w:color="auto"/>
                                                  </w:divBdr>
                                                </w:div>
                                                <w:div w:id="796142202">
                                                  <w:marLeft w:val="0"/>
                                                  <w:marRight w:val="0"/>
                                                  <w:marTop w:val="0"/>
                                                  <w:marBottom w:val="0"/>
                                                  <w:divBdr>
                                                    <w:top w:val="none" w:sz="0" w:space="0" w:color="auto"/>
                                                    <w:left w:val="none" w:sz="0" w:space="0" w:color="auto"/>
                                                    <w:bottom w:val="none" w:sz="0" w:space="0" w:color="auto"/>
                                                    <w:right w:val="none" w:sz="0" w:space="0" w:color="auto"/>
                                                  </w:divBdr>
                                                </w:div>
                                                <w:div w:id="833497968">
                                                  <w:marLeft w:val="0"/>
                                                  <w:marRight w:val="0"/>
                                                  <w:marTop w:val="0"/>
                                                  <w:marBottom w:val="0"/>
                                                  <w:divBdr>
                                                    <w:top w:val="none" w:sz="0" w:space="0" w:color="auto"/>
                                                    <w:left w:val="none" w:sz="0" w:space="0" w:color="auto"/>
                                                    <w:bottom w:val="none" w:sz="0" w:space="0" w:color="auto"/>
                                                    <w:right w:val="none" w:sz="0" w:space="0" w:color="auto"/>
                                                  </w:divBdr>
                                                </w:div>
                                                <w:div w:id="834763619">
                                                  <w:marLeft w:val="0"/>
                                                  <w:marRight w:val="0"/>
                                                  <w:marTop w:val="0"/>
                                                  <w:marBottom w:val="0"/>
                                                  <w:divBdr>
                                                    <w:top w:val="none" w:sz="0" w:space="0" w:color="auto"/>
                                                    <w:left w:val="none" w:sz="0" w:space="0" w:color="auto"/>
                                                    <w:bottom w:val="none" w:sz="0" w:space="0" w:color="auto"/>
                                                    <w:right w:val="none" w:sz="0" w:space="0" w:color="auto"/>
                                                  </w:divBdr>
                                                </w:div>
                                                <w:div w:id="871267784">
                                                  <w:marLeft w:val="0"/>
                                                  <w:marRight w:val="0"/>
                                                  <w:marTop w:val="0"/>
                                                  <w:marBottom w:val="0"/>
                                                  <w:divBdr>
                                                    <w:top w:val="none" w:sz="0" w:space="0" w:color="auto"/>
                                                    <w:left w:val="none" w:sz="0" w:space="0" w:color="auto"/>
                                                    <w:bottom w:val="none" w:sz="0" w:space="0" w:color="auto"/>
                                                    <w:right w:val="none" w:sz="0" w:space="0" w:color="auto"/>
                                                  </w:divBdr>
                                                </w:div>
                                                <w:div w:id="897789515">
                                                  <w:marLeft w:val="0"/>
                                                  <w:marRight w:val="0"/>
                                                  <w:marTop w:val="0"/>
                                                  <w:marBottom w:val="0"/>
                                                  <w:divBdr>
                                                    <w:top w:val="none" w:sz="0" w:space="0" w:color="auto"/>
                                                    <w:left w:val="none" w:sz="0" w:space="0" w:color="auto"/>
                                                    <w:bottom w:val="none" w:sz="0" w:space="0" w:color="auto"/>
                                                    <w:right w:val="none" w:sz="0" w:space="0" w:color="auto"/>
                                                  </w:divBdr>
                                                </w:div>
                                                <w:div w:id="959536819">
                                                  <w:marLeft w:val="0"/>
                                                  <w:marRight w:val="0"/>
                                                  <w:marTop w:val="0"/>
                                                  <w:marBottom w:val="0"/>
                                                  <w:divBdr>
                                                    <w:top w:val="none" w:sz="0" w:space="0" w:color="auto"/>
                                                    <w:left w:val="none" w:sz="0" w:space="0" w:color="auto"/>
                                                    <w:bottom w:val="none" w:sz="0" w:space="0" w:color="auto"/>
                                                    <w:right w:val="none" w:sz="0" w:space="0" w:color="auto"/>
                                                  </w:divBdr>
                                                </w:div>
                                                <w:div w:id="1009676038">
                                                  <w:marLeft w:val="0"/>
                                                  <w:marRight w:val="0"/>
                                                  <w:marTop w:val="0"/>
                                                  <w:marBottom w:val="0"/>
                                                  <w:divBdr>
                                                    <w:top w:val="none" w:sz="0" w:space="0" w:color="auto"/>
                                                    <w:left w:val="none" w:sz="0" w:space="0" w:color="auto"/>
                                                    <w:bottom w:val="none" w:sz="0" w:space="0" w:color="auto"/>
                                                    <w:right w:val="none" w:sz="0" w:space="0" w:color="auto"/>
                                                  </w:divBdr>
                                                </w:div>
                                                <w:div w:id="1043208502">
                                                  <w:marLeft w:val="0"/>
                                                  <w:marRight w:val="0"/>
                                                  <w:marTop w:val="0"/>
                                                  <w:marBottom w:val="0"/>
                                                  <w:divBdr>
                                                    <w:top w:val="none" w:sz="0" w:space="0" w:color="auto"/>
                                                    <w:left w:val="none" w:sz="0" w:space="0" w:color="auto"/>
                                                    <w:bottom w:val="none" w:sz="0" w:space="0" w:color="auto"/>
                                                    <w:right w:val="none" w:sz="0" w:space="0" w:color="auto"/>
                                                  </w:divBdr>
                                                </w:div>
                                                <w:div w:id="1048917563">
                                                  <w:marLeft w:val="0"/>
                                                  <w:marRight w:val="0"/>
                                                  <w:marTop w:val="0"/>
                                                  <w:marBottom w:val="0"/>
                                                  <w:divBdr>
                                                    <w:top w:val="none" w:sz="0" w:space="0" w:color="auto"/>
                                                    <w:left w:val="none" w:sz="0" w:space="0" w:color="auto"/>
                                                    <w:bottom w:val="none" w:sz="0" w:space="0" w:color="auto"/>
                                                    <w:right w:val="none" w:sz="0" w:space="0" w:color="auto"/>
                                                  </w:divBdr>
                                                </w:div>
                                                <w:div w:id="1173882501">
                                                  <w:marLeft w:val="0"/>
                                                  <w:marRight w:val="0"/>
                                                  <w:marTop w:val="0"/>
                                                  <w:marBottom w:val="0"/>
                                                  <w:divBdr>
                                                    <w:top w:val="none" w:sz="0" w:space="0" w:color="auto"/>
                                                    <w:left w:val="none" w:sz="0" w:space="0" w:color="auto"/>
                                                    <w:bottom w:val="none" w:sz="0" w:space="0" w:color="auto"/>
                                                    <w:right w:val="none" w:sz="0" w:space="0" w:color="auto"/>
                                                  </w:divBdr>
                                                </w:div>
                                                <w:div w:id="1249190549">
                                                  <w:marLeft w:val="0"/>
                                                  <w:marRight w:val="0"/>
                                                  <w:marTop w:val="0"/>
                                                  <w:marBottom w:val="0"/>
                                                  <w:divBdr>
                                                    <w:top w:val="none" w:sz="0" w:space="0" w:color="auto"/>
                                                    <w:left w:val="none" w:sz="0" w:space="0" w:color="auto"/>
                                                    <w:bottom w:val="none" w:sz="0" w:space="0" w:color="auto"/>
                                                    <w:right w:val="none" w:sz="0" w:space="0" w:color="auto"/>
                                                  </w:divBdr>
                                                </w:div>
                                                <w:div w:id="1258753082">
                                                  <w:marLeft w:val="0"/>
                                                  <w:marRight w:val="0"/>
                                                  <w:marTop w:val="0"/>
                                                  <w:marBottom w:val="0"/>
                                                  <w:divBdr>
                                                    <w:top w:val="none" w:sz="0" w:space="0" w:color="auto"/>
                                                    <w:left w:val="none" w:sz="0" w:space="0" w:color="auto"/>
                                                    <w:bottom w:val="none" w:sz="0" w:space="0" w:color="auto"/>
                                                    <w:right w:val="none" w:sz="0" w:space="0" w:color="auto"/>
                                                  </w:divBdr>
                                                </w:div>
                                                <w:div w:id="1270577557">
                                                  <w:marLeft w:val="0"/>
                                                  <w:marRight w:val="0"/>
                                                  <w:marTop w:val="0"/>
                                                  <w:marBottom w:val="0"/>
                                                  <w:divBdr>
                                                    <w:top w:val="none" w:sz="0" w:space="0" w:color="auto"/>
                                                    <w:left w:val="none" w:sz="0" w:space="0" w:color="auto"/>
                                                    <w:bottom w:val="none" w:sz="0" w:space="0" w:color="auto"/>
                                                    <w:right w:val="none" w:sz="0" w:space="0" w:color="auto"/>
                                                  </w:divBdr>
                                                </w:div>
                                                <w:div w:id="1322079009">
                                                  <w:marLeft w:val="0"/>
                                                  <w:marRight w:val="0"/>
                                                  <w:marTop w:val="0"/>
                                                  <w:marBottom w:val="0"/>
                                                  <w:divBdr>
                                                    <w:top w:val="none" w:sz="0" w:space="0" w:color="auto"/>
                                                    <w:left w:val="none" w:sz="0" w:space="0" w:color="auto"/>
                                                    <w:bottom w:val="none" w:sz="0" w:space="0" w:color="auto"/>
                                                    <w:right w:val="none" w:sz="0" w:space="0" w:color="auto"/>
                                                  </w:divBdr>
                                                </w:div>
                                                <w:div w:id="1366523725">
                                                  <w:marLeft w:val="0"/>
                                                  <w:marRight w:val="0"/>
                                                  <w:marTop w:val="0"/>
                                                  <w:marBottom w:val="0"/>
                                                  <w:divBdr>
                                                    <w:top w:val="none" w:sz="0" w:space="0" w:color="auto"/>
                                                    <w:left w:val="none" w:sz="0" w:space="0" w:color="auto"/>
                                                    <w:bottom w:val="none" w:sz="0" w:space="0" w:color="auto"/>
                                                    <w:right w:val="none" w:sz="0" w:space="0" w:color="auto"/>
                                                  </w:divBdr>
                                                </w:div>
                                                <w:div w:id="1397246320">
                                                  <w:marLeft w:val="0"/>
                                                  <w:marRight w:val="0"/>
                                                  <w:marTop w:val="0"/>
                                                  <w:marBottom w:val="0"/>
                                                  <w:divBdr>
                                                    <w:top w:val="none" w:sz="0" w:space="0" w:color="auto"/>
                                                    <w:left w:val="none" w:sz="0" w:space="0" w:color="auto"/>
                                                    <w:bottom w:val="none" w:sz="0" w:space="0" w:color="auto"/>
                                                    <w:right w:val="none" w:sz="0" w:space="0" w:color="auto"/>
                                                  </w:divBdr>
                                                </w:div>
                                                <w:div w:id="1534462090">
                                                  <w:marLeft w:val="0"/>
                                                  <w:marRight w:val="0"/>
                                                  <w:marTop w:val="0"/>
                                                  <w:marBottom w:val="0"/>
                                                  <w:divBdr>
                                                    <w:top w:val="none" w:sz="0" w:space="0" w:color="auto"/>
                                                    <w:left w:val="none" w:sz="0" w:space="0" w:color="auto"/>
                                                    <w:bottom w:val="none" w:sz="0" w:space="0" w:color="auto"/>
                                                    <w:right w:val="none" w:sz="0" w:space="0" w:color="auto"/>
                                                  </w:divBdr>
                                                </w:div>
                                                <w:div w:id="1543517502">
                                                  <w:marLeft w:val="0"/>
                                                  <w:marRight w:val="0"/>
                                                  <w:marTop w:val="0"/>
                                                  <w:marBottom w:val="0"/>
                                                  <w:divBdr>
                                                    <w:top w:val="none" w:sz="0" w:space="0" w:color="auto"/>
                                                    <w:left w:val="none" w:sz="0" w:space="0" w:color="auto"/>
                                                    <w:bottom w:val="none" w:sz="0" w:space="0" w:color="auto"/>
                                                    <w:right w:val="none" w:sz="0" w:space="0" w:color="auto"/>
                                                  </w:divBdr>
                                                </w:div>
                                                <w:div w:id="1587617948">
                                                  <w:marLeft w:val="0"/>
                                                  <w:marRight w:val="0"/>
                                                  <w:marTop w:val="0"/>
                                                  <w:marBottom w:val="0"/>
                                                  <w:divBdr>
                                                    <w:top w:val="none" w:sz="0" w:space="0" w:color="auto"/>
                                                    <w:left w:val="none" w:sz="0" w:space="0" w:color="auto"/>
                                                    <w:bottom w:val="none" w:sz="0" w:space="0" w:color="auto"/>
                                                    <w:right w:val="none" w:sz="0" w:space="0" w:color="auto"/>
                                                  </w:divBdr>
                                                </w:div>
                                                <w:div w:id="1762749943">
                                                  <w:marLeft w:val="0"/>
                                                  <w:marRight w:val="0"/>
                                                  <w:marTop w:val="0"/>
                                                  <w:marBottom w:val="0"/>
                                                  <w:divBdr>
                                                    <w:top w:val="none" w:sz="0" w:space="0" w:color="auto"/>
                                                    <w:left w:val="none" w:sz="0" w:space="0" w:color="auto"/>
                                                    <w:bottom w:val="none" w:sz="0" w:space="0" w:color="auto"/>
                                                    <w:right w:val="none" w:sz="0" w:space="0" w:color="auto"/>
                                                  </w:divBdr>
                                                </w:div>
                                                <w:div w:id="1789735403">
                                                  <w:marLeft w:val="0"/>
                                                  <w:marRight w:val="0"/>
                                                  <w:marTop w:val="0"/>
                                                  <w:marBottom w:val="0"/>
                                                  <w:divBdr>
                                                    <w:top w:val="none" w:sz="0" w:space="0" w:color="auto"/>
                                                    <w:left w:val="none" w:sz="0" w:space="0" w:color="auto"/>
                                                    <w:bottom w:val="none" w:sz="0" w:space="0" w:color="auto"/>
                                                    <w:right w:val="none" w:sz="0" w:space="0" w:color="auto"/>
                                                  </w:divBdr>
                                                </w:div>
                                                <w:div w:id="1806043938">
                                                  <w:marLeft w:val="0"/>
                                                  <w:marRight w:val="0"/>
                                                  <w:marTop w:val="0"/>
                                                  <w:marBottom w:val="0"/>
                                                  <w:divBdr>
                                                    <w:top w:val="none" w:sz="0" w:space="0" w:color="auto"/>
                                                    <w:left w:val="none" w:sz="0" w:space="0" w:color="auto"/>
                                                    <w:bottom w:val="none" w:sz="0" w:space="0" w:color="auto"/>
                                                    <w:right w:val="none" w:sz="0" w:space="0" w:color="auto"/>
                                                  </w:divBdr>
                                                </w:div>
                                                <w:div w:id="1838501521">
                                                  <w:marLeft w:val="0"/>
                                                  <w:marRight w:val="0"/>
                                                  <w:marTop w:val="0"/>
                                                  <w:marBottom w:val="0"/>
                                                  <w:divBdr>
                                                    <w:top w:val="none" w:sz="0" w:space="0" w:color="auto"/>
                                                    <w:left w:val="none" w:sz="0" w:space="0" w:color="auto"/>
                                                    <w:bottom w:val="none" w:sz="0" w:space="0" w:color="auto"/>
                                                    <w:right w:val="none" w:sz="0" w:space="0" w:color="auto"/>
                                                  </w:divBdr>
                                                </w:div>
                                                <w:div w:id="1855915583">
                                                  <w:marLeft w:val="0"/>
                                                  <w:marRight w:val="0"/>
                                                  <w:marTop w:val="0"/>
                                                  <w:marBottom w:val="0"/>
                                                  <w:divBdr>
                                                    <w:top w:val="none" w:sz="0" w:space="0" w:color="auto"/>
                                                    <w:left w:val="none" w:sz="0" w:space="0" w:color="auto"/>
                                                    <w:bottom w:val="none" w:sz="0" w:space="0" w:color="auto"/>
                                                    <w:right w:val="none" w:sz="0" w:space="0" w:color="auto"/>
                                                  </w:divBdr>
                                                </w:div>
                                                <w:div w:id="1899779317">
                                                  <w:marLeft w:val="0"/>
                                                  <w:marRight w:val="0"/>
                                                  <w:marTop w:val="0"/>
                                                  <w:marBottom w:val="0"/>
                                                  <w:divBdr>
                                                    <w:top w:val="none" w:sz="0" w:space="0" w:color="auto"/>
                                                    <w:left w:val="none" w:sz="0" w:space="0" w:color="auto"/>
                                                    <w:bottom w:val="none" w:sz="0" w:space="0" w:color="auto"/>
                                                    <w:right w:val="none" w:sz="0" w:space="0" w:color="auto"/>
                                                  </w:divBdr>
                                                </w:div>
                                                <w:div w:id="1928492766">
                                                  <w:marLeft w:val="0"/>
                                                  <w:marRight w:val="0"/>
                                                  <w:marTop w:val="0"/>
                                                  <w:marBottom w:val="0"/>
                                                  <w:divBdr>
                                                    <w:top w:val="none" w:sz="0" w:space="0" w:color="auto"/>
                                                    <w:left w:val="none" w:sz="0" w:space="0" w:color="auto"/>
                                                    <w:bottom w:val="none" w:sz="0" w:space="0" w:color="auto"/>
                                                    <w:right w:val="none" w:sz="0" w:space="0" w:color="auto"/>
                                                  </w:divBdr>
                                                </w:div>
                                                <w:div w:id="1965385469">
                                                  <w:marLeft w:val="0"/>
                                                  <w:marRight w:val="0"/>
                                                  <w:marTop w:val="0"/>
                                                  <w:marBottom w:val="0"/>
                                                  <w:divBdr>
                                                    <w:top w:val="none" w:sz="0" w:space="0" w:color="auto"/>
                                                    <w:left w:val="none" w:sz="0" w:space="0" w:color="auto"/>
                                                    <w:bottom w:val="none" w:sz="0" w:space="0" w:color="auto"/>
                                                    <w:right w:val="none" w:sz="0" w:space="0" w:color="auto"/>
                                                  </w:divBdr>
                                                </w:div>
                                                <w:div w:id="2053453558">
                                                  <w:marLeft w:val="0"/>
                                                  <w:marRight w:val="0"/>
                                                  <w:marTop w:val="0"/>
                                                  <w:marBottom w:val="0"/>
                                                  <w:divBdr>
                                                    <w:top w:val="none" w:sz="0" w:space="0" w:color="auto"/>
                                                    <w:left w:val="none" w:sz="0" w:space="0" w:color="auto"/>
                                                    <w:bottom w:val="none" w:sz="0" w:space="0" w:color="auto"/>
                                                    <w:right w:val="none" w:sz="0" w:space="0" w:color="auto"/>
                                                  </w:divBdr>
                                                </w:div>
                                                <w:div w:id="2077892470">
                                                  <w:marLeft w:val="0"/>
                                                  <w:marRight w:val="0"/>
                                                  <w:marTop w:val="0"/>
                                                  <w:marBottom w:val="0"/>
                                                  <w:divBdr>
                                                    <w:top w:val="none" w:sz="0" w:space="0" w:color="auto"/>
                                                    <w:left w:val="none" w:sz="0" w:space="0" w:color="auto"/>
                                                    <w:bottom w:val="none" w:sz="0" w:space="0" w:color="auto"/>
                                                    <w:right w:val="none" w:sz="0" w:space="0" w:color="auto"/>
                                                  </w:divBdr>
                                                </w:div>
                                                <w:div w:id="212823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1548401">
      <w:bodyDiv w:val="1"/>
      <w:marLeft w:val="0"/>
      <w:marRight w:val="0"/>
      <w:marTop w:val="0"/>
      <w:marBottom w:val="0"/>
      <w:divBdr>
        <w:top w:val="none" w:sz="0" w:space="0" w:color="auto"/>
        <w:left w:val="none" w:sz="0" w:space="0" w:color="auto"/>
        <w:bottom w:val="none" w:sz="0" w:space="0" w:color="auto"/>
        <w:right w:val="none" w:sz="0" w:space="0" w:color="auto"/>
      </w:divBdr>
    </w:div>
    <w:div w:id="1699620332">
      <w:bodyDiv w:val="1"/>
      <w:marLeft w:val="0"/>
      <w:marRight w:val="0"/>
      <w:marTop w:val="0"/>
      <w:marBottom w:val="0"/>
      <w:divBdr>
        <w:top w:val="none" w:sz="0" w:space="0" w:color="auto"/>
        <w:left w:val="none" w:sz="0" w:space="0" w:color="auto"/>
        <w:bottom w:val="none" w:sz="0" w:space="0" w:color="auto"/>
        <w:right w:val="none" w:sz="0" w:space="0" w:color="auto"/>
      </w:divBdr>
    </w:div>
    <w:div w:id="1806771765">
      <w:bodyDiv w:val="1"/>
      <w:marLeft w:val="0"/>
      <w:marRight w:val="0"/>
      <w:marTop w:val="0"/>
      <w:marBottom w:val="0"/>
      <w:divBdr>
        <w:top w:val="none" w:sz="0" w:space="0" w:color="auto"/>
        <w:left w:val="none" w:sz="0" w:space="0" w:color="auto"/>
        <w:bottom w:val="none" w:sz="0" w:space="0" w:color="auto"/>
        <w:right w:val="none" w:sz="0" w:space="0" w:color="auto"/>
      </w:divBdr>
      <w:divsChild>
        <w:div w:id="16935456">
          <w:marLeft w:val="0"/>
          <w:marRight w:val="0"/>
          <w:marTop w:val="0"/>
          <w:marBottom w:val="0"/>
          <w:divBdr>
            <w:top w:val="none" w:sz="0" w:space="0" w:color="auto"/>
            <w:left w:val="none" w:sz="0" w:space="0" w:color="auto"/>
            <w:bottom w:val="none" w:sz="0" w:space="0" w:color="auto"/>
            <w:right w:val="none" w:sz="0" w:space="0" w:color="auto"/>
          </w:divBdr>
        </w:div>
        <w:div w:id="244992630">
          <w:marLeft w:val="0"/>
          <w:marRight w:val="0"/>
          <w:marTop w:val="0"/>
          <w:marBottom w:val="0"/>
          <w:divBdr>
            <w:top w:val="none" w:sz="0" w:space="0" w:color="auto"/>
            <w:left w:val="none" w:sz="0" w:space="0" w:color="auto"/>
            <w:bottom w:val="none" w:sz="0" w:space="0" w:color="auto"/>
            <w:right w:val="none" w:sz="0" w:space="0" w:color="auto"/>
          </w:divBdr>
        </w:div>
        <w:div w:id="941912291">
          <w:marLeft w:val="0"/>
          <w:marRight w:val="0"/>
          <w:marTop w:val="0"/>
          <w:marBottom w:val="0"/>
          <w:divBdr>
            <w:top w:val="none" w:sz="0" w:space="0" w:color="auto"/>
            <w:left w:val="none" w:sz="0" w:space="0" w:color="auto"/>
            <w:bottom w:val="none" w:sz="0" w:space="0" w:color="auto"/>
            <w:right w:val="none" w:sz="0" w:space="0" w:color="auto"/>
          </w:divBdr>
        </w:div>
        <w:div w:id="996491452">
          <w:marLeft w:val="0"/>
          <w:marRight w:val="0"/>
          <w:marTop w:val="0"/>
          <w:marBottom w:val="0"/>
          <w:divBdr>
            <w:top w:val="none" w:sz="0" w:space="0" w:color="auto"/>
            <w:left w:val="none" w:sz="0" w:space="0" w:color="auto"/>
            <w:bottom w:val="none" w:sz="0" w:space="0" w:color="auto"/>
            <w:right w:val="none" w:sz="0" w:space="0" w:color="auto"/>
          </w:divBdr>
        </w:div>
        <w:div w:id="1411805537">
          <w:marLeft w:val="0"/>
          <w:marRight w:val="0"/>
          <w:marTop w:val="0"/>
          <w:marBottom w:val="0"/>
          <w:divBdr>
            <w:top w:val="none" w:sz="0" w:space="0" w:color="auto"/>
            <w:left w:val="none" w:sz="0" w:space="0" w:color="auto"/>
            <w:bottom w:val="none" w:sz="0" w:space="0" w:color="auto"/>
            <w:right w:val="none" w:sz="0" w:space="0" w:color="auto"/>
          </w:divBdr>
        </w:div>
        <w:div w:id="1720277694">
          <w:marLeft w:val="0"/>
          <w:marRight w:val="0"/>
          <w:marTop w:val="0"/>
          <w:marBottom w:val="0"/>
          <w:divBdr>
            <w:top w:val="none" w:sz="0" w:space="0" w:color="auto"/>
            <w:left w:val="none" w:sz="0" w:space="0" w:color="auto"/>
            <w:bottom w:val="none" w:sz="0" w:space="0" w:color="auto"/>
            <w:right w:val="none" w:sz="0" w:space="0" w:color="auto"/>
          </w:divBdr>
        </w:div>
      </w:divsChild>
    </w:div>
    <w:div w:id="1810399129">
      <w:bodyDiv w:val="1"/>
      <w:marLeft w:val="0"/>
      <w:marRight w:val="0"/>
      <w:marTop w:val="0"/>
      <w:marBottom w:val="0"/>
      <w:divBdr>
        <w:top w:val="none" w:sz="0" w:space="0" w:color="auto"/>
        <w:left w:val="none" w:sz="0" w:space="0" w:color="auto"/>
        <w:bottom w:val="none" w:sz="0" w:space="0" w:color="auto"/>
        <w:right w:val="none" w:sz="0" w:space="0" w:color="auto"/>
      </w:divBdr>
    </w:div>
    <w:div w:id="1910384286">
      <w:bodyDiv w:val="1"/>
      <w:marLeft w:val="0"/>
      <w:marRight w:val="0"/>
      <w:marTop w:val="0"/>
      <w:marBottom w:val="0"/>
      <w:divBdr>
        <w:top w:val="none" w:sz="0" w:space="0" w:color="auto"/>
        <w:left w:val="none" w:sz="0" w:space="0" w:color="auto"/>
        <w:bottom w:val="none" w:sz="0" w:space="0" w:color="auto"/>
        <w:right w:val="none" w:sz="0" w:space="0" w:color="auto"/>
      </w:divBdr>
    </w:div>
    <w:div w:id="1918663120">
      <w:bodyDiv w:val="1"/>
      <w:marLeft w:val="0"/>
      <w:marRight w:val="0"/>
      <w:marTop w:val="0"/>
      <w:marBottom w:val="0"/>
      <w:divBdr>
        <w:top w:val="none" w:sz="0" w:space="0" w:color="auto"/>
        <w:left w:val="none" w:sz="0" w:space="0" w:color="auto"/>
        <w:bottom w:val="none" w:sz="0" w:space="0" w:color="auto"/>
        <w:right w:val="none" w:sz="0" w:space="0" w:color="auto"/>
      </w:divBdr>
      <w:divsChild>
        <w:div w:id="55279003">
          <w:marLeft w:val="0"/>
          <w:marRight w:val="0"/>
          <w:marTop w:val="0"/>
          <w:marBottom w:val="0"/>
          <w:divBdr>
            <w:top w:val="none" w:sz="0" w:space="0" w:color="auto"/>
            <w:left w:val="none" w:sz="0" w:space="0" w:color="auto"/>
            <w:bottom w:val="none" w:sz="0" w:space="0" w:color="auto"/>
            <w:right w:val="none" w:sz="0" w:space="0" w:color="auto"/>
          </w:divBdr>
        </w:div>
        <w:div w:id="424108155">
          <w:marLeft w:val="0"/>
          <w:marRight w:val="0"/>
          <w:marTop w:val="0"/>
          <w:marBottom w:val="0"/>
          <w:divBdr>
            <w:top w:val="none" w:sz="0" w:space="0" w:color="auto"/>
            <w:left w:val="none" w:sz="0" w:space="0" w:color="auto"/>
            <w:bottom w:val="none" w:sz="0" w:space="0" w:color="auto"/>
            <w:right w:val="none" w:sz="0" w:space="0" w:color="auto"/>
          </w:divBdr>
        </w:div>
        <w:div w:id="530915928">
          <w:marLeft w:val="0"/>
          <w:marRight w:val="0"/>
          <w:marTop w:val="0"/>
          <w:marBottom w:val="0"/>
          <w:divBdr>
            <w:top w:val="none" w:sz="0" w:space="0" w:color="auto"/>
            <w:left w:val="none" w:sz="0" w:space="0" w:color="auto"/>
            <w:bottom w:val="none" w:sz="0" w:space="0" w:color="auto"/>
            <w:right w:val="none" w:sz="0" w:space="0" w:color="auto"/>
          </w:divBdr>
        </w:div>
        <w:div w:id="679744504">
          <w:marLeft w:val="0"/>
          <w:marRight w:val="0"/>
          <w:marTop w:val="0"/>
          <w:marBottom w:val="0"/>
          <w:divBdr>
            <w:top w:val="none" w:sz="0" w:space="0" w:color="auto"/>
            <w:left w:val="none" w:sz="0" w:space="0" w:color="auto"/>
            <w:bottom w:val="none" w:sz="0" w:space="0" w:color="auto"/>
            <w:right w:val="none" w:sz="0" w:space="0" w:color="auto"/>
          </w:divBdr>
        </w:div>
        <w:div w:id="823592360">
          <w:marLeft w:val="0"/>
          <w:marRight w:val="0"/>
          <w:marTop w:val="0"/>
          <w:marBottom w:val="0"/>
          <w:divBdr>
            <w:top w:val="none" w:sz="0" w:space="0" w:color="auto"/>
            <w:left w:val="none" w:sz="0" w:space="0" w:color="auto"/>
            <w:bottom w:val="none" w:sz="0" w:space="0" w:color="auto"/>
            <w:right w:val="none" w:sz="0" w:space="0" w:color="auto"/>
          </w:divBdr>
        </w:div>
        <w:div w:id="1172330605">
          <w:marLeft w:val="0"/>
          <w:marRight w:val="0"/>
          <w:marTop w:val="0"/>
          <w:marBottom w:val="0"/>
          <w:divBdr>
            <w:top w:val="none" w:sz="0" w:space="0" w:color="auto"/>
            <w:left w:val="none" w:sz="0" w:space="0" w:color="auto"/>
            <w:bottom w:val="none" w:sz="0" w:space="0" w:color="auto"/>
            <w:right w:val="none" w:sz="0" w:space="0" w:color="auto"/>
          </w:divBdr>
        </w:div>
        <w:div w:id="1786731727">
          <w:marLeft w:val="0"/>
          <w:marRight w:val="0"/>
          <w:marTop w:val="0"/>
          <w:marBottom w:val="0"/>
          <w:divBdr>
            <w:top w:val="none" w:sz="0" w:space="0" w:color="auto"/>
            <w:left w:val="none" w:sz="0" w:space="0" w:color="auto"/>
            <w:bottom w:val="none" w:sz="0" w:space="0" w:color="auto"/>
            <w:right w:val="none" w:sz="0" w:space="0" w:color="auto"/>
          </w:divBdr>
        </w:div>
      </w:divsChild>
    </w:div>
    <w:div w:id="2092846409">
      <w:bodyDiv w:val="1"/>
      <w:marLeft w:val="0"/>
      <w:marRight w:val="0"/>
      <w:marTop w:val="0"/>
      <w:marBottom w:val="0"/>
      <w:divBdr>
        <w:top w:val="none" w:sz="0" w:space="0" w:color="auto"/>
        <w:left w:val="none" w:sz="0" w:space="0" w:color="auto"/>
        <w:bottom w:val="none" w:sz="0" w:space="0" w:color="auto"/>
        <w:right w:val="none" w:sz="0" w:space="0" w:color="auto"/>
      </w:divBdr>
      <w:divsChild>
        <w:div w:id="401411873">
          <w:marLeft w:val="0"/>
          <w:marRight w:val="0"/>
          <w:marTop w:val="0"/>
          <w:marBottom w:val="0"/>
          <w:divBdr>
            <w:top w:val="none" w:sz="0" w:space="0" w:color="auto"/>
            <w:left w:val="none" w:sz="0" w:space="0" w:color="auto"/>
            <w:bottom w:val="none" w:sz="0" w:space="0" w:color="auto"/>
            <w:right w:val="none" w:sz="0" w:space="0" w:color="auto"/>
          </w:divBdr>
        </w:div>
        <w:div w:id="462773983">
          <w:marLeft w:val="0"/>
          <w:marRight w:val="0"/>
          <w:marTop w:val="0"/>
          <w:marBottom w:val="0"/>
          <w:divBdr>
            <w:top w:val="none" w:sz="0" w:space="0" w:color="auto"/>
            <w:left w:val="none" w:sz="0" w:space="0" w:color="auto"/>
            <w:bottom w:val="none" w:sz="0" w:space="0" w:color="auto"/>
            <w:right w:val="none" w:sz="0" w:space="0" w:color="auto"/>
          </w:divBdr>
        </w:div>
        <w:div w:id="656691166">
          <w:marLeft w:val="0"/>
          <w:marRight w:val="0"/>
          <w:marTop w:val="0"/>
          <w:marBottom w:val="0"/>
          <w:divBdr>
            <w:top w:val="none" w:sz="0" w:space="0" w:color="auto"/>
            <w:left w:val="none" w:sz="0" w:space="0" w:color="auto"/>
            <w:bottom w:val="none" w:sz="0" w:space="0" w:color="auto"/>
            <w:right w:val="none" w:sz="0" w:space="0" w:color="auto"/>
          </w:divBdr>
        </w:div>
        <w:div w:id="725496180">
          <w:marLeft w:val="0"/>
          <w:marRight w:val="0"/>
          <w:marTop w:val="0"/>
          <w:marBottom w:val="0"/>
          <w:divBdr>
            <w:top w:val="none" w:sz="0" w:space="0" w:color="auto"/>
            <w:left w:val="none" w:sz="0" w:space="0" w:color="auto"/>
            <w:bottom w:val="none" w:sz="0" w:space="0" w:color="auto"/>
            <w:right w:val="none" w:sz="0" w:space="0" w:color="auto"/>
          </w:divBdr>
        </w:div>
        <w:div w:id="956907110">
          <w:marLeft w:val="0"/>
          <w:marRight w:val="0"/>
          <w:marTop w:val="0"/>
          <w:marBottom w:val="0"/>
          <w:divBdr>
            <w:top w:val="none" w:sz="0" w:space="0" w:color="auto"/>
            <w:left w:val="none" w:sz="0" w:space="0" w:color="auto"/>
            <w:bottom w:val="none" w:sz="0" w:space="0" w:color="auto"/>
            <w:right w:val="none" w:sz="0" w:space="0" w:color="auto"/>
          </w:divBdr>
        </w:div>
        <w:div w:id="1311322231">
          <w:marLeft w:val="0"/>
          <w:marRight w:val="0"/>
          <w:marTop w:val="0"/>
          <w:marBottom w:val="0"/>
          <w:divBdr>
            <w:top w:val="none" w:sz="0" w:space="0" w:color="auto"/>
            <w:left w:val="none" w:sz="0" w:space="0" w:color="auto"/>
            <w:bottom w:val="none" w:sz="0" w:space="0" w:color="auto"/>
            <w:right w:val="none" w:sz="0" w:space="0" w:color="auto"/>
          </w:divBdr>
        </w:div>
        <w:div w:id="1420365283">
          <w:marLeft w:val="0"/>
          <w:marRight w:val="0"/>
          <w:marTop w:val="0"/>
          <w:marBottom w:val="0"/>
          <w:divBdr>
            <w:top w:val="none" w:sz="0" w:space="0" w:color="auto"/>
            <w:left w:val="none" w:sz="0" w:space="0" w:color="auto"/>
            <w:bottom w:val="none" w:sz="0" w:space="0" w:color="auto"/>
            <w:right w:val="none" w:sz="0" w:space="0" w:color="auto"/>
          </w:divBdr>
        </w:div>
        <w:div w:id="1436246419">
          <w:marLeft w:val="0"/>
          <w:marRight w:val="0"/>
          <w:marTop w:val="0"/>
          <w:marBottom w:val="0"/>
          <w:divBdr>
            <w:top w:val="none" w:sz="0" w:space="0" w:color="auto"/>
            <w:left w:val="none" w:sz="0" w:space="0" w:color="auto"/>
            <w:bottom w:val="none" w:sz="0" w:space="0" w:color="auto"/>
            <w:right w:val="none" w:sz="0" w:space="0" w:color="auto"/>
          </w:divBdr>
        </w:div>
        <w:div w:id="1465852365">
          <w:marLeft w:val="0"/>
          <w:marRight w:val="0"/>
          <w:marTop w:val="0"/>
          <w:marBottom w:val="0"/>
          <w:divBdr>
            <w:top w:val="none" w:sz="0" w:space="0" w:color="auto"/>
            <w:left w:val="none" w:sz="0" w:space="0" w:color="auto"/>
            <w:bottom w:val="none" w:sz="0" w:space="0" w:color="auto"/>
            <w:right w:val="none" w:sz="0" w:space="0" w:color="auto"/>
          </w:divBdr>
        </w:div>
        <w:div w:id="1727801301">
          <w:marLeft w:val="0"/>
          <w:marRight w:val="0"/>
          <w:marTop w:val="0"/>
          <w:marBottom w:val="0"/>
          <w:divBdr>
            <w:top w:val="none" w:sz="0" w:space="0" w:color="auto"/>
            <w:left w:val="none" w:sz="0" w:space="0" w:color="auto"/>
            <w:bottom w:val="none" w:sz="0" w:space="0" w:color="auto"/>
            <w:right w:val="none" w:sz="0" w:space="0" w:color="auto"/>
          </w:divBdr>
        </w:div>
        <w:div w:id="2026201195">
          <w:marLeft w:val="0"/>
          <w:marRight w:val="0"/>
          <w:marTop w:val="0"/>
          <w:marBottom w:val="0"/>
          <w:divBdr>
            <w:top w:val="none" w:sz="0" w:space="0" w:color="auto"/>
            <w:left w:val="none" w:sz="0" w:space="0" w:color="auto"/>
            <w:bottom w:val="none" w:sz="0" w:space="0" w:color="auto"/>
            <w:right w:val="none" w:sz="0" w:space="0" w:color="auto"/>
          </w:divBdr>
        </w:div>
      </w:divsChild>
    </w:div>
    <w:div w:id="212102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Yane.jeff@epa.gov" TargetMode="External"/><Relationship Id="rId21" Type="http://schemas.openxmlformats.org/officeDocument/2006/relationships/diagramColors" Target="diagrams/colors1.xml"/><Relationship Id="rId42" Type="http://schemas.openxmlformats.org/officeDocument/2006/relationships/hyperlink" Target="https://www.ecfr.gov/cgi-bin/text-idx?SID=62c96ab8dcc2ad5ffcb7ce5e333ab58c&amp;mc=true&amp;node=pt40.6.58" TargetMode="External"/><Relationship Id="rId47" Type="http://schemas.openxmlformats.org/officeDocument/2006/relationships/image" Target="media/image1.jpg"/><Relationship Id="rId63" Type="http://schemas.openxmlformats.org/officeDocument/2006/relationships/header" Target="header4.xml"/><Relationship Id="rId68" Type="http://schemas.openxmlformats.org/officeDocument/2006/relationships/footer" Target="footer6.xml"/><Relationship Id="rId84" Type="http://schemas.openxmlformats.org/officeDocument/2006/relationships/hyperlink" Target="https://www.epa.gov/system/files/documents/2021-10/data-validation-guidance-document-final-august-2021.pdf" TargetMode="External"/><Relationship Id="rId89" Type="http://schemas.openxmlformats.org/officeDocument/2006/relationships/theme" Target="theme/theme1.xml"/><Relationship Id="rId16" Type="http://schemas.openxmlformats.org/officeDocument/2006/relationships/hyperlink" Target="https://www.epa.gov/amtic/chemical-speciation-network-field-qapps-and-sops" TargetMode="External"/><Relationship Id="rId11" Type="http://schemas.openxmlformats.org/officeDocument/2006/relationships/endnotes" Target="endnotes.xml"/><Relationship Id="rId32" Type="http://schemas.openxmlformats.org/officeDocument/2006/relationships/hyperlink" Target="mailto:jdewinter@sonomatech.com" TargetMode="External"/><Relationship Id="rId37" Type="http://schemas.openxmlformats.org/officeDocument/2006/relationships/hyperlink" Target="https://www.ecfr.gov/cgi-bin/text-idx?SID=62c96ab8dcc2ad5ffcb7ce5e333ab58c&amp;mc=true&amp;node=pt40.6.58" TargetMode="External"/><Relationship Id="rId53" Type="http://schemas.openxmlformats.org/officeDocument/2006/relationships/hyperlink" Target="https://www.time.gov/" TargetMode="External"/><Relationship Id="rId58" Type="http://schemas.openxmlformats.org/officeDocument/2006/relationships/header" Target="header3.xml"/><Relationship Id="rId74" Type="http://schemas.openxmlformats.org/officeDocument/2006/relationships/hyperlink" Target="https://www.epa.gov/sites/default/files/2020-04/documents/metonesasssop_0.pdf" TargetMode="External"/><Relationship Id="rId79" Type="http://schemas.openxmlformats.org/officeDocument/2006/relationships/hyperlink" Target="http://www.epa.gov/ttn/amtic/files/ambient/pm25/spec/fourcty.pdf" TargetMode="External"/><Relationship Id="rId5" Type="http://schemas.openxmlformats.org/officeDocument/2006/relationships/customXml" Target="../customXml/item5.xml"/><Relationship Id="rId14" Type="http://schemas.openxmlformats.org/officeDocument/2006/relationships/header" Target="header2.xml"/><Relationship Id="rId22" Type="http://schemas.microsoft.com/office/2007/relationships/diagramDrawing" Target="diagrams/drawing1.xml"/><Relationship Id="rId27" Type="http://schemas.openxmlformats.org/officeDocument/2006/relationships/hyperlink" Target="mailto:beaver.melinda@epa.gov" TargetMode="External"/><Relationship Id="rId30" Type="http://schemas.openxmlformats.org/officeDocument/2006/relationships/hyperlink" Target="mailto:epoitras@rti.org" TargetMode="External"/><Relationship Id="rId35" Type="http://schemas.openxmlformats.org/officeDocument/2006/relationships/hyperlink" Target="mailto:jmstone@urgcorp.com" TargetMode="External"/><Relationship Id="rId43" Type="http://schemas.openxmlformats.org/officeDocument/2006/relationships/hyperlink" Target="https://www.ecfr.gov/cgi-bin/text-idx?SID=62c96ab8dcc2ad5ffcb7ce5e333ab58c&amp;mc=true&amp;node=pt40.6.58" TargetMode="External"/><Relationship Id="rId48" Type="http://schemas.openxmlformats.org/officeDocument/2006/relationships/image" Target="media/image2.jpeg"/><Relationship Id="rId56" Type="http://schemas.openxmlformats.org/officeDocument/2006/relationships/hyperlink" Target="https://aqs.epa.gov/aqsweb/documents/codingmanual/html/fromdatabase/Speciation%20Flow%20Rate%20Verification.html" TargetMode="External"/><Relationship Id="rId64" Type="http://schemas.openxmlformats.org/officeDocument/2006/relationships/footer" Target="footer3.xml"/><Relationship Id="rId69" Type="http://schemas.openxmlformats.org/officeDocument/2006/relationships/hyperlink" Target="https://www.epa.gov/amtic/chemical-speciation-network-data-reporting-and-validation" TargetMode="External"/><Relationship Id="rId77" Type="http://schemas.openxmlformats.org/officeDocument/2006/relationships/hyperlink" Target="https://www.epa.gov/sites/default/files/2017-01/documents/dqos_for_pm2.5_trends_and_speciation_monitoring_network_1998.pdf" TargetMode="External"/><Relationship Id="rId8" Type="http://schemas.openxmlformats.org/officeDocument/2006/relationships/settings" Target="settings.xml"/><Relationship Id="rId51" Type="http://schemas.openxmlformats.org/officeDocument/2006/relationships/image" Target="media/image5.jpeg"/><Relationship Id="rId72" Type="http://schemas.openxmlformats.org/officeDocument/2006/relationships/hyperlink" Target="https://www.epa.gov/system/files/documents/2023-12/rti-qapp-csn_final-112023.pdf" TargetMode="External"/><Relationship Id="rId80" Type="http://schemas.openxmlformats.org/officeDocument/2006/relationships/hyperlink" Target="https://www.epa.gov/sites/default/files/2021-04/documents/volume_iv_meteorological_measurements.pdf" TargetMode="External"/><Relationship Id="rId85" Type="http://schemas.openxmlformats.org/officeDocument/2006/relationships/hyperlink" Target="https://www.epa.gov/system/files/documents/2024-04/quality_assurance_project_plan_standard.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ecfr.gov/cgi-bin/text-idx?SID=62c96ab8dcc2ad5ffcb7ce5e333ab58c&amp;mc=true&amp;node=pt40.6.58" TargetMode="External"/><Relationship Id="rId25" Type="http://schemas.openxmlformats.org/officeDocument/2006/relationships/hyperlink" Target="https://www.epa.gov/amtic/chemical-speciation-network-data-reporting-and-validation" TargetMode="External"/><Relationship Id="rId33" Type="http://schemas.openxmlformats.org/officeDocument/2006/relationships/hyperlink" Target="mailto:epacallcenter@epa.gov" TargetMode="External"/><Relationship Id="rId38" Type="http://schemas.openxmlformats.org/officeDocument/2006/relationships/hyperlink" Target="https://www.epa.gov/amtic/state-monitoring-agency-annual-air-monitoring-plans-and-network-assessments" TargetMode="External"/><Relationship Id="rId46" Type="http://schemas.openxmlformats.org/officeDocument/2006/relationships/hyperlink" Target="https://www.ecfr.gov/cgi-bin/text-idx?SID=62c96ab8dcc2ad5ffcb7ce5e333ab58c&amp;mc=true&amp;node=pt40.6.58" TargetMode="External"/><Relationship Id="rId59" Type="http://schemas.openxmlformats.org/officeDocument/2006/relationships/image" Target="media/image8.jpg"/><Relationship Id="rId67" Type="http://schemas.openxmlformats.org/officeDocument/2006/relationships/footer" Target="footer5.xml"/><Relationship Id="rId20" Type="http://schemas.openxmlformats.org/officeDocument/2006/relationships/diagramQuickStyle" Target="diagrams/quickStyle1.xml"/><Relationship Id="rId41" Type="http://schemas.openxmlformats.org/officeDocument/2006/relationships/hyperlink" Target="https://www.epa.gov/amtic/ncore-monitoring-network" TargetMode="External"/><Relationship Id="rId54" Type="http://schemas.openxmlformats.org/officeDocument/2006/relationships/image" Target="media/image7.jpeg"/><Relationship Id="rId62" Type="http://schemas.openxmlformats.org/officeDocument/2006/relationships/hyperlink" Target="https://dart.sonomatech.com/" TargetMode="External"/><Relationship Id="rId70" Type="http://schemas.openxmlformats.org/officeDocument/2006/relationships/hyperlink" Target="https://aqrc.ucdavis.edu/documentation" TargetMode="External"/><Relationship Id="rId75" Type="http://schemas.openxmlformats.org/officeDocument/2006/relationships/hyperlink" Target="https://www.epa.gov/sites/default/files/2020-04/documents/urg3000nopmanual.pdf%20" TargetMode="External"/><Relationship Id="rId83" Type="http://schemas.openxmlformats.org/officeDocument/2006/relationships/hyperlink" Target="https://www.epa.gov/system/files/documents/2024-01/tsagd-final-draft-11-17-17_508.pdf"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epa.gov/amtic/chemical-speciation-network-csn-general-information" TargetMode="External"/><Relationship Id="rId28" Type="http://schemas.openxmlformats.org/officeDocument/2006/relationships/hyperlink" Target="mailto:noah.greg@epa.gov" TargetMode="External"/><Relationship Id="rId36" Type="http://schemas.openxmlformats.org/officeDocument/2006/relationships/hyperlink" Target="https://www.epa.gov/amtic/chemical-speciation-network-training" TargetMode="External"/><Relationship Id="rId49" Type="http://schemas.openxmlformats.org/officeDocument/2006/relationships/image" Target="media/image3.jpeg"/><Relationship Id="rId57" Type="http://schemas.openxmlformats.org/officeDocument/2006/relationships/hyperlink" Target="https://aqs.epa.gov/aqsweb/documents/codetables/qualifiers.html" TargetMode="External"/><Relationship Id="rId10" Type="http://schemas.openxmlformats.org/officeDocument/2006/relationships/footnotes" Target="footnotes.xml"/><Relationship Id="rId31" Type="http://schemas.openxmlformats.org/officeDocument/2006/relationships/hyperlink" Target="mailto:sraffuse@ucdavis.edu" TargetMode="External"/><Relationship Id="rId44" Type="http://schemas.openxmlformats.org/officeDocument/2006/relationships/hyperlink" Target="https://www.epa.gov/amtic/chemical-speciation-network-quality-assurance" TargetMode="External"/><Relationship Id="rId52" Type="http://schemas.openxmlformats.org/officeDocument/2006/relationships/image" Target="media/image6.jpg"/><Relationship Id="rId60" Type="http://schemas.openxmlformats.org/officeDocument/2006/relationships/image" Target="media/image9.png"/><Relationship Id="rId65" Type="http://schemas.openxmlformats.org/officeDocument/2006/relationships/footer" Target="footer4.xml"/><Relationship Id="rId73" Type="http://schemas.openxmlformats.org/officeDocument/2006/relationships/hyperlink" Target="https://metone.com/wp-content/uploads/2019/10/SASS-9800-Rev-J.pdf%20" TargetMode="External"/><Relationship Id="rId78" Type="http://schemas.openxmlformats.org/officeDocument/2006/relationships/hyperlink" Target="https://www.epa.gov/sites/default/files/2020-07/documents/strategic_plan_development_of_pm2.5_quality_sytem_for_csn_1999.pdf" TargetMode="External"/><Relationship Id="rId81" Type="http://schemas.openxmlformats.org/officeDocument/2006/relationships/hyperlink" Target="https://www.epa.gov/sites/default/files/2021-03/documents/p100oi8x.pdf" TargetMode="External"/><Relationship Id="rId86" Type="http://schemas.openxmlformats.org/officeDocument/2006/relationships/hyperlink" Target="https://www.epa.gov/amtic/chemical-speciation-network-quality-assuranc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diagramData" Target="diagrams/data1.xml"/><Relationship Id="rId39" Type="http://schemas.openxmlformats.org/officeDocument/2006/relationships/hyperlink" Target="https://www.epa.gov/outdoor-air-quality-data/interactive-map-air-quality-monitors" TargetMode="External"/><Relationship Id="rId34" Type="http://schemas.openxmlformats.org/officeDocument/2006/relationships/hyperlink" Target="mailto:tim.morphy@acoem.com" TargetMode="External"/><Relationship Id="rId50" Type="http://schemas.openxmlformats.org/officeDocument/2006/relationships/image" Target="media/image4.jpeg"/><Relationship Id="rId55" Type="http://schemas.openxmlformats.org/officeDocument/2006/relationships/hyperlink" Target="mailto:csnsupport@sonomatech.com" TargetMode="External"/><Relationship Id="rId76" Type="http://schemas.openxmlformats.org/officeDocument/2006/relationships/hyperlink" Target="https://www.epa.gov/sites/default/files/2020-04/documents/urg3000nsop.pdf" TargetMode="External"/><Relationship Id="rId7" Type="http://schemas.openxmlformats.org/officeDocument/2006/relationships/styles" Target="styles.xml"/><Relationship Id="rId71" Type="http://schemas.openxmlformats.org/officeDocument/2006/relationships/hyperlink" Target="https://www.epa.gov/system/files/documents/2023-12/ucd_csn_qapp_v1.6_508.pdf" TargetMode="External"/><Relationship Id="rId2" Type="http://schemas.openxmlformats.org/officeDocument/2006/relationships/customXml" Target="../customXml/item2.xml"/><Relationship Id="rId29" Type="http://schemas.openxmlformats.org/officeDocument/2006/relationships/hyperlink" Target="https://www.epa.gov/amtic/chemical-speciation-network-csn-general-information" TargetMode="External"/><Relationship Id="rId24" Type="http://schemas.openxmlformats.org/officeDocument/2006/relationships/hyperlink" Target="mailto:CSNsupport@sonomatech.org" TargetMode="External"/><Relationship Id="rId40" Type="http://schemas.openxmlformats.org/officeDocument/2006/relationships/hyperlink" Target="https://www.ecfr.gov/cgi-bin/text-idx?SID=62c96ab8dcc2ad5ffcb7ce5e333ab58c&amp;mc=true&amp;node=pt40.6.58" TargetMode="External"/><Relationship Id="rId45" Type="http://schemas.openxmlformats.org/officeDocument/2006/relationships/hyperlink" Target="https://www.ecfr.gov/cgi-bin/text-idx?SID=62c96ab8dcc2ad5ffcb7ce5e333ab58c&amp;mc=true&amp;node=pt40.6.58" TargetMode="External"/><Relationship Id="rId66" Type="http://schemas.openxmlformats.org/officeDocument/2006/relationships/header" Target="header5.xml"/><Relationship Id="rId87" Type="http://schemas.openxmlformats.org/officeDocument/2006/relationships/header" Target="header6.xml"/><Relationship Id="rId61" Type="http://schemas.openxmlformats.org/officeDocument/2006/relationships/hyperlink" Target="https://www.epa.gov/amtic/chemical-speciation-network-data-reporting-and-validation" TargetMode="External"/><Relationship Id="rId82" Type="http://schemas.openxmlformats.org/officeDocument/2006/relationships/hyperlink" Target="https://www.epa.gov/sites/default/files/2020-10/documents/final_handbook_document_1_17.pdf" TargetMode="External"/><Relationship Id="rId19"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D2A5D1-2F87-46EC-9D01-ED5E0BC7BBD6}" type="doc">
      <dgm:prSet loTypeId="urn:microsoft.com/office/officeart/2005/8/layout/bProcess3" loCatId="process" qsTypeId="urn:microsoft.com/office/officeart/2005/8/quickstyle/simple1" qsCatId="simple" csTypeId="urn:microsoft.com/office/officeart/2005/8/colors/accent3_1" csCatId="accent3" phldr="1"/>
      <dgm:spPr/>
      <dgm:t>
        <a:bodyPr/>
        <a:lstStyle/>
        <a:p>
          <a:endParaRPr lang="en-US"/>
        </a:p>
      </dgm:t>
    </dgm:pt>
    <dgm:pt modelId="{45B43E53-8D2D-4F2B-9550-2E30AA01C247}">
      <dgm:prSet phldrT="[Text]" custT="1"/>
      <dgm:spPr/>
      <dgm:t>
        <a:bodyPr/>
        <a:lstStyle/>
        <a:p>
          <a:pPr algn="l"/>
          <a:r>
            <a:rPr lang="en-US" sz="1000" b="1"/>
            <a:t>FHL:</a:t>
          </a:r>
        </a:p>
        <a:p>
          <a:pPr algn="l"/>
          <a:r>
            <a:rPr lang="en-US" sz="1000"/>
            <a:t>- PTFE, Nylon, &amp; Quartz filter acceptance testing</a:t>
          </a:r>
        </a:p>
        <a:p>
          <a:pPr algn="l"/>
          <a:r>
            <a:rPr lang="en-US" sz="1000"/>
            <a:t>- MgO denuder refurbishment</a:t>
          </a:r>
        </a:p>
        <a:p>
          <a:pPr algn="l"/>
          <a:r>
            <a:rPr lang="en-US" sz="1000"/>
            <a:t>- Generate shipping and sampling calendars</a:t>
          </a:r>
        </a:p>
        <a:p>
          <a:pPr algn="l"/>
          <a:r>
            <a:rPr lang="en-US" sz="1000"/>
            <a:t>- Create field documentation/COC forms</a:t>
          </a:r>
        </a:p>
        <a:p>
          <a:pPr algn="l"/>
          <a:r>
            <a:rPr lang="en-US" sz="1000"/>
            <a:t>- Prep and load filters into modules &amp; cartridges</a:t>
          </a:r>
        </a:p>
        <a:p>
          <a:pPr algn="l"/>
          <a:r>
            <a:rPr lang="en-US" sz="1000"/>
            <a:t>- Ship modules &amp; cartridges to SLT monitoring organizations</a:t>
          </a:r>
        </a:p>
      </dgm:t>
    </dgm:pt>
    <dgm:pt modelId="{6F690568-7F6B-4880-9EE1-E196353A0FB6}" type="parTrans" cxnId="{2BE51282-1256-477D-AE18-6D22C2A8FC09}">
      <dgm:prSet/>
      <dgm:spPr/>
      <dgm:t>
        <a:bodyPr/>
        <a:lstStyle/>
        <a:p>
          <a:endParaRPr lang="en-US">
            <a:solidFill>
              <a:sysClr val="windowText" lastClr="000000"/>
            </a:solidFill>
          </a:endParaRPr>
        </a:p>
      </dgm:t>
    </dgm:pt>
    <dgm:pt modelId="{E8948ABF-2448-4AC7-956D-9ADFE5346626}" type="sibTrans" cxnId="{2BE51282-1256-477D-AE18-6D22C2A8FC09}">
      <dgm:prSet/>
      <dgm:spPr/>
      <dgm:t>
        <a:bodyPr/>
        <a:lstStyle/>
        <a:p>
          <a:endParaRPr lang="en-US">
            <a:solidFill>
              <a:sysClr val="windowText" lastClr="000000"/>
            </a:solidFill>
          </a:endParaRPr>
        </a:p>
      </dgm:t>
    </dgm:pt>
    <dgm:pt modelId="{5B9335A1-95C4-4122-94D2-B20FC1748272}">
      <dgm:prSet phldrT="[Text]" custT="1"/>
      <dgm:spPr/>
      <dgm:t>
        <a:bodyPr/>
        <a:lstStyle/>
        <a:p>
          <a:pPr algn="l"/>
          <a:endParaRPr lang="en-US" sz="1000" b="1"/>
        </a:p>
        <a:p>
          <a:pPr algn="l"/>
          <a:r>
            <a:rPr lang="en-US" sz="1000" b="1">
              <a:highlight>
                <a:srgbClr val="00FFFF"/>
              </a:highlight>
            </a:rPr>
            <a:t>&lt;Monitoring Organization&gt;</a:t>
          </a:r>
          <a:r>
            <a:rPr lang="en-US" sz="1000" b="1"/>
            <a:t>:</a:t>
          </a:r>
        </a:p>
        <a:p>
          <a:pPr algn="l"/>
          <a:r>
            <a:rPr lang="en-US" sz="1000"/>
            <a:t>- Install modules &amp; cartridges on appropriate sampling day</a:t>
          </a:r>
        </a:p>
        <a:p>
          <a:pPr algn="l"/>
          <a:r>
            <a:rPr lang="en-US" sz="1000"/>
            <a:t>- Complete field documentation/COC form(s) and apply comments/flags</a:t>
          </a:r>
        </a:p>
        <a:p>
          <a:pPr algn="l"/>
          <a:r>
            <a:rPr lang="en-US" sz="1000"/>
            <a:t>- Ship filters back to the FHL</a:t>
          </a:r>
        </a:p>
        <a:p>
          <a:pPr algn="l"/>
          <a:endParaRPr lang="en-US" sz="1000"/>
        </a:p>
      </dgm:t>
    </dgm:pt>
    <dgm:pt modelId="{06C73466-EF17-4EEB-A100-28C8D68E7A32}" type="parTrans" cxnId="{A59EB240-5CBB-4A78-A088-599F465202CF}">
      <dgm:prSet/>
      <dgm:spPr/>
      <dgm:t>
        <a:bodyPr/>
        <a:lstStyle/>
        <a:p>
          <a:endParaRPr lang="en-US">
            <a:solidFill>
              <a:sysClr val="windowText" lastClr="000000"/>
            </a:solidFill>
          </a:endParaRPr>
        </a:p>
      </dgm:t>
    </dgm:pt>
    <dgm:pt modelId="{F267727B-5A05-430C-B45A-D6A8DB748CC5}" type="sibTrans" cxnId="{A59EB240-5CBB-4A78-A088-599F465202CF}">
      <dgm:prSet/>
      <dgm:spPr/>
      <dgm:t>
        <a:bodyPr/>
        <a:lstStyle/>
        <a:p>
          <a:endParaRPr lang="en-US">
            <a:solidFill>
              <a:sysClr val="windowText" lastClr="000000"/>
            </a:solidFill>
          </a:endParaRPr>
        </a:p>
      </dgm:t>
    </dgm:pt>
    <dgm:pt modelId="{A49955A5-14BC-4B14-B2CA-01BD7E2E492B}">
      <dgm:prSet phldrT="[Text]" custT="1"/>
      <dgm:spPr/>
      <dgm:t>
        <a:bodyPr/>
        <a:lstStyle/>
        <a:p>
          <a:pPr algn="l"/>
          <a:endParaRPr lang="en-US" sz="1000" b="1"/>
        </a:p>
        <a:p>
          <a:pPr algn="l"/>
          <a:r>
            <a:rPr lang="en-US" sz="1000" b="1"/>
            <a:t>FHL:</a:t>
          </a:r>
        </a:p>
        <a:p>
          <a:pPr algn="l"/>
          <a:r>
            <a:rPr lang="en-US" sz="1000"/>
            <a:t>- Unload filters from modules &amp; cartridges returned by SLT organizations</a:t>
          </a:r>
        </a:p>
        <a:p>
          <a:pPr algn="l"/>
          <a:r>
            <a:rPr lang="en-US" sz="1000"/>
            <a:t>- Weigh filters, if necessary</a:t>
          </a:r>
        </a:p>
        <a:p>
          <a:pPr algn="l"/>
          <a:r>
            <a:rPr lang="en-US" sz="1000"/>
            <a:t>- Clean modules</a:t>
          </a:r>
        </a:p>
        <a:p>
          <a:pPr algn="l"/>
          <a:r>
            <a:rPr lang="en-US" sz="1000"/>
            <a:t>- Enter sampler operational data and comments into database</a:t>
          </a:r>
        </a:p>
        <a:p>
          <a:pPr algn="l"/>
          <a:r>
            <a:rPr lang="en-US" sz="1000"/>
            <a:t>- Ship filters &amp; provide electronic database to ASLs</a:t>
          </a:r>
        </a:p>
        <a:p>
          <a:pPr algn="ctr"/>
          <a:endParaRPr lang="en-US" sz="1000"/>
        </a:p>
      </dgm:t>
    </dgm:pt>
    <dgm:pt modelId="{25F3F43D-F2F6-4EED-A84B-53283558B40E}" type="parTrans" cxnId="{97DE9268-C366-4232-8D3E-20D584B49B54}">
      <dgm:prSet/>
      <dgm:spPr/>
      <dgm:t>
        <a:bodyPr/>
        <a:lstStyle/>
        <a:p>
          <a:endParaRPr lang="en-US">
            <a:solidFill>
              <a:sysClr val="windowText" lastClr="000000"/>
            </a:solidFill>
          </a:endParaRPr>
        </a:p>
      </dgm:t>
    </dgm:pt>
    <dgm:pt modelId="{45EE7862-C240-4268-BBF3-6C3B775E907B}" type="sibTrans" cxnId="{97DE9268-C366-4232-8D3E-20D584B49B54}">
      <dgm:prSet/>
      <dgm:spPr/>
      <dgm:t>
        <a:bodyPr/>
        <a:lstStyle/>
        <a:p>
          <a:endParaRPr lang="en-US">
            <a:solidFill>
              <a:sysClr val="windowText" lastClr="000000"/>
            </a:solidFill>
          </a:endParaRPr>
        </a:p>
      </dgm:t>
    </dgm:pt>
    <dgm:pt modelId="{88C80476-6522-4E87-8850-6D8AB768C098}">
      <dgm:prSet phldrT="[Text]" custT="1"/>
      <dgm:spPr/>
      <dgm:t>
        <a:bodyPr/>
        <a:lstStyle/>
        <a:p>
          <a:pPr algn="l"/>
          <a:r>
            <a:rPr lang="en-US" sz="1000" b="1"/>
            <a:t>ASL:</a:t>
          </a:r>
        </a:p>
        <a:p>
          <a:pPr algn="l"/>
          <a:r>
            <a:rPr lang="en-US" sz="1000"/>
            <a:t>- EDXRF &amp; HIPS (PTFE), IC (nylon) and carbon (quartz) analysis </a:t>
          </a:r>
        </a:p>
        <a:p>
          <a:pPr algn="l"/>
          <a:r>
            <a:rPr lang="en-US" sz="1000"/>
            <a:t>- Data validation</a:t>
          </a:r>
        </a:p>
        <a:p>
          <a:pPr algn="l"/>
          <a:r>
            <a:rPr lang="en-US" sz="1000"/>
            <a:t>- Provide data to DVL with comments/flags</a:t>
          </a:r>
        </a:p>
      </dgm:t>
    </dgm:pt>
    <dgm:pt modelId="{63B8E367-5666-4484-A62E-538058CAE773}" type="parTrans" cxnId="{C03E282B-2022-44C8-91EC-083F04469E2B}">
      <dgm:prSet/>
      <dgm:spPr/>
      <dgm:t>
        <a:bodyPr/>
        <a:lstStyle/>
        <a:p>
          <a:endParaRPr lang="en-US">
            <a:solidFill>
              <a:sysClr val="windowText" lastClr="000000"/>
            </a:solidFill>
          </a:endParaRPr>
        </a:p>
      </dgm:t>
    </dgm:pt>
    <dgm:pt modelId="{43E741B5-0A85-43EF-AFE0-261F0726C6B3}" type="sibTrans" cxnId="{C03E282B-2022-44C8-91EC-083F04469E2B}">
      <dgm:prSet/>
      <dgm:spPr/>
      <dgm:t>
        <a:bodyPr/>
        <a:lstStyle/>
        <a:p>
          <a:endParaRPr lang="en-US">
            <a:solidFill>
              <a:sysClr val="windowText" lastClr="000000"/>
            </a:solidFill>
          </a:endParaRPr>
        </a:p>
      </dgm:t>
    </dgm:pt>
    <dgm:pt modelId="{267264FB-0C69-40FA-8120-002EF35B39F3}">
      <dgm:prSet phldrT="[Text]" custT="1"/>
      <dgm:spPr/>
      <dgm:t>
        <a:bodyPr/>
        <a:lstStyle/>
        <a:p>
          <a:pPr algn="l"/>
          <a:r>
            <a:rPr lang="en-US" sz="1000" b="1"/>
            <a:t>DVL:</a:t>
          </a:r>
        </a:p>
        <a:p>
          <a:pPr algn="l"/>
          <a:r>
            <a:rPr lang="en-US" sz="1000"/>
            <a:t>- Load data into DART with AQS qualifier codes</a:t>
          </a:r>
        </a:p>
        <a:p>
          <a:pPr algn="l"/>
          <a:r>
            <a:rPr lang="en-US" sz="1000"/>
            <a:t>- Notice sent to SLT monitoring organizations to validate data in DART</a:t>
          </a:r>
        </a:p>
      </dgm:t>
    </dgm:pt>
    <dgm:pt modelId="{29561E0D-2CA0-495E-81C7-3D19DBC815C1}" type="parTrans" cxnId="{6526B473-9FD0-45B2-9F50-3E8CAD413A3E}">
      <dgm:prSet/>
      <dgm:spPr/>
      <dgm:t>
        <a:bodyPr/>
        <a:lstStyle/>
        <a:p>
          <a:endParaRPr lang="en-US">
            <a:solidFill>
              <a:sysClr val="windowText" lastClr="000000"/>
            </a:solidFill>
          </a:endParaRPr>
        </a:p>
      </dgm:t>
    </dgm:pt>
    <dgm:pt modelId="{8A53B80B-344D-461F-BC30-CE9D44BCE4FE}" type="sibTrans" cxnId="{6526B473-9FD0-45B2-9F50-3E8CAD413A3E}">
      <dgm:prSet/>
      <dgm:spPr/>
      <dgm:t>
        <a:bodyPr/>
        <a:lstStyle/>
        <a:p>
          <a:endParaRPr lang="en-US">
            <a:solidFill>
              <a:sysClr val="windowText" lastClr="000000"/>
            </a:solidFill>
          </a:endParaRPr>
        </a:p>
      </dgm:t>
    </dgm:pt>
    <dgm:pt modelId="{C4E1C668-0389-4704-94C4-A31269B9DD93}">
      <dgm:prSet phldrT="[Text]" custT="1"/>
      <dgm:spPr/>
      <dgm:t>
        <a:bodyPr/>
        <a:lstStyle/>
        <a:p>
          <a:pPr algn="l"/>
          <a:r>
            <a:rPr lang="en-US" sz="1000" b="1">
              <a:highlight>
                <a:srgbClr val="00FFFF"/>
              </a:highlight>
            </a:rPr>
            <a:t>&lt;Monitoring Organization&gt;</a:t>
          </a:r>
          <a:r>
            <a:rPr lang="en-US" sz="1000" b="1"/>
            <a:t>:</a:t>
          </a:r>
        </a:p>
        <a:p>
          <a:pPr algn="l"/>
          <a:r>
            <a:rPr lang="en-US" sz="1000"/>
            <a:t>-  Apply/update flags and add comments</a:t>
          </a:r>
        </a:p>
        <a:p>
          <a:pPr algn="l"/>
          <a:r>
            <a:rPr lang="en-US" sz="1000"/>
            <a:t>- 30 days to validate data. If no action taken, DART sends data back to DVL automatically</a:t>
          </a:r>
        </a:p>
      </dgm:t>
    </dgm:pt>
    <dgm:pt modelId="{50CF2CA3-159E-4929-828F-436643275FAA}" type="parTrans" cxnId="{00FBB8A5-6AF0-4C85-ADED-423DC241D612}">
      <dgm:prSet/>
      <dgm:spPr/>
      <dgm:t>
        <a:bodyPr/>
        <a:lstStyle/>
        <a:p>
          <a:endParaRPr lang="en-US">
            <a:solidFill>
              <a:sysClr val="windowText" lastClr="000000"/>
            </a:solidFill>
          </a:endParaRPr>
        </a:p>
      </dgm:t>
    </dgm:pt>
    <dgm:pt modelId="{1F8B35B5-231F-48B3-BE42-07D046EEE56A}" type="sibTrans" cxnId="{00FBB8A5-6AF0-4C85-ADED-423DC241D612}">
      <dgm:prSet/>
      <dgm:spPr/>
      <dgm:t>
        <a:bodyPr/>
        <a:lstStyle/>
        <a:p>
          <a:endParaRPr lang="en-US">
            <a:solidFill>
              <a:sysClr val="windowText" lastClr="000000"/>
            </a:solidFill>
          </a:endParaRPr>
        </a:p>
      </dgm:t>
    </dgm:pt>
    <dgm:pt modelId="{19FDFA7A-D580-4342-AB13-D957F7F01718}">
      <dgm:prSet phldrT="[Text]" custT="1"/>
      <dgm:spPr/>
      <dgm:t>
        <a:bodyPr/>
        <a:lstStyle/>
        <a:p>
          <a:pPr algn="l"/>
          <a:r>
            <a:rPr lang="en-US" sz="1000" b="1"/>
            <a:t>DVL:</a:t>
          </a:r>
        </a:p>
        <a:p>
          <a:pPr algn="l"/>
          <a:r>
            <a:rPr lang="en-US" sz="1000"/>
            <a:t>- Compile validated dataset and send to ASL</a:t>
          </a:r>
        </a:p>
      </dgm:t>
    </dgm:pt>
    <dgm:pt modelId="{5777CAFF-D4FE-4708-A6E3-F65E2FAEF4A2}" type="parTrans" cxnId="{0545F613-3255-479D-BF03-42BA91C02517}">
      <dgm:prSet/>
      <dgm:spPr/>
      <dgm:t>
        <a:bodyPr/>
        <a:lstStyle/>
        <a:p>
          <a:endParaRPr lang="en-US">
            <a:solidFill>
              <a:sysClr val="windowText" lastClr="000000"/>
            </a:solidFill>
          </a:endParaRPr>
        </a:p>
      </dgm:t>
    </dgm:pt>
    <dgm:pt modelId="{CEA6988C-ED21-4B1B-BA71-DFD4CF641819}" type="sibTrans" cxnId="{0545F613-3255-479D-BF03-42BA91C02517}">
      <dgm:prSet/>
      <dgm:spPr/>
      <dgm:t>
        <a:bodyPr/>
        <a:lstStyle/>
        <a:p>
          <a:endParaRPr lang="en-US">
            <a:solidFill>
              <a:sysClr val="windowText" lastClr="000000"/>
            </a:solidFill>
          </a:endParaRPr>
        </a:p>
      </dgm:t>
    </dgm:pt>
    <dgm:pt modelId="{CA4981A8-A20A-4396-A9BA-B410A28D290C}">
      <dgm:prSet phldrT="[Text]" custT="1"/>
      <dgm:spPr/>
      <dgm:t>
        <a:bodyPr/>
        <a:lstStyle/>
        <a:p>
          <a:pPr algn="l"/>
          <a:r>
            <a:rPr lang="en-US" sz="1000" b="1"/>
            <a:t>ASL:</a:t>
          </a:r>
        </a:p>
        <a:p>
          <a:pPr algn="l"/>
          <a:r>
            <a:rPr lang="en-US" sz="1000"/>
            <a:t>- Load data into AQS within 30 days of receipt from DVL</a:t>
          </a:r>
        </a:p>
        <a:p>
          <a:pPr algn="l"/>
          <a:r>
            <a:rPr lang="en-US" sz="1000"/>
            <a:t>- Archive filters</a:t>
          </a:r>
        </a:p>
      </dgm:t>
    </dgm:pt>
    <dgm:pt modelId="{DB1F9F40-377E-4B22-9A81-87FB8BF02D94}" type="parTrans" cxnId="{D97CC336-B7FB-4BEA-8168-354C77102860}">
      <dgm:prSet/>
      <dgm:spPr/>
      <dgm:t>
        <a:bodyPr/>
        <a:lstStyle/>
        <a:p>
          <a:endParaRPr lang="en-US">
            <a:solidFill>
              <a:sysClr val="windowText" lastClr="000000"/>
            </a:solidFill>
          </a:endParaRPr>
        </a:p>
      </dgm:t>
    </dgm:pt>
    <dgm:pt modelId="{2581CAEB-1D21-4CCC-A800-F927DB3DE384}" type="sibTrans" cxnId="{D97CC336-B7FB-4BEA-8168-354C77102860}">
      <dgm:prSet/>
      <dgm:spPr/>
      <dgm:t>
        <a:bodyPr/>
        <a:lstStyle/>
        <a:p>
          <a:endParaRPr lang="en-US">
            <a:solidFill>
              <a:sysClr val="windowText" lastClr="000000"/>
            </a:solidFill>
          </a:endParaRPr>
        </a:p>
      </dgm:t>
    </dgm:pt>
    <dgm:pt modelId="{CFAE1595-DD48-4CFA-805B-3904240950F3}" type="pres">
      <dgm:prSet presAssocID="{ACD2A5D1-2F87-46EC-9D01-ED5E0BC7BBD6}" presName="Name0" presStyleCnt="0">
        <dgm:presLayoutVars>
          <dgm:dir/>
          <dgm:resizeHandles val="exact"/>
        </dgm:presLayoutVars>
      </dgm:prSet>
      <dgm:spPr/>
    </dgm:pt>
    <dgm:pt modelId="{132FCC86-ACD4-4722-AC9F-B33D2D85C6CF}" type="pres">
      <dgm:prSet presAssocID="{45B43E53-8D2D-4F2B-9550-2E30AA01C247}" presName="node" presStyleLbl="node1" presStyleIdx="0" presStyleCnt="8" custScaleX="326431" custScaleY="936000">
        <dgm:presLayoutVars>
          <dgm:bulletEnabled val="1"/>
        </dgm:presLayoutVars>
      </dgm:prSet>
      <dgm:spPr/>
    </dgm:pt>
    <dgm:pt modelId="{053432EE-5A44-45A9-AB35-FAC41BD58EBE}" type="pres">
      <dgm:prSet presAssocID="{E8948ABF-2448-4AC7-956D-9ADFE5346626}" presName="sibTrans" presStyleLbl="sibTrans1D1" presStyleIdx="0" presStyleCnt="7"/>
      <dgm:spPr/>
    </dgm:pt>
    <dgm:pt modelId="{E5C6ED6B-2F5D-4311-BD56-136EDAE13DD6}" type="pres">
      <dgm:prSet presAssocID="{E8948ABF-2448-4AC7-956D-9ADFE5346626}" presName="connectorText" presStyleLbl="sibTrans1D1" presStyleIdx="0" presStyleCnt="7"/>
      <dgm:spPr/>
    </dgm:pt>
    <dgm:pt modelId="{2147930D-0556-4C6C-AEFA-950754E226A2}" type="pres">
      <dgm:prSet presAssocID="{5B9335A1-95C4-4122-94D2-B20FC1748272}" presName="node" presStyleLbl="node1" presStyleIdx="1" presStyleCnt="8" custScaleX="271591" custScaleY="721685">
        <dgm:presLayoutVars>
          <dgm:bulletEnabled val="1"/>
        </dgm:presLayoutVars>
      </dgm:prSet>
      <dgm:spPr/>
    </dgm:pt>
    <dgm:pt modelId="{BA0E8796-A7FD-4EBC-8C08-68F0B0C2CC26}" type="pres">
      <dgm:prSet presAssocID="{F267727B-5A05-430C-B45A-D6A8DB748CC5}" presName="sibTrans" presStyleLbl="sibTrans1D1" presStyleIdx="1" presStyleCnt="7"/>
      <dgm:spPr/>
    </dgm:pt>
    <dgm:pt modelId="{54487B0C-959F-4230-BDCB-EEE83BA2FBB5}" type="pres">
      <dgm:prSet presAssocID="{F267727B-5A05-430C-B45A-D6A8DB748CC5}" presName="connectorText" presStyleLbl="sibTrans1D1" presStyleIdx="1" presStyleCnt="7"/>
      <dgm:spPr/>
    </dgm:pt>
    <dgm:pt modelId="{90746F24-08B2-4730-BB60-E61C72685B33}" type="pres">
      <dgm:prSet presAssocID="{A49955A5-14BC-4B14-B2CA-01BD7E2E492B}" presName="node" presStyleLbl="node1" presStyleIdx="2" presStyleCnt="8" custScaleX="346381" custScaleY="709639">
        <dgm:presLayoutVars>
          <dgm:bulletEnabled val="1"/>
        </dgm:presLayoutVars>
      </dgm:prSet>
      <dgm:spPr/>
    </dgm:pt>
    <dgm:pt modelId="{1D7D9AA0-8B8C-4788-8425-532830A6382A}" type="pres">
      <dgm:prSet presAssocID="{45EE7862-C240-4268-BBF3-6C3B775E907B}" presName="sibTrans" presStyleLbl="sibTrans1D1" presStyleIdx="2" presStyleCnt="7"/>
      <dgm:spPr/>
    </dgm:pt>
    <dgm:pt modelId="{1CB139AD-E49B-4615-9ACD-99BAAE733365}" type="pres">
      <dgm:prSet presAssocID="{45EE7862-C240-4268-BBF3-6C3B775E907B}" presName="connectorText" presStyleLbl="sibTrans1D1" presStyleIdx="2" presStyleCnt="7"/>
      <dgm:spPr/>
    </dgm:pt>
    <dgm:pt modelId="{CC3CF059-EA2C-4694-BC9C-B46383685F2E}" type="pres">
      <dgm:prSet presAssocID="{88C80476-6522-4E87-8850-6D8AB768C098}" presName="node" presStyleLbl="node1" presStyleIdx="3" presStyleCnt="8" custScaleX="269629" custScaleY="557725">
        <dgm:presLayoutVars>
          <dgm:bulletEnabled val="1"/>
        </dgm:presLayoutVars>
      </dgm:prSet>
      <dgm:spPr/>
    </dgm:pt>
    <dgm:pt modelId="{96D02088-B2E7-42FD-B4E1-D5C2F30189B2}" type="pres">
      <dgm:prSet presAssocID="{43E741B5-0A85-43EF-AFE0-261F0726C6B3}" presName="sibTrans" presStyleLbl="sibTrans1D1" presStyleIdx="3" presStyleCnt="7"/>
      <dgm:spPr/>
    </dgm:pt>
    <dgm:pt modelId="{4AB304D8-1809-4FAB-9D5A-308361095958}" type="pres">
      <dgm:prSet presAssocID="{43E741B5-0A85-43EF-AFE0-261F0726C6B3}" presName="connectorText" presStyleLbl="sibTrans1D1" presStyleIdx="3" presStyleCnt="7"/>
      <dgm:spPr/>
    </dgm:pt>
    <dgm:pt modelId="{B09A1041-BCB8-4953-982F-3486B3E53FF1}" type="pres">
      <dgm:prSet presAssocID="{267264FB-0C69-40FA-8120-002EF35B39F3}" presName="node" presStyleLbl="node1" presStyleIdx="4" presStyleCnt="8" custScaleX="317197" custScaleY="415102">
        <dgm:presLayoutVars>
          <dgm:bulletEnabled val="1"/>
        </dgm:presLayoutVars>
      </dgm:prSet>
      <dgm:spPr/>
    </dgm:pt>
    <dgm:pt modelId="{32203B8A-3F18-49F4-9E15-DCAE8C9FE606}" type="pres">
      <dgm:prSet presAssocID="{8A53B80B-344D-461F-BC30-CE9D44BCE4FE}" presName="sibTrans" presStyleLbl="sibTrans1D1" presStyleIdx="4" presStyleCnt="7"/>
      <dgm:spPr/>
    </dgm:pt>
    <dgm:pt modelId="{C72D0612-CB5D-4EF5-A3FB-822E7AC4CC90}" type="pres">
      <dgm:prSet presAssocID="{8A53B80B-344D-461F-BC30-CE9D44BCE4FE}" presName="connectorText" presStyleLbl="sibTrans1D1" presStyleIdx="4" presStyleCnt="7"/>
      <dgm:spPr/>
    </dgm:pt>
    <dgm:pt modelId="{5FF9800A-5700-41B4-A8C4-8911F178AD22}" type="pres">
      <dgm:prSet presAssocID="{C4E1C668-0389-4704-94C4-A31269B9DD93}" presName="node" presStyleLbl="node1" presStyleIdx="5" presStyleCnt="8" custScaleX="260348" custScaleY="641963">
        <dgm:presLayoutVars>
          <dgm:bulletEnabled val="1"/>
        </dgm:presLayoutVars>
      </dgm:prSet>
      <dgm:spPr/>
    </dgm:pt>
    <dgm:pt modelId="{99998D6F-F555-4BEC-8139-F67FC00CAA6C}" type="pres">
      <dgm:prSet presAssocID="{1F8B35B5-231F-48B3-BE42-07D046EEE56A}" presName="sibTrans" presStyleLbl="sibTrans1D1" presStyleIdx="5" presStyleCnt="7"/>
      <dgm:spPr/>
    </dgm:pt>
    <dgm:pt modelId="{F66BD1F1-4FA8-4A43-A92C-23331341CDF1}" type="pres">
      <dgm:prSet presAssocID="{1F8B35B5-231F-48B3-BE42-07D046EEE56A}" presName="connectorText" presStyleLbl="sibTrans1D1" presStyleIdx="5" presStyleCnt="7"/>
      <dgm:spPr/>
    </dgm:pt>
    <dgm:pt modelId="{7FF39585-9DB1-48C0-A71C-E3A45F381CB0}" type="pres">
      <dgm:prSet presAssocID="{19FDFA7A-D580-4342-AB13-D957F7F01718}" presName="node" presStyleLbl="node1" presStyleIdx="6" presStyleCnt="8" custScaleX="274663" custScaleY="239343">
        <dgm:presLayoutVars>
          <dgm:bulletEnabled val="1"/>
        </dgm:presLayoutVars>
      </dgm:prSet>
      <dgm:spPr/>
    </dgm:pt>
    <dgm:pt modelId="{B3B0436C-9511-4597-9BAD-A6A2D5001AC5}" type="pres">
      <dgm:prSet presAssocID="{CEA6988C-ED21-4B1B-BA71-DFD4CF641819}" presName="sibTrans" presStyleLbl="sibTrans1D1" presStyleIdx="6" presStyleCnt="7"/>
      <dgm:spPr/>
    </dgm:pt>
    <dgm:pt modelId="{7C9EFA83-E7F0-4899-A810-A6ADD1002540}" type="pres">
      <dgm:prSet presAssocID="{CEA6988C-ED21-4B1B-BA71-DFD4CF641819}" presName="connectorText" presStyleLbl="sibTrans1D1" presStyleIdx="6" presStyleCnt="7"/>
      <dgm:spPr/>
    </dgm:pt>
    <dgm:pt modelId="{3C91205B-3315-40E0-96F7-A74715AEE049}" type="pres">
      <dgm:prSet presAssocID="{CA4981A8-A20A-4396-A9BA-B410A28D290C}" presName="node" presStyleLbl="node1" presStyleIdx="7" presStyleCnt="8" custScaleX="284981" custScaleY="364224">
        <dgm:presLayoutVars>
          <dgm:bulletEnabled val="1"/>
        </dgm:presLayoutVars>
      </dgm:prSet>
      <dgm:spPr/>
    </dgm:pt>
  </dgm:ptLst>
  <dgm:cxnLst>
    <dgm:cxn modelId="{0545F613-3255-479D-BF03-42BA91C02517}" srcId="{ACD2A5D1-2F87-46EC-9D01-ED5E0BC7BBD6}" destId="{19FDFA7A-D580-4342-AB13-D957F7F01718}" srcOrd="6" destOrd="0" parTransId="{5777CAFF-D4FE-4708-A6E3-F65E2FAEF4A2}" sibTransId="{CEA6988C-ED21-4B1B-BA71-DFD4CF641819}"/>
    <dgm:cxn modelId="{C03E282B-2022-44C8-91EC-083F04469E2B}" srcId="{ACD2A5D1-2F87-46EC-9D01-ED5E0BC7BBD6}" destId="{88C80476-6522-4E87-8850-6D8AB768C098}" srcOrd="3" destOrd="0" parTransId="{63B8E367-5666-4484-A62E-538058CAE773}" sibTransId="{43E741B5-0A85-43EF-AFE0-261F0726C6B3}"/>
    <dgm:cxn modelId="{D97CC336-B7FB-4BEA-8168-354C77102860}" srcId="{ACD2A5D1-2F87-46EC-9D01-ED5E0BC7BBD6}" destId="{CA4981A8-A20A-4396-A9BA-B410A28D290C}" srcOrd="7" destOrd="0" parTransId="{DB1F9F40-377E-4B22-9A81-87FB8BF02D94}" sibTransId="{2581CAEB-1D21-4CCC-A800-F927DB3DE384}"/>
    <dgm:cxn modelId="{E9329C37-80E4-47AA-A356-C4B4E1269A3D}" type="presOf" srcId="{E8948ABF-2448-4AC7-956D-9ADFE5346626}" destId="{E5C6ED6B-2F5D-4311-BD56-136EDAE13DD6}" srcOrd="1" destOrd="0" presId="urn:microsoft.com/office/officeart/2005/8/layout/bProcess3"/>
    <dgm:cxn modelId="{163E0A3D-3034-4B81-976F-065DF6B41445}" type="presOf" srcId="{F267727B-5A05-430C-B45A-D6A8DB748CC5}" destId="{BA0E8796-A7FD-4EBC-8C08-68F0B0C2CC26}" srcOrd="0" destOrd="0" presId="urn:microsoft.com/office/officeart/2005/8/layout/bProcess3"/>
    <dgm:cxn modelId="{A59EB240-5CBB-4A78-A088-599F465202CF}" srcId="{ACD2A5D1-2F87-46EC-9D01-ED5E0BC7BBD6}" destId="{5B9335A1-95C4-4122-94D2-B20FC1748272}" srcOrd="1" destOrd="0" parTransId="{06C73466-EF17-4EEB-A100-28C8D68E7A32}" sibTransId="{F267727B-5A05-430C-B45A-D6A8DB748CC5}"/>
    <dgm:cxn modelId="{51AC6C5B-EAC8-4176-A798-A8FE5158F4E6}" type="presOf" srcId="{1F8B35B5-231F-48B3-BE42-07D046EEE56A}" destId="{F66BD1F1-4FA8-4A43-A92C-23331341CDF1}" srcOrd="1" destOrd="0" presId="urn:microsoft.com/office/officeart/2005/8/layout/bProcess3"/>
    <dgm:cxn modelId="{8DD27167-1C88-4249-9ECC-9131F8361352}" type="presOf" srcId="{45EE7862-C240-4268-BBF3-6C3B775E907B}" destId="{1CB139AD-E49B-4615-9ACD-99BAAE733365}" srcOrd="1" destOrd="0" presId="urn:microsoft.com/office/officeart/2005/8/layout/bProcess3"/>
    <dgm:cxn modelId="{97DE9268-C366-4232-8D3E-20D584B49B54}" srcId="{ACD2A5D1-2F87-46EC-9D01-ED5E0BC7BBD6}" destId="{A49955A5-14BC-4B14-B2CA-01BD7E2E492B}" srcOrd="2" destOrd="0" parTransId="{25F3F43D-F2F6-4EED-A84B-53283558B40E}" sibTransId="{45EE7862-C240-4268-BBF3-6C3B775E907B}"/>
    <dgm:cxn modelId="{541F564F-C57B-4306-B599-D2655AD9B623}" type="presOf" srcId="{CEA6988C-ED21-4B1B-BA71-DFD4CF641819}" destId="{B3B0436C-9511-4597-9BAD-A6A2D5001AC5}" srcOrd="0" destOrd="0" presId="urn:microsoft.com/office/officeart/2005/8/layout/bProcess3"/>
    <dgm:cxn modelId="{6526B473-9FD0-45B2-9F50-3E8CAD413A3E}" srcId="{ACD2A5D1-2F87-46EC-9D01-ED5E0BC7BBD6}" destId="{267264FB-0C69-40FA-8120-002EF35B39F3}" srcOrd="4" destOrd="0" parTransId="{29561E0D-2CA0-495E-81C7-3D19DBC815C1}" sibTransId="{8A53B80B-344D-461F-BC30-CE9D44BCE4FE}"/>
    <dgm:cxn modelId="{86CCBA81-4DAB-4476-9208-B2ACF6B744E5}" type="presOf" srcId="{8A53B80B-344D-461F-BC30-CE9D44BCE4FE}" destId="{32203B8A-3F18-49F4-9E15-DCAE8C9FE606}" srcOrd="0" destOrd="0" presId="urn:microsoft.com/office/officeart/2005/8/layout/bProcess3"/>
    <dgm:cxn modelId="{2BE51282-1256-477D-AE18-6D22C2A8FC09}" srcId="{ACD2A5D1-2F87-46EC-9D01-ED5E0BC7BBD6}" destId="{45B43E53-8D2D-4F2B-9550-2E30AA01C247}" srcOrd="0" destOrd="0" parTransId="{6F690568-7F6B-4880-9EE1-E196353A0FB6}" sibTransId="{E8948ABF-2448-4AC7-956D-9ADFE5346626}"/>
    <dgm:cxn modelId="{F9020A97-027D-4E88-898C-B7B466BF5436}" type="presOf" srcId="{45B43E53-8D2D-4F2B-9550-2E30AA01C247}" destId="{132FCC86-ACD4-4722-AC9F-B33D2D85C6CF}" srcOrd="0" destOrd="0" presId="urn:microsoft.com/office/officeart/2005/8/layout/bProcess3"/>
    <dgm:cxn modelId="{A10C119B-F9E4-4FFF-B0FC-6BF0C626642F}" type="presOf" srcId="{CA4981A8-A20A-4396-A9BA-B410A28D290C}" destId="{3C91205B-3315-40E0-96F7-A74715AEE049}" srcOrd="0" destOrd="0" presId="urn:microsoft.com/office/officeart/2005/8/layout/bProcess3"/>
    <dgm:cxn modelId="{EBD3129D-5BC3-425E-924B-5D4E1A39C269}" type="presOf" srcId="{C4E1C668-0389-4704-94C4-A31269B9DD93}" destId="{5FF9800A-5700-41B4-A8C4-8911F178AD22}" srcOrd="0" destOrd="0" presId="urn:microsoft.com/office/officeart/2005/8/layout/bProcess3"/>
    <dgm:cxn modelId="{7533AAA2-0306-4675-BA9C-EDB43EF799F1}" type="presOf" srcId="{E8948ABF-2448-4AC7-956D-9ADFE5346626}" destId="{053432EE-5A44-45A9-AB35-FAC41BD58EBE}" srcOrd="0" destOrd="0" presId="urn:microsoft.com/office/officeart/2005/8/layout/bProcess3"/>
    <dgm:cxn modelId="{11AF20A5-53CC-4580-8043-321A97C7F8FD}" type="presOf" srcId="{267264FB-0C69-40FA-8120-002EF35B39F3}" destId="{B09A1041-BCB8-4953-982F-3486B3E53FF1}" srcOrd="0" destOrd="0" presId="urn:microsoft.com/office/officeart/2005/8/layout/bProcess3"/>
    <dgm:cxn modelId="{00FBB8A5-6AF0-4C85-ADED-423DC241D612}" srcId="{ACD2A5D1-2F87-46EC-9D01-ED5E0BC7BBD6}" destId="{C4E1C668-0389-4704-94C4-A31269B9DD93}" srcOrd="5" destOrd="0" parTransId="{50CF2CA3-159E-4929-828F-436643275FAA}" sibTransId="{1F8B35B5-231F-48B3-BE42-07D046EEE56A}"/>
    <dgm:cxn modelId="{0E93F4AF-7757-42F3-91C9-8966E1DDB541}" type="presOf" srcId="{F267727B-5A05-430C-B45A-D6A8DB748CC5}" destId="{54487B0C-959F-4230-BDCB-EEE83BA2FBB5}" srcOrd="1" destOrd="0" presId="urn:microsoft.com/office/officeart/2005/8/layout/bProcess3"/>
    <dgm:cxn modelId="{B1A16EC7-0AD0-44DA-BC65-8B492245F062}" type="presOf" srcId="{43E741B5-0A85-43EF-AFE0-261F0726C6B3}" destId="{4AB304D8-1809-4FAB-9D5A-308361095958}" srcOrd="1" destOrd="0" presId="urn:microsoft.com/office/officeart/2005/8/layout/bProcess3"/>
    <dgm:cxn modelId="{7D393ECF-B561-4CE2-B15F-400BAD1AC44F}" type="presOf" srcId="{8A53B80B-344D-461F-BC30-CE9D44BCE4FE}" destId="{C72D0612-CB5D-4EF5-A3FB-822E7AC4CC90}" srcOrd="1" destOrd="0" presId="urn:microsoft.com/office/officeart/2005/8/layout/bProcess3"/>
    <dgm:cxn modelId="{A04AB9D0-F3B9-4B49-A96A-F3DC06A7B28A}" type="presOf" srcId="{45EE7862-C240-4268-BBF3-6C3B775E907B}" destId="{1D7D9AA0-8B8C-4788-8425-532830A6382A}" srcOrd="0" destOrd="0" presId="urn:microsoft.com/office/officeart/2005/8/layout/bProcess3"/>
    <dgm:cxn modelId="{A9D783E6-2D4C-47D6-A4BA-982F10D9686B}" type="presOf" srcId="{CEA6988C-ED21-4B1B-BA71-DFD4CF641819}" destId="{7C9EFA83-E7F0-4899-A810-A6ADD1002540}" srcOrd="1" destOrd="0" presId="urn:microsoft.com/office/officeart/2005/8/layout/bProcess3"/>
    <dgm:cxn modelId="{C9D808ED-C533-4B32-AE0F-C0D64C879522}" type="presOf" srcId="{1F8B35B5-231F-48B3-BE42-07D046EEE56A}" destId="{99998D6F-F555-4BEC-8139-F67FC00CAA6C}" srcOrd="0" destOrd="0" presId="urn:microsoft.com/office/officeart/2005/8/layout/bProcess3"/>
    <dgm:cxn modelId="{2BE543F2-3558-43D1-A80D-5839DD32E458}" type="presOf" srcId="{5B9335A1-95C4-4122-94D2-B20FC1748272}" destId="{2147930D-0556-4C6C-AEFA-950754E226A2}" srcOrd="0" destOrd="0" presId="urn:microsoft.com/office/officeart/2005/8/layout/bProcess3"/>
    <dgm:cxn modelId="{504F6EF2-EDE8-4CD5-8271-96B17F647655}" type="presOf" srcId="{ACD2A5D1-2F87-46EC-9D01-ED5E0BC7BBD6}" destId="{CFAE1595-DD48-4CFA-805B-3904240950F3}" srcOrd="0" destOrd="0" presId="urn:microsoft.com/office/officeart/2005/8/layout/bProcess3"/>
    <dgm:cxn modelId="{7AE1C3F5-6900-47C1-A637-A0DDF4D17719}" type="presOf" srcId="{88C80476-6522-4E87-8850-6D8AB768C098}" destId="{CC3CF059-EA2C-4694-BC9C-B46383685F2E}" srcOrd="0" destOrd="0" presId="urn:microsoft.com/office/officeart/2005/8/layout/bProcess3"/>
    <dgm:cxn modelId="{A14734F8-4BB4-4C30-BAEF-2C775C1ABD36}" type="presOf" srcId="{43E741B5-0A85-43EF-AFE0-261F0726C6B3}" destId="{96D02088-B2E7-42FD-B4E1-D5C2F30189B2}" srcOrd="0" destOrd="0" presId="urn:microsoft.com/office/officeart/2005/8/layout/bProcess3"/>
    <dgm:cxn modelId="{6342ADFA-DB7E-4152-ABB2-B32C35D1FE60}" type="presOf" srcId="{19FDFA7A-D580-4342-AB13-D957F7F01718}" destId="{7FF39585-9DB1-48C0-A71C-E3A45F381CB0}" srcOrd="0" destOrd="0" presId="urn:microsoft.com/office/officeart/2005/8/layout/bProcess3"/>
    <dgm:cxn modelId="{BFFF77FE-BBB7-4CF2-9C4B-7F6D4C7F6228}" type="presOf" srcId="{A49955A5-14BC-4B14-B2CA-01BD7E2E492B}" destId="{90746F24-08B2-4730-BB60-E61C72685B33}" srcOrd="0" destOrd="0" presId="urn:microsoft.com/office/officeart/2005/8/layout/bProcess3"/>
    <dgm:cxn modelId="{C6A89692-6CE9-4AE1-A599-EF380E989631}" type="presParOf" srcId="{CFAE1595-DD48-4CFA-805B-3904240950F3}" destId="{132FCC86-ACD4-4722-AC9F-B33D2D85C6CF}" srcOrd="0" destOrd="0" presId="urn:microsoft.com/office/officeart/2005/8/layout/bProcess3"/>
    <dgm:cxn modelId="{6FF31CF0-3253-4F33-85F1-884C7C038E20}" type="presParOf" srcId="{CFAE1595-DD48-4CFA-805B-3904240950F3}" destId="{053432EE-5A44-45A9-AB35-FAC41BD58EBE}" srcOrd="1" destOrd="0" presId="urn:microsoft.com/office/officeart/2005/8/layout/bProcess3"/>
    <dgm:cxn modelId="{8B9F248B-E30A-463C-8E23-265AF9D3EB20}" type="presParOf" srcId="{053432EE-5A44-45A9-AB35-FAC41BD58EBE}" destId="{E5C6ED6B-2F5D-4311-BD56-136EDAE13DD6}" srcOrd="0" destOrd="0" presId="urn:microsoft.com/office/officeart/2005/8/layout/bProcess3"/>
    <dgm:cxn modelId="{8F1AFC02-5731-4083-8B16-6A33B5FBB8C2}" type="presParOf" srcId="{CFAE1595-DD48-4CFA-805B-3904240950F3}" destId="{2147930D-0556-4C6C-AEFA-950754E226A2}" srcOrd="2" destOrd="0" presId="urn:microsoft.com/office/officeart/2005/8/layout/bProcess3"/>
    <dgm:cxn modelId="{76AE6D41-2B2A-40AB-B104-1364A4D38D29}" type="presParOf" srcId="{CFAE1595-DD48-4CFA-805B-3904240950F3}" destId="{BA0E8796-A7FD-4EBC-8C08-68F0B0C2CC26}" srcOrd="3" destOrd="0" presId="urn:microsoft.com/office/officeart/2005/8/layout/bProcess3"/>
    <dgm:cxn modelId="{5192E8F0-BD6F-4A33-81BE-802A6FF3EB13}" type="presParOf" srcId="{BA0E8796-A7FD-4EBC-8C08-68F0B0C2CC26}" destId="{54487B0C-959F-4230-BDCB-EEE83BA2FBB5}" srcOrd="0" destOrd="0" presId="urn:microsoft.com/office/officeart/2005/8/layout/bProcess3"/>
    <dgm:cxn modelId="{33D1208F-2748-4137-BF5C-9AB5BEA67447}" type="presParOf" srcId="{CFAE1595-DD48-4CFA-805B-3904240950F3}" destId="{90746F24-08B2-4730-BB60-E61C72685B33}" srcOrd="4" destOrd="0" presId="urn:microsoft.com/office/officeart/2005/8/layout/bProcess3"/>
    <dgm:cxn modelId="{F5D6793E-8B01-4947-9DD1-4FCD0B9B2199}" type="presParOf" srcId="{CFAE1595-DD48-4CFA-805B-3904240950F3}" destId="{1D7D9AA0-8B8C-4788-8425-532830A6382A}" srcOrd="5" destOrd="0" presId="urn:microsoft.com/office/officeart/2005/8/layout/bProcess3"/>
    <dgm:cxn modelId="{6B486020-2849-4544-8A3F-FACE1D0200EF}" type="presParOf" srcId="{1D7D9AA0-8B8C-4788-8425-532830A6382A}" destId="{1CB139AD-E49B-4615-9ACD-99BAAE733365}" srcOrd="0" destOrd="0" presId="urn:microsoft.com/office/officeart/2005/8/layout/bProcess3"/>
    <dgm:cxn modelId="{6E84AAF6-A208-43A6-9F4D-364DBD2C4817}" type="presParOf" srcId="{CFAE1595-DD48-4CFA-805B-3904240950F3}" destId="{CC3CF059-EA2C-4694-BC9C-B46383685F2E}" srcOrd="6" destOrd="0" presId="urn:microsoft.com/office/officeart/2005/8/layout/bProcess3"/>
    <dgm:cxn modelId="{F5FD22E4-3FCB-4618-B1F3-5C33EBDE5137}" type="presParOf" srcId="{CFAE1595-DD48-4CFA-805B-3904240950F3}" destId="{96D02088-B2E7-42FD-B4E1-D5C2F30189B2}" srcOrd="7" destOrd="0" presId="urn:microsoft.com/office/officeart/2005/8/layout/bProcess3"/>
    <dgm:cxn modelId="{0E6140E7-82AD-4A2D-98F9-A041948F7C25}" type="presParOf" srcId="{96D02088-B2E7-42FD-B4E1-D5C2F30189B2}" destId="{4AB304D8-1809-4FAB-9D5A-308361095958}" srcOrd="0" destOrd="0" presId="urn:microsoft.com/office/officeart/2005/8/layout/bProcess3"/>
    <dgm:cxn modelId="{CF2496B6-4745-425F-BF01-43F26E5B0E19}" type="presParOf" srcId="{CFAE1595-DD48-4CFA-805B-3904240950F3}" destId="{B09A1041-BCB8-4953-982F-3486B3E53FF1}" srcOrd="8" destOrd="0" presId="urn:microsoft.com/office/officeart/2005/8/layout/bProcess3"/>
    <dgm:cxn modelId="{7B30900C-2AEB-4D8C-9DC9-63E34A196BD1}" type="presParOf" srcId="{CFAE1595-DD48-4CFA-805B-3904240950F3}" destId="{32203B8A-3F18-49F4-9E15-DCAE8C9FE606}" srcOrd="9" destOrd="0" presId="urn:microsoft.com/office/officeart/2005/8/layout/bProcess3"/>
    <dgm:cxn modelId="{0EE646C4-9A08-4D8A-9538-9FF6DCCB277C}" type="presParOf" srcId="{32203B8A-3F18-49F4-9E15-DCAE8C9FE606}" destId="{C72D0612-CB5D-4EF5-A3FB-822E7AC4CC90}" srcOrd="0" destOrd="0" presId="urn:microsoft.com/office/officeart/2005/8/layout/bProcess3"/>
    <dgm:cxn modelId="{3240AC67-8ED4-4E03-99F4-0FA13BD4E6C3}" type="presParOf" srcId="{CFAE1595-DD48-4CFA-805B-3904240950F3}" destId="{5FF9800A-5700-41B4-A8C4-8911F178AD22}" srcOrd="10" destOrd="0" presId="urn:microsoft.com/office/officeart/2005/8/layout/bProcess3"/>
    <dgm:cxn modelId="{D73B8026-5234-468D-AAFF-5D11E91127E9}" type="presParOf" srcId="{CFAE1595-DD48-4CFA-805B-3904240950F3}" destId="{99998D6F-F555-4BEC-8139-F67FC00CAA6C}" srcOrd="11" destOrd="0" presId="urn:microsoft.com/office/officeart/2005/8/layout/bProcess3"/>
    <dgm:cxn modelId="{FF2F51D8-66A5-45F2-A2A3-98FE816A91B8}" type="presParOf" srcId="{99998D6F-F555-4BEC-8139-F67FC00CAA6C}" destId="{F66BD1F1-4FA8-4A43-A92C-23331341CDF1}" srcOrd="0" destOrd="0" presId="urn:microsoft.com/office/officeart/2005/8/layout/bProcess3"/>
    <dgm:cxn modelId="{576AFD3F-8381-4E9C-8D8D-9DD80C94BA35}" type="presParOf" srcId="{CFAE1595-DD48-4CFA-805B-3904240950F3}" destId="{7FF39585-9DB1-48C0-A71C-E3A45F381CB0}" srcOrd="12" destOrd="0" presId="urn:microsoft.com/office/officeart/2005/8/layout/bProcess3"/>
    <dgm:cxn modelId="{C9EA6C66-D8C1-49BD-BE4F-69FD88A127E5}" type="presParOf" srcId="{CFAE1595-DD48-4CFA-805B-3904240950F3}" destId="{B3B0436C-9511-4597-9BAD-A6A2D5001AC5}" srcOrd="13" destOrd="0" presId="urn:microsoft.com/office/officeart/2005/8/layout/bProcess3"/>
    <dgm:cxn modelId="{C9F1FD88-ABF5-4506-8223-9E9605D449D2}" type="presParOf" srcId="{B3B0436C-9511-4597-9BAD-A6A2D5001AC5}" destId="{7C9EFA83-E7F0-4899-A810-A6ADD1002540}" srcOrd="0" destOrd="0" presId="urn:microsoft.com/office/officeart/2005/8/layout/bProcess3"/>
    <dgm:cxn modelId="{BE44BCE6-F798-44B3-A288-DE7206125189}" type="presParOf" srcId="{CFAE1595-DD48-4CFA-805B-3904240950F3}" destId="{3C91205B-3315-40E0-96F7-A74715AEE049}" srcOrd="14" destOrd="0" presId="urn:microsoft.com/office/officeart/2005/8/layout/bProcess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3432EE-5A44-45A9-AB35-FAC41BD58EBE}">
      <dsp:nvSpPr>
        <dsp:cNvPr id="0" name=""/>
        <dsp:cNvSpPr/>
      </dsp:nvSpPr>
      <dsp:spPr>
        <a:xfrm>
          <a:off x="1467198" y="1682552"/>
          <a:ext cx="91440" cy="91440"/>
        </a:xfrm>
        <a:custGeom>
          <a:avLst/>
          <a:gdLst/>
          <a:ahLst/>
          <a:cxnLst/>
          <a:rect l="0" t="0" r="0" b="0"/>
          <a:pathLst>
            <a:path>
              <a:moveTo>
                <a:pt x="45720" y="45720"/>
              </a:moveTo>
              <a:lnTo>
                <a:pt x="121481" y="45720"/>
              </a:lnTo>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1510259" y="1727740"/>
        <a:ext cx="5318" cy="1064"/>
      </dsp:txXfrm>
    </dsp:sp>
    <dsp:sp modelId="{132FCC86-ACD4-4722-AC9F-B33D2D85C6CF}">
      <dsp:nvSpPr>
        <dsp:cNvPr id="0" name=""/>
        <dsp:cNvSpPr/>
      </dsp:nvSpPr>
      <dsp:spPr>
        <a:xfrm>
          <a:off x="5169" y="429739"/>
          <a:ext cx="1509549" cy="259706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n-US" sz="1000" b="1" kern="1200"/>
            <a:t>FHL:</a:t>
          </a:r>
        </a:p>
        <a:p>
          <a:pPr marL="0" lvl="0" indent="0" algn="l" defTabSz="444500">
            <a:lnSpc>
              <a:spcPct val="90000"/>
            </a:lnSpc>
            <a:spcBef>
              <a:spcPct val="0"/>
            </a:spcBef>
            <a:spcAft>
              <a:spcPct val="35000"/>
            </a:spcAft>
            <a:buNone/>
          </a:pPr>
          <a:r>
            <a:rPr lang="en-US" sz="1000" kern="1200"/>
            <a:t>- PTFE, Nylon, &amp; Quartz filter acceptance testing</a:t>
          </a:r>
        </a:p>
        <a:p>
          <a:pPr marL="0" lvl="0" indent="0" algn="l" defTabSz="444500">
            <a:lnSpc>
              <a:spcPct val="90000"/>
            </a:lnSpc>
            <a:spcBef>
              <a:spcPct val="0"/>
            </a:spcBef>
            <a:spcAft>
              <a:spcPct val="35000"/>
            </a:spcAft>
            <a:buNone/>
          </a:pPr>
          <a:r>
            <a:rPr lang="en-US" sz="1000" kern="1200"/>
            <a:t>- MgO denuder refurbishment</a:t>
          </a:r>
        </a:p>
        <a:p>
          <a:pPr marL="0" lvl="0" indent="0" algn="l" defTabSz="444500">
            <a:lnSpc>
              <a:spcPct val="90000"/>
            </a:lnSpc>
            <a:spcBef>
              <a:spcPct val="0"/>
            </a:spcBef>
            <a:spcAft>
              <a:spcPct val="35000"/>
            </a:spcAft>
            <a:buNone/>
          </a:pPr>
          <a:r>
            <a:rPr lang="en-US" sz="1000" kern="1200"/>
            <a:t>- Generate shipping and sampling calendars</a:t>
          </a:r>
        </a:p>
        <a:p>
          <a:pPr marL="0" lvl="0" indent="0" algn="l" defTabSz="444500">
            <a:lnSpc>
              <a:spcPct val="90000"/>
            </a:lnSpc>
            <a:spcBef>
              <a:spcPct val="0"/>
            </a:spcBef>
            <a:spcAft>
              <a:spcPct val="35000"/>
            </a:spcAft>
            <a:buNone/>
          </a:pPr>
          <a:r>
            <a:rPr lang="en-US" sz="1000" kern="1200"/>
            <a:t>- Create field documentation/COC forms</a:t>
          </a:r>
        </a:p>
        <a:p>
          <a:pPr marL="0" lvl="0" indent="0" algn="l" defTabSz="444500">
            <a:lnSpc>
              <a:spcPct val="90000"/>
            </a:lnSpc>
            <a:spcBef>
              <a:spcPct val="0"/>
            </a:spcBef>
            <a:spcAft>
              <a:spcPct val="35000"/>
            </a:spcAft>
            <a:buNone/>
          </a:pPr>
          <a:r>
            <a:rPr lang="en-US" sz="1000" kern="1200"/>
            <a:t>- Prep and load filters into modules &amp; cartridges</a:t>
          </a:r>
        </a:p>
        <a:p>
          <a:pPr marL="0" lvl="0" indent="0" algn="l" defTabSz="444500">
            <a:lnSpc>
              <a:spcPct val="90000"/>
            </a:lnSpc>
            <a:spcBef>
              <a:spcPct val="0"/>
            </a:spcBef>
            <a:spcAft>
              <a:spcPct val="35000"/>
            </a:spcAft>
            <a:buNone/>
          </a:pPr>
          <a:r>
            <a:rPr lang="en-US" sz="1000" kern="1200"/>
            <a:t>- Ship modules &amp; cartridges to SLT monitoring organizations</a:t>
          </a:r>
        </a:p>
      </dsp:txBody>
      <dsp:txXfrm>
        <a:off x="5169" y="429739"/>
        <a:ext cx="1509549" cy="2597066"/>
      </dsp:txXfrm>
    </dsp:sp>
    <dsp:sp modelId="{BA0E8796-A7FD-4EBC-8C08-68F0B0C2CC26}">
      <dsp:nvSpPr>
        <dsp:cNvPr id="0" name=""/>
        <dsp:cNvSpPr/>
      </dsp:nvSpPr>
      <dsp:spPr>
        <a:xfrm>
          <a:off x="2829507" y="1682552"/>
          <a:ext cx="91440" cy="91440"/>
        </a:xfrm>
        <a:custGeom>
          <a:avLst/>
          <a:gdLst/>
          <a:ahLst/>
          <a:cxnLst/>
          <a:rect l="0" t="0" r="0" b="0"/>
          <a:pathLst>
            <a:path>
              <a:moveTo>
                <a:pt x="45720" y="45720"/>
              </a:moveTo>
              <a:lnTo>
                <a:pt x="121481" y="45720"/>
              </a:lnTo>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2872568" y="1727740"/>
        <a:ext cx="5318" cy="1064"/>
      </dsp:txXfrm>
    </dsp:sp>
    <dsp:sp modelId="{2147930D-0556-4C6C-AEFA-950754E226A2}">
      <dsp:nvSpPr>
        <dsp:cNvPr id="0" name=""/>
        <dsp:cNvSpPr/>
      </dsp:nvSpPr>
      <dsp:spPr>
        <a:xfrm>
          <a:off x="1621080" y="727063"/>
          <a:ext cx="1255947" cy="2002418"/>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endParaRPr lang="en-US" sz="1000" b="1" kern="1200"/>
        </a:p>
        <a:p>
          <a:pPr marL="0" lvl="0" indent="0" algn="l" defTabSz="444500">
            <a:lnSpc>
              <a:spcPct val="90000"/>
            </a:lnSpc>
            <a:spcBef>
              <a:spcPct val="0"/>
            </a:spcBef>
            <a:spcAft>
              <a:spcPct val="35000"/>
            </a:spcAft>
            <a:buNone/>
          </a:pPr>
          <a:r>
            <a:rPr lang="en-US" sz="1000" b="1" kern="1200">
              <a:highlight>
                <a:srgbClr val="00FFFF"/>
              </a:highlight>
            </a:rPr>
            <a:t>&lt;Monitoring Organization&gt;</a:t>
          </a:r>
          <a:r>
            <a:rPr lang="en-US" sz="1000" b="1" kern="1200"/>
            <a:t>:</a:t>
          </a:r>
        </a:p>
        <a:p>
          <a:pPr marL="0" lvl="0" indent="0" algn="l" defTabSz="444500">
            <a:lnSpc>
              <a:spcPct val="90000"/>
            </a:lnSpc>
            <a:spcBef>
              <a:spcPct val="0"/>
            </a:spcBef>
            <a:spcAft>
              <a:spcPct val="35000"/>
            </a:spcAft>
            <a:buNone/>
          </a:pPr>
          <a:r>
            <a:rPr lang="en-US" sz="1000" kern="1200"/>
            <a:t>- Install modules &amp; cartridges on appropriate sampling day</a:t>
          </a:r>
        </a:p>
        <a:p>
          <a:pPr marL="0" lvl="0" indent="0" algn="l" defTabSz="444500">
            <a:lnSpc>
              <a:spcPct val="90000"/>
            </a:lnSpc>
            <a:spcBef>
              <a:spcPct val="0"/>
            </a:spcBef>
            <a:spcAft>
              <a:spcPct val="35000"/>
            </a:spcAft>
            <a:buNone/>
          </a:pPr>
          <a:r>
            <a:rPr lang="en-US" sz="1000" kern="1200"/>
            <a:t>- Complete field documentation/COC form(s) and apply comments/flags</a:t>
          </a:r>
        </a:p>
        <a:p>
          <a:pPr marL="0" lvl="0" indent="0" algn="l" defTabSz="444500">
            <a:lnSpc>
              <a:spcPct val="90000"/>
            </a:lnSpc>
            <a:spcBef>
              <a:spcPct val="0"/>
            </a:spcBef>
            <a:spcAft>
              <a:spcPct val="35000"/>
            </a:spcAft>
            <a:buNone/>
          </a:pPr>
          <a:r>
            <a:rPr lang="en-US" sz="1000" kern="1200"/>
            <a:t>- Ship filters back to the FHL</a:t>
          </a:r>
        </a:p>
        <a:p>
          <a:pPr marL="0" lvl="0" indent="0" algn="l" defTabSz="444500">
            <a:lnSpc>
              <a:spcPct val="90000"/>
            </a:lnSpc>
            <a:spcBef>
              <a:spcPct val="0"/>
            </a:spcBef>
            <a:spcAft>
              <a:spcPct val="35000"/>
            </a:spcAft>
            <a:buNone/>
          </a:pPr>
          <a:endParaRPr lang="en-US" sz="1000" kern="1200"/>
        </a:p>
      </dsp:txBody>
      <dsp:txXfrm>
        <a:off x="1621080" y="727063"/>
        <a:ext cx="1255947" cy="2002418"/>
      </dsp:txXfrm>
    </dsp:sp>
    <dsp:sp modelId="{1D7D9AA0-8B8C-4788-8425-532830A6382A}">
      <dsp:nvSpPr>
        <dsp:cNvPr id="0" name=""/>
        <dsp:cNvSpPr/>
      </dsp:nvSpPr>
      <dsp:spPr>
        <a:xfrm>
          <a:off x="4537675" y="1682552"/>
          <a:ext cx="91440" cy="91440"/>
        </a:xfrm>
        <a:custGeom>
          <a:avLst/>
          <a:gdLst/>
          <a:ahLst/>
          <a:cxnLst/>
          <a:rect l="0" t="0" r="0" b="0"/>
          <a:pathLst>
            <a:path>
              <a:moveTo>
                <a:pt x="45720" y="45720"/>
              </a:moveTo>
              <a:lnTo>
                <a:pt x="121481" y="45720"/>
              </a:lnTo>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4580736" y="1727740"/>
        <a:ext cx="5318" cy="1064"/>
      </dsp:txXfrm>
    </dsp:sp>
    <dsp:sp modelId="{90746F24-08B2-4730-BB60-E61C72685B33}">
      <dsp:nvSpPr>
        <dsp:cNvPr id="0" name=""/>
        <dsp:cNvSpPr/>
      </dsp:nvSpPr>
      <dsp:spPr>
        <a:xfrm>
          <a:off x="2983388" y="743774"/>
          <a:ext cx="1601806" cy="1968995"/>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endParaRPr lang="en-US" sz="1000" b="1" kern="1200"/>
        </a:p>
        <a:p>
          <a:pPr marL="0" lvl="0" indent="0" algn="l" defTabSz="444500">
            <a:lnSpc>
              <a:spcPct val="90000"/>
            </a:lnSpc>
            <a:spcBef>
              <a:spcPct val="0"/>
            </a:spcBef>
            <a:spcAft>
              <a:spcPct val="35000"/>
            </a:spcAft>
            <a:buNone/>
          </a:pPr>
          <a:r>
            <a:rPr lang="en-US" sz="1000" b="1" kern="1200"/>
            <a:t>FHL:</a:t>
          </a:r>
        </a:p>
        <a:p>
          <a:pPr marL="0" lvl="0" indent="0" algn="l" defTabSz="444500">
            <a:lnSpc>
              <a:spcPct val="90000"/>
            </a:lnSpc>
            <a:spcBef>
              <a:spcPct val="0"/>
            </a:spcBef>
            <a:spcAft>
              <a:spcPct val="35000"/>
            </a:spcAft>
            <a:buNone/>
          </a:pPr>
          <a:r>
            <a:rPr lang="en-US" sz="1000" kern="1200"/>
            <a:t>- Unload filters from modules &amp; cartridges returned by SLT organizations</a:t>
          </a:r>
        </a:p>
        <a:p>
          <a:pPr marL="0" lvl="0" indent="0" algn="l" defTabSz="444500">
            <a:lnSpc>
              <a:spcPct val="90000"/>
            </a:lnSpc>
            <a:spcBef>
              <a:spcPct val="0"/>
            </a:spcBef>
            <a:spcAft>
              <a:spcPct val="35000"/>
            </a:spcAft>
            <a:buNone/>
          </a:pPr>
          <a:r>
            <a:rPr lang="en-US" sz="1000" kern="1200"/>
            <a:t>- Weigh filters, if necessary</a:t>
          </a:r>
        </a:p>
        <a:p>
          <a:pPr marL="0" lvl="0" indent="0" algn="l" defTabSz="444500">
            <a:lnSpc>
              <a:spcPct val="90000"/>
            </a:lnSpc>
            <a:spcBef>
              <a:spcPct val="0"/>
            </a:spcBef>
            <a:spcAft>
              <a:spcPct val="35000"/>
            </a:spcAft>
            <a:buNone/>
          </a:pPr>
          <a:r>
            <a:rPr lang="en-US" sz="1000" kern="1200"/>
            <a:t>- Clean modules</a:t>
          </a:r>
        </a:p>
        <a:p>
          <a:pPr marL="0" lvl="0" indent="0" algn="l" defTabSz="444500">
            <a:lnSpc>
              <a:spcPct val="90000"/>
            </a:lnSpc>
            <a:spcBef>
              <a:spcPct val="0"/>
            </a:spcBef>
            <a:spcAft>
              <a:spcPct val="35000"/>
            </a:spcAft>
            <a:buNone/>
          </a:pPr>
          <a:r>
            <a:rPr lang="en-US" sz="1000" kern="1200"/>
            <a:t>- Enter sampler operational data and comments into database</a:t>
          </a:r>
        </a:p>
        <a:p>
          <a:pPr marL="0" lvl="0" indent="0" algn="l" defTabSz="444500">
            <a:lnSpc>
              <a:spcPct val="90000"/>
            </a:lnSpc>
            <a:spcBef>
              <a:spcPct val="0"/>
            </a:spcBef>
            <a:spcAft>
              <a:spcPct val="35000"/>
            </a:spcAft>
            <a:buNone/>
          </a:pPr>
          <a:r>
            <a:rPr lang="en-US" sz="1000" kern="1200"/>
            <a:t>- Ship filters &amp; provide electronic database to ASLs</a:t>
          </a:r>
        </a:p>
        <a:p>
          <a:pPr marL="0" lvl="0" indent="0" algn="ctr" defTabSz="444500">
            <a:lnSpc>
              <a:spcPct val="90000"/>
            </a:lnSpc>
            <a:spcBef>
              <a:spcPct val="0"/>
            </a:spcBef>
            <a:spcAft>
              <a:spcPct val="35000"/>
            </a:spcAft>
            <a:buNone/>
          </a:pPr>
          <a:endParaRPr lang="en-US" sz="1000" kern="1200"/>
        </a:p>
      </dsp:txBody>
      <dsp:txXfrm>
        <a:off x="2983388" y="743774"/>
        <a:ext cx="1601806" cy="1968995"/>
      </dsp:txXfrm>
    </dsp:sp>
    <dsp:sp modelId="{96D02088-B2E7-42FD-B4E1-D5C2F30189B2}">
      <dsp:nvSpPr>
        <dsp:cNvPr id="0" name=""/>
        <dsp:cNvSpPr/>
      </dsp:nvSpPr>
      <dsp:spPr>
        <a:xfrm>
          <a:off x="738593" y="2500216"/>
          <a:ext cx="4576400" cy="915279"/>
        </a:xfrm>
        <a:custGeom>
          <a:avLst/>
          <a:gdLst/>
          <a:ahLst/>
          <a:cxnLst/>
          <a:rect l="0" t="0" r="0" b="0"/>
          <a:pathLst>
            <a:path>
              <a:moveTo>
                <a:pt x="4576400" y="0"/>
              </a:moveTo>
              <a:lnTo>
                <a:pt x="4576400" y="474739"/>
              </a:lnTo>
              <a:lnTo>
                <a:pt x="0" y="474739"/>
              </a:lnTo>
              <a:lnTo>
                <a:pt x="0" y="915279"/>
              </a:lnTo>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2909965" y="2957324"/>
        <a:ext cx="233656" cy="1064"/>
      </dsp:txXfrm>
    </dsp:sp>
    <dsp:sp modelId="{CC3CF059-EA2C-4694-BC9C-B46383685F2E}">
      <dsp:nvSpPr>
        <dsp:cNvPr id="0" name=""/>
        <dsp:cNvSpPr/>
      </dsp:nvSpPr>
      <dsp:spPr>
        <a:xfrm>
          <a:off x="4691556" y="954528"/>
          <a:ext cx="1246874" cy="1547488"/>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n-US" sz="1000" b="1" kern="1200"/>
            <a:t>ASL:</a:t>
          </a:r>
        </a:p>
        <a:p>
          <a:pPr marL="0" lvl="0" indent="0" algn="l" defTabSz="444500">
            <a:lnSpc>
              <a:spcPct val="90000"/>
            </a:lnSpc>
            <a:spcBef>
              <a:spcPct val="0"/>
            </a:spcBef>
            <a:spcAft>
              <a:spcPct val="35000"/>
            </a:spcAft>
            <a:buNone/>
          </a:pPr>
          <a:r>
            <a:rPr lang="en-US" sz="1000" kern="1200"/>
            <a:t>- EDXRF &amp; HIPS (PTFE), IC (nylon) and carbon (quartz) analysis </a:t>
          </a:r>
        </a:p>
        <a:p>
          <a:pPr marL="0" lvl="0" indent="0" algn="l" defTabSz="444500">
            <a:lnSpc>
              <a:spcPct val="90000"/>
            </a:lnSpc>
            <a:spcBef>
              <a:spcPct val="0"/>
            </a:spcBef>
            <a:spcAft>
              <a:spcPct val="35000"/>
            </a:spcAft>
            <a:buNone/>
          </a:pPr>
          <a:r>
            <a:rPr lang="en-US" sz="1000" kern="1200"/>
            <a:t>- Data validation</a:t>
          </a:r>
        </a:p>
        <a:p>
          <a:pPr marL="0" lvl="0" indent="0" algn="l" defTabSz="444500">
            <a:lnSpc>
              <a:spcPct val="90000"/>
            </a:lnSpc>
            <a:spcBef>
              <a:spcPct val="0"/>
            </a:spcBef>
            <a:spcAft>
              <a:spcPct val="35000"/>
            </a:spcAft>
            <a:buNone/>
          </a:pPr>
          <a:r>
            <a:rPr lang="en-US" sz="1000" kern="1200"/>
            <a:t>- Provide data to DVL with comments/flags</a:t>
          </a:r>
        </a:p>
      </dsp:txBody>
      <dsp:txXfrm>
        <a:off x="4691556" y="954528"/>
        <a:ext cx="1246874" cy="1547488"/>
      </dsp:txXfrm>
    </dsp:sp>
    <dsp:sp modelId="{32203B8A-3F18-49F4-9E15-DCAE8C9FE606}">
      <dsp:nvSpPr>
        <dsp:cNvPr id="0" name=""/>
        <dsp:cNvSpPr/>
      </dsp:nvSpPr>
      <dsp:spPr>
        <a:xfrm>
          <a:off x="1424497" y="3978056"/>
          <a:ext cx="91440" cy="91440"/>
        </a:xfrm>
        <a:custGeom>
          <a:avLst/>
          <a:gdLst/>
          <a:ahLst/>
          <a:cxnLst/>
          <a:rect l="0" t="0" r="0" b="0"/>
          <a:pathLst>
            <a:path>
              <a:moveTo>
                <a:pt x="45720" y="45720"/>
              </a:moveTo>
              <a:lnTo>
                <a:pt x="121481" y="45720"/>
              </a:lnTo>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1467558" y="4023244"/>
        <a:ext cx="5318" cy="1064"/>
      </dsp:txXfrm>
    </dsp:sp>
    <dsp:sp modelId="{B09A1041-BCB8-4953-982F-3486B3E53FF1}">
      <dsp:nvSpPr>
        <dsp:cNvPr id="0" name=""/>
        <dsp:cNvSpPr/>
      </dsp:nvSpPr>
      <dsp:spPr>
        <a:xfrm>
          <a:off x="5169" y="3447896"/>
          <a:ext cx="1466847" cy="1151760"/>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n-US" sz="1000" b="1" kern="1200"/>
            <a:t>DVL:</a:t>
          </a:r>
        </a:p>
        <a:p>
          <a:pPr marL="0" lvl="0" indent="0" algn="l" defTabSz="444500">
            <a:lnSpc>
              <a:spcPct val="90000"/>
            </a:lnSpc>
            <a:spcBef>
              <a:spcPct val="0"/>
            </a:spcBef>
            <a:spcAft>
              <a:spcPct val="35000"/>
            </a:spcAft>
            <a:buNone/>
          </a:pPr>
          <a:r>
            <a:rPr lang="en-US" sz="1000" kern="1200"/>
            <a:t>- Load data into DART with AQS qualifier codes</a:t>
          </a:r>
        </a:p>
        <a:p>
          <a:pPr marL="0" lvl="0" indent="0" algn="l" defTabSz="444500">
            <a:lnSpc>
              <a:spcPct val="90000"/>
            </a:lnSpc>
            <a:spcBef>
              <a:spcPct val="0"/>
            </a:spcBef>
            <a:spcAft>
              <a:spcPct val="35000"/>
            </a:spcAft>
            <a:buNone/>
          </a:pPr>
          <a:r>
            <a:rPr lang="en-US" sz="1000" kern="1200"/>
            <a:t>- Notice sent to SLT monitoring organizations to validate data in DART</a:t>
          </a:r>
        </a:p>
      </dsp:txBody>
      <dsp:txXfrm>
        <a:off x="5169" y="3447896"/>
        <a:ext cx="1466847" cy="1151760"/>
      </dsp:txXfrm>
    </dsp:sp>
    <dsp:sp modelId="{99998D6F-F555-4BEC-8139-F67FC00CAA6C}">
      <dsp:nvSpPr>
        <dsp:cNvPr id="0" name=""/>
        <dsp:cNvSpPr/>
      </dsp:nvSpPr>
      <dsp:spPr>
        <a:xfrm>
          <a:off x="2734813" y="3978056"/>
          <a:ext cx="91440" cy="91440"/>
        </a:xfrm>
        <a:custGeom>
          <a:avLst/>
          <a:gdLst/>
          <a:ahLst/>
          <a:cxnLst/>
          <a:rect l="0" t="0" r="0" b="0"/>
          <a:pathLst>
            <a:path>
              <a:moveTo>
                <a:pt x="45720" y="45720"/>
              </a:moveTo>
              <a:lnTo>
                <a:pt x="121481" y="45720"/>
              </a:lnTo>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2777874" y="4023244"/>
        <a:ext cx="5318" cy="1064"/>
      </dsp:txXfrm>
    </dsp:sp>
    <dsp:sp modelId="{5FF9800A-5700-41B4-A8C4-8911F178AD22}">
      <dsp:nvSpPr>
        <dsp:cNvPr id="0" name=""/>
        <dsp:cNvSpPr/>
      </dsp:nvSpPr>
      <dsp:spPr>
        <a:xfrm>
          <a:off x="1578378" y="3133167"/>
          <a:ext cx="1203954" cy="1781218"/>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n-US" sz="1000" b="1" kern="1200">
              <a:highlight>
                <a:srgbClr val="00FFFF"/>
              </a:highlight>
            </a:rPr>
            <a:t>&lt;Monitoring Organization&gt;</a:t>
          </a:r>
          <a:r>
            <a:rPr lang="en-US" sz="1000" b="1" kern="1200"/>
            <a:t>:</a:t>
          </a:r>
        </a:p>
        <a:p>
          <a:pPr marL="0" lvl="0" indent="0" algn="l" defTabSz="444500">
            <a:lnSpc>
              <a:spcPct val="90000"/>
            </a:lnSpc>
            <a:spcBef>
              <a:spcPct val="0"/>
            </a:spcBef>
            <a:spcAft>
              <a:spcPct val="35000"/>
            </a:spcAft>
            <a:buNone/>
          </a:pPr>
          <a:r>
            <a:rPr lang="en-US" sz="1000" kern="1200"/>
            <a:t>-  Apply/update flags and add comments</a:t>
          </a:r>
        </a:p>
        <a:p>
          <a:pPr marL="0" lvl="0" indent="0" algn="l" defTabSz="444500">
            <a:lnSpc>
              <a:spcPct val="90000"/>
            </a:lnSpc>
            <a:spcBef>
              <a:spcPct val="0"/>
            </a:spcBef>
            <a:spcAft>
              <a:spcPct val="35000"/>
            </a:spcAft>
            <a:buNone/>
          </a:pPr>
          <a:r>
            <a:rPr lang="en-US" sz="1000" kern="1200"/>
            <a:t>- 30 days to validate data. If no action taken, DART sends data back to DVL automatically</a:t>
          </a:r>
        </a:p>
      </dsp:txBody>
      <dsp:txXfrm>
        <a:off x="1578378" y="3133167"/>
        <a:ext cx="1203954" cy="1781218"/>
      </dsp:txXfrm>
    </dsp:sp>
    <dsp:sp modelId="{B3B0436C-9511-4597-9BAD-A6A2D5001AC5}">
      <dsp:nvSpPr>
        <dsp:cNvPr id="0" name=""/>
        <dsp:cNvSpPr/>
      </dsp:nvSpPr>
      <dsp:spPr>
        <a:xfrm>
          <a:off x="4111328" y="3978056"/>
          <a:ext cx="91440" cy="91440"/>
        </a:xfrm>
        <a:custGeom>
          <a:avLst/>
          <a:gdLst/>
          <a:ahLst/>
          <a:cxnLst/>
          <a:rect l="0" t="0" r="0" b="0"/>
          <a:pathLst>
            <a:path>
              <a:moveTo>
                <a:pt x="45720" y="45720"/>
              </a:moveTo>
              <a:lnTo>
                <a:pt x="121481" y="45720"/>
              </a:lnTo>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4154389" y="4023244"/>
        <a:ext cx="5318" cy="1064"/>
      </dsp:txXfrm>
    </dsp:sp>
    <dsp:sp modelId="{7FF39585-9DB1-48C0-A71C-E3A45F381CB0}">
      <dsp:nvSpPr>
        <dsp:cNvPr id="0" name=""/>
        <dsp:cNvSpPr/>
      </dsp:nvSpPr>
      <dsp:spPr>
        <a:xfrm>
          <a:off x="2888694" y="3691730"/>
          <a:ext cx="1270153" cy="664091"/>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n-US" sz="1000" b="1" kern="1200"/>
            <a:t>DVL:</a:t>
          </a:r>
        </a:p>
        <a:p>
          <a:pPr marL="0" lvl="0" indent="0" algn="l" defTabSz="444500">
            <a:lnSpc>
              <a:spcPct val="90000"/>
            </a:lnSpc>
            <a:spcBef>
              <a:spcPct val="0"/>
            </a:spcBef>
            <a:spcAft>
              <a:spcPct val="35000"/>
            </a:spcAft>
            <a:buNone/>
          </a:pPr>
          <a:r>
            <a:rPr lang="en-US" sz="1000" kern="1200"/>
            <a:t>- Compile validated dataset and send to ASL</a:t>
          </a:r>
        </a:p>
      </dsp:txBody>
      <dsp:txXfrm>
        <a:off x="2888694" y="3691730"/>
        <a:ext cx="1270153" cy="664091"/>
      </dsp:txXfrm>
    </dsp:sp>
    <dsp:sp modelId="{3C91205B-3315-40E0-96F7-A74715AEE049}">
      <dsp:nvSpPr>
        <dsp:cNvPr id="0" name=""/>
        <dsp:cNvSpPr/>
      </dsp:nvSpPr>
      <dsp:spPr>
        <a:xfrm>
          <a:off x="4265209" y="3518480"/>
          <a:ext cx="1317867" cy="1010591"/>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n-US" sz="1000" b="1" kern="1200"/>
            <a:t>ASL:</a:t>
          </a:r>
        </a:p>
        <a:p>
          <a:pPr marL="0" lvl="0" indent="0" algn="l" defTabSz="444500">
            <a:lnSpc>
              <a:spcPct val="90000"/>
            </a:lnSpc>
            <a:spcBef>
              <a:spcPct val="0"/>
            </a:spcBef>
            <a:spcAft>
              <a:spcPct val="35000"/>
            </a:spcAft>
            <a:buNone/>
          </a:pPr>
          <a:r>
            <a:rPr lang="en-US" sz="1000" kern="1200"/>
            <a:t>- Load data into AQS within 30 days of receipt from DVL</a:t>
          </a:r>
        </a:p>
        <a:p>
          <a:pPr marL="0" lvl="0" indent="0" algn="l" defTabSz="444500">
            <a:lnSpc>
              <a:spcPct val="90000"/>
            </a:lnSpc>
            <a:spcBef>
              <a:spcPct val="0"/>
            </a:spcBef>
            <a:spcAft>
              <a:spcPct val="35000"/>
            </a:spcAft>
            <a:buNone/>
          </a:pPr>
          <a:r>
            <a:rPr lang="en-US" sz="1000" kern="1200"/>
            <a:t>- Archive filters</a:t>
          </a:r>
        </a:p>
      </dsp:txBody>
      <dsp:txXfrm>
        <a:off x="4265209" y="3518480"/>
        <a:ext cx="1317867" cy="101059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8C85955018D147BFE4E6B3D508CD63" ma:contentTypeVersion="16" ma:contentTypeDescription="Create a new document." ma:contentTypeScope="" ma:versionID="6672dbb1b43a6e7a28a4d88fc423c842">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1173c267-d496-40e4-9df0-4e32c866097b" xmlns:ns6="18d64544-e393-4d2c-9d5b-0a407cfdc5f1" targetNamespace="http://schemas.microsoft.com/office/2006/metadata/properties" ma:root="true" ma:fieldsID="bb329d5b0bd1b722832aac90f917ffd0" ns1:_="" ns2:_="" ns3:_="" ns4:_="" ns5:_="" ns6:_="">
    <xsd:import namespace="http://schemas.microsoft.com/sharepoint/v3"/>
    <xsd:import namespace="4ffa91fb-a0ff-4ac5-b2db-65c790d184a4"/>
    <xsd:import namespace="http://schemas.microsoft.com/sharepoint.v3"/>
    <xsd:import namespace="http://schemas.microsoft.com/sharepoint/v3/fields"/>
    <xsd:import namespace="1173c267-d496-40e4-9df0-4e32c866097b"/>
    <xsd:import namespace="18d64544-e393-4d2c-9d5b-0a407cfdc5f1"/>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MediaServiceMetadata" minOccurs="0"/>
                <xsd:element ref="ns5:MediaServiceFastMetadata" minOccurs="0"/>
                <xsd:element ref="ns6:SharedWithUsers" minOccurs="0"/>
                <xsd:element ref="ns6:SharedWithDetails" minOccurs="0"/>
                <xsd:element ref="ns5:MediaServiceAutoKeyPoints" minOccurs="0"/>
                <xsd:element ref="ns5:MediaServiceKeyPoints" minOccurs="0"/>
                <xsd:element ref="ns5:MediaServiceObjectDetectorVersions" minOccurs="0"/>
                <xsd:element ref="ns5:MediaServiceSearchProperties" minOccurs="0"/>
                <xsd:element ref="ns5:lcf76f155ced4ddcb4097134ff3c332f" minOccurs="0"/>
                <xsd:element ref="ns5:MediaServiceDateTaken"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e34d493a-7882-44e3-b0b0-7c9698216531}" ma:internalName="TaxCatchAllLabel" ma:readOnly="true" ma:showField="CatchAllDataLabel" ma:web="18d64544-e393-4d2c-9d5b-0a407cfdc5f1">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e34d493a-7882-44e3-b0b0-7c9698216531}" ma:internalName="TaxCatchAll" ma:showField="CatchAllData" ma:web="18d64544-e393-4d2c-9d5b-0a407cfdc5f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73c267-d496-40e4-9df0-4e32c866097b"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element name="MediaServiceDateTaken" ma:index="38" nillable="true" ma:displayName="MediaServiceDateTaken" ma:hidden="true" ma:indexed="true" ma:internalName="MediaServiceDateTaken"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d64544-e393-4d2c-9d5b-0a407cfdc5f1"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2019-06-19T19:19:15+00:00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lcf76f155ced4ddcb4097134ff3c332f xmlns="1173c267-d496-40e4-9df0-4e32c866097b">
      <Terms xmlns="http://schemas.microsoft.com/office/infopath/2007/PartnerControls"/>
    </lcf76f155ced4ddcb4097134ff3c332f>
  </documentManagement>
</p:properties>
</file>

<file path=customXml/item4.xml><?xml version="1.0" encoding="utf-8"?>
<?mso-contentType ?>
<SharedContentType xmlns="Microsoft.SharePoint.Taxonomy.ContentTypeSync" SourceId="29f62856-1543-49d4-a736-4569d363f533"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26370-F3EB-4721-9839-DFA078F01039}">
  <ds:schemaRefs>
    <ds:schemaRef ds:uri="http://schemas.microsoft.com/sharepoint/v3/contenttype/forms"/>
  </ds:schemaRefs>
</ds:datastoreItem>
</file>

<file path=customXml/itemProps2.xml><?xml version="1.0" encoding="utf-8"?>
<ds:datastoreItem xmlns:ds="http://schemas.openxmlformats.org/officeDocument/2006/customXml" ds:itemID="{50A3C705-AB56-4FF9-B1D5-9709C3F855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1173c267-d496-40e4-9df0-4e32c866097b"/>
    <ds:schemaRef ds:uri="18d64544-e393-4d2c-9d5b-0a407cfdc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9B200D-4C6F-4924-BC6D-45BF97CF365C}">
  <ds:schemaRefs>
    <ds:schemaRef ds:uri="http://schemas.microsoft.com/office/2006/documentManagement/types"/>
    <ds:schemaRef ds:uri="http://schemas.microsoft.com/sharepoint/v3"/>
    <ds:schemaRef ds:uri="http://schemas.openxmlformats.org/package/2006/metadata/core-properties"/>
    <ds:schemaRef ds:uri="http://purl.org/dc/dcmitype/"/>
    <ds:schemaRef ds:uri="4ffa91fb-a0ff-4ac5-b2db-65c790d184a4"/>
    <ds:schemaRef ds:uri="http://www.w3.org/XML/1998/namespace"/>
    <ds:schemaRef ds:uri="http://purl.org/dc/terms/"/>
    <ds:schemaRef ds:uri="http://schemas.microsoft.com/office/2006/metadata/properties"/>
    <ds:schemaRef ds:uri="1173c267-d496-40e4-9df0-4e32c866097b"/>
    <ds:schemaRef ds:uri="http://schemas.microsoft.com/sharepoint.v3"/>
    <ds:schemaRef ds:uri="http://schemas.microsoft.com/office/infopath/2007/PartnerControls"/>
    <ds:schemaRef ds:uri="18d64544-e393-4d2c-9d5b-0a407cfdc5f1"/>
    <ds:schemaRef ds:uri="http://schemas.microsoft.com/sharepoint/v3/fields"/>
    <ds:schemaRef ds:uri="http://purl.org/dc/elements/1.1/"/>
  </ds:schemaRefs>
</ds:datastoreItem>
</file>

<file path=customXml/itemProps4.xml><?xml version="1.0" encoding="utf-8"?>
<ds:datastoreItem xmlns:ds="http://schemas.openxmlformats.org/officeDocument/2006/customXml" ds:itemID="{ADF18864-F299-42DA-B8E1-20BBCE66715F}">
  <ds:schemaRefs>
    <ds:schemaRef ds:uri="Microsoft.SharePoint.Taxonomy.ContentTypeSync"/>
  </ds:schemaRefs>
</ds:datastoreItem>
</file>

<file path=customXml/itemProps5.xml><?xml version="1.0" encoding="utf-8"?>
<ds:datastoreItem xmlns:ds="http://schemas.openxmlformats.org/officeDocument/2006/customXml" ds:itemID="{A6B456EC-BD35-446B-B21D-5C8F01964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85</Pages>
  <Words>21274</Words>
  <Characters>136546</Characters>
  <Application>Microsoft Office Word</Application>
  <DocSecurity>4</DocSecurity>
  <Lines>1137</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157505</CharactersWithSpaces>
  <SharedDoc>false</SharedDoc>
  <HLinks>
    <vt:vector size="960" baseType="variant">
      <vt:variant>
        <vt:i4>3604581</vt:i4>
      </vt:variant>
      <vt:variant>
        <vt:i4>1007</vt:i4>
      </vt:variant>
      <vt:variant>
        <vt:i4>0</vt:i4>
      </vt:variant>
      <vt:variant>
        <vt:i4>5</vt:i4>
      </vt:variant>
      <vt:variant>
        <vt:lpwstr>https://www.epa.gov/amtic/chemical-speciation-network-quality-assurance</vt:lpwstr>
      </vt:variant>
      <vt:variant>
        <vt:lpwstr/>
      </vt:variant>
      <vt:variant>
        <vt:i4>196610</vt:i4>
      </vt:variant>
      <vt:variant>
        <vt:i4>1004</vt:i4>
      </vt:variant>
      <vt:variant>
        <vt:i4>0</vt:i4>
      </vt:variant>
      <vt:variant>
        <vt:i4>5</vt:i4>
      </vt:variant>
      <vt:variant>
        <vt:lpwstr>https://www.epa.gov/system/files/documents/2024-04/quality_assurance_project_plan_standard.pdf</vt:lpwstr>
      </vt:variant>
      <vt:variant>
        <vt:lpwstr/>
      </vt:variant>
      <vt:variant>
        <vt:i4>7798887</vt:i4>
      </vt:variant>
      <vt:variant>
        <vt:i4>1001</vt:i4>
      </vt:variant>
      <vt:variant>
        <vt:i4>0</vt:i4>
      </vt:variant>
      <vt:variant>
        <vt:i4>5</vt:i4>
      </vt:variant>
      <vt:variant>
        <vt:lpwstr>https://www.epa.gov/system/files/documents/2021-10/data-validation-guidance-document-final-august-2021.pdf</vt:lpwstr>
      </vt:variant>
      <vt:variant>
        <vt:lpwstr/>
      </vt:variant>
      <vt:variant>
        <vt:i4>8323137</vt:i4>
      </vt:variant>
      <vt:variant>
        <vt:i4>998</vt:i4>
      </vt:variant>
      <vt:variant>
        <vt:i4>0</vt:i4>
      </vt:variant>
      <vt:variant>
        <vt:i4>5</vt:i4>
      </vt:variant>
      <vt:variant>
        <vt:lpwstr>https://www.epa.gov/system/files/documents/2024-01/tsagd-final-draft-11-17-17_508.pdf</vt:lpwstr>
      </vt:variant>
      <vt:variant>
        <vt:lpwstr/>
      </vt:variant>
      <vt:variant>
        <vt:i4>5767232</vt:i4>
      </vt:variant>
      <vt:variant>
        <vt:i4>995</vt:i4>
      </vt:variant>
      <vt:variant>
        <vt:i4>0</vt:i4>
      </vt:variant>
      <vt:variant>
        <vt:i4>5</vt:i4>
      </vt:variant>
      <vt:variant>
        <vt:lpwstr>https://www.epa.gov/sites/default/files/2020-10/documents/final_handbook_document_1_17.pdf</vt:lpwstr>
      </vt:variant>
      <vt:variant>
        <vt:lpwstr/>
      </vt:variant>
      <vt:variant>
        <vt:i4>2949231</vt:i4>
      </vt:variant>
      <vt:variant>
        <vt:i4>992</vt:i4>
      </vt:variant>
      <vt:variant>
        <vt:i4>0</vt:i4>
      </vt:variant>
      <vt:variant>
        <vt:i4>5</vt:i4>
      </vt:variant>
      <vt:variant>
        <vt:lpwstr>https://www.epa.gov/sites/default/files/2021-03/documents/p100oi8x.pdf</vt:lpwstr>
      </vt:variant>
      <vt:variant>
        <vt:lpwstr/>
      </vt:variant>
      <vt:variant>
        <vt:i4>5439534</vt:i4>
      </vt:variant>
      <vt:variant>
        <vt:i4>989</vt:i4>
      </vt:variant>
      <vt:variant>
        <vt:i4>0</vt:i4>
      </vt:variant>
      <vt:variant>
        <vt:i4>5</vt:i4>
      </vt:variant>
      <vt:variant>
        <vt:lpwstr>https://www.epa.gov/sites/default/files/2021-04/documents/volume_iv_meteorological_measurements.pdf</vt:lpwstr>
      </vt:variant>
      <vt:variant>
        <vt:lpwstr/>
      </vt:variant>
      <vt:variant>
        <vt:i4>5767194</vt:i4>
      </vt:variant>
      <vt:variant>
        <vt:i4>986</vt:i4>
      </vt:variant>
      <vt:variant>
        <vt:i4>0</vt:i4>
      </vt:variant>
      <vt:variant>
        <vt:i4>5</vt:i4>
      </vt:variant>
      <vt:variant>
        <vt:lpwstr>http://www.epa.gov/ttn/amtic/files/ambient/pm25/spec/fourcty.pdf</vt:lpwstr>
      </vt:variant>
      <vt:variant>
        <vt:lpwstr/>
      </vt:variant>
      <vt:variant>
        <vt:i4>2490394</vt:i4>
      </vt:variant>
      <vt:variant>
        <vt:i4>983</vt:i4>
      </vt:variant>
      <vt:variant>
        <vt:i4>0</vt:i4>
      </vt:variant>
      <vt:variant>
        <vt:i4>5</vt:i4>
      </vt:variant>
      <vt:variant>
        <vt:lpwstr>https://www.epa.gov/sites/default/files/2020-07/documents/strategic_plan_development_of_pm2.5_quality_sytem_for_csn_1999.pdf</vt:lpwstr>
      </vt:variant>
      <vt:variant>
        <vt:lpwstr/>
      </vt:variant>
      <vt:variant>
        <vt:i4>4063265</vt:i4>
      </vt:variant>
      <vt:variant>
        <vt:i4>980</vt:i4>
      </vt:variant>
      <vt:variant>
        <vt:i4>0</vt:i4>
      </vt:variant>
      <vt:variant>
        <vt:i4>5</vt:i4>
      </vt:variant>
      <vt:variant>
        <vt:lpwstr>https://www.epa.gov/sites/default/files/2017-01/documents/dqos_for_pm2.5_trends_and_speciation_monitoring_network_1998.pdf</vt:lpwstr>
      </vt:variant>
      <vt:variant>
        <vt:lpwstr/>
      </vt:variant>
      <vt:variant>
        <vt:i4>1048660</vt:i4>
      </vt:variant>
      <vt:variant>
        <vt:i4>977</vt:i4>
      </vt:variant>
      <vt:variant>
        <vt:i4>0</vt:i4>
      </vt:variant>
      <vt:variant>
        <vt:i4>5</vt:i4>
      </vt:variant>
      <vt:variant>
        <vt:lpwstr>https://www.epa.gov/sites/default/files/2020-04/documents/urg3000nsop.pdf</vt:lpwstr>
      </vt:variant>
      <vt:variant>
        <vt:lpwstr/>
      </vt:variant>
      <vt:variant>
        <vt:i4>2818144</vt:i4>
      </vt:variant>
      <vt:variant>
        <vt:i4>974</vt:i4>
      </vt:variant>
      <vt:variant>
        <vt:i4>0</vt:i4>
      </vt:variant>
      <vt:variant>
        <vt:i4>5</vt:i4>
      </vt:variant>
      <vt:variant>
        <vt:lpwstr>https://www.epa.gov/sites/default/files/2020-04/documents/urg3000nopmanual.pdf</vt:lpwstr>
      </vt:variant>
      <vt:variant>
        <vt:lpwstr/>
      </vt:variant>
      <vt:variant>
        <vt:i4>2949121</vt:i4>
      </vt:variant>
      <vt:variant>
        <vt:i4>971</vt:i4>
      </vt:variant>
      <vt:variant>
        <vt:i4>0</vt:i4>
      </vt:variant>
      <vt:variant>
        <vt:i4>5</vt:i4>
      </vt:variant>
      <vt:variant>
        <vt:lpwstr>https://www.epa.gov/sites/default/files/2020-04/documents/metonesasssop_0.pdf</vt:lpwstr>
      </vt:variant>
      <vt:variant>
        <vt:lpwstr/>
      </vt:variant>
      <vt:variant>
        <vt:i4>458777</vt:i4>
      </vt:variant>
      <vt:variant>
        <vt:i4>968</vt:i4>
      </vt:variant>
      <vt:variant>
        <vt:i4>0</vt:i4>
      </vt:variant>
      <vt:variant>
        <vt:i4>5</vt:i4>
      </vt:variant>
      <vt:variant>
        <vt:lpwstr>https://metone.com/wp-content/uploads/2019/10/SASS-9800-Rev-J.pdf</vt:lpwstr>
      </vt:variant>
      <vt:variant>
        <vt:lpwstr/>
      </vt:variant>
      <vt:variant>
        <vt:i4>3997791</vt:i4>
      </vt:variant>
      <vt:variant>
        <vt:i4>965</vt:i4>
      </vt:variant>
      <vt:variant>
        <vt:i4>0</vt:i4>
      </vt:variant>
      <vt:variant>
        <vt:i4>5</vt:i4>
      </vt:variant>
      <vt:variant>
        <vt:lpwstr>https://www.epa.gov/system/files/documents/2023-12/rti-qapp-csn_final-112023.pdf</vt:lpwstr>
      </vt:variant>
      <vt:variant>
        <vt:lpwstr/>
      </vt:variant>
      <vt:variant>
        <vt:i4>7929977</vt:i4>
      </vt:variant>
      <vt:variant>
        <vt:i4>962</vt:i4>
      </vt:variant>
      <vt:variant>
        <vt:i4>0</vt:i4>
      </vt:variant>
      <vt:variant>
        <vt:i4>5</vt:i4>
      </vt:variant>
      <vt:variant>
        <vt:lpwstr>https://www.epa.gov/system/files/documents/2023-12/ucd_csn_qapp_v1.6_508.pdf</vt:lpwstr>
      </vt:variant>
      <vt:variant>
        <vt:lpwstr/>
      </vt:variant>
      <vt:variant>
        <vt:i4>6619235</vt:i4>
      </vt:variant>
      <vt:variant>
        <vt:i4>959</vt:i4>
      </vt:variant>
      <vt:variant>
        <vt:i4>0</vt:i4>
      </vt:variant>
      <vt:variant>
        <vt:i4>5</vt:i4>
      </vt:variant>
      <vt:variant>
        <vt:lpwstr>https://aqrc.ucdavis.edu/documentation</vt:lpwstr>
      </vt:variant>
      <vt:variant>
        <vt:lpwstr/>
      </vt:variant>
      <vt:variant>
        <vt:i4>7143464</vt:i4>
      </vt:variant>
      <vt:variant>
        <vt:i4>956</vt:i4>
      </vt:variant>
      <vt:variant>
        <vt:i4>0</vt:i4>
      </vt:variant>
      <vt:variant>
        <vt:i4>5</vt:i4>
      </vt:variant>
      <vt:variant>
        <vt:lpwstr>https://www.epa.gov/amtic/chemical-speciation-network-data-reporting-and-validation</vt:lpwstr>
      </vt:variant>
      <vt:variant>
        <vt:lpwstr/>
      </vt:variant>
      <vt:variant>
        <vt:i4>851994</vt:i4>
      </vt:variant>
      <vt:variant>
        <vt:i4>936</vt:i4>
      </vt:variant>
      <vt:variant>
        <vt:i4>0</vt:i4>
      </vt:variant>
      <vt:variant>
        <vt:i4>5</vt:i4>
      </vt:variant>
      <vt:variant>
        <vt:lpwstr>https://dart.sonomatech.com/</vt:lpwstr>
      </vt:variant>
      <vt:variant>
        <vt:lpwstr/>
      </vt:variant>
      <vt:variant>
        <vt:i4>7143464</vt:i4>
      </vt:variant>
      <vt:variant>
        <vt:i4>933</vt:i4>
      </vt:variant>
      <vt:variant>
        <vt:i4>0</vt:i4>
      </vt:variant>
      <vt:variant>
        <vt:i4>5</vt:i4>
      </vt:variant>
      <vt:variant>
        <vt:lpwstr>https://www.epa.gov/amtic/chemical-speciation-network-data-reporting-and-validation</vt:lpwstr>
      </vt:variant>
      <vt:variant>
        <vt:lpwstr/>
      </vt:variant>
      <vt:variant>
        <vt:i4>7602295</vt:i4>
      </vt:variant>
      <vt:variant>
        <vt:i4>905</vt:i4>
      </vt:variant>
      <vt:variant>
        <vt:i4>0</vt:i4>
      </vt:variant>
      <vt:variant>
        <vt:i4>5</vt:i4>
      </vt:variant>
      <vt:variant>
        <vt:lpwstr>https://aqs.epa.gov/aqsweb/documents/codetables/qualifiers.html</vt:lpwstr>
      </vt:variant>
      <vt:variant>
        <vt:lpwstr/>
      </vt:variant>
      <vt:variant>
        <vt:i4>2883692</vt:i4>
      </vt:variant>
      <vt:variant>
        <vt:i4>895</vt:i4>
      </vt:variant>
      <vt:variant>
        <vt:i4>0</vt:i4>
      </vt:variant>
      <vt:variant>
        <vt:i4>5</vt:i4>
      </vt:variant>
      <vt:variant>
        <vt:lpwstr>https://aqs.epa.gov/aqsweb/documents/codingmanual/html/fromdatabase/Speciation Flow Rate Verification.html</vt:lpwstr>
      </vt:variant>
      <vt:variant>
        <vt:lpwstr/>
      </vt:variant>
      <vt:variant>
        <vt:i4>3801095</vt:i4>
      </vt:variant>
      <vt:variant>
        <vt:i4>892</vt:i4>
      </vt:variant>
      <vt:variant>
        <vt:i4>0</vt:i4>
      </vt:variant>
      <vt:variant>
        <vt:i4>5</vt:i4>
      </vt:variant>
      <vt:variant>
        <vt:lpwstr>mailto:csnsupport@sonomatech.com</vt:lpwstr>
      </vt:variant>
      <vt:variant>
        <vt:lpwstr/>
      </vt:variant>
      <vt:variant>
        <vt:i4>5570584</vt:i4>
      </vt:variant>
      <vt:variant>
        <vt:i4>850</vt:i4>
      </vt:variant>
      <vt:variant>
        <vt:i4>0</vt:i4>
      </vt:variant>
      <vt:variant>
        <vt:i4>5</vt:i4>
      </vt:variant>
      <vt:variant>
        <vt:lpwstr>https://www.time.gov/</vt:lpwstr>
      </vt:variant>
      <vt:variant>
        <vt:lpwstr/>
      </vt:variant>
      <vt:variant>
        <vt:i4>393280</vt:i4>
      </vt:variant>
      <vt:variant>
        <vt:i4>798</vt:i4>
      </vt:variant>
      <vt:variant>
        <vt:i4>0</vt:i4>
      </vt:variant>
      <vt:variant>
        <vt:i4>5</vt:i4>
      </vt:variant>
      <vt:variant>
        <vt:lpwstr>https://www.ecfr.gov/cgi-bin/text-idx?SID=62c96ab8dcc2ad5ffcb7ce5e333ab58c&amp;mc=true&amp;node=pt40.6.58</vt:lpwstr>
      </vt:variant>
      <vt:variant>
        <vt:lpwstr/>
      </vt:variant>
      <vt:variant>
        <vt:i4>393280</vt:i4>
      </vt:variant>
      <vt:variant>
        <vt:i4>795</vt:i4>
      </vt:variant>
      <vt:variant>
        <vt:i4>0</vt:i4>
      </vt:variant>
      <vt:variant>
        <vt:i4>5</vt:i4>
      </vt:variant>
      <vt:variant>
        <vt:lpwstr>https://www.ecfr.gov/cgi-bin/text-idx?SID=62c96ab8dcc2ad5ffcb7ce5e333ab58c&amp;mc=true&amp;node=pt40.6.58</vt:lpwstr>
      </vt:variant>
      <vt:variant>
        <vt:lpwstr/>
      </vt:variant>
      <vt:variant>
        <vt:i4>3604581</vt:i4>
      </vt:variant>
      <vt:variant>
        <vt:i4>792</vt:i4>
      </vt:variant>
      <vt:variant>
        <vt:i4>0</vt:i4>
      </vt:variant>
      <vt:variant>
        <vt:i4>5</vt:i4>
      </vt:variant>
      <vt:variant>
        <vt:lpwstr>https://www.epa.gov/amtic/chemical-speciation-network-quality-assurance</vt:lpwstr>
      </vt:variant>
      <vt:variant>
        <vt:lpwstr/>
      </vt:variant>
      <vt:variant>
        <vt:i4>393280</vt:i4>
      </vt:variant>
      <vt:variant>
        <vt:i4>786</vt:i4>
      </vt:variant>
      <vt:variant>
        <vt:i4>0</vt:i4>
      </vt:variant>
      <vt:variant>
        <vt:i4>5</vt:i4>
      </vt:variant>
      <vt:variant>
        <vt:lpwstr>https://www.ecfr.gov/cgi-bin/text-idx?SID=62c96ab8dcc2ad5ffcb7ce5e333ab58c&amp;mc=true&amp;node=pt40.6.58</vt:lpwstr>
      </vt:variant>
      <vt:variant>
        <vt:lpwstr/>
      </vt:variant>
      <vt:variant>
        <vt:i4>393280</vt:i4>
      </vt:variant>
      <vt:variant>
        <vt:i4>783</vt:i4>
      </vt:variant>
      <vt:variant>
        <vt:i4>0</vt:i4>
      </vt:variant>
      <vt:variant>
        <vt:i4>5</vt:i4>
      </vt:variant>
      <vt:variant>
        <vt:lpwstr>https://www.ecfr.gov/cgi-bin/text-idx?SID=62c96ab8dcc2ad5ffcb7ce5e333ab58c&amp;mc=true&amp;node=pt40.6.58</vt:lpwstr>
      </vt:variant>
      <vt:variant>
        <vt:lpwstr/>
      </vt:variant>
      <vt:variant>
        <vt:i4>393280</vt:i4>
      </vt:variant>
      <vt:variant>
        <vt:i4>780</vt:i4>
      </vt:variant>
      <vt:variant>
        <vt:i4>0</vt:i4>
      </vt:variant>
      <vt:variant>
        <vt:i4>5</vt:i4>
      </vt:variant>
      <vt:variant>
        <vt:lpwstr>https://www.ecfr.gov/cgi-bin/text-idx?SID=62c96ab8dcc2ad5ffcb7ce5e333ab58c&amp;mc=true&amp;node=pt40.6.58</vt:lpwstr>
      </vt:variant>
      <vt:variant>
        <vt:lpwstr/>
      </vt:variant>
      <vt:variant>
        <vt:i4>3670113</vt:i4>
      </vt:variant>
      <vt:variant>
        <vt:i4>777</vt:i4>
      </vt:variant>
      <vt:variant>
        <vt:i4>0</vt:i4>
      </vt:variant>
      <vt:variant>
        <vt:i4>5</vt:i4>
      </vt:variant>
      <vt:variant>
        <vt:lpwstr>https://www.epa.gov/amtic/ncore-monitoring-network</vt:lpwstr>
      </vt:variant>
      <vt:variant>
        <vt:lpwstr/>
      </vt:variant>
      <vt:variant>
        <vt:i4>393280</vt:i4>
      </vt:variant>
      <vt:variant>
        <vt:i4>774</vt:i4>
      </vt:variant>
      <vt:variant>
        <vt:i4>0</vt:i4>
      </vt:variant>
      <vt:variant>
        <vt:i4>5</vt:i4>
      </vt:variant>
      <vt:variant>
        <vt:lpwstr>https://www.ecfr.gov/cgi-bin/text-idx?SID=62c96ab8dcc2ad5ffcb7ce5e333ab58c&amp;mc=true&amp;node=pt40.6.58</vt:lpwstr>
      </vt:variant>
      <vt:variant>
        <vt:lpwstr/>
      </vt:variant>
      <vt:variant>
        <vt:i4>655387</vt:i4>
      </vt:variant>
      <vt:variant>
        <vt:i4>771</vt:i4>
      </vt:variant>
      <vt:variant>
        <vt:i4>0</vt:i4>
      </vt:variant>
      <vt:variant>
        <vt:i4>5</vt:i4>
      </vt:variant>
      <vt:variant>
        <vt:lpwstr>https://www.epa.gov/outdoor-air-quality-data/interactive-map-air-quality-monitors</vt:lpwstr>
      </vt:variant>
      <vt:variant>
        <vt:lpwstr/>
      </vt:variant>
      <vt:variant>
        <vt:i4>655385</vt:i4>
      </vt:variant>
      <vt:variant>
        <vt:i4>768</vt:i4>
      </vt:variant>
      <vt:variant>
        <vt:i4>0</vt:i4>
      </vt:variant>
      <vt:variant>
        <vt:i4>5</vt:i4>
      </vt:variant>
      <vt:variant>
        <vt:lpwstr>https://www.epa.gov/amtic/state-monitoring-agency-annual-air-monitoring-plans-and-network-assessments</vt:lpwstr>
      </vt:variant>
      <vt:variant>
        <vt:lpwstr/>
      </vt:variant>
      <vt:variant>
        <vt:i4>393280</vt:i4>
      </vt:variant>
      <vt:variant>
        <vt:i4>765</vt:i4>
      </vt:variant>
      <vt:variant>
        <vt:i4>0</vt:i4>
      </vt:variant>
      <vt:variant>
        <vt:i4>5</vt:i4>
      </vt:variant>
      <vt:variant>
        <vt:lpwstr>https://www.ecfr.gov/cgi-bin/text-idx?SID=62c96ab8dcc2ad5ffcb7ce5e333ab58c&amp;mc=true&amp;node=pt40.6.58</vt:lpwstr>
      </vt:variant>
      <vt:variant>
        <vt:lpwstr/>
      </vt:variant>
      <vt:variant>
        <vt:i4>6684798</vt:i4>
      </vt:variant>
      <vt:variant>
        <vt:i4>762</vt:i4>
      </vt:variant>
      <vt:variant>
        <vt:i4>0</vt:i4>
      </vt:variant>
      <vt:variant>
        <vt:i4>5</vt:i4>
      </vt:variant>
      <vt:variant>
        <vt:lpwstr>https://www.epa.gov/amtic/chemical-speciation-network-training</vt:lpwstr>
      </vt:variant>
      <vt:variant>
        <vt:lpwstr/>
      </vt:variant>
      <vt:variant>
        <vt:i4>7471199</vt:i4>
      </vt:variant>
      <vt:variant>
        <vt:i4>754</vt:i4>
      </vt:variant>
      <vt:variant>
        <vt:i4>0</vt:i4>
      </vt:variant>
      <vt:variant>
        <vt:i4>5</vt:i4>
      </vt:variant>
      <vt:variant>
        <vt:lpwstr>mailto:jmstone@urgcorp.com</vt:lpwstr>
      </vt:variant>
      <vt:variant>
        <vt:lpwstr/>
      </vt:variant>
      <vt:variant>
        <vt:i4>721003</vt:i4>
      </vt:variant>
      <vt:variant>
        <vt:i4>751</vt:i4>
      </vt:variant>
      <vt:variant>
        <vt:i4>0</vt:i4>
      </vt:variant>
      <vt:variant>
        <vt:i4>5</vt:i4>
      </vt:variant>
      <vt:variant>
        <vt:lpwstr>mailto:tim.morphy@acoem.com</vt:lpwstr>
      </vt:variant>
      <vt:variant>
        <vt:lpwstr/>
      </vt:variant>
      <vt:variant>
        <vt:i4>1900588</vt:i4>
      </vt:variant>
      <vt:variant>
        <vt:i4>748</vt:i4>
      </vt:variant>
      <vt:variant>
        <vt:i4>0</vt:i4>
      </vt:variant>
      <vt:variant>
        <vt:i4>5</vt:i4>
      </vt:variant>
      <vt:variant>
        <vt:lpwstr>mailto:epacallcenter@epa.gov</vt:lpwstr>
      </vt:variant>
      <vt:variant>
        <vt:lpwstr/>
      </vt:variant>
      <vt:variant>
        <vt:i4>2359325</vt:i4>
      </vt:variant>
      <vt:variant>
        <vt:i4>745</vt:i4>
      </vt:variant>
      <vt:variant>
        <vt:i4>0</vt:i4>
      </vt:variant>
      <vt:variant>
        <vt:i4>5</vt:i4>
      </vt:variant>
      <vt:variant>
        <vt:lpwstr>mailto:jdewinter@sonomatech.com</vt:lpwstr>
      </vt:variant>
      <vt:variant>
        <vt:lpwstr/>
      </vt:variant>
      <vt:variant>
        <vt:i4>262207</vt:i4>
      </vt:variant>
      <vt:variant>
        <vt:i4>742</vt:i4>
      </vt:variant>
      <vt:variant>
        <vt:i4>0</vt:i4>
      </vt:variant>
      <vt:variant>
        <vt:i4>5</vt:i4>
      </vt:variant>
      <vt:variant>
        <vt:lpwstr>mailto:sraffuse@ucdavis.edu</vt:lpwstr>
      </vt:variant>
      <vt:variant>
        <vt:lpwstr/>
      </vt:variant>
      <vt:variant>
        <vt:i4>1376294</vt:i4>
      </vt:variant>
      <vt:variant>
        <vt:i4>739</vt:i4>
      </vt:variant>
      <vt:variant>
        <vt:i4>0</vt:i4>
      </vt:variant>
      <vt:variant>
        <vt:i4>5</vt:i4>
      </vt:variant>
      <vt:variant>
        <vt:lpwstr>mailto:epoitras@rti.org</vt:lpwstr>
      </vt:variant>
      <vt:variant>
        <vt:lpwstr/>
      </vt:variant>
      <vt:variant>
        <vt:i4>1441796</vt:i4>
      </vt:variant>
      <vt:variant>
        <vt:i4>736</vt:i4>
      </vt:variant>
      <vt:variant>
        <vt:i4>0</vt:i4>
      </vt:variant>
      <vt:variant>
        <vt:i4>5</vt:i4>
      </vt:variant>
      <vt:variant>
        <vt:lpwstr>https://www.epa.gov/amtic/chemical-speciation-network-csn-general-information</vt:lpwstr>
      </vt:variant>
      <vt:variant>
        <vt:lpwstr/>
      </vt:variant>
      <vt:variant>
        <vt:i4>4390974</vt:i4>
      </vt:variant>
      <vt:variant>
        <vt:i4>733</vt:i4>
      </vt:variant>
      <vt:variant>
        <vt:i4>0</vt:i4>
      </vt:variant>
      <vt:variant>
        <vt:i4>5</vt:i4>
      </vt:variant>
      <vt:variant>
        <vt:lpwstr>mailto:noah.greg@epa.gov</vt:lpwstr>
      </vt:variant>
      <vt:variant>
        <vt:lpwstr/>
      </vt:variant>
      <vt:variant>
        <vt:i4>3342406</vt:i4>
      </vt:variant>
      <vt:variant>
        <vt:i4>730</vt:i4>
      </vt:variant>
      <vt:variant>
        <vt:i4>0</vt:i4>
      </vt:variant>
      <vt:variant>
        <vt:i4>5</vt:i4>
      </vt:variant>
      <vt:variant>
        <vt:lpwstr>mailto:beaver.melinda@epa.gov</vt:lpwstr>
      </vt:variant>
      <vt:variant>
        <vt:lpwstr/>
      </vt:variant>
      <vt:variant>
        <vt:i4>5046323</vt:i4>
      </vt:variant>
      <vt:variant>
        <vt:i4>727</vt:i4>
      </vt:variant>
      <vt:variant>
        <vt:i4>0</vt:i4>
      </vt:variant>
      <vt:variant>
        <vt:i4>5</vt:i4>
      </vt:variant>
      <vt:variant>
        <vt:lpwstr>mailto:Yane.jeff@epa.gov</vt:lpwstr>
      </vt:variant>
      <vt:variant>
        <vt:lpwstr/>
      </vt:variant>
      <vt:variant>
        <vt:i4>7143464</vt:i4>
      </vt:variant>
      <vt:variant>
        <vt:i4>718</vt:i4>
      </vt:variant>
      <vt:variant>
        <vt:i4>0</vt:i4>
      </vt:variant>
      <vt:variant>
        <vt:i4>5</vt:i4>
      </vt:variant>
      <vt:variant>
        <vt:lpwstr>https://www.epa.gov/amtic/chemical-speciation-network-data-reporting-and-validation</vt:lpwstr>
      </vt:variant>
      <vt:variant>
        <vt:lpwstr/>
      </vt:variant>
      <vt:variant>
        <vt:i4>3932186</vt:i4>
      </vt:variant>
      <vt:variant>
        <vt:i4>715</vt:i4>
      </vt:variant>
      <vt:variant>
        <vt:i4>0</vt:i4>
      </vt:variant>
      <vt:variant>
        <vt:i4>5</vt:i4>
      </vt:variant>
      <vt:variant>
        <vt:lpwstr>mailto:CSNsupport@sonomatech.org</vt:lpwstr>
      </vt:variant>
      <vt:variant>
        <vt:lpwstr/>
      </vt:variant>
      <vt:variant>
        <vt:i4>1441796</vt:i4>
      </vt:variant>
      <vt:variant>
        <vt:i4>712</vt:i4>
      </vt:variant>
      <vt:variant>
        <vt:i4>0</vt:i4>
      </vt:variant>
      <vt:variant>
        <vt:i4>5</vt:i4>
      </vt:variant>
      <vt:variant>
        <vt:lpwstr>https://www.epa.gov/amtic/chemical-speciation-network-csn-general-information</vt:lpwstr>
      </vt:variant>
      <vt:variant>
        <vt:lpwstr/>
      </vt:variant>
      <vt:variant>
        <vt:i4>393280</vt:i4>
      </vt:variant>
      <vt:variant>
        <vt:i4>693</vt:i4>
      </vt:variant>
      <vt:variant>
        <vt:i4>0</vt:i4>
      </vt:variant>
      <vt:variant>
        <vt:i4>5</vt:i4>
      </vt:variant>
      <vt:variant>
        <vt:lpwstr>https://www.ecfr.gov/cgi-bin/text-idx?SID=62c96ab8dcc2ad5ffcb7ce5e333ab58c&amp;mc=true&amp;node=pt40.6.58</vt:lpwstr>
      </vt:variant>
      <vt:variant>
        <vt:lpwstr/>
      </vt:variant>
      <vt:variant>
        <vt:i4>3670136</vt:i4>
      </vt:variant>
      <vt:variant>
        <vt:i4>690</vt:i4>
      </vt:variant>
      <vt:variant>
        <vt:i4>0</vt:i4>
      </vt:variant>
      <vt:variant>
        <vt:i4>5</vt:i4>
      </vt:variant>
      <vt:variant>
        <vt:lpwstr>https://www.epa.gov/amtic/chemical-speciation-network-field-qapps-and-sops</vt:lpwstr>
      </vt:variant>
      <vt:variant>
        <vt:lpwstr/>
      </vt:variant>
      <vt:variant>
        <vt:i4>1900601</vt:i4>
      </vt:variant>
      <vt:variant>
        <vt:i4>683</vt:i4>
      </vt:variant>
      <vt:variant>
        <vt:i4>0</vt:i4>
      </vt:variant>
      <vt:variant>
        <vt:i4>5</vt:i4>
      </vt:variant>
      <vt:variant>
        <vt:lpwstr/>
      </vt:variant>
      <vt:variant>
        <vt:lpwstr>_Toc198626233</vt:lpwstr>
      </vt:variant>
      <vt:variant>
        <vt:i4>1835065</vt:i4>
      </vt:variant>
      <vt:variant>
        <vt:i4>674</vt:i4>
      </vt:variant>
      <vt:variant>
        <vt:i4>0</vt:i4>
      </vt:variant>
      <vt:variant>
        <vt:i4>5</vt:i4>
      </vt:variant>
      <vt:variant>
        <vt:lpwstr/>
      </vt:variant>
      <vt:variant>
        <vt:lpwstr>_Toc198626229</vt:lpwstr>
      </vt:variant>
      <vt:variant>
        <vt:i4>1835065</vt:i4>
      </vt:variant>
      <vt:variant>
        <vt:i4>668</vt:i4>
      </vt:variant>
      <vt:variant>
        <vt:i4>0</vt:i4>
      </vt:variant>
      <vt:variant>
        <vt:i4>5</vt:i4>
      </vt:variant>
      <vt:variant>
        <vt:lpwstr/>
      </vt:variant>
      <vt:variant>
        <vt:lpwstr>_Toc198626228</vt:lpwstr>
      </vt:variant>
      <vt:variant>
        <vt:i4>1835065</vt:i4>
      </vt:variant>
      <vt:variant>
        <vt:i4>659</vt:i4>
      </vt:variant>
      <vt:variant>
        <vt:i4>0</vt:i4>
      </vt:variant>
      <vt:variant>
        <vt:i4>5</vt:i4>
      </vt:variant>
      <vt:variant>
        <vt:lpwstr/>
      </vt:variant>
      <vt:variant>
        <vt:lpwstr>_Toc198626226</vt:lpwstr>
      </vt:variant>
      <vt:variant>
        <vt:i4>1835065</vt:i4>
      </vt:variant>
      <vt:variant>
        <vt:i4>653</vt:i4>
      </vt:variant>
      <vt:variant>
        <vt:i4>0</vt:i4>
      </vt:variant>
      <vt:variant>
        <vt:i4>5</vt:i4>
      </vt:variant>
      <vt:variant>
        <vt:lpwstr/>
      </vt:variant>
      <vt:variant>
        <vt:lpwstr>_Toc198626225</vt:lpwstr>
      </vt:variant>
      <vt:variant>
        <vt:i4>1835065</vt:i4>
      </vt:variant>
      <vt:variant>
        <vt:i4>647</vt:i4>
      </vt:variant>
      <vt:variant>
        <vt:i4>0</vt:i4>
      </vt:variant>
      <vt:variant>
        <vt:i4>5</vt:i4>
      </vt:variant>
      <vt:variant>
        <vt:lpwstr/>
      </vt:variant>
      <vt:variant>
        <vt:lpwstr>_Toc198626224</vt:lpwstr>
      </vt:variant>
      <vt:variant>
        <vt:i4>1835065</vt:i4>
      </vt:variant>
      <vt:variant>
        <vt:i4>641</vt:i4>
      </vt:variant>
      <vt:variant>
        <vt:i4>0</vt:i4>
      </vt:variant>
      <vt:variant>
        <vt:i4>5</vt:i4>
      </vt:variant>
      <vt:variant>
        <vt:lpwstr/>
      </vt:variant>
      <vt:variant>
        <vt:lpwstr>_Toc198626223</vt:lpwstr>
      </vt:variant>
      <vt:variant>
        <vt:i4>1835065</vt:i4>
      </vt:variant>
      <vt:variant>
        <vt:i4>635</vt:i4>
      </vt:variant>
      <vt:variant>
        <vt:i4>0</vt:i4>
      </vt:variant>
      <vt:variant>
        <vt:i4>5</vt:i4>
      </vt:variant>
      <vt:variant>
        <vt:lpwstr/>
      </vt:variant>
      <vt:variant>
        <vt:lpwstr>_Toc198626222</vt:lpwstr>
      </vt:variant>
      <vt:variant>
        <vt:i4>2031673</vt:i4>
      </vt:variant>
      <vt:variant>
        <vt:i4>626</vt:i4>
      </vt:variant>
      <vt:variant>
        <vt:i4>0</vt:i4>
      </vt:variant>
      <vt:variant>
        <vt:i4>5</vt:i4>
      </vt:variant>
      <vt:variant>
        <vt:lpwstr/>
      </vt:variant>
      <vt:variant>
        <vt:lpwstr>_Toc198626217</vt:lpwstr>
      </vt:variant>
      <vt:variant>
        <vt:i4>2031673</vt:i4>
      </vt:variant>
      <vt:variant>
        <vt:i4>617</vt:i4>
      </vt:variant>
      <vt:variant>
        <vt:i4>0</vt:i4>
      </vt:variant>
      <vt:variant>
        <vt:i4>5</vt:i4>
      </vt:variant>
      <vt:variant>
        <vt:lpwstr/>
      </vt:variant>
      <vt:variant>
        <vt:lpwstr>_Toc198626212</vt:lpwstr>
      </vt:variant>
      <vt:variant>
        <vt:i4>1638458</vt:i4>
      </vt:variant>
      <vt:variant>
        <vt:i4>608</vt:i4>
      </vt:variant>
      <vt:variant>
        <vt:i4>0</vt:i4>
      </vt:variant>
      <vt:variant>
        <vt:i4>5</vt:i4>
      </vt:variant>
      <vt:variant>
        <vt:lpwstr/>
      </vt:variant>
      <vt:variant>
        <vt:lpwstr>_Toc198626179</vt:lpwstr>
      </vt:variant>
      <vt:variant>
        <vt:i4>1638458</vt:i4>
      </vt:variant>
      <vt:variant>
        <vt:i4>602</vt:i4>
      </vt:variant>
      <vt:variant>
        <vt:i4>0</vt:i4>
      </vt:variant>
      <vt:variant>
        <vt:i4>5</vt:i4>
      </vt:variant>
      <vt:variant>
        <vt:lpwstr/>
      </vt:variant>
      <vt:variant>
        <vt:lpwstr>_Toc198626178</vt:lpwstr>
      </vt:variant>
      <vt:variant>
        <vt:i4>1638458</vt:i4>
      </vt:variant>
      <vt:variant>
        <vt:i4>596</vt:i4>
      </vt:variant>
      <vt:variant>
        <vt:i4>0</vt:i4>
      </vt:variant>
      <vt:variant>
        <vt:i4>5</vt:i4>
      </vt:variant>
      <vt:variant>
        <vt:lpwstr/>
      </vt:variant>
      <vt:variant>
        <vt:lpwstr>_Toc198626177</vt:lpwstr>
      </vt:variant>
      <vt:variant>
        <vt:i4>1638458</vt:i4>
      </vt:variant>
      <vt:variant>
        <vt:i4>587</vt:i4>
      </vt:variant>
      <vt:variant>
        <vt:i4>0</vt:i4>
      </vt:variant>
      <vt:variant>
        <vt:i4>5</vt:i4>
      </vt:variant>
      <vt:variant>
        <vt:lpwstr/>
      </vt:variant>
      <vt:variant>
        <vt:lpwstr>_Toc198626176</vt:lpwstr>
      </vt:variant>
      <vt:variant>
        <vt:i4>1638458</vt:i4>
      </vt:variant>
      <vt:variant>
        <vt:i4>578</vt:i4>
      </vt:variant>
      <vt:variant>
        <vt:i4>0</vt:i4>
      </vt:variant>
      <vt:variant>
        <vt:i4>5</vt:i4>
      </vt:variant>
      <vt:variant>
        <vt:lpwstr/>
      </vt:variant>
      <vt:variant>
        <vt:lpwstr>_Toc198626175</vt:lpwstr>
      </vt:variant>
      <vt:variant>
        <vt:i4>1638458</vt:i4>
      </vt:variant>
      <vt:variant>
        <vt:i4>572</vt:i4>
      </vt:variant>
      <vt:variant>
        <vt:i4>0</vt:i4>
      </vt:variant>
      <vt:variant>
        <vt:i4>5</vt:i4>
      </vt:variant>
      <vt:variant>
        <vt:lpwstr/>
      </vt:variant>
      <vt:variant>
        <vt:lpwstr>_Toc198626174</vt:lpwstr>
      </vt:variant>
      <vt:variant>
        <vt:i4>1638458</vt:i4>
      </vt:variant>
      <vt:variant>
        <vt:i4>563</vt:i4>
      </vt:variant>
      <vt:variant>
        <vt:i4>0</vt:i4>
      </vt:variant>
      <vt:variant>
        <vt:i4>5</vt:i4>
      </vt:variant>
      <vt:variant>
        <vt:lpwstr/>
      </vt:variant>
      <vt:variant>
        <vt:lpwstr>_Toc198626173</vt:lpwstr>
      </vt:variant>
      <vt:variant>
        <vt:i4>1638458</vt:i4>
      </vt:variant>
      <vt:variant>
        <vt:i4>554</vt:i4>
      </vt:variant>
      <vt:variant>
        <vt:i4>0</vt:i4>
      </vt:variant>
      <vt:variant>
        <vt:i4>5</vt:i4>
      </vt:variant>
      <vt:variant>
        <vt:lpwstr/>
      </vt:variant>
      <vt:variant>
        <vt:lpwstr>_Toc198626172</vt:lpwstr>
      </vt:variant>
      <vt:variant>
        <vt:i4>1638458</vt:i4>
      </vt:variant>
      <vt:variant>
        <vt:i4>548</vt:i4>
      </vt:variant>
      <vt:variant>
        <vt:i4>0</vt:i4>
      </vt:variant>
      <vt:variant>
        <vt:i4>5</vt:i4>
      </vt:variant>
      <vt:variant>
        <vt:lpwstr/>
      </vt:variant>
      <vt:variant>
        <vt:lpwstr>_Toc198626171</vt:lpwstr>
      </vt:variant>
      <vt:variant>
        <vt:i4>1638458</vt:i4>
      </vt:variant>
      <vt:variant>
        <vt:i4>542</vt:i4>
      </vt:variant>
      <vt:variant>
        <vt:i4>0</vt:i4>
      </vt:variant>
      <vt:variant>
        <vt:i4>5</vt:i4>
      </vt:variant>
      <vt:variant>
        <vt:lpwstr/>
      </vt:variant>
      <vt:variant>
        <vt:lpwstr>_Toc198626170</vt:lpwstr>
      </vt:variant>
      <vt:variant>
        <vt:i4>1572922</vt:i4>
      </vt:variant>
      <vt:variant>
        <vt:i4>536</vt:i4>
      </vt:variant>
      <vt:variant>
        <vt:i4>0</vt:i4>
      </vt:variant>
      <vt:variant>
        <vt:i4>5</vt:i4>
      </vt:variant>
      <vt:variant>
        <vt:lpwstr/>
      </vt:variant>
      <vt:variant>
        <vt:lpwstr>_Toc198626169</vt:lpwstr>
      </vt:variant>
      <vt:variant>
        <vt:i4>1572922</vt:i4>
      </vt:variant>
      <vt:variant>
        <vt:i4>527</vt:i4>
      </vt:variant>
      <vt:variant>
        <vt:i4>0</vt:i4>
      </vt:variant>
      <vt:variant>
        <vt:i4>5</vt:i4>
      </vt:variant>
      <vt:variant>
        <vt:lpwstr/>
      </vt:variant>
      <vt:variant>
        <vt:lpwstr>_Toc198626164</vt:lpwstr>
      </vt:variant>
      <vt:variant>
        <vt:i4>2031677</vt:i4>
      </vt:variant>
      <vt:variant>
        <vt:i4>518</vt:i4>
      </vt:variant>
      <vt:variant>
        <vt:i4>0</vt:i4>
      </vt:variant>
      <vt:variant>
        <vt:i4>5</vt:i4>
      </vt:variant>
      <vt:variant>
        <vt:lpwstr/>
      </vt:variant>
      <vt:variant>
        <vt:lpwstr>_Toc196137978</vt:lpwstr>
      </vt:variant>
      <vt:variant>
        <vt:i4>1572922</vt:i4>
      </vt:variant>
      <vt:variant>
        <vt:i4>509</vt:i4>
      </vt:variant>
      <vt:variant>
        <vt:i4>0</vt:i4>
      </vt:variant>
      <vt:variant>
        <vt:i4>5</vt:i4>
      </vt:variant>
      <vt:variant>
        <vt:lpwstr/>
      </vt:variant>
      <vt:variant>
        <vt:lpwstr>_Toc198626163</vt:lpwstr>
      </vt:variant>
      <vt:variant>
        <vt:i4>1572922</vt:i4>
      </vt:variant>
      <vt:variant>
        <vt:i4>503</vt:i4>
      </vt:variant>
      <vt:variant>
        <vt:i4>0</vt:i4>
      </vt:variant>
      <vt:variant>
        <vt:i4>5</vt:i4>
      </vt:variant>
      <vt:variant>
        <vt:lpwstr/>
      </vt:variant>
      <vt:variant>
        <vt:lpwstr>_Toc198626162</vt:lpwstr>
      </vt:variant>
      <vt:variant>
        <vt:i4>1572922</vt:i4>
      </vt:variant>
      <vt:variant>
        <vt:i4>497</vt:i4>
      </vt:variant>
      <vt:variant>
        <vt:i4>0</vt:i4>
      </vt:variant>
      <vt:variant>
        <vt:i4>5</vt:i4>
      </vt:variant>
      <vt:variant>
        <vt:lpwstr/>
      </vt:variant>
      <vt:variant>
        <vt:lpwstr>_Toc198626161</vt:lpwstr>
      </vt:variant>
      <vt:variant>
        <vt:i4>1572922</vt:i4>
      </vt:variant>
      <vt:variant>
        <vt:i4>488</vt:i4>
      </vt:variant>
      <vt:variant>
        <vt:i4>0</vt:i4>
      </vt:variant>
      <vt:variant>
        <vt:i4>5</vt:i4>
      </vt:variant>
      <vt:variant>
        <vt:lpwstr/>
      </vt:variant>
      <vt:variant>
        <vt:lpwstr>_Toc198626160</vt:lpwstr>
      </vt:variant>
      <vt:variant>
        <vt:i4>1769530</vt:i4>
      </vt:variant>
      <vt:variant>
        <vt:i4>482</vt:i4>
      </vt:variant>
      <vt:variant>
        <vt:i4>0</vt:i4>
      </vt:variant>
      <vt:variant>
        <vt:i4>5</vt:i4>
      </vt:variant>
      <vt:variant>
        <vt:lpwstr/>
      </vt:variant>
      <vt:variant>
        <vt:lpwstr>_Toc198626159</vt:lpwstr>
      </vt:variant>
      <vt:variant>
        <vt:i4>1769530</vt:i4>
      </vt:variant>
      <vt:variant>
        <vt:i4>476</vt:i4>
      </vt:variant>
      <vt:variant>
        <vt:i4>0</vt:i4>
      </vt:variant>
      <vt:variant>
        <vt:i4>5</vt:i4>
      </vt:variant>
      <vt:variant>
        <vt:lpwstr/>
      </vt:variant>
      <vt:variant>
        <vt:lpwstr>_Toc198626158</vt:lpwstr>
      </vt:variant>
      <vt:variant>
        <vt:i4>1769530</vt:i4>
      </vt:variant>
      <vt:variant>
        <vt:i4>470</vt:i4>
      </vt:variant>
      <vt:variant>
        <vt:i4>0</vt:i4>
      </vt:variant>
      <vt:variant>
        <vt:i4>5</vt:i4>
      </vt:variant>
      <vt:variant>
        <vt:lpwstr/>
      </vt:variant>
      <vt:variant>
        <vt:lpwstr>_Toc198626157</vt:lpwstr>
      </vt:variant>
      <vt:variant>
        <vt:i4>1769530</vt:i4>
      </vt:variant>
      <vt:variant>
        <vt:i4>464</vt:i4>
      </vt:variant>
      <vt:variant>
        <vt:i4>0</vt:i4>
      </vt:variant>
      <vt:variant>
        <vt:i4>5</vt:i4>
      </vt:variant>
      <vt:variant>
        <vt:lpwstr/>
      </vt:variant>
      <vt:variant>
        <vt:lpwstr>_Toc198626156</vt:lpwstr>
      </vt:variant>
      <vt:variant>
        <vt:i4>1769530</vt:i4>
      </vt:variant>
      <vt:variant>
        <vt:i4>458</vt:i4>
      </vt:variant>
      <vt:variant>
        <vt:i4>0</vt:i4>
      </vt:variant>
      <vt:variant>
        <vt:i4>5</vt:i4>
      </vt:variant>
      <vt:variant>
        <vt:lpwstr/>
      </vt:variant>
      <vt:variant>
        <vt:lpwstr>_Toc198626155</vt:lpwstr>
      </vt:variant>
      <vt:variant>
        <vt:i4>1769530</vt:i4>
      </vt:variant>
      <vt:variant>
        <vt:i4>452</vt:i4>
      </vt:variant>
      <vt:variant>
        <vt:i4>0</vt:i4>
      </vt:variant>
      <vt:variant>
        <vt:i4>5</vt:i4>
      </vt:variant>
      <vt:variant>
        <vt:lpwstr/>
      </vt:variant>
      <vt:variant>
        <vt:lpwstr>_Toc198626154</vt:lpwstr>
      </vt:variant>
      <vt:variant>
        <vt:i4>1769530</vt:i4>
      </vt:variant>
      <vt:variant>
        <vt:i4>446</vt:i4>
      </vt:variant>
      <vt:variant>
        <vt:i4>0</vt:i4>
      </vt:variant>
      <vt:variant>
        <vt:i4>5</vt:i4>
      </vt:variant>
      <vt:variant>
        <vt:lpwstr/>
      </vt:variant>
      <vt:variant>
        <vt:lpwstr>_Toc198626153</vt:lpwstr>
      </vt:variant>
      <vt:variant>
        <vt:i4>1769530</vt:i4>
      </vt:variant>
      <vt:variant>
        <vt:i4>440</vt:i4>
      </vt:variant>
      <vt:variant>
        <vt:i4>0</vt:i4>
      </vt:variant>
      <vt:variant>
        <vt:i4>5</vt:i4>
      </vt:variant>
      <vt:variant>
        <vt:lpwstr/>
      </vt:variant>
      <vt:variant>
        <vt:lpwstr>_Toc198626152</vt:lpwstr>
      </vt:variant>
      <vt:variant>
        <vt:i4>1769530</vt:i4>
      </vt:variant>
      <vt:variant>
        <vt:i4>434</vt:i4>
      </vt:variant>
      <vt:variant>
        <vt:i4>0</vt:i4>
      </vt:variant>
      <vt:variant>
        <vt:i4>5</vt:i4>
      </vt:variant>
      <vt:variant>
        <vt:lpwstr/>
      </vt:variant>
      <vt:variant>
        <vt:lpwstr>_Toc198626151</vt:lpwstr>
      </vt:variant>
      <vt:variant>
        <vt:i4>1769530</vt:i4>
      </vt:variant>
      <vt:variant>
        <vt:i4>428</vt:i4>
      </vt:variant>
      <vt:variant>
        <vt:i4>0</vt:i4>
      </vt:variant>
      <vt:variant>
        <vt:i4>5</vt:i4>
      </vt:variant>
      <vt:variant>
        <vt:lpwstr/>
      </vt:variant>
      <vt:variant>
        <vt:lpwstr>_Toc198626150</vt:lpwstr>
      </vt:variant>
      <vt:variant>
        <vt:i4>1703994</vt:i4>
      </vt:variant>
      <vt:variant>
        <vt:i4>422</vt:i4>
      </vt:variant>
      <vt:variant>
        <vt:i4>0</vt:i4>
      </vt:variant>
      <vt:variant>
        <vt:i4>5</vt:i4>
      </vt:variant>
      <vt:variant>
        <vt:lpwstr/>
      </vt:variant>
      <vt:variant>
        <vt:lpwstr>_Toc198626149</vt:lpwstr>
      </vt:variant>
      <vt:variant>
        <vt:i4>1703994</vt:i4>
      </vt:variant>
      <vt:variant>
        <vt:i4>416</vt:i4>
      </vt:variant>
      <vt:variant>
        <vt:i4>0</vt:i4>
      </vt:variant>
      <vt:variant>
        <vt:i4>5</vt:i4>
      </vt:variant>
      <vt:variant>
        <vt:lpwstr/>
      </vt:variant>
      <vt:variant>
        <vt:lpwstr>_Toc198626148</vt:lpwstr>
      </vt:variant>
      <vt:variant>
        <vt:i4>1703994</vt:i4>
      </vt:variant>
      <vt:variant>
        <vt:i4>410</vt:i4>
      </vt:variant>
      <vt:variant>
        <vt:i4>0</vt:i4>
      </vt:variant>
      <vt:variant>
        <vt:i4>5</vt:i4>
      </vt:variant>
      <vt:variant>
        <vt:lpwstr/>
      </vt:variant>
      <vt:variant>
        <vt:lpwstr>_Toc198626147</vt:lpwstr>
      </vt:variant>
      <vt:variant>
        <vt:i4>1703994</vt:i4>
      </vt:variant>
      <vt:variant>
        <vt:i4>404</vt:i4>
      </vt:variant>
      <vt:variant>
        <vt:i4>0</vt:i4>
      </vt:variant>
      <vt:variant>
        <vt:i4>5</vt:i4>
      </vt:variant>
      <vt:variant>
        <vt:lpwstr/>
      </vt:variant>
      <vt:variant>
        <vt:lpwstr>_Toc198626146</vt:lpwstr>
      </vt:variant>
      <vt:variant>
        <vt:i4>1703994</vt:i4>
      </vt:variant>
      <vt:variant>
        <vt:i4>398</vt:i4>
      </vt:variant>
      <vt:variant>
        <vt:i4>0</vt:i4>
      </vt:variant>
      <vt:variant>
        <vt:i4>5</vt:i4>
      </vt:variant>
      <vt:variant>
        <vt:lpwstr/>
      </vt:variant>
      <vt:variant>
        <vt:lpwstr>_Toc198626145</vt:lpwstr>
      </vt:variant>
      <vt:variant>
        <vt:i4>1703994</vt:i4>
      </vt:variant>
      <vt:variant>
        <vt:i4>392</vt:i4>
      </vt:variant>
      <vt:variant>
        <vt:i4>0</vt:i4>
      </vt:variant>
      <vt:variant>
        <vt:i4>5</vt:i4>
      </vt:variant>
      <vt:variant>
        <vt:lpwstr/>
      </vt:variant>
      <vt:variant>
        <vt:lpwstr>_Toc198626144</vt:lpwstr>
      </vt:variant>
      <vt:variant>
        <vt:i4>1703994</vt:i4>
      </vt:variant>
      <vt:variant>
        <vt:i4>386</vt:i4>
      </vt:variant>
      <vt:variant>
        <vt:i4>0</vt:i4>
      </vt:variant>
      <vt:variant>
        <vt:i4>5</vt:i4>
      </vt:variant>
      <vt:variant>
        <vt:lpwstr/>
      </vt:variant>
      <vt:variant>
        <vt:lpwstr>_Toc198626143</vt:lpwstr>
      </vt:variant>
      <vt:variant>
        <vt:i4>1703994</vt:i4>
      </vt:variant>
      <vt:variant>
        <vt:i4>380</vt:i4>
      </vt:variant>
      <vt:variant>
        <vt:i4>0</vt:i4>
      </vt:variant>
      <vt:variant>
        <vt:i4>5</vt:i4>
      </vt:variant>
      <vt:variant>
        <vt:lpwstr/>
      </vt:variant>
      <vt:variant>
        <vt:lpwstr>_Toc198626142</vt:lpwstr>
      </vt:variant>
      <vt:variant>
        <vt:i4>1703994</vt:i4>
      </vt:variant>
      <vt:variant>
        <vt:i4>374</vt:i4>
      </vt:variant>
      <vt:variant>
        <vt:i4>0</vt:i4>
      </vt:variant>
      <vt:variant>
        <vt:i4>5</vt:i4>
      </vt:variant>
      <vt:variant>
        <vt:lpwstr/>
      </vt:variant>
      <vt:variant>
        <vt:lpwstr>_Toc198626141</vt:lpwstr>
      </vt:variant>
      <vt:variant>
        <vt:i4>1703994</vt:i4>
      </vt:variant>
      <vt:variant>
        <vt:i4>368</vt:i4>
      </vt:variant>
      <vt:variant>
        <vt:i4>0</vt:i4>
      </vt:variant>
      <vt:variant>
        <vt:i4>5</vt:i4>
      </vt:variant>
      <vt:variant>
        <vt:lpwstr/>
      </vt:variant>
      <vt:variant>
        <vt:lpwstr>_Toc198626140</vt:lpwstr>
      </vt:variant>
      <vt:variant>
        <vt:i4>1900602</vt:i4>
      </vt:variant>
      <vt:variant>
        <vt:i4>362</vt:i4>
      </vt:variant>
      <vt:variant>
        <vt:i4>0</vt:i4>
      </vt:variant>
      <vt:variant>
        <vt:i4>5</vt:i4>
      </vt:variant>
      <vt:variant>
        <vt:lpwstr/>
      </vt:variant>
      <vt:variant>
        <vt:lpwstr>_Toc198626139</vt:lpwstr>
      </vt:variant>
      <vt:variant>
        <vt:i4>1900602</vt:i4>
      </vt:variant>
      <vt:variant>
        <vt:i4>356</vt:i4>
      </vt:variant>
      <vt:variant>
        <vt:i4>0</vt:i4>
      </vt:variant>
      <vt:variant>
        <vt:i4>5</vt:i4>
      </vt:variant>
      <vt:variant>
        <vt:lpwstr/>
      </vt:variant>
      <vt:variant>
        <vt:lpwstr>_Toc198626138</vt:lpwstr>
      </vt:variant>
      <vt:variant>
        <vt:i4>1900602</vt:i4>
      </vt:variant>
      <vt:variant>
        <vt:i4>350</vt:i4>
      </vt:variant>
      <vt:variant>
        <vt:i4>0</vt:i4>
      </vt:variant>
      <vt:variant>
        <vt:i4>5</vt:i4>
      </vt:variant>
      <vt:variant>
        <vt:lpwstr/>
      </vt:variant>
      <vt:variant>
        <vt:lpwstr>_Toc198626137</vt:lpwstr>
      </vt:variant>
      <vt:variant>
        <vt:i4>1900602</vt:i4>
      </vt:variant>
      <vt:variant>
        <vt:i4>344</vt:i4>
      </vt:variant>
      <vt:variant>
        <vt:i4>0</vt:i4>
      </vt:variant>
      <vt:variant>
        <vt:i4>5</vt:i4>
      </vt:variant>
      <vt:variant>
        <vt:lpwstr/>
      </vt:variant>
      <vt:variant>
        <vt:lpwstr>_Toc198626136</vt:lpwstr>
      </vt:variant>
      <vt:variant>
        <vt:i4>1900602</vt:i4>
      </vt:variant>
      <vt:variant>
        <vt:i4>338</vt:i4>
      </vt:variant>
      <vt:variant>
        <vt:i4>0</vt:i4>
      </vt:variant>
      <vt:variant>
        <vt:i4>5</vt:i4>
      </vt:variant>
      <vt:variant>
        <vt:lpwstr/>
      </vt:variant>
      <vt:variant>
        <vt:lpwstr>_Toc198626135</vt:lpwstr>
      </vt:variant>
      <vt:variant>
        <vt:i4>1900602</vt:i4>
      </vt:variant>
      <vt:variant>
        <vt:i4>332</vt:i4>
      </vt:variant>
      <vt:variant>
        <vt:i4>0</vt:i4>
      </vt:variant>
      <vt:variant>
        <vt:i4>5</vt:i4>
      </vt:variant>
      <vt:variant>
        <vt:lpwstr/>
      </vt:variant>
      <vt:variant>
        <vt:lpwstr>_Toc198626134</vt:lpwstr>
      </vt:variant>
      <vt:variant>
        <vt:i4>1900602</vt:i4>
      </vt:variant>
      <vt:variant>
        <vt:i4>326</vt:i4>
      </vt:variant>
      <vt:variant>
        <vt:i4>0</vt:i4>
      </vt:variant>
      <vt:variant>
        <vt:i4>5</vt:i4>
      </vt:variant>
      <vt:variant>
        <vt:lpwstr/>
      </vt:variant>
      <vt:variant>
        <vt:lpwstr>_Toc198626133</vt:lpwstr>
      </vt:variant>
      <vt:variant>
        <vt:i4>1900602</vt:i4>
      </vt:variant>
      <vt:variant>
        <vt:i4>320</vt:i4>
      </vt:variant>
      <vt:variant>
        <vt:i4>0</vt:i4>
      </vt:variant>
      <vt:variant>
        <vt:i4>5</vt:i4>
      </vt:variant>
      <vt:variant>
        <vt:lpwstr/>
      </vt:variant>
      <vt:variant>
        <vt:lpwstr>_Toc198626132</vt:lpwstr>
      </vt:variant>
      <vt:variant>
        <vt:i4>1900602</vt:i4>
      </vt:variant>
      <vt:variant>
        <vt:i4>314</vt:i4>
      </vt:variant>
      <vt:variant>
        <vt:i4>0</vt:i4>
      </vt:variant>
      <vt:variant>
        <vt:i4>5</vt:i4>
      </vt:variant>
      <vt:variant>
        <vt:lpwstr/>
      </vt:variant>
      <vt:variant>
        <vt:lpwstr>_Toc198626131</vt:lpwstr>
      </vt:variant>
      <vt:variant>
        <vt:i4>1900602</vt:i4>
      </vt:variant>
      <vt:variant>
        <vt:i4>308</vt:i4>
      </vt:variant>
      <vt:variant>
        <vt:i4>0</vt:i4>
      </vt:variant>
      <vt:variant>
        <vt:i4>5</vt:i4>
      </vt:variant>
      <vt:variant>
        <vt:lpwstr/>
      </vt:variant>
      <vt:variant>
        <vt:lpwstr>_Toc198626130</vt:lpwstr>
      </vt:variant>
      <vt:variant>
        <vt:i4>1835066</vt:i4>
      </vt:variant>
      <vt:variant>
        <vt:i4>302</vt:i4>
      </vt:variant>
      <vt:variant>
        <vt:i4>0</vt:i4>
      </vt:variant>
      <vt:variant>
        <vt:i4>5</vt:i4>
      </vt:variant>
      <vt:variant>
        <vt:lpwstr/>
      </vt:variant>
      <vt:variant>
        <vt:lpwstr>_Toc198626129</vt:lpwstr>
      </vt:variant>
      <vt:variant>
        <vt:i4>1835066</vt:i4>
      </vt:variant>
      <vt:variant>
        <vt:i4>296</vt:i4>
      </vt:variant>
      <vt:variant>
        <vt:i4>0</vt:i4>
      </vt:variant>
      <vt:variant>
        <vt:i4>5</vt:i4>
      </vt:variant>
      <vt:variant>
        <vt:lpwstr/>
      </vt:variant>
      <vt:variant>
        <vt:lpwstr>_Toc198626128</vt:lpwstr>
      </vt:variant>
      <vt:variant>
        <vt:i4>1835066</vt:i4>
      </vt:variant>
      <vt:variant>
        <vt:i4>290</vt:i4>
      </vt:variant>
      <vt:variant>
        <vt:i4>0</vt:i4>
      </vt:variant>
      <vt:variant>
        <vt:i4>5</vt:i4>
      </vt:variant>
      <vt:variant>
        <vt:lpwstr/>
      </vt:variant>
      <vt:variant>
        <vt:lpwstr>_Toc198626127</vt:lpwstr>
      </vt:variant>
      <vt:variant>
        <vt:i4>1835066</vt:i4>
      </vt:variant>
      <vt:variant>
        <vt:i4>284</vt:i4>
      </vt:variant>
      <vt:variant>
        <vt:i4>0</vt:i4>
      </vt:variant>
      <vt:variant>
        <vt:i4>5</vt:i4>
      </vt:variant>
      <vt:variant>
        <vt:lpwstr/>
      </vt:variant>
      <vt:variant>
        <vt:lpwstr>_Toc198626126</vt:lpwstr>
      </vt:variant>
      <vt:variant>
        <vt:i4>1835066</vt:i4>
      </vt:variant>
      <vt:variant>
        <vt:i4>278</vt:i4>
      </vt:variant>
      <vt:variant>
        <vt:i4>0</vt:i4>
      </vt:variant>
      <vt:variant>
        <vt:i4>5</vt:i4>
      </vt:variant>
      <vt:variant>
        <vt:lpwstr/>
      </vt:variant>
      <vt:variant>
        <vt:lpwstr>_Toc198626125</vt:lpwstr>
      </vt:variant>
      <vt:variant>
        <vt:i4>1835066</vt:i4>
      </vt:variant>
      <vt:variant>
        <vt:i4>272</vt:i4>
      </vt:variant>
      <vt:variant>
        <vt:i4>0</vt:i4>
      </vt:variant>
      <vt:variant>
        <vt:i4>5</vt:i4>
      </vt:variant>
      <vt:variant>
        <vt:lpwstr/>
      </vt:variant>
      <vt:variant>
        <vt:lpwstr>_Toc198626124</vt:lpwstr>
      </vt:variant>
      <vt:variant>
        <vt:i4>1835066</vt:i4>
      </vt:variant>
      <vt:variant>
        <vt:i4>266</vt:i4>
      </vt:variant>
      <vt:variant>
        <vt:i4>0</vt:i4>
      </vt:variant>
      <vt:variant>
        <vt:i4>5</vt:i4>
      </vt:variant>
      <vt:variant>
        <vt:lpwstr/>
      </vt:variant>
      <vt:variant>
        <vt:lpwstr>_Toc198626123</vt:lpwstr>
      </vt:variant>
      <vt:variant>
        <vt:i4>1835066</vt:i4>
      </vt:variant>
      <vt:variant>
        <vt:i4>260</vt:i4>
      </vt:variant>
      <vt:variant>
        <vt:i4>0</vt:i4>
      </vt:variant>
      <vt:variant>
        <vt:i4>5</vt:i4>
      </vt:variant>
      <vt:variant>
        <vt:lpwstr/>
      </vt:variant>
      <vt:variant>
        <vt:lpwstr>_Toc198626122</vt:lpwstr>
      </vt:variant>
      <vt:variant>
        <vt:i4>1835066</vt:i4>
      </vt:variant>
      <vt:variant>
        <vt:i4>254</vt:i4>
      </vt:variant>
      <vt:variant>
        <vt:i4>0</vt:i4>
      </vt:variant>
      <vt:variant>
        <vt:i4>5</vt:i4>
      </vt:variant>
      <vt:variant>
        <vt:lpwstr/>
      </vt:variant>
      <vt:variant>
        <vt:lpwstr>_Toc198626121</vt:lpwstr>
      </vt:variant>
      <vt:variant>
        <vt:i4>1835066</vt:i4>
      </vt:variant>
      <vt:variant>
        <vt:i4>248</vt:i4>
      </vt:variant>
      <vt:variant>
        <vt:i4>0</vt:i4>
      </vt:variant>
      <vt:variant>
        <vt:i4>5</vt:i4>
      </vt:variant>
      <vt:variant>
        <vt:lpwstr/>
      </vt:variant>
      <vt:variant>
        <vt:lpwstr>_Toc198626120</vt:lpwstr>
      </vt:variant>
      <vt:variant>
        <vt:i4>2031674</vt:i4>
      </vt:variant>
      <vt:variant>
        <vt:i4>242</vt:i4>
      </vt:variant>
      <vt:variant>
        <vt:i4>0</vt:i4>
      </vt:variant>
      <vt:variant>
        <vt:i4>5</vt:i4>
      </vt:variant>
      <vt:variant>
        <vt:lpwstr/>
      </vt:variant>
      <vt:variant>
        <vt:lpwstr>_Toc198626119</vt:lpwstr>
      </vt:variant>
      <vt:variant>
        <vt:i4>2031674</vt:i4>
      </vt:variant>
      <vt:variant>
        <vt:i4>236</vt:i4>
      </vt:variant>
      <vt:variant>
        <vt:i4>0</vt:i4>
      </vt:variant>
      <vt:variant>
        <vt:i4>5</vt:i4>
      </vt:variant>
      <vt:variant>
        <vt:lpwstr/>
      </vt:variant>
      <vt:variant>
        <vt:lpwstr>_Toc198626118</vt:lpwstr>
      </vt:variant>
      <vt:variant>
        <vt:i4>2031674</vt:i4>
      </vt:variant>
      <vt:variant>
        <vt:i4>230</vt:i4>
      </vt:variant>
      <vt:variant>
        <vt:i4>0</vt:i4>
      </vt:variant>
      <vt:variant>
        <vt:i4>5</vt:i4>
      </vt:variant>
      <vt:variant>
        <vt:lpwstr/>
      </vt:variant>
      <vt:variant>
        <vt:lpwstr>_Toc198626117</vt:lpwstr>
      </vt:variant>
      <vt:variant>
        <vt:i4>2031674</vt:i4>
      </vt:variant>
      <vt:variant>
        <vt:i4>224</vt:i4>
      </vt:variant>
      <vt:variant>
        <vt:i4>0</vt:i4>
      </vt:variant>
      <vt:variant>
        <vt:i4>5</vt:i4>
      </vt:variant>
      <vt:variant>
        <vt:lpwstr/>
      </vt:variant>
      <vt:variant>
        <vt:lpwstr>_Toc198626116</vt:lpwstr>
      </vt:variant>
      <vt:variant>
        <vt:i4>2031674</vt:i4>
      </vt:variant>
      <vt:variant>
        <vt:i4>218</vt:i4>
      </vt:variant>
      <vt:variant>
        <vt:i4>0</vt:i4>
      </vt:variant>
      <vt:variant>
        <vt:i4>5</vt:i4>
      </vt:variant>
      <vt:variant>
        <vt:lpwstr/>
      </vt:variant>
      <vt:variant>
        <vt:lpwstr>_Toc198626115</vt:lpwstr>
      </vt:variant>
      <vt:variant>
        <vt:i4>2031674</vt:i4>
      </vt:variant>
      <vt:variant>
        <vt:i4>212</vt:i4>
      </vt:variant>
      <vt:variant>
        <vt:i4>0</vt:i4>
      </vt:variant>
      <vt:variant>
        <vt:i4>5</vt:i4>
      </vt:variant>
      <vt:variant>
        <vt:lpwstr/>
      </vt:variant>
      <vt:variant>
        <vt:lpwstr>_Toc198626114</vt:lpwstr>
      </vt:variant>
      <vt:variant>
        <vt:i4>2031674</vt:i4>
      </vt:variant>
      <vt:variant>
        <vt:i4>206</vt:i4>
      </vt:variant>
      <vt:variant>
        <vt:i4>0</vt:i4>
      </vt:variant>
      <vt:variant>
        <vt:i4>5</vt:i4>
      </vt:variant>
      <vt:variant>
        <vt:lpwstr/>
      </vt:variant>
      <vt:variant>
        <vt:lpwstr>_Toc198626113</vt:lpwstr>
      </vt:variant>
      <vt:variant>
        <vt:i4>2031674</vt:i4>
      </vt:variant>
      <vt:variant>
        <vt:i4>200</vt:i4>
      </vt:variant>
      <vt:variant>
        <vt:i4>0</vt:i4>
      </vt:variant>
      <vt:variant>
        <vt:i4>5</vt:i4>
      </vt:variant>
      <vt:variant>
        <vt:lpwstr/>
      </vt:variant>
      <vt:variant>
        <vt:lpwstr>_Toc198626112</vt:lpwstr>
      </vt:variant>
      <vt:variant>
        <vt:i4>2031674</vt:i4>
      </vt:variant>
      <vt:variant>
        <vt:i4>194</vt:i4>
      </vt:variant>
      <vt:variant>
        <vt:i4>0</vt:i4>
      </vt:variant>
      <vt:variant>
        <vt:i4>5</vt:i4>
      </vt:variant>
      <vt:variant>
        <vt:lpwstr/>
      </vt:variant>
      <vt:variant>
        <vt:lpwstr>_Toc198626111</vt:lpwstr>
      </vt:variant>
      <vt:variant>
        <vt:i4>2031674</vt:i4>
      </vt:variant>
      <vt:variant>
        <vt:i4>188</vt:i4>
      </vt:variant>
      <vt:variant>
        <vt:i4>0</vt:i4>
      </vt:variant>
      <vt:variant>
        <vt:i4>5</vt:i4>
      </vt:variant>
      <vt:variant>
        <vt:lpwstr/>
      </vt:variant>
      <vt:variant>
        <vt:lpwstr>_Toc198626110</vt:lpwstr>
      </vt:variant>
      <vt:variant>
        <vt:i4>1966138</vt:i4>
      </vt:variant>
      <vt:variant>
        <vt:i4>182</vt:i4>
      </vt:variant>
      <vt:variant>
        <vt:i4>0</vt:i4>
      </vt:variant>
      <vt:variant>
        <vt:i4>5</vt:i4>
      </vt:variant>
      <vt:variant>
        <vt:lpwstr/>
      </vt:variant>
      <vt:variant>
        <vt:lpwstr>_Toc198626109</vt:lpwstr>
      </vt:variant>
      <vt:variant>
        <vt:i4>1966138</vt:i4>
      </vt:variant>
      <vt:variant>
        <vt:i4>176</vt:i4>
      </vt:variant>
      <vt:variant>
        <vt:i4>0</vt:i4>
      </vt:variant>
      <vt:variant>
        <vt:i4>5</vt:i4>
      </vt:variant>
      <vt:variant>
        <vt:lpwstr/>
      </vt:variant>
      <vt:variant>
        <vt:lpwstr>_Toc198626108</vt:lpwstr>
      </vt:variant>
      <vt:variant>
        <vt:i4>1966138</vt:i4>
      </vt:variant>
      <vt:variant>
        <vt:i4>170</vt:i4>
      </vt:variant>
      <vt:variant>
        <vt:i4>0</vt:i4>
      </vt:variant>
      <vt:variant>
        <vt:i4>5</vt:i4>
      </vt:variant>
      <vt:variant>
        <vt:lpwstr/>
      </vt:variant>
      <vt:variant>
        <vt:lpwstr>_Toc198626107</vt:lpwstr>
      </vt:variant>
      <vt:variant>
        <vt:i4>1966138</vt:i4>
      </vt:variant>
      <vt:variant>
        <vt:i4>164</vt:i4>
      </vt:variant>
      <vt:variant>
        <vt:i4>0</vt:i4>
      </vt:variant>
      <vt:variant>
        <vt:i4>5</vt:i4>
      </vt:variant>
      <vt:variant>
        <vt:lpwstr/>
      </vt:variant>
      <vt:variant>
        <vt:lpwstr>_Toc198626106</vt:lpwstr>
      </vt:variant>
      <vt:variant>
        <vt:i4>1966138</vt:i4>
      </vt:variant>
      <vt:variant>
        <vt:i4>158</vt:i4>
      </vt:variant>
      <vt:variant>
        <vt:i4>0</vt:i4>
      </vt:variant>
      <vt:variant>
        <vt:i4>5</vt:i4>
      </vt:variant>
      <vt:variant>
        <vt:lpwstr/>
      </vt:variant>
      <vt:variant>
        <vt:lpwstr>_Toc198626105</vt:lpwstr>
      </vt:variant>
      <vt:variant>
        <vt:i4>1966138</vt:i4>
      </vt:variant>
      <vt:variant>
        <vt:i4>152</vt:i4>
      </vt:variant>
      <vt:variant>
        <vt:i4>0</vt:i4>
      </vt:variant>
      <vt:variant>
        <vt:i4>5</vt:i4>
      </vt:variant>
      <vt:variant>
        <vt:lpwstr/>
      </vt:variant>
      <vt:variant>
        <vt:lpwstr>_Toc198626104</vt:lpwstr>
      </vt:variant>
      <vt:variant>
        <vt:i4>1966138</vt:i4>
      </vt:variant>
      <vt:variant>
        <vt:i4>146</vt:i4>
      </vt:variant>
      <vt:variant>
        <vt:i4>0</vt:i4>
      </vt:variant>
      <vt:variant>
        <vt:i4>5</vt:i4>
      </vt:variant>
      <vt:variant>
        <vt:lpwstr/>
      </vt:variant>
      <vt:variant>
        <vt:lpwstr>_Toc198626103</vt:lpwstr>
      </vt:variant>
      <vt:variant>
        <vt:i4>1966138</vt:i4>
      </vt:variant>
      <vt:variant>
        <vt:i4>140</vt:i4>
      </vt:variant>
      <vt:variant>
        <vt:i4>0</vt:i4>
      </vt:variant>
      <vt:variant>
        <vt:i4>5</vt:i4>
      </vt:variant>
      <vt:variant>
        <vt:lpwstr/>
      </vt:variant>
      <vt:variant>
        <vt:lpwstr>_Toc198626102</vt:lpwstr>
      </vt:variant>
      <vt:variant>
        <vt:i4>1966138</vt:i4>
      </vt:variant>
      <vt:variant>
        <vt:i4>134</vt:i4>
      </vt:variant>
      <vt:variant>
        <vt:i4>0</vt:i4>
      </vt:variant>
      <vt:variant>
        <vt:i4>5</vt:i4>
      </vt:variant>
      <vt:variant>
        <vt:lpwstr/>
      </vt:variant>
      <vt:variant>
        <vt:lpwstr>_Toc198626101</vt:lpwstr>
      </vt:variant>
      <vt:variant>
        <vt:i4>1966138</vt:i4>
      </vt:variant>
      <vt:variant>
        <vt:i4>128</vt:i4>
      </vt:variant>
      <vt:variant>
        <vt:i4>0</vt:i4>
      </vt:variant>
      <vt:variant>
        <vt:i4>5</vt:i4>
      </vt:variant>
      <vt:variant>
        <vt:lpwstr/>
      </vt:variant>
      <vt:variant>
        <vt:lpwstr>_Toc198626100</vt:lpwstr>
      </vt:variant>
      <vt:variant>
        <vt:i4>1507387</vt:i4>
      </vt:variant>
      <vt:variant>
        <vt:i4>122</vt:i4>
      </vt:variant>
      <vt:variant>
        <vt:i4>0</vt:i4>
      </vt:variant>
      <vt:variant>
        <vt:i4>5</vt:i4>
      </vt:variant>
      <vt:variant>
        <vt:lpwstr/>
      </vt:variant>
      <vt:variant>
        <vt:lpwstr>_Toc198626099</vt:lpwstr>
      </vt:variant>
      <vt:variant>
        <vt:i4>1507387</vt:i4>
      </vt:variant>
      <vt:variant>
        <vt:i4>116</vt:i4>
      </vt:variant>
      <vt:variant>
        <vt:i4>0</vt:i4>
      </vt:variant>
      <vt:variant>
        <vt:i4>5</vt:i4>
      </vt:variant>
      <vt:variant>
        <vt:lpwstr/>
      </vt:variant>
      <vt:variant>
        <vt:lpwstr>_Toc198626098</vt:lpwstr>
      </vt:variant>
      <vt:variant>
        <vt:i4>1507387</vt:i4>
      </vt:variant>
      <vt:variant>
        <vt:i4>110</vt:i4>
      </vt:variant>
      <vt:variant>
        <vt:i4>0</vt:i4>
      </vt:variant>
      <vt:variant>
        <vt:i4>5</vt:i4>
      </vt:variant>
      <vt:variant>
        <vt:lpwstr/>
      </vt:variant>
      <vt:variant>
        <vt:lpwstr>_Toc198626097</vt:lpwstr>
      </vt:variant>
      <vt:variant>
        <vt:i4>1507387</vt:i4>
      </vt:variant>
      <vt:variant>
        <vt:i4>104</vt:i4>
      </vt:variant>
      <vt:variant>
        <vt:i4>0</vt:i4>
      </vt:variant>
      <vt:variant>
        <vt:i4>5</vt:i4>
      </vt:variant>
      <vt:variant>
        <vt:lpwstr/>
      </vt:variant>
      <vt:variant>
        <vt:lpwstr>_Toc198626096</vt:lpwstr>
      </vt:variant>
      <vt:variant>
        <vt:i4>1507387</vt:i4>
      </vt:variant>
      <vt:variant>
        <vt:i4>98</vt:i4>
      </vt:variant>
      <vt:variant>
        <vt:i4>0</vt:i4>
      </vt:variant>
      <vt:variant>
        <vt:i4>5</vt:i4>
      </vt:variant>
      <vt:variant>
        <vt:lpwstr/>
      </vt:variant>
      <vt:variant>
        <vt:lpwstr>_Toc198626095</vt:lpwstr>
      </vt:variant>
      <vt:variant>
        <vt:i4>1507387</vt:i4>
      </vt:variant>
      <vt:variant>
        <vt:i4>92</vt:i4>
      </vt:variant>
      <vt:variant>
        <vt:i4>0</vt:i4>
      </vt:variant>
      <vt:variant>
        <vt:i4>5</vt:i4>
      </vt:variant>
      <vt:variant>
        <vt:lpwstr/>
      </vt:variant>
      <vt:variant>
        <vt:lpwstr>_Toc198626094</vt:lpwstr>
      </vt:variant>
      <vt:variant>
        <vt:i4>1507387</vt:i4>
      </vt:variant>
      <vt:variant>
        <vt:i4>86</vt:i4>
      </vt:variant>
      <vt:variant>
        <vt:i4>0</vt:i4>
      </vt:variant>
      <vt:variant>
        <vt:i4>5</vt:i4>
      </vt:variant>
      <vt:variant>
        <vt:lpwstr/>
      </vt:variant>
      <vt:variant>
        <vt:lpwstr>_Toc198626093</vt:lpwstr>
      </vt:variant>
      <vt:variant>
        <vt:i4>1507387</vt:i4>
      </vt:variant>
      <vt:variant>
        <vt:i4>80</vt:i4>
      </vt:variant>
      <vt:variant>
        <vt:i4>0</vt:i4>
      </vt:variant>
      <vt:variant>
        <vt:i4>5</vt:i4>
      </vt:variant>
      <vt:variant>
        <vt:lpwstr/>
      </vt:variant>
      <vt:variant>
        <vt:lpwstr>_Toc198626092</vt:lpwstr>
      </vt:variant>
      <vt:variant>
        <vt:i4>1507387</vt:i4>
      </vt:variant>
      <vt:variant>
        <vt:i4>74</vt:i4>
      </vt:variant>
      <vt:variant>
        <vt:i4>0</vt:i4>
      </vt:variant>
      <vt:variant>
        <vt:i4>5</vt:i4>
      </vt:variant>
      <vt:variant>
        <vt:lpwstr/>
      </vt:variant>
      <vt:variant>
        <vt:lpwstr>_Toc198626091</vt:lpwstr>
      </vt:variant>
      <vt:variant>
        <vt:i4>1507387</vt:i4>
      </vt:variant>
      <vt:variant>
        <vt:i4>68</vt:i4>
      </vt:variant>
      <vt:variant>
        <vt:i4>0</vt:i4>
      </vt:variant>
      <vt:variant>
        <vt:i4>5</vt:i4>
      </vt:variant>
      <vt:variant>
        <vt:lpwstr/>
      </vt:variant>
      <vt:variant>
        <vt:lpwstr>_Toc198626090</vt:lpwstr>
      </vt:variant>
      <vt:variant>
        <vt:i4>1441851</vt:i4>
      </vt:variant>
      <vt:variant>
        <vt:i4>62</vt:i4>
      </vt:variant>
      <vt:variant>
        <vt:i4>0</vt:i4>
      </vt:variant>
      <vt:variant>
        <vt:i4>5</vt:i4>
      </vt:variant>
      <vt:variant>
        <vt:lpwstr/>
      </vt:variant>
      <vt:variant>
        <vt:lpwstr>_Toc198626089</vt:lpwstr>
      </vt:variant>
      <vt:variant>
        <vt:i4>1441851</vt:i4>
      </vt:variant>
      <vt:variant>
        <vt:i4>56</vt:i4>
      </vt:variant>
      <vt:variant>
        <vt:i4>0</vt:i4>
      </vt:variant>
      <vt:variant>
        <vt:i4>5</vt:i4>
      </vt:variant>
      <vt:variant>
        <vt:lpwstr/>
      </vt:variant>
      <vt:variant>
        <vt:lpwstr>_Toc198626088</vt:lpwstr>
      </vt:variant>
      <vt:variant>
        <vt:i4>1441851</vt:i4>
      </vt:variant>
      <vt:variant>
        <vt:i4>50</vt:i4>
      </vt:variant>
      <vt:variant>
        <vt:i4>0</vt:i4>
      </vt:variant>
      <vt:variant>
        <vt:i4>5</vt:i4>
      </vt:variant>
      <vt:variant>
        <vt:lpwstr/>
      </vt:variant>
      <vt:variant>
        <vt:lpwstr>_Toc198626087</vt:lpwstr>
      </vt:variant>
      <vt:variant>
        <vt:i4>1441851</vt:i4>
      </vt:variant>
      <vt:variant>
        <vt:i4>44</vt:i4>
      </vt:variant>
      <vt:variant>
        <vt:i4>0</vt:i4>
      </vt:variant>
      <vt:variant>
        <vt:i4>5</vt:i4>
      </vt:variant>
      <vt:variant>
        <vt:lpwstr/>
      </vt:variant>
      <vt:variant>
        <vt:lpwstr>_Toc198626086</vt:lpwstr>
      </vt:variant>
      <vt:variant>
        <vt:i4>1441851</vt:i4>
      </vt:variant>
      <vt:variant>
        <vt:i4>38</vt:i4>
      </vt:variant>
      <vt:variant>
        <vt:i4>0</vt:i4>
      </vt:variant>
      <vt:variant>
        <vt:i4>5</vt:i4>
      </vt:variant>
      <vt:variant>
        <vt:lpwstr/>
      </vt:variant>
      <vt:variant>
        <vt:lpwstr>_Toc198626085</vt:lpwstr>
      </vt:variant>
      <vt:variant>
        <vt:i4>1441851</vt:i4>
      </vt:variant>
      <vt:variant>
        <vt:i4>32</vt:i4>
      </vt:variant>
      <vt:variant>
        <vt:i4>0</vt:i4>
      </vt:variant>
      <vt:variant>
        <vt:i4>5</vt:i4>
      </vt:variant>
      <vt:variant>
        <vt:lpwstr/>
      </vt:variant>
      <vt:variant>
        <vt:lpwstr>_Toc198626084</vt:lpwstr>
      </vt:variant>
      <vt:variant>
        <vt:i4>1441851</vt:i4>
      </vt:variant>
      <vt:variant>
        <vt:i4>26</vt:i4>
      </vt:variant>
      <vt:variant>
        <vt:i4>0</vt:i4>
      </vt:variant>
      <vt:variant>
        <vt:i4>5</vt:i4>
      </vt:variant>
      <vt:variant>
        <vt:lpwstr/>
      </vt:variant>
      <vt:variant>
        <vt:lpwstr>_Toc198626083</vt:lpwstr>
      </vt:variant>
      <vt:variant>
        <vt:i4>1441851</vt:i4>
      </vt:variant>
      <vt:variant>
        <vt:i4>20</vt:i4>
      </vt:variant>
      <vt:variant>
        <vt:i4>0</vt:i4>
      </vt:variant>
      <vt:variant>
        <vt:i4>5</vt:i4>
      </vt:variant>
      <vt:variant>
        <vt:lpwstr/>
      </vt:variant>
      <vt:variant>
        <vt:lpwstr>_Toc198626082</vt:lpwstr>
      </vt:variant>
      <vt:variant>
        <vt:i4>1441851</vt:i4>
      </vt:variant>
      <vt:variant>
        <vt:i4>14</vt:i4>
      </vt:variant>
      <vt:variant>
        <vt:i4>0</vt:i4>
      </vt:variant>
      <vt:variant>
        <vt:i4>5</vt:i4>
      </vt:variant>
      <vt:variant>
        <vt:lpwstr/>
      </vt:variant>
      <vt:variant>
        <vt:lpwstr>_Toc198626081</vt:lpwstr>
      </vt:variant>
      <vt:variant>
        <vt:i4>1441851</vt:i4>
      </vt:variant>
      <vt:variant>
        <vt:i4>8</vt:i4>
      </vt:variant>
      <vt:variant>
        <vt:i4>0</vt:i4>
      </vt:variant>
      <vt:variant>
        <vt:i4>5</vt:i4>
      </vt:variant>
      <vt:variant>
        <vt:lpwstr/>
      </vt:variant>
      <vt:variant>
        <vt:lpwstr>_Toc198626080</vt:lpwstr>
      </vt:variant>
      <vt:variant>
        <vt:i4>1638459</vt:i4>
      </vt:variant>
      <vt:variant>
        <vt:i4>2</vt:i4>
      </vt:variant>
      <vt:variant>
        <vt:i4>0</vt:i4>
      </vt:variant>
      <vt:variant>
        <vt:i4>5</vt:i4>
      </vt:variant>
      <vt:variant>
        <vt:lpwstr/>
      </vt:variant>
      <vt:variant>
        <vt:lpwstr>_Toc198626079</vt:lpwstr>
      </vt:variant>
      <vt:variant>
        <vt:i4>3735634</vt:i4>
      </vt:variant>
      <vt:variant>
        <vt:i4>0</vt:i4>
      </vt:variant>
      <vt:variant>
        <vt:i4>0</vt:i4>
      </vt:variant>
      <vt:variant>
        <vt:i4>5</vt:i4>
      </vt:variant>
      <vt:variant>
        <vt:lpwstr>https://usepa.sharepoint.com/:x:/r/sites/OAQPS-CORE-IO/Forms/QA/QMP_QAPP Checklists/QAPP_Checklist_New Standard.xlsx?d=w34be0bc00cb74e0985fdb6dbc497c0c2&amp;csf=1&amp;web=1&amp;e=96SPDX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Rice, Joann</dc:creator>
  <cp:keywords/>
  <dc:description/>
  <cp:lastModifiedBy>Barrette, Colin</cp:lastModifiedBy>
  <cp:revision>2</cp:revision>
  <cp:lastPrinted>2020-03-07T02:12:00Z</cp:lastPrinted>
  <dcterms:created xsi:type="dcterms:W3CDTF">2025-08-25T16:12:00Z</dcterms:created>
  <dcterms:modified xsi:type="dcterms:W3CDTF">2025-08-25T16:12:00Z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0x010100638C85955018D147BFE4E6B3D508CD63</vt:lpwstr>
  </property>
  <property fmtid="{D5CDD505-2E9C-101B-9397-08002B2CF9AE}" pid="3" name="TaxKeyword">
    <vt:lpwstr/>
  </property>
  <property fmtid="{D5CDD505-2E9C-101B-9397-08002B2CF9AE}" pid="4" name="EPA Subject">
    <vt:lpwstr/>
  </property>
  <property fmtid="{D5CDD505-2E9C-101B-9397-08002B2CF9AE}" pid="5" name="Document Type">
    <vt:lpwstr/>
  </property>
  <property fmtid="{D5CDD505-2E9C-101B-9397-08002B2CF9AE}" pid="6" name="e3f09c3df709400db2417a7161762d62">
    <vt:lpwstr/>
  </property>
  <property fmtid="{D5CDD505-2E9C-101B-9397-08002B2CF9AE}" pid="7" name="MediaServiceImageTags">
    <vt:lpwstr/>
  </property>
  <property fmtid="{D5CDD505-2E9C-101B-9397-08002B2CF9AE}" pid="8" name="Document_x0020_Type">
    <vt:lpwstr/>
  </property>
  <property fmtid="{D5CDD505-2E9C-101B-9397-08002B2CF9AE}" pid="9" name="EPA_x0020_Subject">
    <vt:lpwstr/>
  </property>
</Properties>
</file>