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62F3" w14:textId="113F49DB" w:rsidR="002D6E46" w:rsidRDefault="00C1572C" w:rsidP="002D6E46">
      <w:r>
        <w:t>Thank you for joining</w:t>
      </w:r>
      <w:r w:rsidR="002D6E46">
        <w:t xml:space="preserve"> our </w:t>
      </w:r>
      <w:r w:rsidR="00DC2A6E">
        <w:t>sixth</w:t>
      </w:r>
      <w:r w:rsidR="002D6E46">
        <w:t xml:space="preserve"> Crisfield/EPA ORD Technical Working Group (TWG) providing technical feedback on proposed nature-based solutions (NBS) </w:t>
      </w:r>
      <w:r>
        <w:t xml:space="preserve">and co-benefits </w:t>
      </w:r>
      <w:r w:rsidR="002D6E46">
        <w:t xml:space="preserve">for Crisfield’s coastal resilience!  </w:t>
      </w:r>
    </w:p>
    <w:p w14:paraId="14526BB6" w14:textId="30437544" w:rsidR="002D6E46" w:rsidRDefault="002D6E46" w:rsidP="00AF4D9F">
      <w:pPr>
        <w:spacing w:after="0"/>
      </w:pPr>
      <w:r>
        <w:t xml:space="preserve"> AGENDA for</w:t>
      </w:r>
      <w:r w:rsidR="00C1572C">
        <w:t xml:space="preserve"> </w:t>
      </w:r>
      <w:r w:rsidR="00046F3E">
        <w:t>June 12</w:t>
      </w:r>
      <w:r>
        <w:t>:</w:t>
      </w:r>
    </w:p>
    <w:p w14:paraId="62815100" w14:textId="77777777" w:rsidR="00BC2817" w:rsidRPr="00BC2817" w:rsidRDefault="00BC2817" w:rsidP="00BC2817">
      <w:pPr>
        <w:pStyle w:val="ListParagraph"/>
        <w:numPr>
          <w:ilvl w:val="0"/>
          <w:numId w:val="14"/>
        </w:numPr>
        <w:spacing w:after="0"/>
        <w:ind w:left="540"/>
      </w:pPr>
      <w:r w:rsidRPr="00BC2817">
        <w:t>Updates (5 min)</w:t>
      </w:r>
    </w:p>
    <w:p w14:paraId="160D67F6" w14:textId="77777777" w:rsidR="00BC2817" w:rsidRPr="00BC2817" w:rsidRDefault="00BC2817" w:rsidP="00BC2817">
      <w:pPr>
        <w:pStyle w:val="ListParagraph"/>
        <w:numPr>
          <w:ilvl w:val="0"/>
          <w:numId w:val="15"/>
        </w:numPr>
        <w:spacing w:after="0"/>
        <w:ind w:left="720"/>
      </w:pPr>
      <w:r w:rsidRPr="00BC2817">
        <w:t>New Crisfield Proposed Projects map by ESRGC</w:t>
      </w:r>
    </w:p>
    <w:p w14:paraId="1B59FE9E" w14:textId="77777777" w:rsidR="00BC2817" w:rsidRPr="00BC2817" w:rsidRDefault="00BC2817" w:rsidP="00BC2817">
      <w:pPr>
        <w:pStyle w:val="ListParagraph"/>
        <w:numPr>
          <w:ilvl w:val="0"/>
          <w:numId w:val="15"/>
        </w:numPr>
        <w:spacing w:after="0"/>
        <w:ind w:left="720"/>
      </w:pPr>
      <w:r w:rsidRPr="00BC2817">
        <w:t>Next TWG meeting July 8 – 3-4pm to discuss proposed NBS project locations</w:t>
      </w:r>
    </w:p>
    <w:p w14:paraId="6689BA5A" w14:textId="77777777" w:rsidR="00BC2817" w:rsidRPr="00BC2817" w:rsidRDefault="00BC2817" w:rsidP="00BC2817">
      <w:pPr>
        <w:pStyle w:val="ListParagraph"/>
        <w:numPr>
          <w:ilvl w:val="0"/>
          <w:numId w:val="14"/>
        </w:numPr>
        <w:spacing w:after="0"/>
        <w:ind w:left="540"/>
      </w:pPr>
      <w:r w:rsidRPr="00BC2817">
        <w:t>Additional Batch 1 Modeling results (45 min)</w:t>
      </w:r>
    </w:p>
    <w:p w14:paraId="4CBF0F6C" w14:textId="77777777" w:rsidR="00BC2817" w:rsidRPr="00BC2817" w:rsidRDefault="00BC2817" w:rsidP="00BC2817">
      <w:pPr>
        <w:pStyle w:val="ListParagraph"/>
        <w:numPr>
          <w:ilvl w:val="0"/>
          <w:numId w:val="16"/>
        </w:numPr>
        <w:spacing w:after="0"/>
        <w:ind w:left="720"/>
      </w:pPr>
      <w:r w:rsidRPr="00BC2817">
        <w:t xml:space="preserve">Discussion: In what ways are these results meaningful for Crisfield? </w:t>
      </w:r>
    </w:p>
    <w:p w14:paraId="58BF7E52" w14:textId="77777777" w:rsidR="00BC2817" w:rsidRPr="00BC2817" w:rsidRDefault="00BC2817" w:rsidP="00BC2817">
      <w:pPr>
        <w:pStyle w:val="ListParagraph"/>
        <w:numPr>
          <w:ilvl w:val="0"/>
          <w:numId w:val="16"/>
        </w:numPr>
        <w:spacing w:after="0"/>
        <w:ind w:left="720"/>
      </w:pPr>
      <w:r w:rsidRPr="00BC2817">
        <w:t>Proposed Batch 2 modeling</w:t>
      </w:r>
    </w:p>
    <w:p w14:paraId="455DF2B2" w14:textId="77777777" w:rsidR="00BC2817" w:rsidRPr="00BC2817" w:rsidRDefault="00BC2817" w:rsidP="00BC2817">
      <w:pPr>
        <w:pStyle w:val="ListParagraph"/>
        <w:numPr>
          <w:ilvl w:val="0"/>
          <w:numId w:val="14"/>
        </w:numPr>
        <w:spacing w:after="0"/>
        <w:ind w:left="540"/>
      </w:pPr>
      <w:r w:rsidRPr="00BC2817">
        <w:t>Draft co-benefits and decision analysis (45 min)</w:t>
      </w:r>
    </w:p>
    <w:p w14:paraId="40346783" w14:textId="77777777" w:rsidR="00BC2817" w:rsidRPr="00BC2817" w:rsidRDefault="00BC2817" w:rsidP="00BC2817">
      <w:pPr>
        <w:pStyle w:val="ListParagraph"/>
        <w:numPr>
          <w:ilvl w:val="0"/>
          <w:numId w:val="17"/>
        </w:numPr>
        <w:spacing w:after="0"/>
        <w:ind w:left="720"/>
      </w:pPr>
      <w:r w:rsidRPr="00BC2817">
        <w:t>Discussion: What approaches can we use to identify project scale locations for further analysis?</w:t>
      </w:r>
    </w:p>
    <w:p w14:paraId="3573E60E" w14:textId="6DBC967E" w:rsidR="00BC2817" w:rsidRPr="00BC2817" w:rsidRDefault="00BC2817" w:rsidP="00BC2817">
      <w:pPr>
        <w:pStyle w:val="ListParagraph"/>
        <w:numPr>
          <w:ilvl w:val="0"/>
          <w:numId w:val="14"/>
        </w:numPr>
        <w:spacing w:after="0"/>
        <w:ind w:left="540"/>
      </w:pPr>
      <w:r w:rsidRPr="00BC2817">
        <w:t>Resilience and Climate Smart Design (15 min)</w:t>
      </w:r>
    </w:p>
    <w:p w14:paraId="3A4D7C48" w14:textId="77777777" w:rsidR="00BC2817" w:rsidRPr="00BC2817" w:rsidRDefault="00BC2817" w:rsidP="00BC2817">
      <w:pPr>
        <w:pStyle w:val="ListParagraph"/>
        <w:numPr>
          <w:ilvl w:val="0"/>
          <w:numId w:val="17"/>
        </w:numPr>
        <w:spacing w:after="0"/>
        <w:ind w:left="720"/>
      </w:pPr>
      <w:r w:rsidRPr="00BC2817">
        <w:t xml:space="preserve">Discussion: Connecting NBS and resilience planning </w:t>
      </w:r>
    </w:p>
    <w:p w14:paraId="49A59DCA" w14:textId="77777777" w:rsidR="00BC2817" w:rsidRPr="00BC2817" w:rsidRDefault="00BC2817" w:rsidP="00BC2817">
      <w:pPr>
        <w:pStyle w:val="ListParagraph"/>
        <w:numPr>
          <w:ilvl w:val="0"/>
          <w:numId w:val="17"/>
        </w:numPr>
        <w:spacing w:after="0"/>
        <w:ind w:left="720"/>
      </w:pPr>
      <w:r w:rsidRPr="00BC2817">
        <w:t>Discussion: Implementation and monitoring</w:t>
      </w:r>
    </w:p>
    <w:p w14:paraId="4389D31D" w14:textId="77777777" w:rsidR="004E203C" w:rsidRDefault="004E203C" w:rsidP="004E203C">
      <w:pPr>
        <w:spacing w:after="0"/>
      </w:pPr>
    </w:p>
    <w:p w14:paraId="283BAF8C" w14:textId="00A99F52" w:rsidR="002D6E46" w:rsidRDefault="002D6E46" w:rsidP="002D6E46">
      <w:r>
        <w:t>Attendees:</w:t>
      </w:r>
    </w:p>
    <w:tbl>
      <w:tblPr>
        <w:tblStyle w:val="TableGrid"/>
        <w:tblW w:w="0" w:type="auto"/>
        <w:tblLook w:val="04A0" w:firstRow="1" w:lastRow="0" w:firstColumn="1" w:lastColumn="0" w:noHBand="0" w:noVBand="1"/>
      </w:tblPr>
      <w:tblGrid>
        <w:gridCol w:w="4140"/>
        <w:gridCol w:w="3235"/>
      </w:tblGrid>
      <w:tr w:rsidR="002C7229" w14:paraId="2053124E" w14:textId="77777777" w:rsidTr="00C028E3">
        <w:tc>
          <w:tcPr>
            <w:tcW w:w="4140" w:type="dxa"/>
          </w:tcPr>
          <w:p w14:paraId="3D419AC2" w14:textId="0408615B" w:rsidR="002C7229" w:rsidRPr="00247976" w:rsidRDefault="002C7229" w:rsidP="002D6E46">
            <w:pPr>
              <w:rPr>
                <w:b/>
                <w:bCs/>
              </w:rPr>
            </w:pPr>
            <w:r w:rsidRPr="00247976">
              <w:rPr>
                <w:b/>
                <w:bCs/>
              </w:rPr>
              <w:t>Organization</w:t>
            </w:r>
          </w:p>
        </w:tc>
        <w:tc>
          <w:tcPr>
            <w:tcW w:w="3235" w:type="dxa"/>
          </w:tcPr>
          <w:p w14:paraId="18DAE36A" w14:textId="2DFE959D" w:rsidR="002C7229" w:rsidRPr="00247976" w:rsidRDefault="002C7229" w:rsidP="002D6E46">
            <w:pPr>
              <w:rPr>
                <w:b/>
                <w:bCs/>
              </w:rPr>
            </w:pPr>
            <w:r w:rsidRPr="00247976">
              <w:rPr>
                <w:b/>
                <w:bCs/>
              </w:rPr>
              <w:t>Expertise</w:t>
            </w:r>
          </w:p>
        </w:tc>
      </w:tr>
      <w:tr w:rsidR="002C7229" w14:paraId="027707A3" w14:textId="77777777" w:rsidTr="00C028E3">
        <w:tc>
          <w:tcPr>
            <w:tcW w:w="4140" w:type="dxa"/>
          </w:tcPr>
          <w:p w14:paraId="392B28F9" w14:textId="1C94988B" w:rsidR="002C7229" w:rsidRPr="00AD42B2" w:rsidRDefault="002C7229" w:rsidP="000C4884">
            <w:r w:rsidRPr="00AD42B2">
              <w:rPr>
                <w:rFonts w:ascii="Calibri" w:hAnsi="Calibri" w:cs="Calibri"/>
                <w:color w:val="000000"/>
              </w:rPr>
              <w:t xml:space="preserve">City of Crisfield, </w:t>
            </w:r>
            <w:r>
              <w:rPr>
                <w:rFonts w:ascii="Calibri" w:hAnsi="Calibri" w:cs="Calibri"/>
                <w:color w:val="000000"/>
              </w:rPr>
              <w:t>climate resilience projects</w:t>
            </w:r>
          </w:p>
        </w:tc>
        <w:tc>
          <w:tcPr>
            <w:tcW w:w="3235" w:type="dxa"/>
          </w:tcPr>
          <w:p w14:paraId="47CF9AEB" w14:textId="0820F8A3" w:rsidR="002C7229" w:rsidRPr="00AD42B2" w:rsidRDefault="002C7229" w:rsidP="000C4884">
            <w:r w:rsidRPr="00AD42B2">
              <w:rPr>
                <w:rFonts w:ascii="Calibri" w:hAnsi="Calibri" w:cs="Calibri"/>
                <w:color w:val="000000"/>
              </w:rPr>
              <w:t>Local knowledge, funding</w:t>
            </w:r>
          </w:p>
        </w:tc>
      </w:tr>
      <w:tr w:rsidR="002C7229" w:rsidRPr="00AD42B2" w14:paraId="2AA17116" w14:textId="77777777" w:rsidTr="00C028E3">
        <w:tc>
          <w:tcPr>
            <w:tcW w:w="4140" w:type="dxa"/>
          </w:tcPr>
          <w:p w14:paraId="73FE079B" w14:textId="7007ACF2" w:rsidR="002C7229" w:rsidRPr="00AD42B2" w:rsidRDefault="002C7229" w:rsidP="00131347">
            <w:pPr>
              <w:rPr>
                <w:rFonts w:ascii="Calibri" w:hAnsi="Calibri" w:cs="Calibri"/>
                <w:color w:val="000000"/>
              </w:rPr>
            </w:pPr>
            <w:r w:rsidRPr="00AD42B2">
              <w:rPr>
                <w:rFonts w:ascii="Calibri" w:hAnsi="Calibri" w:cs="Calibri"/>
                <w:color w:val="000000"/>
              </w:rPr>
              <w:t>National Oceanic and Air Administration (NOAA) Fisheries, Restoration Center</w:t>
            </w:r>
          </w:p>
        </w:tc>
        <w:tc>
          <w:tcPr>
            <w:tcW w:w="3235" w:type="dxa"/>
          </w:tcPr>
          <w:p w14:paraId="7376AB95" w14:textId="79896AC2" w:rsidR="002C7229" w:rsidRPr="00AD42B2" w:rsidRDefault="002C7229" w:rsidP="00131347">
            <w:pPr>
              <w:rPr>
                <w:rFonts w:ascii="Calibri" w:hAnsi="Calibri" w:cs="Calibri"/>
                <w:color w:val="000000"/>
              </w:rPr>
            </w:pPr>
            <w:r w:rsidRPr="00AD42B2">
              <w:rPr>
                <w:rFonts w:ascii="Calibri" w:hAnsi="Calibri" w:cs="Calibri"/>
                <w:color w:val="000000"/>
              </w:rPr>
              <w:t>Local fisheries habitat</w:t>
            </w:r>
            <w:r>
              <w:rPr>
                <w:rFonts w:ascii="Calibri" w:hAnsi="Calibri" w:cs="Calibri"/>
                <w:color w:val="000000"/>
              </w:rPr>
              <w:t xml:space="preserve"> and restoration </w:t>
            </w:r>
          </w:p>
        </w:tc>
      </w:tr>
      <w:tr w:rsidR="002C7229" w14:paraId="7646182B" w14:textId="77777777" w:rsidTr="00C028E3">
        <w:tc>
          <w:tcPr>
            <w:tcW w:w="4140" w:type="dxa"/>
          </w:tcPr>
          <w:p w14:paraId="2A2200F3" w14:textId="289C9915" w:rsidR="002C7229" w:rsidRPr="00631723" w:rsidRDefault="002C7229" w:rsidP="007F5020">
            <w:pPr>
              <w:rPr>
                <w:rFonts w:ascii="Calibri" w:hAnsi="Calibri" w:cs="Calibri"/>
                <w:color w:val="000000"/>
              </w:rPr>
            </w:pPr>
            <w:r>
              <w:rPr>
                <w:rFonts w:ascii="Calibri" w:hAnsi="Calibri" w:cs="Calibri"/>
                <w:color w:val="000000"/>
              </w:rPr>
              <w:t>US Army Corps of Engineers, Engineering with Nature program</w:t>
            </w:r>
          </w:p>
        </w:tc>
        <w:tc>
          <w:tcPr>
            <w:tcW w:w="3235" w:type="dxa"/>
          </w:tcPr>
          <w:p w14:paraId="758B2638" w14:textId="1AA98197" w:rsidR="002C7229" w:rsidRPr="00631723" w:rsidRDefault="002C7229" w:rsidP="007F5020">
            <w:pPr>
              <w:rPr>
                <w:rFonts w:ascii="Calibri" w:hAnsi="Calibri" w:cs="Calibri"/>
                <w:color w:val="000000"/>
              </w:rPr>
            </w:pPr>
            <w:r>
              <w:rPr>
                <w:rFonts w:ascii="Calibri" w:hAnsi="Calibri" w:cs="Calibri"/>
                <w:color w:val="000000"/>
              </w:rPr>
              <w:t>Coastal hydraulics, modeling of nature-based solutions</w:t>
            </w:r>
          </w:p>
        </w:tc>
      </w:tr>
      <w:tr w:rsidR="002C7229" w14:paraId="2A012918" w14:textId="77777777" w:rsidTr="00C028E3">
        <w:tc>
          <w:tcPr>
            <w:tcW w:w="4140" w:type="dxa"/>
          </w:tcPr>
          <w:p w14:paraId="37E5594C" w14:textId="6DB1F669" w:rsidR="002C7229" w:rsidRPr="00C63CEC" w:rsidRDefault="002C7229" w:rsidP="00A06DAF">
            <w:pPr>
              <w:rPr>
                <w:rFonts w:ascii="Calibri" w:hAnsi="Calibri" w:cs="Calibri"/>
                <w:color w:val="000000"/>
              </w:rPr>
            </w:pPr>
            <w:r>
              <w:rPr>
                <w:rFonts w:ascii="Calibri" w:hAnsi="Calibri" w:cs="Calibri"/>
                <w:color w:val="000000"/>
              </w:rPr>
              <w:t xml:space="preserve">Virginia Institute of Marine Science, </w:t>
            </w:r>
            <w:r w:rsidRPr="000C4884">
              <w:rPr>
                <w:rFonts w:ascii="Calibri" w:hAnsi="Calibri" w:cs="Calibri"/>
                <w:color w:val="000000"/>
              </w:rPr>
              <w:t>Center for Coastal Resources Management</w:t>
            </w:r>
          </w:p>
        </w:tc>
        <w:tc>
          <w:tcPr>
            <w:tcW w:w="3235" w:type="dxa"/>
          </w:tcPr>
          <w:p w14:paraId="749F9AC3" w14:textId="5486E967" w:rsidR="002C7229" w:rsidRPr="00C63CEC" w:rsidRDefault="002C7229" w:rsidP="00A06DAF">
            <w:pPr>
              <w:rPr>
                <w:rFonts w:ascii="Calibri" w:hAnsi="Calibri" w:cs="Calibri"/>
                <w:color w:val="000000"/>
              </w:rPr>
            </w:pPr>
            <w:r>
              <w:rPr>
                <w:rFonts w:ascii="Calibri" w:hAnsi="Calibri" w:cs="Calibri"/>
                <w:color w:val="000000"/>
              </w:rPr>
              <w:t>Urban and environmental coastal planning, sustainability</w:t>
            </w:r>
          </w:p>
        </w:tc>
      </w:tr>
      <w:tr w:rsidR="002C7229" w14:paraId="0E2D984E" w14:textId="77777777" w:rsidTr="00C028E3">
        <w:tc>
          <w:tcPr>
            <w:tcW w:w="4140" w:type="dxa"/>
          </w:tcPr>
          <w:p w14:paraId="3713B05F" w14:textId="22995103" w:rsidR="002C7229" w:rsidRPr="00C63CEC" w:rsidRDefault="002C7229" w:rsidP="007F5020">
            <w:pPr>
              <w:rPr>
                <w:rFonts w:ascii="Calibri" w:hAnsi="Calibri" w:cs="Calibri"/>
                <w:color w:val="000000"/>
              </w:rPr>
            </w:pPr>
            <w:r>
              <w:rPr>
                <w:rFonts w:ascii="Calibri" w:hAnsi="Calibri" w:cs="Calibri"/>
                <w:color w:val="000000"/>
              </w:rPr>
              <w:t>Center for Watershed Protection</w:t>
            </w:r>
          </w:p>
        </w:tc>
        <w:tc>
          <w:tcPr>
            <w:tcW w:w="3235" w:type="dxa"/>
          </w:tcPr>
          <w:p w14:paraId="0961F62B" w14:textId="09F762CF" w:rsidR="002C7229" w:rsidRPr="00C63CEC" w:rsidRDefault="002C7229" w:rsidP="007F5020">
            <w:pPr>
              <w:rPr>
                <w:rFonts w:ascii="Calibri" w:hAnsi="Calibri" w:cs="Calibri"/>
                <w:color w:val="000000"/>
              </w:rPr>
            </w:pPr>
            <w:r>
              <w:rPr>
                <w:rFonts w:ascii="Calibri" w:hAnsi="Calibri" w:cs="Calibri"/>
                <w:color w:val="000000"/>
              </w:rPr>
              <w:t>Watershed planning, providing engineering support for Crisfield</w:t>
            </w:r>
          </w:p>
        </w:tc>
      </w:tr>
      <w:tr w:rsidR="002C7229" w14:paraId="546C54B2" w14:textId="77777777" w:rsidTr="00C028E3">
        <w:tc>
          <w:tcPr>
            <w:tcW w:w="4140" w:type="dxa"/>
          </w:tcPr>
          <w:p w14:paraId="1137BBD7" w14:textId="5791CD7D" w:rsidR="002C7229" w:rsidRPr="00C63CEC" w:rsidRDefault="002C7229" w:rsidP="00C028E3">
            <w:pPr>
              <w:rPr>
                <w:rFonts w:ascii="Calibri" w:hAnsi="Calibri" w:cs="Calibri"/>
                <w:color w:val="000000"/>
              </w:rPr>
            </w:pPr>
            <w:r>
              <w:rPr>
                <w:rFonts w:ascii="Calibri" w:hAnsi="Calibri" w:cs="Calibri"/>
                <w:color w:val="000000"/>
              </w:rPr>
              <w:t xml:space="preserve">Eastern Shore Regional GIS </w:t>
            </w:r>
            <w:r w:rsidRPr="008C7B81">
              <w:rPr>
                <w:rFonts w:ascii="Segoe UI" w:eastAsia="Times New Roman" w:hAnsi="Segoe UI" w:cs="Segoe UI"/>
                <w:kern w:val="0"/>
                <w:sz w:val="21"/>
                <w:szCs w:val="21"/>
                <w14:ligatures w14:val="none"/>
              </w:rPr>
              <w:t>Cooperative</w:t>
            </w:r>
          </w:p>
        </w:tc>
        <w:tc>
          <w:tcPr>
            <w:tcW w:w="3235" w:type="dxa"/>
          </w:tcPr>
          <w:p w14:paraId="222DDC62" w14:textId="0F8508C8" w:rsidR="002C7229" w:rsidRPr="00C63CEC" w:rsidRDefault="002C7229" w:rsidP="00C028E3">
            <w:pPr>
              <w:rPr>
                <w:rFonts w:ascii="Calibri" w:hAnsi="Calibri" w:cs="Calibri"/>
                <w:color w:val="000000"/>
              </w:rPr>
            </w:pPr>
            <w:r>
              <w:rPr>
                <w:rFonts w:ascii="Calibri" w:hAnsi="Calibri" w:cs="Calibri"/>
                <w:color w:val="000000"/>
              </w:rPr>
              <w:t>Local mapping, spatial data</w:t>
            </w:r>
          </w:p>
        </w:tc>
      </w:tr>
      <w:tr w:rsidR="002C7229" w14:paraId="2C63591A" w14:textId="77777777" w:rsidTr="00C028E3">
        <w:tc>
          <w:tcPr>
            <w:tcW w:w="4140" w:type="dxa"/>
            <w:shd w:val="clear" w:color="auto" w:fill="auto"/>
          </w:tcPr>
          <w:p w14:paraId="68360C33" w14:textId="476B3DEF" w:rsidR="002C7229" w:rsidRDefault="002C7229" w:rsidP="007F5020">
            <w:pPr>
              <w:rPr>
                <w:rFonts w:ascii="Calibri" w:hAnsi="Calibri" w:cs="Calibri"/>
                <w:color w:val="000000"/>
              </w:rPr>
            </w:pPr>
            <w:r>
              <w:rPr>
                <w:rFonts w:ascii="Calibri" w:hAnsi="Calibri" w:cs="Calibri"/>
                <w:color w:val="000000"/>
              </w:rPr>
              <w:t>Tetra Tech</w:t>
            </w:r>
          </w:p>
        </w:tc>
        <w:tc>
          <w:tcPr>
            <w:tcW w:w="3235" w:type="dxa"/>
            <w:shd w:val="clear" w:color="auto" w:fill="auto"/>
          </w:tcPr>
          <w:p w14:paraId="7C7EED52" w14:textId="47278406" w:rsidR="002C7229" w:rsidRDefault="002C7229" w:rsidP="007F5020">
            <w:pPr>
              <w:rPr>
                <w:rFonts w:ascii="Calibri" w:hAnsi="Calibri" w:cs="Calibri"/>
                <w:color w:val="000000"/>
              </w:rPr>
            </w:pPr>
            <w:r>
              <w:rPr>
                <w:rFonts w:ascii="Calibri" w:hAnsi="Calibri" w:cs="Calibri"/>
                <w:color w:val="000000"/>
              </w:rPr>
              <w:t>Coastal engineering</w:t>
            </w:r>
          </w:p>
        </w:tc>
      </w:tr>
      <w:tr w:rsidR="002C7229" w14:paraId="34A63679" w14:textId="77777777" w:rsidTr="00C028E3">
        <w:tc>
          <w:tcPr>
            <w:tcW w:w="4140" w:type="dxa"/>
            <w:shd w:val="clear" w:color="auto" w:fill="auto"/>
          </w:tcPr>
          <w:p w14:paraId="0B7C131A" w14:textId="69797657" w:rsidR="002C7229" w:rsidRDefault="002C7229" w:rsidP="007F5020">
            <w:pPr>
              <w:rPr>
                <w:rFonts w:ascii="Calibri" w:hAnsi="Calibri" w:cs="Calibri"/>
                <w:color w:val="000000"/>
              </w:rPr>
            </w:pPr>
            <w:r>
              <w:rPr>
                <w:rFonts w:ascii="Calibri" w:hAnsi="Calibri" w:cs="Calibri"/>
                <w:color w:val="000000"/>
              </w:rPr>
              <w:t>Tetra Tech</w:t>
            </w:r>
          </w:p>
        </w:tc>
        <w:tc>
          <w:tcPr>
            <w:tcW w:w="3235" w:type="dxa"/>
            <w:shd w:val="clear" w:color="auto" w:fill="auto"/>
          </w:tcPr>
          <w:p w14:paraId="31F5901B" w14:textId="2A1A2332" w:rsidR="002C7229" w:rsidRDefault="002C7229" w:rsidP="007F5020">
            <w:pPr>
              <w:rPr>
                <w:rFonts w:ascii="Calibri" w:hAnsi="Calibri" w:cs="Calibri"/>
                <w:color w:val="000000"/>
              </w:rPr>
            </w:pPr>
            <w:r>
              <w:rPr>
                <w:rFonts w:ascii="Calibri" w:hAnsi="Calibri" w:cs="Calibri"/>
                <w:color w:val="000000"/>
              </w:rPr>
              <w:t>Storm modeling</w:t>
            </w:r>
          </w:p>
        </w:tc>
      </w:tr>
      <w:tr w:rsidR="002C7229" w14:paraId="6425B8B7" w14:textId="77777777" w:rsidTr="00C028E3">
        <w:tc>
          <w:tcPr>
            <w:tcW w:w="4140" w:type="dxa"/>
            <w:shd w:val="clear" w:color="auto" w:fill="auto"/>
          </w:tcPr>
          <w:p w14:paraId="4EB961F5" w14:textId="315A26DE" w:rsidR="002C7229" w:rsidRPr="009148E3" w:rsidRDefault="002C7229" w:rsidP="007F5020">
            <w:pPr>
              <w:rPr>
                <w:rFonts w:ascii="Calibri" w:hAnsi="Calibri" w:cs="Calibri"/>
                <w:color w:val="000000"/>
                <w:highlight w:val="yellow"/>
              </w:rPr>
            </w:pPr>
            <w:r>
              <w:rPr>
                <w:rFonts w:ascii="Calibri" w:hAnsi="Calibri" w:cs="Calibri"/>
                <w:color w:val="000000"/>
              </w:rPr>
              <w:t>EPA Office of Research and Development</w:t>
            </w:r>
          </w:p>
        </w:tc>
        <w:tc>
          <w:tcPr>
            <w:tcW w:w="3235" w:type="dxa"/>
            <w:shd w:val="clear" w:color="auto" w:fill="auto"/>
          </w:tcPr>
          <w:p w14:paraId="38EFD75C" w14:textId="6A91E345" w:rsidR="002C7229" w:rsidRPr="009148E3" w:rsidRDefault="002C7229" w:rsidP="007F5020">
            <w:pPr>
              <w:rPr>
                <w:rFonts w:ascii="Calibri" w:hAnsi="Calibri" w:cs="Calibri"/>
                <w:color w:val="000000"/>
                <w:highlight w:val="yellow"/>
              </w:rPr>
            </w:pPr>
            <w:r>
              <w:rPr>
                <w:rFonts w:ascii="Calibri" w:hAnsi="Calibri" w:cs="Calibri"/>
                <w:color w:val="000000"/>
              </w:rPr>
              <w:t>Project Navigator</w:t>
            </w:r>
          </w:p>
        </w:tc>
      </w:tr>
      <w:tr w:rsidR="002C7229" w14:paraId="6E9693DF" w14:textId="77777777" w:rsidTr="00C028E3">
        <w:tc>
          <w:tcPr>
            <w:tcW w:w="4140" w:type="dxa"/>
          </w:tcPr>
          <w:p w14:paraId="4729AECE" w14:textId="246DA378" w:rsidR="002C7229" w:rsidRDefault="002C7229" w:rsidP="007F5020">
            <w:pPr>
              <w:rPr>
                <w:rFonts w:ascii="Calibri" w:hAnsi="Calibri" w:cs="Calibri"/>
                <w:color w:val="000000"/>
              </w:rPr>
            </w:pPr>
            <w:r>
              <w:rPr>
                <w:rFonts w:ascii="Calibri" w:hAnsi="Calibri" w:cs="Calibri"/>
                <w:color w:val="000000"/>
              </w:rPr>
              <w:t>EPA Office of Research and Development</w:t>
            </w:r>
          </w:p>
        </w:tc>
        <w:tc>
          <w:tcPr>
            <w:tcW w:w="3235" w:type="dxa"/>
          </w:tcPr>
          <w:p w14:paraId="2523EF0D" w14:textId="1D24F941" w:rsidR="002C7229" w:rsidRDefault="002C7229" w:rsidP="007F5020">
            <w:pPr>
              <w:rPr>
                <w:rFonts w:ascii="Calibri" w:hAnsi="Calibri" w:cs="Calibri"/>
                <w:color w:val="000000"/>
              </w:rPr>
            </w:pPr>
            <w:r>
              <w:rPr>
                <w:rFonts w:ascii="Calibri" w:hAnsi="Calibri" w:cs="Calibri"/>
                <w:color w:val="000000"/>
              </w:rPr>
              <w:t>Ecosystem co-benefits</w:t>
            </w:r>
          </w:p>
        </w:tc>
      </w:tr>
      <w:tr w:rsidR="002C7229" w14:paraId="690C2925" w14:textId="77777777" w:rsidTr="00C028E3">
        <w:tc>
          <w:tcPr>
            <w:tcW w:w="4140" w:type="dxa"/>
          </w:tcPr>
          <w:p w14:paraId="1FF6549A" w14:textId="3D805F04" w:rsidR="002C7229" w:rsidRPr="004D2F7E" w:rsidRDefault="002C7229" w:rsidP="007F5020">
            <w:pPr>
              <w:rPr>
                <w:rFonts w:ascii="Calibri" w:hAnsi="Calibri" w:cs="Calibri"/>
                <w:color w:val="000000"/>
              </w:rPr>
            </w:pPr>
            <w:r>
              <w:rPr>
                <w:rFonts w:ascii="Calibri" w:hAnsi="Calibri" w:cs="Calibri"/>
                <w:color w:val="000000"/>
              </w:rPr>
              <w:t>EPA Office of Research and Development</w:t>
            </w:r>
          </w:p>
        </w:tc>
        <w:tc>
          <w:tcPr>
            <w:tcW w:w="3235" w:type="dxa"/>
          </w:tcPr>
          <w:p w14:paraId="4818589C" w14:textId="00C9FDDD" w:rsidR="002C7229" w:rsidRPr="004D2F7E" w:rsidRDefault="002C7229" w:rsidP="007F5020">
            <w:pPr>
              <w:rPr>
                <w:rFonts w:ascii="Calibri" w:hAnsi="Calibri" w:cs="Calibri"/>
                <w:color w:val="000000"/>
              </w:rPr>
            </w:pPr>
            <w:r>
              <w:rPr>
                <w:rFonts w:ascii="Calibri" w:hAnsi="Calibri" w:cs="Calibri"/>
                <w:color w:val="000000"/>
              </w:rPr>
              <w:t>Community engagement</w:t>
            </w:r>
          </w:p>
        </w:tc>
      </w:tr>
    </w:tbl>
    <w:p w14:paraId="32D49550" w14:textId="77777777" w:rsidR="00C33AF3" w:rsidRDefault="00C33AF3" w:rsidP="00C33AF3">
      <w:pPr>
        <w:spacing w:after="0"/>
      </w:pPr>
    </w:p>
    <w:p w14:paraId="264776ED" w14:textId="7D78E371" w:rsidR="00C33AF3" w:rsidRDefault="00BA244B" w:rsidP="00BA244B">
      <w:r>
        <w:t>The additional Batch 1 storm modeling results show wave heights over time at 10 locations throughout the coastal Crisfield area from hours 0 to hour 54 of the simulated 50-year storm</w:t>
      </w:r>
      <w:r w:rsidR="00BA4AE4">
        <w:t xml:space="preserve"> (Hurricane Dorian from September 2019), as well as across 6 transects from offshore in the Bay through different NBS at different locations approaching Crisfield for a 30-hour average between hours 24 and 54 of the storm (after which the wind field dissipates, and significant wave height drops to zero).</w:t>
      </w:r>
    </w:p>
    <w:p w14:paraId="04343CEB" w14:textId="6A54D29B" w:rsidR="00BA4AE4" w:rsidRDefault="00BA4AE4" w:rsidP="00BA244B">
      <w:r>
        <w:t>NBS cannot decrease storm surge levels in the kind of coastal layout Crisfield has (where marsh is not flush to land, and Bay water reach directly up to Crisfield’s shore) because of the “bathtub effect” (as surge water rises, if it is blocked in one area, like the marshes, it can flow around, e.g., through the lower Annemessex, and the entire water heights in the Crisfield area rise like in a bathtub)</w:t>
      </w:r>
      <w:r w:rsidR="00DB716F">
        <w:t>.</w:t>
      </w:r>
      <w:r w:rsidR="00034472">
        <w:t xml:space="preserve"> </w:t>
      </w:r>
      <w:proofErr w:type="gramStart"/>
      <w:r w:rsidR="00034472">
        <w:t>So</w:t>
      </w:r>
      <w:proofErr w:type="gramEnd"/>
      <w:r w:rsidR="00034472">
        <w:t xml:space="preserve"> increasing surge levels are not necessarily an aspect of the storm that these strategies can deal with. Therefore, EPA ORD is focusing on wave energy </w:t>
      </w:r>
      <w:r w:rsidR="00D51725">
        <w:t xml:space="preserve">that these NBS in this area </w:t>
      </w:r>
      <w:proofErr w:type="gramStart"/>
      <w:r w:rsidR="00D51725">
        <w:t>are capable of reducing</w:t>
      </w:r>
      <w:proofErr w:type="gramEnd"/>
      <w:r w:rsidR="009823A7">
        <w:t xml:space="preserve"> through friction</w:t>
      </w:r>
      <w:r w:rsidR="004805B0">
        <w:t>.</w:t>
      </w:r>
    </w:p>
    <w:p w14:paraId="2154A997" w14:textId="384BA0CE" w:rsidR="004805B0" w:rsidRDefault="004805B0" w:rsidP="00BA244B">
      <w:r>
        <w:lastRenderedPageBreak/>
        <w:t>The modeled hurricane has a circular wind field</w:t>
      </w:r>
      <w:r w:rsidR="00FE2244">
        <w:t xml:space="preserve">, </w:t>
      </w:r>
      <w:r w:rsidR="00552C4C">
        <w:t>and because the wind is moving, the waves are changing direction</w:t>
      </w:r>
      <w:r w:rsidR="006C3E09">
        <w:t xml:space="preserve">.  To understand the effectiveness of different NBS in different locations, you </w:t>
      </w:r>
      <w:proofErr w:type="gramStart"/>
      <w:r w:rsidR="006C3E09">
        <w:t>have to</w:t>
      </w:r>
      <w:proofErr w:type="gramEnd"/>
      <w:r w:rsidR="006C3E09">
        <w:t xml:space="preserve"> interpret wave height reductions </w:t>
      </w:r>
      <w:r w:rsidR="00B73B0B">
        <w:t xml:space="preserve">relative to wind direction at that time, i.e., if the wind is blowing perpendicular to </w:t>
      </w:r>
      <w:r w:rsidR="009F18D2">
        <w:t>an NBS</w:t>
      </w:r>
      <w:r w:rsidR="00C43785">
        <w:t xml:space="preserve"> (e.g., </w:t>
      </w:r>
      <w:r w:rsidR="00401880">
        <w:t>from the west across the artificial oyster reefs off Janes Island</w:t>
      </w:r>
      <w:r w:rsidR="00C43785">
        <w:t>)</w:t>
      </w:r>
      <w:r w:rsidR="009F18D2">
        <w:t xml:space="preserve">, that NBS is likely </w:t>
      </w:r>
      <w:r w:rsidR="00C43785">
        <w:t>to be more effective than when wind is blowing parallel to it.</w:t>
      </w:r>
      <w:r>
        <w:t xml:space="preserve"> </w:t>
      </w:r>
    </w:p>
    <w:p w14:paraId="43BA1DFC" w14:textId="657A6089" w:rsidR="00B65E92" w:rsidRDefault="00561F5D" w:rsidP="002B5761">
      <w:pPr>
        <w:spacing w:after="0"/>
      </w:pPr>
      <w:r>
        <w:t>Different proposed NBS have different heights</w:t>
      </w:r>
      <w:r w:rsidR="00112BDD">
        <w:t xml:space="preserve">, which can be </w:t>
      </w:r>
      <w:r w:rsidR="00E607D8">
        <w:t xml:space="preserve">communicated relative to </w:t>
      </w:r>
      <w:r w:rsidR="000876D9">
        <w:t>sea level</w:t>
      </w:r>
      <w:r w:rsidR="00384F00">
        <w:t xml:space="preserve">, as well </w:t>
      </w:r>
      <w:r w:rsidR="00B65E92">
        <w:t>different water levels</w:t>
      </w:r>
      <w:r w:rsidR="008E1B2A">
        <w:t>, approximate</w:t>
      </w:r>
      <w:r w:rsidR="000D7B58">
        <w:t xml:space="preserve"> average ballpark magnitudes</w:t>
      </w:r>
      <w:r w:rsidR="00B65E92">
        <w:t>:</w:t>
      </w:r>
    </w:p>
    <w:p w14:paraId="1B6F7C34" w14:textId="070AF815" w:rsidR="002B5761" w:rsidRDefault="002B5761" w:rsidP="00B65E92">
      <w:pPr>
        <w:pStyle w:val="ListParagraph"/>
        <w:numPr>
          <w:ilvl w:val="0"/>
          <w:numId w:val="18"/>
        </w:numPr>
      </w:pPr>
      <w:r>
        <w:t>Sand dune restoration (</w:t>
      </w:r>
      <w:r w:rsidR="00B31706">
        <w:t>+7</w:t>
      </w:r>
      <w:r w:rsidR="008E1B2A">
        <w:t xml:space="preserve"> </w:t>
      </w:r>
      <w:r w:rsidR="00B31706">
        <w:t>ft</w:t>
      </w:r>
      <w:r>
        <w:t>)</w:t>
      </w:r>
    </w:p>
    <w:p w14:paraId="2F447361" w14:textId="4ADC020A" w:rsidR="00B31706" w:rsidRDefault="00B31706" w:rsidP="00B65E92">
      <w:pPr>
        <w:pStyle w:val="ListParagraph"/>
        <w:numPr>
          <w:ilvl w:val="0"/>
          <w:numId w:val="18"/>
        </w:numPr>
      </w:pPr>
      <w:r>
        <w:t>Living breakwaters (+4</w:t>
      </w:r>
      <w:r w:rsidR="008E1B2A">
        <w:t xml:space="preserve"> </w:t>
      </w:r>
      <w:r>
        <w:t>ft)</w:t>
      </w:r>
    </w:p>
    <w:p w14:paraId="209CD42D" w14:textId="799CA1F5" w:rsidR="00B31706" w:rsidRDefault="008E1B2A" w:rsidP="00B65E92">
      <w:pPr>
        <w:pStyle w:val="ListParagraph"/>
        <w:numPr>
          <w:ilvl w:val="0"/>
          <w:numId w:val="18"/>
        </w:numPr>
      </w:pPr>
      <w:r>
        <w:t>Artificial oyster reefs (-5 ft)</w:t>
      </w:r>
    </w:p>
    <w:p w14:paraId="41D4455D" w14:textId="3C6ECDAE" w:rsidR="008E1B2A" w:rsidRDefault="008E1B2A" w:rsidP="00B65E92">
      <w:pPr>
        <w:pStyle w:val="ListParagraph"/>
        <w:numPr>
          <w:ilvl w:val="0"/>
          <w:numId w:val="18"/>
        </w:numPr>
      </w:pPr>
      <w:r>
        <w:t xml:space="preserve">Marsh </w:t>
      </w:r>
      <w:r w:rsidR="000D7B58">
        <w:t>restoration (+2.2 ft)</w:t>
      </w:r>
    </w:p>
    <w:p w14:paraId="6B6F06D8" w14:textId="4155F53A" w:rsidR="005B54D4" w:rsidRDefault="005B54D4" w:rsidP="00B65E92">
      <w:pPr>
        <w:pStyle w:val="ListParagraph"/>
        <w:numPr>
          <w:ilvl w:val="0"/>
          <w:numId w:val="18"/>
        </w:numPr>
      </w:pPr>
      <w:r>
        <w:t>Low marsh in 2020 (</w:t>
      </w:r>
      <w:r w:rsidR="008431B0">
        <w:t>+0.6 ft</w:t>
      </w:r>
      <w:r>
        <w:t>)</w:t>
      </w:r>
    </w:p>
    <w:p w14:paraId="0A22667F" w14:textId="6EBD1F09" w:rsidR="005B54D4" w:rsidRDefault="005B54D4" w:rsidP="00B65E92">
      <w:pPr>
        <w:pStyle w:val="ListParagraph"/>
        <w:numPr>
          <w:ilvl w:val="0"/>
          <w:numId w:val="18"/>
        </w:numPr>
      </w:pPr>
      <w:r>
        <w:t>High marsh in 2020 (</w:t>
      </w:r>
      <w:r w:rsidR="008431B0">
        <w:t>+1.4 ft</w:t>
      </w:r>
      <w:r>
        <w:t>)</w:t>
      </w:r>
    </w:p>
    <w:p w14:paraId="579F5E50" w14:textId="290527FF" w:rsidR="00EB16A8" w:rsidRDefault="00EB16A8" w:rsidP="00B65E92">
      <w:pPr>
        <w:pStyle w:val="ListParagraph"/>
        <w:numPr>
          <w:ilvl w:val="0"/>
          <w:numId w:val="18"/>
        </w:numPr>
      </w:pPr>
      <w:r>
        <w:t>1-in-50-year storm in 2020 (+4.8 ft)</w:t>
      </w:r>
    </w:p>
    <w:p w14:paraId="16A2D4AF" w14:textId="5109BC58" w:rsidR="005B54D4" w:rsidRDefault="00D64A41" w:rsidP="00B65E92">
      <w:pPr>
        <w:pStyle w:val="ListParagraph"/>
        <w:numPr>
          <w:ilvl w:val="0"/>
          <w:numId w:val="18"/>
        </w:numPr>
      </w:pPr>
      <w:r>
        <w:t xml:space="preserve">Extreme </w:t>
      </w:r>
      <w:proofErr w:type="gramStart"/>
      <w:r>
        <w:t>nuisance</w:t>
      </w:r>
      <w:proofErr w:type="gramEnd"/>
      <w:r>
        <w:t xml:space="preserve"> flood every other month (+2.5 ft)</w:t>
      </w:r>
    </w:p>
    <w:p w14:paraId="66E8E68A" w14:textId="74A2C0F3" w:rsidR="00D64A41" w:rsidRDefault="00D64A41" w:rsidP="00B65E92">
      <w:pPr>
        <w:pStyle w:val="ListParagraph"/>
        <w:numPr>
          <w:ilvl w:val="0"/>
          <w:numId w:val="18"/>
        </w:numPr>
      </w:pPr>
      <w:r>
        <w:t>Common nui</w:t>
      </w:r>
      <w:r w:rsidR="000C45BC">
        <w:t>sance flood once a week (+1.5 ft)</w:t>
      </w:r>
    </w:p>
    <w:p w14:paraId="78780205" w14:textId="6AE74429" w:rsidR="000C45BC" w:rsidRDefault="000C45BC" w:rsidP="00B65E92">
      <w:pPr>
        <w:pStyle w:val="ListParagraph"/>
        <w:numPr>
          <w:ilvl w:val="0"/>
          <w:numId w:val="18"/>
        </w:numPr>
      </w:pPr>
      <w:r>
        <w:t>Common high tide twice a day</w:t>
      </w:r>
      <w:r w:rsidR="000514A3">
        <w:t xml:space="preserve"> (+1 ft)</w:t>
      </w:r>
    </w:p>
    <w:p w14:paraId="638ED299" w14:textId="169391A2" w:rsidR="003B3F9A" w:rsidRPr="00BA244B" w:rsidRDefault="008431B0" w:rsidP="00B65E92">
      <w:pPr>
        <w:pStyle w:val="ListParagraph"/>
        <w:numPr>
          <w:ilvl w:val="0"/>
          <w:numId w:val="18"/>
        </w:numPr>
      </w:pPr>
      <w:r>
        <w:t>C</w:t>
      </w:r>
      <w:r w:rsidR="00384F00">
        <w:t xml:space="preserve">ommon low tide </w:t>
      </w:r>
      <w:r w:rsidR="000C45BC">
        <w:t xml:space="preserve">twice a day </w:t>
      </w:r>
      <w:r w:rsidR="00384F00">
        <w:t>(</w:t>
      </w:r>
      <w:r w:rsidR="000514A3">
        <w:t>-1 ft)</w:t>
      </w:r>
      <w:r w:rsidR="00561F5D">
        <w:t xml:space="preserve"> </w:t>
      </w:r>
    </w:p>
    <w:p w14:paraId="50474D50" w14:textId="091AB7C8" w:rsidR="00BA244B" w:rsidRDefault="004B151F" w:rsidP="00A5541A">
      <w:pPr>
        <w:rPr>
          <w:iCs/>
        </w:rPr>
      </w:pPr>
      <w:r>
        <w:rPr>
          <w:iCs/>
        </w:rPr>
        <w:t xml:space="preserve">Water level </w:t>
      </w:r>
      <w:r w:rsidR="00316253">
        <w:rPr>
          <w:iCs/>
        </w:rPr>
        <w:t>communication challenges include explaining and differentiating sea level, engineering datums like NAVD88</w:t>
      </w:r>
      <w:r w:rsidR="00181671">
        <w:rPr>
          <w:iCs/>
        </w:rPr>
        <w:t>, underwater bathymetry, flooding levels relative to what vertical reference point</w:t>
      </w:r>
      <w:r w:rsidR="005D3386">
        <w:rPr>
          <w:iCs/>
        </w:rPr>
        <w:t>, flooding heights in the Bay versus flooding depth on land</w:t>
      </w:r>
      <w:r w:rsidR="00B817D7">
        <w:rPr>
          <w:iCs/>
        </w:rPr>
        <w:t>, and how to standardize</w:t>
      </w:r>
      <w:r w:rsidR="005D3386">
        <w:rPr>
          <w:iCs/>
        </w:rPr>
        <w:t>.</w:t>
      </w:r>
    </w:p>
    <w:p w14:paraId="57396BFE" w14:textId="555F5F8F" w:rsidR="009C4D21" w:rsidRDefault="009C4D21" w:rsidP="00BD7EB6">
      <w:pPr>
        <w:spacing w:after="0"/>
        <w:rPr>
          <w:iCs/>
        </w:rPr>
      </w:pPr>
      <w:r>
        <w:rPr>
          <w:iCs/>
        </w:rPr>
        <w:t xml:space="preserve">Batch 1 </w:t>
      </w:r>
      <w:r w:rsidR="00857C6C">
        <w:rPr>
          <w:iCs/>
        </w:rPr>
        <w:t>includes results</w:t>
      </w:r>
      <w:r w:rsidR="002968D6">
        <w:rPr>
          <w:iCs/>
        </w:rPr>
        <w:t xml:space="preserve"> (</w:t>
      </w:r>
      <w:r w:rsidR="00CC346B">
        <w:rPr>
          <w:iCs/>
        </w:rPr>
        <w:t>10 location time series, 6 spatial transect 30-hour averages, and wave attenuation maps</w:t>
      </w:r>
      <w:r w:rsidR="002968D6">
        <w:rPr>
          <w:iCs/>
        </w:rPr>
        <w:t>)</w:t>
      </w:r>
      <w:r w:rsidR="00857C6C">
        <w:rPr>
          <w:iCs/>
        </w:rPr>
        <w:t xml:space="preserve"> for </w:t>
      </w:r>
      <w:r w:rsidR="002968D6">
        <w:rPr>
          <w:iCs/>
        </w:rPr>
        <w:t xml:space="preserve">storm simulations of </w:t>
      </w:r>
      <w:r w:rsidR="00857C6C">
        <w:rPr>
          <w:iCs/>
        </w:rPr>
        <w:t xml:space="preserve">the following separate </w:t>
      </w:r>
      <w:r w:rsidR="002968D6">
        <w:rPr>
          <w:iCs/>
        </w:rPr>
        <w:t>NBS scenarios</w:t>
      </w:r>
      <w:r w:rsidR="00857C6C">
        <w:rPr>
          <w:iCs/>
        </w:rPr>
        <w:t>:</w:t>
      </w:r>
    </w:p>
    <w:p w14:paraId="48CA8B39" w14:textId="33472642" w:rsidR="00BD7EB6" w:rsidRPr="00BD7EB6" w:rsidRDefault="00AB3996" w:rsidP="00BD7EB6">
      <w:pPr>
        <w:pStyle w:val="ListParagraph"/>
        <w:numPr>
          <w:ilvl w:val="0"/>
          <w:numId w:val="20"/>
        </w:numPr>
        <w:rPr>
          <w:iCs/>
        </w:rPr>
      </w:pPr>
      <w:r>
        <w:rPr>
          <w:iCs/>
        </w:rPr>
        <w:t>Existing</w:t>
      </w:r>
      <w:r w:rsidR="00BD7EB6" w:rsidRPr="00BD7EB6">
        <w:rPr>
          <w:iCs/>
        </w:rPr>
        <w:t xml:space="preserve"> NBS (2020) – Existing marshes provide a lot of protection</w:t>
      </w:r>
    </w:p>
    <w:p w14:paraId="1D4BF42F" w14:textId="3DE815B4" w:rsidR="00BD7EB6" w:rsidRPr="00BD7EB6" w:rsidRDefault="00BD7EB6" w:rsidP="00BD7EB6">
      <w:pPr>
        <w:pStyle w:val="ListParagraph"/>
        <w:numPr>
          <w:ilvl w:val="0"/>
          <w:numId w:val="20"/>
        </w:numPr>
        <w:rPr>
          <w:iCs/>
        </w:rPr>
      </w:pPr>
      <w:r w:rsidRPr="00BD7EB6">
        <w:rPr>
          <w:iCs/>
        </w:rPr>
        <w:t xml:space="preserve">All </w:t>
      </w:r>
      <w:r w:rsidR="00A85385">
        <w:rPr>
          <w:iCs/>
        </w:rPr>
        <w:t xml:space="preserve">new proposed </w:t>
      </w:r>
      <w:r w:rsidRPr="00BD7EB6">
        <w:rPr>
          <w:iCs/>
        </w:rPr>
        <w:t xml:space="preserve">NBS </w:t>
      </w:r>
      <w:r w:rsidR="00A85385">
        <w:rPr>
          <w:iCs/>
        </w:rPr>
        <w:t xml:space="preserve">implemented </w:t>
      </w:r>
      <w:r w:rsidRPr="00BD7EB6">
        <w:rPr>
          <w:iCs/>
        </w:rPr>
        <w:t>(2020)</w:t>
      </w:r>
    </w:p>
    <w:p w14:paraId="7FEC6585" w14:textId="77777777" w:rsidR="00BD7EB6" w:rsidRPr="00BD7EB6" w:rsidRDefault="00BD7EB6" w:rsidP="00BD7EB6">
      <w:pPr>
        <w:pStyle w:val="ListParagraph"/>
        <w:numPr>
          <w:ilvl w:val="0"/>
          <w:numId w:val="20"/>
        </w:numPr>
        <w:rPr>
          <w:iCs/>
        </w:rPr>
      </w:pPr>
      <w:r w:rsidRPr="00BD7EB6">
        <w:rPr>
          <w:iCs/>
        </w:rPr>
        <w:t>Reefs only (2020)</w:t>
      </w:r>
    </w:p>
    <w:p w14:paraId="2AFF9A5A" w14:textId="77777777" w:rsidR="00BD7EB6" w:rsidRPr="00BD7EB6" w:rsidRDefault="00BD7EB6" w:rsidP="00BD7EB6">
      <w:pPr>
        <w:pStyle w:val="ListParagraph"/>
        <w:numPr>
          <w:ilvl w:val="0"/>
          <w:numId w:val="20"/>
        </w:numPr>
        <w:rPr>
          <w:iCs/>
        </w:rPr>
      </w:pPr>
      <w:r w:rsidRPr="00BD7EB6">
        <w:rPr>
          <w:iCs/>
        </w:rPr>
        <w:t>Dunes only (2020)</w:t>
      </w:r>
    </w:p>
    <w:p w14:paraId="2AD12C10" w14:textId="77777777" w:rsidR="00BD7EB6" w:rsidRPr="00BD7EB6" w:rsidRDefault="00BD7EB6" w:rsidP="00BD7EB6">
      <w:pPr>
        <w:pStyle w:val="ListParagraph"/>
        <w:numPr>
          <w:ilvl w:val="0"/>
          <w:numId w:val="20"/>
        </w:numPr>
        <w:rPr>
          <w:iCs/>
        </w:rPr>
      </w:pPr>
      <w:r w:rsidRPr="00BD7EB6">
        <w:rPr>
          <w:iCs/>
        </w:rPr>
        <w:t>Marsh restoration only (2020)</w:t>
      </w:r>
    </w:p>
    <w:p w14:paraId="35943296" w14:textId="77777777" w:rsidR="00BD7EB6" w:rsidRPr="00BD7EB6" w:rsidRDefault="00BD7EB6" w:rsidP="00BD7EB6">
      <w:pPr>
        <w:pStyle w:val="ListParagraph"/>
        <w:numPr>
          <w:ilvl w:val="0"/>
          <w:numId w:val="20"/>
        </w:numPr>
        <w:rPr>
          <w:iCs/>
        </w:rPr>
      </w:pPr>
      <w:r w:rsidRPr="00BD7EB6">
        <w:rPr>
          <w:iCs/>
        </w:rPr>
        <w:t>Living breakwaters only (2020)</w:t>
      </w:r>
    </w:p>
    <w:p w14:paraId="7C92A139" w14:textId="77777777" w:rsidR="00BD7EB6" w:rsidRPr="00BD7EB6" w:rsidRDefault="00BD7EB6" w:rsidP="00BD7EB6">
      <w:pPr>
        <w:pStyle w:val="ListParagraph"/>
        <w:numPr>
          <w:ilvl w:val="0"/>
          <w:numId w:val="20"/>
        </w:numPr>
        <w:rPr>
          <w:iCs/>
        </w:rPr>
      </w:pPr>
      <w:r w:rsidRPr="00BD7EB6">
        <w:rPr>
          <w:iCs/>
        </w:rPr>
        <w:t>Janes Island NBS only (2020)</w:t>
      </w:r>
    </w:p>
    <w:p w14:paraId="203FF554" w14:textId="77777777" w:rsidR="00BD7EB6" w:rsidRPr="00BD7EB6" w:rsidRDefault="00BD7EB6" w:rsidP="00BD7EB6">
      <w:pPr>
        <w:pStyle w:val="ListParagraph"/>
        <w:numPr>
          <w:ilvl w:val="0"/>
          <w:numId w:val="20"/>
        </w:numPr>
        <w:rPr>
          <w:iCs/>
        </w:rPr>
      </w:pPr>
      <w:r w:rsidRPr="00BD7EB6">
        <w:rPr>
          <w:iCs/>
        </w:rPr>
        <w:t>Cedar Island NBS only (2020)</w:t>
      </w:r>
    </w:p>
    <w:p w14:paraId="0D9512CE" w14:textId="77777777" w:rsidR="00BD7EB6" w:rsidRPr="00BD7EB6" w:rsidRDefault="00BD7EB6" w:rsidP="00BD7EB6">
      <w:pPr>
        <w:pStyle w:val="ListParagraph"/>
        <w:numPr>
          <w:ilvl w:val="0"/>
          <w:numId w:val="20"/>
        </w:numPr>
        <w:rPr>
          <w:iCs/>
        </w:rPr>
      </w:pPr>
      <w:r w:rsidRPr="00BD7EB6">
        <w:rPr>
          <w:iCs/>
        </w:rPr>
        <w:t>Dunes + Reefs (2020)</w:t>
      </w:r>
    </w:p>
    <w:p w14:paraId="2AFF22C2" w14:textId="77777777" w:rsidR="00BD7EB6" w:rsidRPr="00BD7EB6" w:rsidRDefault="00BD7EB6" w:rsidP="00BD7EB6">
      <w:pPr>
        <w:pStyle w:val="ListParagraph"/>
        <w:numPr>
          <w:ilvl w:val="0"/>
          <w:numId w:val="20"/>
        </w:numPr>
        <w:rPr>
          <w:iCs/>
        </w:rPr>
      </w:pPr>
      <w:r w:rsidRPr="00BD7EB6">
        <w:rPr>
          <w:iCs/>
        </w:rPr>
        <w:t>Dunes + Marsh restoration (2020)</w:t>
      </w:r>
    </w:p>
    <w:p w14:paraId="18E52F9D" w14:textId="77777777" w:rsidR="00BD7EB6" w:rsidRPr="00BD7EB6" w:rsidRDefault="00BD7EB6" w:rsidP="00BD7EB6">
      <w:pPr>
        <w:pStyle w:val="ListParagraph"/>
        <w:numPr>
          <w:ilvl w:val="0"/>
          <w:numId w:val="20"/>
        </w:numPr>
        <w:rPr>
          <w:iCs/>
        </w:rPr>
      </w:pPr>
      <w:r w:rsidRPr="00BD7EB6">
        <w:rPr>
          <w:iCs/>
        </w:rPr>
        <w:t>Dunes + Reefs +Marsh restoration (2020)</w:t>
      </w:r>
    </w:p>
    <w:p w14:paraId="2CDA3A9A" w14:textId="32DEFD93" w:rsidR="00BD7EB6" w:rsidRPr="00BD7EB6" w:rsidRDefault="00BD7EB6" w:rsidP="00BD7EB6">
      <w:pPr>
        <w:pStyle w:val="ListParagraph"/>
        <w:numPr>
          <w:ilvl w:val="0"/>
          <w:numId w:val="20"/>
        </w:numPr>
        <w:rPr>
          <w:iCs/>
        </w:rPr>
      </w:pPr>
      <w:r w:rsidRPr="00BD7EB6">
        <w:rPr>
          <w:iCs/>
        </w:rPr>
        <w:t>No</w:t>
      </w:r>
      <w:r w:rsidR="00A85385">
        <w:rPr>
          <w:iCs/>
        </w:rPr>
        <w:t xml:space="preserve"> new</w:t>
      </w:r>
      <w:r w:rsidRPr="00BD7EB6">
        <w:rPr>
          <w:iCs/>
        </w:rPr>
        <w:t xml:space="preserve"> NBS</w:t>
      </w:r>
      <w:r w:rsidR="00A85385">
        <w:rPr>
          <w:iCs/>
        </w:rPr>
        <w:t xml:space="preserve"> interventions from existing natural infrastructure</w:t>
      </w:r>
      <w:r w:rsidRPr="00BD7EB6">
        <w:rPr>
          <w:iCs/>
        </w:rPr>
        <w:t xml:space="preserve"> (2050)</w:t>
      </w:r>
    </w:p>
    <w:p w14:paraId="36E4A34D" w14:textId="426CD601" w:rsidR="00857C6C" w:rsidRPr="00BD7EB6" w:rsidRDefault="00BD7EB6" w:rsidP="00BD7EB6">
      <w:pPr>
        <w:pStyle w:val="ListParagraph"/>
        <w:numPr>
          <w:ilvl w:val="0"/>
          <w:numId w:val="20"/>
        </w:numPr>
        <w:rPr>
          <w:iCs/>
        </w:rPr>
      </w:pPr>
      <w:r w:rsidRPr="00BD7EB6">
        <w:rPr>
          <w:iCs/>
        </w:rPr>
        <w:t xml:space="preserve">All </w:t>
      </w:r>
      <w:r w:rsidR="00A85385">
        <w:rPr>
          <w:iCs/>
        </w:rPr>
        <w:t xml:space="preserve">new proposed </w:t>
      </w:r>
      <w:r w:rsidRPr="00BD7EB6">
        <w:rPr>
          <w:iCs/>
        </w:rPr>
        <w:t>NBS</w:t>
      </w:r>
      <w:r w:rsidR="00A85385">
        <w:rPr>
          <w:iCs/>
        </w:rPr>
        <w:t xml:space="preserve"> implemented</w:t>
      </w:r>
      <w:r w:rsidRPr="00BD7EB6">
        <w:rPr>
          <w:iCs/>
        </w:rPr>
        <w:t xml:space="preserve"> (2050)</w:t>
      </w:r>
    </w:p>
    <w:p w14:paraId="0A30F5A3" w14:textId="6CA52561" w:rsidR="002968D6" w:rsidRDefault="00C31D6F" w:rsidP="00F60A7C">
      <w:pPr>
        <w:spacing w:after="0"/>
        <w:rPr>
          <w:iCs/>
        </w:rPr>
      </w:pPr>
      <w:r>
        <w:rPr>
          <w:iCs/>
        </w:rPr>
        <w:t>2020 existing NBS</w:t>
      </w:r>
      <w:r w:rsidR="00EE6E95">
        <w:rPr>
          <w:iCs/>
        </w:rPr>
        <w:t xml:space="preserve"> map of significant wave heights during the storm show wave heights of about 1 foot</w:t>
      </w:r>
      <w:r w:rsidR="0074547D">
        <w:rPr>
          <w:iCs/>
        </w:rPr>
        <w:t xml:space="preserve"> (on top of the surge) in the Bay reduced to 0 feet in the marshes</w:t>
      </w:r>
      <w:r w:rsidR="00792824">
        <w:rPr>
          <w:iCs/>
        </w:rPr>
        <w:t>, and down to about 0.25 in Daugherty Creek</w:t>
      </w:r>
      <w:r w:rsidR="006F68A7">
        <w:rPr>
          <w:iCs/>
        </w:rPr>
        <w:t>, Jenkins Creek, and near the shoreline of Crisfield.</w:t>
      </w:r>
      <w:r w:rsidR="00D540DD">
        <w:rPr>
          <w:iCs/>
        </w:rPr>
        <w:t xml:space="preserve">  If there were no marshes, there would be a lot higher waves at the edges of Crisfield</w:t>
      </w:r>
      <w:r w:rsidR="0033246D">
        <w:rPr>
          <w:iCs/>
        </w:rPr>
        <w:t xml:space="preserve">, as a storm approaches the </w:t>
      </w:r>
      <w:proofErr w:type="gramStart"/>
      <w:r w:rsidR="0033246D">
        <w:rPr>
          <w:iCs/>
        </w:rPr>
        <w:t>City</w:t>
      </w:r>
      <w:proofErr w:type="gramEnd"/>
      <w:r w:rsidR="0033246D">
        <w:rPr>
          <w:iCs/>
        </w:rPr>
        <w:t xml:space="preserve">. </w:t>
      </w:r>
    </w:p>
    <w:p w14:paraId="44D7C5A3" w14:textId="77777777" w:rsidR="00DC6F27" w:rsidRDefault="00DC6F27" w:rsidP="00F60A7C">
      <w:pPr>
        <w:spacing w:after="0"/>
        <w:rPr>
          <w:iCs/>
        </w:rPr>
      </w:pPr>
    </w:p>
    <w:p w14:paraId="56A98BBF" w14:textId="7B0DC345" w:rsidR="00163696" w:rsidRDefault="001F4C3D" w:rsidP="00F60A7C">
      <w:pPr>
        <w:spacing w:after="0"/>
        <w:rPr>
          <w:iCs/>
        </w:rPr>
      </w:pPr>
      <w:r>
        <w:rPr>
          <w:iCs/>
        </w:rPr>
        <w:lastRenderedPageBreak/>
        <w:t>Takeaway</w:t>
      </w:r>
      <w:r w:rsidR="001B0E84">
        <w:rPr>
          <w:iCs/>
        </w:rPr>
        <w:t>s</w:t>
      </w:r>
      <w:r>
        <w:rPr>
          <w:iCs/>
        </w:rPr>
        <w:t xml:space="preserve"> from </w:t>
      </w:r>
      <w:r w:rsidR="00163696">
        <w:rPr>
          <w:iCs/>
        </w:rPr>
        <w:t>storm wave height time series and transects</w:t>
      </w:r>
      <w:r w:rsidR="001B0E84">
        <w:rPr>
          <w:iCs/>
        </w:rPr>
        <w:t xml:space="preserve"> (challenging to interpret given changing wind field</w:t>
      </w:r>
      <w:r w:rsidR="002217D9">
        <w:rPr>
          <w:iCs/>
        </w:rPr>
        <w:t xml:space="preserve"> which changes direction waves are coming from throughout the storm)</w:t>
      </w:r>
      <w:r w:rsidR="00163696">
        <w:rPr>
          <w:iCs/>
        </w:rPr>
        <w:t>:</w:t>
      </w:r>
    </w:p>
    <w:p w14:paraId="52973E6F" w14:textId="229D8D6A" w:rsidR="00DC6F27" w:rsidRDefault="002217D9" w:rsidP="00163696">
      <w:pPr>
        <w:pStyle w:val="ListParagraph"/>
        <w:numPr>
          <w:ilvl w:val="0"/>
          <w:numId w:val="21"/>
        </w:numPr>
        <w:spacing w:after="0"/>
        <w:rPr>
          <w:iCs/>
        </w:rPr>
      </w:pPr>
      <w:r>
        <w:rPr>
          <w:iCs/>
        </w:rPr>
        <w:t xml:space="preserve">No observed effect </w:t>
      </w:r>
      <w:r w:rsidR="00F034A2">
        <w:rPr>
          <w:iCs/>
        </w:rPr>
        <w:t xml:space="preserve">of reefs offshore of Janes Island (P1) likely because </w:t>
      </w:r>
      <w:r w:rsidR="002B5A0E">
        <w:rPr>
          <w:iCs/>
        </w:rPr>
        <w:t xml:space="preserve">waves were coming predominantly from SW and, therefore, parallel to </w:t>
      </w:r>
      <w:r w:rsidR="009741C4">
        <w:rPr>
          <w:iCs/>
        </w:rPr>
        <w:t>reefs (and dunes)</w:t>
      </w:r>
      <w:r w:rsidR="00A04A1A">
        <w:rPr>
          <w:iCs/>
        </w:rPr>
        <w:t xml:space="preserve"> – need to model wind coming from W to assess artificial reef and dune </w:t>
      </w:r>
      <w:r w:rsidR="00CB03EC">
        <w:rPr>
          <w:iCs/>
        </w:rPr>
        <w:t>effectiveness</w:t>
      </w:r>
    </w:p>
    <w:p w14:paraId="6D357368" w14:textId="62E33390" w:rsidR="00AD75CC" w:rsidRDefault="00751BDA" w:rsidP="001A76C2">
      <w:pPr>
        <w:pStyle w:val="ListParagraph"/>
        <w:numPr>
          <w:ilvl w:val="0"/>
          <w:numId w:val="21"/>
        </w:numPr>
        <w:spacing w:after="0"/>
        <w:rPr>
          <w:iCs/>
        </w:rPr>
      </w:pPr>
      <w:r w:rsidRPr="00621DC5">
        <w:rPr>
          <w:iCs/>
        </w:rPr>
        <w:t>Noisy signal and likely model error after 54 hours because wind died down</w:t>
      </w:r>
      <w:r w:rsidR="00621DC5" w:rsidRPr="00621DC5">
        <w:rPr>
          <w:iCs/>
        </w:rPr>
        <w:t>, but</w:t>
      </w:r>
      <w:r w:rsidR="00621DC5">
        <w:rPr>
          <w:iCs/>
        </w:rPr>
        <w:t xml:space="preserve"> c</w:t>
      </w:r>
      <w:r w:rsidR="00AD75CC" w:rsidRPr="00621DC5">
        <w:rPr>
          <w:iCs/>
        </w:rPr>
        <w:t xml:space="preserve">an potentially look at </w:t>
      </w:r>
      <w:r w:rsidR="00251125" w:rsidRPr="00621DC5">
        <w:rPr>
          <w:iCs/>
        </w:rPr>
        <w:t xml:space="preserve">the full hydrodynamic flow part of the model output to see if there are any differences in </w:t>
      </w:r>
      <w:r w:rsidR="00621DC5" w:rsidRPr="00621DC5">
        <w:rPr>
          <w:iCs/>
        </w:rPr>
        <w:t xml:space="preserve">how quickly inundation </w:t>
      </w:r>
      <w:r w:rsidR="00EB1B8C">
        <w:rPr>
          <w:iCs/>
        </w:rPr>
        <w:t xml:space="preserve">of land </w:t>
      </w:r>
      <w:r w:rsidR="00621DC5" w:rsidRPr="00621DC5">
        <w:rPr>
          <w:iCs/>
        </w:rPr>
        <w:t>decreases post storm</w:t>
      </w:r>
      <w:r w:rsidR="00FD5818">
        <w:rPr>
          <w:iCs/>
        </w:rPr>
        <w:t xml:space="preserve"> without and without proposed NBS</w:t>
      </w:r>
    </w:p>
    <w:p w14:paraId="00FE2A54" w14:textId="316F7C86" w:rsidR="00EB1B8C" w:rsidRDefault="00CB03EC" w:rsidP="001A76C2">
      <w:pPr>
        <w:pStyle w:val="ListParagraph"/>
        <w:numPr>
          <w:ilvl w:val="0"/>
          <w:numId w:val="21"/>
        </w:numPr>
        <w:spacing w:after="0"/>
        <w:rPr>
          <w:iCs/>
        </w:rPr>
      </w:pPr>
      <w:r>
        <w:rPr>
          <w:iCs/>
        </w:rPr>
        <w:t xml:space="preserve">Point in middle of Janes Island (P2) </w:t>
      </w:r>
      <w:r w:rsidR="001044EB">
        <w:rPr>
          <w:iCs/>
        </w:rPr>
        <w:t>shows existing marshes clearly reduce wave heights</w:t>
      </w:r>
      <w:r w:rsidR="009E6E35">
        <w:rPr>
          <w:iCs/>
        </w:rPr>
        <w:t xml:space="preserve"> (marsh obviously works), and marsh restoration would reduce them even more</w:t>
      </w:r>
    </w:p>
    <w:p w14:paraId="2F436BC4" w14:textId="18D7FAD0" w:rsidR="00510641" w:rsidRDefault="00510641" w:rsidP="001A76C2">
      <w:pPr>
        <w:pStyle w:val="ListParagraph"/>
        <w:numPr>
          <w:ilvl w:val="0"/>
          <w:numId w:val="21"/>
        </w:numPr>
        <w:spacing w:after="0"/>
        <w:rPr>
          <w:iCs/>
        </w:rPr>
      </w:pPr>
      <w:r>
        <w:rPr>
          <w:iCs/>
        </w:rPr>
        <w:t>Transect crossing Janes Island from the Bay</w:t>
      </w:r>
      <w:r w:rsidR="007C55E9">
        <w:rPr>
          <w:iCs/>
        </w:rPr>
        <w:t xml:space="preserve"> (CS1) also clearly shows even existing marsh reduces wave heights to essentially zero</w:t>
      </w:r>
      <w:r w:rsidR="008D69CE">
        <w:rPr>
          <w:iCs/>
        </w:rPr>
        <w:t>, with NBS reducing them to zero sooner</w:t>
      </w:r>
      <w:r w:rsidR="00F21F5D">
        <w:rPr>
          <w:iCs/>
        </w:rPr>
        <w:t>, with wave heights increasing again in Daugherty Creek, but not to as high as they were in the Bay</w:t>
      </w:r>
    </w:p>
    <w:p w14:paraId="2F5630EC" w14:textId="7CB77951" w:rsidR="005C3DE3" w:rsidRDefault="005C3DE3" w:rsidP="001A76C2">
      <w:pPr>
        <w:pStyle w:val="ListParagraph"/>
        <w:numPr>
          <w:ilvl w:val="0"/>
          <w:numId w:val="21"/>
        </w:numPr>
        <w:spacing w:after="0"/>
        <w:rPr>
          <w:iCs/>
        </w:rPr>
      </w:pPr>
      <w:r>
        <w:rPr>
          <w:iCs/>
        </w:rPr>
        <w:t xml:space="preserve">Calculating wave height reduction as a percent of </w:t>
      </w:r>
      <w:r w:rsidR="00C32F02">
        <w:rPr>
          <w:iCs/>
        </w:rPr>
        <w:t>pre-NBS wave height would standardize for different capabilities of existing NBS</w:t>
      </w:r>
      <w:r w:rsidR="0076081A">
        <w:rPr>
          <w:iCs/>
        </w:rPr>
        <w:t xml:space="preserve"> and estimate how well NBS work compared to what’s possible</w:t>
      </w:r>
      <w:r w:rsidR="006C291C">
        <w:rPr>
          <w:iCs/>
        </w:rPr>
        <w:t xml:space="preserve"> (but the same percentage would translate to different absolute wave height reductions)</w:t>
      </w:r>
    </w:p>
    <w:p w14:paraId="5454BBD3" w14:textId="08BB76A0" w:rsidR="006C291C" w:rsidRDefault="00B1572C" w:rsidP="001A76C2">
      <w:pPr>
        <w:pStyle w:val="ListParagraph"/>
        <w:numPr>
          <w:ilvl w:val="0"/>
          <w:numId w:val="21"/>
        </w:numPr>
        <w:spacing w:after="0"/>
        <w:rPr>
          <w:iCs/>
        </w:rPr>
      </w:pPr>
      <w:r>
        <w:rPr>
          <w:iCs/>
        </w:rPr>
        <w:t>Protections observed in Daugherty Creek depend on direction wind is coming from</w:t>
      </w:r>
      <w:r w:rsidR="00F12586">
        <w:rPr>
          <w:iCs/>
        </w:rPr>
        <w:t xml:space="preserve">, because that would mean waves passing over different NBS features or not (marsh </w:t>
      </w:r>
      <w:r w:rsidR="0090441A">
        <w:rPr>
          <w:iCs/>
        </w:rPr>
        <w:t>to W</w:t>
      </w:r>
      <w:r w:rsidR="00B1554D">
        <w:rPr>
          <w:iCs/>
        </w:rPr>
        <w:t xml:space="preserve"> and NW</w:t>
      </w:r>
      <w:r w:rsidR="0090441A">
        <w:rPr>
          <w:iCs/>
        </w:rPr>
        <w:t>,</w:t>
      </w:r>
      <w:r w:rsidR="00B1554D">
        <w:rPr>
          <w:iCs/>
        </w:rPr>
        <w:t xml:space="preserve"> some open water with marsh beyond to N,</w:t>
      </w:r>
      <w:r w:rsidR="0090441A">
        <w:rPr>
          <w:iCs/>
        </w:rPr>
        <w:t xml:space="preserve"> breakwaters to SW</w:t>
      </w:r>
      <w:r w:rsidR="00B1554D">
        <w:rPr>
          <w:iCs/>
        </w:rPr>
        <w:t>)</w:t>
      </w:r>
    </w:p>
    <w:p w14:paraId="1A6E8F22" w14:textId="3312271A" w:rsidR="00A9315B" w:rsidRDefault="00A9315B" w:rsidP="001A76C2">
      <w:pPr>
        <w:pStyle w:val="ListParagraph"/>
        <w:numPr>
          <w:ilvl w:val="0"/>
          <w:numId w:val="21"/>
        </w:numPr>
        <w:spacing w:after="0"/>
        <w:rPr>
          <w:iCs/>
        </w:rPr>
      </w:pPr>
      <w:r>
        <w:rPr>
          <w:iCs/>
        </w:rPr>
        <w:t xml:space="preserve">Difficult to </w:t>
      </w:r>
      <w:r w:rsidR="00220A1C">
        <w:rPr>
          <w:iCs/>
        </w:rPr>
        <w:t xml:space="preserve">interpret patterns from single point estimates since there is a lot of variability </w:t>
      </w:r>
      <w:r w:rsidR="00DB6E20">
        <w:rPr>
          <w:iCs/>
        </w:rPr>
        <w:t>among</w:t>
      </w:r>
      <w:r w:rsidR="00220A1C">
        <w:rPr>
          <w:iCs/>
        </w:rPr>
        <w:t xml:space="preserve"> location</w:t>
      </w:r>
      <w:r w:rsidR="00DB6E20">
        <w:rPr>
          <w:iCs/>
        </w:rPr>
        <w:t xml:space="preserve">s and complex water </w:t>
      </w:r>
      <w:r w:rsidR="008F57DE">
        <w:rPr>
          <w:iCs/>
        </w:rPr>
        <w:t xml:space="preserve">channelization </w:t>
      </w:r>
      <w:r w:rsidR="00DB6E20">
        <w:rPr>
          <w:iCs/>
        </w:rPr>
        <w:t>and hydrodynamic energy patterns</w:t>
      </w:r>
    </w:p>
    <w:p w14:paraId="310A0015" w14:textId="2699AF9D" w:rsidR="00E8613D" w:rsidRDefault="00037696" w:rsidP="001A76C2">
      <w:pPr>
        <w:pStyle w:val="ListParagraph"/>
        <w:numPr>
          <w:ilvl w:val="0"/>
          <w:numId w:val="21"/>
        </w:numPr>
        <w:spacing w:after="0"/>
        <w:rPr>
          <w:iCs/>
        </w:rPr>
      </w:pPr>
      <w:r>
        <w:rPr>
          <w:iCs/>
        </w:rPr>
        <w:t>Will e</w:t>
      </w:r>
      <w:r w:rsidR="00E8613D">
        <w:rPr>
          <w:iCs/>
        </w:rPr>
        <w:t>valuate sheer stress</w:t>
      </w:r>
      <w:r>
        <w:rPr>
          <w:iCs/>
        </w:rPr>
        <w:t>, erosion, and current velocities to make sure NBS do not introduce any unintended consequences based on how they are redirecting water flow and height</w:t>
      </w:r>
    </w:p>
    <w:p w14:paraId="0AF82DFD" w14:textId="28BA1470" w:rsidR="004C085E" w:rsidRDefault="004C085E" w:rsidP="001A76C2">
      <w:pPr>
        <w:pStyle w:val="ListParagraph"/>
        <w:numPr>
          <w:ilvl w:val="0"/>
          <w:numId w:val="21"/>
        </w:numPr>
        <w:spacing w:after="0"/>
        <w:rPr>
          <w:iCs/>
        </w:rPr>
      </w:pPr>
      <w:r>
        <w:rPr>
          <w:iCs/>
        </w:rPr>
        <w:t>Can apply artificial wind field that does not change direction</w:t>
      </w:r>
      <w:r w:rsidR="004D3CFA">
        <w:rPr>
          <w:iCs/>
        </w:rPr>
        <w:t xml:space="preserve"> to evaluate NBS effectiveness, would be different than this batch of modeling simulating</w:t>
      </w:r>
      <w:r w:rsidR="00312D20">
        <w:rPr>
          <w:iCs/>
        </w:rPr>
        <w:t xml:space="preserve"> complex</w:t>
      </w:r>
      <w:r w:rsidR="004D3CFA">
        <w:rPr>
          <w:iCs/>
        </w:rPr>
        <w:t xml:space="preserve"> </w:t>
      </w:r>
      <w:r w:rsidR="00312D20">
        <w:rPr>
          <w:iCs/>
        </w:rPr>
        <w:t>true</w:t>
      </w:r>
      <w:r w:rsidR="004D3CFA">
        <w:rPr>
          <w:iCs/>
        </w:rPr>
        <w:t xml:space="preserve"> storm conditions</w:t>
      </w:r>
    </w:p>
    <w:p w14:paraId="2CB23486" w14:textId="77777777" w:rsidR="000026C9" w:rsidRDefault="000026C9" w:rsidP="000026C9">
      <w:pPr>
        <w:spacing w:after="0"/>
        <w:rPr>
          <w:iCs/>
        </w:rPr>
      </w:pPr>
    </w:p>
    <w:p w14:paraId="3C1F3DF8" w14:textId="291BC4C9" w:rsidR="000026C9" w:rsidRDefault="000026C9" w:rsidP="000026C9">
      <w:pPr>
        <w:spacing w:after="0"/>
        <w:rPr>
          <w:iCs/>
        </w:rPr>
      </w:pPr>
      <w:r>
        <w:rPr>
          <w:iCs/>
        </w:rPr>
        <w:t xml:space="preserve">Takeaways from 30-hour average significant wave height maps </w:t>
      </w:r>
      <w:r w:rsidR="00430297">
        <w:rPr>
          <w:iCs/>
        </w:rPr>
        <w:t>for 2020 and 2050, no NBS and all NBS:</w:t>
      </w:r>
    </w:p>
    <w:p w14:paraId="5BF592C9" w14:textId="62F646A2" w:rsidR="00430297" w:rsidRDefault="00555886" w:rsidP="00430297">
      <w:pPr>
        <w:pStyle w:val="ListParagraph"/>
        <w:numPr>
          <w:ilvl w:val="0"/>
          <w:numId w:val="22"/>
        </w:numPr>
        <w:spacing w:after="0"/>
        <w:rPr>
          <w:iCs/>
        </w:rPr>
      </w:pPr>
      <w:r>
        <w:rPr>
          <w:iCs/>
        </w:rPr>
        <w:t>If no new NBS are implemented, and assuming an average 8 inches of sea level rise by 2050 (which is the same assumption FEMA made for the on-land hard infrastructure design)</w:t>
      </w:r>
      <w:r w:rsidR="0014794B">
        <w:rPr>
          <w:iCs/>
        </w:rPr>
        <w:t xml:space="preserve">, marshes are going to be inundated </w:t>
      </w:r>
      <w:r w:rsidR="00DC3947">
        <w:rPr>
          <w:iCs/>
        </w:rPr>
        <w:t xml:space="preserve">more, and if they are going to be underwater more, they are less able to attenuate waves, </w:t>
      </w:r>
      <w:r w:rsidR="00013A03">
        <w:rPr>
          <w:iCs/>
        </w:rPr>
        <w:t>so where in 2020 wave heights were close to zero, in 2050</w:t>
      </w:r>
      <w:r w:rsidR="009B5189">
        <w:rPr>
          <w:iCs/>
        </w:rPr>
        <w:t xml:space="preserve"> wave heights in inundated marshes are going to closer to </w:t>
      </w:r>
      <w:r w:rsidR="00051BE0">
        <w:rPr>
          <w:iCs/>
        </w:rPr>
        <w:t>0.3 – 0.6 feet</w:t>
      </w:r>
    </w:p>
    <w:p w14:paraId="5524F24F" w14:textId="3F840AC2" w:rsidR="00D37339" w:rsidRDefault="00D37339" w:rsidP="00430297">
      <w:pPr>
        <w:pStyle w:val="ListParagraph"/>
        <w:numPr>
          <w:ilvl w:val="0"/>
          <w:numId w:val="22"/>
        </w:numPr>
        <w:spacing w:after="0"/>
        <w:rPr>
          <w:iCs/>
        </w:rPr>
      </w:pPr>
      <w:r>
        <w:rPr>
          <w:iCs/>
        </w:rPr>
        <w:t xml:space="preserve">If all proposed NBS are implemented, </w:t>
      </w:r>
      <w:r w:rsidR="00BC6345">
        <w:rPr>
          <w:iCs/>
        </w:rPr>
        <w:t>wave attenuation will be improved likely several inches</w:t>
      </w:r>
      <w:r w:rsidR="0083243F">
        <w:rPr>
          <w:iCs/>
        </w:rPr>
        <w:t xml:space="preserve"> in the marshes</w:t>
      </w:r>
      <w:r w:rsidR="00BC3497">
        <w:rPr>
          <w:iCs/>
        </w:rPr>
        <w:t>, behind breakwaters</w:t>
      </w:r>
      <w:r w:rsidR="0083243F">
        <w:rPr>
          <w:iCs/>
        </w:rPr>
        <w:t xml:space="preserve"> and in Daugherty Creek</w:t>
      </w:r>
      <w:r w:rsidR="00BC3497">
        <w:rPr>
          <w:iCs/>
        </w:rPr>
        <w:t>, but will not be able to return to attenuation levels observed in 2020</w:t>
      </w:r>
      <w:r w:rsidR="00BD5385">
        <w:rPr>
          <w:iCs/>
        </w:rPr>
        <w:t>, because water in the entire Bay will be about 8 inches higher</w:t>
      </w:r>
      <w:r w:rsidR="00615C0F">
        <w:rPr>
          <w:iCs/>
        </w:rPr>
        <w:t xml:space="preserve"> and that will induce the bathtub effect where higher water can just flow around obstructions</w:t>
      </w:r>
      <w:r w:rsidR="00123194">
        <w:rPr>
          <w:iCs/>
        </w:rPr>
        <w:t xml:space="preserve"> – this is part of the resilience discussion and the hybrid infrastructure discussion</w:t>
      </w:r>
    </w:p>
    <w:p w14:paraId="6ED2AC65" w14:textId="7FB092AC" w:rsidR="00087EE3" w:rsidRPr="00430297" w:rsidRDefault="00087EE3" w:rsidP="00430297">
      <w:pPr>
        <w:pStyle w:val="ListParagraph"/>
        <w:numPr>
          <w:ilvl w:val="0"/>
          <w:numId w:val="22"/>
        </w:numPr>
        <w:spacing w:after="0"/>
        <w:rPr>
          <w:iCs/>
        </w:rPr>
      </w:pPr>
      <w:r>
        <w:rPr>
          <w:iCs/>
        </w:rPr>
        <w:t>In terms of presenting maps of relative attenuation</w:t>
      </w:r>
      <w:r w:rsidR="008102CA">
        <w:rPr>
          <w:iCs/>
        </w:rPr>
        <w:t xml:space="preserve"> (% of original wave height that NBS </w:t>
      </w:r>
      <w:proofErr w:type="gramStart"/>
      <w:r w:rsidR="008102CA">
        <w:rPr>
          <w:iCs/>
        </w:rPr>
        <w:t>is able to</w:t>
      </w:r>
      <w:proofErr w:type="gramEnd"/>
      <w:r w:rsidR="008102CA">
        <w:rPr>
          <w:iCs/>
        </w:rPr>
        <w:t xml:space="preserve"> attenuate), some of the 100% attenuation patches in the marshes </w:t>
      </w:r>
      <w:r w:rsidR="00501BEE">
        <w:rPr>
          <w:iCs/>
        </w:rPr>
        <w:t>(</w:t>
      </w:r>
      <w:r w:rsidR="008102CA">
        <w:rPr>
          <w:iCs/>
        </w:rPr>
        <w:t>where open water has been converted to high marsh</w:t>
      </w:r>
      <w:r w:rsidR="00501BEE">
        <w:rPr>
          <w:iCs/>
        </w:rPr>
        <w:t>) only show 10 – 50% attenuation by 2050</w:t>
      </w:r>
    </w:p>
    <w:p w14:paraId="6A173C15" w14:textId="77777777" w:rsidR="002968D6" w:rsidRDefault="002968D6" w:rsidP="00F60A7C">
      <w:pPr>
        <w:spacing w:after="0"/>
        <w:rPr>
          <w:iCs/>
        </w:rPr>
      </w:pPr>
    </w:p>
    <w:p w14:paraId="7E54ECFF" w14:textId="18ED5F63" w:rsidR="00377F5F" w:rsidRDefault="000B74AF" w:rsidP="00F60A7C">
      <w:pPr>
        <w:spacing w:after="0"/>
        <w:rPr>
          <w:iCs/>
        </w:rPr>
      </w:pPr>
      <w:r>
        <w:rPr>
          <w:iCs/>
        </w:rPr>
        <w:t>TWG asks (and any other feedback):</w:t>
      </w:r>
    </w:p>
    <w:p w14:paraId="3B3C71FA" w14:textId="258B7C05" w:rsidR="000B74AF" w:rsidRDefault="000B74AF" w:rsidP="000B74AF">
      <w:pPr>
        <w:pStyle w:val="ListParagraph"/>
        <w:numPr>
          <w:ilvl w:val="0"/>
          <w:numId w:val="23"/>
        </w:numPr>
        <w:spacing w:after="0"/>
        <w:rPr>
          <w:iCs/>
        </w:rPr>
      </w:pPr>
      <w:r>
        <w:rPr>
          <w:iCs/>
        </w:rPr>
        <w:t xml:space="preserve">What additional analyses </w:t>
      </w:r>
      <w:r w:rsidR="006013DB">
        <w:rPr>
          <w:iCs/>
        </w:rPr>
        <w:t xml:space="preserve">should be conducted? (e.g., </w:t>
      </w:r>
      <w:r w:rsidR="00B062C2">
        <w:rPr>
          <w:iCs/>
        </w:rPr>
        <w:t>keep wind direction constant)</w:t>
      </w:r>
    </w:p>
    <w:p w14:paraId="4AE92234" w14:textId="40D6A964" w:rsidR="006013DB" w:rsidRDefault="006013DB" w:rsidP="000B74AF">
      <w:pPr>
        <w:pStyle w:val="ListParagraph"/>
        <w:numPr>
          <w:ilvl w:val="0"/>
          <w:numId w:val="23"/>
        </w:numPr>
        <w:spacing w:after="0"/>
        <w:rPr>
          <w:iCs/>
        </w:rPr>
      </w:pPr>
      <w:r>
        <w:rPr>
          <w:iCs/>
        </w:rPr>
        <w:t>What additional outputs should be assessed</w:t>
      </w:r>
      <w:r w:rsidR="00B062C2">
        <w:rPr>
          <w:iCs/>
        </w:rPr>
        <w:t>? (e.g., current velocity, erosion, inundation timing)</w:t>
      </w:r>
    </w:p>
    <w:p w14:paraId="10C50C7A" w14:textId="749F89D1" w:rsidR="00B062C2" w:rsidRPr="000B74AF" w:rsidRDefault="000D0491" w:rsidP="000B74AF">
      <w:pPr>
        <w:pStyle w:val="ListParagraph"/>
        <w:numPr>
          <w:ilvl w:val="0"/>
          <w:numId w:val="23"/>
        </w:numPr>
        <w:spacing w:after="0"/>
        <w:rPr>
          <w:iCs/>
        </w:rPr>
      </w:pPr>
      <w:r>
        <w:rPr>
          <w:iCs/>
        </w:rPr>
        <w:t>What are priorities for Batch 2 modeling? (e.g., different storms, triage smaller projects)</w:t>
      </w:r>
    </w:p>
    <w:p w14:paraId="5BAB241E" w14:textId="3D49C4B9" w:rsidR="00DB754D" w:rsidRDefault="00F60A7C" w:rsidP="00F60A7C">
      <w:pPr>
        <w:spacing w:after="0"/>
        <w:rPr>
          <w:iCs/>
        </w:rPr>
      </w:pPr>
      <w:r>
        <w:rPr>
          <w:iCs/>
        </w:rPr>
        <w:lastRenderedPageBreak/>
        <w:t>Questions and feedback from TWG</w:t>
      </w:r>
      <w:r w:rsidR="009312DD">
        <w:rPr>
          <w:iCs/>
        </w:rPr>
        <w:t xml:space="preserve"> about storm modeling</w:t>
      </w:r>
      <w:r>
        <w:rPr>
          <w:iCs/>
        </w:rPr>
        <w:t>:</w:t>
      </w:r>
    </w:p>
    <w:p w14:paraId="10914EE8" w14:textId="1744CEBD" w:rsidR="00F60A7C" w:rsidRDefault="00F60A7C" w:rsidP="00F60A7C">
      <w:pPr>
        <w:pStyle w:val="ListParagraph"/>
        <w:numPr>
          <w:ilvl w:val="0"/>
          <w:numId w:val="19"/>
        </w:numPr>
        <w:rPr>
          <w:iCs/>
        </w:rPr>
      </w:pPr>
      <w:r>
        <w:rPr>
          <w:iCs/>
        </w:rPr>
        <w:t>Why was January 2022 used as a calibration dataset?  Tetra Tech explain</w:t>
      </w:r>
      <w:r w:rsidR="007A2282">
        <w:rPr>
          <w:iCs/>
        </w:rPr>
        <w:t>ed</w:t>
      </w:r>
      <w:r>
        <w:rPr>
          <w:iCs/>
        </w:rPr>
        <w:t xml:space="preserve"> these were typical non-storm conditions used to </w:t>
      </w:r>
      <w:r w:rsidR="00B979D9">
        <w:rPr>
          <w:iCs/>
        </w:rPr>
        <w:t>calibrate background, usual water patterns including tides.</w:t>
      </w:r>
    </w:p>
    <w:p w14:paraId="0CAB40C7" w14:textId="25B86DB3" w:rsidR="009226E7" w:rsidRDefault="00BB7F32" w:rsidP="00F60A7C">
      <w:pPr>
        <w:pStyle w:val="ListParagraph"/>
        <w:numPr>
          <w:ilvl w:val="0"/>
          <w:numId w:val="19"/>
        </w:numPr>
        <w:rPr>
          <w:iCs/>
        </w:rPr>
      </w:pPr>
      <w:r>
        <w:rPr>
          <w:iCs/>
        </w:rPr>
        <w:t>Communicating water heights and what they mean</w:t>
      </w:r>
      <w:r w:rsidR="000C19F3">
        <w:rPr>
          <w:iCs/>
        </w:rPr>
        <w:t xml:space="preserve"> is challenging</w:t>
      </w:r>
      <w:r w:rsidR="0092378C">
        <w:rPr>
          <w:iCs/>
        </w:rPr>
        <w:t xml:space="preserve">, </w:t>
      </w:r>
      <w:r w:rsidR="000D240E">
        <w:rPr>
          <w:iCs/>
        </w:rPr>
        <w:t>and variable. T</w:t>
      </w:r>
      <w:r w:rsidR="0092378C">
        <w:rPr>
          <w:iCs/>
        </w:rPr>
        <w:t>he fall storm season</w:t>
      </w:r>
      <w:r w:rsidR="002F2F36">
        <w:rPr>
          <w:iCs/>
        </w:rPr>
        <w:t xml:space="preserve"> (including September, during which </w:t>
      </w:r>
      <w:r w:rsidR="000D240E">
        <w:rPr>
          <w:iCs/>
        </w:rPr>
        <w:t>the hurricane storm is modeled</w:t>
      </w:r>
      <w:r w:rsidR="002F2F36">
        <w:rPr>
          <w:iCs/>
        </w:rPr>
        <w:t>)</w:t>
      </w:r>
      <w:r w:rsidR="0092378C">
        <w:rPr>
          <w:iCs/>
        </w:rPr>
        <w:t xml:space="preserve"> is different from the </w:t>
      </w:r>
      <w:r w:rsidR="002F2F36">
        <w:rPr>
          <w:iCs/>
        </w:rPr>
        <w:t>winter typical conditions</w:t>
      </w:r>
      <w:r w:rsidR="000D240E">
        <w:rPr>
          <w:iCs/>
        </w:rPr>
        <w:t>.</w:t>
      </w:r>
      <w:r w:rsidR="00510D78">
        <w:rPr>
          <w:iCs/>
        </w:rPr>
        <w:t xml:space="preserve"> Virginia is currently undergoing a verti</w:t>
      </w:r>
      <w:r w:rsidR="00250068">
        <w:rPr>
          <w:iCs/>
        </w:rPr>
        <w:t>cal datum updating project, which should be released sometime after 2027 (</w:t>
      </w:r>
      <w:r w:rsidR="00F561BC">
        <w:rPr>
          <w:iCs/>
        </w:rPr>
        <w:t xml:space="preserve">but will be 7 years out of date since the current </w:t>
      </w:r>
      <w:r w:rsidR="00B52B03">
        <w:rPr>
          <w:iCs/>
        </w:rPr>
        <w:t>epoch</w:t>
      </w:r>
      <w:r w:rsidR="00F561BC">
        <w:rPr>
          <w:iCs/>
        </w:rPr>
        <w:t xml:space="preserve"> ends in 2019</w:t>
      </w:r>
      <w:r w:rsidR="00AB51FE">
        <w:rPr>
          <w:iCs/>
        </w:rPr>
        <w:t>, so important to keep that in mind for design purposes going forward</w:t>
      </w:r>
      <w:r w:rsidR="00F561BC">
        <w:rPr>
          <w:iCs/>
        </w:rPr>
        <w:t>)</w:t>
      </w:r>
      <w:r w:rsidR="00316253">
        <w:rPr>
          <w:iCs/>
        </w:rPr>
        <w:t>.</w:t>
      </w:r>
      <w:r w:rsidR="00AD1C5A">
        <w:rPr>
          <w:iCs/>
        </w:rPr>
        <w:t xml:space="preserve"> </w:t>
      </w:r>
      <w:r w:rsidR="00306E9C">
        <w:rPr>
          <w:iCs/>
        </w:rPr>
        <w:t xml:space="preserve">VIMS shared </w:t>
      </w:r>
      <w:r w:rsidR="00306E9C" w:rsidRPr="00306E9C">
        <w:rPr>
          <w:iCs/>
        </w:rPr>
        <w:t xml:space="preserve">National Tidal Datum Epoch update fact sheet:  </w:t>
      </w:r>
      <w:hyperlink r:id="rId8" w:history="1">
        <w:r w:rsidR="00306E9C" w:rsidRPr="00B70585">
          <w:rPr>
            <w:rStyle w:val="Hyperlink"/>
            <w:iCs/>
          </w:rPr>
          <w:t>https://tidesandcurrents.noaa.gov/datum-updates/ntde/</w:t>
        </w:r>
      </w:hyperlink>
      <w:r w:rsidR="00306E9C">
        <w:rPr>
          <w:iCs/>
        </w:rPr>
        <w:t xml:space="preserve"> </w:t>
      </w:r>
    </w:p>
    <w:p w14:paraId="68F98224" w14:textId="3FE430EC" w:rsidR="00BB7F32" w:rsidRDefault="00AD1C5A" w:rsidP="00F60A7C">
      <w:pPr>
        <w:pStyle w:val="ListParagraph"/>
        <w:numPr>
          <w:ilvl w:val="0"/>
          <w:numId w:val="19"/>
        </w:numPr>
        <w:rPr>
          <w:iCs/>
        </w:rPr>
      </w:pPr>
      <w:r>
        <w:rPr>
          <w:iCs/>
        </w:rPr>
        <w:t xml:space="preserve">Crisfield is </w:t>
      </w:r>
      <w:r w:rsidR="00222B4D">
        <w:rPr>
          <w:iCs/>
        </w:rPr>
        <w:t>currently looking for funding to put up a billboard</w:t>
      </w:r>
      <w:r w:rsidR="009226E7">
        <w:rPr>
          <w:iCs/>
        </w:rPr>
        <w:t xml:space="preserve"> or some kind of art</w:t>
      </w:r>
      <w:r w:rsidR="00222B4D">
        <w:rPr>
          <w:iCs/>
        </w:rPr>
        <w:t xml:space="preserve"> to show what different datums represent</w:t>
      </w:r>
      <w:r w:rsidR="00427030">
        <w:rPr>
          <w:iCs/>
        </w:rPr>
        <w:t xml:space="preserve"> (e.g., sea level versus NAVD88, mean high </w:t>
      </w:r>
      <w:proofErr w:type="spellStart"/>
      <w:r w:rsidR="00427030">
        <w:rPr>
          <w:iCs/>
        </w:rPr>
        <w:t>high</w:t>
      </w:r>
      <w:proofErr w:type="spellEnd"/>
      <w:r w:rsidR="00427030">
        <w:rPr>
          <w:iCs/>
        </w:rPr>
        <w:t xml:space="preserve"> water, etc.)</w:t>
      </w:r>
      <w:r w:rsidR="002A0BF8">
        <w:rPr>
          <w:iCs/>
        </w:rPr>
        <w:t xml:space="preserve"> </w:t>
      </w:r>
      <w:r w:rsidR="00B27170">
        <w:rPr>
          <w:iCs/>
        </w:rPr>
        <w:t>and what different water levels look like for landmark places in Crisfield</w:t>
      </w:r>
      <w:r w:rsidR="00427030">
        <w:rPr>
          <w:iCs/>
        </w:rPr>
        <w:t>.</w:t>
      </w:r>
      <w:r w:rsidR="009226E7">
        <w:rPr>
          <w:iCs/>
        </w:rPr>
        <w:t xml:space="preserve">  The goal is </w:t>
      </w:r>
      <w:r w:rsidR="007A2282">
        <w:rPr>
          <w:iCs/>
        </w:rPr>
        <w:t xml:space="preserve">to </w:t>
      </w:r>
      <w:r w:rsidR="009226E7">
        <w:rPr>
          <w:iCs/>
        </w:rPr>
        <w:t xml:space="preserve">create some type of physical representation of </w:t>
      </w:r>
      <w:r w:rsidR="00AA7339">
        <w:rPr>
          <w:iCs/>
        </w:rPr>
        <w:t>water height markers out where people can see it.</w:t>
      </w:r>
    </w:p>
    <w:p w14:paraId="1A0A8FE8" w14:textId="6F183228" w:rsidR="00E56294" w:rsidRDefault="00E56294" w:rsidP="00F60A7C">
      <w:pPr>
        <w:pStyle w:val="ListParagraph"/>
        <w:numPr>
          <w:ilvl w:val="0"/>
          <w:numId w:val="19"/>
        </w:numPr>
        <w:rPr>
          <w:iCs/>
        </w:rPr>
      </w:pPr>
      <w:r>
        <w:rPr>
          <w:iCs/>
        </w:rPr>
        <w:t>Transects showing which NBS occur where along the transect are a good visual</w:t>
      </w:r>
    </w:p>
    <w:p w14:paraId="714F1262" w14:textId="7AE72F19" w:rsidR="0093482E" w:rsidRDefault="0093482E" w:rsidP="00F60A7C">
      <w:pPr>
        <w:pStyle w:val="ListParagraph"/>
        <w:numPr>
          <w:ilvl w:val="0"/>
          <w:numId w:val="19"/>
        </w:numPr>
        <w:rPr>
          <w:iCs/>
        </w:rPr>
      </w:pPr>
      <w:r>
        <w:rPr>
          <w:iCs/>
        </w:rPr>
        <w:t xml:space="preserve">Question if </w:t>
      </w:r>
      <w:r w:rsidR="00B57EA5">
        <w:rPr>
          <w:iCs/>
        </w:rPr>
        <w:t xml:space="preserve">current NBS modeling </w:t>
      </w:r>
      <w:proofErr w:type="gramStart"/>
      <w:r w:rsidR="00B57EA5">
        <w:rPr>
          <w:iCs/>
        </w:rPr>
        <w:t>takes into account</w:t>
      </w:r>
      <w:proofErr w:type="gramEnd"/>
      <w:r w:rsidR="00B57EA5">
        <w:rPr>
          <w:iCs/>
        </w:rPr>
        <w:t xml:space="preserve"> current open water</w:t>
      </w:r>
      <w:r w:rsidR="00E814D1">
        <w:rPr>
          <w:iCs/>
        </w:rPr>
        <w:t xml:space="preserve"> areas</w:t>
      </w:r>
      <w:r w:rsidR="00DC031B">
        <w:rPr>
          <w:iCs/>
        </w:rPr>
        <w:t xml:space="preserve"> in the marshes</w:t>
      </w:r>
      <w:r w:rsidR="008F1DD2">
        <w:rPr>
          <w:iCs/>
        </w:rPr>
        <w:t xml:space="preserve"> </w:t>
      </w:r>
      <w:r w:rsidR="00135113">
        <w:rPr>
          <w:iCs/>
        </w:rPr>
        <w:t>– yes, it does</w:t>
      </w:r>
      <w:r w:rsidR="00DC031B">
        <w:rPr>
          <w:iCs/>
        </w:rPr>
        <w:t>, as well as current marsh vegetation density</w:t>
      </w:r>
      <w:r w:rsidR="00A404A4">
        <w:rPr>
          <w:iCs/>
        </w:rPr>
        <w:t xml:space="preserve">.  Marsh restoration assumptions </w:t>
      </w:r>
      <w:r w:rsidR="00DD5FEF">
        <w:rPr>
          <w:iCs/>
        </w:rPr>
        <w:t xml:space="preserve">are to fill in open areas that are not </w:t>
      </w:r>
      <w:r w:rsidR="00B670A1">
        <w:rPr>
          <w:iCs/>
        </w:rPr>
        <w:t>navigationally used (like kayak trails) and raise height of marsh to levels of high marsh in the year 2050 (i.e., to keep pace with sea level rise)</w:t>
      </w:r>
      <w:r w:rsidR="003A5A1E">
        <w:rPr>
          <w:iCs/>
        </w:rPr>
        <w:t xml:space="preserve">—this is done to understand what the maximum possible benefit of </w:t>
      </w:r>
      <w:r w:rsidR="007F5DE2">
        <w:rPr>
          <w:iCs/>
        </w:rPr>
        <w:t>marsh restoration (and creation, in areas where open water converted to marsh) could be</w:t>
      </w:r>
      <w:r w:rsidR="00FA3DA6">
        <w:rPr>
          <w:iCs/>
        </w:rPr>
        <w:t>—map of specific areas converted is available</w:t>
      </w:r>
    </w:p>
    <w:p w14:paraId="43D34617" w14:textId="4349253A" w:rsidR="00F90265" w:rsidRDefault="00F90265" w:rsidP="00F60A7C">
      <w:pPr>
        <w:pStyle w:val="ListParagraph"/>
        <w:numPr>
          <w:ilvl w:val="0"/>
          <w:numId w:val="19"/>
        </w:numPr>
        <w:rPr>
          <w:iCs/>
        </w:rPr>
      </w:pPr>
      <w:r>
        <w:rPr>
          <w:iCs/>
        </w:rPr>
        <w:t>Don’t understand why in Daugherty Creek (P6)</w:t>
      </w:r>
      <w:r w:rsidR="001B2C76">
        <w:rPr>
          <w:iCs/>
        </w:rPr>
        <w:t>, sometimes shows NBS effect</w:t>
      </w:r>
      <w:r w:rsidR="009C5291">
        <w:rPr>
          <w:iCs/>
        </w:rPr>
        <w:t xml:space="preserve"> (decreased wave height)</w:t>
      </w:r>
      <w:r w:rsidR="001B2C76">
        <w:rPr>
          <w:iCs/>
        </w:rPr>
        <w:t xml:space="preserve"> when wind and waves come from the N (across Janes Island</w:t>
      </w:r>
      <w:r w:rsidR="009F0BB2">
        <w:rPr>
          <w:iCs/>
        </w:rPr>
        <w:t>) but other</w:t>
      </w:r>
      <w:r w:rsidR="009C5291">
        <w:rPr>
          <w:iCs/>
        </w:rPr>
        <w:t xml:space="preserve"> </w:t>
      </w:r>
      <w:r w:rsidR="009F0BB2">
        <w:rPr>
          <w:iCs/>
        </w:rPr>
        <w:t>times no e</w:t>
      </w:r>
      <w:r w:rsidR="009C5291">
        <w:rPr>
          <w:iCs/>
        </w:rPr>
        <w:t xml:space="preserve">ffect </w:t>
      </w:r>
      <w:r w:rsidR="009F0BB2">
        <w:rPr>
          <w:iCs/>
        </w:rPr>
        <w:t>when wind</w:t>
      </w:r>
      <w:r w:rsidR="009C5291">
        <w:rPr>
          <w:iCs/>
        </w:rPr>
        <w:t xml:space="preserve"> </w:t>
      </w:r>
      <w:r w:rsidR="009F0BB2">
        <w:rPr>
          <w:iCs/>
        </w:rPr>
        <w:t>from same direction</w:t>
      </w:r>
      <w:r w:rsidR="005F5C08">
        <w:rPr>
          <w:iCs/>
        </w:rPr>
        <w:t xml:space="preserve">—Tetra Tech </w:t>
      </w:r>
      <w:r w:rsidR="005A4B90">
        <w:rPr>
          <w:iCs/>
        </w:rPr>
        <w:t xml:space="preserve">suggests this might be due to different water levels </w:t>
      </w:r>
    </w:p>
    <w:p w14:paraId="7B90C3A4" w14:textId="45B4DE55" w:rsidR="002C0711" w:rsidRDefault="002C0711" w:rsidP="00F60A7C">
      <w:pPr>
        <w:pStyle w:val="ListParagraph"/>
        <w:numPr>
          <w:ilvl w:val="0"/>
          <w:numId w:val="19"/>
        </w:numPr>
        <w:rPr>
          <w:iCs/>
        </w:rPr>
      </w:pPr>
      <w:r>
        <w:rPr>
          <w:iCs/>
        </w:rPr>
        <w:t xml:space="preserve">Modeling constant wind direction can help </w:t>
      </w:r>
      <w:r w:rsidR="009D43C7">
        <w:rPr>
          <w:iCs/>
        </w:rPr>
        <w:t>represent flooding conditions from wind-driven tides</w:t>
      </w:r>
      <w:r w:rsidR="00380CF6">
        <w:rPr>
          <w:iCs/>
        </w:rPr>
        <w:t>; we know NBS will not protect from the rising tide levels but it might help decrease wind-driven waves on top of the tides</w:t>
      </w:r>
      <w:r w:rsidR="0079698B">
        <w:rPr>
          <w:iCs/>
        </w:rPr>
        <w:t xml:space="preserve">; wind-driven tides usually come from the </w:t>
      </w:r>
      <w:r w:rsidR="005249BF">
        <w:rPr>
          <w:iCs/>
        </w:rPr>
        <w:t>S/SW</w:t>
      </w:r>
      <w:r w:rsidR="0079698B">
        <w:rPr>
          <w:iCs/>
        </w:rPr>
        <w:t xml:space="preserve">, as water gets piled into the Chesapeake Bay </w:t>
      </w:r>
      <w:r w:rsidR="00967643">
        <w:rPr>
          <w:iCs/>
        </w:rPr>
        <w:t>at high tide, because at low tide it’s leaving the Bay, heading south</w:t>
      </w:r>
      <w:r w:rsidR="00091DF2">
        <w:rPr>
          <w:iCs/>
        </w:rPr>
        <w:t xml:space="preserve"> – there are not typically cyclonic wind fields associated with tidal movement</w:t>
      </w:r>
      <w:r w:rsidR="00751D3E">
        <w:rPr>
          <w:iCs/>
        </w:rPr>
        <w:t>.</w:t>
      </w:r>
      <w:r w:rsidR="008A2C1D">
        <w:rPr>
          <w:iCs/>
        </w:rPr>
        <w:t xml:space="preserve"> Water levels have also been observed to be low on the main</w:t>
      </w:r>
      <w:r w:rsidR="00D44B37">
        <w:rPr>
          <w:iCs/>
        </w:rPr>
        <w:t>land/Western part of Chesapeake Bay and high on the Eastern Shore, so it’s also possible that water is pushed</w:t>
      </w:r>
      <w:r w:rsidR="00B36943">
        <w:rPr>
          <w:iCs/>
        </w:rPr>
        <w:t xml:space="preserve"> and/or wind blows</w:t>
      </w:r>
      <w:r w:rsidR="00D44B37">
        <w:rPr>
          <w:iCs/>
        </w:rPr>
        <w:t xml:space="preserve"> </w:t>
      </w:r>
      <w:r w:rsidR="00B36943">
        <w:rPr>
          <w:iCs/>
        </w:rPr>
        <w:t>east to west</w:t>
      </w:r>
    </w:p>
    <w:p w14:paraId="1B050058" w14:textId="79EA4844" w:rsidR="00B73F24" w:rsidRPr="00621DC5" w:rsidRDefault="00B73F24" w:rsidP="00B73F24">
      <w:pPr>
        <w:pStyle w:val="ListParagraph"/>
        <w:numPr>
          <w:ilvl w:val="0"/>
          <w:numId w:val="19"/>
        </w:numPr>
        <w:spacing w:after="0"/>
        <w:rPr>
          <w:iCs/>
        </w:rPr>
      </w:pPr>
      <w:r>
        <w:rPr>
          <w:iCs/>
        </w:rPr>
        <w:t>Crisfield is very vulnerable because it has water on all three sides</w:t>
      </w:r>
      <w:r w:rsidR="00011721">
        <w:rPr>
          <w:iCs/>
        </w:rPr>
        <w:t>,</w:t>
      </w:r>
      <w:r>
        <w:rPr>
          <w:iCs/>
        </w:rPr>
        <w:t xml:space="preserve"> so all those sides and incoming angles are relevant for wind direction</w:t>
      </w:r>
    </w:p>
    <w:p w14:paraId="72E374CE" w14:textId="3B3F8E0D" w:rsidR="00B73F24" w:rsidRDefault="0042052E" w:rsidP="00F60A7C">
      <w:pPr>
        <w:pStyle w:val="ListParagraph"/>
        <w:numPr>
          <w:ilvl w:val="0"/>
          <w:numId w:val="19"/>
        </w:numPr>
        <w:rPr>
          <w:iCs/>
        </w:rPr>
      </w:pPr>
      <w:proofErr w:type="spellStart"/>
      <w:r>
        <w:rPr>
          <w:iCs/>
        </w:rPr>
        <w:t>USArmyCorps</w:t>
      </w:r>
      <w:proofErr w:type="spellEnd"/>
      <w:r>
        <w:rPr>
          <w:iCs/>
        </w:rPr>
        <w:t xml:space="preserve"> suggested looking at </w:t>
      </w:r>
      <w:r w:rsidR="00667727">
        <w:rPr>
          <w:iCs/>
        </w:rPr>
        <w:t>time series at additional, intermediate points</w:t>
      </w:r>
      <w:r w:rsidR="00763390">
        <w:rPr>
          <w:iCs/>
        </w:rPr>
        <w:t xml:space="preserve"> following a path of sailing into Crisfield from the Bay</w:t>
      </w:r>
      <w:r w:rsidR="006572C5">
        <w:rPr>
          <w:iCs/>
        </w:rPr>
        <w:t>, into the Lower Annemessex inlet, including points outside the inlet and inside the inlet</w:t>
      </w:r>
      <w:r w:rsidR="002F08DA">
        <w:rPr>
          <w:iCs/>
        </w:rPr>
        <w:t xml:space="preserve"> to better figure out the trends as you approach Crisfield.</w:t>
      </w:r>
    </w:p>
    <w:p w14:paraId="79168A5C" w14:textId="4F06C4AD" w:rsidR="000A2B83" w:rsidRPr="00F60A7C" w:rsidRDefault="000A2B83" w:rsidP="00F60A7C">
      <w:pPr>
        <w:pStyle w:val="ListParagraph"/>
        <w:numPr>
          <w:ilvl w:val="0"/>
          <w:numId w:val="19"/>
        </w:numPr>
        <w:rPr>
          <w:iCs/>
        </w:rPr>
      </w:pPr>
      <w:r>
        <w:rPr>
          <w:iCs/>
        </w:rPr>
        <w:t>TWG invited to share any other feedback from reviewing detailed slides in shared presentation.</w:t>
      </w:r>
    </w:p>
    <w:p w14:paraId="18840AE1" w14:textId="193ECD1E" w:rsidR="00F60A7C" w:rsidRDefault="007F292F" w:rsidP="008149F5">
      <w:pPr>
        <w:spacing w:after="0"/>
        <w:rPr>
          <w:iCs/>
        </w:rPr>
      </w:pPr>
      <w:r>
        <w:rPr>
          <w:iCs/>
        </w:rPr>
        <w:t>Takeaways from co-benefits analy</w:t>
      </w:r>
      <w:r w:rsidR="004A71F3">
        <w:rPr>
          <w:iCs/>
        </w:rPr>
        <w:t xml:space="preserve">ses, changes to </w:t>
      </w:r>
      <w:r w:rsidR="00B63273">
        <w:rPr>
          <w:iCs/>
        </w:rPr>
        <w:t>identified metrics resulting from changes to land cover</w:t>
      </w:r>
      <w:r w:rsidR="00B37598">
        <w:rPr>
          <w:iCs/>
        </w:rPr>
        <w:t xml:space="preserve"> </w:t>
      </w:r>
      <w:r w:rsidR="002E5EC4">
        <w:rPr>
          <w:iCs/>
        </w:rPr>
        <w:t xml:space="preserve">by </w:t>
      </w:r>
      <w:r w:rsidR="00B37598">
        <w:rPr>
          <w:iCs/>
        </w:rPr>
        <w:t>implemented NBS:</w:t>
      </w:r>
      <w:r w:rsidR="004A71F3">
        <w:rPr>
          <w:iCs/>
        </w:rPr>
        <w:t xml:space="preserve"> </w:t>
      </w:r>
    </w:p>
    <w:p w14:paraId="218806E0" w14:textId="0124D6FD" w:rsidR="002E5EC4" w:rsidRDefault="001A6527" w:rsidP="002E5EC4">
      <w:pPr>
        <w:pStyle w:val="ListParagraph"/>
        <w:numPr>
          <w:ilvl w:val="0"/>
          <w:numId w:val="24"/>
        </w:numPr>
        <w:rPr>
          <w:iCs/>
        </w:rPr>
      </w:pPr>
      <w:r>
        <w:rPr>
          <w:iCs/>
        </w:rPr>
        <w:t xml:space="preserve">Started with </w:t>
      </w:r>
      <w:r w:rsidR="00E20F14">
        <w:rPr>
          <w:iCs/>
        </w:rPr>
        <w:t xml:space="preserve">bathymetry changes caused by implementing NBS from storm modeling land cover maps, and </w:t>
      </w:r>
      <w:r w:rsidR="00BA47A0">
        <w:rPr>
          <w:iCs/>
        </w:rPr>
        <w:t xml:space="preserve">added in additional land cover categories affecting co-benefits link rip rap shoreline, </w:t>
      </w:r>
      <w:r w:rsidR="000C4065">
        <w:rPr>
          <w:iCs/>
        </w:rPr>
        <w:t>soil type, vertical shoreline, shallow shoreline, submerged aquatic vegetation (SAV), etc.</w:t>
      </w:r>
    </w:p>
    <w:p w14:paraId="5C8D4E7F" w14:textId="43585C8D" w:rsidR="004F28AF" w:rsidRDefault="004F28AF" w:rsidP="002E5EC4">
      <w:pPr>
        <w:pStyle w:val="ListParagraph"/>
        <w:numPr>
          <w:ilvl w:val="0"/>
          <w:numId w:val="24"/>
        </w:numPr>
        <w:rPr>
          <w:iCs/>
        </w:rPr>
      </w:pPr>
      <w:r>
        <w:rPr>
          <w:iCs/>
        </w:rPr>
        <w:t>Then used models to assign a co-benefit value (for each co-benefit) by landcover category.</w:t>
      </w:r>
    </w:p>
    <w:p w14:paraId="630E5505" w14:textId="217F3668" w:rsidR="00DE7BBC" w:rsidRDefault="00DE7BBC" w:rsidP="002E5EC4">
      <w:pPr>
        <w:pStyle w:val="ListParagraph"/>
        <w:numPr>
          <w:ilvl w:val="0"/>
          <w:numId w:val="24"/>
        </w:numPr>
        <w:rPr>
          <w:iCs/>
        </w:rPr>
      </w:pPr>
      <w:r>
        <w:rPr>
          <w:iCs/>
        </w:rPr>
        <w:lastRenderedPageBreak/>
        <w:t xml:space="preserve">Marsh </w:t>
      </w:r>
      <w:r w:rsidR="00E9110E">
        <w:rPr>
          <w:iCs/>
        </w:rPr>
        <w:t xml:space="preserve">restoration represented in storm modeling as filling in open water patches and assuming high marsh elevation in 2050 </w:t>
      </w:r>
      <w:r w:rsidR="002159CA">
        <w:rPr>
          <w:iCs/>
        </w:rPr>
        <w:t xml:space="preserve">for all marshland in NBS area – this could </w:t>
      </w:r>
      <w:r w:rsidR="00E71A7B">
        <w:rPr>
          <w:iCs/>
        </w:rPr>
        <w:t xml:space="preserve">impact co-benefits in artificial way (because marsh restoration can be designed in </w:t>
      </w:r>
      <w:r w:rsidR="007F5AD7">
        <w:rPr>
          <w:iCs/>
        </w:rPr>
        <w:t>more complex and spatially heterogenous way—the way it’s mod</w:t>
      </w:r>
      <w:r w:rsidR="00CD4484">
        <w:rPr>
          <w:iCs/>
        </w:rPr>
        <w:t>eled</w:t>
      </w:r>
      <w:r w:rsidR="007F5AD7">
        <w:rPr>
          <w:iCs/>
        </w:rPr>
        <w:t xml:space="preserve"> is simplistic, “max restoration” scenario</w:t>
      </w:r>
      <w:r w:rsidR="008C3597">
        <w:rPr>
          <w:iCs/>
        </w:rPr>
        <w:t>)</w:t>
      </w:r>
    </w:p>
    <w:p w14:paraId="74238A5D" w14:textId="001CF7DE" w:rsidR="00147343" w:rsidRDefault="00820A17" w:rsidP="002E5EC4">
      <w:pPr>
        <w:pStyle w:val="ListParagraph"/>
        <w:numPr>
          <w:ilvl w:val="0"/>
          <w:numId w:val="24"/>
        </w:numPr>
        <w:rPr>
          <w:iCs/>
        </w:rPr>
      </w:pPr>
      <w:r>
        <w:rPr>
          <w:iCs/>
        </w:rPr>
        <w:t>Vegetation cover assumptions for marshes were that high marsh is 100% vegetated, low marsh is 60% vegetated, and tidal flats are 0% vegetated</w:t>
      </w:r>
      <w:r w:rsidR="00862A72">
        <w:rPr>
          <w:iCs/>
        </w:rPr>
        <w:t xml:space="preserve">—these assumptions correlate well with the </w:t>
      </w:r>
      <w:r w:rsidR="00D7721B">
        <w:rPr>
          <w:iCs/>
        </w:rPr>
        <w:t>unvegetated-to-vegetated ratio calculated for different types of marsh cover</w:t>
      </w:r>
      <w:r w:rsidR="007142B4">
        <w:rPr>
          <w:iCs/>
        </w:rPr>
        <w:t>, and used as an estimate of marsh quality and longevity</w:t>
      </w:r>
    </w:p>
    <w:p w14:paraId="655515E2" w14:textId="77777777" w:rsidR="00434EC0" w:rsidRDefault="00495FAD" w:rsidP="002E5EC4">
      <w:pPr>
        <w:pStyle w:val="ListParagraph"/>
        <w:numPr>
          <w:ilvl w:val="0"/>
          <w:numId w:val="24"/>
        </w:numPr>
        <w:rPr>
          <w:iCs/>
        </w:rPr>
      </w:pPr>
      <w:r>
        <w:rPr>
          <w:iCs/>
        </w:rPr>
        <w:t xml:space="preserve">Compared and averaged multiple </w:t>
      </w:r>
      <w:r w:rsidR="00861EDA">
        <w:rPr>
          <w:iCs/>
        </w:rPr>
        <w:t>literature-based spatial estimation</w:t>
      </w:r>
      <w:r w:rsidR="00094308">
        <w:rPr>
          <w:iCs/>
        </w:rPr>
        <w:t xml:space="preserve"> methods</w:t>
      </w:r>
      <w:r w:rsidR="00861EDA">
        <w:rPr>
          <w:iCs/>
        </w:rPr>
        <w:t xml:space="preserve"> for blue crab, striped bass, and waterfowl metrics</w:t>
      </w:r>
      <w:r w:rsidR="001F59A1">
        <w:rPr>
          <w:iCs/>
        </w:rPr>
        <w:t xml:space="preserve"> (based on habitat suitability</w:t>
      </w:r>
      <w:r w:rsidR="00004EAF">
        <w:rPr>
          <w:iCs/>
        </w:rPr>
        <w:t xml:space="preserve"> for different life stages, including food availability and capacity of habitats to provide food)</w:t>
      </w:r>
    </w:p>
    <w:p w14:paraId="5ABB8BEF" w14:textId="77777777" w:rsidR="00C41B62" w:rsidRDefault="00434EC0" w:rsidP="002E5EC4">
      <w:pPr>
        <w:pStyle w:val="ListParagraph"/>
        <w:numPr>
          <w:ilvl w:val="0"/>
          <w:numId w:val="24"/>
        </w:numPr>
        <w:rPr>
          <w:iCs/>
        </w:rPr>
      </w:pPr>
      <w:r>
        <w:rPr>
          <w:iCs/>
        </w:rPr>
        <w:t>Estimated changes in co-benefit metrics between 2020 and 2050 if no</w:t>
      </w:r>
      <w:r w:rsidR="00C41B62">
        <w:rPr>
          <w:iCs/>
        </w:rPr>
        <w:t xml:space="preserve"> new NBS intervention:</w:t>
      </w:r>
    </w:p>
    <w:p w14:paraId="438427A5" w14:textId="5D4605FF" w:rsidR="00C41B62" w:rsidRDefault="00C41B62" w:rsidP="00C41B62">
      <w:pPr>
        <w:pStyle w:val="ListParagraph"/>
        <w:numPr>
          <w:ilvl w:val="1"/>
          <w:numId w:val="24"/>
        </w:numPr>
        <w:rPr>
          <w:iCs/>
        </w:rPr>
      </w:pPr>
      <w:r w:rsidRPr="00BA24AE">
        <w:rPr>
          <w:iCs/>
          <w:u w:val="single"/>
        </w:rPr>
        <w:t>Quality and longevity of marsh:</w:t>
      </w:r>
      <w:r>
        <w:rPr>
          <w:iCs/>
        </w:rPr>
        <w:t xml:space="preserve"> </w:t>
      </w:r>
      <w:r w:rsidRPr="00F52C44">
        <w:rPr>
          <w:b/>
          <w:bCs/>
          <w:iCs/>
        </w:rPr>
        <w:t>down 9%</w:t>
      </w:r>
      <w:r w:rsidR="002A240A">
        <w:rPr>
          <w:iCs/>
        </w:rPr>
        <w:t xml:space="preserve"> </w:t>
      </w:r>
      <w:r w:rsidR="00F91ED6">
        <w:rPr>
          <w:iCs/>
        </w:rPr>
        <w:t>(</w:t>
      </w:r>
      <w:r w:rsidR="002A240A">
        <w:rPr>
          <w:iCs/>
        </w:rPr>
        <w:t>in fraction of vegetated marsh</w:t>
      </w:r>
      <w:r w:rsidR="003A543C">
        <w:rPr>
          <w:iCs/>
        </w:rPr>
        <w:t xml:space="preserve"> </w:t>
      </w:r>
      <w:r w:rsidR="002C2967">
        <w:rPr>
          <w:iCs/>
        </w:rPr>
        <w:t>–</w:t>
      </w:r>
      <w:r w:rsidR="003A543C">
        <w:rPr>
          <w:iCs/>
        </w:rPr>
        <w:t xml:space="preserve"> </w:t>
      </w:r>
      <w:r w:rsidR="002C2967">
        <w:rPr>
          <w:iCs/>
        </w:rPr>
        <w:t xml:space="preserve">total marsh area actually increased from 2020 to 2050 as the marsh shifts with sea level </w:t>
      </w:r>
      <w:proofErr w:type="gramStart"/>
      <w:r w:rsidR="002C2967">
        <w:rPr>
          <w:iCs/>
        </w:rPr>
        <w:t>rise</w:t>
      </w:r>
      <w:proofErr w:type="gramEnd"/>
      <w:r w:rsidR="002C2967">
        <w:rPr>
          <w:iCs/>
        </w:rPr>
        <w:t xml:space="preserve"> but the quality of that marsh decreases</w:t>
      </w:r>
      <w:r w:rsidR="00F91ED6">
        <w:rPr>
          <w:iCs/>
        </w:rPr>
        <w:t>)</w:t>
      </w:r>
    </w:p>
    <w:p w14:paraId="5FBAAD33" w14:textId="45302B25" w:rsidR="00E7676F" w:rsidRDefault="00300AB7" w:rsidP="00C41B62">
      <w:pPr>
        <w:pStyle w:val="ListParagraph"/>
        <w:numPr>
          <w:ilvl w:val="1"/>
          <w:numId w:val="24"/>
        </w:numPr>
        <w:rPr>
          <w:iCs/>
        </w:rPr>
      </w:pPr>
      <w:r w:rsidRPr="00BA24AE">
        <w:rPr>
          <w:iCs/>
          <w:u w:val="single"/>
        </w:rPr>
        <w:t>Blue crab habitat quality:</w:t>
      </w:r>
      <w:r>
        <w:rPr>
          <w:iCs/>
        </w:rPr>
        <w:t xml:space="preserve"> </w:t>
      </w:r>
      <w:r w:rsidRPr="00F52C44">
        <w:rPr>
          <w:b/>
          <w:bCs/>
          <w:iCs/>
        </w:rPr>
        <w:t>down 1%</w:t>
      </w:r>
      <w:r w:rsidR="00FD0FC7">
        <w:rPr>
          <w:iCs/>
        </w:rPr>
        <w:t xml:space="preserve"> (in catch per unit effort of blue crab for </w:t>
      </w:r>
      <w:r w:rsidR="00F52C44">
        <w:rPr>
          <w:iCs/>
        </w:rPr>
        <w:t xml:space="preserve">different types of </w:t>
      </w:r>
      <w:r w:rsidR="00FD0FC7">
        <w:rPr>
          <w:iCs/>
        </w:rPr>
        <w:t>habitat</w:t>
      </w:r>
      <w:r w:rsidR="00F52C44">
        <w:rPr>
          <w:iCs/>
        </w:rPr>
        <w:t>s present in 2020 versus in 2050</w:t>
      </w:r>
      <w:r w:rsidR="00FD0FC7">
        <w:rPr>
          <w:iCs/>
        </w:rPr>
        <w:t>)</w:t>
      </w:r>
    </w:p>
    <w:p w14:paraId="22D0D5C7" w14:textId="5866DE09" w:rsidR="00F52C44" w:rsidRDefault="00E02CFC" w:rsidP="00C41B62">
      <w:pPr>
        <w:pStyle w:val="ListParagraph"/>
        <w:numPr>
          <w:ilvl w:val="1"/>
          <w:numId w:val="24"/>
        </w:numPr>
        <w:rPr>
          <w:iCs/>
        </w:rPr>
      </w:pPr>
      <w:r w:rsidRPr="00BA24AE">
        <w:rPr>
          <w:iCs/>
          <w:u w:val="single"/>
        </w:rPr>
        <w:t>Striped bass foraging areas:</w:t>
      </w:r>
      <w:r>
        <w:rPr>
          <w:iCs/>
        </w:rPr>
        <w:t xml:space="preserve"> </w:t>
      </w:r>
      <w:r w:rsidRPr="00E02CFC">
        <w:rPr>
          <w:b/>
          <w:bCs/>
          <w:iCs/>
        </w:rPr>
        <w:t>down 2%</w:t>
      </w:r>
      <w:r>
        <w:rPr>
          <w:iCs/>
        </w:rPr>
        <w:t xml:space="preserve"> (</w:t>
      </w:r>
      <w:r w:rsidR="00FE10EF">
        <w:rPr>
          <w:iCs/>
        </w:rPr>
        <w:t>in catch per unit effort of striped bass</w:t>
      </w:r>
      <w:r>
        <w:rPr>
          <w:iCs/>
        </w:rPr>
        <w:t>)</w:t>
      </w:r>
    </w:p>
    <w:p w14:paraId="085625C3" w14:textId="2DC619FB" w:rsidR="00FE10EF" w:rsidRDefault="00FC5352" w:rsidP="00C41B62">
      <w:pPr>
        <w:pStyle w:val="ListParagraph"/>
        <w:numPr>
          <w:ilvl w:val="1"/>
          <w:numId w:val="24"/>
        </w:numPr>
        <w:rPr>
          <w:iCs/>
        </w:rPr>
      </w:pPr>
      <w:r w:rsidRPr="00BA24AE">
        <w:rPr>
          <w:iCs/>
          <w:u w:val="single"/>
        </w:rPr>
        <w:t>Waterfowl overwintering habitat quality:</w:t>
      </w:r>
      <w:r>
        <w:rPr>
          <w:iCs/>
        </w:rPr>
        <w:t xml:space="preserve"> </w:t>
      </w:r>
      <w:r w:rsidRPr="00A87844">
        <w:rPr>
          <w:b/>
          <w:bCs/>
          <w:iCs/>
        </w:rPr>
        <w:t>up 4%</w:t>
      </w:r>
      <w:r>
        <w:rPr>
          <w:iCs/>
        </w:rPr>
        <w:t xml:space="preserve"> (in </w:t>
      </w:r>
      <w:r w:rsidR="00600B65">
        <w:rPr>
          <w:iCs/>
        </w:rPr>
        <w:t xml:space="preserve">kilocalories per square meter </w:t>
      </w:r>
      <w:r w:rsidR="00695533">
        <w:rPr>
          <w:iCs/>
        </w:rPr>
        <w:t>–</w:t>
      </w:r>
      <w:r w:rsidR="00600B65">
        <w:rPr>
          <w:iCs/>
        </w:rPr>
        <w:t xml:space="preserve"> </w:t>
      </w:r>
      <w:r w:rsidR="00695533">
        <w:rPr>
          <w:iCs/>
        </w:rPr>
        <w:t>ducks prefer a medium water to vegetation ratio in marshes</w:t>
      </w:r>
      <w:r w:rsidR="00A87844">
        <w:rPr>
          <w:iCs/>
        </w:rPr>
        <w:t>,</w:t>
      </w:r>
      <w:r w:rsidR="00695533">
        <w:rPr>
          <w:iCs/>
        </w:rPr>
        <w:t xml:space="preserve"> so sea level rise </w:t>
      </w:r>
      <w:r w:rsidR="002F0665">
        <w:rPr>
          <w:iCs/>
        </w:rPr>
        <w:t>increases water areas, which the ducks prefer for feeding</w:t>
      </w:r>
      <w:r w:rsidR="00A03434">
        <w:rPr>
          <w:iCs/>
        </w:rPr>
        <w:t xml:space="preserve"> on aquatic species</w:t>
      </w:r>
      <w:r>
        <w:rPr>
          <w:iCs/>
        </w:rPr>
        <w:t>)</w:t>
      </w:r>
    </w:p>
    <w:p w14:paraId="1FF59D43" w14:textId="1C629F69" w:rsidR="00A87844" w:rsidRDefault="00A87844" w:rsidP="00A87844">
      <w:pPr>
        <w:pStyle w:val="ListParagraph"/>
        <w:numPr>
          <w:ilvl w:val="0"/>
          <w:numId w:val="24"/>
        </w:numPr>
        <w:rPr>
          <w:iCs/>
        </w:rPr>
      </w:pPr>
      <w:r>
        <w:rPr>
          <w:iCs/>
        </w:rPr>
        <w:t xml:space="preserve">Estimated changes in co-benefit metrics </w:t>
      </w:r>
      <w:r w:rsidR="000F2E32">
        <w:rPr>
          <w:iCs/>
        </w:rPr>
        <w:t>in</w:t>
      </w:r>
      <w:r>
        <w:rPr>
          <w:iCs/>
        </w:rPr>
        <w:t xml:space="preserve"> 2020 </w:t>
      </w:r>
      <w:r w:rsidR="00D46A95">
        <w:rPr>
          <w:iCs/>
        </w:rPr>
        <w:t xml:space="preserve">if all NBS implemented, </w:t>
      </w:r>
      <w:r>
        <w:rPr>
          <w:iCs/>
        </w:rPr>
        <w:t xml:space="preserve">and </w:t>
      </w:r>
      <w:r w:rsidR="00DF7111">
        <w:rPr>
          <w:iCs/>
        </w:rPr>
        <w:t xml:space="preserve">if benefits will last until </w:t>
      </w:r>
      <w:r>
        <w:rPr>
          <w:iCs/>
        </w:rPr>
        <w:t>2050:</w:t>
      </w:r>
    </w:p>
    <w:p w14:paraId="2C9EE1F1" w14:textId="793749B7" w:rsidR="00A87844" w:rsidRDefault="00A87844" w:rsidP="00A87844">
      <w:pPr>
        <w:pStyle w:val="ListParagraph"/>
        <w:numPr>
          <w:ilvl w:val="1"/>
          <w:numId w:val="24"/>
        </w:numPr>
        <w:rPr>
          <w:iCs/>
        </w:rPr>
      </w:pPr>
      <w:r w:rsidRPr="00BA24AE">
        <w:rPr>
          <w:iCs/>
          <w:u w:val="single"/>
        </w:rPr>
        <w:t>Quality and longevity of marsh:</w:t>
      </w:r>
      <w:r>
        <w:rPr>
          <w:iCs/>
        </w:rPr>
        <w:t xml:space="preserve"> </w:t>
      </w:r>
      <w:r w:rsidR="00DF7111" w:rsidRPr="00AF3A2B">
        <w:rPr>
          <w:b/>
          <w:bCs/>
          <w:iCs/>
        </w:rPr>
        <w:t>up 12%</w:t>
      </w:r>
      <w:r>
        <w:rPr>
          <w:iCs/>
        </w:rPr>
        <w:t xml:space="preserve"> </w:t>
      </w:r>
      <w:r w:rsidR="00AF3A2B">
        <w:rPr>
          <w:iCs/>
        </w:rPr>
        <w:t xml:space="preserve">with NBS in 2020, still </w:t>
      </w:r>
      <w:r w:rsidR="00AF3A2B" w:rsidRPr="00AF3A2B">
        <w:rPr>
          <w:b/>
          <w:bCs/>
          <w:iCs/>
        </w:rPr>
        <w:t>up 11%</w:t>
      </w:r>
      <w:r w:rsidR="00AF3A2B">
        <w:rPr>
          <w:iCs/>
        </w:rPr>
        <w:t xml:space="preserve"> by 2050</w:t>
      </w:r>
      <w:r w:rsidR="00A559F0">
        <w:rPr>
          <w:iCs/>
        </w:rPr>
        <w:t xml:space="preserve"> (marsh restoration improves quality of marsh</w:t>
      </w:r>
      <w:r w:rsidR="006B7F68">
        <w:rPr>
          <w:iCs/>
        </w:rPr>
        <w:t xml:space="preserve">, and if you are designing it to last until 2050 (by adding elevation to keep pace with sea level rise </w:t>
      </w:r>
      <w:r w:rsidR="00B0155A">
        <w:rPr>
          <w:iCs/>
        </w:rPr>
        <w:t>by 2050), then it will last until 2050 (because you designed it to))</w:t>
      </w:r>
    </w:p>
    <w:p w14:paraId="52FFA01B" w14:textId="77777777" w:rsidR="00BD0A35" w:rsidRDefault="00A87844" w:rsidP="0057247A">
      <w:pPr>
        <w:pStyle w:val="ListParagraph"/>
        <w:numPr>
          <w:ilvl w:val="1"/>
          <w:numId w:val="24"/>
        </w:numPr>
        <w:rPr>
          <w:iCs/>
        </w:rPr>
      </w:pPr>
      <w:r w:rsidRPr="00BA24AE">
        <w:rPr>
          <w:iCs/>
          <w:u w:val="single"/>
        </w:rPr>
        <w:t>Blue crab habitat quality:</w:t>
      </w:r>
      <w:r w:rsidRPr="00BD0A35">
        <w:rPr>
          <w:iCs/>
        </w:rPr>
        <w:t xml:space="preserve"> </w:t>
      </w:r>
      <w:r w:rsidR="00BD0A35" w:rsidRPr="00AF3A2B">
        <w:rPr>
          <w:b/>
          <w:bCs/>
          <w:iCs/>
        </w:rPr>
        <w:t xml:space="preserve">up </w:t>
      </w:r>
      <w:r w:rsidR="00BD0A35">
        <w:rPr>
          <w:b/>
          <w:bCs/>
          <w:iCs/>
        </w:rPr>
        <w:t>9</w:t>
      </w:r>
      <w:r w:rsidR="00BD0A35" w:rsidRPr="00AF3A2B">
        <w:rPr>
          <w:b/>
          <w:bCs/>
          <w:iCs/>
        </w:rPr>
        <w:t>%</w:t>
      </w:r>
      <w:r w:rsidR="00BD0A35">
        <w:rPr>
          <w:iCs/>
        </w:rPr>
        <w:t xml:space="preserve"> with NBS in 2020, still </w:t>
      </w:r>
      <w:r w:rsidR="00BD0A35" w:rsidRPr="00AF3A2B">
        <w:rPr>
          <w:b/>
          <w:bCs/>
          <w:iCs/>
        </w:rPr>
        <w:t xml:space="preserve">up </w:t>
      </w:r>
      <w:r w:rsidR="00BD0A35">
        <w:rPr>
          <w:b/>
          <w:bCs/>
          <w:iCs/>
        </w:rPr>
        <w:t>9</w:t>
      </w:r>
      <w:r w:rsidR="00BD0A35" w:rsidRPr="00AF3A2B">
        <w:rPr>
          <w:b/>
          <w:bCs/>
          <w:iCs/>
        </w:rPr>
        <w:t>%</w:t>
      </w:r>
      <w:r w:rsidR="00BD0A35">
        <w:rPr>
          <w:iCs/>
        </w:rPr>
        <w:t xml:space="preserve"> by 2050 </w:t>
      </w:r>
    </w:p>
    <w:p w14:paraId="71C7B064" w14:textId="285DA582" w:rsidR="00A87844" w:rsidRPr="00BD0A35" w:rsidRDefault="00A87844" w:rsidP="0057247A">
      <w:pPr>
        <w:pStyle w:val="ListParagraph"/>
        <w:numPr>
          <w:ilvl w:val="1"/>
          <w:numId w:val="24"/>
        </w:numPr>
        <w:rPr>
          <w:iCs/>
        </w:rPr>
      </w:pPr>
      <w:r w:rsidRPr="00BA24AE">
        <w:rPr>
          <w:iCs/>
          <w:u w:val="single"/>
        </w:rPr>
        <w:t>Striped bass foraging areas:</w:t>
      </w:r>
      <w:r w:rsidRPr="00BD0A35">
        <w:rPr>
          <w:iCs/>
        </w:rPr>
        <w:t xml:space="preserve"> </w:t>
      </w:r>
      <w:r w:rsidR="000F31D8">
        <w:rPr>
          <w:b/>
          <w:bCs/>
          <w:iCs/>
        </w:rPr>
        <w:t>down</w:t>
      </w:r>
      <w:r w:rsidR="000F31D8" w:rsidRPr="00AF3A2B">
        <w:rPr>
          <w:b/>
          <w:bCs/>
          <w:iCs/>
        </w:rPr>
        <w:t xml:space="preserve"> </w:t>
      </w:r>
      <w:r w:rsidR="000F31D8">
        <w:rPr>
          <w:b/>
          <w:bCs/>
          <w:iCs/>
        </w:rPr>
        <w:t>1</w:t>
      </w:r>
      <w:r w:rsidR="000F31D8" w:rsidRPr="00AF3A2B">
        <w:rPr>
          <w:b/>
          <w:bCs/>
          <w:iCs/>
        </w:rPr>
        <w:t>%</w:t>
      </w:r>
      <w:r w:rsidR="000F31D8">
        <w:rPr>
          <w:iCs/>
        </w:rPr>
        <w:t xml:space="preserve"> with NBS in 2020, still </w:t>
      </w:r>
      <w:r w:rsidR="000F31D8">
        <w:rPr>
          <w:b/>
          <w:bCs/>
          <w:iCs/>
        </w:rPr>
        <w:t xml:space="preserve">down &lt;1% </w:t>
      </w:r>
      <w:r w:rsidR="000F31D8">
        <w:rPr>
          <w:iCs/>
        </w:rPr>
        <w:t>by 2050</w:t>
      </w:r>
      <w:r w:rsidR="000F31D8">
        <w:rPr>
          <w:iCs/>
        </w:rPr>
        <w:t xml:space="preserve"> (</w:t>
      </w:r>
      <w:r w:rsidR="0097240D">
        <w:rPr>
          <w:iCs/>
        </w:rPr>
        <w:t>marsh restoration fills in open water where fish would have</w:t>
      </w:r>
      <w:r w:rsidR="00583179">
        <w:rPr>
          <w:iCs/>
        </w:rPr>
        <w:t xml:space="preserve"> lived and</w:t>
      </w:r>
      <w:r w:rsidR="0097240D">
        <w:rPr>
          <w:iCs/>
        </w:rPr>
        <w:t xml:space="preserve"> foraged</w:t>
      </w:r>
      <w:r w:rsidR="00583179">
        <w:rPr>
          <w:iCs/>
        </w:rPr>
        <w:t xml:space="preserve"> so less fish predicted with NBS – could design marsh restoration to retain water/vegetation balance</w:t>
      </w:r>
      <w:r w:rsidR="000F31D8">
        <w:rPr>
          <w:iCs/>
        </w:rPr>
        <w:t>)</w:t>
      </w:r>
    </w:p>
    <w:p w14:paraId="14C6CF16" w14:textId="03073657" w:rsidR="00A87844" w:rsidRPr="00DA132C" w:rsidRDefault="00A87844" w:rsidP="00DA132C">
      <w:pPr>
        <w:pStyle w:val="ListParagraph"/>
        <w:numPr>
          <w:ilvl w:val="1"/>
          <w:numId w:val="24"/>
        </w:numPr>
        <w:rPr>
          <w:iCs/>
        </w:rPr>
      </w:pPr>
      <w:r w:rsidRPr="00BA24AE">
        <w:rPr>
          <w:iCs/>
          <w:u w:val="single"/>
        </w:rPr>
        <w:t>Waterfowl overwintering habitat quality:</w:t>
      </w:r>
      <w:r>
        <w:rPr>
          <w:iCs/>
        </w:rPr>
        <w:t xml:space="preserve"> </w:t>
      </w:r>
      <w:r w:rsidRPr="00A87844">
        <w:rPr>
          <w:b/>
          <w:bCs/>
          <w:iCs/>
        </w:rPr>
        <w:t xml:space="preserve">up </w:t>
      </w:r>
      <w:r w:rsidR="000068DF">
        <w:rPr>
          <w:b/>
          <w:bCs/>
          <w:iCs/>
        </w:rPr>
        <w:t>3</w:t>
      </w:r>
      <w:r w:rsidRPr="00A87844">
        <w:rPr>
          <w:b/>
          <w:bCs/>
          <w:iCs/>
        </w:rPr>
        <w:t>%</w:t>
      </w:r>
      <w:r>
        <w:rPr>
          <w:iCs/>
        </w:rPr>
        <w:t xml:space="preserve"> </w:t>
      </w:r>
      <w:r w:rsidR="00DA132C">
        <w:rPr>
          <w:iCs/>
        </w:rPr>
        <w:t xml:space="preserve">with NBS in 2020, still </w:t>
      </w:r>
      <w:r w:rsidR="00DA132C" w:rsidRPr="00AF3A2B">
        <w:rPr>
          <w:b/>
          <w:bCs/>
          <w:iCs/>
        </w:rPr>
        <w:t xml:space="preserve">up </w:t>
      </w:r>
      <w:r w:rsidR="00DA132C">
        <w:rPr>
          <w:b/>
          <w:bCs/>
          <w:iCs/>
        </w:rPr>
        <w:t>3</w:t>
      </w:r>
      <w:r w:rsidR="00DA132C" w:rsidRPr="00AF3A2B">
        <w:rPr>
          <w:b/>
          <w:bCs/>
          <w:iCs/>
        </w:rPr>
        <w:t>%</w:t>
      </w:r>
      <w:r w:rsidR="00DA132C">
        <w:rPr>
          <w:iCs/>
        </w:rPr>
        <w:t xml:space="preserve"> by 2050 </w:t>
      </w:r>
      <w:r w:rsidR="00246D66">
        <w:rPr>
          <w:iCs/>
        </w:rPr>
        <w:t>(less than if no NBS because NBS fills in open water areas in marsh that ducks like)</w:t>
      </w:r>
    </w:p>
    <w:p w14:paraId="544CA300" w14:textId="285897EF" w:rsidR="00495FAD" w:rsidRDefault="00F6563D" w:rsidP="002E5EC4">
      <w:pPr>
        <w:pStyle w:val="ListParagraph"/>
        <w:numPr>
          <w:ilvl w:val="0"/>
          <w:numId w:val="24"/>
        </w:numPr>
        <w:rPr>
          <w:iCs/>
        </w:rPr>
      </w:pPr>
      <w:r>
        <w:rPr>
          <w:iCs/>
        </w:rPr>
        <w:t>Ranking of best to worst NBS in terms of improving each co-benefit</w:t>
      </w:r>
      <w:r w:rsidR="00CE2736">
        <w:rPr>
          <w:iCs/>
        </w:rPr>
        <w:t xml:space="preserve"> relative to 2020 status quo:</w:t>
      </w:r>
    </w:p>
    <w:p w14:paraId="068A7554" w14:textId="4E5272FB" w:rsidR="00CE2736" w:rsidRDefault="00CE2736" w:rsidP="00CE2736">
      <w:pPr>
        <w:pStyle w:val="ListParagraph"/>
        <w:numPr>
          <w:ilvl w:val="1"/>
          <w:numId w:val="24"/>
        </w:numPr>
        <w:rPr>
          <w:iCs/>
        </w:rPr>
      </w:pPr>
      <w:r w:rsidRPr="00BA24AE">
        <w:rPr>
          <w:iCs/>
          <w:u w:val="single"/>
        </w:rPr>
        <w:t>Quality and longevity of marsh:</w:t>
      </w:r>
      <w:r w:rsidR="00D30F27">
        <w:rPr>
          <w:iCs/>
        </w:rPr>
        <w:t xml:space="preserve"> Best: 2020 All NBS; Worst: 2050 No NBS</w:t>
      </w:r>
      <w:r w:rsidR="00DE6F32">
        <w:rPr>
          <w:iCs/>
        </w:rPr>
        <w:t xml:space="preserve"> (</w:t>
      </w:r>
      <w:r w:rsidR="004C2737">
        <w:rPr>
          <w:iCs/>
        </w:rPr>
        <w:t>in general, NBS including marsh restoration rise to the top and ones with just oyster reefs, breakwaters, or dunes are the lowest</w:t>
      </w:r>
      <w:r w:rsidR="006E5D84">
        <w:rPr>
          <w:iCs/>
        </w:rPr>
        <w:t xml:space="preserve">; Janes Island has more potential </w:t>
      </w:r>
      <w:r w:rsidR="00911041">
        <w:rPr>
          <w:iCs/>
        </w:rPr>
        <w:t xml:space="preserve">area of poor marsh to improve with marsh restoration than Cedar </w:t>
      </w:r>
      <w:proofErr w:type="gramStart"/>
      <w:r w:rsidR="00911041">
        <w:rPr>
          <w:iCs/>
        </w:rPr>
        <w:t>Island</w:t>
      </w:r>
      <w:proofErr w:type="gramEnd"/>
      <w:r w:rsidR="00911041">
        <w:rPr>
          <w:iCs/>
        </w:rPr>
        <w:t xml:space="preserve"> so Janes ranks higher</w:t>
      </w:r>
      <w:r w:rsidR="004C2737">
        <w:rPr>
          <w:iCs/>
        </w:rPr>
        <w:t>)</w:t>
      </w:r>
    </w:p>
    <w:p w14:paraId="78E55333" w14:textId="34AADE45" w:rsidR="00BA24AE" w:rsidRDefault="00C661F8" w:rsidP="00CE2736">
      <w:pPr>
        <w:pStyle w:val="ListParagraph"/>
        <w:numPr>
          <w:ilvl w:val="1"/>
          <w:numId w:val="24"/>
        </w:numPr>
        <w:rPr>
          <w:iCs/>
        </w:rPr>
      </w:pPr>
      <w:r w:rsidRPr="00BA24AE">
        <w:rPr>
          <w:iCs/>
          <w:u w:val="single"/>
        </w:rPr>
        <w:t>Blue crab habitat quality:</w:t>
      </w:r>
      <w:r>
        <w:rPr>
          <w:iCs/>
        </w:rPr>
        <w:t xml:space="preserve"> Best: 2020 </w:t>
      </w:r>
      <w:r w:rsidR="006F5EC2">
        <w:rPr>
          <w:iCs/>
        </w:rPr>
        <w:t>Full marsh restoration only</w:t>
      </w:r>
      <w:r>
        <w:rPr>
          <w:iCs/>
        </w:rPr>
        <w:t>; Worst: 2050 No NBS</w:t>
      </w:r>
      <w:r w:rsidR="0094667F">
        <w:rPr>
          <w:iCs/>
        </w:rPr>
        <w:t xml:space="preserve"> (</w:t>
      </w:r>
      <w:r w:rsidR="003311CA">
        <w:rPr>
          <w:iCs/>
        </w:rPr>
        <w:t>mar</w:t>
      </w:r>
      <w:r w:rsidR="00B121AF">
        <w:rPr>
          <w:iCs/>
        </w:rPr>
        <w:t>sh is blue crab habitat so options with marsh restoration do better than those without; Cedar Island has more total area of marsh so ranks higher</w:t>
      </w:r>
      <w:r w:rsidR="00AD309C">
        <w:rPr>
          <w:iCs/>
        </w:rPr>
        <w:t xml:space="preserve"> if you are calculating just number of crabs</w:t>
      </w:r>
      <w:r w:rsidR="00E91795">
        <w:rPr>
          <w:iCs/>
        </w:rPr>
        <w:t xml:space="preserve"> in marsh not necessarily how much marsh quality improved</w:t>
      </w:r>
      <w:r w:rsidR="0094667F">
        <w:rPr>
          <w:iCs/>
        </w:rPr>
        <w:t>)</w:t>
      </w:r>
    </w:p>
    <w:p w14:paraId="366CE3FE" w14:textId="603DB5FF" w:rsidR="00761041" w:rsidRDefault="00761041" w:rsidP="00CE2736">
      <w:pPr>
        <w:pStyle w:val="ListParagraph"/>
        <w:numPr>
          <w:ilvl w:val="1"/>
          <w:numId w:val="24"/>
        </w:numPr>
        <w:rPr>
          <w:iCs/>
        </w:rPr>
      </w:pPr>
      <w:r w:rsidRPr="00BA24AE">
        <w:rPr>
          <w:iCs/>
          <w:u w:val="single"/>
        </w:rPr>
        <w:t>Striped bass foraging areas:</w:t>
      </w:r>
      <w:r>
        <w:rPr>
          <w:iCs/>
        </w:rPr>
        <w:t xml:space="preserve"> Best: 2020</w:t>
      </w:r>
      <w:r>
        <w:rPr>
          <w:iCs/>
        </w:rPr>
        <w:t xml:space="preserve"> Oyster reefs </w:t>
      </w:r>
      <w:r>
        <w:rPr>
          <w:iCs/>
        </w:rPr>
        <w:t>only; Worst: 20</w:t>
      </w:r>
      <w:r>
        <w:rPr>
          <w:iCs/>
        </w:rPr>
        <w:t>20 Marsh and Dunes</w:t>
      </w:r>
      <w:r w:rsidR="0058787B">
        <w:rPr>
          <w:iCs/>
        </w:rPr>
        <w:t xml:space="preserve"> (</w:t>
      </w:r>
      <w:r w:rsidR="003C3600">
        <w:rPr>
          <w:iCs/>
        </w:rPr>
        <w:t>fish negatively affected if open water is filled in with marsh restoration</w:t>
      </w:r>
      <w:r w:rsidR="0058787B">
        <w:rPr>
          <w:iCs/>
        </w:rPr>
        <w:t>)</w:t>
      </w:r>
    </w:p>
    <w:p w14:paraId="7D8C7BA6" w14:textId="30F722F9" w:rsidR="00B60FF2" w:rsidRDefault="00B60FF2" w:rsidP="00CE2736">
      <w:pPr>
        <w:pStyle w:val="ListParagraph"/>
        <w:numPr>
          <w:ilvl w:val="1"/>
          <w:numId w:val="24"/>
        </w:numPr>
        <w:rPr>
          <w:iCs/>
        </w:rPr>
      </w:pPr>
      <w:r w:rsidRPr="00BA24AE">
        <w:rPr>
          <w:iCs/>
          <w:u w:val="single"/>
        </w:rPr>
        <w:lastRenderedPageBreak/>
        <w:t>Waterfowl overwintering habitat quality:</w:t>
      </w:r>
      <w:r>
        <w:rPr>
          <w:iCs/>
        </w:rPr>
        <w:t xml:space="preserve"> Best: 2020 </w:t>
      </w:r>
      <w:r w:rsidR="008163DA">
        <w:rPr>
          <w:iCs/>
        </w:rPr>
        <w:t>Full suite of NBS at Cedar Island</w:t>
      </w:r>
      <w:r>
        <w:rPr>
          <w:iCs/>
        </w:rPr>
        <w:t xml:space="preserve"> only; Worst: 2020 </w:t>
      </w:r>
      <w:r w:rsidR="008163DA">
        <w:rPr>
          <w:iCs/>
        </w:rPr>
        <w:t xml:space="preserve">Full suite of </w:t>
      </w:r>
      <w:r w:rsidR="00594FF5">
        <w:rPr>
          <w:iCs/>
        </w:rPr>
        <w:t>NBS at Janes Island only (</w:t>
      </w:r>
      <w:r w:rsidR="009D597C">
        <w:rPr>
          <w:iCs/>
        </w:rPr>
        <w:t>Cedar Island has greater water-to-vegetation ra</w:t>
      </w:r>
      <w:r w:rsidR="003C70A2">
        <w:rPr>
          <w:iCs/>
        </w:rPr>
        <w:t>tio, and more large creeks not filled in with marsh restoration, while Janes Island minor creeks were converted to marsh so less</w:t>
      </w:r>
      <w:r w:rsidR="001010FB">
        <w:rPr>
          <w:iCs/>
        </w:rPr>
        <w:t xml:space="preserve"> open</w:t>
      </w:r>
      <w:r w:rsidR="003C70A2">
        <w:rPr>
          <w:iCs/>
        </w:rPr>
        <w:t xml:space="preserve"> water for ducks</w:t>
      </w:r>
      <w:r w:rsidR="00594FF5">
        <w:rPr>
          <w:iCs/>
        </w:rPr>
        <w:t>)</w:t>
      </w:r>
    </w:p>
    <w:p w14:paraId="723F33E5" w14:textId="39A6BEF1" w:rsidR="00CE2736" w:rsidRDefault="00C1077D" w:rsidP="002E5EC4">
      <w:pPr>
        <w:pStyle w:val="ListParagraph"/>
        <w:numPr>
          <w:ilvl w:val="0"/>
          <w:numId w:val="24"/>
        </w:numPr>
        <w:rPr>
          <w:iCs/>
        </w:rPr>
      </w:pPr>
      <w:r>
        <w:rPr>
          <w:iCs/>
        </w:rPr>
        <w:t>Consequence tab</w:t>
      </w:r>
      <w:r w:rsidR="00B855E2">
        <w:rPr>
          <w:iCs/>
        </w:rPr>
        <w:t xml:space="preserve">le showing </w:t>
      </w:r>
      <w:r w:rsidR="0088676E">
        <w:rPr>
          <w:iCs/>
        </w:rPr>
        <w:t xml:space="preserve">different </w:t>
      </w:r>
      <w:r w:rsidR="00B855E2">
        <w:rPr>
          <w:iCs/>
        </w:rPr>
        <w:t>co-benefits across different NBS options</w:t>
      </w:r>
      <w:r w:rsidR="0088676E">
        <w:rPr>
          <w:iCs/>
        </w:rPr>
        <w:t xml:space="preserve"> help compare short term (2020) and long-term (2050) benefits</w:t>
      </w:r>
      <w:r w:rsidR="001C272A">
        <w:rPr>
          <w:iCs/>
        </w:rPr>
        <w:t xml:space="preserve"> (can see initial</w:t>
      </w:r>
      <w:r w:rsidR="000C093E">
        <w:rPr>
          <w:iCs/>
        </w:rPr>
        <w:t xml:space="preserve"> marsh restoration can immediately improve marsh quality and blue crab habitat</w:t>
      </w:r>
      <w:r w:rsidR="00595F6F">
        <w:rPr>
          <w:iCs/>
        </w:rPr>
        <w:t>, but benefits shift to striped bass and waterfowl with sea level rise as more open water areas develop in marsh</w:t>
      </w:r>
      <w:r w:rsidR="00BE0193">
        <w:rPr>
          <w:iCs/>
        </w:rPr>
        <w:t>, especially if no restoration)</w:t>
      </w:r>
      <w:r w:rsidR="00CC2AD0">
        <w:rPr>
          <w:iCs/>
        </w:rPr>
        <w:t xml:space="preserve">.  </w:t>
      </w:r>
      <w:r w:rsidR="00B71479">
        <w:rPr>
          <w:iCs/>
        </w:rPr>
        <w:t>I</w:t>
      </w:r>
      <w:r w:rsidR="00CC2AD0">
        <w:rPr>
          <w:iCs/>
        </w:rPr>
        <w:t xml:space="preserve">nclude </w:t>
      </w:r>
      <w:r w:rsidR="000F36A6">
        <w:rPr>
          <w:iCs/>
        </w:rPr>
        <w:t>wave attenuation by NBS at points closest to Crisfield shore</w:t>
      </w:r>
      <w:r w:rsidR="00D103FF">
        <w:rPr>
          <w:iCs/>
        </w:rPr>
        <w:t xml:space="preserve"> (P3: NW of Crisfield and P6: SW of Crisfield)</w:t>
      </w:r>
      <w:r w:rsidR="0099750B">
        <w:rPr>
          <w:iCs/>
        </w:rPr>
        <w:t xml:space="preserve">. </w:t>
      </w:r>
      <w:r w:rsidR="00B71479">
        <w:rPr>
          <w:iCs/>
        </w:rPr>
        <w:t xml:space="preserve"> Include estimated ballpark costs for each set of NBS based on NOAA coastal NBS guidance.</w:t>
      </w:r>
      <w:r w:rsidR="0099750B">
        <w:rPr>
          <w:iCs/>
        </w:rPr>
        <w:t xml:space="preserve"> Can also </w:t>
      </w:r>
      <w:proofErr w:type="gramStart"/>
      <w:r w:rsidR="0099750B">
        <w:rPr>
          <w:iCs/>
        </w:rPr>
        <w:t>look into</w:t>
      </w:r>
      <w:proofErr w:type="gramEnd"/>
      <w:r w:rsidR="0099750B">
        <w:rPr>
          <w:iCs/>
        </w:rPr>
        <w:t xml:space="preserve"> incorporating </w:t>
      </w:r>
      <w:r w:rsidR="00CA2F9D">
        <w:rPr>
          <w:iCs/>
        </w:rPr>
        <w:t>erosion from shear stress.</w:t>
      </w:r>
    </w:p>
    <w:p w14:paraId="3F00519E" w14:textId="70B4B5FF" w:rsidR="009F605A" w:rsidRDefault="009F605A" w:rsidP="002E5EC4">
      <w:pPr>
        <w:pStyle w:val="ListParagraph"/>
        <w:numPr>
          <w:ilvl w:val="0"/>
          <w:numId w:val="24"/>
        </w:numPr>
        <w:rPr>
          <w:iCs/>
        </w:rPr>
      </w:pPr>
      <w:r>
        <w:rPr>
          <w:iCs/>
        </w:rPr>
        <w:t>Can ask community members at next public meeting to rank different benefits and co-benefits</w:t>
      </w:r>
    </w:p>
    <w:p w14:paraId="462A69BD" w14:textId="41B765E0" w:rsidR="00165577" w:rsidRPr="002E5EC4" w:rsidRDefault="00165577" w:rsidP="002E5EC4">
      <w:pPr>
        <w:pStyle w:val="ListParagraph"/>
        <w:numPr>
          <w:ilvl w:val="0"/>
          <w:numId w:val="24"/>
        </w:numPr>
        <w:rPr>
          <w:iCs/>
        </w:rPr>
      </w:pPr>
      <w:r>
        <w:rPr>
          <w:iCs/>
        </w:rPr>
        <w:t xml:space="preserve">Costs are very high – may want to </w:t>
      </w:r>
      <w:r w:rsidR="00D0773C">
        <w:rPr>
          <w:iCs/>
        </w:rPr>
        <w:t>scope</w:t>
      </w:r>
      <w:r>
        <w:rPr>
          <w:iCs/>
        </w:rPr>
        <w:t xml:space="preserve"> projects into </w:t>
      </w:r>
      <w:r w:rsidR="00D0773C">
        <w:rPr>
          <w:iCs/>
        </w:rPr>
        <w:t>$10 million grant size chunks</w:t>
      </w:r>
      <w:r w:rsidR="008F171F">
        <w:rPr>
          <w:iCs/>
        </w:rPr>
        <w:t xml:space="preserve">.  Tetra Tech will explore how best to </w:t>
      </w:r>
      <w:r w:rsidR="005E5DD0">
        <w:rPr>
          <w:iCs/>
        </w:rPr>
        <w:t>do that.</w:t>
      </w:r>
    </w:p>
    <w:p w14:paraId="55925F40" w14:textId="4DFAE6B2" w:rsidR="008149F5" w:rsidRPr="008149F5" w:rsidRDefault="008149F5" w:rsidP="008149F5">
      <w:pPr>
        <w:spacing w:after="0"/>
        <w:rPr>
          <w:iCs/>
        </w:rPr>
      </w:pPr>
      <w:r w:rsidRPr="008149F5">
        <w:rPr>
          <w:iCs/>
        </w:rPr>
        <w:t xml:space="preserve">Questions and feedback from TWG about </w:t>
      </w:r>
      <w:r>
        <w:rPr>
          <w:iCs/>
        </w:rPr>
        <w:t>co-benefits calculations</w:t>
      </w:r>
      <w:r w:rsidRPr="008149F5">
        <w:rPr>
          <w:iCs/>
        </w:rPr>
        <w:t>:</w:t>
      </w:r>
    </w:p>
    <w:p w14:paraId="11ADB3F7" w14:textId="061A041B" w:rsidR="00F60A7C" w:rsidRDefault="00F73184" w:rsidP="00F73184">
      <w:pPr>
        <w:pStyle w:val="ListParagraph"/>
        <w:numPr>
          <w:ilvl w:val="0"/>
          <w:numId w:val="25"/>
        </w:numPr>
        <w:rPr>
          <w:iCs/>
        </w:rPr>
      </w:pPr>
      <w:r>
        <w:rPr>
          <w:iCs/>
        </w:rPr>
        <w:t>Are the percent changes</w:t>
      </w:r>
      <w:r w:rsidR="008B5AC1">
        <w:rPr>
          <w:iCs/>
        </w:rPr>
        <w:t xml:space="preserve"> in co-benefits</w:t>
      </w:r>
      <w:r w:rsidR="00C35DAF">
        <w:rPr>
          <w:iCs/>
        </w:rPr>
        <w:t xml:space="preserve"> for every year over year?  EPA ORD said No, they are the percent change over the entire 30-year period between 2020 and 2050</w:t>
      </w:r>
    </w:p>
    <w:p w14:paraId="34ED4726" w14:textId="3D9CF20F" w:rsidR="00A43D12" w:rsidRDefault="009465CA" w:rsidP="00F73184">
      <w:pPr>
        <w:pStyle w:val="ListParagraph"/>
        <w:numPr>
          <w:ilvl w:val="0"/>
          <w:numId w:val="25"/>
        </w:numPr>
        <w:rPr>
          <w:iCs/>
        </w:rPr>
      </w:pPr>
      <w:r>
        <w:rPr>
          <w:iCs/>
        </w:rPr>
        <w:t xml:space="preserve">Spatial resolution challenge – currently </w:t>
      </w:r>
      <w:r w:rsidR="00A62154">
        <w:rPr>
          <w:iCs/>
        </w:rPr>
        <w:t xml:space="preserve">small, tidal creeks are assumed to be filled in as part of marsh restoration (while </w:t>
      </w:r>
      <w:r w:rsidR="00F05855">
        <w:rPr>
          <w:iCs/>
        </w:rPr>
        <w:t>larger creeks were not), but restoration could be designed to not fill in the smaller creeks, either.</w:t>
      </w:r>
      <w:r w:rsidR="00781AD6">
        <w:rPr>
          <w:iCs/>
        </w:rPr>
        <w:t xml:space="preserve">  It is just too small to be spatially modeled at the current scale of the storm modeling.  Marsh restoration design also includes runneling </w:t>
      </w:r>
      <w:r w:rsidR="00352351">
        <w:rPr>
          <w:iCs/>
        </w:rPr>
        <w:t xml:space="preserve">(including small channels in marsh to drain marsh </w:t>
      </w:r>
      <w:r w:rsidR="007A4E96">
        <w:rPr>
          <w:iCs/>
        </w:rPr>
        <w:t xml:space="preserve">in a healthier way </w:t>
      </w:r>
      <w:r w:rsidR="00352351">
        <w:rPr>
          <w:iCs/>
        </w:rPr>
        <w:t>during low tides</w:t>
      </w:r>
      <w:r w:rsidR="007A4E96">
        <w:rPr>
          <w:iCs/>
        </w:rPr>
        <w:t xml:space="preserve"> to prevent standing water that rots the vegetation)</w:t>
      </w:r>
      <w:r w:rsidR="00552E8B">
        <w:rPr>
          <w:iCs/>
        </w:rPr>
        <w:t>, but those are also too small in spatial resolution to be included in this round of storm modeling.  Both small tidal creeks and runnels would maintain habitat for striped bass</w:t>
      </w:r>
      <w:r w:rsidR="00DC09A1">
        <w:rPr>
          <w:iCs/>
        </w:rPr>
        <w:t>, which would result in higher striped bass catch numbers than the current calculations show</w:t>
      </w:r>
    </w:p>
    <w:p w14:paraId="26C78958" w14:textId="4BD6D179" w:rsidR="00FD57D6" w:rsidRDefault="00FD57D6" w:rsidP="00F73184">
      <w:pPr>
        <w:pStyle w:val="ListParagraph"/>
        <w:numPr>
          <w:ilvl w:val="0"/>
          <w:numId w:val="25"/>
        </w:numPr>
        <w:rPr>
          <w:iCs/>
        </w:rPr>
      </w:pPr>
      <w:r>
        <w:rPr>
          <w:iCs/>
        </w:rPr>
        <w:t xml:space="preserve">Idea of polling </w:t>
      </w:r>
      <w:r w:rsidR="00613D92">
        <w:rPr>
          <w:iCs/>
        </w:rPr>
        <w:t xml:space="preserve">community to rank co-benefits </w:t>
      </w:r>
      <w:r>
        <w:rPr>
          <w:iCs/>
        </w:rPr>
        <w:t>appreciated</w:t>
      </w:r>
      <w:r w:rsidR="00613D92">
        <w:rPr>
          <w:iCs/>
        </w:rPr>
        <w:t>.</w:t>
      </w:r>
      <w:r w:rsidR="000E3F1B">
        <w:rPr>
          <w:iCs/>
        </w:rPr>
        <w:t xml:space="preserve"> Would be powerful to include in grant to show community involvement in project </w:t>
      </w:r>
      <w:r w:rsidR="004E128D">
        <w:rPr>
          <w:iCs/>
        </w:rPr>
        <w:t>scoping.</w:t>
      </w:r>
    </w:p>
    <w:p w14:paraId="7504C7FE" w14:textId="56B0A758" w:rsidR="00D75071" w:rsidRDefault="00D75071" w:rsidP="00F73184">
      <w:pPr>
        <w:pStyle w:val="ListParagraph"/>
        <w:numPr>
          <w:ilvl w:val="0"/>
          <w:numId w:val="25"/>
        </w:numPr>
        <w:rPr>
          <w:iCs/>
        </w:rPr>
      </w:pPr>
      <w:r>
        <w:rPr>
          <w:iCs/>
        </w:rPr>
        <w:t>Project cost may influence polling, if they think it’s going to come out of taxes and their pockets.</w:t>
      </w:r>
      <w:r w:rsidR="009A7AB3">
        <w:rPr>
          <w:iCs/>
        </w:rPr>
        <w:t xml:space="preserve">  Different than asking if they want to see grant fund go toward this.  Need to ask Mayor Taylor to weigh in on whether </w:t>
      </w:r>
      <w:r w:rsidR="00D67E85">
        <w:rPr>
          <w:iCs/>
        </w:rPr>
        <w:t>we should have the cost discussion.  Don’t want to scare people with the thought that taxes are going to be raised</w:t>
      </w:r>
      <w:r w:rsidR="00D21F7D">
        <w:rPr>
          <w:iCs/>
        </w:rPr>
        <w:t xml:space="preserve"> so important to state source of funding.</w:t>
      </w:r>
    </w:p>
    <w:p w14:paraId="3A90E290" w14:textId="7D87B061" w:rsidR="005E5DD0" w:rsidRPr="00F73184" w:rsidRDefault="005E5DD0" w:rsidP="00F73184">
      <w:pPr>
        <w:pStyle w:val="ListParagraph"/>
        <w:numPr>
          <w:ilvl w:val="0"/>
          <w:numId w:val="25"/>
        </w:numPr>
        <w:rPr>
          <w:iCs/>
        </w:rPr>
      </w:pPr>
      <w:r>
        <w:rPr>
          <w:iCs/>
        </w:rPr>
        <w:t xml:space="preserve">Every time a grant window comes up, </w:t>
      </w:r>
      <w:r w:rsidR="002943A4">
        <w:rPr>
          <w:iCs/>
        </w:rPr>
        <w:t xml:space="preserve">the more information the </w:t>
      </w:r>
      <w:proofErr w:type="gramStart"/>
      <w:r w:rsidR="002943A4">
        <w:rPr>
          <w:iCs/>
        </w:rPr>
        <w:t>City</w:t>
      </w:r>
      <w:proofErr w:type="gramEnd"/>
      <w:r w:rsidR="002943A4">
        <w:rPr>
          <w:iCs/>
        </w:rPr>
        <w:t xml:space="preserve"> has, the better, especially from the community, to be able to apply for different projects as opportunities open</w:t>
      </w:r>
    </w:p>
    <w:p w14:paraId="114BBF93" w14:textId="568221AC" w:rsidR="004014A6" w:rsidRDefault="00586579" w:rsidP="00A5541A">
      <w:pPr>
        <w:rPr>
          <w:iCs/>
        </w:rPr>
      </w:pPr>
      <w:r>
        <w:rPr>
          <w:iCs/>
        </w:rPr>
        <w:t xml:space="preserve">The </w:t>
      </w:r>
      <w:r w:rsidRPr="00586579">
        <w:rPr>
          <w:iCs/>
        </w:rPr>
        <w:t xml:space="preserve">2050 results show that NBS help protect the natural infrastructure (marshes) around Crisfield into the future as sea level </w:t>
      </w:r>
      <w:proofErr w:type="gramStart"/>
      <w:r w:rsidRPr="00586579">
        <w:rPr>
          <w:iCs/>
        </w:rPr>
        <w:t>rises</w:t>
      </w:r>
      <w:r w:rsidR="004A0C15">
        <w:rPr>
          <w:iCs/>
        </w:rPr>
        <w:t>, but</w:t>
      </w:r>
      <w:proofErr w:type="gramEnd"/>
      <w:r w:rsidR="004A0C15">
        <w:rPr>
          <w:iCs/>
        </w:rPr>
        <w:t xml:space="preserve"> will not alone protect Crisfield from flooding</w:t>
      </w:r>
      <w:r w:rsidRPr="00586579">
        <w:rPr>
          <w:iCs/>
        </w:rPr>
        <w:t>.</w:t>
      </w:r>
      <w:r w:rsidR="004A0C15">
        <w:rPr>
          <w:iCs/>
        </w:rPr>
        <w:t xml:space="preserve"> Need to connect with other resilience planning efforts</w:t>
      </w:r>
      <w:r w:rsidR="00E1503F">
        <w:rPr>
          <w:iCs/>
        </w:rPr>
        <w:t xml:space="preserve"> (hard infrastructure, </w:t>
      </w:r>
      <w:r w:rsidR="00BF5EAD">
        <w:rPr>
          <w:iCs/>
        </w:rPr>
        <w:t>storm water updates, ditch maintenance</w:t>
      </w:r>
      <w:r w:rsidR="008F5DF4">
        <w:rPr>
          <w:iCs/>
        </w:rPr>
        <w:t>, public education on environmental changes and resilience</w:t>
      </w:r>
      <w:r w:rsidR="00A8029F">
        <w:rPr>
          <w:iCs/>
        </w:rPr>
        <w:t xml:space="preserve"> options</w:t>
      </w:r>
      <w:r w:rsidR="00E1503F">
        <w:rPr>
          <w:iCs/>
        </w:rPr>
        <w:t>)</w:t>
      </w:r>
      <w:r w:rsidR="004A0C15">
        <w:rPr>
          <w:iCs/>
        </w:rPr>
        <w:t xml:space="preserve"> </w:t>
      </w:r>
      <w:r w:rsidR="00B52ADB">
        <w:rPr>
          <w:iCs/>
        </w:rPr>
        <w:t>for Crisfield to apply holistic approach. May help to address</w:t>
      </w:r>
      <w:r w:rsidR="00A8029F">
        <w:rPr>
          <w:iCs/>
        </w:rPr>
        <w:t xml:space="preserve"> comprehensive planning</w:t>
      </w:r>
      <w:r w:rsidR="00B52ADB">
        <w:rPr>
          <w:iCs/>
        </w:rPr>
        <w:t xml:space="preserve"> in next community meeting, tentatively planned for July 2025.</w:t>
      </w:r>
      <w:r w:rsidRPr="00586579">
        <w:rPr>
          <w:iCs/>
        </w:rPr>
        <w:t> </w:t>
      </w:r>
    </w:p>
    <w:p w14:paraId="707E23FB" w14:textId="64C2693A" w:rsidR="00A5541A" w:rsidRPr="00BA244B" w:rsidRDefault="00A5541A" w:rsidP="00BF5EAD">
      <w:pPr>
        <w:spacing w:after="0"/>
        <w:rPr>
          <w:iCs/>
        </w:rPr>
      </w:pPr>
      <w:r w:rsidRPr="00BA244B">
        <w:rPr>
          <w:iCs/>
        </w:rPr>
        <w:t>Questions?</w:t>
      </w:r>
    </w:p>
    <w:p w14:paraId="32373FDB" w14:textId="10F9B25F" w:rsidR="00A5541A" w:rsidRPr="00BA244B" w:rsidRDefault="00A5541A" w:rsidP="00783C04">
      <w:pPr>
        <w:spacing w:after="0"/>
        <w:rPr>
          <w:iCs/>
        </w:rPr>
      </w:pPr>
      <w:hyperlink r:id="rId9" w:history="1">
        <w:r w:rsidRPr="00BA244B">
          <w:rPr>
            <w:rStyle w:val="Hyperlink"/>
            <w:iCs/>
          </w:rPr>
          <w:t>Kashuba.Roxolana@epa.gov</w:t>
        </w:r>
      </w:hyperlink>
      <w:r w:rsidRPr="00BA244B">
        <w:rPr>
          <w:iCs/>
        </w:rPr>
        <w:t xml:space="preserve"> </w:t>
      </w:r>
    </w:p>
    <w:p w14:paraId="0C998F26" w14:textId="65B81EAA" w:rsidR="00A5541A" w:rsidRPr="00BA244B" w:rsidRDefault="00A5541A" w:rsidP="00783C04">
      <w:pPr>
        <w:spacing w:after="0"/>
        <w:rPr>
          <w:iCs/>
        </w:rPr>
      </w:pPr>
      <w:hyperlink r:id="rId10" w:history="1">
        <w:r w:rsidRPr="00BA244B">
          <w:rPr>
            <w:rStyle w:val="Hyperlink"/>
            <w:iCs/>
          </w:rPr>
          <w:t>Yee.Susan@epa.gov</w:t>
        </w:r>
      </w:hyperlink>
      <w:r w:rsidRPr="00BA244B">
        <w:rPr>
          <w:iCs/>
        </w:rPr>
        <w:t xml:space="preserve"> </w:t>
      </w:r>
    </w:p>
    <w:p w14:paraId="7A156F6E" w14:textId="744A5CC0" w:rsidR="00A5541A" w:rsidRPr="00BA244B" w:rsidRDefault="00A5541A" w:rsidP="00783C04">
      <w:pPr>
        <w:spacing w:after="0"/>
        <w:rPr>
          <w:iCs/>
        </w:rPr>
      </w:pPr>
      <w:hyperlink r:id="rId11" w:history="1">
        <w:r w:rsidRPr="00BA244B">
          <w:rPr>
            <w:rStyle w:val="Hyperlink"/>
            <w:iCs/>
          </w:rPr>
          <w:t>Eisenhauer.Emily@epa.gov</w:t>
        </w:r>
      </w:hyperlink>
      <w:r w:rsidRPr="00BA244B">
        <w:rPr>
          <w:iCs/>
        </w:rPr>
        <w:t xml:space="preserve"> </w:t>
      </w:r>
    </w:p>
    <w:p w14:paraId="3C3C89EA" w14:textId="4FFCA58B" w:rsidR="00503CDD" w:rsidRPr="00BA244B" w:rsidRDefault="00503CDD" w:rsidP="00783C04">
      <w:pPr>
        <w:spacing w:after="0"/>
        <w:rPr>
          <w:iCs/>
        </w:rPr>
      </w:pPr>
      <w:hyperlink r:id="rId12" w:history="1">
        <w:r w:rsidRPr="00BA244B">
          <w:rPr>
            <w:rStyle w:val="Hyperlink"/>
            <w:iCs/>
          </w:rPr>
          <w:t>ryan.hostak@tetratech.com</w:t>
        </w:r>
      </w:hyperlink>
      <w:r w:rsidRPr="00BA244B">
        <w:rPr>
          <w:iCs/>
        </w:rPr>
        <w:t xml:space="preserve"> </w:t>
      </w:r>
    </w:p>
    <w:p w14:paraId="63C517C7" w14:textId="553E8604" w:rsidR="00A5541A" w:rsidRPr="00A5541A" w:rsidRDefault="00A5541A" w:rsidP="00A5541A">
      <w:pPr>
        <w:rPr>
          <w:b/>
          <w:bCs/>
          <w:iCs/>
        </w:rPr>
      </w:pPr>
      <w:r w:rsidRPr="00BA244B">
        <w:rPr>
          <w:b/>
          <w:bCs/>
          <w:iCs/>
        </w:rPr>
        <w:t>[END MEETING]</w:t>
      </w:r>
    </w:p>
    <w:sectPr w:rsidR="00A5541A" w:rsidRPr="00A5541A" w:rsidSect="005D5EF6">
      <w:headerReference w:type="default" r:id="rId13"/>
      <w:footerReference w:type="default" r:id="rId14"/>
      <w:pgSz w:w="12240" w:h="15840"/>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782DF" w14:textId="77777777" w:rsidR="00640B1A" w:rsidRDefault="00640B1A" w:rsidP="005D5EF6">
      <w:pPr>
        <w:spacing w:after="0" w:line="240" w:lineRule="auto"/>
      </w:pPr>
      <w:r>
        <w:separator/>
      </w:r>
    </w:p>
  </w:endnote>
  <w:endnote w:type="continuationSeparator" w:id="0">
    <w:p w14:paraId="6A268428" w14:textId="77777777" w:rsidR="00640B1A" w:rsidRDefault="00640B1A" w:rsidP="005D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533875"/>
      <w:docPartObj>
        <w:docPartGallery w:val="Page Numbers (Bottom of Page)"/>
        <w:docPartUnique/>
      </w:docPartObj>
    </w:sdtPr>
    <w:sdtEndPr/>
    <w:sdtContent>
      <w:sdt>
        <w:sdtPr>
          <w:id w:val="-1769616900"/>
          <w:docPartObj>
            <w:docPartGallery w:val="Page Numbers (Top of Page)"/>
            <w:docPartUnique/>
          </w:docPartObj>
        </w:sdtPr>
        <w:sdtEndPr/>
        <w:sdtContent>
          <w:p w14:paraId="2F0CE705" w14:textId="3F3F1A43" w:rsidR="005D5EF6" w:rsidRDefault="005D5EF6">
            <w:pPr>
              <w:pStyle w:val="Footer"/>
              <w:jc w:val="right"/>
            </w:pPr>
            <w:r w:rsidRPr="005D5EF6">
              <w:t xml:space="preserve">Page </w:t>
            </w:r>
            <w:r w:rsidRPr="005D5EF6">
              <w:rPr>
                <w:sz w:val="24"/>
                <w:szCs w:val="24"/>
              </w:rPr>
              <w:fldChar w:fldCharType="begin"/>
            </w:r>
            <w:r w:rsidRPr="005D5EF6">
              <w:instrText xml:space="preserve"> PAGE </w:instrText>
            </w:r>
            <w:r w:rsidRPr="005D5EF6">
              <w:rPr>
                <w:sz w:val="24"/>
                <w:szCs w:val="24"/>
              </w:rPr>
              <w:fldChar w:fldCharType="separate"/>
            </w:r>
            <w:r w:rsidRPr="005D5EF6">
              <w:rPr>
                <w:noProof/>
              </w:rPr>
              <w:t>2</w:t>
            </w:r>
            <w:r w:rsidRPr="005D5EF6">
              <w:rPr>
                <w:sz w:val="24"/>
                <w:szCs w:val="24"/>
              </w:rPr>
              <w:fldChar w:fldCharType="end"/>
            </w:r>
            <w:r w:rsidRPr="005D5EF6">
              <w:t xml:space="preserve"> of </w:t>
            </w:r>
            <w:r w:rsidRPr="005D5EF6">
              <w:rPr>
                <w:sz w:val="24"/>
                <w:szCs w:val="24"/>
              </w:rPr>
              <w:fldChar w:fldCharType="begin"/>
            </w:r>
            <w:r w:rsidRPr="005D5EF6">
              <w:instrText xml:space="preserve"> NUMPAGES  </w:instrText>
            </w:r>
            <w:r w:rsidRPr="005D5EF6">
              <w:rPr>
                <w:sz w:val="24"/>
                <w:szCs w:val="24"/>
              </w:rPr>
              <w:fldChar w:fldCharType="separate"/>
            </w:r>
            <w:r w:rsidRPr="005D5EF6">
              <w:rPr>
                <w:noProof/>
              </w:rPr>
              <w:t>2</w:t>
            </w:r>
            <w:r w:rsidRPr="005D5EF6">
              <w:rPr>
                <w:sz w:val="24"/>
                <w:szCs w:val="24"/>
              </w:rPr>
              <w:fldChar w:fldCharType="end"/>
            </w:r>
          </w:p>
        </w:sdtContent>
      </w:sdt>
    </w:sdtContent>
  </w:sdt>
  <w:p w14:paraId="691FAE03" w14:textId="77777777" w:rsidR="005D5EF6" w:rsidRDefault="005D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B8AAD" w14:textId="77777777" w:rsidR="00640B1A" w:rsidRDefault="00640B1A" w:rsidP="005D5EF6">
      <w:pPr>
        <w:spacing w:after="0" w:line="240" w:lineRule="auto"/>
      </w:pPr>
      <w:r>
        <w:separator/>
      </w:r>
    </w:p>
  </w:footnote>
  <w:footnote w:type="continuationSeparator" w:id="0">
    <w:p w14:paraId="3376797F" w14:textId="77777777" w:rsidR="00640B1A" w:rsidRDefault="00640B1A" w:rsidP="005D5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4B70" w14:textId="49519517" w:rsidR="005D5EF6" w:rsidRPr="005D5EF6" w:rsidRDefault="005D5EF6" w:rsidP="005D5EF6">
    <w:pPr>
      <w:rPr>
        <w:b/>
        <w:bCs/>
      </w:rPr>
    </w:pPr>
    <w:r w:rsidRPr="002D6E46">
      <w:rPr>
        <w:b/>
        <w:bCs/>
      </w:rPr>
      <w:t xml:space="preserve">EPA Crisfield Technical Working Group meeting </w:t>
    </w:r>
    <w:r w:rsidR="00046F3E">
      <w:rPr>
        <w:b/>
        <w:bCs/>
      </w:rPr>
      <w:t>6</w:t>
    </w:r>
    <w:r w:rsidRPr="002D6E46">
      <w:rPr>
        <w:b/>
        <w:bCs/>
      </w:rPr>
      <w:t xml:space="preserve"> (</w:t>
    </w:r>
    <w:r w:rsidR="00CB6A94">
      <w:rPr>
        <w:b/>
        <w:bCs/>
      </w:rPr>
      <w:t>0</w:t>
    </w:r>
    <w:r w:rsidR="00046F3E">
      <w:rPr>
        <w:b/>
        <w:bCs/>
      </w:rPr>
      <w:t>6</w:t>
    </w:r>
    <w:r w:rsidR="00CB6A94">
      <w:rPr>
        <w:b/>
        <w:bCs/>
      </w:rPr>
      <w:t>/</w:t>
    </w:r>
    <w:r w:rsidR="00DC2A6E">
      <w:rPr>
        <w:b/>
        <w:bCs/>
      </w:rPr>
      <w:t>1</w:t>
    </w:r>
    <w:r w:rsidR="00201561">
      <w:rPr>
        <w:b/>
        <w:bCs/>
      </w:rPr>
      <w:t>2</w:t>
    </w:r>
    <w:r w:rsidRPr="002D6E46">
      <w:rPr>
        <w:b/>
        <w:bCs/>
      </w:rPr>
      <w:t>/202</w:t>
    </w:r>
    <w:r w:rsidR="00CB6A94">
      <w:rPr>
        <w:b/>
        <w:bCs/>
      </w:rPr>
      <w:t>5</w:t>
    </w:r>
    <w:r w:rsidRPr="002D6E46">
      <w:rPr>
        <w:b/>
        <w:bCs/>
      </w:rPr>
      <w:t>)</w:t>
    </w:r>
    <w:r>
      <w:rPr>
        <w:b/>
        <w:bCs/>
      </w:rPr>
      <w:t xml:space="preserve"> – SUMMARY</w:t>
    </w:r>
  </w:p>
  <w:p w14:paraId="0AA5469F" w14:textId="77777777" w:rsidR="005D5EF6" w:rsidRDefault="005D5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2CC"/>
    <w:multiLevelType w:val="hybridMultilevel"/>
    <w:tmpl w:val="ACF23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1B57"/>
    <w:multiLevelType w:val="hybridMultilevel"/>
    <w:tmpl w:val="3C723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646263"/>
    <w:multiLevelType w:val="hybridMultilevel"/>
    <w:tmpl w:val="71F6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F70C4"/>
    <w:multiLevelType w:val="hybridMultilevel"/>
    <w:tmpl w:val="D694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919BA"/>
    <w:multiLevelType w:val="hybridMultilevel"/>
    <w:tmpl w:val="E9086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AFF"/>
    <w:multiLevelType w:val="hybridMultilevel"/>
    <w:tmpl w:val="47F864D0"/>
    <w:lvl w:ilvl="0" w:tplc="04090001">
      <w:start w:val="1"/>
      <w:numFmt w:val="bullet"/>
      <w:lvlText w:val=""/>
      <w:lvlJc w:val="left"/>
      <w:pPr>
        <w:ind w:left="720" w:hanging="360"/>
      </w:pPr>
      <w:rPr>
        <w:rFonts w:ascii="Symbol" w:hAnsi="Symbol" w:hint="default"/>
      </w:rPr>
    </w:lvl>
    <w:lvl w:ilvl="1" w:tplc="E1E6B97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43BBA"/>
    <w:multiLevelType w:val="hybridMultilevel"/>
    <w:tmpl w:val="415018FE"/>
    <w:lvl w:ilvl="0" w:tplc="4F0AA7A2">
      <w:start w:val="1"/>
      <w:numFmt w:val="bullet"/>
      <w:lvlText w:val="•"/>
      <w:lvlJc w:val="left"/>
      <w:pPr>
        <w:tabs>
          <w:tab w:val="num" w:pos="720"/>
        </w:tabs>
        <w:ind w:left="720" w:hanging="360"/>
      </w:pPr>
      <w:rPr>
        <w:rFonts w:ascii="Arial" w:hAnsi="Arial" w:hint="default"/>
      </w:rPr>
    </w:lvl>
    <w:lvl w:ilvl="1" w:tplc="5B72A4A2">
      <w:numFmt w:val="bullet"/>
      <w:lvlText w:val="•"/>
      <w:lvlJc w:val="left"/>
      <w:pPr>
        <w:tabs>
          <w:tab w:val="num" w:pos="1440"/>
        </w:tabs>
        <w:ind w:left="1440" w:hanging="360"/>
      </w:pPr>
      <w:rPr>
        <w:rFonts w:ascii="Arial" w:hAnsi="Arial" w:hint="default"/>
      </w:rPr>
    </w:lvl>
    <w:lvl w:ilvl="2" w:tplc="6062F08A">
      <w:numFmt w:val="bullet"/>
      <w:lvlText w:val="•"/>
      <w:lvlJc w:val="left"/>
      <w:pPr>
        <w:tabs>
          <w:tab w:val="num" w:pos="2160"/>
        </w:tabs>
        <w:ind w:left="2160" w:hanging="360"/>
      </w:pPr>
      <w:rPr>
        <w:rFonts w:ascii="Arial" w:hAnsi="Arial" w:hint="default"/>
      </w:rPr>
    </w:lvl>
    <w:lvl w:ilvl="3" w:tplc="7A4053F2" w:tentative="1">
      <w:start w:val="1"/>
      <w:numFmt w:val="bullet"/>
      <w:lvlText w:val="•"/>
      <w:lvlJc w:val="left"/>
      <w:pPr>
        <w:tabs>
          <w:tab w:val="num" w:pos="2880"/>
        </w:tabs>
        <w:ind w:left="2880" w:hanging="360"/>
      </w:pPr>
      <w:rPr>
        <w:rFonts w:ascii="Arial" w:hAnsi="Arial" w:hint="default"/>
      </w:rPr>
    </w:lvl>
    <w:lvl w:ilvl="4" w:tplc="EE60598C" w:tentative="1">
      <w:start w:val="1"/>
      <w:numFmt w:val="bullet"/>
      <w:lvlText w:val="•"/>
      <w:lvlJc w:val="left"/>
      <w:pPr>
        <w:tabs>
          <w:tab w:val="num" w:pos="3600"/>
        </w:tabs>
        <w:ind w:left="3600" w:hanging="360"/>
      </w:pPr>
      <w:rPr>
        <w:rFonts w:ascii="Arial" w:hAnsi="Arial" w:hint="default"/>
      </w:rPr>
    </w:lvl>
    <w:lvl w:ilvl="5" w:tplc="E6362E02" w:tentative="1">
      <w:start w:val="1"/>
      <w:numFmt w:val="bullet"/>
      <w:lvlText w:val="•"/>
      <w:lvlJc w:val="left"/>
      <w:pPr>
        <w:tabs>
          <w:tab w:val="num" w:pos="4320"/>
        </w:tabs>
        <w:ind w:left="4320" w:hanging="360"/>
      </w:pPr>
      <w:rPr>
        <w:rFonts w:ascii="Arial" w:hAnsi="Arial" w:hint="default"/>
      </w:rPr>
    </w:lvl>
    <w:lvl w:ilvl="6" w:tplc="4BF6843C" w:tentative="1">
      <w:start w:val="1"/>
      <w:numFmt w:val="bullet"/>
      <w:lvlText w:val="•"/>
      <w:lvlJc w:val="left"/>
      <w:pPr>
        <w:tabs>
          <w:tab w:val="num" w:pos="5040"/>
        </w:tabs>
        <w:ind w:left="5040" w:hanging="360"/>
      </w:pPr>
      <w:rPr>
        <w:rFonts w:ascii="Arial" w:hAnsi="Arial" w:hint="default"/>
      </w:rPr>
    </w:lvl>
    <w:lvl w:ilvl="7" w:tplc="76F8A736" w:tentative="1">
      <w:start w:val="1"/>
      <w:numFmt w:val="bullet"/>
      <w:lvlText w:val="•"/>
      <w:lvlJc w:val="left"/>
      <w:pPr>
        <w:tabs>
          <w:tab w:val="num" w:pos="5760"/>
        </w:tabs>
        <w:ind w:left="5760" w:hanging="360"/>
      </w:pPr>
      <w:rPr>
        <w:rFonts w:ascii="Arial" w:hAnsi="Arial" w:hint="default"/>
      </w:rPr>
    </w:lvl>
    <w:lvl w:ilvl="8" w:tplc="2E90A2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3A330F"/>
    <w:multiLevelType w:val="hybridMultilevel"/>
    <w:tmpl w:val="24C4B45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2E9243B8"/>
    <w:multiLevelType w:val="hybridMultilevel"/>
    <w:tmpl w:val="533A2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65FB7"/>
    <w:multiLevelType w:val="hybridMultilevel"/>
    <w:tmpl w:val="51D2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14342"/>
    <w:multiLevelType w:val="hybridMultilevel"/>
    <w:tmpl w:val="1F3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35CD2"/>
    <w:multiLevelType w:val="hybridMultilevel"/>
    <w:tmpl w:val="5054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F32A7"/>
    <w:multiLevelType w:val="hybridMultilevel"/>
    <w:tmpl w:val="273458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A75994"/>
    <w:multiLevelType w:val="hybridMultilevel"/>
    <w:tmpl w:val="1A72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E64EF"/>
    <w:multiLevelType w:val="hybridMultilevel"/>
    <w:tmpl w:val="BE58F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A957D5"/>
    <w:multiLevelType w:val="hybridMultilevel"/>
    <w:tmpl w:val="8BBC1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A7D20"/>
    <w:multiLevelType w:val="hybridMultilevel"/>
    <w:tmpl w:val="02A867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5AA7970"/>
    <w:multiLevelType w:val="hybridMultilevel"/>
    <w:tmpl w:val="09D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93783"/>
    <w:multiLevelType w:val="hybridMultilevel"/>
    <w:tmpl w:val="C58A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A6139"/>
    <w:multiLevelType w:val="hybridMultilevel"/>
    <w:tmpl w:val="0B4E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344BA"/>
    <w:multiLevelType w:val="hybridMultilevel"/>
    <w:tmpl w:val="8D62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B90228"/>
    <w:multiLevelType w:val="hybridMultilevel"/>
    <w:tmpl w:val="B0C2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771F1"/>
    <w:multiLevelType w:val="hybridMultilevel"/>
    <w:tmpl w:val="E040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F4516"/>
    <w:multiLevelType w:val="hybridMultilevel"/>
    <w:tmpl w:val="73DA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F4CD1"/>
    <w:multiLevelType w:val="hybridMultilevel"/>
    <w:tmpl w:val="8818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088191">
    <w:abstractNumId w:val="10"/>
  </w:num>
  <w:num w:numId="2" w16cid:durableId="2105802777">
    <w:abstractNumId w:val="17"/>
  </w:num>
  <w:num w:numId="3" w16cid:durableId="1123035489">
    <w:abstractNumId w:val="7"/>
  </w:num>
  <w:num w:numId="4" w16cid:durableId="1477259870">
    <w:abstractNumId w:val="13"/>
  </w:num>
  <w:num w:numId="5" w16cid:durableId="1403478736">
    <w:abstractNumId w:val="5"/>
  </w:num>
  <w:num w:numId="6" w16cid:durableId="523401800">
    <w:abstractNumId w:val="22"/>
  </w:num>
  <w:num w:numId="7" w16cid:durableId="404187809">
    <w:abstractNumId w:val="19"/>
  </w:num>
  <w:num w:numId="8" w16cid:durableId="234511502">
    <w:abstractNumId w:val="23"/>
  </w:num>
  <w:num w:numId="9" w16cid:durableId="1581210158">
    <w:abstractNumId w:val="15"/>
  </w:num>
  <w:num w:numId="10" w16cid:durableId="1536695391">
    <w:abstractNumId w:val="2"/>
  </w:num>
  <w:num w:numId="11" w16cid:durableId="1974552797">
    <w:abstractNumId w:val="6"/>
  </w:num>
  <w:num w:numId="12" w16cid:durableId="357661446">
    <w:abstractNumId w:val="21"/>
  </w:num>
  <w:num w:numId="13" w16cid:durableId="864638625">
    <w:abstractNumId w:val="8"/>
  </w:num>
  <w:num w:numId="14" w16cid:durableId="604194280">
    <w:abstractNumId w:val="4"/>
  </w:num>
  <w:num w:numId="15" w16cid:durableId="2006398958">
    <w:abstractNumId w:val="14"/>
  </w:num>
  <w:num w:numId="16" w16cid:durableId="245892082">
    <w:abstractNumId w:val="1"/>
  </w:num>
  <w:num w:numId="17" w16cid:durableId="1393038929">
    <w:abstractNumId w:val="12"/>
  </w:num>
  <w:num w:numId="18" w16cid:durableId="853038802">
    <w:abstractNumId w:val="24"/>
  </w:num>
  <w:num w:numId="19" w16cid:durableId="702173516">
    <w:abstractNumId w:val="3"/>
  </w:num>
  <w:num w:numId="20" w16cid:durableId="735208269">
    <w:abstractNumId w:val="11"/>
  </w:num>
  <w:num w:numId="21" w16cid:durableId="194270696">
    <w:abstractNumId w:val="16"/>
  </w:num>
  <w:num w:numId="22" w16cid:durableId="759564207">
    <w:abstractNumId w:val="18"/>
  </w:num>
  <w:num w:numId="23" w16cid:durableId="1147163120">
    <w:abstractNumId w:val="9"/>
  </w:num>
  <w:num w:numId="24" w16cid:durableId="820125006">
    <w:abstractNumId w:val="0"/>
  </w:num>
  <w:num w:numId="25" w16cid:durableId="8192715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0A"/>
    <w:rsid w:val="000026C9"/>
    <w:rsid w:val="00004EAF"/>
    <w:rsid w:val="000050EC"/>
    <w:rsid w:val="0000661F"/>
    <w:rsid w:val="000068DF"/>
    <w:rsid w:val="00011721"/>
    <w:rsid w:val="00013A03"/>
    <w:rsid w:val="0001469E"/>
    <w:rsid w:val="00014890"/>
    <w:rsid w:val="000169C4"/>
    <w:rsid w:val="00023406"/>
    <w:rsid w:val="00023680"/>
    <w:rsid w:val="00034472"/>
    <w:rsid w:val="0003699B"/>
    <w:rsid w:val="00037696"/>
    <w:rsid w:val="000379A5"/>
    <w:rsid w:val="00046F3E"/>
    <w:rsid w:val="000514A3"/>
    <w:rsid w:val="00051BE0"/>
    <w:rsid w:val="000523E5"/>
    <w:rsid w:val="00052CFC"/>
    <w:rsid w:val="0005464B"/>
    <w:rsid w:val="00057C1F"/>
    <w:rsid w:val="00062729"/>
    <w:rsid w:val="000635EB"/>
    <w:rsid w:val="00064DA2"/>
    <w:rsid w:val="00070EFA"/>
    <w:rsid w:val="00074187"/>
    <w:rsid w:val="00075EA3"/>
    <w:rsid w:val="00077CB1"/>
    <w:rsid w:val="000839D3"/>
    <w:rsid w:val="000876D9"/>
    <w:rsid w:val="00087EE3"/>
    <w:rsid w:val="00090904"/>
    <w:rsid w:val="00090C22"/>
    <w:rsid w:val="00091DF2"/>
    <w:rsid w:val="00093851"/>
    <w:rsid w:val="00094308"/>
    <w:rsid w:val="000A19EA"/>
    <w:rsid w:val="000A2B83"/>
    <w:rsid w:val="000A5C26"/>
    <w:rsid w:val="000B2050"/>
    <w:rsid w:val="000B74AF"/>
    <w:rsid w:val="000C093E"/>
    <w:rsid w:val="000C157F"/>
    <w:rsid w:val="000C19F3"/>
    <w:rsid w:val="000C4065"/>
    <w:rsid w:val="000C45BC"/>
    <w:rsid w:val="000C4884"/>
    <w:rsid w:val="000C5B39"/>
    <w:rsid w:val="000C73FC"/>
    <w:rsid w:val="000D0491"/>
    <w:rsid w:val="000D240E"/>
    <w:rsid w:val="000D616E"/>
    <w:rsid w:val="000D7B58"/>
    <w:rsid w:val="000D7D59"/>
    <w:rsid w:val="000E3F1B"/>
    <w:rsid w:val="000F2E32"/>
    <w:rsid w:val="000F2F85"/>
    <w:rsid w:val="000F31D8"/>
    <w:rsid w:val="000F36A6"/>
    <w:rsid w:val="000F390A"/>
    <w:rsid w:val="000F402C"/>
    <w:rsid w:val="000F6D49"/>
    <w:rsid w:val="001010FB"/>
    <w:rsid w:val="001044EB"/>
    <w:rsid w:val="0011032B"/>
    <w:rsid w:val="00110FBF"/>
    <w:rsid w:val="00112BDD"/>
    <w:rsid w:val="0012256E"/>
    <w:rsid w:val="00123194"/>
    <w:rsid w:val="00130447"/>
    <w:rsid w:val="00130AD3"/>
    <w:rsid w:val="00131347"/>
    <w:rsid w:val="00135113"/>
    <w:rsid w:val="00147343"/>
    <w:rsid w:val="0014794B"/>
    <w:rsid w:val="001519CE"/>
    <w:rsid w:val="00163696"/>
    <w:rsid w:val="00165577"/>
    <w:rsid w:val="00167D2B"/>
    <w:rsid w:val="00177955"/>
    <w:rsid w:val="00180C20"/>
    <w:rsid w:val="00180C9F"/>
    <w:rsid w:val="00181671"/>
    <w:rsid w:val="00183100"/>
    <w:rsid w:val="00183955"/>
    <w:rsid w:val="00191C87"/>
    <w:rsid w:val="001A1DB5"/>
    <w:rsid w:val="001A339F"/>
    <w:rsid w:val="001A342F"/>
    <w:rsid w:val="001A6527"/>
    <w:rsid w:val="001A6F71"/>
    <w:rsid w:val="001B0E84"/>
    <w:rsid w:val="001B11AA"/>
    <w:rsid w:val="001B2C76"/>
    <w:rsid w:val="001C26F5"/>
    <w:rsid w:val="001C272A"/>
    <w:rsid w:val="001C5256"/>
    <w:rsid w:val="001D5304"/>
    <w:rsid w:val="001E2009"/>
    <w:rsid w:val="001E3229"/>
    <w:rsid w:val="001F1E5C"/>
    <w:rsid w:val="001F2CDC"/>
    <w:rsid w:val="001F4C3D"/>
    <w:rsid w:val="001F59A1"/>
    <w:rsid w:val="00201561"/>
    <w:rsid w:val="00212276"/>
    <w:rsid w:val="00212A30"/>
    <w:rsid w:val="002159CA"/>
    <w:rsid w:val="00220A1C"/>
    <w:rsid w:val="002217D9"/>
    <w:rsid w:val="00222B4D"/>
    <w:rsid w:val="0022658E"/>
    <w:rsid w:val="0022713C"/>
    <w:rsid w:val="00227CAA"/>
    <w:rsid w:val="00232B0E"/>
    <w:rsid w:val="002369FD"/>
    <w:rsid w:val="002378B1"/>
    <w:rsid w:val="00246D66"/>
    <w:rsid w:val="00247976"/>
    <w:rsid w:val="00250068"/>
    <w:rsid w:val="00251125"/>
    <w:rsid w:val="002630A3"/>
    <w:rsid w:val="00287C36"/>
    <w:rsid w:val="002943A4"/>
    <w:rsid w:val="0029503A"/>
    <w:rsid w:val="002968D6"/>
    <w:rsid w:val="00297A9F"/>
    <w:rsid w:val="002A0BF8"/>
    <w:rsid w:val="002A240A"/>
    <w:rsid w:val="002B1F9C"/>
    <w:rsid w:val="002B5761"/>
    <w:rsid w:val="002B5A0E"/>
    <w:rsid w:val="002B634F"/>
    <w:rsid w:val="002C0711"/>
    <w:rsid w:val="002C0A8A"/>
    <w:rsid w:val="002C2967"/>
    <w:rsid w:val="002C4195"/>
    <w:rsid w:val="002C5721"/>
    <w:rsid w:val="002C7229"/>
    <w:rsid w:val="002D5725"/>
    <w:rsid w:val="002D6E46"/>
    <w:rsid w:val="002E5EC4"/>
    <w:rsid w:val="002F0665"/>
    <w:rsid w:val="002F08DA"/>
    <w:rsid w:val="002F114A"/>
    <w:rsid w:val="002F2F36"/>
    <w:rsid w:val="00300AB7"/>
    <w:rsid w:val="00306E9C"/>
    <w:rsid w:val="00312D20"/>
    <w:rsid w:val="00316253"/>
    <w:rsid w:val="0031738F"/>
    <w:rsid w:val="003234CB"/>
    <w:rsid w:val="00327132"/>
    <w:rsid w:val="00327D4B"/>
    <w:rsid w:val="003309B3"/>
    <w:rsid w:val="003311CA"/>
    <w:rsid w:val="0033246D"/>
    <w:rsid w:val="00335154"/>
    <w:rsid w:val="003359D8"/>
    <w:rsid w:val="0034528A"/>
    <w:rsid w:val="00347A59"/>
    <w:rsid w:val="003516E6"/>
    <w:rsid w:val="00352351"/>
    <w:rsid w:val="00355BFB"/>
    <w:rsid w:val="003644F6"/>
    <w:rsid w:val="00371732"/>
    <w:rsid w:val="00373386"/>
    <w:rsid w:val="00375151"/>
    <w:rsid w:val="00375F7C"/>
    <w:rsid w:val="00377F5F"/>
    <w:rsid w:val="00380CF6"/>
    <w:rsid w:val="00384F00"/>
    <w:rsid w:val="003856FB"/>
    <w:rsid w:val="00390205"/>
    <w:rsid w:val="003908B9"/>
    <w:rsid w:val="00393255"/>
    <w:rsid w:val="003955A0"/>
    <w:rsid w:val="003A543C"/>
    <w:rsid w:val="003A5A1E"/>
    <w:rsid w:val="003B2758"/>
    <w:rsid w:val="003B3F9A"/>
    <w:rsid w:val="003B6B8C"/>
    <w:rsid w:val="003B7A95"/>
    <w:rsid w:val="003B7F22"/>
    <w:rsid w:val="003B7F8F"/>
    <w:rsid w:val="003C3600"/>
    <w:rsid w:val="003C70A2"/>
    <w:rsid w:val="003D6132"/>
    <w:rsid w:val="003E6855"/>
    <w:rsid w:val="003E77F8"/>
    <w:rsid w:val="003F0C40"/>
    <w:rsid w:val="003F49D5"/>
    <w:rsid w:val="004014A6"/>
    <w:rsid w:val="00401880"/>
    <w:rsid w:val="0041343C"/>
    <w:rsid w:val="00413F63"/>
    <w:rsid w:val="00416972"/>
    <w:rsid w:val="0042052E"/>
    <w:rsid w:val="004226E2"/>
    <w:rsid w:val="0042445F"/>
    <w:rsid w:val="00427030"/>
    <w:rsid w:val="00430297"/>
    <w:rsid w:val="00434EC0"/>
    <w:rsid w:val="004376E7"/>
    <w:rsid w:val="0044083B"/>
    <w:rsid w:val="0044366A"/>
    <w:rsid w:val="00447FEE"/>
    <w:rsid w:val="0045329B"/>
    <w:rsid w:val="0045657A"/>
    <w:rsid w:val="00456CC2"/>
    <w:rsid w:val="004640F9"/>
    <w:rsid w:val="00464FE5"/>
    <w:rsid w:val="0047512C"/>
    <w:rsid w:val="0047631A"/>
    <w:rsid w:val="00476ED1"/>
    <w:rsid w:val="004805B0"/>
    <w:rsid w:val="00483E28"/>
    <w:rsid w:val="00495FAD"/>
    <w:rsid w:val="004A0C15"/>
    <w:rsid w:val="004A4EA0"/>
    <w:rsid w:val="004A71F3"/>
    <w:rsid w:val="004B0C5E"/>
    <w:rsid w:val="004B151F"/>
    <w:rsid w:val="004B30E1"/>
    <w:rsid w:val="004B62D4"/>
    <w:rsid w:val="004C085E"/>
    <w:rsid w:val="004C2737"/>
    <w:rsid w:val="004D0AC6"/>
    <w:rsid w:val="004D2F7E"/>
    <w:rsid w:val="004D3CFA"/>
    <w:rsid w:val="004E128D"/>
    <w:rsid w:val="004E1748"/>
    <w:rsid w:val="004E203C"/>
    <w:rsid w:val="004E5EF9"/>
    <w:rsid w:val="004E7E62"/>
    <w:rsid w:val="004F17B8"/>
    <w:rsid w:val="004F28AF"/>
    <w:rsid w:val="00501BEE"/>
    <w:rsid w:val="00503CDD"/>
    <w:rsid w:val="00510641"/>
    <w:rsid w:val="00510D78"/>
    <w:rsid w:val="00515995"/>
    <w:rsid w:val="00515DED"/>
    <w:rsid w:val="0051642E"/>
    <w:rsid w:val="005202C1"/>
    <w:rsid w:val="005249BF"/>
    <w:rsid w:val="00525DF6"/>
    <w:rsid w:val="005275A8"/>
    <w:rsid w:val="005432E8"/>
    <w:rsid w:val="00552C4C"/>
    <w:rsid w:val="00552E8B"/>
    <w:rsid w:val="00554C6B"/>
    <w:rsid w:val="00555237"/>
    <w:rsid w:val="00555886"/>
    <w:rsid w:val="00561F5D"/>
    <w:rsid w:val="00566EE1"/>
    <w:rsid w:val="0057146F"/>
    <w:rsid w:val="00572351"/>
    <w:rsid w:val="005737F4"/>
    <w:rsid w:val="00575378"/>
    <w:rsid w:val="00575F73"/>
    <w:rsid w:val="00576187"/>
    <w:rsid w:val="00582F8B"/>
    <w:rsid w:val="00583179"/>
    <w:rsid w:val="00586579"/>
    <w:rsid w:val="0058787B"/>
    <w:rsid w:val="00594116"/>
    <w:rsid w:val="00594FF5"/>
    <w:rsid w:val="00595F6F"/>
    <w:rsid w:val="00597535"/>
    <w:rsid w:val="005A0A3E"/>
    <w:rsid w:val="005A140A"/>
    <w:rsid w:val="005A4B90"/>
    <w:rsid w:val="005A6CA3"/>
    <w:rsid w:val="005A78BE"/>
    <w:rsid w:val="005B090C"/>
    <w:rsid w:val="005B54D4"/>
    <w:rsid w:val="005B6742"/>
    <w:rsid w:val="005C2E73"/>
    <w:rsid w:val="005C3DE3"/>
    <w:rsid w:val="005C6C81"/>
    <w:rsid w:val="005D0E9D"/>
    <w:rsid w:val="005D3386"/>
    <w:rsid w:val="005D5EF6"/>
    <w:rsid w:val="005D6897"/>
    <w:rsid w:val="005D760A"/>
    <w:rsid w:val="005E35C7"/>
    <w:rsid w:val="005E565F"/>
    <w:rsid w:val="005E5DD0"/>
    <w:rsid w:val="005E6409"/>
    <w:rsid w:val="005F0107"/>
    <w:rsid w:val="005F24E7"/>
    <w:rsid w:val="005F380B"/>
    <w:rsid w:val="005F58B7"/>
    <w:rsid w:val="005F5C08"/>
    <w:rsid w:val="005F7BBF"/>
    <w:rsid w:val="006001FD"/>
    <w:rsid w:val="00600B65"/>
    <w:rsid w:val="006013DB"/>
    <w:rsid w:val="00603070"/>
    <w:rsid w:val="00613D92"/>
    <w:rsid w:val="00615C0F"/>
    <w:rsid w:val="00621DC5"/>
    <w:rsid w:val="00631723"/>
    <w:rsid w:val="006353DC"/>
    <w:rsid w:val="00640B1A"/>
    <w:rsid w:val="0064291B"/>
    <w:rsid w:val="00644202"/>
    <w:rsid w:val="00650887"/>
    <w:rsid w:val="00654D04"/>
    <w:rsid w:val="006572C5"/>
    <w:rsid w:val="00664E69"/>
    <w:rsid w:val="00666F9C"/>
    <w:rsid w:val="00667727"/>
    <w:rsid w:val="006725B5"/>
    <w:rsid w:val="00673C0E"/>
    <w:rsid w:val="00681EC7"/>
    <w:rsid w:val="00687977"/>
    <w:rsid w:val="00695533"/>
    <w:rsid w:val="006A0D9C"/>
    <w:rsid w:val="006A0FAB"/>
    <w:rsid w:val="006A1968"/>
    <w:rsid w:val="006A3C22"/>
    <w:rsid w:val="006A6CDA"/>
    <w:rsid w:val="006B0B55"/>
    <w:rsid w:val="006B405E"/>
    <w:rsid w:val="006B7F68"/>
    <w:rsid w:val="006C156D"/>
    <w:rsid w:val="006C291C"/>
    <w:rsid w:val="006C3E09"/>
    <w:rsid w:val="006C6003"/>
    <w:rsid w:val="006E2049"/>
    <w:rsid w:val="006E5D84"/>
    <w:rsid w:val="006F0373"/>
    <w:rsid w:val="006F4CB2"/>
    <w:rsid w:val="006F5EC2"/>
    <w:rsid w:val="006F66C7"/>
    <w:rsid w:val="006F68A7"/>
    <w:rsid w:val="00703EF0"/>
    <w:rsid w:val="00705190"/>
    <w:rsid w:val="007142B4"/>
    <w:rsid w:val="007153B3"/>
    <w:rsid w:val="00715ECD"/>
    <w:rsid w:val="00717CC4"/>
    <w:rsid w:val="00717F12"/>
    <w:rsid w:val="00720F6E"/>
    <w:rsid w:val="00722CB5"/>
    <w:rsid w:val="007307B1"/>
    <w:rsid w:val="0074547D"/>
    <w:rsid w:val="00751BDA"/>
    <w:rsid w:val="00751D3E"/>
    <w:rsid w:val="0076081A"/>
    <w:rsid w:val="00761041"/>
    <w:rsid w:val="007610A2"/>
    <w:rsid w:val="00763390"/>
    <w:rsid w:val="0076544A"/>
    <w:rsid w:val="00774143"/>
    <w:rsid w:val="00781AD6"/>
    <w:rsid w:val="00783C04"/>
    <w:rsid w:val="00784A8B"/>
    <w:rsid w:val="00786D48"/>
    <w:rsid w:val="00791F71"/>
    <w:rsid w:val="00792824"/>
    <w:rsid w:val="0079698B"/>
    <w:rsid w:val="007A0B77"/>
    <w:rsid w:val="007A2282"/>
    <w:rsid w:val="007A4E96"/>
    <w:rsid w:val="007B0964"/>
    <w:rsid w:val="007B31EF"/>
    <w:rsid w:val="007C2B34"/>
    <w:rsid w:val="007C55E9"/>
    <w:rsid w:val="007E2F50"/>
    <w:rsid w:val="007E451D"/>
    <w:rsid w:val="007F292F"/>
    <w:rsid w:val="007F5020"/>
    <w:rsid w:val="007F5AD7"/>
    <w:rsid w:val="007F5DE2"/>
    <w:rsid w:val="00802769"/>
    <w:rsid w:val="008102BA"/>
    <w:rsid w:val="008102CA"/>
    <w:rsid w:val="00813701"/>
    <w:rsid w:val="00813EC7"/>
    <w:rsid w:val="00813FB6"/>
    <w:rsid w:val="008149F5"/>
    <w:rsid w:val="00815C95"/>
    <w:rsid w:val="008163DA"/>
    <w:rsid w:val="00820A17"/>
    <w:rsid w:val="00822744"/>
    <w:rsid w:val="00825EF4"/>
    <w:rsid w:val="0082643D"/>
    <w:rsid w:val="008308B1"/>
    <w:rsid w:val="0083243F"/>
    <w:rsid w:val="008344A0"/>
    <w:rsid w:val="00840852"/>
    <w:rsid w:val="008431B0"/>
    <w:rsid w:val="00845AC4"/>
    <w:rsid w:val="0085255D"/>
    <w:rsid w:val="00853374"/>
    <w:rsid w:val="00853C7A"/>
    <w:rsid w:val="00857C6C"/>
    <w:rsid w:val="00861EDA"/>
    <w:rsid w:val="00862A72"/>
    <w:rsid w:val="00876D00"/>
    <w:rsid w:val="00884F44"/>
    <w:rsid w:val="0088676E"/>
    <w:rsid w:val="00893E5A"/>
    <w:rsid w:val="0089613C"/>
    <w:rsid w:val="0089671C"/>
    <w:rsid w:val="008A2C1D"/>
    <w:rsid w:val="008A2E30"/>
    <w:rsid w:val="008B2764"/>
    <w:rsid w:val="008B46D1"/>
    <w:rsid w:val="008B483B"/>
    <w:rsid w:val="008B52F9"/>
    <w:rsid w:val="008B5AC1"/>
    <w:rsid w:val="008B7C07"/>
    <w:rsid w:val="008C3597"/>
    <w:rsid w:val="008D69CE"/>
    <w:rsid w:val="008E0DEA"/>
    <w:rsid w:val="008E1B2A"/>
    <w:rsid w:val="008E256A"/>
    <w:rsid w:val="008E38E4"/>
    <w:rsid w:val="008F0023"/>
    <w:rsid w:val="008F171F"/>
    <w:rsid w:val="008F1DD2"/>
    <w:rsid w:val="008F57DE"/>
    <w:rsid w:val="008F5DF4"/>
    <w:rsid w:val="00902702"/>
    <w:rsid w:val="00903F11"/>
    <w:rsid w:val="0090441A"/>
    <w:rsid w:val="00911041"/>
    <w:rsid w:val="009148E3"/>
    <w:rsid w:val="009149A6"/>
    <w:rsid w:val="00915195"/>
    <w:rsid w:val="00915975"/>
    <w:rsid w:val="009226E7"/>
    <w:rsid w:val="00923222"/>
    <w:rsid w:val="0092378C"/>
    <w:rsid w:val="009312DD"/>
    <w:rsid w:val="0093482E"/>
    <w:rsid w:val="009465CA"/>
    <w:rsid w:val="0094667F"/>
    <w:rsid w:val="00947E0B"/>
    <w:rsid w:val="009500C7"/>
    <w:rsid w:val="00951F0B"/>
    <w:rsid w:val="00953177"/>
    <w:rsid w:val="009600E3"/>
    <w:rsid w:val="00961942"/>
    <w:rsid w:val="00966F66"/>
    <w:rsid w:val="00967576"/>
    <w:rsid w:val="00967643"/>
    <w:rsid w:val="0097240D"/>
    <w:rsid w:val="009741C4"/>
    <w:rsid w:val="009823A7"/>
    <w:rsid w:val="0099392B"/>
    <w:rsid w:val="0099750B"/>
    <w:rsid w:val="009A7AB3"/>
    <w:rsid w:val="009B5189"/>
    <w:rsid w:val="009C43C3"/>
    <w:rsid w:val="009C4D21"/>
    <w:rsid w:val="009C5291"/>
    <w:rsid w:val="009C5308"/>
    <w:rsid w:val="009D43C7"/>
    <w:rsid w:val="009D5135"/>
    <w:rsid w:val="009D597C"/>
    <w:rsid w:val="009D59E7"/>
    <w:rsid w:val="009E6E35"/>
    <w:rsid w:val="009F0BB2"/>
    <w:rsid w:val="009F18D2"/>
    <w:rsid w:val="009F3548"/>
    <w:rsid w:val="009F605A"/>
    <w:rsid w:val="00A03434"/>
    <w:rsid w:val="00A04A1A"/>
    <w:rsid w:val="00A05E84"/>
    <w:rsid w:val="00A06DAF"/>
    <w:rsid w:val="00A1121B"/>
    <w:rsid w:val="00A158C7"/>
    <w:rsid w:val="00A20097"/>
    <w:rsid w:val="00A35BCF"/>
    <w:rsid w:val="00A404A4"/>
    <w:rsid w:val="00A41EA9"/>
    <w:rsid w:val="00A43D12"/>
    <w:rsid w:val="00A4501F"/>
    <w:rsid w:val="00A450C7"/>
    <w:rsid w:val="00A5541A"/>
    <w:rsid w:val="00A559F0"/>
    <w:rsid w:val="00A62154"/>
    <w:rsid w:val="00A6272C"/>
    <w:rsid w:val="00A64B65"/>
    <w:rsid w:val="00A6594A"/>
    <w:rsid w:val="00A72A84"/>
    <w:rsid w:val="00A73C5E"/>
    <w:rsid w:val="00A74D1B"/>
    <w:rsid w:val="00A8029F"/>
    <w:rsid w:val="00A81D2D"/>
    <w:rsid w:val="00A85385"/>
    <w:rsid w:val="00A86D6C"/>
    <w:rsid w:val="00A87844"/>
    <w:rsid w:val="00A90E35"/>
    <w:rsid w:val="00A9315B"/>
    <w:rsid w:val="00A97670"/>
    <w:rsid w:val="00A97F5B"/>
    <w:rsid w:val="00AA17AD"/>
    <w:rsid w:val="00AA7339"/>
    <w:rsid w:val="00AA78AA"/>
    <w:rsid w:val="00AA78CE"/>
    <w:rsid w:val="00AB375D"/>
    <w:rsid w:val="00AB3996"/>
    <w:rsid w:val="00AB51FE"/>
    <w:rsid w:val="00AB70E7"/>
    <w:rsid w:val="00AB784F"/>
    <w:rsid w:val="00AC0AE6"/>
    <w:rsid w:val="00AC7361"/>
    <w:rsid w:val="00AD1C5A"/>
    <w:rsid w:val="00AD309C"/>
    <w:rsid w:val="00AD3FFC"/>
    <w:rsid w:val="00AD42B2"/>
    <w:rsid w:val="00AD4AC3"/>
    <w:rsid w:val="00AD6056"/>
    <w:rsid w:val="00AD75CC"/>
    <w:rsid w:val="00AE1696"/>
    <w:rsid w:val="00AE383F"/>
    <w:rsid w:val="00AE4501"/>
    <w:rsid w:val="00AE5388"/>
    <w:rsid w:val="00AF3A2B"/>
    <w:rsid w:val="00AF4D9F"/>
    <w:rsid w:val="00AF7678"/>
    <w:rsid w:val="00B0155A"/>
    <w:rsid w:val="00B062C2"/>
    <w:rsid w:val="00B07287"/>
    <w:rsid w:val="00B121AF"/>
    <w:rsid w:val="00B1287E"/>
    <w:rsid w:val="00B141F3"/>
    <w:rsid w:val="00B1554D"/>
    <w:rsid w:val="00B1572C"/>
    <w:rsid w:val="00B26B76"/>
    <w:rsid w:val="00B27170"/>
    <w:rsid w:val="00B31706"/>
    <w:rsid w:val="00B3182B"/>
    <w:rsid w:val="00B36943"/>
    <w:rsid w:val="00B37598"/>
    <w:rsid w:val="00B4299C"/>
    <w:rsid w:val="00B4721E"/>
    <w:rsid w:val="00B509A2"/>
    <w:rsid w:val="00B52ADB"/>
    <w:rsid w:val="00B52B03"/>
    <w:rsid w:val="00B57EA5"/>
    <w:rsid w:val="00B607F9"/>
    <w:rsid w:val="00B60FF2"/>
    <w:rsid w:val="00B63273"/>
    <w:rsid w:val="00B65E92"/>
    <w:rsid w:val="00B6633E"/>
    <w:rsid w:val="00B670A1"/>
    <w:rsid w:val="00B70A65"/>
    <w:rsid w:val="00B71479"/>
    <w:rsid w:val="00B721E3"/>
    <w:rsid w:val="00B73B0B"/>
    <w:rsid w:val="00B73F24"/>
    <w:rsid w:val="00B76979"/>
    <w:rsid w:val="00B76AE5"/>
    <w:rsid w:val="00B80716"/>
    <w:rsid w:val="00B817D7"/>
    <w:rsid w:val="00B84BBB"/>
    <w:rsid w:val="00B855E2"/>
    <w:rsid w:val="00B94B2F"/>
    <w:rsid w:val="00B95DEE"/>
    <w:rsid w:val="00B979D9"/>
    <w:rsid w:val="00BA1A19"/>
    <w:rsid w:val="00BA244B"/>
    <w:rsid w:val="00BA24AE"/>
    <w:rsid w:val="00BA2A4E"/>
    <w:rsid w:val="00BA3921"/>
    <w:rsid w:val="00BA47A0"/>
    <w:rsid w:val="00BA4AE4"/>
    <w:rsid w:val="00BB1747"/>
    <w:rsid w:val="00BB5A5C"/>
    <w:rsid w:val="00BB7F32"/>
    <w:rsid w:val="00BC1264"/>
    <w:rsid w:val="00BC258A"/>
    <w:rsid w:val="00BC2817"/>
    <w:rsid w:val="00BC2E29"/>
    <w:rsid w:val="00BC3497"/>
    <w:rsid w:val="00BC6345"/>
    <w:rsid w:val="00BC7336"/>
    <w:rsid w:val="00BC7AF6"/>
    <w:rsid w:val="00BC7D73"/>
    <w:rsid w:val="00BD0A35"/>
    <w:rsid w:val="00BD5385"/>
    <w:rsid w:val="00BD629B"/>
    <w:rsid w:val="00BD7EB6"/>
    <w:rsid w:val="00BE0193"/>
    <w:rsid w:val="00BE4E3F"/>
    <w:rsid w:val="00BE5DE6"/>
    <w:rsid w:val="00BF12F8"/>
    <w:rsid w:val="00BF2449"/>
    <w:rsid w:val="00BF28EC"/>
    <w:rsid w:val="00BF5EAD"/>
    <w:rsid w:val="00C028E3"/>
    <w:rsid w:val="00C02B3B"/>
    <w:rsid w:val="00C0344C"/>
    <w:rsid w:val="00C0617D"/>
    <w:rsid w:val="00C1077D"/>
    <w:rsid w:val="00C1572C"/>
    <w:rsid w:val="00C2133C"/>
    <w:rsid w:val="00C26DD6"/>
    <w:rsid w:val="00C31D6F"/>
    <w:rsid w:val="00C31E65"/>
    <w:rsid w:val="00C32F02"/>
    <w:rsid w:val="00C33AF3"/>
    <w:rsid w:val="00C35481"/>
    <w:rsid w:val="00C35DAF"/>
    <w:rsid w:val="00C41B62"/>
    <w:rsid w:val="00C43785"/>
    <w:rsid w:val="00C464E4"/>
    <w:rsid w:val="00C5253F"/>
    <w:rsid w:val="00C63CEC"/>
    <w:rsid w:val="00C64825"/>
    <w:rsid w:val="00C661F8"/>
    <w:rsid w:val="00C70DBD"/>
    <w:rsid w:val="00C72881"/>
    <w:rsid w:val="00C7368B"/>
    <w:rsid w:val="00C77E19"/>
    <w:rsid w:val="00C819D2"/>
    <w:rsid w:val="00C828E5"/>
    <w:rsid w:val="00C94773"/>
    <w:rsid w:val="00CA2F9D"/>
    <w:rsid w:val="00CA5E70"/>
    <w:rsid w:val="00CB03EC"/>
    <w:rsid w:val="00CB258E"/>
    <w:rsid w:val="00CB36BF"/>
    <w:rsid w:val="00CB5180"/>
    <w:rsid w:val="00CB6A94"/>
    <w:rsid w:val="00CC119E"/>
    <w:rsid w:val="00CC2AD0"/>
    <w:rsid w:val="00CC346B"/>
    <w:rsid w:val="00CC7E8F"/>
    <w:rsid w:val="00CD3839"/>
    <w:rsid w:val="00CD38F1"/>
    <w:rsid w:val="00CD4484"/>
    <w:rsid w:val="00CD60AC"/>
    <w:rsid w:val="00CE1C9D"/>
    <w:rsid w:val="00CE2736"/>
    <w:rsid w:val="00CF405B"/>
    <w:rsid w:val="00CF5FB6"/>
    <w:rsid w:val="00D05127"/>
    <w:rsid w:val="00D06DB7"/>
    <w:rsid w:val="00D0773C"/>
    <w:rsid w:val="00D103FF"/>
    <w:rsid w:val="00D1675B"/>
    <w:rsid w:val="00D200AF"/>
    <w:rsid w:val="00D21F7D"/>
    <w:rsid w:val="00D30F27"/>
    <w:rsid w:val="00D3183A"/>
    <w:rsid w:val="00D37339"/>
    <w:rsid w:val="00D416A4"/>
    <w:rsid w:val="00D44B37"/>
    <w:rsid w:val="00D46A95"/>
    <w:rsid w:val="00D51725"/>
    <w:rsid w:val="00D540DD"/>
    <w:rsid w:val="00D64A41"/>
    <w:rsid w:val="00D64F2E"/>
    <w:rsid w:val="00D652E3"/>
    <w:rsid w:val="00D669E4"/>
    <w:rsid w:val="00D67D73"/>
    <w:rsid w:val="00D67E85"/>
    <w:rsid w:val="00D709C5"/>
    <w:rsid w:val="00D7389A"/>
    <w:rsid w:val="00D75071"/>
    <w:rsid w:val="00D7721B"/>
    <w:rsid w:val="00D77229"/>
    <w:rsid w:val="00D90337"/>
    <w:rsid w:val="00D9174D"/>
    <w:rsid w:val="00D93F06"/>
    <w:rsid w:val="00D94893"/>
    <w:rsid w:val="00DA132C"/>
    <w:rsid w:val="00DA4474"/>
    <w:rsid w:val="00DA5EC7"/>
    <w:rsid w:val="00DB069E"/>
    <w:rsid w:val="00DB6E20"/>
    <w:rsid w:val="00DB716F"/>
    <w:rsid w:val="00DB754D"/>
    <w:rsid w:val="00DC031B"/>
    <w:rsid w:val="00DC09A1"/>
    <w:rsid w:val="00DC2326"/>
    <w:rsid w:val="00DC2A6E"/>
    <w:rsid w:val="00DC3947"/>
    <w:rsid w:val="00DC6F27"/>
    <w:rsid w:val="00DD1DC3"/>
    <w:rsid w:val="00DD40D6"/>
    <w:rsid w:val="00DD5FEF"/>
    <w:rsid w:val="00DE2544"/>
    <w:rsid w:val="00DE6F32"/>
    <w:rsid w:val="00DE7BBC"/>
    <w:rsid w:val="00DF3097"/>
    <w:rsid w:val="00DF7111"/>
    <w:rsid w:val="00E01DCC"/>
    <w:rsid w:val="00E02CFC"/>
    <w:rsid w:val="00E1503F"/>
    <w:rsid w:val="00E20F14"/>
    <w:rsid w:val="00E349D5"/>
    <w:rsid w:val="00E36312"/>
    <w:rsid w:val="00E41DFA"/>
    <w:rsid w:val="00E56294"/>
    <w:rsid w:val="00E607D8"/>
    <w:rsid w:val="00E611DD"/>
    <w:rsid w:val="00E71A7B"/>
    <w:rsid w:val="00E738C7"/>
    <w:rsid w:val="00E74F32"/>
    <w:rsid w:val="00E7676F"/>
    <w:rsid w:val="00E76BB8"/>
    <w:rsid w:val="00E814D1"/>
    <w:rsid w:val="00E8613D"/>
    <w:rsid w:val="00E867BB"/>
    <w:rsid w:val="00E9110E"/>
    <w:rsid w:val="00E91795"/>
    <w:rsid w:val="00E96160"/>
    <w:rsid w:val="00EA10BF"/>
    <w:rsid w:val="00EB16A8"/>
    <w:rsid w:val="00EB1B8C"/>
    <w:rsid w:val="00EB31E3"/>
    <w:rsid w:val="00EB6A7A"/>
    <w:rsid w:val="00EC3B3E"/>
    <w:rsid w:val="00EE4644"/>
    <w:rsid w:val="00EE56E2"/>
    <w:rsid w:val="00EE5D56"/>
    <w:rsid w:val="00EE6E95"/>
    <w:rsid w:val="00F034A2"/>
    <w:rsid w:val="00F05855"/>
    <w:rsid w:val="00F066F8"/>
    <w:rsid w:val="00F12586"/>
    <w:rsid w:val="00F17ECF"/>
    <w:rsid w:val="00F21F5D"/>
    <w:rsid w:val="00F27400"/>
    <w:rsid w:val="00F37475"/>
    <w:rsid w:val="00F4147A"/>
    <w:rsid w:val="00F423F1"/>
    <w:rsid w:val="00F503C2"/>
    <w:rsid w:val="00F51F04"/>
    <w:rsid w:val="00F52C44"/>
    <w:rsid w:val="00F5312F"/>
    <w:rsid w:val="00F54ECA"/>
    <w:rsid w:val="00F561BC"/>
    <w:rsid w:val="00F56C65"/>
    <w:rsid w:val="00F57D97"/>
    <w:rsid w:val="00F60A7C"/>
    <w:rsid w:val="00F6563D"/>
    <w:rsid w:val="00F73184"/>
    <w:rsid w:val="00F74E08"/>
    <w:rsid w:val="00F82553"/>
    <w:rsid w:val="00F82AA1"/>
    <w:rsid w:val="00F82D40"/>
    <w:rsid w:val="00F842D1"/>
    <w:rsid w:val="00F855F6"/>
    <w:rsid w:val="00F86B58"/>
    <w:rsid w:val="00F90265"/>
    <w:rsid w:val="00F91ED6"/>
    <w:rsid w:val="00F92705"/>
    <w:rsid w:val="00F971CE"/>
    <w:rsid w:val="00FA32C6"/>
    <w:rsid w:val="00FA3DA6"/>
    <w:rsid w:val="00FA414B"/>
    <w:rsid w:val="00FA47CA"/>
    <w:rsid w:val="00FB520E"/>
    <w:rsid w:val="00FB53FB"/>
    <w:rsid w:val="00FC0361"/>
    <w:rsid w:val="00FC0777"/>
    <w:rsid w:val="00FC5352"/>
    <w:rsid w:val="00FC69BB"/>
    <w:rsid w:val="00FC6C4D"/>
    <w:rsid w:val="00FD0FC7"/>
    <w:rsid w:val="00FD38CF"/>
    <w:rsid w:val="00FD3F79"/>
    <w:rsid w:val="00FD53D8"/>
    <w:rsid w:val="00FD57D6"/>
    <w:rsid w:val="00FD5818"/>
    <w:rsid w:val="00FE038A"/>
    <w:rsid w:val="00FE10EF"/>
    <w:rsid w:val="00FE2244"/>
    <w:rsid w:val="00FE26D5"/>
    <w:rsid w:val="00FE27FE"/>
    <w:rsid w:val="00FF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A215"/>
  <w15:chartTrackingRefBased/>
  <w15:docId w15:val="{122960EA-770C-4A4B-841C-BBB40A49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B30E1"/>
    <w:pPr>
      <w:ind w:left="720"/>
      <w:contextualSpacing/>
    </w:pPr>
  </w:style>
  <w:style w:type="character" w:styleId="CommentReference">
    <w:name w:val="annotation reference"/>
    <w:basedOn w:val="DefaultParagraphFont"/>
    <w:uiPriority w:val="99"/>
    <w:semiHidden/>
    <w:unhideWhenUsed/>
    <w:rsid w:val="008E0DEA"/>
    <w:rPr>
      <w:sz w:val="16"/>
      <w:szCs w:val="16"/>
    </w:rPr>
  </w:style>
  <w:style w:type="paragraph" w:styleId="CommentText">
    <w:name w:val="annotation text"/>
    <w:basedOn w:val="Normal"/>
    <w:link w:val="CommentTextChar"/>
    <w:uiPriority w:val="99"/>
    <w:unhideWhenUsed/>
    <w:rsid w:val="008E0DEA"/>
    <w:pPr>
      <w:spacing w:line="240" w:lineRule="auto"/>
    </w:pPr>
    <w:rPr>
      <w:sz w:val="20"/>
      <w:szCs w:val="20"/>
    </w:rPr>
  </w:style>
  <w:style w:type="character" w:customStyle="1" w:styleId="CommentTextChar">
    <w:name w:val="Comment Text Char"/>
    <w:basedOn w:val="DefaultParagraphFont"/>
    <w:link w:val="CommentText"/>
    <w:uiPriority w:val="99"/>
    <w:rsid w:val="008E0DEA"/>
    <w:rPr>
      <w:sz w:val="20"/>
      <w:szCs w:val="20"/>
    </w:rPr>
  </w:style>
  <w:style w:type="paragraph" w:styleId="CommentSubject">
    <w:name w:val="annotation subject"/>
    <w:basedOn w:val="CommentText"/>
    <w:next w:val="CommentText"/>
    <w:link w:val="CommentSubjectChar"/>
    <w:uiPriority w:val="99"/>
    <w:semiHidden/>
    <w:unhideWhenUsed/>
    <w:rsid w:val="008E0DEA"/>
    <w:rPr>
      <w:b/>
      <w:bCs/>
    </w:rPr>
  </w:style>
  <w:style w:type="character" w:customStyle="1" w:styleId="CommentSubjectChar">
    <w:name w:val="Comment Subject Char"/>
    <w:basedOn w:val="CommentTextChar"/>
    <w:link w:val="CommentSubject"/>
    <w:uiPriority w:val="99"/>
    <w:semiHidden/>
    <w:rsid w:val="008E0DEA"/>
    <w:rPr>
      <w:b/>
      <w:bCs/>
      <w:sz w:val="20"/>
      <w:szCs w:val="20"/>
    </w:rPr>
  </w:style>
  <w:style w:type="character" w:customStyle="1" w:styleId="cf01">
    <w:name w:val="cf01"/>
    <w:basedOn w:val="DefaultParagraphFont"/>
    <w:rsid w:val="00D3183A"/>
    <w:rPr>
      <w:rFonts w:ascii="Segoe UI" w:hAnsi="Segoe UI" w:cs="Segoe UI" w:hint="default"/>
      <w:sz w:val="18"/>
      <w:szCs w:val="18"/>
    </w:rPr>
  </w:style>
  <w:style w:type="character" w:styleId="Hyperlink">
    <w:name w:val="Hyperlink"/>
    <w:basedOn w:val="DefaultParagraphFont"/>
    <w:uiPriority w:val="99"/>
    <w:unhideWhenUsed/>
    <w:rsid w:val="002D6E46"/>
    <w:rPr>
      <w:color w:val="0563C1" w:themeColor="hyperlink"/>
      <w:u w:val="single"/>
    </w:rPr>
  </w:style>
  <w:style w:type="character" w:styleId="UnresolvedMention">
    <w:name w:val="Unresolved Mention"/>
    <w:basedOn w:val="DefaultParagraphFont"/>
    <w:uiPriority w:val="99"/>
    <w:semiHidden/>
    <w:unhideWhenUsed/>
    <w:rsid w:val="002D6E46"/>
    <w:rPr>
      <w:color w:val="605E5C"/>
      <w:shd w:val="clear" w:color="auto" w:fill="E1DFDD"/>
    </w:rPr>
  </w:style>
  <w:style w:type="table" w:styleId="TableGrid">
    <w:name w:val="Table Grid"/>
    <w:basedOn w:val="TableNormal"/>
    <w:uiPriority w:val="39"/>
    <w:rsid w:val="00247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EF6"/>
  </w:style>
  <w:style w:type="paragraph" w:styleId="Footer">
    <w:name w:val="footer"/>
    <w:basedOn w:val="Normal"/>
    <w:link w:val="FooterChar"/>
    <w:uiPriority w:val="99"/>
    <w:unhideWhenUsed/>
    <w:rsid w:val="005D5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F6"/>
  </w:style>
  <w:style w:type="paragraph" w:styleId="FootnoteText">
    <w:name w:val="footnote text"/>
    <w:basedOn w:val="Normal"/>
    <w:link w:val="FootnoteTextChar"/>
    <w:uiPriority w:val="99"/>
    <w:semiHidden/>
    <w:unhideWhenUsed/>
    <w:rsid w:val="00C94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773"/>
    <w:rPr>
      <w:sz w:val="20"/>
      <w:szCs w:val="20"/>
    </w:rPr>
  </w:style>
  <w:style w:type="character" w:styleId="FootnoteReference">
    <w:name w:val="footnote reference"/>
    <w:basedOn w:val="DefaultParagraphFont"/>
    <w:uiPriority w:val="99"/>
    <w:semiHidden/>
    <w:unhideWhenUsed/>
    <w:rsid w:val="00C94773"/>
    <w:rPr>
      <w:vertAlign w:val="superscript"/>
    </w:rPr>
  </w:style>
  <w:style w:type="character" w:styleId="FollowedHyperlink">
    <w:name w:val="FollowedHyperlink"/>
    <w:basedOn w:val="DefaultParagraphFont"/>
    <w:uiPriority w:val="99"/>
    <w:semiHidden/>
    <w:unhideWhenUsed/>
    <w:rsid w:val="00884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59235">
      <w:bodyDiv w:val="1"/>
      <w:marLeft w:val="0"/>
      <w:marRight w:val="0"/>
      <w:marTop w:val="0"/>
      <w:marBottom w:val="0"/>
      <w:divBdr>
        <w:top w:val="none" w:sz="0" w:space="0" w:color="auto"/>
        <w:left w:val="none" w:sz="0" w:space="0" w:color="auto"/>
        <w:bottom w:val="none" w:sz="0" w:space="0" w:color="auto"/>
        <w:right w:val="none" w:sz="0" w:space="0" w:color="auto"/>
      </w:divBdr>
    </w:div>
    <w:div w:id="833300968">
      <w:bodyDiv w:val="1"/>
      <w:marLeft w:val="0"/>
      <w:marRight w:val="0"/>
      <w:marTop w:val="0"/>
      <w:marBottom w:val="0"/>
      <w:divBdr>
        <w:top w:val="none" w:sz="0" w:space="0" w:color="auto"/>
        <w:left w:val="none" w:sz="0" w:space="0" w:color="auto"/>
        <w:bottom w:val="none" w:sz="0" w:space="0" w:color="auto"/>
        <w:right w:val="none" w:sz="0" w:space="0" w:color="auto"/>
      </w:divBdr>
    </w:div>
    <w:div w:id="875311113">
      <w:bodyDiv w:val="1"/>
      <w:marLeft w:val="0"/>
      <w:marRight w:val="0"/>
      <w:marTop w:val="0"/>
      <w:marBottom w:val="0"/>
      <w:divBdr>
        <w:top w:val="none" w:sz="0" w:space="0" w:color="auto"/>
        <w:left w:val="none" w:sz="0" w:space="0" w:color="auto"/>
        <w:bottom w:val="none" w:sz="0" w:space="0" w:color="auto"/>
        <w:right w:val="none" w:sz="0" w:space="0" w:color="auto"/>
      </w:divBdr>
      <w:divsChild>
        <w:div w:id="938636764">
          <w:marLeft w:val="360"/>
          <w:marRight w:val="0"/>
          <w:marTop w:val="200"/>
          <w:marBottom w:val="0"/>
          <w:divBdr>
            <w:top w:val="none" w:sz="0" w:space="0" w:color="auto"/>
            <w:left w:val="none" w:sz="0" w:space="0" w:color="auto"/>
            <w:bottom w:val="none" w:sz="0" w:space="0" w:color="auto"/>
            <w:right w:val="none" w:sz="0" w:space="0" w:color="auto"/>
          </w:divBdr>
        </w:div>
        <w:div w:id="1111898909">
          <w:marLeft w:val="1080"/>
          <w:marRight w:val="0"/>
          <w:marTop w:val="100"/>
          <w:marBottom w:val="0"/>
          <w:divBdr>
            <w:top w:val="none" w:sz="0" w:space="0" w:color="auto"/>
            <w:left w:val="none" w:sz="0" w:space="0" w:color="auto"/>
            <w:bottom w:val="none" w:sz="0" w:space="0" w:color="auto"/>
            <w:right w:val="none" w:sz="0" w:space="0" w:color="auto"/>
          </w:divBdr>
        </w:div>
        <w:div w:id="1838036663">
          <w:marLeft w:val="1800"/>
          <w:marRight w:val="0"/>
          <w:marTop w:val="100"/>
          <w:marBottom w:val="0"/>
          <w:divBdr>
            <w:top w:val="none" w:sz="0" w:space="0" w:color="auto"/>
            <w:left w:val="none" w:sz="0" w:space="0" w:color="auto"/>
            <w:bottom w:val="none" w:sz="0" w:space="0" w:color="auto"/>
            <w:right w:val="none" w:sz="0" w:space="0" w:color="auto"/>
          </w:divBdr>
        </w:div>
        <w:div w:id="1257254770">
          <w:marLeft w:val="1080"/>
          <w:marRight w:val="0"/>
          <w:marTop w:val="100"/>
          <w:marBottom w:val="0"/>
          <w:divBdr>
            <w:top w:val="none" w:sz="0" w:space="0" w:color="auto"/>
            <w:left w:val="none" w:sz="0" w:space="0" w:color="auto"/>
            <w:bottom w:val="none" w:sz="0" w:space="0" w:color="auto"/>
            <w:right w:val="none" w:sz="0" w:space="0" w:color="auto"/>
          </w:divBdr>
        </w:div>
        <w:div w:id="1462916232">
          <w:marLeft w:val="1800"/>
          <w:marRight w:val="0"/>
          <w:marTop w:val="100"/>
          <w:marBottom w:val="0"/>
          <w:divBdr>
            <w:top w:val="none" w:sz="0" w:space="0" w:color="auto"/>
            <w:left w:val="none" w:sz="0" w:space="0" w:color="auto"/>
            <w:bottom w:val="none" w:sz="0" w:space="0" w:color="auto"/>
            <w:right w:val="none" w:sz="0" w:space="0" w:color="auto"/>
          </w:divBdr>
        </w:div>
        <w:div w:id="153420993">
          <w:marLeft w:val="1080"/>
          <w:marRight w:val="0"/>
          <w:marTop w:val="100"/>
          <w:marBottom w:val="0"/>
          <w:divBdr>
            <w:top w:val="none" w:sz="0" w:space="0" w:color="auto"/>
            <w:left w:val="none" w:sz="0" w:space="0" w:color="auto"/>
            <w:bottom w:val="none" w:sz="0" w:space="0" w:color="auto"/>
            <w:right w:val="none" w:sz="0" w:space="0" w:color="auto"/>
          </w:divBdr>
        </w:div>
        <w:div w:id="949318659">
          <w:marLeft w:val="1800"/>
          <w:marRight w:val="0"/>
          <w:marTop w:val="100"/>
          <w:marBottom w:val="0"/>
          <w:divBdr>
            <w:top w:val="none" w:sz="0" w:space="0" w:color="auto"/>
            <w:left w:val="none" w:sz="0" w:space="0" w:color="auto"/>
            <w:bottom w:val="none" w:sz="0" w:space="0" w:color="auto"/>
            <w:right w:val="none" w:sz="0" w:space="0" w:color="auto"/>
          </w:divBdr>
        </w:div>
        <w:div w:id="1519850310">
          <w:marLeft w:val="1800"/>
          <w:marRight w:val="0"/>
          <w:marTop w:val="100"/>
          <w:marBottom w:val="0"/>
          <w:divBdr>
            <w:top w:val="none" w:sz="0" w:space="0" w:color="auto"/>
            <w:left w:val="none" w:sz="0" w:space="0" w:color="auto"/>
            <w:bottom w:val="none" w:sz="0" w:space="0" w:color="auto"/>
            <w:right w:val="none" w:sz="0" w:space="0" w:color="auto"/>
          </w:divBdr>
        </w:div>
        <w:div w:id="1298219863">
          <w:marLeft w:val="360"/>
          <w:marRight w:val="0"/>
          <w:marTop w:val="200"/>
          <w:marBottom w:val="0"/>
          <w:divBdr>
            <w:top w:val="none" w:sz="0" w:space="0" w:color="auto"/>
            <w:left w:val="none" w:sz="0" w:space="0" w:color="auto"/>
            <w:bottom w:val="none" w:sz="0" w:space="0" w:color="auto"/>
            <w:right w:val="none" w:sz="0" w:space="0" w:color="auto"/>
          </w:divBdr>
        </w:div>
        <w:div w:id="1799832576">
          <w:marLeft w:val="1080"/>
          <w:marRight w:val="0"/>
          <w:marTop w:val="100"/>
          <w:marBottom w:val="0"/>
          <w:divBdr>
            <w:top w:val="none" w:sz="0" w:space="0" w:color="auto"/>
            <w:left w:val="none" w:sz="0" w:space="0" w:color="auto"/>
            <w:bottom w:val="none" w:sz="0" w:space="0" w:color="auto"/>
            <w:right w:val="none" w:sz="0" w:space="0" w:color="auto"/>
          </w:divBdr>
        </w:div>
        <w:div w:id="570433156">
          <w:marLeft w:val="1800"/>
          <w:marRight w:val="0"/>
          <w:marTop w:val="100"/>
          <w:marBottom w:val="0"/>
          <w:divBdr>
            <w:top w:val="none" w:sz="0" w:space="0" w:color="auto"/>
            <w:left w:val="none" w:sz="0" w:space="0" w:color="auto"/>
            <w:bottom w:val="none" w:sz="0" w:space="0" w:color="auto"/>
            <w:right w:val="none" w:sz="0" w:space="0" w:color="auto"/>
          </w:divBdr>
        </w:div>
        <w:div w:id="1985349976">
          <w:marLeft w:val="360"/>
          <w:marRight w:val="0"/>
          <w:marTop w:val="200"/>
          <w:marBottom w:val="0"/>
          <w:divBdr>
            <w:top w:val="none" w:sz="0" w:space="0" w:color="auto"/>
            <w:left w:val="none" w:sz="0" w:space="0" w:color="auto"/>
            <w:bottom w:val="none" w:sz="0" w:space="0" w:color="auto"/>
            <w:right w:val="none" w:sz="0" w:space="0" w:color="auto"/>
          </w:divBdr>
        </w:div>
        <w:div w:id="694697425">
          <w:marLeft w:val="1080"/>
          <w:marRight w:val="0"/>
          <w:marTop w:val="100"/>
          <w:marBottom w:val="0"/>
          <w:divBdr>
            <w:top w:val="none" w:sz="0" w:space="0" w:color="auto"/>
            <w:left w:val="none" w:sz="0" w:space="0" w:color="auto"/>
            <w:bottom w:val="none" w:sz="0" w:space="0" w:color="auto"/>
            <w:right w:val="none" w:sz="0" w:space="0" w:color="auto"/>
          </w:divBdr>
        </w:div>
        <w:div w:id="1797019585">
          <w:marLeft w:val="1800"/>
          <w:marRight w:val="0"/>
          <w:marTop w:val="100"/>
          <w:marBottom w:val="0"/>
          <w:divBdr>
            <w:top w:val="none" w:sz="0" w:space="0" w:color="auto"/>
            <w:left w:val="none" w:sz="0" w:space="0" w:color="auto"/>
            <w:bottom w:val="none" w:sz="0" w:space="0" w:color="auto"/>
            <w:right w:val="none" w:sz="0" w:space="0" w:color="auto"/>
          </w:divBdr>
        </w:div>
        <w:div w:id="907963611">
          <w:marLeft w:val="1080"/>
          <w:marRight w:val="0"/>
          <w:marTop w:val="100"/>
          <w:marBottom w:val="0"/>
          <w:divBdr>
            <w:top w:val="none" w:sz="0" w:space="0" w:color="auto"/>
            <w:left w:val="none" w:sz="0" w:space="0" w:color="auto"/>
            <w:bottom w:val="none" w:sz="0" w:space="0" w:color="auto"/>
            <w:right w:val="none" w:sz="0" w:space="0" w:color="auto"/>
          </w:divBdr>
        </w:div>
        <w:div w:id="1229615921">
          <w:marLeft w:val="1800"/>
          <w:marRight w:val="0"/>
          <w:marTop w:val="100"/>
          <w:marBottom w:val="0"/>
          <w:divBdr>
            <w:top w:val="none" w:sz="0" w:space="0" w:color="auto"/>
            <w:left w:val="none" w:sz="0" w:space="0" w:color="auto"/>
            <w:bottom w:val="none" w:sz="0" w:space="0" w:color="auto"/>
            <w:right w:val="none" w:sz="0" w:space="0" w:color="auto"/>
          </w:divBdr>
        </w:div>
        <w:div w:id="728766557">
          <w:marLeft w:val="1080"/>
          <w:marRight w:val="0"/>
          <w:marTop w:val="100"/>
          <w:marBottom w:val="0"/>
          <w:divBdr>
            <w:top w:val="none" w:sz="0" w:space="0" w:color="auto"/>
            <w:left w:val="none" w:sz="0" w:space="0" w:color="auto"/>
            <w:bottom w:val="none" w:sz="0" w:space="0" w:color="auto"/>
            <w:right w:val="none" w:sz="0" w:space="0" w:color="auto"/>
          </w:divBdr>
        </w:div>
        <w:div w:id="1198616258">
          <w:marLeft w:val="1800"/>
          <w:marRight w:val="0"/>
          <w:marTop w:val="100"/>
          <w:marBottom w:val="0"/>
          <w:divBdr>
            <w:top w:val="none" w:sz="0" w:space="0" w:color="auto"/>
            <w:left w:val="none" w:sz="0" w:space="0" w:color="auto"/>
            <w:bottom w:val="none" w:sz="0" w:space="0" w:color="auto"/>
            <w:right w:val="none" w:sz="0" w:space="0" w:color="auto"/>
          </w:divBdr>
        </w:div>
      </w:divsChild>
    </w:div>
    <w:div w:id="958223263">
      <w:bodyDiv w:val="1"/>
      <w:marLeft w:val="0"/>
      <w:marRight w:val="0"/>
      <w:marTop w:val="0"/>
      <w:marBottom w:val="0"/>
      <w:divBdr>
        <w:top w:val="none" w:sz="0" w:space="0" w:color="auto"/>
        <w:left w:val="none" w:sz="0" w:space="0" w:color="auto"/>
        <w:bottom w:val="none" w:sz="0" w:space="0" w:color="auto"/>
        <w:right w:val="none" w:sz="0" w:space="0" w:color="auto"/>
      </w:divBdr>
    </w:div>
    <w:div w:id="981618585">
      <w:bodyDiv w:val="1"/>
      <w:marLeft w:val="0"/>
      <w:marRight w:val="0"/>
      <w:marTop w:val="0"/>
      <w:marBottom w:val="0"/>
      <w:divBdr>
        <w:top w:val="none" w:sz="0" w:space="0" w:color="auto"/>
        <w:left w:val="none" w:sz="0" w:space="0" w:color="auto"/>
        <w:bottom w:val="none" w:sz="0" w:space="0" w:color="auto"/>
        <w:right w:val="none" w:sz="0" w:space="0" w:color="auto"/>
      </w:divBdr>
    </w:div>
    <w:div w:id="1289702165">
      <w:bodyDiv w:val="1"/>
      <w:marLeft w:val="0"/>
      <w:marRight w:val="0"/>
      <w:marTop w:val="0"/>
      <w:marBottom w:val="0"/>
      <w:divBdr>
        <w:top w:val="none" w:sz="0" w:space="0" w:color="auto"/>
        <w:left w:val="none" w:sz="0" w:space="0" w:color="auto"/>
        <w:bottom w:val="none" w:sz="0" w:space="0" w:color="auto"/>
        <w:right w:val="none" w:sz="0" w:space="0" w:color="auto"/>
      </w:divBdr>
    </w:div>
    <w:div w:id="1374768262">
      <w:bodyDiv w:val="1"/>
      <w:marLeft w:val="0"/>
      <w:marRight w:val="0"/>
      <w:marTop w:val="0"/>
      <w:marBottom w:val="0"/>
      <w:divBdr>
        <w:top w:val="none" w:sz="0" w:space="0" w:color="auto"/>
        <w:left w:val="none" w:sz="0" w:space="0" w:color="auto"/>
        <w:bottom w:val="none" w:sz="0" w:space="0" w:color="auto"/>
        <w:right w:val="none" w:sz="0" w:space="0" w:color="auto"/>
      </w:divBdr>
    </w:div>
    <w:div w:id="1383287017">
      <w:bodyDiv w:val="1"/>
      <w:marLeft w:val="0"/>
      <w:marRight w:val="0"/>
      <w:marTop w:val="0"/>
      <w:marBottom w:val="0"/>
      <w:divBdr>
        <w:top w:val="none" w:sz="0" w:space="0" w:color="auto"/>
        <w:left w:val="none" w:sz="0" w:space="0" w:color="auto"/>
        <w:bottom w:val="none" w:sz="0" w:space="0" w:color="auto"/>
        <w:right w:val="none" w:sz="0" w:space="0" w:color="auto"/>
      </w:divBdr>
      <w:divsChild>
        <w:div w:id="1126697876">
          <w:marLeft w:val="1166"/>
          <w:marRight w:val="0"/>
          <w:marTop w:val="0"/>
          <w:marBottom w:val="0"/>
          <w:divBdr>
            <w:top w:val="none" w:sz="0" w:space="0" w:color="auto"/>
            <w:left w:val="none" w:sz="0" w:space="0" w:color="auto"/>
            <w:bottom w:val="none" w:sz="0" w:space="0" w:color="auto"/>
            <w:right w:val="none" w:sz="0" w:space="0" w:color="auto"/>
          </w:divBdr>
        </w:div>
        <w:div w:id="181435570">
          <w:marLeft w:val="1166"/>
          <w:marRight w:val="0"/>
          <w:marTop w:val="0"/>
          <w:marBottom w:val="0"/>
          <w:divBdr>
            <w:top w:val="none" w:sz="0" w:space="0" w:color="auto"/>
            <w:left w:val="none" w:sz="0" w:space="0" w:color="auto"/>
            <w:bottom w:val="none" w:sz="0" w:space="0" w:color="auto"/>
            <w:right w:val="none" w:sz="0" w:space="0" w:color="auto"/>
          </w:divBdr>
        </w:div>
        <w:div w:id="1750618503">
          <w:marLeft w:val="1166"/>
          <w:marRight w:val="0"/>
          <w:marTop w:val="0"/>
          <w:marBottom w:val="0"/>
          <w:divBdr>
            <w:top w:val="none" w:sz="0" w:space="0" w:color="auto"/>
            <w:left w:val="none" w:sz="0" w:space="0" w:color="auto"/>
            <w:bottom w:val="none" w:sz="0" w:space="0" w:color="auto"/>
            <w:right w:val="none" w:sz="0" w:space="0" w:color="auto"/>
          </w:divBdr>
        </w:div>
      </w:divsChild>
    </w:div>
    <w:div w:id="1501771104">
      <w:bodyDiv w:val="1"/>
      <w:marLeft w:val="0"/>
      <w:marRight w:val="0"/>
      <w:marTop w:val="0"/>
      <w:marBottom w:val="0"/>
      <w:divBdr>
        <w:top w:val="none" w:sz="0" w:space="0" w:color="auto"/>
        <w:left w:val="none" w:sz="0" w:space="0" w:color="auto"/>
        <w:bottom w:val="none" w:sz="0" w:space="0" w:color="auto"/>
        <w:right w:val="none" w:sz="0" w:space="0" w:color="auto"/>
      </w:divBdr>
      <w:divsChild>
        <w:div w:id="373817597">
          <w:marLeft w:val="475"/>
          <w:marRight w:val="0"/>
          <w:marTop w:val="267"/>
          <w:marBottom w:val="0"/>
          <w:divBdr>
            <w:top w:val="none" w:sz="0" w:space="0" w:color="auto"/>
            <w:left w:val="none" w:sz="0" w:space="0" w:color="auto"/>
            <w:bottom w:val="none" w:sz="0" w:space="0" w:color="auto"/>
            <w:right w:val="none" w:sz="0" w:space="0" w:color="auto"/>
          </w:divBdr>
        </w:div>
        <w:div w:id="461923318">
          <w:marLeft w:val="475"/>
          <w:marRight w:val="0"/>
          <w:marTop w:val="267"/>
          <w:marBottom w:val="0"/>
          <w:divBdr>
            <w:top w:val="none" w:sz="0" w:space="0" w:color="auto"/>
            <w:left w:val="none" w:sz="0" w:space="0" w:color="auto"/>
            <w:bottom w:val="none" w:sz="0" w:space="0" w:color="auto"/>
            <w:right w:val="none" w:sz="0" w:space="0" w:color="auto"/>
          </w:divBdr>
        </w:div>
        <w:div w:id="1797212590">
          <w:marLeft w:val="475"/>
          <w:marRight w:val="0"/>
          <w:marTop w:val="267"/>
          <w:marBottom w:val="0"/>
          <w:divBdr>
            <w:top w:val="none" w:sz="0" w:space="0" w:color="auto"/>
            <w:left w:val="none" w:sz="0" w:space="0" w:color="auto"/>
            <w:bottom w:val="none" w:sz="0" w:space="0" w:color="auto"/>
            <w:right w:val="none" w:sz="0" w:space="0" w:color="auto"/>
          </w:divBdr>
        </w:div>
        <w:div w:id="2100177924">
          <w:marLeft w:val="475"/>
          <w:marRight w:val="0"/>
          <w:marTop w:val="267"/>
          <w:marBottom w:val="0"/>
          <w:divBdr>
            <w:top w:val="none" w:sz="0" w:space="0" w:color="auto"/>
            <w:left w:val="none" w:sz="0" w:space="0" w:color="auto"/>
            <w:bottom w:val="none" w:sz="0" w:space="0" w:color="auto"/>
            <w:right w:val="none" w:sz="0" w:space="0" w:color="auto"/>
          </w:divBdr>
        </w:div>
        <w:div w:id="802430468">
          <w:marLeft w:val="475"/>
          <w:marRight w:val="0"/>
          <w:marTop w:val="267"/>
          <w:marBottom w:val="0"/>
          <w:divBdr>
            <w:top w:val="none" w:sz="0" w:space="0" w:color="auto"/>
            <w:left w:val="none" w:sz="0" w:space="0" w:color="auto"/>
            <w:bottom w:val="none" w:sz="0" w:space="0" w:color="auto"/>
            <w:right w:val="none" w:sz="0" w:space="0" w:color="auto"/>
          </w:divBdr>
        </w:div>
        <w:div w:id="717582917">
          <w:marLeft w:val="475"/>
          <w:marRight w:val="0"/>
          <w:marTop w:val="267"/>
          <w:marBottom w:val="0"/>
          <w:divBdr>
            <w:top w:val="none" w:sz="0" w:space="0" w:color="auto"/>
            <w:left w:val="none" w:sz="0" w:space="0" w:color="auto"/>
            <w:bottom w:val="none" w:sz="0" w:space="0" w:color="auto"/>
            <w:right w:val="none" w:sz="0" w:space="0" w:color="auto"/>
          </w:divBdr>
        </w:div>
        <w:div w:id="2064868878">
          <w:marLeft w:val="475"/>
          <w:marRight w:val="0"/>
          <w:marTop w:val="267"/>
          <w:marBottom w:val="0"/>
          <w:divBdr>
            <w:top w:val="none" w:sz="0" w:space="0" w:color="auto"/>
            <w:left w:val="none" w:sz="0" w:space="0" w:color="auto"/>
            <w:bottom w:val="none" w:sz="0" w:space="0" w:color="auto"/>
            <w:right w:val="none" w:sz="0" w:space="0" w:color="auto"/>
          </w:divBdr>
        </w:div>
        <w:div w:id="12803401">
          <w:marLeft w:val="475"/>
          <w:marRight w:val="0"/>
          <w:marTop w:val="267"/>
          <w:marBottom w:val="0"/>
          <w:divBdr>
            <w:top w:val="none" w:sz="0" w:space="0" w:color="auto"/>
            <w:left w:val="none" w:sz="0" w:space="0" w:color="auto"/>
            <w:bottom w:val="none" w:sz="0" w:space="0" w:color="auto"/>
            <w:right w:val="none" w:sz="0" w:space="0" w:color="auto"/>
          </w:divBdr>
        </w:div>
        <w:div w:id="2125953027">
          <w:marLeft w:val="475"/>
          <w:marRight w:val="0"/>
          <w:marTop w:val="267"/>
          <w:marBottom w:val="0"/>
          <w:divBdr>
            <w:top w:val="none" w:sz="0" w:space="0" w:color="auto"/>
            <w:left w:val="none" w:sz="0" w:space="0" w:color="auto"/>
            <w:bottom w:val="none" w:sz="0" w:space="0" w:color="auto"/>
            <w:right w:val="none" w:sz="0" w:space="0" w:color="auto"/>
          </w:divBdr>
        </w:div>
        <w:div w:id="1247610444">
          <w:marLeft w:val="475"/>
          <w:marRight w:val="0"/>
          <w:marTop w:val="267"/>
          <w:marBottom w:val="0"/>
          <w:divBdr>
            <w:top w:val="none" w:sz="0" w:space="0" w:color="auto"/>
            <w:left w:val="none" w:sz="0" w:space="0" w:color="auto"/>
            <w:bottom w:val="none" w:sz="0" w:space="0" w:color="auto"/>
            <w:right w:val="none" w:sz="0" w:space="0" w:color="auto"/>
          </w:divBdr>
        </w:div>
        <w:div w:id="1498614208">
          <w:marLeft w:val="475"/>
          <w:marRight w:val="0"/>
          <w:marTop w:val="267"/>
          <w:marBottom w:val="0"/>
          <w:divBdr>
            <w:top w:val="none" w:sz="0" w:space="0" w:color="auto"/>
            <w:left w:val="none" w:sz="0" w:space="0" w:color="auto"/>
            <w:bottom w:val="none" w:sz="0" w:space="0" w:color="auto"/>
            <w:right w:val="none" w:sz="0" w:space="0" w:color="auto"/>
          </w:divBdr>
        </w:div>
        <w:div w:id="886141042">
          <w:marLeft w:val="475"/>
          <w:marRight w:val="0"/>
          <w:marTop w:val="267"/>
          <w:marBottom w:val="0"/>
          <w:divBdr>
            <w:top w:val="none" w:sz="0" w:space="0" w:color="auto"/>
            <w:left w:val="none" w:sz="0" w:space="0" w:color="auto"/>
            <w:bottom w:val="none" w:sz="0" w:space="0" w:color="auto"/>
            <w:right w:val="none" w:sz="0" w:space="0" w:color="auto"/>
          </w:divBdr>
        </w:div>
        <w:div w:id="622922772">
          <w:marLeft w:val="475"/>
          <w:marRight w:val="0"/>
          <w:marTop w:val="267"/>
          <w:marBottom w:val="0"/>
          <w:divBdr>
            <w:top w:val="none" w:sz="0" w:space="0" w:color="auto"/>
            <w:left w:val="none" w:sz="0" w:space="0" w:color="auto"/>
            <w:bottom w:val="none" w:sz="0" w:space="0" w:color="auto"/>
            <w:right w:val="none" w:sz="0" w:space="0" w:color="auto"/>
          </w:divBdr>
        </w:div>
      </w:divsChild>
    </w:div>
    <w:div w:id="1689526594">
      <w:bodyDiv w:val="1"/>
      <w:marLeft w:val="0"/>
      <w:marRight w:val="0"/>
      <w:marTop w:val="0"/>
      <w:marBottom w:val="0"/>
      <w:divBdr>
        <w:top w:val="none" w:sz="0" w:space="0" w:color="auto"/>
        <w:left w:val="none" w:sz="0" w:space="0" w:color="auto"/>
        <w:bottom w:val="none" w:sz="0" w:space="0" w:color="auto"/>
        <w:right w:val="none" w:sz="0" w:space="0" w:color="auto"/>
      </w:divBdr>
      <w:divsChild>
        <w:div w:id="1274358720">
          <w:marLeft w:val="360"/>
          <w:marRight w:val="0"/>
          <w:marTop w:val="200"/>
          <w:marBottom w:val="0"/>
          <w:divBdr>
            <w:top w:val="none" w:sz="0" w:space="0" w:color="auto"/>
            <w:left w:val="none" w:sz="0" w:space="0" w:color="auto"/>
            <w:bottom w:val="none" w:sz="0" w:space="0" w:color="auto"/>
            <w:right w:val="none" w:sz="0" w:space="0" w:color="auto"/>
          </w:divBdr>
        </w:div>
        <w:div w:id="386997722">
          <w:marLeft w:val="1080"/>
          <w:marRight w:val="0"/>
          <w:marTop w:val="100"/>
          <w:marBottom w:val="0"/>
          <w:divBdr>
            <w:top w:val="none" w:sz="0" w:space="0" w:color="auto"/>
            <w:left w:val="none" w:sz="0" w:space="0" w:color="auto"/>
            <w:bottom w:val="none" w:sz="0" w:space="0" w:color="auto"/>
            <w:right w:val="none" w:sz="0" w:space="0" w:color="auto"/>
          </w:divBdr>
        </w:div>
        <w:div w:id="68046251">
          <w:marLeft w:val="1800"/>
          <w:marRight w:val="0"/>
          <w:marTop w:val="100"/>
          <w:marBottom w:val="0"/>
          <w:divBdr>
            <w:top w:val="none" w:sz="0" w:space="0" w:color="auto"/>
            <w:left w:val="none" w:sz="0" w:space="0" w:color="auto"/>
            <w:bottom w:val="none" w:sz="0" w:space="0" w:color="auto"/>
            <w:right w:val="none" w:sz="0" w:space="0" w:color="auto"/>
          </w:divBdr>
        </w:div>
        <w:div w:id="295261324">
          <w:marLeft w:val="1080"/>
          <w:marRight w:val="0"/>
          <w:marTop w:val="100"/>
          <w:marBottom w:val="0"/>
          <w:divBdr>
            <w:top w:val="none" w:sz="0" w:space="0" w:color="auto"/>
            <w:left w:val="none" w:sz="0" w:space="0" w:color="auto"/>
            <w:bottom w:val="none" w:sz="0" w:space="0" w:color="auto"/>
            <w:right w:val="none" w:sz="0" w:space="0" w:color="auto"/>
          </w:divBdr>
        </w:div>
        <w:div w:id="626936868">
          <w:marLeft w:val="1800"/>
          <w:marRight w:val="0"/>
          <w:marTop w:val="100"/>
          <w:marBottom w:val="0"/>
          <w:divBdr>
            <w:top w:val="none" w:sz="0" w:space="0" w:color="auto"/>
            <w:left w:val="none" w:sz="0" w:space="0" w:color="auto"/>
            <w:bottom w:val="none" w:sz="0" w:space="0" w:color="auto"/>
            <w:right w:val="none" w:sz="0" w:space="0" w:color="auto"/>
          </w:divBdr>
        </w:div>
        <w:div w:id="1056054105">
          <w:marLeft w:val="1080"/>
          <w:marRight w:val="0"/>
          <w:marTop w:val="100"/>
          <w:marBottom w:val="0"/>
          <w:divBdr>
            <w:top w:val="none" w:sz="0" w:space="0" w:color="auto"/>
            <w:left w:val="none" w:sz="0" w:space="0" w:color="auto"/>
            <w:bottom w:val="none" w:sz="0" w:space="0" w:color="auto"/>
            <w:right w:val="none" w:sz="0" w:space="0" w:color="auto"/>
          </w:divBdr>
        </w:div>
        <w:div w:id="1148864324">
          <w:marLeft w:val="1800"/>
          <w:marRight w:val="0"/>
          <w:marTop w:val="100"/>
          <w:marBottom w:val="0"/>
          <w:divBdr>
            <w:top w:val="none" w:sz="0" w:space="0" w:color="auto"/>
            <w:left w:val="none" w:sz="0" w:space="0" w:color="auto"/>
            <w:bottom w:val="none" w:sz="0" w:space="0" w:color="auto"/>
            <w:right w:val="none" w:sz="0" w:space="0" w:color="auto"/>
          </w:divBdr>
        </w:div>
        <w:div w:id="517087215">
          <w:marLeft w:val="1800"/>
          <w:marRight w:val="0"/>
          <w:marTop w:val="100"/>
          <w:marBottom w:val="0"/>
          <w:divBdr>
            <w:top w:val="none" w:sz="0" w:space="0" w:color="auto"/>
            <w:left w:val="none" w:sz="0" w:space="0" w:color="auto"/>
            <w:bottom w:val="none" w:sz="0" w:space="0" w:color="auto"/>
            <w:right w:val="none" w:sz="0" w:space="0" w:color="auto"/>
          </w:divBdr>
        </w:div>
        <w:div w:id="789662084">
          <w:marLeft w:val="360"/>
          <w:marRight w:val="0"/>
          <w:marTop w:val="200"/>
          <w:marBottom w:val="0"/>
          <w:divBdr>
            <w:top w:val="none" w:sz="0" w:space="0" w:color="auto"/>
            <w:left w:val="none" w:sz="0" w:space="0" w:color="auto"/>
            <w:bottom w:val="none" w:sz="0" w:space="0" w:color="auto"/>
            <w:right w:val="none" w:sz="0" w:space="0" w:color="auto"/>
          </w:divBdr>
        </w:div>
        <w:div w:id="1629899975">
          <w:marLeft w:val="1080"/>
          <w:marRight w:val="0"/>
          <w:marTop w:val="100"/>
          <w:marBottom w:val="0"/>
          <w:divBdr>
            <w:top w:val="none" w:sz="0" w:space="0" w:color="auto"/>
            <w:left w:val="none" w:sz="0" w:space="0" w:color="auto"/>
            <w:bottom w:val="none" w:sz="0" w:space="0" w:color="auto"/>
            <w:right w:val="none" w:sz="0" w:space="0" w:color="auto"/>
          </w:divBdr>
        </w:div>
        <w:div w:id="1374190517">
          <w:marLeft w:val="1800"/>
          <w:marRight w:val="0"/>
          <w:marTop w:val="100"/>
          <w:marBottom w:val="0"/>
          <w:divBdr>
            <w:top w:val="none" w:sz="0" w:space="0" w:color="auto"/>
            <w:left w:val="none" w:sz="0" w:space="0" w:color="auto"/>
            <w:bottom w:val="none" w:sz="0" w:space="0" w:color="auto"/>
            <w:right w:val="none" w:sz="0" w:space="0" w:color="auto"/>
          </w:divBdr>
        </w:div>
        <w:div w:id="133303601">
          <w:marLeft w:val="360"/>
          <w:marRight w:val="0"/>
          <w:marTop w:val="200"/>
          <w:marBottom w:val="0"/>
          <w:divBdr>
            <w:top w:val="none" w:sz="0" w:space="0" w:color="auto"/>
            <w:left w:val="none" w:sz="0" w:space="0" w:color="auto"/>
            <w:bottom w:val="none" w:sz="0" w:space="0" w:color="auto"/>
            <w:right w:val="none" w:sz="0" w:space="0" w:color="auto"/>
          </w:divBdr>
        </w:div>
        <w:div w:id="562568697">
          <w:marLeft w:val="1080"/>
          <w:marRight w:val="0"/>
          <w:marTop w:val="100"/>
          <w:marBottom w:val="0"/>
          <w:divBdr>
            <w:top w:val="none" w:sz="0" w:space="0" w:color="auto"/>
            <w:left w:val="none" w:sz="0" w:space="0" w:color="auto"/>
            <w:bottom w:val="none" w:sz="0" w:space="0" w:color="auto"/>
            <w:right w:val="none" w:sz="0" w:space="0" w:color="auto"/>
          </w:divBdr>
        </w:div>
        <w:div w:id="1470510472">
          <w:marLeft w:val="1800"/>
          <w:marRight w:val="0"/>
          <w:marTop w:val="100"/>
          <w:marBottom w:val="0"/>
          <w:divBdr>
            <w:top w:val="none" w:sz="0" w:space="0" w:color="auto"/>
            <w:left w:val="none" w:sz="0" w:space="0" w:color="auto"/>
            <w:bottom w:val="none" w:sz="0" w:space="0" w:color="auto"/>
            <w:right w:val="none" w:sz="0" w:space="0" w:color="auto"/>
          </w:divBdr>
        </w:div>
        <w:div w:id="941375046">
          <w:marLeft w:val="1080"/>
          <w:marRight w:val="0"/>
          <w:marTop w:val="100"/>
          <w:marBottom w:val="0"/>
          <w:divBdr>
            <w:top w:val="none" w:sz="0" w:space="0" w:color="auto"/>
            <w:left w:val="none" w:sz="0" w:space="0" w:color="auto"/>
            <w:bottom w:val="none" w:sz="0" w:space="0" w:color="auto"/>
            <w:right w:val="none" w:sz="0" w:space="0" w:color="auto"/>
          </w:divBdr>
        </w:div>
        <w:div w:id="1639989213">
          <w:marLeft w:val="1800"/>
          <w:marRight w:val="0"/>
          <w:marTop w:val="100"/>
          <w:marBottom w:val="0"/>
          <w:divBdr>
            <w:top w:val="none" w:sz="0" w:space="0" w:color="auto"/>
            <w:left w:val="none" w:sz="0" w:space="0" w:color="auto"/>
            <w:bottom w:val="none" w:sz="0" w:space="0" w:color="auto"/>
            <w:right w:val="none" w:sz="0" w:space="0" w:color="auto"/>
          </w:divBdr>
        </w:div>
        <w:div w:id="624772774">
          <w:marLeft w:val="1080"/>
          <w:marRight w:val="0"/>
          <w:marTop w:val="100"/>
          <w:marBottom w:val="0"/>
          <w:divBdr>
            <w:top w:val="none" w:sz="0" w:space="0" w:color="auto"/>
            <w:left w:val="none" w:sz="0" w:space="0" w:color="auto"/>
            <w:bottom w:val="none" w:sz="0" w:space="0" w:color="auto"/>
            <w:right w:val="none" w:sz="0" w:space="0" w:color="auto"/>
          </w:divBdr>
        </w:div>
        <w:div w:id="279340378">
          <w:marLeft w:val="1800"/>
          <w:marRight w:val="0"/>
          <w:marTop w:val="100"/>
          <w:marBottom w:val="0"/>
          <w:divBdr>
            <w:top w:val="none" w:sz="0" w:space="0" w:color="auto"/>
            <w:left w:val="none" w:sz="0" w:space="0" w:color="auto"/>
            <w:bottom w:val="none" w:sz="0" w:space="0" w:color="auto"/>
            <w:right w:val="none" w:sz="0" w:space="0" w:color="auto"/>
          </w:divBdr>
        </w:div>
      </w:divsChild>
    </w:div>
    <w:div w:id="1822766709">
      <w:bodyDiv w:val="1"/>
      <w:marLeft w:val="0"/>
      <w:marRight w:val="0"/>
      <w:marTop w:val="0"/>
      <w:marBottom w:val="0"/>
      <w:divBdr>
        <w:top w:val="none" w:sz="0" w:space="0" w:color="auto"/>
        <w:left w:val="none" w:sz="0" w:space="0" w:color="auto"/>
        <w:bottom w:val="none" w:sz="0" w:space="0" w:color="auto"/>
        <w:right w:val="none" w:sz="0" w:space="0" w:color="auto"/>
      </w:divBdr>
      <w:divsChild>
        <w:div w:id="1602910894">
          <w:marLeft w:val="0"/>
          <w:marRight w:val="0"/>
          <w:marTop w:val="0"/>
          <w:marBottom w:val="0"/>
          <w:divBdr>
            <w:top w:val="none" w:sz="0" w:space="0" w:color="auto"/>
            <w:left w:val="none" w:sz="0" w:space="0" w:color="auto"/>
            <w:bottom w:val="none" w:sz="0" w:space="0" w:color="auto"/>
            <w:right w:val="none" w:sz="0" w:space="0" w:color="auto"/>
          </w:divBdr>
        </w:div>
        <w:div w:id="55346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desandcurrents.noaa.gov/datum-updates/n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yan.hostak@tetrate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senhauer.Emily@ep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ee.Susan@epa.gov" TargetMode="External"/><Relationship Id="rId4" Type="http://schemas.openxmlformats.org/officeDocument/2006/relationships/settings" Target="settings.xml"/><Relationship Id="rId9" Type="http://schemas.openxmlformats.org/officeDocument/2006/relationships/hyperlink" Target="mailto:Kashuba.Roxolana@ep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B36BB-7AF0-4D77-9426-CD54B916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Kashuba, Roxolana (she/her/hers)</dc:creator>
  <cp:keywords/>
  <dc:description/>
  <cp:lastModifiedBy>Kashuba, Roxolana</cp:lastModifiedBy>
  <cp:revision>2</cp:revision>
  <dcterms:created xsi:type="dcterms:W3CDTF">2025-09-16T17:37:00Z</dcterms:created>
  <dcterms:modified xsi:type="dcterms:W3CDTF">2025-09-16T17:37:00Z</dcterms:modified>
</cp:coreProperties>
</file>