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62F3" w14:textId="2E374043" w:rsidR="002D6E46" w:rsidRDefault="00C1572C" w:rsidP="002D6E46">
      <w:r>
        <w:t>Thank you for joining</w:t>
      </w:r>
      <w:r w:rsidR="002D6E46">
        <w:t xml:space="preserve"> our </w:t>
      </w:r>
      <w:r w:rsidR="000051EE">
        <w:t>seventh</w:t>
      </w:r>
      <w:r w:rsidR="002D6E46">
        <w:t xml:space="preserve"> Crisfield/EPA ORD Technical Working Group (TWG) providing technical feedback on proposed nature-based solutions (NBS) </w:t>
      </w:r>
      <w:r>
        <w:t xml:space="preserve">and co-benefits </w:t>
      </w:r>
      <w:r w:rsidR="002D6E46">
        <w:t xml:space="preserve">for Crisfield’s coastal resilience!  </w:t>
      </w:r>
    </w:p>
    <w:p w14:paraId="14526BB6" w14:textId="345D7AD8" w:rsidR="002D6E46" w:rsidRDefault="002D6E46" w:rsidP="00AF4D9F">
      <w:pPr>
        <w:spacing w:after="0"/>
      </w:pPr>
      <w:r>
        <w:t xml:space="preserve"> AGENDA for</w:t>
      </w:r>
      <w:r w:rsidR="00C1572C">
        <w:t xml:space="preserve"> </w:t>
      </w:r>
      <w:r w:rsidR="00046F3E">
        <w:t>Ju</w:t>
      </w:r>
      <w:r w:rsidR="000051EE">
        <w:t>ly 30</w:t>
      </w:r>
      <w:r>
        <w:t>:</w:t>
      </w:r>
    </w:p>
    <w:p w14:paraId="70899DC1" w14:textId="77777777" w:rsidR="00E254B3" w:rsidRPr="00E254B3" w:rsidRDefault="00E254B3" w:rsidP="00E254B3">
      <w:pPr>
        <w:numPr>
          <w:ilvl w:val="0"/>
          <w:numId w:val="26"/>
        </w:numPr>
        <w:spacing w:after="0"/>
      </w:pPr>
      <w:r w:rsidRPr="00E254B3">
        <w:t>Report back from the Crisfield community workshop on July 10</w:t>
      </w:r>
    </w:p>
    <w:p w14:paraId="6A75D71E" w14:textId="5C5F7633" w:rsidR="00E254B3" w:rsidRPr="00E254B3" w:rsidRDefault="00E254B3" w:rsidP="00E254B3">
      <w:pPr>
        <w:numPr>
          <w:ilvl w:val="0"/>
          <w:numId w:val="26"/>
        </w:numPr>
        <w:spacing w:after="0"/>
      </w:pPr>
      <w:r w:rsidRPr="00E254B3">
        <w:t>Presentation and discussion about climate smart design and adaptive management of Crisfield NBS projects</w:t>
      </w:r>
      <w:r w:rsidR="00AD2308">
        <w:t xml:space="preserve">: </w:t>
      </w:r>
      <w:hyperlink r:id="rId8" w:history="1">
        <w:r w:rsidR="00AB5D5E" w:rsidRPr="00953B94">
          <w:rPr>
            <w:rStyle w:val="Hyperlink"/>
          </w:rPr>
          <w:t>https://cfpub.epa.gov/si/si_public_record_Report.cfm?dirEntryId=366771</w:t>
        </w:r>
      </w:hyperlink>
      <w:r w:rsidR="00601D3F">
        <w:t xml:space="preserve"> </w:t>
      </w:r>
    </w:p>
    <w:p w14:paraId="4389D31D" w14:textId="77777777" w:rsidR="004E203C" w:rsidRDefault="004E203C" w:rsidP="004E203C">
      <w:pPr>
        <w:spacing w:after="0"/>
      </w:pPr>
    </w:p>
    <w:p w14:paraId="283BAF8C" w14:textId="00A99F52" w:rsidR="002D6E46" w:rsidRDefault="002D6E46" w:rsidP="002D6E46">
      <w: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0"/>
        <w:gridCol w:w="3325"/>
      </w:tblGrid>
      <w:tr w:rsidR="000D3F3D" w14:paraId="2053124E" w14:textId="77777777" w:rsidTr="001E209D">
        <w:tc>
          <w:tcPr>
            <w:tcW w:w="4050" w:type="dxa"/>
          </w:tcPr>
          <w:p w14:paraId="3D419AC2" w14:textId="2FD18A8E" w:rsidR="000D3F3D" w:rsidRPr="00247976" w:rsidRDefault="000D3F3D" w:rsidP="002D6E46">
            <w:pPr>
              <w:rPr>
                <w:b/>
                <w:bCs/>
              </w:rPr>
            </w:pPr>
            <w:r w:rsidRPr="00247976">
              <w:rPr>
                <w:b/>
                <w:bCs/>
              </w:rPr>
              <w:t>Organization</w:t>
            </w:r>
          </w:p>
        </w:tc>
        <w:tc>
          <w:tcPr>
            <w:tcW w:w="3325" w:type="dxa"/>
          </w:tcPr>
          <w:p w14:paraId="18DAE36A" w14:textId="2DFE959D" w:rsidR="000D3F3D" w:rsidRPr="00247976" w:rsidRDefault="000D3F3D" w:rsidP="002D6E46">
            <w:pPr>
              <w:rPr>
                <w:b/>
                <w:bCs/>
              </w:rPr>
            </w:pPr>
            <w:r w:rsidRPr="00247976">
              <w:rPr>
                <w:b/>
                <w:bCs/>
              </w:rPr>
              <w:t>Expertise</w:t>
            </w:r>
          </w:p>
        </w:tc>
      </w:tr>
      <w:tr w:rsidR="000D3F3D" w14:paraId="027707A3" w14:textId="77777777" w:rsidTr="001E209D">
        <w:tc>
          <w:tcPr>
            <w:tcW w:w="4050" w:type="dxa"/>
          </w:tcPr>
          <w:p w14:paraId="392B28F9" w14:textId="3318F3E2" w:rsidR="000D3F3D" w:rsidRPr="00AD42B2" w:rsidRDefault="000D3F3D" w:rsidP="000C4884">
            <w:r w:rsidRPr="00AD42B2">
              <w:rPr>
                <w:rFonts w:ascii="Calibri" w:hAnsi="Calibri" w:cs="Calibri"/>
                <w:color w:val="000000"/>
              </w:rPr>
              <w:t xml:space="preserve">City of Crisfield, </w:t>
            </w:r>
            <w:r>
              <w:rPr>
                <w:rFonts w:ascii="Calibri" w:hAnsi="Calibri" w:cs="Calibri"/>
                <w:color w:val="000000"/>
              </w:rPr>
              <w:t>climate resilience projects</w:t>
            </w:r>
          </w:p>
        </w:tc>
        <w:tc>
          <w:tcPr>
            <w:tcW w:w="3325" w:type="dxa"/>
          </w:tcPr>
          <w:p w14:paraId="47CF9AEB" w14:textId="0820F8A3" w:rsidR="000D3F3D" w:rsidRPr="00AD42B2" w:rsidRDefault="000D3F3D" w:rsidP="000C4884">
            <w:r w:rsidRPr="00AD42B2">
              <w:rPr>
                <w:rFonts w:ascii="Calibri" w:hAnsi="Calibri" w:cs="Calibri"/>
                <w:color w:val="000000"/>
              </w:rPr>
              <w:t>Local knowledge, funding</w:t>
            </w:r>
          </w:p>
        </w:tc>
      </w:tr>
      <w:tr w:rsidR="000D3F3D" w14:paraId="7646182B" w14:textId="77777777" w:rsidTr="001E209D">
        <w:tc>
          <w:tcPr>
            <w:tcW w:w="4050" w:type="dxa"/>
          </w:tcPr>
          <w:p w14:paraId="2A2200F3" w14:textId="370618F9" w:rsidR="000D3F3D" w:rsidRPr="00631723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 Army Corps of Engineers, Engineering with Nature program</w:t>
            </w:r>
          </w:p>
        </w:tc>
        <w:tc>
          <w:tcPr>
            <w:tcW w:w="3325" w:type="dxa"/>
          </w:tcPr>
          <w:p w14:paraId="758B2638" w14:textId="1AA98197" w:rsidR="000D3F3D" w:rsidRPr="00631723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Coastal hydraulics, modeling of nature-based solutions</w:t>
            </w:r>
          </w:p>
        </w:tc>
      </w:tr>
      <w:tr w:rsidR="000D3F3D" w14:paraId="0E2D984E" w14:textId="77777777" w:rsidTr="001E209D">
        <w:tc>
          <w:tcPr>
            <w:tcW w:w="4050" w:type="dxa"/>
          </w:tcPr>
          <w:p w14:paraId="3713B05F" w14:textId="425D0B64" w:rsidR="000D3F3D" w:rsidRPr="00C63CEC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Center for Watershed Protection</w:t>
            </w:r>
          </w:p>
        </w:tc>
        <w:tc>
          <w:tcPr>
            <w:tcW w:w="3325" w:type="dxa"/>
          </w:tcPr>
          <w:p w14:paraId="0961F62B" w14:textId="09F762CF" w:rsidR="000D3F3D" w:rsidRPr="00C63CEC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Watershed planning, providing engineering support for Crisfield</w:t>
            </w:r>
          </w:p>
        </w:tc>
      </w:tr>
      <w:tr w:rsidR="000D3F3D" w14:paraId="546C54B2" w14:textId="77777777" w:rsidTr="001E209D">
        <w:tc>
          <w:tcPr>
            <w:tcW w:w="4050" w:type="dxa"/>
          </w:tcPr>
          <w:p w14:paraId="1137BBD7" w14:textId="3CD4D695" w:rsidR="000D3F3D" w:rsidRPr="00C63CEC" w:rsidRDefault="000D3F3D" w:rsidP="00C028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Eastern Shore Regional GIS </w:t>
            </w:r>
            <w:r w:rsidRPr="008C7B81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Cooperative</w:t>
            </w:r>
          </w:p>
        </w:tc>
        <w:tc>
          <w:tcPr>
            <w:tcW w:w="3325" w:type="dxa"/>
          </w:tcPr>
          <w:p w14:paraId="222DDC62" w14:textId="0F8508C8" w:rsidR="000D3F3D" w:rsidRPr="00C63CEC" w:rsidRDefault="000D3F3D" w:rsidP="00C028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mapping, spatial data</w:t>
            </w:r>
          </w:p>
        </w:tc>
      </w:tr>
      <w:tr w:rsidR="000D3F3D" w14:paraId="191BC1EF" w14:textId="77777777" w:rsidTr="001E209D">
        <w:tc>
          <w:tcPr>
            <w:tcW w:w="4050" w:type="dxa"/>
            <w:shd w:val="clear" w:color="auto" w:fill="auto"/>
          </w:tcPr>
          <w:p w14:paraId="515FC977" w14:textId="65710B83" w:rsidR="000D3F3D" w:rsidRDefault="000D3F3D" w:rsidP="001E209D">
            <w:pPr>
              <w:rPr>
                <w:rFonts w:ascii="Calibri" w:hAnsi="Calibri" w:cs="Calibri"/>
                <w:color w:val="000000"/>
              </w:rPr>
            </w:pPr>
            <w:r w:rsidRPr="00C63CEC">
              <w:rPr>
                <w:rFonts w:ascii="Calibri" w:hAnsi="Calibri" w:cs="Calibri"/>
                <w:color w:val="000000"/>
              </w:rPr>
              <w:t>University of Maryland, Environmental Finance Center</w:t>
            </w:r>
          </w:p>
        </w:tc>
        <w:tc>
          <w:tcPr>
            <w:tcW w:w="3325" w:type="dxa"/>
            <w:shd w:val="clear" w:color="auto" w:fill="auto"/>
          </w:tcPr>
          <w:p w14:paraId="62C0CA3F" w14:textId="3CD3860B" w:rsidR="000D3F3D" w:rsidRDefault="000D3F3D" w:rsidP="001E209D">
            <w:pPr>
              <w:rPr>
                <w:rFonts w:ascii="Calibri" w:hAnsi="Calibri" w:cs="Calibri"/>
                <w:color w:val="000000"/>
              </w:rPr>
            </w:pPr>
            <w:r w:rsidRPr="00C63CEC">
              <w:rPr>
                <w:rFonts w:ascii="Calibri" w:hAnsi="Calibri" w:cs="Calibri"/>
                <w:color w:val="000000"/>
              </w:rPr>
              <w:t>Finance and green infrastructure</w:t>
            </w:r>
            <w:r>
              <w:rPr>
                <w:rFonts w:ascii="Calibri" w:hAnsi="Calibri" w:cs="Calibri"/>
                <w:color w:val="000000"/>
              </w:rPr>
              <w:t>, coastal resilience</w:t>
            </w:r>
          </w:p>
        </w:tc>
      </w:tr>
      <w:tr w:rsidR="000D3F3D" w14:paraId="3DC01D0F" w14:textId="77777777" w:rsidTr="001E209D">
        <w:tc>
          <w:tcPr>
            <w:tcW w:w="4050" w:type="dxa"/>
            <w:shd w:val="clear" w:color="auto" w:fill="auto"/>
          </w:tcPr>
          <w:p w14:paraId="13250EF9" w14:textId="087E060F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Maryland Sea Grant Extension Program</w:t>
            </w:r>
          </w:p>
        </w:tc>
        <w:tc>
          <w:tcPr>
            <w:tcW w:w="3325" w:type="dxa"/>
            <w:shd w:val="clear" w:color="auto" w:fill="auto"/>
          </w:tcPr>
          <w:p w14:paraId="0FBC16B7" w14:textId="408504F8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Coastal climate assessment</w:t>
            </w:r>
          </w:p>
        </w:tc>
      </w:tr>
      <w:tr w:rsidR="000D3F3D" w14:paraId="37D03E4A" w14:textId="77777777" w:rsidTr="001E209D">
        <w:tc>
          <w:tcPr>
            <w:tcW w:w="4050" w:type="dxa"/>
            <w:shd w:val="clear" w:color="auto" w:fill="auto"/>
          </w:tcPr>
          <w:p w14:paraId="1F47FC8D" w14:textId="6A8B2C95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Maryland Department of Natural Resources</w:t>
            </w:r>
          </w:p>
        </w:tc>
        <w:tc>
          <w:tcPr>
            <w:tcW w:w="3325" w:type="dxa"/>
            <w:shd w:val="clear" w:color="auto" w:fill="auto"/>
          </w:tcPr>
          <w:p w14:paraId="27B076F4" w14:textId="59625199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Erosion prevention, living shorelines</w:t>
            </w:r>
          </w:p>
        </w:tc>
      </w:tr>
      <w:tr w:rsidR="000D3F3D" w14:paraId="2C63591A" w14:textId="77777777" w:rsidTr="001E209D">
        <w:tc>
          <w:tcPr>
            <w:tcW w:w="4050" w:type="dxa"/>
            <w:shd w:val="clear" w:color="auto" w:fill="auto"/>
          </w:tcPr>
          <w:p w14:paraId="68360C33" w14:textId="0134EBE6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Lower Shore Land Trust</w:t>
            </w:r>
          </w:p>
        </w:tc>
        <w:tc>
          <w:tcPr>
            <w:tcW w:w="3325" w:type="dxa"/>
            <w:shd w:val="clear" w:color="auto" w:fill="auto"/>
          </w:tcPr>
          <w:p w14:paraId="7C7EED52" w14:textId="1F003F94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marsh knowledge</w:t>
            </w:r>
          </w:p>
        </w:tc>
      </w:tr>
      <w:tr w:rsidR="000D3F3D" w14:paraId="34A63679" w14:textId="77777777" w:rsidTr="001E209D">
        <w:tc>
          <w:tcPr>
            <w:tcW w:w="4050" w:type="dxa"/>
            <w:shd w:val="clear" w:color="auto" w:fill="auto"/>
          </w:tcPr>
          <w:p w14:paraId="0B7C131A" w14:textId="674386E8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Tetra Tech</w:t>
            </w:r>
          </w:p>
        </w:tc>
        <w:tc>
          <w:tcPr>
            <w:tcW w:w="3325" w:type="dxa"/>
            <w:shd w:val="clear" w:color="auto" w:fill="auto"/>
          </w:tcPr>
          <w:p w14:paraId="31F5901B" w14:textId="26D1D5FD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Environmental science, project management</w:t>
            </w:r>
          </w:p>
        </w:tc>
      </w:tr>
      <w:tr w:rsidR="000D3F3D" w14:paraId="6425B8B7" w14:textId="77777777" w:rsidTr="001E209D">
        <w:tc>
          <w:tcPr>
            <w:tcW w:w="4050" w:type="dxa"/>
            <w:shd w:val="clear" w:color="auto" w:fill="auto"/>
          </w:tcPr>
          <w:p w14:paraId="4EB961F5" w14:textId="7FB17EE0" w:rsidR="000D3F3D" w:rsidRPr="009148E3" w:rsidRDefault="000D3F3D" w:rsidP="007F5020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EPA Office of Research and Development</w:t>
            </w:r>
          </w:p>
        </w:tc>
        <w:tc>
          <w:tcPr>
            <w:tcW w:w="3325" w:type="dxa"/>
            <w:shd w:val="clear" w:color="auto" w:fill="auto"/>
          </w:tcPr>
          <w:p w14:paraId="38EFD75C" w14:textId="6A91E345" w:rsidR="000D3F3D" w:rsidRPr="009148E3" w:rsidRDefault="000D3F3D" w:rsidP="007F5020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Project Navigator</w:t>
            </w:r>
          </w:p>
        </w:tc>
      </w:tr>
      <w:tr w:rsidR="000D3F3D" w14:paraId="6E9693DF" w14:textId="77777777" w:rsidTr="001E209D">
        <w:tc>
          <w:tcPr>
            <w:tcW w:w="4050" w:type="dxa"/>
          </w:tcPr>
          <w:p w14:paraId="4729AECE" w14:textId="70B476C7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EPA Office of Research and Development</w:t>
            </w:r>
          </w:p>
        </w:tc>
        <w:tc>
          <w:tcPr>
            <w:tcW w:w="3325" w:type="dxa"/>
          </w:tcPr>
          <w:p w14:paraId="2523EF0D" w14:textId="1D24F941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Ecosystem co-benefits</w:t>
            </w:r>
          </w:p>
        </w:tc>
      </w:tr>
      <w:tr w:rsidR="000D3F3D" w14:paraId="690C2925" w14:textId="77777777" w:rsidTr="001E209D">
        <w:tc>
          <w:tcPr>
            <w:tcW w:w="4050" w:type="dxa"/>
          </w:tcPr>
          <w:p w14:paraId="1FF6549A" w14:textId="1A0CF57A" w:rsidR="000D3F3D" w:rsidRPr="004D2F7E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EPA Office of Research and Development</w:t>
            </w:r>
          </w:p>
        </w:tc>
        <w:tc>
          <w:tcPr>
            <w:tcW w:w="3325" w:type="dxa"/>
          </w:tcPr>
          <w:p w14:paraId="4818589C" w14:textId="5AC919DD" w:rsidR="000D3F3D" w:rsidRPr="004D2F7E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Coastal ecology, climate impacts</w:t>
            </w:r>
          </w:p>
        </w:tc>
      </w:tr>
      <w:tr w:rsidR="000D3F3D" w14:paraId="76BBB766" w14:textId="77777777" w:rsidTr="001E209D">
        <w:tc>
          <w:tcPr>
            <w:tcW w:w="4050" w:type="dxa"/>
          </w:tcPr>
          <w:p w14:paraId="2D74F402" w14:textId="10F95D23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EPA Office of Research and Development</w:t>
            </w:r>
          </w:p>
        </w:tc>
        <w:tc>
          <w:tcPr>
            <w:tcW w:w="3325" w:type="dxa"/>
          </w:tcPr>
          <w:p w14:paraId="7AC1C551" w14:textId="0418FBE3" w:rsidR="000D3F3D" w:rsidRDefault="000D3F3D" w:rsidP="007F50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Evaluation, community capacity</w:t>
            </w:r>
          </w:p>
        </w:tc>
      </w:tr>
    </w:tbl>
    <w:p w14:paraId="32D49550" w14:textId="77777777" w:rsidR="00C33AF3" w:rsidRDefault="00C33AF3" w:rsidP="00C33AF3">
      <w:pPr>
        <w:spacing w:after="0"/>
      </w:pPr>
    </w:p>
    <w:p w14:paraId="10C50C7A" w14:textId="4059B881" w:rsidR="00B062C2" w:rsidRDefault="00B368F0" w:rsidP="006F1BC1">
      <w:r>
        <w:t xml:space="preserve">Two new members with Maryland-specific coastal </w:t>
      </w:r>
      <w:r w:rsidR="00573CDF">
        <w:t>protection</w:t>
      </w:r>
      <w:r>
        <w:t xml:space="preserve"> and </w:t>
      </w:r>
      <w:r w:rsidR="009208E2">
        <w:t xml:space="preserve">nature-based strategy knowledge joined the Technical Working Group from the Maryland </w:t>
      </w:r>
      <w:r w:rsidR="007063F4">
        <w:t>Sea Grant Extension Program and the Maryland Department of Natural Resources</w:t>
      </w:r>
      <w:r w:rsidR="009208E2">
        <w:t>.</w:t>
      </w:r>
      <w:r w:rsidR="007063F4">
        <w:t xml:space="preserve">  Both attended the in-person Crisfield July 10 public meeting</w:t>
      </w:r>
      <w:r w:rsidR="001F5F56">
        <w:t>, are up to speed on the project, and provided helpful local and subject-matter specific feedback on the currently considered NBS projects</w:t>
      </w:r>
      <w:r w:rsidR="007063F4">
        <w:t>.</w:t>
      </w:r>
      <w:r w:rsidR="009208E2">
        <w:t xml:space="preserve">  The </w:t>
      </w:r>
      <w:r w:rsidR="001F5F56">
        <w:t xml:space="preserve">ORD </w:t>
      </w:r>
      <w:r w:rsidR="0096451D">
        <w:t>Community Engagement lead was reassigned to EPA Office of Land and Emergency Management but will try to continue to participate as much as possible in this project</w:t>
      </w:r>
      <w:r w:rsidR="00960746">
        <w:t xml:space="preserve">, as her new role allows.  About half of the </w:t>
      </w:r>
      <w:r w:rsidR="00D1288C">
        <w:t>rest of the ORD project staff have been reassigned, as well.</w:t>
      </w:r>
      <w:r w:rsidR="00960746">
        <w:t xml:space="preserve"> </w:t>
      </w:r>
      <w:r w:rsidR="00BA4AE4">
        <w:t xml:space="preserve"> </w:t>
      </w:r>
      <w:r w:rsidR="00FA587E">
        <w:t xml:space="preserve">ORD will continue </w:t>
      </w:r>
      <w:r w:rsidR="00417838">
        <w:t>working on and sharing information about this project as long as we are able.</w:t>
      </w:r>
      <w:r w:rsidR="00952120">
        <w:t xml:space="preserve">  All public results </w:t>
      </w:r>
      <w:r w:rsidR="007124B9">
        <w:t xml:space="preserve">are going to continue to be posted on this webpage: </w:t>
      </w:r>
      <w:hyperlink r:id="rId9" w:history="1">
        <w:r w:rsidR="007124B9" w:rsidRPr="00953B94">
          <w:rPr>
            <w:rStyle w:val="Hyperlink"/>
          </w:rPr>
          <w:t>https://www.epa.gov/water-research/coastal-community-resilience-research-project-updates</w:t>
        </w:r>
      </w:hyperlink>
      <w:r w:rsidR="007124B9">
        <w:t xml:space="preserve"> </w:t>
      </w:r>
    </w:p>
    <w:p w14:paraId="637105E2" w14:textId="3428B717" w:rsidR="00D275B5" w:rsidRPr="000B74AF" w:rsidRDefault="00D275B5" w:rsidP="006F1BC1">
      <w:pPr>
        <w:rPr>
          <w:iCs/>
        </w:rPr>
      </w:pPr>
      <w:r>
        <w:t xml:space="preserve">Most recently available results include </w:t>
      </w:r>
      <w:r w:rsidR="001E2CCE">
        <w:t xml:space="preserve">the external report identifying NBS strategies for Crisfield based on </w:t>
      </w:r>
      <w:r w:rsidR="00575B0A">
        <w:t xml:space="preserve">literature review of successful, already implemented strategies in locations that share environmental characteristics with Crisfield: </w:t>
      </w:r>
      <w:hyperlink r:id="rId10" w:history="1">
        <w:r w:rsidR="00304573" w:rsidRPr="00953B94">
          <w:rPr>
            <w:rStyle w:val="Hyperlink"/>
          </w:rPr>
          <w:t>https://cfpub.epa.gov/si/si_public_record_Report.cfm?dirEntryID=366018</w:t>
        </w:r>
      </w:hyperlink>
      <w:r w:rsidR="005C561A">
        <w:t xml:space="preserve"> </w:t>
      </w:r>
    </w:p>
    <w:p w14:paraId="763D7480" w14:textId="168A58AD" w:rsidR="00B4064A" w:rsidRDefault="008F76E8" w:rsidP="00F60A7C">
      <w:pPr>
        <w:spacing w:after="0"/>
        <w:rPr>
          <w:iCs/>
        </w:rPr>
      </w:pPr>
      <w:r>
        <w:rPr>
          <w:iCs/>
        </w:rPr>
        <w:t xml:space="preserve">Presentation slides from Crisfield July 10 Public Input Session: </w:t>
      </w:r>
      <w:hyperlink r:id="rId11" w:history="1">
        <w:r w:rsidR="00304573" w:rsidRPr="00953B94">
          <w:rPr>
            <w:rStyle w:val="Hyperlink"/>
            <w:iCs/>
          </w:rPr>
          <w:t>https://cfpub.epa.gov/si/si_public_record_Report.cfm?dirEntryId=366609</w:t>
        </w:r>
      </w:hyperlink>
      <w:r w:rsidR="00CD5320">
        <w:rPr>
          <w:iCs/>
        </w:rPr>
        <w:t xml:space="preserve"> </w:t>
      </w:r>
    </w:p>
    <w:p w14:paraId="18F50952" w14:textId="77777777" w:rsidR="00623D0B" w:rsidRDefault="00623D0B" w:rsidP="00F60A7C">
      <w:pPr>
        <w:spacing w:after="0"/>
        <w:rPr>
          <w:iCs/>
        </w:rPr>
      </w:pPr>
    </w:p>
    <w:p w14:paraId="7524EE1F" w14:textId="083CA0E4" w:rsidR="008F76E8" w:rsidRDefault="008B74B2" w:rsidP="00F60A7C">
      <w:pPr>
        <w:spacing w:after="0"/>
        <w:rPr>
          <w:iCs/>
        </w:rPr>
      </w:pPr>
      <w:r>
        <w:rPr>
          <w:iCs/>
        </w:rPr>
        <w:lastRenderedPageBreak/>
        <w:t>Summary of content and community feedback from July 10 public meeting:</w:t>
      </w:r>
    </w:p>
    <w:p w14:paraId="2426F33E" w14:textId="134037C6" w:rsidR="008B74B2" w:rsidRDefault="004F564B" w:rsidP="008B74B2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>Presented Crisfield resilience summary, including hard infrastructure and how NBS fits into</w:t>
      </w:r>
      <w:r w:rsidR="007C7A98">
        <w:rPr>
          <w:iCs/>
        </w:rPr>
        <w:t xml:space="preserve"> larger, comprehensive plans, and present latest co-benefit results for </w:t>
      </w:r>
      <w:r w:rsidR="009E0E82">
        <w:rPr>
          <w:iCs/>
        </w:rPr>
        <w:t xml:space="preserve">implementing </w:t>
      </w:r>
      <w:r w:rsidR="007C7A98">
        <w:rPr>
          <w:iCs/>
        </w:rPr>
        <w:t>each of the four main NBS types</w:t>
      </w:r>
      <w:r w:rsidR="00B73884">
        <w:rPr>
          <w:iCs/>
        </w:rPr>
        <w:t xml:space="preserve"> in potential locations in Crisfield</w:t>
      </w:r>
      <w:r w:rsidR="007C7A98">
        <w:rPr>
          <w:iCs/>
        </w:rPr>
        <w:t>:</w:t>
      </w:r>
      <w:r w:rsidR="00B73884">
        <w:rPr>
          <w:iCs/>
        </w:rPr>
        <w:t xml:space="preserve"> marsh restoration</w:t>
      </w:r>
      <w:r w:rsidR="00B20B1F">
        <w:rPr>
          <w:iCs/>
        </w:rPr>
        <w:t xml:space="preserve">, dune restoration or </w:t>
      </w:r>
      <w:r w:rsidR="00B106B0">
        <w:rPr>
          <w:iCs/>
        </w:rPr>
        <w:t>artificial reefs off Janes and Cedar Island, and living breakwaters in Lower Annemessex</w:t>
      </w:r>
    </w:p>
    <w:p w14:paraId="4D4AA1BD" w14:textId="49F7EEE7" w:rsidR="009A0DDF" w:rsidRDefault="009A0DDF" w:rsidP="008B74B2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 xml:space="preserve">Plots showing </w:t>
      </w:r>
      <w:r w:rsidR="00A061D9">
        <w:rPr>
          <w:iCs/>
        </w:rPr>
        <w:t xml:space="preserve">average percent attenuation of wave heights during </w:t>
      </w:r>
      <w:r w:rsidR="00257893">
        <w:rPr>
          <w:iCs/>
        </w:rPr>
        <w:t>30 worst hours of the storm</w:t>
      </w:r>
    </w:p>
    <w:p w14:paraId="0AA1CD7E" w14:textId="02308670" w:rsidR="008D0BCC" w:rsidRDefault="008D0BCC" w:rsidP="008B74B2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 xml:space="preserve">Realistic NBS performance during </w:t>
      </w:r>
      <w:r w:rsidR="00CD0718">
        <w:rPr>
          <w:iCs/>
        </w:rPr>
        <w:t xml:space="preserve">same 1-in-50-year </w:t>
      </w:r>
      <w:r>
        <w:rPr>
          <w:iCs/>
        </w:rPr>
        <w:t>storm</w:t>
      </w:r>
      <w:r w:rsidR="00CD0718">
        <w:rPr>
          <w:iCs/>
        </w:rPr>
        <w:t xml:space="preserve"> used for hard infrastructure design</w:t>
      </w:r>
    </w:p>
    <w:p w14:paraId="578C3DB6" w14:textId="5494A758" w:rsidR="00CD0718" w:rsidRDefault="00EC71AA" w:rsidP="008B74B2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 xml:space="preserve">Greatest wave percent reductions </w:t>
      </w:r>
      <w:r w:rsidR="00E768B7">
        <w:rPr>
          <w:iCs/>
        </w:rPr>
        <w:t>observed where open water was restored back to marsh</w:t>
      </w:r>
    </w:p>
    <w:p w14:paraId="39BD6B8D" w14:textId="5BBF072E" w:rsidR="00BA2395" w:rsidRDefault="00C93F6F" w:rsidP="008B74B2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>Results for each NBS type in Crisfield based on Batch 1 modeling:</w:t>
      </w:r>
    </w:p>
    <w:p w14:paraId="2D32EF29" w14:textId="112FC12C" w:rsidR="00C93F6F" w:rsidRDefault="00C93F6F" w:rsidP="00A52B2C">
      <w:pPr>
        <w:pStyle w:val="ListParagraph"/>
        <w:numPr>
          <w:ilvl w:val="1"/>
          <w:numId w:val="27"/>
        </w:numPr>
        <w:spacing w:after="0"/>
        <w:ind w:left="1080"/>
        <w:rPr>
          <w:iCs/>
        </w:rPr>
      </w:pPr>
      <w:r w:rsidRPr="00A52B2C">
        <w:rPr>
          <w:iCs/>
          <w:u w:val="single"/>
        </w:rPr>
        <w:t>Oyster reefs:</w:t>
      </w:r>
      <w:r>
        <w:rPr>
          <w:iCs/>
        </w:rPr>
        <w:t xml:space="preserve"> </w:t>
      </w:r>
      <w:r w:rsidR="003168F1">
        <w:rPr>
          <w:iCs/>
        </w:rPr>
        <w:t>Current design (long, linear formations along edges of marshes)</w:t>
      </w:r>
      <w:r w:rsidR="000D3984">
        <w:rPr>
          <w:iCs/>
        </w:rPr>
        <w:t xml:space="preserve"> does not reduce wave heights much in changing wind field.</w:t>
      </w:r>
      <w:r w:rsidR="005D4FF5">
        <w:rPr>
          <w:iCs/>
        </w:rPr>
        <w:t xml:space="preserve">  Shorter, thicker patch reefs may be more effective</w:t>
      </w:r>
      <w:r w:rsidR="0084071E">
        <w:rPr>
          <w:iCs/>
        </w:rPr>
        <w:t xml:space="preserve">, especially in identified erosion hotspots like </w:t>
      </w:r>
      <w:r w:rsidR="000B1C56">
        <w:rPr>
          <w:iCs/>
        </w:rPr>
        <w:t xml:space="preserve">south of Island Point </w:t>
      </w:r>
      <w:r w:rsidR="00DB19E3">
        <w:rPr>
          <w:iCs/>
        </w:rPr>
        <w:t>or southwest side of Cedar Island</w:t>
      </w:r>
      <w:r w:rsidR="005D4FF5">
        <w:rPr>
          <w:iCs/>
        </w:rPr>
        <w:t>.</w:t>
      </w:r>
      <w:r w:rsidR="00FD0FFA">
        <w:rPr>
          <w:iCs/>
        </w:rPr>
        <w:t xml:space="preserve">  Useful to consider because protect marsh edges, </w:t>
      </w:r>
      <w:r w:rsidR="00F81AAD">
        <w:rPr>
          <w:iCs/>
        </w:rPr>
        <w:t>oyster co-benefits and little maintenance. Cheapest per unit cost ($300/foot)</w:t>
      </w:r>
      <w:r w:rsidR="009B7169">
        <w:rPr>
          <w:iCs/>
        </w:rPr>
        <w:t xml:space="preserve">, $23M total to implement full modelled footprint of </w:t>
      </w:r>
      <w:r w:rsidR="0016514F">
        <w:rPr>
          <w:iCs/>
        </w:rPr>
        <w:t>70,000 feet (but not all necessary)</w:t>
      </w:r>
      <w:r w:rsidR="009B7169">
        <w:rPr>
          <w:iCs/>
        </w:rPr>
        <w:t>.</w:t>
      </w:r>
      <w:r w:rsidR="005D4FF5">
        <w:rPr>
          <w:iCs/>
        </w:rPr>
        <w:t xml:space="preserve"> </w:t>
      </w:r>
    </w:p>
    <w:p w14:paraId="1A8C53EE" w14:textId="1B9711A7" w:rsidR="005D59C9" w:rsidRDefault="005D59C9" w:rsidP="00A52B2C">
      <w:pPr>
        <w:pStyle w:val="ListParagraph"/>
        <w:numPr>
          <w:ilvl w:val="1"/>
          <w:numId w:val="27"/>
        </w:numPr>
        <w:spacing w:after="0"/>
        <w:ind w:left="1080"/>
        <w:rPr>
          <w:iCs/>
        </w:rPr>
      </w:pPr>
      <w:r>
        <w:rPr>
          <w:iCs/>
          <w:u w:val="single"/>
        </w:rPr>
        <w:t>Living breakwaters:</w:t>
      </w:r>
      <w:r>
        <w:rPr>
          <w:iCs/>
        </w:rPr>
        <w:t xml:space="preserve"> </w:t>
      </w:r>
      <w:r w:rsidR="00982BD2">
        <w:rPr>
          <w:iCs/>
        </w:rPr>
        <w:t>Some localized wave attenuation</w:t>
      </w:r>
      <w:r w:rsidR="009F2AD7">
        <w:rPr>
          <w:iCs/>
        </w:rPr>
        <w:t xml:space="preserve"> in waves approaching and receding from Crisfield, but m</w:t>
      </w:r>
      <w:r w:rsidR="00E547C3">
        <w:rPr>
          <w:iCs/>
        </w:rPr>
        <w:t>aximum benefit not visible in changing wind field</w:t>
      </w:r>
      <w:r w:rsidR="000C4E72">
        <w:rPr>
          <w:iCs/>
        </w:rPr>
        <w:t xml:space="preserve"> (should be able to attenuation 20-80% of wave heights based on literature)</w:t>
      </w:r>
      <w:r w:rsidR="00E547C3">
        <w:rPr>
          <w:iCs/>
        </w:rPr>
        <w:t>.</w:t>
      </w:r>
      <w:r w:rsidR="000C4E72">
        <w:rPr>
          <w:iCs/>
        </w:rPr>
        <w:t xml:space="preserve"> </w:t>
      </w:r>
      <w:r w:rsidR="000172AD">
        <w:rPr>
          <w:iCs/>
        </w:rPr>
        <w:t>Need to evaluate if redirecting water or sediment in ways that cause erosion</w:t>
      </w:r>
      <w:r w:rsidR="004D3E16">
        <w:rPr>
          <w:iCs/>
        </w:rPr>
        <w:t xml:space="preserve"> (analysis will be part of pre-permitting)</w:t>
      </w:r>
      <w:r w:rsidR="000172AD">
        <w:rPr>
          <w:iCs/>
        </w:rPr>
        <w:t>.</w:t>
      </w:r>
      <w:r w:rsidR="004D3E16">
        <w:rPr>
          <w:iCs/>
        </w:rPr>
        <w:t xml:space="preserve"> </w:t>
      </w:r>
      <w:r w:rsidR="0015035B">
        <w:rPr>
          <w:iCs/>
        </w:rPr>
        <w:t>Creates new, calm water habitat behind them for seagrass, juvenile fish and crabs.</w:t>
      </w:r>
      <w:r w:rsidR="000172AD">
        <w:rPr>
          <w:iCs/>
        </w:rPr>
        <w:t xml:space="preserve"> </w:t>
      </w:r>
      <w:r w:rsidR="00CF0EAE">
        <w:rPr>
          <w:iCs/>
        </w:rPr>
        <w:t>Second cheapest option at $850/foot</w:t>
      </w:r>
      <w:r w:rsidR="00BA2754">
        <w:rPr>
          <w:iCs/>
        </w:rPr>
        <w:t xml:space="preserve">, $9M to implement all three breakwaters of </w:t>
      </w:r>
      <w:r w:rsidR="001714AF">
        <w:rPr>
          <w:iCs/>
        </w:rPr>
        <w:t>10,000 feet total.</w:t>
      </w:r>
    </w:p>
    <w:p w14:paraId="4CE370AA" w14:textId="18A725DD" w:rsidR="00BC4442" w:rsidRDefault="00BC4442" w:rsidP="00A52B2C">
      <w:pPr>
        <w:pStyle w:val="ListParagraph"/>
        <w:numPr>
          <w:ilvl w:val="1"/>
          <w:numId w:val="27"/>
        </w:numPr>
        <w:spacing w:after="0"/>
        <w:ind w:left="1080"/>
        <w:rPr>
          <w:iCs/>
        </w:rPr>
      </w:pPr>
      <w:r>
        <w:rPr>
          <w:iCs/>
          <w:u w:val="single"/>
        </w:rPr>
        <w:t>Dune restoration:</w:t>
      </w:r>
      <w:r>
        <w:rPr>
          <w:iCs/>
        </w:rPr>
        <w:t xml:space="preserve"> </w:t>
      </w:r>
      <w:r w:rsidR="00A50BAD" w:rsidRPr="00A50BAD">
        <w:rPr>
          <w:iCs/>
        </w:rPr>
        <w:t xml:space="preserve">Clearly show </w:t>
      </w:r>
      <w:r w:rsidR="00A50BAD">
        <w:rPr>
          <w:iCs/>
        </w:rPr>
        <w:t>wave energy reduction at edges of marshes which protects marsh from erosion.</w:t>
      </w:r>
      <w:r w:rsidR="00CD1847">
        <w:rPr>
          <w:iCs/>
        </w:rPr>
        <w:t xml:space="preserve"> Protections look like they extend to Daugherty Creek</w:t>
      </w:r>
      <w:r w:rsidR="00F52A22">
        <w:rPr>
          <w:iCs/>
        </w:rPr>
        <w:t xml:space="preserve"> by likely preventing surge from coming through open water areas of Janes Island</w:t>
      </w:r>
      <w:r w:rsidR="004438A1">
        <w:rPr>
          <w:iCs/>
        </w:rPr>
        <w:t>, creating effective natural flood barriers</w:t>
      </w:r>
      <w:r w:rsidR="00CD1847">
        <w:rPr>
          <w:iCs/>
        </w:rPr>
        <w:t>.</w:t>
      </w:r>
      <w:r w:rsidR="004438A1">
        <w:rPr>
          <w:iCs/>
        </w:rPr>
        <w:t xml:space="preserve"> </w:t>
      </w:r>
      <w:r w:rsidR="008C6D39">
        <w:rPr>
          <w:iCs/>
        </w:rPr>
        <w:t>Possible challenge may be potential presence of endangered beetles.</w:t>
      </w:r>
      <w:r w:rsidR="00BA1C7C">
        <w:rPr>
          <w:iCs/>
        </w:rPr>
        <w:t xml:space="preserve"> Need to determine which part of dune system is most effective sin</w:t>
      </w:r>
      <w:r w:rsidR="00B21B0B">
        <w:rPr>
          <w:iCs/>
        </w:rPr>
        <w:t xml:space="preserve">ce they are second </w:t>
      </w:r>
      <w:r w:rsidR="009740C2">
        <w:rPr>
          <w:iCs/>
        </w:rPr>
        <w:t xml:space="preserve">most expensive option at $3500/foot, with total modeled </w:t>
      </w:r>
      <w:r w:rsidR="00241D02">
        <w:rPr>
          <w:iCs/>
        </w:rPr>
        <w:t>36,000 feet costing $158M.</w:t>
      </w:r>
    </w:p>
    <w:p w14:paraId="57BF9806" w14:textId="77777777" w:rsidR="00010C10" w:rsidRDefault="00241D02" w:rsidP="00A52B2C">
      <w:pPr>
        <w:pStyle w:val="ListParagraph"/>
        <w:numPr>
          <w:ilvl w:val="1"/>
          <w:numId w:val="27"/>
        </w:numPr>
        <w:spacing w:after="0"/>
        <w:ind w:left="1080"/>
        <w:rPr>
          <w:iCs/>
        </w:rPr>
      </w:pPr>
      <w:r>
        <w:rPr>
          <w:iCs/>
          <w:u w:val="single"/>
        </w:rPr>
        <w:t>Marsh restoration:</w:t>
      </w:r>
      <w:r>
        <w:rPr>
          <w:iCs/>
        </w:rPr>
        <w:t xml:space="preserve"> </w:t>
      </w:r>
      <w:r w:rsidR="00A6302C">
        <w:rPr>
          <w:iCs/>
        </w:rPr>
        <w:t xml:space="preserve">Looks like biggest effect on </w:t>
      </w:r>
      <w:r w:rsidR="006F7EC0">
        <w:rPr>
          <w:iCs/>
        </w:rPr>
        <w:t xml:space="preserve">wave attenuation but also the biggest suggested project set. </w:t>
      </w:r>
      <w:r w:rsidR="00F91F05">
        <w:rPr>
          <w:iCs/>
        </w:rPr>
        <w:t xml:space="preserve">Shows protections in Daugherty Creek likely because eroded channel in middle of Janes Island was </w:t>
      </w:r>
      <w:r w:rsidR="00421530">
        <w:rPr>
          <w:iCs/>
        </w:rPr>
        <w:t xml:space="preserve">converted from open water to marsh. </w:t>
      </w:r>
      <w:r w:rsidR="00DA24A8">
        <w:rPr>
          <w:iCs/>
        </w:rPr>
        <w:t>Restoring Cedar Island Marsh Sanctuary does not necessarily provide additional protections since water can move through Jenkins Creek and towards land</w:t>
      </w:r>
      <w:r w:rsidR="00A3434B">
        <w:rPr>
          <w:iCs/>
        </w:rPr>
        <w:t xml:space="preserve"> through that pathway. Most expensive option at $</w:t>
      </w:r>
      <w:r w:rsidR="00A8527F">
        <w:rPr>
          <w:iCs/>
        </w:rPr>
        <w:t>38,000/acre, with totally modeled 10,000 acres costing $380M.</w:t>
      </w:r>
    </w:p>
    <w:p w14:paraId="517ADB6F" w14:textId="77777777" w:rsidR="003C3012" w:rsidRDefault="00051D2B" w:rsidP="00010C10">
      <w:pPr>
        <w:pStyle w:val="ListParagraph"/>
        <w:numPr>
          <w:ilvl w:val="0"/>
          <w:numId w:val="27"/>
        </w:numPr>
        <w:spacing w:after="0"/>
        <w:rPr>
          <w:iCs/>
        </w:rPr>
      </w:pPr>
      <w:r w:rsidRPr="00BE5A28">
        <w:rPr>
          <w:iCs/>
        </w:rPr>
        <w:t>Existing natural</w:t>
      </w:r>
      <w:r w:rsidR="00BE5A28">
        <w:rPr>
          <w:iCs/>
        </w:rPr>
        <w:t xml:space="preserve"> infrastructure clearly decreases wave heights in marshes and Daugherty Creek. By 2050 with no </w:t>
      </w:r>
      <w:proofErr w:type="gramStart"/>
      <w:r w:rsidR="00BE5A28">
        <w:rPr>
          <w:iCs/>
        </w:rPr>
        <w:t>intervention</w:t>
      </w:r>
      <w:proofErr w:type="gramEnd"/>
      <w:r w:rsidR="00342010">
        <w:rPr>
          <w:iCs/>
        </w:rPr>
        <w:t xml:space="preserve"> they will only be able to reduce </w:t>
      </w:r>
      <w:r w:rsidR="005E2E25">
        <w:rPr>
          <w:iCs/>
        </w:rPr>
        <w:t>wave heights half as much or less</w:t>
      </w:r>
      <w:r w:rsidR="00A000EF">
        <w:rPr>
          <w:iCs/>
        </w:rPr>
        <w:t xml:space="preserve">, since marshes will be further underwater due to sea level rise, and not as able to </w:t>
      </w:r>
      <w:r w:rsidR="00F53493">
        <w:rPr>
          <w:iCs/>
        </w:rPr>
        <w:t>obstruct waves at the surface as they are now. This makes sense to incorporate into bigger picture resilience</w:t>
      </w:r>
      <w:r w:rsidR="003C3012">
        <w:rPr>
          <w:iCs/>
        </w:rPr>
        <w:t xml:space="preserve"> strategies over the next 25 years.</w:t>
      </w:r>
    </w:p>
    <w:p w14:paraId="28C5F1F2" w14:textId="0086AED1" w:rsidR="00241D02" w:rsidRDefault="005E335D" w:rsidP="00010C1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>Changes in co-benefits</w:t>
      </w:r>
      <w:r w:rsidR="001B2ECA">
        <w:rPr>
          <w:iCs/>
        </w:rPr>
        <w:t xml:space="preserve"> with different NBS options</w:t>
      </w:r>
      <w:r>
        <w:rPr>
          <w:iCs/>
        </w:rPr>
        <w:t xml:space="preserve"> were calculated </w:t>
      </w:r>
      <w:r w:rsidR="008445BC">
        <w:rPr>
          <w:iCs/>
        </w:rPr>
        <w:t xml:space="preserve">as resulting from changes in land cover (e.g., open water becoming marsh or </w:t>
      </w:r>
      <w:r w:rsidR="001B2ECA">
        <w:rPr>
          <w:iCs/>
        </w:rPr>
        <w:t>mud flats becoming marsh</w:t>
      </w:r>
      <w:r w:rsidR="00421530" w:rsidRPr="00BE5A28">
        <w:rPr>
          <w:iCs/>
        </w:rPr>
        <w:t xml:space="preserve"> </w:t>
      </w:r>
      <w:r w:rsidR="00D658FE">
        <w:rPr>
          <w:iCs/>
        </w:rPr>
        <w:t>or, in the case of sand dunes, sometimes marsh becoming a dune).</w:t>
      </w:r>
      <w:r w:rsidR="00F568B7">
        <w:rPr>
          <w:iCs/>
        </w:rPr>
        <w:t xml:space="preserve"> ORD prepared bar charts showing relative </w:t>
      </w:r>
      <w:r w:rsidR="0004397A">
        <w:rPr>
          <w:iCs/>
        </w:rPr>
        <w:t xml:space="preserve">community-identified </w:t>
      </w:r>
      <w:r w:rsidR="00F568B7">
        <w:rPr>
          <w:iCs/>
        </w:rPr>
        <w:t>benefits</w:t>
      </w:r>
      <w:r w:rsidR="00D104DA">
        <w:rPr>
          <w:iCs/>
        </w:rPr>
        <w:t xml:space="preserve"> (e.g., marsh quality, crab, waterfowl, kayak trails) for each NBS type.</w:t>
      </w:r>
    </w:p>
    <w:p w14:paraId="5E5B2481" w14:textId="5E38FD46" w:rsidR="00D104DA" w:rsidRDefault="00D104DA" w:rsidP="00010C1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 xml:space="preserve">Community </w:t>
      </w:r>
      <w:r w:rsidR="000C397F">
        <w:rPr>
          <w:iCs/>
        </w:rPr>
        <w:t xml:space="preserve">pointed out that marsh restoration had the greatest increase in benefits, </w:t>
      </w:r>
      <w:proofErr w:type="gramStart"/>
      <w:r w:rsidR="000C397F">
        <w:rPr>
          <w:iCs/>
        </w:rPr>
        <w:t>with the exception of</w:t>
      </w:r>
      <w:proofErr w:type="gramEnd"/>
      <w:r w:rsidR="000C397F">
        <w:rPr>
          <w:iCs/>
        </w:rPr>
        <w:t xml:space="preserve"> decreasing waterfowl (because </w:t>
      </w:r>
      <w:r w:rsidR="004B0D95">
        <w:rPr>
          <w:iCs/>
        </w:rPr>
        <w:t xml:space="preserve">preferred open water areas were filled in with </w:t>
      </w:r>
      <w:r w:rsidR="004B0D95">
        <w:rPr>
          <w:iCs/>
        </w:rPr>
        <w:lastRenderedPageBreak/>
        <w:t>marsh)</w:t>
      </w:r>
      <w:r w:rsidR="00EE22EB">
        <w:rPr>
          <w:iCs/>
        </w:rPr>
        <w:t>.  Oyster reefs benefited fish habitat the most.  Breakwaters did not have many benefits other than wave reduction</w:t>
      </w:r>
      <w:r w:rsidR="006E40A8">
        <w:rPr>
          <w:iCs/>
        </w:rPr>
        <w:t>. Dune restoration helped Island Point erosion prevention most. Discussion that these are the kind of tradeoffs that need to be evaluated among options.</w:t>
      </w:r>
    </w:p>
    <w:p w14:paraId="3AF1FE01" w14:textId="0866F5B0" w:rsidR="006E40A8" w:rsidRDefault="008D1DCD" w:rsidP="00010C1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 xml:space="preserve">Participants were asked to rank </w:t>
      </w:r>
      <w:r w:rsidR="00681E08">
        <w:rPr>
          <w:iCs/>
        </w:rPr>
        <w:t>each type of benefit on scale of 1 to 10 with following results:</w:t>
      </w:r>
    </w:p>
    <w:tbl>
      <w:tblPr>
        <w:tblW w:w="915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5"/>
        <w:gridCol w:w="1160"/>
      </w:tblGrid>
      <w:tr w:rsidR="000A047F" w:rsidRPr="009C588E" w14:paraId="3707F121" w14:textId="77777777" w:rsidTr="00817826">
        <w:trPr>
          <w:trHeight w:val="300"/>
        </w:trPr>
        <w:tc>
          <w:tcPr>
            <w:tcW w:w="7995" w:type="dxa"/>
            <w:shd w:val="clear" w:color="auto" w:fill="auto"/>
            <w:noWrap/>
            <w:vAlign w:val="bottom"/>
            <w:hideMark/>
          </w:tcPr>
          <w:p w14:paraId="31B3F78F" w14:textId="074AC033" w:rsidR="000A047F" w:rsidRPr="009C588E" w:rsidRDefault="000A047F" w:rsidP="009166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Benefit type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02CF034" w14:textId="77777777" w:rsidR="000A047F" w:rsidRPr="009C588E" w:rsidRDefault="000A047F" w:rsidP="0091665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C588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Average</w:t>
            </w:r>
          </w:p>
        </w:tc>
      </w:tr>
      <w:tr w:rsidR="000A047F" w:rsidRPr="009C588E" w14:paraId="03A2381B" w14:textId="77777777" w:rsidTr="00817826">
        <w:trPr>
          <w:trHeight w:val="315"/>
        </w:trPr>
        <w:tc>
          <w:tcPr>
            <w:tcW w:w="7995" w:type="dxa"/>
            <w:shd w:val="clear" w:color="auto" w:fill="auto"/>
            <w:noWrap/>
            <w:vAlign w:val="center"/>
            <w:hideMark/>
          </w:tcPr>
          <w:p w14:paraId="46BA4A97" w14:textId="77777777" w:rsidR="000A047F" w:rsidRPr="009C588E" w:rsidRDefault="000A047F" w:rsidP="009166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Maximizing storm protection and wave height reduction nearest Crisfield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3CC6742" w14:textId="77777777" w:rsidR="000A047F" w:rsidRPr="009C588E" w:rsidRDefault="000A047F" w:rsidP="009166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6.6</w:t>
            </w:r>
          </w:p>
        </w:tc>
      </w:tr>
      <w:tr w:rsidR="000A047F" w:rsidRPr="009C588E" w14:paraId="1794A2F1" w14:textId="77777777" w:rsidTr="00817826">
        <w:trPr>
          <w:trHeight w:val="315"/>
        </w:trPr>
        <w:tc>
          <w:tcPr>
            <w:tcW w:w="7995" w:type="dxa"/>
            <w:shd w:val="clear" w:color="auto" w:fill="auto"/>
            <w:noWrap/>
            <w:vAlign w:val="center"/>
            <w:hideMark/>
          </w:tcPr>
          <w:p w14:paraId="014F114B" w14:textId="77777777" w:rsidR="000A047F" w:rsidRPr="009C588E" w:rsidRDefault="000A047F" w:rsidP="009166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Maintaining or improving blue crab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1572789" w14:textId="77777777" w:rsidR="000A047F" w:rsidRPr="009C588E" w:rsidRDefault="000A047F" w:rsidP="009166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6.3</w:t>
            </w:r>
          </w:p>
        </w:tc>
      </w:tr>
      <w:tr w:rsidR="000A047F" w:rsidRPr="009C588E" w14:paraId="4D6C8058" w14:textId="77777777" w:rsidTr="00817826">
        <w:trPr>
          <w:trHeight w:val="315"/>
        </w:trPr>
        <w:tc>
          <w:tcPr>
            <w:tcW w:w="7995" w:type="dxa"/>
            <w:shd w:val="clear" w:color="auto" w:fill="auto"/>
            <w:noWrap/>
            <w:vAlign w:val="center"/>
            <w:hideMark/>
          </w:tcPr>
          <w:p w14:paraId="3C3BB345" w14:textId="77777777" w:rsidR="000A047F" w:rsidRPr="009C588E" w:rsidRDefault="000A047F" w:rsidP="009166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Maintaining or improving water quality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9592EFD" w14:textId="77777777" w:rsidR="000A047F" w:rsidRPr="009C588E" w:rsidRDefault="000A047F" w:rsidP="009166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6.1</w:t>
            </w:r>
          </w:p>
        </w:tc>
      </w:tr>
      <w:tr w:rsidR="000A047F" w:rsidRPr="009C588E" w14:paraId="13E52E32" w14:textId="77777777" w:rsidTr="00817826">
        <w:trPr>
          <w:trHeight w:val="315"/>
        </w:trPr>
        <w:tc>
          <w:tcPr>
            <w:tcW w:w="7995" w:type="dxa"/>
            <w:shd w:val="clear" w:color="auto" w:fill="auto"/>
            <w:noWrap/>
            <w:vAlign w:val="bottom"/>
            <w:hideMark/>
          </w:tcPr>
          <w:p w14:paraId="5684810A" w14:textId="77777777" w:rsidR="000A047F" w:rsidRPr="009C588E" w:rsidRDefault="000A047F" w:rsidP="009166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Minimizing the effort and grant funding needed for project implementation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4574B01" w14:textId="77777777" w:rsidR="000A047F" w:rsidRPr="009C588E" w:rsidRDefault="000A047F" w:rsidP="009166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5.6</w:t>
            </w:r>
          </w:p>
        </w:tc>
      </w:tr>
      <w:tr w:rsidR="000A047F" w:rsidRPr="009C588E" w14:paraId="6E38F996" w14:textId="77777777" w:rsidTr="00817826">
        <w:trPr>
          <w:trHeight w:val="315"/>
        </w:trPr>
        <w:tc>
          <w:tcPr>
            <w:tcW w:w="7995" w:type="dxa"/>
            <w:shd w:val="clear" w:color="auto" w:fill="auto"/>
            <w:noWrap/>
            <w:vAlign w:val="center"/>
            <w:hideMark/>
          </w:tcPr>
          <w:p w14:paraId="5A29FCEB" w14:textId="77777777" w:rsidR="000A047F" w:rsidRPr="009C588E" w:rsidRDefault="000A047F" w:rsidP="009166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Maintaining or improving marsh quality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7D8AB86" w14:textId="77777777" w:rsidR="000A047F" w:rsidRPr="009C588E" w:rsidRDefault="000A047F" w:rsidP="009166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5.4</w:t>
            </w:r>
          </w:p>
        </w:tc>
      </w:tr>
      <w:tr w:rsidR="000A047F" w:rsidRPr="009C588E" w14:paraId="032E1144" w14:textId="77777777" w:rsidTr="00817826">
        <w:trPr>
          <w:trHeight w:val="315"/>
        </w:trPr>
        <w:tc>
          <w:tcPr>
            <w:tcW w:w="7995" w:type="dxa"/>
            <w:shd w:val="clear" w:color="auto" w:fill="auto"/>
            <w:noWrap/>
            <w:vAlign w:val="bottom"/>
            <w:hideMark/>
          </w:tcPr>
          <w:p w14:paraId="1ACBDB64" w14:textId="77777777" w:rsidR="000A047F" w:rsidRPr="009C588E" w:rsidRDefault="000A047F" w:rsidP="009166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Maintaining or improving waterfowl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9AC5463" w14:textId="77777777" w:rsidR="000A047F" w:rsidRPr="009C588E" w:rsidRDefault="000A047F" w:rsidP="009166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5.4</w:t>
            </w:r>
          </w:p>
        </w:tc>
      </w:tr>
      <w:tr w:rsidR="000A047F" w:rsidRPr="009C588E" w14:paraId="68EAD826" w14:textId="77777777" w:rsidTr="00817826">
        <w:trPr>
          <w:trHeight w:val="315"/>
        </w:trPr>
        <w:tc>
          <w:tcPr>
            <w:tcW w:w="7995" w:type="dxa"/>
            <w:shd w:val="clear" w:color="auto" w:fill="auto"/>
            <w:noWrap/>
            <w:vAlign w:val="bottom"/>
            <w:hideMark/>
          </w:tcPr>
          <w:p w14:paraId="19591321" w14:textId="77777777" w:rsidR="000A047F" w:rsidRPr="009C588E" w:rsidRDefault="000A047F" w:rsidP="009166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Reducing wave-related erosion at culturally or ecologically important locations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093FA007" w14:textId="77777777" w:rsidR="000A047F" w:rsidRPr="009C588E" w:rsidRDefault="000A047F" w:rsidP="009166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5.3</w:t>
            </w:r>
          </w:p>
        </w:tc>
      </w:tr>
      <w:tr w:rsidR="000A047F" w:rsidRPr="009C588E" w14:paraId="67999E68" w14:textId="77777777" w:rsidTr="00817826">
        <w:trPr>
          <w:trHeight w:val="315"/>
        </w:trPr>
        <w:tc>
          <w:tcPr>
            <w:tcW w:w="7995" w:type="dxa"/>
            <w:shd w:val="clear" w:color="auto" w:fill="auto"/>
            <w:noWrap/>
            <w:vAlign w:val="bottom"/>
            <w:hideMark/>
          </w:tcPr>
          <w:p w14:paraId="14731F12" w14:textId="77777777" w:rsidR="000A047F" w:rsidRPr="009C588E" w:rsidRDefault="000A047F" w:rsidP="009166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Maintaining any of these benefits through at least 2050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F7BB348" w14:textId="77777777" w:rsidR="000A047F" w:rsidRPr="009C588E" w:rsidRDefault="000A047F" w:rsidP="009166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5.1</w:t>
            </w:r>
          </w:p>
        </w:tc>
      </w:tr>
      <w:tr w:rsidR="000A047F" w:rsidRPr="009C588E" w14:paraId="23DD2885" w14:textId="77777777" w:rsidTr="00817826">
        <w:trPr>
          <w:trHeight w:val="315"/>
        </w:trPr>
        <w:tc>
          <w:tcPr>
            <w:tcW w:w="7995" w:type="dxa"/>
            <w:shd w:val="clear" w:color="auto" w:fill="auto"/>
            <w:noWrap/>
            <w:vAlign w:val="center"/>
            <w:hideMark/>
          </w:tcPr>
          <w:p w14:paraId="0B5EE00A" w14:textId="77777777" w:rsidR="000A047F" w:rsidRPr="009C588E" w:rsidRDefault="000A047F" w:rsidP="009166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Maintaining or improving striped bass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1C59475" w14:textId="77777777" w:rsidR="000A047F" w:rsidRPr="009C588E" w:rsidRDefault="000A047F" w:rsidP="009166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5.0</w:t>
            </w:r>
          </w:p>
        </w:tc>
      </w:tr>
      <w:tr w:rsidR="000A047F" w:rsidRPr="009C588E" w14:paraId="69A0D159" w14:textId="77777777" w:rsidTr="00817826">
        <w:trPr>
          <w:trHeight w:val="315"/>
        </w:trPr>
        <w:tc>
          <w:tcPr>
            <w:tcW w:w="7995" w:type="dxa"/>
            <w:shd w:val="clear" w:color="auto" w:fill="auto"/>
            <w:noWrap/>
            <w:vAlign w:val="bottom"/>
            <w:hideMark/>
          </w:tcPr>
          <w:p w14:paraId="76682BE3" w14:textId="77777777" w:rsidR="000A047F" w:rsidRPr="009C588E" w:rsidRDefault="000A047F" w:rsidP="009166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Reducing wave heights in kayaking or other boating areas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5689ECD" w14:textId="77777777" w:rsidR="000A047F" w:rsidRPr="009C588E" w:rsidRDefault="000A047F" w:rsidP="009166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588E">
              <w:rPr>
                <w:rFonts w:eastAsia="Times New Roman" w:cstheme="minorHAnsi"/>
                <w:color w:val="000000"/>
                <w:sz w:val="24"/>
                <w:szCs w:val="24"/>
              </w:rPr>
              <w:t>4.1</w:t>
            </w:r>
          </w:p>
        </w:tc>
      </w:tr>
    </w:tbl>
    <w:p w14:paraId="7F0452D6" w14:textId="77777777" w:rsidR="00B106D7" w:rsidRDefault="00B106D7" w:rsidP="00B106D7">
      <w:pPr>
        <w:pStyle w:val="ListParagraph"/>
        <w:spacing w:after="0"/>
        <w:rPr>
          <w:iCs/>
        </w:rPr>
      </w:pPr>
    </w:p>
    <w:p w14:paraId="2ECBF62B" w14:textId="3637354B" w:rsidR="00681E08" w:rsidRDefault="009064F7" w:rsidP="00010C1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 xml:space="preserve">Small group discussions </w:t>
      </w:r>
      <w:r w:rsidR="004354EA">
        <w:rPr>
          <w:iCs/>
        </w:rPr>
        <w:t xml:space="preserve">comparing just </w:t>
      </w:r>
      <w:r w:rsidR="00565B0B">
        <w:rPr>
          <w:iCs/>
        </w:rPr>
        <w:t xml:space="preserve">two options </w:t>
      </w:r>
      <w:r w:rsidR="001266C0">
        <w:rPr>
          <w:iCs/>
        </w:rPr>
        <w:t>shared the following pros and cons: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06D7" w:rsidRPr="003D76AC" w14:paraId="2F71869D" w14:textId="77777777" w:rsidTr="00916658">
        <w:tc>
          <w:tcPr>
            <w:tcW w:w="9350" w:type="dxa"/>
            <w:gridSpan w:val="2"/>
            <w:shd w:val="clear" w:color="auto" w:fill="auto"/>
          </w:tcPr>
          <w:p w14:paraId="15A3293B" w14:textId="77777777" w:rsidR="00B106D7" w:rsidRPr="007245CC" w:rsidRDefault="00B106D7" w:rsidP="00916658">
            <w:pPr>
              <w:jc w:val="center"/>
              <w:rPr>
                <w:i/>
                <w:iCs/>
              </w:rPr>
            </w:pPr>
            <w:r w:rsidRPr="007245CC">
              <w:rPr>
                <w:i/>
                <w:iCs/>
              </w:rPr>
              <w:t>GROUP 1</w:t>
            </w:r>
            <w:r>
              <w:rPr>
                <w:i/>
                <w:iCs/>
              </w:rPr>
              <w:t xml:space="preserve"> CHART</w:t>
            </w:r>
          </w:p>
        </w:tc>
      </w:tr>
      <w:tr w:rsidR="00B106D7" w:rsidRPr="003D76AC" w14:paraId="66B2C4AF" w14:textId="77777777" w:rsidTr="0091665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1460822" w14:textId="77777777" w:rsidR="00B106D7" w:rsidRPr="003D76AC" w:rsidRDefault="00B106D7" w:rsidP="00916658">
            <w:pPr>
              <w:jc w:val="center"/>
              <w:rPr>
                <w:b/>
                <w:bCs/>
              </w:rPr>
            </w:pPr>
            <w:r w:rsidRPr="003D76AC">
              <w:rPr>
                <w:b/>
                <w:bCs/>
              </w:rPr>
              <w:t>Dune Restoration</w:t>
            </w:r>
          </w:p>
        </w:tc>
      </w:tr>
      <w:tr w:rsidR="00B106D7" w:rsidRPr="003D76AC" w14:paraId="01F6DC84" w14:textId="77777777" w:rsidTr="00916658">
        <w:tc>
          <w:tcPr>
            <w:tcW w:w="4675" w:type="dxa"/>
          </w:tcPr>
          <w:p w14:paraId="73306096" w14:textId="77777777" w:rsidR="00B106D7" w:rsidRPr="003D76AC" w:rsidRDefault="00B106D7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Pros:</w:t>
            </w:r>
          </w:p>
        </w:tc>
        <w:tc>
          <w:tcPr>
            <w:tcW w:w="4675" w:type="dxa"/>
          </w:tcPr>
          <w:p w14:paraId="21F653BA" w14:textId="77777777" w:rsidR="00B106D7" w:rsidRPr="003D76AC" w:rsidRDefault="00B106D7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Cons:</w:t>
            </w:r>
          </w:p>
        </w:tc>
      </w:tr>
      <w:tr w:rsidR="00B106D7" w14:paraId="2A242876" w14:textId="77777777" w:rsidTr="00916658">
        <w:tc>
          <w:tcPr>
            <w:tcW w:w="4675" w:type="dxa"/>
          </w:tcPr>
          <w:p w14:paraId="7676748A" w14:textId="77777777" w:rsidR="00B106D7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>Preserve Janes Island Park back-country campsites</w:t>
            </w:r>
          </w:p>
          <w:p w14:paraId="3961C201" w14:textId="77777777" w:rsidR="00B106D7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>Is there a small-scale project that would benefit Crisfield?</w:t>
            </w:r>
          </w:p>
        </w:tc>
        <w:tc>
          <w:tcPr>
            <w:tcW w:w="4675" w:type="dxa"/>
          </w:tcPr>
          <w:p w14:paraId="765C721B" w14:textId="77777777" w:rsidR="00B106D7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>Sand dunes need replenishment</w:t>
            </w:r>
          </w:p>
          <w:p w14:paraId="53927C87" w14:textId="77777777" w:rsidR="00B106D7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>Limited footprint</w:t>
            </w:r>
          </w:p>
          <w:p w14:paraId="35C037A9" w14:textId="77777777" w:rsidR="00B106D7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>Not enough co-benefits</w:t>
            </w:r>
          </w:p>
        </w:tc>
      </w:tr>
      <w:tr w:rsidR="00B106D7" w:rsidRPr="003D76AC" w14:paraId="1983ADA8" w14:textId="77777777" w:rsidTr="0091665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830F715" w14:textId="77777777" w:rsidR="00B106D7" w:rsidRPr="003D76AC" w:rsidRDefault="00B106D7" w:rsidP="00916658">
            <w:pPr>
              <w:jc w:val="center"/>
              <w:rPr>
                <w:b/>
                <w:bCs/>
              </w:rPr>
            </w:pPr>
            <w:r w:rsidRPr="003D76AC">
              <w:rPr>
                <w:b/>
                <w:bCs/>
              </w:rPr>
              <w:t>Oyster Reefs</w:t>
            </w:r>
          </w:p>
        </w:tc>
      </w:tr>
      <w:tr w:rsidR="00B106D7" w:rsidRPr="003D76AC" w14:paraId="5C5C0D6B" w14:textId="77777777" w:rsidTr="00916658">
        <w:tc>
          <w:tcPr>
            <w:tcW w:w="4675" w:type="dxa"/>
          </w:tcPr>
          <w:p w14:paraId="6BA9D561" w14:textId="77777777" w:rsidR="00B106D7" w:rsidRPr="003D76AC" w:rsidRDefault="00B106D7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Pros:</w:t>
            </w:r>
          </w:p>
        </w:tc>
        <w:tc>
          <w:tcPr>
            <w:tcW w:w="4675" w:type="dxa"/>
          </w:tcPr>
          <w:p w14:paraId="6D6BD1C9" w14:textId="77777777" w:rsidR="00B106D7" w:rsidRPr="003D76AC" w:rsidRDefault="00B106D7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Cons:</w:t>
            </w:r>
          </w:p>
        </w:tc>
      </w:tr>
      <w:tr w:rsidR="00B106D7" w:rsidRPr="003D76AC" w14:paraId="0003A039" w14:textId="77777777" w:rsidTr="00916658">
        <w:tc>
          <w:tcPr>
            <w:tcW w:w="4675" w:type="dxa"/>
          </w:tcPr>
          <w:p w14:paraId="527BB662" w14:textId="77777777" w:rsidR="00B106D7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>More options for locations</w:t>
            </w:r>
          </w:p>
          <w:p w14:paraId="6F10B8BF" w14:textId="77777777" w:rsidR="00B106D7" w:rsidRPr="002F037C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 xml:space="preserve">New technology </w:t>
            </w:r>
            <w:r>
              <w:rPr>
                <w:rFonts w:cstheme="minorHAnsi"/>
              </w:rPr>
              <w:t>↓ costs</w:t>
            </w:r>
          </w:p>
          <w:p w14:paraId="6F8C6DD9" w14:textId="77777777" w:rsidR="00B106D7" w:rsidRPr="002F037C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rPr>
                <w:rFonts w:cstheme="minorHAnsi"/>
              </w:rPr>
              <w:t>Oysters very important to MD</w:t>
            </w:r>
          </w:p>
          <w:p w14:paraId="795EFE69" w14:textId="77777777" w:rsidR="00B106D7" w:rsidRPr="002F037C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rPr>
                <w:rFonts w:cstheme="minorHAnsi"/>
              </w:rPr>
              <w:t>Water quality filtration ↑</w:t>
            </w:r>
          </w:p>
          <w:p w14:paraId="4C530797" w14:textId="77777777" w:rsidR="00B106D7" w:rsidRPr="002F037C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rPr>
                <w:rFonts w:cstheme="minorHAnsi"/>
              </w:rPr>
              <w:t>Is there a small-scale project to benefit Crisfield?</w:t>
            </w:r>
          </w:p>
          <w:p w14:paraId="28571907" w14:textId="77777777" w:rsidR="00B106D7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>Modular—could test what works</w:t>
            </w:r>
          </w:p>
          <w:p w14:paraId="3067EDF9" w14:textId="77777777" w:rsidR="00B106D7" w:rsidRPr="003D76AC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>Budgetary benefit—stretch resources</w:t>
            </w:r>
          </w:p>
        </w:tc>
        <w:tc>
          <w:tcPr>
            <w:tcW w:w="4675" w:type="dxa"/>
          </w:tcPr>
          <w:p w14:paraId="1E21276D" w14:textId="77777777" w:rsidR="00B106D7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>Boating safety</w:t>
            </w:r>
          </w:p>
          <w:p w14:paraId="78F23C63" w14:textId="77777777" w:rsidR="00B106D7" w:rsidRPr="003D76AC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>Less wave protection</w:t>
            </w:r>
          </w:p>
        </w:tc>
      </w:tr>
      <w:tr w:rsidR="00B106D7" w:rsidRPr="003D76AC" w14:paraId="2959BE5A" w14:textId="77777777" w:rsidTr="0091665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62660BB" w14:textId="77777777" w:rsidR="00B106D7" w:rsidRPr="003D76AC" w:rsidRDefault="00B106D7" w:rsidP="00916658">
            <w:pPr>
              <w:jc w:val="center"/>
              <w:rPr>
                <w:b/>
                <w:bCs/>
              </w:rPr>
            </w:pPr>
            <w:r w:rsidRPr="003D76AC">
              <w:rPr>
                <w:b/>
                <w:bCs/>
              </w:rPr>
              <w:t>What to do with $10 Million</w:t>
            </w:r>
          </w:p>
        </w:tc>
      </w:tr>
      <w:tr w:rsidR="00B106D7" w14:paraId="3999C681" w14:textId="77777777" w:rsidTr="00916658">
        <w:tc>
          <w:tcPr>
            <w:tcW w:w="9350" w:type="dxa"/>
            <w:gridSpan w:val="2"/>
          </w:tcPr>
          <w:p w14:paraId="72E850E1" w14:textId="77777777" w:rsidR="00B106D7" w:rsidRDefault="00B106D7" w:rsidP="00916658">
            <w:r>
              <w:t>Marsh restoration w/ dredge material</w:t>
            </w:r>
          </w:p>
          <w:p w14:paraId="5573C98D" w14:textId="77777777" w:rsidR="00B106D7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 xml:space="preserve">Somerset County ditch excavation </w:t>
            </w:r>
          </w:p>
          <w:p w14:paraId="5608078E" w14:textId="77777777" w:rsidR="00B106D7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 xml:space="preserve">Best location to benefit Crisfield (wave attenuation) </w:t>
            </w:r>
          </w:p>
          <w:p w14:paraId="0D16AA8E" w14:textId="77777777" w:rsidR="00B106D7" w:rsidRDefault="00B106D7" w:rsidP="00B106D7">
            <w:pPr>
              <w:pStyle w:val="ListParagraph"/>
              <w:numPr>
                <w:ilvl w:val="0"/>
                <w:numId w:val="28"/>
              </w:numPr>
            </w:pPr>
            <w:r>
              <w:t>Provides all co-benefits</w:t>
            </w:r>
          </w:p>
        </w:tc>
      </w:tr>
    </w:tbl>
    <w:p w14:paraId="0AE5315B" w14:textId="77777777" w:rsidR="00B106D7" w:rsidRPr="00BE5A28" w:rsidRDefault="00B106D7" w:rsidP="00FC495D">
      <w:pPr>
        <w:pStyle w:val="ListParagraph"/>
        <w:spacing w:after="0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6924" w:rsidRPr="007245CC" w14:paraId="21910609" w14:textId="77777777" w:rsidTr="00916658">
        <w:tc>
          <w:tcPr>
            <w:tcW w:w="9350" w:type="dxa"/>
            <w:gridSpan w:val="2"/>
            <w:shd w:val="clear" w:color="auto" w:fill="auto"/>
          </w:tcPr>
          <w:p w14:paraId="0D737660" w14:textId="77777777" w:rsidR="00DE6924" w:rsidRPr="007245CC" w:rsidRDefault="00DE6924" w:rsidP="00916658">
            <w:pPr>
              <w:jc w:val="center"/>
              <w:rPr>
                <w:i/>
                <w:iCs/>
              </w:rPr>
            </w:pPr>
            <w:r w:rsidRPr="007245CC">
              <w:rPr>
                <w:i/>
                <w:iCs/>
              </w:rPr>
              <w:t>GROUP 2</w:t>
            </w:r>
            <w:r>
              <w:rPr>
                <w:i/>
                <w:iCs/>
              </w:rPr>
              <w:t xml:space="preserve"> CHART</w:t>
            </w:r>
          </w:p>
        </w:tc>
      </w:tr>
      <w:tr w:rsidR="00DE6924" w:rsidRPr="003D76AC" w14:paraId="6F1A77BB" w14:textId="77777777" w:rsidTr="0091665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3A153D8" w14:textId="77777777" w:rsidR="00DE6924" w:rsidRPr="003D76AC" w:rsidRDefault="00DE6924" w:rsidP="00916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Marsh</w:t>
            </w:r>
            <w:r w:rsidRPr="003D76AC">
              <w:rPr>
                <w:b/>
                <w:bCs/>
              </w:rPr>
              <w:t xml:space="preserve"> Restoration</w:t>
            </w:r>
          </w:p>
        </w:tc>
      </w:tr>
      <w:tr w:rsidR="00DE6924" w:rsidRPr="003D76AC" w14:paraId="1171F240" w14:textId="77777777" w:rsidTr="00916658">
        <w:tc>
          <w:tcPr>
            <w:tcW w:w="4675" w:type="dxa"/>
          </w:tcPr>
          <w:p w14:paraId="65704135" w14:textId="77777777" w:rsidR="00DE6924" w:rsidRPr="003D76AC" w:rsidRDefault="00DE6924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Pros:</w:t>
            </w:r>
          </w:p>
        </w:tc>
        <w:tc>
          <w:tcPr>
            <w:tcW w:w="4675" w:type="dxa"/>
          </w:tcPr>
          <w:p w14:paraId="1E828D42" w14:textId="77777777" w:rsidR="00DE6924" w:rsidRPr="003D76AC" w:rsidRDefault="00DE6924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Cons:</w:t>
            </w:r>
          </w:p>
        </w:tc>
      </w:tr>
      <w:tr w:rsidR="00DE6924" w14:paraId="723A971C" w14:textId="77777777" w:rsidTr="00916658">
        <w:tc>
          <w:tcPr>
            <w:tcW w:w="4675" w:type="dxa"/>
          </w:tcPr>
          <w:p w14:paraId="5B67297C" w14:textId="77777777" w:rsidR="00DE6924" w:rsidRDefault="00DE6924" w:rsidP="00DE6924">
            <w:pPr>
              <w:pStyle w:val="ListParagraph"/>
              <w:numPr>
                <w:ilvl w:val="0"/>
                <w:numId w:val="28"/>
              </w:numPr>
            </w:pPr>
            <w:r>
              <w:t>Help collect water</w:t>
            </w:r>
          </w:p>
          <w:p w14:paraId="1FAF68A5" w14:textId="77777777" w:rsidR="00DE6924" w:rsidRDefault="00DE6924" w:rsidP="00DE6924">
            <w:pPr>
              <w:pStyle w:val="ListParagraph"/>
              <w:numPr>
                <w:ilvl w:val="0"/>
                <w:numId w:val="28"/>
              </w:numPr>
            </w:pPr>
            <w:r>
              <w:t>Beneficial use of dredging material</w:t>
            </w:r>
          </w:p>
          <w:p w14:paraId="274E3951" w14:textId="77777777" w:rsidR="00DE6924" w:rsidRDefault="00DE6924" w:rsidP="00DE6924">
            <w:pPr>
              <w:pStyle w:val="ListParagraph"/>
              <w:numPr>
                <w:ilvl w:val="0"/>
                <w:numId w:val="28"/>
              </w:numPr>
            </w:pPr>
            <w:r>
              <w:t>Could be good for bird habitat</w:t>
            </w:r>
          </w:p>
        </w:tc>
        <w:tc>
          <w:tcPr>
            <w:tcW w:w="4675" w:type="dxa"/>
          </w:tcPr>
          <w:p w14:paraId="7EF994D1" w14:textId="77777777" w:rsidR="00DE6924" w:rsidRDefault="00DE6924" w:rsidP="00DE6924">
            <w:pPr>
              <w:pStyle w:val="ListParagraph"/>
              <w:numPr>
                <w:ilvl w:val="0"/>
                <w:numId w:val="28"/>
              </w:numPr>
            </w:pPr>
            <w:r>
              <w:t>Not helpful to the areas with a lot of flooding</w:t>
            </w:r>
          </w:p>
          <w:p w14:paraId="47CEFF33" w14:textId="77777777" w:rsidR="00DE6924" w:rsidRDefault="00DE6924" w:rsidP="00DE6924">
            <w:pPr>
              <w:pStyle w:val="ListParagraph"/>
              <w:numPr>
                <w:ilvl w:val="0"/>
                <w:numId w:val="28"/>
              </w:numPr>
            </w:pPr>
            <w:r>
              <w:t>Financial cost</w:t>
            </w:r>
          </w:p>
          <w:p w14:paraId="6B21294E" w14:textId="77777777" w:rsidR="00DE6924" w:rsidRDefault="00DE6924" w:rsidP="00DE6924">
            <w:pPr>
              <w:pStyle w:val="ListParagraph"/>
              <w:numPr>
                <w:ilvl w:val="0"/>
                <w:numId w:val="28"/>
              </w:numPr>
            </w:pPr>
            <w:r>
              <w:lastRenderedPageBreak/>
              <w:t>Requires monitoring</w:t>
            </w:r>
          </w:p>
        </w:tc>
      </w:tr>
      <w:tr w:rsidR="00DE6924" w:rsidRPr="003D76AC" w14:paraId="15F78802" w14:textId="77777777" w:rsidTr="0091665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CC3FE17" w14:textId="77777777" w:rsidR="00DE6924" w:rsidRPr="003D76AC" w:rsidRDefault="00DE6924" w:rsidP="00916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Living Breakwaters</w:t>
            </w:r>
          </w:p>
        </w:tc>
      </w:tr>
      <w:tr w:rsidR="00DE6924" w:rsidRPr="003D76AC" w14:paraId="44E58B00" w14:textId="77777777" w:rsidTr="00916658">
        <w:tc>
          <w:tcPr>
            <w:tcW w:w="4675" w:type="dxa"/>
          </w:tcPr>
          <w:p w14:paraId="54296B6C" w14:textId="77777777" w:rsidR="00DE6924" w:rsidRPr="003D76AC" w:rsidRDefault="00DE6924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Pros:</w:t>
            </w:r>
          </w:p>
        </w:tc>
        <w:tc>
          <w:tcPr>
            <w:tcW w:w="4675" w:type="dxa"/>
          </w:tcPr>
          <w:p w14:paraId="540AFF00" w14:textId="77777777" w:rsidR="00DE6924" w:rsidRPr="003D76AC" w:rsidRDefault="00DE6924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Cons:</w:t>
            </w:r>
          </w:p>
        </w:tc>
      </w:tr>
      <w:tr w:rsidR="00DE6924" w:rsidRPr="003D76AC" w14:paraId="121FD15E" w14:textId="77777777" w:rsidTr="00916658">
        <w:tc>
          <w:tcPr>
            <w:tcW w:w="4675" w:type="dxa"/>
          </w:tcPr>
          <w:p w14:paraId="35125D56" w14:textId="77777777" w:rsidR="00DE6924" w:rsidRDefault="00DE6924" w:rsidP="00DE6924">
            <w:pPr>
              <w:pStyle w:val="ListParagraph"/>
              <w:numPr>
                <w:ilvl w:val="0"/>
                <w:numId w:val="28"/>
              </w:numPr>
            </w:pPr>
            <w:r>
              <w:t>Could help businesses</w:t>
            </w:r>
          </w:p>
          <w:p w14:paraId="1C937A05" w14:textId="77777777" w:rsidR="00DE6924" w:rsidRPr="003D76AC" w:rsidRDefault="00DE6924" w:rsidP="00DE6924">
            <w:pPr>
              <w:pStyle w:val="ListParagraph"/>
              <w:numPr>
                <w:ilvl w:val="0"/>
                <w:numId w:val="28"/>
              </w:numPr>
            </w:pPr>
            <w:r>
              <w:t>Doesn’t interrupt open water</w:t>
            </w:r>
          </w:p>
        </w:tc>
        <w:tc>
          <w:tcPr>
            <w:tcW w:w="4675" w:type="dxa"/>
          </w:tcPr>
          <w:p w14:paraId="60BCDA1F" w14:textId="77777777" w:rsidR="00DE6924" w:rsidRDefault="00DE6924" w:rsidP="00DE6924">
            <w:pPr>
              <w:pStyle w:val="ListParagraph"/>
              <w:numPr>
                <w:ilvl w:val="0"/>
                <w:numId w:val="28"/>
              </w:numPr>
            </w:pPr>
            <w:r>
              <w:t>Doesn’t help the living organisms</w:t>
            </w:r>
          </w:p>
          <w:p w14:paraId="4808BBF7" w14:textId="77777777" w:rsidR="00DE6924" w:rsidRPr="003D76AC" w:rsidRDefault="00DE6924" w:rsidP="00DE6924">
            <w:pPr>
              <w:pStyle w:val="ListParagraph"/>
              <w:numPr>
                <w:ilvl w:val="0"/>
                <w:numId w:val="28"/>
              </w:numPr>
            </w:pPr>
            <w:r>
              <w:t>Hard sell permit-wise</w:t>
            </w:r>
          </w:p>
        </w:tc>
      </w:tr>
      <w:tr w:rsidR="00DE6924" w:rsidRPr="003D76AC" w14:paraId="175C6E83" w14:textId="77777777" w:rsidTr="0091665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9AFC66F" w14:textId="77777777" w:rsidR="00DE6924" w:rsidRPr="003D76AC" w:rsidRDefault="00DE6924" w:rsidP="00916658">
            <w:pPr>
              <w:jc w:val="center"/>
              <w:rPr>
                <w:b/>
                <w:bCs/>
              </w:rPr>
            </w:pPr>
            <w:r w:rsidRPr="003D76AC">
              <w:rPr>
                <w:b/>
                <w:bCs/>
              </w:rPr>
              <w:t>What to do with $10 Million</w:t>
            </w:r>
          </w:p>
        </w:tc>
      </w:tr>
      <w:tr w:rsidR="00DE6924" w14:paraId="6B0EE782" w14:textId="77777777" w:rsidTr="00916658">
        <w:tc>
          <w:tcPr>
            <w:tcW w:w="9350" w:type="dxa"/>
            <w:gridSpan w:val="2"/>
          </w:tcPr>
          <w:p w14:paraId="5008576E" w14:textId="0981CBE3" w:rsidR="00DE6924" w:rsidRDefault="001837C6" w:rsidP="00916658">
            <w:r w:rsidRPr="00054706">
              <w:rPr>
                <w:color w:val="000000" w:themeColor="text1"/>
              </w:rPr>
              <w:t>75% breakwater and like 25% marsh</w:t>
            </w:r>
          </w:p>
        </w:tc>
      </w:tr>
    </w:tbl>
    <w:p w14:paraId="532E9613" w14:textId="77777777" w:rsidR="008B74B2" w:rsidRDefault="008B74B2" w:rsidP="00F60A7C">
      <w:pPr>
        <w:spacing w:after="0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31F3" w:rsidRPr="007245CC" w14:paraId="2AFAB3A4" w14:textId="77777777" w:rsidTr="00916658">
        <w:tc>
          <w:tcPr>
            <w:tcW w:w="9350" w:type="dxa"/>
            <w:gridSpan w:val="2"/>
            <w:shd w:val="clear" w:color="auto" w:fill="auto"/>
          </w:tcPr>
          <w:p w14:paraId="69A2F0BF" w14:textId="77777777" w:rsidR="009831F3" w:rsidRPr="007245CC" w:rsidRDefault="009831F3" w:rsidP="00916658">
            <w:pPr>
              <w:jc w:val="center"/>
              <w:rPr>
                <w:i/>
                <w:iCs/>
              </w:rPr>
            </w:pPr>
            <w:r w:rsidRPr="007245CC">
              <w:rPr>
                <w:i/>
                <w:iCs/>
              </w:rPr>
              <w:t>GROUP 3</w:t>
            </w:r>
            <w:r>
              <w:rPr>
                <w:i/>
                <w:iCs/>
              </w:rPr>
              <w:t xml:space="preserve"> CHART</w:t>
            </w:r>
          </w:p>
        </w:tc>
      </w:tr>
      <w:tr w:rsidR="009831F3" w:rsidRPr="003D76AC" w14:paraId="6814BC37" w14:textId="77777777" w:rsidTr="0091665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ECA75C3" w14:textId="77777777" w:rsidR="009831F3" w:rsidRPr="003D76AC" w:rsidRDefault="009831F3" w:rsidP="00916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Marsh</w:t>
            </w:r>
            <w:r w:rsidRPr="003D76AC">
              <w:rPr>
                <w:b/>
                <w:bCs/>
              </w:rPr>
              <w:t xml:space="preserve"> Restoration</w:t>
            </w:r>
          </w:p>
        </w:tc>
      </w:tr>
      <w:tr w:rsidR="009831F3" w:rsidRPr="003D76AC" w14:paraId="4AA38BD8" w14:textId="77777777" w:rsidTr="00916658">
        <w:tc>
          <w:tcPr>
            <w:tcW w:w="4675" w:type="dxa"/>
          </w:tcPr>
          <w:p w14:paraId="7E8565EA" w14:textId="77777777" w:rsidR="009831F3" w:rsidRPr="003D76AC" w:rsidRDefault="009831F3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Pros:</w:t>
            </w:r>
          </w:p>
        </w:tc>
        <w:tc>
          <w:tcPr>
            <w:tcW w:w="4675" w:type="dxa"/>
          </w:tcPr>
          <w:p w14:paraId="5EA3BD57" w14:textId="77777777" w:rsidR="009831F3" w:rsidRPr="003D76AC" w:rsidRDefault="009831F3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Cons:</w:t>
            </w:r>
          </w:p>
        </w:tc>
      </w:tr>
      <w:tr w:rsidR="009831F3" w14:paraId="1AD550BF" w14:textId="77777777" w:rsidTr="00916658">
        <w:tc>
          <w:tcPr>
            <w:tcW w:w="4675" w:type="dxa"/>
          </w:tcPr>
          <w:p w14:paraId="7F38C41E" w14:textId="77777777" w:rsidR="009831F3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Natural silt fence/prevent dirt into town</w:t>
            </w:r>
          </w:p>
          <w:p w14:paraId="3FC8AD42" w14:textId="77777777" w:rsidR="009831F3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Lot of environmental co-benefits</w:t>
            </w:r>
          </w:p>
          <w:p w14:paraId="10AB8848" w14:textId="77777777" w:rsidR="009831F3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Best for wave attenuation</w:t>
            </w:r>
          </w:p>
        </w:tc>
        <w:tc>
          <w:tcPr>
            <w:tcW w:w="4675" w:type="dxa"/>
          </w:tcPr>
          <w:p w14:paraId="1F97FAB0" w14:textId="77777777" w:rsidR="009831F3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High cost</w:t>
            </w:r>
          </w:p>
          <w:p w14:paraId="2479052F" w14:textId="77777777" w:rsidR="009831F3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Why would we be likely to be selected? (Others apply for funding too)</w:t>
            </w:r>
          </w:p>
          <w:p w14:paraId="51C8AE58" w14:textId="77777777" w:rsidR="009831F3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Hard to permit converting water to marsh</w:t>
            </w:r>
          </w:p>
        </w:tc>
      </w:tr>
      <w:tr w:rsidR="009831F3" w:rsidRPr="003D76AC" w14:paraId="57F9F4B1" w14:textId="77777777" w:rsidTr="0091665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4875CA6" w14:textId="77777777" w:rsidR="009831F3" w:rsidRPr="003D76AC" w:rsidRDefault="009831F3" w:rsidP="00916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NBS</w:t>
            </w:r>
          </w:p>
        </w:tc>
      </w:tr>
      <w:tr w:rsidR="009831F3" w:rsidRPr="003D76AC" w14:paraId="279D1C80" w14:textId="77777777" w:rsidTr="00916658">
        <w:tc>
          <w:tcPr>
            <w:tcW w:w="4675" w:type="dxa"/>
          </w:tcPr>
          <w:p w14:paraId="2B2D0078" w14:textId="77777777" w:rsidR="009831F3" w:rsidRPr="003D76AC" w:rsidRDefault="009831F3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Pros:</w:t>
            </w:r>
          </w:p>
        </w:tc>
        <w:tc>
          <w:tcPr>
            <w:tcW w:w="4675" w:type="dxa"/>
          </w:tcPr>
          <w:p w14:paraId="7877D115" w14:textId="77777777" w:rsidR="009831F3" w:rsidRPr="003D76AC" w:rsidRDefault="009831F3" w:rsidP="00916658">
            <w:pPr>
              <w:rPr>
                <w:i/>
                <w:iCs/>
              </w:rPr>
            </w:pPr>
            <w:r w:rsidRPr="003D76AC">
              <w:rPr>
                <w:i/>
                <w:iCs/>
              </w:rPr>
              <w:t>Cons:</w:t>
            </w:r>
          </w:p>
        </w:tc>
      </w:tr>
      <w:tr w:rsidR="009831F3" w:rsidRPr="003D76AC" w14:paraId="6D0896F5" w14:textId="77777777" w:rsidTr="00916658">
        <w:tc>
          <w:tcPr>
            <w:tcW w:w="4675" w:type="dxa"/>
          </w:tcPr>
          <w:p w14:paraId="515B165E" w14:textId="77777777" w:rsidR="009831F3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Cheaper</w:t>
            </w:r>
          </w:p>
          <w:p w14:paraId="2E75F302" w14:textId="77777777" w:rsidR="009831F3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Might be better to move away from coast</w:t>
            </w:r>
          </w:p>
          <w:p w14:paraId="7DF86BEA" w14:textId="77777777" w:rsidR="009831F3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Flooding not that big of a deal (media makes it sound worse than it is)</w:t>
            </w:r>
          </w:p>
          <w:p w14:paraId="3E50E831" w14:textId="77777777" w:rsidR="009831F3" w:rsidRPr="003D76AC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When lose marsh, gain elsewhere (marsh migration)</w:t>
            </w:r>
          </w:p>
        </w:tc>
        <w:tc>
          <w:tcPr>
            <w:tcW w:w="4675" w:type="dxa"/>
          </w:tcPr>
          <w:p w14:paraId="40E88721" w14:textId="77777777" w:rsidR="009831F3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Want to spend a little for a lot of benefit (jetties cheaper)</w:t>
            </w:r>
          </w:p>
          <w:p w14:paraId="3394C2F9" w14:textId="77777777" w:rsidR="009831F3" w:rsidRPr="003D76AC" w:rsidRDefault="009831F3" w:rsidP="009831F3">
            <w:pPr>
              <w:pStyle w:val="ListParagraph"/>
              <w:numPr>
                <w:ilvl w:val="0"/>
                <w:numId w:val="28"/>
              </w:numPr>
            </w:pPr>
            <w:r>
              <w:t>Don’t want to see marshes go</w:t>
            </w:r>
          </w:p>
        </w:tc>
      </w:tr>
      <w:tr w:rsidR="009831F3" w:rsidRPr="003D76AC" w14:paraId="36A80802" w14:textId="77777777" w:rsidTr="0091665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D94204C" w14:textId="77777777" w:rsidR="009831F3" w:rsidRPr="003D76AC" w:rsidRDefault="009831F3" w:rsidP="00916658">
            <w:pPr>
              <w:jc w:val="center"/>
              <w:rPr>
                <w:b/>
                <w:bCs/>
              </w:rPr>
            </w:pPr>
            <w:r w:rsidRPr="003D76AC">
              <w:rPr>
                <w:b/>
                <w:bCs/>
              </w:rPr>
              <w:t>What to do with $10 Million</w:t>
            </w:r>
          </w:p>
        </w:tc>
      </w:tr>
      <w:tr w:rsidR="009831F3" w14:paraId="522A24EF" w14:textId="77777777" w:rsidTr="00916658">
        <w:tc>
          <w:tcPr>
            <w:tcW w:w="9350" w:type="dxa"/>
            <w:gridSpan w:val="2"/>
          </w:tcPr>
          <w:p w14:paraId="67480D11" w14:textId="4444721B" w:rsidR="009831F3" w:rsidRDefault="00907EBF" w:rsidP="00916658">
            <w:r>
              <w:t>Marsh restoration seems to have the most benefits.</w:t>
            </w:r>
          </w:p>
        </w:tc>
      </w:tr>
    </w:tbl>
    <w:p w14:paraId="726E732B" w14:textId="77777777" w:rsidR="001837C6" w:rsidRDefault="001837C6" w:rsidP="00F60A7C">
      <w:pPr>
        <w:spacing w:after="0"/>
        <w:rPr>
          <w:iCs/>
        </w:rPr>
      </w:pPr>
    </w:p>
    <w:p w14:paraId="1FF81E75" w14:textId="4AE995E8" w:rsidR="00907EBF" w:rsidRDefault="00B6586E" w:rsidP="00F60A7C">
      <w:pPr>
        <w:spacing w:after="0"/>
        <w:rPr>
          <w:iCs/>
        </w:rPr>
      </w:pPr>
      <w:r>
        <w:rPr>
          <w:iCs/>
        </w:rPr>
        <w:t xml:space="preserve">Summary of </w:t>
      </w:r>
      <w:r w:rsidR="00265390">
        <w:rPr>
          <w:iCs/>
        </w:rPr>
        <w:t>climate-smart adaptation design strategies for Crisfield:</w:t>
      </w:r>
    </w:p>
    <w:p w14:paraId="3002B876" w14:textId="0BEFF7F3" w:rsidR="00265390" w:rsidRDefault="00413BFD" w:rsidP="0026539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>Goal is to use vulnerability and resilience information to evaluate strategic NBS design</w:t>
      </w:r>
      <w:r w:rsidR="00924157">
        <w:rPr>
          <w:iCs/>
        </w:rPr>
        <w:t xml:space="preserve"> to ensure they remain robust in the face of climate change and other interacting stressors over time</w:t>
      </w:r>
      <w:r>
        <w:rPr>
          <w:iCs/>
        </w:rPr>
        <w:t>.</w:t>
      </w:r>
    </w:p>
    <w:p w14:paraId="7513780F" w14:textId="3A5C1D2B" w:rsidR="00413BFD" w:rsidRDefault="004C0164" w:rsidP="0026539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>Focus case study on Janes Island marsh restoration, oyster reef construction, and dune restoration</w:t>
      </w:r>
      <w:r w:rsidR="003F2841">
        <w:rPr>
          <w:iCs/>
        </w:rPr>
        <w:t xml:space="preserve">, thinking about which climate stressors can affect these potential projects how, and what </w:t>
      </w:r>
      <w:r w:rsidR="0072050B">
        <w:rPr>
          <w:iCs/>
        </w:rPr>
        <w:t xml:space="preserve">design changes can be implemented to account for </w:t>
      </w:r>
      <w:r w:rsidR="00E4409D">
        <w:rPr>
          <w:iCs/>
        </w:rPr>
        <w:t xml:space="preserve">and be resilient to </w:t>
      </w:r>
      <w:r w:rsidR="0072050B">
        <w:rPr>
          <w:iCs/>
        </w:rPr>
        <w:t>those effects</w:t>
      </w:r>
    </w:p>
    <w:p w14:paraId="621E72E9" w14:textId="7EB34273" w:rsidR="00F75982" w:rsidRDefault="00F75982" w:rsidP="0026539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 xml:space="preserve">Vulnerability </w:t>
      </w:r>
      <w:r w:rsidR="00D3178D">
        <w:rPr>
          <w:iCs/>
        </w:rPr>
        <w:t xml:space="preserve">evaluation </w:t>
      </w:r>
      <w:r>
        <w:rPr>
          <w:iCs/>
        </w:rPr>
        <w:t xml:space="preserve">identified </w:t>
      </w:r>
      <w:r w:rsidR="00D3178D">
        <w:rPr>
          <w:iCs/>
        </w:rPr>
        <w:t xml:space="preserve">potential </w:t>
      </w:r>
      <w:r>
        <w:rPr>
          <w:iCs/>
        </w:rPr>
        <w:t xml:space="preserve">climate threats and impacts </w:t>
      </w:r>
      <w:r w:rsidR="00D3178D">
        <w:rPr>
          <w:iCs/>
        </w:rPr>
        <w:t>such as sea level rise and wave energy increase</w:t>
      </w:r>
      <w:r w:rsidR="00AB7394">
        <w:rPr>
          <w:iCs/>
        </w:rPr>
        <w:t xml:space="preserve"> resulting in more marsh inundation with potential consequent marsh breakup and collapse.</w:t>
      </w:r>
      <w:r w:rsidR="006F633A">
        <w:rPr>
          <w:iCs/>
        </w:rPr>
        <w:t xml:space="preserve"> (The full </w:t>
      </w:r>
      <w:r w:rsidR="007752C3">
        <w:rPr>
          <w:iCs/>
        </w:rPr>
        <w:t>technical summary</w:t>
      </w:r>
      <w:r w:rsidR="00F452C1">
        <w:rPr>
          <w:iCs/>
        </w:rPr>
        <w:t xml:space="preserve">, </w:t>
      </w:r>
      <w:r w:rsidR="00E3473F">
        <w:rPr>
          <w:iCs/>
        </w:rPr>
        <w:t xml:space="preserve">available here: </w:t>
      </w:r>
      <w:hyperlink r:id="rId12" w:history="1">
        <w:r w:rsidR="007752C3" w:rsidRPr="00953B94">
          <w:rPr>
            <w:rStyle w:val="Hyperlink"/>
            <w:iCs/>
          </w:rPr>
          <w:t>https://cfpub.epa.gov/si/si_public_record_report.cfm?LAB=CPHEA&amp;dirEntryID=367037</w:t>
        </w:r>
      </w:hyperlink>
      <w:r w:rsidR="00F452C1">
        <w:rPr>
          <w:iCs/>
        </w:rPr>
        <w:t>,</w:t>
      </w:r>
      <w:r w:rsidR="007752C3">
        <w:rPr>
          <w:iCs/>
        </w:rPr>
        <w:t xml:space="preserve"> includes comprehensive tables documenting evidence </w:t>
      </w:r>
      <w:r w:rsidR="00CB0A61">
        <w:rPr>
          <w:iCs/>
        </w:rPr>
        <w:t xml:space="preserve">evaluating whether </w:t>
      </w:r>
      <w:r w:rsidR="00ED1ACA">
        <w:rPr>
          <w:iCs/>
        </w:rPr>
        <w:t xml:space="preserve">and how </w:t>
      </w:r>
      <w:r w:rsidR="00CB0A61">
        <w:rPr>
          <w:iCs/>
        </w:rPr>
        <w:t>each climate stressor of concern</w:t>
      </w:r>
      <w:r w:rsidR="00F452C1">
        <w:rPr>
          <w:iCs/>
        </w:rPr>
        <w:t xml:space="preserve"> </w:t>
      </w:r>
      <w:r w:rsidR="004C4AA6">
        <w:rPr>
          <w:iCs/>
        </w:rPr>
        <w:t xml:space="preserve">(sea level rise, air temperature, water temperature, </w:t>
      </w:r>
      <w:r w:rsidR="00F35E3E">
        <w:rPr>
          <w:iCs/>
        </w:rPr>
        <w:t xml:space="preserve">extreme weather events, precipitation, salinity, streamflow changes, pH/acidity changes, hypoxia, and Chesapeake Bay </w:t>
      </w:r>
      <w:r w:rsidR="00521B2E">
        <w:rPr>
          <w:iCs/>
        </w:rPr>
        <w:t>stratification</w:t>
      </w:r>
      <w:r w:rsidR="00097DFF">
        <w:rPr>
          <w:iCs/>
        </w:rPr>
        <w:t>, i.e., separating into vertical water layers based on differences in water density</w:t>
      </w:r>
      <w:r w:rsidR="004C4AA6">
        <w:rPr>
          <w:iCs/>
        </w:rPr>
        <w:t xml:space="preserve">) </w:t>
      </w:r>
      <w:r w:rsidR="00ED1ACA">
        <w:rPr>
          <w:iCs/>
        </w:rPr>
        <w:t xml:space="preserve">could </w:t>
      </w:r>
      <w:r w:rsidR="00D34DA6">
        <w:rPr>
          <w:iCs/>
        </w:rPr>
        <w:t xml:space="preserve">potentially change over time and </w:t>
      </w:r>
      <w:r w:rsidR="00ED1ACA">
        <w:rPr>
          <w:iCs/>
        </w:rPr>
        <w:t xml:space="preserve">affect </w:t>
      </w:r>
      <w:r w:rsidR="004C4AA6">
        <w:rPr>
          <w:iCs/>
        </w:rPr>
        <w:t>each of the three evaluated NBS at Janes Island (</w:t>
      </w:r>
      <w:r w:rsidR="004C4AA6">
        <w:rPr>
          <w:iCs/>
        </w:rPr>
        <w:t>marsh restoration, oyster reef construction, and dune restoration</w:t>
      </w:r>
      <w:r w:rsidR="004C4AA6">
        <w:rPr>
          <w:iCs/>
        </w:rPr>
        <w:t>)</w:t>
      </w:r>
      <w:r w:rsidR="00A207F8">
        <w:rPr>
          <w:iCs/>
        </w:rPr>
        <w:t xml:space="preserve"> over time</w:t>
      </w:r>
      <w:r w:rsidR="003E3FC2">
        <w:rPr>
          <w:iCs/>
        </w:rPr>
        <w:t>—summary table of stressors versus NBS types</w:t>
      </w:r>
      <w:r w:rsidR="007F75D1">
        <w:rPr>
          <w:iCs/>
        </w:rPr>
        <w:t xml:space="preserve"> is shown on slide 9 of meeting slide deck linked above and here: </w:t>
      </w:r>
      <w:hyperlink r:id="rId13" w:history="1">
        <w:r w:rsidR="007F75D1" w:rsidRPr="00953B94">
          <w:rPr>
            <w:rStyle w:val="Hyperlink"/>
          </w:rPr>
          <w:t>https://cfpub.epa.gov/si/si_public_record_Report.cfm?dirEntryId=366771</w:t>
        </w:r>
      </w:hyperlink>
    </w:p>
    <w:p w14:paraId="7EB088F4" w14:textId="5F1C52A3" w:rsidR="00500E8E" w:rsidRDefault="00500E8E" w:rsidP="0026539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 xml:space="preserve">Each combination of stressor and NBS is then evaluated for </w:t>
      </w:r>
      <w:r w:rsidR="00D93F02">
        <w:rPr>
          <w:iCs/>
        </w:rPr>
        <w:t xml:space="preserve">adaptive capacity to each type of impact (e.g., marshes can </w:t>
      </w:r>
      <w:r w:rsidR="00B07BFB">
        <w:rPr>
          <w:iCs/>
        </w:rPr>
        <w:t>migrate inland</w:t>
      </w:r>
      <w:r w:rsidR="00D93F02">
        <w:rPr>
          <w:iCs/>
        </w:rPr>
        <w:t xml:space="preserve"> in response to sea level rise</w:t>
      </w:r>
      <w:r w:rsidR="00B07BFB">
        <w:rPr>
          <w:iCs/>
        </w:rPr>
        <w:t xml:space="preserve">, if not blocked by </w:t>
      </w:r>
      <w:r w:rsidR="00010B50">
        <w:rPr>
          <w:iCs/>
        </w:rPr>
        <w:t>human infrastructure; oyster reefs do not have the capacity to move in response to adverse conditions)</w:t>
      </w:r>
    </w:p>
    <w:p w14:paraId="25FBE01E" w14:textId="4BC59250" w:rsidR="001D7F49" w:rsidRDefault="001D7F49" w:rsidP="0026539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lastRenderedPageBreak/>
        <w:t xml:space="preserve">Based on expected impacts and </w:t>
      </w:r>
      <w:r w:rsidR="00FE2D6B">
        <w:rPr>
          <w:iCs/>
        </w:rPr>
        <w:t>adaptive capacities (or not), different types of adjustments can be incorporated into NBS design to maximize robustness and resilience over time</w:t>
      </w:r>
    </w:p>
    <w:p w14:paraId="6BE5AF75" w14:textId="0CE440B8" w:rsidR="00FE2D6B" w:rsidRDefault="00565A39" w:rsidP="0026539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>Types of adjustments</w:t>
      </w:r>
      <w:r w:rsidR="003B0C08">
        <w:rPr>
          <w:iCs/>
        </w:rPr>
        <w:t xml:space="preserve"> (summarized for each NBS on slide 14</w:t>
      </w:r>
      <w:r w:rsidR="00D07088">
        <w:rPr>
          <w:iCs/>
        </w:rPr>
        <w:t xml:space="preserve"> of linked meeting slide deck</w:t>
      </w:r>
      <w:r w:rsidR="003B0C08">
        <w:rPr>
          <w:iCs/>
        </w:rPr>
        <w:t>)</w:t>
      </w:r>
      <w:r>
        <w:rPr>
          <w:iCs/>
        </w:rPr>
        <w:t xml:space="preserve"> include</w:t>
      </w:r>
      <w:r w:rsidR="00084430">
        <w:rPr>
          <w:iCs/>
        </w:rPr>
        <w:t>:</w:t>
      </w:r>
    </w:p>
    <w:p w14:paraId="5BF36BD2" w14:textId="735E6A1E" w:rsidR="00084430" w:rsidRDefault="00084430" w:rsidP="00084430">
      <w:pPr>
        <w:pStyle w:val="ListParagraph"/>
        <w:numPr>
          <w:ilvl w:val="1"/>
          <w:numId w:val="27"/>
        </w:numPr>
        <w:spacing w:after="0"/>
        <w:rPr>
          <w:iCs/>
        </w:rPr>
      </w:pPr>
      <w:r w:rsidRPr="0082229D">
        <w:rPr>
          <w:iCs/>
          <w:u w:val="single"/>
        </w:rPr>
        <w:t>Biological design</w:t>
      </w:r>
      <w:r>
        <w:rPr>
          <w:iCs/>
        </w:rPr>
        <w:t xml:space="preserve"> (e.g., </w:t>
      </w:r>
      <w:r w:rsidR="003C498F">
        <w:rPr>
          <w:iCs/>
        </w:rPr>
        <w:t xml:space="preserve">use species of vegetation </w:t>
      </w:r>
      <w:r w:rsidR="001015BB">
        <w:rPr>
          <w:iCs/>
        </w:rPr>
        <w:t>and shelled mollusks</w:t>
      </w:r>
      <w:r w:rsidR="00AE1C24">
        <w:rPr>
          <w:iCs/>
        </w:rPr>
        <w:t xml:space="preserve"> (oysters or replace with mussels) that are robust to anticipated temperature and salinity changes)</w:t>
      </w:r>
    </w:p>
    <w:p w14:paraId="5AB916D4" w14:textId="410715EA" w:rsidR="00390595" w:rsidRDefault="00390595" w:rsidP="00084430">
      <w:pPr>
        <w:pStyle w:val="ListParagraph"/>
        <w:numPr>
          <w:ilvl w:val="1"/>
          <w:numId w:val="27"/>
        </w:numPr>
        <w:spacing w:after="0"/>
        <w:rPr>
          <w:iCs/>
        </w:rPr>
      </w:pPr>
      <w:r w:rsidRPr="0082229D">
        <w:rPr>
          <w:iCs/>
          <w:u w:val="single"/>
        </w:rPr>
        <w:t>Engineering design</w:t>
      </w:r>
      <w:r>
        <w:rPr>
          <w:iCs/>
        </w:rPr>
        <w:t xml:space="preserve"> (e.g., </w:t>
      </w:r>
      <w:r w:rsidR="00096250">
        <w:rPr>
          <w:iCs/>
        </w:rPr>
        <w:t>use heavier oyster reef balls for increasing wave energy</w:t>
      </w:r>
      <w:r w:rsidR="00A02773">
        <w:rPr>
          <w:iCs/>
        </w:rPr>
        <w:t xml:space="preserve"> environments, </w:t>
      </w:r>
      <w:r w:rsidR="00431897">
        <w:rPr>
          <w:iCs/>
        </w:rPr>
        <w:t xml:space="preserve">increase frequency of dune sand replenishment for </w:t>
      </w:r>
      <w:r w:rsidR="00F33945">
        <w:rPr>
          <w:iCs/>
        </w:rPr>
        <w:t>conditions of more extreme weather events and resulting erosion</w:t>
      </w:r>
      <w:r w:rsidR="0028106C">
        <w:rPr>
          <w:iCs/>
        </w:rPr>
        <w:t>, more frequent marsh sediment placement</w:t>
      </w:r>
      <w:r w:rsidR="0022717F">
        <w:rPr>
          <w:iCs/>
        </w:rPr>
        <w:t xml:space="preserve"> with more frequent storms</w:t>
      </w:r>
      <w:r w:rsidR="00F33945">
        <w:rPr>
          <w:iCs/>
        </w:rPr>
        <w:t>)</w:t>
      </w:r>
    </w:p>
    <w:p w14:paraId="0F09BBAB" w14:textId="387D5D9C" w:rsidR="0082229D" w:rsidRPr="00C36A05" w:rsidRDefault="0082229D" w:rsidP="00084430">
      <w:pPr>
        <w:pStyle w:val="ListParagraph"/>
        <w:numPr>
          <w:ilvl w:val="1"/>
          <w:numId w:val="27"/>
        </w:numPr>
        <w:spacing w:after="0"/>
        <w:rPr>
          <w:iCs/>
        </w:rPr>
      </w:pPr>
      <w:r>
        <w:rPr>
          <w:iCs/>
          <w:u w:val="single"/>
        </w:rPr>
        <w:t>Location</w:t>
      </w:r>
      <w:r w:rsidR="00C36A05">
        <w:rPr>
          <w:iCs/>
          <w:u w:val="single"/>
        </w:rPr>
        <w:t xml:space="preserve"> selection</w:t>
      </w:r>
      <w:r w:rsidR="00EC39CD" w:rsidRPr="00EC39CD">
        <w:rPr>
          <w:iCs/>
        </w:rPr>
        <w:t xml:space="preserve"> (e.g.,</w:t>
      </w:r>
      <w:r w:rsidR="00EC39CD">
        <w:rPr>
          <w:iCs/>
        </w:rPr>
        <w:t xml:space="preserve"> </w:t>
      </w:r>
      <w:r w:rsidR="00CD683A">
        <w:rPr>
          <w:iCs/>
        </w:rPr>
        <w:t xml:space="preserve">locate oyster reefs </w:t>
      </w:r>
      <w:r w:rsidR="000A61BD">
        <w:rPr>
          <w:iCs/>
        </w:rPr>
        <w:t>where currents are predicted to maximize larval supplies for colonization</w:t>
      </w:r>
      <w:r w:rsidR="008A5781">
        <w:rPr>
          <w:iCs/>
        </w:rPr>
        <w:t>, account for predicted changes in storm pathways</w:t>
      </w:r>
      <w:r w:rsidR="00F03A19">
        <w:rPr>
          <w:iCs/>
        </w:rPr>
        <w:t xml:space="preserve"> when selecting angle and distance from shorelines of restored dunes</w:t>
      </w:r>
      <w:r w:rsidR="00EC39CD">
        <w:rPr>
          <w:iCs/>
        </w:rPr>
        <w:t>)</w:t>
      </w:r>
    </w:p>
    <w:p w14:paraId="144B6611" w14:textId="66496D34" w:rsidR="00C36A05" w:rsidRDefault="00C36A05" w:rsidP="00084430">
      <w:pPr>
        <w:pStyle w:val="ListParagraph"/>
        <w:numPr>
          <w:ilvl w:val="1"/>
          <w:numId w:val="27"/>
        </w:numPr>
        <w:spacing w:after="0"/>
        <w:rPr>
          <w:iCs/>
        </w:rPr>
      </w:pPr>
      <w:r>
        <w:rPr>
          <w:iCs/>
          <w:u w:val="single"/>
        </w:rPr>
        <w:t>Timing selection</w:t>
      </w:r>
      <w:r w:rsidR="00F03A19" w:rsidRPr="00F03A19">
        <w:rPr>
          <w:iCs/>
        </w:rPr>
        <w:t xml:space="preserve"> (e.g</w:t>
      </w:r>
      <w:r w:rsidR="00F03A19">
        <w:rPr>
          <w:iCs/>
        </w:rPr>
        <w:t xml:space="preserve">., </w:t>
      </w:r>
      <w:r w:rsidR="0082758A">
        <w:rPr>
          <w:iCs/>
        </w:rPr>
        <w:t xml:space="preserve">seasonally time </w:t>
      </w:r>
      <w:r w:rsidR="000408B5">
        <w:rPr>
          <w:iCs/>
        </w:rPr>
        <w:t xml:space="preserve">marsh sediment placement to avoid greatest storm occurrences, </w:t>
      </w:r>
      <w:r w:rsidR="00185F67">
        <w:rPr>
          <w:iCs/>
        </w:rPr>
        <w:t>seasonally time oyster reef installation to</w:t>
      </w:r>
      <w:r w:rsidR="00B1265D">
        <w:rPr>
          <w:iCs/>
        </w:rPr>
        <w:t xml:space="preserve"> potentially changing environmental conditions that</w:t>
      </w:r>
      <w:r w:rsidR="00185F67">
        <w:rPr>
          <w:iCs/>
        </w:rPr>
        <w:t xml:space="preserve"> maximize </w:t>
      </w:r>
      <w:r w:rsidR="00821A67">
        <w:rPr>
          <w:iCs/>
        </w:rPr>
        <w:t>larval supply availability and settlement, establishment, and survival of spat</w:t>
      </w:r>
      <w:r w:rsidR="00F03A19">
        <w:rPr>
          <w:iCs/>
        </w:rPr>
        <w:t>)</w:t>
      </w:r>
      <w:r w:rsidR="00F03A19" w:rsidRPr="00F03A19">
        <w:rPr>
          <w:iCs/>
        </w:rPr>
        <w:t xml:space="preserve"> </w:t>
      </w:r>
    </w:p>
    <w:p w14:paraId="235CFF8E" w14:textId="06154C56" w:rsidR="00084430" w:rsidRDefault="00875AD2" w:rsidP="0026539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 xml:space="preserve">Ideally, </w:t>
      </w:r>
      <w:r w:rsidR="00B6454C">
        <w:rPr>
          <w:iCs/>
        </w:rPr>
        <w:t>adaptive</w:t>
      </w:r>
      <w:r>
        <w:rPr>
          <w:iCs/>
        </w:rPr>
        <w:t xml:space="preserve"> management is then employed </w:t>
      </w:r>
      <w:r w:rsidR="00B6454C">
        <w:rPr>
          <w:iCs/>
        </w:rPr>
        <w:t xml:space="preserve">to monitor stressor exposures and system responses, and continuously adjust and improve actions </w:t>
      </w:r>
      <w:r w:rsidR="00026205">
        <w:rPr>
          <w:iCs/>
        </w:rPr>
        <w:t xml:space="preserve">in response to new information </w:t>
      </w:r>
    </w:p>
    <w:p w14:paraId="506B889C" w14:textId="0C5D993A" w:rsidR="00D65121" w:rsidRPr="00265390" w:rsidRDefault="00D65121" w:rsidP="00265390">
      <w:pPr>
        <w:pStyle w:val="ListParagraph"/>
        <w:numPr>
          <w:ilvl w:val="0"/>
          <w:numId w:val="27"/>
        </w:numPr>
        <w:spacing w:after="0"/>
        <w:rPr>
          <w:iCs/>
        </w:rPr>
      </w:pPr>
      <w:r>
        <w:rPr>
          <w:iCs/>
        </w:rPr>
        <w:t xml:space="preserve">Would be good to </w:t>
      </w:r>
      <w:r w:rsidR="00DC4AE6">
        <w:rPr>
          <w:iCs/>
        </w:rPr>
        <w:t xml:space="preserve">understand who is already monitoring parameters vital to NBS robustness (e.g., </w:t>
      </w:r>
      <w:r w:rsidR="00EB3305">
        <w:rPr>
          <w:iCs/>
        </w:rPr>
        <w:t xml:space="preserve">oyster larval supply, disease, dune erosion rates or vegetation growth, </w:t>
      </w:r>
      <w:r w:rsidR="00996D2A">
        <w:rPr>
          <w:iCs/>
        </w:rPr>
        <w:t xml:space="preserve">marsh species composition changes – more suggestions on slide 18) to </w:t>
      </w:r>
      <w:r w:rsidR="00BC5E2D">
        <w:rPr>
          <w:iCs/>
        </w:rPr>
        <w:t xml:space="preserve">create efficiencies or see if there is a way to get the community involved in monitoring programs of some </w:t>
      </w:r>
      <w:r w:rsidR="00B4229C">
        <w:rPr>
          <w:iCs/>
        </w:rPr>
        <w:t>parameters</w:t>
      </w:r>
    </w:p>
    <w:p w14:paraId="1CC2C1E6" w14:textId="77777777" w:rsidR="00907EBF" w:rsidRDefault="00907EBF" w:rsidP="00F60A7C">
      <w:pPr>
        <w:spacing w:after="0"/>
        <w:rPr>
          <w:iCs/>
        </w:rPr>
      </w:pPr>
    </w:p>
    <w:p w14:paraId="5BAB241E" w14:textId="0CB527C1" w:rsidR="00DB754D" w:rsidRDefault="00B4064A" w:rsidP="00F60A7C">
      <w:pPr>
        <w:spacing w:after="0"/>
        <w:rPr>
          <w:iCs/>
        </w:rPr>
      </w:pPr>
      <w:r>
        <w:rPr>
          <w:iCs/>
        </w:rPr>
        <w:t>F</w:t>
      </w:r>
      <w:r w:rsidR="00F60A7C">
        <w:rPr>
          <w:iCs/>
        </w:rPr>
        <w:t>eedback from TWG:</w:t>
      </w:r>
    </w:p>
    <w:p w14:paraId="6C7ED980" w14:textId="11F00FB9" w:rsidR="005F340A" w:rsidRDefault="005F340A" w:rsidP="00F60A7C">
      <w:pPr>
        <w:pStyle w:val="ListParagraph"/>
        <w:numPr>
          <w:ilvl w:val="0"/>
          <w:numId w:val="19"/>
        </w:numPr>
        <w:rPr>
          <w:iCs/>
        </w:rPr>
      </w:pPr>
      <w:r>
        <w:rPr>
          <w:iCs/>
        </w:rPr>
        <w:t>July 10 meeting</w:t>
      </w:r>
      <w:r w:rsidR="00F0568B">
        <w:rPr>
          <w:iCs/>
        </w:rPr>
        <w:t xml:space="preserve"> was great – everyone seemed </w:t>
      </w:r>
      <w:proofErr w:type="gramStart"/>
      <w:r w:rsidR="00F0568B">
        <w:rPr>
          <w:iCs/>
        </w:rPr>
        <w:t>engaged</w:t>
      </w:r>
      <w:proofErr w:type="gramEnd"/>
      <w:r w:rsidR="00F0568B">
        <w:rPr>
          <w:iCs/>
        </w:rPr>
        <w:t xml:space="preserve"> and people left feeling very informed.</w:t>
      </w:r>
      <w:r w:rsidR="003E5271">
        <w:rPr>
          <w:iCs/>
        </w:rPr>
        <w:t xml:space="preserve"> How is it that storm wave attenuation </w:t>
      </w:r>
      <w:r w:rsidR="00616E38">
        <w:rPr>
          <w:iCs/>
        </w:rPr>
        <w:t xml:space="preserve">seems to be the central issue? ORD responded that the EPA portion focused on natural infrastructure is part of </w:t>
      </w:r>
      <w:r w:rsidR="006F57FA">
        <w:rPr>
          <w:iCs/>
        </w:rPr>
        <w:t>Crisfield’s larger resilience efforts with a lot of different interacting components.  The community identified flooding as a major concern.</w:t>
      </w:r>
    </w:p>
    <w:p w14:paraId="10914EE8" w14:textId="217A50EA" w:rsidR="00F60A7C" w:rsidRDefault="00DD7F2B" w:rsidP="00F60A7C">
      <w:pPr>
        <w:pStyle w:val="ListParagraph"/>
        <w:numPr>
          <w:ilvl w:val="0"/>
          <w:numId w:val="19"/>
        </w:numPr>
        <w:rPr>
          <w:iCs/>
        </w:rPr>
      </w:pPr>
      <w:r>
        <w:rPr>
          <w:iCs/>
        </w:rPr>
        <w:t xml:space="preserve">It would be useful to </w:t>
      </w:r>
      <w:r w:rsidR="006F1BC1" w:rsidRPr="006F1BC1">
        <w:rPr>
          <w:iCs/>
        </w:rPr>
        <w:t>explore combinations of NBS to target the most impactful spots for max</w:t>
      </w:r>
      <w:r>
        <w:rPr>
          <w:iCs/>
        </w:rPr>
        <w:t>imum</w:t>
      </w:r>
      <w:r w:rsidR="006F1BC1" w:rsidRPr="006F1BC1">
        <w:rPr>
          <w:iCs/>
        </w:rPr>
        <w:t xml:space="preserve"> cost-benefit.</w:t>
      </w:r>
      <w:r>
        <w:rPr>
          <w:iCs/>
        </w:rPr>
        <w:t xml:space="preserve">  ORD explained that combinations were modeled in Batch 1</w:t>
      </w:r>
      <w:r w:rsidR="00BF2A77">
        <w:rPr>
          <w:iCs/>
        </w:rPr>
        <w:t>, and there were no clear synergistic effects easily discernable initially, just additive effects, so it made sense to look at them one by one at this point</w:t>
      </w:r>
      <w:r w:rsidR="008229FA">
        <w:rPr>
          <w:iCs/>
        </w:rPr>
        <w:t>.  The next steps will be to model the top five implementable projects (defined as no more than $10M, which can be applied for in a single grant)</w:t>
      </w:r>
      <w:r w:rsidR="00750CC1">
        <w:rPr>
          <w:iCs/>
        </w:rPr>
        <w:t>, with results presented at the next TWG meeting in late August.  ORD is also working on reports with all the det</w:t>
      </w:r>
      <w:r w:rsidR="00076D12">
        <w:rPr>
          <w:iCs/>
        </w:rPr>
        <w:t>ail to make the analyses and modeling iterations public.</w:t>
      </w:r>
    </w:p>
    <w:p w14:paraId="204E7287" w14:textId="6970923A" w:rsidR="00076D12" w:rsidRDefault="00076D12" w:rsidP="00F60A7C">
      <w:pPr>
        <w:pStyle w:val="ListParagraph"/>
        <w:numPr>
          <w:ilvl w:val="0"/>
          <w:numId w:val="19"/>
        </w:numPr>
        <w:rPr>
          <w:iCs/>
        </w:rPr>
      </w:pPr>
      <w:r>
        <w:rPr>
          <w:iCs/>
        </w:rPr>
        <w:t>This</w:t>
      </w:r>
      <w:r w:rsidR="00B13539">
        <w:rPr>
          <w:iCs/>
        </w:rPr>
        <w:t xml:space="preserve"> environmental</w:t>
      </w:r>
      <w:r>
        <w:rPr>
          <w:iCs/>
        </w:rPr>
        <w:t xml:space="preserve"> </w:t>
      </w:r>
      <w:r w:rsidR="00F670BF">
        <w:rPr>
          <w:iCs/>
        </w:rPr>
        <w:t>vulnerability</w:t>
      </w:r>
      <w:r>
        <w:rPr>
          <w:iCs/>
        </w:rPr>
        <w:t xml:space="preserve"> analysis and </w:t>
      </w:r>
      <w:r w:rsidR="00F670BF">
        <w:rPr>
          <w:iCs/>
        </w:rPr>
        <w:t>identification and justification of climate-smart design considerations is immensely helpful to grant writing and project management.</w:t>
      </w:r>
    </w:p>
    <w:p w14:paraId="1972B73F" w14:textId="372D5C2D" w:rsidR="00B4229C" w:rsidRDefault="00B4229C" w:rsidP="00F60A7C">
      <w:pPr>
        <w:pStyle w:val="ListParagraph"/>
        <w:numPr>
          <w:ilvl w:val="0"/>
          <w:numId w:val="19"/>
        </w:numPr>
        <w:rPr>
          <w:iCs/>
        </w:rPr>
      </w:pPr>
      <w:r>
        <w:rPr>
          <w:iCs/>
        </w:rPr>
        <w:t xml:space="preserve">Likely </w:t>
      </w:r>
      <w:r w:rsidR="005D3438" w:rsidRPr="005D3438">
        <w:rPr>
          <w:iCs/>
        </w:rPr>
        <w:t xml:space="preserve">Chesapeake Bay Foundation, Chesapeake Bay Trust, </w:t>
      </w:r>
      <w:r w:rsidR="005D3438">
        <w:rPr>
          <w:iCs/>
        </w:rPr>
        <w:t>or</w:t>
      </w:r>
      <w:r w:rsidR="005D3438" w:rsidRPr="005D3438">
        <w:rPr>
          <w:iCs/>
        </w:rPr>
        <w:t xml:space="preserve"> </w:t>
      </w:r>
      <w:r w:rsidR="005D3438">
        <w:rPr>
          <w:iCs/>
        </w:rPr>
        <w:t>M</w:t>
      </w:r>
      <w:r w:rsidR="005D3438" w:rsidRPr="005D3438">
        <w:rPr>
          <w:iCs/>
        </w:rPr>
        <w:t>DNR</w:t>
      </w:r>
      <w:r w:rsidR="005D3438">
        <w:rPr>
          <w:iCs/>
        </w:rPr>
        <w:t xml:space="preserve"> monitor </w:t>
      </w:r>
      <w:r w:rsidR="00F145AD">
        <w:rPr>
          <w:iCs/>
        </w:rPr>
        <w:t>needed parameters</w:t>
      </w:r>
    </w:p>
    <w:p w14:paraId="707E23FB" w14:textId="64C2693A" w:rsidR="00A5541A" w:rsidRPr="00BA244B" w:rsidRDefault="00A5541A" w:rsidP="00BF5EAD">
      <w:pPr>
        <w:spacing w:after="0"/>
        <w:rPr>
          <w:iCs/>
        </w:rPr>
      </w:pPr>
      <w:r w:rsidRPr="00BA244B">
        <w:rPr>
          <w:iCs/>
        </w:rPr>
        <w:t>Questions?</w:t>
      </w:r>
    </w:p>
    <w:p w14:paraId="32373FDB" w14:textId="10F9B25F" w:rsidR="00A5541A" w:rsidRPr="00BA244B" w:rsidRDefault="00A5541A" w:rsidP="00783C04">
      <w:pPr>
        <w:spacing w:after="0"/>
        <w:rPr>
          <w:iCs/>
        </w:rPr>
      </w:pPr>
      <w:hyperlink r:id="rId14" w:history="1">
        <w:r w:rsidRPr="00BA244B">
          <w:rPr>
            <w:rStyle w:val="Hyperlink"/>
            <w:iCs/>
          </w:rPr>
          <w:t>Kashuba.Roxolana@epa.gov</w:t>
        </w:r>
      </w:hyperlink>
      <w:r w:rsidRPr="00BA244B">
        <w:rPr>
          <w:iCs/>
        </w:rPr>
        <w:t xml:space="preserve"> </w:t>
      </w:r>
    </w:p>
    <w:p w14:paraId="0C998F26" w14:textId="65B81EAA" w:rsidR="00A5541A" w:rsidRPr="00BA244B" w:rsidRDefault="00A5541A" w:rsidP="00783C04">
      <w:pPr>
        <w:spacing w:after="0"/>
        <w:rPr>
          <w:iCs/>
        </w:rPr>
      </w:pPr>
      <w:hyperlink r:id="rId15" w:history="1">
        <w:r w:rsidRPr="00BA244B">
          <w:rPr>
            <w:rStyle w:val="Hyperlink"/>
            <w:iCs/>
          </w:rPr>
          <w:t>Yee.Susan@epa.gov</w:t>
        </w:r>
      </w:hyperlink>
      <w:r w:rsidRPr="00BA244B">
        <w:rPr>
          <w:iCs/>
        </w:rPr>
        <w:t xml:space="preserve"> </w:t>
      </w:r>
    </w:p>
    <w:p w14:paraId="7A156F6E" w14:textId="00D60C44" w:rsidR="00A5541A" w:rsidRPr="00BA244B" w:rsidRDefault="006F1BC1" w:rsidP="00783C04">
      <w:pPr>
        <w:spacing w:after="0"/>
        <w:rPr>
          <w:iCs/>
        </w:rPr>
      </w:pPr>
      <w:hyperlink r:id="rId16" w:history="1">
        <w:r w:rsidRPr="00953B94">
          <w:rPr>
            <w:rStyle w:val="Hyperlink"/>
            <w:iCs/>
          </w:rPr>
          <w:t>West.Jordan@epa.gov</w:t>
        </w:r>
      </w:hyperlink>
      <w:r w:rsidR="00A5541A" w:rsidRPr="00BA244B">
        <w:rPr>
          <w:iCs/>
        </w:rPr>
        <w:t xml:space="preserve"> </w:t>
      </w:r>
    </w:p>
    <w:p w14:paraId="63C517C7" w14:textId="553E8604" w:rsidR="00A5541A" w:rsidRPr="00A5541A" w:rsidRDefault="00A5541A" w:rsidP="00A5541A">
      <w:pPr>
        <w:rPr>
          <w:b/>
          <w:bCs/>
          <w:iCs/>
        </w:rPr>
      </w:pPr>
      <w:r w:rsidRPr="00BA244B">
        <w:rPr>
          <w:b/>
          <w:bCs/>
          <w:iCs/>
        </w:rPr>
        <w:t>[END MEETING]</w:t>
      </w:r>
    </w:p>
    <w:sectPr w:rsidR="00A5541A" w:rsidRPr="00A5541A" w:rsidSect="005D5EF6">
      <w:headerReference w:type="default" r:id="rId17"/>
      <w:footerReference w:type="default" r:id="rId18"/>
      <w:pgSz w:w="12240" w:h="15840"/>
      <w:pgMar w:top="144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8F17" w14:textId="77777777" w:rsidR="005A6D84" w:rsidRDefault="005A6D84" w:rsidP="005D5EF6">
      <w:pPr>
        <w:spacing w:after="0" w:line="240" w:lineRule="auto"/>
      </w:pPr>
      <w:r>
        <w:separator/>
      </w:r>
    </w:p>
  </w:endnote>
  <w:endnote w:type="continuationSeparator" w:id="0">
    <w:p w14:paraId="2D886ED8" w14:textId="77777777" w:rsidR="005A6D84" w:rsidRDefault="005A6D84" w:rsidP="005D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5338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0CE705" w14:textId="3F3F1A43" w:rsidR="005D5EF6" w:rsidRDefault="005D5EF6">
            <w:pPr>
              <w:pStyle w:val="Footer"/>
              <w:jc w:val="right"/>
            </w:pPr>
            <w:r w:rsidRPr="005D5EF6">
              <w:t xml:space="preserve">Page </w:t>
            </w:r>
            <w:r w:rsidRPr="005D5EF6">
              <w:rPr>
                <w:sz w:val="24"/>
                <w:szCs w:val="24"/>
              </w:rPr>
              <w:fldChar w:fldCharType="begin"/>
            </w:r>
            <w:r w:rsidRPr="005D5EF6">
              <w:instrText xml:space="preserve"> PAGE </w:instrText>
            </w:r>
            <w:r w:rsidRPr="005D5EF6">
              <w:rPr>
                <w:sz w:val="24"/>
                <w:szCs w:val="24"/>
              </w:rPr>
              <w:fldChar w:fldCharType="separate"/>
            </w:r>
            <w:r w:rsidRPr="005D5EF6">
              <w:rPr>
                <w:noProof/>
              </w:rPr>
              <w:t>2</w:t>
            </w:r>
            <w:r w:rsidRPr="005D5EF6">
              <w:rPr>
                <w:sz w:val="24"/>
                <w:szCs w:val="24"/>
              </w:rPr>
              <w:fldChar w:fldCharType="end"/>
            </w:r>
            <w:r w:rsidRPr="005D5EF6">
              <w:t xml:space="preserve"> of </w:t>
            </w:r>
            <w:r w:rsidRPr="005D5EF6">
              <w:rPr>
                <w:sz w:val="24"/>
                <w:szCs w:val="24"/>
              </w:rPr>
              <w:fldChar w:fldCharType="begin"/>
            </w:r>
            <w:r w:rsidRPr="005D5EF6">
              <w:instrText xml:space="preserve"> NUMPAGES  </w:instrText>
            </w:r>
            <w:r w:rsidRPr="005D5EF6">
              <w:rPr>
                <w:sz w:val="24"/>
                <w:szCs w:val="24"/>
              </w:rPr>
              <w:fldChar w:fldCharType="separate"/>
            </w:r>
            <w:r w:rsidRPr="005D5EF6">
              <w:rPr>
                <w:noProof/>
              </w:rPr>
              <w:t>2</w:t>
            </w:r>
            <w:r w:rsidRPr="005D5EF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91FAE03" w14:textId="77777777" w:rsidR="005D5EF6" w:rsidRDefault="005D5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8A28" w14:textId="77777777" w:rsidR="005A6D84" w:rsidRDefault="005A6D84" w:rsidP="005D5EF6">
      <w:pPr>
        <w:spacing w:after="0" w:line="240" w:lineRule="auto"/>
      </w:pPr>
      <w:r>
        <w:separator/>
      </w:r>
    </w:p>
  </w:footnote>
  <w:footnote w:type="continuationSeparator" w:id="0">
    <w:p w14:paraId="4F7FE55B" w14:textId="77777777" w:rsidR="005A6D84" w:rsidRDefault="005A6D84" w:rsidP="005D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4B70" w14:textId="113C16F4" w:rsidR="005D5EF6" w:rsidRPr="005D5EF6" w:rsidRDefault="005D5EF6" w:rsidP="005D5EF6">
    <w:pPr>
      <w:rPr>
        <w:b/>
        <w:bCs/>
      </w:rPr>
    </w:pPr>
    <w:r w:rsidRPr="002D6E46">
      <w:rPr>
        <w:b/>
        <w:bCs/>
      </w:rPr>
      <w:t xml:space="preserve">EPA Crisfield Technical Working Group meeting </w:t>
    </w:r>
    <w:r w:rsidR="00EF2024">
      <w:rPr>
        <w:b/>
        <w:bCs/>
      </w:rPr>
      <w:t>7</w:t>
    </w:r>
    <w:r w:rsidRPr="002D6E46">
      <w:rPr>
        <w:b/>
        <w:bCs/>
      </w:rPr>
      <w:t xml:space="preserve"> (</w:t>
    </w:r>
    <w:r w:rsidR="00CB6A94">
      <w:rPr>
        <w:b/>
        <w:bCs/>
      </w:rPr>
      <w:t>0</w:t>
    </w:r>
    <w:r w:rsidR="00EF2024">
      <w:rPr>
        <w:b/>
        <w:bCs/>
      </w:rPr>
      <w:t>7</w:t>
    </w:r>
    <w:r w:rsidR="00CB6A94">
      <w:rPr>
        <w:b/>
        <w:bCs/>
      </w:rPr>
      <w:t>/</w:t>
    </w:r>
    <w:r w:rsidR="00EF2024">
      <w:rPr>
        <w:b/>
        <w:bCs/>
      </w:rPr>
      <w:t>30</w:t>
    </w:r>
    <w:r w:rsidRPr="002D6E46">
      <w:rPr>
        <w:b/>
        <w:bCs/>
      </w:rPr>
      <w:t>/202</w:t>
    </w:r>
    <w:r w:rsidR="00CB6A94">
      <w:rPr>
        <w:b/>
        <w:bCs/>
      </w:rPr>
      <w:t>5</w:t>
    </w:r>
    <w:r w:rsidRPr="002D6E46">
      <w:rPr>
        <w:b/>
        <w:bCs/>
      </w:rPr>
      <w:t>)</w:t>
    </w:r>
    <w:r>
      <w:rPr>
        <w:b/>
        <w:bCs/>
      </w:rPr>
      <w:t xml:space="preserve"> – SUMMARY</w:t>
    </w:r>
  </w:p>
  <w:p w14:paraId="0AA5469F" w14:textId="77777777" w:rsidR="005D5EF6" w:rsidRDefault="005D5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2CC"/>
    <w:multiLevelType w:val="hybridMultilevel"/>
    <w:tmpl w:val="ACF2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B57"/>
    <w:multiLevelType w:val="hybridMultilevel"/>
    <w:tmpl w:val="3C723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00475"/>
    <w:multiLevelType w:val="hybridMultilevel"/>
    <w:tmpl w:val="F76C728C"/>
    <w:lvl w:ilvl="0" w:tplc="968E3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6263"/>
    <w:multiLevelType w:val="hybridMultilevel"/>
    <w:tmpl w:val="71F6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7B1A"/>
    <w:multiLevelType w:val="hybridMultilevel"/>
    <w:tmpl w:val="D2B6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F70C4"/>
    <w:multiLevelType w:val="hybridMultilevel"/>
    <w:tmpl w:val="D694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19BA"/>
    <w:multiLevelType w:val="hybridMultilevel"/>
    <w:tmpl w:val="E9086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6AFF"/>
    <w:multiLevelType w:val="hybridMultilevel"/>
    <w:tmpl w:val="47F8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6B97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43BBA"/>
    <w:multiLevelType w:val="hybridMultilevel"/>
    <w:tmpl w:val="415018FE"/>
    <w:lvl w:ilvl="0" w:tplc="4F0AA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2A4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2F0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05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05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62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6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8A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0A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3A330F"/>
    <w:multiLevelType w:val="hybridMultilevel"/>
    <w:tmpl w:val="24C4B45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E9243B8"/>
    <w:multiLevelType w:val="hybridMultilevel"/>
    <w:tmpl w:val="533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65FB7"/>
    <w:multiLevelType w:val="hybridMultilevel"/>
    <w:tmpl w:val="51D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22D05"/>
    <w:multiLevelType w:val="hybridMultilevel"/>
    <w:tmpl w:val="A7BC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14342"/>
    <w:multiLevelType w:val="hybridMultilevel"/>
    <w:tmpl w:val="1F34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35CD2"/>
    <w:multiLevelType w:val="hybridMultilevel"/>
    <w:tmpl w:val="5054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F32A7"/>
    <w:multiLevelType w:val="hybridMultilevel"/>
    <w:tmpl w:val="27345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A75994"/>
    <w:multiLevelType w:val="hybridMultilevel"/>
    <w:tmpl w:val="1A72C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64EF"/>
    <w:multiLevelType w:val="hybridMultilevel"/>
    <w:tmpl w:val="BE58F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A957D5"/>
    <w:multiLevelType w:val="hybridMultilevel"/>
    <w:tmpl w:val="8BBC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A7D20"/>
    <w:multiLevelType w:val="hybridMultilevel"/>
    <w:tmpl w:val="02A867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5AA7970"/>
    <w:multiLevelType w:val="hybridMultilevel"/>
    <w:tmpl w:val="09D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93783"/>
    <w:multiLevelType w:val="hybridMultilevel"/>
    <w:tmpl w:val="C58A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A6139"/>
    <w:multiLevelType w:val="hybridMultilevel"/>
    <w:tmpl w:val="0B4E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344BA"/>
    <w:multiLevelType w:val="hybridMultilevel"/>
    <w:tmpl w:val="8D62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90228"/>
    <w:multiLevelType w:val="hybridMultilevel"/>
    <w:tmpl w:val="B0C2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771F1"/>
    <w:multiLevelType w:val="hybridMultilevel"/>
    <w:tmpl w:val="E040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F4516"/>
    <w:multiLevelType w:val="hybridMultilevel"/>
    <w:tmpl w:val="73DA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F4CD1"/>
    <w:multiLevelType w:val="hybridMultilevel"/>
    <w:tmpl w:val="8818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88191">
    <w:abstractNumId w:val="13"/>
  </w:num>
  <w:num w:numId="2" w16cid:durableId="2105802777">
    <w:abstractNumId w:val="20"/>
  </w:num>
  <w:num w:numId="3" w16cid:durableId="1123035489">
    <w:abstractNumId w:val="9"/>
  </w:num>
  <w:num w:numId="4" w16cid:durableId="1477259870">
    <w:abstractNumId w:val="16"/>
  </w:num>
  <w:num w:numId="5" w16cid:durableId="1403478736">
    <w:abstractNumId w:val="7"/>
  </w:num>
  <w:num w:numId="6" w16cid:durableId="523401800">
    <w:abstractNumId w:val="25"/>
  </w:num>
  <w:num w:numId="7" w16cid:durableId="404187809">
    <w:abstractNumId w:val="22"/>
  </w:num>
  <w:num w:numId="8" w16cid:durableId="234511502">
    <w:abstractNumId w:val="26"/>
  </w:num>
  <w:num w:numId="9" w16cid:durableId="1581210158">
    <w:abstractNumId w:val="18"/>
  </w:num>
  <w:num w:numId="10" w16cid:durableId="1536695391">
    <w:abstractNumId w:val="3"/>
  </w:num>
  <w:num w:numId="11" w16cid:durableId="1974552797">
    <w:abstractNumId w:val="8"/>
  </w:num>
  <w:num w:numId="12" w16cid:durableId="357661446">
    <w:abstractNumId w:val="24"/>
  </w:num>
  <w:num w:numId="13" w16cid:durableId="864638625">
    <w:abstractNumId w:val="10"/>
  </w:num>
  <w:num w:numId="14" w16cid:durableId="604194280">
    <w:abstractNumId w:val="6"/>
  </w:num>
  <w:num w:numId="15" w16cid:durableId="2006398958">
    <w:abstractNumId w:val="17"/>
  </w:num>
  <w:num w:numId="16" w16cid:durableId="245892082">
    <w:abstractNumId w:val="1"/>
  </w:num>
  <w:num w:numId="17" w16cid:durableId="1393038929">
    <w:abstractNumId w:val="15"/>
  </w:num>
  <w:num w:numId="18" w16cid:durableId="853038802">
    <w:abstractNumId w:val="27"/>
  </w:num>
  <w:num w:numId="19" w16cid:durableId="702173516">
    <w:abstractNumId w:val="5"/>
  </w:num>
  <w:num w:numId="20" w16cid:durableId="735208269">
    <w:abstractNumId w:val="14"/>
  </w:num>
  <w:num w:numId="21" w16cid:durableId="194270696">
    <w:abstractNumId w:val="19"/>
  </w:num>
  <w:num w:numId="22" w16cid:durableId="759564207">
    <w:abstractNumId w:val="21"/>
  </w:num>
  <w:num w:numId="23" w16cid:durableId="1147163120">
    <w:abstractNumId w:val="11"/>
  </w:num>
  <w:num w:numId="24" w16cid:durableId="820125006">
    <w:abstractNumId w:val="0"/>
  </w:num>
  <w:num w:numId="25" w16cid:durableId="819271530">
    <w:abstractNumId w:val="23"/>
  </w:num>
  <w:num w:numId="26" w16cid:durableId="143393668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865022746">
    <w:abstractNumId w:val="12"/>
  </w:num>
  <w:num w:numId="28" w16cid:durableId="195790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0A"/>
    <w:rsid w:val="000026C9"/>
    <w:rsid w:val="00004EAF"/>
    <w:rsid w:val="000050EC"/>
    <w:rsid w:val="000051EE"/>
    <w:rsid w:val="0000661F"/>
    <w:rsid w:val="000068DF"/>
    <w:rsid w:val="00010B50"/>
    <w:rsid w:val="00010C10"/>
    <w:rsid w:val="00011721"/>
    <w:rsid w:val="00013A03"/>
    <w:rsid w:val="0001469E"/>
    <w:rsid w:val="00014890"/>
    <w:rsid w:val="000169C4"/>
    <w:rsid w:val="000172AD"/>
    <w:rsid w:val="00023406"/>
    <w:rsid w:val="00023680"/>
    <w:rsid w:val="00026205"/>
    <w:rsid w:val="00034472"/>
    <w:rsid w:val="0003699B"/>
    <w:rsid w:val="00037696"/>
    <w:rsid w:val="000379A5"/>
    <w:rsid w:val="000408B5"/>
    <w:rsid w:val="0004397A"/>
    <w:rsid w:val="00046F3E"/>
    <w:rsid w:val="000514A3"/>
    <w:rsid w:val="00051BE0"/>
    <w:rsid w:val="00051D2B"/>
    <w:rsid w:val="000523E5"/>
    <w:rsid w:val="00052CFC"/>
    <w:rsid w:val="0005464B"/>
    <w:rsid w:val="00057C1F"/>
    <w:rsid w:val="00062729"/>
    <w:rsid w:val="000635EB"/>
    <w:rsid w:val="00064DA2"/>
    <w:rsid w:val="00070EFA"/>
    <w:rsid w:val="00071890"/>
    <w:rsid w:val="00074187"/>
    <w:rsid w:val="00075EA3"/>
    <w:rsid w:val="00076D12"/>
    <w:rsid w:val="00077CB1"/>
    <w:rsid w:val="000839D3"/>
    <w:rsid w:val="00084430"/>
    <w:rsid w:val="000876D9"/>
    <w:rsid w:val="00087EE3"/>
    <w:rsid w:val="00090904"/>
    <w:rsid w:val="00090C22"/>
    <w:rsid w:val="00091DF2"/>
    <w:rsid w:val="00093851"/>
    <w:rsid w:val="00094308"/>
    <w:rsid w:val="00096250"/>
    <w:rsid w:val="00097DFF"/>
    <w:rsid w:val="000A047F"/>
    <w:rsid w:val="000A19EA"/>
    <w:rsid w:val="000A2B83"/>
    <w:rsid w:val="000A5C26"/>
    <w:rsid w:val="000A61BD"/>
    <w:rsid w:val="000B1C56"/>
    <w:rsid w:val="000B2050"/>
    <w:rsid w:val="000B74AF"/>
    <w:rsid w:val="000C093E"/>
    <w:rsid w:val="000C157F"/>
    <w:rsid w:val="000C19F3"/>
    <w:rsid w:val="000C397F"/>
    <w:rsid w:val="000C4065"/>
    <w:rsid w:val="000C45BC"/>
    <w:rsid w:val="000C4884"/>
    <w:rsid w:val="000C4E72"/>
    <w:rsid w:val="000C5B39"/>
    <w:rsid w:val="000C73FC"/>
    <w:rsid w:val="000D0491"/>
    <w:rsid w:val="000D240E"/>
    <w:rsid w:val="000D3984"/>
    <w:rsid w:val="000D3F3D"/>
    <w:rsid w:val="000D616E"/>
    <w:rsid w:val="000D7B58"/>
    <w:rsid w:val="000D7D59"/>
    <w:rsid w:val="000E3F1B"/>
    <w:rsid w:val="000F2E32"/>
    <w:rsid w:val="000F2F85"/>
    <w:rsid w:val="000F31D8"/>
    <w:rsid w:val="000F36A6"/>
    <w:rsid w:val="000F390A"/>
    <w:rsid w:val="000F402C"/>
    <w:rsid w:val="000F6D49"/>
    <w:rsid w:val="001010FB"/>
    <w:rsid w:val="001015BB"/>
    <w:rsid w:val="001044EB"/>
    <w:rsid w:val="0011032B"/>
    <w:rsid w:val="00110FBF"/>
    <w:rsid w:val="00111DAC"/>
    <w:rsid w:val="00112BDD"/>
    <w:rsid w:val="0012256E"/>
    <w:rsid w:val="00123194"/>
    <w:rsid w:val="001266C0"/>
    <w:rsid w:val="00130447"/>
    <w:rsid w:val="00130AD3"/>
    <w:rsid w:val="00131347"/>
    <w:rsid w:val="00135113"/>
    <w:rsid w:val="00147343"/>
    <w:rsid w:val="0014794B"/>
    <w:rsid w:val="0015035B"/>
    <w:rsid w:val="001519CE"/>
    <w:rsid w:val="00163696"/>
    <w:rsid w:val="0016514F"/>
    <w:rsid w:val="00165577"/>
    <w:rsid w:val="00167D2B"/>
    <w:rsid w:val="001714AF"/>
    <w:rsid w:val="00177955"/>
    <w:rsid w:val="00180C20"/>
    <w:rsid w:val="00180C9F"/>
    <w:rsid w:val="00181671"/>
    <w:rsid w:val="00183100"/>
    <w:rsid w:val="001837C6"/>
    <w:rsid w:val="00183955"/>
    <w:rsid w:val="00185F67"/>
    <w:rsid w:val="00191C87"/>
    <w:rsid w:val="001A1DB5"/>
    <w:rsid w:val="001A339F"/>
    <w:rsid w:val="001A342F"/>
    <w:rsid w:val="001A6527"/>
    <w:rsid w:val="001A6F71"/>
    <w:rsid w:val="001B0E84"/>
    <w:rsid w:val="001B11AA"/>
    <w:rsid w:val="001B2C76"/>
    <w:rsid w:val="001B2ECA"/>
    <w:rsid w:val="001C26F5"/>
    <w:rsid w:val="001C272A"/>
    <w:rsid w:val="001C5256"/>
    <w:rsid w:val="001D5304"/>
    <w:rsid w:val="001D7F49"/>
    <w:rsid w:val="001E2009"/>
    <w:rsid w:val="001E209D"/>
    <w:rsid w:val="001E2CCE"/>
    <w:rsid w:val="001E3229"/>
    <w:rsid w:val="001F1E5C"/>
    <w:rsid w:val="001F2CDC"/>
    <w:rsid w:val="001F4C3D"/>
    <w:rsid w:val="001F59A1"/>
    <w:rsid w:val="001F5F56"/>
    <w:rsid w:val="00201561"/>
    <w:rsid w:val="00212276"/>
    <w:rsid w:val="00212A30"/>
    <w:rsid w:val="002159CA"/>
    <w:rsid w:val="00220A1C"/>
    <w:rsid w:val="002217D9"/>
    <w:rsid w:val="00222B4D"/>
    <w:rsid w:val="0022658E"/>
    <w:rsid w:val="0022713C"/>
    <w:rsid w:val="0022717F"/>
    <w:rsid w:val="00227CAA"/>
    <w:rsid w:val="00231317"/>
    <w:rsid w:val="00232B0E"/>
    <w:rsid w:val="002369FD"/>
    <w:rsid w:val="002378B1"/>
    <w:rsid w:val="0024107B"/>
    <w:rsid w:val="00241D02"/>
    <w:rsid w:val="00246D66"/>
    <w:rsid w:val="00247976"/>
    <w:rsid w:val="00250068"/>
    <w:rsid w:val="00251125"/>
    <w:rsid w:val="00252342"/>
    <w:rsid w:val="00257893"/>
    <w:rsid w:val="002630A3"/>
    <w:rsid w:val="00265390"/>
    <w:rsid w:val="0028106C"/>
    <w:rsid w:val="00287C36"/>
    <w:rsid w:val="002943A4"/>
    <w:rsid w:val="0029503A"/>
    <w:rsid w:val="002968D6"/>
    <w:rsid w:val="00297A9F"/>
    <w:rsid w:val="002A0BF8"/>
    <w:rsid w:val="002A240A"/>
    <w:rsid w:val="002B1F9C"/>
    <w:rsid w:val="002B5761"/>
    <w:rsid w:val="002B5A0E"/>
    <w:rsid w:val="002B634F"/>
    <w:rsid w:val="002C0711"/>
    <w:rsid w:val="002C0A8A"/>
    <w:rsid w:val="002C2967"/>
    <w:rsid w:val="002C4195"/>
    <w:rsid w:val="002C5721"/>
    <w:rsid w:val="002C7229"/>
    <w:rsid w:val="002D5725"/>
    <w:rsid w:val="002D6E46"/>
    <w:rsid w:val="002E5EC4"/>
    <w:rsid w:val="002F0665"/>
    <w:rsid w:val="002F08DA"/>
    <w:rsid w:val="002F114A"/>
    <w:rsid w:val="002F2F36"/>
    <w:rsid w:val="00300AB7"/>
    <w:rsid w:val="00304573"/>
    <w:rsid w:val="00306E9C"/>
    <w:rsid w:val="00312D20"/>
    <w:rsid w:val="00316253"/>
    <w:rsid w:val="003168F1"/>
    <w:rsid w:val="0031738F"/>
    <w:rsid w:val="00327132"/>
    <w:rsid w:val="00327D4B"/>
    <w:rsid w:val="003309B3"/>
    <w:rsid w:val="003311CA"/>
    <w:rsid w:val="0033246D"/>
    <w:rsid w:val="00335154"/>
    <w:rsid w:val="003359D8"/>
    <w:rsid w:val="00342010"/>
    <w:rsid w:val="0034528A"/>
    <w:rsid w:val="00347A59"/>
    <w:rsid w:val="003516E6"/>
    <w:rsid w:val="00352351"/>
    <w:rsid w:val="00355BFB"/>
    <w:rsid w:val="003644F6"/>
    <w:rsid w:val="00371732"/>
    <w:rsid w:val="00373386"/>
    <w:rsid w:val="00375151"/>
    <w:rsid w:val="00375F7C"/>
    <w:rsid w:val="00377F5F"/>
    <w:rsid w:val="00380CF6"/>
    <w:rsid w:val="00384F00"/>
    <w:rsid w:val="003856FB"/>
    <w:rsid w:val="00390205"/>
    <w:rsid w:val="00390595"/>
    <w:rsid w:val="003908B9"/>
    <w:rsid w:val="00393255"/>
    <w:rsid w:val="003955A0"/>
    <w:rsid w:val="003A543C"/>
    <w:rsid w:val="003A5A1E"/>
    <w:rsid w:val="003B0C08"/>
    <w:rsid w:val="003B2758"/>
    <w:rsid w:val="003B3F9A"/>
    <w:rsid w:val="003B6B8C"/>
    <w:rsid w:val="003B7A95"/>
    <w:rsid w:val="003B7F22"/>
    <w:rsid w:val="003B7F8F"/>
    <w:rsid w:val="003C3012"/>
    <w:rsid w:val="003C3600"/>
    <w:rsid w:val="003C498F"/>
    <w:rsid w:val="003C70A2"/>
    <w:rsid w:val="003D6132"/>
    <w:rsid w:val="003E01D2"/>
    <w:rsid w:val="003E3FC2"/>
    <w:rsid w:val="003E5271"/>
    <w:rsid w:val="003E6855"/>
    <w:rsid w:val="003E77F8"/>
    <w:rsid w:val="003F0C40"/>
    <w:rsid w:val="003F2841"/>
    <w:rsid w:val="003F49D5"/>
    <w:rsid w:val="004014A6"/>
    <w:rsid w:val="00401880"/>
    <w:rsid w:val="0041343C"/>
    <w:rsid w:val="00413BFD"/>
    <w:rsid w:val="00413F63"/>
    <w:rsid w:val="00416972"/>
    <w:rsid w:val="00417838"/>
    <w:rsid w:val="0042052E"/>
    <w:rsid w:val="00421530"/>
    <w:rsid w:val="004226E2"/>
    <w:rsid w:val="0042445F"/>
    <w:rsid w:val="00427030"/>
    <w:rsid w:val="00430297"/>
    <w:rsid w:val="00431897"/>
    <w:rsid w:val="00434EC0"/>
    <w:rsid w:val="004354EA"/>
    <w:rsid w:val="004376E7"/>
    <w:rsid w:val="0044083B"/>
    <w:rsid w:val="0044366A"/>
    <w:rsid w:val="004438A1"/>
    <w:rsid w:val="00447FEE"/>
    <w:rsid w:val="0045329B"/>
    <w:rsid w:val="0045657A"/>
    <w:rsid w:val="00456CC2"/>
    <w:rsid w:val="004640F9"/>
    <w:rsid w:val="00464FE5"/>
    <w:rsid w:val="0047512C"/>
    <w:rsid w:val="0047631A"/>
    <w:rsid w:val="00476ED1"/>
    <w:rsid w:val="004805B0"/>
    <w:rsid w:val="00483E28"/>
    <w:rsid w:val="00495FAD"/>
    <w:rsid w:val="004A0C15"/>
    <w:rsid w:val="004A4EA0"/>
    <w:rsid w:val="004A71F3"/>
    <w:rsid w:val="004B0C5E"/>
    <w:rsid w:val="004B0D95"/>
    <w:rsid w:val="004B140A"/>
    <w:rsid w:val="004B151F"/>
    <w:rsid w:val="004B30E1"/>
    <w:rsid w:val="004B62D4"/>
    <w:rsid w:val="004B6451"/>
    <w:rsid w:val="004C0164"/>
    <w:rsid w:val="004C085E"/>
    <w:rsid w:val="004C2737"/>
    <w:rsid w:val="004C4AA6"/>
    <w:rsid w:val="004D0AC6"/>
    <w:rsid w:val="004D2F7E"/>
    <w:rsid w:val="004D3CFA"/>
    <w:rsid w:val="004D3E16"/>
    <w:rsid w:val="004E128D"/>
    <w:rsid w:val="004E1748"/>
    <w:rsid w:val="004E203C"/>
    <w:rsid w:val="004E5EF9"/>
    <w:rsid w:val="004E7E62"/>
    <w:rsid w:val="004F17B8"/>
    <w:rsid w:val="004F28AF"/>
    <w:rsid w:val="004F564B"/>
    <w:rsid w:val="00500E8E"/>
    <w:rsid w:val="00501BEE"/>
    <w:rsid w:val="00503CDD"/>
    <w:rsid w:val="00510641"/>
    <w:rsid w:val="00510D78"/>
    <w:rsid w:val="00515995"/>
    <w:rsid w:val="00515DED"/>
    <w:rsid w:val="0051642E"/>
    <w:rsid w:val="005202C1"/>
    <w:rsid w:val="00521B2E"/>
    <w:rsid w:val="005249BF"/>
    <w:rsid w:val="00525DF6"/>
    <w:rsid w:val="005275A8"/>
    <w:rsid w:val="005432E8"/>
    <w:rsid w:val="00552C4C"/>
    <w:rsid w:val="00552E8B"/>
    <w:rsid w:val="00554C6B"/>
    <w:rsid w:val="00555237"/>
    <w:rsid w:val="00555886"/>
    <w:rsid w:val="00561F5D"/>
    <w:rsid w:val="00565A39"/>
    <w:rsid w:val="00565B0B"/>
    <w:rsid w:val="00566EE1"/>
    <w:rsid w:val="0057146F"/>
    <w:rsid w:val="00572351"/>
    <w:rsid w:val="005737F4"/>
    <w:rsid w:val="00573CDF"/>
    <w:rsid w:val="00575378"/>
    <w:rsid w:val="00575B0A"/>
    <w:rsid w:val="00575F73"/>
    <w:rsid w:val="00576187"/>
    <w:rsid w:val="00582F8B"/>
    <w:rsid w:val="00583179"/>
    <w:rsid w:val="00586579"/>
    <w:rsid w:val="0058787B"/>
    <w:rsid w:val="00594116"/>
    <w:rsid w:val="00594FF5"/>
    <w:rsid w:val="00595F6F"/>
    <w:rsid w:val="00597535"/>
    <w:rsid w:val="005A0A3E"/>
    <w:rsid w:val="005A140A"/>
    <w:rsid w:val="005A4B90"/>
    <w:rsid w:val="005A6CA3"/>
    <w:rsid w:val="005A6D84"/>
    <w:rsid w:val="005A78BE"/>
    <w:rsid w:val="005B090C"/>
    <w:rsid w:val="005B25BC"/>
    <w:rsid w:val="005B54D4"/>
    <w:rsid w:val="005B6742"/>
    <w:rsid w:val="005C2E73"/>
    <w:rsid w:val="005C3DE3"/>
    <w:rsid w:val="005C561A"/>
    <w:rsid w:val="005C6C81"/>
    <w:rsid w:val="005D0E9D"/>
    <w:rsid w:val="005D3386"/>
    <w:rsid w:val="005D3438"/>
    <w:rsid w:val="005D4FF5"/>
    <w:rsid w:val="005D59C9"/>
    <w:rsid w:val="005D5EF6"/>
    <w:rsid w:val="005D6897"/>
    <w:rsid w:val="005D760A"/>
    <w:rsid w:val="005E2E25"/>
    <w:rsid w:val="005E335D"/>
    <w:rsid w:val="005E35C7"/>
    <w:rsid w:val="005E565F"/>
    <w:rsid w:val="005E5DD0"/>
    <w:rsid w:val="005E6409"/>
    <w:rsid w:val="005F0107"/>
    <w:rsid w:val="005F24E7"/>
    <w:rsid w:val="005F340A"/>
    <w:rsid w:val="005F380B"/>
    <w:rsid w:val="005F58B7"/>
    <w:rsid w:val="005F5C08"/>
    <w:rsid w:val="005F7BBF"/>
    <w:rsid w:val="006001FD"/>
    <w:rsid w:val="00600B65"/>
    <w:rsid w:val="006013DB"/>
    <w:rsid w:val="00601D3F"/>
    <w:rsid w:val="00603070"/>
    <w:rsid w:val="00613D92"/>
    <w:rsid w:val="00615C0F"/>
    <w:rsid w:val="00616E38"/>
    <w:rsid w:val="00621DC5"/>
    <w:rsid w:val="00623D0B"/>
    <w:rsid w:val="00631723"/>
    <w:rsid w:val="006353DC"/>
    <w:rsid w:val="00640B1A"/>
    <w:rsid w:val="0064291B"/>
    <w:rsid w:val="00644202"/>
    <w:rsid w:val="00650887"/>
    <w:rsid w:val="00654D04"/>
    <w:rsid w:val="006572C5"/>
    <w:rsid w:val="00664E69"/>
    <w:rsid w:val="00666F9C"/>
    <w:rsid w:val="00667727"/>
    <w:rsid w:val="006725B5"/>
    <w:rsid w:val="00673C0E"/>
    <w:rsid w:val="00681E08"/>
    <w:rsid w:val="00681EC7"/>
    <w:rsid w:val="00687977"/>
    <w:rsid w:val="00695533"/>
    <w:rsid w:val="006A0D9C"/>
    <w:rsid w:val="006A0FAB"/>
    <w:rsid w:val="006A1968"/>
    <w:rsid w:val="006A3C22"/>
    <w:rsid w:val="006A6CDA"/>
    <w:rsid w:val="006B0B55"/>
    <w:rsid w:val="006B405E"/>
    <w:rsid w:val="006B7F68"/>
    <w:rsid w:val="006C156D"/>
    <w:rsid w:val="006C291C"/>
    <w:rsid w:val="006C3E09"/>
    <w:rsid w:val="006C6003"/>
    <w:rsid w:val="006E2049"/>
    <w:rsid w:val="006E40A8"/>
    <w:rsid w:val="006E5D84"/>
    <w:rsid w:val="006F0373"/>
    <w:rsid w:val="006F1BC1"/>
    <w:rsid w:val="006F4CB2"/>
    <w:rsid w:val="006F57FA"/>
    <w:rsid w:val="006F5EC2"/>
    <w:rsid w:val="006F633A"/>
    <w:rsid w:val="006F66C7"/>
    <w:rsid w:val="006F68A7"/>
    <w:rsid w:val="006F7EC0"/>
    <w:rsid w:val="00703EF0"/>
    <w:rsid w:val="00705190"/>
    <w:rsid w:val="007063F4"/>
    <w:rsid w:val="007124B9"/>
    <w:rsid w:val="007142B4"/>
    <w:rsid w:val="007153B3"/>
    <w:rsid w:val="00715ECD"/>
    <w:rsid w:val="00717CC4"/>
    <w:rsid w:val="00717F12"/>
    <w:rsid w:val="0072050B"/>
    <w:rsid w:val="00720F6E"/>
    <w:rsid w:val="00722CB5"/>
    <w:rsid w:val="007307B1"/>
    <w:rsid w:val="0074547D"/>
    <w:rsid w:val="00750CC1"/>
    <w:rsid w:val="00751BDA"/>
    <w:rsid w:val="00751D3E"/>
    <w:rsid w:val="0076081A"/>
    <w:rsid w:val="00761041"/>
    <w:rsid w:val="007610A2"/>
    <w:rsid w:val="00763390"/>
    <w:rsid w:val="0076544A"/>
    <w:rsid w:val="00774143"/>
    <w:rsid w:val="007752C3"/>
    <w:rsid w:val="00781AD6"/>
    <w:rsid w:val="00783C04"/>
    <w:rsid w:val="00784A8B"/>
    <w:rsid w:val="00786D48"/>
    <w:rsid w:val="00791F71"/>
    <w:rsid w:val="00792824"/>
    <w:rsid w:val="0079698B"/>
    <w:rsid w:val="007A0B77"/>
    <w:rsid w:val="007A2282"/>
    <w:rsid w:val="007A4E96"/>
    <w:rsid w:val="007B0964"/>
    <w:rsid w:val="007B31EF"/>
    <w:rsid w:val="007C2B34"/>
    <w:rsid w:val="007C55E9"/>
    <w:rsid w:val="007C7A98"/>
    <w:rsid w:val="007E2F50"/>
    <w:rsid w:val="007E451D"/>
    <w:rsid w:val="007F292F"/>
    <w:rsid w:val="007F5020"/>
    <w:rsid w:val="007F5AD7"/>
    <w:rsid w:val="007F5DE2"/>
    <w:rsid w:val="007F75D1"/>
    <w:rsid w:val="00802769"/>
    <w:rsid w:val="008102BA"/>
    <w:rsid w:val="008102CA"/>
    <w:rsid w:val="00813701"/>
    <w:rsid w:val="00813EC7"/>
    <w:rsid w:val="00813FB6"/>
    <w:rsid w:val="008149F5"/>
    <w:rsid w:val="00815C95"/>
    <w:rsid w:val="008163DA"/>
    <w:rsid w:val="00817826"/>
    <w:rsid w:val="00820A17"/>
    <w:rsid w:val="00821A67"/>
    <w:rsid w:val="0082229D"/>
    <w:rsid w:val="00822744"/>
    <w:rsid w:val="008229FA"/>
    <w:rsid w:val="00825EF4"/>
    <w:rsid w:val="008260B3"/>
    <w:rsid w:val="0082643D"/>
    <w:rsid w:val="0082758A"/>
    <w:rsid w:val="008308B1"/>
    <w:rsid w:val="0083243F"/>
    <w:rsid w:val="008344A0"/>
    <w:rsid w:val="0084071E"/>
    <w:rsid w:val="00840852"/>
    <w:rsid w:val="008431B0"/>
    <w:rsid w:val="008445BC"/>
    <w:rsid w:val="00845AC4"/>
    <w:rsid w:val="0085255D"/>
    <w:rsid w:val="00852D81"/>
    <w:rsid w:val="00853374"/>
    <w:rsid w:val="00853C7A"/>
    <w:rsid w:val="00857C6C"/>
    <w:rsid w:val="00861EDA"/>
    <w:rsid w:val="00862A72"/>
    <w:rsid w:val="00862D3F"/>
    <w:rsid w:val="00875AD2"/>
    <w:rsid w:val="00876D00"/>
    <w:rsid w:val="00884F44"/>
    <w:rsid w:val="0088676E"/>
    <w:rsid w:val="00893E5A"/>
    <w:rsid w:val="0089613C"/>
    <w:rsid w:val="0089671C"/>
    <w:rsid w:val="008A2C1D"/>
    <w:rsid w:val="008A2E30"/>
    <w:rsid w:val="008A5781"/>
    <w:rsid w:val="008B2764"/>
    <w:rsid w:val="008B46D1"/>
    <w:rsid w:val="008B483B"/>
    <w:rsid w:val="008B52F9"/>
    <w:rsid w:val="008B5AC1"/>
    <w:rsid w:val="008B74B2"/>
    <w:rsid w:val="008B7C07"/>
    <w:rsid w:val="008C3597"/>
    <w:rsid w:val="008C6D39"/>
    <w:rsid w:val="008D0BCC"/>
    <w:rsid w:val="008D1DCD"/>
    <w:rsid w:val="008D69CE"/>
    <w:rsid w:val="008E0DEA"/>
    <w:rsid w:val="008E1B2A"/>
    <w:rsid w:val="008E256A"/>
    <w:rsid w:val="008E38E4"/>
    <w:rsid w:val="008F0023"/>
    <w:rsid w:val="008F171F"/>
    <w:rsid w:val="008F1DD2"/>
    <w:rsid w:val="008F57DE"/>
    <w:rsid w:val="008F5DF4"/>
    <w:rsid w:val="008F76E8"/>
    <w:rsid w:val="00902702"/>
    <w:rsid w:val="00903F11"/>
    <w:rsid w:val="0090441A"/>
    <w:rsid w:val="009064F7"/>
    <w:rsid w:val="00907EBF"/>
    <w:rsid w:val="00911041"/>
    <w:rsid w:val="009148E3"/>
    <w:rsid w:val="009149A6"/>
    <w:rsid w:val="00915195"/>
    <w:rsid w:val="00915975"/>
    <w:rsid w:val="009208E2"/>
    <w:rsid w:val="009226E7"/>
    <w:rsid w:val="00923222"/>
    <w:rsid w:val="0092378C"/>
    <w:rsid w:val="00924157"/>
    <w:rsid w:val="009312DD"/>
    <w:rsid w:val="0093482E"/>
    <w:rsid w:val="00943058"/>
    <w:rsid w:val="009465CA"/>
    <w:rsid w:val="0094667F"/>
    <w:rsid w:val="00947E0B"/>
    <w:rsid w:val="009500C7"/>
    <w:rsid w:val="00951F0B"/>
    <w:rsid w:val="00952120"/>
    <w:rsid w:val="00953177"/>
    <w:rsid w:val="009600E3"/>
    <w:rsid w:val="00960746"/>
    <w:rsid w:val="00961942"/>
    <w:rsid w:val="0096451D"/>
    <w:rsid w:val="00966F66"/>
    <w:rsid w:val="00967576"/>
    <w:rsid w:val="00967643"/>
    <w:rsid w:val="0097240D"/>
    <w:rsid w:val="009740C2"/>
    <w:rsid w:val="009741C4"/>
    <w:rsid w:val="009823A7"/>
    <w:rsid w:val="00982BD2"/>
    <w:rsid w:val="009831F3"/>
    <w:rsid w:val="0099392B"/>
    <w:rsid w:val="00996D2A"/>
    <w:rsid w:val="0099750B"/>
    <w:rsid w:val="009A0DDF"/>
    <w:rsid w:val="009A7AB3"/>
    <w:rsid w:val="009A7B9E"/>
    <w:rsid w:val="009B5189"/>
    <w:rsid w:val="009B7169"/>
    <w:rsid w:val="009C43C3"/>
    <w:rsid w:val="009C4D21"/>
    <w:rsid w:val="009C5291"/>
    <w:rsid w:val="009C5308"/>
    <w:rsid w:val="009D43C7"/>
    <w:rsid w:val="009D5135"/>
    <w:rsid w:val="009D597C"/>
    <w:rsid w:val="009D59E7"/>
    <w:rsid w:val="009E0E82"/>
    <w:rsid w:val="009E6E35"/>
    <w:rsid w:val="009F0BB2"/>
    <w:rsid w:val="009F18D2"/>
    <w:rsid w:val="009F2AD7"/>
    <w:rsid w:val="009F3548"/>
    <w:rsid w:val="009F605A"/>
    <w:rsid w:val="00A000EF"/>
    <w:rsid w:val="00A02773"/>
    <w:rsid w:val="00A03434"/>
    <w:rsid w:val="00A04A1A"/>
    <w:rsid w:val="00A05E84"/>
    <w:rsid w:val="00A061D9"/>
    <w:rsid w:val="00A06DAF"/>
    <w:rsid w:val="00A1121B"/>
    <w:rsid w:val="00A158C7"/>
    <w:rsid w:val="00A20097"/>
    <w:rsid w:val="00A207F8"/>
    <w:rsid w:val="00A314C3"/>
    <w:rsid w:val="00A3434B"/>
    <w:rsid w:val="00A35BCF"/>
    <w:rsid w:val="00A404A4"/>
    <w:rsid w:val="00A41EA9"/>
    <w:rsid w:val="00A43D12"/>
    <w:rsid w:val="00A4501F"/>
    <w:rsid w:val="00A450C7"/>
    <w:rsid w:val="00A50BAD"/>
    <w:rsid w:val="00A52B2C"/>
    <w:rsid w:val="00A5541A"/>
    <w:rsid w:val="00A559F0"/>
    <w:rsid w:val="00A62154"/>
    <w:rsid w:val="00A6272C"/>
    <w:rsid w:val="00A6302C"/>
    <w:rsid w:val="00A64B65"/>
    <w:rsid w:val="00A6594A"/>
    <w:rsid w:val="00A72A84"/>
    <w:rsid w:val="00A73C5E"/>
    <w:rsid w:val="00A74D1B"/>
    <w:rsid w:val="00A8029F"/>
    <w:rsid w:val="00A81D2D"/>
    <w:rsid w:val="00A8527F"/>
    <w:rsid w:val="00A85385"/>
    <w:rsid w:val="00A86D6C"/>
    <w:rsid w:val="00A87844"/>
    <w:rsid w:val="00A90E35"/>
    <w:rsid w:val="00A9315B"/>
    <w:rsid w:val="00A97670"/>
    <w:rsid w:val="00A97F5B"/>
    <w:rsid w:val="00AA17AD"/>
    <w:rsid w:val="00AA7339"/>
    <w:rsid w:val="00AA78AA"/>
    <w:rsid w:val="00AA78CE"/>
    <w:rsid w:val="00AB1907"/>
    <w:rsid w:val="00AB375D"/>
    <w:rsid w:val="00AB3996"/>
    <w:rsid w:val="00AB51FE"/>
    <w:rsid w:val="00AB5D5E"/>
    <w:rsid w:val="00AB70E7"/>
    <w:rsid w:val="00AB7394"/>
    <w:rsid w:val="00AB784F"/>
    <w:rsid w:val="00AC0AE6"/>
    <w:rsid w:val="00AC7361"/>
    <w:rsid w:val="00AD1C5A"/>
    <w:rsid w:val="00AD2308"/>
    <w:rsid w:val="00AD309C"/>
    <w:rsid w:val="00AD3FFC"/>
    <w:rsid w:val="00AD42B2"/>
    <w:rsid w:val="00AD4AC3"/>
    <w:rsid w:val="00AD6056"/>
    <w:rsid w:val="00AD75CC"/>
    <w:rsid w:val="00AE1696"/>
    <w:rsid w:val="00AE1C24"/>
    <w:rsid w:val="00AE383F"/>
    <w:rsid w:val="00AE4501"/>
    <w:rsid w:val="00AE5388"/>
    <w:rsid w:val="00AF3698"/>
    <w:rsid w:val="00AF3A2B"/>
    <w:rsid w:val="00AF4D9F"/>
    <w:rsid w:val="00AF7678"/>
    <w:rsid w:val="00B0155A"/>
    <w:rsid w:val="00B062C2"/>
    <w:rsid w:val="00B07287"/>
    <w:rsid w:val="00B07BFB"/>
    <w:rsid w:val="00B106B0"/>
    <w:rsid w:val="00B106D7"/>
    <w:rsid w:val="00B121AF"/>
    <w:rsid w:val="00B1265D"/>
    <w:rsid w:val="00B1287E"/>
    <w:rsid w:val="00B13539"/>
    <w:rsid w:val="00B141F3"/>
    <w:rsid w:val="00B1554D"/>
    <w:rsid w:val="00B1572C"/>
    <w:rsid w:val="00B20B1F"/>
    <w:rsid w:val="00B21B0B"/>
    <w:rsid w:val="00B26B76"/>
    <w:rsid w:val="00B27170"/>
    <w:rsid w:val="00B31706"/>
    <w:rsid w:val="00B3182B"/>
    <w:rsid w:val="00B368F0"/>
    <w:rsid w:val="00B36943"/>
    <w:rsid w:val="00B37598"/>
    <w:rsid w:val="00B4064A"/>
    <w:rsid w:val="00B4229C"/>
    <w:rsid w:val="00B4299C"/>
    <w:rsid w:val="00B4721E"/>
    <w:rsid w:val="00B509A2"/>
    <w:rsid w:val="00B52ADB"/>
    <w:rsid w:val="00B52B03"/>
    <w:rsid w:val="00B57EA5"/>
    <w:rsid w:val="00B607F9"/>
    <w:rsid w:val="00B60FF2"/>
    <w:rsid w:val="00B63273"/>
    <w:rsid w:val="00B6454C"/>
    <w:rsid w:val="00B6586E"/>
    <w:rsid w:val="00B65E92"/>
    <w:rsid w:val="00B6633E"/>
    <w:rsid w:val="00B670A1"/>
    <w:rsid w:val="00B70A65"/>
    <w:rsid w:val="00B71479"/>
    <w:rsid w:val="00B721E3"/>
    <w:rsid w:val="00B73884"/>
    <w:rsid w:val="00B73B0B"/>
    <w:rsid w:val="00B73F24"/>
    <w:rsid w:val="00B76979"/>
    <w:rsid w:val="00B76AE5"/>
    <w:rsid w:val="00B80716"/>
    <w:rsid w:val="00B817D7"/>
    <w:rsid w:val="00B84BBB"/>
    <w:rsid w:val="00B855E2"/>
    <w:rsid w:val="00B94B2F"/>
    <w:rsid w:val="00B95DEE"/>
    <w:rsid w:val="00B979D9"/>
    <w:rsid w:val="00BA1A19"/>
    <w:rsid w:val="00BA1C7C"/>
    <w:rsid w:val="00BA2395"/>
    <w:rsid w:val="00BA244B"/>
    <w:rsid w:val="00BA24AE"/>
    <w:rsid w:val="00BA2754"/>
    <w:rsid w:val="00BA2A4E"/>
    <w:rsid w:val="00BA3921"/>
    <w:rsid w:val="00BA47A0"/>
    <w:rsid w:val="00BA4AE4"/>
    <w:rsid w:val="00BB1747"/>
    <w:rsid w:val="00BB5A5C"/>
    <w:rsid w:val="00BB7F32"/>
    <w:rsid w:val="00BC1264"/>
    <w:rsid w:val="00BC258A"/>
    <w:rsid w:val="00BC2817"/>
    <w:rsid w:val="00BC2E29"/>
    <w:rsid w:val="00BC3497"/>
    <w:rsid w:val="00BC4442"/>
    <w:rsid w:val="00BC5E2D"/>
    <w:rsid w:val="00BC6345"/>
    <w:rsid w:val="00BC7336"/>
    <w:rsid w:val="00BC7AF6"/>
    <w:rsid w:val="00BC7D73"/>
    <w:rsid w:val="00BD0A35"/>
    <w:rsid w:val="00BD5385"/>
    <w:rsid w:val="00BD629B"/>
    <w:rsid w:val="00BD7EB6"/>
    <w:rsid w:val="00BE0193"/>
    <w:rsid w:val="00BE4E3F"/>
    <w:rsid w:val="00BE5A28"/>
    <w:rsid w:val="00BE5DE6"/>
    <w:rsid w:val="00BF12F8"/>
    <w:rsid w:val="00BF2449"/>
    <w:rsid w:val="00BF28EC"/>
    <w:rsid w:val="00BF2A77"/>
    <w:rsid w:val="00BF5EAD"/>
    <w:rsid w:val="00C028E3"/>
    <w:rsid w:val="00C02B3B"/>
    <w:rsid w:val="00C0344C"/>
    <w:rsid w:val="00C0617D"/>
    <w:rsid w:val="00C1077D"/>
    <w:rsid w:val="00C1572C"/>
    <w:rsid w:val="00C2133C"/>
    <w:rsid w:val="00C26DD6"/>
    <w:rsid w:val="00C31D6F"/>
    <w:rsid w:val="00C31E65"/>
    <w:rsid w:val="00C32F02"/>
    <w:rsid w:val="00C33AF3"/>
    <w:rsid w:val="00C35481"/>
    <w:rsid w:val="00C35DAF"/>
    <w:rsid w:val="00C36A05"/>
    <w:rsid w:val="00C41B62"/>
    <w:rsid w:val="00C43785"/>
    <w:rsid w:val="00C464E4"/>
    <w:rsid w:val="00C5253F"/>
    <w:rsid w:val="00C63CEC"/>
    <w:rsid w:val="00C64825"/>
    <w:rsid w:val="00C661F8"/>
    <w:rsid w:val="00C70DBD"/>
    <w:rsid w:val="00C72881"/>
    <w:rsid w:val="00C7368B"/>
    <w:rsid w:val="00C77E19"/>
    <w:rsid w:val="00C800B2"/>
    <w:rsid w:val="00C819D2"/>
    <w:rsid w:val="00C828E5"/>
    <w:rsid w:val="00C93F6F"/>
    <w:rsid w:val="00C94773"/>
    <w:rsid w:val="00CA2F9D"/>
    <w:rsid w:val="00CA5E70"/>
    <w:rsid w:val="00CB03EC"/>
    <w:rsid w:val="00CB0A61"/>
    <w:rsid w:val="00CB258E"/>
    <w:rsid w:val="00CB36BF"/>
    <w:rsid w:val="00CB5180"/>
    <w:rsid w:val="00CB6A94"/>
    <w:rsid w:val="00CC119E"/>
    <w:rsid w:val="00CC2AD0"/>
    <w:rsid w:val="00CC346B"/>
    <w:rsid w:val="00CC7E8F"/>
    <w:rsid w:val="00CD0718"/>
    <w:rsid w:val="00CD1847"/>
    <w:rsid w:val="00CD3839"/>
    <w:rsid w:val="00CD38F1"/>
    <w:rsid w:val="00CD4484"/>
    <w:rsid w:val="00CD5320"/>
    <w:rsid w:val="00CD60AC"/>
    <w:rsid w:val="00CD683A"/>
    <w:rsid w:val="00CE1C9D"/>
    <w:rsid w:val="00CE2736"/>
    <w:rsid w:val="00CF0EAE"/>
    <w:rsid w:val="00CF405B"/>
    <w:rsid w:val="00CF5FB6"/>
    <w:rsid w:val="00D05127"/>
    <w:rsid w:val="00D06DB7"/>
    <w:rsid w:val="00D07088"/>
    <w:rsid w:val="00D0773C"/>
    <w:rsid w:val="00D103FF"/>
    <w:rsid w:val="00D104DA"/>
    <w:rsid w:val="00D1288C"/>
    <w:rsid w:val="00D1675B"/>
    <w:rsid w:val="00D200AF"/>
    <w:rsid w:val="00D2079C"/>
    <w:rsid w:val="00D21F7D"/>
    <w:rsid w:val="00D275B5"/>
    <w:rsid w:val="00D30F27"/>
    <w:rsid w:val="00D3178D"/>
    <w:rsid w:val="00D3183A"/>
    <w:rsid w:val="00D34DA6"/>
    <w:rsid w:val="00D37339"/>
    <w:rsid w:val="00D416A4"/>
    <w:rsid w:val="00D44B37"/>
    <w:rsid w:val="00D46A95"/>
    <w:rsid w:val="00D51725"/>
    <w:rsid w:val="00D540DD"/>
    <w:rsid w:val="00D6368B"/>
    <w:rsid w:val="00D64A41"/>
    <w:rsid w:val="00D64F2E"/>
    <w:rsid w:val="00D65121"/>
    <w:rsid w:val="00D652E3"/>
    <w:rsid w:val="00D658FE"/>
    <w:rsid w:val="00D669E4"/>
    <w:rsid w:val="00D67D73"/>
    <w:rsid w:val="00D67E85"/>
    <w:rsid w:val="00D709C5"/>
    <w:rsid w:val="00D7389A"/>
    <w:rsid w:val="00D75071"/>
    <w:rsid w:val="00D7721B"/>
    <w:rsid w:val="00D77229"/>
    <w:rsid w:val="00D90337"/>
    <w:rsid w:val="00D9174D"/>
    <w:rsid w:val="00D93F02"/>
    <w:rsid w:val="00D93F06"/>
    <w:rsid w:val="00D94893"/>
    <w:rsid w:val="00DA132C"/>
    <w:rsid w:val="00DA24A8"/>
    <w:rsid w:val="00DA4474"/>
    <w:rsid w:val="00DA5EC7"/>
    <w:rsid w:val="00DB069E"/>
    <w:rsid w:val="00DB0C47"/>
    <w:rsid w:val="00DB19E3"/>
    <w:rsid w:val="00DB6E20"/>
    <w:rsid w:val="00DB716F"/>
    <w:rsid w:val="00DB754D"/>
    <w:rsid w:val="00DC031B"/>
    <w:rsid w:val="00DC09A1"/>
    <w:rsid w:val="00DC2326"/>
    <w:rsid w:val="00DC2A6E"/>
    <w:rsid w:val="00DC3947"/>
    <w:rsid w:val="00DC4AE6"/>
    <w:rsid w:val="00DC6F27"/>
    <w:rsid w:val="00DD1DC3"/>
    <w:rsid w:val="00DD40D6"/>
    <w:rsid w:val="00DD5FEF"/>
    <w:rsid w:val="00DD7F2B"/>
    <w:rsid w:val="00DE2544"/>
    <w:rsid w:val="00DE6924"/>
    <w:rsid w:val="00DE6F32"/>
    <w:rsid w:val="00DE7BBC"/>
    <w:rsid w:val="00DF3097"/>
    <w:rsid w:val="00DF7111"/>
    <w:rsid w:val="00E01DCC"/>
    <w:rsid w:val="00E02CFC"/>
    <w:rsid w:val="00E1503F"/>
    <w:rsid w:val="00E20F14"/>
    <w:rsid w:val="00E254B3"/>
    <w:rsid w:val="00E3473F"/>
    <w:rsid w:val="00E349D5"/>
    <w:rsid w:val="00E36312"/>
    <w:rsid w:val="00E41DFA"/>
    <w:rsid w:val="00E4409D"/>
    <w:rsid w:val="00E45D2A"/>
    <w:rsid w:val="00E547C3"/>
    <w:rsid w:val="00E56294"/>
    <w:rsid w:val="00E607D8"/>
    <w:rsid w:val="00E611DD"/>
    <w:rsid w:val="00E71A7B"/>
    <w:rsid w:val="00E738C7"/>
    <w:rsid w:val="00E74F32"/>
    <w:rsid w:val="00E7676F"/>
    <w:rsid w:val="00E768B7"/>
    <w:rsid w:val="00E76BB8"/>
    <w:rsid w:val="00E814D1"/>
    <w:rsid w:val="00E8613D"/>
    <w:rsid w:val="00E867BB"/>
    <w:rsid w:val="00E9110E"/>
    <w:rsid w:val="00E91795"/>
    <w:rsid w:val="00E96160"/>
    <w:rsid w:val="00EA10BF"/>
    <w:rsid w:val="00EB16A8"/>
    <w:rsid w:val="00EB1B8C"/>
    <w:rsid w:val="00EB31E3"/>
    <w:rsid w:val="00EB3305"/>
    <w:rsid w:val="00EB6A7A"/>
    <w:rsid w:val="00EC39CD"/>
    <w:rsid w:val="00EC3B3E"/>
    <w:rsid w:val="00EC71AA"/>
    <w:rsid w:val="00ED1ACA"/>
    <w:rsid w:val="00EE22EB"/>
    <w:rsid w:val="00EE4644"/>
    <w:rsid w:val="00EE56E2"/>
    <w:rsid w:val="00EE5D56"/>
    <w:rsid w:val="00EE6E95"/>
    <w:rsid w:val="00EF2024"/>
    <w:rsid w:val="00EF3D4B"/>
    <w:rsid w:val="00F034A2"/>
    <w:rsid w:val="00F03A19"/>
    <w:rsid w:val="00F0568B"/>
    <w:rsid w:val="00F05855"/>
    <w:rsid w:val="00F066F8"/>
    <w:rsid w:val="00F12586"/>
    <w:rsid w:val="00F145AD"/>
    <w:rsid w:val="00F17ECF"/>
    <w:rsid w:val="00F21F5D"/>
    <w:rsid w:val="00F27400"/>
    <w:rsid w:val="00F33945"/>
    <w:rsid w:val="00F35E3E"/>
    <w:rsid w:val="00F37475"/>
    <w:rsid w:val="00F4147A"/>
    <w:rsid w:val="00F423F1"/>
    <w:rsid w:val="00F4467B"/>
    <w:rsid w:val="00F452C1"/>
    <w:rsid w:val="00F503C2"/>
    <w:rsid w:val="00F51F04"/>
    <w:rsid w:val="00F52A22"/>
    <w:rsid w:val="00F52C44"/>
    <w:rsid w:val="00F5312F"/>
    <w:rsid w:val="00F53493"/>
    <w:rsid w:val="00F54ECA"/>
    <w:rsid w:val="00F561BC"/>
    <w:rsid w:val="00F568B7"/>
    <w:rsid w:val="00F56C65"/>
    <w:rsid w:val="00F57D97"/>
    <w:rsid w:val="00F60A7C"/>
    <w:rsid w:val="00F6563D"/>
    <w:rsid w:val="00F670BF"/>
    <w:rsid w:val="00F73184"/>
    <w:rsid w:val="00F74E08"/>
    <w:rsid w:val="00F75982"/>
    <w:rsid w:val="00F81AAD"/>
    <w:rsid w:val="00F82553"/>
    <w:rsid w:val="00F82AA1"/>
    <w:rsid w:val="00F82D40"/>
    <w:rsid w:val="00F842D1"/>
    <w:rsid w:val="00F855F6"/>
    <w:rsid w:val="00F86B58"/>
    <w:rsid w:val="00F90265"/>
    <w:rsid w:val="00F91ED6"/>
    <w:rsid w:val="00F91F05"/>
    <w:rsid w:val="00F92705"/>
    <w:rsid w:val="00F971CE"/>
    <w:rsid w:val="00FA32C6"/>
    <w:rsid w:val="00FA3DA6"/>
    <w:rsid w:val="00FA414B"/>
    <w:rsid w:val="00FA47CA"/>
    <w:rsid w:val="00FA587E"/>
    <w:rsid w:val="00FB520E"/>
    <w:rsid w:val="00FB53FB"/>
    <w:rsid w:val="00FC0361"/>
    <w:rsid w:val="00FC0777"/>
    <w:rsid w:val="00FC495D"/>
    <w:rsid w:val="00FC5352"/>
    <w:rsid w:val="00FC69BB"/>
    <w:rsid w:val="00FC6C4D"/>
    <w:rsid w:val="00FD0FC7"/>
    <w:rsid w:val="00FD0FFA"/>
    <w:rsid w:val="00FD38CF"/>
    <w:rsid w:val="00FD3F79"/>
    <w:rsid w:val="00FD53D8"/>
    <w:rsid w:val="00FD57D6"/>
    <w:rsid w:val="00FD5818"/>
    <w:rsid w:val="00FE038A"/>
    <w:rsid w:val="00FE10EF"/>
    <w:rsid w:val="00FE2244"/>
    <w:rsid w:val="00FE26D5"/>
    <w:rsid w:val="00FE27FE"/>
    <w:rsid w:val="00FE2D6B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A215"/>
  <w15:chartTrackingRefBased/>
  <w15:docId w15:val="{122960EA-770C-4A4B-841C-BBB40A49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B30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0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D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E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D3183A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6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E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EF6"/>
  </w:style>
  <w:style w:type="paragraph" w:styleId="Footer">
    <w:name w:val="footer"/>
    <w:basedOn w:val="Normal"/>
    <w:link w:val="FooterChar"/>
    <w:uiPriority w:val="99"/>
    <w:unhideWhenUsed/>
    <w:rsid w:val="005D5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EF6"/>
  </w:style>
  <w:style w:type="paragraph" w:styleId="FootnoteText">
    <w:name w:val="footnote text"/>
    <w:basedOn w:val="Normal"/>
    <w:link w:val="FootnoteTextChar"/>
    <w:uiPriority w:val="99"/>
    <w:semiHidden/>
    <w:unhideWhenUsed/>
    <w:rsid w:val="00C947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7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77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84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6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2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1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4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5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2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7597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318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590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924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468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917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878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027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444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208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042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772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2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8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3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2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4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2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3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pub.epa.gov/si/si_public_record_Report.cfm?dirEntryId=366771" TargetMode="External"/><Relationship Id="rId13" Type="http://schemas.openxmlformats.org/officeDocument/2006/relationships/hyperlink" Target="https://cfpub.epa.gov/si/si_public_record_Report.cfm?dirEntryId=36677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fpub.epa.gov/si/si_public_record_report.cfm?LAB=CPHEA&amp;dirEntryID=36703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West.Jordan@ep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fpub.epa.gov/si/si_public_record_Report.cfm?dirEntryId=3666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ee.Susan@epa.gov" TargetMode="External"/><Relationship Id="rId10" Type="http://schemas.openxmlformats.org/officeDocument/2006/relationships/hyperlink" Target="https://cfpub.epa.gov/si/si_public_record_Report.cfm?dirEntryID=36601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pa.gov/water-research/coastal-community-resilience-research-project-updates" TargetMode="External"/><Relationship Id="rId14" Type="http://schemas.openxmlformats.org/officeDocument/2006/relationships/hyperlink" Target="mailto:Kashuba.Roxolana@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36BB-7AF0-4D77-9426-CD54B916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Kashuba, Roxolana (she/her/hers)</dc:creator>
  <cp:keywords/>
  <dc:description/>
  <cp:lastModifiedBy>Kashuba, Roxolana</cp:lastModifiedBy>
  <cp:revision>2</cp:revision>
  <dcterms:created xsi:type="dcterms:W3CDTF">2025-09-19T01:04:00Z</dcterms:created>
  <dcterms:modified xsi:type="dcterms:W3CDTF">2025-09-19T01:04:00Z</dcterms:modified>
</cp:coreProperties>
</file>