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1F7E" w14:textId="77777777" w:rsidR="005A5E5F" w:rsidRPr="00DA2423" w:rsidRDefault="00700FF2" w:rsidP="00DE7F51">
      <w:pPr>
        <w:pStyle w:val="NoSpacing"/>
        <w:jc w:val="center"/>
        <w:rPr>
          <w:rFonts w:asciiTheme="minorHAnsi" w:hAnsiTheme="minorHAnsi" w:cstheme="minorHAnsi"/>
          <w:b/>
          <w:szCs w:val="24"/>
        </w:rPr>
      </w:pPr>
      <w:commentRangeStart w:id="0"/>
      <w:r w:rsidRPr="00DA2423">
        <w:rPr>
          <w:rFonts w:asciiTheme="minorHAnsi" w:hAnsiTheme="minorHAnsi" w:cstheme="minorHAnsi"/>
          <w:b/>
          <w:szCs w:val="24"/>
        </w:rPr>
        <w:t>Model</w:t>
      </w:r>
      <w:commentRangeEnd w:id="0"/>
      <w:r w:rsidR="006D22F4" w:rsidRPr="00DA2423">
        <w:rPr>
          <w:rStyle w:val="CommentReference"/>
          <w:rFonts w:asciiTheme="minorHAnsi" w:eastAsia="Times New Roman" w:hAnsiTheme="minorHAnsi" w:cstheme="minorHAnsi"/>
          <w:color w:val="000000"/>
          <w:sz w:val="24"/>
          <w:szCs w:val="24"/>
        </w:rPr>
        <w:commentReference w:id="0"/>
      </w:r>
      <w:r w:rsidRPr="00DA2423">
        <w:rPr>
          <w:rFonts w:asciiTheme="minorHAnsi" w:hAnsiTheme="minorHAnsi" w:cstheme="minorHAnsi"/>
          <w:b/>
          <w:szCs w:val="24"/>
        </w:rPr>
        <w:t xml:space="preserve"> </w:t>
      </w:r>
    </w:p>
    <w:p w14:paraId="0BA41C63" w14:textId="3547C25E" w:rsidR="00700FF2" w:rsidRPr="00DA2423" w:rsidRDefault="00DB7496" w:rsidP="00DE7F51">
      <w:pPr>
        <w:pStyle w:val="NoSpacing"/>
        <w:jc w:val="center"/>
        <w:rPr>
          <w:rFonts w:asciiTheme="minorHAnsi" w:hAnsiTheme="minorHAnsi" w:cstheme="minorHAnsi"/>
          <w:b/>
          <w:szCs w:val="24"/>
        </w:rPr>
      </w:pPr>
      <w:r w:rsidRPr="00DA2423">
        <w:rPr>
          <w:rFonts w:asciiTheme="minorHAnsi" w:hAnsiTheme="minorHAnsi" w:cstheme="minorHAnsi"/>
          <w:b/>
          <w:bCs/>
          <w:szCs w:val="24"/>
        </w:rPr>
        <w:t xml:space="preserve">Property </w:t>
      </w:r>
      <w:r w:rsidR="00700FF2" w:rsidRPr="00DA2423">
        <w:rPr>
          <w:rFonts w:asciiTheme="minorHAnsi" w:hAnsiTheme="minorHAnsi" w:cstheme="minorHAnsi"/>
          <w:b/>
          <w:bCs/>
          <w:szCs w:val="24"/>
        </w:rPr>
        <w:t>Status Letter</w:t>
      </w:r>
    </w:p>
    <w:p w14:paraId="26AA7EF9" w14:textId="513AB082" w:rsidR="00DE7F51" w:rsidRPr="00DA2423" w:rsidRDefault="00FB2C4A" w:rsidP="00DE7F51">
      <w:pPr>
        <w:pStyle w:val="NoSpacing"/>
        <w:jc w:val="center"/>
        <w:rPr>
          <w:rFonts w:asciiTheme="minorHAnsi" w:hAnsiTheme="minorHAnsi" w:cstheme="minorHAnsi"/>
          <w:b/>
          <w:szCs w:val="24"/>
        </w:rPr>
      </w:pPr>
      <w:r>
        <w:rPr>
          <w:rFonts w:asciiTheme="minorHAnsi" w:hAnsiTheme="minorHAnsi" w:cstheme="minorHAnsi"/>
          <w:b/>
          <w:szCs w:val="24"/>
        </w:rPr>
        <w:t>September 2025</w:t>
      </w:r>
    </w:p>
    <w:p w14:paraId="3BF1B69A" w14:textId="537A4DD7" w:rsidR="00700FF2" w:rsidRPr="00DA2423" w:rsidRDefault="00700FF2" w:rsidP="00DE7F51">
      <w:pPr>
        <w:pStyle w:val="NoSpacing"/>
        <w:rPr>
          <w:rFonts w:asciiTheme="minorHAnsi" w:hAnsiTheme="minorHAnsi" w:cstheme="minorHAnsi"/>
          <w:szCs w:val="24"/>
        </w:rPr>
      </w:pPr>
    </w:p>
    <w:p w14:paraId="16092001" w14:textId="77777777" w:rsidR="00DE7F51" w:rsidRPr="00DA2423" w:rsidRDefault="00DE7F51" w:rsidP="00DE7F51">
      <w:pPr>
        <w:pStyle w:val="NoSpacing"/>
        <w:rPr>
          <w:rFonts w:asciiTheme="minorHAnsi" w:hAnsiTheme="minorHAnsi" w:cstheme="minorHAnsi"/>
          <w:szCs w:val="24"/>
        </w:rPr>
      </w:pPr>
    </w:p>
    <w:p w14:paraId="191C003F" w14:textId="77777777" w:rsidR="00700FF2" w:rsidRPr="00DA2423" w:rsidRDefault="00700FF2" w:rsidP="00DE7F51">
      <w:pPr>
        <w:pStyle w:val="NoSpacing"/>
        <w:rPr>
          <w:rFonts w:asciiTheme="minorHAnsi" w:hAnsiTheme="minorHAnsi" w:cstheme="minorHAnsi"/>
          <w:szCs w:val="24"/>
        </w:rPr>
      </w:pPr>
    </w:p>
    <w:p w14:paraId="69DF9CC1" w14:textId="09ED7DF9" w:rsidR="00112113" w:rsidRPr="00DA2423" w:rsidRDefault="00112113" w:rsidP="00DE7F51">
      <w:pPr>
        <w:pStyle w:val="NoSpacing"/>
        <w:rPr>
          <w:rFonts w:asciiTheme="minorHAnsi" w:hAnsiTheme="minorHAnsi" w:cstheme="minorHAnsi"/>
          <w:szCs w:val="24"/>
        </w:rPr>
      </w:pPr>
      <w:r w:rsidRPr="00DA2423">
        <w:rPr>
          <w:rFonts w:asciiTheme="minorHAnsi" w:hAnsiTheme="minorHAnsi" w:cstheme="minorHAnsi"/>
          <w:szCs w:val="24"/>
        </w:rPr>
        <w:t>[</w:t>
      </w:r>
      <w:r w:rsidRPr="00DA2423">
        <w:rPr>
          <w:rFonts w:asciiTheme="minorHAnsi" w:hAnsiTheme="minorHAnsi" w:cstheme="minorHAnsi"/>
          <w:b/>
          <w:szCs w:val="24"/>
        </w:rPr>
        <w:t>Insert Addressee</w:t>
      </w:r>
      <w:r w:rsidRPr="00DA2423">
        <w:rPr>
          <w:rFonts w:asciiTheme="minorHAnsi" w:hAnsiTheme="minorHAnsi" w:cstheme="minorHAnsi"/>
          <w:szCs w:val="24"/>
        </w:rPr>
        <w:t>]</w:t>
      </w:r>
    </w:p>
    <w:p w14:paraId="774C4C89" w14:textId="2A4175C6" w:rsidR="00752FBE" w:rsidRPr="00DA2423" w:rsidRDefault="00752FBE" w:rsidP="00DE7F51">
      <w:pPr>
        <w:pStyle w:val="NoSpacing"/>
        <w:rPr>
          <w:rFonts w:asciiTheme="minorHAnsi" w:hAnsiTheme="minorHAnsi" w:cstheme="minorHAnsi"/>
          <w:b/>
          <w:bCs/>
          <w:szCs w:val="24"/>
        </w:rPr>
      </w:pPr>
      <w:r w:rsidRPr="00DA2423">
        <w:rPr>
          <w:rFonts w:asciiTheme="minorHAnsi" w:hAnsiTheme="minorHAnsi" w:cstheme="minorHAnsi"/>
          <w:b/>
          <w:bCs/>
          <w:szCs w:val="24"/>
        </w:rPr>
        <w:t>Via electronic mail</w:t>
      </w:r>
    </w:p>
    <w:p w14:paraId="7706642A" w14:textId="682854E2" w:rsidR="00497462" w:rsidRPr="00DA2423" w:rsidRDefault="00497462" w:rsidP="00DE7F51">
      <w:pPr>
        <w:pStyle w:val="NoSpacing"/>
        <w:rPr>
          <w:rFonts w:asciiTheme="minorHAnsi" w:hAnsiTheme="minorHAnsi" w:cstheme="minorHAnsi"/>
          <w:bCs/>
          <w:szCs w:val="24"/>
        </w:rPr>
      </w:pPr>
    </w:p>
    <w:p w14:paraId="6E4D5F9B" w14:textId="77777777" w:rsidR="00DE7F51" w:rsidRPr="00DA2423" w:rsidRDefault="00DE7F51" w:rsidP="00DE7F51">
      <w:pPr>
        <w:pStyle w:val="NoSpacing"/>
        <w:rPr>
          <w:rFonts w:asciiTheme="minorHAnsi" w:hAnsiTheme="minorHAnsi" w:cstheme="minorHAnsi"/>
          <w:bCs/>
          <w:szCs w:val="24"/>
        </w:rPr>
      </w:pPr>
    </w:p>
    <w:p w14:paraId="428D7972" w14:textId="02F2708A" w:rsidR="00112113" w:rsidRPr="00DA2423" w:rsidRDefault="00112113" w:rsidP="003103B8">
      <w:pPr>
        <w:pStyle w:val="NoSpacing"/>
        <w:ind w:left="720"/>
        <w:rPr>
          <w:rFonts w:asciiTheme="minorHAnsi" w:hAnsiTheme="minorHAnsi" w:cstheme="minorHAnsi"/>
          <w:szCs w:val="24"/>
        </w:rPr>
      </w:pPr>
      <w:r w:rsidRPr="00DA2423">
        <w:rPr>
          <w:rFonts w:asciiTheme="minorHAnsi" w:hAnsiTheme="minorHAnsi" w:cstheme="minorHAnsi"/>
          <w:szCs w:val="24"/>
        </w:rPr>
        <w:t>RE: [</w:t>
      </w:r>
      <w:r w:rsidR="00A05C45" w:rsidRPr="00DA2423">
        <w:rPr>
          <w:rFonts w:asciiTheme="minorHAnsi" w:hAnsiTheme="minorHAnsi" w:cstheme="minorHAnsi"/>
          <w:b/>
          <w:szCs w:val="24"/>
        </w:rPr>
        <w:t>i</w:t>
      </w:r>
      <w:r w:rsidRPr="00DA2423">
        <w:rPr>
          <w:rFonts w:asciiTheme="minorHAnsi" w:hAnsiTheme="minorHAnsi" w:cstheme="minorHAnsi"/>
          <w:b/>
          <w:szCs w:val="24"/>
        </w:rPr>
        <w:t>nsert name or</w:t>
      </w:r>
      <w:r w:rsidR="006A2DA9" w:rsidRPr="00DA2423">
        <w:rPr>
          <w:rFonts w:asciiTheme="minorHAnsi" w:hAnsiTheme="minorHAnsi" w:cstheme="minorHAnsi"/>
          <w:b/>
          <w:szCs w:val="24"/>
        </w:rPr>
        <w:t xml:space="preserve"> short</w:t>
      </w:r>
      <w:r w:rsidRPr="00DA2423">
        <w:rPr>
          <w:rFonts w:asciiTheme="minorHAnsi" w:hAnsiTheme="minorHAnsi" w:cstheme="minorHAnsi"/>
          <w:b/>
          <w:szCs w:val="24"/>
        </w:rPr>
        <w:t xml:space="preserve"> description of property/site</w:t>
      </w:r>
      <w:r w:rsidR="00A05C45" w:rsidRPr="00DA2423">
        <w:rPr>
          <w:rFonts w:asciiTheme="minorHAnsi" w:hAnsiTheme="minorHAnsi" w:cstheme="minorHAnsi"/>
          <w:b/>
          <w:szCs w:val="24"/>
        </w:rPr>
        <w:t xml:space="preserve"> and parcel identification number</w:t>
      </w:r>
      <w:r w:rsidRPr="00DA2423">
        <w:rPr>
          <w:rFonts w:asciiTheme="minorHAnsi" w:hAnsiTheme="minorHAnsi" w:cstheme="minorHAnsi"/>
          <w:szCs w:val="24"/>
        </w:rPr>
        <w:t>]</w:t>
      </w:r>
    </w:p>
    <w:p w14:paraId="4878E261" w14:textId="3E2D71DC" w:rsidR="00112113" w:rsidRPr="00DA2423" w:rsidRDefault="00112113" w:rsidP="00DE7F51">
      <w:pPr>
        <w:pStyle w:val="NoSpacing"/>
        <w:rPr>
          <w:rFonts w:asciiTheme="minorHAnsi" w:hAnsiTheme="minorHAnsi" w:cstheme="minorHAnsi"/>
          <w:szCs w:val="24"/>
        </w:rPr>
      </w:pPr>
    </w:p>
    <w:p w14:paraId="7075DD8F" w14:textId="77777777" w:rsidR="00C2430E" w:rsidRPr="00DA2423" w:rsidRDefault="00C2430E" w:rsidP="00DE7F51">
      <w:pPr>
        <w:pStyle w:val="NoSpacing"/>
        <w:rPr>
          <w:rFonts w:asciiTheme="minorHAnsi" w:hAnsiTheme="minorHAnsi" w:cstheme="minorHAnsi"/>
          <w:szCs w:val="24"/>
        </w:rPr>
      </w:pPr>
    </w:p>
    <w:p w14:paraId="60918684" w14:textId="0B5F1454" w:rsidR="00112113" w:rsidRPr="00DA2423" w:rsidRDefault="00112113" w:rsidP="00DE7F51">
      <w:pPr>
        <w:pStyle w:val="NoSpacing"/>
        <w:rPr>
          <w:rFonts w:asciiTheme="minorHAnsi" w:hAnsiTheme="minorHAnsi" w:cstheme="minorHAnsi"/>
          <w:szCs w:val="24"/>
        </w:rPr>
      </w:pPr>
      <w:r w:rsidRPr="00DA2423">
        <w:rPr>
          <w:rFonts w:asciiTheme="minorHAnsi" w:hAnsiTheme="minorHAnsi" w:cstheme="minorHAnsi"/>
          <w:szCs w:val="24"/>
        </w:rPr>
        <w:t>Dear [</w:t>
      </w:r>
      <w:r w:rsidR="00A05C45" w:rsidRPr="00DA2423">
        <w:rPr>
          <w:rFonts w:asciiTheme="minorHAnsi" w:hAnsiTheme="minorHAnsi" w:cstheme="minorHAnsi"/>
          <w:b/>
          <w:szCs w:val="24"/>
        </w:rPr>
        <w:t>i</w:t>
      </w:r>
      <w:r w:rsidRPr="00DA2423">
        <w:rPr>
          <w:rFonts w:asciiTheme="minorHAnsi" w:hAnsiTheme="minorHAnsi" w:cstheme="minorHAnsi"/>
          <w:b/>
          <w:szCs w:val="24"/>
        </w:rPr>
        <w:t>nsert name of interested party</w:t>
      </w:r>
      <w:r w:rsidRPr="00DA2423">
        <w:rPr>
          <w:rFonts w:asciiTheme="minorHAnsi" w:hAnsiTheme="minorHAnsi" w:cstheme="minorHAnsi"/>
          <w:szCs w:val="24"/>
        </w:rPr>
        <w:t>]:</w:t>
      </w:r>
    </w:p>
    <w:p w14:paraId="468B6289" w14:textId="2A118F91" w:rsidR="00497462" w:rsidRPr="00DA2423" w:rsidRDefault="00497462" w:rsidP="00DE7F51">
      <w:pPr>
        <w:spacing w:after="0" w:line="240" w:lineRule="auto"/>
        <w:rPr>
          <w:rFonts w:asciiTheme="minorHAnsi" w:eastAsia="Calibri" w:hAnsiTheme="minorHAnsi" w:cstheme="minorHAnsi"/>
          <w:sz w:val="24"/>
          <w:szCs w:val="24"/>
        </w:rPr>
      </w:pPr>
    </w:p>
    <w:p w14:paraId="03F135F3" w14:textId="711CDC80" w:rsidR="00A76D4A" w:rsidRPr="00DA2423" w:rsidRDefault="00112113" w:rsidP="00DE7F51">
      <w:pPr>
        <w:spacing w:after="0" w:line="240" w:lineRule="auto"/>
        <w:rPr>
          <w:rFonts w:asciiTheme="minorHAnsi" w:eastAsia="Calibri" w:hAnsiTheme="minorHAnsi" w:cstheme="minorHAnsi"/>
          <w:sz w:val="24"/>
          <w:szCs w:val="24"/>
        </w:rPr>
      </w:pPr>
      <w:r w:rsidRPr="00DA2423">
        <w:rPr>
          <w:rFonts w:asciiTheme="minorHAnsi" w:eastAsia="Calibri" w:hAnsiTheme="minorHAnsi" w:cstheme="minorHAnsi"/>
          <w:sz w:val="24"/>
          <w:szCs w:val="24"/>
        </w:rPr>
        <w:t xml:space="preserve">Thank you for </w:t>
      </w:r>
      <w:r w:rsidR="008F3C1B" w:rsidRPr="00DA2423">
        <w:rPr>
          <w:rFonts w:asciiTheme="minorHAnsi" w:eastAsia="Calibri" w:hAnsiTheme="minorHAnsi" w:cstheme="minorHAnsi"/>
          <w:sz w:val="24"/>
          <w:szCs w:val="24"/>
        </w:rPr>
        <w:t>[</w:t>
      </w:r>
      <w:r w:rsidRPr="00DA2423">
        <w:rPr>
          <w:rFonts w:asciiTheme="minorHAnsi" w:eastAsia="Calibri" w:hAnsiTheme="minorHAnsi" w:cstheme="minorHAnsi"/>
          <w:sz w:val="24"/>
          <w:szCs w:val="24"/>
        </w:rPr>
        <w:t xml:space="preserve">contacting </w:t>
      </w:r>
      <w:r w:rsidR="00A76D4A" w:rsidRPr="00DA2423">
        <w:rPr>
          <w:rFonts w:asciiTheme="minorHAnsi" w:eastAsia="Calibri" w:hAnsiTheme="minorHAnsi" w:cstheme="minorHAnsi"/>
          <w:sz w:val="24"/>
          <w:szCs w:val="24"/>
        </w:rPr>
        <w:t xml:space="preserve">or having your attorney/contractor/agent contact] </w:t>
      </w:r>
      <w:r w:rsidRPr="00DA2423">
        <w:rPr>
          <w:rFonts w:asciiTheme="minorHAnsi" w:eastAsia="Calibri" w:hAnsiTheme="minorHAnsi" w:cstheme="minorHAnsi"/>
          <w:sz w:val="24"/>
          <w:szCs w:val="24"/>
        </w:rPr>
        <w:t>the U.S. Environmental Protection Agency (</w:t>
      </w:r>
      <w:r w:rsidR="000E6EF8" w:rsidRPr="00DA2423">
        <w:rPr>
          <w:rFonts w:asciiTheme="minorHAnsi" w:eastAsia="Calibri" w:hAnsiTheme="minorHAnsi" w:cstheme="minorHAnsi"/>
          <w:sz w:val="24"/>
          <w:szCs w:val="24"/>
        </w:rPr>
        <w:t xml:space="preserve">EPA or </w:t>
      </w:r>
      <w:r w:rsidR="00F52E9D" w:rsidRPr="00DA2423">
        <w:rPr>
          <w:rFonts w:asciiTheme="minorHAnsi" w:eastAsia="Calibri" w:hAnsiTheme="minorHAnsi" w:cstheme="minorHAnsi"/>
          <w:sz w:val="24"/>
          <w:szCs w:val="24"/>
        </w:rPr>
        <w:t>“</w:t>
      </w:r>
      <w:r w:rsidRPr="00DA2423">
        <w:rPr>
          <w:rFonts w:asciiTheme="minorHAnsi" w:eastAsia="Calibri" w:hAnsiTheme="minorHAnsi" w:cstheme="minorHAnsi"/>
          <w:sz w:val="24"/>
          <w:szCs w:val="24"/>
        </w:rPr>
        <w:t>Agency</w:t>
      </w:r>
      <w:r w:rsidR="00F52E9D" w:rsidRPr="00DA2423">
        <w:rPr>
          <w:rFonts w:asciiTheme="minorHAnsi" w:eastAsia="Calibri" w:hAnsiTheme="minorHAnsi" w:cstheme="minorHAnsi"/>
          <w:sz w:val="24"/>
          <w:szCs w:val="24"/>
        </w:rPr>
        <w:t>”</w:t>
      </w:r>
      <w:r w:rsidRPr="00DA2423">
        <w:rPr>
          <w:rFonts w:asciiTheme="minorHAnsi" w:eastAsia="Calibri" w:hAnsiTheme="minorHAnsi" w:cstheme="minorHAnsi"/>
          <w:sz w:val="24"/>
          <w:szCs w:val="24"/>
        </w:rPr>
        <w:t>) on [</w:t>
      </w:r>
      <w:r w:rsidR="000E6EF8" w:rsidRPr="00DA2423">
        <w:rPr>
          <w:rFonts w:asciiTheme="minorHAnsi" w:eastAsia="Calibri" w:hAnsiTheme="minorHAnsi" w:cstheme="minorHAnsi"/>
          <w:b/>
          <w:bCs/>
          <w:sz w:val="24"/>
          <w:szCs w:val="24"/>
        </w:rPr>
        <w:t xml:space="preserve">insert </w:t>
      </w:r>
      <w:r w:rsidRPr="00DA2423">
        <w:rPr>
          <w:rFonts w:asciiTheme="minorHAnsi" w:eastAsia="Calibri" w:hAnsiTheme="minorHAnsi" w:cstheme="minorHAnsi"/>
          <w:b/>
          <w:bCs/>
          <w:sz w:val="24"/>
          <w:szCs w:val="24"/>
        </w:rPr>
        <w:t>date</w:t>
      </w:r>
      <w:r w:rsidR="00542D9B" w:rsidRPr="00DA2423">
        <w:rPr>
          <w:rFonts w:asciiTheme="minorHAnsi" w:eastAsia="Calibri" w:hAnsiTheme="minorHAnsi" w:cstheme="minorHAnsi"/>
          <w:sz w:val="24"/>
          <w:szCs w:val="24"/>
        </w:rPr>
        <w:t>]</w:t>
      </w:r>
      <w:r w:rsidRPr="00DA2423">
        <w:rPr>
          <w:rFonts w:asciiTheme="minorHAnsi" w:eastAsia="Calibri" w:hAnsiTheme="minorHAnsi" w:cstheme="minorHAnsi"/>
          <w:sz w:val="24"/>
          <w:szCs w:val="24"/>
        </w:rPr>
        <w:t xml:space="preserve"> </w:t>
      </w:r>
      <w:r w:rsidR="00542D9B" w:rsidRPr="00DA2423">
        <w:rPr>
          <w:rFonts w:asciiTheme="minorHAnsi" w:eastAsia="Calibri" w:hAnsiTheme="minorHAnsi" w:cstheme="minorHAnsi"/>
          <w:sz w:val="24"/>
          <w:szCs w:val="24"/>
        </w:rPr>
        <w:t>about</w:t>
      </w:r>
      <w:r w:rsidR="000E6EF8" w:rsidRPr="00DA2423">
        <w:rPr>
          <w:rFonts w:asciiTheme="minorHAnsi" w:eastAsia="Calibri" w:hAnsiTheme="minorHAnsi" w:cstheme="minorHAnsi"/>
          <w:sz w:val="24"/>
          <w:szCs w:val="24"/>
        </w:rPr>
        <w:t xml:space="preserve"> </w:t>
      </w:r>
      <w:r w:rsidRPr="00DA2423">
        <w:rPr>
          <w:rFonts w:asciiTheme="minorHAnsi" w:eastAsia="Calibri" w:hAnsiTheme="minorHAnsi" w:cstheme="minorHAnsi"/>
          <w:sz w:val="24"/>
          <w:szCs w:val="24"/>
        </w:rPr>
        <w:t xml:space="preserve">the </w:t>
      </w:r>
      <w:r w:rsidR="00764836" w:rsidRPr="00DA2423">
        <w:rPr>
          <w:rFonts w:asciiTheme="minorHAnsi" w:eastAsia="Calibri" w:hAnsiTheme="minorHAnsi" w:cstheme="minorHAnsi"/>
          <w:sz w:val="24"/>
          <w:szCs w:val="24"/>
        </w:rPr>
        <w:t xml:space="preserve">status of the </w:t>
      </w:r>
      <w:r w:rsidRPr="00DA2423">
        <w:rPr>
          <w:rFonts w:asciiTheme="minorHAnsi" w:eastAsia="Calibri" w:hAnsiTheme="minorHAnsi" w:cstheme="minorHAnsi"/>
          <w:sz w:val="24"/>
          <w:szCs w:val="24"/>
        </w:rPr>
        <w:t>property referenced above (</w:t>
      </w:r>
      <w:r w:rsidR="00DE7F51" w:rsidRPr="00DA2423">
        <w:rPr>
          <w:rFonts w:asciiTheme="minorHAnsi" w:eastAsia="Calibri" w:hAnsiTheme="minorHAnsi" w:cstheme="minorHAnsi"/>
          <w:sz w:val="24"/>
          <w:szCs w:val="24"/>
        </w:rPr>
        <w:t>“</w:t>
      </w:r>
      <w:r w:rsidRPr="00DA2423">
        <w:rPr>
          <w:rFonts w:asciiTheme="minorHAnsi" w:eastAsia="Calibri" w:hAnsiTheme="minorHAnsi" w:cstheme="minorHAnsi"/>
          <w:sz w:val="24"/>
          <w:szCs w:val="24"/>
        </w:rPr>
        <w:t>Property</w:t>
      </w:r>
      <w:r w:rsidR="00DE7F51" w:rsidRPr="00DA2423">
        <w:rPr>
          <w:rFonts w:asciiTheme="minorHAnsi" w:eastAsia="Calibri" w:hAnsiTheme="minorHAnsi" w:cstheme="minorHAnsi"/>
          <w:sz w:val="24"/>
          <w:szCs w:val="24"/>
        </w:rPr>
        <w:t>”</w:t>
      </w:r>
      <w:r w:rsidRPr="00DA2423">
        <w:rPr>
          <w:rFonts w:asciiTheme="minorHAnsi" w:eastAsia="Calibri" w:hAnsiTheme="minorHAnsi" w:cstheme="minorHAnsi"/>
          <w:sz w:val="24"/>
          <w:szCs w:val="24"/>
        </w:rPr>
        <w:t>). In your inquiry, you described your</w:t>
      </w:r>
      <w:r w:rsidR="009A4216" w:rsidRPr="00DA2423">
        <w:rPr>
          <w:rFonts w:asciiTheme="minorHAnsi" w:eastAsia="Calibri" w:hAnsiTheme="minorHAnsi" w:cstheme="minorHAnsi"/>
          <w:sz w:val="24"/>
          <w:szCs w:val="24"/>
        </w:rPr>
        <w:t xml:space="preserve"> interest in</w:t>
      </w:r>
      <w:r w:rsidRPr="00DA2423">
        <w:rPr>
          <w:rFonts w:asciiTheme="minorHAnsi" w:eastAsia="Calibri" w:hAnsiTheme="minorHAnsi" w:cstheme="minorHAnsi"/>
          <w:sz w:val="24"/>
          <w:szCs w:val="24"/>
        </w:rPr>
        <w:t xml:space="preserve"> [</w:t>
      </w:r>
      <w:r w:rsidRPr="00DA2423">
        <w:rPr>
          <w:rFonts w:asciiTheme="minorHAnsi" w:eastAsia="Calibri" w:hAnsiTheme="minorHAnsi" w:cstheme="minorHAnsi"/>
          <w:b/>
          <w:sz w:val="24"/>
          <w:szCs w:val="24"/>
        </w:rPr>
        <w:t xml:space="preserve">insert general description of the </w:t>
      </w:r>
      <w:r w:rsidR="00414261" w:rsidRPr="00DA2423">
        <w:rPr>
          <w:rFonts w:asciiTheme="minorHAnsi" w:eastAsia="Calibri" w:hAnsiTheme="minorHAnsi" w:cstheme="minorHAnsi"/>
          <w:b/>
          <w:sz w:val="24"/>
          <w:szCs w:val="24"/>
        </w:rPr>
        <w:t>proposed reuse of the Property</w:t>
      </w:r>
      <w:r w:rsidR="00584CCE" w:rsidRPr="00DA2423">
        <w:rPr>
          <w:rFonts w:asciiTheme="minorHAnsi" w:eastAsia="Calibri" w:hAnsiTheme="minorHAnsi" w:cstheme="minorHAnsi"/>
          <w:b/>
          <w:sz w:val="24"/>
          <w:szCs w:val="24"/>
        </w:rPr>
        <w:t>,</w:t>
      </w:r>
      <w:r w:rsidR="00474718" w:rsidRPr="00DA2423">
        <w:rPr>
          <w:rFonts w:asciiTheme="minorHAnsi" w:eastAsia="Calibri" w:hAnsiTheme="minorHAnsi" w:cstheme="minorHAnsi"/>
          <w:b/>
          <w:sz w:val="24"/>
          <w:szCs w:val="24"/>
        </w:rPr>
        <w:t xml:space="preserve"> </w:t>
      </w:r>
      <w:r w:rsidRPr="00DA2423">
        <w:rPr>
          <w:rFonts w:asciiTheme="minorHAnsi" w:eastAsia="Calibri" w:hAnsiTheme="minorHAnsi" w:cstheme="minorHAnsi"/>
          <w:b/>
          <w:i/>
          <w:iCs/>
          <w:sz w:val="24"/>
          <w:szCs w:val="24"/>
        </w:rPr>
        <w:t>e.g.</w:t>
      </w:r>
      <w:r w:rsidRPr="00DA2423">
        <w:rPr>
          <w:rFonts w:asciiTheme="minorHAnsi" w:eastAsia="Calibri" w:hAnsiTheme="minorHAnsi" w:cstheme="minorHAnsi"/>
          <w:b/>
          <w:sz w:val="24"/>
          <w:szCs w:val="24"/>
        </w:rPr>
        <w:t>, leas</w:t>
      </w:r>
      <w:r w:rsidR="009A4216" w:rsidRPr="00DA2423">
        <w:rPr>
          <w:rFonts w:asciiTheme="minorHAnsi" w:eastAsia="Calibri" w:hAnsiTheme="minorHAnsi" w:cstheme="minorHAnsi"/>
          <w:b/>
          <w:sz w:val="24"/>
          <w:szCs w:val="24"/>
        </w:rPr>
        <w:t>ing</w:t>
      </w:r>
      <w:r w:rsidRPr="00DA2423">
        <w:rPr>
          <w:rFonts w:asciiTheme="minorHAnsi" w:eastAsia="Calibri" w:hAnsiTheme="minorHAnsi" w:cstheme="minorHAnsi"/>
          <w:b/>
          <w:sz w:val="24"/>
          <w:szCs w:val="24"/>
        </w:rPr>
        <w:t xml:space="preserve"> or buy</w:t>
      </w:r>
      <w:r w:rsidR="009A4216" w:rsidRPr="00DA2423">
        <w:rPr>
          <w:rFonts w:asciiTheme="minorHAnsi" w:eastAsia="Calibri" w:hAnsiTheme="minorHAnsi" w:cstheme="minorHAnsi"/>
          <w:b/>
          <w:sz w:val="24"/>
          <w:szCs w:val="24"/>
        </w:rPr>
        <w:t>ing</w:t>
      </w:r>
      <w:r w:rsidRPr="00DA2423">
        <w:rPr>
          <w:rFonts w:asciiTheme="minorHAnsi" w:eastAsia="Calibri" w:hAnsiTheme="minorHAnsi" w:cstheme="minorHAnsi"/>
          <w:b/>
          <w:sz w:val="24"/>
          <w:szCs w:val="24"/>
        </w:rPr>
        <w:t xml:space="preserve"> the Property for commercial, residential, or recreational </w:t>
      </w:r>
      <w:r w:rsidR="00672967" w:rsidRPr="00DA2423">
        <w:rPr>
          <w:rFonts w:asciiTheme="minorHAnsi" w:eastAsia="Calibri" w:hAnsiTheme="minorHAnsi" w:cstheme="minorHAnsi"/>
          <w:b/>
          <w:sz w:val="24"/>
          <w:szCs w:val="24"/>
        </w:rPr>
        <w:t>use</w:t>
      </w:r>
      <w:r w:rsidRPr="00DA2423">
        <w:rPr>
          <w:rFonts w:asciiTheme="minorHAnsi" w:eastAsia="Calibri" w:hAnsiTheme="minorHAnsi" w:cstheme="minorHAnsi"/>
          <w:sz w:val="24"/>
          <w:szCs w:val="24"/>
        </w:rPr>
        <w:t>] and requested that we provide you with a Superfund status letter.</w:t>
      </w:r>
      <w:r w:rsidR="002C6991" w:rsidRPr="00DA2423">
        <w:rPr>
          <w:rFonts w:asciiTheme="minorHAnsi" w:eastAsia="Calibri" w:hAnsiTheme="minorHAnsi" w:cstheme="minorHAnsi"/>
          <w:sz w:val="24"/>
          <w:szCs w:val="24"/>
        </w:rPr>
        <w:t xml:space="preserve"> </w:t>
      </w:r>
    </w:p>
    <w:p w14:paraId="7DC7644D" w14:textId="77777777" w:rsidR="00A76D4A" w:rsidRPr="00DA2423" w:rsidRDefault="00A76D4A" w:rsidP="00DE7F51">
      <w:pPr>
        <w:spacing w:after="0" w:line="240" w:lineRule="auto"/>
        <w:rPr>
          <w:rFonts w:asciiTheme="minorHAnsi" w:eastAsia="Calibri" w:hAnsiTheme="minorHAnsi" w:cstheme="minorHAnsi"/>
          <w:sz w:val="24"/>
          <w:szCs w:val="24"/>
        </w:rPr>
      </w:pPr>
    </w:p>
    <w:p w14:paraId="17991453" w14:textId="6BD219E0" w:rsidR="00443B99" w:rsidRPr="00DA2423" w:rsidRDefault="00112113" w:rsidP="00DE7F51">
      <w:pPr>
        <w:spacing w:after="0" w:line="240" w:lineRule="auto"/>
        <w:rPr>
          <w:rFonts w:asciiTheme="minorHAnsi" w:hAnsiTheme="minorHAnsi" w:cstheme="minorHAnsi"/>
          <w:sz w:val="24"/>
          <w:szCs w:val="24"/>
        </w:rPr>
      </w:pPr>
      <w:commentRangeStart w:id="1"/>
      <w:r w:rsidRPr="00DA2423">
        <w:rPr>
          <w:rFonts w:asciiTheme="minorHAnsi" w:hAnsiTheme="minorHAnsi" w:cstheme="minorHAnsi"/>
          <w:sz w:val="24"/>
          <w:szCs w:val="24"/>
        </w:rPr>
        <w:t>[</w:t>
      </w:r>
      <w:r w:rsidRPr="00DA2423">
        <w:rPr>
          <w:rFonts w:asciiTheme="minorHAnsi" w:hAnsiTheme="minorHAnsi" w:cstheme="minorHAnsi"/>
          <w:b/>
          <w:sz w:val="24"/>
          <w:szCs w:val="24"/>
        </w:rPr>
        <w:t>O</w:t>
      </w:r>
      <w:r w:rsidR="00DE7F51" w:rsidRPr="00DA2423">
        <w:rPr>
          <w:rFonts w:asciiTheme="minorHAnsi" w:hAnsiTheme="minorHAnsi" w:cstheme="minorHAnsi"/>
          <w:b/>
          <w:sz w:val="24"/>
          <w:szCs w:val="24"/>
        </w:rPr>
        <w:t>ptional</w:t>
      </w:r>
      <w:r w:rsidRPr="00DA2423">
        <w:rPr>
          <w:rFonts w:asciiTheme="minorHAnsi" w:hAnsiTheme="minorHAnsi" w:cstheme="minorHAnsi"/>
          <w:b/>
          <w:sz w:val="24"/>
          <w:szCs w:val="24"/>
        </w:rPr>
        <w:t xml:space="preserve">: </w:t>
      </w:r>
      <w:r w:rsidR="00DE7F51" w:rsidRPr="00DA2423">
        <w:rPr>
          <w:rFonts w:asciiTheme="minorHAnsi" w:hAnsiTheme="minorHAnsi" w:cstheme="minorHAnsi"/>
          <w:b/>
          <w:sz w:val="24"/>
          <w:szCs w:val="24"/>
        </w:rPr>
        <w:t>EPA r</w:t>
      </w:r>
      <w:r w:rsidRPr="00DA2423">
        <w:rPr>
          <w:rFonts w:asciiTheme="minorHAnsi" w:hAnsiTheme="minorHAnsi" w:cstheme="minorHAnsi"/>
          <w:b/>
          <w:sz w:val="24"/>
          <w:szCs w:val="24"/>
        </w:rPr>
        <w:t>egional</w:t>
      </w:r>
      <w:r w:rsidR="006A1896" w:rsidRPr="00DA2423">
        <w:rPr>
          <w:rFonts w:asciiTheme="minorHAnsi" w:hAnsiTheme="minorHAnsi" w:cstheme="minorHAnsi"/>
          <w:b/>
          <w:sz w:val="24"/>
          <w:szCs w:val="24"/>
        </w:rPr>
        <w:t xml:space="preserve"> office</w:t>
      </w:r>
      <w:r w:rsidRPr="00DA2423">
        <w:rPr>
          <w:rFonts w:asciiTheme="minorHAnsi" w:hAnsiTheme="minorHAnsi" w:cstheme="minorHAnsi"/>
          <w:b/>
          <w:sz w:val="24"/>
          <w:szCs w:val="24"/>
        </w:rPr>
        <w:t xml:space="preserve"> practice</w:t>
      </w:r>
      <w:r w:rsidR="00443B99" w:rsidRPr="00DA2423">
        <w:rPr>
          <w:rFonts w:asciiTheme="minorHAnsi" w:hAnsiTheme="minorHAnsi" w:cstheme="minorHAnsi"/>
          <w:b/>
          <w:sz w:val="24"/>
          <w:szCs w:val="24"/>
        </w:rPr>
        <w:t xml:space="preserve"> information</w:t>
      </w:r>
      <w:r w:rsidRPr="00DA2423">
        <w:rPr>
          <w:rFonts w:asciiTheme="minorHAnsi" w:hAnsiTheme="minorHAnsi" w:cstheme="minorHAnsi"/>
          <w:sz w:val="24"/>
          <w:szCs w:val="24"/>
        </w:rPr>
        <w:t>]</w:t>
      </w:r>
      <w:commentRangeEnd w:id="1"/>
      <w:r w:rsidR="00443B99" w:rsidRPr="00DA2423">
        <w:rPr>
          <w:rStyle w:val="CommentReference"/>
          <w:rFonts w:asciiTheme="minorHAnsi" w:hAnsiTheme="minorHAnsi" w:cstheme="minorHAnsi"/>
          <w:sz w:val="24"/>
          <w:szCs w:val="24"/>
        </w:rPr>
        <w:commentReference w:id="1"/>
      </w:r>
    </w:p>
    <w:p w14:paraId="27394878" w14:textId="77777777" w:rsidR="00443B99" w:rsidRPr="00DA2423" w:rsidRDefault="00443B99" w:rsidP="00DE7F51">
      <w:pPr>
        <w:spacing w:after="0" w:line="240" w:lineRule="auto"/>
        <w:rPr>
          <w:rFonts w:asciiTheme="minorHAnsi" w:hAnsiTheme="minorHAnsi" w:cstheme="minorHAnsi"/>
          <w:sz w:val="24"/>
          <w:szCs w:val="24"/>
        </w:rPr>
      </w:pPr>
    </w:p>
    <w:p w14:paraId="42FFE4FE" w14:textId="7F8EDB66" w:rsidR="00632BEC" w:rsidRPr="00DA2423" w:rsidRDefault="00632BEC" w:rsidP="00DE7F51">
      <w:pPr>
        <w:spacing w:after="0" w:line="240" w:lineRule="auto"/>
        <w:rPr>
          <w:rFonts w:asciiTheme="minorHAnsi" w:eastAsia="Calibri" w:hAnsiTheme="minorHAnsi" w:cstheme="minorHAnsi"/>
          <w:b/>
          <w:bCs/>
          <w:sz w:val="24"/>
          <w:szCs w:val="24"/>
        </w:rPr>
      </w:pPr>
      <w:r w:rsidRPr="00DA2423">
        <w:rPr>
          <w:rFonts w:asciiTheme="minorHAnsi" w:eastAsia="Calibri" w:hAnsiTheme="minorHAnsi" w:cstheme="minorHAnsi"/>
          <w:sz w:val="24"/>
          <w:szCs w:val="24"/>
        </w:rPr>
        <w:t xml:space="preserve">We hope this information </w:t>
      </w:r>
      <w:r w:rsidR="44226D02" w:rsidRPr="00DA2423">
        <w:rPr>
          <w:rFonts w:asciiTheme="minorHAnsi" w:eastAsia="Calibri" w:hAnsiTheme="minorHAnsi" w:cstheme="minorHAnsi"/>
          <w:sz w:val="24"/>
          <w:szCs w:val="24"/>
        </w:rPr>
        <w:t>about the Property’s cleanup status</w:t>
      </w:r>
      <w:r w:rsidR="7123D40E" w:rsidRPr="00DA2423">
        <w:rPr>
          <w:rFonts w:asciiTheme="minorHAnsi" w:eastAsia="Calibri" w:hAnsiTheme="minorHAnsi" w:cstheme="minorHAnsi"/>
          <w:sz w:val="24"/>
          <w:szCs w:val="24"/>
        </w:rPr>
        <w:t xml:space="preserve"> </w:t>
      </w:r>
      <w:r w:rsidRPr="00DA2423">
        <w:rPr>
          <w:rFonts w:asciiTheme="minorHAnsi" w:eastAsia="Calibri" w:hAnsiTheme="minorHAnsi" w:cstheme="minorHAnsi"/>
          <w:sz w:val="24"/>
          <w:szCs w:val="24"/>
        </w:rPr>
        <w:t xml:space="preserve">will enable you to make informed decisions as you move forward with </w:t>
      </w:r>
      <w:r w:rsidR="67ACECE4" w:rsidRPr="00DA2423">
        <w:rPr>
          <w:rFonts w:asciiTheme="minorHAnsi" w:eastAsia="Calibri" w:hAnsiTheme="minorHAnsi" w:cstheme="minorHAnsi"/>
          <w:sz w:val="24"/>
          <w:szCs w:val="24"/>
        </w:rPr>
        <w:t>your plans regarding</w:t>
      </w:r>
      <w:r w:rsidR="32BF1939" w:rsidRPr="00DA2423">
        <w:rPr>
          <w:rFonts w:asciiTheme="minorHAnsi" w:eastAsia="Calibri" w:hAnsiTheme="minorHAnsi" w:cstheme="minorHAnsi"/>
          <w:sz w:val="24"/>
          <w:szCs w:val="24"/>
        </w:rPr>
        <w:t xml:space="preserve"> the </w:t>
      </w:r>
      <w:r w:rsidR="00C25BE6" w:rsidRPr="00DA2423">
        <w:rPr>
          <w:rFonts w:asciiTheme="minorHAnsi" w:eastAsia="Calibri" w:hAnsiTheme="minorHAnsi" w:cstheme="minorHAnsi"/>
          <w:sz w:val="24"/>
          <w:szCs w:val="24"/>
        </w:rPr>
        <w:t>Property.</w:t>
      </w:r>
      <w:r w:rsidR="00DB7496" w:rsidRPr="00DA2423">
        <w:rPr>
          <w:rFonts w:asciiTheme="minorHAnsi" w:eastAsia="Calibri" w:hAnsiTheme="minorHAnsi" w:cstheme="minorHAnsi"/>
          <w:sz w:val="24"/>
          <w:szCs w:val="24"/>
        </w:rPr>
        <w:t xml:space="preserve"> </w:t>
      </w:r>
      <w:r w:rsidR="00BA3984" w:rsidRPr="00DA2423">
        <w:rPr>
          <w:rFonts w:asciiTheme="minorHAnsi" w:eastAsia="Calibri" w:hAnsiTheme="minorHAnsi" w:cstheme="minorHAnsi"/>
          <w:sz w:val="24"/>
          <w:szCs w:val="24"/>
        </w:rPr>
        <w:t>[</w:t>
      </w:r>
      <w:r w:rsidR="00584CCE" w:rsidRPr="00DA2423">
        <w:rPr>
          <w:rFonts w:asciiTheme="minorHAnsi" w:eastAsia="Calibri" w:hAnsiTheme="minorHAnsi" w:cstheme="minorHAnsi"/>
          <w:b/>
          <w:bCs/>
          <w:sz w:val="24"/>
          <w:szCs w:val="24"/>
        </w:rPr>
        <w:t xml:space="preserve">Note: </w:t>
      </w:r>
      <w:r w:rsidR="00BA3984" w:rsidRPr="00DA2423">
        <w:rPr>
          <w:rFonts w:asciiTheme="minorHAnsi" w:eastAsia="Calibri" w:hAnsiTheme="minorHAnsi" w:cstheme="minorHAnsi"/>
          <w:b/>
          <w:bCs/>
          <w:sz w:val="24"/>
          <w:szCs w:val="24"/>
        </w:rPr>
        <w:t xml:space="preserve">If the requestor wants information beyond the status of the site/property, you may want to use the </w:t>
      </w:r>
      <w:r w:rsidR="009D1B68" w:rsidRPr="00DA2423">
        <w:rPr>
          <w:rFonts w:asciiTheme="minorHAnsi" w:eastAsia="Calibri" w:hAnsiTheme="minorHAnsi" w:cstheme="minorHAnsi"/>
          <w:b/>
          <w:bCs/>
          <w:sz w:val="24"/>
          <w:szCs w:val="24"/>
        </w:rPr>
        <w:t xml:space="preserve">model </w:t>
      </w:r>
      <w:r w:rsidR="00BA3984" w:rsidRPr="00DA2423">
        <w:rPr>
          <w:rFonts w:asciiTheme="minorHAnsi" w:eastAsia="Calibri" w:hAnsiTheme="minorHAnsi" w:cstheme="minorHAnsi"/>
          <w:b/>
          <w:bCs/>
          <w:sz w:val="24"/>
          <w:szCs w:val="24"/>
        </w:rPr>
        <w:t xml:space="preserve">Federal </w:t>
      </w:r>
      <w:r w:rsidR="009D1B68" w:rsidRPr="00DA2423">
        <w:rPr>
          <w:rFonts w:asciiTheme="minorHAnsi" w:eastAsia="Calibri" w:hAnsiTheme="minorHAnsi" w:cstheme="minorHAnsi"/>
          <w:b/>
          <w:bCs/>
          <w:sz w:val="24"/>
          <w:szCs w:val="24"/>
        </w:rPr>
        <w:t xml:space="preserve">Superfund </w:t>
      </w:r>
      <w:r w:rsidR="00BA3984" w:rsidRPr="00DA2423">
        <w:rPr>
          <w:rFonts w:asciiTheme="minorHAnsi" w:eastAsia="Calibri" w:hAnsiTheme="minorHAnsi" w:cstheme="minorHAnsi"/>
          <w:b/>
          <w:bCs/>
          <w:sz w:val="24"/>
          <w:szCs w:val="24"/>
        </w:rPr>
        <w:t xml:space="preserve">Interest </w:t>
      </w:r>
      <w:r w:rsidR="00B226B8">
        <w:rPr>
          <w:rFonts w:asciiTheme="minorHAnsi" w:eastAsia="Calibri" w:hAnsiTheme="minorHAnsi" w:cstheme="minorHAnsi"/>
          <w:b/>
          <w:bCs/>
          <w:sz w:val="24"/>
          <w:szCs w:val="24"/>
        </w:rPr>
        <w:t>Comfort/Status L</w:t>
      </w:r>
      <w:r w:rsidR="00BA3984" w:rsidRPr="00DA2423">
        <w:rPr>
          <w:rFonts w:asciiTheme="minorHAnsi" w:eastAsia="Calibri" w:hAnsiTheme="minorHAnsi" w:cstheme="minorHAnsi"/>
          <w:b/>
          <w:bCs/>
          <w:sz w:val="24"/>
          <w:szCs w:val="24"/>
        </w:rPr>
        <w:t>etter.</w:t>
      </w:r>
      <w:r w:rsidR="00BA3984" w:rsidRPr="009C51D6">
        <w:rPr>
          <w:rFonts w:asciiTheme="minorHAnsi" w:eastAsia="Calibri" w:hAnsiTheme="minorHAnsi" w:cstheme="minorHAnsi"/>
          <w:sz w:val="24"/>
          <w:szCs w:val="24"/>
        </w:rPr>
        <w:t>]</w:t>
      </w:r>
      <w:r w:rsidR="00E41277" w:rsidRPr="00DA2423">
        <w:rPr>
          <w:rFonts w:asciiTheme="minorHAnsi" w:hAnsiTheme="minorHAnsi" w:cstheme="minorHAnsi"/>
          <w:sz w:val="24"/>
          <w:szCs w:val="24"/>
        </w:rPr>
        <w:t xml:space="preserve"> </w:t>
      </w:r>
    </w:p>
    <w:p w14:paraId="50187885" w14:textId="20652E1C" w:rsidR="001D0446" w:rsidRPr="00DA2423" w:rsidRDefault="001D0446" w:rsidP="00DE7F51">
      <w:pPr>
        <w:spacing w:after="0" w:line="240" w:lineRule="auto"/>
        <w:rPr>
          <w:rFonts w:asciiTheme="minorHAnsi" w:hAnsiTheme="minorHAnsi" w:cstheme="minorHAnsi"/>
          <w:sz w:val="24"/>
          <w:szCs w:val="24"/>
        </w:rPr>
      </w:pPr>
    </w:p>
    <w:p w14:paraId="1749DD35" w14:textId="2235FB68" w:rsidR="001D0446" w:rsidRPr="00DA2423" w:rsidRDefault="001D0446" w:rsidP="00DE7F51">
      <w:pPr>
        <w:spacing w:after="0" w:line="240" w:lineRule="auto"/>
        <w:rPr>
          <w:rFonts w:asciiTheme="minorHAnsi" w:hAnsiTheme="minorHAnsi" w:cstheme="minorHAnsi"/>
          <w:b/>
          <w:sz w:val="24"/>
          <w:szCs w:val="24"/>
        </w:rPr>
      </w:pPr>
      <w:r w:rsidRPr="00DA2423">
        <w:rPr>
          <w:rFonts w:asciiTheme="minorHAnsi" w:hAnsiTheme="minorHAnsi" w:cstheme="minorHAnsi"/>
          <w:b/>
          <w:sz w:val="24"/>
          <w:szCs w:val="24"/>
        </w:rPr>
        <w:t>Property</w:t>
      </w:r>
      <w:r w:rsidR="00193703" w:rsidRPr="00DA2423">
        <w:rPr>
          <w:rFonts w:asciiTheme="minorHAnsi" w:hAnsiTheme="minorHAnsi" w:cstheme="minorHAnsi"/>
          <w:b/>
          <w:sz w:val="24"/>
          <w:szCs w:val="24"/>
        </w:rPr>
        <w:t xml:space="preserve"> Status</w:t>
      </w:r>
    </w:p>
    <w:p w14:paraId="07B7FE71" w14:textId="77777777" w:rsidR="001D0446" w:rsidRPr="00DA2423" w:rsidRDefault="001D0446" w:rsidP="00DE7F51">
      <w:pPr>
        <w:pStyle w:val="NoSpacing"/>
        <w:rPr>
          <w:rFonts w:asciiTheme="minorHAnsi" w:eastAsia="Calibri" w:hAnsiTheme="minorHAnsi" w:cstheme="minorHAnsi"/>
          <w:szCs w:val="24"/>
        </w:rPr>
      </w:pPr>
    </w:p>
    <w:p w14:paraId="4319D578" w14:textId="62D2FC1C" w:rsidR="001D0446" w:rsidRPr="00DA2423" w:rsidRDefault="001D0446" w:rsidP="00DE7F51">
      <w:pPr>
        <w:pStyle w:val="NoSpacing"/>
        <w:rPr>
          <w:rFonts w:asciiTheme="minorHAnsi" w:hAnsiTheme="minorHAnsi" w:cstheme="minorHAnsi"/>
          <w:b/>
          <w:szCs w:val="24"/>
        </w:rPr>
      </w:pPr>
      <w:r w:rsidRPr="00DA2423">
        <w:rPr>
          <w:rFonts w:asciiTheme="minorHAnsi" w:eastAsia="Calibri" w:hAnsiTheme="minorHAnsi" w:cstheme="minorHAnsi"/>
          <w:szCs w:val="24"/>
        </w:rPr>
        <w:t>The Property [</w:t>
      </w:r>
      <w:r w:rsidRPr="00DA2423">
        <w:rPr>
          <w:rFonts w:asciiTheme="minorHAnsi" w:eastAsia="Calibri" w:hAnsiTheme="minorHAnsi" w:cstheme="minorHAnsi"/>
          <w:b/>
          <w:bCs/>
          <w:szCs w:val="24"/>
        </w:rPr>
        <w:t xml:space="preserve">insert one of the following: </w:t>
      </w:r>
    </w:p>
    <w:p w14:paraId="511F3CA7" w14:textId="211D71DD" w:rsidR="001D0446" w:rsidRPr="00DA2423" w:rsidRDefault="001D0446" w:rsidP="004C6A41">
      <w:pPr>
        <w:pStyle w:val="NoSpacing"/>
        <w:ind w:left="540" w:hanging="540"/>
        <w:rPr>
          <w:rFonts w:asciiTheme="minorHAnsi" w:hAnsiTheme="minorHAnsi" w:cstheme="minorHAnsi"/>
          <w:szCs w:val="24"/>
        </w:rPr>
      </w:pPr>
      <w:r w:rsidRPr="00DA2423">
        <w:rPr>
          <w:rFonts w:asciiTheme="minorHAnsi" w:hAnsiTheme="minorHAnsi" w:cstheme="minorHAnsi"/>
          <w:szCs w:val="24"/>
        </w:rPr>
        <w:t>[</w:t>
      </w:r>
      <w:r w:rsidRPr="00DA2423">
        <w:rPr>
          <w:rFonts w:asciiTheme="minorHAnsi" w:hAnsiTheme="minorHAnsi" w:cstheme="minorHAnsi"/>
          <w:b/>
          <w:bCs/>
          <w:szCs w:val="24"/>
        </w:rPr>
        <w:t>a.</w:t>
      </w:r>
      <w:r w:rsidRPr="00DA2423">
        <w:rPr>
          <w:rFonts w:asciiTheme="minorHAnsi" w:hAnsiTheme="minorHAnsi" w:cstheme="minorHAnsi"/>
          <w:szCs w:val="24"/>
        </w:rPr>
        <w:t>] is defined as</w:t>
      </w:r>
    </w:p>
    <w:p w14:paraId="478A5D00" w14:textId="01A5F817" w:rsidR="0092675F" w:rsidRPr="00DA2423" w:rsidRDefault="001D0446" w:rsidP="00FC0371">
      <w:pPr>
        <w:pStyle w:val="NoSpacing"/>
        <w:ind w:left="540" w:hanging="540"/>
        <w:rPr>
          <w:rFonts w:asciiTheme="minorHAnsi" w:hAnsiTheme="minorHAnsi" w:cstheme="minorHAnsi"/>
          <w:szCs w:val="24"/>
        </w:rPr>
      </w:pPr>
      <w:r w:rsidRPr="00DA2423">
        <w:rPr>
          <w:rFonts w:asciiTheme="minorHAnsi" w:hAnsiTheme="minorHAnsi" w:cstheme="minorHAnsi"/>
          <w:szCs w:val="24"/>
        </w:rPr>
        <w:t>[</w:t>
      </w:r>
      <w:r w:rsidRPr="00DA2423">
        <w:rPr>
          <w:rFonts w:asciiTheme="minorHAnsi" w:hAnsiTheme="minorHAnsi" w:cstheme="minorHAnsi"/>
          <w:b/>
          <w:bCs/>
          <w:szCs w:val="24"/>
        </w:rPr>
        <w:t>b.</w:t>
      </w:r>
      <w:r w:rsidRPr="00DA2423">
        <w:rPr>
          <w:rFonts w:asciiTheme="minorHAnsi" w:hAnsiTheme="minorHAnsi" w:cstheme="minorHAnsi"/>
          <w:szCs w:val="24"/>
        </w:rPr>
        <w:t>]</w:t>
      </w:r>
      <w:r w:rsidR="00F33DE0" w:rsidRPr="00DA2423">
        <w:rPr>
          <w:rFonts w:asciiTheme="minorHAnsi" w:hAnsiTheme="minorHAnsi" w:cstheme="minorHAnsi"/>
          <w:szCs w:val="24"/>
        </w:rPr>
        <w:t xml:space="preserve"> </w:t>
      </w:r>
      <w:r w:rsidRPr="00DA2423">
        <w:rPr>
          <w:rFonts w:asciiTheme="minorHAnsi" w:hAnsiTheme="minorHAnsi" w:cstheme="minorHAnsi"/>
          <w:szCs w:val="24"/>
        </w:rPr>
        <w:t>is situated within</w:t>
      </w:r>
    </w:p>
    <w:p w14:paraId="1B2B91F4" w14:textId="572B44CC" w:rsidR="001D0446" w:rsidRPr="00DA2423" w:rsidRDefault="001D0446" w:rsidP="00FC0371">
      <w:pPr>
        <w:pStyle w:val="NoSpacing"/>
        <w:ind w:left="540" w:hanging="540"/>
        <w:rPr>
          <w:rFonts w:asciiTheme="minorHAnsi" w:hAnsiTheme="minorHAnsi" w:cstheme="minorHAnsi"/>
          <w:szCs w:val="24"/>
        </w:rPr>
      </w:pPr>
      <w:r w:rsidRPr="00DA2423">
        <w:rPr>
          <w:rFonts w:asciiTheme="minorHAnsi" w:hAnsiTheme="minorHAnsi" w:cstheme="minorHAnsi"/>
          <w:szCs w:val="24"/>
        </w:rPr>
        <w:t>[</w:t>
      </w:r>
      <w:r w:rsidRPr="00DA2423">
        <w:rPr>
          <w:rFonts w:asciiTheme="minorHAnsi" w:hAnsiTheme="minorHAnsi" w:cstheme="minorHAnsi"/>
          <w:b/>
          <w:bCs/>
          <w:szCs w:val="24"/>
        </w:rPr>
        <w:t>c.</w:t>
      </w:r>
      <w:r w:rsidRPr="00DA2423">
        <w:rPr>
          <w:rFonts w:asciiTheme="minorHAnsi" w:hAnsiTheme="minorHAnsi" w:cstheme="minorHAnsi"/>
          <w:szCs w:val="24"/>
        </w:rPr>
        <w:t>] may be part of</w:t>
      </w:r>
    </w:p>
    <w:p w14:paraId="3B0E8C08" w14:textId="77777777" w:rsidR="00991317" w:rsidRPr="00DA2423" w:rsidRDefault="001D0446" w:rsidP="00066018">
      <w:pPr>
        <w:pStyle w:val="NoSpacing"/>
        <w:rPr>
          <w:rFonts w:asciiTheme="minorHAnsi" w:hAnsiTheme="minorHAnsi" w:cstheme="minorHAnsi"/>
          <w:szCs w:val="24"/>
        </w:rPr>
      </w:pPr>
      <w:r w:rsidRPr="00DA2423">
        <w:rPr>
          <w:rFonts w:asciiTheme="minorHAnsi" w:hAnsiTheme="minorHAnsi" w:cstheme="minorHAnsi"/>
          <w:szCs w:val="24"/>
        </w:rPr>
        <w:t>[</w:t>
      </w:r>
      <w:r w:rsidRPr="00DA2423">
        <w:rPr>
          <w:rFonts w:asciiTheme="minorHAnsi" w:hAnsiTheme="minorHAnsi" w:cstheme="minorHAnsi"/>
          <w:b/>
          <w:bCs/>
          <w:szCs w:val="24"/>
        </w:rPr>
        <w:t>d.</w:t>
      </w:r>
      <w:r w:rsidRPr="00DA2423">
        <w:rPr>
          <w:rFonts w:asciiTheme="minorHAnsi" w:hAnsiTheme="minorHAnsi" w:cstheme="minorHAnsi"/>
          <w:szCs w:val="24"/>
        </w:rPr>
        <w:t>]</w:t>
      </w:r>
      <w:r w:rsidR="00F33DE0" w:rsidRPr="00DA2423">
        <w:rPr>
          <w:rFonts w:asciiTheme="minorHAnsi" w:hAnsiTheme="minorHAnsi" w:cstheme="minorHAnsi"/>
          <w:szCs w:val="24"/>
        </w:rPr>
        <w:t xml:space="preserve"> </w:t>
      </w:r>
      <w:r w:rsidRPr="00DA2423">
        <w:rPr>
          <w:rFonts w:asciiTheme="minorHAnsi" w:hAnsiTheme="minorHAnsi" w:cstheme="minorHAnsi"/>
          <w:szCs w:val="24"/>
        </w:rPr>
        <w:t>is located near</w:t>
      </w:r>
      <w:r w:rsidR="00991317" w:rsidRPr="00DA2423">
        <w:rPr>
          <w:rFonts w:asciiTheme="minorHAnsi" w:hAnsiTheme="minorHAnsi" w:cstheme="minorHAnsi"/>
          <w:szCs w:val="24"/>
        </w:rPr>
        <w:t>]</w:t>
      </w:r>
      <w:r w:rsidR="00DE7F51" w:rsidRPr="00DA2423">
        <w:rPr>
          <w:rFonts w:asciiTheme="minorHAnsi" w:hAnsiTheme="minorHAnsi" w:cstheme="minorHAnsi"/>
          <w:szCs w:val="24"/>
        </w:rPr>
        <w:t xml:space="preserve"> </w:t>
      </w:r>
    </w:p>
    <w:p w14:paraId="7D3C3BF1" w14:textId="0DEDDD69" w:rsidR="001D0446" w:rsidRPr="00DA2423" w:rsidRDefault="001D0446" w:rsidP="00066018">
      <w:pPr>
        <w:pStyle w:val="NoSpacing"/>
        <w:rPr>
          <w:rFonts w:asciiTheme="minorHAnsi" w:hAnsiTheme="minorHAnsi" w:cstheme="minorHAnsi"/>
          <w:b/>
          <w:szCs w:val="24"/>
        </w:rPr>
      </w:pPr>
      <w:r w:rsidRPr="00DA2423">
        <w:rPr>
          <w:rFonts w:asciiTheme="minorHAnsi" w:hAnsiTheme="minorHAnsi" w:cstheme="minorHAnsi"/>
          <w:szCs w:val="24"/>
        </w:rPr>
        <w:t>the</w:t>
      </w:r>
      <w:r w:rsidRPr="00DA2423">
        <w:rPr>
          <w:rFonts w:asciiTheme="minorHAnsi" w:hAnsiTheme="minorHAnsi" w:cstheme="minorHAnsi"/>
          <w:b/>
          <w:bCs/>
          <w:szCs w:val="24"/>
        </w:rPr>
        <w:t xml:space="preserve"> </w:t>
      </w:r>
      <w:r w:rsidRPr="00DA2423">
        <w:rPr>
          <w:rFonts w:asciiTheme="minorHAnsi" w:hAnsiTheme="minorHAnsi" w:cstheme="minorHAnsi"/>
          <w:szCs w:val="24"/>
        </w:rPr>
        <w:t>[</w:t>
      </w:r>
      <w:r w:rsidRPr="00DA2423">
        <w:rPr>
          <w:rFonts w:asciiTheme="minorHAnsi" w:hAnsiTheme="minorHAnsi" w:cstheme="minorHAnsi"/>
          <w:b/>
          <w:bCs/>
          <w:szCs w:val="24"/>
        </w:rPr>
        <w:t>insert SEMS/NPL site name</w:t>
      </w:r>
      <w:r w:rsidRPr="00DA2423">
        <w:rPr>
          <w:rFonts w:asciiTheme="minorHAnsi" w:hAnsiTheme="minorHAnsi" w:cstheme="minorHAnsi"/>
          <w:szCs w:val="24"/>
        </w:rPr>
        <w:t>] (</w:t>
      </w:r>
      <w:r w:rsidR="00DE7F51" w:rsidRPr="00DA2423">
        <w:rPr>
          <w:rFonts w:asciiTheme="minorHAnsi" w:hAnsiTheme="minorHAnsi" w:cstheme="minorHAnsi"/>
          <w:szCs w:val="24"/>
        </w:rPr>
        <w:t>“</w:t>
      </w:r>
      <w:r w:rsidRPr="00DA2423">
        <w:rPr>
          <w:rFonts w:asciiTheme="minorHAnsi" w:hAnsiTheme="minorHAnsi" w:cstheme="minorHAnsi"/>
          <w:szCs w:val="24"/>
        </w:rPr>
        <w:t>Site</w:t>
      </w:r>
      <w:r w:rsidR="00DE7F51" w:rsidRPr="00DA2423">
        <w:rPr>
          <w:rFonts w:asciiTheme="minorHAnsi" w:hAnsiTheme="minorHAnsi" w:cstheme="minorHAnsi"/>
          <w:szCs w:val="24"/>
        </w:rPr>
        <w:t>”</w:t>
      </w:r>
      <w:r w:rsidRPr="00DA2423">
        <w:rPr>
          <w:rFonts w:asciiTheme="minorHAnsi" w:hAnsiTheme="minorHAnsi" w:cstheme="minorHAnsi"/>
          <w:szCs w:val="24"/>
        </w:rPr>
        <w:t>). This Site [</w:t>
      </w:r>
      <w:r w:rsidRPr="00DA2423">
        <w:rPr>
          <w:rFonts w:asciiTheme="minorHAnsi" w:hAnsiTheme="minorHAnsi" w:cstheme="minorHAnsi"/>
          <w:b/>
          <w:szCs w:val="24"/>
        </w:rPr>
        <w:t>insert one of the following:</w:t>
      </w:r>
    </w:p>
    <w:p w14:paraId="0AD48F28" w14:textId="7953C7D4" w:rsidR="001D0446" w:rsidRPr="00DA2423" w:rsidRDefault="001D0446" w:rsidP="00FC0371">
      <w:pPr>
        <w:pStyle w:val="NoSpacing"/>
        <w:ind w:left="540" w:hanging="540"/>
        <w:rPr>
          <w:rFonts w:asciiTheme="minorHAnsi" w:hAnsiTheme="minorHAnsi" w:cstheme="minorHAnsi"/>
          <w:szCs w:val="24"/>
        </w:rPr>
      </w:pPr>
      <w:r w:rsidRPr="00DA2423">
        <w:rPr>
          <w:rFonts w:asciiTheme="minorHAnsi" w:hAnsiTheme="minorHAnsi" w:cstheme="minorHAnsi"/>
          <w:szCs w:val="24"/>
        </w:rPr>
        <w:t>[</w:t>
      </w:r>
      <w:r w:rsidRPr="00DA2423">
        <w:rPr>
          <w:rFonts w:asciiTheme="minorHAnsi" w:hAnsiTheme="minorHAnsi" w:cstheme="minorHAnsi"/>
          <w:b/>
          <w:bCs/>
          <w:szCs w:val="24"/>
        </w:rPr>
        <w:t>a.</w:t>
      </w:r>
      <w:r w:rsidRPr="00DA2423">
        <w:rPr>
          <w:rFonts w:asciiTheme="minorHAnsi" w:hAnsiTheme="minorHAnsi" w:cstheme="minorHAnsi"/>
          <w:szCs w:val="24"/>
        </w:rPr>
        <w:t>] is not on the National Priorities List (NPL).</w:t>
      </w:r>
    </w:p>
    <w:p w14:paraId="178495B9" w14:textId="1E26032F" w:rsidR="001D0446" w:rsidRPr="00DA2423" w:rsidRDefault="001D0446" w:rsidP="00FC0371">
      <w:pPr>
        <w:pStyle w:val="NoSpacing"/>
        <w:ind w:left="540" w:hanging="540"/>
        <w:rPr>
          <w:rFonts w:asciiTheme="minorHAnsi" w:hAnsiTheme="minorHAnsi" w:cstheme="minorHAnsi"/>
          <w:szCs w:val="24"/>
        </w:rPr>
      </w:pPr>
      <w:r w:rsidRPr="00DA2423">
        <w:rPr>
          <w:rFonts w:asciiTheme="minorHAnsi" w:hAnsiTheme="minorHAnsi" w:cstheme="minorHAnsi"/>
          <w:szCs w:val="24"/>
        </w:rPr>
        <w:t>[</w:t>
      </w:r>
      <w:r w:rsidRPr="00DA2423">
        <w:rPr>
          <w:rFonts w:asciiTheme="minorHAnsi" w:hAnsiTheme="minorHAnsi" w:cstheme="minorHAnsi"/>
          <w:b/>
          <w:bCs/>
          <w:szCs w:val="24"/>
        </w:rPr>
        <w:t>b.</w:t>
      </w:r>
      <w:r w:rsidRPr="00DA2423">
        <w:rPr>
          <w:rFonts w:asciiTheme="minorHAnsi" w:hAnsiTheme="minorHAnsi" w:cstheme="minorHAnsi"/>
          <w:szCs w:val="24"/>
        </w:rPr>
        <w:t>]</w:t>
      </w:r>
      <w:r w:rsidR="00DD0BC1" w:rsidRPr="00DA2423">
        <w:rPr>
          <w:rFonts w:asciiTheme="minorHAnsi" w:hAnsiTheme="minorHAnsi" w:cstheme="minorHAnsi"/>
          <w:szCs w:val="24"/>
        </w:rPr>
        <w:t xml:space="preserve"> </w:t>
      </w:r>
      <w:r w:rsidRPr="00DA2423">
        <w:rPr>
          <w:rFonts w:asciiTheme="minorHAnsi" w:hAnsiTheme="minorHAnsi" w:cstheme="minorHAnsi"/>
          <w:szCs w:val="24"/>
        </w:rPr>
        <w:t>has been proposed to the National Priorities List (NPL).</w:t>
      </w:r>
    </w:p>
    <w:p w14:paraId="5470A9C8" w14:textId="599F87BD" w:rsidR="001D0446" w:rsidRPr="00DA2423" w:rsidRDefault="001D0446" w:rsidP="00FC0371">
      <w:pPr>
        <w:pStyle w:val="NoSpacing"/>
        <w:ind w:left="540" w:hanging="540"/>
        <w:rPr>
          <w:rFonts w:asciiTheme="minorHAnsi" w:hAnsiTheme="minorHAnsi" w:cstheme="minorHAnsi"/>
          <w:szCs w:val="24"/>
        </w:rPr>
      </w:pPr>
      <w:r w:rsidRPr="00DA2423">
        <w:rPr>
          <w:rFonts w:asciiTheme="minorHAnsi" w:hAnsiTheme="minorHAnsi" w:cstheme="minorHAnsi"/>
          <w:szCs w:val="24"/>
        </w:rPr>
        <w:t>[</w:t>
      </w:r>
      <w:r w:rsidRPr="00DA2423">
        <w:rPr>
          <w:rFonts w:asciiTheme="minorHAnsi" w:hAnsiTheme="minorHAnsi" w:cstheme="minorHAnsi"/>
          <w:b/>
          <w:bCs/>
          <w:szCs w:val="24"/>
        </w:rPr>
        <w:t>c.</w:t>
      </w:r>
      <w:r w:rsidRPr="00DA2423">
        <w:rPr>
          <w:rFonts w:asciiTheme="minorHAnsi" w:hAnsiTheme="minorHAnsi" w:cstheme="minorHAnsi"/>
          <w:szCs w:val="24"/>
        </w:rPr>
        <w:t>]</w:t>
      </w:r>
      <w:r w:rsidR="00DD0BC1" w:rsidRPr="00DA2423">
        <w:rPr>
          <w:rFonts w:asciiTheme="minorHAnsi" w:hAnsiTheme="minorHAnsi" w:cstheme="minorHAnsi"/>
          <w:szCs w:val="24"/>
        </w:rPr>
        <w:t xml:space="preserve"> </w:t>
      </w:r>
      <w:r w:rsidRPr="00DA2423">
        <w:rPr>
          <w:rFonts w:asciiTheme="minorHAnsi" w:hAnsiTheme="minorHAnsi" w:cstheme="minorHAnsi"/>
          <w:szCs w:val="24"/>
        </w:rPr>
        <w:t>is on the National Priorities List (NPL).</w:t>
      </w:r>
    </w:p>
    <w:p w14:paraId="012E33C1" w14:textId="381BC5D2" w:rsidR="001D0446" w:rsidRPr="00DA2423" w:rsidRDefault="001D0446" w:rsidP="00FC0371">
      <w:pPr>
        <w:pStyle w:val="NoSpacing"/>
        <w:ind w:left="540" w:hanging="540"/>
        <w:rPr>
          <w:rFonts w:asciiTheme="minorHAnsi" w:hAnsiTheme="minorHAnsi" w:cstheme="minorHAnsi"/>
          <w:szCs w:val="24"/>
        </w:rPr>
      </w:pPr>
      <w:r w:rsidRPr="00DA2423">
        <w:rPr>
          <w:rFonts w:asciiTheme="minorHAnsi" w:hAnsiTheme="minorHAnsi" w:cstheme="minorHAnsi"/>
          <w:szCs w:val="24"/>
        </w:rPr>
        <w:t>[</w:t>
      </w:r>
      <w:r w:rsidRPr="00DA2423">
        <w:rPr>
          <w:rFonts w:asciiTheme="minorHAnsi" w:hAnsiTheme="minorHAnsi" w:cstheme="minorHAnsi"/>
          <w:b/>
          <w:bCs/>
          <w:szCs w:val="24"/>
        </w:rPr>
        <w:t>d.</w:t>
      </w:r>
      <w:r w:rsidRPr="00DA2423">
        <w:rPr>
          <w:rFonts w:asciiTheme="minorHAnsi" w:hAnsiTheme="minorHAnsi" w:cstheme="minorHAnsi"/>
          <w:szCs w:val="24"/>
        </w:rPr>
        <w:t>]</w:t>
      </w:r>
      <w:r w:rsidR="00DD0BC1" w:rsidRPr="00DA2423">
        <w:rPr>
          <w:rFonts w:asciiTheme="minorHAnsi" w:hAnsiTheme="minorHAnsi" w:cstheme="minorHAnsi"/>
          <w:szCs w:val="24"/>
        </w:rPr>
        <w:t xml:space="preserve"> </w:t>
      </w:r>
      <w:r w:rsidR="7E696315" w:rsidRPr="00DA2423">
        <w:rPr>
          <w:rFonts w:asciiTheme="minorHAnsi" w:hAnsiTheme="minorHAnsi" w:cstheme="minorHAnsi"/>
          <w:szCs w:val="24"/>
        </w:rPr>
        <w:t xml:space="preserve">is </w:t>
      </w:r>
      <w:r w:rsidRPr="00DA2423">
        <w:rPr>
          <w:rFonts w:asciiTheme="minorHAnsi" w:hAnsiTheme="minorHAnsi" w:cstheme="minorHAnsi"/>
          <w:szCs w:val="24"/>
        </w:rPr>
        <w:t xml:space="preserve">subject to </w:t>
      </w:r>
      <w:r w:rsidR="00E94069" w:rsidRPr="00DA2423">
        <w:rPr>
          <w:rFonts w:asciiTheme="minorHAnsi" w:hAnsiTheme="minorHAnsi" w:cstheme="minorHAnsi"/>
          <w:szCs w:val="24"/>
        </w:rPr>
        <w:t xml:space="preserve">an ongoing response action </w:t>
      </w:r>
      <w:r w:rsidR="00E1677B" w:rsidRPr="00DA2423">
        <w:rPr>
          <w:rFonts w:asciiTheme="minorHAnsi" w:hAnsiTheme="minorHAnsi" w:cstheme="minorHAnsi"/>
          <w:szCs w:val="24"/>
        </w:rPr>
        <w:t>[</w:t>
      </w:r>
      <w:r w:rsidR="00E1677B" w:rsidRPr="00DA2423">
        <w:rPr>
          <w:rFonts w:asciiTheme="minorHAnsi" w:hAnsiTheme="minorHAnsi" w:cstheme="minorHAnsi"/>
          <w:b/>
          <w:bCs/>
          <w:szCs w:val="24"/>
        </w:rPr>
        <w:t>describe</w:t>
      </w:r>
      <w:r w:rsidR="005E6870" w:rsidRPr="00DA2423">
        <w:rPr>
          <w:rFonts w:asciiTheme="minorHAnsi" w:hAnsiTheme="minorHAnsi" w:cstheme="minorHAnsi"/>
          <w:szCs w:val="24"/>
        </w:rPr>
        <w:t>]</w:t>
      </w:r>
      <w:r w:rsidRPr="00DA2423">
        <w:rPr>
          <w:rFonts w:asciiTheme="minorHAnsi" w:hAnsiTheme="minorHAnsi" w:cstheme="minorHAnsi"/>
          <w:szCs w:val="24"/>
        </w:rPr>
        <w:t xml:space="preserve"> </w:t>
      </w:r>
      <w:r w:rsidR="60EE14CA" w:rsidRPr="00DA2423">
        <w:rPr>
          <w:rFonts w:asciiTheme="minorHAnsi" w:hAnsiTheme="minorHAnsi" w:cstheme="minorHAnsi"/>
          <w:szCs w:val="24"/>
        </w:rPr>
        <w:t>under</w:t>
      </w:r>
      <w:r w:rsidRPr="00DA2423">
        <w:rPr>
          <w:rFonts w:asciiTheme="minorHAnsi" w:hAnsiTheme="minorHAnsi" w:cstheme="minorHAnsi"/>
          <w:szCs w:val="24"/>
        </w:rPr>
        <w:t xml:space="preserve"> the Superfund Alternative Approach</w:t>
      </w:r>
      <w:commentRangeStart w:id="2"/>
      <w:r w:rsidRPr="00DA2423">
        <w:rPr>
          <w:rFonts w:asciiTheme="minorHAnsi" w:hAnsiTheme="minorHAnsi" w:cstheme="minorHAnsi"/>
          <w:szCs w:val="24"/>
        </w:rPr>
        <w:t>.</w:t>
      </w:r>
      <w:r w:rsidR="00FA1338" w:rsidRPr="00DA2423">
        <w:rPr>
          <w:rStyle w:val="FootnoteReference"/>
          <w:rFonts w:asciiTheme="minorHAnsi" w:hAnsiTheme="minorHAnsi" w:cstheme="minorHAnsi"/>
          <w:szCs w:val="24"/>
        </w:rPr>
        <w:footnoteReference w:id="2"/>
      </w:r>
      <w:commentRangeEnd w:id="2"/>
      <w:r w:rsidR="00500B0A" w:rsidRPr="00DA2423">
        <w:rPr>
          <w:rStyle w:val="CommentReference"/>
          <w:rFonts w:asciiTheme="minorHAnsi" w:eastAsia="Times New Roman" w:hAnsiTheme="minorHAnsi" w:cstheme="minorHAnsi"/>
          <w:color w:val="000000"/>
          <w:sz w:val="24"/>
          <w:szCs w:val="24"/>
        </w:rPr>
        <w:commentReference w:id="2"/>
      </w:r>
    </w:p>
    <w:p w14:paraId="64841B46" w14:textId="1101BB4D" w:rsidR="001D0446" w:rsidRPr="00DA2423" w:rsidRDefault="001D0446" w:rsidP="00FC0371">
      <w:pPr>
        <w:pStyle w:val="NoSpacing"/>
        <w:ind w:left="540" w:hanging="540"/>
        <w:rPr>
          <w:rFonts w:asciiTheme="minorHAnsi" w:hAnsiTheme="minorHAnsi" w:cstheme="minorHAnsi"/>
          <w:szCs w:val="24"/>
        </w:rPr>
      </w:pPr>
      <w:r w:rsidRPr="00DA2423">
        <w:rPr>
          <w:rFonts w:asciiTheme="minorHAnsi" w:hAnsiTheme="minorHAnsi" w:cstheme="minorHAnsi"/>
          <w:szCs w:val="24"/>
        </w:rPr>
        <w:t>[</w:t>
      </w:r>
      <w:r w:rsidRPr="00DA2423">
        <w:rPr>
          <w:rFonts w:asciiTheme="minorHAnsi" w:hAnsiTheme="minorHAnsi" w:cstheme="minorHAnsi"/>
          <w:b/>
          <w:bCs/>
          <w:szCs w:val="24"/>
        </w:rPr>
        <w:t>e.</w:t>
      </w:r>
      <w:r w:rsidRPr="00DA2423">
        <w:rPr>
          <w:rFonts w:asciiTheme="minorHAnsi" w:hAnsiTheme="minorHAnsi" w:cstheme="minorHAnsi"/>
          <w:szCs w:val="24"/>
        </w:rPr>
        <w:t>]</w:t>
      </w:r>
      <w:r w:rsidR="00E94069" w:rsidRPr="00DA2423">
        <w:rPr>
          <w:rFonts w:asciiTheme="minorHAnsi" w:hAnsiTheme="minorHAnsi" w:cstheme="minorHAnsi"/>
          <w:szCs w:val="24"/>
        </w:rPr>
        <w:t xml:space="preserve"> </w:t>
      </w:r>
      <w:r w:rsidRPr="00DA2423">
        <w:rPr>
          <w:rFonts w:asciiTheme="minorHAnsi" w:hAnsiTheme="minorHAnsi" w:cstheme="minorHAnsi"/>
          <w:szCs w:val="24"/>
        </w:rPr>
        <w:t>was [deleted or partially deleted] from the National Priorities List (NPL).</w:t>
      </w:r>
      <w:r w:rsidR="2056D597" w:rsidRPr="00DA2423">
        <w:rPr>
          <w:rFonts w:asciiTheme="minorHAnsi" w:hAnsiTheme="minorHAnsi" w:cstheme="minorHAnsi"/>
          <w:szCs w:val="24"/>
        </w:rPr>
        <w:t>]</w:t>
      </w:r>
    </w:p>
    <w:p w14:paraId="58372ADC" w14:textId="77777777" w:rsidR="00B32511" w:rsidRPr="00DA2423" w:rsidRDefault="00B32511" w:rsidP="00DE7F51">
      <w:pPr>
        <w:pStyle w:val="NoSpacing"/>
        <w:rPr>
          <w:rFonts w:asciiTheme="minorHAnsi" w:hAnsiTheme="minorHAnsi" w:cstheme="minorHAnsi"/>
          <w:szCs w:val="24"/>
        </w:rPr>
      </w:pPr>
    </w:p>
    <w:p w14:paraId="0434EA69" w14:textId="4F4E6C87" w:rsidR="001D0446" w:rsidRPr="00DA2423" w:rsidRDefault="001D0446" w:rsidP="00DE7F51">
      <w:pPr>
        <w:pStyle w:val="NoSpacing"/>
        <w:rPr>
          <w:rFonts w:asciiTheme="minorHAnsi" w:hAnsiTheme="minorHAnsi" w:cstheme="minorHAnsi"/>
          <w:szCs w:val="24"/>
        </w:rPr>
      </w:pPr>
      <w:r w:rsidRPr="00DA2423">
        <w:rPr>
          <w:rFonts w:asciiTheme="minorHAnsi" w:hAnsiTheme="minorHAnsi" w:cstheme="minorHAnsi"/>
          <w:szCs w:val="24"/>
        </w:rPr>
        <w:t xml:space="preserve">For the reasons stated below, </w:t>
      </w:r>
      <w:r w:rsidR="00BC39D3">
        <w:rPr>
          <w:rFonts w:asciiTheme="minorHAnsi" w:hAnsiTheme="minorHAnsi" w:cstheme="minorHAnsi"/>
          <w:szCs w:val="24"/>
        </w:rPr>
        <w:t xml:space="preserve">the </w:t>
      </w:r>
      <w:r w:rsidR="00E94069" w:rsidRPr="00DA2423">
        <w:rPr>
          <w:rFonts w:asciiTheme="minorHAnsi" w:hAnsiTheme="minorHAnsi" w:cstheme="minorHAnsi"/>
          <w:szCs w:val="24"/>
        </w:rPr>
        <w:t>EPA is</w:t>
      </w:r>
      <w:r w:rsidRPr="00DA2423">
        <w:rPr>
          <w:rFonts w:asciiTheme="minorHAnsi" w:hAnsiTheme="minorHAnsi" w:cstheme="minorHAnsi"/>
          <w:szCs w:val="24"/>
        </w:rPr>
        <w:t xml:space="preserve"> </w:t>
      </w:r>
      <w:r w:rsidR="00A76D4A" w:rsidRPr="00DA2423">
        <w:rPr>
          <w:rFonts w:asciiTheme="minorHAnsi" w:hAnsiTheme="minorHAnsi" w:cstheme="minorHAnsi"/>
          <w:szCs w:val="24"/>
        </w:rPr>
        <w:t>addressing</w:t>
      </w:r>
      <w:r w:rsidRPr="00DA2423">
        <w:rPr>
          <w:rFonts w:asciiTheme="minorHAnsi" w:hAnsiTheme="minorHAnsi" w:cstheme="minorHAnsi"/>
          <w:szCs w:val="24"/>
        </w:rPr>
        <w:t xml:space="preserve"> the Site</w:t>
      </w:r>
      <w:r w:rsidRPr="00DA2423">
        <w:rPr>
          <w:rFonts w:asciiTheme="minorHAnsi" w:hAnsiTheme="minorHAnsi" w:cstheme="minorHAnsi"/>
          <w:b/>
          <w:szCs w:val="24"/>
        </w:rPr>
        <w:t xml:space="preserve"> </w:t>
      </w:r>
      <w:r w:rsidRPr="00DA2423">
        <w:rPr>
          <w:rFonts w:asciiTheme="minorHAnsi" w:hAnsiTheme="minorHAnsi" w:cstheme="minorHAnsi"/>
          <w:szCs w:val="24"/>
        </w:rPr>
        <w:t>under Superfund</w:t>
      </w:r>
      <w:r w:rsidR="00A76D4A" w:rsidRPr="00DA2423">
        <w:rPr>
          <w:rFonts w:asciiTheme="minorHAnsi" w:hAnsiTheme="minorHAnsi" w:cstheme="minorHAnsi"/>
          <w:szCs w:val="24"/>
        </w:rPr>
        <w:t xml:space="preserve"> [remedial</w:t>
      </w:r>
      <w:r w:rsidR="00E94069" w:rsidRPr="00DA2423">
        <w:rPr>
          <w:rFonts w:asciiTheme="minorHAnsi" w:hAnsiTheme="minorHAnsi" w:cstheme="minorHAnsi"/>
          <w:szCs w:val="24"/>
        </w:rPr>
        <w:t xml:space="preserve"> or </w:t>
      </w:r>
      <w:r w:rsidR="00A76D4A" w:rsidRPr="00DA2423">
        <w:rPr>
          <w:rFonts w:asciiTheme="minorHAnsi" w:hAnsiTheme="minorHAnsi" w:cstheme="minorHAnsi"/>
          <w:szCs w:val="24"/>
        </w:rPr>
        <w:t>removal]</w:t>
      </w:r>
      <w:r w:rsidRPr="00DA2423">
        <w:rPr>
          <w:rFonts w:asciiTheme="minorHAnsi" w:hAnsiTheme="minorHAnsi" w:cstheme="minorHAnsi"/>
          <w:szCs w:val="24"/>
        </w:rPr>
        <w:t xml:space="preserve"> authority.</w:t>
      </w:r>
    </w:p>
    <w:p w14:paraId="4387260A" w14:textId="77777777" w:rsidR="00297B37" w:rsidRPr="00DA2423" w:rsidRDefault="00297B37" w:rsidP="00DE7F51">
      <w:pPr>
        <w:pStyle w:val="NoSpacing"/>
        <w:rPr>
          <w:rFonts w:asciiTheme="minorHAnsi" w:hAnsiTheme="minorHAnsi" w:cstheme="minorHAnsi"/>
          <w:szCs w:val="24"/>
        </w:rPr>
      </w:pPr>
    </w:p>
    <w:p w14:paraId="429259A5" w14:textId="14F61231" w:rsidR="00297B37" w:rsidRPr="00DA2423" w:rsidRDefault="00297B37" w:rsidP="00DE7F51">
      <w:pPr>
        <w:pStyle w:val="NoSpacing"/>
        <w:rPr>
          <w:rFonts w:asciiTheme="minorHAnsi" w:hAnsiTheme="minorHAnsi" w:cstheme="minorHAnsi"/>
        </w:rPr>
      </w:pPr>
      <w:r w:rsidRPr="00DA2423">
        <w:rPr>
          <w:rFonts w:asciiTheme="minorHAnsi" w:hAnsiTheme="minorHAnsi" w:cstheme="minorHAnsi"/>
        </w:rPr>
        <w:t>In the Superfund Enterprise Management System (SEMS),</w:t>
      </w:r>
      <w:r w:rsidRPr="00DA2423">
        <w:rPr>
          <w:rStyle w:val="FootnoteReference"/>
          <w:rFonts w:asciiTheme="minorHAnsi" w:hAnsiTheme="minorHAnsi" w:cstheme="minorHAnsi"/>
        </w:rPr>
        <w:footnoteReference w:id="3"/>
      </w:r>
      <w:r w:rsidRPr="00DA2423">
        <w:rPr>
          <w:rFonts w:asciiTheme="minorHAnsi" w:hAnsiTheme="minorHAnsi" w:cstheme="minorHAnsi"/>
        </w:rPr>
        <w:t xml:space="preserve"> interested parties can find information</w:t>
      </w:r>
      <w:r w:rsidR="006812E1" w:rsidRPr="00DA2423">
        <w:rPr>
          <w:rFonts w:asciiTheme="minorHAnsi" w:hAnsiTheme="minorHAnsi" w:cstheme="minorHAnsi"/>
        </w:rPr>
        <w:t>, including site-specific documents and fact sheets,</w:t>
      </w:r>
      <w:r w:rsidRPr="00DA2423">
        <w:rPr>
          <w:rFonts w:asciiTheme="minorHAnsi" w:hAnsiTheme="minorHAnsi" w:cstheme="minorHAnsi"/>
        </w:rPr>
        <w:t xml:space="preserve"> </w:t>
      </w:r>
      <w:r w:rsidR="006812E1" w:rsidRPr="00DA2423">
        <w:rPr>
          <w:rFonts w:asciiTheme="minorHAnsi" w:hAnsiTheme="minorHAnsi" w:cstheme="minorHAnsi"/>
        </w:rPr>
        <w:t>about</w:t>
      </w:r>
      <w:r w:rsidRPr="00DA2423">
        <w:rPr>
          <w:rFonts w:asciiTheme="minorHAnsi" w:hAnsiTheme="minorHAnsi" w:cstheme="minorHAnsi"/>
        </w:rPr>
        <w:t xml:space="preserve"> sites that are, or potentially are, contaminated with hazardous substances, pollutants, or contaminants and may warrant action under Superfund. [</w:t>
      </w:r>
      <w:r w:rsidRPr="00DA2423">
        <w:rPr>
          <w:rFonts w:asciiTheme="minorHAnsi" w:hAnsiTheme="minorHAnsi" w:cstheme="minorHAnsi"/>
          <w:b/>
          <w:bCs/>
        </w:rPr>
        <w:t xml:space="preserve">Optional: </w:t>
      </w:r>
      <w:r w:rsidRPr="00DA2423">
        <w:rPr>
          <w:rFonts w:asciiTheme="minorHAnsi" w:hAnsiTheme="minorHAnsi" w:cstheme="minorHAnsi"/>
          <w:lang w:val="en"/>
        </w:rPr>
        <w:t xml:space="preserve">SEMS also provides information on (1) whether an </w:t>
      </w:r>
      <w:commentRangeStart w:id="4"/>
      <w:r w:rsidRPr="00DA2423">
        <w:rPr>
          <w:rFonts w:asciiTheme="minorHAnsi" w:hAnsiTheme="minorHAnsi" w:cstheme="minorHAnsi"/>
          <w:lang w:val="en"/>
        </w:rPr>
        <w:t xml:space="preserve">NPL </w:t>
      </w:r>
      <w:commentRangeEnd w:id="4"/>
      <w:r w:rsidRPr="00DA2423">
        <w:rPr>
          <w:rStyle w:val="CommentReference"/>
          <w:rFonts w:asciiTheme="minorHAnsi" w:hAnsiTheme="minorHAnsi" w:cstheme="minorHAnsi"/>
        </w:rPr>
        <w:commentReference w:id="4"/>
      </w:r>
      <w:r w:rsidRPr="00DA2423">
        <w:rPr>
          <w:rFonts w:asciiTheme="minorHAnsi" w:hAnsiTheme="minorHAnsi" w:cstheme="minorHAnsi"/>
          <w:lang w:val="en"/>
        </w:rPr>
        <w:t xml:space="preserve">site is proposed, final, or deleted, (2) sites subject to a federal [remedial or removal] action, and (3) sites with a </w:t>
      </w:r>
      <w:hyperlink r:id="rId10" w:history="1">
        <w:r w:rsidRPr="00DA2423">
          <w:rPr>
            <w:rStyle w:val="Hyperlink"/>
            <w:rFonts w:asciiTheme="minorHAnsi" w:hAnsiTheme="minorHAnsi" w:cstheme="minorHAnsi"/>
            <w:lang w:val="en"/>
          </w:rPr>
          <w:t>Superfund Alternative Approach</w:t>
        </w:r>
      </w:hyperlink>
      <w:r w:rsidRPr="00DA2423">
        <w:rPr>
          <w:rFonts w:asciiTheme="minorHAnsi" w:hAnsiTheme="minorHAnsi" w:cstheme="minorHAnsi"/>
          <w:lang w:val="en"/>
        </w:rPr>
        <w:t xml:space="preserve"> agreement.</w:t>
      </w:r>
      <w:r w:rsidRPr="00DA2423">
        <w:rPr>
          <w:rStyle w:val="FootnoteReference"/>
          <w:rFonts w:asciiTheme="minorHAnsi" w:hAnsiTheme="minorHAnsi" w:cstheme="minorHAnsi"/>
          <w:szCs w:val="24"/>
          <w:lang w:val="en"/>
        </w:rPr>
        <w:footnoteReference w:id="4"/>
      </w:r>
      <w:r w:rsidRPr="00DA2423">
        <w:rPr>
          <w:rFonts w:asciiTheme="minorHAnsi" w:hAnsiTheme="minorHAnsi" w:cstheme="minorHAnsi"/>
          <w:lang w:val="en"/>
        </w:rPr>
        <w:t>] [</w:t>
      </w:r>
      <w:r w:rsidRPr="00DA2423">
        <w:rPr>
          <w:rFonts w:asciiTheme="minorHAnsi" w:hAnsiTheme="minorHAnsi" w:cstheme="minorHAnsi"/>
          <w:b/>
          <w:bCs/>
          <w:lang w:val="en"/>
        </w:rPr>
        <w:t xml:space="preserve">If site-specific URL to the Superfund site profile is available: </w:t>
      </w:r>
      <w:r w:rsidRPr="00DA2423">
        <w:rPr>
          <w:rFonts w:asciiTheme="minorHAnsi" w:hAnsiTheme="minorHAnsi" w:cstheme="minorHAnsi"/>
          <w:lang w:val="en"/>
        </w:rPr>
        <w:t>Additional information and access to documents in SEMS related to the [</w:t>
      </w:r>
      <w:r w:rsidRPr="00DA2423">
        <w:rPr>
          <w:rFonts w:asciiTheme="minorHAnsi" w:hAnsiTheme="minorHAnsi" w:cstheme="minorHAnsi"/>
          <w:b/>
          <w:bCs/>
          <w:lang w:val="en"/>
        </w:rPr>
        <w:t>insert name of Superfund site</w:t>
      </w:r>
      <w:r w:rsidRPr="00DA2423">
        <w:rPr>
          <w:rFonts w:asciiTheme="minorHAnsi" w:hAnsiTheme="minorHAnsi" w:cstheme="minorHAnsi"/>
          <w:lang w:val="en"/>
        </w:rPr>
        <w:t>] Site may be found at:</w:t>
      </w:r>
      <w:r w:rsidRPr="00DA2423">
        <w:rPr>
          <w:rFonts w:asciiTheme="minorHAnsi" w:hAnsiTheme="minorHAnsi" w:cstheme="minorHAnsi"/>
        </w:rPr>
        <w:t xml:space="preserve"> [</w:t>
      </w:r>
      <w:r w:rsidRPr="00DA2423">
        <w:rPr>
          <w:rFonts w:asciiTheme="minorHAnsi" w:hAnsiTheme="minorHAnsi" w:cstheme="minorHAnsi"/>
          <w:b/>
          <w:bCs/>
        </w:rPr>
        <w:t>insert site-specific URL</w:t>
      </w:r>
      <w:r w:rsidRPr="00DA2423">
        <w:rPr>
          <w:rFonts w:asciiTheme="minorHAnsi" w:hAnsiTheme="minorHAnsi" w:cstheme="minorHAnsi"/>
        </w:rPr>
        <w:t>].</w:t>
      </w:r>
    </w:p>
    <w:p w14:paraId="742F089B" w14:textId="1B23CC32" w:rsidR="002C6991" w:rsidRPr="00DA2423" w:rsidRDefault="002C6991" w:rsidP="00DE7F51">
      <w:pPr>
        <w:pStyle w:val="NoSpacing"/>
        <w:rPr>
          <w:rFonts w:asciiTheme="minorHAnsi" w:hAnsiTheme="minorHAnsi" w:cstheme="minorHAnsi"/>
          <w:szCs w:val="24"/>
        </w:rPr>
      </w:pPr>
    </w:p>
    <w:p w14:paraId="2154D188" w14:textId="25FD93EE" w:rsidR="001D0446" w:rsidRPr="00DA2423" w:rsidRDefault="00F0190B" w:rsidP="00DE7F51">
      <w:pPr>
        <w:pStyle w:val="NoSpacing"/>
        <w:rPr>
          <w:rFonts w:asciiTheme="minorHAnsi" w:hAnsiTheme="minorHAnsi" w:cstheme="minorHAnsi"/>
          <w:b/>
          <w:szCs w:val="24"/>
        </w:rPr>
      </w:pPr>
      <w:r w:rsidRPr="00DA2423">
        <w:rPr>
          <w:rFonts w:asciiTheme="minorHAnsi" w:hAnsiTheme="minorHAnsi" w:cstheme="minorHAnsi"/>
          <w:b/>
          <w:szCs w:val="24"/>
        </w:rPr>
        <w:t>History and</w:t>
      </w:r>
      <w:r w:rsidR="004E7A62" w:rsidRPr="00DA2423">
        <w:rPr>
          <w:rFonts w:asciiTheme="minorHAnsi" w:hAnsiTheme="minorHAnsi" w:cstheme="minorHAnsi"/>
          <w:b/>
          <w:szCs w:val="24"/>
        </w:rPr>
        <w:t xml:space="preserve"> </w:t>
      </w:r>
      <w:r w:rsidR="001D0446" w:rsidRPr="00DA2423">
        <w:rPr>
          <w:rFonts w:asciiTheme="minorHAnsi" w:hAnsiTheme="minorHAnsi" w:cstheme="minorHAnsi"/>
          <w:b/>
          <w:szCs w:val="24"/>
        </w:rPr>
        <w:t>Status of the Site</w:t>
      </w:r>
    </w:p>
    <w:p w14:paraId="4DF70B06" w14:textId="77777777" w:rsidR="001D0446" w:rsidRPr="00DA2423" w:rsidRDefault="001D0446" w:rsidP="00DE7F51">
      <w:pPr>
        <w:spacing w:after="0" w:line="240" w:lineRule="auto"/>
        <w:rPr>
          <w:rFonts w:asciiTheme="minorHAnsi" w:hAnsiTheme="minorHAnsi" w:cstheme="minorHAnsi"/>
          <w:sz w:val="24"/>
          <w:szCs w:val="24"/>
          <w:lang w:val="en"/>
        </w:rPr>
      </w:pPr>
    </w:p>
    <w:p w14:paraId="0D1D0DC1" w14:textId="55777FA4" w:rsidR="001D0446" w:rsidRPr="00DA2423" w:rsidRDefault="00A30A9D" w:rsidP="00DE7F51">
      <w:pPr>
        <w:pStyle w:val="NoSpacing"/>
        <w:rPr>
          <w:rFonts w:asciiTheme="minorHAnsi" w:hAnsiTheme="minorHAnsi" w:cstheme="minorHAnsi"/>
          <w:b/>
          <w:bCs/>
          <w:szCs w:val="24"/>
          <w:lang w:val="en"/>
        </w:rPr>
      </w:pPr>
      <w:r w:rsidRPr="00DA2423">
        <w:rPr>
          <w:rFonts w:asciiTheme="minorHAnsi" w:hAnsiTheme="minorHAnsi" w:cstheme="minorHAnsi"/>
          <w:szCs w:val="24"/>
          <w:lang w:val="en"/>
        </w:rPr>
        <w:t>[</w:t>
      </w:r>
      <w:r w:rsidRPr="00DA2423">
        <w:rPr>
          <w:rFonts w:asciiTheme="minorHAnsi" w:hAnsiTheme="minorHAnsi" w:cstheme="minorHAnsi"/>
          <w:b/>
          <w:bCs/>
          <w:szCs w:val="24"/>
          <w:lang w:val="en"/>
        </w:rPr>
        <w:t xml:space="preserve">Note: </w:t>
      </w:r>
      <w:r w:rsidR="00C917F4" w:rsidRPr="00DA2423">
        <w:rPr>
          <w:rFonts w:asciiTheme="minorHAnsi" w:hAnsiTheme="minorHAnsi" w:cstheme="minorHAnsi"/>
          <w:b/>
          <w:bCs/>
          <w:szCs w:val="24"/>
          <w:lang w:val="en"/>
        </w:rPr>
        <w:t>Include a discussion of</w:t>
      </w:r>
      <w:r w:rsidRPr="00DA2423">
        <w:rPr>
          <w:rFonts w:asciiTheme="minorHAnsi" w:hAnsiTheme="minorHAnsi" w:cstheme="minorHAnsi"/>
          <w:b/>
          <w:bCs/>
          <w:szCs w:val="24"/>
          <w:lang w:val="en"/>
        </w:rPr>
        <w:t xml:space="preserve"> the current site conditions</w:t>
      </w:r>
      <w:r w:rsidR="006E0770" w:rsidRPr="00DA2423">
        <w:rPr>
          <w:rFonts w:asciiTheme="minorHAnsi" w:hAnsiTheme="minorHAnsi" w:cstheme="minorHAnsi"/>
          <w:b/>
          <w:bCs/>
          <w:szCs w:val="24"/>
          <w:lang w:val="en"/>
        </w:rPr>
        <w:t>,</w:t>
      </w:r>
      <w:r w:rsidRPr="00DA2423">
        <w:rPr>
          <w:rFonts w:asciiTheme="minorHAnsi" w:hAnsiTheme="minorHAnsi" w:cstheme="minorHAnsi"/>
          <w:b/>
          <w:bCs/>
          <w:szCs w:val="24"/>
          <w:lang w:val="en"/>
        </w:rPr>
        <w:t xml:space="preserve"> cleanup status</w:t>
      </w:r>
      <w:r w:rsidR="006E0770" w:rsidRPr="00DA2423">
        <w:rPr>
          <w:rFonts w:asciiTheme="minorHAnsi" w:hAnsiTheme="minorHAnsi" w:cstheme="minorHAnsi"/>
          <w:b/>
          <w:bCs/>
          <w:szCs w:val="24"/>
          <w:lang w:val="en"/>
        </w:rPr>
        <w:t>,</w:t>
      </w:r>
      <w:r w:rsidRPr="00DA2423">
        <w:rPr>
          <w:rFonts w:asciiTheme="minorHAnsi" w:hAnsiTheme="minorHAnsi" w:cstheme="minorHAnsi"/>
          <w:b/>
          <w:bCs/>
          <w:szCs w:val="24"/>
          <w:lang w:val="en"/>
        </w:rPr>
        <w:t xml:space="preserve"> selected </w:t>
      </w:r>
      <w:r w:rsidR="007F3668" w:rsidRPr="00DA2423">
        <w:rPr>
          <w:rFonts w:asciiTheme="minorHAnsi" w:hAnsiTheme="minorHAnsi" w:cstheme="minorHAnsi"/>
          <w:b/>
          <w:bCs/>
          <w:szCs w:val="24"/>
          <w:lang w:val="en"/>
        </w:rPr>
        <w:t>response actions</w:t>
      </w:r>
      <w:r w:rsidR="006E0770" w:rsidRPr="00DA2423">
        <w:rPr>
          <w:rFonts w:asciiTheme="minorHAnsi" w:hAnsiTheme="minorHAnsi" w:cstheme="minorHAnsi"/>
          <w:b/>
          <w:bCs/>
          <w:szCs w:val="24"/>
          <w:lang w:val="en"/>
        </w:rPr>
        <w:t>,</w:t>
      </w:r>
      <w:r w:rsidRPr="00DA2423">
        <w:rPr>
          <w:rFonts w:asciiTheme="minorHAnsi" w:hAnsiTheme="minorHAnsi" w:cstheme="minorHAnsi"/>
          <w:b/>
          <w:bCs/>
          <w:szCs w:val="24"/>
          <w:lang w:val="en"/>
        </w:rPr>
        <w:t xml:space="preserve"> Agency actions</w:t>
      </w:r>
      <w:r w:rsidR="006E0770" w:rsidRPr="00DA2423">
        <w:rPr>
          <w:rFonts w:asciiTheme="minorHAnsi" w:hAnsiTheme="minorHAnsi" w:cstheme="minorHAnsi"/>
          <w:b/>
          <w:bCs/>
          <w:szCs w:val="24"/>
          <w:lang w:val="en"/>
        </w:rPr>
        <w:t>,</w:t>
      </w:r>
      <w:r w:rsidRPr="00DA2423">
        <w:rPr>
          <w:rFonts w:asciiTheme="minorHAnsi" w:hAnsiTheme="minorHAnsi" w:cstheme="minorHAnsi"/>
          <w:b/>
          <w:bCs/>
          <w:szCs w:val="24"/>
          <w:lang w:val="en"/>
        </w:rPr>
        <w:t xml:space="preserve"> </w:t>
      </w:r>
      <w:r w:rsidR="0074524A" w:rsidRPr="00DA2423">
        <w:rPr>
          <w:rFonts w:asciiTheme="minorHAnsi" w:hAnsiTheme="minorHAnsi" w:cstheme="minorHAnsi"/>
          <w:b/>
          <w:bCs/>
          <w:szCs w:val="24"/>
        </w:rPr>
        <w:t xml:space="preserve">engineered controls, institutional controls, ready for reuse determinations, etc. that may support and/or limit </w:t>
      </w:r>
      <w:r w:rsidR="009A6472" w:rsidRPr="00DA2423">
        <w:rPr>
          <w:rFonts w:asciiTheme="minorHAnsi" w:hAnsiTheme="minorHAnsi" w:cstheme="minorHAnsi"/>
          <w:b/>
          <w:bCs/>
          <w:szCs w:val="24"/>
        </w:rPr>
        <w:t>re</w:t>
      </w:r>
      <w:r w:rsidR="0074524A" w:rsidRPr="00DA2423">
        <w:rPr>
          <w:rFonts w:asciiTheme="minorHAnsi" w:hAnsiTheme="minorHAnsi" w:cstheme="minorHAnsi"/>
          <w:b/>
          <w:bCs/>
          <w:szCs w:val="24"/>
        </w:rPr>
        <w:t>use of the property</w:t>
      </w:r>
      <w:r w:rsidR="00BC756C" w:rsidRPr="00DA2423">
        <w:rPr>
          <w:rFonts w:asciiTheme="minorHAnsi" w:hAnsiTheme="minorHAnsi" w:cstheme="minorHAnsi"/>
          <w:b/>
          <w:bCs/>
          <w:szCs w:val="24"/>
        </w:rPr>
        <w:t>.</w:t>
      </w:r>
      <w:r w:rsidRPr="009C51D6">
        <w:rPr>
          <w:rFonts w:asciiTheme="minorHAnsi" w:hAnsiTheme="minorHAnsi" w:cstheme="minorHAnsi"/>
          <w:szCs w:val="24"/>
          <w:lang w:val="en"/>
        </w:rPr>
        <w:t>]</w:t>
      </w:r>
      <w:r w:rsidR="00B6797A" w:rsidRPr="009C51D6">
        <w:rPr>
          <w:rFonts w:asciiTheme="minorHAnsi" w:hAnsiTheme="minorHAnsi" w:cstheme="minorHAnsi"/>
          <w:szCs w:val="24"/>
          <w:lang w:val="en"/>
        </w:rPr>
        <w:t xml:space="preserve"> </w:t>
      </w:r>
    </w:p>
    <w:p w14:paraId="53379CF1" w14:textId="77777777" w:rsidR="00F63908" w:rsidRPr="00DA2423" w:rsidRDefault="00F63908" w:rsidP="00DE7F51">
      <w:pPr>
        <w:pStyle w:val="NoSpacing"/>
        <w:rPr>
          <w:rFonts w:asciiTheme="minorHAnsi" w:hAnsiTheme="minorHAnsi" w:cstheme="minorHAnsi"/>
          <w:b/>
          <w:bCs/>
          <w:szCs w:val="24"/>
          <w:lang w:val="en"/>
        </w:rPr>
      </w:pPr>
    </w:p>
    <w:p w14:paraId="7831D14F" w14:textId="61E0370B" w:rsidR="00F63908" w:rsidRPr="00DA2423" w:rsidRDefault="00F63908" w:rsidP="00F63908">
      <w:pPr>
        <w:spacing w:after="0" w:line="240" w:lineRule="auto"/>
        <w:rPr>
          <w:rFonts w:asciiTheme="minorHAnsi" w:eastAsia="Calibri" w:hAnsiTheme="minorHAnsi" w:cstheme="minorHAnsi"/>
          <w:sz w:val="24"/>
          <w:szCs w:val="24"/>
        </w:rPr>
      </w:pPr>
      <w:r w:rsidRPr="00DA2423">
        <w:rPr>
          <w:rFonts w:asciiTheme="minorHAnsi" w:eastAsia="Calibri" w:hAnsiTheme="minorHAnsi" w:cstheme="minorHAnsi"/>
          <w:sz w:val="24"/>
          <w:szCs w:val="24"/>
        </w:rPr>
        <w:t>[</w:t>
      </w:r>
      <w:r w:rsidRPr="00DA2423">
        <w:rPr>
          <w:rFonts w:asciiTheme="minorHAnsi" w:eastAsia="Calibri" w:hAnsiTheme="minorHAnsi" w:cstheme="minorHAnsi"/>
          <w:b/>
          <w:bCs/>
          <w:sz w:val="24"/>
          <w:szCs w:val="24"/>
        </w:rPr>
        <w:t xml:space="preserve">Optional: </w:t>
      </w:r>
      <w:commentRangeStart w:id="5"/>
      <w:r w:rsidRPr="00DA2423">
        <w:rPr>
          <w:rFonts w:asciiTheme="minorHAnsi" w:eastAsia="Calibri" w:hAnsiTheme="minorHAnsi" w:cstheme="minorHAnsi"/>
          <w:sz w:val="24"/>
          <w:szCs w:val="24"/>
        </w:rPr>
        <w:t>The remedy selected in the ROD for OU[</w:t>
      </w:r>
      <w:r w:rsidRPr="00DA2423">
        <w:rPr>
          <w:rFonts w:asciiTheme="minorHAnsi" w:eastAsia="Calibri" w:hAnsiTheme="minorHAnsi" w:cstheme="minorHAnsi"/>
          <w:b/>
          <w:sz w:val="24"/>
          <w:szCs w:val="24"/>
        </w:rPr>
        <w:t>insert OU number</w:t>
      </w:r>
      <w:r w:rsidRPr="00DA2423">
        <w:rPr>
          <w:rFonts w:asciiTheme="minorHAnsi" w:eastAsia="Calibri" w:hAnsiTheme="minorHAnsi" w:cstheme="minorHAnsi"/>
          <w:sz w:val="24"/>
          <w:szCs w:val="24"/>
        </w:rPr>
        <w:t>] issued on [</w:t>
      </w:r>
      <w:r w:rsidRPr="00DA2423">
        <w:rPr>
          <w:rFonts w:asciiTheme="minorHAnsi" w:eastAsia="Calibri" w:hAnsiTheme="minorHAnsi" w:cstheme="minorHAnsi"/>
          <w:b/>
          <w:sz w:val="24"/>
          <w:szCs w:val="24"/>
        </w:rPr>
        <w:t>insert date</w:t>
      </w:r>
      <w:r w:rsidRPr="00DA2423">
        <w:rPr>
          <w:rFonts w:asciiTheme="minorHAnsi" w:eastAsia="Calibri" w:hAnsiTheme="minorHAnsi" w:cstheme="minorHAnsi"/>
          <w:sz w:val="24"/>
          <w:szCs w:val="24"/>
        </w:rPr>
        <w:t>] included institutional controls to restrict land and groundwater use at the Site and prohibit residential development and any use that would decrease the performance of the soil cover. Those institutional controls have been implemented at the Site through the following instruments</w:t>
      </w:r>
      <w:r w:rsidR="00B356CF" w:rsidRPr="00DA2423">
        <w:rPr>
          <w:rFonts w:asciiTheme="minorHAnsi" w:eastAsia="Calibri" w:hAnsiTheme="minorHAnsi" w:cstheme="minorHAnsi"/>
          <w:sz w:val="24"/>
          <w:szCs w:val="24"/>
        </w:rPr>
        <w:t xml:space="preserve"> [</w:t>
      </w:r>
      <w:r w:rsidR="00B356CF" w:rsidRPr="00DA2423">
        <w:rPr>
          <w:rFonts w:asciiTheme="minorHAnsi" w:eastAsia="Calibri" w:hAnsiTheme="minorHAnsi" w:cstheme="minorHAnsi"/>
          <w:b/>
          <w:bCs/>
          <w:sz w:val="24"/>
          <w:szCs w:val="24"/>
        </w:rPr>
        <w:t>include the following as applicable</w:t>
      </w:r>
      <w:r w:rsidRPr="00DA2423">
        <w:rPr>
          <w:rFonts w:asciiTheme="minorHAnsi" w:eastAsia="Calibri" w:hAnsiTheme="minorHAnsi" w:cstheme="minorHAnsi"/>
          <w:sz w:val="24"/>
          <w:szCs w:val="24"/>
        </w:rPr>
        <w:t>:</w:t>
      </w:r>
    </w:p>
    <w:p w14:paraId="2A37CE51" w14:textId="0BD948AA" w:rsidR="00F63908" w:rsidRPr="00DA2423" w:rsidRDefault="00F71003" w:rsidP="00F63908">
      <w:pPr>
        <w:pStyle w:val="ListParagraph"/>
        <w:numPr>
          <w:ilvl w:val="0"/>
          <w:numId w:val="3"/>
        </w:numPr>
        <w:spacing w:after="0" w:line="240" w:lineRule="auto"/>
        <w:rPr>
          <w:rFonts w:asciiTheme="minorHAnsi" w:eastAsiaTheme="minorEastAsia" w:hAnsiTheme="minorHAnsi" w:cstheme="minorHAnsi"/>
          <w:sz w:val="24"/>
          <w:szCs w:val="24"/>
        </w:rPr>
      </w:pPr>
      <w:r w:rsidRPr="00DA2423">
        <w:rPr>
          <w:rFonts w:asciiTheme="minorHAnsi" w:eastAsia="Calibri" w:hAnsiTheme="minorHAnsi" w:cstheme="minorHAnsi"/>
          <w:sz w:val="24"/>
          <w:szCs w:val="24"/>
        </w:rPr>
        <w:t>[</w:t>
      </w:r>
      <w:r w:rsidR="00F63908" w:rsidRPr="00DA2423">
        <w:rPr>
          <w:rFonts w:asciiTheme="minorHAnsi" w:eastAsia="Calibri" w:hAnsiTheme="minorHAnsi" w:cstheme="minorHAnsi"/>
          <w:sz w:val="24"/>
          <w:szCs w:val="24"/>
        </w:rPr>
        <w:t>Consent decree between [</w:t>
      </w:r>
      <w:r w:rsidR="00F63908" w:rsidRPr="00DA2423">
        <w:rPr>
          <w:rFonts w:asciiTheme="minorHAnsi" w:eastAsia="Calibri" w:hAnsiTheme="minorHAnsi" w:cstheme="minorHAnsi"/>
          <w:b/>
          <w:sz w:val="24"/>
          <w:szCs w:val="24"/>
        </w:rPr>
        <w:t>insert names of the parties</w:t>
      </w:r>
      <w:r w:rsidR="00F63908" w:rsidRPr="00DA2423">
        <w:rPr>
          <w:rFonts w:asciiTheme="minorHAnsi" w:eastAsia="Calibri" w:hAnsiTheme="minorHAnsi" w:cstheme="minorHAnsi"/>
          <w:sz w:val="24"/>
          <w:szCs w:val="24"/>
        </w:rPr>
        <w:t>] filed on [</w:t>
      </w:r>
      <w:r w:rsidR="00F63908" w:rsidRPr="00DA2423">
        <w:rPr>
          <w:rFonts w:asciiTheme="minorHAnsi" w:eastAsia="Calibri" w:hAnsiTheme="minorHAnsi" w:cstheme="minorHAnsi"/>
          <w:b/>
          <w:sz w:val="24"/>
          <w:szCs w:val="24"/>
        </w:rPr>
        <w:t>insert date</w:t>
      </w:r>
      <w:r w:rsidR="00F63908" w:rsidRPr="00DA2423">
        <w:rPr>
          <w:rFonts w:asciiTheme="minorHAnsi" w:eastAsia="Calibri" w:hAnsiTheme="minorHAnsi" w:cstheme="minorHAnsi"/>
          <w:sz w:val="24"/>
          <w:szCs w:val="24"/>
        </w:rPr>
        <w:t>] in [</w:t>
      </w:r>
      <w:r w:rsidR="00F63908" w:rsidRPr="00DA2423">
        <w:rPr>
          <w:rFonts w:asciiTheme="minorHAnsi" w:eastAsia="Calibri" w:hAnsiTheme="minorHAnsi" w:cstheme="minorHAnsi"/>
          <w:b/>
          <w:sz w:val="24"/>
          <w:szCs w:val="24"/>
        </w:rPr>
        <w:t xml:space="preserve">insert name </w:t>
      </w:r>
      <w:r w:rsidR="00F63908" w:rsidRPr="00DA2423">
        <w:rPr>
          <w:rFonts w:asciiTheme="minorHAnsi" w:eastAsia="Calibri" w:hAnsiTheme="minorHAnsi" w:cstheme="minorHAnsi"/>
          <w:b/>
          <w:bCs/>
          <w:sz w:val="24"/>
          <w:szCs w:val="24"/>
        </w:rPr>
        <w:t xml:space="preserve">of </w:t>
      </w:r>
      <w:r w:rsidR="00F63908" w:rsidRPr="00DA2423">
        <w:rPr>
          <w:rFonts w:asciiTheme="minorHAnsi" w:eastAsia="Calibri" w:hAnsiTheme="minorHAnsi" w:cstheme="minorHAnsi"/>
          <w:b/>
          <w:sz w:val="24"/>
          <w:szCs w:val="24"/>
        </w:rPr>
        <w:t>district court</w:t>
      </w:r>
      <w:r w:rsidR="00F63908" w:rsidRPr="00DA2423">
        <w:rPr>
          <w:rFonts w:asciiTheme="minorHAnsi" w:eastAsia="Calibri" w:hAnsiTheme="minorHAnsi" w:cstheme="minorHAnsi"/>
          <w:sz w:val="24"/>
          <w:szCs w:val="24"/>
        </w:rPr>
        <w:t>] that requires implementation of institutional controls and notice to transferees of prohibitions on residential use, groundwater use, and any use that could adversely impact the soil cover at the Site.</w:t>
      </w:r>
      <w:r w:rsidRPr="00DA2423">
        <w:rPr>
          <w:rFonts w:asciiTheme="minorHAnsi" w:eastAsia="Calibri" w:hAnsiTheme="minorHAnsi" w:cstheme="minorHAnsi"/>
          <w:sz w:val="24"/>
          <w:szCs w:val="24"/>
        </w:rPr>
        <w:t>]</w:t>
      </w:r>
    </w:p>
    <w:p w14:paraId="39F2D4C4" w14:textId="2FE83DFD" w:rsidR="00F63908" w:rsidRPr="00DA2423" w:rsidRDefault="00F71003" w:rsidP="00F63908">
      <w:pPr>
        <w:pStyle w:val="ListParagraph"/>
        <w:numPr>
          <w:ilvl w:val="0"/>
          <w:numId w:val="3"/>
        </w:numPr>
        <w:spacing w:after="0" w:line="240" w:lineRule="auto"/>
        <w:rPr>
          <w:rFonts w:asciiTheme="minorHAnsi" w:eastAsiaTheme="minorEastAsia" w:hAnsiTheme="minorHAnsi" w:cstheme="minorHAnsi"/>
          <w:sz w:val="24"/>
          <w:szCs w:val="24"/>
        </w:rPr>
      </w:pPr>
      <w:r w:rsidRPr="00DA2423">
        <w:rPr>
          <w:rFonts w:asciiTheme="minorHAnsi" w:eastAsia="Calibri" w:hAnsiTheme="minorHAnsi" w:cstheme="minorHAnsi"/>
          <w:sz w:val="24"/>
          <w:szCs w:val="24"/>
        </w:rPr>
        <w:t>[</w:t>
      </w:r>
      <w:r w:rsidR="00F63908" w:rsidRPr="00DA2423">
        <w:rPr>
          <w:rFonts w:asciiTheme="minorHAnsi" w:eastAsia="Calibri" w:hAnsiTheme="minorHAnsi" w:cstheme="minorHAnsi"/>
          <w:sz w:val="24"/>
          <w:szCs w:val="24"/>
        </w:rPr>
        <w:t>Environmental covenant between [</w:t>
      </w:r>
      <w:r w:rsidR="00F63908" w:rsidRPr="00DA2423">
        <w:rPr>
          <w:rFonts w:asciiTheme="minorHAnsi" w:eastAsia="Calibri" w:hAnsiTheme="minorHAnsi" w:cstheme="minorHAnsi"/>
          <w:b/>
          <w:sz w:val="24"/>
          <w:szCs w:val="24"/>
        </w:rPr>
        <w:t>insert names of the parties</w:t>
      </w:r>
      <w:r w:rsidR="00F63908" w:rsidRPr="00DA2423">
        <w:rPr>
          <w:rFonts w:asciiTheme="minorHAnsi" w:eastAsia="Calibri" w:hAnsiTheme="minorHAnsi" w:cstheme="minorHAnsi"/>
          <w:sz w:val="24"/>
          <w:szCs w:val="24"/>
        </w:rPr>
        <w:t>] pursuant to [</w:t>
      </w:r>
      <w:r w:rsidR="00F63908" w:rsidRPr="00DA2423">
        <w:rPr>
          <w:rFonts w:asciiTheme="minorHAnsi" w:eastAsia="Calibri" w:hAnsiTheme="minorHAnsi" w:cstheme="minorHAnsi"/>
          <w:b/>
          <w:sz w:val="24"/>
          <w:szCs w:val="24"/>
        </w:rPr>
        <w:t>insert state authority</w:t>
      </w:r>
      <w:r w:rsidR="00F63908" w:rsidRPr="00DA2423">
        <w:rPr>
          <w:rFonts w:asciiTheme="minorHAnsi" w:eastAsia="Calibri" w:hAnsiTheme="minorHAnsi" w:cstheme="minorHAnsi"/>
          <w:sz w:val="24"/>
          <w:szCs w:val="24"/>
        </w:rPr>
        <w:t>] recorded on [</w:t>
      </w:r>
      <w:r w:rsidR="00F63908" w:rsidRPr="00DA2423">
        <w:rPr>
          <w:rFonts w:asciiTheme="minorHAnsi" w:eastAsia="Calibri" w:hAnsiTheme="minorHAnsi" w:cstheme="minorHAnsi"/>
          <w:b/>
          <w:sz w:val="24"/>
          <w:szCs w:val="24"/>
        </w:rPr>
        <w:t>insert date</w:t>
      </w:r>
      <w:r w:rsidR="00F63908" w:rsidRPr="00DA2423">
        <w:rPr>
          <w:rFonts w:asciiTheme="minorHAnsi" w:eastAsia="Calibri" w:hAnsiTheme="minorHAnsi" w:cstheme="minorHAnsi"/>
          <w:sz w:val="24"/>
          <w:szCs w:val="24"/>
        </w:rPr>
        <w:t>] in the [</w:t>
      </w:r>
      <w:r w:rsidR="00F63908" w:rsidRPr="00DA2423">
        <w:rPr>
          <w:rFonts w:asciiTheme="minorHAnsi" w:eastAsia="Calibri" w:hAnsiTheme="minorHAnsi" w:cstheme="minorHAnsi"/>
          <w:b/>
          <w:sz w:val="24"/>
          <w:szCs w:val="24"/>
        </w:rPr>
        <w:t>insert name of county records office</w:t>
      </w:r>
      <w:r w:rsidR="00F63908" w:rsidRPr="00DA2423">
        <w:rPr>
          <w:rFonts w:asciiTheme="minorHAnsi" w:eastAsia="Calibri" w:hAnsiTheme="minorHAnsi" w:cstheme="minorHAnsi"/>
          <w:sz w:val="24"/>
          <w:szCs w:val="24"/>
        </w:rPr>
        <w:t xml:space="preserve">] that prohibits residential use, groundwater use, and any use that could adversely impact the soil cover at the Site. The State and </w:t>
      </w:r>
      <w:r w:rsidR="00BC39D3">
        <w:rPr>
          <w:rFonts w:asciiTheme="minorHAnsi" w:eastAsia="Calibri" w:hAnsiTheme="minorHAnsi" w:cstheme="minorHAnsi"/>
          <w:sz w:val="24"/>
          <w:szCs w:val="24"/>
        </w:rPr>
        <w:t xml:space="preserve">the </w:t>
      </w:r>
      <w:r w:rsidR="00F63908" w:rsidRPr="00DA2423">
        <w:rPr>
          <w:rFonts w:asciiTheme="minorHAnsi" w:eastAsia="Calibri" w:hAnsiTheme="minorHAnsi" w:cstheme="minorHAnsi"/>
          <w:sz w:val="24"/>
          <w:szCs w:val="24"/>
        </w:rPr>
        <w:t>EPA have rights to enforce this covenant.</w:t>
      </w:r>
      <w:r w:rsidRPr="00DA2423">
        <w:rPr>
          <w:rFonts w:asciiTheme="minorHAnsi" w:eastAsia="Calibri" w:hAnsiTheme="minorHAnsi" w:cstheme="minorHAnsi"/>
          <w:sz w:val="24"/>
          <w:szCs w:val="24"/>
        </w:rPr>
        <w:t>]</w:t>
      </w:r>
    </w:p>
    <w:p w14:paraId="33D926CA" w14:textId="3A06AA9B" w:rsidR="00F63908" w:rsidRPr="00DA2423" w:rsidRDefault="00AF7E7B" w:rsidP="00F63908">
      <w:pPr>
        <w:pStyle w:val="ListParagraph"/>
        <w:numPr>
          <w:ilvl w:val="0"/>
          <w:numId w:val="3"/>
        </w:numPr>
        <w:spacing w:after="0" w:line="240" w:lineRule="auto"/>
        <w:rPr>
          <w:rFonts w:asciiTheme="minorHAnsi" w:eastAsiaTheme="minorEastAsia" w:hAnsiTheme="minorHAnsi" w:cstheme="minorHAnsi"/>
          <w:sz w:val="24"/>
          <w:szCs w:val="24"/>
        </w:rPr>
      </w:pPr>
      <w:r w:rsidRPr="00DA2423">
        <w:rPr>
          <w:rFonts w:asciiTheme="minorHAnsi" w:eastAsia="Calibri" w:hAnsiTheme="minorHAnsi" w:cstheme="minorHAnsi"/>
          <w:sz w:val="24"/>
          <w:szCs w:val="24"/>
        </w:rPr>
        <w:t>[</w:t>
      </w:r>
      <w:r w:rsidR="00F63908" w:rsidRPr="00DA2423">
        <w:rPr>
          <w:rFonts w:asciiTheme="minorHAnsi" w:eastAsia="Calibri" w:hAnsiTheme="minorHAnsi" w:cstheme="minorHAnsi"/>
          <w:sz w:val="24"/>
          <w:szCs w:val="24"/>
        </w:rPr>
        <w:t>Local government ordinance [</w:t>
      </w:r>
      <w:r w:rsidR="00F63908" w:rsidRPr="00DA2423">
        <w:rPr>
          <w:rFonts w:asciiTheme="minorHAnsi" w:eastAsia="Calibri" w:hAnsiTheme="minorHAnsi" w:cstheme="minorHAnsi"/>
          <w:b/>
          <w:sz w:val="24"/>
          <w:szCs w:val="24"/>
        </w:rPr>
        <w:t>insert ordinance number</w:t>
      </w:r>
      <w:r w:rsidR="00F63908" w:rsidRPr="00DA2423">
        <w:rPr>
          <w:rFonts w:asciiTheme="minorHAnsi" w:eastAsia="Calibri" w:hAnsiTheme="minorHAnsi" w:cstheme="minorHAnsi"/>
          <w:sz w:val="24"/>
          <w:szCs w:val="24"/>
        </w:rPr>
        <w:t>] dated [</w:t>
      </w:r>
      <w:r w:rsidR="00F63908" w:rsidRPr="00DA2423">
        <w:rPr>
          <w:rFonts w:asciiTheme="minorHAnsi" w:eastAsia="Calibri" w:hAnsiTheme="minorHAnsi" w:cstheme="minorHAnsi"/>
          <w:b/>
          <w:sz w:val="24"/>
          <w:szCs w:val="24"/>
        </w:rPr>
        <w:t>insert date</w:t>
      </w:r>
      <w:r w:rsidR="00F63908" w:rsidRPr="00DA2423">
        <w:rPr>
          <w:rFonts w:asciiTheme="minorHAnsi" w:eastAsia="Calibri" w:hAnsiTheme="minorHAnsi" w:cstheme="minorHAnsi"/>
          <w:sz w:val="24"/>
          <w:szCs w:val="24"/>
        </w:rPr>
        <w:t>] that prohibits groundwater use, requires connection to the public water supply, and requires notice to the State prior to issuance of a well drilling permit at the Site.</w:t>
      </w:r>
      <w:r w:rsidRPr="00DA2423">
        <w:rPr>
          <w:rFonts w:asciiTheme="minorHAnsi" w:eastAsia="Calibri" w:hAnsiTheme="minorHAnsi" w:cstheme="minorHAnsi"/>
          <w:sz w:val="24"/>
          <w:szCs w:val="24"/>
        </w:rPr>
        <w:t>]</w:t>
      </w:r>
    </w:p>
    <w:p w14:paraId="14AAA1BC" w14:textId="14EDCCB8" w:rsidR="00F63908" w:rsidRPr="00DA2423" w:rsidRDefault="00AF7E7B" w:rsidP="003103B8">
      <w:pPr>
        <w:pStyle w:val="NoSpacing"/>
        <w:numPr>
          <w:ilvl w:val="0"/>
          <w:numId w:val="3"/>
        </w:numPr>
        <w:rPr>
          <w:rFonts w:asciiTheme="minorHAnsi" w:eastAsia="Calibri" w:hAnsiTheme="minorHAnsi" w:cstheme="minorHAnsi"/>
          <w:b/>
          <w:bCs/>
          <w:szCs w:val="24"/>
        </w:rPr>
      </w:pPr>
      <w:r w:rsidRPr="00DA2423">
        <w:rPr>
          <w:rFonts w:asciiTheme="minorHAnsi" w:eastAsia="Calibri" w:hAnsiTheme="minorHAnsi" w:cstheme="minorHAnsi"/>
          <w:szCs w:val="24"/>
        </w:rPr>
        <w:t>[</w:t>
      </w:r>
      <w:r w:rsidR="00F63908" w:rsidRPr="00DA2423">
        <w:rPr>
          <w:rFonts w:asciiTheme="minorHAnsi" w:eastAsia="Calibri" w:hAnsiTheme="minorHAnsi" w:cstheme="minorHAnsi"/>
          <w:szCs w:val="24"/>
        </w:rPr>
        <w:t>Annual certification by [</w:t>
      </w:r>
      <w:r w:rsidR="00F63908" w:rsidRPr="00DA2423">
        <w:rPr>
          <w:rFonts w:asciiTheme="minorHAnsi" w:eastAsia="Calibri" w:hAnsiTheme="minorHAnsi" w:cstheme="minorHAnsi"/>
          <w:b/>
          <w:szCs w:val="24"/>
        </w:rPr>
        <w:t>insert name of the certifying party</w:t>
      </w:r>
      <w:r w:rsidR="00F63908" w:rsidRPr="00DA2423">
        <w:rPr>
          <w:rFonts w:asciiTheme="minorHAnsi" w:eastAsia="Calibri" w:hAnsiTheme="minorHAnsi" w:cstheme="minorHAnsi"/>
          <w:szCs w:val="24"/>
        </w:rPr>
        <w:t xml:space="preserve">] to the State and </w:t>
      </w:r>
      <w:r w:rsidR="00BC39D3">
        <w:rPr>
          <w:rFonts w:asciiTheme="minorHAnsi" w:eastAsia="Calibri" w:hAnsiTheme="minorHAnsi" w:cstheme="minorHAnsi"/>
          <w:szCs w:val="24"/>
        </w:rPr>
        <w:t xml:space="preserve">the </w:t>
      </w:r>
      <w:r w:rsidR="00F63908" w:rsidRPr="00DA2423">
        <w:rPr>
          <w:rFonts w:asciiTheme="minorHAnsi" w:eastAsia="Calibri" w:hAnsiTheme="minorHAnsi" w:cstheme="minorHAnsi"/>
          <w:szCs w:val="24"/>
        </w:rPr>
        <w:t>EPA of compliance with these ICs.</w:t>
      </w:r>
      <w:r w:rsidRPr="00DA2423">
        <w:rPr>
          <w:rFonts w:asciiTheme="minorHAnsi" w:eastAsia="Calibri" w:hAnsiTheme="minorHAnsi" w:cstheme="minorHAnsi"/>
          <w:szCs w:val="24"/>
        </w:rPr>
        <w:t>]</w:t>
      </w:r>
      <w:r w:rsidR="00F63908" w:rsidRPr="00DA2423">
        <w:rPr>
          <w:rFonts w:asciiTheme="minorHAnsi" w:eastAsia="Calibri" w:hAnsiTheme="minorHAnsi" w:cstheme="minorHAnsi"/>
          <w:szCs w:val="24"/>
        </w:rPr>
        <w:t>]</w:t>
      </w:r>
      <w:commentRangeEnd w:id="5"/>
      <w:r w:rsidR="00F63908" w:rsidRPr="00DA2423">
        <w:rPr>
          <w:rStyle w:val="CommentReference"/>
          <w:rFonts w:asciiTheme="minorHAnsi" w:hAnsiTheme="minorHAnsi" w:cstheme="minorHAnsi"/>
        </w:rPr>
        <w:commentReference w:id="5"/>
      </w:r>
    </w:p>
    <w:p w14:paraId="78832D51" w14:textId="17BCF058" w:rsidR="00A65C09" w:rsidRPr="00DA2423" w:rsidRDefault="00A65C09" w:rsidP="00DE7F51">
      <w:pPr>
        <w:pStyle w:val="NoSpacing"/>
        <w:rPr>
          <w:rFonts w:asciiTheme="minorHAnsi" w:eastAsia="Calibri" w:hAnsiTheme="minorHAnsi" w:cstheme="minorHAnsi"/>
          <w:b/>
          <w:bCs/>
          <w:szCs w:val="24"/>
        </w:rPr>
      </w:pPr>
    </w:p>
    <w:p w14:paraId="465D128C" w14:textId="446DC066" w:rsidR="004D3639" w:rsidRPr="00DA2423" w:rsidRDefault="00763BF1" w:rsidP="00DE7F51">
      <w:pPr>
        <w:pStyle w:val="NoSpacing"/>
        <w:rPr>
          <w:rFonts w:asciiTheme="minorHAnsi" w:eastAsia="Calibri" w:hAnsiTheme="minorHAnsi" w:cstheme="minorHAnsi"/>
          <w:szCs w:val="24"/>
        </w:rPr>
      </w:pPr>
      <w:r w:rsidRPr="006A2EA8">
        <w:rPr>
          <w:rFonts w:asciiTheme="minorHAnsi" w:eastAsia="Calibri" w:hAnsiTheme="minorHAnsi" w:cstheme="minorHAnsi"/>
          <w:bCs/>
          <w:szCs w:val="24"/>
        </w:rPr>
        <w:t>[</w:t>
      </w:r>
      <w:r w:rsidR="004D3639" w:rsidRPr="00DA2423">
        <w:rPr>
          <w:rFonts w:asciiTheme="minorHAnsi" w:eastAsia="Calibri" w:hAnsiTheme="minorHAnsi" w:cstheme="minorHAnsi"/>
          <w:b/>
          <w:szCs w:val="24"/>
        </w:rPr>
        <w:t>Liens</w:t>
      </w:r>
    </w:p>
    <w:p w14:paraId="7156530C" w14:textId="77777777" w:rsidR="004D3639" w:rsidRPr="00DA2423" w:rsidRDefault="004D3639" w:rsidP="00DE7F51">
      <w:pPr>
        <w:pStyle w:val="NoSpacing"/>
        <w:rPr>
          <w:rFonts w:asciiTheme="minorHAnsi" w:eastAsia="Calibri" w:hAnsiTheme="minorHAnsi" w:cstheme="minorHAnsi"/>
          <w:b/>
          <w:bCs/>
          <w:szCs w:val="24"/>
        </w:rPr>
      </w:pPr>
    </w:p>
    <w:p w14:paraId="589B113A" w14:textId="77777777" w:rsidR="00DE7F51" w:rsidRPr="00DA2423" w:rsidRDefault="00A65C09" w:rsidP="00DE7F51">
      <w:pPr>
        <w:pStyle w:val="NoSpacing"/>
        <w:rPr>
          <w:rFonts w:asciiTheme="minorHAnsi" w:hAnsiTheme="minorHAnsi" w:cstheme="minorHAnsi"/>
          <w:b/>
          <w:szCs w:val="24"/>
        </w:rPr>
      </w:pPr>
      <w:r w:rsidRPr="00DA2423">
        <w:rPr>
          <w:rFonts w:asciiTheme="minorHAnsi" w:hAnsiTheme="minorHAnsi" w:cstheme="minorHAnsi"/>
          <w:szCs w:val="24"/>
        </w:rPr>
        <w:t>[</w:t>
      </w:r>
      <w:r w:rsidRPr="00DA2423">
        <w:rPr>
          <w:rFonts w:asciiTheme="minorHAnsi" w:hAnsiTheme="minorHAnsi" w:cstheme="minorHAnsi"/>
          <w:b/>
          <w:szCs w:val="24"/>
        </w:rPr>
        <w:t>O</w:t>
      </w:r>
      <w:r w:rsidR="00DE7F51" w:rsidRPr="00DA2423">
        <w:rPr>
          <w:rFonts w:asciiTheme="minorHAnsi" w:hAnsiTheme="minorHAnsi" w:cstheme="minorHAnsi"/>
          <w:b/>
          <w:szCs w:val="24"/>
        </w:rPr>
        <w:t>ptional</w:t>
      </w:r>
      <w:r w:rsidRPr="00DA2423">
        <w:rPr>
          <w:rFonts w:asciiTheme="minorHAnsi" w:hAnsiTheme="minorHAnsi" w:cstheme="minorHAnsi"/>
          <w:b/>
          <w:szCs w:val="24"/>
        </w:rPr>
        <w:t>: Superfund Lien Pursuant to CERCLA § 107(</w:t>
      </w:r>
      <w:r w:rsidRPr="00DA2423">
        <w:rPr>
          <w:rFonts w:asciiTheme="minorHAnsi" w:hAnsiTheme="minorHAnsi" w:cstheme="minorHAnsi"/>
          <w:b/>
          <w:i/>
          <w:szCs w:val="24"/>
        </w:rPr>
        <w:t>l</w:t>
      </w:r>
      <w:r w:rsidRPr="00DA2423">
        <w:rPr>
          <w:rFonts w:asciiTheme="minorHAnsi" w:hAnsiTheme="minorHAnsi" w:cstheme="minorHAnsi"/>
          <w:b/>
          <w:szCs w:val="24"/>
        </w:rPr>
        <w:t xml:space="preserve">) </w:t>
      </w:r>
    </w:p>
    <w:p w14:paraId="51B2F1FB" w14:textId="77777777" w:rsidR="0021440E" w:rsidRPr="00DA2423" w:rsidRDefault="0021440E" w:rsidP="00DE7F51">
      <w:pPr>
        <w:pStyle w:val="NoSpacing"/>
        <w:rPr>
          <w:rFonts w:asciiTheme="minorHAnsi" w:hAnsiTheme="minorHAnsi" w:cstheme="minorHAnsi"/>
          <w:bCs/>
          <w:szCs w:val="24"/>
        </w:rPr>
      </w:pPr>
    </w:p>
    <w:p w14:paraId="6D97A966" w14:textId="055DD59F" w:rsidR="00A65C09" w:rsidRPr="00DA2423" w:rsidRDefault="00A65C09" w:rsidP="00DE7F51">
      <w:pPr>
        <w:pStyle w:val="NoSpacing"/>
        <w:rPr>
          <w:rFonts w:asciiTheme="minorHAnsi" w:hAnsiTheme="minorHAnsi" w:cstheme="minorHAnsi"/>
          <w:b/>
          <w:szCs w:val="24"/>
        </w:rPr>
      </w:pPr>
      <w:r w:rsidRPr="00DA2423">
        <w:rPr>
          <w:rFonts w:asciiTheme="minorHAnsi" w:hAnsiTheme="minorHAnsi" w:cstheme="minorHAnsi"/>
          <w:szCs w:val="24"/>
        </w:rPr>
        <w:lastRenderedPageBreak/>
        <w:t>[</w:t>
      </w:r>
      <w:r w:rsidRPr="00DA2423">
        <w:rPr>
          <w:rFonts w:asciiTheme="minorHAnsi" w:hAnsiTheme="minorHAnsi" w:cstheme="minorHAnsi"/>
          <w:b/>
          <w:szCs w:val="24"/>
        </w:rPr>
        <w:t>Insert one of the following:</w:t>
      </w:r>
    </w:p>
    <w:p w14:paraId="6E4A90E2" w14:textId="2E0F7D3E" w:rsidR="00A65C09" w:rsidRPr="00DA2423" w:rsidRDefault="00A65C09" w:rsidP="00DE7F51">
      <w:pPr>
        <w:pStyle w:val="NoSpacing"/>
        <w:rPr>
          <w:rFonts w:asciiTheme="minorHAnsi" w:hAnsiTheme="minorHAnsi" w:cstheme="minorHAnsi"/>
          <w:szCs w:val="24"/>
        </w:rPr>
      </w:pPr>
      <w:r w:rsidRPr="00DA2423">
        <w:rPr>
          <w:rFonts w:asciiTheme="minorHAnsi" w:hAnsiTheme="minorHAnsi" w:cstheme="minorHAnsi"/>
          <w:bCs/>
          <w:szCs w:val="24"/>
        </w:rPr>
        <w:t>[</w:t>
      </w:r>
      <w:r w:rsidRPr="00DA2423">
        <w:rPr>
          <w:rFonts w:asciiTheme="minorHAnsi" w:hAnsiTheme="minorHAnsi" w:cstheme="minorHAnsi"/>
          <w:b/>
          <w:szCs w:val="24"/>
        </w:rPr>
        <w:t>a.</w:t>
      </w:r>
      <w:r w:rsidRPr="00DA2423">
        <w:rPr>
          <w:rFonts w:asciiTheme="minorHAnsi" w:hAnsiTheme="minorHAnsi" w:cstheme="minorHAnsi"/>
          <w:bCs/>
          <w:szCs w:val="24"/>
        </w:rPr>
        <w:t>]</w:t>
      </w:r>
      <w:r w:rsidRPr="00DA2423">
        <w:rPr>
          <w:rFonts w:asciiTheme="minorHAnsi" w:hAnsiTheme="minorHAnsi" w:cstheme="minorHAnsi"/>
          <w:b/>
          <w:szCs w:val="24"/>
        </w:rPr>
        <w:t xml:space="preserve"> </w:t>
      </w:r>
      <w:r w:rsidRPr="00DA2423">
        <w:rPr>
          <w:rFonts w:asciiTheme="minorHAnsi" w:hAnsiTheme="minorHAnsi" w:cstheme="minorHAnsi"/>
          <w:szCs w:val="24"/>
        </w:rPr>
        <w:t>No Superfund lien has arisen against the</w:t>
      </w:r>
      <w:r w:rsidRPr="00DA2423">
        <w:rPr>
          <w:rFonts w:asciiTheme="minorHAnsi" w:hAnsiTheme="minorHAnsi" w:cstheme="minorHAnsi"/>
          <w:b/>
          <w:szCs w:val="24"/>
        </w:rPr>
        <w:t xml:space="preserve"> </w:t>
      </w:r>
      <w:r w:rsidRPr="00DA2423">
        <w:rPr>
          <w:rFonts w:asciiTheme="minorHAnsi" w:hAnsiTheme="minorHAnsi" w:cstheme="minorHAnsi"/>
          <w:szCs w:val="24"/>
        </w:rPr>
        <w:t>[Site or Property]</w:t>
      </w:r>
      <w:r w:rsidRPr="00DA2423">
        <w:rPr>
          <w:rFonts w:asciiTheme="minorHAnsi" w:hAnsiTheme="minorHAnsi" w:cstheme="minorHAnsi"/>
          <w:b/>
          <w:szCs w:val="24"/>
        </w:rPr>
        <w:t xml:space="preserve"> </w:t>
      </w:r>
      <w:r w:rsidRPr="00DA2423">
        <w:rPr>
          <w:rFonts w:asciiTheme="minorHAnsi" w:hAnsiTheme="minorHAnsi" w:cstheme="minorHAnsi"/>
          <w:szCs w:val="24"/>
        </w:rPr>
        <w:t xml:space="preserve">pursuant to </w:t>
      </w:r>
      <w:r w:rsidR="00C1623E" w:rsidRPr="00DA2423">
        <w:rPr>
          <w:rFonts w:asciiTheme="minorHAnsi" w:hAnsiTheme="minorHAnsi" w:cstheme="minorHAnsi"/>
          <w:szCs w:val="24"/>
        </w:rPr>
        <w:t xml:space="preserve">CERCLA § </w:t>
      </w:r>
      <w:r w:rsidRPr="00DA2423">
        <w:rPr>
          <w:rFonts w:asciiTheme="minorHAnsi" w:hAnsiTheme="minorHAnsi" w:cstheme="minorHAnsi"/>
          <w:szCs w:val="24"/>
        </w:rPr>
        <w:t>107(</w:t>
      </w:r>
      <w:r w:rsidRPr="00DA2423">
        <w:rPr>
          <w:rFonts w:asciiTheme="minorHAnsi" w:hAnsiTheme="minorHAnsi" w:cstheme="minorHAnsi"/>
          <w:i/>
          <w:szCs w:val="24"/>
        </w:rPr>
        <w:t>l</w:t>
      </w:r>
      <w:r w:rsidRPr="00DA2423">
        <w:rPr>
          <w:rFonts w:asciiTheme="minorHAnsi" w:hAnsiTheme="minorHAnsi" w:cstheme="minorHAnsi"/>
          <w:szCs w:val="24"/>
        </w:rPr>
        <w:t>)</w:t>
      </w:r>
      <w:r w:rsidR="00B26D48">
        <w:rPr>
          <w:rFonts w:asciiTheme="minorHAnsi" w:hAnsiTheme="minorHAnsi" w:cstheme="minorHAnsi"/>
          <w:szCs w:val="24"/>
        </w:rPr>
        <w:t>.</w:t>
      </w:r>
    </w:p>
    <w:p w14:paraId="3DA51E6B" w14:textId="407269F5" w:rsidR="00A65C09" w:rsidRPr="00DA2423" w:rsidRDefault="00A65C09" w:rsidP="00DE7F51">
      <w:pPr>
        <w:pStyle w:val="NoSpacing"/>
        <w:rPr>
          <w:rFonts w:asciiTheme="minorHAnsi" w:hAnsiTheme="minorHAnsi" w:cstheme="minorHAnsi"/>
          <w:szCs w:val="24"/>
        </w:rPr>
      </w:pPr>
      <w:r w:rsidRPr="00DA2423">
        <w:rPr>
          <w:rFonts w:asciiTheme="minorHAnsi" w:hAnsiTheme="minorHAnsi" w:cstheme="minorHAnsi"/>
          <w:bCs/>
          <w:szCs w:val="24"/>
        </w:rPr>
        <w:t>[</w:t>
      </w:r>
      <w:r w:rsidRPr="00DA2423">
        <w:rPr>
          <w:rFonts w:asciiTheme="minorHAnsi" w:hAnsiTheme="minorHAnsi" w:cstheme="minorHAnsi"/>
          <w:b/>
          <w:szCs w:val="24"/>
        </w:rPr>
        <w:t>b.</w:t>
      </w:r>
      <w:r w:rsidRPr="00DA2423">
        <w:rPr>
          <w:rFonts w:asciiTheme="minorHAnsi" w:hAnsiTheme="minorHAnsi" w:cstheme="minorHAnsi"/>
          <w:bCs/>
          <w:szCs w:val="24"/>
        </w:rPr>
        <w:t>]</w:t>
      </w:r>
      <w:r w:rsidRPr="00DA2423">
        <w:rPr>
          <w:rFonts w:asciiTheme="minorHAnsi" w:hAnsiTheme="minorHAnsi" w:cstheme="minorHAnsi"/>
          <w:b/>
          <w:szCs w:val="24"/>
        </w:rPr>
        <w:t xml:space="preserve"> </w:t>
      </w:r>
      <w:r w:rsidRPr="00DA2423">
        <w:rPr>
          <w:rFonts w:asciiTheme="minorHAnsi" w:hAnsiTheme="minorHAnsi" w:cstheme="minorHAnsi"/>
          <w:szCs w:val="24"/>
        </w:rPr>
        <w:t>A Superfund lien has arisen on the</w:t>
      </w:r>
      <w:r w:rsidRPr="00DA2423">
        <w:rPr>
          <w:rFonts w:asciiTheme="minorHAnsi" w:hAnsiTheme="minorHAnsi" w:cstheme="minorHAnsi"/>
          <w:b/>
          <w:szCs w:val="24"/>
        </w:rPr>
        <w:t xml:space="preserve"> </w:t>
      </w:r>
      <w:r w:rsidRPr="00DA2423">
        <w:rPr>
          <w:rFonts w:asciiTheme="minorHAnsi" w:hAnsiTheme="minorHAnsi" w:cstheme="minorHAnsi"/>
          <w:szCs w:val="24"/>
        </w:rPr>
        <w:t>[Site or Property]</w:t>
      </w:r>
      <w:r w:rsidRPr="00DA2423">
        <w:rPr>
          <w:rFonts w:asciiTheme="minorHAnsi" w:hAnsiTheme="minorHAnsi" w:cstheme="minorHAnsi"/>
          <w:b/>
          <w:szCs w:val="24"/>
        </w:rPr>
        <w:t xml:space="preserve"> </w:t>
      </w:r>
      <w:r w:rsidRPr="00DA2423">
        <w:rPr>
          <w:rFonts w:asciiTheme="minorHAnsi" w:hAnsiTheme="minorHAnsi" w:cstheme="minorHAnsi"/>
          <w:szCs w:val="24"/>
        </w:rPr>
        <w:t xml:space="preserve">pursuant to </w:t>
      </w:r>
      <w:r w:rsidR="00C1623E" w:rsidRPr="00DA2423">
        <w:rPr>
          <w:rFonts w:asciiTheme="minorHAnsi" w:hAnsiTheme="minorHAnsi" w:cstheme="minorHAnsi"/>
          <w:szCs w:val="24"/>
        </w:rPr>
        <w:t xml:space="preserve">CERCLA § </w:t>
      </w:r>
      <w:r w:rsidRPr="00DA2423">
        <w:rPr>
          <w:rFonts w:asciiTheme="minorHAnsi" w:hAnsiTheme="minorHAnsi" w:cstheme="minorHAnsi"/>
          <w:szCs w:val="24"/>
        </w:rPr>
        <w:t>107(</w:t>
      </w:r>
      <w:r w:rsidRPr="00DA2423">
        <w:rPr>
          <w:rFonts w:asciiTheme="minorHAnsi" w:hAnsiTheme="minorHAnsi" w:cstheme="minorHAnsi"/>
          <w:i/>
          <w:szCs w:val="24"/>
        </w:rPr>
        <w:t>l</w:t>
      </w:r>
      <w:r w:rsidRPr="00DA2423">
        <w:rPr>
          <w:rFonts w:asciiTheme="minorHAnsi" w:hAnsiTheme="minorHAnsi" w:cstheme="minorHAnsi"/>
          <w:szCs w:val="24"/>
        </w:rPr>
        <w:t>)</w:t>
      </w:r>
      <w:r w:rsidR="00C1623E" w:rsidRPr="00DA2423">
        <w:rPr>
          <w:rFonts w:asciiTheme="minorHAnsi" w:hAnsiTheme="minorHAnsi" w:cstheme="minorHAnsi"/>
          <w:szCs w:val="24"/>
        </w:rPr>
        <w:t>.</w:t>
      </w:r>
      <w:r w:rsidR="00EC56AC" w:rsidRPr="00DA2423">
        <w:rPr>
          <w:rFonts w:asciiTheme="minorHAnsi" w:hAnsiTheme="minorHAnsi" w:cstheme="minorHAnsi"/>
          <w:szCs w:val="24"/>
        </w:rPr>
        <w:t>]</w:t>
      </w:r>
      <w:r w:rsidRPr="00DA2423">
        <w:rPr>
          <w:rFonts w:asciiTheme="minorHAnsi" w:hAnsiTheme="minorHAnsi" w:cstheme="minorHAnsi"/>
          <w:szCs w:val="24"/>
        </w:rPr>
        <w:t xml:space="preserve"> </w:t>
      </w:r>
    </w:p>
    <w:p w14:paraId="028CD381" w14:textId="77777777" w:rsidR="00A65C09" w:rsidRPr="00DA2423" w:rsidRDefault="00A65C09" w:rsidP="00DE7F51">
      <w:pPr>
        <w:pStyle w:val="NoSpacing"/>
        <w:rPr>
          <w:rFonts w:asciiTheme="minorHAnsi" w:hAnsiTheme="minorHAnsi" w:cstheme="minorHAnsi"/>
          <w:szCs w:val="24"/>
        </w:rPr>
      </w:pPr>
    </w:p>
    <w:p w14:paraId="1BF21208" w14:textId="2BE84B66" w:rsidR="00A65C09" w:rsidRPr="00DA2423" w:rsidRDefault="00A65C09" w:rsidP="003103B8">
      <w:pPr>
        <w:pStyle w:val="NoSpacing"/>
        <w:rPr>
          <w:rFonts w:asciiTheme="minorHAnsi" w:hAnsiTheme="minorHAnsi" w:cstheme="minorHAnsi"/>
        </w:rPr>
      </w:pPr>
      <w:r w:rsidRPr="00DA2423">
        <w:rPr>
          <w:rFonts w:asciiTheme="minorHAnsi" w:hAnsiTheme="minorHAnsi" w:cstheme="minorHAnsi"/>
          <w:szCs w:val="24"/>
        </w:rPr>
        <w:t>[</w:t>
      </w:r>
      <w:r w:rsidRPr="00DA2423">
        <w:rPr>
          <w:rFonts w:asciiTheme="minorHAnsi" w:hAnsiTheme="minorHAnsi" w:cstheme="minorHAnsi"/>
          <w:b/>
          <w:szCs w:val="24"/>
        </w:rPr>
        <w:t xml:space="preserve">Then choose </w:t>
      </w:r>
      <w:r w:rsidR="00DE7F51" w:rsidRPr="00DA2423">
        <w:rPr>
          <w:rFonts w:asciiTheme="minorHAnsi" w:hAnsiTheme="minorHAnsi" w:cstheme="minorHAnsi"/>
          <w:b/>
          <w:szCs w:val="24"/>
        </w:rPr>
        <w:t>one of the following:</w:t>
      </w:r>
    </w:p>
    <w:p w14:paraId="30AA8B5C" w14:textId="6A813583" w:rsidR="00A65C09" w:rsidRPr="00DA2423" w:rsidRDefault="00A65C09" w:rsidP="00DE7F51">
      <w:pPr>
        <w:autoSpaceDE w:val="0"/>
        <w:autoSpaceDN w:val="0"/>
        <w:adjustRightInd w:val="0"/>
        <w:spacing w:after="0" w:line="240" w:lineRule="auto"/>
        <w:rPr>
          <w:rFonts w:asciiTheme="minorHAnsi" w:hAnsiTheme="minorHAnsi" w:cstheme="minorHAnsi"/>
          <w:sz w:val="24"/>
          <w:szCs w:val="24"/>
        </w:rPr>
      </w:pPr>
      <w:r w:rsidRPr="00DA2423">
        <w:rPr>
          <w:rFonts w:asciiTheme="minorHAnsi" w:hAnsiTheme="minorHAnsi" w:cstheme="minorHAnsi"/>
          <w:bCs/>
          <w:sz w:val="24"/>
          <w:szCs w:val="24"/>
        </w:rPr>
        <w:t>[</w:t>
      </w:r>
      <w:r w:rsidRPr="00DA2423">
        <w:rPr>
          <w:rFonts w:asciiTheme="minorHAnsi" w:hAnsiTheme="minorHAnsi" w:cstheme="minorHAnsi"/>
          <w:b/>
          <w:sz w:val="24"/>
          <w:szCs w:val="24"/>
        </w:rPr>
        <w:t>i.</w:t>
      </w:r>
      <w:r w:rsidRPr="00DA2423">
        <w:rPr>
          <w:rFonts w:asciiTheme="minorHAnsi" w:hAnsiTheme="minorHAnsi" w:cstheme="minorHAnsi"/>
          <w:bCs/>
          <w:sz w:val="24"/>
          <w:szCs w:val="24"/>
        </w:rPr>
        <w:t>]</w:t>
      </w:r>
      <w:r w:rsidRPr="00DA2423">
        <w:rPr>
          <w:rFonts w:asciiTheme="minorHAnsi" w:hAnsiTheme="minorHAnsi" w:cstheme="minorHAnsi"/>
          <w:b/>
          <w:sz w:val="24"/>
          <w:szCs w:val="24"/>
        </w:rPr>
        <w:t xml:space="preserve"> </w:t>
      </w:r>
      <w:r w:rsidR="00BC39D3">
        <w:rPr>
          <w:rFonts w:asciiTheme="minorHAnsi" w:hAnsiTheme="minorHAnsi" w:cstheme="minorHAnsi"/>
          <w:sz w:val="24"/>
          <w:szCs w:val="24"/>
        </w:rPr>
        <w:t>The E</w:t>
      </w:r>
      <w:r w:rsidRPr="00DA2423">
        <w:rPr>
          <w:rFonts w:asciiTheme="minorHAnsi" w:hAnsiTheme="minorHAnsi" w:cstheme="minorHAnsi"/>
          <w:sz w:val="24"/>
          <w:szCs w:val="24"/>
        </w:rPr>
        <w:t>PA has not filed a notice of lien pursuant to CERCLA § 107(</w:t>
      </w:r>
      <w:r w:rsidRPr="00DA2423">
        <w:rPr>
          <w:rFonts w:asciiTheme="minorHAnsi" w:hAnsiTheme="minorHAnsi" w:cstheme="minorHAnsi"/>
          <w:i/>
          <w:sz w:val="24"/>
          <w:szCs w:val="24"/>
        </w:rPr>
        <w:t>l</w:t>
      </w:r>
      <w:r w:rsidRPr="00DA2423">
        <w:rPr>
          <w:rFonts w:asciiTheme="minorHAnsi" w:hAnsiTheme="minorHAnsi" w:cstheme="minorHAnsi"/>
          <w:sz w:val="24"/>
          <w:szCs w:val="24"/>
        </w:rPr>
        <w:t>)(3) on this [Site or Property] and is not in a position today to determine whether we intend to file such notice of lien with respect to the [Site or Property].</w:t>
      </w:r>
    </w:p>
    <w:p w14:paraId="19B102B8" w14:textId="7145D5BC" w:rsidR="00A65C09" w:rsidRPr="00DA2423" w:rsidRDefault="00A65C09" w:rsidP="00DE7F51">
      <w:pPr>
        <w:autoSpaceDE w:val="0"/>
        <w:autoSpaceDN w:val="0"/>
        <w:adjustRightInd w:val="0"/>
        <w:spacing w:after="0" w:line="240" w:lineRule="auto"/>
        <w:rPr>
          <w:rFonts w:asciiTheme="minorHAnsi" w:hAnsiTheme="minorHAnsi" w:cstheme="minorHAnsi"/>
          <w:sz w:val="24"/>
          <w:szCs w:val="24"/>
        </w:rPr>
      </w:pPr>
      <w:r w:rsidRPr="00DA2423">
        <w:rPr>
          <w:rFonts w:asciiTheme="minorHAnsi" w:hAnsiTheme="minorHAnsi" w:cstheme="minorHAnsi"/>
          <w:bCs/>
          <w:sz w:val="24"/>
          <w:szCs w:val="24"/>
        </w:rPr>
        <w:t>[</w:t>
      </w:r>
      <w:r w:rsidRPr="00DA2423">
        <w:rPr>
          <w:rFonts w:asciiTheme="minorHAnsi" w:hAnsiTheme="minorHAnsi" w:cstheme="minorHAnsi"/>
          <w:b/>
          <w:sz w:val="24"/>
          <w:szCs w:val="24"/>
        </w:rPr>
        <w:t>ii.</w:t>
      </w:r>
      <w:r w:rsidRPr="00DA2423">
        <w:rPr>
          <w:rFonts w:asciiTheme="minorHAnsi" w:hAnsiTheme="minorHAnsi" w:cstheme="minorHAnsi"/>
          <w:bCs/>
          <w:sz w:val="24"/>
          <w:szCs w:val="24"/>
        </w:rPr>
        <w:t>]</w:t>
      </w:r>
      <w:r w:rsidRPr="00DA2423">
        <w:rPr>
          <w:rFonts w:asciiTheme="minorHAnsi" w:hAnsiTheme="minorHAnsi" w:cstheme="minorHAnsi"/>
          <w:sz w:val="24"/>
          <w:szCs w:val="24"/>
        </w:rPr>
        <w:t xml:space="preserve"> </w:t>
      </w:r>
      <w:r w:rsidR="00BC39D3">
        <w:rPr>
          <w:rFonts w:asciiTheme="minorHAnsi" w:hAnsiTheme="minorHAnsi" w:cstheme="minorHAnsi"/>
          <w:sz w:val="24"/>
          <w:szCs w:val="24"/>
        </w:rPr>
        <w:t>The E</w:t>
      </w:r>
      <w:r w:rsidRPr="00DA2423">
        <w:rPr>
          <w:rFonts w:asciiTheme="minorHAnsi" w:hAnsiTheme="minorHAnsi" w:cstheme="minorHAnsi"/>
          <w:sz w:val="24"/>
          <w:szCs w:val="24"/>
        </w:rPr>
        <w:t>PA has not filed a notice of lien pursuant to CERCLA § 107(</w:t>
      </w:r>
      <w:r w:rsidRPr="00DA2423">
        <w:rPr>
          <w:rFonts w:asciiTheme="minorHAnsi" w:hAnsiTheme="minorHAnsi" w:cstheme="minorHAnsi"/>
          <w:i/>
          <w:sz w:val="24"/>
          <w:szCs w:val="24"/>
        </w:rPr>
        <w:t>l</w:t>
      </w:r>
      <w:r w:rsidRPr="00DA2423">
        <w:rPr>
          <w:rFonts w:asciiTheme="minorHAnsi" w:hAnsiTheme="minorHAnsi" w:cstheme="minorHAnsi"/>
          <w:sz w:val="24"/>
          <w:szCs w:val="24"/>
        </w:rPr>
        <w:t xml:space="preserve">)(3) on this [Site or Property]. </w:t>
      </w:r>
      <w:r w:rsidR="00E379A3" w:rsidRPr="00DA2423">
        <w:rPr>
          <w:rFonts w:asciiTheme="minorHAnsi" w:hAnsiTheme="minorHAnsi" w:cstheme="minorHAnsi"/>
          <w:sz w:val="24"/>
          <w:szCs w:val="24"/>
        </w:rPr>
        <w:t>T</w:t>
      </w:r>
      <w:r w:rsidRPr="00DA2423">
        <w:rPr>
          <w:rFonts w:asciiTheme="minorHAnsi" w:hAnsiTheme="minorHAnsi" w:cstheme="minorHAnsi"/>
          <w:sz w:val="24"/>
          <w:szCs w:val="24"/>
        </w:rPr>
        <w:t xml:space="preserve">he </w:t>
      </w:r>
      <w:r w:rsidR="00466DEC" w:rsidRPr="00DA2423">
        <w:rPr>
          <w:rFonts w:asciiTheme="minorHAnsi" w:hAnsiTheme="minorHAnsi" w:cstheme="minorHAnsi"/>
          <w:sz w:val="24"/>
          <w:szCs w:val="24"/>
        </w:rPr>
        <w:t xml:space="preserve">Agency </w:t>
      </w:r>
      <w:r w:rsidR="00E379A3" w:rsidRPr="00DA2423">
        <w:rPr>
          <w:rFonts w:asciiTheme="minorHAnsi" w:hAnsiTheme="minorHAnsi" w:cstheme="minorHAnsi"/>
          <w:sz w:val="24"/>
          <w:szCs w:val="24"/>
        </w:rPr>
        <w:t xml:space="preserve">generally </w:t>
      </w:r>
      <w:r w:rsidRPr="00DA2423">
        <w:rPr>
          <w:rFonts w:asciiTheme="minorHAnsi" w:hAnsiTheme="minorHAnsi" w:cstheme="minorHAnsi"/>
          <w:sz w:val="24"/>
          <w:szCs w:val="24"/>
        </w:rPr>
        <w:t>will not file a notice of lien on property currently owned by a non-liable party.</w:t>
      </w:r>
    </w:p>
    <w:p w14:paraId="36C20C75" w14:textId="4BEAF7CA" w:rsidR="00A65C09" w:rsidRPr="00DA2423" w:rsidRDefault="00A65C09" w:rsidP="00DE7F51">
      <w:pPr>
        <w:autoSpaceDE w:val="0"/>
        <w:autoSpaceDN w:val="0"/>
        <w:adjustRightInd w:val="0"/>
        <w:spacing w:after="0" w:line="240" w:lineRule="auto"/>
        <w:rPr>
          <w:rFonts w:asciiTheme="minorHAnsi" w:hAnsiTheme="minorHAnsi" w:cstheme="minorHAnsi"/>
          <w:sz w:val="24"/>
          <w:szCs w:val="24"/>
        </w:rPr>
      </w:pPr>
      <w:r w:rsidRPr="00DA2423">
        <w:rPr>
          <w:rFonts w:asciiTheme="minorHAnsi" w:hAnsiTheme="minorHAnsi" w:cstheme="minorHAnsi"/>
          <w:bCs/>
          <w:sz w:val="24"/>
          <w:szCs w:val="24"/>
        </w:rPr>
        <w:t>[</w:t>
      </w:r>
      <w:r w:rsidRPr="00DA2423">
        <w:rPr>
          <w:rFonts w:asciiTheme="minorHAnsi" w:hAnsiTheme="minorHAnsi" w:cstheme="minorHAnsi"/>
          <w:b/>
          <w:sz w:val="24"/>
          <w:szCs w:val="24"/>
        </w:rPr>
        <w:t>iii.</w:t>
      </w:r>
      <w:r w:rsidRPr="00DA2423">
        <w:rPr>
          <w:rFonts w:asciiTheme="minorHAnsi" w:hAnsiTheme="minorHAnsi" w:cstheme="minorHAnsi"/>
          <w:bCs/>
          <w:sz w:val="24"/>
          <w:szCs w:val="24"/>
        </w:rPr>
        <w:t>]</w:t>
      </w:r>
      <w:r w:rsidRPr="00DA2423">
        <w:rPr>
          <w:rFonts w:asciiTheme="minorHAnsi" w:hAnsiTheme="minorHAnsi" w:cstheme="minorHAnsi"/>
          <w:sz w:val="24"/>
          <w:szCs w:val="24"/>
        </w:rPr>
        <w:t xml:space="preserve"> </w:t>
      </w:r>
      <w:r w:rsidR="00BC39D3">
        <w:rPr>
          <w:rFonts w:asciiTheme="minorHAnsi" w:hAnsiTheme="minorHAnsi" w:cstheme="minorHAnsi"/>
          <w:sz w:val="24"/>
          <w:szCs w:val="24"/>
        </w:rPr>
        <w:t>The E</w:t>
      </w:r>
      <w:r w:rsidRPr="00DA2423">
        <w:rPr>
          <w:rFonts w:asciiTheme="minorHAnsi" w:hAnsiTheme="minorHAnsi" w:cstheme="minorHAnsi"/>
          <w:sz w:val="24"/>
          <w:szCs w:val="24"/>
        </w:rPr>
        <w:t>PA has not filed a notice of lien pursuant to CERCLA § 107(</w:t>
      </w:r>
      <w:r w:rsidRPr="00DA2423">
        <w:rPr>
          <w:rFonts w:asciiTheme="minorHAnsi" w:hAnsiTheme="minorHAnsi" w:cstheme="minorHAnsi"/>
          <w:i/>
          <w:sz w:val="24"/>
          <w:szCs w:val="24"/>
        </w:rPr>
        <w:t>l</w:t>
      </w:r>
      <w:r w:rsidRPr="00DA2423">
        <w:rPr>
          <w:rFonts w:asciiTheme="minorHAnsi" w:hAnsiTheme="minorHAnsi" w:cstheme="minorHAnsi"/>
          <w:sz w:val="24"/>
          <w:szCs w:val="24"/>
        </w:rPr>
        <w:t>)(3) on this [Site or Property] because</w:t>
      </w:r>
      <w:r w:rsidR="007D50A7" w:rsidRPr="00DA2423">
        <w:rPr>
          <w:rFonts w:asciiTheme="minorHAnsi" w:hAnsiTheme="minorHAnsi" w:cstheme="minorHAnsi"/>
          <w:sz w:val="24"/>
          <w:szCs w:val="24"/>
        </w:rPr>
        <w:t>,</w:t>
      </w:r>
      <w:r w:rsidRPr="00DA2423">
        <w:rPr>
          <w:rFonts w:asciiTheme="minorHAnsi" w:hAnsiTheme="minorHAnsi" w:cstheme="minorHAnsi"/>
          <w:sz w:val="24"/>
          <w:szCs w:val="24"/>
        </w:rPr>
        <w:t xml:space="preserve"> to date, we have recovered all the costs incurred at the Site from the potentially responsible parties (PRPs).</w:t>
      </w:r>
    </w:p>
    <w:p w14:paraId="4D64C682" w14:textId="181D4840" w:rsidR="00A65C09" w:rsidRPr="00DA2423" w:rsidRDefault="00A65C09" w:rsidP="00DE7F51">
      <w:pPr>
        <w:autoSpaceDE w:val="0"/>
        <w:autoSpaceDN w:val="0"/>
        <w:adjustRightInd w:val="0"/>
        <w:spacing w:after="0" w:line="240" w:lineRule="auto"/>
        <w:rPr>
          <w:rFonts w:asciiTheme="minorHAnsi" w:hAnsiTheme="minorHAnsi" w:cstheme="minorHAnsi"/>
          <w:sz w:val="24"/>
          <w:szCs w:val="24"/>
        </w:rPr>
      </w:pPr>
      <w:r w:rsidRPr="00DA2423">
        <w:rPr>
          <w:rFonts w:asciiTheme="minorHAnsi" w:hAnsiTheme="minorHAnsi" w:cstheme="minorHAnsi"/>
          <w:bCs/>
          <w:sz w:val="24"/>
          <w:szCs w:val="24"/>
        </w:rPr>
        <w:t>[</w:t>
      </w:r>
      <w:r w:rsidRPr="00DA2423">
        <w:rPr>
          <w:rFonts w:asciiTheme="minorHAnsi" w:hAnsiTheme="minorHAnsi" w:cstheme="minorHAnsi"/>
          <w:b/>
          <w:sz w:val="24"/>
          <w:szCs w:val="24"/>
        </w:rPr>
        <w:t>iv.</w:t>
      </w:r>
      <w:r w:rsidRPr="00DA2423">
        <w:rPr>
          <w:rFonts w:asciiTheme="minorHAnsi" w:hAnsiTheme="minorHAnsi" w:cstheme="minorHAnsi"/>
          <w:bCs/>
          <w:sz w:val="24"/>
          <w:szCs w:val="24"/>
        </w:rPr>
        <w:t>]</w:t>
      </w:r>
      <w:r w:rsidRPr="00DA2423">
        <w:rPr>
          <w:rFonts w:asciiTheme="minorHAnsi" w:hAnsiTheme="minorHAnsi" w:cstheme="minorHAnsi"/>
          <w:b/>
          <w:sz w:val="24"/>
          <w:szCs w:val="24"/>
        </w:rPr>
        <w:t xml:space="preserve"> </w:t>
      </w:r>
      <w:r w:rsidR="00BC39D3">
        <w:rPr>
          <w:rFonts w:asciiTheme="minorHAnsi" w:hAnsiTheme="minorHAnsi" w:cstheme="minorHAnsi"/>
          <w:sz w:val="24"/>
          <w:szCs w:val="24"/>
        </w:rPr>
        <w:t>The E</w:t>
      </w:r>
      <w:r w:rsidRPr="00DA2423">
        <w:rPr>
          <w:rFonts w:asciiTheme="minorHAnsi" w:hAnsiTheme="minorHAnsi" w:cstheme="minorHAnsi"/>
          <w:sz w:val="24"/>
          <w:szCs w:val="24"/>
        </w:rPr>
        <w:t>PA has filed a notice of its Superfund lien on this [Site or Property] pursuant to CERCLA §</w:t>
      </w:r>
      <w:r w:rsidR="00A24E03" w:rsidRPr="00DA2423">
        <w:rPr>
          <w:rFonts w:asciiTheme="minorHAnsi" w:hAnsiTheme="minorHAnsi" w:cstheme="minorHAnsi"/>
          <w:sz w:val="24"/>
          <w:szCs w:val="24"/>
        </w:rPr>
        <w:t> </w:t>
      </w:r>
      <w:r w:rsidRPr="00DA2423">
        <w:rPr>
          <w:rFonts w:asciiTheme="minorHAnsi" w:hAnsiTheme="minorHAnsi" w:cstheme="minorHAnsi"/>
          <w:sz w:val="24"/>
          <w:szCs w:val="24"/>
        </w:rPr>
        <w:t>107(</w:t>
      </w:r>
      <w:r w:rsidRPr="00DA2423">
        <w:rPr>
          <w:rFonts w:asciiTheme="minorHAnsi" w:hAnsiTheme="minorHAnsi" w:cstheme="minorHAnsi"/>
          <w:i/>
          <w:sz w:val="24"/>
          <w:szCs w:val="24"/>
        </w:rPr>
        <w:t>l</w:t>
      </w:r>
      <w:r w:rsidRPr="00DA2423">
        <w:rPr>
          <w:rFonts w:asciiTheme="minorHAnsi" w:hAnsiTheme="minorHAnsi" w:cstheme="minorHAnsi"/>
          <w:sz w:val="24"/>
          <w:szCs w:val="24"/>
        </w:rPr>
        <w:t xml:space="preserve">). According to the </w:t>
      </w:r>
      <w:r w:rsidR="0042101A" w:rsidRPr="00DA2423">
        <w:rPr>
          <w:rFonts w:asciiTheme="minorHAnsi" w:hAnsiTheme="minorHAnsi" w:cstheme="minorHAnsi"/>
          <w:sz w:val="24"/>
          <w:szCs w:val="24"/>
        </w:rPr>
        <w:t>s</w:t>
      </w:r>
      <w:r w:rsidRPr="00DA2423">
        <w:rPr>
          <w:rFonts w:asciiTheme="minorHAnsi" w:hAnsiTheme="minorHAnsi" w:cstheme="minorHAnsi"/>
          <w:sz w:val="24"/>
          <w:szCs w:val="24"/>
        </w:rPr>
        <w:t xml:space="preserve">ettlement </w:t>
      </w:r>
      <w:r w:rsidR="0042101A" w:rsidRPr="00DA2423">
        <w:rPr>
          <w:rFonts w:asciiTheme="minorHAnsi" w:hAnsiTheme="minorHAnsi" w:cstheme="minorHAnsi"/>
          <w:sz w:val="24"/>
          <w:szCs w:val="24"/>
        </w:rPr>
        <w:t>a</w:t>
      </w:r>
      <w:r w:rsidRPr="00DA2423">
        <w:rPr>
          <w:rFonts w:asciiTheme="minorHAnsi" w:hAnsiTheme="minorHAnsi" w:cstheme="minorHAnsi"/>
          <w:sz w:val="24"/>
          <w:szCs w:val="24"/>
        </w:rPr>
        <w:t>greement between the Agency and [</w:t>
      </w:r>
      <w:r w:rsidRPr="00DA2423">
        <w:rPr>
          <w:rFonts w:asciiTheme="minorHAnsi" w:hAnsiTheme="minorHAnsi" w:cstheme="minorHAnsi"/>
          <w:b/>
          <w:sz w:val="24"/>
          <w:szCs w:val="24"/>
        </w:rPr>
        <w:t>insert name of the interested party</w:t>
      </w:r>
      <w:r w:rsidRPr="00DA2423">
        <w:rPr>
          <w:rFonts w:asciiTheme="minorHAnsi" w:hAnsiTheme="minorHAnsi" w:cstheme="minorHAnsi"/>
          <w:sz w:val="24"/>
          <w:szCs w:val="24"/>
        </w:rPr>
        <w:t xml:space="preserve">], when the </w:t>
      </w:r>
      <w:r w:rsidR="000D1DEE" w:rsidRPr="00DA2423">
        <w:rPr>
          <w:rFonts w:asciiTheme="minorHAnsi" w:hAnsiTheme="minorHAnsi" w:cstheme="minorHAnsi"/>
          <w:sz w:val="24"/>
          <w:szCs w:val="24"/>
        </w:rPr>
        <w:t>P</w:t>
      </w:r>
      <w:r w:rsidRPr="00DA2423">
        <w:rPr>
          <w:rFonts w:asciiTheme="minorHAnsi" w:hAnsiTheme="minorHAnsi" w:cstheme="minorHAnsi"/>
          <w:sz w:val="24"/>
          <w:szCs w:val="24"/>
        </w:rPr>
        <w:t>roperty is sold, we will release this lien upon compliance by [</w:t>
      </w:r>
      <w:r w:rsidRPr="00DA2423">
        <w:rPr>
          <w:rFonts w:asciiTheme="minorHAnsi" w:hAnsiTheme="minorHAnsi" w:cstheme="minorHAnsi"/>
          <w:b/>
          <w:sz w:val="24"/>
          <w:szCs w:val="24"/>
        </w:rPr>
        <w:t>insert name of the interested party</w:t>
      </w:r>
      <w:r w:rsidRPr="00DA2423">
        <w:rPr>
          <w:rFonts w:asciiTheme="minorHAnsi" w:hAnsiTheme="minorHAnsi" w:cstheme="minorHAnsi"/>
          <w:sz w:val="24"/>
          <w:szCs w:val="24"/>
        </w:rPr>
        <w:t>] with the terms of the settlement agreement.</w:t>
      </w:r>
    </w:p>
    <w:p w14:paraId="2E20598C" w14:textId="3E181738" w:rsidR="00A65C09" w:rsidRPr="00DA2423" w:rsidRDefault="00A65C09" w:rsidP="00DE7F51">
      <w:pPr>
        <w:autoSpaceDE w:val="0"/>
        <w:autoSpaceDN w:val="0"/>
        <w:adjustRightInd w:val="0"/>
        <w:spacing w:after="0" w:line="240" w:lineRule="auto"/>
        <w:rPr>
          <w:rFonts w:asciiTheme="minorHAnsi" w:hAnsiTheme="minorHAnsi" w:cstheme="minorHAnsi"/>
          <w:sz w:val="24"/>
          <w:szCs w:val="24"/>
        </w:rPr>
      </w:pPr>
      <w:r w:rsidRPr="00DA2423">
        <w:rPr>
          <w:rFonts w:asciiTheme="minorHAnsi" w:hAnsiTheme="minorHAnsi" w:cstheme="minorHAnsi"/>
          <w:bCs/>
          <w:sz w:val="24"/>
          <w:szCs w:val="24"/>
        </w:rPr>
        <w:t>[</w:t>
      </w:r>
      <w:r w:rsidRPr="00DA2423">
        <w:rPr>
          <w:rFonts w:asciiTheme="minorHAnsi" w:hAnsiTheme="minorHAnsi" w:cstheme="minorHAnsi"/>
          <w:b/>
          <w:sz w:val="24"/>
          <w:szCs w:val="24"/>
        </w:rPr>
        <w:t>v.</w:t>
      </w:r>
      <w:r w:rsidRPr="00DA2423">
        <w:rPr>
          <w:rFonts w:asciiTheme="minorHAnsi" w:hAnsiTheme="minorHAnsi" w:cstheme="minorHAnsi"/>
          <w:bCs/>
          <w:sz w:val="24"/>
          <w:szCs w:val="24"/>
        </w:rPr>
        <w:t>]</w:t>
      </w:r>
      <w:r w:rsidRPr="00DA2423">
        <w:rPr>
          <w:rFonts w:asciiTheme="minorHAnsi" w:hAnsiTheme="minorHAnsi" w:cstheme="minorHAnsi"/>
          <w:b/>
          <w:sz w:val="24"/>
          <w:szCs w:val="24"/>
        </w:rPr>
        <w:t xml:space="preserve"> </w:t>
      </w:r>
      <w:r w:rsidR="00BC39D3">
        <w:rPr>
          <w:rFonts w:asciiTheme="minorHAnsi" w:hAnsiTheme="minorHAnsi" w:cstheme="minorHAnsi"/>
          <w:sz w:val="24"/>
          <w:szCs w:val="24"/>
        </w:rPr>
        <w:t>The E</w:t>
      </w:r>
      <w:r w:rsidRPr="00DA2423">
        <w:rPr>
          <w:rFonts w:asciiTheme="minorHAnsi" w:hAnsiTheme="minorHAnsi" w:cstheme="minorHAnsi"/>
          <w:sz w:val="24"/>
          <w:szCs w:val="24"/>
        </w:rPr>
        <w:t>PA has filed a notice of its Superfund lien on this [Site or Property] pursuant to CERCLA § 107(</w:t>
      </w:r>
      <w:r w:rsidRPr="00DA2423">
        <w:rPr>
          <w:rFonts w:asciiTheme="minorHAnsi" w:hAnsiTheme="minorHAnsi" w:cstheme="minorHAnsi"/>
          <w:i/>
          <w:sz w:val="24"/>
          <w:szCs w:val="24"/>
        </w:rPr>
        <w:t>l</w:t>
      </w:r>
      <w:r w:rsidRPr="00DA2423">
        <w:rPr>
          <w:rFonts w:asciiTheme="minorHAnsi" w:hAnsiTheme="minorHAnsi" w:cstheme="minorHAnsi"/>
          <w:sz w:val="24"/>
          <w:szCs w:val="24"/>
        </w:rPr>
        <w:t>) and [is or is not] willing to seek resolution leading to release of the lien.</w:t>
      </w:r>
    </w:p>
    <w:p w14:paraId="1C956ACA" w14:textId="5B16ADA4" w:rsidR="009A7F3B" w:rsidRPr="00DA2423" w:rsidRDefault="009A7F3B" w:rsidP="00DE7F51">
      <w:pPr>
        <w:autoSpaceDE w:val="0"/>
        <w:autoSpaceDN w:val="0"/>
        <w:adjustRightInd w:val="0"/>
        <w:spacing w:after="0" w:line="240" w:lineRule="auto"/>
        <w:rPr>
          <w:rFonts w:asciiTheme="minorHAnsi" w:hAnsiTheme="minorHAnsi" w:cstheme="minorHAnsi"/>
          <w:sz w:val="24"/>
          <w:szCs w:val="24"/>
        </w:rPr>
      </w:pPr>
      <w:r w:rsidRPr="00DA2423">
        <w:rPr>
          <w:rFonts w:asciiTheme="minorHAnsi" w:hAnsiTheme="minorHAnsi" w:cstheme="minorHAnsi"/>
          <w:sz w:val="24"/>
          <w:szCs w:val="24"/>
        </w:rPr>
        <w:t>[</w:t>
      </w:r>
      <w:r w:rsidRPr="00DA2423">
        <w:rPr>
          <w:rFonts w:asciiTheme="minorHAnsi" w:hAnsiTheme="minorHAnsi" w:cstheme="minorHAnsi"/>
          <w:b/>
          <w:bCs/>
          <w:sz w:val="24"/>
          <w:szCs w:val="24"/>
        </w:rPr>
        <w:t>vi.</w:t>
      </w:r>
      <w:r w:rsidRPr="00DA2423">
        <w:rPr>
          <w:rFonts w:asciiTheme="minorHAnsi" w:hAnsiTheme="minorHAnsi" w:cstheme="minorHAnsi"/>
          <w:sz w:val="24"/>
          <w:szCs w:val="24"/>
        </w:rPr>
        <w:t xml:space="preserve">] </w:t>
      </w:r>
      <w:r w:rsidR="00BC39D3">
        <w:rPr>
          <w:rFonts w:asciiTheme="minorHAnsi" w:hAnsiTheme="minorHAnsi" w:cstheme="minorHAnsi"/>
          <w:bCs/>
          <w:sz w:val="24"/>
          <w:szCs w:val="24"/>
        </w:rPr>
        <w:t>The E</w:t>
      </w:r>
      <w:r w:rsidR="00056EAC" w:rsidRPr="00DA2423">
        <w:rPr>
          <w:rFonts w:asciiTheme="minorHAnsi" w:hAnsiTheme="minorHAnsi" w:cstheme="minorHAnsi"/>
          <w:bCs/>
          <w:sz w:val="24"/>
          <w:szCs w:val="24"/>
        </w:rPr>
        <w:t>PA generally will not file a notice of a CERCLA § 107(</w:t>
      </w:r>
      <w:r w:rsidR="00056EAC" w:rsidRPr="00DA2423">
        <w:rPr>
          <w:rFonts w:asciiTheme="minorHAnsi" w:hAnsiTheme="minorHAnsi" w:cstheme="minorHAnsi"/>
          <w:bCs/>
          <w:i/>
          <w:iCs/>
          <w:sz w:val="24"/>
          <w:szCs w:val="24"/>
        </w:rPr>
        <w:t>l</w:t>
      </w:r>
      <w:r w:rsidR="00056EAC" w:rsidRPr="00DA2423">
        <w:rPr>
          <w:rFonts w:asciiTheme="minorHAnsi" w:hAnsiTheme="minorHAnsi" w:cstheme="minorHAnsi"/>
          <w:bCs/>
          <w:sz w:val="24"/>
          <w:szCs w:val="24"/>
        </w:rPr>
        <w:t>) lien on the property after such lien becomes unenforceable through operation of the statute of limitations provided in CERCLA §</w:t>
      </w:r>
      <w:r w:rsidR="00673CCF" w:rsidRPr="00DA2423">
        <w:rPr>
          <w:rFonts w:asciiTheme="minorHAnsi" w:hAnsiTheme="minorHAnsi" w:cstheme="minorHAnsi"/>
          <w:bCs/>
          <w:sz w:val="24"/>
          <w:szCs w:val="24"/>
        </w:rPr>
        <w:t> </w:t>
      </w:r>
      <w:r w:rsidR="00056EAC" w:rsidRPr="00DA2423">
        <w:rPr>
          <w:rFonts w:asciiTheme="minorHAnsi" w:hAnsiTheme="minorHAnsi" w:cstheme="minorHAnsi"/>
          <w:bCs/>
          <w:sz w:val="24"/>
          <w:szCs w:val="24"/>
        </w:rPr>
        <w:t>113 (</w:t>
      </w:r>
      <w:r w:rsidR="00056EAC" w:rsidRPr="00DA2423">
        <w:rPr>
          <w:rFonts w:asciiTheme="minorHAnsi" w:hAnsiTheme="minorHAnsi" w:cstheme="minorHAnsi"/>
          <w:bCs/>
          <w:i/>
          <w:iCs/>
          <w:sz w:val="24"/>
          <w:szCs w:val="24"/>
        </w:rPr>
        <w:t xml:space="preserve">See </w:t>
      </w:r>
      <w:r w:rsidR="00056EAC" w:rsidRPr="00DA2423">
        <w:rPr>
          <w:rFonts w:asciiTheme="minorHAnsi" w:hAnsiTheme="minorHAnsi" w:cstheme="minorHAnsi"/>
          <w:bCs/>
          <w:sz w:val="24"/>
          <w:szCs w:val="24"/>
        </w:rPr>
        <w:t>CERCLA § 107(</w:t>
      </w:r>
      <w:r w:rsidR="00056EAC" w:rsidRPr="00DA2423">
        <w:rPr>
          <w:rFonts w:asciiTheme="minorHAnsi" w:hAnsiTheme="minorHAnsi" w:cstheme="minorHAnsi"/>
          <w:bCs/>
          <w:i/>
          <w:iCs/>
          <w:sz w:val="24"/>
          <w:szCs w:val="24"/>
        </w:rPr>
        <w:t>l</w:t>
      </w:r>
      <w:r w:rsidR="00056EAC" w:rsidRPr="00DA2423">
        <w:rPr>
          <w:rFonts w:asciiTheme="minorHAnsi" w:hAnsiTheme="minorHAnsi" w:cstheme="minorHAnsi"/>
          <w:bCs/>
          <w:sz w:val="24"/>
          <w:szCs w:val="24"/>
        </w:rPr>
        <w:t>)(2)).</w:t>
      </w:r>
      <w:r w:rsidR="001A2DF9" w:rsidRPr="00DA2423">
        <w:rPr>
          <w:rFonts w:asciiTheme="minorHAnsi" w:hAnsiTheme="minorHAnsi" w:cstheme="minorHAnsi"/>
          <w:bCs/>
          <w:sz w:val="24"/>
          <w:szCs w:val="24"/>
        </w:rPr>
        <w:t>]</w:t>
      </w:r>
      <w:r w:rsidR="007F30EA" w:rsidRPr="00DA2423">
        <w:rPr>
          <w:rFonts w:asciiTheme="minorHAnsi" w:hAnsiTheme="minorHAnsi" w:cstheme="minorHAnsi"/>
          <w:bCs/>
          <w:sz w:val="24"/>
          <w:szCs w:val="24"/>
        </w:rPr>
        <w:t>]</w:t>
      </w:r>
    </w:p>
    <w:p w14:paraId="2A180E0D" w14:textId="77777777" w:rsidR="00A65C09" w:rsidRPr="00DA2423" w:rsidRDefault="00A65C09" w:rsidP="00DE7F51">
      <w:pPr>
        <w:pStyle w:val="NoSpacing"/>
        <w:rPr>
          <w:rFonts w:asciiTheme="minorHAnsi" w:hAnsiTheme="minorHAnsi" w:cstheme="minorHAnsi"/>
          <w:szCs w:val="24"/>
        </w:rPr>
      </w:pPr>
    </w:p>
    <w:p w14:paraId="61A4CFC3" w14:textId="0DE152D4" w:rsidR="00A65C09" w:rsidRPr="00DA2423" w:rsidRDefault="00A65C09" w:rsidP="00DE7F51">
      <w:pPr>
        <w:pStyle w:val="NoSpacing"/>
        <w:rPr>
          <w:rFonts w:asciiTheme="minorHAnsi" w:hAnsiTheme="minorHAnsi" w:cstheme="minorHAnsi"/>
          <w:b/>
          <w:szCs w:val="24"/>
        </w:rPr>
      </w:pPr>
      <w:r w:rsidRPr="00DA2423">
        <w:rPr>
          <w:rFonts w:asciiTheme="minorHAnsi" w:hAnsiTheme="minorHAnsi" w:cstheme="minorHAnsi"/>
          <w:szCs w:val="24"/>
        </w:rPr>
        <w:t>[</w:t>
      </w:r>
      <w:r w:rsidRPr="00DA2423">
        <w:rPr>
          <w:rFonts w:asciiTheme="minorHAnsi" w:hAnsiTheme="minorHAnsi" w:cstheme="minorHAnsi"/>
          <w:b/>
          <w:szCs w:val="24"/>
        </w:rPr>
        <w:t>O</w:t>
      </w:r>
      <w:r w:rsidR="001A2DF9" w:rsidRPr="00DA2423">
        <w:rPr>
          <w:rFonts w:asciiTheme="minorHAnsi" w:hAnsiTheme="minorHAnsi" w:cstheme="minorHAnsi"/>
          <w:b/>
          <w:szCs w:val="24"/>
        </w:rPr>
        <w:t>ptional</w:t>
      </w:r>
      <w:r w:rsidR="00EB406B" w:rsidRPr="00DA2423">
        <w:rPr>
          <w:rFonts w:asciiTheme="minorHAnsi" w:hAnsiTheme="minorHAnsi" w:cstheme="minorHAnsi"/>
          <w:b/>
          <w:szCs w:val="24"/>
        </w:rPr>
        <w:t>:</w:t>
      </w:r>
      <w:r w:rsidRPr="00DA2423">
        <w:rPr>
          <w:rFonts w:asciiTheme="minorHAnsi" w:hAnsiTheme="minorHAnsi" w:cstheme="minorHAnsi"/>
          <w:b/>
          <w:szCs w:val="24"/>
        </w:rPr>
        <w:t xml:space="preserve"> Windfall Lien Pursuant to CERCLA § 107(r) </w:t>
      </w:r>
    </w:p>
    <w:p w14:paraId="0AC34947" w14:textId="77777777" w:rsidR="00A65C09" w:rsidRPr="00DA2423" w:rsidRDefault="00A65C09" w:rsidP="00DE7F51">
      <w:pPr>
        <w:autoSpaceDE w:val="0"/>
        <w:autoSpaceDN w:val="0"/>
        <w:adjustRightInd w:val="0"/>
        <w:spacing w:after="0" w:line="240" w:lineRule="auto"/>
        <w:rPr>
          <w:rFonts w:asciiTheme="minorHAnsi" w:hAnsiTheme="minorHAnsi" w:cstheme="minorHAnsi"/>
          <w:sz w:val="24"/>
          <w:szCs w:val="24"/>
        </w:rPr>
      </w:pPr>
    </w:p>
    <w:p w14:paraId="00DEEFAE" w14:textId="78D8E67A" w:rsidR="00A65C09" w:rsidRPr="00DA2423" w:rsidRDefault="00A65C09" w:rsidP="00DE7F51">
      <w:pPr>
        <w:autoSpaceDE w:val="0"/>
        <w:autoSpaceDN w:val="0"/>
        <w:adjustRightInd w:val="0"/>
        <w:spacing w:after="0" w:line="240" w:lineRule="auto"/>
        <w:rPr>
          <w:rFonts w:asciiTheme="minorHAnsi" w:hAnsiTheme="minorHAnsi" w:cstheme="minorHAnsi"/>
          <w:b/>
          <w:sz w:val="24"/>
          <w:szCs w:val="24"/>
        </w:rPr>
      </w:pPr>
      <w:r w:rsidRPr="00DA2423">
        <w:rPr>
          <w:rFonts w:asciiTheme="minorHAnsi" w:hAnsiTheme="minorHAnsi" w:cstheme="minorHAnsi"/>
          <w:sz w:val="24"/>
          <w:szCs w:val="24"/>
        </w:rPr>
        <w:t xml:space="preserve">Although Congress provided liability protection under CERCLA for </w:t>
      </w:r>
      <w:r w:rsidR="00B242ED" w:rsidRPr="00DA2423">
        <w:rPr>
          <w:rFonts w:asciiTheme="minorHAnsi" w:hAnsiTheme="minorHAnsi" w:cstheme="minorHAnsi"/>
          <w:sz w:val="24"/>
          <w:szCs w:val="24"/>
        </w:rPr>
        <w:t>bona fide prospective purchasers</w:t>
      </w:r>
      <w:r w:rsidR="0063153B" w:rsidRPr="00DA2423">
        <w:rPr>
          <w:rFonts w:asciiTheme="minorHAnsi" w:hAnsiTheme="minorHAnsi" w:cstheme="minorHAnsi"/>
          <w:sz w:val="24"/>
          <w:szCs w:val="24"/>
        </w:rPr>
        <w:t xml:space="preserve"> </w:t>
      </w:r>
      <w:r w:rsidR="00B242ED" w:rsidRPr="00DA2423">
        <w:rPr>
          <w:rFonts w:asciiTheme="minorHAnsi" w:hAnsiTheme="minorHAnsi" w:cstheme="minorHAnsi"/>
          <w:sz w:val="24"/>
          <w:szCs w:val="24"/>
        </w:rPr>
        <w:t>(</w:t>
      </w:r>
      <w:r w:rsidRPr="00DA2423">
        <w:rPr>
          <w:rFonts w:asciiTheme="minorHAnsi" w:hAnsiTheme="minorHAnsi" w:cstheme="minorHAnsi"/>
          <w:sz w:val="24"/>
          <w:szCs w:val="24"/>
        </w:rPr>
        <w:t>BFPPs</w:t>
      </w:r>
      <w:r w:rsidR="00B242ED" w:rsidRPr="00DA2423">
        <w:rPr>
          <w:rFonts w:asciiTheme="minorHAnsi" w:hAnsiTheme="minorHAnsi" w:cstheme="minorHAnsi"/>
          <w:sz w:val="24"/>
          <w:szCs w:val="24"/>
        </w:rPr>
        <w:t>)</w:t>
      </w:r>
      <w:r w:rsidRPr="00DA2423">
        <w:rPr>
          <w:rFonts w:asciiTheme="minorHAnsi" w:hAnsiTheme="minorHAnsi" w:cstheme="minorHAnsi"/>
          <w:sz w:val="24"/>
          <w:szCs w:val="24"/>
        </w:rPr>
        <w:t xml:space="preserve"> to encourage the purchase and reuse of contaminated properties, the property they acquire may be subject to a windfall lien pursuant to CERCLA § 107(r) if there are unrecovered response costs incurred by the United States and the response action increases the fair market value of the property. Unlike a CERCLA § 107(</w:t>
      </w:r>
      <w:r w:rsidRPr="00DA2423">
        <w:rPr>
          <w:rFonts w:asciiTheme="minorHAnsi" w:hAnsiTheme="minorHAnsi" w:cstheme="minorHAnsi"/>
          <w:i/>
          <w:sz w:val="24"/>
          <w:szCs w:val="24"/>
        </w:rPr>
        <w:t>l</w:t>
      </w:r>
      <w:r w:rsidRPr="00DA2423">
        <w:rPr>
          <w:rFonts w:asciiTheme="minorHAnsi" w:hAnsiTheme="minorHAnsi" w:cstheme="minorHAnsi"/>
          <w:sz w:val="24"/>
          <w:szCs w:val="24"/>
        </w:rPr>
        <w:t>) lien (“Superfund lien”), a windfall lien is not a lien for all the Agency’s unrecovered response costs. The windfall lien is limited to the lesser of the Agency’s unrecovered response costs or the increase in fair market value attributable to EPA’s cleanup.</w:t>
      </w:r>
      <w:r w:rsidR="00B242ED" w:rsidRPr="00DA2423">
        <w:rPr>
          <w:rStyle w:val="FootnoteReference"/>
          <w:rFonts w:asciiTheme="minorHAnsi" w:hAnsiTheme="minorHAnsi" w:cstheme="minorHAnsi"/>
          <w:sz w:val="24"/>
          <w:szCs w:val="24"/>
        </w:rPr>
        <w:footnoteReference w:id="5"/>
      </w:r>
    </w:p>
    <w:p w14:paraId="039D933F" w14:textId="77777777" w:rsidR="00A65C09" w:rsidRPr="00DA2423" w:rsidRDefault="00A65C09" w:rsidP="00DE7F51">
      <w:pPr>
        <w:autoSpaceDE w:val="0"/>
        <w:autoSpaceDN w:val="0"/>
        <w:adjustRightInd w:val="0"/>
        <w:spacing w:after="0" w:line="240" w:lineRule="auto"/>
        <w:rPr>
          <w:rFonts w:asciiTheme="minorHAnsi" w:hAnsiTheme="minorHAnsi" w:cstheme="minorHAnsi"/>
          <w:sz w:val="24"/>
          <w:szCs w:val="24"/>
        </w:rPr>
      </w:pPr>
    </w:p>
    <w:p w14:paraId="4F2691BB" w14:textId="2806882E" w:rsidR="00A65C09" w:rsidRPr="00DA2423" w:rsidRDefault="00A65C09" w:rsidP="00DE7F51">
      <w:pPr>
        <w:autoSpaceDE w:val="0"/>
        <w:autoSpaceDN w:val="0"/>
        <w:adjustRightInd w:val="0"/>
        <w:spacing w:after="0" w:line="240" w:lineRule="auto"/>
        <w:rPr>
          <w:rFonts w:asciiTheme="minorHAnsi" w:hAnsiTheme="minorHAnsi" w:cstheme="minorHAnsi"/>
          <w:b/>
          <w:sz w:val="24"/>
          <w:szCs w:val="24"/>
        </w:rPr>
      </w:pPr>
      <w:r w:rsidRPr="00DA2423">
        <w:rPr>
          <w:rFonts w:asciiTheme="minorHAnsi" w:hAnsiTheme="minorHAnsi" w:cstheme="minorHAnsi"/>
          <w:sz w:val="24"/>
          <w:szCs w:val="24"/>
        </w:rPr>
        <w:t>[</w:t>
      </w:r>
      <w:r w:rsidRPr="00DA2423">
        <w:rPr>
          <w:rFonts w:asciiTheme="minorHAnsi" w:hAnsiTheme="minorHAnsi" w:cstheme="minorHAnsi"/>
          <w:b/>
          <w:sz w:val="24"/>
          <w:szCs w:val="24"/>
        </w:rPr>
        <w:t>O</w:t>
      </w:r>
      <w:r w:rsidR="00322102" w:rsidRPr="00DA2423">
        <w:rPr>
          <w:rFonts w:asciiTheme="minorHAnsi" w:hAnsiTheme="minorHAnsi" w:cstheme="minorHAnsi"/>
          <w:b/>
          <w:sz w:val="24"/>
          <w:szCs w:val="24"/>
        </w:rPr>
        <w:t>ptional</w:t>
      </w:r>
      <w:r w:rsidRPr="00DA2423">
        <w:rPr>
          <w:rFonts w:asciiTheme="minorHAnsi" w:hAnsiTheme="minorHAnsi" w:cstheme="minorHAnsi"/>
          <w:b/>
          <w:sz w:val="24"/>
          <w:szCs w:val="24"/>
        </w:rPr>
        <w:t xml:space="preserve">, if applicable. Choose </w:t>
      </w:r>
      <w:r w:rsidR="00827514" w:rsidRPr="00DA2423">
        <w:rPr>
          <w:rFonts w:asciiTheme="minorHAnsi" w:hAnsiTheme="minorHAnsi" w:cstheme="minorHAnsi"/>
          <w:b/>
          <w:sz w:val="24"/>
          <w:szCs w:val="24"/>
        </w:rPr>
        <w:t>one of the following:</w:t>
      </w:r>
    </w:p>
    <w:p w14:paraId="15B1A0F7" w14:textId="77777777" w:rsidR="00A65C09" w:rsidRPr="00DA2423" w:rsidRDefault="00A65C09" w:rsidP="00DE7F51">
      <w:pPr>
        <w:autoSpaceDE w:val="0"/>
        <w:autoSpaceDN w:val="0"/>
        <w:adjustRightInd w:val="0"/>
        <w:spacing w:after="0" w:line="240" w:lineRule="auto"/>
        <w:rPr>
          <w:rFonts w:asciiTheme="minorHAnsi" w:hAnsiTheme="minorHAnsi" w:cstheme="minorHAnsi"/>
          <w:sz w:val="24"/>
          <w:szCs w:val="24"/>
        </w:rPr>
      </w:pPr>
    </w:p>
    <w:p w14:paraId="5A78D8C7" w14:textId="46C5F16F" w:rsidR="00A65C09" w:rsidRPr="002A1256" w:rsidRDefault="00A65C09" w:rsidP="00DE7F51">
      <w:pPr>
        <w:autoSpaceDE w:val="0"/>
        <w:autoSpaceDN w:val="0"/>
        <w:adjustRightInd w:val="0"/>
        <w:spacing w:after="0" w:line="240" w:lineRule="auto"/>
        <w:rPr>
          <w:rFonts w:asciiTheme="minorHAnsi" w:hAnsiTheme="minorHAnsi" w:cstheme="minorHAnsi"/>
          <w:sz w:val="24"/>
          <w:szCs w:val="24"/>
        </w:rPr>
      </w:pPr>
      <w:r w:rsidRPr="00DA2423">
        <w:rPr>
          <w:rFonts w:asciiTheme="minorHAnsi" w:hAnsiTheme="minorHAnsi" w:cstheme="minorHAnsi"/>
          <w:bCs/>
          <w:sz w:val="24"/>
          <w:szCs w:val="24"/>
        </w:rPr>
        <w:t>[</w:t>
      </w:r>
      <w:r w:rsidRPr="00DA2423">
        <w:rPr>
          <w:rFonts w:asciiTheme="minorHAnsi" w:hAnsiTheme="minorHAnsi" w:cstheme="minorHAnsi"/>
          <w:b/>
          <w:sz w:val="24"/>
          <w:szCs w:val="24"/>
        </w:rPr>
        <w:t>a.</w:t>
      </w:r>
      <w:r w:rsidRPr="00DA2423">
        <w:rPr>
          <w:rFonts w:asciiTheme="minorHAnsi" w:hAnsiTheme="minorHAnsi" w:cstheme="minorHAnsi"/>
          <w:bCs/>
          <w:sz w:val="24"/>
          <w:szCs w:val="24"/>
        </w:rPr>
        <w:t>]</w:t>
      </w:r>
      <w:r w:rsidRPr="00DA2423">
        <w:rPr>
          <w:rFonts w:asciiTheme="minorHAnsi" w:hAnsiTheme="minorHAnsi" w:cstheme="minorHAnsi"/>
          <w:sz w:val="24"/>
          <w:szCs w:val="24"/>
        </w:rPr>
        <w:t xml:space="preserve"> Based upon the information now available to </w:t>
      </w:r>
      <w:r w:rsidR="00D8184F">
        <w:rPr>
          <w:rFonts w:asciiTheme="minorHAnsi" w:hAnsiTheme="minorHAnsi" w:cstheme="minorHAnsi"/>
          <w:sz w:val="24"/>
          <w:szCs w:val="24"/>
        </w:rPr>
        <w:t xml:space="preserve">the </w:t>
      </w:r>
      <w:r w:rsidRPr="00DA2423">
        <w:rPr>
          <w:rFonts w:asciiTheme="minorHAnsi" w:hAnsiTheme="minorHAnsi" w:cstheme="minorHAnsi"/>
          <w:sz w:val="24"/>
          <w:szCs w:val="24"/>
        </w:rPr>
        <w:t xml:space="preserve">EPA, the Agency is not in a position today to determine whether </w:t>
      </w:r>
      <w:r w:rsidRPr="002A1256">
        <w:rPr>
          <w:rFonts w:asciiTheme="minorHAnsi" w:hAnsiTheme="minorHAnsi" w:cstheme="minorHAnsi"/>
          <w:sz w:val="24"/>
          <w:szCs w:val="24"/>
        </w:rPr>
        <w:t xml:space="preserve">the </w:t>
      </w:r>
      <w:r w:rsidR="00C12424" w:rsidRPr="002A1256">
        <w:rPr>
          <w:rFonts w:asciiTheme="minorHAnsi" w:hAnsiTheme="minorHAnsi" w:cstheme="minorHAnsi"/>
          <w:sz w:val="24"/>
          <w:szCs w:val="24"/>
        </w:rPr>
        <w:t>W</w:t>
      </w:r>
      <w:r w:rsidRPr="002A1256">
        <w:rPr>
          <w:rFonts w:asciiTheme="minorHAnsi" w:hAnsiTheme="minorHAnsi" w:cstheme="minorHAnsi"/>
          <w:sz w:val="24"/>
          <w:szCs w:val="24"/>
        </w:rPr>
        <w:t xml:space="preserve">indfall </w:t>
      </w:r>
      <w:r w:rsidR="000019A1" w:rsidRPr="002A1256">
        <w:rPr>
          <w:rFonts w:asciiTheme="minorHAnsi" w:hAnsiTheme="minorHAnsi" w:cstheme="minorHAnsi"/>
          <w:sz w:val="24"/>
          <w:szCs w:val="24"/>
        </w:rPr>
        <w:t>L</w:t>
      </w:r>
      <w:r w:rsidRPr="002A1256">
        <w:rPr>
          <w:rFonts w:asciiTheme="minorHAnsi" w:hAnsiTheme="minorHAnsi" w:cstheme="minorHAnsi"/>
          <w:sz w:val="24"/>
          <w:szCs w:val="24"/>
        </w:rPr>
        <w:t xml:space="preserve">ien </w:t>
      </w:r>
      <w:r w:rsidR="000019A1" w:rsidRPr="002A1256">
        <w:rPr>
          <w:rFonts w:asciiTheme="minorHAnsi" w:hAnsiTheme="minorHAnsi" w:cstheme="minorHAnsi"/>
          <w:sz w:val="24"/>
          <w:szCs w:val="24"/>
        </w:rPr>
        <w:t>P</w:t>
      </w:r>
      <w:r w:rsidRPr="002A1256">
        <w:rPr>
          <w:rFonts w:asciiTheme="minorHAnsi" w:hAnsiTheme="minorHAnsi" w:cstheme="minorHAnsi"/>
          <w:sz w:val="24"/>
          <w:szCs w:val="24"/>
        </w:rPr>
        <w:t>olicy may apply to this [Site or Property].</w:t>
      </w:r>
    </w:p>
    <w:p w14:paraId="3AE95631" w14:textId="7881C381" w:rsidR="00A65C09" w:rsidRPr="003911FB" w:rsidRDefault="00A65C09" w:rsidP="00DE7F51">
      <w:pPr>
        <w:autoSpaceDE w:val="0"/>
        <w:autoSpaceDN w:val="0"/>
        <w:adjustRightInd w:val="0"/>
        <w:spacing w:after="0" w:line="240" w:lineRule="auto"/>
        <w:rPr>
          <w:rFonts w:asciiTheme="minorHAnsi" w:hAnsiTheme="minorHAnsi" w:cstheme="minorHAnsi"/>
          <w:sz w:val="24"/>
          <w:szCs w:val="24"/>
        </w:rPr>
      </w:pPr>
      <w:r w:rsidRPr="003911FB">
        <w:rPr>
          <w:rFonts w:asciiTheme="minorHAnsi" w:hAnsiTheme="minorHAnsi" w:cstheme="minorHAnsi"/>
          <w:bCs/>
          <w:sz w:val="24"/>
          <w:szCs w:val="24"/>
        </w:rPr>
        <w:t>[</w:t>
      </w:r>
      <w:r w:rsidRPr="003911FB">
        <w:rPr>
          <w:rFonts w:asciiTheme="minorHAnsi" w:hAnsiTheme="minorHAnsi" w:cstheme="minorHAnsi"/>
          <w:b/>
          <w:sz w:val="24"/>
          <w:szCs w:val="24"/>
        </w:rPr>
        <w:t>b.</w:t>
      </w:r>
      <w:r w:rsidRPr="003911FB">
        <w:rPr>
          <w:rFonts w:asciiTheme="minorHAnsi" w:hAnsiTheme="minorHAnsi" w:cstheme="minorHAnsi"/>
          <w:bCs/>
          <w:sz w:val="24"/>
          <w:szCs w:val="24"/>
        </w:rPr>
        <w:t>]</w:t>
      </w:r>
      <w:r w:rsidRPr="003911FB">
        <w:rPr>
          <w:rFonts w:asciiTheme="minorHAnsi" w:hAnsiTheme="minorHAnsi" w:cstheme="minorHAnsi"/>
          <w:b/>
          <w:sz w:val="24"/>
          <w:szCs w:val="24"/>
        </w:rPr>
        <w:t xml:space="preserve"> </w:t>
      </w:r>
      <w:r w:rsidR="003911FB" w:rsidRPr="003911FB">
        <w:rPr>
          <w:rFonts w:asciiTheme="minorHAnsi" w:hAnsiTheme="minorHAnsi" w:cstheme="minorHAnsi"/>
          <w:sz w:val="24"/>
          <w:szCs w:val="24"/>
        </w:rPr>
        <w:t>The EPA has not filed notice of a windfall lien under CERCLA § 107(r) on this [Site or Property]. In accordance with EPA policy, the EPA Region generally will not file notice of a windfall lien [</w:t>
      </w:r>
      <w:r w:rsidR="003911FB" w:rsidRPr="003911FB">
        <w:rPr>
          <w:rFonts w:asciiTheme="minorHAnsi" w:hAnsiTheme="minorHAnsi" w:cstheme="minorHAnsi"/>
          <w:b/>
          <w:bCs/>
          <w:sz w:val="24"/>
          <w:szCs w:val="24"/>
        </w:rPr>
        <w:t>insert relevant reason set forth in the Windfall Lien Policy</w:t>
      </w:r>
      <w:r w:rsidR="003911FB" w:rsidRPr="003911FB">
        <w:rPr>
          <w:rFonts w:asciiTheme="minorHAnsi" w:hAnsiTheme="minorHAnsi" w:cstheme="minorHAnsi"/>
          <w:sz w:val="24"/>
          <w:szCs w:val="24"/>
        </w:rPr>
        <w:t>]. [</w:t>
      </w:r>
      <w:r w:rsidR="003911FB" w:rsidRPr="003911FB">
        <w:rPr>
          <w:rFonts w:asciiTheme="minorHAnsi" w:hAnsiTheme="minorHAnsi" w:cstheme="minorHAnsi"/>
          <w:b/>
          <w:bCs/>
          <w:sz w:val="24"/>
          <w:szCs w:val="24"/>
        </w:rPr>
        <w:t>Optional:</w:t>
      </w:r>
      <w:r w:rsidR="003911FB" w:rsidRPr="003911FB">
        <w:rPr>
          <w:rFonts w:asciiTheme="minorHAnsi" w:hAnsiTheme="minorHAnsi" w:cstheme="minorHAnsi"/>
          <w:sz w:val="24"/>
          <w:szCs w:val="24"/>
        </w:rPr>
        <w:t xml:space="preserve"> Based upon the information currently </w:t>
      </w:r>
      <w:r w:rsidR="003911FB" w:rsidRPr="003911FB">
        <w:rPr>
          <w:rFonts w:asciiTheme="minorHAnsi" w:hAnsiTheme="minorHAnsi" w:cstheme="minorHAnsi"/>
          <w:sz w:val="24"/>
          <w:szCs w:val="24"/>
        </w:rPr>
        <w:lastRenderedPageBreak/>
        <w:t>available to the EPA, the EPA believes this section of the Windfall Lien Policy applies to [you/your situation], unless new information or circumstances not previously known to the EPA are discovered.]</w:t>
      </w:r>
    </w:p>
    <w:p w14:paraId="40E070F0" w14:textId="4E66B0A6" w:rsidR="00A65C09" w:rsidRPr="00DA2423" w:rsidRDefault="00A65C09" w:rsidP="00DE7F51">
      <w:pPr>
        <w:autoSpaceDE w:val="0"/>
        <w:autoSpaceDN w:val="0"/>
        <w:adjustRightInd w:val="0"/>
        <w:spacing w:after="0" w:line="240" w:lineRule="auto"/>
        <w:rPr>
          <w:rFonts w:asciiTheme="minorHAnsi" w:hAnsiTheme="minorHAnsi" w:cstheme="minorHAnsi"/>
          <w:sz w:val="24"/>
          <w:szCs w:val="24"/>
        </w:rPr>
      </w:pPr>
      <w:r w:rsidRPr="00DA2423">
        <w:rPr>
          <w:rFonts w:asciiTheme="minorHAnsi" w:hAnsiTheme="minorHAnsi" w:cstheme="minorHAnsi"/>
          <w:bCs/>
          <w:sz w:val="24"/>
          <w:szCs w:val="24"/>
        </w:rPr>
        <w:t>[</w:t>
      </w:r>
      <w:r w:rsidR="00BC39D3">
        <w:rPr>
          <w:rFonts w:asciiTheme="minorHAnsi" w:hAnsiTheme="minorHAnsi" w:cstheme="minorHAnsi"/>
          <w:b/>
          <w:sz w:val="24"/>
          <w:szCs w:val="24"/>
        </w:rPr>
        <w:t>c</w:t>
      </w:r>
      <w:r w:rsidRPr="00DA2423">
        <w:rPr>
          <w:rFonts w:asciiTheme="minorHAnsi" w:hAnsiTheme="minorHAnsi" w:cstheme="minorHAnsi"/>
          <w:b/>
          <w:sz w:val="24"/>
          <w:szCs w:val="24"/>
        </w:rPr>
        <w:t>.</w:t>
      </w:r>
      <w:r w:rsidRPr="00DA2423">
        <w:rPr>
          <w:rFonts w:asciiTheme="minorHAnsi" w:hAnsiTheme="minorHAnsi" w:cstheme="minorHAnsi"/>
          <w:bCs/>
          <w:sz w:val="24"/>
          <w:szCs w:val="24"/>
        </w:rPr>
        <w:t>]</w:t>
      </w:r>
      <w:r w:rsidRPr="00DA2423">
        <w:rPr>
          <w:rFonts w:asciiTheme="minorHAnsi" w:hAnsiTheme="minorHAnsi" w:cstheme="minorHAnsi"/>
          <w:sz w:val="24"/>
          <w:szCs w:val="24"/>
        </w:rPr>
        <w:t xml:space="preserve"> Based upon the information available to </w:t>
      </w:r>
      <w:r w:rsidR="00D8184F">
        <w:rPr>
          <w:rFonts w:asciiTheme="minorHAnsi" w:hAnsiTheme="minorHAnsi" w:cstheme="minorHAnsi"/>
          <w:sz w:val="24"/>
          <w:szCs w:val="24"/>
        </w:rPr>
        <w:t xml:space="preserve">the </w:t>
      </w:r>
      <w:r w:rsidRPr="00DA2423">
        <w:rPr>
          <w:rFonts w:asciiTheme="minorHAnsi" w:hAnsiTheme="minorHAnsi" w:cstheme="minorHAnsi"/>
          <w:sz w:val="24"/>
          <w:szCs w:val="24"/>
        </w:rPr>
        <w:t xml:space="preserve">EPA, we believe that a windfall lien [has arisen or </w:t>
      </w:r>
      <w:r w:rsidR="0060421F" w:rsidRPr="00DA2423">
        <w:rPr>
          <w:rFonts w:asciiTheme="minorHAnsi" w:hAnsiTheme="minorHAnsi" w:cstheme="minorHAnsi"/>
          <w:sz w:val="24"/>
          <w:szCs w:val="24"/>
        </w:rPr>
        <w:t>may</w:t>
      </w:r>
      <w:r w:rsidRPr="00DA2423">
        <w:rPr>
          <w:rFonts w:asciiTheme="minorHAnsi" w:hAnsiTheme="minorHAnsi" w:cstheme="minorHAnsi"/>
          <w:sz w:val="24"/>
          <w:szCs w:val="24"/>
        </w:rPr>
        <w:t xml:space="preserve"> arise] on the [Site or Property]</w:t>
      </w:r>
      <w:r w:rsidRPr="00DA2423">
        <w:rPr>
          <w:rFonts w:asciiTheme="minorHAnsi" w:hAnsiTheme="minorHAnsi" w:cstheme="minorHAnsi"/>
          <w:b/>
          <w:sz w:val="24"/>
          <w:szCs w:val="24"/>
        </w:rPr>
        <w:t xml:space="preserve"> </w:t>
      </w:r>
      <w:r w:rsidRPr="00DA2423">
        <w:rPr>
          <w:rFonts w:asciiTheme="minorHAnsi" w:hAnsiTheme="minorHAnsi" w:cstheme="minorHAnsi"/>
          <w:sz w:val="24"/>
          <w:szCs w:val="24"/>
        </w:rPr>
        <w:t>[</w:t>
      </w:r>
      <w:r w:rsidR="00EF360B" w:rsidRPr="00DA2423">
        <w:rPr>
          <w:rFonts w:asciiTheme="minorHAnsi" w:hAnsiTheme="minorHAnsi" w:cstheme="minorHAnsi"/>
          <w:b/>
          <w:sz w:val="24"/>
          <w:szCs w:val="24"/>
        </w:rPr>
        <w:t>o</w:t>
      </w:r>
      <w:r w:rsidR="00827514" w:rsidRPr="00DA2423">
        <w:rPr>
          <w:rFonts w:asciiTheme="minorHAnsi" w:hAnsiTheme="minorHAnsi" w:cstheme="minorHAnsi"/>
          <w:b/>
          <w:sz w:val="24"/>
          <w:szCs w:val="24"/>
        </w:rPr>
        <w:t>ptional</w:t>
      </w:r>
      <w:r w:rsidRPr="00DA2423">
        <w:rPr>
          <w:rFonts w:asciiTheme="minorHAnsi" w:hAnsiTheme="minorHAnsi" w:cstheme="minorHAnsi"/>
          <w:b/>
          <w:sz w:val="24"/>
          <w:szCs w:val="24"/>
        </w:rPr>
        <w:t xml:space="preserve">: </w:t>
      </w:r>
      <w:r w:rsidRPr="00DA2423">
        <w:rPr>
          <w:rFonts w:asciiTheme="minorHAnsi" w:hAnsiTheme="minorHAnsi" w:cstheme="minorHAnsi"/>
          <w:sz w:val="24"/>
          <w:szCs w:val="24"/>
        </w:rPr>
        <w:t>in the amount of $ ___]</w:t>
      </w:r>
      <w:r w:rsidR="00C81B5F" w:rsidRPr="00DA2423">
        <w:rPr>
          <w:rFonts w:asciiTheme="minorHAnsi" w:hAnsiTheme="minorHAnsi" w:cstheme="minorHAnsi"/>
          <w:sz w:val="24"/>
          <w:szCs w:val="24"/>
        </w:rPr>
        <w:t>.</w:t>
      </w:r>
      <w:r w:rsidRPr="00DA2423">
        <w:rPr>
          <w:rFonts w:asciiTheme="minorHAnsi" w:hAnsiTheme="minorHAnsi" w:cstheme="minorHAnsi"/>
          <w:sz w:val="24"/>
          <w:szCs w:val="24"/>
        </w:rPr>
        <w:t xml:space="preserve"> If you wish to settle the windfall lien, we are willing to </w:t>
      </w:r>
      <w:r w:rsidR="00E9512E" w:rsidRPr="00DA2423">
        <w:rPr>
          <w:rFonts w:asciiTheme="minorHAnsi" w:hAnsiTheme="minorHAnsi" w:cstheme="minorHAnsi"/>
          <w:sz w:val="24"/>
          <w:szCs w:val="24"/>
        </w:rPr>
        <w:t>consider</w:t>
      </w:r>
      <w:r w:rsidR="00C1623E" w:rsidRPr="00DA2423">
        <w:rPr>
          <w:rFonts w:asciiTheme="minorHAnsi" w:hAnsiTheme="minorHAnsi" w:cstheme="minorHAnsi"/>
          <w:sz w:val="24"/>
          <w:szCs w:val="24"/>
        </w:rPr>
        <w:t xml:space="preserve"> a </w:t>
      </w:r>
      <w:r w:rsidRPr="00DA2423">
        <w:rPr>
          <w:rFonts w:asciiTheme="minorHAnsi" w:hAnsiTheme="minorHAnsi" w:cstheme="minorHAnsi"/>
          <w:sz w:val="24"/>
          <w:szCs w:val="24"/>
        </w:rPr>
        <w:t>resolution leading to release of the lien.</w:t>
      </w:r>
      <w:r w:rsidR="00827514" w:rsidRPr="00DA2423">
        <w:rPr>
          <w:rFonts w:asciiTheme="minorHAnsi" w:hAnsiTheme="minorHAnsi" w:cstheme="minorHAnsi"/>
          <w:sz w:val="24"/>
          <w:szCs w:val="24"/>
        </w:rPr>
        <w:t>]</w:t>
      </w:r>
      <w:r w:rsidR="00CD6726" w:rsidRPr="00DA2423">
        <w:rPr>
          <w:rFonts w:asciiTheme="minorHAnsi" w:hAnsiTheme="minorHAnsi" w:cstheme="minorHAnsi"/>
          <w:sz w:val="24"/>
          <w:szCs w:val="24"/>
        </w:rPr>
        <w:t>]</w:t>
      </w:r>
    </w:p>
    <w:p w14:paraId="2EA56939" w14:textId="77777777" w:rsidR="001D0446" w:rsidRPr="00DA2423" w:rsidRDefault="001D0446" w:rsidP="00DE7F51">
      <w:pPr>
        <w:pStyle w:val="NoSpacing"/>
        <w:rPr>
          <w:rFonts w:asciiTheme="minorHAnsi" w:hAnsiTheme="minorHAnsi" w:cstheme="minorHAnsi"/>
          <w:szCs w:val="24"/>
        </w:rPr>
      </w:pPr>
    </w:p>
    <w:p w14:paraId="58B04EE1" w14:textId="77777777" w:rsidR="00D917A5" w:rsidRPr="00DA2423" w:rsidRDefault="00D917A5" w:rsidP="00DE7F51">
      <w:pPr>
        <w:pStyle w:val="NoSpacing"/>
        <w:rPr>
          <w:rFonts w:asciiTheme="minorHAnsi" w:hAnsiTheme="minorHAnsi" w:cstheme="minorHAnsi"/>
          <w:b/>
          <w:szCs w:val="24"/>
        </w:rPr>
      </w:pPr>
      <w:r w:rsidRPr="00DA2423">
        <w:rPr>
          <w:rFonts w:asciiTheme="minorHAnsi" w:hAnsiTheme="minorHAnsi" w:cstheme="minorHAnsi"/>
          <w:b/>
          <w:szCs w:val="24"/>
        </w:rPr>
        <w:t>State Actions</w:t>
      </w:r>
    </w:p>
    <w:p w14:paraId="7ECEFA9B" w14:textId="77777777" w:rsidR="00D917A5" w:rsidRPr="00DA2423" w:rsidRDefault="00D917A5" w:rsidP="00DE7F51">
      <w:pPr>
        <w:pStyle w:val="NoSpacing"/>
        <w:rPr>
          <w:rFonts w:asciiTheme="minorHAnsi" w:hAnsiTheme="minorHAnsi" w:cstheme="minorHAnsi"/>
          <w:szCs w:val="24"/>
        </w:rPr>
      </w:pPr>
    </w:p>
    <w:p w14:paraId="65710996" w14:textId="39CE63C3" w:rsidR="00D917A5" w:rsidRPr="00DA2423" w:rsidRDefault="00D8184F" w:rsidP="00DE7F51">
      <w:pPr>
        <w:pStyle w:val="NoSpacing"/>
        <w:rPr>
          <w:rFonts w:asciiTheme="minorHAnsi" w:hAnsiTheme="minorHAnsi" w:cstheme="minorHAnsi"/>
          <w:b/>
          <w:szCs w:val="24"/>
        </w:rPr>
      </w:pPr>
      <w:r>
        <w:rPr>
          <w:rFonts w:asciiTheme="minorHAnsi" w:hAnsiTheme="minorHAnsi" w:cstheme="minorHAnsi"/>
          <w:szCs w:val="24"/>
        </w:rPr>
        <w:t xml:space="preserve">The </w:t>
      </w:r>
      <w:r w:rsidR="00B756E9" w:rsidRPr="00DA2423">
        <w:rPr>
          <w:rFonts w:asciiTheme="minorHAnsi" w:hAnsiTheme="minorHAnsi" w:cstheme="minorHAnsi"/>
          <w:szCs w:val="24"/>
        </w:rPr>
        <w:t>EPA</w:t>
      </w:r>
      <w:r w:rsidR="00D917A5" w:rsidRPr="00DA2423">
        <w:rPr>
          <w:rFonts w:asciiTheme="minorHAnsi" w:hAnsiTheme="minorHAnsi" w:cstheme="minorHAnsi"/>
          <w:szCs w:val="24"/>
        </w:rPr>
        <w:t xml:space="preserve"> can only provide you with information about </w:t>
      </w:r>
      <w:r w:rsidR="007160F0" w:rsidRPr="00DA2423">
        <w:rPr>
          <w:rFonts w:asciiTheme="minorHAnsi" w:hAnsiTheme="minorHAnsi" w:cstheme="minorHAnsi"/>
          <w:szCs w:val="24"/>
        </w:rPr>
        <w:t>federal [</w:t>
      </w:r>
      <w:r w:rsidR="003343C0" w:rsidRPr="00DA2423">
        <w:rPr>
          <w:rFonts w:asciiTheme="minorHAnsi" w:hAnsiTheme="minorHAnsi" w:cstheme="minorHAnsi"/>
          <w:b/>
          <w:bCs/>
          <w:szCs w:val="24"/>
        </w:rPr>
        <w:t xml:space="preserve">insert relevant </w:t>
      </w:r>
      <w:r w:rsidR="00E27D75" w:rsidRPr="00DA2423">
        <w:rPr>
          <w:rFonts w:asciiTheme="minorHAnsi" w:hAnsiTheme="minorHAnsi" w:cstheme="minorHAnsi"/>
          <w:b/>
          <w:bCs/>
          <w:szCs w:val="24"/>
        </w:rPr>
        <w:t>statute,</w:t>
      </w:r>
      <w:r w:rsidR="00B1077B" w:rsidRPr="00DA2423">
        <w:rPr>
          <w:rFonts w:asciiTheme="minorHAnsi" w:hAnsiTheme="minorHAnsi" w:cstheme="minorHAnsi"/>
          <w:b/>
          <w:bCs/>
          <w:szCs w:val="24"/>
        </w:rPr>
        <w:t xml:space="preserve"> </w:t>
      </w:r>
      <w:r w:rsidR="00B1077B" w:rsidRPr="00DA2423">
        <w:rPr>
          <w:rFonts w:asciiTheme="minorHAnsi" w:hAnsiTheme="minorHAnsi" w:cstheme="minorHAnsi"/>
          <w:b/>
          <w:bCs/>
          <w:i/>
          <w:iCs/>
          <w:szCs w:val="24"/>
        </w:rPr>
        <w:t>e.g.</w:t>
      </w:r>
      <w:r w:rsidR="00B1077B" w:rsidRPr="00DA2423">
        <w:rPr>
          <w:rFonts w:asciiTheme="minorHAnsi" w:hAnsiTheme="minorHAnsi" w:cstheme="minorHAnsi"/>
          <w:b/>
          <w:bCs/>
          <w:szCs w:val="24"/>
        </w:rPr>
        <w:t>, Super</w:t>
      </w:r>
      <w:r w:rsidR="00DE61A6" w:rsidRPr="00DA2423">
        <w:rPr>
          <w:rFonts w:asciiTheme="minorHAnsi" w:hAnsiTheme="minorHAnsi" w:cstheme="minorHAnsi"/>
          <w:b/>
          <w:bCs/>
          <w:szCs w:val="24"/>
        </w:rPr>
        <w:t>fund</w:t>
      </w:r>
      <w:r w:rsidR="00DE61A6" w:rsidRPr="00DA2423">
        <w:rPr>
          <w:rFonts w:asciiTheme="minorHAnsi" w:hAnsiTheme="minorHAnsi" w:cstheme="minorHAnsi"/>
          <w:szCs w:val="24"/>
        </w:rPr>
        <w:t>] actions at the [Site or Property], federal law and regulations, and EPA guidance</w:t>
      </w:r>
      <w:r w:rsidR="00636949" w:rsidRPr="00DA2423">
        <w:rPr>
          <w:rFonts w:asciiTheme="minorHAnsi" w:hAnsiTheme="minorHAnsi" w:cstheme="minorHAnsi"/>
          <w:szCs w:val="24"/>
        </w:rPr>
        <w:t xml:space="preserve">. </w:t>
      </w:r>
      <w:r w:rsidR="00D917A5" w:rsidRPr="00DA2423">
        <w:rPr>
          <w:rFonts w:asciiTheme="minorHAnsi" w:hAnsiTheme="minorHAnsi" w:cstheme="minorHAnsi"/>
          <w:szCs w:val="24"/>
        </w:rPr>
        <w:t>For information about potential state actions and liability issues, please contact [</w:t>
      </w:r>
      <w:r w:rsidR="00D917A5" w:rsidRPr="00DA2423">
        <w:rPr>
          <w:rFonts w:asciiTheme="minorHAnsi" w:hAnsiTheme="minorHAnsi" w:cstheme="minorHAnsi"/>
          <w:b/>
          <w:szCs w:val="24"/>
        </w:rPr>
        <w:t>insert</w:t>
      </w:r>
      <w:r w:rsidR="00D917A5" w:rsidRPr="00DA2423">
        <w:rPr>
          <w:rFonts w:asciiTheme="minorHAnsi" w:hAnsiTheme="minorHAnsi" w:cstheme="minorHAnsi"/>
          <w:szCs w:val="24"/>
        </w:rPr>
        <w:t xml:space="preserve"> </w:t>
      </w:r>
      <w:r w:rsidR="00D917A5" w:rsidRPr="00DA2423">
        <w:rPr>
          <w:rFonts w:asciiTheme="minorHAnsi" w:hAnsiTheme="minorHAnsi" w:cstheme="minorHAnsi"/>
          <w:b/>
          <w:szCs w:val="24"/>
        </w:rPr>
        <w:t>name of state’s environmental program or name of specific state contact and contact information</w:t>
      </w:r>
      <w:r w:rsidR="00D917A5" w:rsidRPr="00DA2423">
        <w:rPr>
          <w:rFonts w:asciiTheme="minorHAnsi" w:hAnsiTheme="minorHAnsi" w:cstheme="minorHAnsi"/>
          <w:szCs w:val="24"/>
        </w:rPr>
        <w:t>]. [</w:t>
      </w:r>
      <w:r w:rsidR="00D917A5" w:rsidRPr="00DA2423">
        <w:rPr>
          <w:rFonts w:asciiTheme="minorHAnsi" w:hAnsiTheme="minorHAnsi" w:cstheme="minorHAnsi"/>
          <w:b/>
          <w:szCs w:val="24"/>
        </w:rPr>
        <w:t>N</w:t>
      </w:r>
      <w:r w:rsidR="00827514" w:rsidRPr="00DA2423">
        <w:rPr>
          <w:rFonts w:asciiTheme="minorHAnsi" w:hAnsiTheme="minorHAnsi" w:cstheme="minorHAnsi"/>
          <w:b/>
          <w:szCs w:val="24"/>
        </w:rPr>
        <w:t>ote</w:t>
      </w:r>
      <w:r w:rsidR="00D917A5" w:rsidRPr="00DA2423">
        <w:rPr>
          <w:rFonts w:asciiTheme="minorHAnsi" w:hAnsiTheme="minorHAnsi" w:cstheme="minorHAnsi"/>
          <w:b/>
          <w:szCs w:val="24"/>
        </w:rPr>
        <w:t>: If there is a state contact who handles technical issues, also insert their contact information.</w:t>
      </w:r>
      <w:r w:rsidR="00D917A5" w:rsidRPr="00DA2423">
        <w:rPr>
          <w:rFonts w:asciiTheme="minorHAnsi" w:hAnsiTheme="minorHAnsi" w:cstheme="minorHAnsi"/>
          <w:szCs w:val="24"/>
        </w:rPr>
        <w:t>]</w:t>
      </w:r>
    </w:p>
    <w:p w14:paraId="3C89B44E" w14:textId="77777777" w:rsidR="00D917A5" w:rsidRPr="00DA2423" w:rsidRDefault="00D917A5" w:rsidP="00DE7F51">
      <w:pPr>
        <w:pStyle w:val="NoSpacing"/>
        <w:rPr>
          <w:rFonts w:asciiTheme="minorHAnsi" w:hAnsiTheme="minorHAnsi" w:cstheme="minorHAnsi"/>
          <w:szCs w:val="24"/>
        </w:rPr>
      </w:pPr>
    </w:p>
    <w:p w14:paraId="09D6F4FF" w14:textId="733C173D" w:rsidR="00D917A5" w:rsidRPr="00DA2423" w:rsidRDefault="00D917A5" w:rsidP="00DE7F51">
      <w:pPr>
        <w:spacing w:after="0" w:line="240" w:lineRule="auto"/>
        <w:rPr>
          <w:rFonts w:asciiTheme="minorHAnsi" w:hAnsiTheme="minorHAnsi" w:cstheme="minorHAnsi"/>
          <w:b/>
          <w:sz w:val="24"/>
          <w:szCs w:val="24"/>
        </w:rPr>
      </w:pPr>
      <w:r w:rsidRPr="00DA2423">
        <w:rPr>
          <w:rFonts w:asciiTheme="minorHAnsi" w:hAnsiTheme="minorHAnsi" w:cstheme="minorHAnsi"/>
          <w:b/>
          <w:sz w:val="24"/>
          <w:szCs w:val="24"/>
        </w:rPr>
        <w:t>Conclusion</w:t>
      </w:r>
    </w:p>
    <w:p w14:paraId="6354667C" w14:textId="77777777" w:rsidR="004153CF" w:rsidRPr="00DA2423" w:rsidRDefault="004153CF" w:rsidP="00DE7F51">
      <w:pPr>
        <w:spacing w:after="0" w:line="240" w:lineRule="auto"/>
        <w:rPr>
          <w:rFonts w:asciiTheme="minorHAnsi" w:hAnsiTheme="minorHAnsi" w:cstheme="minorHAnsi"/>
          <w:sz w:val="24"/>
          <w:szCs w:val="24"/>
        </w:rPr>
      </w:pPr>
    </w:p>
    <w:p w14:paraId="648C5A84" w14:textId="35E88958" w:rsidR="00D917A5" w:rsidRPr="00DA2423" w:rsidDel="00BD09DD" w:rsidRDefault="00D8184F" w:rsidP="00DE7F51">
      <w:pPr>
        <w:pStyle w:val="CommentText"/>
        <w:spacing w:after="0"/>
        <w:rPr>
          <w:rFonts w:asciiTheme="minorHAnsi" w:hAnsiTheme="minorHAnsi" w:cstheme="minorHAnsi"/>
          <w:sz w:val="24"/>
          <w:szCs w:val="24"/>
        </w:rPr>
      </w:pPr>
      <w:r>
        <w:rPr>
          <w:rFonts w:asciiTheme="minorHAnsi" w:hAnsiTheme="minorHAnsi" w:cstheme="minorHAnsi"/>
          <w:sz w:val="24"/>
          <w:szCs w:val="24"/>
        </w:rPr>
        <w:t xml:space="preserve">The </w:t>
      </w:r>
      <w:r w:rsidR="00BE1670" w:rsidRPr="00DA2423" w:rsidDel="00BD09DD">
        <w:rPr>
          <w:rFonts w:asciiTheme="minorHAnsi" w:hAnsiTheme="minorHAnsi" w:cstheme="minorHAnsi"/>
          <w:sz w:val="24"/>
          <w:szCs w:val="24"/>
        </w:rPr>
        <w:t xml:space="preserve">EPA </w:t>
      </w:r>
      <w:r w:rsidR="00D917A5" w:rsidRPr="00DA2423" w:rsidDel="00BD09DD">
        <w:rPr>
          <w:rFonts w:asciiTheme="minorHAnsi" w:hAnsiTheme="minorHAnsi" w:cstheme="minorHAnsi"/>
          <w:sz w:val="24"/>
          <w:szCs w:val="24"/>
        </w:rPr>
        <w:t>remains dedicated to facilitating the cleanup and beneficial reuse of contaminated properties and hopes the information contained in this letter is useful</w:t>
      </w:r>
      <w:r w:rsidR="004D3639" w:rsidRPr="00DA2423">
        <w:rPr>
          <w:rFonts w:asciiTheme="minorHAnsi" w:hAnsiTheme="minorHAnsi" w:cstheme="minorHAnsi"/>
          <w:sz w:val="24"/>
          <w:szCs w:val="24"/>
        </w:rPr>
        <w:t xml:space="preserve"> to you</w:t>
      </w:r>
      <w:r w:rsidR="00D917A5" w:rsidRPr="00DA2423" w:rsidDel="00BD09DD">
        <w:rPr>
          <w:rFonts w:asciiTheme="minorHAnsi" w:hAnsiTheme="minorHAnsi" w:cstheme="minorHAnsi"/>
          <w:sz w:val="24"/>
          <w:szCs w:val="24"/>
        </w:rPr>
        <w:t xml:space="preserve">. </w:t>
      </w:r>
      <w:r w:rsidR="7E6FBD88" w:rsidRPr="00DA2423" w:rsidDel="00EE41CC">
        <w:rPr>
          <w:rFonts w:asciiTheme="minorHAnsi" w:hAnsiTheme="minorHAnsi" w:cstheme="minorHAnsi"/>
          <w:sz w:val="24"/>
          <w:szCs w:val="24"/>
        </w:rPr>
        <w:t xml:space="preserve">You may find it helpful to consult </w:t>
      </w:r>
      <w:r w:rsidR="009E33D4" w:rsidRPr="00DA2423">
        <w:rPr>
          <w:rFonts w:asciiTheme="minorHAnsi" w:hAnsiTheme="minorHAnsi" w:cstheme="minorHAnsi"/>
          <w:sz w:val="24"/>
          <w:szCs w:val="24"/>
        </w:rPr>
        <w:t xml:space="preserve">with </w:t>
      </w:r>
      <w:r w:rsidR="7E6FBD88" w:rsidRPr="00DA2423" w:rsidDel="00EE41CC">
        <w:rPr>
          <w:rFonts w:asciiTheme="minorHAnsi" w:hAnsiTheme="minorHAnsi" w:cstheme="minorHAnsi"/>
          <w:sz w:val="24"/>
          <w:szCs w:val="24"/>
        </w:rPr>
        <w:t>your own environmental professional, legal counsel,</w:t>
      </w:r>
      <w:r w:rsidR="7E6FBD88" w:rsidRPr="00DA2423" w:rsidDel="00BD09DD">
        <w:rPr>
          <w:rFonts w:asciiTheme="minorHAnsi" w:hAnsiTheme="minorHAnsi" w:cstheme="minorHAnsi"/>
          <w:sz w:val="24"/>
          <w:szCs w:val="24"/>
        </w:rPr>
        <w:t xml:space="preserve"> and </w:t>
      </w:r>
      <w:r w:rsidR="7E6FBD88" w:rsidRPr="00DA2423" w:rsidDel="00EE41CC">
        <w:rPr>
          <w:rFonts w:asciiTheme="minorHAnsi" w:hAnsiTheme="minorHAnsi" w:cstheme="minorHAnsi"/>
          <w:sz w:val="24"/>
          <w:szCs w:val="24"/>
        </w:rPr>
        <w:t>your</w:t>
      </w:r>
      <w:r w:rsidR="7E6FBD88" w:rsidRPr="00DA2423" w:rsidDel="00BD09DD">
        <w:rPr>
          <w:rFonts w:asciiTheme="minorHAnsi" w:hAnsiTheme="minorHAnsi" w:cstheme="minorHAnsi"/>
          <w:sz w:val="24"/>
          <w:szCs w:val="24"/>
        </w:rPr>
        <w:t xml:space="preserve"> state, tribal, or local environmental protection agency before taking any action to acquire, cleanup, or re</w:t>
      </w:r>
      <w:r w:rsidR="00C54829" w:rsidRPr="00DA2423">
        <w:rPr>
          <w:rFonts w:asciiTheme="minorHAnsi" w:hAnsiTheme="minorHAnsi" w:cstheme="minorHAnsi"/>
          <w:sz w:val="24"/>
          <w:szCs w:val="24"/>
        </w:rPr>
        <w:t>use</w:t>
      </w:r>
      <w:r w:rsidR="7E6FBD88" w:rsidRPr="00DA2423" w:rsidDel="00BD09DD">
        <w:rPr>
          <w:rFonts w:asciiTheme="minorHAnsi" w:hAnsiTheme="minorHAnsi" w:cstheme="minorHAnsi"/>
          <w:sz w:val="24"/>
          <w:szCs w:val="24"/>
        </w:rPr>
        <w:t xml:space="preserve"> the Property.</w:t>
      </w:r>
      <w:r w:rsidR="00005AD3" w:rsidRPr="00DA2423" w:rsidDel="00BD09DD">
        <w:rPr>
          <w:rFonts w:asciiTheme="minorHAnsi" w:hAnsiTheme="minorHAnsi" w:cstheme="minorHAnsi"/>
          <w:sz w:val="24"/>
          <w:szCs w:val="24"/>
        </w:rPr>
        <w:t xml:space="preserve"> </w:t>
      </w:r>
      <w:r w:rsidR="00CD3D3A" w:rsidRPr="00DA2423">
        <w:rPr>
          <w:rFonts w:asciiTheme="minorHAnsi" w:hAnsiTheme="minorHAnsi" w:cstheme="minorHAnsi"/>
          <w:sz w:val="24"/>
          <w:szCs w:val="24"/>
        </w:rPr>
        <w:t xml:space="preserve">These consultations may help you obtain a greater level of comfort about the compatibility of the proposed use and ensure compliance with any applicable federal, state, local, and/or tribal laws or requirements. If you have any additional questions or </w:t>
      </w:r>
      <w:r w:rsidR="00CD3D3A" w:rsidRPr="00DA2423">
        <w:rPr>
          <w:rFonts w:asciiTheme="minorHAnsi" w:eastAsia="Calibri" w:hAnsiTheme="minorHAnsi" w:cstheme="minorHAnsi"/>
          <w:sz w:val="24"/>
          <w:szCs w:val="24"/>
        </w:rPr>
        <w:t>wish to discuss this information further</w:t>
      </w:r>
      <w:r w:rsidR="00802AE2" w:rsidRPr="00DA2423">
        <w:rPr>
          <w:rFonts w:asciiTheme="minorHAnsi" w:eastAsia="Calibri" w:hAnsiTheme="minorHAnsi" w:cstheme="minorHAnsi"/>
          <w:sz w:val="24"/>
          <w:szCs w:val="24"/>
        </w:rPr>
        <w:t>,</w:t>
      </w:r>
      <w:r w:rsidR="00CD3D3A" w:rsidRPr="00DA2423">
        <w:rPr>
          <w:rFonts w:asciiTheme="minorHAnsi" w:eastAsia="Calibri" w:hAnsiTheme="minorHAnsi" w:cstheme="minorHAnsi"/>
          <w:sz w:val="24"/>
          <w:szCs w:val="24"/>
        </w:rPr>
        <w:t xml:space="preserve"> </w:t>
      </w:r>
      <w:r w:rsidR="00802AE2" w:rsidRPr="00DA2423">
        <w:rPr>
          <w:rFonts w:asciiTheme="minorHAnsi" w:eastAsia="Calibri" w:hAnsiTheme="minorHAnsi" w:cstheme="minorHAnsi"/>
          <w:sz w:val="24"/>
          <w:szCs w:val="24"/>
        </w:rPr>
        <w:t>p</w:t>
      </w:r>
      <w:r w:rsidR="00D917A5" w:rsidRPr="00DA2423">
        <w:rPr>
          <w:rFonts w:asciiTheme="minorHAnsi" w:eastAsia="Calibri" w:hAnsiTheme="minorHAnsi" w:cstheme="minorHAnsi"/>
          <w:sz w:val="24"/>
          <w:szCs w:val="24"/>
        </w:rPr>
        <w:t xml:space="preserve">lease </w:t>
      </w:r>
      <w:r w:rsidR="00D917A5" w:rsidRPr="00DA2423" w:rsidDel="00BD09DD">
        <w:rPr>
          <w:rFonts w:asciiTheme="minorHAnsi" w:eastAsia="Calibri" w:hAnsiTheme="minorHAnsi" w:cstheme="minorHAnsi"/>
          <w:sz w:val="24"/>
          <w:szCs w:val="24"/>
        </w:rPr>
        <w:t>contact [</w:t>
      </w:r>
      <w:r w:rsidR="00D917A5" w:rsidRPr="00DA2423" w:rsidDel="00BD09DD">
        <w:rPr>
          <w:rFonts w:asciiTheme="minorHAnsi" w:eastAsia="Calibri" w:hAnsiTheme="minorHAnsi" w:cstheme="minorHAnsi"/>
          <w:b/>
          <w:bCs/>
          <w:sz w:val="24"/>
          <w:szCs w:val="24"/>
        </w:rPr>
        <w:t>insert EPA contact information</w:t>
      </w:r>
      <w:r w:rsidR="009D6020" w:rsidRPr="00DA2423" w:rsidDel="00BD09DD">
        <w:rPr>
          <w:rFonts w:asciiTheme="minorHAnsi" w:eastAsia="Calibri" w:hAnsiTheme="minorHAnsi" w:cstheme="minorHAnsi"/>
          <w:sz w:val="24"/>
          <w:szCs w:val="24"/>
        </w:rPr>
        <w:t>]</w:t>
      </w:r>
      <w:r w:rsidR="009D6020" w:rsidRPr="00DA2423" w:rsidDel="000C0130">
        <w:rPr>
          <w:rFonts w:asciiTheme="minorHAnsi" w:eastAsia="Calibri" w:hAnsiTheme="minorHAnsi" w:cstheme="minorHAnsi"/>
          <w:sz w:val="24"/>
          <w:szCs w:val="24"/>
        </w:rPr>
        <w:t>.</w:t>
      </w:r>
    </w:p>
    <w:p w14:paraId="5396C3C7" w14:textId="1D24B5F6" w:rsidR="00C97C6A" w:rsidRPr="00DA2423" w:rsidRDefault="00005AD3" w:rsidP="00DE7F51">
      <w:pPr>
        <w:pStyle w:val="NoSpacing"/>
        <w:rPr>
          <w:rFonts w:asciiTheme="minorHAnsi" w:eastAsia="Calibri" w:hAnsiTheme="minorHAnsi" w:cstheme="minorHAnsi"/>
          <w:szCs w:val="24"/>
        </w:rPr>
      </w:pPr>
      <w:r w:rsidRPr="00DA2423" w:rsidDel="00BD09DD">
        <w:rPr>
          <w:rFonts w:asciiTheme="minorHAnsi" w:eastAsia="Calibri" w:hAnsiTheme="minorHAnsi" w:cstheme="minorHAnsi"/>
          <w:szCs w:val="24"/>
        </w:rPr>
        <w:t xml:space="preserve"> </w:t>
      </w:r>
    </w:p>
    <w:p w14:paraId="1232B2EC" w14:textId="6705AE72" w:rsidR="004777B0" w:rsidRPr="00DA2423" w:rsidRDefault="009D6020" w:rsidP="00DE7F51">
      <w:pPr>
        <w:pStyle w:val="NoSpacing"/>
        <w:rPr>
          <w:rFonts w:asciiTheme="minorHAnsi" w:eastAsia="Calibri" w:hAnsiTheme="minorHAnsi" w:cstheme="minorHAnsi"/>
          <w:szCs w:val="24"/>
        </w:rPr>
      </w:pPr>
      <w:r w:rsidRPr="00DA2423">
        <w:rPr>
          <w:rFonts w:asciiTheme="minorHAnsi" w:eastAsia="Calibri" w:hAnsiTheme="minorHAnsi" w:cstheme="minorHAnsi"/>
          <w:szCs w:val="24"/>
        </w:rPr>
        <w:t>Sincerely,</w:t>
      </w:r>
    </w:p>
    <w:p w14:paraId="44971925" w14:textId="77777777" w:rsidR="00827514" w:rsidRPr="00DA2423" w:rsidRDefault="00827514" w:rsidP="00DE7F51">
      <w:pPr>
        <w:pStyle w:val="NoSpacing"/>
        <w:rPr>
          <w:rFonts w:asciiTheme="minorHAnsi" w:eastAsia="Calibri" w:hAnsiTheme="minorHAnsi" w:cstheme="minorHAnsi"/>
          <w:szCs w:val="24"/>
        </w:rPr>
      </w:pPr>
    </w:p>
    <w:p w14:paraId="45DBA652" w14:textId="56EAB70E" w:rsidR="009D6020" w:rsidRPr="00DA2423" w:rsidRDefault="000C0130" w:rsidP="00DE7F51">
      <w:pPr>
        <w:pStyle w:val="NoSpacing"/>
        <w:rPr>
          <w:rFonts w:asciiTheme="minorHAnsi" w:eastAsia="Calibri" w:hAnsiTheme="minorHAnsi" w:cstheme="minorHAnsi"/>
          <w:szCs w:val="24"/>
        </w:rPr>
      </w:pPr>
      <w:r w:rsidRPr="00DA2423">
        <w:rPr>
          <w:rFonts w:asciiTheme="minorHAnsi" w:eastAsia="Calibri" w:hAnsiTheme="minorHAnsi" w:cstheme="minorHAnsi"/>
          <w:szCs w:val="24"/>
        </w:rPr>
        <w:t>[</w:t>
      </w:r>
      <w:r w:rsidRPr="00DA2423">
        <w:rPr>
          <w:rFonts w:asciiTheme="minorHAnsi" w:eastAsia="Calibri" w:hAnsiTheme="minorHAnsi" w:cstheme="minorHAnsi"/>
          <w:b/>
          <w:bCs/>
          <w:szCs w:val="24"/>
        </w:rPr>
        <w:t>Insert r</w:t>
      </w:r>
      <w:r w:rsidR="009D6020" w:rsidRPr="00DA2423">
        <w:rPr>
          <w:rFonts w:asciiTheme="minorHAnsi" w:eastAsia="Calibri" w:hAnsiTheme="minorHAnsi" w:cstheme="minorHAnsi"/>
          <w:b/>
          <w:bCs/>
          <w:szCs w:val="24"/>
        </w:rPr>
        <w:t xml:space="preserve">egional </w:t>
      </w:r>
      <w:r w:rsidRPr="00DA2423">
        <w:rPr>
          <w:rFonts w:asciiTheme="minorHAnsi" w:eastAsia="Calibri" w:hAnsiTheme="minorHAnsi" w:cstheme="minorHAnsi"/>
          <w:b/>
          <w:bCs/>
          <w:szCs w:val="24"/>
        </w:rPr>
        <w:t>c</w:t>
      </w:r>
      <w:r w:rsidR="009D6020" w:rsidRPr="00DA2423">
        <w:rPr>
          <w:rFonts w:asciiTheme="minorHAnsi" w:eastAsia="Calibri" w:hAnsiTheme="minorHAnsi" w:cstheme="minorHAnsi"/>
          <w:b/>
          <w:bCs/>
          <w:szCs w:val="24"/>
        </w:rPr>
        <w:t>ontact</w:t>
      </w:r>
      <w:r w:rsidRPr="00DA2423">
        <w:rPr>
          <w:rFonts w:asciiTheme="minorHAnsi" w:eastAsia="Calibri" w:hAnsiTheme="minorHAnsi" w:cstheme="minorHAnsi"/>
          <w:b/>
          <w:bCs/>
          <w:szCs w:val="24"/>
        </w:rPr>
        <w:t xml:space="preserve"> name</w:t>
      </w:r>
      <w:r w:rsidRPr="00DA2423">
        <w:rPr>
          <w:rFonts w:asciiTheme="minorHAnsi" w:eastAsia="Calibri" w:hAnsiTheme="minorHAnsi" w:cstheme="minorHAnsi"/>
          <w:szCs w:val="24"/>
        </w:rPr>
        <w:t>]</w:t>
      </w:r>
    </w:p>
    <w:p w14:paraId="3CF5CBF4" w14:textId="46E78DFF" w:rsidR="000C0130" w:rsidRPr="00DA2423" w:rsidRDefault="000C0130" w:rsidP="00DE7F51">
      <w:pPr>
        <w:pStyle w:val="NoSpacing"/>
        <w:rPr>
          <w:rFonts w:asciiTheme="minorHAnsi" w:eastAsia="Calibri" w:hAnsiTheme="minorHAnsi" w:cstheme="minorHAnsi"/>
          <w:szCs w:val="24"/>
        </w:rPr>
      </w:pPr>
      <w:r w:rsidRPr="00DA2423">
        <w:rPr>
          <w:rFonts w:asciiTheme="minorHAnsi" w:eastAsia="Calibri" w:hAnsiTheme="minorHAnsi" w:cstheme="minorHAnsi"/>
          <w:szCs w:val="24"/>
        </w:rPr>
        <w:t>[</w:t>
      </w:r>
      <w:r w:rsidRPr="00DA2423">
        <w:rPr>
          <w:rFonts w:asciiTheme="minorHAnsi" w:eastAsia="Calibri" w:hAnsiTheme="minorHAnsi" w:cstheme="minorHAnsi"/>
          <w:b/>
          <w:bCs/>
          <w:szCs w:val="24"/>
        </w:rPr>
        <w:t>Insert regional contact title</w:t>
      </w:r>
      <w:r w:rsidRPr="00DA2423">
        <w:rPr>
          <w:rFonts w:asciiTheme="minorHAnsi" w:eastAsia="Calibri" w:hAnsiTheme="minorHAnsi" w:cstheme="minorHAnsi"/>
          <w:szCs w:val="24"/>
        </w:rPr>
        <w:t>]</w:t>
      </w:r>
    </w:p>
    <w:p w14:paraId="6D2B6307" w14:textId="78E6C485" w:rsidR="009D6020" w:rsidRPr="00DA2423" w:rsidRDefault="009D6020" w:rsidP="00DE7F51">
      <w:pPr>
        <w:pStyle w:val="NoSpacing"/>
        <w:rPr>
          <w:rFonts w:asciiTheme="minorHAnsi" w:hAnsiTheme="minorHAnsi" w:cstheme="minorHAnsi"/>
          <w:szCs w:val="24"/>
        </w:rPr>
      </w:pPr>
    </w:p>
    <w:p w14:paraId="3AF541D5" w14:textId="6C5B9909" w:rsidR="00827514" w:rsidRPr="00DA2423" w:rsidRDefault="00827514" w:rsidP="00827514">
      <w:pPr>
        <w:pStyle w:val="NoSpacing"/>
        <w:rPr>
          <w:rFonts w:asciiTheme="minorHAnsi" w:hAnsiTheme="minorHAnsi" w:cstheme="minorHAnsi"/>
          <w:b/>
          <w:szCs w:val="24"/>
        </w:rPr>
      </w:pPr>
      <w:r w:rsidRPr="00DA2423">
        <w:rPr>
          <w:rFonts w:asciiTheme="minorHAnsi" w:hAnsiTheme="minorHAnsi" w:cstheme="minorHAnsi"/>
          <w:szCs w:val="24"/>
        </w:rPr>
        <w:t>[</w:t>
      </w:r>
      <w:r w:rsidRPr="00DA2423">
        <w:rPr>
          <w:rFonts w:asciiTheme="minorHAnsi" w:hAnsiTheme="minorHAnsi" w:cstheme="minorHAnsi"/>
          <w:b/>
          <w:bCs/>
          <w:szCs w:val="24"/>
        </w:rPr>
        <w:t>Optional:</w:t>
      </w:r>
      <w:r w:rsidRPr="00DA2423">
        <w:rPr>
          <w:rFonts w:asciiTheme="minorHAnsi" w:hAnsiTheme="minorHAnsi" w:cstheme="minorHAnsi"/>
          <w:szCs w:val="24"/>
        </w:rPr>
        <w:t xml:space="preserve"> </w:t>
      </w:r>
      <w:r w:rsidRPr="00DA2423">
        <w:rPr>
          <w:rFonts w:asciiTheme="minorHAnsi" w:hAnsiTheme="minorHAnsi" w:cstheme="minorHAnsi"/>
          <w:b/>
          <w:szCs w:val="24"/>
        </w:rPr>
        <w:t>Enclosure</w:t>
      </w:r>
      <w:r w:rsidR="003961D2" w:rsidRPr="00DA2423">
        <w:rPr>
          <w:rFonts w:asciiTheme="minorHAnsi" w:hAnsiTheme="minorHAnsi" w:cstheme="minorHAnsi"/>
          <w:b/>
          <w:szCs w:val="24"/>
        </w:rPr>
        <w:t>(</w:t>
      </w:r>
      <w:r w:rsidRPr="00DA2423">
        <w:rPr>
          <w:rFonts w:asciiTheme="minorHAnsi" w:hAnsiTheme="minorHAnsi" w:cstheme="minorHAnsi"/>
          <w:b/>
          <w:szCs w:val="24"/>
        </w:rPr>
        <w:t>s</w:t>
      </w:r>
      <w:r w:rsidR="003961D2" w:rsidRPr="00DA2423">
        <w:rPr>
          <w:rFonts w:asciiTheme="minorHAnsi" w:hAnsiTheme="minorHAnsi" w:cstheme="minorHAnsi"/>
          <w:b/>
          <w:szCs w:val="24"/>
        </w:rPr>
        <w:t>)</w:t>
      </w:r>
      <w:r w:rsidRPr="00DA2423">
        <w:rPr>
          <w:rFonts w:asciiTheme="minorHAnsi" w:hAnsiTheme="minorHAnsi" w:cstheme="minorHAnsi"/>
          <w:b/>
          <w:szCs w:val="24"/>
        </w:rPr>
        <w:t xml:space="preserve"> (#)</w:t>
      </w:r>
      <w:r w:rsidRPr="00DA2423">
        <w:rPr>
          <w:rFonts w:asciiTheme="minorHAnsi" w:hAnsiTheme="minorHAnsi" w:cstheme="minorHAnsi"/>
          <w:szCs w:val="24"/>
        </w:rPr>
        <w:t>]</w:t>
      </w:r>
    </w:p>
    <w:p w14:paraId="36538352" w14:textId="77777777" w:rsidR="00827514" w:rsidRPr="00DA2423" w:rsidRDefault="00827514" w:rsidP="00DE7F51">
      <w:pPr>
        <w:pStyle w:val="NoSpacing"/>
        <w:rPr>
          <w:rFonts w:asciiTheme="minorHAnsi" w:hAnsiTheme="minorHAnsi" w:cstheme="minorHAnsi"/>
          <w:szCs w:val="24"/>
        </w:rPr>
      </w:pPr>
    </w:p>
    <w:p w14:paraId="68E122CE" w14:textId="73AC7522" w:rsidR="009D6020" w:rsidRPr="00DA2423" w:rsidRDefault="009D6020" w:rsidP="00DE7F51">
      <w:pPr>
        <w:pStyle w:val="NoSpacing"/>
        <w:rPr>
          <w:rFonts w:asciiTheme="minorHAnsi" w:hAnsiTheme="minorHAnsi" w:cstheme="minorHAnsi"/>
          <w:b/>
          <w:bCs/>
          <w:szCs w:val="24"/>
        </w:rPr>
      </w:pPr>
      <w:r w:rsidRPr="00DA2423">
        <w:rPr>
          <w:rFonts w:asciiTheme="minorHAnsi" w:hAnsiTheme="minorHAnsi" w:cstheme="minorHAnsi"/>
          <w:szCs w:val="24"/>
        </w:rPr>
        <w:t>cc:</w:t>
      </w:r>
      <w:r w:rsidR="00163B3B" w:rsidRPr="00DA2423">
        <w:rPr>
          <w:rFonts w:asciiTheme="minorHAnsi" w:hAnsiTheme="minorHAnsi" w:cstheme="minorHAnsi"/>
          <w:szCs w:val="24"/>
        </w:rPr>
        <w:tab/>
      </w:r>
      <w:r w:rsidR="000C0130" w:rsidRPr="00DA2423">
        <w:rPr>
          <w:rFonts w:asciiTheme="minorHAnsi" w:hAnsiTheme="minorHAnsi" w:cstheme="minorHAnsi"/>
          <w:szCs w:val="24"/>
        </w:rPr>
        <w:t>[</w:t>
      </w:r>
      <w:r w:rsidR="000C0130" w:rsidRPr="00DA2423">
        <w:rPr>
          <w:rFonts w:asciiTheme="minorHAnsi" w:hAnsiTheme="minorHAnsi" w:cstheme="minorHAnsi"/>
          <w:b/>
          <w:bCs/>
          <w:szCs w:val="24"/>
        </w:rPr>
        <w:t xml:space="preserve">Insert </w:t>
      </w:r>
      <w:r w:rsidR="00147612" w:rsidRPr="00DA2423">
        <w:rPr>
          <w:rFonts w:asciiTheme="minorHAnsi" w:hAnsiTheme="minorHAnsi" w:cstheme="minorHAnsi"/>
          <w:b/>
          <w:bCs/>
          <w:szCs w:val="24"/>
        </w:rPr>
        <w:t xml:space="preserve">EPA </w:t>
      </w:r>
      <w:r w:rsidRPr="00DA2423">
        <w:rPr>
          <w:rFonts w:asciiTheme="minorHAnsi" w:hAnsiTheme="minorHAnsi" w:cstheme="minorHAnsi"/>
          <w:b/>
          <w:bCs/>
          <w:szCs w:val="24"/>
        </w:rPr>
        <w:t xml:space="preserve">OSRE </w:t>
      </w:r>
      <w:r w:rsidR="00163B3B" w:rsidRPr="00DA2423">
        <w:rPr>
          <w:rFonts w:asciiTheme="minorHAnsi" w:hAnsiTheme="minorHAnsi" w:cstheme="minorHAnsi"/>
          <w:b/>
          <w:bCs/>
          <w:szCs w:val="24"/>
        </w:rPr>
        <w:t>comfort</w:t>
      </w:r>
      <w:r w:rsidR="00147612" w:rsidRPr="00DA2423">
        <w:rPr>
          <w:rFonts w:asciiTheme="minorHAnsi" w:hAnsiTheme="minorHAnsi" w:cstheme="minorHAnsi"/>
          <w:b/>
          <w:bCs/>
          <w:szCs w:val="24"/>
        </w:rPr>
        <w:t>/status</w:t>
      </w:r>
      <w:r w:rsidR="00163B3B" w:rsidRPr="00DA2423">
        <w:rPr>
          <w:rFonts w:asciiTheme="minorHAnsi" w:hAnsiTheme="minorHAnsi" w:cstheme="minorHAnsi"/>
          <w:b/>
          <w:bCs/>
          <w:szCs w:val="24"/>
        </w:rPr>
        <w:t xml:space="preserve"> letter contact</w:t>
      </w:r>
      <w:r w:rsidR="00147612" w:rsidRPr="00DA2423">
        <w:rPr>
          <w:rFonts w:asciiTheme="minorHAnsi" w:hAnsiTheme="minorHAnsi" w:cstheme="minorHAnsi"/>
          <w:szCs w:val="24"/>
        </w:rPr>
        <w:t>]</w:t>
      </w:r>
    </w:p>
    <w:p w14:paraId="4E8F6970" w14:textId="4B195493" w:rsidR="009D6020" w:rsidRPr="00DA2423" w:rsidRDefault="00147612" w:rsidP="1D2AD4FB">
      <w:pPr>
        <w:pStyle w:val="NoSpacing"/>
        <w:ind w:left="720"/>
        <w:rPr>
          <w:rFonts w:asciiTheme="minorHAnsi" w:hAnsiTheme="minorHAnsi" w:cstheme="minorHAnsi"/>
        </w:rPr>
      </w:pPr>
      <w:r w:rsidRPr="00DA2423">
        <w:rPr>
          <w:rFonts w:asciiTheme="minorHAnsi" w:hAnsiTheme="minorHAnsi" w:cstheme="minorHAnsi"/>
        </w:rPr>
        <w:t>[</w:t>
      </w:r>
      <w:r w:rsidRPr="00DA2423">
        <w:rPr>
          <w:rFonts w:asciiTheme="minorHAnsi" w:hAnsiTheme="minorHAnsi" w:cstheme="minorHAnsi"/>
          <w:b/>
          <w:bCs/>
        </w:rPr>
        <w:t xml:space="preserve">Insert </w:t>
      </w:r>
      <w:r w:rsidR="00DD0B55" w:rsidRPr="00DA2423">
        <w:rPr>
          <w:rFonts w:asciiTheme="minorHAnsi" w:hAnsiTheme="minorHAnsi" w:cstheme="minorHAnsi"/>
          <w:b/>
          <w:bCs/>
        </w:rPr>
        <w:t xml:space="preserve">EPA </w:t>
      </w:r>
      <w:r w:rsidR="009D6020" w:rsidRPr="00DA2423">
        <w:rPr>
          <w:rFonts w:asciiTheme="minorHAnsi" w:hAnsiTheme="minorHAnsi" w:cstheme="minorHAnsi"/>
          <w:b/>
          <w:bCs/>
        </w:rPr>
        <w:t>FFEO</w:t>
      </w:r>
      <w:r w:rsidRPr="00DA2423">
        <w:rPr>
          <w:rFonts w:asciiTheme="minorHAnsi" w:hAnsiTheme="minorHAnsi" w:cstheme="minorHAnsi"/>
          <w:b/>
          <w:bCs/>
        </w:rPr>
        <w:t xml:space="preserve"> comfort/status letter</w:t>
      </w:r>
      <w:r w:rsidR="00163B3B" w:rsidRPr="00DA2423">
        <w:rPr>
          <w:rFonts w:asciiTheme="minorHAnsi" w:hAnsiTheme="minorHAnsi" w:cstheme="minorHAnsi"/>
          <w:b/>
          <w:bCs/>
        </w:rPr>
        <w:t xml:space="preserve"> contact</w:t>
      </w:r>
      <w:r w:rsidR="73ACEE34" w:rsidRPr="00DA2423">
        <w:rPr>
          <w:rFonts w:asciiTheme="minorHAnsi" w:hAnsiTheme="minorHAnsi" w:cstheme="minorHAnsi"/>
          <w:b/>
          <w:bCs/>
        </w:rPr>
        <w:t>, if applicable</w:t>
      </w:r>
      <w:r w:rsidRPr="00DA2423">
        <w:rPr>
          <w:rFonts w:asciiTheme="minorHAnsi" w:hAnsiTheme="minorHAnsi" w:cstheme="minorHAnsi"/>
        </w:rPr>
        <w:t>]</w:t>
      </w:r>
    </w:p>
    <w:p w14:paraId="6410DFC5" w14:textId="42FD0A77" w:rsidR="00163B3B" w:rsidRPr="00DA2423" w:rsidRDefault="00147612" w:rsidP="00DE7F51">
      <w:pPr>
        <w:pStyle w:val="NoSpacing"/>
        <w:ind w:left="720"/>
        <w:rPr>
          <w:rFonts w:asciiTheme="minorHAnsi" w:hAnsiTheme="minorHAnsi" w:cstheme="minorHAnsi"/>
          <w:szCs w:val="24"/>
        </w:rPr>
      </w:pPr>
      <w:r w:rsidRPr="00DA2423">
        <w:rPr>
          <w:rFonts w:asciiTheme="minorHAnsi" w:hAnsiTheme="minorHAnsi" w:cstheme="minorHAnsi"/>
          <w:szCs w:val="24"/>
        </w:rPr>
        <w:t>[</w:t>
      </w:r>
      <w:r w:rsidRPr="00DA2423">
        <w:rPr>
          <w:rFonts w:asciiTheme="minorHAnsi" w:hAnsiTheme="minorHAnsi" w:cstheme="minorHAnsi"/>
          <w:b/>
          <w:bCs/>
          <w:szCs w:val="24"/>
        </w:rPr>
        <w:t xml:space="preserve">Insert EPA </w:t>
      </w:r>
      <w:r w:rsidR="00C72AE9" w:rsidRPr="00DA2423">
        <w:rPr>
          <w:rFonts w:asciiTheme="minorHAnsi" w:hAnsiTheme="minorHAnsi" w:cstheme="minorHAnsi"/>
          <w:b/>
          <w:bCs/>
          <w:szCs w:val="24"/>
        </w:rPr>
        <w:t xml:space="preserve">OLEM </w:t>
      </w:r>
      <w:r w:rsidR="00DC387D" w:rsidRPr="00DA2423">
        <w:rPr>
          <w:rFonts w:asciiTheme="minorHAnsi" w:hAnsiTheme="minorHAnsi" w:cstheme="minorHAnsi"/>
          <w:b/>
          <w:bCs/>
          <w:szCs w:val="24"/>
        </w:rPr>
        <w:t>contact</w:t>
      </w:r>
      <w:r w:rsidR="00C72AE9" w:rsidRPr="00DA2423">
        <w:rPr>
          <w:rFonts w:asciiTheme="minorHAnsi" w:hAnsiTheme="minorHAnsi" w:cstheme="minorHAnsi"/>
          <w:b/>
          <w:bCs/>
          <w:szCs w:val="24"/>
        </w:rPr>
        <w:t>, if applicable</w:t>
      </w:r>
      <w:r w:rsidR="00DC387D" w:rsidRPr="00DA2423">
        <w:rPr>
          <w:rFonts w:asciiTheme="minorHAnsi" w:hAnsiTheme="minorHAnsi" w:cstheme="minorHAnsi"/>
          <w:szCs w:val="24"/>
        </w:rPr>
        <w:t xml:space="preserve">] </w:t>
      </w:r>
    </w:p>
    <w:p w14:paraId="263B7498" w14:textId="40C1C57C" w:rsidR="000C7C13" w:rsidRPr="00DA2423" w:rsidRDefault="00DC387D" w:rsidP="00DE7F51">
      <w:pPr>
        <w:pStyle w:val="NoSpacing"/>
        <w:ind w:left="720"/>
        <w:rPr>
          <w:rFonts w:asciiTheme="minorHAnsi" w:hAnsiTheme="minorHAnsi" w:cstheme="minorHAnsi"/>
          <w:szCs w:val="24"/>
        </w:rPr>
      </w:pPr>
      <w:r w:rsidRPr="00DA2423">
        <w:rPr>
          <w:rFonts w:asciiTheme="minorHAnsi" w:hAnsiTheme="minorHAnsi" w:cstheme="minorHAnsi"/>
          <w:szCs w:val="24"/>
        </w:rPr>
        <w:t>[</w:t>
      </w:r>
      <w:r w:rsidRPr="00DA2423">
        <w:rPr>
          <w:rFonts w:asciiTheme="minorHAnsi" w:hAnsiTheme="minorHAnsi" w:cstheme="minorHAnsi"/>
          <w:b/>
          <w:bCs/>
          <w:szCs w:val="24"/>
        </w:rPr>
        <w:t>Insert s</w:t>
      </w:r>
      <w:r w:rsidR="00A05E2A" w:rsidRPr="00DA2423">
        <w:rPr>
          <w:rFonts w:asciiTheme="minorHAnsi" w:hAnsiTheme="minorHAnsi" w:cstheme="minorHAnsi"/>
          <w:b/>
          <w:bCs/>
          <w:szCs w:val="24"/>
        </w:rPr>
        <w:t>tate contact</w:t>
      </w:r>
      <w:r w:rsidRPr="00DA2423">
        <w:rPr>
          <w:rFonts w:asciiTheme="minorHAnsi" w:hAnsiTheme="minorHAnsi" w:cstheme="minorHAnsi"/>
          <w:b/>
          <w:bCs/>
          <w:szCs w:val="24"/>
        </w:rPr>
        <w:t>(s)</w:t>
      </w:r>
      <w:r w:rsidR="004F6DAD" w:rsidRPr="00DA2423">
        <w:rPr>
          <w:rFonts w:asciiTheme="minorHAnsi" w:hAnsiTheme="minorHAnsi" w:cstheme="minorHAnsi"/>
          <w:b/>
          <w:bCs/>
          <w:szCs w:val="24"/>
        </w:rPr>
        <w:t xml:space="preserve">, if </w:t>
      </w:r>
      <w:r w:rsidR="000F083C" w:rsidRPr="00DA2423">
        <w:rPr>
          <w:rFonts w:asciiTheme="minorHAnsi" w:hAnsiTheme="minorHAnsi" w:cstheme="minorHAnsi"/>
          <w:b/>
          <w:bCs/>
          <w:szCs w:val="24"/>
        </w:rPr>
        <w:t>applicable</w:t>
      </w:r>
      <w:r w:rsidR="000F083C" w:rsidRPr="00DA2423">
        <w:rPr>
          <w:rFonts w:asciiTheme="minorHAnsi" w:hAnsiTheme="minorHAnsi" w:cstheme="minorHAnsi"/>
          <w:szCs w:val="24"/>
        </w:rPr>
        <w:t>]</w:t>
      </w:r>
    </w:p>
    <w:sectPr w:rsidR="000C7C13" w:rsidRPr="00DA2423" w:rsidSect="00EE6D5D">
      <w:headerReference w:type="default" r:id="rId11"/>
      <w:footerReference w:type="default" r:id="rId12"/>
      <w:headerReference w:type="first" r:id="rId13"/>
      <w:footerReference w:type="first" r:id="rId14"/>
      <w:pgSz w:w="12240" w:h="15840"/>
      <w:pgMar w:top="1080" w:right="1080" w:bottom="1080"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6731B656" w14:textId="77777777" w:rsidR="002E7E7F" w:rsidRDefault="006D22F4" w:rsidP="002E7E7F">
      <w:pPr>
        <w:pStyle w:val="CommentText"/>
      </w:pPr>
      <w:r>
        <w:rPr>
          <w:rStyle w:val="CommentReference"/>
        </w:rPr>
        <w:annotationRef/>
      </w:r>
      <w:r w:rsidR="002E7E7F">
        <w:t>Do not delete these bullet comments until all persons who are participating in development of the letter have seen the draft at least once.</w:t>
      </w:r>
    </w:p>
  </w:comment>
  <w:comment w:id="1" w:author="Author" w:initials="A">
    <w:p w14:paraId="5456F216" w14:textId="6DA6918D" w:rsidR="00D8184F" w:rsidRDefault="00443B99" w:rsidP="00D8184F">
      <w:pPr>
        <w:pStyle w:val="CommentText"/>
      </w:pPr>
      <w:r>
        <w:rPr>
          <w:rStyle w:val="CommentReference"/>
        </w:rPr>
        <w:annotationRef/>
      </w:r>
      <w:r w:rsidR="00D8184F">
        <w:t>Insert specific information based on EPA regional practices. For example, include a summary of a telephone conversation with the interested party requesting a comfort/status letter.</w:t>
      </w:r>
    </w:p>
  </w:comment>
  <w:comment w:id="2" w:author="Author" w:initials="A">
    <w:p w14:paraId="530DDEDA" w14:textId="7848EBC2" w:rsidR="00500B0A" w:rsidRDefault="00500B0A">
      <w:pPr>
        <w:pStyle w:val="CommentText"/>
      </w:pPr>
      <w:r>
        <w:rPr>
          <w:rStyle w:val="CommentReference"/>
        </w:rPr>
        <w:annotationRef/>
      </w:r>
      <w:r>
        <w:rPr>
          <w:rStyle w:val="CommentReference"/>
        </w:rPr>
        <w:annotationRef/>
      </w:r>
      <w:r>
        <w:t>This footnote will be deleted if option “d” is not selected.</w:t>
      </w:r>
    </w:p>
  </w:comment>
  <w:comment w:id="4" w:author="Author" w:initials="A">
    <w:p w14:paraId="097A4BB3" w14:textId="77777777" w:rsidR="00BC39D3" w:rsidRDefault="00297B37" w:rsidP="00BC39D3">
      <w:pPr>
        <w:pStyle w:val="CommentText"/>
      </w:pPr>
      <w:r>
        <w:rPr>
          <w:rStyle w:val="CommentReference"/>
        </w:rPr>
        <w:annotationRef/>
      </w:r>
      <w:r w:rsidR="00BC39D3">
        <w:t>Need to spell out NPL if you select “d” above.</w:t>
      </w:r>
    </w:p>
  </w:comment>
  <w:comment w:id="5" w:author="Author" w:initials="A">
    <w:p w14:paraId="40EE4149" w14:textId="77777777" w:rsidR="00BC39D3" w:rsidRDefault="00F63908" w:rsidP="00BC39D3">
      <w:pPr>
        <w:pStyle w:val="CommentText"/>
      </w:pPr>
      <w:r>
        <w:rPr>
          <w:rStyle w:val="CommentReference"/>
        </w:rPr>
        <w:annotationRef/>
      </w:r>
      <w:r w:rsidR="00BC39D3">
        <w:t xml:space="preserve">A separate paragraph should discuss ICs. The paragraph should identify any land use determinations, the entity responsible for implementing land use or deed restrictions, and the applicable authority, </w:t>
      </w:r>
      <w:r w:rsidR="00BC39D3">
        <w:rPr>
          <w:i/>
          <w:iCs/>
        </w:rPr>
        <w:t>e.g.</w:t>
      </w:r>
      <w:r w:rsidR="00BC39D3">
        <w:t xml:space="preserve">, the party responsible for UECA-based deed restrictions on their property at the local government office. </w:t>
      </w:r>
    </w:p>
    <w:p w14:paraId="0F4B6B68" w14:textId="77777777" w:rsidR="00BC39D3" w:rsidRDefault="00BC39D3" w:rsidP="00BC39D3">
      <w:pPr>
        <w:pStyle w:val="CommentText"/>
      </w:pPr>
    </w:p>
    <w:p w14:paraId="5B643F1C" w14:textId="77777777" w:rsidR="00BC39D3" w:rsidRDefault="00BC39D3" w:rsidP="00BC39D3">
      <w:pPr>
        <w:pStyle w:val="CommentText"/>
      </w:pPr>
      <w:r>
        <w:t>This paragraph is meant to serve as a template, which should be adapted to address the conditions and institutional controls at a particular site.</w:t>
      </w:r>
    </w:p>
    <w:p w14:paraId="2FD5F635" w14:textId="77777777" w:rsidR="00BC39D3" w:rsidRDefault="00BC39D3" w:rsidP="00BC39D3">
      <w:pPr>
        <w:pStyle w:val="CommentText"/>
      </w:pPr>
    </w:p>
    <w:p w14:paraId="64EAEC6A" w14:textId="77777777" w:rsidR="00BC39D3" w:rsidRDefault="00BC39D3" w:rsidP="00BC39D3">
      <w:pPr>
        <w:pStyle w:val="CommentText"/>
      </w:pPr>
      <w:r>
        <w:t>If there is a ready-for-reuse (RfR) determination for the site, note whether the determination covers the proposed activity. (</w:t>
      </w:r>
      <w:r>
        <w:rPr>
          <w:i/>
          <w:iCs/>
        </w:rPr>
        <w:t>See</w:t>
      </w:r>
      <w:r>
        <w:t xml:space="preserve"> EPA’s Ready for Reuse (RfR) Determinations at Superfund Site web page at </w:t>
      </w:r>
      <w:hyperlink r:id="rId1" w:history="1">
        <w:r w:rsidRPr="0086017B">
          <w:rPr>
            <w:rStyle w:val="Hyperlink"/>
          </w:rPr>
          <w:t>https://www.epa.gov/superfund-redevelopment-initiative/ready-reuse-rfr-determinations-superfund-sites</w:t>
        </w:r>
      </w:hyperlink>
      <w:r>
        <w:t xml:space="preserve"> for more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31B656" w15:done="0"/>
  <w15:commentEx w15:paraId="5456F216" w15:done="0"/>
  <w15:commentEx w15:paraId="530DDEDA" w15:done="0"/>
  <w15:commentEx w15:paraId="097A4BB3" w15:done="0"/>
  <w15:commentEx w15:paraId="64EAEC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31B656" w16cid:durableId="242987EE"/>
  <w16cid:commentId w16cid:paraId="5456F216" w16cid:durableId="242CFC97"/>
  <w16cid:commentId w16cid:paraId="530DDEDA" w16cid:durableId="24298438"/>
  <w16cid:commentId w16cid:paraId="097A4BB3" w16cid:durableId="09C9618B"/>
  <w16cid:commentId w16cid:paraId="64EAEC6A" w16cid:durableId="484B36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955A2" w14:textId="77777777" w:rsidR="007F68AF" w:rsidRDefault="007F68AF" w:rsidP="001D0446">
      <w:pPr>
        <w:spacing w:after="0" w:line="240" w:lineRule="auto"/>
      </w:pPr>
      <w:r>
        <w:separator/>
      </w:r>
    </w:p>
  </w:endnote>
  <w:endnote w:type="continuationSeparator" w:id="0">
    <w:p w14:paraId="659299F5" w14:textId="77777777" w:rsidR="007F68AF" w:rsidRDefault="007F68AF" w:rsidP="001D0446">
      <w:pPr>
        <w:spacing w:after="0" w:line="240" w:lineRule="auto"/>
      </w:pPr>
      <w:r>
        <w:continuationSeparator/>
      </w:r>
    </w:p>
  </w:endnote>
  <w:endnote w:type="continuationNotice" w:id="1">
    <w:p w14:paraId="7DB3F210" w14:textId="77777777" w:rsidR="007F68AF" w:rsidRDefault="007F68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534347"/>
      <w:docPartObj>
        <w:docPartGallery w:val="Page Numbers (Bottom of Page)"/>
        <w:docPartUnique/>
      </w:docPartObj>
    </w:sdtPr>
    <w:sdtEndPr>
      <w:rPr>
        <w:noProof/>
      </w:rPr>
    </w:sdtEndPr>
    <w:sdtContent>
      <w:p w14:paraId="49E02C4D" w14:textId="0BD3EF02" w:rsidR="00EE6D5D" w:rsidRDefault="00EE6D5D">
        <w:pPr>
          <w:pStyle w:val="Footer"/>
          <w:jc w:val="center"/>
        </w:pPr>
        <w:r w:rsidRPr="00EE6D5D">
          <w:rPr>
            <w:rFonts w:asciiTheme="minorHAnsi" w:hAnsiTheme="minorHAnsi" w:cstheme="minorHAnsi"/>
          </w:rPr>
          <w:fldChar w:fldCharType="begin"/>
        </w:r>
        <w:r w:rsidRPr="00EE6D5D">
          <w:rPr>
            <w:rFonts w:asciiTheme="minorHAnsi" w:hAnsiTheme="minorHAnsi" w:cstheme="minorHAnsi"/>
          </w:rPr>
          <w:instrText xml:space="preserve"> PAGE   \* MERGEFORMAT </w:instrText>
        </w:r>
        <w:r w:rsidRPr="00EE6D5D">
          <w:rPr>
            <w:rFonts w:asciiTheme="minorHAnsi" w:hAnsiTheme="minorHAnsi" w:cstheme="minorHAnsi"/>
          </w:rPr>
          <w:fldChar w:fldCharType="separate"/>
        </w:r>
        <w:r w:rsidRPr="00EE6D5D">
          <w:rPr>
            <w:rFonts w:asciiTheme="minorHAnsi" w:hAnsiTheme="minorHAnsi" w:cstheme="minorHAnsi"/>
            <w:noProof/>
          </w:rPr>
          <w:t>2</w:t>
        </w:r>
        <w:r w:rsidRPr="00EE6D5D">
          <w:rPr>
            <w:rFonts w:asciiTheme="minorHAnsi" w:hAnsiTheme="minorHAnsi" w:cstheme="minorHAnsi"/>
            <w:noProof/>
          </w:rPr>
          <w:fldChar w:fldCharType="end"/>
        </w:r>
      </w:p>
    </w:sdtContent>
  </w:sdt>
  <w:p w14:paraId="635DFE1F" w14:textId="3863DD00" w:rsidR="007F12BB" w:rsidRDefault="007F12BB">
    <w:pPr>
      <w:spacing w:after="0"/>
      <w:ind w:right="20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1F17" w14:textId="5037EC2E" w:rsidR="00EE6D5D" w:rsidRDefault="00EE6D5D">
    <w:pPr>
      <w:pStyle w:val="Footer"/>
      <w:jc w:val="center"/>
    </w:pPr>
  </w:p>
  <w:p w14:paraId="0D475AC0" w14:textId="77777777" w:rsidR="00EE6D5D" w:rsidRDefault="00EE6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14E57" w14:textId="77777777" w:rsidR="007F68AF" w:rsidRDefault="007F68AF" w:rsidP="001D0446">
      <w:pPr>
        <w:spacing w:after="0" w:line="240" w:lineRule="auto"/>
      </w:pPr>
      <w:r>
        <w:separator/>
      </w:r>
    </w:p>
  </w:footnote>
  <w:footnote w:type="continuationSeparator" w:id="0">
    <w:p w14:paraId="5A5E3DC4" w14:textId="77777777" w:rsidR="007F68AF" w:rsidRDefault="007F68AF" w:rsidP="001D0446">
      <w:pPr>
        <w:spacing w:after="0" w:line="240" w:lineRule="auto"/>
      </w:pPr>
      <w:r>
        <w:continuationSeparator/>
      </w:r>
    </w:p>
  </w:footnote>
  <w:footnote w:type="continuationNotice" w:id="1">
    <w:p w14:paraId="4A185831" w14:textId="77777777" w:rsidR="007F68AF" w:rsidRDefault="007F68AF">
      <w:pPr>
        <w:spacing w:after="0" w:line="240" w:lineRule="auto"/>
      </w:pPr>
    </w:p>
  </w:footnote>
  <w:footnote w:id="2">
    <w:p w14:paraId="7EC6D34F" w14:textId="0F40814B" w:rsidR="00FA1338" w:rsidRPr="00BC39D3" w:rsidRDefault="00FA1338">
      <w:pPr>
        <w:pStyle w:val="FootnoteText"/>
        <w:rPr>
          <w:rFonts w:cstheme="minorHAnsi"/>
        </w:rPr>
      </w:pPr>
      <w:r w:rsidRPr="00BC39D3">
        <w:rPr>
          <w:rStyle w:val="FootnoteReference"/>
          <w:rFonts w:cstheme="minorHAnsi"/>
        </w:rPr>
        <w:footnoteRef/>
      </w:r>
      <w:r w:rsidRPr="00BC39D3">
        <w:rPr>
          <w:rFonts w:cstheme="minorHAnsi"/>
        </w:rPr>
        <w:t xml:space="preserve"> </w:t>
      </w:r>
      <w:r w:rsidR="008C114C" w:rsidRPr="005930F0">
        <w:rPr>
          <w:rFonts w:cstheme="minorHAnsi"/>
          <w:i/>
          <w:iCs/>
        </w:rPr>
        <w:t>See</w:t>
      </w:r>
      <w:r w:rsidR="008C114C" w:rsidRPr="0080196D">
        <w:rPr>
          <w:rFonts w:cstheme="minorHAnsi"/>
        </w:rPr>
        <w:t xml:space="preserve"> </w:t>
      </w:r>
      <w:r w:rsidR="008C114C" w:rsidRPr="0080196D">
        <w:rPr>
          <w:rFonts w:cstheme="minorHAnsi"/>
          <w:i/>
        </w:rPr>
        <w:t>Transmittal of Updated Superfund Response and Settlement Approach for Sites Using the Superfund Alternative Approach (SAA Guidance)</w:t>
      </w:r>
      <w:r w:rsidR="008C114C" w:rsidRPr="0080196D">
        <w:rPr>
          <w:rFonts w:cstheme="minorHAnsi"/>
        </w:rPr>
        <w:t xml:space="preserve"> (Sept. 28, 2012), </w:t>
      </w:r>
      <w:r w:rsidR="008C114C">
        <w:rPr>
          <w:rFonts w:cstheme="minorHAnsi"/>
        </w:rPr>
        <w:t>available on the Agency’s website at</w:t>
      </w:r>
      <w:r w:rsidR="008C114C" w:rsidRPr="00D0498A">
        <w:rPr>
          <w:rFonts w:cstheme="minorHAnsi"/>
        </w:rPr>
        <w:t xml:space="preserve"> </w:t>
      </w:r>
      <w:hyperlink r:id="rId1" w:history="1">
        <w:r w:rsidR="008C114C" w:rsidRPr="0080196D">
          <w:rPr>
            <w:rStyle w:val="Hyperlink"/>
            <w:rFonts w:cstheme="minorHAnsi"/>
          </w:rPr>
          <w:t>https://www.epa.gov/enforcement/transmittal-memo-updated-superfund-response-and-settlement-approach-sites-using</w:t>
        </w:r>
      </w:hyperlink>
      <w:r w:rsidR="008C114C" w:rsidRPr="0080196D">
        <w:rPr>
          <w:rFonts w:cstheme="minorHAnsi"/>
        </w:rPr>
        <w:t xml:space="preserve">. </w:t>
      </w:r>
      <w:bookmarkStart w:id="3" w:name="_Hlk69740245"/>
      <w:r w:rsidR="008C114C" w:rsidRPr="0080196D">
        <w:rPr>
          <w:rFonts w:cstheme="minorHAnsi"/>
        </w:rPr>
        <w:t xml:space="preserve">Information on the Superfund Alternative Approach is available on the Agency’s website at </w:t>
      </w:r>
      <w:hyperlink r:id="rId2" w:history="1">
        <w:r w:rsidR="008C114C" w:rsidRPr="0080196D">
          <w:rPr>
            <w:rStyle w:val="Hyperlink"/>
            <w:rFonts w:cstheme="minorHAnsi"/>
          </w:rPr>
          <w:t>https://www.epa.gov/enforcement/superfund-alternative-approach</w:t>
        </w:r>
      </w:hyperlink>
      <w:r w:rsidR="008C114C" w:rsidRPr="0080196D">
        <w:rPr>
          <w:rFonts w:cstheme="minorHAnsi"/>
        </w:rPr>
        <w:t>.</w:t>
      </w:r>
      <w:bookmarkEnd w:id="3"/>
    </w:p>
  </w:footnote>
  <w:footnote w:id="3">
    <w:p w14:paraId="7D4C4BD9" w14:textId="76411004" w:rsidR="00297B37" w:rsidRPr="000125D9" w:rsidRDefault="00297B37" w:rsidP="00297B37">
      <w:pPr>
        <w:pStyle w:val="FootnoteText"/>
        <w:rPr>
          <w:rFonts w:cstheme="minorHAnsi"/>
        </w:rPr>
      </w:pPr>
      <w:r w:rsidRPr="000125D9">
        <w:rPr>
          <w:rStyle w:val="FootnoteReference"/>
          <w:rFonts w:cstheme="minorHAnsi"/>
        </w:rPr>
        <w:footnoteRef/>
      </w:r>
      <w:r w:rsidRPr="000125D9">
        <w:rPr>
          <w:rFonts w:cstheme="minorHAnsi"/>
        </w:rPr>
        <w:t xml:space="preserve"> </w:t>
      </w:r>
      <w:r w:rsidR="005B3E86" w:rsidRPr="000125D9">
        <w:rPr>
          <w:rFonts w:cstheme="minorHAnsi"/>
        </w:rPr>
        <w:t>SEMS is available at</w:t>
      </w:r>
      <w:r w:rsidR="005B3E86" w:rsidRPr="000125D9">
        <w:rPr>
          <w:rStyle w:val="Hyperlink"/>
          <w:rFonts w:cstheme="minorHAnsi"/>
          <w:color w:val="auto"/>
          <w:u w:val="none"/>
        </w:rPr>
        <w:t xml:space="preserve"> </w:t>
      </w:r>
      <w:hyperlink r:id="rId3" w:history="1">
        <w:r w:rsidR="005B3E86" w:rsidRPr="000125D9">
          <w:rPr>
            <w:rStyle w:val="Hyperlink"/>
            <w:rFonts w:cstheme="minorHAnsi"/>
          </w:rPr>
          <w:t>https://sems.epa.gov/adfsems/faces/semsportal</w:t>
        </w:r>
      </w:hyperlink>
      <w:r w:rsidR="005B3E86" w:rsidRPr="000125D9">
        <w:rPr>
          <w:rStyle w:val="Hyperlink"/>
          <w:rFonts w:cstheme="minorHAnsi"/>
        </w:rPr>
        <w:t>.</w:t>
      </w:r>
    </w:p>
  </w:footnote>
  <w:footnote w:id="4">
    <w:p w14:paraId="7306AE87" w14:textId="18E9FB4A" w:rsidR="00297B37" w:rsidRPr="00E27C99" w:rsidRDefault="00297B37" w:rsidP="00297B37">
      <w:pPr>
        <w:pStyle w:val="FootnoteText"/>
        <w:rPr>
          <w:rFonts w:ascii="Times New Roman" w:hAnsi="Times New Roman" w:cs="Times New Roman"/>
        </w:rPr>
      </w:pPr>
      <w:r w:rsidRPr="000125D9">
        <w:rPr>
          <w:rStyle w:val="FootnoteReference"/>
          <w:rFonts w:cstheme="minorHAnsi"/>
        </w:rPr>
        <w:footnoteRef/>
      </w:r>
      <w:r w:rsidRPr="000125D9">
        <w:rPr>
          <w:rFonts w:cstheme="minorHAnsi"/>
        </w:rPr>
        <w:t xml:space="preserve"> </w:t>
      </w:r>
      <w:r w:rsidR="000125D9" w:rsidRPr="000125D9">
        <w:rPr>
          <w:rFonts w:cstheme="minorHAnsi"/>
          <w:i/>
          <w:iCs/>
        </w:rPr>
        <w:t>See</w:t>
      </w:r>
      <w:r w:rsidR="000125D9" w:rsidRPr="000125D9">
        <w:rPr>
          <w:rFonts w:cstheme="minorHAnsi"/>
          <w:i/>
        </w:rPr>
        <w:t xml:space="preserve"> SAA Guidance</w:t>
      </w:r>
      <w:r w:rsidR="000125D9" w:rsidRPr="000125D9">
        <w:rPr>
          <w:rFonts w:cstheme="minorHAnsi"/>
        </w:rPr>
        <w:t xml:space="preserve"> (Sept. 28, 2012), available on the Agency’s website at </w:t>
      </w:r>
      <w:hyperlink r:id="rId4" w:history="1">
        <w:r w:rsidR="000125D9" w:rsidRPr="000125D9">
          <w:rPr>
            <w:rStyle w:val="Hyperlink"/>
            <w:rFonts w:cstheme="minorHAnsi"/>
          </w:rPr>
          <w:t>https://www.epa.gov/enforcement/transmittal-memo-updated-superfund-response-and-settlement-approach-sites-using</w:t>
        </w:r>
      </w:hyperlink>
      <w:r w:rsidR="000125D9" w:rsidRPr="000125D9">
        <w:rPr>
          <w:rFonts w:cstheme="minorHAnsi"/>
        </w:rPr>
        <w:t>.</w:t>
      </w:r>
    </w:p>
  </w:footnote>
  <w:footnote w:id="5">
    <w:p w14:paraId="433E03DD" w14:textId="1A1DA4B7" w:rsidR="00B242ED" w:rsidRPr="00EE6D5D" w:rsidRDefault="00B242ED" w:rsidP="00B242ED">
      <w:pPr>
        <w:pStyle w:val="FootnoteText"/>
        <w:rPr>
          <w:rFonts w:cstheme="minorHAnsi"/>
        </w:rPr>
      </w:pPr>
      <w:r w:rsidRPr="00EE6D5D">
        <w:rPr>
          <w:rStyle w:val="FootnoteReference"/>
          <w:rFonts w:cstheme="minorHAnsi"/>
        </w:rPr>
        <w:footnoteRef/>
      </w:r>
      <w:r w:rsidRPr="00EE6D5D">
        <w:rPr>
          <w:rFonts w:cstheme="minorHAnsi"/>
        </w:rPr>
        <w:t xml:space="preserve"> </w:t>
      </w:r>
      <w:r w:rsidR="00EE6D5D" w:rsidRPr="00EE6D5D">
        <w:rPr>
          <w:rFonts w:cstheme="minorHAnsi"/>
        </w:rPr>
        <w:t xml:space="preserve">For more information, please refer to the Agency’s </w:t>
      </w:r>
      <w:r w:rsidR="00EE6D5D" w:rsidRPr="00EE6D5D">
        <w:rPr>
          <w:rFonts w:cstheme="minorHAnsi"/>
          <w:i/>
        </w:rPr>
        <w:t xml:space="preserve">Interim Enforcement Discretion Policy Concerning “Windfall Liens” Under Section 107(r) of CERCLA </w:t>
      </w:r>
      <w:r w:rsidR="00EE6D5D" w:rsidRPr="00EE6D5D">
        <w:rPr>
          <w:rFonts w:cstheme="minorHAnsi"/>
          <w:iCs/>
        </w:rPr>
        <w:t>(</w:t>
      </w:r>
      <w:r w:rsidR="00EE6D5D" w:rsidRPr="00EE6D5D">
        <w:rPr>
          <w:rFonts w:cstheme="minorHAnsi"/>
          <w:i/>
        </w:rPr>
        <w:t>“</w:t>
      </w:r>
      <w:r w:rsidR="00EE6D5D" w:rsidRPr="00EE6D5D">
        <w:rPr>
          <w:rFonts w:cstheme="minorHAnsi"/>
        </w:rPr>
        <w:t xml:space="preserve">Windfall Lien Policy”) </w:t>
      </w:r>
      <w:r w:rsidR="00EE6D5D" w:rsidRPr="00EE6D5D">
        <w:rPr>
          <w:rFonts w:cstheme="minorHAnsi"/>
          <w:iCs/>
        </w:rPr>
        <w:t xml:space="preserve">(July 16, 2003) </w:t>
      </w:r>
      <w:r w:rsidR="00EE6D5D" w:rsidRPr="00EE6D5D">
        <w:rPr>
          <w:rFonts w:cstheme="minorHAnsi"/>
          <w:color w:val="000000"/>
        </w:rPr>
        <w:t xml:space="preserve">available on the Agency’s website at </w:t>
      </w:r>
      <w:hyperlink r:id="rId5" w:history="1">
        <w:r w:rsidR="00EE6D5D" w:rsidRPr="00EE6D5D">
          <w:rPr>
            <w:rStyle w:val="Hyperlink"/>
            <w:rFonts w:cstheme="minorHAnsi"/>
          </w:rPr>
          <w:t>https://www.epa.gov/enforcement/interim-guidance-enforcement-discretion-concerning-windfall-liens-cercla-section-107r</w:t>
        </w:r>
      </w:hyperlink>
      <w:r w:rsidR="00EE6D5D" w:rsidRPr="00EE6D5D">
        <w:rPr>
          <w:rFonts w:cstheme="minorHAnsi"/>
        </w:rPr>
        <w:t>.</w:t>
      </w:r>
    </w:p>
    <w:p w14:paraId="08D5ACF1" w14:textId="3D27144B" w:rsidR="00B242ED" w:rsidRDefault="00B242E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33E8" w14:textId="0AD2D35E" w:rsidR="00DA2423" w:rsidRPr="00DA2423" w:rsidRDefault="00DA2423" w:rsidP="00DA2423">
    <w:pPr>
      <w:pStyle w:val="Header"/>
      <w:jc w:val="center"/>
      <w:rPr>
        <w:rFonts w:asciiTheme="minorHAnsi" w:hAnsiTheme="minorHAnsi" w:cstheme="minorHAnsi"/>
        <w:sz w:val="24"/>
        <w:szCs w:val="24"/>
      </w:rPr>
    </w:pPr>
    <w:r w:rsidRPr="00DA2423">
      <w:rPr>
        <w:rFonts w:asciiTheme="minorHAnsi" w:hAnsiTheme="minorHAnsi" w:cstheme="minorHAnsi"/>
        <w:sz w:val="24"/>
        <w:szCs w:val="24"/>
      </w:rPr>
      <w:t>[Insert Regional EPA Logo/Header]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4E2F" w14:textId="498B65A7" w:rsidR="002D0FCF" w:rsidRPr="00813A58" w:rsidRDefault="00813A58" w:rsidP="00813A58">
    <w:pPr>
      <w:pStyle w:val="Header"/>
      <w:jc w:val="center"/>
      <w:rPr>
        <w:rFonts w:asciiTheme="minorHAnsi" w:hAnsiTheme="minorHAnsi" w:cstheme="minorHAnsi"/>
        <w:sz w:val="24"/>
        <w:szCs w:val="24"/>
      </w:rPr>
    </w:pPr>
    <w:r w:rsidRPr="00813A58">
      <w:rPr>
        <w:rFonts w:asciiTheme="minorHAnsi" w:hAnsiTheme="minorHAnsi" w:cstheme="minorHAnsi"/>
        <w:sz w:val="24"/>
        <w:szCs w:val="24"/>
      </w:rPr>
      <w:t xml:space="preserve">[Insert EPA </w:t>
    </w:r>
    <w:r w:rsidR="0094297E">
      <w:rPr>
        <w:rFonts w:asciiTheme="minorHAnsi" w:hAnsiTheme="minorHAnsi" w:cstheme="minorHAnsi"/>
        <w:sz w:val="24"/>
        <w:szCs w:val="24"/>
      </w:rPr>
      <w:t xml:space="preserve">Regional </w:t>
    </w:r>
    <w:r w:rsidRPr="00813A58">
      <w:rPr>
        <w:rFonts w:asciiTheme="minorHAnsi" w:hAnsiTheme="minorHAnsi" w:cstheme="minorHAnsi"/>
        <w:sz w:val="24"/>
        <w:szCs w:val="24"/>
      </w:rPr>
      <w:t>Logo/Header]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26F1"/>
    <w:multiLevelType w:val="hybridMultilevel"/>
    <w:tmpl w:val="B4803182"/>
    <w:lvl w:ilvl="0" w:tplc="88ACBB1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52FE4"/>
    <w:multiLevelType w:val="hybridMultilevel"/>
    <w:tmpl w:val="4A0E4856"/>
    <w:lvl w:ilvl="0" w:tplc="9E48B4B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0B3AEC"/>
    <w:multiLevelType w:val="hybridMultilevel"/>
    <w:tmpl w:val="46521AF8"/>
    <w:lvl w:ilvl="0" w:tplc="F98CF17E">
      <w:start w:val="2"/>
      <w:numFmt w:val="decimal"/>
      <w:lvlText w:val="%1."/>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C64B9E">
      <w:start w:val="1"/>
      <w:numFmt w:val="lowerLetter"/>
      <w:lvlText w:val="%2"/>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20C642">
      <w:start w:val="1"/>
      <w:numFmt w:val="lowerRoman"/>
      <w:lvlText w:val="%3"/>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29C38">
      <w:start w:val="1"/>
      <w:numFmt w:val="decimal"/>
      <w:lvlText w:val="%4"/>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A8F70">
      <w:start w:val="1"/>
      <w:numFmt w:val="lowerLetter"/>
      <w:lvlText w:val="%5"/>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00FA62">
      <w:start w:val="1"/>
      <w:numFmt w:val="lowerRoman"/>
      <w:lvlText w:val="%6"/>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6AE4AE">
      <w:start w:val="1"/>
      <w:numFmt w:val="decimal"/>
      <w:lvlText w:val="%7"/>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845082">
      <w:start w:val="1"/>
      <w:numFmt w:val="lowerLetter"/>
      <w:lvlText w:val="%8"/>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4E3472">
      <w:start w:val="1"/>
      <w:numFmt w:val="lowerRoman"/>
      <w:lvlText w:val="%9"/>
      <w:lvlJc w:val="left"/>
      <w:pPr>
        <w:ind w:left="6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38375398">
    <w:abstractNumId w:val="2"/>
  </w:num>
  <w:num w:numId="2" w16cid:durableId="520317763">
    <w:abstractNumId w:val="0"/>
  </w:num>
  <w:num w:numId="3" w16cid:durableId="17277108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13"/>
    <w:rsid w:val="0000081E"/>
    <w:rsid w:val="000019A1"/>
    <w:rsid w:val="00003065"/>
    <w:rsid w:val="00003DDB"/>
    <w:rsid w:val="00005AD3"/>
    <w:rsid w:val="000125D9"/>
    <w:rsid w:val="000126EA"/>
    <w:rsid w:val="000139BC"/>
    <w:rsid w:val="00013EA4"/>
    <w:rsid w:val="00022EFC"/>
    <w:rsid w:val="000235DE"/>
    <w:rsid w:val="000249E1"/>
    <w:rsid w:val="00030562"/>
    <w:rsid w:val="00035BBB"/>
    <w:rsid w:val="00040389"/>
    <w:rsid w:val="00042C1E"/>
    <w:rsid w:val="00052519"/>
    <w:rsid w:val="0005560F"/>
    <w:rsid w:val="0005659E"/>
    <w:rsid w:val="00056EAC"/>
    <w:rsid w:val="00057010"/>
    <w:rsid w:val="00066018"/>
    <w:rsid w:val="00066486"/>
    <w:rsid w:val="00066CF9"/>
    <w:rsid w:val="000725FC"/>
    <w:rsid w:val="00074957"/>
    <w:rsid w:val="00076116"/>
    <w:rsid w:val="000902ED"/>
    <w:rsid w:val="000957F6"/>
    <w:rsid w:val="00096E43"/>
    <w:rsid w:val="000A683B"/>
    <w:rsid w:val="000B5F84"/>
    <w:rsid w:val="000C0130"/>
    <w:rsid w:val="000C0454"/>
    <w:rsid w:val="000C643A"/>
    <w:rsid w:val="000C6964"/>
    <w:rsid w:val="000C7C13"/>
    <w:rsid w:val="000D1DEE"/>
    <w:rsid w:val="000D7131"/>
    <w:rsid w:val="000E5840"/>
    <w:rsid w:val="000E6E02"/>
    <w:rsid w:val="000E6EF8"/>
    <w:rsid w:val="000F083C"/>
    <w:rsid w:val="000F7A5D"/>
    <w:rsid w:val="00101237"/>
    <w:rsid w:val="0010747E"/>
    <w:rsid w:val="00110429"/>
    <w:rsid w:val="001112A0"/>
    <w:rsid w:val="00112113"/>
    <w:rsid w:val="0011742C"/>
    <w:rsid w:val="00130707"/>
    <w:rsid w:val="001361B7"/>
    <w:rsid w:val="001419E4"/>
    <w:rsid w:val="00143956"/>
    <w:rsid w:val="00146DFA"/>
    <w:rsid w:val="00147375"/>
    <w:rsid w:val="00147612"/>
    <w:rsid w:val="001547D7"/>
    <w:rsid w:val="0016242C"/>
    <w:rsid w:val="00163B3B"/>
    <w:rsid w:val="00165C13"/>
    <w:rsid w:val="00177A92"/>
    <w:rsid w:val="00183E1F"/>
    <w:rsid w:val="00193703"/>
    <w:rsid w:val="00195375"/>
    <w:rsid w:val="001958C5"/>
    <w:rsid w:val="001A2DF9"/>
    <w:rsid w:val="001C1984"/>
    <w:rsid w:val="001C347E"/>
    <w:rsid w:val="001C5556"/>
    <w:rsid w:val="001D0446"/>
    <w:rsid w:val="001E5364"/>
    <w:rsid w:val="001F60C0"/>
    <w:rsid w:val="00202B55"/>
    <w:rsid w:val="00212B92"/>
    <w:rsid w:val="0021440E"/>
    <w:rsid w:val="00217532"/>
    <w:rsid w:val="00220325"/>
    <w:rsid w:val="002205E9"/>
    <w:rsid w:val="00224F46"/>
    <w:rsid w:val="00230C44"/>
    <w:rsid w:val="00233690"/>
    <w:rsid w:val="00233CB5"/>
    <w:rsid w:val="00235685"/>
    <w:rsid w:val="002360D6"/>
    <w:rsid w:val="0024080C"/>
    <w:rsid w:val="00240DD3"/>
    <w:rsid w:val="0024220E"/>
    <w:rsid w:val="00253026"/>
    <w:rsid w:val="002555B6"/>
    <w:rsid w:val="002563F6"/>
    <w:rsid w:val="00256550"/>
    <w:rsid w:val="002613A9"/>
    <w:rsid w:val="002631B2"/>
    <w:rsid w:val="0026661C"/>
    <w:rsid w:val="0026704E"/>
    <w:rsid w:val="0027146E"/>
    <w:rsid w:val="00282D65"/>
    <w:rsid w:val="00284115"/>
    <w:rsid w:val="00290373"/>
    <w:rsid w:val="00297B37"/>
    <w:rsid w:val="00297FD0"/>
    <w:rsid w:val="002A08DE"/>
    <w:rsid w:val="002A1256"/>
    <w:rsid w:val="002A1966"/>
    <w:rsid w:val="002A6B5A"/>
    <w:rsid w:val="002A7865"/>
    <w:rsid w:val="002B2C37"/>
    <w:rsid w:val="002B2C6F"/>
    <w:rsid w:val="002B6713"/>
    <w:rsid w:val="002B7843"/>
    <w:rsid w:val="002C2FF0"/>
    <w:rsid w:val="002C6098"/>
    <w:rsid w:val="002C6991"/>
    <w:rsid w:val="002D0FCF"/>
    <w:rsid w:val="002D1BDF"/>
    <w:rsid w:val="002D203E"/>
    <w:rsid w:val="002D3DC8"/>
    <w:rsid w:val="002D6BD0"/>
    <w:rsid w:val="002E4A06"/>
    <w:rsid w:val="002E7E7F"/>
    <w:rsid w:val="002F02D5"/>
    <w:rsid w:val="002F0E7A"/>
    <w:rsid w:val="002F2145"/>
    <w:rsid w:val="002F21E0"/>
    <w:rsid w:val="002F2CDF"/>
    <w:rsid w:val="003057A7"/>
    <w:rsid w:val="003103B8"/>
    <w:rsid w:val="003154BD"/>
    <w:rsid w:val="00316A87"/>
    <w:rsid w:val="003171F5"/>
    <w:rsid w:val="00322102"/>
    <w:rsid w:val="00325CB7"/>
    <w:rsid w:val="003343C0"/>
    <w:rsid w:val="00336E73"/>
    <w:rsid w:val="00344426"/>
    <w:rsid w:val="0035497D"/>
    <w:rsid w:val="0036142C"/>
    <w:rsid w:val="003653E9"/>
    <w:rsid w:val="0036592D"/>
    <w:rsid w:val="00365AB7"/>
    <w:rsid w:val="0037068E"/>
    <w:rsid w:val="00371D06"/>
    <w:rsid w:val="00372C57"/>
    <w:rsid w:val="0038167B"/>
    <w:rsid w:val="003911FB"/>
    <w:rsid w:val="0039386A"/>
    <w:rsid w:val="003941FB"/>
    <w:rsid w:val="00395247"/>
    <w:rsid w:val="003961D2"/>
    <w:rsid w:val="003A0FFE"/>
    <w:rsid w:val="003A4249"/>
    <w:rsid w:val="003A5149"/>
    <w:rsid w:val="003A54E6"/>
    <w:rsid w:val="003B2284"/>
    <w:rsid w:val="003D12FB"/>
    <w:rsid w:val="003D6784"/>
    <w:rsid w:val="003D7781"/>
    <w:rsid w:val="003E2261"/>
    <w:rsid w:val="003E3BB3"/>
    <w:rsid w:val="003E3D3D"/>
    <w:rsid w:val="003E5D61"/>
    <w:rsid w:val="003E6AE1"/>
    <w:rsid w:val="003F6025"/>
    <w:rsid w:val="003F65D0"/>
    <w:rsid w:val="004027AD"/>
    <w:rsid w:val="00406835"/>
    <w:rsid w:val="004103AA"/>
    <w:rsid w:val="00410670"/>
    <w:rsid w:val="00414261"/>
    <w:rsid w:val="00415245"/>
    <w:rsid w:val="004153CF"/>
    <w:rsid w:val="00415DA1"/>
    <w:rsid w:val="004177A6"/>
    <w:rsid w:val="0042101A"/>
    <w:rsid w:val="00426278"/>
    <w:rsid w:val="00432D42"/>
    <w:rsid w:val="0043312E"/>
    <w:rsid w:val="004341E5"/>
    <w:rsid w:val="00436C0F"/>
    <w:rsid w:val="00443871"/>
    <w:rsid w:val="004439DC"/>
    <w:rsid w:val="00443B99"/>
    <w:rsid w:val="00443C1C"/>
    <w:rsid w:val="00444E52"/>
    <w:rsid w:val="00446AD8"/>
    <w:rsid w:val="00447C95"/>
    <w:rsid w:val="004504DE"/>
    <w:rsid w:val="00456FF0"/>
    <w:rsid w:val="00461536"/>
    <w:rsid w:val="00462DB5"/>
    <w:rsid w:val="00463198"/>
    <w:rsid w:val="00466DEC"/>
    <w:rsid w:val="004715CF"/>
    <w:rsid w:val="00474718"/>
    <w:rsid w:val="00474CE8"/>
    <w:rsid w:val="004777B0"/>
    <w:rsid w:val="004802CF"/>
    <w:rsid w:val="00484D3C"/>
    <w:rsid w:val="00497462"/>
    <w:rsid w:val="004A4F71"/>
    <w:rsid w:val="004A6D0E"/>
    <w:rsid w:val="004A771D"/>
    <w:rsid w:val="004B1AB2"/>
    <w:rsid w:val="004B2D59"/>
    <w:rsid w:val="004B4743"/>
    <w:rsid w:val="004C1FD2"/>
    <w:rsid w:val="004C670C"/>
    <w:rsid w:val="004C6A41"/>
    <w:rsid w:val="004D3639"/>
    <w:rsid w:val="004D3DEC"/>
    <w:rsid w:val="004E5133"/>
    <w:rsid w:val="004E7A62"/>
    <w:rsid w:val="004F1D5B"/>
    <w:rsid w:val="004F3FB0"/>
    <w:rsid w:val="004F6DAD"/>
    <w:rsid w:val="00500B0A"/>
    <w:rsid w:val="00502A07"/>
    <w:rsid w:val="00504CBE"/>
    <w:rsid w:val="00507B69"/>
    <w:rsid w:val="00511386"/>
    <w:rsid w:val="00517811"/>
    <w:rsid w:val="0052028B"/>
    <w:rsid w:val="005260BE"/>
    <w:rsid w:val="00534DA2"/>
    <w:rsid w:val="00535693"/>
    <w:rsid w:val="00536000"/>
    <w:rsid w:val="00536A88"/>
    <w:rsid w:val="00542D9B"/>
    <w:rsid w:val="005448A7"/>
    <w:rsid w:val="005458C0"/>
    <w:rsid w:val="00547D2E"/>
    <w:rsid w:val="00556E0C"/>
    <w:rsid w:val="005571D7"/>
    <w:rsid w:val="00557E48"/>
    <w:rsid w:val="00562CBF"/>
    <w:rsid w:val="00562EC8"/>
    <w:rsid w:val="00565C2D"/>
    <w:rsid w:val="00566A7B"/>
    <w:rsid w:val="005802A7"/>
    <w:rsid w:val="00580D0C"/>
    <w:rsid w:val="00583034"/>
    <w:rsid w:val="0058343B"/>
    <w:rsid w:val="00584CCE"/>
    <w:rsid w:val="00584CDE"/>
    <w:rsid w:val="00592292"/>
    <w:rsid w:val="00593A17"/>
    <w:rsid w:val="00594165"/>
    <w:rsid w:val="00595CD6"/>
    <w:rsid w:val="005A3ACB"/>
    <w:rsid w:val="005A3C9A"/>
    <w:rsid w:val="005A5E5F"/>
    <w:rsid w:val="005A6B5F"/>
    <w:rsid w:val="005B35CD"/>
    <w:rsid w:val="005B3E86"/>
    <w:rsid w:val="005B494C"/>
    <w:rsid w:val="005B6B52"/>
    <w:rsid w:val="005D2096"/>
    <w:rsid w:val="005D277F"/>
    <w:rsid w:val="005D2977"/>
    <w:rsid w:val="005D4BB9"/>
    <w:rsid w:val="005D6036"/>
    <w:rsid w:val="005E4C02"/>
    <w:rsid w:val="005E5A3A"/>
    <w:rsid w:val="005E5F3F"/>
    <w:rsid w:val="005E6291"/>
    <w:rsid w:val="005E6870"/>
    <w:rsid w:val="005F1595"/>
    <w:rsid w:val="005F7FE1"/>
    <w:rsid w:val="00600271"/>
    <w:rsid w:val="00602535"/>
    <w:rsid w:val="00603275"/>
    <w:rsid w:val="0060421F"/>
    <w:rsid w:val="00604E0D"/>
    <w:rsid w:val="00604F0D"/>
    <w:rsid w:val="0060550D"/>
    <w:rsid w:val="006129AA"/>
    <w:rsid w:val="00613E9E"/>
    <w:rsid w:val="00615B87"/>
    <w:rsid w:val="006227F6"/>
    <w:rsid w:val="0062409F"/>
    <w:rsid w:val="00625B56"/>
    <w:rsid w:val="0063153B"/>
    <w:rsid w:val="00632BEC"/>
    <w:rsid w:val="00636949"/>
    <w:rsid w:val="00640FD7"/>
    <w:rsid w:val="00647D19"/>
    <w:rsid w:val="00654E94"/>
    <w:rsid w:val="006569FF"/>
    <w:rsid w:val="006573FF"/>
    <w:rsid w:val="0066063C"/>
    <w:rsid w:val="0066192D"/>
    <w:rsid w:val="00662477"/>
    <w:rsid w:val="006625DD"/>
    <w:rsid w:val="006675BC"/>
    <w:rsid w:val="00672967"/>
    <w:rsid w:val="00673CCF"/>
    <w:rsid w:val="00673F79"/>
    <w:rsid w:val="006812E1"/>
    <w:rsid w:val="00682009"/>
    <w:rsid w:val="00682FEE"/>
    <w:rsid w:val="006832D2"/>
    <w:rsid w:val="0068530C"/>
    <w:rsid w:val="00695D6F"/>
    <w:rsid w:val="006A1896"/>
    <w:rsid w:val="006A1E4B"/>
    <w:rsid w:val="006A2DA9"/>
    <w:rsid w:val="006A2EA8"/>
    <w:rsid w:val="006B15B3"/>
    <w:rsid w:val="006C0909"/>
    <w:rsid w:val="006C1781"/>
    <w:rsid w:val="006C43E5"/>
    <w:rsid w:val="006D22F4"/>
    <w:rsid w:val="006D7725"/>
    <w:rsid w:val="006E0770"/>
    <w:rsid w:val="006E2FBF"/>
    <w:rsid w:val="006E4124"/>
    <w:rsid w:val="006E5A30"/>
    <w:rsid w:val="006F1D49"/>
    <w:rsid w:val="006F1E78"/>
    <w:rsid w:val="006F7264"/>
    <w:rsid w:val="006F7719"/>
    <w:rsid w:val="006F7C4C"/>
    <w:rsid w:val="00700FF2"/>
    <w:rsid w:val="00704D39"/>
    <w:rsid w:val="00707469"/>
    <w:rsid w:val="007129F1"/>
    <w:rsid w:val="007139EE"/>
    <w:rsid w:val="007160F0"/>
    <w:rsid w:val="00717DD6"/>
    <w:rsid w:val="00730F09"/>
    <w:rsid w:val="0073426F"/>
    <w:rsid w:val="00737A6E"/>
    <w:rsid w:val="00740E57"/>
    <w:rsid w:val="00744EB0"/>
    <w:rsid w:val="0074524A"/>
    <w:rsid w:val="00747E7C"/>
    <w:rsid w:val="00750859"/>
    <w:rsid w:val="00751D04"/>
    <w:rsid w:val="00752FBE"/>
    <w:rsid w:val="00756F24"/>
    <w:rsid w:val="0076121A"/>
    <w:rsid w:val="007612DB"/>
    <w:rsid w:val="00761D9D"/>
    <w:rsid w:val="00763BF1"/>
    <w:rsid w:val="00764836"/>
    <w:rsid w:val="007724DF"/>
    <w:rsid w:val="00775F05"/>
    <w:rsid w:val="007971EA"/>
    <w:rsid w:val="007A0B04"/>
    <w:rsid w:val="007A45EE"/>
    <w:rsid w:val="007B0E54"/>
    <w:rsid w:val="007B1EAD"/>
    <w:rsid w:val="007B36E5"/>
    <w:rsid w:val="007B4E78"/>
    <w:rsid w:val="007C2028"/>
    <w:rsid w:val="007C4D05"/>
    <w:rsid w:val="007D04ED"/>
    <w:rsid w:val="007D50A7"/>
    <w:rsid w:val="007E01DF"/>
    <w:rsid w:val="007E0E3F"/>
    <w:rsid w:val="007E111B"/>
    <w:rsid w:val="007E1FE8"/>
    <w:rsid w:val="007F058A"/>
    <w:rsid w:val="007F12BB"/>
    <w:rsid w:val="007F1578"/>
    <w:rsid w:val="007F30EA"/>
    <w:rsid w:val="007F3668"/>
    <w:rsid w:val="007F6353"/>
    <w:rsid w:val="007F68AF"/>
    <w:rsid w:val="007F7582"/>
    <w:rsid w:val="008010B7"/>
    <w:rsid w:val="00802AE2"/>
    <w:rsid w:val="00806959"/>
    <w:rsid w:val="00810231"/>
    <w:rsid w:val="00812A0E"/>
    <w:rsid w:val="00813A58"/>
    <w:rsid w:val="00814B60"/>
    <w:rsid w:val="00814C8F"/>
    <w:rsid w:val="00816B12"/>
    <w:rsid w:val="00817835"/>
    <w:rsid w:val="00821AE9"/>
    <w:rsid w:val="00822354"/>
    <w:rsid w:val="00827514"/>
    <w:rsid w:val="00831193"/>
    <w:rsid w:val="008311DB"/>
    <w:rsid w:val="00832248"/>
    <w:rsid w:val="008326D9"/>
    <w:rsid w:val="00837BB8"/>
    <w:rsid w:val="00853320"/>
    <w:rsid w:val="00855217"/>
    <w:rsid w:val="00856B8A"/>
    <w:rsid w:val="0086091A"/>
    <w:rsid w:val="00866CD4"/>
    <w:rsid w:val="008707A2"/>
    <w:rsid w:val="00876124"/>
    <w:rsid w:val="0088192B"/>
    <w:rsid w:val="00885D97"/>
    <w:rsid w:val="00886CF4"/>
    <w:rsid w:val="008900D9"/>
    <w:rsid w:val="0089146B"/>
    <w:rsid w:val="008947AA"/>
    <w:rsid w:val="00896075"/>
    <w:rsid w:val="008A52ED"/>
    <w:rsid w:val="008B338B"/>
    <w:rsid w:val="008C02E5"/>
    <w:rsid w:val="008C114C"/>
    <w:rsid w:val="008C645A"/>
    <w:rsid w:val="008C6F1A"/>
    <w:rsid w:val="008D4335"/>
    <w:rsid w:val="008D60DC"/>
    <w:rsid w:val="008D78E7"/>
    <w:rsid w:val="008E0B51"/>
    <w:rsid w:val="008E0F6E"/>
    <w:rsid w:val="008E40E6"/>
    <w:rsid w:val="008E6A29"/>
    <w:rsid w:val="008F3C1B"/>
    <w:rsid w:val="008F6141"/>
    <w:rsid w:val="00900044"/>
    <w:rsid w:val="00901125"/>
    <w:rsid w:val="00901401"/>
    <w:rsid w:val="00904976"/>
    <w:rsid w:val="00914006"/>
    <w:rsid w:val="0092503E"/>
    <w:rsid w:val="0092675F"/>
    <w:rsid w:val="00926A75"/>
    <w:rsid w:val="00931198"/>
    <w:rsid w:val="00932643"/>
    <w:rsid w:val="00935ABE"/>
    <w:rsid w:val="00941021"/>
    <w:rsid w:val="00941B12"/>
    <w:rsid w:val="0094297E"/>
    <w:rsid w:val="009515D4"/>
    <w:rsid w:val="00951F1E"/>
    <w:rsid w:val="009538BA"/>
    <w:rsid w:val="0095442C"/>
    <w:rsid w:val="00957A63"/>
    <w:rsid w:val="00960170"/>
    <w:rsid w:val="00967944"/>
    <w:rsid w:val="00971783"/>
    <w:rsid w:val="00974B8D"/>
    <w:rsid w:val="009777D7"/>
    <w:rsid w:val="00982D8E"/>
    <w:rsid w:val="00983CD5"/>
    <w:rsid w:val="00991317"/>
    <w:rsid w:val="00991532"/>
    <w:rsid w:val="00994B32"/>
    <w:rsid w:val="0099635B"/>
    <w:rsid w:val="009A1337"/>
    <w:rsid w:val="009A4216"/>
    <w:rsid w:val="009A596F"/>
    <w:rsid w:val="009A6472"/>
    <w:rsid w:val="009A7F3B"/>
    <w:rsid w:val="009C1CE1"/>
    <w:rsid w:val="009C37B4"/>
    <w:rsid w:val="009C51D6"/>
    <w:rsid w:val="009C581D"/>
    <w:rsid w:val="009C765B"/>
    <w:rsid w:val="009C7C72"/>
    <w:rsid w:val="009D120E"/>
    <w:rsid w:val="009D1B68"/>
    <w:rsid w:val="009D6020"/>
    <w:rsid w:val="009E1ACF"/>
    <w:rsid w:val="009E2251"/>
    <w:rsid w:val="009E33D4"/>
    <w:rsid w:val="009E58DC"/>
    <w:rsid w:val="009E7C19"/>
    <w:rsid w:val="009F0B79"/>
    <w:rsid w:val="009F0D1D"/>
    <w:rsid w:val="009F0ECC"/>
    <w:rsid w:val="009F34E1"/>
    <w:rsid w:val="009F5B78"/>
    <w:rsid w:val="009F6283"/>
    <w:rsid w:val="00A05C45"/>
    <w:rsid w:val="00A05E2A"/>
    <w:rsid w:val="00A06614"/>
    <w:rsid w:val="00A2250D"/>
    <w:rsid w:val="00A24E03"/>
    <w:rsid w:val="00A24F8F"/>
    <w:rsid w:val="00A30A9D"/>
    <w:rsid w:val="00A30ACD"/>
    <w:rsid w:val="00A32F63"/>
    <w:rsid w:val="00A37EFD"/>
    <w:rsid w:val="00A53528"/>
    <w:rsid w:val="00A54F48"/>
    <w:rsid w:val="00A57509"/>
    <w:rsid w:val="00A634AF"/>
    <w:rsid w:val="00A6378E"/>
    <w:rsid w:val="00A653A5"/>
    <w:rsid w:val="00A658C5"/>
    <w:rsid w:val="00A65C09"/>
    <w:rsid w:val="00A66D30"/>
    <w:rsid w:val="00A70220"/>
    <w:rsid w:val="00A712AD"/>
    <w:rsid w:val="00A74038"/>
    <w:rsid w:val="00A74A49"/>
    <w:rsid w:val="00A76D4A"/>
    <w:rsid w:val="00A80788"/>
    <w:rsid w:val="00A80AE3"/>
    <w:rsid w:val="00A837D6"/>
    <w:rsid w:val="00A85DB6"/>
    <w:rsid w:val="00A96451"/>
    <w:rsid w:val="00AA2D94"/>
    <w:rsid w:val="00AA5046"/>
    <w:rsid w:val="00AB0328"/>
    <w:rsid w:val="00AB62DD"/>
    <w:rsid w:val="00AC1C1E"/>
    <w:rsid w:val="00AC2009"/>
    <w:rsid w:val="00AE2DDA"/>
    <w:rsid w:val="00AE5DB9"/>
    <w:rsid w:val="00AE73A9"/>
    <w:rsid w:val="00AF253F"/>
    <w:rsid w:val="00AF6A54"/>
    <w:rsid w:val="00AF7E7B"/>
    <w:rsid w:val="00B009CE"/>
    <w:rsid w:val="00B1077B"/>
    <w:rsid w:val="00B1106E"/>
    <w:rsid w:val="00B137E4"/>
    <w:rsid w:val="00B1464F"/>
    <w:rsid w:val="00B155E7"/>
    <w:rsid w:val="00B156C8"/>
    <w:rsid w:val="00B16FC5"/>
    <w:rsid w:val="00B17837"/>
    <w:rsid w:val="00B17E4B"/>
    <w:rsid w:val="00B226B8"/>
    <w:rsid w:val="00B24263"/>
    <w:rsid w:val="00B242ED"/>
    <w:rsid w:val="00B2457E"/>
    <w:rsid w:val="00B26D48"/>
    <w:rsid w:val="00B30D50"/>
    <w:rsid w:val="00B32511"/>
    <w:rsid w:val="00B325AF"/>
    <w:rsid w:val="00B33A61"/>
    <w:rsid w:val="00B356CF"/>
    <w:rsid w:val="00B365DD"/>
    <w:rsid w:val="00B40AE2"/>
    <w:rsid w:val="00B62C1B"/>
    <w:rsid w:val="00B64D95"/>
    <w:rsid w:val="00B6797A"/>
    <w:rsid w:val="00B74867"/>
    <w:rsid w:val="00B756E9"/>
    <w:rsid w:val="00B7714E"/>
    <w:rsid w:val="00B821F9"/>
    <w:rsid w:val="00B82220"/>
    <w:rsid w:val="00B83DC5"/>
    <w:rsid w:val="00B87D8D"/>
    <w:rsid w:val="00B93321"/>
    <w:rsid w:val="00B94D38"/>
    <w:rsid w:val="00B95D03"/>
    <w:rsid w:val="00B9690A"/>
    <w:rsid w:val="00BA247B"/>
    <w:rsid w:val="00BA3237"/>
    <w:rsid w:val="00BA3984"/>
    <w:rsid w:val="00BB252E"/>
    <w:rsid w:val="00BB4214"/>
    <w:rsid w:val="00BB6994"/>
    <w:rsid w:val="00BB6DAD"/>
    <w:rsid w:val="00BC39D3"/>
    <w:rsid w:val="00BC4C62"/>
    <w:rsid w:val="00BC6ECA"/>
    <w:rsid w:val="00BC745D"/>
    <w:rsid w:val="00BC756C"/>
    <w:rsid w:val="00BC7A30"/>
    <w:rsid w:val="00BD00D9"/>
    <w:rsid w:val="00BD09DD"/>
    <w:rsid w:val="00BD116C"/>
    <w:rsid w:val="00BD3B2B"/>
    <w:rsid w:val="00BE1670"/>
    <w:rsid w:val="00BF74A5"/>
    <w:rsid w:val="00C014AA"/>
    <w:rsid w:val="00C016C1"/>
    <w:rsid w:val="00C0422A"/>
    <w:rsid w:val="00C0557B"/>
    <w:rsid w:val="00C12424"/>
    <w:rsid w:val="00C135CA"/>
    <w:rsid w:val="00C1623E"/>
    <w:rsid w:val="00C225A5"/>
    <w:rsid w:val="00C2430E"/>
    <w:rsid w:val="00C24D7F"/>
    <w:rsid w:val="00C25BE6"/>
    <w:rsid w:val="00C30C7B"/>
    <w:rsid w:val="00C334CA"/>
    <w:rsid w:val="00C33D9A"/>
    <w:rsid w:val="00C34D9E"/>
    <w:rsid w:val="00C35CA1"/>
    <w:rsid w:val="00C41467"/>
    <w:rsid w:val="00C5045C"/>
    <w:rsid w:val="00C50724"/>
    <w:rsid w:val="00C54829"/>
    <w:rsid w:val="00C54C77"/>
    <w:rsid w:val="00C65D62"/>
    <w:rsid w:val="00C72AE9"/>
    <w:rsid w:val="00C76BA3"/>
    <w:rsid w:val="00C81B5F"/>
    <w:rsid w:val="00C84514"/>
    <w:rsid w:val="00C8786E"/>
    <w:rsid w:val="00C917F4"/>
    <w:rsid w:val="00C931EB"/>
    <w:rsid w:val="00C97C6A"/>
    <w:rsid w:val="00CA2F69"/>
    <w:rsid w:val="00CA6396"/>
    <w:rsid w:val="00CA6EF9"/>
    <w:rsid w:val="00CB446D"/>
    <w:rsid w:val="00CB7F85"/>
    <w:rsid w:val="00CC0154"/>
    <w:rsid w:val="00CC0F1A"/>
    <w:rsid w:val="00CC417D"/>
    <w:rsid w:val="00CC58DA"/>
    <w:rsid w:val="00CC7354"/>
    <w:rsid w:val="00CC7F64"/>
    <w:rsid w:val="00CD3D3A"/>
    <w:rsid w:val="00CD6726"/>
    <w:rsid w:val="00CE1C36"/>
    <w:rsid w:val="00CF094A"/>
    <w:rsid w:val="00CF2062"/>
    <w:rsid w:val="00CF2212"/>
    <w:rsid w:val="00CF3370"/>
    <w:rsid w:val="00CF7660"/>
    <w:rsid w:val="00D03A91"/>
    <w:rsid w:val="00D06CAE"/>
    <w:rsid w:val="00D11332"/>
    <w:rsid w:val="00D21D24"/>
    <w:rsid w:val="00D27A34"/>
    <w:rsid w:val="00D31167"/>
    <w:rsid w:val="00D359B0"/>
    <w:rsid w:val="00D40937"/>
    <w:rsid w:val="00D4393F"/>
    <w:rsid w:val="00D4797B"/>
    <w:rsid w:val="00D51282"/>
    <w:rsid w:val="00D535F5"/>
    <w:rsid w:val="00D549D4"/>
    <w:rsid w:val="00D6008C"/>
    <w:rsid w:val="00D6478D"/>
    <w:rsid w:val="00D64B92"/>
    <w:rsid w:val="00D660F9"/>
    <w:rsid w:val="00D767A3"/>
    <w:rsid w:val="00D8184F"/>
    <w:rsid w:val="00D8391F"/>
    <w:rsid w:val="00D917A5"/>
    <w:rsid w:val="00D93EB9"/>
    <w:rsid w:val="00D95BBC"/>
    <w:rsid w:val="00DA2423"/>
    <w:rsid w:val="00DA3AA9"/>
    <w:rsid w:val="00DA4AF4"/>
    <w:rsid w:val="00DA54BE"/>
    <w:rsid w:val="00DA64D7"/>
    <w:rsid w:val="00DA7012"/>
    <w:rsid w:val="00DB396B"/>
    <w:rsid w:val="00DB58A7"/>
    <w:rsid w:val="00DB6082"/>
    <w:rsid w:val="00DB7496"/>
    <w:rsid w:val="00DC0A8E"/>
    <w:rsid w:val="00DC3789"/>
    <w:rsid w:val="00DC387D"/>
    <w:rsid w:val="00DC5BAB"/>
    <w:rsid w:val="00DD0B55"/>
    <w:rsid w:val="00DD0BC1"/>
    <w:rsid w:val="00DD54CF"/>
    <w:rsid w:val="00DE0186"/>
    <w:rsid w:val="00DE0364"/>
    <w:rsid w:val="00DE0854"/>
    <w:rsid w:val="00DE12EF"/>
    <w:rsid w:val="00DE61A6"/>
    <w:rsid w:val="00DE7F51"/>
    <w:rsid w:val="00DF243A"/>
    <w:rsid w:val="00DF7BEB"/>
    <w:rsid w:val="00E01AB1"/>
    <w:rsid w:val="00E10503"/>
    <w:rsid w:val="00E10A7A"/>
    <w:rsid w:val="00E1121C"/>
    <w:rsid w:val="00E12BA3"/>
    <w:rsid w:val="00E13F8B"/>
    <w:rsid w:val="00E1677B"/>
    <w:rsid w:val="00E21DBC"/>
    <w:rsid w:val="00E23E46"/>
    <w:rsid w:val="00E27300"/>
    <w:rsid w:val="00E27D75"/>
    <w:rsid w:val="00E32CC3"/>
    <w:rsid w:val="00E33BB1"/>
    <w:rsid w:val="00E379A3"/>
    <w:rsid w:val="00E41277"/>
    <w:rsid w:val="00E41C9C"/>
    <w:rsid w:val="00E42F2A"/>
    <w:rsid w:val="00E43AFF"/>
    <w:rsid w:val="00E51ACC"/>
    <w:rsid w:val="00E53080"/>
    <w:rsid w:val="00E56661"/>
    <w:rsid w:val="00E61300"/>
    <w:rsid w:val="00E63780"/>
    <w:rsid w:val="00E7005D"/>
    <w:rsid w:val="00E73565"/>
    <w:rsid w:val="00E73946"/>
    <w:rsid w:val="00E7407C"/>
    <w:rsid w:val="00E74CF2"/>
    <w:rsid w:val="00E74E4D"/>
    <w:rsid w:val="00E826B7"/>
    <w:rsid w:val="00E82887"/>
    <w:rsid w:val="00E869F3"/>
    <w:rsid w:val="00E9193F"/>
    <w:rsid w:val="00E94069"/>
    <w:rsid w:val="00E9512E"/>
    <w:rsid w:val="00E97546"/>
    <w:rsid w:val="00EA118E"/>
    <w:rsid w:val="00EA75EF"/>
    <w:rsid w:val="00EB38BA"/>
    <w:rsid w:val="00EB406B"/>
    <w:rsid w:val="00EC0A41"/>
    <w:rsid w:val="00EC56AC"/>
    <w:rsid w:val="00EC6014"/>
    <w:rsid w:val="00ED14FE"/>
    <w:rsid w:val="00EE41CC"/>
    <w:rsid w:val="00EE44BF"/>
    <w:rsid w:val="00EE6D5D"/>
    <w:rsid w:val="00EF360B"/>
    <w:rsid w:val="00EF5B38"/>
    <w:rsid w:val="00EF70D5"/>
    <w:rsid w:val="00F0190B"/>
    <w:rsid w:val="00F06FB8"/>
    <w:rsid w:val="00F07037"/>
    <w:rsid w:val="00F1224E"/>
    <w:rsid w:val="00F1396D"/>
    <w:rsid w:val="00F159D0"/>
    <w:rsid w:val="00F15BD1"/>
    <w:rsid w:val="00F15C0A"/>
    <w:rsid w:val="00F240F3"/>
    <w:rsid w:val="00F30F69"/>
    <w:rsid w:val="00F33DE0"/>
    <w:rsid w:val="00F52E9D"/>
    <w:rsid w:val="00F534DD"/>
    <w:rsid w:val="00F56383"/>
    <w:rsid w:val="00F60170"/>
    <w:rsid w:val="00F63153"/>
    <w:rsid w:val="00F63908"/>
    <w:rsid w:val="00F63FB9"/>
    <w:rsid w:val="00F65D61"/>
    <w:rsid w:val="00F66CE4"/>
    <w:rsid w:val="00F70A72"/>
    <w:rsid w:val="00F71003"/>
    <w:rsid w:val="00F71B79"/>
    <w:rsid w:val="00F71DB2"/>
    <w:rsid w:val="00F747EA"/>
    <w:rsid w:val="00F82809"/>
    <w:rsid w:val="00F8552F"/>
    <w:rsid w:val="00FA1338"/>
    <w:rsid w:val="00FA1360"/>
    <w:rsid w:val="00FA246C"/>
    <w:rsid w:val="00FA5CDF"/>
    <w:rsid w:val="00FB2C4A"/>
    <w:rsid w:val="00FB67BB"/>
    <w:rsid w:val="00FB7D5F"/>
    <w:rsid w:val="00FC0371"/>
    <w:rsid w:val="00FD34C5"/>
    <w:rsid w:val="00FD4FB1"/>
    <w:rsid w:val="00FD7A56"/>
    <w:rsid w:val="00FE1C28"/>
    <w:rsid w:val="00FE7FAA"/>
    <w:rsid w:val="00FF0903"/>
    <w:rsid w:val="00FF19C0"/>
    <w:rsid w:val="00FF63A4"/>
    <w:rsid w:val="022A5A3E"/>
    <w:rsid w:val="02C9EEC7"/>
    <w:rsid w:val="06B28A36"/>
    <w:rsid w:val="0754331D"/>
    <w:rsid w:val="07BDAF1E"/>
    <w:rsid w:val="0D58D744"/>
    <w:rsid w:val="0FD3F97F"/>
    <w:rsid w:val="10B2C6DE"/>
    <w:rsid w:val="11131548"/>
    <w:rsid w:val="121766FE"/>
    <w:rsid w:val="17568057"/>
    <w:rsid w:val="18AE197D"/>
    <w:rsid w:val="1BA6C585"/>
    <w:rsid w:val="1C3D3B86"/>
    <w:rsid w:val="1D2AD4FB"/>
    <w:rsid w:val="1ED7EDCA"/>
    <w:rsid w:val="2056D597"/>
    <w:rsid w:val="2106DEA5"/>
    <w:rsid w:val="21142E3D"/>
    <w:rsid w:val="23B9FB56"/>
    <w:rsid w:val="25906606"/>
    <w:rsid w:val="25986430"/>
    <w:rsid w:val="28A7D27E"/>
    <w:rsid w:val="296B0B1F"/>
    <w:rsid w:val="2A3A064D"/>
    <w:rsid w:val="2CEC4D7F"/>
    <w:rsid w:val="2FA63B2F"/>
    <w:rsid w:val="32BF1939"/>
    <w:rsid w:val="3345F17E"/>
    <w:rsid w:val="39581D00"/>
    <w:rsid w:val="3A963A38"/>
    <w:rsid w:val="3B2BC6A1"/>
    <w:rsid w:val="41DFCDB2"/>
    <w:rsid w:val="41E33DE6"/>
    <w:rsid w:val="4242CE88"/>
    <w:rsid w:val="44070467"/>
    <w:rsid w:val="44226D02"/>
    <w:rsid w:val="4836C64E"/>
    <w:rsid w:val="49046EF2"/>
    <w:rsid w:val="4A023B08"/>
    <w:rsid w:val="4C10B499"/>
    <w:rsid w:val="4D5DAED4"/>
    <w:rsid w:val="4DDE44EA"/>
    <w:rsid w:val="51E7DB15"/>
    <w:rsid w:val="56CDEF65"/>
    <w:rsid w:val="57D0564A"/>
    <w:rsid w:val="5938A6B2"/>
    <w:rsid w:val="5DC3D726"/>
    <w:rsid w:val="60758D92"/>
    <w:rsid w:val="60EE14CA"/>
    <w:rsid w:val="6186FF93"/>
    <w:rsid w:val="64923DB2"/>
    <w:rsid w:val="67ACECE4"/>
    <w:rsid w:val="686BACCC"/>
    <w:rsid w:val="6DEC97F5"/>
    <w:rsid w:val="700FC16C"/>
    <w:rsid w:val="7123D40E"/>
    <w:rsid w:val="73ACEE34"/>
    <w:rsid w:val="74685C6E"/>
    <w:rsid w:val="74764385"/>
    <w:rsid w:val="75C386AA"/>
    <w:rsid w:val="7C8C2BBA"/>
    <w:rsid w:val="7E696315"/>
    <w:rsid w:val="7E6FBD88"/>
    <w:rsid w:val="7ED5A4C2"/>
    <w:rsid w:val="7F78DA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91F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113"/>
    <w:rPr>
      <w:rFonts w:ascii="Times New Roman" w:eastAsia="Times New Roman" w:hAnsi="Times New Roman" w:cs="Times New Roman"/>
      <w:color w:val="000000"/>
    </w:rPr>
  </w:style>
  <w:style w:type="paragraph" w:styleId="Heading1">
    <w:name w:val="heading 1"/>
    <w:next w:val="Normal"/>
    <w:link w:val="Heading1Char"/>
    <w:uiPriority w:val="9"/>
    <w:qFormat/>
    <w:rsid w:val="00112113"/>
    <w:pPr>
      <w:keepNext/>
      <w:keepLines/>
      <w:spacing w:after="218"/>
      <w:ind w:left="20" w:hanging="10"/>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rsid w:val="00112113"/>
    <w:pPr>
      <w:keepNext/>
      <w:keepLines/>
      <w:spacing w:after="201"/>
      <w:ind w:left="20" w:hanging="10"/>
      <w:outlineLvl w:val="1"/>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113"/>
    <w:rPr>
      <w:rFonts w:ascii="Times New Roman" w:eastAsia="Times New Roman" w:hAnsi="Times New Roman" w:cs="Times New Roman"/>
      <w:color w:val="000000"/>
      <w:sz w:val="28"/>
    </w:rPr>
  </w:style>
  <w:style w:type="character" w:customStyle="1" w:styleId="Heading2Char">
    <w:name w:val="Heading 2 Char"/>
    <w:basedOn w:val="DefaultParagraphFont"/>
    <w:link w:val="Heading2"/>
    <w:uiPriority w:val="9"/>
    <w:rsid w:val="00112113"/>
    <w:rPr>
      <w:rFonts w:ascii="Times New Roman" w:eastAsia="Times New Roman" w:hAnsi="Times New Roman" w:cs="Times New Roman"/>
      <w:color w:val="000000"/>
      <w:sz w:val="26"/>
    </w:rPr>
  </w:style>
  <w:style w:type="paragraph" w:styleId="NoSpacing">
    <w:name w:val="No Spacing"/>
    <w:link w:val="NoSpacingChar"/>
    <w:uiPriority w:val="1"/>
    <w:qFormat/>
    <w:rsid w:val="00112113"/>
    <w:pPr>
      <w:spacing w:after="0" w:line="240"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112113"/>
    <w:rPr>
      <w:rFonts w:ascii="Times New Roman" w:eastAsiaTheme="minorEastAsia" w:hAnsi="Times New Roman"/>
      <w:sz w:val="24"/>
    </w:rPr>
  </w:style>
  <w:style w:type="paragraph" w:styleId="FootnoteText">
    <w:name w:val="footnote text"/>
    <w:basedOn w:val="Normal"/>
    <w:link w:val="FootnoteTextChar"/>
    <w:uiPriority w:val="99"/>
    <w:unhideWhenUsed/>
    <w:rsid w:val="001D0446"/>
    <w:pPr>
      <w:spacing w:after="0" w:line="240" w:lineRule="auto"/>
    </w:pPr>
    <w:rPr>
      <w:rFonts w:asciiTheme="minorHAnsi" w:eastAsiaTheme="minorEastAsia" w:hAnsiTheme="minorHAnsi" w:cstheme="minorBidi"/>
      <w:color w:val="auto"/>
      <w:sz w:val="20"/>
      <w:szCs w:val="20"/>
    </w:rPr>
  </w:style>
  <w:style w:type="character" w:customStyle="1" w:styleId="FootnoteTextChar">
    <w:name w:val="Footnote Text Char"/>
    <w:basedOn w:val="DefaultParagraphFont"/>
    <w:link w:val="FootnoteText"/>
    <w:uiPriority w:val="99"/>
    <w:rsid w:val="001D0446"/>
    <w:rPr>
      <w:rFonts w:eastAsiaTheme="minorEastAsia"/>
      <w:sz w:val="20"/>
      <w:szCs w:val="20"/>
    </w:rPr>
  </w:style>
  <w:style w:type="character" w:styleId="FootnoteReference">
    <w:name w:val="footnote reference"/>
    <w:basedOn w:val="DefaultParagraphFont"/>
    <w:uiPriority w:val="99"/>
    <w:unhideWhenUsed/>
    <w:rsid w:val="001D0446"/>
    <w:rPr>
      <w:vertAlign w:val="superscript"/>
    </w:rPr>
  </w:style>
  <w:style w:type="character" w:styleId="Hyperlink">
    <w:name w:val="Hyperlink"/>
    <w:basedOn w:val="DefaultParagraphFont"/>
    <w:uiPriority w:val="99"/>
    <w:unhideWhenUsed/>
    <w:rsid w:val="001D0446"/>
    <w:rPr>
      <w:color w:val="0563C1" w:themeColor="hyperlink"/>
      <w:u w:val="single"/>
    </w:rPr>
  </w:style>
  <w:style w:type="paragraph" w:styleId="BalloonText">
    <w:name w:val="Balloon Text"/>
    <w:basedOn w:val="Normal"/>
    <w:link w:val="BalloonTextChar"/>
    <w:uiPriority w:val="99"/>
    <w:semiHidden/>
    <w:unhideWhenUsed/>
    <w:rsid w:val="00632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BEC"/>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632BEC"/>
    <w:rPr>
      <w:sz w:val="16"/>
      <w:szCs w:val="16"/>
    </w:rPr>
  </w:style>
  <w:style w:type="paragraph" w:styleId="CommentText">
    <w:name w:val="annotation text"/>
    <w:basedOn w:val="Normal"/>
    <w:link w:val="CommentTextChar"/>
    <w:uiPriority w:val="99"/>
    <w:unhideWhenUsed/>
    <w:rsid w:val="00632BEC"/>
    <w:pPr>
      <w:spacing w:line="240" w:lineRule="auto"/>
    </w:pPr>
    <w:rPr>
      <w:sz w:val="20"/>
      <w:szCs w:val="20"/>
    </w:rPr>
  </w:style>
  <w:style w:type="character" w:customStyle="1" w:styleId="CommentTextChar">
    <w:name w:val="Comment Text Char"/>
    <w:basedOn w:val="DefaultParagraphFont"/>
    <w:link w:val="CommentText"/>
    <w:uiPriority w:val="99"/>
    <w:rsid w:val="00632BE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32BEC"/>
    <w:rPr>
      <w:b/>
      <w:bCs/>
    </w:rPr>
  </w:style>
  <w:style w:type="character" w:customStyle="1" w:styleId="CommentSubjectChar">
    <w:name w:val="Comment Subject Char"/>
    <w:basedOn w:val="CommentTextChar"/>
    <w:link w:val="CommentSubject"/>
    <w:uiPriority w:val="99"/>
    <w:semiHidden/>
    <w:rsid w:val="00632BEC"/>
    <w:rPr>
      <w:rFonts w:ascii="Times New Roman" w:eastAsia="Times New Roman" w:hAnsi="Times New Roman" w:cs="Times New Roman"/>
      <w:b/>
      <w:bCs/>
      <w:color w:val="000000"/>
      <w:sz w:val="20"/>
      <w:szCs w:val="20"/>
    </w:rPr>
  </w:style>
  <w:style w:type="character" w:styleId="FollowedHyperlink">
    <w:name w:val="FollowedHyperlink"/>
    <w:basedOn w:val="DefaultParagraphFont"/>
    <w:uiPriority w:val="99"/>
    <w:semiHidden/>
    <w:unhideWhenUsed/>
    <w:rsid w:val="000E6EF8"/>
    <w:rPr>
      <w:color w:val="954F72" w:themeColor="followedHyperlink"/>
      <w:u w:val="single"/>
    </w:rPr>
  </w:style>
  <w:style w:type="paragraph" w:styleId="Header">
    <w:name w:val="header"/>
    <w:basedOn w:val="Normal"/>
    <w:link w:val="HeaderChar"/>
    <w:uiPriority w:val="99"/>
    <w:unhideWhenUsed/>
    <w:rsid w:val="00885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D97"/>
    <w:rPr>
      <w:rFonts w:ascii="Times New Roman" w:eastAsia="Times New Roman" w:hAnsi="Times New Roman" w:cs="Times New Roman"/>
      <w:color w:val="000000"/>
    </w:rPr>
  </w:style>
  <w:style w:type="paragraph" w:styleId="Footer">
    <w:name w:val="footer"/>
    <w:basedOn w:val="Normal"/>
    <w:link w:val="FooterChar"/>
    <w:uiPriority w:val="99"/>
    <w:unhideWhenUsed/>
    <w:rsid w:val="00885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D97"/>
    <w:rPr>
      <w:rFonts w:ascii="Times New Roman" w:eastAsia="Times New Roman" w:hAnsi="Times New Roman" w:cs="Times New Roman"/>
      <w:color w:val="000000"/>
    </w:rPr>
  </w:style>
  <w:style w:type="paragraph" w:styleId="ListParagraph">
    <w:name w:val="List Paragraph"/>
    <w:basedOn w:val="Normal"/>
    <w:uiPriority w:val="34"/>
    <w:qFormat/>
    <w:rsid w:val="00536000"/>
    <w:pPr>
      <w:ind w:left="720"/>
      <w:contextualSpacing/>
    </w:pPr>
  </w:style>
  <w:style w:type="character" w:styleId="UnresolvedMention">
    <w:name w:val="Unresolved Mention"/>
    <w:basedOn w:val="DefaultParagraphFont"/>
    <w:uiPriority w:val="99"/>
    <w:unhideWhenUsed/>
    <w:rsid w:val="00D06CAE"/>
    <w:rPr>
      <w:color w:val="605E5C"/>
      <w:shd w:val="clear" w:color="auto" w:fill="E1DFDD"/>
    </w:rPr>
  </w:style>
  <w:style w:type="character" w:styleId="Mention">
    <w:name w:val="Mention"/>
    <w:basedOn w:val="DefaultParagraphFont"/>
    <w:uiPriority w:val="99"/>
    <w:unhideWhenUsed/>
    <w:rsid w:val="00D06CAE"/>
    <w:rPr>
      <w:color w:val="2B579A"/>
      <w:shd w:val="clear" w:color="auto" w:fill="E1DFDD"/>
    </w:rPr>
  </w:style>
  <w:style w:type="paragraph" w:styleId="Revision">
    <w:name w:val="Revision"/>
    <w:hidden/>
    <w:uiPriority w:val="99"/>
    <w:semiHidden/>
    <w:rsid w:val="00752FBE"/>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pa.gov/superfund-redevelopment-initiative/ready-reuse-rfr-determinations-superfund-site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pa.gov/enforcement/superfund-alternative-approach"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sems.epa.gov/adfsems/faces/semsportal" TargetMode="External"/><Relationship Id="rId2" Type="http://schemas.openxmlformats.org/officeDocument/2006/relationships/hyperlink" Target="https://www.epa.gov/enforcement/superfund-alternative-approach" TargetMode="External"/><Relationship Id="rId1" Type="http://schemas.openxmlformats.org/officeDocument/2006/relationships/hyperlink" Target="https://www.epa.gov/enforcement/transmittal-memo-updated-superfund-response-and-settlement-approach-sites-using" TargetMode="External"/><Relationship Id="rId5" Type="http://schemas.openxmlformats.org/officeDocument/2006/relationships/hyperlink" Target="https://www.epa.gov/enforcement/interim-guidance-enforcement-discretion-concerning-windfall-liens-cercla-section-107r" TargetMode="External"/><Relationship Id="rId4" Type="http://schemas.openxmlformats.org/officeDocument/2006/relationships/hyperlink" Target="https://www.epa.gov/enforcement/transmittal-memo-updated-superfund-response-and-settlement-approach-sites-u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2025-09-15T19:34:00Z</dcterms:created>
  <dcterms:modified xsi:type="dcterms:W3CDTF">2025-10-02T12:51:00Z</dcterms:modified>
</cp:coreProperties>
</file>