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8D9B" w14:textId="559DFA2B" w:rsidR="00E015B5" w:rsidRPr="00BB1BFE" w:rsidRDefault="00623E67" w:rsidP="003F33B2">
      <w:pPr>
        <w:pStyle w:val="NoSpacing"/>
        <w:jc w:val="center"/>
        <w:rPr>
          <w:rFonts w:cstheme="minorHAnsi"/>
          <w:b/>
          <w:sz w:val="24"/>
          <w:szCs w:val="24"/>
          <w:u w:val="single"/>
        </w:rPr>
      </w:pPr>
      <w:r w:rsidRPr="00BB1BFE">
        <w:rPr>
          <w:rFonts w:cstheme="minorHAnsi"/>
          <w:b/>
          <w:sz w:val="24"/>
          <w:szCs w:val="24"/>
          <w:u w:val="single"/>
        </w:rPr>
        <w:t>Superfund State Contract</w:t>
      </w:r>
      <w:r w:rsidR="00CD71FA" w:rsidRPr="00BB1BFE">
        <w:rPr>
          <w:rFonts w:cstheme="minorHAnsi"/>
          <w:b/>
          <w:sz w:val="24"/>
          <w:szCs w:val="24"/>
          <w:u w:val="single"/>
        </w:rPr>
        <w:t xml:space="preserve"> </w:t>
      </w:r>
      <w:r w:rsidR="00C86C79" w:rsidRPr="00BB1BFE">
        <w:rPr>
          <w:rFonts w:cstheme="minorHAnsi"/>
          <w:b/>
          <w:sz w:val="24"/>
          <w:szCs w:val="24"/>
          <w:u w:val="single"/>
        </w:rPr>
        <w:t xml:space="preserve">Model </w:t>
      </w:r>
      <w:r w:rsidR="005D7A9E" w:rsidRPr="00BB1BFE">
        <w:rPr>
          <w:rFonts w:cstheme="minorHAnsi"/>
          <w:b/>
          <w:sz w:val="24"/>
          <w:szCs w:val="24"/>
          <w:u w:val="single"/>
        </w:rPr>
        <w:t>Provisions</w:t>
      </w:r>
    </w:p>
    <w:p w14:paraId="599BD849" w14:textId="2D467567" w:rsidR="00BB1BFE" w:rsidRPr="00814627" w:rsidRDefault="00E84B0B" w:rsidP="003F33B2">
      <w:pPr>
        <w:pStyle w:val="NoSpacing"/>
        <w:jc w:val="center"/>
        <w:rPr>
          <w:rFonts w:cstheme="minorHAnsi"/>
          <w:b/>
          <w:sz w:val="24"/>
          <w:szCs w:val="24"/>
        </w:rPr>
      </w:pPr>
      <w:r>
        <w:rPr>
          <w:rFonts w:cstheme="minorHAnsi"/>
          <w:b/>
          <w:sz w:val="24"/>
          <w:szCs w:val="24"/>
        </w:rPr>
        <w:t>November</w:t>
      </w:r>
      <w:r w:rsidR="00EA641C">
        <w:rPr>
          <w:rFonts w:cstheme="minorHAnsi"/>
          <w:b/>
          <w:sz w:val="24"/>
          <w:szCs w:val="24"/>
        </w:rPr>
        <w:t xml:space="preserve"> </w:t>
      </w:r>
      <w:r w:rsidR="00525F43">
        <w:rPr>
          <w:rFonts w:cstheme="minorHAnsi"/>
          <w:b/>
          <w:sz w:val="24"/>
          <w:szCs w:val="24"/>
        </w:rPr>
        <w:t>202</w:t>
      </w:r>
      <w:r w:rsidR="00720B51">
        <w:rPr>
          <w:rFonts w:cstheme="minorHAnsi"/>
          <w:b/>
          <w:sz w:val="24"/>
          <w:szCs w:val="24"/>
        </w:rPr>
        <w:t>5</w:t>
      </w:r>
    </w:p>
    <w:p w14:paraId="74D4D6A7" w14:textId="77777777" w:rsidR="00E015B5" w:rsidRPr="00814627" w:rsidRDefault="00E015B5" w:rsidP="003F33B2">
      <w:pPr>
        <w:pStyle w:val="NoSpacing"/>
        <w:rPr>
          <w:rFonts w:cstheme="minorHAnsi"/>
          <w:b/>
          <w:sz w:val="24"/>
          <w:szCs w:val="24"/>
        </w:rPr>
      </w:pPr>
    </w:p>
    <w:p w14:paraId="5C6ED891" w14:textId="2E4E5002" w:rsidR="00F45A41" w:rsidRPr="00814627" w:rsidRDefault="00CD71FA" w:rsidP="00814627">
      <w:pPr>
        <w:pStyle w:val="NoSpacing"/>
        <w:rPr>
          <w:sz w:val="24"/>
          <w:szCs w:val="24"/>
          <w:lang w:val="en-CA"/>
        </w:rPr>
      </w:pPr>
      <w:r w:rsidRPr="00814627">
        <w:rPr>
          <w:sz w:val="24"/>
          <w:szCs w:val="24"/>
          <w:lang w:val="en-CA"/>
        </w:rPr>
        <w:t>This do</w:t>
      </w:r>
      <w:r w:rsidR="00122FBE" w:rsidRPr="00814627">
        <w:rPr>
          <w:sz w:val="24"/>
          <w:szCs w:val="24"/>
          <w:lang w:val="en-CA"/>
        </w:rPr>
        <w:t>c</w:t>
      </w:r>
      <w:r w:rsidRPr="00814627">
        <w:rPr>
          <w:sz w:val="24"/>
          <w:szCs w:val="24"/>
          <w:lang w:val="en-CA"/>
        </w:rPr>
        <w:t>ument contains</w:t>
      </w:r>
      <w:r w:rsidR="00B40964" w:rsidRPr="00814627">
        <w:rPr>
          <w:sz w:val="24"/>
          <w:szCs w:val="24"/>
          <w:lang w:val="en-CA"/>
        </w:rPr>
        <w:t xml:space="preserve"> model </w:t>
      </w:r>
      <w:r w:rsidR="005D7A9E" w:rsidRPr="00814627">
        <w:rPr>
          <w:sz w:val="24"/>
          <w:szCs w:val="24"/>
          <w:lang w:val="en-CA"/>
        </w:rPr>
        <w:t xml:space="preserve">provisions </w:t>
      </w:r>
      <w:r w:rsidR="00B40964" w:rsidRPr="00814627">
        <w:rPr>
          <w:sz w:val="24"/>
          <w:szCs w:val="24"/>
          <w:lang w:val="en-CA"/>
        </w:rPr>
        <w:t>for use in standard</w:t>
      </w:r>
      <w:r w:rsidR="00A86E58" w:rsidRPr="00814627">
        <w:rPr>
          <w:sz w:val="24"/>
          <w:szCs w:val="24"/>
          <w:lang w:val="en-CA"/>
        </w:rPr>
        <w:t xml:space="preserve"> Superfund State Contracts</w:t>
      </w:r>
      <w:r w:rsidR="006C3EEF" w:rsidRPr="00814627">
        <w:rPr>
          <w:sz w:val="24"/>
          <w:szCs w:val="24"/>
          <w:lang w:val="en-CA"/>
        </w:rPr>
        <w:t xml:space="preserve"> (SSCs)</w:t>
      </w:r>
      <w:r w:rsidR="00A86E58" w:rsidRPr="00814627">
        <w:rPr>
          <w:sz w:val="24"/>
          <w:szCs w:val="24"/>
          <w:lang w:val="en-CA"/>
        </w:rPr>
        <w:t xml:space="preserve">. </w:t>
      </w:r>
      <w:r w:rsidR="00681FF9" w:rsidRPr="00814627">
        <w:rPr>
          <w:sz w:val="24"/>
          <w:szCs w:val="24"/>
          <w:lang w:val="en-CA"/>
        </w:rPr>
        <w:t>When appropriate, r</w:t>
      </w:r>
      <w:r w:rsidR="00B40964" w:rsidRPr="00814627">
        <w:rPr>
          <w:sz w:val="24"/>
          <w:szCs w:val="24"/>
          <w:lang w:val="en-CA"/>
        </w:rPr>
        <w:t>eg</w:t>
      </w:r>
      <w:r w:rsidR="00F26A26" w:rsidRPr="00814627">
        <w:rPr>
          <w:sz w:val="24"/>
          <w:szCs w:val="24"/>
          <w:lang w:val="en-CA"/>
        </w:rPr>
        <w:t xml:space="preserve">ions </w:t>
      </w:r>
      <w:r w:rsidR="004D0576" w:rsidRPr="00814627">
        <w:rPr>
          <w:sz w:val="24"/>
          <w:szCs w:val="24"/>
          <w:lang w:val="en-CA"/>
        </w:rPr>
        <w:t xml:space="preserve">and states </w:t>
      </w:r>
      <w:r w:rsidR="00F26A26" w:rsidRPr="00814627">
        <w:rPr>
          <w:sz w:val="24"/>
          <w:szCs w:val="24"/>
          <w:lang w:val="en-CA"/>
        </w:rPr>
        <w:t>may alter</w:t>
      </w:r>
      <w:r w:rsidR="00B40964" w:rsidRPr="00814627">
        <w:rPr>
          <w:sz w:val="24"/>
          <w:szCs w:val="24"/>
          <w:lang w:val="en-CA"/>
        </w:rPr>
        <w:t xml:space="preserve"> </w:t>
      </w:r>
      <w:r w:rsidR="00671435" w:rsidRPr="00814627">
        <w:rPr>
          <w:sz w:val="24"/>
          <w:szCs w:val="24"/>
          <w:lang w:val="en-CA"/>
        </w:rPr>
        <w:t xml:space="preserve">these </w:t>
      </w:r>
      <w:r w:rsidR="00B40964" w:rsidRPr="00814627">
        <w:rPr>
          <w:sz w:val="24"/>
          <w:szCs w:val="24"/>
          <w:lang w:val="en-CA"/>
        </w:rPr>
        <w:t>provisions to suit their agreements,</w:t>
      </w:r>
      <w:r w:rsidR="000318BF" w:rsidRPr="00814627">
        <w:rPr>
          <w:sz w:val="24"/>
          <w:szCs w:val="24"/>
          <w:lang w:val="en-CA"/>
        </w:rPr>
        <w:t xml:space="preserve"> and</w:t>
      </w:r>
      <w:r w:rsidR="00C86C79" w:rsidRPr="00814627">
        <w:rPr>
          <w:sz w:val="24"/>
          <w:szCs w:val="24"/>
          <w:lang w:val="en-CA"/>
        </w:rPr>
        <w:t>, pursuant to 40 CFR 35.6805(s),</w:t>
      </w:r>
      <w:r w:rsidR="000318BF" w:rsidRPr="00814627">
        <w:rPr>
          <w:sz w:val="24"/>
          <w:szCs w:val="24"/>
          <w:lang w:val="en-CA"/>
        </w:rPr>
        <w:t xml:space="preserve"> may add other provisions deemed necessary by all parties to facilitate the response activities</w:t>
      </w:r>
      <w:r w:rsidR="00B01743" w:rsidRPr="00814627">
        <w:rPr>
          <w:sz w:val="24"/>
          <w:szCs w:val="24"/>
          <w:lang w:val="en-CA"/>
        </w:rPr>
        <w:t>.</w:t>
      </w:r>
      <w:r w:rsidR="000318BF" w:rsidRPr="00814627">
        <w:rPr>
          <w:sz w:val="24"/>
          <w:szCs w:val="24"/>
          <w:lang w:val="en-CA"/>
        </w:rPr>
        <w:t xml:space="preserve"> </w:t>
      </w:r>
      <w:r w:rsidR="00681FF9" w:rsidRPr="00814627">
        <w:rPr>
          <w:sz w:val="24"/>
          <w:szCs w:val="24"/>
          <w:lang w:val="en-CA"/>
        </w:rPr>
        <w:t xml:space="preserve"> However, </w:t>
      </w:r>
      <w:r w:rsidR="004D0576" w:rsidRPr="00814627">
        <w:rPr>
          <w:sz w:val="24"/>
          <w:szCs w:val="24"/>
          <w:lang w:val="en-CA"/>
        </w:rPr>
        <w:t xml:space="preserve">alterations or additions may require consultation with EPA Headquarters and </w:t>
      </w:r>
      <w:r w:rsidR="00B40964" w:rsidRPr="00814627">
        <w:rPr>
          <w:sz w:val="24"/>
          <w:szCs w:val="24"/>
          <w:lang w:val="en-CA"/>
        </w:rPr>
        <w:t>must comply with statutory and regulatory requirements set forth in CERCLA,</w:t>
      </w:r>
      <w:r w:rsidR="00FC4340" w:rsidRPr="00814627">
        <w:rPr>
          <w:sz w:val="24"/>
          <w:szCs w:val="24"/>
          <w:lang w:val="en-CA"/>
        </w:rPr>
        <w:t xml:space="preserve"> as amended</w:t>
      </w:r>
      <w:r w:rsidR="005D7B2B" w:rsidRPr="00814627">
        <w:rPr>
          <w:sz w:val="24"/>
          <w:szCs w:val="24"/>
          <w:lang w:val="en-CA"/>
        </w:rPr>
        <w:t xml:space="preserve"> (herein referred to as “CERCLA”)</w:t>
      </w:r>
      <w:r w:rsidR="00FC4340" w:rsidRPr="00814627">
        <w:rPr>
          <w:sz w:val="24"/>
          <w:szCs w:val="24"/>
          <w:lang w:val="en-CA"/>
        </w:rPr>
        <w:t>,</w:t>
      </w:r>
      <w:r w:rsidR="00B40964" w:rsidRPr="00814627">
        <w:rPr>
          <w:sz w:val="24"/>
          <w:szCs w:val="24"/>
          <w:lang w:val="en-CA"/>
        </w:rPr>
        <w:t xml:space="preserve"> </w:t>
      </w:r>
      <w:r w:rsidR="0065583D" w:rsidRPr="00814627">
        <w:rPr>
          <w:sz w:val="24"/>
          <w:szCs w:val="24"/>
          <w:lang w:val="en-CA"/>
        </w:rPr>
        <w:t xml:space="preserve">40 CFR </w:t>
      </w:r>
      <w:r w:rsidR="00FC4340" w:rsidRPr="00814627">
        <w:rPr>
          <w:sz w:val="24"/>
          <w:szCs w:val="24"/>
          <w:lang w:val="en-CA"/>
        </w:rPr>
        <w:t>35,</w:t>
      </w:r>
      <w:r w:rsidR="00442699" w:rsidRPr="00814627">
        <w:rPr>
          <w:sz w:val="24"/>
          <w:szCs w:val="24"/>
          <w:lang w:val="en-CA"/>
        </w:rPr>
        <w:t xml:space="preserve"> </w:t>
      </w:r>
      <w:r w:rsidR="00FC4340" w:rsidRPr="00814627">
        <w:rPr>
          <w:sz w:val="24"/>
          <w:szCs w:val="24"/>
          <w:lang w:val="en-CA"/>
        </w:rPr>
        <w:t>Subpart O</w:t>
      </w:r>
      <w:r w:rsidR="00B40964" w:rsidRPr="00814627">
        <w:rPr>
          <w:sz w:val="24"/>
          <w:szCs w:val="24"/>
          <w:lang w:val="en-CA"/>
        </w:rPr>
        <w:t xml:space="preserve">, and the </w:t>
      </w:r>
      <w:r w:rsidR="00FC4340" w:rsidRPr="00814627">
        <w:rPr>
          <w:sz w:val="24"/>
          <w:szCs w:val="24"/>
          <w:lang w:val="en-CA"/>
        </w:rPr>
        <w:t>National Oil and Hazardous Substances Pollution Contingency Plan, 40 CFR Part 300 (</w:t>
      </w:r>
      <w:r w:rsidR="00B40964" w:rsidRPr="00814627">
        <w:rPr>
          <w:sz w:val="24"/>
          <w:szCs w:val="24"/>
          <w:lang w:val="en-CA"/>
        </w:rPr>
        <w:t>NCP</w:t>
      </w:r>
      <w:r w:rsidR="00FC4340" w:rsidRPr="00814627">
        <w:rPr>
          <w:sz w:val="24"/>
          <w:szCs w:val="24"/>
          <w:lang w:val="en-CA"/>
        </w:rPr>
        <w:t>)</w:t>
      </w:r>
      <w:r w:rsidR="004D0576" w:rsidRPr="00814627">
        <w:rPr>
          <w:sz w:val="24"/>
          <w:szCs w:val="24"/>
          <w:lang w:val="en-CA"/>
        </w:rPr>
        <w:t xml:space="preserve"> and any applicable state statute or rule</w:t>
      </w:r>
      <w:r w:rsidR="00B40964" w:rsidRPr="00814627">
        <w:rPr>
          <w:sz w:val="24"/>
          <w:szCs w:val="24"/>
          <w:lang w:val="en-CA"/>
        </w:rPr>
        <w:t>.</w:t>
      </w:r>
      <w:r w:rsidR="00623E67" w:rsidRPr="00814627">
        <w:rPr>
          <w:sz w:val="24"/>
          <w:szCs w:val="24"/>
          <w:lang w:val="en-CA"/>
        </w:rPr>
        <w:t xml:space="preserve"> </w:t>
      </w:r>
    </w:p>
    <w:p w14:paraId="5EB601C9" w14:textId="77777777" w:rsidR="00BB1BFE" w:rsidRDefault="00BB1BFE" w:rsidP="00BB1BFE">
      <w:pPr>
        <w:pStyle w:val="NoSpacing"/>
        <w:jc w:val="center"/>
        <w:rPr>
          <w:sz w:val="24"/>
          <w:szCs w:val="24"/>
          <w:lang w:val="en-CA"/>
        </w:rPr>
      </w:pPr>
    </w:p>
    <w:p w14:paraId="20A74FCE" w14:textId="41A7D57D" w:rsidR="00623E67" w:rsidRPr="00814627" w:rsidRDefault="004D0576" w:rsidP="00BB1BFE">
      <w:pPr>
        <w:pStyle w:val="NoSpacing"/>
        <w:jc w:val="center"/>
        <w:rPr>
          <w:rFonts w:cstheme="minorHAnsi"/>
          <w:b/>
          <w:sz w:val="24"/>
          <w:szCs w:val="24"/>
          <w:u w:val="single"/>
          <w:lang w:val="en-CA"/>
        </w:rPr>
      </w:pPr>
      <w:r w:rsidRPr="00BD5981">
        <w:rPr>
          <w:rFonts w:cstheme="minorHAnsi"/>
          <w:b/>
          <w:sz w:val="24"/>
          <w:szCs w:val="24"/>
          <w:u w:val="single"/>
          <w:lang w:val="en-CA"/>
        </w:rPr>
        <w:t>Table of Contents</w:t>
      </w:r>
    </w:p>
    <w:p w14:paraId="0B1801F0" w14:textId="77777777" w:rsidR="00BC4E0A" w:rsidRPr="00BD5981" w:rsidRDefault="00BC4E0A" w:rsidP="003F33B2">
      <w:pPr>
        <w:pStyle w:val="NoSpacing"/>
        <w:jc w:val="center"/>
        <w:rPr>
          <w:rFonts w:cstheme="minorHAnsi"/>
          <w:sz w:val="24"/>
          <w:szCs w:val="24"/>
          <w:lang w:val="en-CA"/>
        </w:rPr>
      </w:pPr>
    </w:p>
    <w:p w14:paraId="330F008C" w14:textId="5EA2F481"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General Authorities</w:t>
      </w:r>
      <w:r w:rsidRPr="00814627">
        <w:rPr>
          <w:rFonts w:cstheme="minorHAnsi"/>
          <w:sz w:val="24"/>
          <w:szCs w:val="24"/>
          <w:lang w:val="en-CA"/>
        </w:rPr>
        <w:t xml:space="preserve">  </w:t>
      </w:r>
      <w:r w:rsidRPr="00814627">
        <w:rPr>
          <w:rFonts w:cstheme="minorHAnsi"/>
          <w:sz w:val="20"/>
          <w:szCs w:val="20"/>
          <w:lang w:val="en-CA"/>
        </w:rPr>
        <w:t>[CERCLA §104; 40 CFR 300.515(a); 40 CFR</w:t>
      </w:r>
      <w:r w:rsidR="00911883" w:rsidRPr="00814627">
        <w:rPr>
          <w:rFonts w:cstheme="minorHAnsi"/>
          <w:sz w:val="20"/>
          <w:szCs w:val="20"/>
          <w:lang w:val="en-CA"/>
        </w:rPr>
        <w:t xml:space="preserve"> Part 35, Subpart O</w:t>
      </w:r>
      <w:r w:rsidR="00182367" w:rsidRPr="00814627">
        <w:rPr>
          <w:rFonts w:cstheme="minorHAnsi"/>
          <w:sz w:val="20"/>
          <w:szCs w:val="20"/>
          <w:lang w:val="en-CA"/>
        </w:rPr>
        <w:t xml:space="preserve">; 2 CFR Parts 200 </w:t>
      </w:r>
      <w:r w:rsidR="00715068" w:rsidRPr="00814627">
        <w:rPr>
          <w:rFonts w:cstheme="minorHAnsi"/>
          <w:sz w:val="20"/>
          <w:szCs w:val="20"/>
          <w:lang w:val="en-CA"/>
        </w:rPr>
        <w:t>&amp;</w:t>
      </w:r>
      <w:r w:rsidR="00182367" w:rsidRPr="00814627">
        <w:rPr>
          <w:rFonts w:cstheme="minorHAnsi"/>
          <w:sz w:val="20"/>
          <w:szCs w:val="20"/>
          <w:lang w:val="en-CA"/>
        </w:rPr>
        <w:t xml:space="preserve"> 1500</w:t>
      </w:r>
      <w:r w:rsidRPr="00814627">
        <w:rPr>
          <w:rFonts w:cstheme="minorHAnsi"/>
          <w:sz w:val="20"/>
          <w:szCs w:val="20"/>
          <w:lang w:val="en-CA"/>
        </w:rPr>
        <w:t>]</w:t>
      </w:r>
    </w:p>
    <w:p w14:paraId="6194C2B7" w14:textId="0D601DFE" w:rsidR="00C56189" w:rsidRPr="00BD5981" w:rsidRDefault="00C56189" w:rsidP="00F24CE2">
      <w:pPr>
        <w:pStyle w:val="ListParagraph"/>
        <w:numPr>
          <w:ilvl w:val="0"/>
          <w:numId w:val="2"/>
        </w:numPr>
        <w:autoSpaceDE w:val="0"/>
        <w:autoSpaceDN w:val="0"/>
        <w:adjustRightInd w:val="0"/>
        <w:spacing w:after="0" w:line="240" w:lineRule="auto"/>
        <w:rPr>
          <w:rFonts w:cstheme="minorHAnsi"/>
          <w:b/>
          <w:sz w:val="24"/>
          <w:szCs w:val="24"/>
          <w:u w:val="single"/>
        </w:rPr>
      </w:pPr>
      <w:r w:rsidRPr="00F13E47">
        <w:rPr>
          <w:rFonts w:cstheme="minorHAnsi"/>
          <w:b/>
          <w:sz w:val="24"/>
          <w:szCs w:val="24"/>
        </w:rPr>
        <w:t>Purpose of the SSC</w:t>
      </w:r>
      <w:r w:rsidRPr="00BD5981">
        <w:rPr>
          <w:rFonts w:cstheme="minorHAnsi"/>
          <w:sz w:val="24"/>
          <w:szCs w:val="24"/>
        </w:rPr>
        <w:t xml:space="preserve">  </w:t>
      </w:r>
      <w:r w:rsidRPr="00814627">
        <w:rPr>
          <w:rFonts w:cstheme="minorHAnsi"/>
          <w:sz w:val="20"/>
          <w:szCs w:val="20"/>
          <w:lang w:val="en-CA"/>
        </w:rPr>
        <w:t>[40 CFR 300.180 &amp; 300.510(a); 40 CFR 35.6805(b)]</w:t>
      </w:r>
    </w:p>
    <w:p w14:paraId="22FEC7BD" w14:textId="62E1328F"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4"/>
          <w:szCs w:val="24"/>
        </w:rPr>
      </w:pPr>
      <w:r w:rsidRPr="00814627">
        <w:rPr>
          <w:rFonts w:cstheme="minorHAnsi"/>
          <w:b/>
          <w:sz w:val="24"/>
          <w:szCs w:val="24"/>
        </w:rPr>
        <w:t xml:space="preserve">Duration of the </w:t>
      </w:r>
      <w:r w:rsidR="00430CC6" w:rsidRPr="00814627">
        <w:rPr>
          <w:rFonts w:cstheme="minorHAnsi"/>
          <w:b/>
          <w:sz w:val="24"/>
          <w:szCs w:val="24"/>
        </w:rPr>
        <w:t>SSC</w:t>
      </w:r>
      <w:r w:rsidR="00430CC6" w:rsidRPr="00814627">
        <w:rPr>
          <w:rFonts w:cstheme="minorHAnsi"/>
          <w:sz w:val="24"/>
          <w:szCs w:val="24"/>
        </w:rPr>
        <w:t xml:space="preserve">  </w:t>
      </w:r>
    </w:p>
    <w:p w14:paraId="23416EA9" w14:textId="77777777" w:rsidR="00C56189" w:rsidRPr="00BD5981" w:rsidRDefault="00C56189" w:rsidP="00F24CE2">
      <w:pPr>
        <w:pStyle w:val="ListParagraph"/>
        <w:numPr>
          <w:ilvl w:val="0"/>
          <w:numId w:val="2"/>
        </w:numPr>
        <w:autoSpaceDE w:val="0"/>
        <w:autoSpaceDN w:val="0"/>
        <w:adjustRightInd w:val="0"/>
        <w:spacing w:after="0" w:line="240" w:lineRule="auto"/>
        <w:rPr>
          <w:rFonts w:cstheme="minorHAnsi"/>
          <w:b/>
          <w:sz w:val="24"/>
          <w:szCs w:val="24"/>
          <w:lang w:val="en-CA"/>
        </w:rPr>
      </w:pPr>
      <w:r w:rsidRPr="00F13E47">
        <w:rPr>
          <w:rFonts w:cstheme="minorHAnsi"/>
          <w:b/>
          <w:sz w:val="24"/>
          <w:szCs w:val="24"/>
          <w:lang w:val="en-CA"/>
        </w:rPr>
        <w:t>Negation of Agency Relationship between the Signatorie</w:t>
      </w:r>
      <w:r w:rsidRPr="005A3ED6">
        <w:rPr>
          <w:rFonts w:cstheme="minorHAnsi"/>
          <w:b/>
          <w:sz w:val="24"/>
          <w:szCs w:val="24"/>
          <w:lang w:val="en-CA"/>
        </w:rPr>
        <w:t>s</w:t>
      </w:r>
      <w:r w:rsidRPr="005A3ED6">
        <w:rPr>
          <w:rFonts w:cstheme="minorHAnsi"/>
          <w:sz w:val="24"/>
          <w:szCs w:val="24"/>
          <w:lang w:val="en-CA"/>
        </w:rPr>
        <w:t xml:space="preserve"> </w:t>
      </w:r>
      <w:r w:rsidRPr="00814627">
        <w:rPr>
          <w:rFonts w:cstheme="minorHAnsi"/>
          <w:sz w:val="24"/>
          <w:szCs w:val="24"/>
          <w:lang w:val="en-CA"/>
        </w:rPr>
        <w:t xml:space="preserve"> </w:t>
      </w:r>
      <w:r w:rsidRPr="00814627">
        <w:rPr>
          <w:rFonts w:cstheme="minorHAnsi"/>
          <w:sz w:val="20"/>
          <w:szCs w:val="20"/>
          <w:lang w:val="en-CA"/>
        </w:rPr>
        <w:t>[40 CFR 35.6805(c)]</w:t>
      </w:r>
    </w:p>
    <w:p w14:paraId="203F0A6F" w14:textId="77777777" w:rsidR="00C56189" w:rsidRPr="00BD5981" w:rsidRDefault="00C56189" w:rsidP="00F24CE2">
      <w:pPr>
        <w:pStyle w:val="ListParagraph"/>
        <w:numPr>
          <w:ilvl w:val="0"/>
          <w:numId w:val="2"/>
        </w:numPr>
        <w:autoSpaceDE w:val="0"/>
        <w:autoSpaceDN w:val="0"/>
        <w:adjustRightInd w:val="0"/>
        <w:spacing w:after="0" w:line="240" w:lineRule="auto"/>
        <w:rPr>
          <w:rFonts w:cstheme="minorHAnsi"/>
          <w:i/>
          <w:sz w:val="24"/>
          <w:szCs w:val="24"/>
          <w:lang w:val="en-CA"/>
        </w:rPr>
      </w:pPr>
      <w:r w:rsidRPr="00BD5981">
        <w:rPr>
          <w:rFonts w:cstheme="minorHAnsi"/>
          <w:b/>
          <w:sz w:val="24"/>
          <w:szCs w:val="24"/>
          <w:lang w:val="en-CA"/>
        </w:rPr>
        <w:t>Emergency Response Activities</w:t>
      </w:r>
      <w:r w:rsidRPr="00814627">
        <w:rPr>
          <w:rFonts w:cstheme="minorHAnsi"/>
          <w:sz w:val="24"/>
          <w:szCs w:val="24"/>
          <w:lang w:val="en-CA"/>
        </w:rPr>
        <w:t xml:space="preserve">  </w:t>
      </w:r>
      <w:r w:rsidRPr="00814627">
        <w:rPr>
          <w:rFonts w:cstheme="minorHAnsi"/>
          <w:sz w:val="20"/>
          <w:szCs w:val="20"/>
          <w:lang w:val="en-CA"/>
        </w:rPr>
        <w:t>[40 CFR 300.415 &amp; 300.525]</w:t>
      </w:r>
    </w:p>
    <w:p w14:paraId="2D801147"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0"/>
          <w:szCs w:val="20"/>
        </w:rPr>
      </w:pPr>
      <w:r w:rsidRPr="00F13E47">
        <w:rPr>
          <w:rFonts w:cstheme="minorHAnsi"/>
          <w:b/>
          <w:sz w:val="24"/>
          <w:szCs w:val="24"/>
        </w:rPr>
        <w:t>Site Description</w:t>
      </w:r>
      <w:r w:rsidRPr="00814627">
        <w:rPr>
          <w:rFonts w:cstheme="minorHAnsi"/>
          <w:sz w:val="24"/>
          <w:szCs w:val="24"/>
        </w:rPr>
        <w:t xml:space="preserve">  </w:t>
      </w:r>
      <w:r w:rsidRPr="00814627">
        <w:rPr>
          <w:rFonts w:cstheme="minorHAnsi"/>
          <w:sz w:val="20"/>
          <w:szCs w:val="20"/>
          <w:lang w:val="en-CA"/>
        </w:rPr>
        <w:t>[40 CFR 300.430(f); 40 CFR 35.6105(a)(2)(i) &amp; 35.6805(d)]</w:t>
      </w:r>
    </w:p>
    <w:p w14:paraId="2523992D"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Site-specific Statement of Work</w:t>
      </w:r>
      <w:r w:rsidRPr="00814627">
        <w:rPr>
          <w:rFonts w:cstheme="minorHAnsi"/>
          <w:sz w:val="24"/>
          <w:szCs w:val="24"/>
          <w:lang w:val="en-CA"/>
        </w:rPr>
        <w:t xml:space="preserve">  </w:t>
      </w:r>
      <w:r w:rsidRPr="00814627">
        <w:rPr>
          <w:rFonts w:cstheme="minorHAnsi"/>
          <w:sz w:val="20"/>
          <w:szCs w:val="20"/>
          <w:lang w:val="en-CA"/>
        </w:rPr>
        <w:t>[40 CFR 300.430(f) &amp; 300.435(b); 40 CFR 35.6105(a)(2)(ii) &amp; 35.6805(e)]</w:t>
      </w:r>
    </w:p>
    <w:p w14:paraId="61B818A8"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0"/>
          <w:szCs w:val="20"/>
          <w:u w:val="single"/>
          <w:lang w:val="en-CA"/>
        </w:rPr>
      </w:pPr>
      <w:r w:rsidRPr="00F13E47">
        <w:rPr>
          <w:rFonts w:cstheme="minorHAnsi"/>
          <w:b/>
          <w:sz w:val="24"/>
          <w:szCs w:val="24"/>
          <w:lang w:val="en-CA"/>
        </w:rPr>
        <w:t>Statement of Intention to Follow EPA Policy and Guidance</w:t>
      </w:r>
      <w:r w:rsidRPr="00BD5981">
        <w:rPr>
          <w:rFonts w:cstheme="minorHAnsi"/>
          <w:b/>
          <w:sz w:val="24"/>
          <w:szCs w:val="24"/>
          <w:lang w:val="en-CA"/>
        </w:rPr>
        <w:t xml:space="preserve"> </w:t>
      </w:r>
      <w:r w:rsidRPr="00814627">
        <w:rPr>
          <w:rFonts w:cstheme="minorHAnsi"/>
          <w:sz w:val="24"/>
          <w:szCs w:val="24"/>
          <w:lang w:val="en-CA"/>
        </w:rPr>
        <w:t xml:space="preserve"> </w:t>
      </w:r>
      <w:r w:rsidRPr="00814627">
        <w:rPr>
          <w:rFonts w:cstheme="minorHAnsi"/>
          <w:sz w:val="20"/>
          <w:szCs w:val="20"/>
          <w:lang w:val="en-CA"/>
        </w:rPr>
        <w:t>[40 CFR 300.430(f)(5)(ii)(B); 40 CFR 35.6805(f)]</w:t>
      </w:r>
    </w:p>
    <w:p w14:paraId="6E96BF8B"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rPr>
        <w:t>Project Schedule</w:t>
      </w:r>
      <w:r w:rsidRPr="00BD5981">
        <w:rPr>
          <w:rFonts w:cstheme="minorHAnsi"/>
          <w:sz w:val="24"/>
          <w:szCs w:val="24"/>
        </w:rPr>
        <w:t xml:space="preserve">  </w:t>
      </w:r>
      <w:r w:rsidRPr="00814627">
        <w:rPr>
          <w:rFonts w:cstheme="minorHAnsi"/>
          <w:sz w:val="20"/>
          <w:szCs w:val="20"/>
          <w:lang w:val="en-CA"/>
        </w:rPr>
        <w:t>[40 CFR 35.6805(g)]</w:t>
      </w:r>
    </w:p>
    <w:p w14:paraId="283F2185" w14:textId="4F091B70"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rPr>
        <w:t>Designation of Primary Contacts</w:t>
      </w:r>
      <w:r w:rsidR="007B13DD" w:rsidRPr="00F13E47">
        <w:rPr>
          <w:rFonts w:cstheme="minorHAnsi"/>
          <w:b/>
          <w:sz w:val="24"/>
          <w:szCs w:val="24"/>
        </w:rPr>
        <w:t xml:space="preserve"> and their Responsibilities</w:t>
      </w:r>
      <w:r w:rsidRPr="00814627">
        <w:rPr>
          <w:rFonts w:cstheme="minorHAnsi"/>
          <w:sz w:val="24"/>
          <w:szCs w:val="24"/>
        </w:rPr>
        <w:t xml:space="preserve">  </w:t>
      </w:r>
      <w:r w:rsidRPr="00814627">
        <w:rPr>
          <w:rFonts w:cstheme="minorHAnsi"/>
          <w:sz w:val="20"/>
          <w:szCs w:val="20"/>
          <w:lang w:val="en-CA"/>
        </w:rPr>
        <w:t>[40 CFR 300.120(f) &amp; 300.180(a); 40 CFR 35.6805(h)]</w:t>
      </w:r>
    </w:p>
    <w:p w14:paraId="18F5C60F" w14:textId="77777777" w:rsidR="00C56189" w:rsidRPr="00F13E47" w:rsidRDefault="00C56189" w:rsidP="00F24CE2">
      <w:pPr>
        <w:pStyle w:val="NoSpacing"/>
        <w:numPr>
          <w:ilvl w:val="0"/>
          <w:numId w:val="3"/>
        </w:numPr>
        <w:rPr>
          <w:rFonts w:cstheme="minorHAnsi"/>
          <w:sz w:val="24"/>
          <w:szCs w:val="24"/>
        </w:rPr>
      </w:pPr>
      <w:r w:rsidRPr="00F13E47">
        <w:rPr>
          <w:rFonts w:cstheme="minorHAnsi"/>
          <w:sz w:val="24"/>
          <w:szCs w:val="24"/>
        </w:rPr>
        <w:t>EPA Designation</w:t>
      </w:r>
    </w:p>
    <w:p w14:paraId="27BBDFA7" w14:textId="77777777" w:rsidR="00C56189" w:rsidRPr="00F13E47" w:rsidRDefault="00C56189" w:rsidP="00F24CE2">
      <w:pPr>
        <w:pStyle w:val="NoSpacing"/>
        <w:numPr>
          <w:ilvl w:val="0"/>
          <w:numId w:val="3"/>
        </w:numPr>
        <w:rPr>
          <w:rFonts w:cstheme="minorHAnsi"/>
          <w:sz w:val="24"/>
          <w:szCs w:val="24"/>
        </w:rPr>
      </w:pPr>
      <w:r w:rsidRPr="00F13E47">
        <w:rPr>
          <w:rFonts w:cstheme="minorHAnsi"/>
          <w:sz w:val="24"/>
          <w:szCs w:val="24"/>
        </w:rPr>
        <w:t>State Designation</w:t>
      </w:r>
    </w:p>
    <w:p w14:paraId="6D7FD7F7" w14:textId="77777777" w:rsidR="00C56189" w:rsidRPr="00F13E47" w:rsidRDefault="00C56189" w:rsidP="00F24CE2">
      <w:pPr>
        <w:pStyle w:val="NoSpacing"/>
        <w:numPr>
          <w:ilvl w:val="0"/>
          <w:numId w:val="3"/>
        </w:numPr>
        <w:rPr>
          <w:rFonts w:cstheme="minorHAnsi"/>
          <w:sz w:val="24"/>
          <w:szCs w:val="24"/>
        </w:rPr>
      </w:pPr>
      <w:r w:rsidRPr="00F13E47">
        <w:rPr>
          <w:rFonts w:cstheme="minorHAnsi"/>
          <w:sz w:val="24"/>
          <w:szCs w:val="24"/>
        </w:rPr>
        <w:t>Authority to Approve Minor Modifications</w:t>
      </w:r>
    </w:p>
    <w:p w14:paraId="5C8D17D0" w14:textId="16B9E760" w:rsidR="00F970A9" w:rsidRPr="00814627" w:rsidRDefault="00F970A9" w:rsidP="00F24CE2">
      <w:pPr>
        <w:pStyle w:val="ListParagraph"/>
        <w:numPr>
          <w:ilvl w:val="0"/>
          <w:numId w:val="2"/>
        </w:numPr>
        <w:autoSpaceDE w:val="0"/>
        <w:autoSpaceDN w:val="0"/>
        <w:adjustRightInd w:val="0"/>
        <w:spacing w:after="0" w:line="240" w:lineRule="auto"/>
        <w:rPr>
          <w:rFonts w:cstheme="minorHAnsi"/>
          <w:i/>
          <w:sz w:val="20"/>
          <w:szCs w:val="20"/>
          <w:lang w:val="en-CA"/>
        </w:rPr>
      </w:pPr>
      <w:r w:rsidRPr="00F13E47">
        <w:rPr>
          <w:rFonts w:cstheme="minorHAnsi"/>
          <w:b/>
          <w:sz w:val="24"/>
          <w:szCs w:val="24"/>
          <w:lang w:val="en-CA"/>
        </w:rPr>
        <w:t xml:space="preserve">CERCLA </w:t>
      </w:r>
      <w:r w:rsidR="00C0430C" w:rsidRPr="00F13E47">
        <w:rPr>
          <w:rFonts w:cstheme="minorHAnsi"/>
          <w:b/>
          <w:sz w:val="24"/>
          <w:szCs w:val="24"/>
          <w:lang w:val="en-CA"/>
        </w:rPr>
        <w:t>Assurance</w:t>
      </w:r>
      <w:r w:rsidRPr="00F13E47">
        <w:rPr>
          <w:rFonts w:cstheme="minorHAnsi"/>
          <w:b/>
          <w:sz w:val="24"/>
          <w:szCs w:val="24"/>
          <w:lang w:val="en-CA"/>
        </w:rPr>
        <w:t>:  Operation and Maintenance</w:t>
      </w:r>
      <w:r w:rsidRPr="00F13E47">
        <w:rPr>
          <w:rFonts w:cstheme="minorHAnsi"/>
          <w:sz w:val="24"/>
          <w:szCs w:val="24"/>
          <w:lang w:val="en-CA"/>
        </w:rPr>
        <w:t xml:space="preserve">  </w:t>
      </w:r>
      <w:r w:rsidRPr="00814627">
        <w:rPr>
          <w:rFonts w:cstheme="minorHAnsi"/>
          <w:sz w:val="20"/>
          <w:szCs w:val="20"/>
          <w:lang w:val="en-CA"/>
        </w:rPr>
        <w:t>[CERCLA §104(c)(3)(A); 40 CFR 300.435(f)] &amp; 300.510(c)(1); 40 CFR 35.6105(b)(1) &amp; 35.6805(i)(1)]</w:t>
      </w:r>
    </w:p>
    <w:p w14:paraId="2BD774C9" w14:textId="2C5ADFBD" w:rsidR="00F970A9" w:rsidRPr="00F13E47" w:rsidRDefault="00F970A9" w:rsidP="00F24CE2">
      <w:pPr>
        <w:pStyle w:val="ListParagraph"/>
        <w:numPr>
          <w:ilvl w:val="0"/>
          <w:numId w:val="2"/>
        </w:numPr>
        <w:autoSpaceDE w:val="0"/>
        <w:autoSpaceDN w:val="0"/>
        <w:adjustRightInd w:val="0"/>
        <w:spacing w:after="0" w:line="240" w:lineRule="auto"/>
        <w:rPr>
          <w:rFonts w:cstheme="minorHAnsi"/>
          <w:b/>
          <w:sz w:val="20"/>
          <w:szCs w:val="20"/>
        </w:rPr>
      </w:pPr>
      <w:r w:rsidRPr="00F13E47">
        <w:rPr>
          <w:rFonts w:cstheme="minorHAnsi"/>
          <w:b/>
          <w:sz w:val="24"/>
          <w:szCs w:val="24"/>
          <w:lang w:val="en-CA"/>
        </w:rPr>
        <w:t xml:space="preserve">CERCLA </w:t>
      </w:r>
      <w:r w:rsidR="00C0430C" w:rsidRPr="00F13E47">
        <w:rPr>
          <w:rFonts w:cstheme="minorHAnsi"/>
          <w:b/>
          <w:sz w:val="24"/>
          <w:szCs w:val="24"/>
          <w:lang w:val="en-CA"/>
        </w:rPr>
        <w:t>Assurance</w:t>
      </w:r>
      <w:r w:rsidRPr="00F13E47">
        <w:rPr>
          <w:rFonts w:cstheme="minorHAnsi"/>
          <w:b/>
          <w:sz w:val="24"/>
          <w:szCs w:val="24"/>
          <w:lang w:val="en-CA"/>
        </w:rPr>
        <w:t>:  Twenty-Year Waste Capacity</w:t>
      </w:r>
      <w:r w:rsidRPr="00F13E47">
        <w:rPr>
          <w:rFonts w:cstheme="minorHAnsi"/>
          <w:sz w:val="24"/>
          <w:szCs w:val="24"/>
          <w:lang w:val="en-CA"/>
        </w:rPr>
        <w:t xml:space="preserve">  </w:t>
      </w:r>
      <w:r w:rsidRPr="00F13E47">
        <w:rPr>
          <w:rFonts w:cstheme="minorHAnsi"/>
          <w:sz w:val="20"/>
          <w:szCs w:val="20"/>
          <w:lang w:val="en-CA"/>
        </w:rPr>
        <w:t>[CERCLA §104(c)(9); 40 CFR 300.510(e); 40 CFR 35.6105(b)(3) &amp; 35.6805(i)(2)]</w:t>
      </w:r>
    </w:p>
    <w:p w14:paraId="03A7FDEB" w14:textId="78CC85E8" w:rsidR="00F970A9" w:rsidRPr="00BD5981" w:rsidRDefault="00F970A9" w:rsidP="00F24CE2">
      <w:pPr>
        <w:pStyle w:val="ListParagraph"/>
        <w:numPr>
          <w:ilvl w:val="0"/>
          <w:numId w:val="2"/>
        </w:numPr>
        <w:autoSpaceDE w:val="0"/>
        <w:autoSpaceDN w:val="0"/>
        <w:adjustRightInd w:val="0"/>
        <w:spacing w:after="0" w:line="240" w:lineRule="auto"/>
        <w:rPr>
          <w:rFonts w:cstheme="minorHAnsi"/>
          <w:sz w:val="24"/>
          <w:szCs w:val="24"/>
          <w:lang w:val="en-CA"/>
        </w:rPr>
      </w:pPr>
      <w:r w:rsidRPr="00F13E47">
        <w:rPr>
          <w:rFonts w:cstheme="minorHAnsi"/>
          <w:b/>
          <w:sz w:val="24"/>
          <w:szCs w:val="24"/>
          <w:lang w:val="en-CA"/>
        </w:rPr>
        <w:t xml:space="preserve">CERCLA </w:t>
      </w:r>
      <w:r w:rsidR="00C0430C" w:rsidRPr="00F13E47">
        <w:rPr>
          <w:rFonts w:cstheme="minorHAnsi"/>
          <w:b/>
          <w:sz w:val="24"/>
          <w:szCs w:val="24"/>
          <w:lang w:val="en-CA"/>
        </w:rPr>
        <w:t>Assurance</w:t>
      </w:r>
      <w:r w:rsidRPr="00F13E47">
        <w:rPr>
          <w:rFonts w:cstheme="minorHAnsi"/>
          <w:b/>
          <w:sz w:val="24"/>
          <w:szCs w:val="24"/>
          <w:lang w:val="en-CA"/>
        </w:rPr>
        <w:t>: Off-Site Storage, Treatment, or Disposal</w:t>
      </w:r>
      <w:r w:rsidRPr="00814627">
        <w:rPr>
          <w:rFonts w:cstheme="minorHAnsi"/>
          <w:sz w:val="24"/>
          <w:szCs w:val="24"/>
          <w:lang w:val="en-CA"/>
        </w:rPr>
        <w:t xml:space="preserve">  </w:t>
      </w:r>
      <w:r w:rsidRPr="00814627">
        <w:rPr>
          <w:rFonts w:cstheme="minorHAnsi"/>
          <w:sz w:val="20"/>
          <w:szCs w:val="20"/>
          <w:lang w:val="en-CA"/>
        </w:rPr>
        <w:t>[CERCLA §§104(c)(3)(B) &amp; 121(d)(3); 40 CFR 300.510(d); 40 CFR 35.6105(b)(4) &amp; 35.6805(i)(3)]</w:t>
      </w:r>
    </w:p>
    <w:p w14:paraId="5EC4CB01" w14:textId="3B6B54C4" w:rsidR="00F970A9" w:rsidRPr="00F13E47" w:rsidRDefault="00F970A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rPr>
        <w:t xml:space="preserve">Out-of-State Transfers of CERCLA </w:t>
      </w:r>
      <w:r w:rsidR="007B13DD" w:rsidRPr="00F13E47">
        <w:rPr>
          <w:rFonts w:cstheme="minorHAnsi"/>
          <w:b/>
          <w:sz w:val="24"/>
          <w:szCs w:val="24"/>
        </w:rPr>
        <w:t>W</w:t>
      </w:r>
      <w:r w:rsidRPr="00F13E47">
        <w:rPr>
          <w:rFonts w:cstheme="minorHAnsi"/>
          <w:b/>
          <w:sz w:val="24"/>
          <w:szCs w:val="24"/>
        </w:rPr>
        <w:t>aste</w:t>
      </w:r>
      <w:r w:rsidRPr="00F13E47">
        <w:rPr>
          <w:rFonts w:cstheme="minorHAnsi"/>
          <w:sz w:val="24"/>
          <w:szCs w:val="24"/>
        </w:rPr>
        <w:t xml:space="preserve">  </w:t>
      </w:r>
      <w:r w:rsidRPr="00F13E47">
        <w:rPr>
          <w:rFonts w:cstheme="minorHAnsi"/>
          <w:sz w:val="20"/>
          <w:szCs w:val="20"/>
          <w:lang w:val="en-CA"/>
        </w:rPr>
        <w:t>[40 CFR 35.6120 &amp; 35.6805(v)]</w:t>
      </w:r>
    </w:p>
    <w:p w14:paraId="3EACCCC4" w14:textId="4F6BD1ED" w:rsidR="00F970A9" w:rsidRPr="00F13E47" w:rsidRDefault="00F970A9" w:rsidP="00F24CE2">
      <w:pPr>
        <w:pStyle w:val="ListParagraph"/>
        <w:numPr>
          <w:ilvl w:val="0"/>
          <w:numId w:val="2"/>
        </w:numPr>
        <w:autoSpaceDE w:val="0"/>
        <w:autoSpaceDN w:val="0"/>
        <w:adjustRightInd w:val="0"/>
        <w:spacing w:after="0" w:line="240" w:lineRule="auto"/>
        <w:rPr>
          <w:rFonts w:cstheme="minorHAnsi"/>
          <w:sz w:val="20"/>
          <w:szCs w:val="20"/>
          <w:lang w:val="en-CA"/>
        </w:rPr>
      </w:pPr>
      <w:r w:rsidRPr="00F13E47">
        <w:rPr>
          <w:rFonts w:cstheme="minorHAnsi"/>
          <w:b/>
          <w:sz w:val="24"/>
          <w:szCs w:val="24"/>
          <w:lang w:val="en-CA"/>
        </w:rPr>
        <w:t xml:space="preserve">CERCLA </w:t>
      </w:r>
      <w:r w:rsidR="00C0430C" w:rsidRPr="00F13E47">
        <w:rPr>
          <w:rFonts w:cstheme="minorHAnsi"/>
          <w:b/>
          <w:sz w:val="24"/>
          <w:szCs w:val="24"/>
          <w:lang w:val="en-CA"/>
        </w:rPr>
        <w:t>Assurance</w:t>
      </w:r>
      <w:r w:rsidRPr="00F13E47">
        <w:rPr>
          <w:rFonts w:cstheme="minorHAnsi"/>
          <w:b/>
          <w:sz w:val="24"/>
          <w:szCs w:val="24"/>
          <w:lang w:val="en-CA"/>
        </w:rPr>
        <w:t>: Real Property Acquisition</w:t>
      </w:r>
      <w:r w:rsidRPr="00F13E47">
        <w:rPr>
          <w:rFonts w:cstheme="minorHAnsi"/>
          <w:sz w:val="24"/>
          <w:szCs w:val="24"/>
          <w:lang w:val="en-CA"/>
        </w:rPr>
        <w:t xml:space="preserve">  </w:t>
      </w:r>
      <w:r w:rsidRPr="00F13E47">
        <w:rPr>
          <w:rFonts w:cstheme="minorHAnsi"/>
          <w:sz w:val="20"/>
          <w:szCs w:val="20"/>
          <w:lang w:val="en-CA"/>
        </w:rPr>
        <w:t>[CERCLA §104(j);</w:t>
      </w:r>
      <w:r w:rsidR="003D65C0" w:rsidRPr="00F13E47">
        <w:rPr>
          <w:rFonts w:cstheme="minorHAnsi"/>
          <w:sz w:val="20"/>
          <w:szCs w:val="20"/>
          <w:lang w:val="en-CA"/>
        </w:rPr>
        <w:t xml:space="preserve"> </w:t>
      </w:r>
      <w:r w:rsidRPr="00F13E47">
        <w:rPr>
          <w:rFonts w:cstheme="minorHAnsi"/>
          <w:sz w:val="20"/>
          <w:szCs w:val="20"/>
          <w:lang w:val="en-CA"/>
        </w:rPr>
        <w:t>40 CFR 300.510(f); 40 CFR 35.6105(b)(5) &amp; 35.6400 &amp; 35.6805(i)(4)</w:t>
      </w:r>
      <w:r w:rsidR="007B13DD" w:rsidRPr="00F13E47">
        <w:rPr>
          <w:rFonts w:cstheme="minorHAnsi"/>
          <w:sz w:val="20"/>
          <w:szCs w:val="20"/>
          <w:lang w:val="en-CA"/>
        </w:rPr>
        <w:t>; 2 CFR 200.311</w:t>
      </w:r>
      <w:r w:rsidR="00715068" w:rsidRPr="00F13E47">
        <w:rPr>
          <w:rFonts w:cstheme="minorHAnsi"/>
          <w:sz w:val="20"/>
          <w:szCs w:val="20"/>
          <w:lang w:val="en-CA"/>
        </w:rPr>
        <w:t xml:space="preserve">; </w:t>
      </w:r>
      <w:r w:rsidR="00715068" w:rsidRPr="00F13E47">
        <w:rPr>
          <w:sz w:val="20"/>
          <w:szCs w:val="20"/>
          <w:lang w:val="en-CA"/>
        </w:rPr>
        <w:t>49 CFR Part 24</w:t>
      </w:r>
      <w:r w:rsidRPr="00F13E47">
        <w:rPr>
          <w:rFonts w:cstheme="minorHAnsi"/>
          <w:sz w:val="20"/>
          <w:szCs w:val="20"/>
          <w:lang w:val="en-CA"/>
        </w:rPr>
        <w:t>]</w:t>
      </w:r>
    </w:p>
    <w:p w14:paraId="06384829" w14:textId="40367131"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0"/>
          <w:szCs w:val="20"/>
          <w:lang w:val="en-CA"/>
        </w:rPr>
      </w:pPr>
      <w:r w:rsidRPr="00F13E47">
        <w:rPr>
          <w:rFonts w:cstheme="minorHAnsi"/>
          <w:b/>
          <w:sz w:val="24"/>
          <w:szCs w:val="24"/>
          <w:lang w:val="en-CA"/>
        </w:rPr>
        <w:t xml:space="preserve">CERCLA </w:t>
      </w:r>
      <w:r w:rsidR="00C0430C" w:rsidRPr="00F13E47">
        <w:rPr>
          <w:rFonts w:cstheme="minorHAnsi"/>
          <w:b/>
          <w:sz w:val="24"/>
          <w:szCs w:val="24"/>
          <w:lang w:val="en-CA"/>
        </w:rPr>
        <w:t>Assurance</w:t>
      </w:r>
      <w:r w:rsidRPr="00F13E47">
        <w:rPr>
          <w:rFonts w:cstheme="minorHAnsi"/>
          <w:b/>
          <w:sz w:val="24"/>
          <w:szCs w:val="24"/>
          <w:lang w:val="en-CA"/>
        </w:rPr>
        <w:t>:  Provision of State Cost Share</w:t>
      </w:r>
      <w:r w:rsidRPr="00F13E47">
        <w:rPr>
          <w:rFonts w:cstheme="minorHAnsi"/>
          <w:sz w:val="24"/>
          <w:szCs w:val="24"/>
          <w:lang w:val="en-CA"/>
        </w:rPr>
        <w:t xml:space="preserve">  </w:t>
      </w:r>
      <w:r w:rsidRPr="00F13E47">
        <w:rPr>
          <w:rFonts w:cstheme="minorHAnsi"/>
          <w:sz w:val="20"/>
          <w:szCs w:val="20"/>
          <w:lang w:val="en-CA"/>
        </w:rPr>
        <w:t>[CERCLA</w:t>
      </w:r>
      <w:r w:rsidRPr="00814627">
        <w:rPr>
          <w:rFonts w:cstheme="minorHAnsi"/>
          <w:sz w:val="20"/>
          <w:szCs w:val="20"/>
          <w:lang w:val="en-CA"/>
        </w:rPr>
        <w:t xml:space="preserve"> §§104(c)(</w:t>
      </w:r>
      <w:r w:rsidR="00715068" w:rsidRPr="00814627">
        <w:rPr>
          <w:rFonts w:cstheme="minorHAnsi"/>
          <w:sz w:val="20"/>
          <w:szCs w:val="20"/>
          <w:lang w:val="en-CA"/>
        </w:rPr>
        <w:t>3</w:t>
      </w:r>
      <w:r w:rsidR="00320C5B">
        <w:rPr>
          <w:rFonts w:cstheme="minorHAnsi"/>
          <w:sz w:val="20"/>
          <w:szCs w:val="20"/>
          <w:lang w:val="en-CA"/>
        </w:rPr>
        <w:t>) &amp; 104(d)(1); 40 CFR 300.510(b</w:t>
      </w:r>
      <w:r w:rsidRPr="00814627">
        <w:rPr>
          <w:rFonts w:cstheme="minorHAnsi"/>
          <w:sz w:val="20"/>
          <w:szCs w:val="20"/>
          <w:lang w:val="en-CA"/>
        </w:rPr>
        <w:t>)</w:t>
      </w:r>
      <w:r w:rsidR="00320C5B">
        <w:rPr>
          <w:rFonts w:cstheme="minorHAnsi"/>
          <w:sz w:val="20"/>
          <w:szCs w:val="20"/>
          <w:lang w:val="en-CA"/>
        </w:rPr>
        <w:t>(1)</w:t>
      </w:r>
      <w:r w:rsidRPr="00814627">
        <w:rPr>
          <w:rFonts w:cstheme="minorHAnsi"/>
          <w:sz w:val="20"/>
          <w:szCs w:val="20"/>
          <w:lang w:val="en-CA"/>
        </w:rPr>
        <w:t>; 40 CFR 35.6105(b)(2) &amp; 35.6805(i)(5)]</w:t>
      </w:r>
    </w:p>
    <w:p w14:paraId="3834EEEA" w14:textId="77777777" w:rsidR="00D8538B" w:rsidRPr="00BD5981" w:rsidRDefault="00D8538B" w:rsidP="003F33B2">
      <w:pPr>
        <w:autoSpaceDE w:val="0"/>
        <w:autoSpaceDN w:val="0"/>
        <w:adjustRightInd w:val="0"/>
        <w:spacing w:after="0" w:line="240" w:lineRule="auto"/>
        <w:ind w:left="360"/>
        <w:rPr>
          <w:rFonts w:cstheme="minorHAnsi"/>
          <w:sz w:val="24"/>
          <w:szCs w:val="24"/>
          <w:lang w:val="en-CA"/>
        </w:rPr>
      </w:pPr>
      <w:r w:rsidRPr="00BD5981">
        <w:rPr>
          <w:rFonts w:cstheme="minorHAnsi"/>
          <w:sz w:val="24"/>
          <w:szCs w:val="24"/>
          <w:lang w:val="en-CA"/>
        </w:rPr>
        <w:t>A. Determination of Share</w:t>
      </w:r>
    </w:p>
    <w:p w14:paraId="61BE4C51" w14:textId="77777777" w:rsidR="00D8538B" w:rsidRPr="00814627" w:rsidRDefault="00D8538B" w:rsidP="003F33B2">
      <w:pPr>
        <w:autoSpaceDE w:val="0"/>
        <w:autoSpaceDN w:val="0"/>
        <w:adjustRightInd w:val="0"/>
        <w:spacing w:after="0" w:line="240" w:lineRule="auto"/>
        <w:ind w:left="360"/>
        <w:rPr>
          <w:rFonts w:cstheme="minorHAnsi"/>
          <w:sz w:val="24"/>
          <w:szCs w:val="24"/>
          <w:lang w:val="en-CA"/>
        </w:rPr>
      </w:pPr>
      <w:r w:rsidRPr="00814627">
        <w:rPr>
          <w:rFonts w:cstheme="minorHAnsi"/>
          <w:sz w:val="24"/>
          <w:szCs w:val="24"/>
          <w:lang w:val="en-CA"/>
        </w:rPr>
        <w:t>B. Cost Share Assurance</w:t>
      </w:r>
    </w:p>
    <w:p w14:paraId="5ED44CF9" w14:textId="77777777" w:rsidR="000D6A05" w:rsidRDefault="000D6A05" w:rsidP="003F33B2">
      <w:pPr>
        <w:autoSpaceDE w:val="0"/>
        <w:autoSpaceDN w:val="0"/>
        <w:adjustRightInd w:val="0"/>
        <w:spacing w:after="0" w:line="240" w:lineRule="auto"/>
        <w:ind w:left="360"/>
        <w:rPr>
          <w:rFonts w:cstheme="minorHAnsi"/>
          <w:sz w:val="24"/>
          <w:szCs w:val="24"/>
          <w:lang w:val="en-CA"/>
        </w:rPr>
      </w:pPr>
    </w:p>
    <w:p w14:paraId="076F7302" w14:textId="77777777" w:rsidR="00BB1BFE" w:rsidRPr="00814627" w:rsidRDefault="00BB1BFE" w:rsidP="003F33B2">
      <w:pPr>
        <w:autoSpaceDE w:val="0"/>
        <w:autoSpaceDN w:val="0"/>
        <w:adjustRightInd w:val="0"/>
        <w:spacing w:after="0" w:line="240" w:lineRule="auto"/>
        <w:ind w:left="360"/>
        <w:rPr>
          <w:rFonts w:cstheme="minorHAnsi"/>
          <w:sz w:val="24"/>
          <w:szCs w:val="24"/>
          <w:lang w:val="en-CA"/>
        </w:rPr>
      </w:pPr>
    </w:p>
    <w:p w14:paraId="5C8299F0" w14:textId="77777777" w:rsidR="00C56189" w:rsidRPr="00F13E47" w:rsidRDefault="00C56189" w:rsidP="00F24CE2">
      <w:pPr>
        <w:pStyle w:val="ListParagraph"/>
        <w:numPr>
          <w:ilvl w:val="0"/>
          <w:numId w:val="2"/>
        </w:numPr>
        <w:autoSpaceDE w:val="0"/>
        <w:autoSpaceDN w:val="0"/>
        <w:adjustRightInd w:val="0"/>
        <w:spacing w:after="0" w:line="240" w:lineRule="auto"/>
        <w:rPr>
          <w:rFonts w:cstheme="minorHAnsi"/>
          <w:i/>
          <w:sz w:val="24"/>
          <w:szCs w:val="24"/>
          <w:lang w:val="en-CA"/>
        </w:rPr>
      </w:pPr>
      <w:r w:rsidRPr="00F13E47">
        <w:rPr>
          <w:rFonts w:cstheme="minorHAnsi"/>
          <w:b/>
          <w:sz w:val="24"/>
          <w:szCs w:val="24"/>
          <w:lang w:val="en-CA"/>
        </w:rPr>
        <w:t>Cost Share Conditions</w:t>
      </w:r>
    </w:p>
    <w:p w14:paraId="19587637" w14:textId="77777777" w:rsidR="00BC4E0A" w:rsidRPr="00F13E47" w:rsidRDefault="00C56189" w:rsidP="00F24CE2">
      <w:pPr>
        <w:pStyle w:val="NoSpacing"/>
        <w:numPr>
          <w:ilvl w:val="0"/>
          <w:numId w:val="10"/>
        </w:numPr>
        <w:rPr>
          <w:rFonts w:cstheme="minorHAnsi"/>
          <w:sz w:val="20"/>
          <w:szCs w:val="20"/>
          <w:lang w:val="en-CA"/>
        </w:rPr>
      </w:pPr>
      <w:r w:rsidRPr="00F13E47">
        <w:rPr>
          <w:rFonts w:cstheme="minorHAnsi"/>
          <w:sz w:val="24"/>
          <w:szCs w:val="24"/>
          <w:lang w:val="en-CA"/>
        </w:rPr>
        <w:t xml:space="preserve">Cost </w:t>
      </w:r>
      <w:r w:rsidR="00DF36D5" w:rsidRPr="00F13E47">
        <w:rPr>
          <w:rFonts w:cstheme="minorHAnsi"/>
          <w:sz w:val="24"/>
          <w:szCs w:val="24"/>
          <w:lang w:val="en-CA"/>
        </w:rPr>
        <w:t xml:space="preserve">Share </w:t>
      </w:r>
      <w:r w:rsidRPr="00F13E47">
        <w:rPr>
          <w:rFonts w:cstheme="minorHAnsi"/>
          <w:sz w:val="24"/>
          <w:szCs w:val="24"/>
          <w:lang w:val="en-CA"/>
        </w:rPr>
        <w:t xml:space="preserve">Estimate  </w:t>
      </w:r>
      <w:r w:rsidRPr="00F13E47">
        <w:rPr>
          <w:rFonts w:cstheme="minorHAnsi"/>
          <w:sz w:val="20"/>
          <w:szCs w:val="20"/>
          <w:lang w:val="en-CA"/>
        </w:rPr>
        <w:t>[40 CFR 35.6805(j)(1)]</w:t>
      </w:r>
    </w:p>
    <w:p w14:paraId="71BBD047" w14:textId="77777777" w:rsidR="00BC4E0A" w:rsidRPr="00F13E47" w:rsidRDefault="00C56189" w:rsidP="00F24CE2">
      <w:pPr>
        <w:pStyle w:val="NoSpacing"/>
        <w:numPr>
          <w:ilvl w:val="0"/>
          <w:numId w:val="10"/>
        </w:numPr>
        <w:rPr>
          <w:rFonts w:cstheme="minorHAnsi"/>
          <w:sz w:val="24"/>
          <w:szCs w:val="24"/>
          <w:lang w:val="en-CA"/>
        </w:rPr>
      </w:pPr>
      <w:r w:rsidRPr="00F13E47">
        <w:rPr>
          <w:rFonts w:cstheme="minorHAnsi"/>
          <w:sz w:val="24"/>
          <w:szCs w:val="24"/>
          <w:lang w:val="en-CA"/>
        </w:rPr>
        <w:t xml:space="preserve">Basis for Calculating Cost Estimate  </w:t>
      </w:r>
      <w:r w:rsidRPr="00F13E47">
        <w:rPr>
          <w:rFonts w:cstheme="minorHAnsi"/>
          <w:sz w:val="20"/>
          <w:szCs w:val="20"/>
          <w:lang w:val="en-CA"/>
        </w:rPr>
        <w:t>[40 CFR 35.6805(j)(2)]</w:t>
      </w:r>
    </w:p>
    <w:p w14:paraId="4D322BC1" w14:textId="77777777" w:rsidR="00DF36D5" w:rsidRPr="00F13E47" w:rsidRDefault="00DF36D5" w:rsidP="00F24CE2">
      <w:pPr>
        <w:pStyle w:val="NoSpacing"/>
        <w:numPr>
          <w:ilvl w:val="0"/>
          <w:numId w:val="10"/>
        </w:numPr>
        <w:rPr>
          <w:rFonts w:cstheme="minorHAnsi"/>
          <w:sz w:val="24"/>
          <w:szCs w:val="24"/>
          <w:lang w:val="en-CA"/>
        </w:rPr>
      </w:pPr>
      <w:r w:rsidRPr="00F13E47">
        <w:rPr>
          <w:rFonts w:cstheme="minorHAnsi"/>
          <w:sz w:val="24"/>
          <w:szCs w:val="24"/>
          <w:lang w:val="en-CA"/>
        </w:rPr>
        <w:t>Settlement Proceeds</w:t>
      </w:r>
    </w:p>
    <w:p w14:paraId="18C55D9D" w14:textId="19A46DB0" w:rsidR="00DF36D5" w:rsidRPr="00F13E47" w:rsidRDefault="00DF36D5" w:rsidP="00F24CE2">
      <w:pPr>
        <w:pStyle w:val="NoSpacing"/>
        <w:numPr>
          <w:ilvl w:val="0"/>
          <w:numId w:val="10"/>
        </w:numPr>
        <w:rPr>
          <w:rFonts w:cstheme="minorHAnsi"/>
          <w:sz w:val="24"/>
          <w:szCs w:val="24"/>
          <w:lang w:val="en-CA"/>
        </w:rPr>
      </w:pPr>
      <w:r w:rsidRPr="00F13E47">
        <w:rPr>
          <w:rFonts w:cstheme="minorHAnsi"/>
          <w:sz w:val="24"/>
          <w:szCs w:val="24"/>
          <w:lang w:val="en-CA"/>
        </w:rPr>
        <w:t xml:space="preserve">Periodic </w:t>
      </w:r>
      <w:r w:rsidR="006D717D" w:rsidRPr="00F13E47">
        <w:rPr>
          <w:rFonts w:cstheme="minorHAnsi"/>
          <w:sz w:val="24"/>
          <w:szCs w:val="24"/>
          <w:lang w:val="en-CA"/>
        </w:rPr>
        <w:t xml:space="preserve">Financial </w:t>
      </w:r>
      <w:r w:rsidRPr="00F13E47">
        <w:rPr>
          <w:rFonts w:cstheme="minorHAnsi"/>
          <w:sz w:val="24"/>
          <w:szCs w:val="24"/>
          <w:lang w:val="en-CA"/>
        </w:rPr>
        <w:t>Review</w:t>
      </w:r>
    </w:p>
    <w:p w14:paraId="66A502FC" w14:textId="4FF728F0" w:rsidR="00BC4E0A" w:rsidRPr="00F13E47" w:rsidRDefault="00C56189" w:rsidP="00F24CE2">
      <w:pPr>
        <w:pStyle w:val="NoSpacing"/>
        <w:numPr>
          <w:ilvl w:val="0"/>
          <w:numId w:val="10"/>
        </w:numPr>
        <w:rPr>
          <w:rFonts w:cstheme="minorHAnsi"/>
          <w:sz w:val="20"/>
          <w:szCs w:val="20"/>
          <w:lang w:val="en-CA"/>
        </w:rPr>
      </w:pPr>
      <w:r w:rsidRPr="00F13E47">
        <w:rPr>
          <w:rFonts w:cstheme="minorHAnsi"/>
          <w:sz w:val="24"/>
          <w:szCs w:val="24"/>
          <w:lang w:val="en-CA"/>
        </w:rPr>
        <w:t>In-kind Services</w:t>
      </w:r>
      <w:r w:rsidR="005F1A3B" w:rsidRPr="00F13E47">
        <w:rPr>
          <w:rFonts w:cstheme="minorHAnsi"/>
          <w:sz w:val="24"/>
          <w:szCs w:val="24"/>
          <w:lang w:val="en-CA"/>
        </w:rPr>
        <w:t xml:space="preserve">  </w:t>
      </w:r>
      <w:r w:rsidR="009A3EBF" w:rsidRPr="00F13E47">
        <w:rPr>
          <w:rFonts w:cstheme="minorHAnsi"/>
          <w:sz w:val="20"/>
          <w:szCs w:val="20"/>
          <w:lang w:val="en-CA"/>
        </w:rPr>
        <w:t>[40 CFR 35.6815(a)(1); 2 CFR 200.306]</w:t>
      </w:r>
    </w:p>
    <w:p w14:paraId="63706B2A" w14:textId="57EA5594" w:rsidR="00BC4E0A" w:rsidRPr="00F13E47" w:rsidRDefault="00C56189" w:rsidP="00F24CE2">
      <w:pPr>
        <w:pStyle w:val="NoSpacing"/>
        <w:numPr>
          <w:ilvl w:val="0"/>
          <w:numId w:val="10"/>
        </w:numPr>
        <w:rPr>
          <w:rFonts w:cstheme="minorHAnsi"/>
          <w:sz w:val="20"/>
          <w:szCs w:val="20"/>
          <w:lang w:val="en-CA"/>
        </w:rPr>
      </w:pPr>
      <w:r w:rsidRPr="00F13E47">
        <w:rPr>
          <w:rFonts w:cstheme="minorHAnsi"/>
          <w:sz w:val="24"/>
          <w:szCs w:val="24"/>
          <w:lang w:val="en-CA"/>
        </w:rPr>
        <w:t>Credit</w:t>
      </w:r>
      <w:r w:rsidR="005F1A3B" w:rsidRPr="00F13E47">
        <w:rPr>
          <w:rFonts w:cstheme="minorHAnsi"/>
          <w:sz w:val="24"/>
          <w:szCs w:val="24"/>
          <w:lang w:val="en-CA"/>
        </w:rPr>
        <w:t xml:space="preserve">  </w:t>
      </w:r>
      <w:r w:rsidR="0039068B" w:rsidRPr="00F13E47">
        <w:rPr>
          <w:rFonts w:cstheme="minorHAnsi"/>
          <w:sz w:val="20"/>
          <w:szCs w:val="20"/>
          <w:lang w:val="en-CA"/>
        </w:rPr>
        <w:t>[CERCLA §§</w:t>
      </w:r>
      <w:r w:rsidR="0039068B" w:rsidRPr="00F13E47">
        <w:rPr>
          <w:rFonts w:cstheme="minorHAnsi"/>
          <w:sz w:val="20"/>
          <w:szCs w:val="20"/>
        </w:rPr>
        <w:t xml:space="preserve">101(24) &amp; </w:t>
      </w:r>
      <w:r w:rsidR="0039068B" w:rsidRPr="00F13E47">
        <w:rPr>
          <w:rFonts w:cstheme="minorHAnsi"/>
          <w:sz w:val="20"/>
          <w:szCs w:val="20"/>
          <w:lang w:val="en-CA"/>
        </w:rPr>
        <w:t>104(c)(5); 40 CFR 300.510(b)</w:t>
      </w:r>
      <w:r w:rsidR="00320C5B">
        <w:rPr>
          <w:rFonts w:cstheme="minorHAnsi"/>
          <w:sz w:val="20"/>
          <w:szCs w:val="20"/>
          <w:lang w:val="en-CA"/>
        </w:rPr>
        <w:t>(2)</w:t>
      </w:r>
      <w:r w:rsidR="0039068B" w:rsidRPr="00F13E47">
        <w:rPr>
          <w:rFonts w:cstheme="minorHAnsi"/>
          <w:sz w:val="20"/>
          <w:szCs w:val="20"/>
          <w:lang w:val="en-CA"/>
        </w:rPr>
        <w:t>; 40 CFR 35.6285(c) &amp; 35.6805(j)(2)]</w:t>
      </w:r>
      <w:r w:rsidR="0039068B" w:rsidRPr="00F13E47" w:rsidDel="009A3EBF">
        <w:rPr>
          <w:rFonts w:cstheme="minorHAnsi"/>
          <w:sz w:val="20"/>
          <w:szCs w:val="20"/>
          <w:lang w:val="en-CA"/>
        </w:rPr>
        <w:t xml:space="preserve"> </w:t>
      </w:r>
    </w:p>
    <w:p w14:paraId="6ACC207E" w14:textId="77777777" w:rsidR="00C56189" w:rsidRPr="00F13E47" w:rsidRDefault="00C56189" w:rsidP="00F24CE2">
      <w:pPr>
        <w:pStyle w:val="NoSpacing"/>
        <w:numPr>
          <w:ilvl w:val="0"/>
          <w:numId w:val="10"/>
        </w:numPr>
        <w:rPr>
          <w:rFonts w:cstheme="minorHAnsi"/>
          <w:sz w:val="20"/>
          <w:szCs w:val="20"/>
          <w:lang w:val="en-CA"/>
        </w:rPr>
      </w:pPr>
      <w:r w:rsidRPr="00F13E47">
        <w:rPr>
          <w:rFonts w:cstheme="minorHAnsi"/>
          <w:sz w:val="24"/>
          <w:szCs w:val="24"/>
          <w:lang w:val="en-CA"/>
        </w:rPr>
        <w:t xml:space="preserve">Payment Schedule  </w:t>
      </w:r>
      <w:r w:rsidRPr="00F13E47">
        <w:rPr>
          <w:rFonts w:cstheme="minorHAnsi"/>
          <w:sz w:val="20"/>
          <w:szCs w:val="20"/>
          <w:lang w:val="en-CA"/>
        </w:rPr>
        <w:t>[40 CFR 35.6285 &amp; 35.6805(j)(3) &amp; 35.6815(a)]</w:t>
      </w:r>
    </w:p>
    <w:p w14:paraId="340773BE" w14:textId="15D3010B" w:rsidR="00110486" w:rsidRPr="00F13E47" w:rsidRDefault="00110486"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Site Access</w:t>
      </w:r>
      <w:r w:rsidRPr="00F13E47">
        <w:rPr>
          <w:rFonts w:cstheme="minorHAnsi"/>
          <w:sz w:val="24"/>
          <w:szCs w:val="24"/>
          <w:lang w:val="en-CA"/>
        </w:rPr>
        <w:t xml:space="preserve">  </w:t>
      </w:r>
      <w:r w:rsidR="0039068B" w:rsidRPr="00F13E47">
        <w:rPr>
          <w:rFonts w:cstheme="minorHAnsi"/>
          <w:sz w:val="20"/>
          <w:szCs w:val="20"/>
          <w:lang w:val="en-CA"/>
        </w:rPr>
        <w:t xml:space="preserve">[CERCLA </w:t>
      </w:r>
      <w:r w:rsidR="0039068B" w:rsidRPr="00F13E47">
        <w:rPr>
          <w:rFonts w:cstheme="minorHAnsi"/>
          <w:sz w:val="20"/>
          <w:szCs w:val="20"/>
        </w:rPr>
        <w:t>§§104(e) &amp; 121(e);</w:t>
      </w:r>
      <w:r w:rsidR="0039068B" w:rsidRPr="00F13E47">
        <w:rPr>
          <w:rFonts w:cstheme="minorHAnsi"/>
          <w:sz w:val="20"/>
          <w:szCs w:val="20"/>
          <w:lang w:val="en-CA"/>
        </w:rPr>
        <w:t xml:space="preserve"> 40 CFR 300.400(d); 40 CFR 35.6805(p)]</w:t>
      </w:r>
      <w:r w:rsidR="0039068B" w:rsidRPr="00F13E47" w:rsidDel="0039068B">
        <w:rPr>
          <w:rFonts w:cstheme="minorHAnsi"/>
          <w:sz w:val="20"/>
          <w:szCs w:val="20"/>
          <w:lang w:val="en-CA"/>
        </w:rPr>
        <w:t xml:space="preserve"> </w:t>
      </w:r>
    </w:p>
    <w:p w14:paraId="1CEFFE24" w14:textId="77777777" w:rsidR="00110486" w:rsidRPr="00F13E47" w:rsidRDefault="00110486" w:rsidP="00F24CE2">
      <w:pPr>
        <w:pStyle w:val="ListParagraph"/>
        <w:numPr>
          <w:ilvl w:val="0"/>
          <w:numId w:val="2"/>
        </w:numPr>
        <w:autoSpaceDE w:val="0"/>
        <w:autoSpaceDN w:val="0"/>
        <w:adjustRightInd w:val="0"/>
        <w:spacing w:after="0" w:line="240" w:lineRule="auto"/>
        <w:rPr>
          <w:rFonts w:cstheme="minorHAnsi"/>
          <w:i/>
          <w:sz w:val="20"/>
          <w:szCs w:val="20"/>
        </w:rPr>
      </w:pPr>
      <w:r w:rsidRPr="00F13E47">
        <w:rPr>
          <w:rFonts w:cstheme="minorHAnsi"/>
          <w:b/>
          <w:sz w:val="24"/>
          <w:szCs w:val="24"/>
        </w:rPr>
        <w:t>State Review</w:t>
      </w:r>
      <w:r w:rsidRPr="00F13E47">
        <w:rPr>
          <w:rFonts w:cstheme="minorHAnsi"/>
          <w:sz w:val="24"/>
          <w:szCs w:val="24"/>
        </w:rPr>
        <w:t xml:space="preserve">  </w:t>
      </w:r>
      <w:r w:rsidRPr="00F13E47">
        <w:rPr>
          <w:rFonts w:cstheme="minorHAnsi"/>
          <w:sz w:val="20"/>
          <w:szCs w:val="20"/>
          <w:lang w:val="en-CA"/>
        </w:rPr>
        <w:t>[40 CFR 300.505(a) &amp; 300.505(c) &amp; 300.505(d); 40 CFR 35.6805(t)]</w:t>
      </w:r>
    </w:p>
    <w:p w14:paraId="3EED2C92" w14:textId="4177E4DE" w:rsidR="00911883" w:rsidRPr="00F13E47" w:rsidRDefault="00110486" w:rsidP="00911883">
      <w:pPr>
        <w:pStyle w:val="ListParagraph"/>
        <w:numPr>
          <w:ilvl w:val="0"/>
          <w:numId w:val="2"/>
        </w:numPr>
        <w:autoSpaceDE w:val="0"/>
        <w:autoSpaceDN w:val="0"/>
        <w:adjustRightInd w:val="0"/>
        <w:spacing w:after="0" w:line="240" w:lineRule="auto"/>
        <w:rPr>
          <w:rFonts w:cstheme="minorHAnsi"/>
          <w:i/>
          <w:sz w:val="20"/>
          <w:szCs w:val="20"/>
        </w:rPr>
      </w:pPr>
      <w:r w:rsidRPr="00F13E47">
        <w:rPr>
          <w:rFonts w:cstheme="minorHAnsi"/>
          <w:b/>
          <w:sz w:val="24"/>
          <w:szCs w:val="24"/>
        </w:rPr>
        <w:t>Reports</w:t>
      </w:r>
      <w:r w:rsidRPr="00F13E47">
        <w:rPr>
          <w:rFonts w:cstheme="minorHAnsi"/>
          <w:sz w:val="24"/>
          <w:szCs w:val="24"/>
        </w:rPr>
        <w:t xml:space="preserve">  [</w:t>
      </w:r>
      <w:r w:rsidRPr="00F13E47">
        <w:rPr>
          <w:rFonts w:cstheme="minorHAnsi"/>
          <w:sz w:val="20"/>
          <w:szCs w:val="20"/>
          <w:lang w:val="en-CA"/>
        </w:rPr>
        <w:t>40 CFR 35.6815(c)(1)]</w:t>
      </w:r>
    </w:p>
    <w:p w14:paraId="31F2CBEB" w14:textId="49911CA2" w:rsidR="00947421" w:rsidRPr="00F13E47" w:rsidRDefault="00110486" w:rsidP="00911883">
      <w:pPr>
        <w:pStyle w:val="ListParagraph"/>
        <w:numPr>
          <w:ilvl w:val="0"/>
          <w:numId w:val="2"/>
        </w:numPr>
        <w:autoSpaceDE w:val="0"/>
        <w:autoSpaceDN w:val="0"/>
        <w:adjustRightInd w:val="0"/>
        <w:spacing w:after="0" w:line="240" w:lineRule="auto"/>
        <w:rPr>
          <w:rFonts w:cstheme="minorHAnsi"/>
          <w:i/>
          <w:sz w:val="20"/>
          <w:szCs w:val="20"/>
        </w:rPr>
      </w:pPr>
      <w:r w:rsidRPr="00F13E47">
        <w:rPr>
          <w:rFonts w:cstheme="minorHAnsi"/>
          <w:b/>
          <w:sz w:val="24"/>
          <w:szCs w:val="24"/>
          <w:lang w:val="en-CA"/>
        </w:rPr>
        <w:t>Records Access</w:t>
      </w:r>
      <w:r w:rsidRPr="00F13E47">
        <w:rPr>
          <w:rFonts w:cstheme="minorHAnsi"/>
          <w:sz w:val="24"/>
          <w:szCs w:val="24"/>
          <w:lang w:val="en-CA"/>
        </w:rPr>
        <w:t xml:space="preserve">  </w:t>
      </w:r>
      <w:r w:rsidR="009A3EBF" w:rsidRPr="00F13E47">
        <w:rPr>
          <w:rFonts w:cstheme="minorHAnsi"/>
          <w:sz w:val="20"/>
          <w:szCs w:val="20"/>
          <w:lang w:val="en-CA"/>
        </w:rPr>
        <w:t xml:space="preserve">[40 CFR 35.6710 </w:t>
      </w:r>
      <w:r w:rsidR="006967FB" w:rsidRPr="00F13E47">
        <w:rPr>
          <w:rFonts w:cstheme="minorHAnsi"/>
          <w:sz w:val="20"/>
          <w:szCs w:val="20"/>
          <w:lang w:val="en-CA"/>
        </w:rPr>
        <w:t>&amp;</w:t>
      </w:r>
      <w:r w:rsidR="009A3EBF" w:rsidRPr="00F13E47">
        <w:rPr>
          <w:rFonts w:cstheme="minorHAnsi"/>
          <w:sz w:val="20"/>
          <w:szCs w:val="20"/>
          <w:lang w:val="en-CA"/>
        </w:rPr>
        <w:t xml:space="preserve"> 35.6815(d); </w:t>
      </w:r>
      <w:r w:rsidR="006967FB" w:rsidRPr="00F13E47">
        <w:rPr>
          <w:sz w:val="20"/>
          <w:szCs w:val="20"/>
        </w:rPr>
        <w:t xml:space="preserve">40 CFR Part 2, Subpart B; </w:t>
      </w:r>
      <w:r w:rsidR="009A3EBF" w:rsidRPr="00F13E47">
        <w:rPr>
          <w:rFonts w:cstheme="minorHAnsi"/>
          <w:sz w:val="20"/>
          <w:szCs w:val="20"/>
          <w:lang w:val="en-CA"/>
        </w:rPr>
        <w:t>2 CFR 200.326 &amp; 200.336]</w:t>
      </w:r>
    </w:p>
    <w:p w14:paraId="63ED79E4" w14:textId="405D0769" w:rsidR="00110486" w:rsidRPr="00F13E47" w:rsidRDefault="00110486" w:rsidP="00937329">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Records Retention</w:t>
      </w:r>
      <w:r w:rsidRPr="00F13E47">
        <w:rPr>
          <w:rFonts w:cstheme="minorHAnsi"/>
          <w:sz w:val="24"/>
          <w:szCs w:val="24"/>
          <w:lang w:val="en-CA"/>
        </w:rPr>
        <w:t xml:space="preserve">  </w:t>
      </w:r>
      <w:r w:rsidR="00280A83" w:rsidRPr="00F13E47">
        <w:rPr>
          <w:rFonts w:cstheme="minorHAnsi"/>
          <w:sz w:val="20"/>
          <w:szCs w:val="20"/>
          <w:lang w:val="en-CA"/>
        </w:rPr>
        <w:t>[40 CFR 300.515(h)(3)</w:t>
      </w:r>
      <w:r w:rsidR="00320C5B">
        <w:rPr>
          <w:rFonts w:cstheme="minorHAnsi"/>
          <w:sz w:val="20"/>
          <w:szCs w:val="20"/>
          <w:lang w:val="en-CA"/>
        </w:rPr>
        <w:t>(i)</w:t>
      </w:r>
      <w:r w:rsidR="00280A83" w:rsidRPr="00F13E47">
        <w:rPr>
          <w:rFonts w:cstheme="minorHAnsi"/>
          <w:sz w:val="20"/>
          <w:szCs w:val="20"/>
          <w:lang w:val="en-CA"/>
        </w:rPr>
        <w:t xml:space="preserve">; </w:t>
      </w:r>
      <w:r w:rsidR="00280A83" w:rsidRPr="00F13E47">
        <w:rPr>
          <w:rFonts w:cstheme="minorHAnsi"/>
          <w:sz w:val="20"/>
          <w:szCs w:val="20"/>
        </w:rPr>
        <w:t>40 CFR 35.6705 &amp;</w:t>
      </w:r>
      <w:r w:rsidR="00280A83" w:rsidRPr="00F13E47">
        <w:rPr>
          <w:rFonts w:cstheme="minorHAnsi"/>
          <w:sz w:val="20"/>
          <w:szCs w:val="20"/>
          <w:lang w:val="en-CA"/>
        </w:rPr>
        <w:t xml:space="preserve"> 35.6710 &amp; 35.6815(d); 2 CFR 1500.6]</w:t>
      </w:r>
      <w:r w:rsidR="00280A83" w:rsidRPr="00F13E47" w:rsidDel="00280A83">
        <w:rPr>
          <w:rFonts w:cstheme="minorHAnsi"/>
          <w:sz w:val="20"/>
          <w:szCs w:val="20"/>
          <w:lang w:val="en-CA"/>
        </w:rPr>
        <w:t xml:space="preserve"> </w:t>
      </w:r>
    </w:p>
    <w:p w14:paraId="286A1099" w14:textId="77777777" w:rsidR="00AE71D2" w:rsidRPr="00F13E47" w:rsidRDefault="00C56189" w:rsidP="00F24CE2">
      <w:pPr>
        <w:pStyle w:val="ListParagraph"/>
        <w:numPr>
          <w:ilvl w:val="0"/>
          <w:numId w:val="2"/>
        </w:numPr>
        <w:autoSpaceDE w:val="0"/>
        <w:autoSpaceDN w:val="0"/>
        <w:adjustRightInd w:val="0"/>
        <w:spacing w:after="0" w:line="240" w:lineRule="auto"/>
        <w:rPr>
          <w:rFonts w:cstheme="minorHAnsi"/>
          <w:sz w:val="24"/>
          <w:szCs w:val="24"/>
        </w:rPr>
      </w:pPr>
      <w:r w:rsidRPr="00F13E47">
        <w:rPr>
          <w:rFonts w:cstheme="minorHAnsi"/>
          <w:b/>
          <w:sz w:val="24"/>
          <w:szCs w:val="24"/>
        </w:rPr>
        <w:t>Inspection of the Remedy</w:t>
      </w:r>
      <w:r w:rsidRPr="00F13E47">
        <w:rPr>
          <w:rFonts w:cstheme="minorHAnsi"/>
          <w:sz w:val="24"/>
          <w:szCs w:val="24"/>
        </w:rPr>
        <w:t xml:space="preserve">  </w:t>
      </w:r>
      <w:r w:rsidRPr="00F13E47">
        <w:rPr>
          <w:rFonts w:cstheme="minorHAnsi"/>
          <w:sz w:val="20"/>
          <w:szCs w:val="20"/>
          <w:lang w:val="en-CA"/>
        </w:rPr>
        <w:t>[40 CFR 300.435(f) &amp; 300.515(g); 40 CFR 35.6805(q)]</w:t>
      </w:r>
    </w:p>
    <w:p w14:paraId="080B7F39" w14:textId="6F663E35" w:rsidR="00AE71D2" w:rsidRPr="00F13E47" w:rsidRDefault="000D6A05" w:rsidP="00F24CE2">
      <w:pPr>
        <w:pStyle w:val="NoSpacing"/>
        <w:numPr>
          <w:ilvl w:val="0"/>
          <w:numId w:val="14"/>
        </w:numPr>
        <w:rPr>
          <w:rFonts w:cstheme="minorHAnsi"/>
          <w:sz w:val="24"/>
          <w:szCs w:val="24"/>
        </w:rPr>
      </w:pPr>
      <w:r w:rsidRPr="00F13E47">
        <w:rPr>
          <w:rFonts w:cstheme="minorHAnsi"/>
          <w:sz w:val="24"/>
          <w:szCs w:val="24"/>
          <w:lang w:val="en-CA"/>
        </w:rPr>
        <w:t xml:space="preserve">Joint EPA/State </w:t>
      </w:r>
      <w:r w:rsidR="00C56189" w:rsidRPr="00F13E47">
        <w:rPr>
          <w:rFonts w:cstheme="minorHAnsi"/>
          <w:sz w:val="24"/>
          <w:szCs w:val="24"/>
          <w:lang w:val="en-CA"/>
        </w:rPr>
        <w:t>Pre-Final Inspection</w:t>
      </w:r>
    </w:p>
    <w:p w14:paraId="3C1C65AE" w14:textId="2934895E" w:rsidR="00AE71D2" w:rsidRPr="00F13E47" w:rsidRDefault="000D6A05" w:rsidP="00F24CE2">
      <w:pPr>
        <w:pStyle w:val="NoSpacing"/>
        <w:numPr>
          <w:ilvl w:val="0"/>
          <w:numId w:val="14"/>
        </w:numPr>
        <w:rPr>
          <w:rFonts w:cstheme="minorHAnsi"/>
          <w:sz w:val="24"/>
          <w:szCs w:val="24"/>
        </w:rPr>
      </w:pPr>
      <w:r w:rsidRPr="00F13E47">
        <w:rPr>
          <w:rFonts w:cstheme="minorHAnsi"/>
          <w:sz w:val="24"/>
          <w:szCs w:val="24"/>
          <w:lang w:val="en-CA"/>
        </w:rPr>
        <w:t xml:space="preserve">Joint EPA/State </w:t>
      </w:r>
      <w:r w:rsidR="00C56189" w:rsidRPr="00F13E47">
        <w:rPr>
          <w:rFonts w:cstheme="minorHAnsi"/>
          <w:sz w:val="24"/>
          <w:szCs w:val="24"/>
          <w:lang w:val="en-CA"/>
        </w:rPr>
        <w:t>Final Inspection</w:t>
      </w:r>
    </w:p>
    <w:p w14:paraId="287591FD" w14:textId="54FB723D" w:rsidR="00AE71D2" w:rsidRPr="00F13E47" w:rsidRDefault="00312011"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Operational and Functional</w:t>
      </w:r>
      <w:r w:rsidR="00375AA9" w:rsidRPr="00F13E47">
        <w:rPr>
          <w:rFonts w:cstheme="minorHAnsi"/>
          <w:b/>
          <w:sz w:val="24"/>
          <w:szCs w:val="24"/>
          <w:lang w:val="en-CA"/>
        </w:rPr>
        <w:t xml:space="preserve"> </w:t>
      </w:r>
      <w:r w:rsidRPr="00F13E47">
        <w:rPr>
          <w:rFonts w:cstheme="minorHAnsi"/>
          <w:b/>
          <w:sz w:val="20"/>
          <w:szCs w:val="20"/>
          <w:lang w:val="en-CA"/>
        </w:rPr>
        <w:t xml:space="preserve"> </w:t>
      </w:r>
      <w:r w:rsidRPr="00F13E47">
        <w:rPr>
          <w:rFonts w:cstheme="minorHAnsi"/>
          <w:sz w:val="20"/>
          <w:szCs w:val="20"/>
          <w:lang w:val="en-CA"/>
        </w:rPr>
        <w:t>[40 CFR 300.435(f) &amp; 300.510(c)(2)]</w:t>
      </w:r>
    </w:p>
    <w:p w14:paraId="416E5F37" w14:textId="58E0D078" w:rsidR="00AE71D2" w:rsidRPr="00F13E47" w:rsidRDefault="00C56189" w:rsidP="00F24CE2">
      <w:pPr>
        <w:pStyle w:val="NoSpacing"/>
        <w:numPr>
          <w:ilvl w:val="0"/>
          <w:numId w:val="2"/>
        </w:numPr>
        <w:rPr>
          <w:rFonts w:cstheme="minorHAnsi"/>
          <w:sz w:val="20"/>
          <w:szCs w:val="20"/>
          <w:lang w:val="en-CA"/>
        </w:rPr>
      </w:pPr>
      <w:r w:rsidRPr="00F13E47">
        <w:rPr>
          <w:rFonts w:cstheme="minorHAnsi"/>
          <w:b/>
          <w:sz w:val="24"/>
          <w:szCs w:val="24"/>
          <w:lang w:val="en-CA"/>
        </w:rPr>
        <w:t>Ground and Surface Water Restoration (Long-term Response Action)</w:t>
      </w:r>
      <w:r w:rsidRPr="00F13E47">
        <w:rPr>
          <w:rFonts w:cstheme="minorHAnsi"/>
          <w:sz w:val="24"/>
          <w:szCs w:val="24"/>
          <w:lang w:val="en-CA"/>
        </w:rPr>
        <w:t xml:space="preserve">  </w:t>
      </w:r>
      <w:r w:rsidRPr="00F13E47">
        <w:rPr>
          <w:rFonts w:cstheme="minorHAnsi"/>
          <w:sz w:val="20"/>
          <w:szCs w:val="20"/>
          <w:lang w:val="en-CA"/>
        </w:rPr>
        <w:t>[CERCLA §104(c)(6); 40 CFR 300.435(f)]</w:t>
      </w:r>
    </w:p>
    <w:p w14:paraId="74D3BC38" w14:textId="4D5A6E84" w:rsidR="00EB56D5" w:rsidRPr="00F13E47" w:rsidRDefault="00EB56D5" w:rsidP="00EB56D5">
      <w:pPr>
        <w:pStyle w:val="ListParagraph"/>
        <w:numPr>
          <w:ilvl w:val="0"/>
          <w:numId w:val="2"/>
        </w:numPr>
        <w:autoSpaceDE w:val="0"/>
        <w:autoSpaceDN w:val="0"/>
        <w:adjustRightInd w:val="0"/>
        <w:spacing w:after="0" w:line="240" w:lineRule="auto"/>
        <w:rPr>
          <w:rFonts w:cstheme="minorHAnsi"/>
          <w:b/>
          <w:sz w:val="20"/>
          <w:szCs w:val="20"/>
        </w:rPr>
      </w:pPr>
      <w:r w:rsidRPr="00F13E47">
        <w:rPr>
          <w:rFonts w:cstheme="minorHAnsi"/>
          <w:b/>
          <w:sz w:val="24"/>
          <w:szCs w:val="24"/>
        </w:rPr>
        <w:t>Personal Property</w:t>
      </w:r>
      <w:r w:rsidR="00375AA9" w:rsidRPr="00F13E47">
        <w:rPr>
          <w:rFonts w:cstheme="minorHAnsi"/>
          <w:b/>
          <w:sz w:val="24"/>
          <w:szCs w:val="24"/>
        </w:rPr>
        <w:t xml:space="preserve"> </w:t>
      </w:r>
      <w:r w:rsidRPr="00F13E47">
        <w:rPr>
          <w:rFonts w:cstheme="minorHAnsi"/>
          <w:b/>
          <w:sz w:val="24"/>
          <w:szCs w:val="24"/>
        </w:rPr>
        <w:t xml:space="preserve"> </w:t>
      </w:r>
      <w:r w:rsidRPr="00F13E47">
        <w:rPr>
          <w:rFonts w:cstheme="minorHAnsi"/>
          <w:sz w:val="20"/>
          <w:szCs w:val="20"/>
        </w:rPr>
        <w:t>[40 CFR 35.6815(b)]</w:t>
      </w:r>
    </w:p>
    <w:p w14:paraId="4247A5AF" w14:textId="5410A7EB" w:rsidR="00AE71D2" w:rsidRPr="00F13E47" w:rsidRDefault="006D717D" w:rsidP="00F24CE2">
      <w:pPr>
        <w:pStyle w:val="NoSpacing"/>
        <w:numPr>
          <w:ilvl w:val="0"/>
          <w:numId w:val="2"/>
        </w:numPr>
        <w:rPr>
          <w:rFonts w:cstheme="minorHAnsi"/>
          <w:sz w:val="20"/>
          <w:szCs w:val="20"/>
          <w:lang w:val="en-CA"/>
        </w:rPr>
      </w:pPr>
      <w:r w:rsidRPr="00F13E47">
        <w:rPr>
          <w:rFonts w:cstheme="minorHAnsi"/>
          <w:b/>
          <w:sz w:val="24"/>
          <w:szCs w:val="24"/>
          <w:lang w:val="en-CA"/>
        </w:rPr>
        <w:t xml:space="preserve">Final Financial </w:t>
      </w:r>
      <w:r w:rsidR="00C56189" w:rsidRPr="00F13E47">
        <w:rPr>
          <w:rFonts w:cstheme="minorHAnsi"/>
          <w:b/>
          <w:sz w:val="24"/>
          <w:szCs w:val="24"/>
          <w:lang w:val="en-CA"/>
        </w:rPr>
        <w:t>Reconciliation</w:t>
      </w:r>
      <w:r w:rsidR="00C56189" w:rsidRPr="00F13E47">
        <w:rPr>
          <w:rFonts w:cstheme="minorHAnsi"/>
          <w:sz w:val="24"/>
          <w:szCs w:val="24"/>
          <w:lang w:val="en-CA"/>
        </w:rPr>
        <w:t xml:space="preserve"> </w:t>
      </w:r>
      <w:r w:rsidR="00C56189" w:rsidRPr="00F13E47">
        <w:rPr>
          <w:rFonts w:cstheme="minorHAnsi"/>
          <w:sz w:val="20"/>
          <w:szCs w:val="20"/>
          <w:lang w:val="en-CA"/>
        </w:rPr>
        <w:t xml:space="preserve"> [35.6285(d) &amp; 40 CFR 35.6805(k)]</w:t>
      </w:r>
    </w:p>
    <w:p w14:paraId="51AC0935" w14:textId="68CE0B8C" w:rsidR="00AE71D2" w:rsidRPr="00F13E47" w:rsidRDefault="00430CC6" w:rsidP="00F24CE2">
      <w:pPr>
        <w:pStyle w:val="NoSpacing"/>
        <w:numPr>
          <w:ilvl w:val="0"/>
          <w:numId w:val="2"/>
        </w:numPr>
        <w:rPr>
          <w:rFonts w:cstheme="minorHAnsi"/>
          <w:sz w:val="20"/>
          <w:szCs w:val="20"/>
          <w:lang w:val="en-CA"/>
        </w:rPr>
      </w:pPr>
      <w:r w:rsidRPr="00F13E47">
        <w:rPr>
          <w:rFonts w:cstheme="minorHAnsi"/>
          <w:b/>
          <w:sz w:val="24"/>
          <w:szCs w:val="24"/>
        </w:rPr>
        <w:t>SSC</w:t>
      </w:r>
      <w:r w:rsidR="006D717D" w:rsidRPr="00F13E47">
        <w:rPr>
          <w:rFonts w:cstheme="minorHAnsi"/>
          <w:b/>
          <w:sz w:val="24"/>
          <w:szCs w:val="24"/>
        </w:rPr>
        <w:t xml:space="preserve"> Amendments </w:t>
      </w:r>
      <w:r w:rsidR="006D717D" w:rsidRPr="00F13E47">
        <w:rPr>
          <w:rFonts w:cstheme="minorHAnsi"/>
          <w:sz w:val="24"/>
          <w:szCs w:val="24"/>
        </w:rPr>
        <w:t xml:space="preserve"> </w:t>
      </w:r>
      <w:r w:rsidR="00C56189" w:rsidRPr="00F13E47">
        <w:rPr>
          <w:rFonts w:cstheme="minorHAnsi"/>
          <w:sz w:val="20"/>
          <w:szCs w:val="20"/>
          <w:lang w:val="en-CA"/>
        </w:rPr>
        <w:t>[40 CFR 300.510; 40 CFR 35.6805(l)]</w:t>
      </w:r>
    </w:p>
    <w:p w14:paraId="4FEA1FE7" w14:textId="77777777" w:rsidR="00AE71D2" w:rsidRPr="00F13E47" w:rsidRDefault="00C56189" w:rsidP="00F24CE2">
      <w:pPr>
        <w:pStyle w:val="NoSpacing"/>
        <w:numPr>
          <w:ilvl w:val="0"/>
          <w:numId w:val="2"/>
        </w:numPr>
        <w:rPr>
          <w:rFonts w:cstheme="minorHAnsi"/>
          <w:sz w:val="20"/>
          <w:szCs w:val="20"/>
          <w:lang w:val="en-CA"/>
        </w:rPr>
      </w:pPr>
      <w:r w:rsidRPr="00F13E47">
        <w:rPr>
          <w:rFonts w:cstheme="minorHAnsi"/>
          <w:b/>
          <w:sz w:val="24"/>
          <w:szCs w:val="24"/>
          <w:lang w:val="en-CA"/>
        </w:rPr>
        <w:t xml:space="preserve">List of Support Agency Cooperative Agreements  </w:t>
      </w:r>
      <w:r w:rsidRPr="00F13E47">
        <w:rPr>
          <w:rFonts w:cstheme="minorHAnsi"/>
          <w:sz w:val="20"/>
          <w:szCs w:val="20"/>
          <w:lang w:val="en-CA"/>
        </w:rPr>
        <w:t>[40 CFR 35.6805(m)]</w:t>
      </w:r>
    </w:p>
    <w:p w14:paraId="63D6BF1A" w14:textId="79264252" w:rsidR="00AE71D2" w:rsidRPr="00F13E47" w:rsidRDefault="00C56189" w:rsidP="00F24CE2">
      <w:pPr>
        <w:pStyle w:val="NoSpacing"/>
        <w:numPr>
          <w:ilvl w:val="0"/>
          <w:numId w:val="2"/>
        </w:numPr>
        <w:rPr>
          <w:rFonts w:cstheme="minorHAnsi"/>
          <w:sz w:val="20"/>
          <w:szCs w:val="20"/>
          <w:lang w:val="en-CA"/>
        </w:rPr>
      </w:pPr>
      <w:r w:rsidRPr="00F13E47">
        <w:rPr>
          <w:rFonts w:cstheme="minorHAnsi"/>
          <w:b/>
          <w:sz w:val="24"/>
          <w:szCs w:val="24"/>
        </w:rPr>
        <w:t>Litigation</w:t>
      </w:r>
      <w:r w:rsidRPr="00F13E47">
        <w:rPr>
          <w:rFonts w:cstheme="minorHAnsi"/>
          <w:sz w:val="24"/>
          <w:szCs w:val="24"/>
        </w:rPr>
        <w:t xml:space="preserve">  </w:t>
      </w:r>
      <w:r w:rsidR="0039068B" w:rsidRPr="00F13E47">
        <w:rPr>
          <w:rFonts w:cstheme="minorHAnsi"/>
          <w:sz w:val="20"/>
          <w:szCs w:val="20"/>
          <w:lang w:val="en-CA"/>
        </w:rPr>
        <w:t>[CERCLA §§106 &amp; 107; 40 CFR 300.520; 40 CFR 35.6805(n)]</w:t>
      </w:r>
      <w:r w:rsidR="0039068B" w:rsidRPr="00F13E47" w:rsidDel="0039068B">
        <w:rPr>
          <w:rFonts w:cstheme="minorHAnsi"/>
          <w:sz w:val="20"/>
          <w:szCs w:val="20"/>
          <w:lang w:val="en-CA"/>
        </w:rPr>
        <w:t xml:space="preserve"> </w:t>
      </w:r>
    </w:p>
    <w:p w14:paraId="406E2EA6" w14:textId="77777777" w:rsidR="00AE71D2" w:rsidRPr="00F13E47" w:rsidRDefault="00C4046C" w:rsidP="00F24CE2">
      <w:pPr>
        <w:pStyle w:val="NoSpacing"/>
        <w:numPr>
          <w:ilvl w:val="0"/>
          <w:numId w:val="15"/>
        </w:numPr>
        <w:rPr>
          <w:rFonts w:cstheme="minorHAnsi"/>
          <w:sz w:val="24"/>
          <w:szCs w:val="24"/>
          <w:lang w:val="en-CA"/>
        </w:rPr>
      </w:pPr>
      <w:r w:rsidRPr="00F13E47">
        <w:rPr>
          <w:rFonts w:cstheme="minorHAnsi"/>
          <w:sz w:val="24"/>
          <w:szCs w:val="24"/>
          <w:lang w:val="en-CA"/>
        </w:rPr>
        <w:t>No Waiver to Bring Action</w:t>
      </w:r>
    </w:p>
    <w:p w14:paraId="5E0066DA" w14:textId="77777777" w:rsidR="00AE71D2" w:rsidRPr="00F13E47" w:rsidRDefault="00C4046C" w:rsidP="00F24CE2">
      <w:pPr>
        <w:pStyle w:val="NoSpacing"/>
        <w:numPr>
          <w:ilvl w:val="0"/>
          <w:numId w:val="15"/>
        </w:numPr>
        <w:rPr>
          <w:rFonts w:cstheme="minorHAnsi"/>
          <w:sz w:val="24"/>
          <w:szCs w:val="24"/>
          <w:lang w:val="en-CA"/>
        </w:rPr>
      </w:pPr>
      <w:r w:rsidRPr="00F13E47">
        <w:rPr>
          <w:rFonts w:cstheme="minorHAnsi"/>
          <w:sz w:val="24"/>
          <w:szCs w:val="24"/>
          <w:lang w:val="en-CA"/>
        </w:rPr>
        <w:t>Asserting Claims</w:t>
      </w:r>
    </w:p>
    <w:p w14:paraId="50769D26" w14:textId="77777777" w:rsidR="00C4046C" w:rsidRPr="00F13E47" w:rsidRDefault="00C4046C" w:rsidP="00F24CE2">
      <w:pPr>
        <w:pStyle w:val="NoSpacing"/>
        <w:numPr>
          <w:ilvl w:val="0"/>
          <w:numId w:val="2"/>
        </w:numPr>
        <w:rPr>
          <w:rFonts w:cstheme="minorHAnsi"/>
          <w:sz w:val="24"/>
          <w:szCs w:val="24"/>
          <w:lang w:val="en-CA"/>
        </w:rPr>
      </w:pPr>
      <w:r w:rsidRPr="00F13E47">
        <w:rPr>
          <w:rFonts w:cstheme="minorHAnsi"/>
          <w:b/>
          <w:sz w:val="24"/>
          <w:szCs w:val="24"/>
          <w:lang w:val="en-CA"/>
        </w:rPr>
        <w:t>Issue Resolution</w:t>
      </w:r>
    </w:p>
    <w:p w14:paraId="7177A07B" w14:textId="1AD4B46C" w:rsidR="00C56189" w:rsidRPr="00F13E47" w:rsidRDefault="00C56189"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rPr>
        <w:t xml:space="preserve">Sanctions for Failure to Comply with Terms of </w:t>
      </w:r>
      <w:r w:rsidR="00970BB8" w:rsidRPr="00F13E47">
        <w:rPr>
          <w:rFonts w:cstheme="minorHAnsi"/>
          <w:b/>
          <w:sz w:val="24"/>
          <w:szCs w:val="24"/>
        </w:rPr>
        <w:t>this SSC</w:t>
      </w:r>
      <w:r w:rsidRPr="00F13E47">
        <w:rPr>
          <w:rFonts w:cstheme="minorHAnsi"/>
          <w:sz w:val="24"/>
          <w:szCs w:val="24"/>
        </w:rPr>
        <w:t xml:space="preserve"> </w:t>
      </w:r>
      <w:r w:rsidRPr="00F13E47">
        <w:rPr>
          <w:rFonts w:cstheme="minorHAnsi"/>
          <w:sz w:val="20"/>
          <w:szCs w:val="20"/>
        </w:rPr>
        <w:t xml:space="preserve"> </w:t>
      </w:r>
      <w:r w:rsidRPr="00F13E47">
        <w:rPr>
          <w:rFonts w:cstheme="minorHAnsi"/>
          <w:sz w:val="20"/>
          <w:szCs w:val="20"/>
          <w:lang w:val="en-CA"/>
        </w:rPr>
        <w:t xml:space="preserve">[CERCLA </w:t>
      </w:r>
      <w:r w:rsidR="005D7B2B" w:rsidRPr="00F13E47">
        <w:rPr>
          <w:rFonts w:cstheme="minorHAnsi"/>
          <w:sz w:val="20"/>
          <w:szCs w:val="20"/>
          <w:lang w:val="en-CA"/>
        </w:rPr>
        <w:t>§</w:t>
      </w:r>
      <w:r w:rsidRPr="00F13E47">
        <w:rPr>
          <w:rFonts w:cstheme="minorHAnsi"/>
          <w:sz w:val="20"/>
          <w:szCs w:val="20"/>
          <w:lang w:val="en-CA"/>
        </w:rPr>
        <w:t>104(d)(2); 40 CFR 35.6805(o)]</w:t>
      </w:r>
    </w:p>
    <w:p w14:paraId="15547B2F" w14:textId="77777777" w:rsidR="00110486" w:rsidRPr="00F13E47" w:rsidRDefault="00110486" w:rsidP="00F24CE2">
      <w:pPr>
        <w:pStyle w:val="ListParagraph"/>
        <w:numPr>
          <w:ilvl w:val="0"/>
          <w:numId w:val="2"/>
        </w:numPr>
        <w:autoSpaceDE w:val="0"/>
        <w:autoSpaceDN w:val="0"/>
        <w:adjustRightInd w:val="0"/>
        <w:spacing w:after="0" w:line="240" w:lineRule="auto"/>
        <w:rPr>
          <w:rFonts w:cstheme="minorHAnsi"/>
          <w:sz w:val="20"/>
          <w:szCs w:val="20"/>
        </w:rPr>
      </w:pPr>
      <w:r w:rsidRPr="00F13E47">
        <w:rPr>
          <w:rFonts w:cstheme="minorHAnsi"/>
          <w:b/>
          <w:sz w:val="24"/>
          <w:szCs w:val="24"/>
          <w:lang w:val="en-CA"/>
        </w:rPr>
        <w:t>Exclusion of Third-Party Benefits</w:t>
      </w:r>
      <w:r w:rsidRPr="00F13E47">
        <w:rPr>
          <w:rFonts w:cstheme="minorHAnsi"/>
          <w:sz w:val="24"/>
          <w:szCs w:val="24"/>
          <w:lang w:val="en-CA"/>
        </w:rPr>
        <w:t xml:space="preserve">  </w:t>
      </w:r>
      <w:r w:rsidRPr="00F13E47">
        <w:rPr>
          <w:rFonts w:cstheme="minorHAnsi"/>
          <w:sz w:val="20"/>
          <w:szCs w:val="20"/>
          <w:lang w:val="en-CA"/>
        </w:rPr>
        <w:t>[40 CFR 35.6805(r)]</w:t>
      </w:r>
    </w:p>
    <w:p w14:paraId="65066E26" w14:textId="77777777" w:rsidR="00970BB8" w:rsidRPr="00F13E47" w:rsidRDefault="00970BB8" w:rsidP="00F24CE2">
      <w:pPr>
        <w:pStyle w:val="ListParagraph"/>
        <w:numPr>
          <w:ilvl w:val="0"/>
          <w:numId w:val="2"/>
        </w:numPr>
        <w:autoSpaceDE w:val="0"/>
        <w:autoSpaceDN w:val="0"/>
        <w:adjustRightInd w:val="0"/>
        <w:spacing w:after="0" w:line="240" w:lineRule="auto"/>
        <w:rPr>
          <w:rFonts w:cstheme="minorHAnsi"/>
          <w:sz w:val="24"/>
          <w:szCs w:val="24"/>
        </w:rPr>
      </w:pPr>
      <w:r w:rsidRPr="00F13E47">
        <w:rPr>
          <w:rFonts w:cstheme="minorHAnsi"/>
          <w:b/>
          <w:sz w:val="24"/>
          <w:szCs w:val="24"/>
        </w:rPr>
        <w:t>Liability</w:t>
      </w:r>
    </w:p>
    <w:p w14:paraId="42BC8ADC"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0"/>
          <w:szCs w:val="20"/>
        </w:rPr>
      </w:pPr>
      <w:r w:rsidRPr="00F13E47">
        <w:rPr>
          <w:rFonts w:cstheme="minorHAnsi"/>
          <w:b/>
          <w:sz w:val="24"/>
          <w:szCs w:val="24"/>
        </w:rPr>
        <w:t>Responsible Party Activities</w:t>
      </w:r>
      <w:r w:rsidRPr="00F13E47">
        <w:rPr>
          <w:rFonts w:cstheme="minorHAnsi"/>
          <w:sz w:val="24"/>
          <w:szCs w:val="24"/>
        </w:rPr>
        <w:t xml:space="preserve">  </w:t>
      </w:r>
      <w:r w:rsidRPr="00F13E47">
        <w:rPr>
          <w:rFonts w:cstheme="minorHAnsi"/>
          <w:sz w:val="20"/>
          <w:szCs w:val="20"/>
          <w:lang w:val="en-CA"/>
        </w:rPr>
        <w:t>[40 CFR 35.6805(u</w:t>
      </w:r>
      <w:r w:rsidRPr="00814627">
        <w:rPr>
          <w:rFonts w:cstheme="minorHAnsi"/>
          <w:sz w:val="20"/>
          <w:szCs w:val="20"/>
          <w:lang w:val="en-CA"/>
        </w:rPr>
        <w:t>)]</w:t>
      </w:r>
    </w:p>
    <w:p w14:paraId="5627F8B5" w14:textId="6D1A5FBC" w:rsidR="00C56189" w:rsidRPr="00814627" w:rsidRDefault="00C56189" w:rsidP="00F24CE2">
      <w:pPr>
        <w:pStyle w:val="ListParagraph"/>
        <w:numPr>
          <w:ilvl w:val="0"/>
          <w:numId w:val="2"/>
        </w:numPr>
        <w:autoSpaceDE w:val="0"/>
        <w:autoSpaceDN w:val="0"/>
        <w:adjustRightInd w:val="0"/>
        <w:spacing w:after="0" w:line="240" w:lineRule="auto"/>
        <w:rPr>
          <w:rFonts w:cstheme="minorHAnsi"/>
          <w:sz w:val="24"/>
          <w:szCs w:val="24"/>
          <w:lang w:val="en-CA"/>
        </w:rPr>
      </w:pPr>
      <w:r w:rsidRPr="00BD5981">
        <w:rPr>
          <w:rFonts w:cstheme="minorHAnsi"/>
          <w:b/>
          <w:sz w:val="24"/>
          <w:szCs w:val="24"/>
          <w:lang w:val="en-CA"/>
        </w:rPr>
        <w:t>Termination of th</w:t>
      </w:r>
      <w:r w:rsidR="005D7B2B" w:rsidRPr="00BD5981">
        <w:rPr>
          <w:rFonts w:cstheme="minorHAnsi"/>
          <w:b/>
          <w:sz w:val="24"/>
          <w:szCs w:val="24"/>
          <w:lang w:val="en-CA"/>
        </w:rPr>
        <w:t>is</w:t>
      </w:r>
      <w:r w:rsidRPr="00BD5981">
        <w:rPr>
          <w:rFonts w:cstheme="minorHAnsi"/>
          <w:b/>
          <w:sz w:val="24"/>
          <w:szCs w:val="24"/>
          <w:lang w:val="en-CA"/>
        </w:rPr>
        <w:t xml:space="preserve"> </w:t>
      </w:r>
      <w:r w:rsidR="00970BB8" w:rsidRPr="00BD5981">
        <w:rPr>
          <w:rFonts w:cstheme="minorHAnsi"/>
          <w:b/>
          <w:sz w:val="24"/>
          <w:szCs w:val="24"/>
          <w:lang w:val="en-CA"/>
        </w:rPr>
        <w:t>SSC</w:t>
      </w:r>
    </w:p>
    <w:p w14:paraId="567D08FA" w14:textId="27D79A99"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0"/>
          <w:szCs w:val="20"/>
          <w:u w:val="single"/>
          <w:lang w:val="en-CA"/>
        </w:rPr>
      </w:pPr>
      <w:r w:rsidRPr="00814627">
        <w:rPr>
          <w:rFonts w:cstheme="minorHAnsi"/>
          <w:b/>
          <w:sz w:val="24"/>
          <w:szCs w:val="24"/>
          <w:lang w:val="en-CA"/>
        </w:rPr>
        <w:t>Conclusion of th</w:t>
      </w:r>
      <w:r w:rsidR="006D717D" w:rsidRPr="00814627">
        <w:rPr>
          <w:rFonts w:cstheme="minorHAnsi"/>
          <w:b/>
          <w:sz w:val="24"/>
          <w:szCs w:val="24"/>
          <w:lang w:val="en-CA"/>
        </w:rPr>
        <w:t>is</w:t>
      </w:r>
      <w:r w:rsidRPr="00814627">
        <w:rPr>
          <w:rFonts w:cstheme="minorHAnsi"/>
          <w:b/>
          <w:sz w:val="24"/>
          <w:szCs w:val="24"/>
          <w:lang w:val="en-CA"/>
        </w:rPr>
        <w:t xml:space="preserve"> SSC </w:t>
      </w:r>
      <w:r w:rsidRPr="00814627">
        <w:rPr>
          <w:rFonts w:cstheme="minorHAnsi"/>
          <w:sz w:val="24"/>
          <w:szCs w:val="24"/>
          <w:lang w:val="en-CA"/>
        </w:rPr>
        <w:t xml:space="preserve"> </w:t>
      </w:r>
      <w:r w:rsidRPr="00814627">
        <w:rPr>
          <w:rFonts w:cstheme="minorHAnsi"/>
          <w:sz w:val="20"/>
          <w:szCs w:val="20"/>
          <w:lang w:val="en-CA"/>
        </w:rPr>
        <w:t>[40 CFR 35.6820]</w:t>
      </w:r>
    </w:p>
    <w:p w14:paraId="3AA38F57" w14:textId="3247AD42" w:rsidR="006D717D" w:rsidRPr="00BD5981" w:rsidRDefault="006D717D" w:rsidP="00984AA3">
      <w:pPr>
        <w:pStyle w:val="ListParagraph"/>
        <w:numPr>
          <w:ilvl w:val="0"/>
          <w:numId w:val="26"/>
        </w:numPr>
        <w:autoSpaceDE w:val="0"/>
        <w:autoSpaceDN w:val="0"/>
        <w:adjustRightInd w:val="0"/>
        <w:spacing w:after="0" w:line="240" w:lineRule="auto"/>
        <w:rPr>
          <w:rFonts w:cstheme="minorHAnsi"/>
          <w:sz w:val="24"/>
          <w:szCs w:val="24"/>
          <w:lang w:val="en-CA"/>
        </w:rPr>
      </w:pPr>
      <w:r w:rsidRPr="00BD5981">
        <w:rPr>
          <w:rFonts w:cstheme="minorHAnsi"/>
          <w:sz w:val="24"/>
          <w:szCs w:val="24"/>
          <w:lang w:val="en-CA"/>
        </w:rPr>
        <w:t>Administrative Closure</w:t>
      </w:r>
    </w:p>
    <w:p w14:paraId="12B12E3E" w14:textId="43656C64" w:rsidR="006D717D" w:rsidRPr="00814627" w:rsidRDefault="006D717D" w:rsidP="00984AA3">
      <w:pPr>
        <w:pStyle w:val="ListParagraph"/>
        <w:numPr>
          <w:ilvl w:val="0"/>
          <w:numId w:val="26"/>
        </w:numPr>
        <w:autoSpaceDE w:val="0"/>
        <w:autoSpaceDN w:val="0"/>
        <w:adjustRightInd w:val="0"/>
        <w:spacing w:after="0" w:line="240" w:lineRule="auto"/>
        <w:rPr>
          <w:rFonts w:cstheme="minorHAnsi"/>
          <w:sz w:val="24"/>
          <w:szCs w:val="24"/>
          <w:lang w:val="en-CA"/>
        </w:rPr>
      </w:pPr>
      <w:r w:rsidRPr="00814627">
        <w:rPr>
          <w:rFonts w:cstheme="minorHAnsi"/>
          <w:sz w:val="24"/>
          <w:szCs w:val="24"/>
          <w:lang w:val="en-CA"/>
        </w:rPr>
        <w:t xml:space="preserve">Final </w:t>
      </w:r>
      <w:r w:rsidR="00442699" w:rsidRPr="00814627">
        <w:rPr>
          <w:rFonts w:cstheme="minorHAnsi"/>
          <w:sz w:val="24"/>
          <w:szCs w:val="24"/>
          <w:lang w:val="en-CA"/>
        </w:rPr>
        <w:t xml:space="preserve">SSC </w:t>
      </w:r>
      <w:r w:rsidRPr="00814627">
        <w:rPr>
          <w:rFonts w:cstheme="minorHAnsi"/>
          <w:sz w:val="24"/>
          <w:szCs w:val="24"/>
          <w:lang w:val="en-CA"/>
        </w:rPr>
        <w:t>Conclusion</w:t>
      </w:r>
    </w:p>
    <w:p w14:paraId="22CB03CB" w14:textId="77777777" w:rsidR="00427A56" w:rsidRPr="00814627" w:rsidRDefault="00427A56" w:rsidP="00F24CE2">
      <w:pPr>
        <w:pStyle w:val="ListParagraph"/>
        <w:numPr>
          <w:ilvl w:val="0"/>
          <w:numId w:val="2"/>
        </w:numPr>
        <w:autoSpaceDE w:val="0"/>
        <w:autoSpaceDN w:val="0"/>
        <w:adjustRightInd w:val="0"/>
        <w:spacing w:after="0" w:line="240" w:lineRule="auto"/>
        <w:rPr>
          <w:rFonts w:cstheme="minorHAnsi"/>
          <w:b/>
          <w:sz w:val="24"/>
          <w:szCs w:val="24"/>
        </w:rPr>
      </w:pPr>
      <w:r w:rsidRPr="00814627">
        <w:rPr>
          <w:rFonts w:cstheme="minorHAnsi"/>
          <w:b/>
          <w:sz w:val="24"/>
          <w:szCs w:val="24"/>
        </w:rPr>
        <w:t>Use of Electronic Signatures</w:t>
      </w:r>
    </w:p>
    <w:p w14:paraId="615D4C40" w14:textId="77777777" w:rsidR="00C56189" w:rsidRPr="00814627" w:rsidRDefault="00C56189" w:rsidP="00F24CE2">
      <w:pPr>
        <w:pStyle w:val="ListParagraph"/>
        <w:numPr>
          <w:ilvl w:val="0"/>
          <w:numId w:val="2"/>
        </w:numPr>
        <w:autoSpaceDE w:val="0"/>
        <w:autoSpaceDN w:val="0"/>
        <w:adjustRightInd w:val="0"/>
        <w:spacing w:after="0" w:line="240" w:lineRule="auto"/>
        <w:rPr>
          <w:rFonts w:cstheme="minorHAnsi"/>
          <w:b/>
          <w:sz w:val="24"/>
          <w:szCs w:val="24"/>
        </w:rPr>
      </w:pPr>
      <w:r w:rsidRPr="00814627">
        <w:rPr>
          <w:rFonts w:cstheme="minorHAnsi"/>
          <w:b/>
          <w:sz w:val="24"/>
          <w:szCs w:val="24"/>
        </w:rPr>
        <w:t>Signatures</w:t>
      </w:r>
    </w:p>
    <w:p w14:paraId="6A911894" w14:textId="3AD35670" w:rsidR="00234658" w:rsidRDefault="00234658">
      <w:pPr>
        <w:rPr>
          <w:rFonts w:cstheme="minorHAnsi"/>
          <w:b/>
          <w:sz w:val="24"/>
          <w:szCs w:val="24"/>
          <w:u w:val="single"/>
          <w:lang w:val="en-CA"/>
        </w:rPr>
      </w:pPr>
    </w:p>
    <w:p w14:paraId="5839A0B7" w14:textId="77777777" w:rsidR="00BB1BFE" w:rsidRDefault="00BB1BFE">
      <w:pPr>
        <w:rPr>
          <w:rFonts w:cstheme="minorHAnsi"/>
          <w:b/>
          <w:sz w:val="24"/>
          <w:szCs w:val="24"/>
          <w:u w:val="single"/>
          <w:lang w:val="en-CA"/>
        </w:rPr>
      </w:pPr>
    </w:p>
    <w:p w14:paraId="35D765F2" w14:textId="77777777" w:rsidR="00BB1BFE" w:rsidRPr="00814627" w:rsidRDefault="00BB1BFE">
      <w:pPr>
        <w:rPr>
          <w:rFonts w:cstheme="minorHAnsi"/>
          <w:b/>
          <w:sz w:val="24"/>
          <w:szCs w:val="24"/>
          <w:u w:val="single"/>
          <w:lang w:val="en-CA"/>
        </w:rPr>
      </w:pPr>
    </w:p>
    <w:p w14:paraId="35FAEE54" w14:textId="4BCB39BA" w:rsidR="00CD71FA" w:rsidRDefault="00CD71FA" w:rsidP="00814627">
      <w:pPr>
        <w:pStyle w:val="NoSpacing"/>
        <w:keepNext/>
        <w:jc w:val="center"/>
        <w:rPr>
          <w:rFonts w:cstheme="minorHAnsi"/>
          <w:b/>
          <w:sz w:val="24"/>
          <w:szCs w:val="24"/>
          <w:u w:val="single"/>
          <w:lang w:val="en-CA"/>
        </w:rPr>
      </w:pPr>
      <w:r w:rsidRPr="00814627">
        <w:rPr>
          <w:rFonts w:cstheme="minorHAnsi"/>
          <w:b/>
          <w:sz w:val="24"/>
          <w:szCs w:val="24"/>
          <w:u w:val="single"/>
          <w:lang w:val="en-CA"/>
        </w:rPr>
        <w:lastRenderedPageBreak/>
        <w:t>S</w:t>
      </w:r>
      <w:r w:rsidR="000318BF" w:rsidRPr="00814627">
        <w:rPr>
          <w:rFonts w:cstheme="minorHAnsi"/>
          <w:b/>
          <w:sz w:val="24"/>
          <w:szCs w:val="24"/>
          <w:u w:val="single"/>
          <w:lang w:val="en-CA"/>
        </w:rPr>
        <w:t>uperfund State Contract (S</w:t>
      </w:r>
      <w:r w:rsidRPr="00814627">
        <w:rPr>
          <w:rFonts w:cstheme="minorHAnsi"/>
          <w:b/>
          <w:sz w:val="24"/>
          <w:szCs w:val="24"/>
          <w:u w:val="single"/>
          <w:lang w:val="en-CA"/>
        </w:rPr>
        <w:t>SC</w:t>
      </w:r>
      <w:r w:rsidR="000318BF" w:rsidRPr="00814627">
        <w:rPr>
          <w:rFonts w:cstheme="minorHAnsi"/>
          <w:b/>
          <w:sz w:val="24"/>
          <w:szCs w:val="24"/>
          <w:u w:val="single"/>
          <w:lang w:val="en-CA"/>
        </w:rPr>
        <w:t>)</w:t>
      </w:r>
      <w:r w:rsidRPr="00814627">
        <w:rPr>
          <w:rFonts w:cstheme="minorHAnsi"/>
          <w:b/>
          <w:sz w:val="24"/>
          <w:szCs w:val="24"/>
          <w:u w:val="single"/>
          <w:lang w:val="en-CA"/>
        </w:rPr>
        <w:t xml:space="preserve"> </w:t>
      </w:r>
      <w:r w:rsidR="00B17A52">
        <w:rPr>
          <w:rFonts w:cstheme="minorHAnsi"/>
          <w:b/>
          <w:sz w:val="24"/>
          <w:szCs w:val="24"/>
          <w:u w:val="single"/>
          <w:lang w:val="en-CA"/>
        </w:rPr>
        <w:t xml:space="preserve">Model </w:t>
      </w:r>
      <w:r w:rsidR="005D7A9E" w:rsidRPr="00814627">
        <w:rPr>
          <w:rFonts w:cstheme="minorHAnsi"/>
          <w:b/>
          <w:sz w:val="24"/>
          <w:szCs w:val="24"/>
          <w:u w:val="single"/>
          <w:lang w:val="en-CA"/>
        </w:rPr>
        <w:t>Provisions</w:t>
      </w:r>
    </w:p>
    <w:p w14:paraId="67739575" w14:textId="66D9C593" w:rsidR="00BB1BFE" w:rsidRPr="00814627" w:rsidRDefault="00522994" w:rsidP="00BB1BFE">
      <w:pPr>
        <w:pStyle w:val="NoSpacing"/>
        <w:jc w:val="center"/>
        <w:rPr>
          <w:rFonts w:cstheme="minorHAnsi"/>
          <w:b/>
          <w:sz w:val="24"/>
          <w:szCs w:val="24"/>
        </w:rPr>
      </w:pPr>
      <w:r>
        <w:rPr>
          <w:rFonts w:cstheme="minorHAnsi"/>
          <w:b/>
          <w:sz w:val="24"/>
          <w:szCs w:val="24"/>
        </w:rPr>
        <w:t xml:space="preserve"> </w:t>
      </w:r>
    </w:p>
    <w:p w14:paraId="78E79607" w14:textId="77777777" w:rsidR="00BB1BFE" w:rsidRPr="00814627" w:rsidRDefault="00BB1BFE" w:rsidP="00814627">
      <w:pPr>
        <w:pStyle w:val="NoSpacing"/>
        <w:keepNext/>
        <w:jc w:val="center"/>
        <w:rPr>
          <w:rFonts w:cstheme="minorHAnsi"/>
          <w:b/>
          <w:sz w:val="24"/>
          <w:szCs w:val="24"/>
          <w:u w:val="single"/>
          <w:lang w:val="en-CA"/>
        </w:rPr>
      </w:pPr>
    </w:p>
    <w:p w14:paraId="6DA7DA44" w14:textId="025412BC" w:rsidR="001A453B" w:rsidRPr="00814627" w:rsidRDefault="00E015B5" w:rsidP="00814627">
      <w:pPr>
        <w:pStyle w:val="ListParagraph"/>
        <w:keepNext/>
        <w:numPr>
          <w:ilvl w:val="0"/>
          <w:numId w:val="34"/>
        </w:numPr>
        <w:autoSpaceDE w:val="0"/>
        <w:autoSpaceDN w:val="0"/>
        <w:adjustRightInd w:val="0"/>
        <w:spacing w:after="0" w:line="240" w:lineRule="auto"/>
        <w:rPr>
          <w:rFonts w:cstheme="minorHAnsi"/>
          <w:sz w:val="20"/>
          <w:szCs w:val="20"/>
          <w:lang w:val="en-CA"/>
        </w:rPr>
      </w:pPr>
      <w:r w:rsidRPr="00814627">
        <w:rPr>
          <w:rFonts w:cstheme="minorHAnsi"/>
          <w:b/>
          <w:sz w:val="24"/>
          <w:szCs w:val="24"/>
          <w:u w:val="single"/>
          <w:lang w:val="en-CA"/>
        </w:rPr>
        <w:t>General Authorities</w:t>
      </w:r>
      <w:r w:rsidR="00DB68F5" w:rsidRPr="00814627">
        <w:rPr>
          <w:rFonts w:cstheme="minorHAnsi"/>
          <w:b/>
          <w:sz w:val="24"/>
          <w:szCs w:val="24"/>
          <w:lang w:val="en-CA"/>
        </w:rPr>
        <w:t xml:space="preserve">  </w:t>
      </w:r>
      <w:r w:rsidR="00DB68F5" w:rsidRPr="00814627">
        <w:rPr>
          <w:rFonts w:cstheme="minorHAnsi"/>
          <w:sz w:val="20"/>
          <w:szCs w:val="20"/>
          <w:lang w:val="en-CA"/>
        </w:rPr>
        <w:t xml:space="preserve">[CERCLA §104; 40 CFR 300.515(a); 40 CFR </w:t>
      </w:r>
      <w:r w:rsidR="00681FF9" w:rsidRPr="00814627">
        <w:rPr>
          <w:rFonts w:cstheme="minorHAnsi"/>
          <w:sz w:val="20"/>
          <w:szCs w:val="20"/>
          <w:lang w:val="en-CA"/>
        </w:rPr>
        <w:t>Part 35, Subpart O</w:t>
      </w:r>
      <w:r w:rsidR="00182367" w:rsidRPr="00814627">
        <w:rPr>
          <w:rFonts w:cstheme="minorHAnsi"/>
          <w:sz w:val="20"/>
          <w:szCs w:val="20"/>
          <w:lang w:val="en-CA"/>
        </w:rPr>
        <w:t xml:space="preserve">; 2 CFR Parts 200 </w:t>
      </w:r>
      <w:r w:rsidR="00715068" w:rsidRPr="00814627">
        <w:rPr>
          <w:rFonts w:cstheme="minorHAnsi"/>
          <w:sz w:val="20"/>
          <w:szCs w:val="20"/>
          <w:lang w:val="en-CA"/>
        </w:rPr>
        <w:t>&amp;</w:t>
      </w:r>
      <w:r w:rsidR="00182367" w:rsidRPr="00814627">
        <w:rPr>
          <w:rFonts w:cstheme="minorHAnsi"/>
          <w:sz w:val="20"/>
          <w:szCs w:val="20"/>
          <w:lang w:val="en-CA"/>
        </w:rPr>
        <w:t xml:space="preserve"> 1500</w:t>
      </w:r>
      <w:r w:rsidR="00DB68F5" w:rsidRPr="00814627">
        <w:rPr>
          <w:rFonts w:cstheme="minorHAnsi"/>
          <w:sz w:val="20"/>
          <w:szCs w:val="20"/>
          <w:lang w:val="en-CA"/>
        </w:rPr>
        <w:t>]</w:t>
      </w:r>
      <w:r w:rsidR="00E627D5" w:rsidRPr="00814627">
        <w:rPr>
          <w:rFonts w:cstheme="minorHAnsi"/>
          <w:sz w:val="20"/>
          <w:szCs w:val="20"/>
          <w:lang w:val="en-CA"/>
        </w:rPr>
        <w:t xml:space="preserve"> </w:t>
      </w:r>
    </w:p>
    <w:p w14:paraId="5B6D5139" w14:textId="77777777" w:rsidR="00E94F8C" w:rsidRPr="00BD5981" w:rsidRDefault="00E94F8C" w:rsidP="00814627">
      <w:pPr>
        <w:pStyle w:val="NoSpacing"/>
        <w:keepNext/>
        <w:rPr>
          <w:rFonts w:cstheme="minorHAnsi"/>
          <w:sz w:val="24"/>
          <w:szCs w:val="24"/>
        </w:rPr>
      </w:pPr>
    </w:p>
    <w:p w14:paraId="0BD1CE8D" w14:textId="4E726AD0" w:rsidR="00890EF5" w:rsidRPr="00814627" w:rsidRDefault="00890EF5" w:rsidP="00814627">
      <w:pPr>
        <w:pStyle w:val="NoSpacing"/>
        <w:keepNext/>
        <w:rPr>
          <w:rFonts w:cstheme="minorHAnsi"/>
          <w:sz w:val="24"/>
          <w:szCs w:val="24"/>
        </w:rPr>
      </w:pPr>
      <w:r w:rsidRPr="00814627">
        <w:rPr>
          <w:rFonts w:cstheme="minorHAnsi"/>
          <w:sz w:val="24"/>
          <w:szCs w:val="24"/>
          <w:lang w:val="en-CA"/>
        </w:rPr>
        <w:t xml:space="preserve">This </w:t>
      </w:r>
      <w:r w:rsidR="00A506A8" w:rsidRPr="00814627">
        <w:rPr>
          <w:rFonts w:cstheme="minorHAnsi"/>
          <w:sz w:val="24"/>
          <w:szCs w:val="24"/>
          <w:lang w:val="en-CA"/>
        </w:rPr>
        <w:t xml:space="preserve">Superfund </w:t>
      </w:r>
      <w:r w:rsidR="0096231E" w:rsidRPr="00814627">
        <w:rPr>
          <w:rFonts w:cstheme="minorHAnsi"/>
          <w:sz w:val="24"/>
          <w:szCs w:val="24"/>
          <w:lang w:val="en-CA"/>
        </w:rPr>
        <w:t xml:space="preserve">State </w:t>
      </w:r>
      <w:r w:rsidRPr="00814627">
        <w:rPr>
          <w:rFonts w:cstheme="minorHAnsi"/>
          <w:sz w:val="24"/>
          <w:szCs w:val="24"/>
          <w:lang w:val="en-CA"/>
        </w:rPr>
        <w:t>Contract</w:t>
      </w:r>
      <w:r w:rsidR="00A506A8" w:rsidRPr="00814627">
        <w:rPr>
          <w:rFonts w:cstheme="minorHAnsi"/>
          <w:sz w:val="24"/>
          <w:szCs w:val="24"/>
          <w:lang w:val="en-CA"/>
        </w:rPr>
        <w:t xml:space="preserve"> (</w:t>
      </w:r>
      <w:r w:rsidR="0096231E" w:rsidRPr="00814627">
        <w:rPr>
          <w:rFonts w:cstheme="minorHAnsi"/>
          <w:sz w:val="24"/>
          <w:szCs w:val="24"/>
          <w:lang w:val="en-CA"/>
        </w:rPr>
        <w:t>“</w:t>
      </w:r>
      <w:r w:rsidR="00A506A8" w:rsidRPr="00814627">
        <w:rPr>
          <w:rFonts w:cstheme="minorHAnsi"/>
          <w:sz w:val="24"/>
          <w:szCs w:val="24"/>
          <w:lang w:val="en-CA"/>
        </w:rPr>
        <w:t>Contract</w:t>
      </w:r>
      <w:r w:rsidR="0096231E" w:rsidRPr="00814627">
        <w:rPr>
          <w:rFonts w:cstheme="minorHAnsi"/>
          <w:sz w:val="24"/>
          <w:szCs w:val="24"/>
          <w:lang w:val="en-CA"/>
        </w:rPr>
        <w:t>”</w:t>
      </w:r>
      <w:r w:rsidR="00A506A8" w:rsidRPr="00814627">
        <w:rPr>
          <w:rFonts w:cstheme="minorHAnsi"/>
          <w:sz w:val="24"/>
          <w:szCs w:val="24"/>
          <w:lang w:val="en-CA"/>
        </w:rPr>
        <w:t xml:space="preserve"> or </w:t>
      </w:r>
      <w:r w:rsidR="0096231E" w:rsidRPr="00814627">
        <w:rPr>
          <w:rFonts w:cstheme="minorHAnsi"/>
          <w:sz w:val="24"/>
          <w:szCs w:val="24"/>
          <w:lang w:val="en-CA"/>
        </w:rPr>
        <w:t>“</w:t>
      </w:r>
      <w:r w:rsidR="00A506A8" w:rsidRPr="00814627">
        <w:rPr>
          <w:rFonts w:cstheme="minorHAnsi"/>
          <w:sz w:val="24"/>
          <w:szCs w:val="24"/>
          <w:lang w:val="en-CA"/>
        </w:rPr>
        <w:t>SSC</w:t>
      </w:r>
      <w:r w:rsidR="0096231E" w:rsidRPr="00814627">
        <w:rPr>
          <w:rFonts w:cstheme="minorHAnsi"/>
          <w:sz w:val="24"/>
          <w:szCs w:val="24"/>
          <w:lang w:val="en-CA"/>
        </w:rPr>
        <w:t>”</w:t>
      </w:r>
      <w:r w:rsidR="00A506A8" w:rsidRPr="00814627">
        <w:rPr>
          <w:rFonts w:cstheme="minorHAnsi"/>
          <w:sz w:val="24"/>
          <w:szCs w:val="24"/>
          <w:lang w:val="en-CA"/>
        </w:rPr>
        <w:t>)</w:t>
      </w:r>
      <w:r w:rsidRPr="00814627">
        <w:rPr>
          <w:rFonts w:cstheme="minorHAnsi"/>
          <w:sz w:val="24"/>
          <w:szCs w:val="24"/>
          <w:lang w:val="en-CA"/>
        </w:rPr>
        <w:t xml:space="preserve"> is entered into pursuant to </w:t>
      </w:r>
      <w:r w:rsidR="00375AA9" w:rsidRPr="00814627">
        <w:rPr>
          <w:rFonts w:cstheme="minorHAnsi"/>
          <w:sz w:val="24"/>
          <w:szCs w:val="24"/>
          <w:lang w:val="en-CA"/>
        </w:rPr>
        <w:t xml:space="preserve">Section </w:t>
      </w:r>
      <w:r w:rsidRPr="00814627">
        <w:rPr>
          <w:rFonts w:cstheme="minorHAnsi"/>
          <w:sz w:val="24"/>
          <w:szCs w:val="24"/>
          <w:lang w:val="en-CA"/>
        </w:rPr>
        <w:t>104</w:t>
      </w:r>
      <w:r w:rsidR="00392A62" w:rsidRPr="00814627">
        <w:rPr>
          <w:rFonts w:cstheme="minorHAnsi"/>
          <w:sz w:val="24"/>
          <w:szCs w:val="24"/>
          <w:lang w:val="en-CA"/>
        </w:rPr>
        <w:t xml:space="preserve"> </w:t>
      </w:r>
      <w:r w:rsidRPr="00814627">
        <w:rPr>
          <w:rFonts w:cstheme="minorHAnsi"/>
          <w:sz w:val="24"/>
          <w:szCs w:val="24"/>
          <w:lang w:val="en-CA"/>
        </w:rPr>
        <w:t xml:space="preserve">of the Comprehensive Environmental Response, Compensation and Liability Act of 1980, 42 U.S.C. 9601 </w:t>
      </w:r>
      <w:r w:rsidRPr="00814627">
        <w:rPr>
          <w:rFonts w:cstheme="minorHAnsi"/>
          <w:i/>
          <w:sz w:val="24"/>
          <w:szCs w:val="24"/>
          <w:lang w:val="en-CA"/>
        </w:rPr>
        <w:t>et seq</w:t>
      </w:r>
      <w:r w:rsidR="00A506A8" w:rsidRPr="00814627">
        <w:rPr>
          <w:rFonts w:cstheme="minorHAnsi"/>
          <w:sz w:val="24"/>
          <w:szCs w:val="24"/>
          <w:lang w:val="en-CA"/>
        </w:rPr>
        <w:t>.</w:t>
      </w:r>
      <w:r w:rsidRPr="00814627">
        <w:rPr>
          <w:rFonts w:cstheme="minorHAnsi"/>
          <w:sz w:val="24"/>
          <w:szCs w:val="24"/>
          <w:lang w:val="en-CA"/>
        </w:rPr>
        <w:t>, as amended</w:t>
      </w:r>
      <w:r w:rsidR="007926E0" w:rsidRPr="00814627">
        <w:rPr>
          <w:rFonts w:cstheme="minorHAnsi"/>
          <w:sz w:val="24"/>
          <w:szCs w:val="24"/>
          <w:lang w:val="en-CA"/>
        </w:rPr>
        <w:t xml:space="preserve"> (herein referred to as “CERCLA”)</w:t>
      </w:r>
      <w:r w:rsidRPr="00814627">
        <w:rPr>
          <w:rFonts w:cstheme="minorHAnsi"/>
          <w:sz w:val="24"/>
          <w:szCs w:val="24"/>
          <w:lang w:val="en-CA"/>
        </w:rPr>
        <w:t xml:space="preserve">; the National Oil and Hazardous Substances Pollution Contingency Plan, 55 F.R. 8666 </w:t>
      </w:r>
      <w:r w:rsidRPr="00814627">
        <w:rPr>
          <w:rFonts w:cstheme="minorHAnsi"/>
          <w:i/>
          <w:sz w:val="24"/>
          <w:szCs w:val="24"/>
          <w:lang w:val="en-CA"/>
        </w:rPr>
        <w:t>et seq</w:t>
      </w:r>
      <w:r w:rsidRPr="00814627">
        <w:rPr>
          <w:rFonts w:cstheme="minorHAnsi"/>
          <w:sz w:val="24"/>
          <w:szCs w:val="24"/>
          <w:lang w:val="en-CA"/>
        </w:rPr>
        <w:t>. (40 CFR Part 300, March 8, 1990, hereinafter referred to as the "NCP"); other applicable Federal regulations inc</w:t>
      </w:r>
      <w:r w:rsidR="00D66074" w:rsidRPr="00814627">
        <w:rPr>
          <w:rFonts w:cstheme="minorHAnsi"/>
          <w:sz w:val="24"/>
          <w:szCs w:val="24"/>
          <w:lang w:val="en-CA"/>
        </w:rPr>
        <w:t>luding 40 CFR Part 35, Subpart O</w:t>
      </w:r>
      <w:r w:rsidR="001B3D97" w:rsidRPr="00814627">
        <w:rPr>
          <w:rFonts w:cstheme="minorHAnsi"/>
          <w:sz w:val="24"/>
          <w:szCs w:val="24"/>
          <w:lang w:val="en-CA"/>
        </w:rPr>
        <w:t xml:space="preserve">, and </w:t>
      </w:r>
      <w:r w:rsidR="00EE24B4" w:rsidRPr="00814627">
        <w:rPr>
          <w:rFonts w:cstheme="minorHAnsi"/>
          <w:sz w:val="24"/>
          <w:szCs w:val="24"/>
          <w:lang w:val="en-CA"/>
        </w:rPr>
        <w:t>2 CFR Parts 200 and 1500</w:t>
      </w:r>
      <w:r w:rsidR="0096231E" w:rsidRPr="00814627">
        <w:rPr>
          <w:rFonts w:cstheme="minorHAnsi"/>
          <w:sz w:val="24"/>
          <w:szCs w:val="24"/>
          <w:lang w:val="en-CA"/>
        </w:rPr>
        <w:t>.</w:t>
      </w:r>
      <w:r w:rsidR="00C67920" w:rsidRPr="00814627">
        <w:rPr>
          <w:rFonts w:cstheme="minorHAnsi"/>
          <w:sz w:val="24"/>
          <w:szCs w:val="24"/>
          <w:lang w:val="en-CA"/>
        </w:rPr>
        <w:t xml:space="preserve">   </w:t>
      </w:r>
      <w:r w:rsidR="008076F5" w:rsidRPr="00814627">
        <w:rPr>
          <w:rFonts w:cstheme="minorHAnsi"/>
          <w:b/>
          <w:sz w:val="24"/>
          <w:szCs w:val="24"/>
          <w:lang w:val="en-CA"/>
        </w:rPr>
        <w:t>[C</w:t>
      </w:r>
      <w:r w:rsidRPr="00814627">
        <w:rPr>
          <w:rFonts w:cstheme="minorHAnsi"/>
          <w:b/>
          <w:sz w:val="24"/>
          <w:szCs w:val="24"/>
          <w:lang w:val="en-CA"/>
        </w:rPr>
        <w:t>ite State law/aut</w:t>
      </w:r>
      <w:r w:rsidR="00C12399" w:rsidRPr="00814627">
        <w:rPr>
          <w:rFonts w:cstheme="minorHAnsi"/>
          <w:b/>
          <w:sz w:val="24"/>
          <w:szCs w:val="24"/>
          <w:lang w:val="en-CA"/>
        </w:rPr>
        <w:t>hority applicable to response.]</w:t>
      </w:r>
    </w:p>
    <w:p w14:paraId="0AEDBEB5" w14:textId="77777777" w:rsidR="00B550D5" w:rsidRPr="00814627" w:rsidRDefault="00B550D5" w:rsidP="00EB6B6C">
      <w:pPr>
        <w:pStyle w:val="NoSpacing"/>
        <w:rPr>
          <w:rFonts w:cstheme="minorHAnsi"/>
          <w:b/>
          <w:sz w:val="24"/>
          <w:szCs w:val="24"/>
          <w:u w:val="single"/>
        </w:rPr>
      </w:pPr>
    </w:p>
    <w:p w14:paraId="5DB9E42B" w14:textId="16788A07" w:rsidR="001A453B" w:rsidRPr="00BD5981" w:rsidRDefault="00E015B5" w:rsidP="007639BC">
      <w:pPr>
        <w:pStyle w:val="ListParagraph"/>
        <w:numPr>
          <w:ilvl w:val="0"/>
          <w:numId w:val="34"/>
        </w:numPr>
        <w:autoSpaceDE w:val="0"/>
        <w:autoSpaceDN w:val="0"/>
        <w:adjustRightInd w:val="0"/>
        <w:spacing w:after="0" w:line="240" w:lineRule="auto"/>
        <w:rPr>
          <w:rFonts w:cstheme="minorHAnsi"/>
          <w:b/>
          <w:sz w:val="24"/>
          <w:szCs w:val="24"/>
          <w:u w:val="single"/>
        </w:rPr>
      </w:pPr>
      <w:r w:rsidRPr="00814627">
        <w:rPr>
          <w:rFonts w:cstheme="minorHAnsi"/>
          <w:b/>
          <w:sz w:val="24"/>
          <w:szCs w:val="24"/>
          <w:u w:val="single"/>
        </w:rPr>
        <w:t>Purpose</w:t>
      </w:r>
      <w:r w:rsidR="001B3D97" w:rsidRPr="00814627">
        <w:rPr>
          <w:rFonts w:cstheme="minorHAnsi"/>
          <w:b/>
          <w:sz w:val="24"/>
          <w:szCs w:val="24"/>
          <w:u w:val="single"/>
        </w:rPr>
        <w:t xml:space="preserve"> of the SSC</w:t>
      </w:r>
      <w:r w:rsidR="00DB68F5" w:rsidRPr="00814627">
        <w:rPr>
          <w:rFonts w:cstheme="minorHAnsi"/>
          <w:sz w:val="24"/>
          <w:szCs w:val="24"/>
        </w:rPr>
        <w:t xml:space="preserve"> </w:t>
      </w:r>
      <w:r w:rsidR="00DB68F5" w:rsidRPr="00814627">
        <w:rPr>
          <w:rFonts w:cstheme="minorHAnsi"/>
          <w:sz w:val="20"/>
          <w:szCs w:val="20"/>
        </w:rPr>
        <w:t xml:space="preserve"> </w:t>
      </w:r>
      <w:r w:rsidR="00DB68F5" w:rsidRPr="00814627">
        <w:rPr>
          <w:rFonts w:cstheme="minorHAnsi"/>
          <w:sz w:val="20"/>
          <w:szCs w:val="20"/>
          <w:lang w:val="en-CA"/>
        </w:rPr>
        <w:t>[40 CFR 300.180 &amp; 300.510(a); 40 CFR 35.6805(b)]</w:t>
      </w:r>
    </w:p>
    <w:p w14:paraId="3F732B39" w14:textId="77777777" w:rsidR="00E015B5" w:rsidRPr="00814627" w:rsidRDefault="00E015B5" w:rsidP="00EB6B6C">
      <w:pPr>
        <w:pStyle w:val="NoSpacing"/>
        <w:rPr>
          <w:rFonts w:cstheme="minorHAnsi"/>
          <w:b/>
          <w:sz w:val="24"/>
          <w:szCs w:val="24"/>
        </w:rPr>
      </w:pPr>
    </w:p>
    <w:p w14:paraId="404E0F3C" w14:textId="2792BCB4" w:rsidR="00EB6061" w:rsidRPr="00814627" w:rsidRDefault="00890EF5" w:rsidP="00EB6B6C">
      <w:pPr>
        <w:pStyle w:val="NoSpacing"/>
        <w:rPr>
          <w:rFonts w:cstheme="minorHAnsi"/>
          <w:sz w:val="24"/>
          <w:szCs w:val="24"/>
          <w:lang w:val="en-CA"/>
        </w:rPr>
      </w:pPr>
      <w:r w:rsidRPr="00814627">
        <w:rPr>
          <w:rFonts w:cstheme="minorHAnsi"/>
          <w:sz w:val="24"/>
          <w:szCs w:val="24"/>
          <w:lang w:val="en-CA"/>
        </w:rPr>
        <w:t xml:space="preserve">This </w:t>
      </w:r>
      <w:r w:rsidR="00430CC6" w:rsidRPr="00814627">
        <w:rPr>
          <w:rFonts w:cstheme="minorHAnsi"/>
          <w:sz w:val="24"/>
          <w:szCs w:val="24"/>
          <w:lang w:val="en-CA"/>
        </w:rPr>
        <w:t xml:space="preserve">SSC </w:t>
      </w:r>
      <w:r w:rsidRPr="00814627">
        <w:rPr>
          <w:rFonts w:cstheme="minorHAnsi"/>
          <w:sz w:val="24"/>
          <w:szCs w:val="24"/>
          <w:lang w:val="en-CA"/>
        </w:rPr>
        <w:t xml:space="preserve">is an agreement between the United States Environmental Protection Agency (EPA) and the </w:t>
      </w:r>
      <w:r w:rsidR="00526FB5" w:rsidRPr="00814627">
        <w:rPr>
          <w:rFonts w:cstheme="minorHAnsi"/>
          <w:sz w:val="24"/>
          <w:szCs w:val="24"/>
          <w:lang w:val="en-CA"/>
        </w:rPr>
        <w:t>State of</w:t>
      </w:r>
      <w:r w:rsidR="00526FB5" w:rsidRPr="00814627">
        <w:rPr>
          <w:rFonts w:cstheme="minorHAnsi"/>
          <w:b/>
          <w:sz w:val="24"/>
          <w:szCs w:val="24"/>
          <w:lang w:val="en-CA"/>
        </w:rPr>
        <w:t xml:space="preserve"> </w:t>
      </w:r>
      <w:r w:rsidRPr="00814627">
        <w:rPr>
          <w:rFonts w:cstheme="minorHAnsi"/>
          <w:b/>
          <w:sz w:val="24"/>
          <w:szCs w:val="24"/>
          <w:lang w:val="en-CA"/>
        </w:rPr>
        <w:t>[</w:t>
      </w:r>
      <w:r w:rsidR="00526FB5" w:rsidRPr="00814627">
        <w:rPr>
          <w:rFonts w:cstheme="minorHAnsi"/>
          <w:b/>
          <w:sz w:val="24"/>
          <w:szCs w:val="24"/>
          <w:lang w:val="en-CA"/>
        </w:rPr>
        <w:t>State name</w:t>
      </w:r>
      <w:r w:rsidRPr="00814627">
        <w:rPr>
          <w:rFonts w:cstheme="minorHAnsi"/>
          <w:b/>
          <w:sz w:val="24"/>
          <w:szCs w:val="24"/>
          <w:lang w:val="en-CA"/>
        </w:rPr>
        <w:t>]</w:t>
      </w:r>
      <w:r w:rsidRPr="00814627">
        <w:rPr>
          <w:rFonts w:cstheme="minorHAnsi"/>
          <w:sz w:val="24"/>
          <w:szCs w:val="24"/>
          <w:lang w:val="en-CA"/>
        </w:rPr>
        <w:t>. The Governor has designated the</w:t>
      </w:r>
      <w:r w:rsidRPr="00814627">
        <w:rPr>
          <w:rFonts w:cstheme="minorHAnsi"/>
          <w:b/>
          <w:sz w:val="24"/>
          <w:szCs w:val="24"/>
          <w:lang w:val="en-CA"/>
        </w:rPr>
        <w:t xml:space="preserve"> [State agency</w:t>
      </w:r>
      <w:r w:rsidR="003377EA" w:rsidRPr="00814627">
        <w:rPr>
          <w:rFonts w:cstheme="minorHAnsi"/>
          <w:b/>
          <w:sz w:val="24"/>
          <w:szCs w:val="24"/>
          <w:lang w:val="en-CA"/>
        </w:rPr>
        <w:t xml:space="preserve"> name</w:t>
      </w:r>
      <w:r w:rsidR="00526FB5" w:rsidRPr="00814627">
        <w:rPr>
          <w:rFonts w:cstheme="minorHAnsi"/>
          <w:b/>
          <w:sz w:val="24"/>
          <w:szCs w:val="24"/>
          <w:lang w:val="en-CA"/>
        </w:rPr>
        <w:t xml:space="preserve"> entering into this Contract pursuant to 40 CFR 300.180</w:t>
      </w:r>
      <w:r w:rsidRPr="00814627">
        <w:rPr>
          <w:rFonts w:cstheme="minorHAnsi"/>
          <w:b/>
          <w:sz w:val="24"/>
          <w:szCs w:val="24"/>
          <w:lang w:val="en-CA"/>
        </w:rPr>
        <w:t>]</w:t>
      </w:r>
      <w:r w:rsidRPr="00814627">
        <w:rPr>
          <w:rFonts w:cstheme="minorHAnsi"/>
          <w:sz w:val="24"/>
          <w:szCs w:val="24"/>
          <w:lang w:val="en-CA"/>
        </w:rPr>
        <w:t xml:space="preserve"> to </w:t>
      </w:r>
      <w:r w:rsidR="0065239C" w:rsidRPr="00814627">
        <w:rPr>
          <w:rFonts w:cstheme="minorHAnsi"/>
          <w:sz w:val="24"/>
          <w:szCs w:val="24"/>
          <w:lang w:val="en-CA"/>
        </w:rPr>
        <w:t xml:space="preserve">work in partnership </w:t>
      </w:r>
      <w:r w:rsidRPr="00814627">
        <w:rPr>
          <w:rFonts w:cstheme="minorHAnsi"/>
          <w:sz w:val="24"/>
          <w:szCs w:val="24"/>
          <w:lang w:val="en-CA"/>
        </w:rPr>
        <w:t xml:space="preserve">with EPA on behalf of </w:t>
      </w:r>
      <w:r w:rsidRPr="00814627">
        <w:rPr>
          <w:rFonts w:cstheme="minorHAnsi"/>
          <w:b/>
          <w:sz w:val="24"/>
          <w:szCs w:val="24"/>
          <w:lang w:val="en-CA"/>
        </w:rPr>
        <w:t>[</w:t>
      </w:r>
      <w:r w:rsidR="003377EA" w:rsidRPr="00814627">
        <w:rPr>
          <w:rFonts w:cstheme="minorHAnsi"/>
          <w:b/>
          <w:sz w:val="24"/>
          <w:szCs w:val="24"/>
          <w:lang w:val="en-CA"/>
        </w:rPr>
        <w:t xml:space="preserve">State </w:t>
      </w:r>
      <w:r w:rsidR="00526FB5" w:rsidRPr="00814627">
        <w:rPr>
          <w:rFonts w:cstheme="minorHAnsi"/>
          <w:b/>
          <w:sz w:val="24"/>
          <w:szCs w:val="24"/>
          <w:lang w:val="en-CA"/>
        </w:rPr>
        <w:t>n</w:t>
      </w:r>
      <w:r w:rsidR="003377EA" w:rsidRPr="00814627">
        <w:rPr>
          <w:rFonts w:cstheme="minorHAnsi"/>
          <w:b/>
          <w:sz w:val="24"/>
          <w:szCs w:val="24"/>
          <w:lang w:val="en-CA"/>
        </w:rPr>
        <w:t>ame</w:t>
      </w:r>
      <w:r w:rsidRPr="00814627">
        <w:rPr>
          <w:rFonts w:cstheme="minorHAnsi"/>
          <w:b/>
          <w:sz w:val="24"/>
          <w:szCs w:val="24"/>
          <w:lang w:val="en-CA"/>
        </w:rPr>
        <w:t>]</w:t>
      </w:r>
      <w:r w:rsidRPr="00814627">
        <w:rPr>
          <w:rFonts w:cstheme="minorHAnsi"/>
          <w:sz w:val="24"/>
          <w:szCs w:val="24"/>
          <w:lang w:val="en-CA"/>
        </w:rPr>
        <w:t xml:space="preserve"> (</w:t>
      </w:r>
      <w:r w:rsidR="00937329" w:rsidRPr="00814627">
        <w:rPr>
          <w:rFonts w:cstheme="minorHAnsi"/>
          <w:sz w:val="24"/>
          <w:szCs w:val="24"/>
          <w:lang w:val="en-CA"/>
        </w:rPr>
        <w:t>“</w:t>
      </w:r>
      <w:r w:rsidRPr="00814627">
        <w:rPr>
          <w:rFonts w:cstheme="minorHAnsi"/>
          <w:sz w:val="24"/>
          <w:szCs w:val="24"/>
          <w:lang w:val="en-CA"/>
        </w:rPr>
        <w:t>the State</w:t>
      </w:r>
      <w:r w:rsidR="00937329" w:rsidRPr="00814627">
        <w:rPr>
          <w:rFonts w:cstheme="minorHAnsi"/>
          <w:sz w:val="24"/>
          <w:szCs w:val="24"/>
          <w:lang w:val="en-CA"/>
        </w:rPr>
        <w:t>”</w:t>
      </w:r>
      <w:r w:rsidRPr="00814627">
        <w:rPr>
          <w:rFonts w:cstheme="minorHAnsi"/>
          <w:sz w:val="24"/>
          <w:szCs w:val="24"/>
          <w:lang w:val="en-CA"/>
        </w:rPr>
        <w:t>) concerning</w:t>
      </w:r>
      <w:r w:rsidR="007926E0" w:rsidRPr="00814627">
        <w:rPr>
          <w:rFonts w:cstheme="minorHAnsi"/>
          <w:sz w:val="24"/>
          <w:szCs w:val="24"/>
          <w:lang w:val="en-CA"/>
        </w:rPr>
        <w:t xml:space="preserve"> remedial </w:t>
      </w:r>
      <w:r w:rsidR="007926E0" w:rsidRPr="00814627">
        <w:rPr>
          <w:rFonts w:cstheme="minorHAnsi"/>
          <w:b/>
          <w:sz w:val="24"/>
          <w:szCs w:val="24"/>
          <w:lang w:val="en-CA"/>
        </w:rPr>
        <w:t>[or</w:t>
      </w:r>
      <w:r w:rsidRPr="00814627">
        <w:rPr>
          <w:rFonts w:cstheme="minorHAnsi"/>
          <w:b/>
          <w:sz w:val="24"/>
          <w:szCs w:val="24"/>
          <w:lang w:val="en-CA"/>
        </w:rPr>
        <w:t xml:space="preserve"> </w:t>
      </w:r>
      <w:r w:rsidR="007926E0" w:rsidRPr="00814627">
        <w:rPr>
          <w:rFonts w:cstheme="minorHAnsi"/>
          <w:b/>
          <w:sz w:val="24"/>
          <w:szCs w:val="24"/>
          <w:lang w:val="en-CA"/>
        </w:rPr>
        <w:t>“</w:t>
      </w:r>
      <w:r w:rsidRPr="00814627">
        <w:rPr>
          <w:rFonts w:cstheme="minorHAnsi"/>
          <w:sz w:val="24"/>
          <w:szCs w:val="24"/>
          <w:lang w:val="en-CA"/>
        </w:rPr>
        <w:t>response</w:t>
      </w:r>
      <w:r w:rsidR="007926E0" w:rsidRPr="00BD5981">
        <w:rPr>
          <w:rFonts w:cstheme="minorHAnsi"/>
          <w:b/>
          <w:sz w:val="24"/>
          <w:szCs w:val="24"/>
          <w:lang w:val="en-CA"/>
        </w:rPr>
        <w:t>”]</w:t>
      </w:r>
      <w:r w:rsidRPr="00BD5981">
        <w:rPr>
          <w:rFonts w:cstheme="minorHAnsi"/>
          <w:sz w:val="24"/>
          <w:szCs w:val="24"/>
          <w:lang w:val="en-CA"/>
        </w:rPr>
        <w:t xml:space="preserve"> actions </w:t>
      </w:r>
      <w:r w:rsidR="000F353A" w:rsidRPr="00814627">
        <w:rPr>
          <w:rFonts w:cstheme="minorHAnsi"/>
          <w:sz w:val="24"/>
          <w:szCs w:val="24"/>
          <w:lang w:val="en-CA"/>
        </w:rPr>
        <w:t>to be conducted</w:t>
      </w:r>
      <w:r w:rsidRPr="00814627">
        <w:rPr>
          <w:rFonts w:cstheme="minorHAnsi"/>
          <w:sz w:val="24"/>
          <w:szCs w:val="24"/>
          <w:lang w:val="en-CA"/>
        </w:rPr>
        <w:t xml:space="preserve"> at </w:t>
      </w:r>
      <w:r w:rsidRPr="00814627">
        <w:rPr>
          <w:rFonts w:cstheme="minorHAnsi"/>
          <w:b/>
          <w:sz w:val="24"/>
          <w:szCs w:val="24"/>
          <w:lang w:val="en-CA"/>
        </w:rPr>
        <w:t>[name of Site</w:t>
      </w:r>
      <w:r w:rsidR="007926E0" w:rsidRPr="00814627">
        <w:rPr>
          <w:rFonts w:cstheme="minorHAnsi"/>
          <w:b/>
          <w:sz w:val="24"/>
          <w:szCs w:val="24"/>
          <w:lang w:val="en-CA"/>
        </w:rPr>
        <w:t>, City, County,</w:t>
      </w:r>
      <w:r w:rsidRPr="00814627">
        <w:rPr>
          <w:rFonts w:cstheme="minorHAnsi"/>
          <w:b/>
          <w:sz w:val="24"/>
          <w:szCs w:val="24"/>
          <w:lang w:val="en-CA"/>
        </w:rPr>
        <w:t xml:space="preserve"> and </w:t>
      </w:r>
      <w:r w:rsidR="007926E0" w:rsidRPr="00814627">
        <w:rPr>
          <w:rFonts w:cstheme="minorHAnsi"/>
          <w:b/>
          <w:sz w:val="24"/>
          <w:szCs w:val="24"/>
          <w:lang w:val="en-CA"/>
        </w:rPr>
        <w:t>EPA NPL</w:t>
      </w:r>
      <w:r w:rsidRPr="00814627">
        <w:rPr>
          <w:rFonts w:cstheme="minorHAnsi"/>
          <w:b/>
          <w:sz w:val="24"/>
          <w:szCs w:val="24"/>
          <w:lang w:val="en-CA"/>
        </w:rPr>
        <w:t xml:space="preserve"> Site </w:t>
      </w:r>
      <w:r w:rsidR="003377EA" w:rsidRPr="00814627">
        <w:rPr>
          <w:rFonts w:cstheme="minorHAnsi"/>
          <w:b/>
          <w:sz w:val="24"/>
          <w:szCs w:val="24"/>
          <w:lang w:val="en-CA"/>
        </w:rPr>
        <w:t>I</w:t>
      </w:r>
      <w:r w:rsidR="007926E0" w:rsidRPr="00814627">
        <w:rPr>
          <w:rFonts w:cstheme="minorHAnsi"/>
          <w:b/>
          <w:sz w:val="24"/>
          <w:szCs w:val="24"/>
          <w:lang w:val="en-CA"/>
        </w:rPr>
        <w:t>dentification number</w:t>
      </w:r>
      <w:r w:rsidRPr="00814627">
        <w:rPr>
          <w:rFonts w:cstheme="minorHAnsi"/>
          <w:b/>
          <w:sz w:val="24"/>
          <w:szCs w:val="24"/>
          <w:lang w:val="en-CA"/>
        </w:rPr>
        <w:t>]</w:t>
      </w:r>
      <w:r w:rsidRPr="00814627">
        <w:rPr>
          <w:rFonts w:cstheme="minorHAnsi"/>
          <w:sz w:val="24"/>
          <w:szCs w:val="24"/>
          <w:lang w:val="en-CA"/>
        </w:rPr>
        <w:t xml:space="preserve"> (</w:t>
      </w:r>
      <w:r w:rsidR="00937329" w:rsidRPr="00814627">
        <w:rPr>
          <w:rFonts w:cstheme="minorHAnsi"/>
          <w:sz w:val="24"/>
          <w:szCs w:val="24"/>
          <w:lang w:val="en-CA"/>
        </w:rPr>
        <w:t>“</w:t>
      </w:r>
      <w:r w:rsidRPr="00814627">
        <w:rPr>
          <w:rFonts w:cstheme="minorHAnsi"/>
          <w:sz w:val="24"/>
          <w:szCs w:val="24"/>
          <w:lang w:val="en-CA"/>
        </w:rPr>
        <w:t>the Site</w:t>
      </w:r>
      <w:r w:rsidR="00937329" w:rsidRPr="00814627">
        <w:rPr>
          <w:rFonts w:cstheme="minorHAnsi"/>
          <w:sz w:val="24"/>
          <w:szCs w:val="24"/>
          <w:lang w:val="en-CA"/>
        </w:rPr>
        <w:t>”</w:t>
      </w:r>
      <w:r w:rsidR="003E5932" w:rsidRPr="00814627">
        <w:rPr>
          <w:rFonts w:cstheme="minorHAnsi"/>
          <w:sz w:val="24"/>
          <w:szCs w:val="24"/>
          <w:lang w:val="en-CA"/>
        </w:rPr>
        <w:t xml:space="preserve"> or “this Site”</w:t>
      </w:r>
      <w:r w:rsidR="00937329" w:rsidRPr="00814627">
        <w:rPr>
          <w:rFonts w:cstheme="minorHAnsi"/>
          <w:sz w:val="24"/>
          <w:szCs w:val="24"/>
          <w:lang w:val="en-CA"/>
        </w:rPr>
        <w:t xml:space="preserve">). </w:t>
      </w:r>
      <w:r w:rsidRPr="00814627">
        <w:rPr>
          <w:rFonts w:cstheme="minorHAnsi"/>
          <w:sz w:val="24"/>
          <w:szCs w:val="24"/>
          <w:lang w:val="en-CA"/>
        </w:rPr>
        <w:t xml:space="preserve">This </w:t>
      </w:r>
      <w:r w:rsidR="00430CC6" w:rsidRPr="00814627">
        <w:rPr>
          <w:rFonts w:cstheme="minorHAnsi"/>
          <w:sz w:val="24"/>
          <w:szCs w:val="24"/>
          <w:lang w:val="en-CA"/>
        </w:rPr>
        <w:t xml:space="preserve">SSC </w:t>
      </w:r>
      <w:r w:rsidRPr="00814627">
        <w:rPr>
          <w:rFonts w:cstheme="minorHAnsi"/>
          <w:sz w:val="24"/>
          <w:szCs w:val="24"/>
          <w:lang w:val="en-CA"/>
        </w:rPr>
        <w:t xml:space="preserve">documents the responsibilities </w:t>
      </w:r>
      <w:r w:rsidR="00986AA6" w:rsidRPr="00814627">
        <w:rPr>
          <w:rFonts w:cstheme="minorHAnsi"/>
          <w:sz w:val="24"/>
          <w:szCs w:val="24"/>
          <w:lang w:val="en-CA"/>
        </w:rPr>
        <w:t xml:space="preserve">of </w:t>
      </w:r>
      <w:r w:rsidRPr="00814627">
        <w:rPr>
          <w:rFonts w:cstheme="minorHAnsi"/>
          <w:sz w:val="24"/>
          <w:szCs w:val="24"/>
          <w:lang w:val="en-CA"/>
        </w:rPr>
        <w:t>EPA</w:t>
      </w:r>
      <w:r w:rsidR="00986AA6" w:rsidRPr="00814627">
        <w:rPr>
          <w:rFonts w:cstheme="minorHAnsi"/>
          <w:sz w:val="24"/>
          <w:szCs w:val="24"/>
          <w:lang w:val="en-CA"/>
        </w:rPr>
        <w:t xml:space="preserve"> </w:t>
      </w:r>
      <w:r w:rsidRPr="00814627">
        <w:rPr>
          <w:rFonts w:cstheme="minorHAnsi"/>
          <w:sz w:val="24"/>
          <w:szCs w:val="24"/>
          <w:lang w:val="en-CA"/>
        </w:rPr>
        <w:t xml:space="preserve">and the State and includes </w:t>
      </w:r>
      <w:r w:rsidR="005D7A9E" w:rsidRPr="00814627">
        <w:rPr>
          <w:rFonts w:cstheme="minorHAnsi"/>
          <w:sz w:val="24"/>
          <w:szCs w:val="24"/>
          <w:lang w:val="en-CA"/>
        </w:rPr>
        <w:t xml:space="preserve">provisions </w:t>
      </w:r>
      <w:r w:rsidRPr="00814627">
        <w:rPr>
          <w:rFonts w:cstheme="minorHAnsi"/>
          <w:sz w:val="24"/>
          <w:szCs w:val="24"/>
          <w:lang w:val="en-CA"/>
        </w:rPr>
        <w:t xml:space="preserve">that outline the basic purpose, scope, and administration of the </w:t>
      </w:r>
      <w:r w:rsidR="00430CC6" w:rsidRPr="00814627">
        <w:rPr>
          <w:rFonts w:cstheme="minorHAnsi"/>
          <w:sz w:val="24"/>
          <w:szCs w:val="24"/>
          <w:lang w:val="en-CA"/>
        </w:rPr>
        <w:t>SSC</w:t>
      </w:r>
      <w:r w:rsidRPr="00814627">
        <w:rPr>
          <w:rFonts w:cstheme="minorHAnsi"/>
          <w:sz w:val="24"/>
          <w:szCs w:val="24"/>
          <w:lang w:val="en-CA"/>
        </w:rPr>
        <w:t>, as well as those activities described in the attached Statement of Work (SOW), Appendix</w:t>
      </w:r>
      <w:r w:rsidR="003377EA" w:rsidRPr="00814627">
        <w:rPr>
          <w:rFonts w:cstheme="minorHAnsi"/>
          <w:sz w:val="24"/>
          <w:szCs w:val="24"/>
          <w:lang w:val="en-CA"/>
        </w:rPr>
        <w:t xml:space="preserve"> </w:t>
      </w:r>
      <w:r w:rsidR="003377EA" w:rsidRPr="00814627">
        <w:rPr>
          <w:rFonts w:cstheme="minorHAnsi"/>
          <w:b/>
          <w:sz w:val="24"/>
          <w:szCs w:val="24"/>
          <w:lang w:val="en-CA"/>
        </w:rPr>
        <w:t>[number]</w:t>
      </w:r>
      <w:r w:rsidRPr="00814627">
        <w:rPr>
          <w:rFonts w:cstheme="minorHAnsi"/>
          <w:sz w:val="24"/>
          <w:szCs w:val="24"/>
          <w:lang w:val="en-CA"/>
        </w:rPr>
        <w:t xml:space="preserve">.  </w:t>
      </w:r>
      <w:r w:rsidR="00726195" w:rsidRPr="00814627">
        <w:rPr>
          <w:rFonts w:cstheme="minorHAnsi"/>
          <w:sz w:val="24"/>
          <w:szCs w:val="24"/>
          <w:lang w:val="en-CA"/>
        </w:rPr>
        <w:t xml:space="preserve">For the purposes of this </w:t>
      </w:r>
      <w:r w:rsidR="00430CC6" w:rsidRPr="00814627">
        <w:rPr>
          <w:rFonts w:cstheme="minorHAnsi"/>
          <w:sz w:val="24"/>
          <w:szCs w:val="24"/>
          <w:lang w:val="en-CA"/>
        </w:rPr>
        <w:t>SSC</w:t>
      </w:r>
      <w:r w:rsidR="00726195" w:rsidRPr="00814627">
        <w:rPr>
          <w:rFonts w:cstheme="minorHAnsi"/>
          <w:sz w:val="24"/>
          <w:szCs w:val="24"/>
          <w:lang w:val="en-CA"/>
        </w:rPr>
        <w:t>, the term “remedial action” does not include operation and maintenance.</w:t>
      </w:r>
    </w:p>
    <w:p w14:paraId="0DAB4F5C" w14:textId="77777777" w:rsidR="00EB6061" w:rsidRPr="00814627" w:rsidRDefault="00EB6061" w:rsidP="00EB6B6C">
      <w:pPr>
        <w:pStyle w:val="NoSpacing"/>
        <w:rPr>
          <w:rFonts w:cstheme="minorHAnsi"/>
          <w:sz w:val="24"/>
          <w:szCs w:val="24"/>
          <w:lang w:val="en-CA"/>
        </w:rPr>
      </w:pPr>
    </w:p>
    <w:p w14:paraId="64F5C58F" w14:textId="0BF536B7" w:rsidR="00450047" w:rsidRPr="00814627" w:rsidRDefault="00450047" w:rsidP="007639BC">
      <w:pPr>
        <w:pStyle w:val="ListParagraph"/>
        <w:numPr>
          <w:ilvl w:val="0"/>
          <w:numId w:val="34"/>
        </w:numPr>
        <w:autoSpaceDE w:val="0"/>
        <w:autoSpaceDN w:val="0"/>
        <w:adjustRightInd w:val="0"/>
        <w:spacing w:after="0" w:line="240" w:lineRule="auto"/>
        <w:rPr>
          <w:rFonts w:cstheme="minorHAnsi"/>
          <w:sz w:val="24"/>
          <w:szCs w:val="24"/>
        </w:rPr>
      </w:pPr>
      <w:r w:rsidRPr="00814627">
        <w:rPr>
          <w:rFonts w:cstheme="minorHAnsi"/>
          <w:b/>
          <w:sz w:val="24"/>
          <w:szCs w:val="24"/>
          <w:u w:val="single"/>
        </w:rPr>
        <w:t xml:space="preserve">Duration of the </w:t>
      </w:r>
      <w:r w:rsidR="000F3B31" w:rsidRPr="00814627">
        <w:rPr>
          <w:rFonts w:cstheme="minorHAnsi"/>
          <w:b/>
          <w:sz w:val="24"/>
          <w:szCs w:val="24"/>
          <w:u w:val="single"/>
        </w:rPr>
        <w:t>SSC</w:t>
      </w:r>
      <w:r w:rsidR="000F3B31" w:rsidRPr="00814627">
        <w:rPr>
          <w:rFonts w:cstheme="minorHAnsi"/>
          <w:sz w:val="24"/>
          <w:szCs w:val="24"/>
        </w:rPr>
        <w:t xml:space="preserve">  </w:t>
      </w:r>
    </w:p>
    <w:p w14:paraId="43A8E0AD" w14:textId="77777777" w:rsidR="00450047" w:rsidRPr="00814627" w:rsidRDefault="00450047" w:rsidP="00EB6B6C">
      <w:pPr>
        <w:pStyle w:val="NoSpacing"/>
        <w:ind w:left="360"/>
        <w:rPr>
          <w:rFonts w:cstheme="minorHAnsi"/>
          <w:sz w:val="24"/>
          <w:szCs w:val="24"/>
        </w:rPr>
      </w:pPr>
    </w:p>
    <w:p w14:paraId="40C0196D" w14:textId="60001D93" w:rsidR="00450047" w:rsidRPr="00814627" w:rsidRDefault="00450047" w:rsidP="00EB6B6C">
      <w:pPr>
        <w:pStyle w:val="NoSpacing"/>
        <w:rPr>
          <w:rFonts w:cstheme="minorHAnsi"/>
          <w:sz w:val="24"/>
          <w:szCs w:val="24"/>
        </w:rPr>
      </w:pPr>
      <w:r w:rsidRPr="00814627">
        <w:rPr>
          <w:rFonts w:cstheme="minorHAnsi"/>
          <w:sz w:val="24"/>
          <w:szCs w:val="24"/>
        </w:rPr>
        <w:t>This Contract shall become effective upon execution by EPA and the State and shall remain in effect until terminated (</w:t>
      </w:r>
      <w:r w:rsidR="003E5932" w:rsidRPr="00814627">
        <w:rPr>
          <w:rFonts w:cstheme="minorHAnsi"/>
          <w:sz w:val="24"/>
          <w:szCs w:val="24"/>
        </w:rPr>
        <w:t>S</w:t>
      </w:r>
      <w:r w:rsidRPr="00814627">
        <w:rPr>
          <w:rFonts w:cstheme="minorHAnsi"/>
          <w:sz w:val="24"/>
          <w:szCs w:val="24"/>
        </w:rPr>
        <w:t xml:space="preserve">ee Termination </w:t>
      </w:r>
      <w:r w:rsidR="00F24CE2" w:rsidRPr="00814627">
        <w:rPr>
          <w:rFonts w:cstheme="minorHAnsi"/>
          <w:sz w:val="24"/>
          <w:szCs w:val="24"/>
        </w:rPr>
        <w:t>provision</w:t>
      </w:r>
      <w:r w:rsidRPr="00814627">
        <w:rPr>
          <w:rFonts w:cstheme="minorHAnsi"/>
          <w:sz w:val="24"/>
          <w:szCs w:val="24"/>
        </w:rPr>
        <w:t xml:space="preserve">) or the terms for </w:t>
      </w:r>
      <w:r w:rsidR="001079C1" w:rsidRPr="00814627">
        <w:rPr>
          <w:rFonts w:cstheme="minorHAnsi"/>
          <w:sz w:val="24"/>
          <w:szCs w:val="24"/>
        </w:rPr>
        <w:t xml:space="preserve">final </w:t>
      </w:r>
      <w:r w:rsidR="00430CC6" w:rsidRPr="00814627">
        <w:rPr>
          <w:rFonts w:cstheme="minorHAnsi"/>
          <w:sz w:val="24"/>
          <w:szCs w:val="24"/>
        </w:rPr>
        <w:t xml:space="preserve">SSC </w:t>
      </w:r>
      <w:r w:rsidRPr="00814627">
        <w:rPr>
          <w:rFonts w:cstheme="minorHAnsi"/>
          <w:sz w:val="24"/>
          <w:szCs w:val="24"/>
        </w:rPr>
        <w:t xml:space="preserve">conclusion of the </w:t>
      </w:r>
      <w:r w:rsidR="004C239B" w:rsidRPr="00814627">
        <w:rPr>
          <w:rFonts w:cstheme="minorHAnsi"/>
          <w:sz w:val="24"/>
          <w:szCs w:val="24"/>
        </w:rPr>
        <w:t>C</w:t>
      </w:r>
      <w:r w:rsidR="00430CC6" w:rsidRPr="00814627">
        <w:rPr>
          <w:rFonts w:cstheme="minorHAnsi"/>
          <w:sz w:val="24"/>
          <w:szCs w:val="24"/>
        </w:rPr>
        <w:t xml:space="preserve">ontract </w:t>
      </w:r>
      <w:r w:rsidRPr="00814627">
        <w:rPr>
          <w:rFonts w:cstheme="minorHAnsi"/>
          <w:sz w:val="24"/>
          <w:szCs w:val="24"/>
        </w:rPr>
        <w:t>are met (</w:t>
      </w:r>
      <w:r w:rsidR="003E5932" w:rsidRPr="00814627">
        <w:rPr>
          <w:rFonts w:cstheme="minorHAnsi"/>
          <w:sz w:val="24"/>
          <w:szCs w:val="24"/>
        </w:rPr>
        <w:t>S</w:t>
      </w:r>
      <w:r w:rsidRPr="00814627">
        <w:rPr>
          <w:rFonts w:cstheme="minorHAnsi"/>
          <w:sz w:val="24"/>
          <w:szCs w:val="24"/>
        </w:rPr>
        <w:t>ee Conclusion of th</w:t>
      </w:r>
      <w:r w:rsidR="00442699" w:rsidRPr="00814627">
        <w:rPr>
          <w:rFonts w:cstheme="minorHAnsi"/>
          <w:sz w:val="24"/>
          <w:szCs w:val="24"/>
        </w:rPr>
        <w:t>is</w:t>
      </w:r>
      <w:r w:rsidRPr="00814627">
        <w:rPr>
          <w:rFonts w:cstheme="minorHAnsi"/>
          <w:sz w:val="24"/>
          <w:szCs w:val="24"/>
        </w:rPr>
        <w:t xml:space="preserve"> SSC </w:t>
      </w:r>
      <w:r w:rsidR="00F24CE2" w:rsidRPr="00814627">
        <w:rPr>
          <w:rFonts w:cstheme="minorHAnsi"/>
          <w:sz w:val="24"/>
          <w:szCs w:val="24"/>
        </w:rPr>
        <w:t>provision</w:t>
      </w:r>
      <w:r w:rsidRPr="00814627">
        <w:rPr>
          <w:rFonts w:cstheme="minorHAnsi"/>
          <w:sz w:val="24"/>
          <w:szCs w:val="24"/>
        </w:rPr>
        <w:t xml:space="preserve">). </w:t>
      </w:r>
    </w:p>
    <w:p w14:paraId="249C3681" w14:textId="77777777" w:rsidR="00450047" w:rsidRPr="00814627" w:rsidRDefault="00450047" w:rsidP="00EB6B6C">
      <w:pPr>
        <w:pStyle w:val="NoSpacing"/>
        <w:rPr>
          <w:rFonts w:cstheme="minorHAnsi"/>
          <w:sz w:val="24"/>
          <w:szCs w:val="24"/>
        </w:rPr>
      </w:pPr>
    </w:p>
    <w:p w14:paraId="17E3A66B" w14:textId="77777777" w:rsidR="00450047" w:rsidRPr="00814627" w:rsidRDefault="00450047" w:rsidP="00EB6B6C">
      <w:pPr>
        <w:pStyle w:val="NoSpacing"/>
        <w:rPr>
          <w:rFonts w:cstheme="minorHAnsi"/>
          <w:sz w:val="24"/>
          <w:szCs w:val="24"/>
        </w:rPr>
      </w:pPr>
      <w:r w:rsidRPr="00814627">
        <w:rPr>
          <w:rFonts w:cstheme="minorHAnsi"/>
          <w:sz w:val="24"/>
          <w:szCs w:val="24"/>
        </w:rPr>
        <w:t xml:space="preserve">This Contract constitutes an </w:t>
      </w:r>
      <w:r w:rsidRPr="00814627">
        <w:rPr>
          <w:rFonts w:cstheme="minorHAnsi"/>
          <w:b/>
          <w:sz w:val="24"/>
          <w:szCs w:val="24"/>
        </w:rPr>
        <w:t>[“</w:t>
      </w:r>
      <w:r w:rsidRPr="00814627">
        <w:rPr>
          <w:rFonts w:cstheme="minorHAnsi"/>
          <w:sz w:val="24"/>
          <w:szCs w:val="24"/>
        </w:rPr>
        <w:t>initial SSC</w:t>
      </w:r>
      <w:r w:rsidRPr="00BD5981">
        <w:rPr>
          <w:rFonts w:cstheme="minorHAnsi"/>
          <w:b/>
          <w:sz w:val="24"/>
          <w:szCs w:val="24"/>
        </w:rPr>
        <w:t>” or “</w:t>
      </w:r>
      <w:r w:rsidRPr="00814627">
        <w:rPr>
          <w:rFonts w:cstheme="minorHAnsi"/>
          <w:sz w:val="24"/>
          <w:szCs w:val="24"/>
        </w:rPr>
        <w:t>amendment to an existing</w:t>
      </w:r>
      <w:r w:rsidR="001F4251" w:rsidRPr="00814627">
        <w:rPr>
          <w:rFonts w:cstheme="minorHAnsi"/>
          <w:sz w:val="24"/>
          <w:szCs w:val="24"/>
        </w:rPr>
        <w:t xml:space="preserve"> SSC</w:t>
      </w:r>
      <w:r w:rsidR="00A42646" w:rsidRPr="00BD5981">
        <w:rPr>
          <w:rFonts w:cstheme="minorHAnsi"/>
          <w:b/>
          <w:sz w:val="24"/>
          <w:szCs w:val="24"/>
        </w:rPr>
        <w:t>”</w:t>
      </w:r>
      <w:r w:rsidRPr="00BD5981">
        <w:rPr>
          <w:rFonts w:cstheme="minorHAnsi"/>
          <w:b/>
          <w:sz w:val="24"/>
          <w:szCs w:val="24"/>
        </w:rPr>
        <w:t>]</w:t>
      </w:r>
      <w:r w:rsidRPr="00814627">
        <w:rPr>
          <w:rFonts w:cstheme="minorHAnsi"/>
          <w:sz w:val="24"/>
          <w:szCs w:val="24"/>
        </w:rPr>
        <w:t>.</w:t>
      </w:r>
    </w:p>
    <w:p w14:paraId="13740927" w14:textId="77777777" w:rsidR="00450047" w:rsidRPr="00814627" w:rsidRDefault="00450047" w:rsidP="00EB6B6C">
      <w:pPr>
        <w:pStyle w:val="NoSpacing"/>
        <w:rPr>
          <w:rFonts w:cstheme="minorHAnsi"/>
          <w:b/>
          <w:sz w:val="24"/>
          <w:szCs w:val="24"/>
        </w:rPr>
      </w:pPr>
    </w:p>
    <w:p w14:paraId="658FCC12" w14:textId="77777777" w:rsidR="0096758A" w:rsidRPr="00BD5981" w:rsidRDefault="0096758A" w:rsidP="007639BC">
      <w:pPr>
        <w:pStyle w:val="ListParagraph"/>
        <w:numPr>
          <w:ilvl w:val="0"/>
          <w:numId w:val="34"/>
        </w:numPr>
        <w:autoSpaceDE w:val="0"/>
        <w:autoSpaceDN w:val="0"/>
        <w:adjustRightInd w:val="0"/>
        <w:spacing w:after="0" w:line="240" w:lineRule="auto"/>
        <w:rPr>
          <w:rFonts w:cstheme="minorHAnsi"/>
          <w:b/>
          <w:sz w:val="24"/>
          <w:szCs w:val="24"/>
          <w:lang w:val="en-CA"/>
        </w:rPr>
      </w:pPr>
      <w:r w:rsidRPr="00814627">
        <w:rPr>
          <w:rFonts w:cstheme="minorHAnsi"/>
          <w:b/>
          <w:sz w:val="24"/>
          <w:szCs w:val="24"/>
          <w:u w:val="single"/>
          <w:lang w:val="en-CA"/>
        </w:rPr>
        <w:t>Negation of Agency Relationship between the Signatories</w:t>
      </w:r>
      <w:r w:rsidRPr="00814627">
        <w:rPr>
          <w:rFonts w:cstheme="minorHAnsi"/>
          <w:sz w:val="24"/>
          <w:szCs w:val="24"/>
          <w:lang w:val="en-CA"/>
        </w:rPr>
        <w:t xml:space="preserve">  </w:t>
      </w:r>
      <w:r w:rsidRPr="00814627">
        <w:rPr>
          <w:rFonts w:cstheme="minorHAnsi"/>
          <w:sz w:val="20"/>
          <w:szCs w:val="20"/>
          <w:lang w:val="en-CA"/>
        </w:rPr>
        <w:t>[40 CFR 35.6805(c)]</w:t>
      </w:r>
    </w:p>
    <w:p w14:paraId="5894C380" w14:textId="77777777" w:rsidR="0096758A" w:rsidRPr="00814627" w:rsidRDefault="0096758A" w:rsidP="00EB6B6C">
      <w:pPr>
        <w:pStyle w:val="NoSpacing"/>
        <w:rPr>
          <w:rFonts w:cstheme="minorHAnsi"/>
          <w:b/>
          <w:sz w:val="24"/>
          <w:szCs w:val="24"/>
          <w:lang w:val="en-CA"/>
        </w:rPr>
      </w:pPr>
    </w:p>
    <w:p w14:paraId="5E1CF418" w14:textId="2E41AAEF" w:rsidR="0096758A" w:rsidRPr="00814627" w:rsidRDefault="0096758A" w:rsidP="00EB6B6C">
      <w:pPr>
        <w:pStyle w:val="NoSpacing"/>
        <w:rPr>
          <w:rFonts w:cstheme="minorHAnsi"/>
          <w:sz w:val="24"/>
          <w:szCs w:val="24"/>
        </w:rPr>
      </w:pPr>
      <w:r w:rsidRPr="00814627">
        <w:rPr>
          <w:rFonts w:cstheme="minorHAnsi"/>
          <w:sz w:val="24"/>
          <w:szCs w:val="24"/>
        </w:rPr>
        <w:t>Nothing contained in this Contract shall be construed to create, either expressly or by implication, the relationship of agency between EPA and the State. EPA (including its employees</w:t>
      </w:r>
      <w:r w:rsidR="003333F3" w:rsidRPr="00814627">
        <w:rPr>
          <w:rFonts w:cstheme="minorHAnsi"/>
          <w:sz w:val="24"/>
          <w:szCs w:val="24"/>
        </w:rPr>
        <w:t>, agents,</w:t>
      </w:r>
      <w:r w:rsidRPr="00814627">
        <w:rPr>
          <w:rFonts w:cstheme="minorHAnsi"/>
          <w:sz w:val="24"/>
          <w:szCs w:val="24"/>
        </w:rPr>
        <w:t xml:space="preserve"> and contractors) is not authorized to represent or act on behalf of the State in any matter relating to the subject matter of this Contract and the State (including its employees</w:t>
      </w:r>
      <w:r w:rsidR="003333F3" w:rsidRPr="00814627">
        <w:rPr>
          <w:rFonts w:cstheme="minorHAnsi"/>
          <w:sz w:val="24"/>
          <w:szCs w:val="24"/>
        </w:rPr>
        <w:t>, agents,</w:t>
      </w:r>
      <w:r w:rsidRPr="00814627">
        <w:rPr>
          <w:rFonts w:cstheme="minorHAnsi"/>
          <w:sz w:val="24"/>
          <w:szCs w:val="24"/>
        </w:rPr>
        <w:t xml:space="preserve"> and contractors) is not authorized to represent or act on behalf of the EPA in any matter relating to the subject matter of this Contract.</w:t>
      </w:r>
    </w:p>
    <w:p w14:paraId="3F37A2B3" w14:textId="77777777" w:rsidR="000D6A05" w:rsidRPr="00814627" w:rsidRDefault="000D6A05" w:rsidP="00EB6B6C">
      <w:pPr>
        <w:pStyle w:val="NoSpacing"/>
        <w:rPr>
          <w:rFonts w:cstheme="minorHAnsi"/>
          <w:sz w:val="24"/>
          <w:szCs w:val="24"/>
        </w:rPr>
      </w:pPr>
    </w:p>
    <w:p w14:paraId="327CB6E6" w14:textId="77777777" w:rsidR="000C46FF" w:rsidRPr="00814627" w:rsidRDefault="000C46FF" w:rsidP="00814627">
      <w:pPr>
        <w:pStyle w:val="ListParagraph"/>
        <w:keepNext/>
        <w:numPr>
          <w:ilvl w:val="0"/>
          <w:numId w:val="34"/>
        </w:numPr>
        <w:autoSpaceDE w:val="0"/>
        <w:autoSpaceDN w:val="0"/>
        <w:adjustRightInd w:val="0"/>
        <w:spacing w:after="0" w:line="240" w:lineRule="auto"/>
        <w:rPr>
          <w:rFonts w:cstheme="minorHAnsi"/>
          <w:i/>
          <w:sz w:val="20"/>
          <w:szCs w:val="20"/>
          <w:lang w:val="en-CA"/>
        </w:rPr>
      </w:pPr>
      <w:r w:rsidRPr="00814627">
        <w:rPr>
          <w:rFonts w:cstheme="minorHAnsi"/>
          <w:b/>
          <w:sz w:val="24"/>
          <w:szCs w:val="24"/>
          <w:u w:val="single"/>
          <w:lang w:val="en-CA"/>
        </w:rPr>
        <w:lastRenderedPageBreak/>
        <w:t>Emergency Response Activities</w:t>
      </w:r>
      <w:r w:rsidRPr="00814627">
        <w:rPr>
          <w:rFonts w:cstheme="minorHAnsi"/>
          <w:sz w:val="24"/>
          <w:szCs w:val="24"/>
          <w:lang w:val="en-CA"/>
        </w:rPr>
        <w:t xml:space="preserve">  </w:t>
      </w:r>
      <w:r w:rsidRPr="00814627">
        <w:rPr>
          <w:rFonts w:cstheme="minorHAnsi"/>
          <w:sz w:val="20"/>
          <w:szCs w:val="20"/>
          <w:lang w:val="en-CA"/>
        </w:rPr>
        <w:t>[40 CFR 300.415 &amp; 300.525]</w:t>
      </w:r>
    </w:p>
    <w:p w14:paraId="75815876" w14:textId="77777777" w:rsidR="000C46FF" w:rsidRPr="00BD5981" w:rsidRDefault="000C46FF" w:rsidP="00814627">
      <w:pPr>
        <w:pStyle w:val="NoSpacing"/>
        <w:keepNext/>
        <w:rPr>
          <w:rFonts w:cstheme="minorHAnsi"/>
          <w:sz w:val="24"/>
          <w:szCs w:val="24"/>
          <w:lang w:val="en-CA"/>
        </w:rPr>
      </w:pPr>
    </w:p>
    <w:p w14:paraId="0F87814E" w14:textId="7F7B7866" w:rsidR="0054559F" w:rsidRPr="00814627" w:rsidRDefault="0054559F" w:rsidP="00814627">
      <w:pPr>
        <w:pStyle w:val="NoSpacing"/>
        <w:keepNext/>
        <w:rPr>
          <w:sz w:val="24"/>
          <w:szCs w:val="24"/>
          <w:lang w:val="en-CA"/>
        </w:rPr>
      </w:pPr>
      <w:r w:rsidRPr="00814627">
        <w:rPr>
          <w:sz w:val="24"/>
          <w:szCs w:val="24"/>
          <w:lang w:val="en-CA"/>
        </w:rPr>
        <w:t xml:space="preserve">Any emergency response activities, emergency circumstances or removal actions conducted </w:t>
      </w:r>
      <w:r w:rsidR="00681FF9" w:rsidRPr="00814627">
        <w:rPr>
          <w:sz w:val="24"/>
          <w:szCs w:val="24"/>
          <w:lang w:val="en-CA"/>
        </w:rPr>
        <w:t>pursuant to</w:t>
      </w:r>
      <w:r w:rsidRPr="00814627">
        <w:rPr>
          <w:sz w:val="24"/>
          <w:szCs w:val="24"/>
          <w:lang w:val="en-CA"/>
        </w:rPr>
        <w:t xml:space="preserve"> the NCP shall not be restricted by the terms of this Contract.  However, remedial activities may be suspended until the emergency activities are concluded, in which case, the SSC may be subject to amendment</w:t>
      </w:r>
      <w:r w:rsidR="005B1EFB" w:rsidRPr="00814627">
        <w:rPr>
          <w:sz w:val="24"/>
          <w:szCs w:val="24"/>
          <w:lang w:val="en-CA"/>
        </w:rPr>
        <w:t>.</w:t>
      </w:r>
    </w:p>
    <w:p w14:paraId="6CE301A1" w14:textId="77777777" w:rsidR="000C46FF" w:rsidRPr="00814627" w:rsidRDefault="000C46FF" w:rsidP="00EB6B6C">
      <w:pPr>
        <w:pStyle w:val="NoSpacing"/>
        <w:rPr>
          <w:rFonts w:cstheme="minorHAnsi"/>
          <w:sz w:val="24"/>
          <w:szCs w:val="24"/>
        </w:rPr>
      </w:pPr>
    </w:p>
    <w:p w14:paraId="5BC2729A" w14:textId="77777777" w:rsidR="00450047" w:rsidRPr="00814627" w:rsidRDefault="00450047" w:rsidP="007639BC">
      <w:pPr>
        <w:pStyle w:val="ListParagraph"/>
        <w:numPr>
          <w:ilvl w:val="0"/>
          <w:numId w:val="34"/>
        </w:numPr>
        <w:autoSpaceDE w:val="0"/>
        <w:autoSpaceDN w:val="0"/>
        <w:adjustRightInd w:val="0"/>
        <w:spacing w:after="0" w:line="240" w:lineRule="auto"/>
        <w:rPr>
          <w:rFonts w:cstheme="minorHAnsi"/>
          <w:b/>
          <w:sz w:val="20"/>
          <w:szCs w:val="20"/>
        </w:rPr>
      </w:pPr>
      <w:r w:rsidRPr="00814627">
        <w:rPr>
          <w:rFonts w:cstheme="minorHAnsi"/>
          <w:b/>
          <w:sz w:val="24"/>
          <w:szCs w:val="24"/>
          <w:u w:val="single"/>
        </w:rPr>
        <w:t>Site Description</w:t>
      </w:r>
      <w:r w:rsidRPr="00814627">
        <w:rPr>
          <w:rFonts w:cstheme="minorHAnsi"/>
          <w:sz w:val="24"/>
          <w:szCs w:val="24"/>
        </w:rPr>
        <w:t xml:space="preserve">  </w:t>
      </w:r>
      <w:r w:rsidRPr="00814627">
        <w:rPr>
          <w:rFonts w:cstheme="minorHAnsi"/>
          <w:sz w:val="20"/>
          <w:szCs w:val="20"/>
          <w:lang w:val="en-CA"/>
        </w:rPr>
        <w:t>[40 CFR 300.430(f); 40 CFR 35.6105(a)(2)(i) &amp; 35.6805(d)]</w:t>
      </w:r>
    </w:p>
    <w:p w14:paraId="4DB35430" w14:textId="77777777" w:rsidR="00450047" w:rsidRPr="00814627" w:rsidRDefault="00450047" w:rsidP="00814627">
      <w:pPr>
        <w:pStyle w:val="NoSpacing"/>
        <w:rPr>
          <w:sz w:val="24"/>
          <w:szCs w:val="24"/>
        </w:rPr>
      </w:pPr>
    </w:p>
    <w:p w14:paraId="73B191E5" w14:textId="6F68EAF6" w:rsidR="00450047" w:rsidRPr="00814627" w:rsidRDefault="00450047" w:rsidP="00814627">
      <w:pPr>
        <w:pStyle w:val="NoSpacing"/>
        <w:rPr>
          <w:sz w:val="24"/>
          <w:szCs w:val="24"/>
        </w:rPr>
      </w:pPr>
      <w:r w:rsidRPr="00814627">
        <w:rPr>
          <w:sz w:val="24"/>
          <w:szCs w:val="24"/>
        </w:rPr>
        <w:t xml:space="preserve">A </w:t>
      </w:r>
      <w:r w:rsidR="00AD5ECB" w:rsidRPr="00814627">
        <w:rPr>
          <w:sz w:val="24"/>
          <w:szCs w:val="24"/>
        </w:rPr>
        <w:t>d</w:t>
      </w:r>
      <w:r w:rsidRPr="00814627">
        <w:rPr>
          <w:sz w:val="24"/>
          <w:szCs w:val="24"/>
        </w:rPr>
        <w:t xml:space="preserve">escription of the </w:t>
      </w:r>
      <w:r w:rsidR="003E5932" w:rsidRPr="00814627">
        <w:rPr>
          <w:sz w:val="24"/>
          <w:szCs w:val="24"/>
        </w:rPr>
        <w:t>S</w:t>
      </w:r>
      <w:r w:rsidRPr="00814627">
        <w:rPr>
          <w:sz w:val="24"/>
          <w:szCs w:val="24"/>
        </w:rPr>
        <w:t xml:space="preserve">ite, including a discussion of the location of the </w:t>
      </w:r>
      <w:r w:rsidR="003E5932" w:rsidRPr="00814627">
        <w:rPr>
          <w:sz w:val="24"/>
          <w:szCs w:val="24"/>
        </w:rPr>
        <w:t>S</w:t>
      </w:r>
      <w:r w:rsidRPr="00814627">
        <w:rPr>
          <w:sz w:val="24"/>
          <w:szCs w:val="24"/>
        </w:rPr>
        <w:t>ite, its physical characteristics (site geology and proximity to drinking water supplies), the nature of the release (contaminant type and affected media), past response actions, and the response actions that are still required, and their expected benefits, is attached in Appendix [number].</w:t>
      </w:r>
    </w:p>
    <w:p w14:paraId="7E3703EF" w14:textId="77777777" w:rsidR="00450047" w:rsidRPr="00814627" w:rsidRDefault="00450047" w:rsidP="00814627">
      <w:pPr>
        <w:pStyle w:val="NoSpacing"/>
        <w:rPr>
          <w:sz w:val="24"/>
          <w:szCs w:val="24"/>
        </w:rPr>
      </w:pPr>
    </w:p>
    <w:p w14:paraId="1F9EF0DF" w14:textId="77777777" w:rsidR="00450047" w:rsidRPr="00814627" w:rsidRDefault="00450047" w:rsidP="007639BC">
      <w:pPr>
        <w:pStyle w:val="ListParagraph"/>
        <w:numPr>
          <w:ilvl w:val="0"/>
          <w:numId w:val="34"/>
        </w:numPr>
        <w:autoSpaceDE w:val="0"/>
        <w:autoSpaceDN w:val="0"/>
        <w:adjustRightInd w:val="0"/>
        <w:spacing w:after="0" w:line="240" w:lineRule="auto"/>
        <w:rPr>
          <w:rFonts w:cstheme="minorHAnsi"/>
          <w:sz w:val="20"/>
          <w:szCs w:val="20"/>
        </w:rPr>
      </w:pPr>
      <w:r w:rsidRPr="00BD5981">
        <w:rPr>
          <w:rFonts w:cstheme="minorHAnsi"/>
          <w:b/>
          <w:sz w:val="24"/>
          <w:szCs w:val="24"/>
          <w:u w:val="single"/>
          <w:lang w:val="en-CA"/>
        </w:rPr>
        <w:t>Site-specific Statement of Work</w:t>
      </w:r>
      <w:r w:rsidRPr="00BD5981">
        <w:rPr>
          <w:rFonts w:cstheme="minorHAnsi"/>
          <w:sz w:val="24"/>
          <w:szCs w:val="24"/>
          <w:lang w:val="en-CA"/>
        </w:rPr>
        <w:t xml:space="preserve">  </w:t>
      </w:r>
      <w:r w:rsidRPr="00814627">
        <w:rPr>
          <w:rFonts w:cstheme="minorHAnsi"/>
          <w:sz w:val="20"/>
          <w:szCs w:val="20"/>
          <w:lang w:val="en-CA"/>
        </w:rPr>
        <w:t>[40 CFR 300.430(f) &amp; 300.435(b); 40 CFR 35.6105(a)(2)(ii) &amp; 35.6805(e)]</w:t>
      </w:r>
    </w:p>
    <w:p w14:paraId="2F8B5708" w14:textId="77777777" w:rsidR="00450047" w:rsidRPr="00814627" w:rsidRDefault="00450047" w:rsidP="00814627">
      <w:pPr>
        <w:pStyle w:val="NoSpacing"/>
        <w:rPr>
          <w:sz w:val="24"/>
          <w:szCs w:val="24"/>
        </w:rPr>
      </w:pPr>
    </w:p>
    <w:p w14:paraId="0F969458" w14:textId="659A6818" w:rsidR="00450047" w:rsidRPr="00814627" w:rsidRDefault="00450047" w:rsidP="00814627">
      <w:pPr>
        <w:pStyle w:val="NoSpacing"/>
        <w:rPr>
          <w:sz w:val="24"/>
          <w:szCs w:val="24"/>
        </w:rPr>
      </w:pPr>
      <w:r w:rsidRPr="00814627">
        <w:rPr>
          <w:sz w:val="24"/>
          <w:szCs w:val="24"/>
        </w:rPr>
        <w:t>A site-specific Statement of Work (SOW)</w:t>
      </w:r>
      <w:r w:rsidR="006077AF" w:rsidRPr="00814627">
        <w:rPr>
          <w:sz w:val="24"/>
          <w:szCs w:val="24"/>
        </w:rPr>
        <w:t xml:space="preserve"> for all remedial (or other response) actions provided under this </w:t>
      </w:r>
      <w:r w:rsidR="005B1EFB" w:rsidRPr="00814627">
        <w:rPr>
          <w:sz w:val="24"/>
          <w:szCs w:val="24"/>
        </w:rPr>
        <w:t>SSC</w:t>
      </w:r>
      <w:r w:rsidRPr="00814627">
        <w:rPr>
          <w:sz w:val="24"/>
          <w:szCs w:val="24"/>
        </w:rPr>
        <w:t xml:space="preserve">, including estimated costs per task, and a standard task to ensure that a sign is posted at the </w:t>
      </w:r>
      <w:r w:rsidR="003E5932" w:rsidRPr="00814627">
        <w:rPr>
          <w:sz w:val="24"/>
          <w:szCs w:val="24"/>
        </w:rPr>
        <w:t>S</w:t>
      </w:r>
      <w:r w:rsidRPr="00814627">
        <w:rPr>
          <w:sz w:val="24"/>
          <w:szCs w:val="24"/>
        </w:rPr>
        <w:t xml:space="preserve">ite providing the appropriate contacts for obtaining information on activities being conducted at the </w:t>
      </w:r>
      <w:r w:rsidR="003E5932" w:rsidRPr="00814627">
        <w:rPr>
          <w:sz w:val="24"/>
          <w:szCs w:val="24"/>
        </w:rPr>
        <w:t>S</w:t>
      </w:r>
      <w:r w:rsidRPr="00814627">
        <w:rPr>
          <w:sz w:val="24"/>
          <w:szCs w:val="24"/>
        </w:rPr>
        <w:t>ite, and for reporting suspected criminal activities, is attached in Appendix</w:t>
      </w:r>
      <w:r w:rsidRPr="00814627">
        <w:rPr>
          <w:b/>
          <w:sz w:val="24"/>
          <w:szCs w:val="24"/>
        </w:rPr>
        <w:t xml:space="preserve"> [number]</w:t>
      </w:r>
      <w:r w:rsidRPr="00814627">
        <w:rPr>
          <w:sz w:val="24"/>
          <w:szCs w:val="24"/>
        </w:rPr>
        <w:t xml:space="preserve">. </w:t>
      </w:r>
    </w:p>
    <w:p w14:paraId="1EC59D8E" w14:textId="77777777" w:rsidR="00450047" w:rsidRPr="00814627" w:rsidRDefault="00450047" w:rsidP="00814627">
      <w:pPr>
        <w:pStyle w:val="NoSpacing"/>
        <w:rPr>
          <w:b/>
          <w:sz w:val="24"/>
          <w:szCs w:val="24"/>
        </w:rPr>
      </w:pPr>
    </w:p>
    <w:p w14:paraId="1E3A2329" w14:textId="77777777" w:rsidR="00450047" w:rsidRPr="00814627" w:rsidRDefault="00450047" w:rsidP="007639BC">
      <w:pPr>
        <w:pStyle w:val="ListParagraph"/>
        <w:numPr>
          <w:ilvl w:val="0"/>
          <w:numId w:val="34"/>
        </w:numPr>
        <w:autoSpaceDE w:val="0"/>
        <w:autoSpaceDN w:val="0"/>
        <w:adjustRightInd w:val="0"/>
        <w:spacing w:after="0" w:line="240" w:lineRule="auto"/>
        <w:rPr>
          <w:rFonts w:cstheme="minorHAnsi"/>
          <w:b/>
          <w:sz w:val="20"/>
          <w:szCs w:val="20"/>
          <w:u w:val="single"/>
          <w:lang w:val="en-CA"/>
        </w:rPr>
      </w:pPr>
      <w:r w:rsidRPr="00BD5981">
        <w:rPr>
          <w:rFonts w:cstheme="minorHAnsi"/>
          <w:b/>
          <w:sz w:val="24"/>
          <w:szCs w:val="24"/>
          <w:u w:val="single"/>
          <w:lang w:val="en-CA"/>
        </w:rPr>
        <w:t>Statement of Intention to Follow EPA Policy and Guidance</w:t>
      </w:r>
      <w:r w:rsidRPr="00BD5981">
        <w:rPr>
          <w:rFonts w:cstheme="minorHAnsi"/>
          <w:b/>
          <w:sz w:val="24"/>
          <w:szCs w:val="24"/>
          <w:lang w:val="en-CA"/>
        </w:rPr>
        <w:t xml:space="preserve"> </w:t>
      </w:r>
      <w:r w:rsidRPr="00814627">
        <w:rPr>
          <w:rFonts w:cstheme="minorHAnsi"/>
          <w:sz w:val="24"/>
          <w:szCs w:val="24"/>
          <w:lang w:val="en-CA"/>
        </w:rPr>
        <w:t xml:space="preserve"> </w:t>
      </w:r>
      <w:r w:rsidRPr="00814627">
        <w:rPr>
          <w:rFonts w:cstheme="minorHAnsi"/>
          <w:sz w:val="20"/>
          <w:szCs w:val="20"/>
          <w:lang w:val="en-CA"/>
        </w:rPr>
        <w:t>[40 CFR 300.430(f)(5)(ii)(B); 40 CFR 35.6805(f)]</w:t>
      </w:r>
    </w:p>
    <w:p w14:paraId="376395D1" w14:textId="31B520E0" w:rsidR="00450047" w:rsidRPr="00814627" w:rsidRDefault="00B21B4F" w:rsidP="00814627">
      <w:pPr>
        <w:pStyle w:val="NoSpacing"/>
        <w:rPr>
          <w:sz w:val="24"/>
          <w:szCs w:val="24"/>
        </w:rPr>
      </w:pPr>
      <w:r w:rsidRPr="00814627">
        <w:rPr>
          <w:sz w:val="24"/>
          <w:szCs w:val="24"/>
        </w:rPr>
        <w:tab/>
      </w:r>
    </w:p>
    <w:p w14:paraId="02773611" w14:textId="636DB79D" w:rsidR="00450047" w:rsidRPr="00814627" w:rsidRDefault="0054559F" w:rsidP="00BD5981">
      <w:pPr>
        <w:pStyle w:val="NoSpacing"/>
        <w:rPr>
          <w:sz w:val="24"/>
          <w:szCs w:val="24"/>
          <w:lang w:val="en-CA"/>
        </w:rPr>
      </w:pPr>
      <w:r w:rsidRPr="00814627">
        <w:rPr>
          <w:sz w:val="24"/>
          <w:szCs w:val="24"/>
          <w:lang w:val="en-CA"/>
        </w:rPr>
        <w:t xml:space="preserve">In addition to the requirements specified in CERCLA and the NCP, EPA and the State intend to follow all policy and guidance pertinent to this remedy, including those identified in the Administrative Record and/or stated here. </w:t>
      </w:r>
      <w:r w:rsidR="00450047" w:rsidRPr="00814627">
        <w:rPr>
          <w:sz w:val="24"/>
          <w:szCs w:val="24"/>
          <w:lang w:val="en-CA"/>
        </w:rPr>
        <w:t>[Optional</w:t>
      </w:r>
      <w:r w:rsidR="00526FB5" w:rsidRPr="00814627">
        <w:rPr>
          <w:sz w:val="24"/>
          <w:szCs w:val="24"/>
          <w:lang w:val="en-CA"/>
        </w:rPr>
        <w:t>:</w:t>
      </w:r>
      <w:r w:rsidR="00450047" w:rsidRPr="00814627">
        <w:rPr>
          <w:sz w:val="24"/>
          <w:szCs w:val="24"/>
          <w:lang w:val="en-CA"/>
        </w:rPr>
        <w:t xml:space="preserve"> </w:t>
      </w:r>
      <w:r w:rsidR="00526FB5" w:rsidRPr="00814627">
        <w:rPr>
          <w:sz w:val="24"/>
          <w:szCs w:val="24"/>
          <w:lang w:val="en-CA"/>
        </w:rPr>
        <w:t>I</w:t>
      </w:r>
      <w:r w:rsidR="00450047" w:rsidRPr="00814627">
        <w:rPr>
          <w:sz w:val="24"/>
          <w:szCs w:val="24"/>
          <w:lang w:val="en-CA"/>
        </w:rPr>
        <w:t>nclu</w:t>
      </w:r>
      <w:r w:rsidR="00526FB5" w:rsidRPr="00814627">
        <w:rPr>
          <w:sz w:val="24"/>
          <w:szCs w:val="24"/>
          <w:lang w:val="en-CA"/>
        </w:rPr>
        <w:t xml:space="preserve">de </w:t>
      </w:r>
      <w:r w:rsidR="00450047" w:rsidRPr="00814627">
        <w:rPr>
          <w:sz w:val="24"/>
          <w:szCs w:val="24"/>
          <w:lang w:val="en-CA"/>
        </w:rPr>
        <w:t>document titles and directive numbers.]</w:t>
      </w:r>
    </w:p>
    <w:p w14:paraId="3261D410" w14:textId="77777777" w:rsidR="00450047" w:rsidRPr="00814627" w:rsidRDefault="00450047" w:rsidP="00814627">
      <w:pPr>
        <w:pStyle w:val="NoSpacing"/>
        <w:rPr>
          <w:sz w:val="24"/>
          <w:szCs w:val="24"/>
        </w:rPr>
      </w:pPr>
    </w:p>
    <w:p w14:paraId="6E1131E5" w14:textId="77777777" w:rsidR="00450047" w:rsidRPr="00814627" w:rsidRDefault="00450047" w:rsidP="007639BC">
      <w:pPr>
        <w:pStyle w:val="ListParagraph"/>
        <w:numPr>
          <w:ilvl w:val="0"/>
          <w:numId w:val="34"/>
        </w:numPr>
        <w:autoSpaceDE w:val="0"/>
        <w:autoSpaceDN w:val="0"/>
        <w:adjustRightInd w:val="0"/>
        <w:spacing w:after="0" w:line="240" w:lineRule="auto"/>
        <w:rPr>
          <w:rFonts w:cstheme="minorHAnsi"/>
          <w:sz w:val="20"/>
          <w:szCs w:val="20"/>
        </w:rPr>
      </w:pPr>
      <w:r w:rsidRPr="00BD5981">
        <w:rPr>
          <w:rFonts w:cstheme="minorHAnsi"/>
          <w:b/>
          <w:sz w:val="24"/>
          <w:szCs w:val="24"/>
          <w:u w:val="single"/>
        </w:rPr>
        <w:t>Project Schedule</w:t>
      </w:r>
      <w:r w:rsidRPr="00BD5981">
        <w:rPr>
          <w:rFonts w:cstheme="minorHAnsi"/>
          <w:sz w:val="24"/>
          <w:szCs w:val="24"/>
        </w:rPr>
        <w:t xml:space="preserve"> </w:t>
      </w:r>
      <w:r w:rsidRPr="00814627">
        <w:rPr>
          <w:rFonts w:cstheme="minorHAnsi"/>
          <w:sz w:val="20"/>
          <w:szCs w:val="20"/>
        </w:rPr>
        <w:t xml:space="preserve"> </w:t>
      </w:r>
      <w:r w:rsidRPr="00814627">
        <w:rPr>
          <w:rFonts w:cstheme="minorHAnsi"/>
          <w:sz w:val="20"/>
          <w:szCs w:val="20"/>
          <w:lang w:val="en-CA"/>
        </w:rPr>
        <w:t>[40 CFR 35.6805(g)]</w:t>
      </w:r>
    </w:p>
    <w:p w14:paraId="24B404FF" w14:textId="77777777" w:rsidR="00450047" w:rsidRPr="00814627" w:rsidRDefault="00450047" w:rsidP="00814627">
      <w:pPr>
        <w:pStyle w:val="NoSpacing"/>
        <w:rPr>
          <w:sz w:val="24"/>
          <w:szCs w:val="24"/>
        </w:rPr>
      </w:pPr>
    </w:p>
    <w:p w14:paraId="29306635" w14:textId="77777777" w:rsidR="00450047" w:rsidRPr="00814627" w:rsidRDefault="00450047" w:rsidP="00814627">
      <w:pPr>
        <w:pStyle w:val="NoSpacing"/>
        <w:rPr>
          <w:sz w:val="24"/>
          <w:szCs w:val="24"/>
        </w:rPr>
      </w:pPr>
      <w:r w:rsidRPr="00814627">
        <w:rPr>
          <w:sz w:val="24"/>
          <w:szCs w:val="24"/>
        </w:rPr>
        <w:t>A general description of the project schedule/milestones</w:t>
      </w:r>
      <w:r w:rsidR="00E213FC" w:rsidRPr="00814627">
        <w:rPr>
          <w:sz w:val="24"/>
          <w:szCs w:val="24"/>
        </w:rPr>
        <w:t>–</w:t>
      </w:r>
      <w:r w:rsidRPr="00814627">
        <w:rPr>
          <w:sz w:val="24"/>
          <w:szCs w:val="24"/>
        </w:rPr>
        <w:t xml:space="preserve">either by calendar year or Federal Fiscal </w:t>
      </w:r>
      <w:r w:rsidR="00507C6E" w:rsidRPr="00814627">
        <w:rPr>
          <w:sz w:val="24"/>
          <w:szCs w:val="24"/>
        </w:rPr>
        <w:t>year</w:t>
      </w:r>
      <w:r w:rsidR="005E1690" w:rsidRPr="00814627">
        <w:rPr>
          <w:sz w:val="24"/>
          <w:szCs w:val="24"/>
        </w:rPr>
        <w:t xml:space="preserve">–which </w:t>
      </w:r>
      <w:r w:rsidRPr="00814627">
        <w:rPr>
          <w:sz w:val="24"/>
          <w:szCs w:val="24"/>
        </w:rPr>
        <w:t xml:space="preserve">includes a summary of deliverables, as specified in the SOW, is attached as Appendix </w:t>
      </w:r>
      <w:r w:rsidRPr="00814627">
        <w:rPr>
          <w:b/>
          <w:sz w:val="24"/>
          <w:szCs w:val="24"/>
        </w:rPr>
        <w:t>[number]</w:t>
      </w:r>
      <w:r w:rsidRPr="00814627">
        <w:rPr>
          <w:sz w:val="24"/>
          <w:szCs w:val="24"/>
        </w:rPr>
        <w:t xml:space="preserve">. </w:t>
      </w:r>
    </w:p>
    <w:p w14:paraId="40CDC23D" w14:textId="77777777" w:rsidR="00450047" w:rsidRPr="00814627" w:rsidRDefault="00450047" w:rsidP="00814627">
      <w:pPr>
        <w:pStyle w:val="NoSpacing"/>
        <w:rPr>
          <w:sz w:val="24"/>
          <w:szCs w:val="24"/>
        </w:rPr>
      </w:pPr>
    </w:p>
    <w:p w14:paraId="30A186D6" w14:textId="77777777" w:rsidR="001837C5" w:rsidRPr="00814627" w:rsidRDefault="006A5F58" w:rsidP="007639BC">
      <w:pPr>
        <w:pStyle w:val="ListParagraph"/>
        <w:numPr>
          <w:ilvl w:val="0"/>
          <w:numId w:val="34"/>
        </w:numPr>
        <w:autoSpaceDE w:val="0"/>
        <w:autoSpaceDN w:val="0"/>
        <w:adjustRightInd w:val="0"/>
        <w:spacing w:after="0" w:line="240" w:lineRule="auto"/>
        <w:rPr>
          <w:rFonts w:cstheme="minorHAnsi"/>
          <w:sz w:val="20"/>
          <w:szCs w:val="20"/>
        </w:rPr>
      </w:pPr>
      <w:r w:rsidRPr="00BD5981">
        <w:rPr>
          <w:rFonts w:cstheme="minorHAnsi"/>
          <w:b/>
          <w:sz w:val="24"/>
          <w:szCs w:val="24"/>
          <w:u w:val="single"/>
        </w:rPr>
        <w:t xml:space="preserve">Designation of </w:t>
      </w:r>
      <w:r w:rsidR="001837C5" w:rsidRPr="00BD5981">
        <w:rPr>
          <w:rFonts w:cstheme="minorHAnsi"/>
          <w:b/>
          <w:sz w:val="24"/>
          <w:szCs w:val="24"/>
          <w:u w:val="single"/>
        </w:rPr>
        <w:t>Primary Contacts</w:t>
      </w:r>
      <w:r w:rsidR="00986ABD" w:rsidRPr="00814627">
        <w:rPr>
          <w:rFonts w:cstheme="minorHAnsi"/>
          <w:b/>
          <w:sz w:val="24"/>
          <w:szCs w:val="24"/>
          <w:u w:val="single"/>
        </w:rPr>
        <w:t xml:space="preserve"> and their Responsibilities</w:t>
      </w:r>
      <w:r w:rsidR="00DB68F5" w:rsidRPr="00814627">
        <w:rPr>
          <w:rFonts w:cstheme="minorHAnsi"/>
          <w:sz w:val="24"/>
          <w:szCs w:val="24"/>
        </w:rPr>
        <w:t xml:space="preserve">  </w:t>
      </w:r>
      <w:r w:rsidR="00DB68F5" w:rsidRPr="00814627">
        <w:rPr>
          <w:rFonts w:cstheme="minorHAnsi"/>
          <w:sz w:val="20"/>
          <w:szCs w:val="20"/>
          <w:lang w:val="en-CA"/>
        </w:rPr>
        <w:t>[40 CFR 300.120(f) &amp; 300.180(a); 40 CFR 35.6805(h)]</w:t>
      </w:r>
    </w:p>
    <w:p w14:paraId="3FBE9011" w14:textId="77777777" w:rsidR="00E94F8C" w:rsidRPr="00814627" w:rsidRDefault="00E94F8C" w:rsidP="00814627">
      <w:pPr>
        <w:pStyle w:val="NoSpacing"/>
        <w:rPr>
          <w:sz w:val="24"/>
          <w:szCs w:val="24"/>
        </w:rPr>
      </w:pPr>
    </w:p>
    <w:p w14:paraId="0CA9AB3B" w14:textId="77777777" w:rsidR="00140F1A" w:rsidRPr="00BD5981" w:rsidRDefault="00140F1A" w:rsidP="00F24CE2">
      <w:pPr>
        <w:pStyle w:val="NoSpacing"/>
        <w:numPr>
          <w:ilvl w:val="0"/>
          <w:numId w:val="11"/>
        </w:numPr>
        <w:rPr>
          <w:rFonts w:cstheme="minorHAnsi"/>
          <w:sz w:val="24"/>
          <w:szCs w:val="24"/>
          <w:u w:val="single"/>
        </w:rPr>
      </w:pPr>
      <w:r w:rsidRPr="00BD5981">
        <w:rPr>
          <w:rFonts w:cstheme="minorHAnsi"/>
          <w:sz w:val="24"/>
          <w:szCs w:val="24"/>
          <w:u w:val="single"/>
        </w:rPr>
        <w:t>EPA Designation</w:t>
      </w:r>
    </w:p>
    <w:p w14:paraId="641A9BBF" w14:textId="77777777" w:rsidR="00140F1A" w:rsidRPr="00BD5981" w:rsidRDefault="00140F1A" w:rsidP="00BD5981">
      <w:pPr>
        <w:pStyle w:val="NoSpacing"/>
        <w:ind w:left="720"/>
        <w:rPr>
          <w:sz w:val="24"/>
          <w:szCs w:val="24"/>
        </w:rPr>
      </w:pPr>
    </w:p>
    <w:p w14:paraId="6BD5D9C2" w14:textId="77777777" w:rsidR="00B550D5" w:rsidRPr="00814627" w:rsidRDefault="00D60C4F" w:rsidP="00BD5981">
      <w:pPr>
        <w:pStyle w:val="NoSpacing"/>
        <w:ind w:left="360"/>
        <w:rPr>
          <w:sz w:val="24"/>
          <w:szCs w:val="24"/>
        </w:rPr>
      </w:pPr>
      <w:r w:rsidRPr="00BD5981">
        <w:rPr>
          <w:sz w:val="24"/>
          <w:szCs w:val="24"/>
        </w:rPr>
        <w:t>EPA has designated</w:t>
      </w:r>
      <w:r w:rsidR="004E45B3" w:rsidRPr="00814627">
        <w:rPr>
          <w:sz w:val="24"/>
          <w:szCs w:val="24"/>
        </w:rPr>
        <w:t xml:space="preserve"> the following person to serve as the Remedial Project Manager (RPM) and act on behalf of EPA in the implementation of this Contract.</w:t>
      </w:r>
    </w:p>
    <w:p w14:paraId="060FCC7C" w14:textId="77777777" w:rsidR="00E94F8C" w:rsidRPr="00814627" w:rsidRDefault="00E94F8C" w:rsidP="00814627">
      <w:pPr>
        <w:pStyle w:val="NoSpacing"/>
        <w:ind w:left="720"/>
        <w:rPr>
          <w:sz w:val="24"/>
          <w:szCs w:val="24"/>
        </w:rPr>
      </w:pPr>
    </w:p>
    <w:p w14:paraId="27245ED4" w14:textId="4C22CD57" w:rsidR="00A011D3" w:rsidRPr="00814627" w:rsidRDefault="007B2286" w:rsidP="00EB6B6C">
      <w:pPr>
        <w:pStyle w:val="NoSpacing"/>
        <w:ind w:left="360"/>
        <w:rPr>
          <w:rFonts w:cstheme="minorHAnsi"/>
          <w:b/>
          <w:sz w:val="24"/>
          <w:szCs w:val="24"/>
        </w:rPr>
      </w:pPr>
      <w:r w:rsidRPr="00BD5981">
        <w:rPr>
          <w:rFonts w:cstheme="minorHAnsi"/>
          <w:b/>
          <w:sz w:val="24"/>
          <w:szCs w:val="24"/>
        </w:rPr>
        <w:tab/>
      </w:r>
      <w:r w:rsidR="0069221A" w:rsidRPr="00BD5981">
        <w:rPr>
          <w:rFonts w:cstheme="minorHAnsi"/>
          <w:b/>
          <w:sz w:val="24"/>
          <w:szCs w:val="24"/>
        </w:rPr>
        <w:t>[N</w:t>
      </w:r>
      <w:r w:rsidR="00B550D5" w:rsidRPr="00814627">
        <w:rPr>
          <w:rFonts w:cstheme="minorHAnsi"/>
          <w:b/>
          <w:sz w:val="24"/>
          <w:szCs w:val="24"/>
        </w:rPr>
        <w:t xml:space="preserve">ame of Remedial Project Manager] </w:t>
      </w:r>
    </w:p>
    <w:p w14:paraId="3956C42E" w14:textId="352E66BF" w:rsidR="00A011D3"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[A</w:t>
      </w:r>
      <w:r w:rsidR="00D73D15" w:rsidRPr="00814627">
        <w:rPr>
          <w:rFonts w:cstheme="minorHAnsi"/>
          <w:b/>
          <w:sz w:val="24"/>
          <w:szCs w:val="24"/>
        </w:rPr>
        <w:t>ddress]</w:t>
      </w:r>
    </w:p>
    <w:p w14:paraId="50B0F865" w14:textId="39F03AC0" w:rsidR="00D73D15"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[E</w:t>
      </w:r>
      <w:r w:rsidR="00D73D15" w:rsidRPr="00814627">
        <w:rPr>
          <w:rFonts w:cstheme="minorHAnsi"/>
          <w:b/>
          <w:sz w:val="24"/>
          <w:szCs w:val="24"/>
        </w:rPr>
        <w:t>mail]</w:t>
      </w:r>
    </w:p>
    <w:p w14:paraId="303612CF" w14:textId="41AE292C" w:rsidR="00B550D5"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[T</w:t>
      </w:r>
      <w:r w:rsidR="00B550D5" w:rsidRPr="00814627">
        <w:rPr>
          <w:rFonts w:cstheme="minorHAnsi"/>
          <w:b/>
          <w:sz w:val="24"/>
          <w:szCs w:val="24"/>
        </w:rPr>
        <w:t xml:space="preserve">elephone number] </w:t>
      </w:r>
    </w:p>
    <w:p w14:paraId="257C5A0E" w14:textId="77777777" w:rsidR="00E94F8C" w:rsidRPr="00814627" w:rsidRDefault="00E94F8C" w:rsidP="00EB6B6C">
      <w:pPr>
        <w:pStyle w:val="NoSpacing"/>
        <w:rPr>
          <w:rFonts w:cstheme="minorHAnsi"/>
          <w:sz w:val="24"/>
          <w:szCs w:val="24"/>
        </w:rPr>
      </w:pPr>
    </w:p>
    <w:p w14:paraId="2E97902C" w14:textId="77777777" w:rsidR="00B550D5" w:rsidRPr="00814627" w:rsidRDefault="00B550D5" w:rsidP="00EB6B6C">
      <w:pPr>
        <w:pStyle w:val="NoSpacing"/>
        <w:ind w:left="360"/>
        <w:rPr>
          <w:rFonts w:cstheme="minorHAnsi"/>
          <w:sz w:val="24"/>
          <w:szCs w:val="24"/>
        </w:rPr>
      </w:pPr>
      <w:r w:rsidRPr="00814627">
        <w:rPr>
          <w:rFonts w:cstheme="minorHAnsi"/>
          <w:sz w:val="24"/>
          <w:szCs w:val="24"/>
        </w:rPr>
        <w:t xml:space="preserve">The designated RPM may be changed </w:t>
      </w:r>
      <w:r w:rsidR="005268D7" w:rsidRPr="00814627">
        <w:rPr>
          <w:rFonts w:cstheme="minorHAnsi"/>
          <w:sz w:val="24"/>
          <w:szCs w:val="24"/>
        </w:rPr>
        <w:t>by written notification</w:t>
      </w:r>
      <w:r w:rsidRPr="00814627">
        <w:rPr>
          <w:rFonts w:cstheme="minorHAnsi"/>
          <w:sz w:val="24"/>
          <w:szCs w:val="24"/>
        </w:rPr>
        <w:t xml:space="preserve"> </w:t>
      </w:r>
      <w:r w:rsidR="005268D7" w:rsidRPr="00814627">
        <w:rPr>
          <w:rFonts w:cstheme="minorHAnsi"/>
          <w:sz w:val="24"/>
          <w:szCs w:val="24"/>
        </w:rPr>
        <w:t>in a timely mann</w:t>
      </w:r>
      <w:r w:rsidR="00683D1F" w:rsidRPr="00814627">
        <w:rPr>
          <w:rFonts w:cstheme="minorHAnsi"/>
          <w:sz w:val="24"/>
          <w:szCs w:val="24"/>
        </w:rPr>
        <w:t xml:space="preserve">er </w:t>
      </w:r>
      <w:r w:rsidRPr="00814627">
        <w:rPr>
          <w:rFonts w:cstheme="minorHAnsi"/>
          <w:sz w:val="24"/>
          <w:szCs w:val="24"/>
        </w:rPr>
        <w:t xml:space="preserve">to the State signatories, and incorporated by reference herein without amending this Contract. </w:t>
      </w:r>
    </w:p>
    <w:p w14:paraId="0782AD99" w14:textId="77777777" w:rsidR="00A011D3" w:rsidRPr="00814627" w:rsidRDefault="00A011D3" w:rsidP="00EB6B6C">
      <w:pPr>
        <w:pStyle w:val="NoSpacing"/>
        <w:rPr>
          <w:rFonts w:cstheme="minorHAnsi"/>
          <w:sz w:val="24"/>
          <w:szCs w:val="24"/>
        </w:rPr>
      </w:pPr>
    </w:p>
    <w:p w14:paraId="3B4A703E" w14:textId="77777777" w:rsidR="00140F1A" w:rsidRPr="00814627" w:rsidRDefault="00140F1A" w:rsidP="00F24CE2">
      <w:pPr>
        <w:pStyle w:val="NoSpacing"/>
        <w:numPr>
          <w:ilvl w:val="0"/>
          <w:numId w:val="11"/>
        </w:numPr>
        <w:rPr>
          <w:rFonts w:cstheme="minorHAnsi"/>
          <w:sz w:val="24"/>
          <w:szCs w:val="24"/>
          <w:u w:val="single"/>
        </w:rPr>
      </w:pPr>
      <w:r w:rsidRPr="00814627">
        <w:rPr>
          <w:rFonts w:cstheme="minorHAnsi"/>
          <w:sz w:val="24"/>
          <w:szCs w:val="24"/>
          <w:u w:val="single"/>
        </w:rPr>
        <w:t>State Designation</w:t>
      </w:r>
    </w:p>
    <w:p w14:paraId="31C0D410" w14:textId="77777777" w:rsidR="00140F1A" w:rsidRPr="00814627" w:rsidRDefault="00140F1A" w:rsidP="00EB6B6C">
      <w:pPr>
        <w:pStyle w:val="NoSpacing"/>
        <w:ind w:left="720"/>
        <w:rPr>
          <w:rFonts w:cstheme="minorHAnsi"/>
          <w:sz w:val="24"/>
          <w:szCs w:val="24"/>
        </w:rPr>
      </w:pPr>
    </w:p>
    <w:p w14:paraId="4D9445F9" w14:textId="0329DEBA" w:rsidR="00B550D5" w:rsidRPr="00814627" w:rsidRDefault="00D60C4F" w:rsidP="00EB6B6C">
      <w:pPr>
        <w:pStyle w:val="NoSpacing"/>
        <w:ind w:left="360"/>
        <w:rPr>
          <w:rFonts w:cstheme="minorHAnsi"/>
          <w:sz w:val="24"/>
          <w:szCs w:val="24"/>
        </w:rPr>
      </w:pPr>
      <w:r w:rsidRPr="00814627">
        <w:rPr>
          <w:rFonts w:cstheme="minorHAnsi"/>
          <w:sz w:val="24"/>
          <w:szCs w:val="24"/>
        </w:rPr>
        <w:t>The State has designated</w:t>
      </w:r>
      <w:r w:rsidR="004E45B3" w:rsidRPr="00814627">
        <w:rPr>
          <w:rFonts w:cstheme="minorHAnsi"/>
          <w:sz w:val="24"/>
          <w:szCs w:val="24"/>
        </w:rPr>
        <w:t xml:space="preserve"> the following person to serve as the State Project Manager (SPM) and act on behalf of </w:t>
      </w:r>
      <w:r w:rsidR="009B7580" w:rsidRPr="00814627">
        <w:rPr>
          <w:rFonts w:cstheme="minorHAnsi"/>
          <w:sz w:val="24"/>
          <w:szCs w:val="24"/>
        </w:rPr>
        <w:t>the State</w:t>
      </w:r>
      <w:r w:rsidR="004E45B3" w:rsidRPr="00814627">
        <w:rPr>
          <w:rFonts w:cstheme="minorHAnsi"/>
          <w:sz w:val="24"/>
          <w:szCs w:val="24"/>
        </w:rPr>
        <w:t xml:space="preserve"> in the implementation</w:t>
      </w:r>
      <w:r w:rsidR="000F4956" w:rsidRPr="00814627">
        <w:rPr>
          <w:rFonts w:cstheme="minorHAnsi"/>
          <w:sz w:val="24"/>
          <w:szCs w:val="24"/>
        </w:rPr>
        <w:t xml:space="preserve"> of</w:t>
      </w:r>
      <w:r w:rsidR="004E45B3" w:rsidRPr="00814627">
        <w:rPr>
          <w:rFonts w:cstheme="minorHAnsi"/>
          <w:sz w:val="24"/>
          <w:szCs w:val="24"/>
        </w:rPr>
        <w:t xml:space="preserve"> this Contract.</w:t>
      </w:r>
    </w:p>
    <w:p w14:paraId="4C4D4B55" w14:textId="77777777" w:rsidR="00E94F8C" w:rsidRPr="00814627" w:rsidRDefault="00E94F8C" w:rsidP="00EB6B6C">
      <w:pPr>
        <w:pStyle w:val="NoSpacing"/>
        <w:ind w:left="360"/>
        <w:rPr>
          <w:rFonts w:cstheme="minorHAnsi"/>
          <w:b/>
          <w:sz w:val="24"/>
          <w:szCs w:val="24"/>
        </w:rPr>
      </w:pPr>
    </w:p>
    <w:p w14:paraId="4C4FC89B" w14:textId="0E98CA43" w:rsidR="00A011D3"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[N</w:t>
      </w:r>
      <w:r w:rsidR="00B550D5" w:rsidRPr="00814627">
        <w:rPr>
          <w:rFonts w:cstheme="minorHAnsi"/>
          <w:b/>
          <w:sz w:val="24"/>
          <w:szCs w:val="24"/>
        </w:rPr>
        <w:t xml:space="preserve">ame of State Project Manager] </w:t>
      </w:r>
    </w:p>
    <w:p w14:paraId="2BCFBC26" w14:textId="4CAF19EC" w:rsidR="00A011D3"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[A</w:t>
      </w:r>
      <w:r w:rsidR="00B550D5" w:rsidRPr="00814627">
        <w:rPr>
          <w:rFonts w:cstheme="minorHAnsi"/>
          <w:b/>
          <w:sz w:val="24"/>
          <w:szCs w:val="24"/>
        </w:rPr>
        <w:t xml:space="preserve">ddress] </w:t>
      </w:r>
    </w:p>
    <w:p w14:paraId="5B71CF7A" w14:textId="4866D68E" w:rsidR="005E53D0"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[E</w:t>
      </w:r>
      <w:r w:rsidR="00D73D15" w:rsidRPr="00814627">
        <w:rPr>
          <w:rFonts w:cstheme="minorHAnsi"/>
          <w:b/>
          <w:sz w:val="24"/>
          <w:szCs w:val="24"/>
        </w:rPr>
        <w:t>mail]</w:t>
      </w:r>
    </w:p>
    <w:p w14:paraId="383154B6" w14:textId="74144210" w:rsidR="00B550D5" w:rsidRPr="00814627" w:rsidRDefault="007B2286" w:rsidP="00EB6B6C">
      <w:pPr>
        <w:pStyle w:val="NoSpacing"/>
        <w:ind w:left="360"/>
        <w:rPr>
          <w:rFonts w:cstheme="minorHAnsi"/>
          <w:b/>
          <w:sz w:val="24"/>
          <w:szCs w:val="24"/>
        </w:rPr>
      </w:pPr>
      <w:r w:rsidRPr="00814627">
        <w:rPr>
          <w:rFonts w:cstheme="minorHAnsi"/>
          <w:b/>
          <w:sz w:val="24"/>
          <w:szCs w:val="24"/>
        </w:rPr>
        <w:tab/>
      </w:r>
      <w:r w:rsidR="0069221A" w:rsidRPr="00814627">
        <w:rPr>
          <w:rFonts w:cstheme="minorHAnsi"/>
          <w:b/>
          <w:sz w:val="24"/>
          <w:szCs w:val="24"/>
        </w:rPr>
        <w:t>[T</w:t>
      </w:r>
      <w:r w:rsidR="00B550D5" w:rsidRPr="00814627">
        <w:rPr>
          <w:rFonts w:cstheme="minorHAnsi"/>
          <w:b/>
          <w:sz w:val="24"/>
          <w:szCs w:val="24"/>
        </w:rPr>
        <w:t xml:space="preserve">elephone number] </w:t>
      </w:r>
    </w:p>
    <w:p w14:paraId="578B9857" w14:textId="77777777" w:rsidR="00E94F8C" w:rsidRPr="00814627" w:rsidRDefault="00E94F8C" w:rsidP="00EB6B6C">
      <w:pPr>
        <w:pStyle w:val="NoSpacing"/>
        <w:ind w:left="360"/>
        <w:rPr>
          <w:rFonts w:cstheme="minorHAnsi"/>
          <w:sz w:val="24"/>
          <w:szCs w:val="24"/>
        </w:rPr>
      </w:pPr>
    </w:p>
    <w:p w14:paraId="216033B9" w14:textId="77777777" w:rsidR="00B550D5" w:rsidRPr="00814627" w:rsidRDefault="00B550D5" w:rsidP="00EB6B6C">
      <w:pPr>
        <w:pStyle w:val="NoSpacing"/>
        <w:ind w:left="360"/>
        <w:rPr>
          <w:rFonts w:cstheme="minorHAnsi"/>
          <w:sz w:val="24"/>
          <w:szCs w:val="24"/>
        </w:rPr>
      </w:pPr>
      <w:r w:rsidRPr="00814627">
        <w:rPr>
          <w:rFonts w:cstheme="minorHAnsi"/>
          <w:sz w:val="24"/>
          <w:szCs w:val="24"/>
        </w:rPr>
        <w:t xml:space="preserve">The designated SPM may be changed by </w:t>
      </w:r>
      <w:r w:rsidR="005268D7" w:rsidRPr="00814627">
        <w:rPr>
          <w:rFonts w:cstheme="minorHAnsi"/>
          <w:sz w:val="24"/>
          <w:szCs w:val="24"/>
        </w:rPr>
        <w:t>written notification</w:t>
      </w:r>
      <w:r w:rsidRPr="00814627">
        <w:rPr>
          <w:rFonts w:cstheme="minorHAnsi"/>
          <w:sz w:val="24"/>
          <w:szCs w:val="24"/>
        </w:rPr>
        <w:t xml:space="preserve"> </w:t>
      </w:r>
      <w:r w:rsidR="005268D7" w:rsidRPr="00814627">
        <w:rPr>
          <w:rFonts w:cstheme="minorHAnsi"/>
          <w:sz w:val="24"/>
          <w:szCs w:val="24"/>
        </w:rPr>
        <w:t xml:space="preserve">in a timely manner </w:t>
      </w:r>
      <w:r w:rsidRPr="00814627">
        <w:rPr>
          <w:rFonts w:cstheme="minorHAnsi"/>
          <w:sz w:val="24"/>
          <w:szCs w:val="24"/>
        </w:rPr>
        <w:t xml:space="preserve">to the Federal (EPA) signatories, and incorporated by reference herein without amending this Contract. </w:t>
      </w:r>
    </w:p>
    <w:p w14:paraId="02AD0C30" w14:textId="77777777" w:rsidR="00A011D3" w:rsidRPr="00814627" w:rsidRDefault="00A011D3" w:rsidP="00EB6B6C">
      <w:pPr>
        <w:pStyle w:val="NoSpacing"/>
        <w:rPr>
          <w:rFonts w:cstheme="minorHAnsi"/>
          <w:sz w:val="24"/>
          <w:szCs w:val="24"/>
        </w:rPr>
      </w:pPr>
    </w:p>
    <w:p w14:paraId="43B947F5" w14:textId="77777777" w:rsidR="00140F1A" w:rsidRPr="00814627" w:rsidRDefault="00330B71" w:rsidP="00F24CE2">
      <w:pPr>
        <w:pStyle w:val="NoSpacing"/>
        <w:numPr>
          <w:ilvl w:val="0"/>
          <w:numId w:val="11"/>
        </w:numPr>
        <w:rPr>
          <w:rFonts w:cstheme="minorHAnsi"/>
          <w:sz w:val="24"/>
          <w:szCs w:val="24"/>
          <w:u w:val="single"/>
        </w:rPr>
      </w:pPr>
      <w:r w:rsidRPr="00814627">
        <w:rPr>
          <w:rFonts w:cstheme="minorHAnsi"/>
          <w:sz w:val="24"/>
          <w:szCs w:val="24"/>
          <w:u w:val="single"/>
        </w:rPr>
        <w:t xml:space="preserve">Authority to Approve </w:t>
      </w:r>
      <w:r w:rsidR="00140F1A" w:rsidRPr="00814627">
        <w:rPr>
          <w:rFonts w:cstheme="minorHAnsi"/>
          <w:sz w:val="24"/>
          <w:szCs w:val="24"/>
          <w:u w:val="single"/>
        </w:rPr>
        <w:t>Minor Modifications</w:t>
      </w:r>
    </w:p>
    <w:p w14:paraId="360A5687" w14:textId="77777777" w:rsidR="00140F1A" w:rsidRPr="00814627" w:rsidRDefault="00140F1A" w:rsidP="00EB6B6C">
      <w:pPr>
        <w:pStyle w:val="NoSpacing"/>
        <w:ind w:left="720"/>
        <w:rPr>
          <w:rFonts w:cstheme="minorHAnsi"/>
          <w:sz w:val="24"/>
          <w:szCs w:val="24"/>
        </w:rPr>
      </w:pPr>
    </w:p>
    <w:p w14:paraId="45A63F53" w14:textId="0BCFA45C" w:rsidR="00E0406A" w:rsidRPr="00814627" w:rsidRDefault="00E0406A" w:rsidP="00EB6B6C">
      <w:pPr>
        <w:pStyle w:val="NoSpacing"/>
        <w:ind w:left="360"/>
        <w:rPr>
          <w:rFonts w:cstheme="minorHAnsi"/>
          <w:sz w:val="24"/>
          <w:szCs w:val="24"/>
        </w:rPr>
      </w:pPr>
      <w:r w:rsidRPr="00814627">
        <w:rPr>
          <w:rFonts w:cstheme="minorHAnsi"/>
          <w:sz w:val="24"/>
          <w:szCs w:val="24"/>
        </w:rPr>
        <w:t xml:space="preserve">The RPM and the SPM </w:t>
      </w:r>
      <w:r w:rsidR="000F4956" w:rsidRPr="00814627">
        <w:rPr>
          <w:rFonts w:cstheme="minorHAnsi"/>
          <w:sz w:val="24"/>
          <w:szCs w:val="24"/>
        </w:rPr>
        <w:t xml:space="preserve">have </w:t>
      </w:r>
      <w:r w:rsidR="00330B71" w:rsidRPr="00814627">
        <w:rPr>
          <w:rFonts w:cstheme="minorHAnsi"/>
          <w:sz w:val="24"/>
          <w:szCs w:val="24"/>
        </w:rPr>
        <w:t xml:space="preserve">joint </w:t>
      </w:r>
      <w:r w:rsidR="000F4956" w:rsidRPr="00814627">
        <w:rPr>
          <w:rFonts w:cstheme="minorHAnsi"/>
          <w:sz w:val="24"/>
          <w:szCs w:val="24"/>
        </w:rPr>
        <w:t>authority to</w:t>
      </w:r>
      <w:r w:rsidRPr="00814627">
        <w:rPr>
          <w:rFonts w:cstheme="minorHAnsi"/>
          <w:sz w:val="24"/>
          <w:szCs w:val="24"/>
        </w:rPr>
        <w:t xml:space="preserve"> approve </w:t>
      </w:r>
      <w:r w:rsidR="00D671A2" w:rsidRPr="00814627">
        <w:rPr>
          <w:rFonts w:cstheme="minorHAnsi"/>
          <w:sz w:val="24"/>
          <w:szCs w:val="24"/>
        </w:rPr>
        <w:t xml:space="preserve">minor </w:t>
      </w:r>
      <w:r w:rsidRPr="00814627">
        <w:rPr>
          <w:rFonts w:cstheme="minorHAnsi"/>
          <w:sz w:val="24"/>
          <w:szCs w:val="24"/>
        </w:rPr>
        <w:t xml:space="preserve">modifications to the </w:t>
      </w:r>
      <w:r w:rsidR="006077AF" w:rsidRPr="00814627">
        <w:rPr>
          <w:rFonts w:cstheme="minorHAnsi"/>
          <w:sz w:val="24"/>
          <w:szCs w:val="24"/>
        </w:rPr>
        <w:t>SOW</w:t>
      </w:r>
      <w:r w:rsidR="00330B71" w:rsidRPr="00814627">
        <w:rPr>
          <w:rFonts w:cstheme="minorHAnsi"/>
          <w:sz w:val="24"/>
          <w:szCs w:val="24"/>
        </w:rPr>
        <w:t>, including minor schedule delays,</w:t>
      </w:r>
      <w:r w:rsidRPr="00814627">
        <w:rPr>
          <w:rFonts w:cstheme="minorHAnsi"/>
          <w:sz w:val="24"/>
          <w:szCs w:val="24"/>
        </w:rPr>
        <w:t xml:space="preserve"> </w:t>
      </w:r>
      <w:r w:rsidR="00D671A2" w:rsidRPr="00814627">
        <w:rPr>
          <w:rFonts w:cs="Times New Roman"/>
          <w:sz w:val="24"/>
          <w:szCs w:val="24"/>
        </w:rPr>
        <w:t>without the need for amendment of the Contract, provided the modifications do not require a change in the selected remedy addressed under this Contract or cause the project cost to exceed the remedial action cost estimate.</w:t>
      </w:r>
      <w:r w:rsidR="00683D1F" w:rsidRPr="00814627">
        <w:rPr>
          <w:rFonts w:cstheme="minorHAnsi"/>
          <w:sz w:val="24"/>
          <w:szCs w:val="24"/>
        </w:rPr>
        <w:t xml:space="preserve"> </w:t>
      </w:r>
      <w:r w:rsidR="00683D1F" w:rsidRPr="00814627">
        <w:rPr>
          <w:rFonts w:cstheme="minorHAnsi"/>
          <w:b/>
          <w:sz w:val="24"/>
          <w:szCs w:val="24"/>
        </w:rPr>
        <w:t>[</w:t>
      </w:r>
      <w:r w:rsidR="007E4026" w:rsidRPr="00814627">
        <w:rPr>
          <w:rFonts w:cstheme="minorHAnsi"/>
          <w:b/>
          <w:sz w:val="24"/>
          <w:szCs w:val="24"/>
        </w:rPr>
        <w:t>O</w:t>
      </w:r>
      <w:r w:rsidR="00675E53" w:rsidRPr="00814627">
        <w:rPr>
          <w:rFonts w:cstheme="minorHAnsi"/>
          <w:b/>
          <w:sz w:val="24"/>
          <w:szCs w:val="24"/>
        </w:rPr>
        <w:t xml:space="preserve">ptional: </w:t>
      </w:r>
      <w:r w:rsidR="007E4026" w:rsidRPr="00814627">
        <w:rPr>
          <w:rFonts w:cstheme="minorHAnsi"/>
          <w:b/>
          <w:sz w:val="24"/>
          <w:szCs w:val="24"/>
        </w:rPr>
        <w:t>EPA and the State may i</w:t>
      </w:r>
      <w:r w:rsidR="00683D1F" w:rsidRPr="00814627">
        <w:rPr>
          <w:rFonts w:cstheme="minorHAnsi"/>
          <w:b/>
          <w:sz w:val="24"/>
          <w:szCs w:val="24"/>
        </w:rPr>
        <w:t xml:space="preserve">dentify </w:t>
      </w:r>
      <w:r w:rsidR="00507C6E" w:rsidRPr="00814627">
        <w:rPr>
          <w:rFonts w:cstheme="minorHAnsi"/>
          <w:b/>
          <w:sz w:val="24"/>
          <w:szCs w:val="24"/>
        </w:rPr>
        <w:t xml:space="preserve">here </w:t>
      </w:r>
      <w:r w:rsidR="007E4026" w:rsidRPr="00814627">
        <w:rPr>
          <w:rFonts w:cstheme="minorHAnsi"/>
          <w:b/>
          <w:sz w:val="24"/>
          <w:szCs w:val="24"/>
        </w:rPr>
        <w:t>the scope of</w:t>
      </w:r>
      <w:r w:rsidR="00681FF9" w:rsidRPr="00814627">
        <w:rPr>
          <w:rFonts w:cstheme="minorHAnsi"/>
          <w:b/>
          <w:sz w:val="24"/>
          <w:szCs w:val="24"/>
        </w:rPr>
        <w:t xml:space="preserve"> minor</w:t>
      </w:r>
      <w:r w:rsidR="00507C6E" w:rsidRPr="00814627">
        <w:rPr>
          <w:rFonts w:cstheme="minorHAnsi"/>
          <w:b/>
          <w:sz w:val="24"/>
          <w:szCs w:val="24"/>
        </w:rPr>
        <w:t xml:space="preserve"> changes</w:t>
      </w:r>
      <w:r w:rsidR="00683D1F" w:rsidRPr="00814627">
        <w:rPr>
          <w:rFonts w:cstheme="minorHAnsi"/>
          <w:b/>
          <w:sz w:val="24"/>
          <w:szCs w:val="24"/>
        </w:rPr>
        <w:t xml:space="preserve"> </w:t>
      </w:r>
      <w:r w:rsidR="00507C6E" w:rsidRPr="00814627">
        <w:rPr>
          <w:rFonts w:cstheme="minorHAnsi"/>
          <w:b/>
          <w:sz w:val="24"/>
          <w:szCs w:val="24"/>
        </w:rPr>
        <w:t xml:space="preserve">that EPA and State agree </w:t>
      </w:r>
      <w:r w:rsidR="00683D1F" w:rsidRPr="00814627">
        <w:rPr>
          <w:rFonts w:cstheme="minorHAnsi"/>
          <w:b/>
          <w:sz w:val="24"/>
          <w:szCs w:val="24"/>
        </w:rPr>
        <w:t>do not</w:t>
      </w:r>
      <w:r w:rsidR="00D671A2" w:rsidRPr="00814627">
        <w:rPr>
          <w:rFonts w:cstheme="minorHAnsi"/>
          <w:b/>
          <w:sz w:val="24"/>
          <w:szCs w:val="24"/>
        </w:rPr>
        <w:t xml:space="preserve"> require amendment</w:t>
      </w:r>
      <w:r w:rsidR="00526FB5" w:rsidRPr="00814627">
        <w:rPr>
          <w:rFonts w:cstheme="minorHAnsi"/>
          <w:b/>
          <w:sz w:val="24"/>
          <w:szCs w:val="24"/>
        </w:rPr>
        <w:t>.</w:t>
      </w:r>
      <w:r w:rsidR="00683D1F" w:rsidRPr="00814627">
        <w:rPr>
          <w:rFonts w:cstheme="minorHAnsi"/>
          <w:b/>
          <w:sz w:val="24"/>
          <w:szCs w:val="24"/>
        </w:rPr>
        <w:t>]</w:t>
      </w:r>
      <w:r w:rsidRPr="00814627">
        <w:rPr>
          <w:rFonts w:cstheme="minorHAnsi"/>
          <w:sz w:val="24"/>
          <w:szCs w:val="24"/>
        </w:rPr>
        <w:t xml:space="preserve">  Such modifications must be </w:t>
      </w:r>
      <w:r w:rsidR="00D671A2" w:rsidRPr="00814627">
        <w:rPr>
          <w:rFonts w:cstheme="minorHAnsi"/>
          <w:sz w:val="24"/>
          <w:szCs w:val="24"/>
        </w:rPr>
        <w:t xml:space="preserve">in writing and approved </w:t>
      </w:r>
      <w:r w:rsidRPr="00814627">
        <w:rPr>
          <w:rFonts w:cstheme="minorHAnsi"/>
          <w:sz w:val="24"/>
          <w:szCs w:val="24"/>
        </w:rPr>
        <w:t xml:space="preserve">by the RPM and SPM.  </w:t>
      </w:r>
    </w:p>
    <w:p w14:paraId="15D83B88" w14:textId="77777777" w:rsidR="005B3AEC" w:rsidRPr="00814627" w:rsidRDefault="005B3AEC" w:rsidP="00EB6B6C">
      <w:pPr>
        <w:pStyle w:val="NoSpacing"/>
        <w:rPr>
          <w:rFonts w:cstheme="minorHAnsi"/>
          <w:sz w:val="24"/>
          <w:szCs w:val="24"/>
        </w:rPr>
      </w:pPr>
    </w:p>
    <w:p w14:paraId="237084DC" w14:textId="1291A155" w:rsidR="00F970A9" w:rsidRPr="00BD5981" w:rsidRDefault="00F970A9" w:rsidP="007639BC">
      <w:pPr>
        <w:pStyle w:val="ListParagraph"/>
        <w:numPr>
          <w:ilvl w:val="0"/>
          <w:numId w:val="34"/>
        </w:numPr>
        <w:autoSpaceDE w:val="0"/>
        <w:autoSpaceDN w:val="0"/>
        <w:adjustRightInd w:val="0"/>
        <w:spacing w:after="0" w:line="240" w:lineRule="auto"/>
        <w:rPr>
          <w:rFonts w:cstheme="minorHAnsi"/>
          <w:i/>
          <w:sz w:val="24"/>
          <w:szCs w:val="24"/>
          <w:lang w:val="en-CA"/>
        </w:rPr>
      </w:pPr>
      <w:r w:rsidRPr="00814627">
        <w:rPr>
          <w:rFonts w:cstheme="minorHAnsi"/>
          <w:b/>
          <w:sz w:val="24"/>
          <w:szCs w:val="24"/>
          <w:u w:val="single"/>
          <w:lang w:val="en-CA"/>
        </w:rPr>
        <w:t xml:space="preserve">CERCLA </w:t>
      </w:r>
      <w:r w:rsidR="00C0430C" w:rsidRPr="00814627">
        <w:rPr>
          <w:rFonts w:cstheme="minorHAnsi"/>
          <w:b/>
          <w:sz w:val="24"/>
          <w:szCs w:val="24"/>
          <w:u w:val="single"/>
          <w:lang w:val="en-CA"/>
        </w:rPr>
        <w:t>Assurance</w:t>
      </w:r>
      <w:r w:rsidRPr="00814627">
        <w:rPr>
          <w:rFonts w:cstheme="minorHAnsi"/>
          <w:b/>
          <w:sz w:val="24"/>
          <w:szCs w:val="24"/>
          <w:u w:val="single"/>
          <w:lang w:val="en-CA"/>
        </w:rPr>
        <w:t>:  Operation and Maintenance</w:t>
      </w:r>
      <w:r w:rsidRPr="00814627">
        <w:rPr>
          <w:rFonts w:cstheme="minorHAnsi"/>
          <w:sz w:val="24"/>
          <w:szCs w:val="24"/>
          <w:lang w:val="en-CA"/>
        </w:rPr>
        <w:t xml:space="preserve">  </w:t>
      </w:r>
      <w:r w:rsidRPr="00814627">
        <w:rPr>
          <w:rFonts w:cstheme="minorHAnsi"/>
          <w:sz w:val="20"/>
          <w:szCs w:val="20"/>
          <w:lang w:val="en-CA"/>
        </w:rPr>
        <w:t>[CERCLA §104(c)(3)(A); 40 CFR 300.435(f)] &amp; 300.510(c)(1); 40 CFR 35.6105(b)(1) &amp; 35.6805(i)(1)]</w:t>
      </w:r>
    </w:p>
    <w:p w14:paraId="2EA5A518" w14:textId="77777777" w:rsidR="00F970A9" w:rsidRPr="00814627" w:rsidRDefault="00F970A9" w:rsidP="00EB6B6C">
      <w:pPr>
        <w:pStyle w:val="NoSpacing"/>
        <w:rPr>
          <w:rFonts w:cstheme="minorHAnsi"/>
          <w:sz w:val="24"/>
          <w:szCs w:val="24"/>
          <w:lang w:val="en-CA"/>
        </w:rPr>
      </w:pPr>
    </w:p>
    <w:p w14:paraId="4123F0AA" w14:textId="64D2F6F8" w:rsidR="004A14A6" w:rsidRPr="00814627" w:rsidRDefault="004A14A6" w:rsidP="004A14A6">
      <w:pPr>
        <w:pStyle w:val="NoSpacing"/>
        <w:rPr>
          <w:rFonts w:cstheme="minorHAnsi"/>
          <w:sz w:val="24"/>
          <w:szCs w:val="24"/>
          <w:lang w:val="en-CA"/>
        </w:rPr>
      </w:pPr>
      <w:r w:rsidRPr="00814627">
        <w:rPr>
          <w:rFonts w:cstheme="minorHAnsi"/>
          <w:sz w:val="24"/>
          <w:szCs w:val="24"/>
          <w:lang w:val="en-CA"/>
        </w:rPr>
        <w:t>In accordance with CERCLA §104(c)(3)(A), and 40 CFR 300.510 (c)(1), the State hereby assures that the operation and maintenance (O&amp;M) of implemented remedial actions addressed under this Contract will remain in effect for the expected life of such actions. The State also guarantees, pursuant to 40 CFR 35.6105(b)(1), that, if the designated agent,</w:t>
      </w:r>
      <w:r w:rsidRPr="00814627">
        <w:rPr>
          <w:rFonts w:cstheme="minorHAnsi"/>
          <w:b/>
          <w:sz w:val="24"/>
          <w:szCs w:val="24"/>
          <w:lang w:val="en-CA"/>
        </w:rPr>
        <w:t xml:space="preserve"> [name State Agency or designee]</w:t>
      </w:r>
      <w:r w:rsidRPr="00814627">
        <w:rPr>
          <w:rFonts w:cstheme="minorHAnsi"/>
          <w:sz w:val="24"/>
          <w:szCs w:val="24"/>
          <w:lang w:val="en-CA"/>
        </w:rPr>
        <w:t xml:space="preserve">, conducting O&amp;M on behalf of the State, defaults, the State will be responsible for assuming all O&amp;M activities.  </w:t>
      </w:r>
    </w:p>
    <w:p w14:paraId="1AD475AA" w14:textId="77777777" w:rsidR="004A14A6" w:rsidRPr="00814627" w:rsidRDefault="004A14A6" w:rsidP="004A14A6">
      <w:pPr>
        <w:pStyle w:val="NoSpacing"/>
        <w:rPr>
          <w:rFonts w:cstheme="minorHAnsi"/>
          <w:sz w:val="24"/>
          <w:szCs w:val="24"/>
          <w:lang w:val="en-CA"/>
        </w:rPr>
      </w:pPr>
    </w:p>
    <w:p w14:paraId="58D5E557" w14:textId="32D6D8BC" w:rsidR="004A14A6" w:rsidRDefault="004D7FE8" w:rsidP="004A14A6">
      <w:pPr>
        <w:pStyle w:val="NoSpacing"/>
        <w:rPr>
          <w:rFonts w:cstheme="minorHAnsi"/>
          <w:sz w:val="24"/>
          <w:szCs w:val="24"/>
          <w:lang w:val="en-CA"/>
        </w:rPr>
      </w:pPr>
      <w:r w:rsidRPr="004D7FE8">
        <w:rPr>
          <w:rFonts w:cstheme="minorHAnsi"/>
          <w:sz w:val="24"/>
          <w:szCs w:val="24"/>
          <w:lang w:val="en-CA"/>
        </w:rPr>
        <w:lastRenderedPageBreak/>
        <w:t>In addition, when applicable, once institutional controls identified in this contract have been implemented, the State assures that the institutional controls will be maintained and enforced as specified in the O&amp;M Plan or Institutional Control Implementation and Assurance Plan (ICIAP).</w:t>
      </w:r>
    </w:p>
    <w:p w14:paraId="77457C56" w14:textId="77777777" w:rsidR="004D7FE8" w:rsidRPr="00814627" w:rsidRDefault="004D7FE8" w:rsidP="004A14A6">
      <w:pPr>
        <w:pStyle w:val="NoSpacing"/>
        <w:rPr>
          <w:rFonts w:cstheme="minorHAnsi"/>
          <w:sz w:val="24"/>
          <w:szCs w:val="24"/>
          <w:lang w:val="en-CA"/>
        </w:rPr>
      </w:pPr>
    </w:p>
    <w:p w14:paraId="20CC0FE0" w14:textId="51290132" w:rsidR="004A14A6" w:rsidRPr="00BD5981" w:rsidRDefault="004A14A6" w:rsidP="004A14A6">
      <w:pPr>
        <w:pStyle w:val="NoSpacing"/>
        <w:rPr>
          <w:rFonts w:cstheme="minorHAnsi"/>
          <w:sz w:val="24"/>
          <w:szCs w:val="24"/>
          <w:lang w:val="en-CA"/>
        </w:rPr>
      </w:pPr>
      <w:r w:rsidRPr="00814627">
        <w:rPr>
          <w:rFonts w:cstheme="minorHAnsi"/>
          <w:sz w:val="24"/>
          <w:szCs w:val="24"/>
          <w:lang w:val="en-CA"/>
        </w:rPr>
        <w:t xml:space="preserve">In accordance with 40 CFR 300.510(c)(1), the State and EPA shall consult on a plan for O&amp;M prior to the initiation of each remedial action addressed under this Contract. The draft O&amp;M Plan will continue to be refined during the remedial action, and the O&amp;M Plan will be updated by the State and/or EPA as conditions change during the </w:t>
      </w:r>
      <w:r w:rsidRPr="00814627">
        <w:rPr>
          <w:rFonts w:cstheme="minorHAnsi"/>
          <w:b/>
          <w:sz w:val="24"/>
          <w:szCs w:val="24"/>
          <w:lang w:val="en-CA"/>
        </w:rPr>
        <w:t>[“</w:t>
      </w:r>
      <w:r w:rsidRPr="00814627">
        <w:rPr>
          <w:rFonts w:cstheme="minorHAnsi"/>
          <w:sz w:val="24"/>
          <w:szCs w:val="24"/>
          <w:lang w:val="en-CA"/>
        </w:rPr>
        <w:t>long-term response action and</w:t>
      </w:r>
      <w:r w:rsidRPr="00BD5981">
        <w:rPr>
          <w:rFonts w:cstheme="minorHAnsi"/>
          <w:b/>
          <w:sz w:val="24"/>
          <w:szCs w:val="24"/>
          <w:lang w:val="en-CA"/>
        </w:rPr>
        <w:t>”]</w:t>
      </w:r>
      <w:r w:rsidRPr="00BD5981">
        <w:rPr>
          <w:rFonts w:cstheme="minorHAnsi"/>
          <w:sz w:val="24"/>
          <w:szCs w:val="24"/>
          <w:lang w:val="en-CA"/>
        </w:rPr>
        <w:t xml:space="preserve"> O&amp;M. </w:t>
      </w:r>
      <w:r w:rsidR="00000DC9" w:rsidRPr="00814627">
        <w:rPr>
          <w:rFonts w:cstheme="minorHAnsi"/>
          <w:sz w:val="24"/>
          <w:szCs w:val="24"/>
          <w:lang w:val="en-CA"/>
        </w:rPr>
        <w:t xml:space="preserve"> As applicable, an </w:t>
      </w:r>
      <w:r w:rsidR="004D7FE8">
        <w:rPr>
          <w:rFonts w:cstheme="minorHAnsi"/>
          <w:sz w:val="24"/>
          <w:szCs w:val="24"/>
          <w:lang w:val="en-CA"/>
        </w:rPr>
        <w:t xml:space="preserve">ICIAP </w:t>
      </w:r>
      <w:r w:rsidR="00000DC9" w:rsidRPr="00814627">
        <w:rPr>
          <w:rFonts w:cstheme="minorHAnsi"/>
          <w:sz w:val="24"/>
          <w:szCs w:val="24"/>
          <w:lang w:val="en-CA"/>
        </w:rPr>
        <w:t>may also be developed.</w:t>
      </w:r>
      <w:r w:rsidRPr="00814627">
        <w:rPr>
          <w:rFonts w:cstheme="minorHAnsi"/>
          <w:b/>
          <w:sz w:val="24"/>
          <w:szCs w:val="24"/>
          <w:lang w:val="en-CA"/>
        </w:rPr>
        <w:t xml:space="preserve"> [Optional: “</w:t>
      </w:r>
      <w:r w:rsidRPr="00814627">
        <w:rPr>
          <w:rFonts w:cstheme="minorHAnsi"/>
          <w:sz w:val="24"/>
          <w:szCs w:val="24"/>
          <w:lang w:val="en-CA"/>
        </w:rPr>
        <w:t>At the present time, O&amp;M or institutional controls are not anticipated for the remedial action addressed under this Contract.  If, in the future, O&amp;M or institutional controls are required, the Record of Decision and the provisions of this Contract may be amended.</w:t>
      </w:r>
      <w:r w:rsidRPr="00BD5981">
        <w:rPr>
          <w:rFonts w:cstheme="minorHAnsi"/>
          <w:b/>
          <w:sz w:val="24"/>
          <w:szCs w:val="24"/>
          <w:lang w:val="en-CA"/>
        </w:rPr>
        <w:t>”]</w:t>
      </w:r>
    </w:p>
    <w:p w14:paraId="6DA984F2" w14:textId="77777777" w:rsidR="00F970A9" w:rsidRPr="00814627" w:rsidRDefault="00F970A9" w:rsidP="00EB6B6C">
      <w:pPr>
        <w:pStyle w:val="NoSpacing"/>
        <w:rPr>
          <w:rFonts w:cstheme="minorHAnsi"/>
          <w:sz w:val="24"/>
          <w:szCs w:val="24"/>
          <w:lang w:val="en-CA"/>
        </w:rPr>
      </w:pPr>
    </w:p>
    <w:p w14:paraId="1B5E1F51" w14:textId="37E1146C" w:rsidR="00F970A9" w:rsidRPr="00814627" w:rsidRDefault="00F970A9" w:rsidP="007639BC">
      <w:pPr>
        <w:pStyle w:val="ListParagraph"/>
        <w:numPr>
          <w:ilvl w:val="0"/>
          <w:numId w:val="34"/>
        </w:numPr>
        <w:autoSpaceDE w:val="0"/>
        <w:autoSpaceDN w:val="0"/>
        <w:adjustRightInd w:val="0"/>
        <w:spacing w:after="0" w:line="240" w:lineRule="auto"/>
        <w:rPr>
          <w:rFonts w:cstheme="minorHAnsi"/>
          <w:b/>
          <w:sz w:val="20"/>
          <w:szCs w:val="20"/>
        </w:rPr>
      </w:pPr>
      <w:r w:rsidRPr="00814627">
        <w:rPr>
          <w:rFonts w:cstheme="minorHAnsi"/>
          <w:b/>
          <w:sz w:val="24"/>
          <w:szCs w:val="24"/>
          <w:u w:val="single"/>
          <w:lang w:val="en-CA"/>
        </w:rPr>
        <w:t xml:space="preserve">CERCLA </w:t>
      </w:r>
      <w:r w:rsidR="00C0430C" w:rsidRPr="00814627">
        <w:rPr>
          <w:rFonts w:cstheme="minorHAnsi"/>
          <w:b/>
          <w:sz w:val="24"/>
          <w:szCs w:val="24"/>
          <w:u w:val="single"/>
          <w:lang w:val="en-CA"/>
        </w:rPr>
        <w:t>Assurance</w:t>
      </w:r>
      <w:r w:rsidRPr="00814627">
        <w:rPr>
          <w:rFonts w:cstheme="minorHAnsi"/>
          <w:b/>
          <w:sz w:val="24"/>
          <w:szCs w:val="24"/>
          <w:u w:val="single"/>
          <w:lang w:val="en-CA"/>
        </w:rPr>
        <w:t>:  Twenty-Year Waste Capacity</w:t>
      </w:r>
      <w:r w:rsidRPr="00814627">
        <w:rPr>
          <w:rFonts w:cstheme="minorHAnsi"/>
          <w:sz w:val="24"/>
          <w:szCs w:val="24"/>
          <w:lang w:val="en-CA"/>
        </w:rPr>
        <w:t xml:space="preserve">  </w:t>
      </w:r>
      <w:r w:rsidRPr="00814627">
        <w:rPr>
          <w:rFonts w:cstheme="minorHAnsi"/>
          <w:sz w:val="20"/>
          <w:szCs w:val="20"/>
          <w:lang w:val="en-CA"/>
        </w:rPr>
        <w:t>[CERCLA §104(c)(9); 40 CFR 300.510(e); 40 CFR 35.6105(b)(3) &amp; 35.6805(i)(2)]</w:t>
      </w:r>
    </w:p>
    <w:p w14:paraId="04E43362" w14:textId="77777777" w:rsidR="003B1C43" w:rsidRPr="00BD5981" w:rsidRDefault="003B1C43" w:rsidP="00EB6B6C">
      <w:pPr>
        <w:pStyle w:val="NoSpacing"/>
        <w:rPr>
          <w:sz w:val="24"/>
          <w:szCs w:val="24"/>
          <w:lang w:val="en-CA"/>
        </w:rPr>
      </w:pPr>
    </w:p>
    <w:p w14:paraId="5327D210" w14:textId="1810390A" w:rsidR="00887E5B" w:rsidRDefault="00525F43" w:rsidP="00EB6B6C">
      <w:pPr>
        <w:pStyle w:val="NoSpacing"/>
        <w:rPr>
          <w:sz w:val="24"/>
          <w:szCs w:val="24"/>
        </w:rPr>
      </w:pPr>
      <w:r w:rsidRPr="00525F43">
        <w:rPr>
          <w:sz w:val="24"/>
          <w:szCs w:val="24"/>
        </w:rPr>
        <w:t xml:space="preserve">EPA’s </w:t>
      </w:r>
      <w:r w:rsidR="00B32689">
        <w:rPr>
          <w:sz w:val="24"/>
          <w:szCs w:val="24"/>
        </w:rPr>
        <w:t>2024</w:t>
      </w:r>
      <w:r w:rsidRPr="00525F43">
        <w:rPr>
          <w:sz w:val="24"/>
          <w:szCs w:val="24"/>
        </w:rPr>
        <w:t xml:space="preserve"> National Capacity Assessment Report shows that there is adequate national capacity for the treatment and disposal of hazardous waste through calendar year 204</w:t>
      </w:r>
      <w:r w:rsidR="00B32689">
        <w:rPr>
          <w:sz w:val="24"/>
          <w:szCs w:val="24"/>
        </w:rPr>
        <w:t>9</w:t>
      </w:r>
      <w:r w:rsidRPr="00525F43">
        <w:rPr>
          <w:sz w:val="24"/>
          <w:szCs w:val="24"/>
        </w:rPr>
        <w:t>. This assessment included 20</w:t>
      </w:r>
      <w:r w:rsidR="00B32689">
        <w:rPr>
          <w:sz w:val="24"/>
          <w:szCs w:val="24"/>
        </w:rPr>
        <w:t>21</w:t>
      </w:r>
      <w:r w:rsidRPr="00525F43">
        <w:rPr>
          <w:sz w:val="24"/>
          <w:szCs w:val="24"/>
        </w:rPr>
        <w:t xml:space="preserve"> Biennial Report data provided by the </w:t>
      </w:r>
      <w:r w:rsidR="00F05C9E">
        <w:rPr>
          <w:sz w:val="24"/>
          <w:szCs w:val="24"/>
        </w:rPr>
        <w:t>S</w:t>
      </w:r>
      <w:r w:rsidRPr="00525F43">
        <w:rPr>
          <w:sz w:val="24"/>
          <w:szCs w:val="24"/>
        </w:rPr>
        <w:t xml:space="preserve">tate of </w:t>
      </w:r>
      <w:r w:rsidR="00F05C9E" w:rsidRPr="00F05C9E">
        <w:rPr>
          <w:b/>
          <w:bCs/>
          <w:sz w:val="24"/>
          <w:szCs w:val="24"/>
        </w:rPr>
        <w:t>[Name of State]</w:t>
      </w:r>
      <w:r w:rsidRPr="00525F43">
        <w:rPr>
          <w:sz w:val="24"/>
          <w:szCs w:val="24"/>
        </w:rPr>
        <w:t xml:space="preserve">. </w:t>
      </w:r>
    </w:p>
    <w:p w14:paraId="1251B217" w14:textId="77777777" w:rsidR="00887E5B" w:rsidRDefault="00887E5B" w:rsidP="00EB6B6C">
      <w:pPr>
        <w:pStyle w:val="NoSpacing"/>
        <w:rPr>
          <w:sz w:val="24"/>
          <w:szCs w:val="24"/>
        </w:rPr>
      </w:pPr>
    </w:p>
    <w:p w14:paraId="7BB77451" w14:textId="6E3E9864" w:rsidR="00F970A9" w:rsidRPr="00B51B14" w:rsidRDefault="00525F43" w:rsidP="007F161A">
      <w:pPr>
        <w:autoSpaceDE w:val="0"/>
        <w:autoSpaceDN w:val="0"/>
        <w:adjustRightInd w:val="0"/>
        <w:spacing w:after="0" w:line="240" w:lineRule="auto"/>
        <w:rPr>
          <w:rFonts w:cstheme="minorHAnsi"/>
          <w:sz w:val="24"/>
          <w:szCs w:val="24"/>
        </w:rPr>
      </w:pPr>
      <w:r w:rsidRPr="00B51B14">
        <w:rPr>
          <w:rFonts w:cstheme="minorHAnsi"/>
          <w:sz w:val="24"/>
          <w:szCs w:val="24"/>
        </w:rPr>
        <w:t xml:space="preserve">Based upon the assessment and other data, as appropriate, EPA expects that there will be adequate national hazardous waste treatment and disposal capacity during the 20-year period following signature of this </w:t>
      </w:r>
      <w:r w:rsidR="00F05C9E" w:rsidRPr="00B51B14">
        <w:rPr>
          <w:rFonts w:cstheme="minorHAnsi"/>
          <w:b/>
          <w:bCs/>
          <w:sz w:val="24"/>
          <w:szCs w:val="24"/>
        </w:rPr>
        <w:t>[“</w:t>
      </w:r>
      <w:r w:rsidRPr="00B51B14">
        <w:rPr>
          <w:rFonts w:cstheme="minorHAnsi"/>
          <w:sz w:val="24"/>
          <w:szCs w:val="24"/>
        </w:rPr>
        <w:t>contract</w:t>
      </w:r>
      <w:r w:rsidR="00F05C9E" w:rsidRPr="00B51B14">
        <w:rPr>
          <w:rFonts w:cstheme="minorHAnsi"/>
          <w:sz w:val="24"/>
          <w:szCs w:val="24"/>
        </w:rPr>
        <w:t>”</w:t>
      </w:r>
      <w:r w:rsidRPr="00B51B14">
        <w:rPr>
          <w:rFonts w:cstheme="minorHAnsi"/>
          <w:sz w:val="24"/>
          <w:szCs w:val="24"/>
        </w:rPr>
        <w:t xml:space="preserve"> </w:t>
      </w:r>
      <w:r w:rsidR="00F05C9E" w:rsidRPr="00B51B14">
        <w:rPr>
          <w:rFonts w:cstheme="minorHAnsi"/>
          <w:b/>
          <w:bCs/>
          <w:sz w:val="24"/>
          <w:szCs w:val="24"/>
        </w:rPr>
        <w:t>or</w:t>
      </w:r>
      <w:r w:rsidRPr="00B51B14">
        <w:rPr>
          <w:rFonts w:cstheme="minorHAnsi"/>
          <w:sz w:val="24"/>
          <w:szCs w:val="24"/>
        </w:rPr>
        <w:t xml:space="preserve"> </w:t>
      </w:r>
      <w:r w:rsidR="00F05C9E" w:rsidRPr="00B51B14">
        <w:rPr>
          <w:rFonts w:cstheme="minorHAnsi"/>
          <w:sz w:val="24"/>
          <w:szCs w:val="24"/>
        </w:rPr>
        <w:t>“</w:t>
      </w:r>
      <w:r w:rsidRPr="00B51B14">
        <w:rPr>
          <w:rFonts w:cstheme="minorHAnsi"/>
          <w:sz w:val="24"/>
          <w:szCs w:val="24"/>
        </w:rPr>
        <w:t>agreement</w:t>
      </w:r>
      <w:r w:rsidR="00F05C9E" w:rsidRPr="00B51B14">
        <w:rPr>
          <w:rFonts w:cstheme="minorHAnsi"/>
          <w:sz w:val="24"/>
          <w:szCs w:val="24"/>
        </w:rPr>
        <w:t>”</w:t>
      </w:r>
      <w:r w:rsidR="00F05C9E" w:rsidRPr="00B51B14">
        <w:rPr>
          <w:rFonts w:cstheme="minorHAnsi"/>
          <w:b/>
          <w:bCs/>
          <w:sz w:val="24"/>
          <w:szCs w:val="24"/>
        </w:rPr>
        <w:t>]</w:t>
      </w:r>
      <w:r w:rsidRPr="00B51B14">
        <w:rPr>
          <w:rFonts w:cstheme="minorHAnsi"/>
          <w:sz w:val="24"/>
          <w:szCs w:val="24"/>
        </w:rPr>
        <w:t xml:space="preserve">. </w:t>
      </w:r>
      <w:r w:rsidR="00F05C9E" w:rsidRPr="00B51B14">
        <w:rPr>
          <w:rFonts w:cstheme="minorHAnsi"/>
          <w:b/>
          <w:bCs/>
          <w:sz w:val="24"/>
          <w:szCs w:val="24"/>
        </w:rPr>
        <w:t>[</w:t>
      </w:r>
      <w:r w:rsidRPr="00B51B14">
        <w:rPr>
          <w:rFonts w:cstheme="minorHAnsi"/>
          <w:b/>
          <w:bCs/>
          <w:sz w:val="24"/>
          <w:szCs w:val="24"/>
        </w:rPr>
        <w:t xml:space="preserve">Name of </w:t>
      </w:r>
      <w:r w:rsidR="00F05C9E" w:rsidRPr="00B51B14">
        <w:rPr>
          <w:rFonts w:cstheme="minorHAnsi"/>
          <w:b/>
          <w:bCs/>
          <w:sz w:val="24"/>
          <w:szCs w:val="24"/>
        </w:rPr>
        <w:t>S</w:t>
      </w:r>
      <w:r w:rsidRPr="00B51B14">
        <w:rPr>
          <w:rFonts w:cstheme="minorHAnsi"/>
          <w:b/>
          <w:bCs/>
          <w:sz w:val="24"/>
          <w:szCs w:val="24"/>
        </w:rPr>
        <w:t>tate</w:t>
      </w:r>
      <w:r w:rsidR="00F05C9E" w:rsidRPr="00B51B14">
        <w:rPr>
          <w:rFonts w:cstheme="minorHAnsi"/>
          <w:b/>
          <w:bCs/>
          <w:sz w:val="24"/>
          <w:szCs w:val="24"/>
        </w:rPr>
        <w:t>]</w:t>
      </w:r>
      <w:r w:rsidRPr="00B51B14">
        <w:rPr>
          <w:rFonts w:cstheme="minorHAnsi"/>
          <w:sz w:val="24"/>
          <w:szCs w:val="24"/>
        </w:rPr>
        <w:t xml:space="preserve"> hereby assures the availability of hazardous waste treatment or disposal facilities for the next 20 years, following signature of this </w:t>
      </w:r>
      <w:r w:rsidR="00F05C9E" w:rsidRPr="00B51B14">
        <w:rPr>
          <w:rFonts w:cstheme="minorHAnsi"/>
          <w:b/>
          <w:bCs/>
          <w:sz w:val="24"/>
          <w:szCs w:val="24"/>
        </w:rPr>
        <w:t>[“</w:t>
      </w:r>
      <w:r w:rsidRPr="00B51B14">
        <w:rPr>
          <w:rFonts w:cstheme="minorHAnsi"/>
          <w:sz w:val="24"/>
          <w:szCs w:val="24"/>
        </w:rPr>
        <w:t>contract</w:t>
      </w:r>
      <w:r w:rsidR="00F05C9E" w:rsidRPr="00B51B14">
        <w:rPr>
          <w:rFonts w:cstheme="minorHAnsi"/>
          <w:sz w:val="24"/>
          <w:szCs w:val="24"/>
        </w:rPr>
        <w:t>”</w:t>
      </w:r>
      <w:r w:rsidRPr="00B51B14">
        <w:rPr>
          <w:rFonts w:cstheme="minorHAnsi"/>
          <w:sz w:val="24"/>
          <w:szCs w:val="24"/>
        </w:rPr>
        <w:t xml:space="preserve"> </w:t>
      </w:r>
      <w:r w:rsidRPr="00B51B14">
        <w:rPr>
          <w:rFonts w:cstheme="minorHAnsi"/>
          <w:b/>
          <w:bCs/>
          <w:sz w:val="24"/>
          <w:szCs w:val="24"/>
        </w:rPr>
        <w:t>or</w:t>
      </w:r>
      <w:r w:rsidRPr="00B51B14">
        <w:rPr>
          <w:rFonts w:cstheme="minorHAnsi"/>
          <w:sz w:val="24"/>
          <w:szCs w:val="24"/>
        </w:rPr>
        <w:t xml:space="preserve"> </w:t>
      </w:r>
      <w:r w:rsidR="00F05C9E" w:rsidRPr="00B51B14">
        <w:rPr>
          <w:rFonts w:cstheme="minorHAnsi"/>
          <w:sz w:val="24"/>
          <w:szCs w:val="24"/>
        </w:rPr>
        <w:t>“</w:t>
      </w:r>
      <w:r w:rsidRPr="00B51B14">
        <w:rPr>
          <w:rFonts w:cstheme="minorHAnsi"/>
          <w:sz w:val="24"/>
          <w:szCs w:val="24"/>
        </w:rPr>
        <w:t>agreement</w:t>
      </w:r>
      <w:r w:rsidR="00F05C9E" w:rsidRPr="00B51B14">
        <w:rPr>
          <w:rFonts w:cstheme="minorHAnsi"/>
          <w:sz w:val="24"/>
          <w:szCs w:val="24"/>
        </w:rPr>
        <w:t>”</w:t>
      </w:r>
      <w:r w:rsidR="00F05C9E" w:rsidRPr="00B51B14">
        <w:rPr>
          <w:rFonts w:cstheme="minorHAnsi"/>
          <w:b/>
          <w:bCs/>
          <w:sz w:val="24"/>
          <w:szCs w:val="24"/>
        </w:rPr>
        <w:t>]</w:t>
      </w:r>
      <w:r w:rsidRPr="00B51B14">
        <w:rPr>
          <w:rFonts w:cstheme="minorHAnsi"/>
          <w:sz w:val="24"/>
          <w:szCs w:val="24"/>
        </w:rPr>
        <w:t>, pursuant to CERCLA 104(c)(9</w:t>
      </w:r>
      <w:r w:rsidR="00887E5B" w:rsidRPr="00B51B14">
        <w:rPr>
          <w:rFonts w:cstheme="minorHAnsi"/>
          <w:sz w:val="24"/>
          <w:szCs w:val="24"/>
        </w:rPr>
        <w:t>)</w:t>
      </w:r>
      <w:r w:rsidR="00B51B14" w:rsidRPr="00B51B14">
        <w:rPr>
          <w:rFonts w:cstheme="minorHAnsi"/>
          <w:sz w:val="24"/>
          <w:szCs w:val="24"/>
        </w:rPr>
        <w:t>, 42</w:t>
      </w:r>
      <w:r w:rsidR="007F161A">
        <w:rPr>
          <w:rFonts w:cstheme="minorHAnsi"/>
          <w:sz w:val="24"/>
          <w:szCs w:val="24"/>
        </w:rPr>
        <w:t xml:space="preserve"> </w:t>
      </w:r>
      <w:r w:rsidR="00B51B14" w:rsidRPr="00B51B14">
        <w:rPr>
          <w:rFonts w:cstheme="minorHAnsi"/>
          <w:sz w:val="24"/>
          <w:szCs w:val="24"/>
        </w:rPr>
        <w:t>U.S.C.</w:t>
      </w:r>
      <w:r w:rsidR="007F161A">
        <w:rPr>
          <w:rFonts w:cstheme="minorHAnsi"/>
          <w:sz w:val="24"/>
          <w:szCs w:val="24"/>
        </w:rPr>
        <w:t xml:space="preserve"> </w:t>
      </w:r>
      <w:r w:rsidR="00B51B14" w:rsidRPr="00B51B14">
        <w:rPr>
          <w:rFonts w:cstheme="minorHAnsi"/>
          <w:sz w:val="24"/>
          <w:szCs w:val="24"/>
        </w:rPr>
        <w:t>9604(c)(9).</w:t>
      </w:r>
    </w:p>
    <w:p w14:paraId="0B226066" w14:textId="40D8DFD4" w:rsidR="00B51B14" w:rsidRPr="00B51B14" w:rsidRDefault="00B51B14" w:rsidP="00EB6B6C">
      <w:pPr>
        <w:pStyle w:val="NoSpacing"/>
        <w:rPr>
          <w:rFonts w:cstheme="minorHAnsi"/>
          <w:sz w:val="24"/>
          <w:szCs w:val="24"/>
        </w:rPr>
      </w:pPr>
    </w:p>
    <w:p w14:paraId="06178A43" w14:textId="77777777" w:rsidR="00B51B14" w:rsidRPr="00B51B14" w:rsidRDefault="00B51B14" w:rsidP="00B51B14">
      <w:pPr>
        <w:autoSpaceDE w:val="0"/>
        <w:autoSpaceDN w:val="0"/>
        <w:adjustRightInd w:val="0"/>
        <w:spacing w:after="0" w:line="240" w:lineRule="auto"/>
        <w:rPr>
          <w:rFonts w:cstheme="minorHAnsi"/>
          <w:sz w:val="24"/>
          <w:szCs w:val="24"/>
        </w:rPr>
      </w:pPr>
      <w:r w:rsidRPr="00B51B14">
        <w:rPr>
          <w:rFonts w:cstheme="minorHAnsi"/>
          <w:sz w:val="24"/>
          <w:szCs w:val="24"/>
        </w:rPr>
        <w:t>In order to ensure the continued availability of capacity for the treatment and disposal of</w:t>
      </w:r>
    </w:p>
    <w:p w14:paraId="501FE489" w14:textId="29B00AB7" w:rsidR="00B51B14" w:rsidRPr="00B51B14" w:rsidRDefault="00B51B14" w:rsidP="00B51B14">
      <w:pPr>
        <w:autoSpaceDE w:val="0"/>
        <w:autoSpaceDN w:val="0"/>
        <w:adjustRightInd w:val="0"/>
        <w:spacing w:after="0" w:line="240" w:lineRule="auto"/>
        <w:rPr>
          <w:rFonts w:cstheme="minorHAnsi"/>
          <w:sz w:val="24"/>
          <w:szCs w:val="24"/>
        </w:rPr>
      </w:pPr>
      <w:r w:rsidRPr="00B51B14">
        <w:rPr>
          <w:rFonts w:cstheme="minorHAnsi"/>
          <w:sz w:val="24"/>
          <w:szCs w:val="24"/>
        </w:rPr>
        <w:t xml:space="preserve">hazardous waste, the </w:t>
      </w:r>
      <w:r w:rsidR="00037C4F">
        <w:rPr>
          <w:rFonts w:cstheme="minorHAnsi"/>
          <w:sz w:val="24"/>
          <w:szCs w:val="24"/>
        </w:rPr>
        <w:t>S</w:t>
      </w:r>
      <w:r w:rsidRPr="00B51B14">
        <w:rPr>
          <w:rFonts w:cstheme="minorHAnsi"/>
          <w:sz w:val="24"/>
          <w:szCs w:val="24"/>
        </w:rPr>
        <w:t xml:space="preserve">tate of </w:t>
      </w:r>
      <w:r w:rsidRPr="00B51B14">
        <w:rPr>
          <w:rFonts w:cstheme="minorHAnsi"/>
          <w:b/>
          <w:bCs/>
          <w:sz w:val="24"/>
          <w:szCs w:val="24"/>
        </w:rPr>
        <w:t>[</w:t>
      </w:r>
      <w:r>
        <w:rPr>
          <w:rFonts w:cstheme="minorHAnsi"/>
          <w:b/>
          <w:bCs/>
          <w:sz w:val="24"/>
          <w:szCs w:val="24"/>
        </w:rPr>
        <w:t>N</w:t>
      </w:r>
      <w:r w:rsidRPr="00B51B14">
        <w:rPr>
          <w:rFonts w:cstheme="minorHAnsi"/>
          <w:b/>
          <w:bCs/>
          <w:sz w:val="24"/>
          <w:szCs w:val="24"/>
        </w:rPr>
        <w:t xml:space="preserve">ame of </w:t>
      </w:r>
      <w:r>
        <w:rPr>
          <w:rFonts w:cstheme="minorHAnsi"/>
          <w:b/>
          <w:bCs/>
          <w:sz w:val="24"/>
          <w:szCs w:val="24"/>
        </w:rPr>
        <w:t>S</w:t>
      </w:r>
      <w:r w:rsidRPr="00B51B14">
        <w:rPr>
          <w:rFonts w:cstheme="minorHAnsi"/>
          <w:b/>
          <w:bCs/>
          <w:sz w:val="24"/>
          <w:szCs w:val="24"/>
        </w:rPr>
        <w:t>tate]</w:t>
      </w:r>
      <w:r w:rsidRPr="00B51B14">
        <w:rPr>
          <w:rFonts w:cstheme="minorHAnsi"/>
          <w:sz w:val="24"/>
          <w:szCs w:val="24"/>
        </w:rPr>
        <w:t xml:space="preserve"> agrees to work with EPA to meaningfully</w:t>
      </w:r>
    </w:p>
    <w:p w14:paraId="728F3E73" w14:textId="77777777" w:rsidR="00B51B14" w:rsidRPr="00B51B14" w:rsidRDefault="00B51B14" w:rsidP="00B51B14">
      <w:pPr>
        <w:autoSpaceDE w:val="0"/>
        <w:autoSpaceDN w:val="0"/>
        <w:adjustRightInd w:val="0"/>
        <w:spacing w:after="0" w:line="240" w:lineRule="auto"/>
        <w:rPr>
          <w:rFonts w:cstheme="minorHAnsi"/>
          <w:sz w:val="24"/>
          <w:szCs w:val="24"/>
        </w:rPr>
      </w:pPr>
      <w:r w:rsidRPr="00B51B14">
        <w:rPr>
          <w:rFonts w:cstheme="minorHAnsi"/>
          <w:sz w:val="24"/>
          <w:szCs w:val="24"/>
        </w:rPr>
        <w:t>participate in the national capacity planning process and any activities needed to either</w:t>
      </w:r>
    </w:p>
    <w:p w14:paraId="5B0F9963" w14:textId="7C5BA414" w:rsidR="00B51B14" w:rsidRPr="00B51B14" w:rsidRDefault="00B51B14" w:rsidP="00B51B14">
      <w:pPr>
        <w:pStyle w:val="NoSpacing"/>
        <w:rPr>
          <w:rFonts w:cstheme="minorHAnsi"/>
          <w:sz w:val="24"/>
          <w:szCs w:val="24"/>
        </w:rPr>
      </w:pPr>
      <w:r w:rsidRPr="00B51B14">
        <w:rPr>
          <w:rFonts w:cstheme="minorHAnsi"/>
          <w:sz w:val="24"/>
          <w:szCs w:val="24"/>
        </w:rPr>
        <w:t>identify shortfalls in capacity or to address any identified shortfalls.</w:t>
      </w:r>
    </w:p>
    <w:p w14:paraId="3801DE7E" w14:textId="77777777" w:rsidR="00525F43" w:rsidRPr="00525F43" w:rsidRDefault="00525F43" w:rsidP="00EB6B6C">
      <w:pPr>
        <w:pStyle w:val="NoSpacing"/>
        <w:rPr>
          <w:sz w:val="24"/>
          <w:szCs w:val="24"/>
          <w:u w:val="single"/>
          <w:lang w:val="en-CA"/>
        </w:rPr>
      </w:pPr>
    </w:p>
    <w:p w14:paraId="47F64036" w14:textId="7130277E" w:rsidR="00F970A9" w:rsidRPr="00814627" w:rsidRDefault="00F970A9" w:rsidP="007639BC">
      <w:pPr>
        <w:pStyle w:val="ListParagraph"/>
        <w:numPr>
          <w:ilvl w:val="0"/>
          <w:numId w:val="34"/>
        </w:numPr>
        <w:autoSpaceDE w:val="0"/>
        <w:autoSpaceDN w:val="0"/>
        <w:adjustRightInd w:val="0"/>
        <w:spacing w:after="0" w:line="240" w:lineRule="auto"/>
        <w:rPr>
          <w:rFonts w:cstheme="minorHAnsi"/>
          <w:sz w:val="20"/>
          <w:szCs w:val="20"/>
          <w:lang w:val="en-CA"/>
        </w:rPr>
      </w:pPr>
      <w:r w:rsidRPr="00814627">
        <w:rPr>
          <w:rFonts w:cstheme="minorHAnsi"/>
          <w:b/>
          <w:sz w:val="24"/>
          <w:szCs w:val="24"/>
          <w:u w:val="single"/>
          <w:lang w:val="en-CA"/>
        </w:rPr>
        <w:t xml:space="preserve">CERCLA </w:t>
      </w:r>
      <w:r w:rsidR="00C0430C" w:rsidRPr="00814627">
        <w:rPr>
          <w:rFonts w:cstheme="minorHAnsi"/>
          <w:b/>
          <w:sz w:val="24"/>
          <w:szCs w:val="24"/>
          <w:u w:val="single"/>
          <w:lang w:val="en-CA"/>
        </w:rPr>
        <w:t>Assurance</w:t>
      </w:r>
      <w:r w:rsidRPr="00814627">
        <w:rPr>
          <w:rFonts w:cstheme="minorHAnsi"/>
          <w:b/>
          <w:sz w:val="24"/>
          <w:szCs w:val="24"/>
          <w:u w:val="single"/>
          <w:lang w:val="en-CA"/>
        </w:rPr>
        <w:t>: Off-Site Storage, Treatment, or Disposal</w:t>
      </w:r>
      <w:r w:rsidRPr="00814627">
        <w:rPr>
          <w:rFonts w:cstheme="minorHAnsi"/>
          <w:sz w:val="24"/>
          <w:szCs w:val="24"/>
          <w:lang w:val="en-CA"/>
        </w:rPr>
        <w:t xml:space="preserve">  </w:t>
      </w:r>
      <w:r w:rsidRPr="00814627">
        <w:rPr>
          <w:rFonts w:cstheme="minorHAnsi"/>
          <w:sz w:val="20"/>
          <w:szCs w:val="20"/>
          <w:lang w:val="en-CA"/>
        </w:rPr>
        <w:t>[CERCLA §§104(c)(3)(B) &amp; 121(d)(3); 40 CFR 300.510(d); 40 CFR 35.6105(b)(4) &amp; 35.6805(i)(3)]</w:t>
      </w:r>
    </w:p>
    <w:p w14:paraId="4D0A29F7" w14:textId="77777777" w:rsidR="00F970A9" w:rsidRPr="00814627" w:rsidRDefault="00F970A9" w:rsidP="00814627">
      <w:pPr>
        <w:pStyle w:val="NoSpacing"/>
        <w:rPr>
          <w:sz w:val="24"/>
          <w:szCs w:val="24"/>
          <w:lang w:val="en-CA"/>
        </w:rPr>
      </w:pPr>
    </w:p>
    <w:p w14:paraId="19F8B41C" w14:textId="35A4261F" w:rsidR="00F970A9" w:rsidRPr="00814627" w:rsidRDefault="00F970A9" w:rsidP="00814627">
      <w:pPr>
        <w:pStyle w:val="NoSpacing"/>
        <w:rPr>
          <w:b/>
          <w:sz w:val="24"/>
          <w:szCs w:val="24"/>
          <w:lang w:val="en-CA"/>
        </w:rPr>
      </w:pPr>
      <w:r w:rsidRPr="00814627">
        <w:rPr>
          <w:sz w:val="24"/>
          <w:szCs w:val="24"/>
          <w:lang w:val="en-CA"/>
        </w:rPr>
        <w:t xml:space="preserve">Pursuant to </w:t>
      </w:r>
      <w:r w:rsidR="00451492" w:rsidRPr="00814627">
        <w:rPr>
          <w:sz w:val="24"/>
          <w:szCs w:val="24"/>
          <w:lang w:val="en-CA"/>
        </w:rPr>
        <w:t xml:space="preserve">CERCLA </w:t>
      </w:r>
      <w:r w:rsidRPr="00814627">
        <w:rPr>
          <w:sz w:val="24"/>
          <w:szCs w:val="24"/>
          <w:lang w:val="en-CA"/>
        </w:rPr>
        <w:t>§§104(c)(3)(B) &amp; 121(d)(3),</w:t>
      </w:r>
      <w:r w:rsidR="0032007B" w:rsidRPr="00814627" w:rsidDel="0032007B">
        <w:rPr>
          <w:sz w:val="24"/>
          <w:szCs w:val="24"/>
          <w:lang w:val="en-CA"/>
        </w:rPr>
        <w:t xml:space="preserve"> </w:t>
      </w:r>
      <w:r w:rsidRPr="00814627">
        <w:rPr>
          <w:sz w:val="24"/>
          <w:szCs w:val="24"/>
          <w:lang w:val="en-CA"/>
        </w:rPr>
        <w:t>EPA and the State have determined that off-site treatment, storage, or disposal of hazardous substances</w:t>
      </w:r>
      <w:r w:rsidRPr="00814627">
        <w:rPr>
          <w:b/>
          <w:sz w:val="24"/>
          <w:szCs w:val="24"/>
          <w:lang w:val="en-CA"/>
        </w:rPr>
        <w:t xml:space="preserve"> [“</w:t>
      </w:r>
      <w:r w:rsidRPr="00814627">
        <w:rPr>
          <w:sz w:val="24"/>
          <w:szCs w:val="24"/>
          <w:lang w:val="en-CA"/>
        </w:rPr>
        <w:t>is</w:t>
      </w:r>
      <w:r w:rsidRPr="00814627">
        <w:rPr>
          <w:b/>
          <w:sz w:val="24"/>
          <w:szCs w:val="24"/>
          <w:lang w:val="en-CA"/>
        </w:rPr>
        <w:t>” or “</w:t>
      </w:r>
      <w:r w:rsidRPr="00814627">
        <w:rPr>
          <w:sz w:val="24"/>
          <w:szCs w:val="24"/>
          <w:lang w:val="en-CA"/>
        </w:rPr>
        <w:t>is not</w:t>
      </w:r>
      <w:r w:rsidRPr="00814627">
        <w:rPr>
          <w:b/>
          <w:sz w:val="24"/>
          <w:szCs w:val="24"/>
          <w:lang w:val="en-CA"/>
        </w:rPr>
        <w:t>”]</w:t>
      </w:r>
      <w:r w:rsidRPr="00814627">
        <w:rPr>
          <w:sz w:val="24"/>
          <w:szCs w:val="24"/>
          <w:lang w:val="en-CA"/>
        </w:rPr>
        <w:t xml:space="preserve"> required for this response action. </w:t>
      </w:r>
      <w:r w:rsidRPr="00814627">
        <w:rPr>
          <w:b/>
          <w:sz w:val="24"/>
          <w:szCs w:val="24"/>
          <w:lang w:val="en-CA"/>
        </w:rPr>
        <w:t xml:space="preserve">[If </w:t>
      </w:r>
      <w:r w:rsidR="00526FB5" w:rsidRPr="00814627">
        <w:rPr>
          <w:b/>
          <w:sz w:val="24"/>
          <w:szCs w:val="24"/>
          <w:lang w:val="en-CA"/>
        </w:rPr>
        <w:t>off-site</w:t>
      </w:r>
      <w:r w:rsidR="00CF659B" w:rsidRPr="00814627">
        <w:rPr>
          <w:b/>
          <w:sz w:val="24"/>
          <w:szCs w:val="24"/>
          <w:lang w:val="en-CA"/>
        </w:rPr>
        <w:t xml:space="preserve"> disposal is </w:t>
      </w:r>
      <w:r w:rsidRPr="00814627">
        <w:rPr>
          <w:b/>
          <w:sz w:val="24"/>
          <w:szCs w:val="24"/>
          <w:lang w:val="en-CA"/>
        </w:rPr>
        <w:t>required, include, “</w:t>
      </w:r>
      <w:r w:rsidRPr="00814627">
        <w:rPr>
          <w:sz w:val="24"/>
          <w:szCs w:val="24"/>
          <w:lang w:val="en-CA"/>
        </w:rPr>
        <w:t>EPA or its representative, in its invitation for bids for remedial action, shall require respondents to provide adequate capacity for waste disposal at a facility (or facilities) that, at a minimum, meet(s) the requirements of Subtitle C of the Solid Waste Disposal Act. The State's acceptance of EPA's selection shall constitute this assurance.</w:t>
      </w:r>
      <w:r w:rsidRPr="00814627">
        <w:rPr>
          <w:b/>
          <w:sz w:val="24"/>
          <w:szCs w:val="24"/>
          <w:lang w:val="en-CA"/>
        </w:rPr>
        <w:t>”]</w:t>
      </w:r>
    </w:p>
    <w:p w14:paraId="1546A168" w14:textId="7520CF02" w:rsidR="0054559F" w:rsidRPr="00814627" w:rsidRDefault="0054559F" w:rsidP="00814627">
      <w:pPr>
        <w:pStyle w:val="NoSpacing"/>
        <w:rPr>
          <w:b/>
          <w:sz w:val="24"/>
          <w:szCs w:val="24"/>
          <w:lang w:val="en-CA"/>
        </w:rPr>
      </w:pPr>
    </w:p>
    <w:p w14:paraId="43A3469C" w14:textId="4765292D" w:rsidR="00F970A9" w:rsidRPr="00BD5981" w:rsidRDefault="00F970A9" w:rsidP="00814627">
      <w:pPr>
        <w:pStyle w:val="ListParagraph"/>
        <w:keepNext/>
        <w:numPr>
          <w:ilvl w:val="0"/>
          <w:numId w:val="34"/>
        </w:numPr>
        <w:autoSpaceDE w:val="0"/>
        <w:autoSpaceDN w:val="0"/>
        <w:adjustRightInd w:val="0"/>
        <w:spacing w:after="0" w:line="240" w:lineRule="auto"/>
        <w:rPr>
          <w:rFonts w:cstheme="minorHAnsi"/>
          <w:sz w:val="24"/>
          <w:szCs w:val="24"/>
        </w:rPr>
      </w:pPr>
      <w:r w:rsidRPr="00BD5981">
        <w:rPr>
          <w:rFonts w:cstheme="minorHAnsi"/>
          <w:b/>
          <w:sz w:val="24"/>
          <w:szCs w:val="24"/>
          <w:u w:val="single"/>
        </w:rPr>
        <w:lastRenderedPageBreak/>
        <w:t xml:space="preserve">Out-of-State Transfers of CERCLA </w:t>
      </w:r>
      <w:r w:rsidR="007B13DD" w:rsidRPr="00814627">
        <w:rPr>
          <w:rFonts w:cstheme="minorHAnsi"/>
          <w:b/>
          <w:sz w:val="24"/>
          <w:szCs w:val="24"/>
          <w:u w:val="single"/>
        </w:rPr>
        <w:t>W</w:t>
      </w:r>
      <w:r w:rsidRPr="00814627">
        <w:rPr>
          <w:rFonts w:cstheme="minorHAnsi"/>
          <w:b/>
          <w:sz w:val="24"/>
          <w:szCs w:val="24"/>
          <w:u w:val="single"/>
        </w:rPr>
        <w:t>aste</w:t>
      </w:r>
      <w:r w:rsidRPr="00814627">
        <w:rPr>
          <w:rFonts w:cstheme="minorHAnsi"/>
          <w:sz w:val="24"/>
          <w:szCs w:val="24"/>
        </w:rPr>
        <w:t xml:space="preserve"> </w:t>
      </w:r>
      <w:r w:rsidRPr="00814627">
        <w:rPr>
          <w:rFonts w:cstheme="minorHAnsi"/>
          <w:sz w:val="20"/>
          <w:szCs w:val="20"/>
        </w:rPr>
        <w:t xml:space="preserve"> </w:t>
      </w:r>
      <w:r w:rsidRPr="00814627">
        <w:rPr>
          <w:rFonts w:cstheme="minorHAnsi"/>
          <w:sz w:val="20"/>
          <w:szCs w:val="20"/>
          <w:lang w:val="en-CA"/>
        </w:rPr>
        <w:t>[40 CFR 35.6120 &amp; 35.6805(v)]</w:t>
      </w:r>
    </w:p>
    <w:p w14:paraId="69D8A151" w14:textId="77777777" w:rsidR="00F970A9" w:rsidRPr="00814627" w:rsidRDefault="00F970A9" w:rsidP="00814627">
      <w:pPr>
        <w:pStyle w:val="NoSpacing"/>
        <w:keepNext/>
        <w:rPr>
          <w:sz w:val="24"/>
          <w:szCs w:val="24"/>
        </w:rPr>
      </w:pPr>
    </w:p>
    <w:p w14:paraId="53AEDD3A" w14:textId="2C95D1D3" w:rsidR="00F970A9" w:rsidRPr="00814627" w:rsidRDefault="002408B2" w:rsidP="00814627">
      <w:pPr>
        <w:pStyle w:val="NoSpacing"/>
        <w:keepNext/>
        <w:rPr>
          <w:sz w:val="24"/>
          <w:szCs w:val="24"/>
        </w:rPr>
      </w:pPr>
      <w:r w:rsidRPr="00814627">
        <w:rPr>
          <w:sz w:val="24"/>
          <w:szCs w:val="24"/>
        </w:rPr>
        <w:t xml:space="preserve">The EPA or the State must provide written notification of out-of-state shipments in accordance with 40 CFR 35.6120.  </w:t>
      </w:r>
    </w:p>
    <w:p w14:paraId="190B0B44" w14:textId="77777777" w:rsidR="002408B2" w:rsidRPr="00814627" w:rsidRDefault="002408B2" w:rsidP="00814627">
      <w:pPr>
        <w:pStyle w:val="NoSpacing"/>
        <w:rPr>
          <w:sz w:val="24"/>
          <w:szCs w:val="24"/>
        </w:rPr>
      </w:pPr>
    </w:p>
    <w:p w14:paraId="1B7DAAE7" w14:textId="23A87A9C" w:rsidR="00F970A9" w:rsidRPr="00814627" w:rsidRDefault="00F970A9" w:rsidP="007639BC">
      <w:pPr>
        <w:pStyle w:val="ListParagraph"/>
        <w:numPr>
          <w:ilvl w:val="0"/>
          <w:numId w:val="34"/>
        </w:numPr>
        <w:autoSpaceDE w:val="0"/>
        <w:autoSpaceDN w:val="0"/>
        <w:adjustRightInd w:val="0"/>
        <w:spacing w:after="0" w:line="240" w:lineRule="auto"/>
        <w:rPr>
          <w:rFonts w:cstheme="minorHAnsi"/>
          <w:sz w:val="20"/>
          <w:szCs w:val="20"/>
          <w:lang w:val="en-CA"/>
        </w:rPr>
      </w:pPr>
      <w:r w:rsidRPr="00BD5981">
        <w:rPr>
          <w:rFonts w:cstheme="minorHAnsi"/>
          <w:b/>
          <w:sz w:val="24"/>
          <w:szCs w:val="24"/>
          <w:u w:val="single"/>
          <w:lang w:val="en-CA"/>
        </w:rPr>
        <w:t xml:space="preserve">CERCLA </w:t>
      </w:r>
      <w:r w:rsidR="00C0430C" w:rsidRPr="00BD5981">
        <w:rPr>
          <w:rFonts w:cstheme="minorHAnsi"/>
          <w:b/>
          <w:sz w:val="24"/>
          <w:szCs w:val="24"/>
          <w:u w:val="single"/>
          <w:lang w:val="en-CA"/>
        </w:rPr>
        <w:t>Assurance</w:t>
      </w:r>
      <w:r w:rsidRPr="00814627">
        <w:rPr>
          <w:rFonts w:cstheme="minorHAnsi"/>
          <w:b/>
          <w:sz w:val="24"/>
          <w:szCs w:val="24"/>
          <w:u w:val="single"/>
          <w:lang w:val="en-CA"/>
        </w:rPr>
        <w:t>: Real Property Acquisition</w:t>
      </w:r>
      <w:r w:rsidRPr="00814627">
        <w:rPr>
          <w:rFonts w:cstheme="minorHAnsi"/>
          <w:sz w:val="24"/>
          <w:szCs w:val="24"/>
          <w:lang w:val="en-CA"/>
        </w:rPr>
        <w:t xml:space="preserve">  </w:t>
      </w:r>
      <w:r w:rsidRPr="00814627">
        <w:rPr>
          <w:rFonts w:cstheme="minorHAnsi"/>
          <w:sz w:val="20"/>
          <w:szCs w:val="20"/>
          <w:lang w:val="en-CA"/>
        </w:rPr>
        <w:t>[CERCLA §104(j); 40 CFR 300.510(f); 40 CFR 35.6105(b)(5) &amp; 35.6400 &amp; 35.6805(i)(4)</w:t>
      </w:r>
      <w:r w:rsidR="007B13DD" w:rsidRPr="00814627">
        <w:rPr>
          <w:rFonts w:cstheme="minorHAnsi"/>
          <w:sz w:val="20"/>
          <w:szCs w:val="20"/>
          <w:lang w:val="en-CA"/>
        </w:rPr>
        <w:t>; 2 CFR 200.311</w:t>
      </w:r>
      <w:r w:rsidR="00715068" w:rsidRPr="00814627">
        <w:rPr>
          <w:rFonts w:cstheme="minorHAnsi"/>
          <w:sz w:val="20"/>
          <w:szCs w:val="20"/>
          <w:lang w:val="en-CA"/>
        </w:rPr>
        <w:t xml:space="preserve">; </w:t>
      </w:r>
      <w:r w:rsidR="00715068" w:rsidRPr="00814627">
        <w:rPr>
          <w:sz w:val="20"/>
          <w:szCs w:val="20"/>
          <w:lang w:val="en-CA"/>
        </w:rPr>
        <w:t>49 CFR Part 24</w:t>
      </w:r>
      <w:r w:rsidRPr="00814627">
        <w:rPr>
          <w:rFonts w:cstheme="minorHAnsi"/>
          <w:sz w:val="20"/>
          <w:szCs w:val="20"/>
          <w:lang w:val="en-CA"/>
        </w:rPr>
        <w:t>]</w:t>
      </w:r>
    </w:p>
    <w:p w14:paraId="3BFE877C" w14:textId="77777777" w:rsidR="002E3C30" w:rsidRPr="00BD5981" w:rsidRDefault="002E3C30" w:rsidP="0054559F">
      <w:pPr>
        <w:pStyle w:val="NoSpacing"/>
        <w:rPr>
          <w:rFonts w:cstheme="minorHAnsi"/>
          <w:sz w:val="24"/>
          <w:szCs w:val="24"/>
          <w:lang w:val="en-CA"/>
        </w:rPr>
      </w:pPr>
    </w:p>
    <w:p w14:paraId="5AFF7873" w14:textId="77777777" w:rsidR="0054559F" w:rsidRPr="00814627" w:rsidRDefault="0054559F" w:rsidP="0054559F">
      <w:pPr>
        <w:pStyle w:val="NoSpacing"/>
        <w:rPr>
          <w:sz w:val="24"/>
          <w:szCs w:val="24"/>
          <w:lang w:val="en-CA"/>
        </w:rPr>
      </w:pPr>
      <w:r w:rsidRPr="00814627">
        <w:rPr>
          <w:sz w:val="24"/>
          <w:szCs w:val="24"/>
          <w:lang w:val="en-CA"/>
        </w:rPr>
        <w:t>EPA may determine that an interest in real property must be acquired in order to conduct a response action. However, EPA may acquire an interest in real estate in order to conduct a remedial action only if the State in which the interest to be acquired is located provides assurances that the State will accept transfer of the interest upon completion of the remedial action.</w:t>
      </w:r>
    </w:p>
    <w:p w14:paraId="15BCB1BE" w14:textId="77777777" w:rsidR="0054559F" w:rsidRPr="00814627" w:rsidRDefault="0054559F" w:rsidP="0054559F">
      <w:pPr>
        <w:pStyle w:val="NoSpacing"/>
        <w:rPr>
          <w:sz w:val="24"/>
          <w:szCs w:val="24"/>
          <w:lang w:val="en-CA"/>
        </w:rPr>
      </w:pPr>
    </w:p>
    <w:p w14:paraId="02FB70F6" w14:textId="77777777" w:rsidR="0054559F" w:rsidRPr="00814627" w:rsidRDefault="0054559F" w:rsidP="0054559F">
      <w:pPr>
        <w:pStyle w:val="NoSpacing"/>
        <w:rPr>
          <w:sz w:val="24"/>
          <w:szCs w:val="24"/>
          <w:lang w:val="en-CA"/>
        </w:rPr>
      </w:pPr>
      <w:r w:rsidRPr="00814627">
        <w:rPr>
          <w:sz w:val="24"/>
          <w:szCs w:val="24"/>
        </w:rPr>
        <w:t>The State shall not acquire any interest in real property without prior written concurrence by EPA.</w:t>
      </w:r>
    </w:p>
    <w:p w14:paraId="032943EB" w14:textId="77777777" w:rsidR="0054559F" w:rsidRPr="00814627" w:rsidRDefault="0054559F" w:rsidP="0054559F">
      <w:pPr>
        <w:pStyle w:val="NoSpacing"/>
        <w:rPr>
          <w:sz w:val="24"/>
          <w:szCs w:val="24"/>
          <w:lang w:val="en-CA"/>
        </w:rPr>
      </w:pPr>
    </w:p>
    <w:p w14:paraId="611F4AD7" w14:textId="05F5C3F1" w:rsidR="0054559F" w:rsidRPr="00814627" w:rsidRDefault="0054559F" w:rsidP="0054559F">
      <w:pPr>
        <w:pStyle w:val="NoSpacing"/>
        <w:rPr>
          <w:b/>
          <w:sz w:val="24"/>
          <w:szCs w:val="24"/>
          <w:lang w:val="en-CA"/>
        </w:rPr>
      </w:pPr>
      <w:r w:rsidRPr="00814627">
        <w:rPr>
          <w:b/>
          <w:sz w:val="24"/>
          <w:szCs w:val="24"/>
          <w:lang w:val="en-CA"/>
        </w:rPr>
        <w:t>[Choose the appropriate text below]</w:t>
      </w:r>
    </w:p>
    <w:p w14:paraId="0886FAFD" w14:textId="77777777" w:rsidR="0054559F" w:rsidRPr="00814627" w:rsidRDefault="0054559F" w:rsidP="0054559F">
      <w:pPr>
        <w:pStyle w:val="NoSpacing"/>
        <w:rPr>
          <w:sz w:val="24"/>
          <w:szCs w:val="24"/>
          <w:lang w:val="en-CA"/>
        </w:rPr>
      </w:pPr>
    </w:p>
    <w:p w14:paraId="3D57626C" w14:textId="4D27ABC7" w:rsidR="0054559F" w:rsidRPr="00814627" w:rsidRDefault="0054559F" w:rsidP="0054559F">
      <w:pPr>
        <w:pStyle w:val="NoSpacing"/>
        <w:rPr>
          <w:sz w:val="24"/>
          <w:szCs w:val="24"/>
          <w:lang w:val="en-CA"/>
        </w:rPr>
      </w:pPr>
      <w:r w:rsidRPr="00814627">
        <w:rPr>
          <w:sz w:val="24"/>
          <w:szCs w:val="24"/>
          <w:lang w:val="en-CA"/>
        </w:rPr>
        <w:t xml:space="preserve">If an interest in real property is required, EPA shall acquire such interest consistent with CERCLA §104(j) and pursuant to 40 CFR 300.510(f), </w:t>
      </w:r>
      <w:r w:rsidR="00912966" w:rsidRPr="00814627">
        <w:rPr>
          <w:sz w:val="24"/>
          <w:szCs w:val="24"/>
          <w:lang w:val="en-CA"/>
        </w:rPr>
        <w:t xml:space="preserve">and </w:t>
      </w:r>
      <w:r w:rsidRPr="00814627">
        <w:rPr>
          <w:sz w:val="24"/>
          <w:szCs w:val="24"/>
          <w:lang w:val="en-CA"/>
        </w:rPr>
        <w:t xml:space="preserve">40 CFR 35.6105(b)(5) &amp; 35.6805(i)(4).  The State assures it will accept the transfer of such interest, including institutional controls restricting the use of the real property, on or before completion of the remedial action.  The State provides this assurance even if it intends to transfer this interest to a third party, or to allow a political subdivision to accept transfer on behalf of the State. If the political subdivision is accepting the transferred interest in real property, the State guarantees that it will accept transfer of such interest in the event of default by the political subdivision. If the State or political subdivision disposes of the transferred real property, it shall comply with the requirements for real property in 2 CFR 200.311. </w:t>
      </w:r>
    </w:p>
    <w:p w14:paraId="5C67B102" w14:textId="77777777" w:rsidR="0054559F" w:rsidRPr="00814627" w:rsidRDefault="0054559F" w:rsidP="0054559F">
      <w:pPr>
        <w:pStyle w:val="NoSpacing"/>
        <w:rPr>
          <w:b/>
          <w:sz w:val="24"/>
          <w:szCs w:val="24"/>
          <w:lang w:val="en-CA"/>
        </w:rPr>
      </w:pPr>
    </w:p>
    <w:p w14:paraId="10FE8986" w14:textId="77777777" w:rsidR="0054559F" w:rsidRPr="00814627" w:rsidRDefault="0054559F" w:rsidP="0054559F">
      <w:pPr>
        <w:pStyle w:val="NoSpacing"/>
        <w:rPr>
          <w:b/>
          <w:sz w:val="24"/>
          <w:szCs w:val="24"/>
          <w:lang w:val="en-CA"/>
        </w:rPr>
      </w:pPr>
      <w:r w:rsidRPr="00814627">
        <w:rPr>
          <w:b/>
          <w:sz w:val="24"/>
          <w:szCs w:val="24"/>
          <w:lang w:val="en-CA"/>
        </w:rPr>
        <w:t>[and/or]</w:t>
      </w:r>
    </w:p>
    <w:p w14:paraId="0FEE8D75" w14:textId="77777777" w:rsidR="0054559F" w:rsidRPr="00814627" w:rsidRDefault="0054559F" w:rsidP="0054559F">
      <w:pPr>
        <w:pStyle w:val="NoSpacing"/>
        <w:rPr>
          <w:sz w:val="24"/>
          <w:szCs w:val="24"/>
          <w:lang w:val="en-CA"/>
        </w:rPr>
      </w:pPr>
    </w:p>
    <w:p w14:paraId="4DB588AF" w14:textId="0EE97DCA" w:rsidR="0054559F" w:rsidRPr="00814627" w:rsidRDefault="0054559F" w:rsidP="0054559F">
      <w:pPr>
        <w:pStyle w:val="NoSpacing"/>
        <w:rPr>
          <w:sz w:val="24"/>
          <w:szCs w:val="24"/>
          <w:lang w:val="en-CA"/>
        </w:rPr>
      </w:pPr>
      <w:r w:rsidRPr="00814627">
        <w:rPr>
          <w:sz w:val="24"/>
          <w:szCs w:val="24"/>
          <w:lang w:val="en-CA"/>
        </w:rPr>
        <w:t>If an interest in real property is required, the State assures it shall acquire such interest, pursuant to a C</w:t>
      </w:r>
      <w:r w:rsidR="005B1EFB" w:rsidRPr="00814627">
        <w:rPr>
          <w:sz w:val="24"/>
          <w:szCs w:val="24"/>
          <w:lang w:val="en-CA"/>
        </w:rPr>
        <w:t xml:space="preserve">ooperative Agreement </w:t>
      </w:r>
      <w:r w:rsidR="005B1EFB" w:rsidRPr="00814627">
        <w:rPr>
          <w:b/>
          <w:sz w:val="24"/>
          <w:szCs w:val="24"/>
          <w:lang w:val="en-CA"/>
        </w:rPr>
        <w:t>[include cooperative agreement</w:t>
      </w:r>
      <w:r w:rsidRPr="00814627">
        <w:rPr>
          <w:b/>
          <w:sz w:val="24"/>
          <w:szCs w:val="24"/>
          <w:lang w:val="en-CA"/>
        </w:rPr>
        <w:t xml:space="preserve"> in List of </w:t>
      </w:r>
      <w:r w:rsidR="002E3C30" w:rsidRPr="00814627">
        <w:rPr>
          <w:b/>
          <w:sz w:val="24"/>
          <w:szCs w:val="24"/>
          <w:lang w:val="en-CA"/>
        </w:rPr>
        <w:t xml:space="preserve">Cooperative </w:t>
      </w:r>
      <w:r w:rsidRPr="00814627">
        <w:rPr>
          <w:b/>
          <w:sz w:val="24"/>
          <w:szCs w:val="24"/>
          <w:lang w:val="en-CA"/>
        </w:rPr>
        <w:t>Agreements pro</w:t>
      </w:r>
      <w:r w:rsidR="005B1EFB" w:rsidRPr="00814627">
        <w:rPr>
          <w:b/>
          <w:sz w:val="24"/>
          <w:szCs w:val="24"/>
          <w:lang w:val="en-CA"/>
        </w:rPr>
        <w:t>vision</w:t>
      </w:r>
      <w:r w:rsidRPr="00814627">
        <w:rPr>
          <w:b/>
          <w:sz w:val="24"/>
          <w:szCs w:val="24"/>
          <w:lang w:val="en-CA"/>
        </w:rPr>
        <w:t>]</w:t>
      </w:r>
      <w:r w:rsidRPr="00814627">
        <w:rPr>
          <w:sz w:val="24"/>
          <w:szCs w:val="24"/>
          <w:lang w:val="en-CA"/>
        </w:rPr>
        <w:t xml:space="preserve">, and consistent with CERCLA §104(j) and pursuant to 40 CFR 300.510(f), </w:t>
      </w:r>
      <w:r w:rsidR="00912966" w:rsidRPr="00814627">
        <w:rPr>
          <w:sz w:val="24"/>
          <w:szCs w:val="24"/>
          <w:lang w:val="en-CA"/>
        </w:rPr>
        <w:t xml:space="preserve">and </w:t>
      </w:r>
      <w:r w:rsidRPr="00814627">
        <w:rPr>
          <w:sz w:val="24"/>
          <w:szCs w:val="24"/>
          <w:lang w:val="en-CA"/>
        </w:rPr>
        <w:t xml:space="preserve">40 CFR 35.6105(b)(5) &amp; 35.6805(i)(4). The State shall comply with the Uniform Relocation Assistance and Real Property Acquisition Policies Act of 1970, as amended, and its implementing regulations, set forth at 49 CFR Part 24, in acquiring any interests in real property. The State provides this assurance even if it intends to transfer this interest, including institutional controls restricting the use of the real property, to a third party. If a political subdivision is accepting the interest in real property, the State guarantees that it will accept transfer of such interest in the event of default by the political subdivision. If the State or political subdivision disposes of the transferred real property, it shall comply with the requirements for real property in 2 CFR 200.311.  The direct, out-of-pocket expenditures </w:t>
      </w:r>
      <w:r w:rsidRPr="00814627">
        <w:rPr>
          <w:sz w:val="24"/>
          <w:szCs w:val="24"/>
          <w:lang w:val="en-CA"/>
        </w:rPr>
        <w:lastRenderedPageBreak/>
        <w:t>incurred by the State, if any, for acquiring any such interest in real property shall be accepted, after being submitted by the State and</w:t>
      </w:r>
      <w:r w:rsidRPr="00814627">
        <w:rPr>
          <w:sz w:val="24"/>
          <w:szCs w:val="24"/>
        </w:rPr>
        <w:t xml:space="preserve"> verified by EPA, as credit t</w:t>
      </w:r>
      <w:r w:rsidRPr="00814627">
        <w:rPr>
          <w:sz w:val="24"/>
          <w:szCs w:val="24"/>
          <w:lang w:val="en-CA"/>
        </w:rPr>
        <w:t xml:space="preserve">o </w:t>
      </w:r>
      <w:r w:rsidR="007E7BE4" w:rsidRPr="00814627">
        <w:rPr>
          <w:sz w:val="24"/>
          <w:szCs w:val="24"/>
          <w:lang w:val="en-CA"/>
        </w:rPr>
        <w:t>satisfy</w:t>
      </w:r>
      <w:r w:rsidR="00912966" w:rsidRPr="00814627">
        <w:rPr>
          <w:sz w:val="24"/>
          <w:szCs w:val="24"/>
          <w:lang w:val="en-CA"/>
        </w:rPr>
        <w:t xml:space="preserve"> </w:t>
      </w:r>
      <w:r w:rsidRPr="00814627">
        <w:rPr>
          <w:sz w:val="24"/>
          <w:szCs w:val="24"/>
          <w:lang w:val="en-CA"/>
        </w:rPr>
        <w:t>the State's cost-share requirements in this Contract</w:t>
      </w:r>
      <w:r w:rsidRPr="00814627">
        <w:rPr>
          <w:sz w:val="24"/>
          <w:szCs w:val="24"/>
        </w:rPr>
        <w:t>.</w:t>
      </w:r>
    </w:p>
    <w:p w14:paraId="7668A074" w14:textId="77777777" w:rsidR="004E5212" w:rsidRPr="00814627" w:rsidRDefault="004E5212" w:rsidP="00814627">
      <w:pPr>
        <w:pStyle w:val="NoSpacing"/>
        <w:rPr>
          <w:sz w:val="24"/>
          <w:szCs w:val="24"/>
        </w:rPr>
      </w:pPr>
    </w:p>
    <w:p w14:paraId="321F730F" w14:textId="25552373" w:rsidR="00246657" w:rsidRPr="00814627" w:rsidRDefault="00246657" w:rsidP="007639BC">
      <w:pPr>
        <w:pStyle w:val="ListParagraph"/>
        <w:numPr>
          <w:ilvl w:val="0"/>
          <w:numId w:val="34"/>
        </w:numPr>
        <w:autoSpaceDE w:val="0"/>
        <w:autoSpaceDN w:val="0"/>
        <w:adjustRightInd w:val="0"/>
        <w:spacing w:after="0" w:line="240" w:lineRule="auto"/>
        <w:rPr>
          <w:rFonts w:cstheme="minorHAnsi"/>
          <w:b/>
          <w:sz w:val="20"/>
          <w:szCs w:val="20"/>
          <w:lang w:val="en-CA"/>
        </w:rPr>
      </w:pPr>
      <w:r w:rsidRPr="00BD5981">
        <w:rPr>
          <w:rFonts w:cstheme="minorHAnsi"/>
          <w:b/>
          <w:sz w:val="24"/>
          <w:szCs w:val="24"/>
          <w:u w:val="single"/>
          <w:lang w:val="en-CA"/>
        </w:rPr>
        <w:t>CERCLA A</w:t>
      </w:r>
      <w:r w:rsidR="00C0430C" w:rsidRPr="00BD5981">
        <w:rPr>
          <w:rFonts w:cstheme="minorHAnsi"/>
          <w:b/>
          <w:sz w:val="24"/>
          <w:szCs w:val="24"/>
          <w:u w:val="single"/>
          <w:lang w:val="en-CA"/>
        </w:rPr>
        <w:t>ssurance</w:t>
      </w:r>
      <w:r w:rsidRPr="00814627">
        <w:rPr>
          <w:rFonts w:cstheme="minorHAnsi"/>
          <w:b/>
          <w:sz w:val="24"/>
          <w:szCs w:val="24"/>
          <w:u w:val="single"/>
          <w:lang w:val="en-CA"/>
        </w:rPr>
        <w:t xml:space="preserve">: </w:t>
      </w:r>
      <w:r w:rsidR="00515ECE" w:rsidRPr="00814627">
        <w:rPr>
          <w:rFonts w:cstheme="minorHAnsi"/>
          <w:b/>
          <w:sz w:val="24"/>
          <w:szCs w:val="24"/>
          <w:u w:val="single"/>
          <w:lang w:val="en-CA"/>
        </w:rPr>
        <w:t xml:space="preserve"> Provision of State Cost Share</w:t>
      </w:r>
      <w:r w:rsidR="005B6EE9" w:rsidRPr="00814627">
        <w:rPr>
          <w:rFonts w:cstheme="minorHAnsi"/>
          <w:sz w:val="24"/>
          <w:szCs w:val="24"/>
          <w:lang w:val="en-CA"/>
        </w:rPr>
        <w:t xml:space="preserve">  </w:t>
      </w:r>
      <w:r w:rsidR="00392A62" w:rsidRPr="00814627">
        <w:rPr>
          <w:rFonts w:cstheme="minorHAnsi"/>
          <w:sz w:val="20"/>
          <w:szCs w:val="20"/>
          <w:lang w:val="en-CA"/>
        </w:rPr>
        <w:t>[CERCLA §§104(c)(</w:t>
      </w:r>
      <w:r w:rsidR="00715068" w:rsidRPr="00814627">
        <w:rPr>
          <w:rFonts w:cstheme="minorHAnsi"/>
          <w:sz w:val="20"/>
          <w:szCs w:val="20"/>
          <w:lang w:val="en-CA"/>
        </w:rPr>
        <w:t>3</w:t>
      </w:r>
      <w:r w:rsidR="00320C5B">
        <w:rPr>
          <w:rFonts w:cstheme="minorHAnsi"/>
          <w:sz w:val="20"/>
          <w:szCs w:val="20"/>
          <w:lang w:val="en-CA"/>
        </w:rPr>
        <w:t>) &amp; 104(d)(1); 40 CFR 300.510(b</w:t>
      </w:r>
      <w:r w:rsidR="00392A62" w:rsidRPr="00814627">
        <w:rPr>
          <w:rFonts w:cstheme="minorHAnsi"/>
          <w:sz w:val="20"/>
          <w:szCs w:val="20"/>
          <w:lang w:val="en-CA"/>
        </w:rPr>
        <w:t>)</w:t>
      </w:r>
      <w:r w:rsidR="00320C5B">
        <w:rPr>
          <w:rFonts w:cstheme="minorHAnsi"/>
          <w:sz w:val="20"/>
          <w:szCs w:val="20"/>
          <w:lang w:val="en-CA"/>
        </w:rPr>
        <w:t>(1)</w:t>
      </w:r>
      <w:r w:rsidR="00392A62" w:rsidRPr="00814627">
        <w:rPr>
          <w:rFonts w:cstheme="minorHAnsi"/>
          <w:sz w:val="20"/>
          <w:szCs w:val="20"/>
          <w:lang w:val="en-CA"/>
        </w:rPr>
        <w:t>; 40 CFR 35.6105(b)(2) &amp; 35.6805(i)(5)]</w:t>
      </w:r>
    </w:p>
    <w:p w14:paraId="7B8DCD41" w14:textId="77777777" w:rsidR="004A20D7" w:rsidRPr="00BD5981" w:rsidRDefault="004A20D7" w:rsidP="00EB6B6C">
      <w:pPr>
        <w:pStyle w:val="NoSpacing"/>
        <w:rPr>
          <w:rFonts w:cstheme="minorHAnsi"/>
          <w:sz w:val="24"/>
          <w:szCs w:val="24"/>
        </w:rPr>
      </w:pPr>
    </w:p>
    <w:p w14:paraId="0A082968" w14:textId="77777777" w:rsidR="003C78C2" w:rsidRPr="00814627" w:rsidRDefault="003C78C2" w:rsidP="00F24CE2">
      <w:pPr>
        <w:pStyle w:val="NoSpacing"/>
        <w:numPr>
          <w:ilvl w:val="0"/>
          <w:numId w:val="4"/>
        </w:numPr>
        <w:rPr>
          <w:rFonts w:cstheme="minorHAnsi"/>
          <w:sz w:val="24"/>
          <w:szCs w:val="24"/>
          <w:lang w:val="en-CA"/>
        </w:rPr>
      </w:pPr>
      <w:r w:rsidRPr="00814627">
        <w:rPr>
          <w:rFonts w:cstheme="minorHAnsi"/>
          <w:sz w:val="24"/>
          <w:szCs w:val="24"/>
          <w:u w:val="single"/>
          <w:lang w:val="en-CA"/>
        </w:rPr>
        <w:t>Determination of</w:t>
      </w:r>
      <w:r w:rsidR="00A84D0C" w:rsidRPr="00814627">
        <w:rPr>
          <w:rFonts w:cstheme="minorHAnsi"/>
          <w:sz w:val="24"/>
          <w:szCs w:val="24"/>
          <w:u w:val="single"/>
          <w:lang w:val="en-CA"/>
        </w:rPr>
        <w:t xml:space="preserve"> Cost</w:t>
      </w:r>
      <w:r w:rsidRPr="00814627">
        <w:rPr>
          <w:rFonts w:cstheme="minorHAnsi"/>
          <w:sz w:val="24"/>
          <w:szCs w:val="24"/>
          <w:u w:val="single"/>
          <w:lang w:val="en-CA"/>
        </w:rPr>
        <w:t xml:space="preserve"> Share</w:t>
      </w:r>
      <w:r w:rsidRPr="00814627">
        <w:rPr>
          <w:rFonts w:cstheme="minorHAnsi"/>
          <w:sz w:val="24"/>
          <w:szCs w:val="24"/>
          <w:lang w:val="en-CA"/>
        </w:rPr>
        <w:t xml:space="preserve"> </w:t>
      </w:r>
    </w:p>
    <w:p w14:paraId="762938BE" w14:textId="77777777" w:rsidR="00C86595" w:rsidRPr="00814627" w:rsidRDefault="00C86595" w:rsidP="00EB6B6C">
      <w:pPr>
        <w:pStyle w:val="NoSpacing"/>
        <w:ind w:left="360"/>
        <w:rPr>
          <w:rFonts w:cstheme="minorHAnsi"/>
          <w:sz w:val="24"/>
          <w:szCs w:val="24"/>
          <w:lang w:val="en-CA"/>
        </w:rPr>
      </w:pPr>
    </w:p>
    <w:p w14:paraId="2672D98B" w14:textId="3A0AC4F5" w:rsidR="00392AB6" w:rsidRPr="00814627" w:rsidRDefault="00D66074" w:rsidP="00EB6B6C">
      <w:pPr>
        <w:pStyle w:val="NoSpacing"/>
        <w:ind w:left="360"/>
        <w:rPr>
          <w:rFonts w:cstheme="minorHAnsi"/>
          <w:sz w:val="24"/>
          <w:szCs w:val="24"/>
          <w:lang w:val="en-CA"/>
        </w:rPr>
      </w:pPr>
      <w:r w:rsidRPr="00814627">
        <w:rPr>
          <w:rFonts w:cstheme="minorHAnsi"/>
          <w:sz w:val="24"/>
          <w:szCs w:val="24"/>
          <w:lang w:val="en-CA"/>
        </w:rPr>
        <w:t xml:space="preserve">Pursuant to </w:t>
      </w:r>
      <w:r w:rsidR="00451492" w:rsidRPr="00814627">
        <w:rPr>
          <w:rFonts w:cstheme="minorHAnsi"/>
          <w:sz w:val="24"/>
          <w:szCs w:val="24"/>
          <w:lang w:val="en-CA"/>
        </w:rPr>
        <w:t xml:space="preserve">CERCLA </w:t>
      </w:r>
      <w:r w:rsidR="004A20D7" w:rsidRPr="00814627">
        <w:rPr>
          <w:rFonts w:cstheme="minorHAnsi"/>
          <w:sz w:val="24"/>
          <w:szCs w:val="24"/>
          <w:lang w:val="en-CA"/>
        </w:rPr>
        <w:t xml:space="preserve">§§104(c)(3) </w:t>
      </w:r>
      <w:r w:rsidR="00375AA9" w:rsidRPr="00814627">
        <w:rPr>
          <w:rFonts w:cstheme="minorHAnsi"/>
          <w:sz w:val="24"/>
          <w:szCs w:val="24"/>
          <w:lang w:val="en-CA"/>
        </w:rPr>
        <w:t xml:space="preserve">&amp; </w:t>
      </w:r>
      <w:r w:rsidR="004A20D7" w:rsidRPr="00814627">
        <w:rPr>
          <w:rFonts w:cstheme="minorHAnsi"/>
          <w:sz w:val="24"/>
          <w:szCs w:val="24"/>
          <w:lang w:val="en-CA"/>
        </w:rPr>
        <w:t>104(d)(1)</w:t>
      </w:r>
      <w:r w:rsidR="0032007B" w:rsidRPr="00814627">
        <w:rPr>
          <w:rFonts w:cstheme="minorHAnsi"/>
          <w:sz w:val="24"/>
          <w:szCs w:val="24"/>
          <w:lang w:val="en-CA"/>
        </w:rPr>
        <w:t xml:space="preserve">, </w:t>
      </w:r>
      <w:r w:rsidR="004A20D7" w:rsidRPr="00814627">
        <w:rPr>
          <w:rFonts w:cstheme="minorHAnsi"/>
          <w:sz w:val="24"/>
          <w:szCs w:val="24"/>
          <w:lang w:val="en-CA"/>
        </w:rPr>
        <w:t xml:space="preserve">EPA </w:t>
      </w:r>
      <w:r w:rsidRPr="00814627">
        <w:rPr>
          <w:rFonts w:cstheme="minorHAnsi"/>
          <w:sz w:val="24"/>
          <w:szCs w:val="24"/>
          <w:lang w:val="en-CA"/>
        </w:rPr>
        <w:t xml:space="preserve">must </w:t>
      </w:r>
      <w:r w:rsidR="004A20D7" w:rsidRPr="00814627">
        <w:rPr>
          <w:rFonts w:cstheme="minorHAnsi"/>
          <w:sz w:val="24"/>
          <w:szCs w:val="24"/>
          <w:lang w:val="en-CA"/>
        </w:rPr>
        <w:t xml:space="preserve">determine whether the </w:t>
      </w:r>
      <w:r w:rsidR="00A84D0C" w:rsidRPr="00814627">
        <w:rPr>
          <w:rFonts w:cstheme="minorHAnsi"/>
          <w:sz w:val="24"/>
          <w:szCs w:val="24"/>
          <w:lang w:val="en-CA"/>
        </w:rPr>
        <w:t xml:space="preserve">State or political subdivision performed operations at the </w:t>
      </w:r>
      <w:r w:rsidR="004A20D7" w:rsidRPr="00814627">
        <w:rPr>
          <w:rFonts w:cstheme="minorHAnsi"/>
          <w:sz w:val="24"/>
          <w:szCs w:val="24"/>
          <w:lang w:val="en-CA"/>
        </w:rPr>
        <w:t>Site at the time of release in order to determine the State’s cost share.</w:t>
      </w:r>
    </w:p>
    <w:p w14:paraId="1F10818A" w14:textId="77777777" w:rsidR="00392AB6" w:rsidRPr="00814627" w:rsidRDefault="00392AB6" w:rsidP="00EB6B6C">
      <w:pPr>
        <w:pStyle w:val="NoSpacing"/>
        <w:rPr>
          <w:rFonts w:cstheme="minorHAnsi"/>
          <w:sz w:val="24"/>
          <w:szCs w:val="24"/>
          <w:lang w:val="en-CA"/>
        </w:rPr>
      </w:pPr>
    </w:p>
    <w:p w14:paraId="57464F04" w14:textId="78ED432A" w:rsidR="00392AB6" w:rsidRPr="00814627" w:rsidRDefault="003C78C2" w:rsidP="00EB6B6C">
      <w:pPr>
        <w:pStyle w:val="NoSpacing"/>
        <w:rPr>
          <w:rFonts w:cstheme="minorHAnsi"/>
          <w:sz w:val="24"/>
          <w:szCs w:val="24"/>
          <w:lang w:val="en-CA"/>
        </w:rPr>
      </w:pPr>
      <w:r w:rsidRPr="00814627">
        <w:rPr>
          <w:rFonts w:cstheme="minorHAnsi"/>
          <w:b/>
          <w:sz w:val="24"/>
          <w:szCs w:val="24"/>
          <w:lang w:val="en-CA"/>
        </w:rPr>
        <w:tab/>
      </w:r>
      <w:r w:rsidR="0046478C" w:rsidRPr="00814627">
        <w:rPr>
          <w:rFonts w:cstheme="minorHAnsi"/>
          <w:b/>
          <w:sz w:val="24"/>
          <w:szCs w:val="24"/>
          <w:lang w:val="en-CA"/>
        </w:rPr>
        <w:t xml:space="preserve">[Use </w:t>
      </w:r>
      <w:r w:rsidR="00C456C6" w:rsidRPr="00814627">
        <w:rPr>
          <w:rFonts w:cstheme="minorHAnsi"/>
          <w:b/>
          <w:sz w:val="24"/>
          <w:szCs w:val="24"/>
          <w:lang w:val="en-CA"/>
        </w:rPr>
        <w:t xml:space="preserve">the following </w:t>
      </w:r>
      <w:r w:rsidR="0046478C" w:rsidRPr="00814627">
        <w:rPr>
          <w:rFonts w:cstheme="minorHAnsi"/>
          <w:b/>
          <w:sz w:val="24"/>
          <w:szCs w:val="24"/>
          <w:lang w:val="en-CA"/>
        </w:rPr>
        <w:t>language</w:t>
      </w:r>
      <w:r w:rsidR="002D7276" w:rsidRPr="00814627">
        <w:rPr>
          <w:rFonts w:cstheme="minorHAnsi"/>
          <w:b/>
          <w:sz w:val="24"/>
          <w:szCs w:val="24"/>
          <w:lang w:val="en-CA"/>
        </w:rPr>
        <w:t xml:space="preserve"> </w:t>
      </w:r>
      <w:r w:rsidR="0046478C" w:rsidRPr="00814627">
        <w:rPr>
          <w:rFonts w:cstheme="minorHAnsi"/>
          <w:b/>
          <w:sz w:val="24"/>
          <w:szCs w:val="24"/>
          <w:lang w:val="en-CA"/>
        </w:rPr>
        <w:t>for 10% cost share]</w:t>
      </w:r>
    </w:p>
    <w:p w14:paraId="3F523C06" w14:textId="77777777" w:rsidR="00392AB6" w:rsidRPr="00814627" w:rsidRDefault="00392AB6" w:rsidP="00EB6B6C">
      <w:pPr>
        <w:pStyle w:val="NoSpacing"/>
        <w:rPr>
          <w:rFonts w:cstheme="minorHAnsi"/>
          <w:sz w:val="24"/>
          <w:szCs w:val="24"/>
          <w:lang w:val="en-CA"/>
        </w:rPr>
      </w:pPr>
    </w:p>
    <w:p w14:paraId="4029947B" w14:textId="594E2886" w:rsidR="00BD26E1" w:rsidRDefault="00B22B2D" w:rsidP="00BD26E1">
      <w:pPr>
        <w:pStyle w:val="NoSpacing"/>
        <w:ind w:left="360"/>
        <w:rPr>
          <w:sz w:val="24"/>
          <w:szCs w:val="24"/>
          <w:lang w:val="en-CA"/>
        </w:rPr>
      </w:pPr>
      <w:r w:rsidRPr="00814627">
        <w:rPr>
          <w:rFonts w:cstheme="minorHAnsi"/>
          <w:sz w:val="24"/>
          <w:szCs w:val="24"/>
          <w:lang w:val="en-CA"/>
        </w:rPr>
        <w:t>T</w:t>
      </w:r>
      <w:r w:rsidR="004A20D7" w:rsidRPr="00814627">
        <w:rPr>
          <w:rFonts w:cstheme="minorHAnsi"/>
          <w:sz w:val="24"/>
          <w:szCs w:val="24"/>
          <w:lang w:val="en-CA"/>
        </w:rPr>
        <w:t xml:space="preserve">his </w:t>
      </w:r>
      <w:r w:rsidR="003E5932" w:rsidRPr="00814627">
        <w:rPr>
          <w:rFonts w:cstheme="minorHAnsi"/>
          <w:sz w:val="24"/>
          <w:szCs w:val="24"/>
          <w:lang w:val="en-CA"/>
        </w:rPr>
        <w:t>S</w:t>
      </w:r>
      <w:r w:rsidR="004A20D7" w:rsidRPr="00814627">
        <w:rPr>
          <w:rFonts w:cstheme="minorHAnsi"/>
          <w:sz w:val="24"/>
          <w:szCs w:val="24"/>
          <w:lang w:val="en-CA"/>
        </w:rPr>
        <w:t xml:space="preserve">ite </w:t>
      </w:r>
      <w:r w:rsidR="00392AB6" w:rsidRPr="00814627">
        <w:rPr>
          <w:rFonts w:cstheme="minorHAnsi"/>
          <w:sz w:val="24"/>
          <w:szCs w:val="24"/>
          <w:lang w:val="en-CA"/>
        </w:rPr>
        <w:t>was not operated by the State or political subdivision thereof, either directly or through a contractual relationship or otherwise, at the time of any disposal of hazardous substances at the facility.  Th</w:t>
      </w:r>
      <w:r w:rsidR="004A20D7" w:rsidRPr="00814627">
        <w:rPr>
          <w:rFonts w:cstheme="minorHAnsi"/>
          <w:sz w:val="24"/>
          <w:szCs w:val="24"/>
          <w:lang w:val="en-CA"/>
        </w:rPr>
        <w:t>e</w:t>
      </w:r>
      <w:r w:rsidRPr="00814627">
        <w:rPr>
          <w:rFonts w:cstheme="minorHAnsi"/>
          <w:sz w:val="24"/>
          <w:szCs w:val="24"/>
          <w:lang w:val="en-CA"/>
        </w:rPr>
        <w:t>refore</w:t>
      </w:r>
      <w:r w:rsidR="003E541B">
        <w:rPr>
          <w:rFonts w:cstheme="minorHAnsi"/>
          <w:sz w:val="24"/>
          <w:szCs w:val="24"/>
          <w:lang w:val="en-CA"/>
        </w:rPr>
        <w:t>,</w:t>
      </w:r>
      <w:r w:rsidR="004A20D7" w:rsidRPr="00814627">
        <w:rPr>
          <w:rFonts w:cstheme="minorHAnsi"/>
          <w:sz w:val="24"/>
          <w:szCs w:val="24"/>
          <w:lang w:val="en-CA"/>
        </w:rPr>
        <w:t xml:space="preserve"> </w:t>
      </w:r>
      <w:r w:rsidR="001B3D97" w:rsidRPr="00814627">
        <w:rPr>
          <w:rFonts w:cstheme="minorHAnsi"/>
          <w:sz w:val="24"/>
          <w:szCs w:val="24"/>
          <w:lang w:val="en-CA"/>
        </w:rPr>
        <w:t xml:space="preserve">the </w:t>
      </w:r>
      <w:r w:rsidR="004A20D7" w:rsidRPr="00814627">
        <w:rPr>
          <w:rFonts w:cstheme="minorHAnsi"/>
          <w:sz w:val="24"/>
          <w:szCs w:val="24"/>
          <w:lang w:val="en-CA"/>
        </w:rPr>
        <w:t>State’s cost share for th</w:t>
      </w:r>
      <w:r w:rsidR="00C23DD7" w:rsidRPr="00814627">
        <w:rPr>
          <w:rFonts w:cstheme="minorHAnsi"/>
          <w:sz w:val="24"/>
          <w:szCs w:val="24"/>
          <w:lang w:val="en-CA"/>
        </w:rPr>
        <w:t>e</w:t>
      </w:r>
      <w:r w:rsidR="004A20D7" w:rsidRPr="00814627">
        <w:rPr>
          <w:rFonts w:cstheme="minorHAnsi"/>
          <w:sz w:val="24"/>
          <w:szCs w:val="24"/>
          <w:lang w:val="en-CA"/>
        </w:rPr>
        <w:t xml:space="preserve"> remedial action</w:t>
      </w:r>
      <w:r w:rsidR="000F353A" w:rsidRPr="00814627">
        <w:rPr>
          <w:rFonts w:cstheme="minorHAnsi"/>
          <w:sz w:val="24"/>
          <w:szCs w:val="24"/>
          <w:lang w:val="en-CA"/>
        </w:rPr>
        <w:t xml:space="preserve"> </w:t>
      </w:r>
      <w:r w:rsidR="00986B4F" w:rsidRPr="00814627">
        <w:rPr>
          <w:rFonts w:cstheme="minorHAnsi"/>
          <w:b/>
          <w:sz w:val="24"/>
          <w:szCs w:val="24"/>
          <w:lang w:val="en-CA"/>
        </w:rPr>
        <w:t>[“</w:t>
      </w:r>
      <w:r w:rsidR="000F353A" w:rsidRPr="00814627">
        <w:rPr>
          <w:rFonts w:cstheme="minorHAnsi"/>
          <w:sz w:val="24"/>
          <w:szCs w:val="24"/>
          <w:lang w:val="en-CA"/>
        </w:rPr>
        <w:t>and long-term response action</w:t>
      </w:r>
      <w:r w:rsidR="00986B4F" w:rsidRPr="00BD5981">
        <w:rPr>
          <w:rFonts w:cstheme="minorHAnsi"/>
          <w:b/>
          <w:sz w:val="24"/>
          <w:szCs w:val="24"/>
          <w:lang w:val="en-CA"/>
        </w:rPr>
        <w:t>”]</w:t>
      </w:r>
      <w:r w:rsidR="004A20D7" w:rsidRPr="00814627">
        <w:rPr>
          <w:rFonts w:cstheme="minorHAnsi"/>
          <w:sz w:val="24"/>
          <w:szCs w:val="24"/>
          <w:lang w:val="en-CA"/>
        </w:rPr>
        <w:t xml:space="preserve"> </w:t>
      </w:r>
      <w:r w:rsidR="00C23DD7" w:rsidRPr="00814627">
        <w:rPr>
          <w:rFonts w:cstheme="minorHAnsi"/>
          <w:sz w:val="24"/>
          <w:szCs w:val="24"/>
          <w:lang w:val="en-CA"/>
        </w:rPr>
        <w:t xml:space="preserve">provided under this Contract </w:t>
      </w:r>
      <w:r w:rsidR="004A20D7" w:rsidRPr="00814627">
        <w:rPr>
          <w:rFonts w:cstheme="minorHAnsi"/>
          <w:sz w:val="24"/>
          <w:szCs w:val="24"/>
          <w:lang w:val="en-CA"/>
        </w:rPr>
        <w:t>is</w:t>
      </w:r>
      <w:r w:rsidR="0046478C" w:rsidRPr="00814627">
        <w:rPr>
          <w:rFonts w:cstheme="minorHAnsi"/>
          <w:sz w:val="24"/>
          <w:szCs w:val="24"/>
          <w:lang w:val="en-CA"/>
        </w:rPr>
        <w:t xml:space="preserve"> 10</w:t>
      </w:r>
      <w:r w:rsidR="004A20D7" w:rsidRPr="00814627">
        <w:rPr>
          <w:rFonts w:cstheme="minorHAnsi"/>
          <w:sz w:val="24"/>
          <w:szCs w:val="24"/>
          <w:lang w:val="en-CA"/>
        </w:rPr>
        <w:t xml:space="preserve"> percent</w:t>
      </w:r>
      <w:r w:rsidR="0046478C" w:rsidRPr="00814627">
        <w:rPr>
          <w:rFonts w:cstheme="minorHAnsi"/>
          <w:sz w:val="24"/>
          <w:szCs w:val="24"/>
          <w:lang w:val="en-CA"/>
        </w:rPr>
        <w:t>.</w:t>
      </w:r>
      <w:r w:rsidR="00BD26E1">
        <w:rPr>
          <w:rFonts w:cstheme="minorHAnsi"/>
          <w:sz w:val="24"/>
          <w:szCs w:val="24"/>
          <w:lang w:val="en-CA"/>
        </w:rPr>
        <w:t xml:space="preserve"> </w:t>
      </w:r>
      <w:r w:rsidR="00BD26E1" w:rsidRPr="00BD26E1">
        <w:rPr>
          <w:b/>
          <w:bCs/>
          <w:sz w:val="24"/>
          <w:szCs w:val="24"/>
          <w:lang w:val="en-CA"/>
        </w:rPr>
        <w:t>[See section 17A if special account funds</w:t>
      </w:r>
      <w:r w:rsidR="003350E2">
        <w:rPr>
          <w:b/>
          <w:bCs/>
          <w:sz w:val="24"/>
          <w:szCs w:val="24"/>
          <w:lang w:val="en-CA"/>
        </w:rPr>
        <w:t xml:space="preserve"> will be used</w:t>
      </w:r>
      <w:r w:rsidR="00BD26E1" w:rsidRPr="00BD26E1">
        <w:rPr>
          <w:b/>
          <w:bCs/>
          <w:sz w:val="24"/>
          <w:szCs w:val="24"/>
          <w:lang w:val="en-CA"/>
        </w:rPr>
        <w:t xml:space="preserve"> or funds provided under the Infrastructure Investment and Jobs Act of 2021</w:t>
      </w:r>
      <w:r w:rsidR="00BD26E1" w:rsidRPr="00BD26E1" w:rsidDel="00DC6761">
        <w:rPr>
          <w:b/>
          <w:bCs/>
          <w:sz w:val="24"/>
          <w:szCs w:val="24"/>
          <w:lang w:val="en-CA"/>
        </w:rPr>
        <w:t xml:space="preserve"> </w:t>
      </w:r>
      <w:r w:rsidR="003350E2">
        <w:rPr>
          <w:b/>
          <w:bCs/>
          <w:sz w:val="24"/>
          <w:szCs w:val="24"/>
          <w:lang w:val="en-CA"/>
        </w:rPr>
        <w:t>were</w:t>
      </w:r>
      <w:r w:rsidR="00BD26E1" w:rsidRPr="00BD26E1">
        <w:rPr>
          <w:b/>
          <w:bCs/>
          <w:sz w:val="24"/>
          <w:szCs w:val="24"/>
          <w:lang w:val="en-CA"/>
        </w:rPr>
        <w:t xml:space="preserve"> used.]</w:t>
      </w:r>
    </w:p>
    <w:p w14:paraId="2852F10E" w14:textId="77777777" w:rsidR="0046478C" w:rsidRPr="00814627" w:rsidRDefault="0046478C" w:rsidP="00EB6B6C">
      <w:pPr>
        <w:pStyle w:val="NoSpacing"/>
        <w:rPr>
          <w:rFonts w:cstheme="minorHAnsi"/>
          <w:sz w:val="24"/>
          <w:szCs w:val="24"/>
        </w:rPr>
      </w:pPr>
    </w:p>
    <w:p w14:paraId="10F66DDF" w14:textId="2C6358EB" w:rsidR="00392AB6" w:rsidRPr="00814627" w:rsidRDefault="00392AB6" w:rsidP="00EB6B6C">
      <w:pPr>
        <w:pStyle w:val="NoSpacing"/>
        <w:ind w:left="720"/>
        <w:rPr>
          <w:rFonts w:cstheme="minorHAnsi"/>
          <w:b/>
          <w:sz w:val="24"/>
          <w:szCs w:val="24"/>
        </w:rPr>
      </w:pPr>
      <w:r w:rsidRPr="00814627">
        <w:rPr>
          <w:rFonts w:cstheme="minorHAnsi"/>
          <w:b/>
          <w:sz w:val="24"/>
          <w:szCs w:val="24"/>
        </w:rPr>
        <w:t>[</w:t>
      </w:r>
      <w:r w:rsidR="00C456C6" w:rsidRPr="00814627">
        <w:rPr>
          <w:rFonts w:cstheme="minorHAnsi"/>
          <w:b/>
          <w:sz w:val="24"/>
          <w:szCs w:val="24"/>
        </w:rPr>
        <w:t>Use the following language</w:t>
      </w:r>
      <w:r w:rsidR="00A94840" w:rsidRPr="00814627">
        <w:rPr>
          <w:rFonts w:cstheme="minorHAnsi"/>
          <w:b/>
          <w:sz w:val="24"/>
          <w:szCs w:val="24"/>
        </w:rPr>
        <w:t xml:space="preserve"> for 50% cost share</w:t>
      </w:r>
      <w:r w:rsidRPr="00814627">
        <w:rPr>
          <w:rFonts w:cstheme="minorHAnsi"/>
          <w:b/>
          <w:sz w:val="24"/>
          <w:szCs w:val="24"/>
        </w:rPr>
        <w:t>]</w:t>
      </w:r>
    </w:p>
    <w:p w14:paraId="58E1B7F0" w14:textId="77777777" w:rsidR="00392AB6" w:rsidRPr="00814627" w:rsidRDefault="00392AB6" w:rsidP="00EB6B6C">
      <w:pPr>
        <w:pStyle w:val="NoSpacing"/>
        <w:rPr>
          <w:rFonts w:cstheme="minorHAnsi"/>
          <w:b/>
          <w:sz w:val="24"/>
          <w:szCs w:val="24"/>
        </w:rPr>
      </w:pPr>
    </w:p>
    <w:p w14:paraId="665A474E" w14:textId="7472472E" w:rsidR="004A20D7" w:rsidRPr="00814627" w:rsidRDefault="00B22B2D" w:rsidP="00EB6B6C">
      <w:pPr>
        <w:pStyle w:val="NoSpacing"/>
        <w:ind w:left="360"/>
        <w:rPr>
          <w:rFonts w:cstheme="minorHAnsi"/>
          <w:sz w:val="24"/>
          <w:szCs w:val="24"/>
          <w:lang w:val="en-CA"/>
        </w:rPr>
      </w:pPr>
      <w:r w:rsidRPr="00814627">
        <w:rPr>
          <w:rFonts w:cstheme="minorHAnsi"/>
          <w:sz w:val="24"/>
          <w:szCs w:val="24"/>
          <w:lang w:val="en-CA"/>
        </w:rPr>
        <w:t>This</w:t>
      </w:r>
      <w:r w:rsidR="0046478C" w:rsidRPr="00814627">
        <w:rPr>
          <w:rFonts w:cstheme="minorHAnsi"/>
          <w:sz w:val="24"/>
          <w:szCs w:val="24"/>
          <w:lang w:val="en-CA"/>
        </w:rPr>
        <w:t xml:space="preserve"> </w:t>
      </w:r>
      <w:r w:rsidR="003E5932" w:rsidRPr="00814627">
        <w:rPr>
          <w:rFonts w:cstheme="minorHAnsi"/>
          <w:sz w:val="24"/>
          <w:szCs w:val="24"/>
          <w:lang w:val="en-CA"/>
        </w:rPr>
        <w:t>S</w:t>
      </w:r>
      <w:r w:rsidR="0046478C" w:rsidRPr="00814627">
        <w:rPr>
          <w:rFonts w:cstheme="minorHAnsi"/>
          <w:sz w:val="24"/>
          <w:szCs w:val="24"/>
          <w:lang w:val="en-CA"/>
        </w:rPr>
        <w:t>ite was operated</w:t>
      </w:r>
      <w:r w:rsidR="00A84D0C" w:rsidRPr="00814627">
        <w:rPr>
          <w:rFonts w:cstheme="minorHAnsi"/>
          <w:sz w:val="24"/>
          <w:szCs w:val="24"/>
          <w:lang w:val="en-CA"/>
        </w:rPr>
        <w:t xml:space="preserve"> by the State or political subdivision</w:t>
      </w:r>
      <w:r w:rsidR="00392AB6" w:rsidRPr="00814627">
        <w:rPr>
          <w:rFonts w:cstheme="minorHAnsi"/>
          <w:sz w:val="24"/>
          <w:szCs w:val="24"/>
          <w:lang w:val="en-CA"/>
        </w:rPr>
        <w:t>, either directly or through contractual relationship or otherwise, at the time of any disposal of hazardous substances at the facility.  T</w:t>
      </w:r>
      <w:r w:rsidRPr="00814627">
        <w:rPr>
          <w:rFonts w:cstheme="minorHAnsi"/>
          <w:sz w:val="24"/>
          <w:szCs w:val="24"/>
          <w:lang w:val="en-CA"/>
        </w:rPr>
        <w:t>herefore</w:t>
      </w:r>
      <w:r w:rsidR="00392AB6" w:rsidRPr="00814627">
        <w:rPr>
          <w:rFonts w:cstheme="minorHAnsi"/>
          <w:sz w:val="24"/>
          <w:szCs w:val="24"/>
          <w:lang w:val="en-CA"/>
        </w:rPr>
        <w:t xml:space="preserve">, </w:t>
      </w:r>
      <w:r w:rsidR="0046478C" w:rsidRPr="00814627">
        <w:rPr>
          <w:rFonts w:cstheme="minorHAnsi"/>
          <w:sz w:val="24"/>
          <w:szCs w:val="24"/>
          <w:lang w:val="en-CA"/>
        </w:rPr>
        <w:t>the State must provide 50 percent (or such greater share as EPA may determine appropriate, taking into account the degree of responsibility of the State or political subdivision for the release) of the cost of removal, remedial planning, remedial action</w:t>
      </w:r>
      <w:r w:rsidR="000F353A" w:rsidRPr="00814627">
        <w:rPr>
          <w:rFonts w:cstheme="minorHAnsi"/>
          <w:sz w:val="24"/>
          <w:szCs w:val="24"/>
          <w:lang w:val="en-CA"/>
        </w:rPr>
        <w:t>, and long-term response action</w:t>
      </w:r>
      <w:r w:rsidR="003E6D9A" w:rsidRPr="00814627">
        <w:rPr>
          <w:rFonts w:cstheme="minorHAnsi"/>
          <w:sz w:val="24"/>
          <w:szCs w:val="24"/>
          <w:lang w:val="en-CA"/>
        </w:rPr>
        <w:t>, if any</w:t>
      </w:r>
      <w:r w:rsidR="0046478C" w:rsidRPr="00814627">
        <w:rPr>
          <w:rFonts w:cstheme="minorHAnsi"/>
          <w:sz w:val="24"/>
          <w:szCs w:val="24"/>
          <w:lang w:val="en-CA"/>
        </w:rPr>
        <w:t xml:space="preserve">. </w:t>
      </w:r>
      <w:r w:rsidR="00BD26E1" w:rsidRPr="00BD26E1">
        <w:rPr>
          <w:b/>
          <w:bCs/>
          <w:sz w:val="24"/>
          <w:szCs w:val="24"/>
          <w:lang w:val="en-CA"/>
        </w:rPr>
        <w:t xml:space="preserve">[See section 17A if special account funds </w:t>
      </w:r>
      <w:r w:rsidR="00B94F78">
        <w:rPr>
          <w:b/>
          <w:bCs/>
          <w:sz w:val="24"/>
          <w:szCs w:val="24"/>
          <w:lang w:val="en-CA"/>
        </w:rPr>
        <w:t xml:space="preserve">will be used </w:t>
      </w:r>
      <w:r w:rsidR="00BD26E1" w:rsidRPr="00BD26E1">
        <w:rPr>
          <w:b/>
          <w:bCs/>
          <w:sz w:val="24"/>
          <w:szCs w:val="24"/>
          <w:lang w:val="en-CA"/>
        </w:rPr>
        <w:t>or funds provided under the Infrastructure Investment and Jobs Act of 2021</w:t>
      </w:r>
      <w:r w:rsidR="00BD26E1" w:rsidRPr="00BD26E1" w:rsidDel="00DC6761">
        <w:rPr>
          <w:b/>
          <w:bCs/>
          <w:sz w:val="24"/>
          <w:szCs w:val="24"/>
          <w:lang w:val="en-CA"/>
        </w:rPr>
        <w:t xml:space="preserve"> </w:t>
      </w:r>
      <w:r w:rsidR="00BD26E1" w:rsidRPr="00BD26E1">
        <w:rPr>
          <w:b/>
          <w:bCs/>
          <w:sz w:val="24"/>
          <w:szCs w:val="24"/>
          <w:lang w:val="en-CA"/>
        </w:rPr>
        <w:t>w</w:t>
      </w:r>
      <w:r w:rsidR="00B94F78">
        <w:rPr>
          <w:b/>
          <w:bCs/>
          <w:sz w:val="24"/>
          <w:szCs w:val="24"/>
          <w:lang w:val="en-CA"/>
        </w:rPr>
        <w:t>ere</w:t>
      </w:r>
      <w:r w:rsidR="00BD26E1" w:rsidRPr="00BD26E1">
        <w:rPr>
          <w:b/>
          <w:bCs/>
          <w:sz w:val="24"/>
          <w:szCs w:val="24"/>
          <w:lang w:val="en-CA"/>
        </w:rPr>
        <w:t xml:space="preserve"> used.]</w:t>
      </w:r>
      <w:r w:rsidR="0046478C" w:rsidRPr="00814627">
        <w:rPr>
          <w:rFonts w:cstheme="minorHAnsi"/>
          <w:sz w:val="24"/>
          <w:szCs w:val="24"/>
          <w:lang w:val="en-CA"/>
        </w:rPr>
        <w:t xml:space="preserve"> </w:t>
      </w:r>
    </w:p>
    <w:p w14:paraId="306E625D" w14:textId="77777777" w:rsidR="00BB19C4" w:rsidRPr="00814627" w:rsidRDefault="00BB19C4" w:rsidP="00EB6B6C">
      <w:pPr>
        <w:pStyle w:val="NoSpacing"/>
        <w:ind w:left="360"/>
        <w:rPr>
          <w:rFonts w:cstheme="minorHAnsi"/>
          <w:sz w:val="24"/>
          <w:szCs w:val="24"/>
          <w:lang w:val="en-CA"/>
        </w:rPr>
      </w:pPr>
    </w:p>
    <w:p w14:paraId="15C05A43" w14:textId="77777777" w:rsidR="003C78C2" w:rsidRPr="00814627" w:rsidRDefault="003C78C2" w:rsidP="00F24CE2">
      <w:pPr>
        <w:pStyle w:val="NoSpacing"/>
        <w:numPr>
          <w:ilvl w:val="0"/>
          <w:numId w:val="4"/>
        </w:numPr>
        <w:rPr>
          <w:rFonts w:cstheme="minorHAnsi"/>
          <w:sz w:val="24"/>
          <w:szCs w:val="24"/>
          <w:lang w:val="en-CA"/>
        </w:rPr>
      </w:pPr>
      <w:r w:rsidRPr="00814627">
        <w:rPr>
          <w:rFonts w:cstheme="minorHAnsi"/>
          <w:sz w:val="24"/>
          <w:szCs w:val="24"/>
          <w:u w:val="single"/>
          <w:lang w:val="en-CA"/>
        </w:rPr>
        <w:t>Cost Share Assurance</w:t>
      </w:r>
      <w:r w:rsidRPr="00814627">
        <w:rPr>
          <w:rFonts w:cstheme="minorHAnsi"/>
          <w:sz w:val="24"/>
          <w:szCs w:val="24"/>
          <w:lang w:val="en-CA"/>
        </w:rPr>
        <w:t xml:space="preserve"> </w:t>
      </w:r>
    </w:p>
    <w:p w14:paraId="0F5372F7" w14:textId="77777777" w:rsidR="003C78C2" w:rsidRPr="00814627" w:rsidRDefault="003C78C2" w:rsidP="00EB6B6C">
      <w:pPr>
        <w:pStyle w:val="NoSpacing"/>
        <w:ind w:left="360"/>
        <w:rPr>
          <w:rFonts w:cstheme="minorHAnsi"/>
          <w:sz w:val="24"/>
          <w:szCs w:val="24"/>
          <w:lang w:val="en-CA"/>
        </w:rPr>
      </w:pPr>
    </w:p>
    <w:p w14:paraId="70B314F3" w14:textId="194688D2" w:rsidR="00FC2AD0" w:rsidRPr="00814627" w:rsidRDefault="00FC2AD0" w:rsidP="00FC2AD0">
      <w:pPr>
        <w:pStyle w:val="NoSpacing"/>
        <w:ind w:left="360"/>
        <w:rPr>
          <w:sz w:val="24"/>
          <w:szCs w:val="24"/>
          <w:lang w:val="en-CA"/>
        </w:rPr>
      </w:pPr>
      <w:r w:rsidRPr="00814627">
        <w:rPr>
          <w:sz w:val="24"/>
          <w:szCs w:val="24"/>
          <w:lang w:val="en-CA"/>
        </w:rPr>
        <w:t xml:space="preserve">Pursuant to </w:t>
      </w:r>
      <w:r w:rsidR="00451492" w:rsidRPr="00814627">
        <w:rPr>
          <w:sz w:val="24"/>
          <w:szCs w:val="24"/>
          <w:lang w:val="en-CA"/>
        </w:rPr>
        <w:t xml:space="preserve">CERCLA </w:t>
      </w:r>
      <w:r w:rsidRPr="00814627">
        <w:rPr>
          <w:sz w:val="24"/>
          <w:szCs w:val="24"/>
          <w:lang w:val="en-CA"/>
        </w:rPr>
        <w:t>§104(c)(3), the State assures it will seek sufficient funding to pay its State cost share as set forth in the Payment Schedule subparagraph of the Cost Share Conditions provision of this Contract.  Payments or encumbrance of funds shall be subject to the availability of funds appropriated by the State legislature.  No provision herein shall be interpreted to require obligation or payment of funds in violation of applicable State law.</w:t>
      </w:r>
    </w:p>
    <w:p w14:paraId="2137ADCF" w14:textId="77777777" w:rsidR="00FC2AD0" w:rsidRPr="00814627" w:rsidRDefault="00FC2AD0" w:rsidP="00FC2AD0">
      <w:pPr>
        <w:pStyle w:val="NoSpacing"/>
        <w:ind w:left="360"/>
        <w:rPr>
          <w:sz w:val="24"/>
          <w:szCs w:val="24"/>
          <w:lang w:val="en-CA"/>
        </w:rPr>
      </w:pPr>
    </w:p>
    <w:p w14:paraId="701397AB" w14:textId="75FE05D3" w:rsidR="00FC2AD0" w:rsidRPr="00814627" w:rsidRDefault="00FC2AD0" w:rsidP="00FC2AD0">
      <w:pPr>
        <w:pStyle w:val="NoSpacing"/>
        <w:ind w:left="360"/>
        <w:rPr>
          <w:sz w:val="24"/>
          <w:szCs w:val="24"/>
          <w:lang w:val="en-CA"/>
        </w:rPr>
      </w:pPr>
      <w:r w:rsidRPr="00814627">
        <w:rPr>
          <w:sz w:val="24"/>
          <w:szCs w:val="24"/>
          <w:lang w:val="en-CA"/>
        </w:rPr>
        <w:t xml:space="preserve">If the State is unable to make all or part of any payment required as set forth in the Payment Schedule subparagraph of the Cost Share Conditions provision of this Contract, the State shall notify EPA of that fact as soon as practicable, but no later than </w:t>
      </w:r>
      <w:r w:rsidRPr="00814627">
        <w:rPr>
          <w:b/>
          <w:sz w:val="24"/>
          <w:szCs w:val="24"/>
          <w:lang w:val="en-CA"/>
        </w:rPr>
        <w:t>[number]</w:t>
      </w:r>
      <w:r w:rsidRPr="00814627">
        <w:rPr>
          <w:sz w:val="24"/>
          <w:szCs w:val="24"/>
          <w:lang w:val="en-CA"/>
        </w:rPr>
        <w:t xml:space="preserve"> days </w:t>
      </w:r>
      <w:r w:rsidRPr="00814627">
        <w:rPr>
          <w:sz w:val="24"/>
          <w:szCs w:val="24"/>
          <w:lang w:val="en-CA"/>
        </w:rPr>
        <w:lastRenderedPageBreak/>
        <w:t xml:space="preserve">before the </w:t>
      </w:r>
      <w:r w:rsidRPr="00814627">
        <w:rPr>
          <w:b/>
          <w:sz w:val="24"/>
          <w:szCs w:val="24"/>
          <w:lang w:val="en-CA"/>
        </w:rPr>
        <w:t>[“</w:t>
      </w:r>
      <w:r w:rsidRPr="00814627">
        <w:rPr>
          <w:sz w:val="24"/>
          <w:szCs w:val="24"/>
          <w:lang w:val="en-CA"/>
        </w:rPr>
        <w:t>due</w:t>
      </w:r>
      <w:r w:rsidRPr="00BD5981">
        <w:rPr>
          <w:b/>
          <w:sz w:val="24"/>
          <w:szCs w:val="24"/>
          <w:lang w:val="en-CA"/>
        </w:rPr>
        <w:t>” or “</w:t>
      </w:r>
      <w:r w:rsidRPr="00814627">
        <w:rPr>
          <w:sz w:val="24"/>
          <w:szCs w:val="24"/>
          <w:lang w:val="en-CA"/>
        </w:rPr>
        <w:t>billing</w:t>
      </w:r>
      <w:r w:rsidRPr="00BD5981">
        <w:rPr>
          <w:b/>
          <w:sz w:val="24"/>
          <w:szCs w:val="24"/>
          <w:lang w:val="en-CA"/>
        </w:rPr>
        <w:t>”]</w:t>
      </w:r>
      <w:r w:rsidRPr="00BD5981">
        <w:rPr>
          <w:sz w:val="24"/>
          <w:szCs w:val="24"/>
          <w:lang w:val="en-CA"/>
        </w:rPr>
        <w:t xml:space="preserve"> date for the given payment.  EPA and the State may revise the payment schedule in this Contract to allow the State additional time to pay its full cost share, but only to the extent consiste</w:t>
      </w:r>
      <w:r w:rsidRPr="00814627">
        <w:rPr>
          <w:sz w:val="24"/>
          <w:szCs w:val="24"/>
          <w:lang w:val="en-CA"/>
        </w:rPr>
        <w:t xml:space="preserve">nt with law, and EPA regulation, and in consideration of EPA policy and guidance.  Any agreement between EPA and the State to revise the payment schedule must be documented in an amendment to this Contract.  If a new payment schedule cannot be agreed upon, EPA may be required to suspend some or all work at the Site or may seek to terminate this Contract </w:t>
      </w:r>
      <w:r w:rsidR="00E41BBC" w:rsidRPr="00814627">
        <w:rPr>
          <w:sz w:val="24"/>
          <w:szCs w:val="24"/>
          <w:lang w:val="en-CA"/>
        </w:rPr>
        <w:t>(</w:t>
      </w:r>
      <w:r w:rsidR="003E5932" w:rsidRPr="00814627">
        <w:rPr>
          <w:sz w:val="24"/>
          <w:szCs w:val="24"/>
          <w:lang w:val="en-CA"/>
        </w:rPr>
        <w:t xml:space="preserve">See </w:t>
      </w:r>
      <w:r w:rsidR="00E41BBC" w:rsidRPr="00814627">
        <w:rPr>
          <w:sz w:val="24"/>
          <w:szCs w:val="24"/>
          <w:lang w:val="en-CA"/>
        </w:rPr>
        <w:t xml:space="preserve">Termination of this SSC provision) </w:t>
      </w:r>
      <w:r w:rsidRPr="00814627">
        <w:rPr>
          <w:sz w:val="24"/>
          <w:szCs w:val="24"/>
          <w:lang w:val="en-CA"/>
        </w:rPr>
        <w:t>and enforce the payment terms associated with EPA’s expenditures, including costs incurred by EPA as a result of suspending or terminating work.</w:t>
      </w:r>
    </w:p>
    <w:p w14:paraId="3AAE612D" w14:textId="77777777" w:rsidR="00FC2AD0" w:rsidRPr="00814627" w:rsidRDefault="00FC2AD0" w:rsidP="00FC2AD0">
      <w:pPr>
        <w:pStyle w:val="NoSpacing"/>
        <w:ind w:left="360"/>
        <w:rPr>
          <w:sz w:val="24"/>
          <w:szCs w:val="24"/>
          <w:lang w:val="en-CA"/>
        </w:rPr>
      </w:pPr>
    </w:p>
    <w:p w14:paraId="05D40BF2" w14:textId="77777777" w:rsidR="00FC2AD0" w:rsidRPr="00814627" w:rsidRDefault="00FC2AD0" w:rsidP="00984AA3">
      <w:pPr>
        <w:pStyle w:val="NoSpacing"/>
        <w:ind w:left="360"/>
        <w:rPr>
          <w:sz w:val="24"/>
          <w:szCs w:val="24"/>
          <w:lang w:val="en-CA"/>
        </w:rPr>
      </w:pPr>
      <w:r w:rsidRPr="00814627">
        <w:rPr>
          <w:sz w:val="24"/>
          <w:szCs w:val="24"/>
          <w:lang w:val="en-CA"/>
        </w:rPr>
        <w:t>If EPA does not have the necessary funds available to continue the remedial action at any given time during the term of this Contract, EPA will notify the State as soon as practicable, and will meet with the State to determine the appropriate action, including modifying the payment schedule or terminating the Contract, given the absence of, or a reduction in, funding.</w:t>
      </w:r>
    </w:p>
    <w:p w14:paraId="4A0A91B2" w14:textId="77777777" w:rsidR="00733CB1" w:rsidRPr="00814627" w:rsidRDefault="00733CB1" w:rsidP="00984AA3">
      <w:pPr>
        <w:pStyle w:val="NoSpacing"/>
        <w:ind w:left="360"/>
        <w:rPr>
          <w:rFonts w:cstheme="minorHAnsi"/>
          <w:sz w:val="24"/>
          <w:szCs w:val="24"/>
        </w:rPr>
      </w:pPr>
    </w:p>
    <w:p w14:paraId="128424D2" w14:textId="77777777" w:rsidR="0065165A" w:rsidRPr="00814627" w:rsidRDefault="00933ADB" w:rsidP="007639BC">
      <w:pPr>
        <w:pStyle w:val="ListParagraph"/>
        <w:numPr>
          <w:ilvl w:val="0"/>
          <w:numId w:val="34"/>
        </w:numPr>
        <w:autoSpaceDE w:val="0"/>
        <w:autoSpaceDN w:val="0"/>
        <w:adjustRightInd w:val="0"/>
        <w:spacing w:after="0" w:line="240" w:lineRule="auto"/>
        <w:rPr>
          <w:rFonts w:cstheme="minorHAnsi"/>
          <w:i/>
          <w:sz w:val="24"/>
          <w:szCs w:val="24"/>
          <w:lang w:val="en-CA"/>
        </w:rPr>
      </w:pPr>
      <w:r w:rsidRPr="00814627">
        <w:rPr>
          <w:rFonts w:cstheme="minorHAnsi"/>
          <w:b/>
          <w:sz w:val="24"/>
          <w:szCs w:val="24"/>
          <w:u w:val="single"/>
          <w:lang w:val="en-CA"/>
        </w:rPr>
        <w:t>Cost Share Conditions</w:t>
      </w:r>
    </w:p>
    <w:p w14:paraId="728546E1" w14:textId="77777777" w:rsidR="00933ADB" w:rsidRPr="00814627" w:rsidRDefault="00933ADB" w:rsidP="00EB6B6C">
      <w:pPr>
        <w:pStyle w:val="NoSpacing"/>
        <w:rPr>
          <w:rFonts w:cstheme="minorHAnsi"/>
          <w:b/>
          <w:sz w:val="24"/>
          <w:szCs w:val="24"/>
          <w:lang w:val="en-CA"/>
        </w:rPr>
      </w:pPr>
    </w:p>
    <w:p w14:paraId="7DFD2796" w14:textId="77777777" w:rsidR="00873142" w:rsidRPr="00BD5981" w:rsidRDefault="00933ADB" w:rsidP="00F24CE2">
      <w:pPr>
        <w:pStyle w:val="NoSpacing"/>
        <w:numPr>
          <w:ilvl w:val="0"/>
          <w:numId w:val="12"/>
        </w:numPr>
        <w:rPr>
          <w:rFonts w:cstheme="minorHAnsi"/>
          <w:sz w:val="24"/>
          <w:szCs w:val="24"/>
          <w:lang w:val="en-CA"/>
        </w:rPr>
      </w:pPr>
      <w:r w:rsidRPr="00814627">
        <w:rPr>
          <w:rFonts w:cstheme="minorHAnsi"/>
          <w:sz w:val="24"/>
          <w:szCs w:val="24"/>
          <w:u w:val="single"/>
          <w:lang w:val="en-CA"/>
        </w:rPr>
        <w:t>Cost Estimate</w:t>
      </w:r>
      <w:r w:rsidR="00392A62" w:rsidRPr="00814627">
        <w:rPr>
          <w:rFonts w:cstheme="minorHAnsi"/>
          <w:sz w:val="24"/>
          <w:szCs w:val="24"/>
          <w:lang w:val="en-CA"/>
        </w:rPr>
        <w:t xml:space="preserve">  </w:t>
      </w:r>
      <w:r w:rsidR="00392A62" w:rsidRPr="00814627">
        <w:rPr>
          <w:rFonts w:cstheme="minorHAnsi"/>
          <w:sz w:val="20"/>
          <w:szCs w:val="20"/>
          <w:lang w:val="en-CA"/>
        </w:rPr>
        <w:t>[40 CFR 35.6805(j)(1)]</w:t>
      </w:r>
    </w:p>
    <w:p w14:paraId="73E49D73" w14:textId="77777777" w:rsidR="00873142" w:rsidRPr="00814627" w:rsidRDefault="00873142" w:rsidP="00EB6B6C">
      <w:pPr>
        <w:pStyle w:val="NoSpacing"/>
        <w:rPr>
          <w:rFonts w:cstheme="minorHAnsi"/>
          <w:sz w:val="24"/>
          <w:szCs w:val="24"/>
          <w:lang w:val="en-CA"/>
        </w:rPr>
      </w:pPr>
    </w:p>
    <w:p w14:paraId="378C1052" w14:textId="2D325E2C" w:rsidR="00681FF9" w:rsidRPr="00814627" w:rsidRDefault="00FC2AD0" w:rsidP="00E8702A">
      <w:pPr>
        <w:pStyle w:val="NoSpacing"/>
        <w:ind w:left="360"/>
        <w:rPr>
          <w:rFonts w:cstheme="minorHAnsi"/>
          <w:sz w:val="24"/>
          <w:szCs w:val="24"/>
          <w:lang w:val="en-CA"/>
        </w:rPr>
      </w:pPr>
      <w:r w:rsidRPr="00814627">
        <w:rPr>
          <w:rFonts w:cstheme="minorHAnsi"/>
          <w:b/>
          <w:sz w:val="24"/>
          <w:szCs w:val="24"/>
          <w:lang w:val="en-CA"/>
        </w:rPr>
        <w:t>[Optional: “</w:t>
      </w:r>
      <w:r w:rsidRPr="00814627">
        <w:rPr>
          <w:rFonts w:cstheme="minorHAnsi"/>
          <w:sz w:val="24"/>
          <w:szCs w:val="24"/>
          <w:lang w:val="en-CA"/>
        </w:rPr>
        <w:t xml:space="preserve">The overall cost of the remedy for this </w:t>
      </w:r>
      <w:r w:rsidR="003E5932" w:rsidRPr="00BD5981">
        <w:rPr>
          <w:rFonts w:cstheme="minorHAnsi"/>
          <w:sz w:val="24"/>
          <w:szCs w:val="24"/>
          <w:lang w:val="en-CA"/>
        </w:rPr>
        <w:t>S</w:t>
      </w:r>
      <w:r w:rsidRPr="00814627">
        <w:rPr>
          <w:rFonts w:cstheme="minorHAnsi"/>
          <w:sz w:val="24"/>
          <w:szCs w:val="24"/>
          <w:lang w:val="en-CA"/>
        </w:rPr>
        <w:t>ite is estimated to be $</w:t>
      </w:r>
      <w:r w:rsidRPr="00BD5981">
        <w:rPr>
          <w:rFonts w:cstheme="minorHAnsi"/>
          <w:b/>
          <w:sz w:val="24"/>
          <w:szCs w:val="24"/>
          <w:lang w:val="en-CA"/>
        </w:rPr>
        <w:t>[amount]</w:t>
      </w:r>
      <w:r w:rsidRPr="00814627">
        <w:rPr>
          <w:rFonts w:cstheme="minorHAnsi"/>
          <w:sz w:val="24"/>
          <w:szCs w:val="24"/>
          <w:lang w:val="en-CA"/>
        </w:rPr>
        <w:t>.  This Contract only addresses the portion of the remedy addressed in the Site-specific Statement of Work provision of this Contract.  Before work is commenced on additional portions of the remedy, this Contract will be amended accordingly.</w:t>
      </w:r>
      <w:r w:rsidRPr="00BD5981">
        <w:rPr>
          <w:rFonts w:cstheme="minorHAnsi"/>
          <w:b/>
          <w:sz w:val="24"/>
          <w:szCs w:val="24"/>
          <w:lang w:val="en-CA"/>
        </w:rPr>
        <w:t>”]</w:t>
      </w:r>
      <w:r w:rsidRPr="00BD5981">
        <w:rPr>
          <w:rFonts w:cstheme="minorHAnsi"/>
          <w:sz w:val="24"/>
          <w:szCs w:val="24"/>
          <w:lang w:val="en-CA"/>
        </w:rPr>
        <w:t xml:space="preserve"> </w:t>
      </w:r>
    </w:p>
    <w:p w14:paraId="24272ED1" w14:textId="77777777" w:rsidR="00681FF9" w:rsidRPr="00814627" w:rsidRDefault="00681FF9" w:rsidP="00E8702A">
      <w:pPr>
        <w:pStyle w:val="NoSpacing"/>
        <w:ind w:left="360"/>
        <w:rPr>
          <w:rFonts w:cstheme="minorHAnsi"/>
          <w:sz w:val="24"/>
          <w:szCs w:val="24"/>
          <w:lang w:val="en-CA"/>
        </w:rPr>
      </w:pPr>
    </w:p>
    <w:p w14:paraId="3C44DEB2" w14:textId="32CBDF58" w:rsidR="00FC2AD0" w:rsidRDefault="00933ADB" w:rsidP="00BD26E1">
      <w:pPr>
        <w:pStyle w:val="NoSpacing"/>
        <w:ind w:left="360"/>
        <w:rPr>
          <w:rFonts w:cstheme="minorHAnsi"/>
          <w:b/>
          <w:sz w:val="24"/>
          <w:szCs w:val="24"/>
          <w:lang w:val="en-CA"/>
        </w:rPr>
      </w:pPr>
      <w:r w:rsidRPr="00814627">
        <w:rPr>
          <w:rFonts w:cstheme="minorHAnsi"/>
          <w:sz w:val="24"/>
          <w:szCs w:val="24"/>
          <w:lang w:val="en-CA"/>
        </w:rPr>
        <w:t xml:space="preserve">The estimated cost of the </w:t>
      </w:r>
      <w:r w:rsidR="00C23DD7" w:rsidRPr="00814627">
        <w:rPr>
          <w:rFonts w:cstheme="minorHAnsi"/>
          <w:sz w:val="24"/>
          <w:szCs w:val="24"/>
          <w:lang w:val="en-CA"/>
        </w:rPr>
        <w:t>remedial action</w:t>
      </w:r>
      <w:r w:rsidR="00D179F5" w:rsidRPr="00814627">
        <w:rPr>
          <w:rFonts w:cstheme="minorHAnsi"/>
          <w:sz w:val="24"/>
          <w:szCs w:val="24"/>
          <w:lang w:val="en-CA"/>
        </w:rPr>
        <w:t>(s)</w:t>
      </w:r>
      <w:r w:rsidR="00C23DD7" w:rsidRPr="00814627">
        <w:rPr>
          <w:rFonts w:cstheme="minorHAnsi"/>
          <w:sz w:val="24"/>
          <w:szCs w:val="24"/>
          <w:lang w:val="en-CA"/>
        </w:rPr>
        <w:t xml:space="preserve"> </w:t>
      </w:r>
      <w:r w:rsidR="00986B4F" w:rsidRPr="00814627">
        <w:rPr>
          <w:rFonts w:cstheme="minorHAnsi"/>
          <w:b/>
          <w:sz w:val="24"/>
          <w:szCs w:val="24"/>
          <w:lang w:val="en-CA"/>
        </w:rPr>
        <w:t>[“</w:t>
      </w:r>
      <w:r w:rsidR="00C23DD7" w:rsidRPr="00814627">
        <w:rPr>
          <w:rFonts w:cstheme="minorHAnsi"/>
          <w:sz w:val="24"/>
          <w:szCs w:val="24"/>
          <w:lang w:val="en-CA"/>
        </w:rPr>
        <w:t>and long-term response action</w:t>
      </w:r>
      <w:r w:rsidR="00D179F5" w:rsidRPr="00814627">
        <w:rPr>
          <w:rFonts w:cstheme="minorHAnsi"/>
          <w:sz w:val="24"/>
          <w:szCs w:val="24"/>
          <w:lang w:val="en-CA"/>
        </w:rPr>
        <w:t>(s)</w:t>
      </w:r>
      <w:r w:rsidR="00986B4F" w:rsidRPr="00BD5981">
        <w:rPr>
          <w:rFonts w:cstheme="minorHAnsi"/>
          <w:b/>
          <w:sz w:val="24"/>
          <w:szCs w:val="24"/>
          <w:lang w:val="en-CA"/>
        </w:rPr>
        <w:t xml:space="preserve">”] </w:t>
      </w:r>
      <w:r w:rsidR="00D5674A" w:rsidRPr="00BD5981">
        <w:rPr>
          <w:rFonts w:cstheme="minorHAnsi"/>
          <w:sz w:val="24"/>
          <w:szCs w:val="24"/>
          <w:lang w:val="en-CA"/>
        </w:rPr>
        <w:t xml:space="preserve">provided under this Contract </w:t>
      </w:r>
      <w:r w:rsidR="00460D43" w:rsidRPr="00814627">
        <w:rPr>
          <w:rFonts w:cstheme="minorHAnsi"/>
          <w:sz w:val="24"/>
          <w:szCs w:val="24"/>
          <w:lang w:val="en-CA"/>
        </w:rPr>
        <w:t>is $</w:t>
      </w:r>
      <w:r w:rsidR="00460D43" w:rsidRPr="00814627">
        <w:rPr>
          <w:rFonts w:cstheme="minorHAnsi"/>
          <w:b/>
          <w:sz w:val="24"/>
          <w:szCs w:val="24"/>
          <w:lang w:val="en-CA"/>
        </w:rPr>
        <w:t>[amount].</w:t>
      </w:r>
      <w:r w:rsidR="003F33B2" w:rsidRPr="00814627">
        <w:rPr>
          <w:rFonts w:cstheme="minorHAnsi"/>
          <w:b/>
          <w:sz w:val="24"/>
          <w:szCs w:val="24"/>
          <w:lang w:val="en-CA"/>
        </w:rPr>
        <w:t xml:space="preserve"> </w:t>
      </w:r>
      <w:r w:rsidR="00460D43" w:rsidRPr="00814627">
        <w:rPr>
          <w:rFonts w:cstheme="minorHAnsi"/>
          <w:b/>
          <w:sz w:val="24"/>
          <w:szCs w:val="24"/>
          <w:lang w:val="en-CA"/>
        </w:rPr>
        <w:t xml:space="preserve"> </w:t>
      </w:r>
      <w:r w:rsidR="00460D43" w:rsidRPr="00814627">
        <w:rPr>
          <w:rFonts w:cstheme="minorHAnsi"/>
          <w:sz w:val="24"/>
          <w:szCs w:val="24"/>
          <w:lang w:val="en-CA"/>
        </w:rPr>
        <w:t>This estimate</w:t>
      </w:r>
      <w:r w:rsidR="00460D43" w:rsidRPr="00814627">
        <w:rPr>
          <w:rFonts w:cstheme="minorHAnsi"/>
          <w:b/>
          <w:sz w:val="24"/>
          <w:szCs w:val="24"/>
          <w:lang w:val="en-CA"/>
        </w:rPr>
        <w:t xml:space="preserve"> </w:t>
      </w:r>
      <w:r w:rsidRPr="00814627">
        <w:rPr>
          <w:rFonts w:cstheme="minorHAnsi"/>
          <w:sz w:val="24"/>
          <w:szCs w:val="24"/>
          <w:lang w:val="en-CA"/>
        </w:rPr>
        <w:t>exclud</w:t>
      </w:r>
      <w:r w:rsidR="00460D43" w:rsidRPr="00814627">
        <w:rPr>
          <w:rFonts w:cstheme="minorHAnsi"/>
          <w:sz w:val="24"/>
          <w:szCs w:val="24"/>
          <w:lang w:val="en-CA"/>
        </w:rPr>
        <w:t>es</w:t>
      </w:r>
      <w:r w:rsidRPr="00814627">
        <w:rPr>
          <w:rFonts w:cstheme="minorHAnsi"/>
          <w:sz w:val="24"/>
          <w:szCs w:val="24"/>
          <w:lang w:val="en-CA"/>
        </w:rPr>
        <w:t xml:space="preserve"> EPA's</w:t>
      </w:r>
      <w:r w:rsidR="00F868B2" w:rsidRPr="00814627">
        <w:rPr>
          <w:rFonts w:cstheme="minorHAnsi"/>
          <w:sz w:val="24"/>
          <w:szCs w:val="24"/>
          <w:lang w:val="en-CA"/>
        </w:rPr>
        <w:t xml:space="preserve"> intramural (i.e., payroll and travel)</w:t>
      </w:r>
      <w:r w:rsidR="0071102E" w:rsidRPr="00814627">
        <w:rPr>
          <w:rFonts w:cstheme="minorHAnsi"/>
          <w:sz w:val="24"/>
          <w:szCs w:val="24"/>
          <w:lang w:val="en-CA"/>
        </w:rPr>
        <w:t xml:space="preserve"> and</w:t>
      </w:r>
      <w:r w:rsidRPr="00814627">
        <w:rPr>
          <w:rFonts w:cstheme="minorHAnsi"/>
          <w:sz w:val="24"/>
          <w:szCs w:val="24"/>
          <w:lang w:val="en-CA"/>
        </w:rPr>
        <w:t xml:space="preserve"> </w:t>
      </w:r>
      <w:r w:rsidR="0071102E" w:rsidRPr="00814627">
        <w:rPr>
          <w:rFonts w:cstheme="minorHAnsi"/>
          <w:sz w:val="24"/>
          <w:szCs w:val="24"/>
          <w:lang w:val="en-CA"/>
        </w:rPr>
        <w:t>indirect costs</w:t>
      </w:r>
      <w:r w:rsidR="00460D43" w:rsidRPr="00814627">
        <w:rPr>
          <w:rFonts w:cstheme="minorHAnsi"/>
          <w:sz w:val="24"/>
          <w:szCs w:val="24"/>
          <w:lang w:val="en-CA"/>
        </w:rPr>
        <w:t>.</w:t>
      </w:r>
      <w:r w:rsidR="001E67F2" w:rsidRPr="00814627">
        <w:rPr>
          <w:rFonts w:cstheme="minorHAnsi"/>
          <w:b/>
          <w:sz w:val="24"/>
          <w:szCs w:val="24"/>
          <w:lang w:val="en-CA"/>
        </w:rPr>
        <w:t xml:space="preserve"> </w:t>
      </w:r>
    </w:p>
    <w:p w14:paraId="5243F3EE" w14:textId="13F1DDCF" w:rsidR="00BD26E1" w:rsidRDefault="00BD26E1" w:rsidP="00BD26E1">
      <w:pPr>
        <w:pStyle w:val="NoSpacing"/>
        <w:ind w:left="360"/>
        <w:rPr>
          <w:rFonts w:cstheme="minorHAnsi"/>
          <w:b/>
          <w:sz w:val="24"/>
          <w:szCs w:val="24"/>
          <w:lang w:val="en-CA"/>
        </w:rPr>
      </w:pPr>
    </w:p>
    <w:p w14:paraId="7EC40CCB" w14:textId="77777777" w:rsidR="002205D8" w:rsidRDefault="00BD26E1" w:rsidP="00BD26E1">
      <w:pPr>
        <w:pStyle w:val="NoSpacing"/>
        <w:ind w:left="360"/>
        <w:rPr>
          <w:b/>
          <w:bCs/>
          <w:sz w:val="24"/>
          <w:szCs w:val="24"/>
          <w:lang w:val="en-CA"/>
        </w:rPr>
      </w:pPr>
      <w:r w:rsidRPr="00A0684D">
        <w:rPr>
          <w:b/>
          <w:bCs/>
          <w:sz w:val="24"/>
          <w:szCs w:val="24"/>
          <w:lang w:val="en-CA"/>
        </w:rPr>
        <w:t>[If EPA has used/will use special account funds for a portion of this remedial action, add the following sentences as appropriate: </w:t>
      </w:r>
    </w:p>
    <w:p w14:paraId="2454EA71" w14:textId="77777777" w:rsidR="002205D8" w:rsidRDefault="002205D8" w:rsidP="00BD26E1">
      <w:pPr>
        <w:pStyle w:val="NoSpacing"/>
        <w:ind w:left="360"/>
        <w:rPr>
          <w:b/>
          <w:bCs/>
          <w:sz w:val="24"/>
          <w:szCs w:val="24"/>
          <w:lang w:val="en-CA"/>
        </w:rPr>
      </w:pPr>
    </w:p>
    <w:p w14:paraId="392451D7" w14:textId="422BC5ED" w:rsidR="002205D8" w:rsidRDefault="00BD26E1" w:rsidP="00BD26E1">
      <w:pPr>
        <w:pStyle w:val="NoSpacing"/>
        <w:ind w:left="360"/>
        <w:rPr>
          <w:sz w:val="24"/>
          <w:szCs w:val="24"/>
          <w:lang w:val="en-CA"/>
        </w:rPr>
      </w:pPr>
      <w:r w:rsidRPr="00A0684D">
        <w:rPr>
          <w:b/>
          <w:bCs/>
          <w:sz w:val="24"/>
          <w:szCs w:val="24"/>
          <w:lang w:val="en-CA"/>
        </w:rPr>
        <w:t>“</w:t>
      </w:r>
      <w:r w:rsidRPr="00A0684D">
        <w:rPr>
          <w:sz w:val="24"/>
          <w:szCs w:val="24"/>
          <w:lang w:val="en-CA"/>
        </w:rPr>
        <w:t>EPA has used approximately $</w:t>
      </w:r>
      <w:r w:rsidRPr="00A0684D">
        <w:rPr>
          <w:b/>
          <w:bCs/>
          <w:sz w:val="24"/>
          <w:szCs w:val="24"/>
          <w:lang w:val="en-CA"/>
        </w:rPr>
        <w:t xml:space="preserve">[amount] </w:t>
      </w:r>
      <w:r w:rsidRPr="00A0684D">
        <w:rPr>
          <w:sz w:val="24"/>
          <w:szCs w:val="24"/>
          <w:lang w:val="en-CA"/>
        </w:rPr>
        <w:t>in special account funds to date to conduct a portion of this remedial action.</w:t>
      </w:r>
      <w:r w:rsidR="002205D8">
        <w:rPr>
          <w:sz w:val="24"/>
          <w:szCs w:val="24"/>
          <w:lang w:val="en-CA"/>
        </w:rPr>
        <w:t>”</w:t>
      </w:r>
      <w:r w:rsidRPr="00A0684D">
        <w:rPr>
          <w:sz w:val="24"/>
          <w:szCs w:val="24"/>
          <w:lang w:val="en-CA"/>
        </w:rPr>
        <w:t xml:space="preserve"> </w:t>
      </w:r>
    </w:p>
    <w:p w14:paraId="46DFC1AA" w14:textId="77777777" w:rsidR="002205D8" w:rsidRDefault="002205D8" w:rsidP="00BD26E1">
      <w:pPr>
        <w:pStyle w:val="NoSpacing"/>
        <w:ind w:left="360"/>
        <w:rPr>
          <w:sz w:val="24"/>
          <w:szCs w:val="24"/>
          <w:lang w:val="en-CA"/>
        </w:rPr>
      </w:pPr>
    </w:p>
    <w:p w14:paraId="5CB9AD7E" w14:textId="77777777" w:rsidR="002205D8" w:rsidRDefault="002205D8" w:rsidP="00BD26E1">
      <w:pPr>
        <w:pStyle w:val="NoSpacing"/>
        <w:ind w:left="360"/>
        <w:rPr>
          <w:sz w:val="24"/>
          <w:szCs w:val="24"/>
          <w:lang w:val="en-CA"/>
        </w:rPr>
      </w:pPr>
      <w:r>
        <w:rPr>
          <w:sz w:val="24"/>
          <w:szCs w:val="24"/>
          <w:lang w:val="en-CA"/>
        </w:rPr>
        <w:t>“</w:t>
      </w:r>
      <w:r w:rsidR="00BD26E1" w:rsidRPr="002205D8">
        <w:rPr>
          <w:sz w:val="24"/>
          <w:szCs w:val="24"/>
          <w:lang w:val="en-CA"/>
        </w:rPr>
        <w:t>EPA expects to use approximately $</w:t>
      </w:r>
      <w:r w:rsidR="00BD26E1" w:rsidRPr="003E541B">
        <w:rPr>
          <w:b/>
          <w:bCs/>
          <w:sz w:val="24"/>
          <w:szCs w:val="24"/>
          <w:lang w:val="en-CA"/>
        </w:rPr>
        <w:t xml:space="preserve">[amount] </w:t>
      </w:r>
      <w:r w:rsidR="00BD26E1" w:rsidRPr="002205D8">
        <w:rPr>
          <w:sz w:val="24"/>
          <w:szCs w:val="24"/>
          <w:lang w:val="en-CA"/>
        </w:rPr>
        <w:t>in special account funds to conduct a portion of this remedial action.</w:t>
      </w:r>
      <w:r>
        <w:rPr>
          <w:sz w:val="24"/>
          <w:szCs w:val="24"/>
          <w:lang w:val="en-CA"/>
        </w:rPr>
        <w:t>”</w:t>
      </w:r>
    </w:p>
    <w:p w14:paraId="20BE3EE8" w14:textId="77777777" w:rsidR="002205D8" w:rsidRDefault="002205D8" w:rsidP="00BD26E1">
      <w:pPr>
        <w:pStyle w:val="NoSpacing"/>
        <w:ind w:left="360"/>
        <w:rPr>
          <w:sz w:val="24"/>
          <w:szCs w:val="24"/>
          <w:lang w:val="en-CA"/>
        </w:rPr>
      </w:pPr>
    </w:p>
    <w:p w14:paraId="17283054" w14:textId="1CB01102" w:rsidR="00BD26E1" w:rsidRPr="00A0684D" w:rsidRDefault="002205D8" w:rsidP="00BD26E1">
      <w:pPr>
        <w:pStyle w:val="NoSpacing"/>
        <w:ind w:left="360"/>
        <w:rPr>
          <w:b/>
          <w:bCs/>
          <w:sz w:val="24"/>
          <w:szCs w:val="24"/>
          <w:lang w:val="en-CA"/>
        </w:rPr>
      </w:pPr>
      <w:r>
        <w:rPr>
          <w:sz w:val="24"/>
          <w:szCs w:val="24"/>
          <w:lang w:val="en-CA"/>
        </w:rPr>
        <w:t>“</w:t>
      </w:r>
      <w:r w:rsidR="00BD26E1" w:rsidRPr="002205D8">
        <w:rPr>
          <w:sz w:val="24"/>
          <w:szCs w:val="24"/>
          <w:lang w:val="en-CA"/>
        </w:rPr>
        <w:t>The total amount of $</w:t>
      </w:r>
      <w:r w:rsidR="00BD26E1" w:rsidRPr="002205D8">
        <w:rPr>
          <w:b/>
          <w:sz w:val="24"/>
          <w:szCs w:val="24"/>
          <w:lang w:val="en-CA"/>
        </w:rPr>
        <w:t xml:space="preserve">[amount] </w:t>
      </w:r>
      <w:r w:rsidR="00BD26E1" w:rsidRPr="002205D8">
        <w:rPr>
          <w:sz w:val="24"/>
          <w:szCs w:val="24"/>
          <w:lang w:val="en-CA"/>
        </w:rPr>
        <w:t xml:space="preserve">in special account funds does not require cost share </w:t>
      </w:r>
      <w:r w:rsidR="00BD26E1" w:rsidRPr="00A0684D">
        <w:rPr>
          <w:sz w:val="24"/>
          <w:szCs w:val="24"/>
          <w:lang w:val="en-CA"/>
        </w:rPr>
        <w:t>(the final amount will be determined during final financial reconciliation of the SSC).</w:t>
      </w:r>
      <w:r>
        <w:rPr>
          <w:sz w:val="24"/>
          <w:szCs w:val="24"/>
          <w:lang w:val="en-CA"/>
        </w:rPr>
        <w:t>”</w:t>
      </w:r>
      <w:r w:rsidR="00BD26E1" w:rsidRPr="00BD26E1">
        <w:rPr>
          <w:b/>
          <w:bCs/>
          <w:sz w:val="24"/>
          <w:szCs w:val="24"/>
          <w:lang w:val="en-CA"/>
        </w:rPr>
        <w:t>] </w:t>
      </w:r>
    </w:p>
    <w:p w14:paraId="044ACC53" w14:textId="77777777" w:rsidR="00D024F5" w:rsidRPr="00A0684D" w:rsidRDefault="00D024F5" w:rsidP="00BD26E1">
      <w:pPr>
        <w:pStyle w:val="NoSpacing"/>
        <w:ind w:left="360"/>
        <w:rPr>
          <w:sz w:val="24"/>
          <w:szCs w:val="24"/>
          <w:lang w:val="en-CA"/>
        </w:rPr>
      </w:pPr>
    </w:p>
    <w:p w14:paraId="5ED70FB4" w14:textId="23744424" w:rsidR="00BD26E1" w:rsidRPr="00D024F5" w:rsidRDefault="00BD26E1" w:rsidP="00BD26E1">
      <w:pPr>
        <w:pStyle w:val="NoSpacing"/>
        <w:ind w:left="360"/>
        <w:rPr>
          <w:b/>
          <w:bCs/>
          <w:sz w:val="24"/>
          <w:szCs w:val="24"/>
          <w:lang w:val="en-CA"/>
        </w:rPr>
      </w:pPr>
      <w:r w:rsidRPr="00D024F5">
        <w:rPr>
          <w:b/>
          <w:bCs/>
          <w:sz w:val="24"/>
          <w:szCs w:val="24"/>
          <w:lang w:val="en-CA"/>
        </w:rPr>
        <w:t>[If EPA has used funds provided by the Infrastructure Investment and Jobs Act of 2021</w:t>
      </w:r>
      <w:r w:rsidRPr="00D024F5" w:rsidDel="00DC6761">
        <w:rPr>
          <w:b/>
          <w:bCs/>
          <w:sz w:val="24"/>
          <w:szCs w:val="24"/>
          <w:lang w:val="en-CA"/>
        </w:rPr>
        <w:t xml:space="preserve"> </w:t>
      </w:r>
      <w:r w:rsidRPr="00D024F5">
        <w:rPr>
          <w:b/>
          <w:bCs/>
          <w:sz w:val="24"/>
          <w:szCs w:val="24"/>
          <w:lang w:val="en-CA"/>
        </w:rPr>
        <w:t>for a portion of this remedial action, add the following sentences as appropriate: </w:t>
      </w:r>
    </w:p>
    <w:p w14:paraId="7B824554" w14:textId="77777777" w:rsidR="00BD26E1" w:rsidRPr="00D024F5" w:rsidRDefault="00BD26E1" w:rsidP="00BD26E1">
      <w:pPr>
        <w:pStyle w:val="NoSpacing"/>
        <w:ind w:left="360"/>
        <w:rPr>
          <w:sz w:val="24"/>
          <w:szCs w:val="24"/>
          <w:lang w:val="en-CA"/>
        </w:rPr>
      </w:pPr>
      <w:r w:rsidRPr="00D024F5">
        <w:rPr>
          <w:sz w:val="24"/>
          <w:szCs w:val="24"/>
          <w:lang w:val="en-CA"/>
        </w:rPr>
        <w:lastRenderedPageBreak/>
        <w:t xml:space="preserve">“EPA has used approximately </w:t>
      </w:r>
      <w:r w:rsidRPr="00285B53">
        <w:rPr>
          <w:sz w:val="24"/>
          <w:szCs w:val="24"/>
          <w:lang w:val="en-CA"/>
        </w:rPr>
        <w:t>$</w:t>
      </w:r>
      <w:r w:rsidRPr="003E541B">
        <w:rPr>
          <w:b/>
          <w:bCs/>
          <w:sz w:val="24"/>
          <w:szCs w:val="24"/>
          <w:lang w:val="en-CA"/>
        </w:rPr>
        <w:t>[amount]</w:t>
      </w:r>
      <w:r w:rsidRPr="00D024F5">
        <w:rPr>
          <w:sz w:val="24"/>
          <w:szCs w:val="24"/>
          <w:lang w:val="en-CA"/>
        </w:rPr>
        <w:t xml:space="preserve"> in funds provided by the Infrastructure Investment and Jobs Act of 2021 (“infrastructure funds”) to date to conduct a portion of this remedial action.”</w:t>
      </w:r>
    </w:p>
    <w:p w14:paraId="4FAA98A8" w14:textId="77777777" w:rsidR="00BD26E1" w:rsidRPr="00D024F5" w:rsidRDefault="00BD26E1" w:rsidP="00BD26E1">
      <w:pPr>
        <w:pStyle w:val="NoSpacing"/>
        <w:ind w:left="360"/>
        <w:rPr>
          <w:sz w:val="24"/>
          <w:szCs w:val="24"/>
          <w:lang w:val="en-CA"/>
        </w:rPr>
      </w:pPr>
    </w:p>
    <w:p w14:paraId="5D8B80E4" w14:textId="36B7D6D7" w:rsidR="00BD26E1" w:rsidRDefault="003350E2" w:rsidP="00BD26E1">
      <w:pPr>
        <w:pStyle w:val="NoSpacing"/>
        <w:ind w:left="360"/>
        <w:rPr>
          <w:sz w:val="24"/>
          <w:szCs w:val="24"/>
          <w:lang w:val="en-CA"/>
        </w:rPr>
      </w:pPr>
      <w:r>
        <w:rPr>
          <w:sz w:val="24"/>
          <w:szCs w:val="24"/>
          <w:lang w:val="en-CA"/>
        </w:rPr>
        <w:t>A</w:t>
      </w:r>
      <w:r w:rsidR="00BD26E1" w:rsidRPr="00D024F5">
        <w:rPr>
          <w:sz w:val="24"/>
          <w:szCs w:val="24"/>
          <w:lang w:val="en-CA"/>
        </w:rPr>
        <w:t>s a result, the current estimated cost of the response action that is subject to cost share is $</w:t>
      </w:r>
      <w:r w:rsidR="00BD26E1" w:rsidRPr="00D024F5">
        <w:rPr>
          <w:b/>
          <w:bCs/>
          <w:sz w:val="24"/>
          <w:szCs w:val="24"/>
          <w:lang w:val="en-CA"/>
        </w:rPr>
        <w:t>[amount]</w:t>
      </w:r>
      <w:r w:rsidR="00BD26E1" w:rsidRPr="00D024F5">
        <w:rPr>
          <w:sz w:val="24"/>
          <w:szCs w:val="24"/>
          <w:lang w:val="en-CA"/>
        </w:rPr>
        <w:t>.</w:t>
      </w:r>
      <w:r w:rsidR="00BD26E1" w:rsidRPr="00D024F5">
        <w:rPr>
          <w:b/>
          <w:bCs/>
          <w:sz w:val="24"/>
          <w:szCs w:val="24"/>
          <w:lang w:val="en-CA"/>
        </w:rPr>
        <w:t xml:space="preserve">  </w:t>
      </w:r>
      <w:r w:rsidR="00BD26E1" w:rsidRPr="00D024F5">
        <w:rPr>
          <w:sz w:val="24"/>
          <w:szCs w:val="24"/>
          <w:lang w:val="en-CA"/>
        </w:rPr>
        <w:t>The estimated State cost share is $</w:t>
      </w:r>
      <w:r w:rsidR="00BD26E1" w:rsidRPr="00D024F5">
        <w:rPr>
          <w:b/>
          <w:bCs/>
          <w:sz w:val="24"/>
          <w:szCs w:val="24"/>
          <w:lang w:val="en-CA"/>
        </w:rPr>
        <w:t>[amount]. </w:t>
      </w:r>
      <w:r w:rsidR="00BD26E1" w:rsidRPr="00D024F5">
        <w:rPr>
          <w:sz w:val="24"/>
          <w:szCs w:val="24"/>
          <w:lang w:val="en-CA"/>
        </w:rPr>
        <w:t xml:space="preserve">If infrastructure funds or special account funds are available for remaining response action costs that would be subject to cost share, this SSC will be amended, and the cost share amount reduced. </w:t>
      </w:r>
    </w:p>
    <w:p w14:paraId="4BDC8FFB" w14:textId="77777777" w:rsidR="00BD26E1" w:rsidRDefault="00BD26E1" w:rsidP="00BD26E1">
      <w:pPr>
        <w:pStyle w:val="NoSpacing"/>
        <w:ind w:left="360"/>
        <w:rPr>
          <w:sz w:val="24"/>
          <w:szCs w:val="24"/>
          <w:lang w:val="en-CA"/>
        </w:rPr>
      </w:pPr>
    </w:p>
    <w:p w14:paraId="678C7243" w14:textId="77777777" w:rsidR="00BD26E1" w:rsidRDefault="00BD26E1" w:rsidP="00BD26E1">
      <w:pPr>
        <w:pStyle w:val="NoSpacing"/>
        <w:ind w:left="360"/>
        <w:rPr>
          <w:b/>
          <w:bCs/>
          <w:sz w:val="24"/>
          <w:szCs w:val="24"/>
          <w:lang w:val="en-CA"/>
        </w:rPr>
      </w:pPr>
      <w:r w:rsidRPr="07296766">
        <w:rPr>
          <w:b/>
          <w:bCs/>
          <w:sz w:val="24"/>
          <w:szCs w:val="24"/>
          <w:lang w:val="en-CA"/>
        </w:rPr>
        <w:t xml:space="preserve">[Provide further information on costs associated with removal, remedial planning, and remedial design if cost share is 50%. Estimates for the cost of O&amp;M may also be included here but are not required pursuant to Subpart O.] </w:t>
      </w:r>
    </w:p>
    <w:p w14:paraId="12086BA1" w14:textId="77777777" w:rsidR="00BD26E1" w:rsidRDefault="00BD26E1" w:rsidP="00BD26E1">
      <w:pPr>
        <w:pStyle w:val="NoSpacing"/>
        <w:ind w:left="360"/>
        <w:rPr>
          <w:b/>
          <w:bCs/>
          <w:sz w:val="24"/>
          <w:szCs w:val="24"/>
          <w:lang w:val="en-CA"/>
        </w:rPr>
      </w:pPr>
    </w:p>
    <w:p w14:paraId="6815B98E" w14:textId="1DF34E93" w:rsidR="00BD26E1" w:rsidRDefault="00BD26E1" w:rsidP="00BD26E1">
      <w:pPr>
        <w:pStyle w:val="NoSpacing"/>
        <w:ind w:left="360"/>
        <w:rPr>
          <w:sz w:val="24"/>
          <w:szCs w:val="24"/>
          <w:lang w:val="en-CA"/>
        </w:rPr>
      </w:pPr>
      <w:r>
        <w:rPr>
          <w:sz w:val="24"/>
          <w:szCs w:val="24"/>
          <w:lang w:val="en-CA"/>
        </w:rPr>
        <w:t>EPA may not expend funds</w:t>
      </w:r>
      <w:r w:rsidR="00683042">
        <w:rPr>
          <w:sz w:val="24"/>
          <w:szCs w:val="24"/>
          <w:lang w:val="en-CA"/>
        </w:rPr>
        <w:t xml:space="preserve"> that require cost share</w:t>
      </w:r>
      <w:r>
        <w:rPr>
          <w:sz w:val="24"/>
          <w:szCs w:val="24"/>
          <w:lang w:val="en-CA"/>
        </w:rPr>
        <w:t xml:space="preserve"> in excess of this cost estimate, nor shall the State’s assurance exceed the cost share amount identified in this provision.  Any increase in the cost estimate for this remedial action, the State’s share, or modifications that exceed the SOW for this Contract require an amendment to this Contract.</w:t>
      </w:r>
    </w:p>
    <w:p w14:paraId="50B07AA8" w14:textId="2DB7228D" w:rsidR="00933ADB" w:rsidRPr="00814627" w:rsidRDefault="00E8702A" w:rsidP="00EB6B6C">
      <w:pPr>
        <w:pStyle w:val="NoSpacing"/>
        <w:rPr>
          <w:rFonts w:cstheme="minorHAnsi"/>
          <w:sz w:val="24"/>
          <w:szCs w:val="24"/>
          <w:lang w:val="en-CA"/>
        </w:rPr>
      </w:pPr>
      <w:r w:rsidRPr="00814627" w:rsidDel="001C1019">
        <w:rPr>
          <w:rFonts w:cstheme="minorHAnsi"/>
          <w:b/>
          <w:sz w:val="24"/>
          <w:szCs w:val="24"/>
          <w:lang w:val="en-CA"/>
        </w:rPr>
        <w:t xml:space="preserve"> </w:t>
      </w:r>
    </w:p>
    <w:p w14:paraId="1D5E5FEA" w14:textId="77777777" w:rsidR="00873142" w:rsidRPr="00BD5981" w:rsidRDefault="00933ADB" w:rsidP="00F24CE2">
      <w:pPr>
        <w:pStyle w:val="NoSpacing"/>
        <w:numPr>
          <w:ilvl w:val="0"/>
          <w:numId w:val="12"/>
        </w:numPr>
        <w:rPr>
          <w:rFonts w:cstheme="minorHAnsi"/>
          <w:sz w:val="24"/>
          <w:szCs w:val="24"/>
          <w:u w:val="single"/>
          <w:lang w:val="en-CA"/>
        </w:rPr>
      </w:pPr>
      <w:r w:rsidRPr="00814627">
        <w:rPr>
          <w:rFonts w:cstheme="minorHAnsi"/>
          <w:sz w:val="24"/>
          <w:szCs w:val="24"/>
          <w:u w:val="single"/>
          <w:lang w:val="en-CA"/>
        </w:rPr>
        <w:t>Basis</w:t>
      </w:r>
      <w:r w:rsidR="00873142" w:rsidRPr="00814627">
        <w:rPr>
          <w:rFonts w:cstheme="minorHAnsi"/>
          <w:sz w:val="24"/>
          <w:szCs w:val="24"/>
          <w:u w:val="single"/>
          <w:lang w:val="en-CA"/>
        </w:rPr>
        <w:t xml:space="preserve"> for Calculating Cost Estimate</w:t>
      </w:r>
      <w:r w:rsidRPr="00814627">
        <w:rPr>
          <w:rFonts w:cstheme="minorHAnsi"/>
          <w:sz w:val="24"/>
          <w:szCs w:val="24"/>
          <w:lang w:val="en-CA"/>
        </w:rPr>
        <w:t xml:space="preserve"> </w:t>
      </w:r>
      <w:r w:rsidR="00392A62" w:rsidRPr="00BD5981">
        <w:rPr>
          <w:rFonts w:cstheme="minorHAnsi"/>
          <w:sz w:val="24"/>
          <w:szCs w:val="24"/>
          <w:lang w:val="en-CA"/>
        </w:rPr>
        <w:t xml:space="preserve"> </w:t>
      </w:r>
      <w:r w:rsidR="00392A62" w:rsidRPr="00814627">
        <w:rPr>
          <w:rFonts w:cstheme="minorHAnsi"/>
          <w:sz w:val="20"/>
          <w:szCs w:val="20"/>
          <w:lang w:val="en-CA"/>
        </w:rPr>
        <w:t>[40 CFR 35.6805(j)(2)]</w:t>
      </w:r>
    </w:p>
    <w:p w14:paraId="48926887" w14:textId="77777777" w:rsidR="003D05BB" w:rsidRPr="00814627" w:rsidRDefault="003D05BB" w:rsidP="00EB6B6C">
      <w:pPr>
        <w:pStyle w:val="NoSpacing"/>
        <w:ind w:left="360"/>
        <w:rPr>
          <w:rFonts w:cstheme="minorHAnsi"/>
          <w:sz w:val="24"/>
          <w:szCs w:val="24"/>
          <w:lang w:val="en-CA"/>
        </w:rPr>
      </w:pPr>
    </w:p>
    <w:p w14:paraId="33C0D8B0" w14:textId="656D4A6C" w:rsidR="00673705" w:rsidRPr="00814627" w:rsidRDefault="00933ADB" w:rsidP="00EB6B6C">
      <w:pPr>
        <w:pStyle w:val="NoSpacing"/>
        <w:ind w:left="360"/>
        <w:rPr>
          <w:rFonts w:cstheme="minorHAnsi"/>
          <w:b/>
          <w:sz w:val="24"/>
          <w:szCs w:val="24"/>
          <w:lang w:val="en-CA"/>
        </w:rPr>
      </w:pPr>
      <w:r w:rsidRPr="00814627">
        <w:rPr>
          <w:rFonts w:cstheme="minorHAnsi"/>
          <w:sz w:val="24"/>
          <w:szCs w:val="24"/>
          <w:lang w:val="en-CA"/>
        </w:rPr>
        <w:t>The estimated cost is derived from the</w:t>
      </w:r>
      <w:r w:rsidRPr="00814627">
        <w:rPr>
          <w:rFonts w:cstheme="minorHAnsi"/>
          <w:b/>
          <w:sz w:val="24"/>
          <w:szCs w:val="24"/>
          <w:lang w:val="en-CA"/>
        </w:rPr>
        <w:t xml:space="preserve"> [</w:t>
      </w:r>
      <w:r w:rsidR="00873142" w:rsidRPr="00814627">
        <w:rPr>
          <w:rFonts w:cstheme="minorHAnsi"/>
          <w:b/>
          <w:sz w:val="24"/>
          <w:szCs w:val="24"/>
          <w:lang w:val="en-CA"/>
        </w:rPr>
        <w:t>identify source of estimate]</w:t>
      </w:r>
      <w:r w:rsidRPr="00814627">
        <w:rPr>
          <w:rFonts w:cstheme="minorHAnsi"/>
          <w:sz w:val="24"/>
          <w:szCs w:val="24"/>
          <w:lang w:val="en-CA"/>
        </w:rPr>
        <w:t xml:space="preserve"> and includes contingencies for change orders, which may or may not be </w:t>
      </w:r>
      <w:r w:rsidR="00FC2AD0" w:rsidRPr="00814627">
        <w:rPr>
          <w:rFonts w:cstheme="minorHAnsi"/>
          <w:sz w:val="24"/>
          <w:szCs w:val="24"/>
          <w:lang w:val="en-CA"/>
        </w:rPr>
        <w:t>executed</w:t>
      </w:r>
      <w:r w:rsidRPr="00814627">
        <w:rPr>
          <w:rFonts w:cstheme="minorHAnsi"/>
          <w:sz w:val="24"/>
          <w:szCs w:val="24"/>
          <w:lang w:val="en-CA"/>
        </w:rPr>
        <w:t xml:space="preserve">, and construction management services. </w:t>
      </w:r>
      <w:r w:rsidRPr="00814627">
        <w:rPr>
          <w:rFonts w:cstheme="minorHAnsi"/>
          <w:b/>
          <w:sz w:val="24"/>
          <w:szCs w:val="24"/>
          <w:lang w:val="en-CA"/>
        </w:rPr>
        <w:t>[Provide further information on cost calculation</w:t>
      </w:r>
      <w:r w:rsidR="00C23DD7" w:rsidRPr="00814627">
        <w:rPr>
          <w:rFonts w:cstheme="minorHAnsi"/>
          <w:b/>
          <w:sz w:val="24"/>
          <w:szCs w:val="24"/>
          <w:lang w:val="en-CA"/>
        </w:rPr>
        <w:t>s</w:t>
      </w:r>
      <w:r w:rsidR="00C60A6A" w:rsidRPr="00814627">
        <w:rPr>
          <w:rFonts w:cstheme="minorHAnsi"/>
          <w:b/>
          <w:sz w:val="24"/>
          <w:szCs w:val="24"/>
          <w:lang w:val="en-CA"/>
        </w:rPr>
        <w:t xml:space="preserve"> and assumptions</w:t>
      </w:r>
      <w:r w:rsidRPr="00814627">
        <w:rPr>
          <w:rFonts w:cstheme="minorHAnsi"/>
          <w:b/>
          <w:sz w:val="24"/>
          <w:szCs w:val="24"/>
          <w:lang w:val="en-CA"/>
        </w:rPr>
        <w:t xml:space="preserve">, </w:t>
      </w:r>
      <w:r w:rsidR="004A20D7" w:rsidRPr="00814627">
        <w:rPr>
          <w:rFonts w:cstheme="minorHAnsi"/>
          <w:b/>
          <w:sz w:val="24"/>
          <w:szCs w:val="24"/>
          <w:lang w:val="en-CA"/>
        </w:rPr>
        <w:t>as</w:t>
      </w:r>
      <w:r w:rsidRPr="00814627">
        <w:rPr>
          <w:rFonts w:cstheme="minorHAnsi"/>
          <w:b/>
          <w:sz w:val="24"/>
          <w:szCs w:val="24"/>
          <w:lang w:val="en-CA"/>
        </w:rPr>
        <w:t xml:space="preserve"> appropriate</w:t>
      </w:r>
      <w:r w:rsidR="00E8702A" w:rsidRPr="00814627">
        <w:rPr>
          <w:rFonts w:cstheme="minorHAnsi"/>
          <w:b/>
          <w:sz w:val="24"/>
          <w:szCs w:val="24"/>
          <w:lang w:val="en-CA"/>
        </w:rPr>
        <w:t>.]</w:t>
      </w:r>
      <w:r w:rsidR="001E67F2" w:rsidRPr="00814627">
        <w:rPr>
          <w:rFonts w:cstheme="minorHAnsi"/>
          <w:b/>
          <w:sz w:val="24"/>
          <w:szCs w:val="24"/>
          <w:lang w:val="en-CA"/>
        </w:rPr>
        <w:t xml:space="preserve"> </w:t>
      </w:r>
    </w:p>
    <w:p w14:paraId="0845A305" w14:textId="77777777" w:rsidR="00343F30" w:rsidRPr="00814627" w:rsidRDefault="00343F30" w:rsidP="00EB6B6C">
      <w:pPr>
        <w:pStyle w:val="NoSpacing"/>
        <w:ind w:left="360"/>
        <w:rPr>
          <w:rFonts w:cstheme="minorHAnsi"/>
          <w:b/>
          <w:sz w:val="24"/>
          <w:szCs w:val="24"/>
          <w:lang w:val="en-CA"/>
        </w:rPr>
      </w:pPr>
    </w:p>
    <w:p w14:paraId="285EB757" w14:textId="6233B48A" w:rsidR="00391750" w:rsidRPr="00D024F5" w:rsidRDefault="00391750" w:rsidP="00391750">
      <w:pPr>
        <w:pStyle w:val="NoSpacing"/>
        <w:keepNext/>
        <w:numPr>
          <w:ilvl w:val="0"/>
          <w:numId w:val="12"/>
        </w:numPr>
        <w:rPr>
          <w:rFonts w:eastAsia="Times New Roman"/>
          <w:sz w:val="24"/>
          <w:szCs w:val="24"/>
          <w:u w:val="single"/>
          <w:lang w:val="en-CA"/>
        </w:rPr>
      </w:pPr>
      <w:r w:rsidRPr="00D024F5">
        <w:rPr>
          <w:rFonts w:eastAsia="Times New Roman"/>
          <w:sz w:val="24"/>
          <w:szCs w:val="24"/>
          <w:u w:val="single"/>
          <w:lang w:val="en-CA"/>
        </w:rPr>
        <w:t>Settlement Proceeds and/or Use of Infrastructure Funds</w:t>
      </w:r>
    </w:p>
    <w:p w14:paraId="54AC5EF8" w14:textId="77777777" w:rsidR="00391750" w:rsidRPr="00D024F5" w:rsidRDefault="00391750" w:rsidP="00391750">
      <w:pPr>
        <w:pStyle w:val="NoSpacing"/>
        <w:keepNext/>
        <w:ind w:left="360"/>
        <w:rPr>
          <w:b/>
          <w:bCs/>
          <w:sz w:val="24"/>
          <w:szCs w:val="24"/>
          <w:lang w:val="en-CA"/>
        </w:rPr>
      </w:pPr>
    </w:p>
    <w:p w14:paraId="73C42C2E" w14:textId="77BD1AA5" w:rsidR="00391750" w:rsidRDefault="00391750" w:rsidP="00391750">
      <w:pPr>
        <w:pStyle w:val="NoSpacing"/>
        <w:keepNext/>
        <w:ind w:left="360"/>
        <w:rPr>
          <w:sz w:val="24"/>
          <w:szCs w:val="24"/>
          <w:lang w:val="en-CA"/>
        </w:rPr>
      </w:pPr>
      <w:r w:rsidRPr="00D024F5">
        <w:rPr>
          <w:sz w:val="24"/>
          <w:szCs w:val="24"/>
          <w:lang w:val="en-CA"/>
        </w:rPr>
        <w:t>EPA expenditures derived from a settlement (or other instrument) with potentially responsible parties (PRPs)</w:t>
      </w:r>
      <w:r w:rsidR="00285B53">
        <w:rPr>
          <w:sz w:val="24"/>
          <w:szCs w:val="24"/>
          <w:lang w:val="en-CA"/>
        </w:rPr>
        <w:t xml:space="preserve"> (“special account funds”)</w:t>
      </w:r>
      <w:r w:rsidRPr="00D024F5">
        <w:rPr>
          <w:sz w:val="24"/>
          <w:szCs w:val="24"/>
          <w:lang w:val="en-CA"/>
        </w:rPr>
        <w:t xml:space="preserve"> or </w:t>
      </w:r>
      <w:r w:rsidR="00285B53" w:rsidRPr="00D024F5">
        <w:rPr>
          <w:sz w:val="24"/>
          <w:szCs w:val="24"/>
          <w:lang w:val="en-CA"/>
        </w:rPr>
        <w:t xml:space="preserve">funds provided by the Infrastructure Investment and Jobs Act of 2021 (“infrastructure funds”) </w:t>
      </w:r>
      <w:r w:rsidRPr="00D024F5">
        <w:rPr>
          <w:sz w:val="24"/>
          <w:szCs w:val="24"/>
          <w:lang w:val="en-CA"/>
        </w:rPr>
        <w:t>to perform work provided under this SSC do not require State cost share. Such expenditures will not alter the cost share percentage (i.e., 10% or 50%) owed by the State for the portion of the future work conducted that is subject to cost share requirements. The use of such funds to conduct any portion of the work under this SSC must be addressed no later than during final financial reconciliation (See Final Financial Reconciliation provision).</w:t>
      </w:r>
    </w:p>
    <w:p w14:paraId="1035E2F1" w14:textId="0C011238" w:rsidR="002205D8" w:rsidRDefault="002205D8" w:rsidP="00984AA3">
      <w:pPr>
        <w:pStyle w:val="NoSpacing"/>
        <w:ind w:left="360"/>
        <w:rPr>
          <w:sz w:val="24"/>
          <w:szCs w:val="24"/>
          <w:lang w:val="en-CA"/>
        </w:rPr>
      </w:pPr>
    </w:p>
    <w:p w14:paraId="165BC78C" w14:textId="06CB8434" w:rsidR="00510411" w:rsidRPr="00814627" w:rsidRDefault="00510411" w:rsidP="00F24CE2">
      <w:pPr>
        <w:pStyle w:val="NoSpacing"/>
        <w:numPr>
          <w:ilvl w:val="0"/>
          <w:numId w:val="12"/>
        </w:numPr>
        <w:rPr>
          <w:rFonts w:cstheme="minorHAnsi"/>
          <w:sz w:val="24"/>
          <w:szCs w:val="24"/>
          <w:u w:val="single"/>
          <w:lang w:val="en-CA"/>
        </w:rPr>
      </w:pPr>
      <w:r w:rsidRPr="00814627">
        <w:rPr>
          <w:rFonts w:cstheme="minorHAnsi"/>
          <w:sz w:val="24"/>
          <w:szCs w:val="24"/>
          <w:u w:val="single"/>
          <w:lang w:val="en-CA"/>
        </w:rPr>
        <w:t>Periodic</w:t>
      </w:r>
      <w:r w:rsidR="00112173" w:rsidRPr="00814627">
        <w:rPr>
          <w:rFonts w:cstheme="minorHAnsi"/>
          <w:sz w:val="24"/>
          <w:szCs w:val="24"/>
          <w:u w:val="single"/>
          <w:lang w:val="en-CA"/>
        </w:rPr>
        <w:t xml:space="preserve"> Financial</w:t>
      </w:r>
      <w:r w:rsidRPr="00814627">
        <w:rPr>
          <w:rFonts w:cstheme="minorHAnsi"/>
          <w:sz w:val="24"/>
          <w:szCs w:val="24"/>
          <w:u w:val="single"/>
          <w:lang w:val="en-CA"/>
        </w:rPr>
        <w:t xml:space="preserve"> Review</w:t>
      </w:r>
    </w:p>
    <w:p w14:paraId="5A031189" w14:textId="77777777" w:rsidR="00510411" w:rsidRPr="00814627" w:rsidRDefault="00510411" w:rsidP="00EB6B6C">
      <w:pPr>
        <w:pStyle w:val="NoSpacing"/>
        <w:ind w:left="360"/>
        <w:rPr>
          <w:rFonts w:cstheme="minorHAnsi"/>
          <w:b/>
          <w:sz w:val="24"/>
          <w:szCs w:val="24"/>
          <w:lang w:val="en-CA"/>
        </w:rPr>
      </w:pPr>
    </w:p>
    <w:p w14:paraId="038A2047" w14:textId="61F56C9A" w:rsidR="00112173" w:rsidRPr="00814627" w:rsidRDefault="00112173" w:rsidP="00EB6B6C">
      <w:pPr>
        <w:pStyle w:val="NoSpacing"/>
        <w:ind w:left="360"/>
        <w:rPr>
          <w:rFonts w:cstheme="minorHAnsi"/>
          <w:sz w:val="24"/>
          <w:szCs w:val="24"/>
          <w:lang w:val="en-CA"/>
        </w:rPr>
      </w:pPr>
      <w:r w:rsidRPr="00814627">
        <w:rPr>
          <w:rFonts w:cstheme="minorHAnsi"/>
          <w:sz w:val="24"/>
          <w:szCs w:val="24"/>
          <w:lang w:val="en-CA"/>
        </w:rPr>
        <w:t xml:space="preserve">EPA and the State are both responsible for reviewing cumulative expenditures for the work provided under this SSC on a </w:t>
      </w:r>
      <w:r w:rsidRPr="00814627">
        <w:rPr>
          <w:rFonts w:cstheme="minorHAnsi"/>
          <w:b/>
          <w:sz w:val="24"/>
          <w:szCs w:val="24"/>
          <w:lang w:val="en-CA"/>
        </w:rPr>
        <w:t>[specify time frequency]</w:t>
      </w:r>
      <w:r w:rsidRPr="00814627">
        <w:rPr>
          <w:rFonts w:cstheme="minorHAnsi"/>
          <w:sz w:val="24"/>
          <w:szCs w:val="24"/>
          <w:lang w:val="en-CA"/>
        </w:rPr>
        <w:t xml:space="preserve"> basis.  Such a review may also include a review of credits and in-kind services, use of contingency funds, cost share payments, and SSC cost estimates.  Once expenditures incurred are </w:t>
      </w:r>
      <w:r w:rsidR="00C456C6" w:rsidRPr="00814627">
        <w:rPr>
          <w:rFonts w:cstheme="minorHAnsi"/>
          <w:b/>
          <w:sz w:val="24"/>
          <w:szCs w:val="24"/>
          <w:lang w:val="en-CA"/>
        </w:rPr>
        <w:t>[“</w:t>
      </w:r>
      <w:r w:rsidR="00C456C6" w:rsidRPr="00814627">
        <w:rPr>
          <w:rFonts w:cstheme="minorHAnsi"/>
          <w:sz w:val="24"/>
          <w:szCs w:val="24"/>
          <w:lang w:val="en-CA"/>
        </w:rPr>
        <w:t>$</w:t>
      </w:r>
      <w:r w:rsidR="00C456C6" w:rsidRPr="00BD5981">
        <w:rPr>
          <w:rFonts w:cstheme="minorHAnsi"/>
          <w:b/>
          <w:sz w:val="24"/>
          <w:szCs w:val="24"/>
          <w:lang w:val="en-CA"/>
        </w:rPr>
        <w:t>[amount]</w:t>
      </w:r>
      <w:r w:rsidR="00C456C6" w:rsidRPr="00814627">
        <w:rPr>
          <w:rFonts w:cstheme="minorHAnsi"/>
          <w:b/>
          <w:sz w:val="24"/>
          <w:szCs w:val="24"/>
          <w:lang w:val="en-CA"/>
        </w:rPr>
        <w:t xml:space="preserve">” </w:t>
      </w:r>
      <w:r w:rsidRPr="00814627">
        <w:rPr>
          <w:rFonts w:cstheme="minorHAnsi"/>
          <w:b/>
          <w:sz w:val="24"/>
          <w:szCs w:val="24"/>
          <w:lang w:val="en-CA"/>
        </w:rPr>
        <w:t xml:space="preserve">or </w:t>
      </w:r>
      <w:r w:rsidR="00C456C6" w:rsidRPr="00814627">
        <w:rPr>
          <w:rFonts w:cstheme="minorHAnsi"/>
          <w:b/>
          <w:sz w:val="24"/>
          <w:szCs w:val="24"/>
          <w:lang w:val="en-CA"/>
        </w:rPr>
        <w:t>“[number]</w:t>
      </w:r>
      <w:r w:rsidR="00C456C6" w:rsidRPr="00814627">
        <w:rPr>
          <w:rFonts w:cstheme="minorHAnsi"/>
          <w:sz w:val="24"/>
          <w:szCs w:val="24"/>
          <w:lang w:val="en-CA"/>
        </w:rPr>
        <w:t xml:space="preserve">% </w:t>
      </w:r>
      <w:r w:rsidRPr="00814627">
        <w:rPr>
          <w:rFonts w:cstheme="minorHAnsi"/>
          <w:sz w:val="24"/>
          <w:szCs w:val="24"/>
          <w:lang w:val="en-CA"/>
        </w:rPr>
        <w:t>of the estimate</w:t>
      </w:r>
      <w:r w:rsidRPr="00BD5981">
        <w:rPr>
          <w:rFonts w:cstheme="minorHAnsi"/>
          <w:b/>
          <w:sz w:val="24"/>
          <w:szCs w:val="24"/>
          <w:lang w:val="en-CA"/>
        </w:rPr>
        <w:t>”]</w:t>
      </w:r>
      <w:r w:rsidRPr="00BD5981">
        <w:rPr>
          <w:rFonts w:cstheme="minorHAnsi"/>
          <w:sz w:val="24"/>
          <w:szCs w:val="24"/>
          <w:lang w:val="en-CA"/>
        </w:rPr>
        <w:t>, the parties agree to consult on the necessity</w:t>
      </w:r>
      <w:r w:rsidRPr="00814627">
        <w:rPr>
          <w:rFonts w:cstheme="minorHAnsi"/>
          <w:sz w:val="24"/>
          <w:szCs w:val="24"/>
          <w:lang w:val="en-CA"/>
        </w:rPr>
        <w:t xml:space="preserve"> to amend the </w:t>
      </w:r>
      <w:r w:rsidRPr="00814627">
        <w:rPr>
          <w:rFonts w:cstheme="minorHAnsi"/>
          <w:sz w:val="24"/>
          <w:szCs w:val="24"/>
          <w:lang w:val="en-CA"/>
        </w:rPr>
        <w:lastRenderedPageBreak/>
        <w:t>cost estimate.  Failure to consult does not preclude amendments to this Contract to amend the cost estimate.</w:t>
      </w:r>
    </w:p>
    <w:p w14:paraId="0C406A16" w14:textId="77777777" w:rsidR="00A30FEA" w:rsidRPr="00814627" w:rsidRDefault="00A30FEA" w:rsidP="00EB6B6C">
      <w:pPr>
        <w:pStyle w:val="NoSpacing"/>
        <w:ind w:left="360"/>
        <w:rPr>
          <w:rFonts w:cstheme="minorHAnsi"/>
          <w:b/>
          <w:sz w:val="24"/>
          <w:szCs w:val="24"/>
          <w:lang w:val="en-CA"/>
        </w:rPr>
      </w:pPr>
    </w:p>
    <w:p w14:paraId="1E327BC7" w14:textId="31D192BD" w:rsidR="007A0762" w:rsidRPr="00814627" w:rsidRDefault="007A0762" w:rsidP="00814627">
      <w:pPr>
        <w:pStyle w:val="NoSpacing"/>
        <w:numPr>
          <w:ilvl w:val="0"/>
          <w:numId w:val="12"/>
        </w:numPr>
        <w:rPr>
          <w:rFonts w:cstheme="minorHAnsi"/>
          <w:b/>
          <w:sz w:val="20"/>
          <w:szCs w:val="20"/>
          <w:lang w:val="en-CA"/>
        </w:rPr>
      </w:pPr>
      <w:r w:rsidRPr="00814627">
        <w:rPr>
          <w:rFonts w:cstheme="minorHAnsi"/>
          <w:sz w:val="24"/>
          <w:szCs w:val="24"/>
          <w:u w:val="single"/>
          <w:lang w:val="en-CA"/>
        </w:rPr>
        <w:t>In-kind Services</w:t>
      </w:r>
      <w:r w:rsidR="00392A62" w:rsidRPr="00814627">
        <w:rPr>
          <w:rFonts w:cstheme="minorHAnsi"/>
          <w:sz w:val="24"/>
          <w:szCs w:val="24"/>
          <w:lang w:val="en-CA"/>
        </w:rPr>
        <w:t xml:space="preserve">  </w:t>
      </w:r>
      <w:r w:rsidR="00392A62" w:rsidRPr="00814627">
        <w:rPr>
          <w:rFonts w:cstheme="minorHAnsi"/>
          <w:sz w:val="20"/>
          <w:szCs w:val="20"/>
          <w:lang w:val="en-CA"/>
        </w:rPr>
        <w:t xml:space="preserve">[40 </w:t>
      </w:r>
      <w:r w:rsidR="00320C5B">
        <w:rPr>
          <w:rFonts w:cstheme="minorHAnsi"/>
          <w:sz w:val="20"/>
          <w:szCs w:val="20"/>
          <w:lang w:val="en-CA"/>
        </w:rPr>
        <w:t xml:space="preserve">CFR </w:t>
      </w:r>
      <w:r w:rsidR="00392A62" w:rsidRPr="00814627">
        <w:rPr>
          <w:rFonts w:cstheme="minorHAnsi"/>
          <w:sz w:val="20"/>
          <w:szCs w:val="20"/>
          <w:lang w:val="en-CA"/>
        </w:rPr>
        <w:t>35.6815(a)(1)</w:t>
      </w:r>
      <w:r w:rsidR="007B13DD" w:rsidRPr="00814627">
        <w:rPr>
          <w:rFonts w:cstheme="minorHAnsi"/>
          <w:sz w:val="20"/>
          <w:szCs w:val="20"/>
          <w:lang w:val="en-CA"/>
        </w:rPr>
        <w:t>; 2 CFR 200.306</w:t>
      </w:r>
      <w:r w:rsidR="00392A62" w:rsidRPr="00814627">
        <w:rPr>
          <w:rFonts w:cstheme="minorHAnsi"/>
          <w:sz w:val="20"/>
          <w:szCs w:val="20"/>
          <w:lang w:val="en-CA"/>
        </w:rPr>
        <w:t>]</w:t>
      </w:r>
    </w:p>
    <w:p w14:paraId="11C33419" w14:textId="77777777" w:rsidR="003D05BB" w:rsidRPr="00BD5981" w:rsidRDefault="003D05BB" w:rsidP="00EB6B6C">
      <w:pPr>
        <w:pStyle w:val="NoSpacing"/>
        <w:ind w:left="360"/>
        <w:rPr>
          <w:rFonts w:cstheme="minorHAnsi"/>
          <w:sz w:val="24"/>
          <w:szCs w:val="24"/>
          <w:u w:val="single"/>
          <w:lang w:val="en-CA"/>
        </w:rPr>
      </w:pPr>
    </w:p>
    <w:p w14:paraId="08B25C68" w14:textId="7E0DA284" w:rsidR="00644900" w:rsidRPr="00814627" w:rsidRDefault="003D05BB" w:rsidP="00EB6B6C">
      <w:pPr>
        <w:pStyle w:val="NoSpacing"/>
        <w:ind w:left="360"/>
        <w:rPr>
          <w:rFonts w:cstheme="minorHAnsi"/>
          <w:sz w:val="24"/>
          <w:szCs w:val="24"/>
          <w:u w:val="single"/>
          <w:lang w:val="en-CA"/>
        </w:rPr>
      </w:pPr>
      <w:r w:rsidRPr="00814627">
        <w:rPr>
          <w:rFonts w:cstheme="minorHAnsi"/>
          <w:sz w:val="24"/>
          <w:szCs w:val="24"/>
        </w:rPr>
        <w:t>The Support Agency (State) may provide equipment and services (in-kind services) to satisfy its cost share requirements</w:t>
      </w:r>
      <w:r w:rsidR="007F09A2" w:rsidRPr="00814627">
        <w:rPr>
          <w:rFonts w:cstheme="minorHAnsi"/>
          <w:sz w:val="24"/>
          <w:szCs w:val="24"/>
        </w:rPr>
        <w:t>,</w:t>
      </w:r>
      <w:r w:rsidRPr="00814627">
        <w:rPr>
          <w:rFonts w:cstheme="minorHAnsi"/>
          <w:sz w:val="24"/>
          <w:szCs w:val="24"/>
        </w:rPr>
        <w:t xml:space="preserve"> </w:t>
      </w:r>
      <w:r w:rsidR="007F09A2" w:rsidRPr="00814627">
        <w:rPr>
          <w:rFonts w:cstheme="minorHAnsi"/>
          <w:sz w:val="24"/>
          <w:szCs w:val="24"/>
        </w:rPr>
        <w:t>which is documented in a</w:t>
      </w:r>
      <w:r w:rsidRPr="00814627">
        <w:rPr>
          <w:rFonts w:cstheme="minorHAnsi"/>
          <w:sz w:val="24"/>
          <w:szCs w:val="24"/>
        </w:rPr>
        <w:t xml:space="preserve"> Support Agency Cooperative Agreement (SACA) with EPA.  The use of the SACA as a vehicle for providing cost share must be documented in the SSC.  The recipient must comply with </w:t>
      </w:r>
      <w:r w:rsidR="00644900" w:rsidRPr="00814627">
        <w:rPr>
          <w:rFonts w:cstheme="minorHAnsi"/>
          <w:sz w:val="24"/>
          <w:szCs w:val="24"/>
        </w:rPr>
        <w:t>applicable</w:t>
      </w:r>
      <w:r w:rsidRPr="00814627">
        <w:rPr>
          <w:rFonts w:cstheme="minorHAnsi"/>
          <w:sz w:val="24"/>
          <w:szCs w:val="24"/>
        </w:rPr>
        <w:t xml:space="preserve"> requirements regarding in-kind and donated services</w:t>
      </w:r>
      <w:r w:rsidR="00EE24B4" w:rsidRPr="00814627">
        <w:rPr>
          <w:rFonts w:cstheme="minorHAnsi"/>
          <w:sz w:val="24"/>
          <w:szCs w:val="24"/>
        </w:rPr>
        <w:t xml:space="preserve"> pursuant to 2 CFR 200.3</w:t>
      </w:r>
      <w:r w:rsidR="00617944" w:rsidRPr="00814627">
        <w:rPr>
          <w:rFonts w:cstheme="minorHAnsi"/>
          <w:sz w:val="24"/>
          <w:szCs w:val="24"/>
        </w:rPr>
        <w:t>0</w:t>
      </w:r>
      <w:r w:rsidR="00EE24B4" w:rsidRPr="00814627">
        <w:rPr>
          <w:rFonts w:cstheme="minorHAnsi"/>
          <w:sz w:val="24"/>
          <w:szCs w:val="24"/>
        </w:rPr>
        <w:t>6</w:t>
      </w:r>
      <w:r w:rsidRPr="00814627">
        <w:rPr>
          <w:rFonts w:cstheme="minorHAnsi"/>
          <w:sz w:val="24"/>
          <w:szCs w:val="24"/>
        </w:rPr>
        <w:t xml:space="preserve">.  In-kind services are not credit and </w:t>
      </w:r>
      <w:r w:rsidR="0062502C" w:rsidRPr="00814627">
        <w:rPr>
          <w:rFonts w:cstheme="minorHAnsi"/>
          <w:sz w:val="24"/>
          <w:szCs w:val="24"/>
        </w:rPr>
        <w:t>can</w:t>
      </w:r>
      <w:r w:rsidRPr="00814627">
        <w:rPr>
          <w:rFonts w:cstheme="minorHAnsi"/>
          <w:sz w:val="24"/>
          <w:szCs w:val="24"/>
        </w:rPr>
        <w:t>not be reimbursed to the State nor used to satisfy cost share requirements at another site</w:t>
      </w:r>
      <w:r w:rsidR="00CF659B" w:rsidRPr="00814627">
        <w:rPr>
          <w:rFonts w:cstheme="minorHAnsi"/>
          <w:sz w:val="24"/>
          <w:szCs w:val="24"/>
        </w:rPr>
        <w:t>.</w:t>
      </w:r>
      <w:r w:rsidRPr="00814627">
        <w:rPr>
          <w:rFonts w:cstheme="minorHAnsi"/>
          <w:sz w:val="24"/>
          <w:szCs w:val="24"/>
          <w:lang w:val="en-CA"/>
        </w:rPr>
        <w:t xml:space="preserve"> </w:t>
      </w:r>
      <w:r w:rsidRPr="00814627">
        <w:rPr>
          <w:rFonts w:cstheme="minorHAnsi"/>
          <w:b/>
          <w:sz w:val="24"/>
          <w:szCs w:val="24"/>
          <w:lang w:val="en-CA"/>
        </w:rPr>
        <w:t>[</w:t>
      </w:r>
      <w:r w:rsidR="00CF659B" w:rsidRPr="00814627">
        <w:rPr>
          <w:rFonts w:cstheme="minorHAnsi"/>
          <w:b/>
          <w:sz w:val="24"/>
          <w:szCs w:val="24"/>
          <w:lang w:val="en-CA"/>
        </w:rPr>
        <w:t>A</w:t>
      </w:r>
      <w:r w:rsidRPr="00814627">
        <w:rPr>
          <w:rFonts w:cstheme="minorHAnsi"/>
          <w:b/>
          <w:sz w:val="24"/>
          <w:szCs w:val="24"/>
          <w:lang w:val="en-CA"/>
        </w:rPr>
        <w:t>dd in-kind service documentation</w:t>
      </w:r>
      <w:r w:rsidR="00644900" w:rsidRPr="00814627">
        <w:rPr>
          <w:rFonts w:cstheme="minorHAnsi"/>
          <w:b/>
          <w:sz w:val="24"/>
          <w:szCs w:val="24"/>
          <w:lang w:val="en-CA"/>
        </w:rPr>
        <w:t>,</w:t>
      </w:r>
      <w:r w:rsidRPr="00814627">
        <w:rPr>
          <w:rFonts w:cstheme="minorHAnsi"/>
          <w:b/>
          <w:sz w:val="24"/>
          <w:szCs w:val="24"/>
          <w:lang w:val="en-CA"/>
        </w:rPr>
        <w:t xml:space="preserve"> as appropriate</w:t>
      </w:r>
      <w:r w:rsidR="00644900" w:rsidRPr="00814627">
        <w:rPr>
          <w:rFonts w:cstheme="minorHAnsi"/>
          <w:b/>
          <w:sz w:val="24"/>
          <w:szCs w:val="24"/>
          <w:lang w:val="en-CA"/>
        </w:rPr>
        <w:t>,</w:t>
      </w:r>
      <w:r w:rsidR="002B4CEC" w:rsidRPr="00814627">
        <w:rPr>
          <w:rFonts w:cstheme="minorHAnsi"/>
          <w:b/>
          <w:sz w:val="24"/>
          <w:szCs w:val="24"/>
          <w:lang w:val="en-CA"/>
        </w:rPr>
        <w:t xml:space="preserve"> and reference in List of Support Agency Cooperative Agreements</w:t>
      </w:r>
      <w:r w:rsidRPr="00814627">
        <w:rPr>
          <w:rFonts w:cstheme="minorHAnsi"/>
          <w:b/>
          <w:sz w:val="24"/>
          <w:szCs w:val="24"/>
          <w:lang w:val="en-CA"/>
        </w:rPr>
        <w:t xml:space="preserve"> </w:t>
      </w:r>
      <w:r w:rsidR="002024B1" w:rsidRPr="00814627">
        <w:rPr>
          <w:rFonts w:cstheme="minorHAnsi"/>
          <w:b/>
          <w:sz w:val="24"/>
          <w:szCs w:val="24"/>
          <w:lang w:val="en-CA"/>
        </w:rPr>
        <w:t>provision</w:t>
      </w:r>
      <w:r w:rsidRPr="00814627">
        <w:rPr>
          <w:rFonts w:cstheme="minorHAnsi"/>
          <w:b/>
          <w:sz w:val="24"/>
          <w:szCs w:val="24"/>
          <w:lang w:val="en-CA"/>
        </w:rPr>
        <w:t>].</w:t>
      </w:r>
    </w:p>
    <w:p w14:paraId="3D8FB389" w14:textId="77777777" w:rsidR="00644900" w:rsidRPr="00814627" w:rsidRDefault="00644900" w:rsidP="00EB6B6C">
      <w:pPr>
        <w:pStyle w:val="NoSpacing"/>
        <w:ind w:left="360"/>
        <w:rPr>
          <w:rFonts w:cstheme="minorHAnsi"/>
          <w:sz w:val="24"/>
          <w:szCs w:val="24"/>
          <w:u w:val="single"/>
          <w:lang w:val="en-CA"/>
        </w:rPr>
      </w:pPr>
    </w:p>
    <w:p w14:paraId="4CE7599F" w14:textId="53E1F92A" w:rsidR="00644900" w:rsidRPr="00814627" w:rsidRDefault="00644900" w:rsidP="00CC19BB">
      <w:pPr>
        <w:pStyle w:val="NoSpacing"/>
        <w:numPr>
          <w:ilvl w:val="0"/>
          <w:numId w:val="12"/>
        </w:numPr>
        <w:rPr>
          <w:rFonts w:cstheme="minorHAnsi"/>
          <w:sz w:val="20"/>
          <w:szCs w:val="20"/>
          <w:u w:val="single"/>
          <w:lang w:val="en-CA"/>
        </w:rPr>
      </w:pPr>
      <w:r w:rsidRPr="00814627">
        <w:rPr>
          <w:rFonts w:cstheme="minorHAnsi"/>
          <w:sz w:val="24"/>
          <w:szCs w:val="24"/>
          <w:u w:val="single"/>
          <w:lang w:val="en-CA"/>
        </w:rPr>
        <w:t>Credit</w:t>
      </w:r>
      <w:r w:rsidR="00392A62" w:rsidRPr="00814627">
        <w:rPr>
          <w:rFonts w:cstheme="minorHAnsi"/>
          <w:sz w:val="24"/>
          <w:szCs w:val="24"/>
          <w:lang w:val="en-CA"/>
        </w:rPr>
        <w:t xml:space="preserve"> </w:t>
      </w:r>
      <w:r w:rsidR="00392A62" w:rsidRPr="00814627">
        <w:rPr>
          <w:rFonts w:cstheme="minorHAnsi"/>
          <w:sz w:val="20"/>
          <w:szCs w:val="20"/>
          <w:lang w:val="en-CA"/>
        </w:rPr>
        <w:t xml:space="preserve"> [</w:t>
      </w:r>
      <w:r w:rsidR="00CC19BB" w:rsidRPr="00814627">
        <w:rPr>
          <w:rFonts w:cstheme="minorHAnsi"/>
          <w:sz w:val="20"/>
          <w:szCs w:val="20"/>
          <w:lang w:val="en-CA"/>
        </w:rPr>
        <w:t xml:space="preserve">CERCLA </w:t>
      </w:r>
      <w:r w:rsidR="0039068B" w:rsidRPr="00814627">
        <w:rPr>
          <w:rFonts w:cstheme="minorHAnsi"/>
          <w:sz w:val="20"/>
          <w:szCs w:val="20"/>
          <w:lang w:val="en-CA"/>
        </w:rPr>
        <w:t>§</w:t>
      </w:r>
      <w:r w:rsidR="00CC19BB" w:rsidRPr="00814627">
        <w:rPr>
          <w:rFonts w:cstheme="minorHAnsi"/>
          <w:sz w:val="20"/>
          <w:szCs w:val="20"/>
          <w:lang w:val="en-CA"/>
        </w:rPr>
        <w:t>§</w:t>
      </w:r>
      <w:r w:rsidR="0039068B" w:rsidRPr="00814627">
        <w:rPr>
          <w:rFonts w:cstheme="minorHAnsi"/>
          <w:sz w:val="20"/>
          <w:szCs w:val="20"/>
        </w:rPr>
        <w:t xml:space="preserve">101(24) &amp; </w:t>
      </w:r>
      <w:r w:rsidR="00CC19BB" w:rsidRPr="00814627">
        <w:rPr>
          <w:rFonts w:cstheme="minorHAnsi"/>
          <w:sz w:val="20"/>
          <w:szCs w:val="20"/>
          <w:lang w:val="en-CA"/>
        </w:rPr>
        <w:t xml:space="preserve">104(c)(5); </w:t>
      </w:r>
      <w:r w:rsidR="00392A62" w:rsidRPr="00814627">
        <w:rPr>
          <w:rFonts w:cstheme="minorHAnsi"/>
          <w:sz w:val="20"/>
          <w:szCs w:val="20"/>
          <w:lang w:val="en-CA"/>
        </w:rPr>
        <w:t>40 CFR 300.510(b)</w:t>
      </w:r>
      <w:r w:rsidR="00320C5B">
        <w:rPr>
          <w:rFonts w:cstheme="minorHAnsi"/>
          <w:sz w:val="20"/>
          <w:szCs w:val="20"/>
          <w:lang w:val="en-CA"/>
        </w:rPr>
        <w:t>(2)</w:t>
      </w:r>
      <w:r w:rsidR="00392A62" w:rsidRPr="00814627">
        <w:rPr>
          <w:rFonts w:cstheme="minorHAnsi"/>
          <w:sz w:val="20"/>
          <w:szCs w:val="20"/>
          <w:lang w:val="en-CA"/>
        </w:rPr>
        <w:t>; 40 CFR 35.6285</w:t>
      </w:r>
      <w:r w:rsidR="00B62C41" w:rsidRPr="00814627">
        <w:rPr>
          <w:rFonts w:cstheme="minorHAnsi"/>
          <w:sz w:val="20"/>
          <w:szCs w:val="20"/>
          <w:lang w:val="en-CA"/>
        </w:rPr>
        <w:t>(c)</w:t>
      </w:r>
      <w:r w:rsidR="00392A62" w:rsidRPr="00814627">
        <w:rPr>
          <w:rFonts w:cstheme="minorHAnsi"/>
          <w:sz w:val="20"/>
          <w:szCs w:val="20"/>
          <w:lang w:val="en-CA"/>
        </w:rPr>
        <w:t xml:space="preserve"> &amp; 35.6805(j)(</w:t>
      </w:r>
      <w:r w:rsidR="00B62C41" w:rsidRPr="00814627">
        <w:rPr>
          <w:rFonts w:cstheme="minorHAnsi"/>
          <w:sz w:val="20"/>
          <w:szCs w:val="20"/>
          <w:lang w:val="en-CA"/>
        </w:rPr>
        <w:t>2</w:t>
      </w:r>
      <w:r w:rsidR="00392A62" w:rsidRPr="00814627">
        <w:rPr>
          <w:rFonts w:cstheme="minorHAnsi"/>
          <w:sz w:val="20"/>
          <w:szCs w:val="20"/>
          <w:lang w:val="en-CA"/>
        </w:rPr>
        <w:t>)]</w:t>
      </w:r>
    </w:p>
    <w:p w14:paraId="62661435" w14:textId="77777777" w:rsidR="00644900" w:rsidRPr="00BD5981" w:rsidRDefault="00644900" w:rsidP="00EB6B6C">
      <w:pPr>
        <w:pStyle w:val="NoSpacing"/>
        <w:ind w:left="360"/>
        <w:rPr>
          <w:rFonts w:cstheme="minorHAnsi"/>
          <w:sz w:val="24"/>
          <w:szCs w:val="24"/>
          <w:u w:val="single"/>
          <w:lang w:val="en-CA"/>
        </w:rPr>
      </w:pPr>
    </w:p>
    <w:p w14:paraId="0122213B" w14:textId="51BB09D4" w:rsidR="00644900" w:rsidRPr="00814627" w:rsidRDefault="00D66074" w:rsidP="00EB6B6C">
      <w:pPr>
        <w:pStyle w:val="NoSpacing"/>
        <w:ind w:left="360"/>
        <w:rPr>
          <w:rFonts w:cstheme="minorHAnsi"/>
          <w:sz w:val="24"/>
          <w:szCs w:val="24"/>
          <w:u w:val="single"/>
          <w:lang w:val="en-CA"/>
        </w:rPr>
      </w:pPr>
      <w:r w:rsidRPr="00814627">
        <w:rPr>
          <w:rFonts w:cstheme="minorHAnsi"/>
          <w:sz w:val="24"/>
          <w:szCs w:val="24"/>
          <w:lang w:val="en-CA"/>
        </w:rPr>
        <w:t>C</w:t>
      </w:r>
      <w:r w:rsidR="00644900" w:rsidRPr="00814627">
        <w:rPr>
          <w:rFonts w:cstheme="minorHAnsi"/>
          <w:sz w:val="24"/>
          <w:szCs w:val="24"/>
          <w:lang w:val="en-CA"/>
        </w:rPr>
        <w:t xml:space="preserve">redit may be </w:t>
      </w:r>
      <w:r w:rsidR="004C239B" w:rsidRPr="00814627">
        <w:rPr>
          <w:rFonts w:cstheme="minorHAnsi"/>
          <w:sz w:val="24"/>
          <w:szCs w:val="24"/>
          <w:lang w:val="en-CA"/>
        </w:rPr>
        <w:t xml:space="preserve">used </w:t>
      </w:r>
      <w:r w:rsidR="00644900" w:rsidRPr="00814627">
        <w:rPr>
          <w:rFonts w:cstheme="minorHAnsi"/>
          <w:sz w:val="24"/>
          <w:szCs w:val="24"/>
          <w:lang w:val="en-CA"/>
        </w:rPr>
        <w:t xml:space="preserve">to </w:t>
      </w:r>
      <w:r w:rsidR="00701F18" w:rsidRPr="00814627">
        <w:rPr>
          <w:rFonts w:cstheme="minorHAnsi"/>
          <w:sz w:val="24"/>
          <w:szCs w:val="24"/>
          <w:lang w:val="en-CA"/>
        </w:rPr>
        <w:t xml:space="preserve">satisfy </w:t>
      </w:r>
      <w:r w:rsidR="00644900" w:rsidRPr="00814627">
        <w:rPr>
          <w:rFonts w:cstheme="minorHAnsi"/>
          <w:sz w:val="24"/>
          <w:szCs w:val="24"/>
          <w:lang w:val="en-CA"/>
        </w:rPr>
        <w:t xml:space="preserve">the State's cost-share requirements in this Contract.  </w:t>
      </w:r>
      <w:r w:rsidR="00644900" w:rsidRPr="00814627">
        <w:rPr>
          <w:rFonts w:cstheme="minorHAnsi"/>
          <w:sz w:val="24"/>
          <w:szCs w:val="24"/>
        </w:rPr>
        <w:t>Credits are limited to State</w:t>
      </w:r>
      <w:r w:rsidR="007E7BE4" w:rsidRPr="00814627">
        <w:rPr>
          <w:rFonts w:cstheme="minorHAnsi"/>
          <w:sz w:val="24"/>
          <w:szCs w:val="24"/>
        </w:rPr>
        <w:t>,</w:t>
      </w:r>
      <w:r w:rsidR="00644900" w:rsidRPr="00814627">
        <w:rPr>
          <w:rFonts w:cstheme="minorHAnsi"/>
          <w:sz w:val="24"/>
          <w:szCs w:val="24"/>
        </w:rPr>
        <w:t xml:space="preserve"> site-specific</w:t>
      </w:r>
      <w:r w:rsidR="007E7BE4" w:rsidRPr="00814627">
        <w:rPr>
          <w:rFonts w:cstheme="minorHAnsi"/>
          <w:sz w:val="24"/>
          <w:szCs w:val="24"/>
        </w:rPr>
        <w:t>,</w:t>
      </w:r>
      <w:r w:rsidR="00644900" w:rsidRPr="00814627">
        <w:rPr>
          <w:rFonts w:cstheme="minorHAnsi"/>
          <w:sz w:val="24"/>
          <w:szCs w:val="24"/>
        </w:rPr>
        <w:t xml:space="preserve"> expenses that EPA determines to be reasonable, documented, direct, out-of-pocket expenditures of non-Federal funds for remedial action, as defined in </w:t>
      </w:r>
      <w:r w:rsidR="00375AA9" w:rsidRPr="00814627">
        <w:rPr>
          <w:rFonts w:cstheme="minorHAnsi"/>
          <w:sz w:val="24"/>
          <w:szCs w:val="24"/>
        </w:rPr>
        <w:t xml:space="preserve">CERCLA </w:t>
      </w:r>
      <w:r w:rsidRPr="00814627">
        <w:rPr>
          <w:rFonts w:cstheme="minorHAnsi"/>
          <w:sz w:val="24"/>
          <w:szCs w:val="24"/>
          <w:lang w:val="en-CA"/>
        </w:rPr>
        <w:t>§</w:t>
      </w:r>
      <w:r w:rsidR="00644900" w:rsidRPr="00814627">
        <w:rPr>
          <w:rFonts w:cstheme="minorHAnsi"/>
          <w:sz w:val="24"/>
          <w:szCs w:val="24"/>
        </w:rPr>
        <w:t xml:space="preserve">101(24), </w:t>
      </w:r>
      <w:r w:rsidR="00644900" w:rsidRPr="00814627">
        <w:rPr>
          <w:rFonts w:cstheme="minorHAnsi"/>
          <w:sz w:val="24"/>
          <w:szCs w:val="24"/>
          <w:lang w:val="en-CA"/>
        </w:rPr>
        <w:t xml:space="preserve">that have not been previously applied or reimbursed, and </w:t>
      </w:r>
      <w:r w:rsidR="00644900" w:rsidRPr="00814627">
        <w:rPr>
          <w:rFonts w:cstheme="minorHAnsi"/>
          <w:sz w:val="24"/>
          <w:szCs w:val="24"/>
        </w:rPr>
        <w:t xml:space="preserve">that are consistent with a permanent remedy at the </w:t>
      </w:r>
      <w:r w:rsidR="003E5932" w:rsidRPr="00814627">
        <w:rPr>
          <w:rFonts w:cstheme="minorHAnsi"/>
          <w:sz w:val="24"/>
          <w:szCs w:val="24"/>
        </w:rPr>
        <w:t>S</w:t>
      </w:r>
      <w:r w:rsidR="00644900" w:rsidRPr="00814627">
        <w:rPr>
          <w:rFonts w:cstheme="minorHAnsi"/>
          <w:sz w:val="24"/>
          <w:szCs w:val="24"/>
        </w:rPr>
        <w:t xml:space="preserve">ite.  Documented excess credit </w:t>
      </w:r>
      <w:r w:rsidR="0062502C" w:rsidRPr="00814627">
        <w:rPr>
          <w:rFonts w:cstheme="minorHAnsi"/>
          <w:sz w:val="24"/>
          <w:szCs w:val="24"/>
        </w:rPr>
        <w:t>cannot</w:t>
      </w:r>
      <w:r w:rsidR="00644900" w:rsidRPr="00814627">
        <w:rPr>
          <w:rFonts w:cstheme="minorHAnsi"/>
          <w:sz w:val="24"/>
          <w:szCs w:val="24"/>
        </w:rPr>
        <w:t xml:space="preserve"> be reimbursed to the State but may be used to satisfy cost share requirements at another site</w:t>
      </w:r>
      <w:r w:rsidR="007F53E4" w:rsidRPr="00814627">
        <w:rPr>
          <w:rFonts w:cstheme="minorHAnsi"/>
          <w:sz w:val="24"/>
          <w:szCs w:val="24"/>
        </w:rPr>
        <w:t xml:space="preserve"> (</w:t>
      </w:r>
      <w:r w:rsidR="003E5932" w:rsidRPr="00814627">
        <w:rPr>
          <w:rFonts w:cstheme="minorHAnsi"/>
          <w:sz w:val="24"/>
          <w:szCs w:val="24"/>
        </w:rPr>
        <w:t>S</w:t>
      </w:r>
      <w:r w:rsidR="007F53E4" w:rsidRPr="00814627">
        <w:rPr>
          <w:rFonts w:cstheme="minorHAnsi"/>
          <w:sz w:val="24"/>
          <w:szCs w:val="24"/>
        </w:rPr>
        <w:t xml:space="preserve">ee </w:t>
      </w:r>
      <w:r w:rsidR="00AD6D31" w:rsidRPr="00814627">
        <w:rPr>
          <w:rFonts w:cstheme="minorHAnsi"/>
          <w:sz w:val="24"/>
          <w:szCs w:val="24"/>
        </w:rPr>
        <w:t xml:space="preserve">Final Financial </w:t>
      </w:r>
      <w:r w:rsidR="007F53E4" w:rsidRPr="00814627">
        <w:rPr>
          <w:rFonts w:cstheme="minorHAnsi"/>
          <w:sz w:val="24"/>
          <w:szCs w:val="24"/>
        </w:rPr>
        <w:t>Reconciliation provision)</w:t>
      </w:r>
      <w:r w:rsidR="00644900" w:rsidRPr="00814627">
        <w:rPr>
          <w:rFonts w:cstheme="minorHAnsi"/>
          <w:sz w:val="24"/>
          <w:szCs w:val="24"/>
          <w:lang w:val="en-CA"/>
        </w:rPr>
        <w:t>.</w:t>
      </w:r>
      <w:r w:rsidR="00644900" w:rsidRPr="00814627">
        <w:rPr>
          <w:rFonts w:cstheme="minorHAnsi"/>
          <w:b/>
          <w:sz w:val="24"/>
          <w:szCs w:val="24"/>
          <w:lang w:val="en-CA"/>
        </w:rPr>
        <w:t xml:space="preserve"> </w:t>
      </w:r>
    </w:p>
    <w:p w14:paraId="15617E19" w14:textId="77777777" w:rsidR="007A0762" w:rsidRDefault="007A0762" w:rsidP="00EB6B6C">
      <w:pPr>
        <w:pStyle w:val="NoSpacing"/>
        <w:ind w:left="360"/>
        <w:rPr>
          <w:rFonts w:cstheme="minorHAnsi"/>
          <w:b/>
          <w:sz w:val="24"/>
          <w:szCs w:val="24"/>
          <w:lang w:val="en-CA"/>
        </w:rPr>
      </w:pPr>
    </w:p>
    <w:p w14:paraId="446C14A3" w14:textId="40711451" w:rsidR="00D73E14" w:rsidRPr="00814627" w:rsidRDefault="007A0762" w:rsidP="00814627">
      <w:pPr>
        <w:pStyle w:val="NoSpacing"/>
        <w:keepNext/>
        <w:ind w:left="720"/>
        <w:rPr>
          <w:b/>
          <w:sz w:val="24"/>
          <w:szCs w:val="24"/>
          <w:lang w:val="en-CA"/>
        </w:rPr>
      </w:pPr>
      <w:r w:rsidRPr="00814627">
        <w:rPr>
          <w:b/>
          <w:sz w:val="24"/>
          <w:szCs w:val="24"/>
          <w:lang w:val="en-CA"/>
        </w:rPr>
        <w:t xml:space="preserve">[Include one or more of the following </w:t>
      </w:r>
      <w:r w:rsidR="006270B1" w:rsidRPr="00814627">
        <w:rPr>
          <w:b/>
          <w:sz w:val="24"/>
          <w:szCs w:val="24"/>
          <w:lang w:val="en-CA"/>
        </w:rPr>
        <w:t>provisions</w:t>
      </w:r>
      <w:r w:rsidRPr="00814627">
        <w:rPr>
          <w:b/>
          <w:sz w:val="24"/>
          <w:szCs w:val="24"/>
          <w:lang w:val="en-CA"/>
        </w:rPr>
        <w:t>,</w:t>
      </w:r>
      <w:r w:rsidR="00644900" w:rsidRPr="00814627">
        <w:rPr>
          <w:b/>
          <w:sz w:val="24"/>
          <w:szCs w:val="24"/>
          <w:lang w:val="en-CA"/>
        </w:rPr>
        <w:t xml:space="preserve"> as appropriate:]</w:t>
      </w:r>
    </w:p>
    <w:p w14:paraId="016090C1" w14:textId="77777777" w:rsidR="00D73E14" w:rsidRPr="00814627" w:rsidRDefault="00D73E14" w:rsidP="00814627">
      <w:pPr>
        <w:pStyle w:val="NoSpacing"/>
        <w:keepNext/>
        <w:ind w:left="720"/>
        <w:rPr>
          <w:b/>
          <w:sz w:val="24"/>
          <w:szCs w:val="24"/>
          <w:lang w:val="en-CA"/>
        </w:rPr>
      </w:pPr>
    </w:p>
    <w:p w14:paraId="32FA4FE5" w14:textId="251FBEC5" w:rsidR="00F64FDC" w:rsidRPr="00814627" w:rsidRDefault="007A0762" w:rsidP="00814627">
      <w:pPr>
        <w:pStyle w:val="NoSpacing"/>
        <w:keepNext/>
        <w:widowControl w:val="0"/>
        <w:numPr>
          <w:ilvl w:val="1"/>
          <w:numId w:val="12"/>
        </w:numPr>
        <w:rPr>
          <w:sz w:val="24"/>
          <w:szCs w:val="24"/>
          <w:lang w:val="en-CA"/>
        </w:rPr>
      </w:pPr>
      <w:r w:rsidRPr="00814627">
        <w:rPr>
          <w:sz w:val="24"/>
          <w:szCs w:val="24"/>
          <w:lang w:val="en-CA"/>
        </w:rPr>
        <w:t xml:space="preserve">The State does not </w:t>
      </w:r>
      <w:r w:rsidR="00CF31D0" w:rsidRPr="00814627">
        <w:rPr>
          <w:sz w:val="24"/>
          <w:szCs w:val="24"/>
          <w:lang w:val="en-CA"/>
        </w:rPr>
        <w:t xml:space="preserve">intend to submit a claim for </w:t>
      </w:r>
      <w:r w:rsidRPr="00814627">
        <w:rPr>
          <w:sz w:val="24"/>
          <w:szCs w:val="24"/>
          <w:lang w:val="en-CA"/>
        </w:rPr>
        <w:t xml:space="preserve">credit for </w:t>
      </w:r>
      <w:r w:rsidR="00E40FD6" w:rsidRPr="00814627">
        <w:rPr>
          <w:sz w:val="24"/>
          <w:szCs w:val="24"/>
          <w:lang w:val="en-CA"/>
        </w:rPr>
        <w:t xml:space="preserve">expenditures </w:t>
      </w:r>
      <w:r w:rsidRPr="00814627">
        <w:rPr>
          <w:sz w:val="24"/>
          <w:szCs w:val="24"/>
          <w:lang w:val="en-CA"/>
        </w:rPr>
        <w:t>incurred at the Site.  Through amendment to this Contract, the State</w:t>
      </w:r>
      <w:r w:rsidR="00E40FD6" w:rsidRPr="00814627">
        <w:rPr>
          <w:sz w:val="24"/>
          <w:szCs w:val="24"/>
          <w:lang w:val="en-CA"/>
        </w:rPr>
        <w:t>, in the future,</w:t>
      </w:r>
      <w:r w:rsidRPr="00814627">
        <w:rPr>
          <w:sz w:val="24"/>
          <w:szCs w:val="24"/>
          <w:lang w:val="en-CA"/>
        </w:rPr>
        <w:t xml:space="preserve"> may use </w:t>
      </w:r>
      <w:r w:rsidR="00E40FD6" w:rsidRPr="00814627">
        <w:rPr>
          <w:sz w:val="24"/>
          <w:szCs w:val="24"/>
          <w:lang w:val="en-CA"/>
        </w:rPr>
        <w:t xml:space="preserve">EPA approved </w:t>
      </w:r>
      <w:r w:rsidRPr="00814627">
        <w:rPr>
          <w:sz w:val="24"/>
          <w:szCs w:val="24"/>
          <w:lang w:val="en-CA"/>
        </w:rPr>
        <w:t xml:space="preserve">credit </w:t>
      </w:r>
      <w:r w:rsidR="00E40FD6" w:rsidRPr="00814627">
        <w:rPr>
          <w:sz w:val="24"/>
          <w:szCs w:val="24"/>
          <w:lang w:val="en-CA"/>
        </w:rPr>
        <w:t xml:space="preserve">at </w:t>
      </w:r>
      <w:r w:rsidRPr="00814627">
        <w:rPr>
          <w:sz w:val="24"/>
          <w:szCs w:val="24"/>
          <w:lang w:val="en-CA"/>
        </w:rPr>
        <w:t xml:space="preserve">this </w:t>
      </w:r>
      <w:r w:rsidR="00A506A8" w:rsidRPr="00814627">
        <w:rPr>
          <w:sz w:val="24"/>
          <w:szCs w:val="24"/>
          <w:lang w:val="en-CA"/>
        </w:rPr>
        <w:t>S</w:t>
      </w:r>
      <w:r w:rsidRPr="00814627">
        <w:rPr>
          <w:sz w:val="24"/>
          <w:szCs w:val="24"/>
          <w:lang w:val="en-CA"/>
        </w:rPr>
        <w:t xml:space="preserve">ite, based on EPA </w:t>
      </w:r>
      <w:r w:rsidR="00CF31D0" w:rsidRPr="00814627">
        <w:rPr>
          <w:sz w:val="24"/>
          <w:szCs w:val="24"/>
          <w:lang w:val="en-CA"/>
        </w:rPr>
        <w:t xml:space="preserve">prior </w:t>
      </w:r>
      <w:r w:rsidRPr="00814627">
        <w:rPr>
          <w:sz w:val="24"/>
          <w:szCs w:val="24"/>
          <w:lang w:val="en-CA"/>
        </w:rPr>
        <w:t xml:space="preserve">authorization for the </w:t>
      </w:r>
      <w:r w:rsidR="00C23DD7" w:rsidRPr="00814627">
        <w:rPr>
          <w:sz w:val="24"/>
          <w:szCs w:val="24"/>
          <w:lang w:val="en-CA"/>
        </w:rPr>
        <w:t>S</w:t>
      </w:r>
      <w:r w:rsidRPr="00814627">
        <w:rPr>
          <w:sz w:val="24"/>
          <w:szCs w:val="24"/>
          <w:lang w:val="en-CA"/>
        </w:rPr>
        <w:t xml:space="preserve">tate to incur </w:t>
      </w:r>
      <w:r w:rsidR="007E7BE4" w:rsidRPr="00814627">
        <w:rPr>
          <w:sz w:val="24"/>
          <w:szCs w:val="24"/>
          <w:lang w:val="en-CA"/>
        </w:rPr>
        <w:t xml:space="preserve">expenditures </w:t>
      </w:r>
      <w:r w:rsidRPr="00814627">
        <w:rPr>
          <w:sz w:val="24"/>
          <w:szCs w:val="24"/>
          <w:lang w:val="en-CA"/>
        </w:rPr>
        <w:t>for remedial action</w:t>
      </w:r>
      <w:r w:rsidR="00E40FD6" w:rsidRPr="00814627">
        <w:rPr>
          <w:sz w:val="24"/>
          <w:szCs w:val="24"/>
          <w:lang w:val="en-CA"/>
        </w:rPr>
        <w:t xml:space="preserve"> at this Site</w:t>
      </w:r>
      <w:r w:rsidR="007E7BE4" w:rsidRPr="00814627">
        <w:rPr>
          <w:sz w:val="24"/>
          <w:szCs w:val="24"/>
          <w:lang w:val="en-CA"/>
        </w:rPr>
        <w:t>,</w:t>
      </w:r>
      <w:r w:rsidRPr="00814627">
        <w:rPr>
          <w:sz w:val="24"/>
          <w:szCs w:val="24"/>
          <w:lang w:val="en-CA"/>
        </w:rPr>
        <w:t xml:space="preserve"> or by directing EPA to use excess credit </w:t>
      </w:r>
      <w:r w:rsidR="007E7BE4" w:rsidRPr="00814627">
        <w:rPr>
          <w:sz w:val="24"/>
          <w:szCs w:val="24"/>
          <w:lang w:val="en-CA"/>
        </w:rPr>
        <w:t>earned at</w:t>
      </w:r>
      <w:r w:rsidRPr="00814627">
        <w:rPr>
          <w:sz w:val="24"/>
          <w:szCs w:val="24"/>
          <w:lang w:val="en-CA"/>
        </w:rPr>
        <w:t xml:space="preserve"> another site.</w:t>
      </w:r>
    </w:p>
    <w:p w14:paraId="3C342647" w14:textId="77777777" w:rsidR="00D73E14" w:rsidRPr="00814627" w:rsidRDefault="00D73E14" w:rsidP="00814627">
      <w:pPr>
        <w:pStyle w:val="NoSpacing"/>
        <w:rPr>
          <w:sz w:val="24"/>
          <w:szCs w:val="24"/>
          <w:lang w:val="en-CA"/>
        </w:rPr>
      </w:pPr>
    </w:p>
    <w:p w14:paraId="351B7A3C" w14:textId="4DE648B5" w:rsidR="0062502C" w:rsidRPr="00814627" w:rsidRDefault="0062502C" w:rsidP="00814627">
      <w:pPr>
        <w:pStyle w:val="NoSpacing"/>
        <w:numPr>
          <w:ilvl w:val="1"/>
          <w:numId w:val="12"/>
        </w:numPr>
        <w:rPr>
          <w:sz w:val="24"/>
          <w:szCs w:val="24"/>
          <w:lang w:val="en-CA"/>
        </w:rPr>
      </w:pPr>
      <w:r w:rsidRPr="00814627">
        <w:rPr>
          <w:sz w:val="24"/>
          <w:szCs w:val="24"/>
          <w:lang w:val="en-CA"/>
        </w:rPr>
        <w:t xml:space="preserve">EPA has authorized the State to incur expenditures for remedial action provided under this SSC </w:t>
      </w:r>
      <w:r w:rsidRPr="00814627">
        <w:rPr>
          <w:b/>
          <w:sz w:val="24"/>
          <w:szCs w:val="24"/>
          <w:lang w:val="en-CA"/>
        </w:rPr>
        <w:t>[specify ceiling amount, as applicable]</w:t>
      </w:r>
      <w:r w:rsidRPr="00814627">
        <w:rPr>
          <w:sz w:val="24"/>
          <w:szCs w:val="24"/>
          <w:lang w:val="en-CA"/>
        </w:rPr>
        <w:t xml:space="preserve"> to obtain credit. </w:t>
      </w:r>
      <w:r w:rsidRPr="00814627">
        <w:rPr>
          <w:b/>
          <w:sz w:val="24"/>
          <w:szCs w:val="24"/>
          <w:lang w:val="en-CA"/>
        </w:rPr>
        <w:t>[Add reference to credit documentation as applicable]</w:t>
      </w:r>
      <w:r w:rsidRPr="00814627">
        <w:rPr>
          <w:sz w:val="24"/>
          <w:szCs w:val="24"/>
          <w:lang w:val="en-CA"/>
        </w:rPr>
        <w:t xml:space="preserve">.  After EPA verifies the State's claim for CERCLA credit pursuant to 40 CFR 35.6285(c)(2), this Contract will be amended to </w:t>
      </w:r>
      <w:r w:rsidR="00E40FD6" w:rsidRPr="00814627">
        <w:rPr>
          <w:sz w:val="24"/>
          <w:szCs w:val="24"/>
          <w:lang w:val="en-CA"/>
        </w:rPr>
        <w:t xml:space="preserve">use </w:t>
      </w:r>
      <w:r w:rsidRPr="00814627">
        <w:rPr>
          <w:sz w:val="24"/>
          <w:szCs w:val="24"/>
          <w:lang w:val="en-CA"/>
        </w:rPr>
        <w:t>the credit to satisfy the State's cost-share requirements in this Contract.</w:t>
      </w:r>
    </w:p>
    <w:p w14:paraId="550480C9" w14:textId="77777777" w:rsidR="00F64FDC" w:rsidRPr="00814627" w:rsidRDefault="00F64FDC" w:rsidP="00814627">
      <w:pPr>
        <w:pStyle w:val="NoSpacing"/>
        <w:rPr>
          <w:sz w:val="24"/>
          <w:szCs w:val="24"/>
          <w:lang w:val="en-CA"/>
        </w:rPr>
      </w:pPr>
    </w:p>
    <w:p w14:paraId="765C700B" w14:textId="66ADE163" w:rsidR="008E7B93" w:rsidRPr="00814627" w:rsidRDefault="007A0762" w:rsidP="0067353C">
      <w:pPr>
        <w:pStyle w:val="NoSpacing"/>
        <w:numPr>
          <w:ilvl w:val="1"/>
          <w:numId w:val="12"/>
        </w:numPr>
        <w:rPr>
          <w:sz w:val="24"/>
          <w:szCs w:val="24"/>
          <w:lang w:val="en-CA"/>
        </w:rPr>
      </w:pPr>
      <w:r w:rsidRPr="00814627">
        <w:rPr>
          <w:sz w:val="24"/>
          <w:szCs w:val="24"/>
          <w:lang w:val="en-CA"/>
        </w:rPr>
        <w:t xml:space="preserve">The State </w:t>
      </w:r>
      <w:r w:rsidR="00CF31D0" w:rsidRPr="00814627">
        <w:rPr>
          <w:sz w:val="24"/>
          <w:szCs w:val="24"/>
          <w:lang w:val="en-CA"/>
        </w:rPr>
        <w:t xml:space="preserve">has submitted </w:t>
      </w:r>
      <w:r w:rsidRPr="00814627">
        <w:rPr>
          <w:sz w:val="24"/>
          <w:szCs w:val="24"/>
          <w:lang w:val="en-CA"/>
        </w:rPr>
        <w:t>a</w:t>
      </w:r>
      <w:r w:rsidR="00CF31D0" w:rsidRPr="00814627">
        <w:rPr>
          <w:sz w:val="24"/>
          <w:szCs w:val="24"/>
          <w:lang w:val="en-CA"/>
        </w:rPr>
        <w:t xml:space="preserve"> claim for</w:t>
      </w:r>
      <w:r w:rsidRPr="00814627">
        <w:rPr>
          <w:sz w:val="24"/>
          <w:szCs w:val="24"/>
          <w:lang w:val="en-CA"/>
        </w:rPr>
        <w:t xml:space="preserve"> CERCLA credit of $</w:t>
      </w:r>
      <w:r w:rsidRPr="00814627">
        <w:rPr>
          <w:b/>
          <w:sz w:val="24"/>
          <w:szCs w:val="24"/>
          <w:lang w:val="en-CA"/>
        </w:rPr>
        <w:t>[amount]</w:t>
      </w:r>
      <w:r w:rsidRPr="00814627">
        <w:rPr>
          <w:sz w:val="24"/>
          <w:szCs w:val="24"/>
          <w:lang w:val="en-CA"/>
        </w:rPr>
        <w:t xml:space="preserve"> for </w:t>
      </w:r>
      <w:r w:rsidR="00E40FD6" w:rsidRPr="00814627">
        <w:rPr>
          <w:sz w:val="24"/>
          <w:szCs w:val="24"/>
          <w:lang w:val="en-CA"/>
        </w:rPr>
        <w:t xml:space="preserve">expenditures </w:t>
      </w:r>
      <w:r w:rsidRPr="00814627">
        <w:rPr>
          <w:sz w:val="24"/>
          <w:szCs w:val="24"/>
          <w:lang w:val="en-CA"/>
        </w:rPr>
        <w:t xml:space="preserve">incurred at this Site pursuant to 40 CFR 35.6285(c)(2).  The State acknowledges that the credits are subject to verification by EPA.  In the event that verification reveals </w:t>
      </w:r>
      <w:r w:rsidR="00E40FD6" w:rsidRPr="00814627">
        <w:rPr>
          <w:sz w:val="24"/>
          <w:szCs w:val="24"/>
          <w:lang w:val="en-CA"/>
        </w:rPr>
        <w:t>that the amount of</w:t>
      </w:r>
      <w:r w:rsidRPr="00814627">
        <w:rPr>
          <w:sz w:val="24"/>
          <w:szCs w:val="24"/>
          <w:lang w:val="en-CA"/>
        </w:rPr>
        <w:t xml:space="preserve"> available credit</w:t>
      </w:r>
      <w:r w:rsidR="00E40FD6" w:rsidRPr="00814627">
        <w:rPr>
          <w:sz w:val="24"/>
          <w:szCs w:val="24"/>
          <w:lang w:val="en-CA"/>
        </w:rPr>
        <w:t xml:space="preserve"> is less than originally claimed</w:t>
      </w:r>
      <w:r w:rsidRPr="00814627">
        <w:rPr>
          <w:sz w:val="24"/>
          <w:szCs w:val="24"/>
          <w:lang w:val="en-CA"/>
        </w:rPr>
        <w:t>, then the State shall pay the difference</w:t>
      </w:r>
      <w:r w:rsidR="00E40FD6" w:rsidRPr="00814627">
        <w:rPr>
          <w:sz w:val="24"/>
          <w:szCs w:val="24"/>
          <w:lang w:val="en-CA"/>
        </w:rPr>
        <w:t>, which shall be</w:t>
      </w:r>
      <w:r w:rsidRPr="00814627">
        <w:rPr>
          <w:sz w:val="24"/>
          <w:szCs w:val="24"/>
          <w:lang w:val="en-CA"/>
        </w:rPr>
        <w:t xml:space="preserve"> document</w:t>
      </w:r>
      <w:r w:rsidR="00E40FD6" w:rsidRPr="00814627">
        <w:rPr>
          <w:sz w:val="24"/>
          <w:szCs w:val="24"/>
          <w:lang w:val="en-CA"/>
        </w:rPr>
        <w:t>ed</w:t>
      </w:r>
      <w:r w:rsidRPr="00814627">
        <w:rPr>
          <w:sz w:val="24"/>
          <w:szCs w:val="24"/>
          <w:lang w:val="en-CA"/>
        </w:rPr>
        <w:t xml:space="preserve"> in an amendment to this </w:t>
      </w:r>
      <w:r w:rsidRPr="00814627">
        <w:rPr>
          <w:sz w:val="24"/>
          <w:szCs w:val="24"/>
          <w:lang w:val="en-CA"/>
        </w:rPr>
        <w:lastRenderedPageBreak/>
        <w:t xml:space="preserve">Contract.  Excess credit </w:t>
      </w:r>
      <w:r w:rsidR="0062502C" w:rsidRPr="00814627">
        <w:rPr>
          <w:sz w:val="24"/>
          <w:szCs w:val="24"/>
          <w:lang w:val="en-CA"/>
        </w:rPr>
        <w:t>can</w:t>
      </w:r>
      <w:r w:rsidRPr="00814627">
        <w:rPr>
          <w:sz w:val="24"/>
          <w:szCs w:val="24"/>
          <w:lang w:val="en-CA"/>
        </w:rPr>
        <w:t xml:space="preserve">not be reimbursed, but with EPA approval, excess credit may be </w:t>
      </w:r>
      <w:r w:rsidR="00E40FD6" w:rsidRPr="00814627">
        <w:rPr>
          <w:sz w:val="24"/>
          <w:szCs w:val="24"/>
          <w:lang w:val="en-CA"/>
        </w:rPr>
        <w:t xml:space="preserve">used </w:t>
      </w:r>
      <w:r w:rsidRPr="00814627">
        <w:rPr>
          <w:sz w:val="24"/>
          <w:szCs w:val="24"/>
          <w:lang w:val="en-CA"/>
        </w:rPr>
        <w:t>at another site.</w:t>
      </w:r>
    </w:p>
    <w:p w14:paraId="7C4D220B" w14:textId="77777777" w:rsidR="00D73E14" w:rsidRPr="00814627" w:rsidRDefault="00D73E14" w:rsidP="00814627">
      <w:pPr>
        <w:pStyle w:val="NoSpacing"/>
        <w:ind w:left="1080"/>
        <w:rPr>
          <w:sz w:val="24"/>
          <w:szCs w:val="24"/>
          <w:lang w:val="en-CA"/>
        </w:rPr>
      </w:pPr>
    </w:p>
    <w:p w14:paraId="692898E8" w14:textId="77CB4B04" w:rsidR="00D73E14" w:rsidRPr="00814627" w:rsidRDefault="00C86595" w:rsidP="00814627">
      <w:pPr>
        <w:pStyle w:val="NoSpacing"/>
        <w:numPr>
          <w:ilvl w:val="1"/>
          <w:numId w:val="12"/>
        </w:numPr>
        <w:rPr>
          <w:sz w:val="24"/>
          <w:szCs w:val="24"/>
          <w:lang w:val="en-CA"/>
        </w:rPr>
      </w:pPr>
      <w:r w:rsidRPr="00814627">
        <w:rPr>
          <w:sz w:val="24"/>
          <w:szCs w:val="24"/>
          <w:lang w:val="en-CA"/>
        </w:rPr>
        <w:t>EPA has verified that the State has a CERCLA credit of $</w:t>
      </w:r>
      <w:r w:rsidRPr="00814627">
        <w:rPr>
          <w:b/>
          <w:sz w:val="24"/>
          <w:szCs w:val="24"/>
          <w:lang w:val="en-CA"/>
        </w:rPr>
        <w:t>[amount]</w:t>
      </w:r>
      <w:r w:rsidRPr="00814627">
        <w:rPr>
          <w:sz w:val="24"/>
          <w:szCs w:val="24"/>
          <w:lang w:val="en-CA"/>
        </w:rPr>
        <w:t xml:space="preserve"> for remedial action </w:t>
      </w:r>
      <w:r w:rsidR="003B3DFC" w:rsidRPr="00814627">
        <w:rPr>
          <w:sz w:val="24"/>
          <w:szCs w:val="24"/>
          <w:lang w:val="en-CA"/>
        </w:rPr>
        <w:t xml:space="preserve">expenditures </w:t>
      </w:r>
      <w:r w:rsidRPr="00814627">
        <w:rPr>
          <w:sz w:val="24"/>
          <w:szCs w:val="24"/>
          <w:lang w:val="en-CA"/>
        </w:rPr>
        <w:t xml:space="preserve">incurred at </w:t>
      </w:r>
      <w:r w:rsidR="00E40FD6" w:rsidRPr="00814627">
        <w:rPr>
          <w:b/>
          <w:sz w:val="24"/>
          <w:szCs w:val="24"/>
          <w:lang w:val="en-CA"/>
        </w:rPr>
        <w:t>[“</w:t>
      </w:r>
      <w:r w:rsidRPr="00814627">
        <w:rPr>
          <w:sz w:val="24"/>
          <w:szCs w:val="24"/>
          <w:lang w:val="en-CA"/>
        </w:rPr>
        <w:t xml:space="preserve">this </w:t>
      </w:r>
      <w:r w:rsidR="00E40FD6" w:rsidRPr="00814627">
        <w:rPr>
          <w:sz w:val="24"/>
          <w:szCs w:val="24"/>
          <w:lang w:val="en-CA"/>
        </w:rPr>
        <w:t>Site</w:t>
      </w:r>
      <w:r w:rsidR="00E40FD6" w:rsidRPr="00814627">
        <w:rPr>
          <w:b/>
          <w:sz w:val="24"/>
          <w:szCs w:val="24"/>
          <w:lang w:val="en-CA"/>
        </w:rPr>
        <w:t xml:space="preserve">” </w:t>
      </w:r>
      <w:r w:rsidRPr="00814627">
        <w:rPr>
          <w:b/>
          <w:sz w:val="24"/>
          <w:szCs w:val="24"/>
          <w:lang w:val="en-CA"/>
        </w:rPr>
        <w:t xml:space="preserve">or </w:t>
      </w:r>
      <w:r w:rsidR="006967FB" w:rsidRPr="00814627">
        <w:rPr>
          <w:b/>
          <w:sz w:val="24"/>
          <w:szCs w:val="24"/>
          <w:lang w:val="en-CA"/>
        </w:rPr>
        <w:t>N</w:t>
      </w:r>
      <w:r w:rsidR="00E40FD6" w:rsidRPr="00814627">
        <w:rPr>
          <w:b/>
          <w:sz w:val="24"/>
          <w:szCs w:val="24"/>
          <w:lang w:val="en-CA"/>
        </w:rPr>
        <w:t>ame of another site]</w:t>
      </w:r>
      <w:r w:rsidR="00E40FD6" w:rsidRPr="00814627">
        <w:rPr>
          <w:sz w:val="24"/>
          <w:szCs w:val="24"/>
          <w:lang w:val="en-CA"/>
        </w:rPr>
        <w:t xml:space="preserve"> </w:t>
      </w:r>
      <w:r w:rsidRPr="00814627">
        <w:rPr>
          <w:sz w:val="24"/>
          <w:szCs w:val="24"/>
          <w:lang w:val="en-CA"/>
        </w:rPr>
        <w:t xml:space="preserve">that </w:t>
      </w:r>
      <w:r w:rsidR="0062502C" w:rsidRPr="00814627">
        <w:rPr>
          <w:sz w:val="24"/>
          <w:szCs w:val="24"/>
          <w:lang w:val="en-CA"/>
        </w:rPr>
        <w:t xml:space="preserve">will </w:t>
      </w:r>
      <w:r w:rsidR="00E40FD6" w:rsidRPr="00814627">
        <w:rPr>
          <w:sz w:val="24"/>
          <w:szCs w:val="24"/>
          <w:lang w:val="en-CA"/>
        </w:rPr>
        <w:t xml:space="preserve">be used </w:t>
      </w:r>
      <w:r w:rsidRPr="00814627">
        <w:rPr>
          <w:sz w:val="24"/>
          <w:szCs w:val="24"/>
          <w:lang w:val="en-CA"/>
        </w:rPr>
        <w:t xml:space="preserve">to </w:t>
      </w:r>
      <w:r w:rsidR="00701F18" w:rsidRPr="00814627">
        <w:rPr>
          <w:sz w:val="24"/>
          <w:szCs w:val="24"/>
          <w:lang w:val="en-CA"/>
        </w:rPr>
        <w:t xml:space="preserve">satisfy </w:t>
      </w:r>
      <w:r w:rsidRPr="00814627">
        <w:rPr>
          <w:sz w:val="24"/>
          <w:szCs w:val="24"/>
          <w:lang w:val="en-CA"/>
        </w:rPr>
        <w:t>the State’s cost-share requirements in this Contract.</w:t>
      </w:r>
    </w:p>
    <w:p w14:paraId="4A47AD99" w14:textId="77777777" w:rsidR="00D73E14" w:rsidRPr="00814627" w:rsidRDefault="00D73E14" w:rsidP="00814627">
      <w:pPr>
        <w:pStyle w:val="NoSpacing"/>
        <w:ind w:left="720"/>
        <w:rPr>
          <w:rFonts w:cstheme="minorHAnsi"/>
          <w:b/>
          <w:sz w:val="24"/>
          <w:szCs w:val="24"/>
          <w:lang w:val="en-CA"/>
        </w:rPr>
      </w:pPr>
    </w:p>
    <w:p w14:paraId="2E2EE86F" w14:textId="77777777" w:rsidR="00121B0C" w:rsidRPr="00814627" w:rsidRDefault="00933ADB" w:rsidP="00814627">
      <w:pPr>
        <w:pStyle w:val="NoSpacing"/>
        <w:numPr>
          <w:ilvl w:val="0"/>
          <w:numId w:val="12"/>
        </w:numPr>
        <w:rPr>
          <w:rFonts w:cstheme="minorHAnsi"/>
          <w:b/>
          <w:sz w:val="20"/>
          <w:szCs w:val="20"/>
          <w:lang w:val="en-CA"/>
        </w:rPr>
      </w:pPr>
      <w:r w:rsidRPr="003E541B">
        <w:rPr>
          <w:rFonts w:cstheme="minorHAnsi"/>
          <w:sz w:val="24"/>
          <w:szCs w:val="24"/>
          <w:u w:val="single"/>
          <w:lang w:val="en-CA"/>
        </w:rPr>
        <w:t>Payment Schedule</w:t>
      </w:r>
      <w:r w:rsidRPr="00814627">
        <w:rPr>
          <w:rFonts w:cstheme="minorHAnsi"/>
          <w:sz w:val="24"/>
          <w:szCs w:val="24"/>
          <w:lang w:val="en-CA"/>
        </w:rPr>
        <w:t xml:space="preserve"> </w:t>
      </w:r>
      <w:r w:rsidR="00392A62" w:rsidRPr="00814627">
        <w:rPr>
          <w:rFonts w:cstheme="minorHAnsi"/>
          <w:sz w:val="24"/>
          <w:szCs w:val="24"/>
          <w:lang w:val="en-CA"/>
        </w:rPr>
        <w:t xml:space="preserve"> </w:t>
      </w:r>
      <w:r w:rsidR="00392A62" w:rsidRPr="00814627">
        <w:rPr>
          <w:rFonts w:cstheme="minorHAnsi"/>
          <w:sz w:val="20"/>
          <w:szCs w:val="20"/>
          <w:lang w:val="en-CA"/>
        </w:rPr>
        <w:t>[40 CFR 35.6285 &amp; 35.6805(j)(3) &amp; 35.6815(a)]</w:t>
      </w:r>
    </w:p>
    <w:p w14:paraId="68883A8B" w14:textId="77777777" w:rsidR="00C9797A" w:rsidRPr="00814627" w:rsidRDefault="00C9797A" w:rsidP="00814627">
      <w:pPr>
        <w:pStyle w:val="NoSpacing"/>
        <w:ind w:left="360"/>
        <w:rPr>
          <w:b/>
          <w:sz w:val="24"/>
          <w:szCs w:val="24"/>
          <w:lang w:val="en-CA"/>
        </w:rPr>
      </w:pPr>
    </w:p>
    <w:p w14:paraId="0AAE5E74" w14:textId="512BB8FA" w:rsidR="00922B51" w:rsidRPr="00814627" w:rsidRDefault="00633D7A" w:rsidP="00814627">
      <w:pPr>
        <w:pStyle w:val="NoSpacing"/>
        <w:ind w:left="360"/>
        <w:rPr>
          <w:b/>
          <w:sz w:val="24"/>
          <w:szCs w:val="24"/>
          <w:lang w:val="en-CA"/>
        </w:rPr>
      </w:pPr>
      <w:r w:rsidRPr="00814627">
        <w:rPr>
          <w:b/>
          <w:sz w:val="24"/>
          <w:szCs w:val="24"/>
          <w:lang w:val="en-CA"/>
        </w:rPr>
        <w:t>[</w:t>
      </w:r>
      <w:r w:rsidR="004D1CBF" w:rsidRPr="00814627">
        <w:rPr>
          <w:b/>
          <w:sz w:val="24"/>
          <w:szCs w:val="24"/>
          <w:lang w:val="en-CA"/>
        </w:rPr>
        <w:t xml:space="preserve">Due to the site-specific nature of payment schedule negotiations, </w:t>
      </w:r>
      <w:r w:rsidR="001A0AEA" w:rsidRPr="00814627">
        <w:rPr>
          <w:b/>
          <w:sz w:val="24"/>
          <w:szCs w:val="24"/>
          <w:lang w:val="en-CA"/>
        </w:rPr>
        <w:t>provisions may vary significantly</w:t>
      </w:r>
      <w:r w:rsidR="00A83831" w:rsidRPr="00814627">
        <w:rPr>
          <w:b/>
          <w:sz w:val="24"/>
          <w:szCs w:val="24"/>
          <w:lang w:val="en-CA"/>
        </w:rPr>
        <w:t xml:space="preserve">. </w:t>
      </w:r>
      <w:r w:rsidR="007A0762" w:rsidRPr="00814627">
        <w:rPr>
          <w:b/>
          <w:sz w:val="24"/>
          <w:szCs w:val="24"/>
          <w:lang w:val="en-CA"/>
        </w:rPr>
        <w:t>P</w:t>
      </w:r>
      <w:r w:rsidR="004D1CBF" w:rsidRPr="00814627">
        <w:rPr>
          <w:b/>
          <w:sz w:val="24"/>
          <w:szCs w:val="24"/>
          <w:lang w:val="en-CA"/>
        </w:rPr>
        <w:t>ayment schedule provisions</w:t>
      </w:r>
      <w:r w:rsidR="00DC5CFF" w:rsidRPr="00814627">
        <w:rPr>
          <w:b/>
          <w:sz w:val="24"/>
          <w:szCs w:val="24"/>
          <w:lang w:val="en-CA"/>
        </w:rPr>
        <w:t xml:space="preserve"> </w:t>
      </w:r>
      <w:r w:rsidR="007A0762" w:rsidRPr="00814627">
        <w:rPr>
          <w:b/>
          <w:sz w:val="24"/>
          <w:szCs w:val="24"/>
          <w:lang w:val="en-CA"/>
        </w:rPr>
        <w:t xml:space="preserve">also </w:t>
      </w:r>
      <w:r w:rsidR="00DC5CFF" w:rsidRPr="00814627">
        <w:rPr>
          <w:b/>
          <w:sz w:val="24"/>
          <w:szCs w:val="24"/>
          <w:lang w:val="en-CA"/>
        </w:rPr>
        <w:t>should include</w:t>
      </w:r>
      <w:r w:rsidR="007A0762" w:rsidRPr="00814627">
        <w:rPr>
          <w:b/>
          <w:sz w:val="24"/>
          <w:szCs w:val="24"/>
          <w:lang w:val="en-CA"/>
        </w:rPr>
        <w:t xml:space="preserve"> any </w:t>
      </w:r>
      <w:r w:rsidR="00681FF9" w:rsidRPr="00814627">
        <w:rPr>
          <w:b/>
          <w:sz w:val="24"/>
          <w:szCs w:val="24"/>
          <w:lang w:val="en-CA"/>
        </w:rPr>
        <w:t xml:space="preserve">approved </w:t>
      </w:r>
      <w:r w:rsidR="007A0762" w:rsidRPr="00814627">
        <w:rPr>
          <w:b/>
          <w:sz w:val="24"/>
          <w:szCs w:val="24"/>
          <w:lang w:val="en-CA"/>
        </w:rPr>
        <w:t>regulation deviations to required payment timeframes, if appropriate</w:t>
      </w:r>
      <w:r w:rsidR="00F6510B" w:rsidRPr="00814627">
        <w:rPr>
          <w:b/>
          <w:sz w:val="24"/>
          <w:szCs w:val="24"/>
          <w:lang w:val="en-CA"/>
        </w:rPr>
        <w:t>.</w:t>
      </w:r>
      <w:r w:rsidR="007A0762" w:rsidRPr="00814627">
        <w:rPr>
          <w:b/>
          <w:sz w:val="24"/>
          <w:szCs w:val="24"/>
          <w:lang w:val="en-CA"/>
        </w:rPr>
        <w:t>]</w:t>
      </w:r>
    </w:p>
    <w:p w14:paraId="2A3B09D2" w14:textId="77777777" w:rsidR="00F6510B" w:rsidRPr="00814627" w:rsidRDefault="00F6510B" w:rsidP="00814627">
      <w:pPr>
        <w:pStyle w:val="NoSpacing"/>
        <w:rPr>
          <w:sz w:val="24"/>
          <w:szCs w:val="24"/>
          <w:lang w:val="en-CA"/>
        </w:rPr>
      </w:pPr>
    </w:p>
    <w:p w14:paraId="12859972" w14:textId="0B87B0DA" w:rsidR="00F6510B" w:rsidRPr="00814627" w:rsidRDefault="00F6510B" w:rsidP="00814627">
      <w:pPr>
        <w:pStyle w:val="NoSpacing"/>
        <w:ind w:left="360"/>
        <w:rPr>
          <w:sz w:val="24"/>
          <w:szCs w:val="24"/>
        </w:rPr>
      </w:pPr>
      <w:r w:rsidRPr="003E541B">
        <w:rPr>
          <w:b/>
          <w:bCs/>
          <w:sz w:val="24"/>
          <w:szCs w:val="24"/>
        </w:rPr>
        <w:t>[</w:t>
      </w:r>
      <w:r w:rsidRPr="00814627">
        <w:rPr>
          <w:b/>
          <w:sz w:val="24"/>
          <w:szCs w:val="24"/>
        </w:rPr>
        <w:t xml:space="preserve">If </w:t>
      </w:r>
      <w:r w:rsidR="006967FB" w:rsidRPr="00814627">
        <w:rPr>
          <w:b/>
          <w:sz w:val="24"/>
          <w:szCs w:val="24"/>
        </w:rPr>
        <w:t xml:space="preserve">a </w:t>
      </w:r>
      <w:r w:rsidRPr="00814627">
        <w:rPr>
          <w:b/>
          <w:sz w:val="24"/>
          <w:szCs w:val="24"/>
        </w:rPr>
        <w:t>p</w:t>
      </w:r>
      <w:r w:rsidR="009A1CF3" w:rsidRPr="00814627">
        <w:rPr>
          <w:b/>
          <w:sz w:val="24"/>
          <w:szCs w:val="24"/>
        </w:rPr>
        <w:t>olitical subdivision is</w:t>
      </w:r>
      <w:r w:rsidRPr="00814627">
        <w:rPr>
          <w:b/>
          <w:sz w:val="24"/>
          <w:szCs w:val="24"/>
        </w:rPr>
        <w:t xml:space="preserve"> providing the cost share, alter the text accordingly and add the statemen</w:t>
      </w:r>
      <w:r w:rsidRPr="00814627">
        <w:rPr>
          <w:sz w:val="24"/>
          <w:szCs w:val="24"/>
        </w:rPr>
        <w:t>t, “</w:t>
      </w:r>
      <w:r w:rsidR="006967FB" w:rsidRPr="00814627">
        <w:rPr>
          <w:sz w:val="24"/>
          <w:szCs w:val="24"/>
        </w:rPr>
        <w:t>T</w:t>
      </w:r>
      <w:r w:rsidRPr="00814627">
        <w:rPr>
          <w:sz w:val="24"/>
          <w:szCs w:val="24"/>
        </w:rPr>
        <w:t>he State shall guarantee payment of the cost share in the event of default by the political subdivision.</w:t>
      </w:r>
      <w:r w:rsidRPr="00814627">
        <w:rPr>
          <w:b/>
          <w:sz w:val="24"/>
          <w:szCs w:val="24"/>
        </w:rPr>
        <w:t>”]</w:t>
      </w:r>
    </w:p>
    <w:p w14:paraId="159AAE4B" w14:textId="77777777" w:rsidR="0032007B" w:rsidRPr="00814627" w:rsidRDefault="0032007B" w:rsidP="00814627">
      <w:pPr>
        <w:pStyle w:val="NoSpacing"/>
        <w:rPr>
          <w:rFonts w:cstheme="minorHAnsi"/>
          <w:sz w:val="24"/>
          <w:szCs w:val="24"/>
          <w:lang w:val="en-CA"/>
        </w:rPr>
      </w:pPr>
    </w:p>
    <w:p w14:paraId="586B3A48" w14:textId="776490B9" w:rsidR="00D10484" w:rsidRPr="00814627" w:rsidRDefault="00881C3E" w:rsidP="00814627">
      <w:pPr>
        <w:pStyle w:val="NoSpacing"/>
        <w:ind w:left="360"/>
        <w:rPr>
          <w:sz w:val="24"/>
          <w:szCs w:val="24"/>
          <w:lang w:val="en-CA"/>
        </w:rPr>
      </w:pPr>
      <w:r w:rsidRPr="00814627">
        <w:rPr>
          <w:b/>
          <w:sz w:val="24"/>
          <w:szCs w:val="24"/>
          <w:lang w:val="en-CA"/>
        </w:rPr>
        <w:t>[Select the appropriate paragraph</w:t>
      </w:r>
      <w:r w:rsidR="008E7B93" w:rsidRPr="00814627">
        <w:rPr>
          <w:b/>
          <w:sz w:val="24"/>
          <w:szCs w:val="24"/>
          <w:lang w:val="en-CA"/>
        </w:rPr>
        <w:t>s</w:t>
      </w:r>
      <w:r w:rsidRPr="00814627">
        <w:rPr>
          <w:b/>
          <w:sz w:val="24"/>
          <w:szCs w:val="24"/>
          <w:lang w:val="en-CA"/>
        </w:rPr>
        <w:t xml:space="preserve"> </w:t>
      </w:r>
      <w:r w:rsidR="00C22C9F" w:rsidRPr="00814627">
        <w:rPr>
          <w:b/>
          <w:sz w:val="24"/>
          <w:szCs w:val="24"/>
          <w:lang w:val="en-CA"/>
        </w:rPr>
        <w:t xml:space="preserve">below </w:t>
      </w:r>
      <w:r w:rsidR="008E7B93" w:rsidRPr="00814627">
        <w:rPr>
          <w:b/>
          <w:sz w:val="24"/>
          <w:szCs w:val="24"/>
          <w:lang w:val="en-CA"/>
        </w:rPr>
        <w:t>to indicate</w:t>
      </w:r>
      <w:r w:rsidRPr="00814627">
        <w:rPr>
          <w:b/>
          <w:sz w:val="24"/>
          <w:szCs w:val="24"/>
          <w:lang w:val="en-CA"/>
        </w:rPr>
        <w:t xml:space="preserve"> a lump-sum</w:t>
      </w:r>
      <w:r w:rsidR="00713433">
        <w:rPr>
          <w:b/>
          <w:sz w:val="24"/>
          <w:szCs w:val="24"/>
          <w:lang w:val="en-CA"/>
        </w:rPr>
        <w:t xml:space="preserve">, </w:t>
      </w:r>
      <w:r w:rsidRPr="00814627">
        <w:rPr>
          <w:b/>
          <w:sz w:val="24"/>
          <w:szCs w:val="24"/>
          <w:lang w:val="en-CA"/>
        </w:rPr>
        <w:t>incremental payment</w:t>
      </w:r>
      <w:r w:rsidR="00713433">
        <w:rPr>
          <w:b/>
          <w:sz w:val="24"/>
          <w:szCs w:val="24"/>
          <w:lang w:val="en-CA"/>
        </w:rPr>
        <w:t>, or cost share payments are not required at this time</w:t>
      </w:r>
      <w:r w:rsidRPr="00814627">
        <w:rPr>
          <w:b/>
          <w:sz w:val="24"/>
          <w:szCs w:val="24"/>
          <w:lang w:val="en-CA"/>
        </w:rPr>
        <w:t xml:space="preserve"> option</w:t>
      </w:r>
      <w:r w:rsidR="00AD6D31" w:rsidRPr="00814627">
        <w:rPr>
          <w:b/>
          <w:sz w:val="24"/>
          <w:szCs w:val="24"/>
          <w:lang w:val="en-CA"/>
        </w:rPr>
        <w:t>.</w:t>
      </w:r>
      <w:r w:rsidRPr="00814627">
        <w:rPr>
          <w:b/>
          <w:sz w:val="24"/>
          <w:szCs w:val="24"/>
          <w:lang w:val="en-CA"/>
        </w:rPr>
        <w:t>]</w:t>
      </w:r>
    </w:p>
    <w:p w14:paraId="24A7BB78" w14:textId="77777777" w:rsidR="00D10484" w:rsidRPr="00814627" w:rsidRDefault="00D10484" w:rsidP="00814627">
      <w:pPr>
        <w:pStyle w:val="NoSpacing"/>
        <w:rPr>
          <w:sz w:val="24"/>
          <w:szCs w:val="24"/>
          <w:lang w:val="en-CA"/>
        </w:rPr>
      </w:pPr>
    </w:p>
    <w:p w14:paraId="29528D33" w14:textId="54A42598" w:rsidR="00713433" w:rsidRPr="003E541B" w:rsidRDefault="00713433" w:rsidP="00814627">
      <w:pPr>
        <w:pStyle w:val="NoSpacing"/>
        <w:ind w:left="360"/>
        <w:rPr>
          <w:b/>
          <w:bCs/>
          <w:sz w:val="24"/>
          <w:szCs w:val="24"/>
          <w:lang w:val="en-CA"/>
        </w:rPr>
      </w:pPr>
      <w:r w:rsidRPr="003E541B">
        <w:rPr>
          <w:sz w:val="24"/>
          <w:szCs w:val="24"/>
          <w:lang w:val="en-CA"/>
        </w:rPr>
        <w:t>The State is not required to submit cost share payments at this time due to the use of [“special account funds”] for the remedial action [“and long-term response action</w:t>
      </w:r>
      <w:r w:rsidR="003E541B" w:rsidRPr="003E541B">
        <w:rPr>
          <w:sz w:val="24"/>
          <w:szCs w:val="24"/>
          <w:lang w:val="en-CA"/>
        </w:rPr>
        <w:t>.</w:t>
      </w:r>
      <w:r w:rsidRPr="003E541B">
        <w:rPr>
          <w:sz w:val="24"/>
          <w:szCs w:val="24"/>
          <w:lang w:val="en-CA"/>
        </w:rPr>
        <w:t>”]</w:t>
      </w:r>
    </w:p>
    <w:p w14:paraId="0EBDD5C7" w14:textId="77777777" w:rsidR="00713433" w:rsidRDefault="00713433" w:rsidP="00814627">
      <w:pPr>
        <w:pStyle w:val="NoSpacing"/>
        <w:ind w:left="360"/>
        <w:rPr>
          <w:b/>
          <w:sz w:val="24"/>
          <w:szCs w:val="24"/>
          <w:lang w:val="en-CA"/>
        </w:rPr>
      </w:pPr>
    </w:p>
    <w:p w14:paraId="3E51D74A" w14:textId="173779C3" w:rsidR="00713433" w:rsidRPr="00814627" w:rsidRDefault="00713433" w:rsidP="00713433">
      <w:pPr>
        <w:pStyle w:val="NoSpacing"/>
        <w:ind w:left="360"/>
        <w:rPr>
          <w:rFonts w:cstheme="minorHAnsi"/>
          <w:b/>
          <w:sz w:val="24"/>
          <w:szCs w:val="24"/>
          <w:lang w:val="en-CA"/>
        </w:rPr>
      </w:pPr>
      <w:r w:rsidRPr="00814627">
        <w:rPr>
          <w:rFonts w:cstheme="minorHAnsi"/>
          <w:b/>
          <w:sz w:val="24"/>
          <w:szCs w:val="24"/>
          <w:lang w:val="en-CA"/>
        </w:rPr>
        <w:t xml:space="preserve">[or] </w:t>
      </w:r>
    </w:p>
    <w:p w14:paraId="34530069" w14:textId="77777777" w:rsidR="00713433" w:rsidRDefault="00713433" w:rsidP="00814627">
      <w:pPr>
        <w:pStyle w:val="NoSpacing"/>
        <w:ind w:left="360"/>
        <w:rPr>
          <w:sz w:val="24"/>
          <w:szCs w:val="24"/>
          <w:lang w:val="en-CA"/>
        </w:rPr>
      </w:pPr>
    </w:p>
    <w:p w14:paraId="51CF9FDE" w14:textId="41E61F7E" w:rsidR="00FC5583" w:rsidRPr="00814627" w:rsidRDefault="001A0AEA" w:rsidP="00814627">
      <w:pPr>
        <w:pStyle w:val="NoSpacing"/>
        <w:ind w:left="360"/>
        <w:rPr>
          <w:sz w:val="24"/>
          <w:szCs w:val="24"/>
          <w:lang w:val="en-CA"/>
        </w:rPr>
      </w:pPr>
      <w:r w:rsidRPr="00814627">
        <w:rPr>
          <w:sz w:val="24"/>
          <w:szCs w:val="24"/>
          <w:lang w:val="en-CA"/>
        </w:rPr>
        <w:t xml:space="preserve">The State shall submit to EPA by </w:t>
      </w:r>
      <w:r w:rsidRPr="00814627">
        <w:rPr>
          <w:b/>
          <w:sz w:val="24"/>
          <w:szCs w:val="24"/>
          <w:lang w:val="en-CA"/>
        </w:rPr>
        <w:t>[date]</w:t>
      </w:r>
      <w:r w:rsidRPr="00814627">
        <w:rPr>
          <w:sz w:val="24"/>
          <w:szCs w:val="24"/>
          <w:lang w:val="en-CA"/>
        </w:rPr>
        <w:t>, a lump-sum payment</w:t>
      </w:r>
      <w:r w:rsidR="00A83831" w:rsidRPr="00814627">
        <w:rPr>
          <w:sz w:val="24"/>
          <w:szCs w:val="24"/>
          <w:lang w:val="en-CA"/>
        </w:rPr>
        <w:t xml:space="preserve"> of $</w:t>
      </w:r>
      <w:r w:rsidR="00A83831" w:rsidRPr="00814627">
        <w:rPr>
          <w:b/>
          <w:sz w:val="24"/>
          <w:szCs w:val="24"/>
          <w:lang w:val="en-CA"/>
        </w:rPr>
        <w:t>[amount]</w:t>
      </w:r>
      <w:r w:rsidRPr="00814627">
        <w:rPr>
          <w:sz w:val="24"/>
          <w:szCs w:val="24"/>
          <w:lang w:val="en-CA"/>
        </w:rPr>
        <w:t xml:space="preserve"> for the State's share.  </w:t>
      </w:r>
      <w:r w:rsidR="00AB4C9C" w:rsidRPr="00814627">
        <w:rPr>
          <w:sz w:val="24"/>
          <w:szCs w:val="24"/>
          <w:lang w:val="en-CA"/>
        </w:rPr>
        <w:t>The State a</w:t>
      </w:r>
      <w:r w:rsidRPr="00814627">
        <w:rPr>
          <w:sz w:val="24"/>
          <w:szCs w:val="24"/>
          <w:lang w:val="en-CA"/>
        </w:rPr>
        <w:t xml:space="preserve">ssures its cost-share obligation for actual remedial action </w:t>
      </w:r>
      <w:r w:rsidR="00CF659B" w:rsidRPr="00814627">
        <w:rPr>
          <w:b/>
          <w:sz w:val="24"/>
          <w:szCs w:val="24"/>
          <w:lang w:val="en-CA"/>
        </w:rPr>
        <w:t>[“</w:t>
      </w:r>
      <w:r w:rsidR="00CF659B" w:rsidRPr="00814627">
        <w:rPr>
          <w:sz w:val="24"/>
          <w:szCs w:val="24"/>
          <w:lang w:val="en-CA"/>
        </w:rPr>
        <w:t>and long-term response action</w:t>
      </w:r>
      <w:r w:rsidR="00CF659B" w:rsidRPr="00814627">
        <w:rPr>
          <w:b/>
          <w:sz w:val="24"/>
          <w:szCs w:val="24"/>
          <w:lang w:val="en-CA"/>
        </w:rPr>
        <w:t xml:space="preserve">”] </w:t>
      </w:r>
      <w:r w:rsidR="00CF659B" w:rsidRPr="00814627">
        <w:rPr>
          <w:sz w:val="24"/>
          <w:szCs w:val="24"/>
          <w:lang w:val="en-CA"/>
        </w:rPr>
        <w:t>costs</w:t>
      </w:r>
      <w:r w:rsidR="00583EE1" w:rsidRPr="00814627">
        <w:rPr>
          <w:sz w:val="24"/>
          <w:szCs w:val="24"/>
          <w:lang w:val="en-CA"/>
        </w:rPr>
        <w:t>, the final payment for which</w:t>
      </w:r>
      <w:r w:rsidRPr="00814627">
        <w:rPr>
          <w:sz w:val="24"/>
          <w:szCs w:val="24"/>
          <w:lang w:val="en-CA"/>
        </w:rPr>
        <w:t xml:space="preserve"> shall be settled at </w:t>
      </w:r>
      <w:r w:rsidR="003E5932" w:rsidRPr="00814627">
        <w:rPr>
          <w:sz w:val="24"/>
          <w:szCs w:val="24"/>
          <w:lang w:val="en-CA"/>
        </w:rPr>
        <w:t xml:space="preserve">final financial </w:t>
      </w:r>
      <w:r w:rsidRPr="00814627">
        <w:rPr>
          <w:sz w:val="24"/>
          <w:szCs w:val="24"/>
          <w:lang w:val="en-CA"/>
        </w:rPr>
        <w:t>reconciliation</w:t>
      </w:r>
      <w:r w:rsidR="00F76E88" w:rsidRPr="00814627">
        <w:rPr>
          <w:sz w:val="24"/>
          <w:szCs w:val="24"/>
          <w:lang w:val="en-CA"/>
        </w:rPr>
        <w:t xml:space="preserve"> (</w:t>
      </w:r>
      <w:r w:rsidR="003E5932" w:rsidRPr="00814627">
        <w:rPr>
          <w:sz w:val="24"/>
          <w:szCs w:val="24"/>
          <w:lang w:val="en-CA"/>
        </w:rPr>
        <w:t>S</w:t>
      </w:r>
      <w:r w:rsidR="00F76E88" w:rsidRPr="00814627">
        <w:rPr>
          <w:sz w:val="24"/>
          <w:szCs w:val="24"/>
          <w:lang w:val="en-CA"/>
        </w:rPr>
        <w:t xml:space="preserve">ee </w:t>
      </w:r>
      <w:r w:rsidR="0032007B" w:rsidRPr="00814627">
        <w:rPr>
          <w:sz w:val="24"/>
          <w:szCs w:val="24"/>
          <w:lang w:val="en-CA"/>
        </w:rPr>
        <w:t xml:space="preserve">Final Financial </w:t>
      </w:r>
      <w:r w:rsidR="00F76E88" w:rsidRPr="00814627">
        <w:rPr>
          <w:sz w:val="24"/>
          <w:szCs w:val="24"/>
          <w:lang w:val="en-CA"/>
        </w:rPr>
        <w:t xml:space="preserve">Reconciliation </w:t>
      </w:r>
      <w:r w:rsidR="002024B1" w:rsidRPr="00814627">
        <w:rPr>
          <w:sz w:val="24"/>
          <w:szCs w:val="24"/>
          <w:lang w:val="en-CA"/>
        </w:rPr>
        <w:t>p</w:t>
      </w:r>
      <w:r w:rsidR="00F76E88" w:rsidRPr="00814627">
        <w:rPr>
          <w:sz w:val="24"/>
          <w:szCs w:val="24"/>
          <w:lang w:val="en-CA"/>
        </w:rPr>
        <w:t>rovision).</w:t>
      </w:r>
    </w:p>
    <w:p w14:paraId="2534E71C" w14:textId="77777777" w:rsidR="004A60BA" w:rsidRPr="00814627" w:rsidRDefault="004A60BA" w:rsidP="00814627">
      <w:pPr>
        <w:pStyle w:val="NoSpacing"/>
        <w:ind w:left="360"/>
        <w:rPr>
          <w:sz w:val="24"/>
          <w:szCs w:val="24"/>
          <w:lang w:val="en-CA"/>
        </w:rPr>
      </w:pPr>
    </w:p>
    <w:p w14:paraId="7992E061" w14:textId="77777777" w:rsidR="008E7B93" w:rsidRDefault="001A0AEA" w:rsidP="00814627">
      <w:pPr>
        <w:pStyle w:val="NoSpacing"/>
        <w:ind w:left="360"/>
        <w:rPr>
          <w:rFonts w:cstheme="minorHAnsi"/>
          <w:b/>
          <w:sz w:val="24"/>
          <w:szCs w:val="24"/>
          <w:lang w:val="en-CA"/>
        </w:rPr>
      </w:pPr>
      <w:r w:rsidRPr="00814627">
        <w:rPr>
          <w:rFonts w:cstheme="minorHAnsi"/>
          <w:b/>
          <w:sz w:val="24"/>
          <w:szCs w:val="24"/>
          <w:lang w:val="en-CA"/>
        </w:rPr>
        <w:t xml:space="preserve">[or] </w:t>
      </w:r>
    </w:p>
    <w:p w14:paraId="6D234701" w14:textId="77777777" w:rsidR="00CC2393" w:rsidRDefault="00CC2393" w:rsidP="00814627">
      <w:pPr>
        <w:pStyle w:val="NoSpacing"/>
        <w:ind w:left="360"/>
        <w:rPr>
          <w:rFonts w:cstheme="minorHAnsi"/>
          <w:b/>
          <w:sz w:val="24"/>
          <w:szCs w:val="24"/>
          <w:lang w:val="en-CA"/>
        </w:rPr>
      </w:pPr>
    </w:p>
    <w:p w14:paraId="3E91A89D" w14:textId="5AE497D1" w:rsidR="007C483A" w:rsidRPr="00814627" w:rsidRDefault="00C164E9" w:rsidP="00814627">
      <w:pPr>
        <w:pStyle w:val="NoSpacing"/>
        <w:ind w:left="360"/>
        <w:rPr>
          <w:rFonts w:cs="Times New Roman"/>
          <w:sz w:val="24"/>
          <w:szCs w:val="24"/>
        </w:rPr>
      </w:pPr>
      <w:r>
        <w:rPr>
          <w:sz w:val="24"/>
          <w:szCs w:val="24"/>
          <w:lang w:val="en-CA"/>
        </w:rPr>
        <w:t>T</w:t>
      </w:r>
      <w:r w:rsidR="00644900" w:rsidRPr="00814627">
        <w:rPr>
          <w:sz w:val="24"/>
          <w:szCs w:val="24"/>
          <w:lang w:val="en-CA"/>
        </w:rPr>
        <w:t>he State will make incremental payments</w:t>
      </w:r>
      <w:r w:rsidR="003B3DFC" w:rsidRPr="00814627">
        <w:rPr>
          <w:sz w:val="24"/>
          <w:szCs w:val="24"/>
          <w:lang w:val="en-CA"/>
        </w:rPr>
        <w:t xml:space="preserve"> for the work provided under this SSC during the course of activity </w:t>
      </w:r>
      <w:r w:rsidR="00644900" w:rsidRPr="00814627">
        <w:rPr>
          <w:sz w:val="24"/>
          <w:szCs w:val="24"/>
          <w:lang w:val="en-CA"/>
        </w:rPr>
        <w:t xml:space="preserve">and ending before the technical completion </w:t>
      </w:r>
      <w:r w:rsidR="003B3DFC" w:rsidRPr="00814627">
        <w:rPr>
          <w:sz w:val="24"/>
          <w:szCs w:val="24"/>
          <w:lang w:val="en-CA"/>
        </w:rPr>
        <w:t>of the activities in the SOW</w:t>
      </w:r>
      <w:r w:rsidR="00860C76" w:rsidRPr="00814627">
        <w:rPr>
          <w:sz w:val="24"/>
          <w:szCs w:val="24"/>
          <w:lang w:val="en-CA"/>
        </w:rPr>
        <w:t xml:space="preserve"> of this Contract</w:t>
      </w:r>
      <w:r w:rsidR="00644900" w:rsidRPr="00814627">
        <w:rPr>
          <w:sz w:val="24"/>
          <w:szCs w:val="24"/>
          <w:lang w:val="en-CA"/>
        </w:rPr>
        <w:t xml:space="preserve">. Final payments (or reimbursements) </w:t>
      </w:r>
      <w:r w:rsidR="009A603B" w:rsidRPr="00814627">
        <w:rPr>
          <w:sz w:val="24"/>
          <w:szCs w:val="24"/>
          <w:lang w:val="en-CA"/>
        </w:rPr>
        <w:t>wi</w:t>
      </w:r>
      <w:r w:rsidR="00644900" w:rsidRPr="00814627">
        <w:rPr>
          <w:sz w:val="24"/>
          <w:szCs w:val="24"/>
          <w:lang w:val="en-CA"/>
        </w:rPr>
        <w:t xml:space="preserve">ll be settled at </w:t>
      </w:r>
      <w:r w:rsidR="003E5932" w:rsidRPr="00814627">
        <w:rPr>
          <w:sz w:val="24"/>
          <w:szCs w:val="24"/>
          <w:lang w:val="en-CA"/>
        </w:rPr>
        <w:t xml:space="preserve">final financial </w:t>
      </w:r>
      <w:r w:rsidR="00644900" w:rsidRPr="00814627">
        <w:rPr>
          <w:sz w:val="24"/>
          <w:szCs w:val="24"/>
          <w:lang w:val="en-CA"/>
        </w:rPr>
        <w:t>reconciliation (</w:t>
      </w:r>
      <w:r w:rsidR="003E5932" w:rsidRPr="00814627">
        <w:rPr>
          <w:sz w:val="24"/>
          <w:szCs w:val="24"/>
          <w:lang w:val="en-CA"/>
        </w:rPr>
        <w:t>S</w:t>
      </w:r>
      <w:r w:rsidR="00644900" w:rsidRPr="00814627">
        <w:rPr>
          <w:sz w:val="24"/>
          <w:szCs w:val="24"/>
          <w:lang w:val="en-CA"/>
        </w:rPr>
        <w:t xml:space="preserve">ee </w:t>
      </w:r>
      <w:r w:rsidR="007C483A" w:rsidRPr="00814627">
        <w:rPr>
          <w:sz w:val="24"/>
          <w:szCs w:val="24"/>
          <w:lang w:val="en-CA"/>
        </w:rPr>
        <w:t xml:space="preserve">Final Financial </w:t>
      </w:r>
      <w:r w:rsidR="00644900" w:rsidRPr="00814627">
        <w:rPr>
          <w:sz w:val="24"/>
          <w:szCs w:val="24"/>
          <w:lang w:val="en-CA"/>
        </w:rPr>
        <w:t xml:space="preserve">Reconciliation </w:t>
      </w:r>
      <w:r w:rsidR="00DF5CDA" w:rsidRPr="00814627">
        <w:rPr>
          <w:sz w:val="24"/>
          <w:szCs w:val="24"/>
          <w:lang w:val="en-CA"/>
        </w:rPr>
        <w:t>p</w:t>
      </w:r>
      <w:r w:rsidR="00644900" w:rsidRPr="00814627">
        <w:rPr>
          <w:sz w:val="24"/>
          <w:szCs w:val="24"/>
          <w:lang w:val="en-CA"/>
        </w:rPr>
        <w:t>rovisio</w:t>
      </w:r>
      <w:r w:rsidR="007C483A" w:rsidRPr="00814627">
        <w:rPr>
          <w:sz w:val="24"/>
          <w:szCs w:val="24"/>
          <w:lang w:val="en-CA"/>
        </w:rPr>
        <w:t>n</w:t>
      </w:r>
      <w:r w:rsidR="00644900" w:rsidRPr="00814627">
        <w:rPr>
          <w:sz w:val="24"/>
          <w:szCs w:val="24"/>
          <w:lang w:val="en-CA"/>
        </w:rPr>
        <w:t xml:space="preserve">).  </w:t>
      </w:r>
      <w:r w:rsidR="007C483A" w:rsidRPr="00814627">
        <w:rPr>
          <w:rFonts w:cs="Times New Roman"/>
          <w:sz w:val="24"/>
          <w:szCs w:val="24"/>
        </w:rPr>
        <w:t xml:space="preserve">Cost share payments </w:t>
      </w:r>
      <w:r w:rsidR="00681FF9" w:rsidRPr="00814627">
        <w:rPr>
          <w:rFonts w:cs="Times New Roman"/>
          <w:sz w:val="24"/>
          <w:szCs w:val="24"/>
        </w:rPr>
        <w:t>pursuant to</w:t>
      </w:r>
      <w:r w:rsidR="007C483A" w:rsidRPr="00814627">
        <w:rPr>
          <w:rFonts w:cs="Times New Roman"/>
          <w:sz w:val="24"/>
          <w:szCs w:val="24"/>
        </w:rPr>
        <w:t xml:space="preserve"> the schedule below shall be based on EPA billings for expenditures </w:t>
      </w:r>
      <w:r w:rsidR="007C483A" w:rsidRPr="00814627">
        <w:rPr>
          <w:rFonts w:cs="Times New Roman"/>
          <w:b/>
          <w:sz w:val="24"/>
          <w:szCs w:val="24"/>
        </w:rPr>
        <w:t>[“</w:t>
      </w:r>
      <w:r w:rsidR="007C483A" w:rsidRPr="00814627">
        <w:rPr>
          <w:rFonts w:cs="Times New Roman"/>
          <w:sz w:val="24"/>
          <w:szCs w:val="24"/>
        </w:rPr>
        <w:t>to be</w:t>
      </w:r>
      <w:r w:rsidR="007C483A" w:rsidRPr="00814627">
        <w:rPr>
          <w:rFonts w:cs="Times New Roman"/>
          <w:b/>
          <w:sz w:val="24"/>
          <w:szCs w:val="24"/>
        </w:rPr>
        <w:t>”]</w:t>
      </w:r>
      <w:r w:rsidR="007C483A" w:rsidRPr="00814627">
        <w:rPr>
          <w:rFonts w:cs="Times New Roman"/>
          <w:sz w:val="24"/>
          <w:szCs w:val="24"/>
        </w:rPr>
        <w:t xml:space="preserve"> incurred during the performance period </w:t>
      </w:r>
      <w:r w:rsidR="007C483A" w:rsidRPr="00814627">
        <w:rPr>
          <w:rFonts w:cs="Times New Roman"/>
          <w:b/>
          <w:bCs/>
          <w:sz w:val="24"/>
          <w:szCs w:val="24"/>
        </w:rPr>
        <w:t>[specify dates, as appropriate] [and/or based on achievement of specific milestones, e.g., award of construction contract]</w:t>
      </w:r>
      <w:r w:rsidR="007C483A" w:rsidRPr="00814627">
        <w:rPr>
          <w:rFonts w:cs="Times New Roman"/>
          <w:b/>
          <w:sz w:val="24"/>
          <w:szCs w:val="24"/>
        </w:rPr>
        <w:t xml:space="preserve">.  [Optional: </w:t>
      </w:r>
      <w:r w:rsidR="00AD6D31" w:rsidRPr="00814627">
        <w:rPr>
          <w:rFonts w:cs="Times New Roman"/>
          <w:b/>
          <w:sz w:val="24"/>
          <w:szCs w:val="24"/>
        </w:rPr>
        <w:t>“</w:t>
      </w:r>
      <w:r w:rsidR="007C483A" w:rsidRPr="00814627">
        <w:rPr>
          <w:rFonts w:cs="Times New Roman"/>
          <w:sz w:val="24"/>
          <w:szCs w:val="24"/>
        </w:rPr>
        <w:t>Billing documentation shall include</w:t>
      </w:r>
      <w:r w:rsidR="00AD6D31" w:rsidRPr="00814627">
        <w:rPr>
          <w:rFonts w:cs="Times New Roman"/>
          <w:b/>
          <w:sz w:val="24"/>
          <w:szCs w:val="24"/>
        </w:rPr>
        <w:t>”</w:t>
      </w:r>
      <w:r w:rsidR="007C483A" w:rsidRPr="00814627">
        <w:rPr>
          <w:rFonts w:cs="Times New Roman"/>
          <w:b/>
          <w:sz w:val="24"/>
          <w:szCs w:val="24"/>
        </w:rPr>
        <w:t xml:space="preserve"> [specify required supporting documentation.]</w:t>
      </w:r>
    </w:p>
    <w:p w14:paraId="5E78C96C" w14:textId="77777777" w:rsidR="00A078F7" w:rsidRPr="00814627" w:rsidRDefault="00A078F7" w:rsidP="00814627">
      <w:pPr>
        <w:pStyle w:val="NoSpacing"/>
        <w:rPr>
          <w:sz w:val="24"/>
          <w:szCs w:val="24"/>
          <w:lang w:val="en-CA"/>
        </w:rPr>
      </w:pPr>
    </w:p>
    <w:tbl>
      <w:tblPr>
        <w:tblStyle w:val="TableGrid"/>
        <w:tblW w:w="0" w:type="auto"/>
        <w:tblInd w:w="360" w:type="dxa"/>
        <w:tblLook w:val="04A0" w:firstRow="1" w:lastRow="0" w:firstColumn="1" w:lastColumn="0" w:noHBand="0" w:noVBand="1"/>
      </w:tblPr>
      <w:tblGrid>
        <w:gridCol w:w="4500"/>
        <w:gridCol w:w="4490"/>
      </w:tblGrid>
      <w:tr w:rsidR="00644900" w:rsidRPr="000977F5" w14:paraId="79F3E8E4" w14:textId="77777777" w:rsidTr="008E7B93">
        <w:tc>
          <w:tcPr>
            <w:tcW w:w="4500" w:type="dxa"/>
          </w:tcPr>
          <w:p w14:paraId="5AD41BB6" w14:textId="77777777" w:rsidR="00644900" w:rsidRPr="00BD5981" w:rsidRDefault="00644900" w:rsidP="00EB6B6C">
            <w:pPr>
              <w:tabs>
                <w:tab w:val="left" w:pos="360"/>
                <w:tab w:val="left" w:pos="720"/>
                <w:tab w:val="left" w:pos="1440"/>
                <w:tab w:val="left" w:pos="2160"/>
              </w:tabs>
              <w:jc w:val="center"/>
              <w:rPr>
                <w:rFonts w:cstheme="minorHAnsi"/>
                <w:b/>
                <w:sz w:val="24"/>
                <w:szCs w:val="24"/>
                <w:lang w:val="en-CA"/>
              </w:rPr>
            </w:pPr>
            <w:r w:rsidRPr="00BD5981">
              <w:rPr>
                <w:rFonts w:cstheme="minorHAnsi"/>
                <w:b/>
                <w:sz w:val="24"/>
                <w:szCs w:val="24"/>
                <w:lang w:val="en-CA"/>
              </w:rPr>
              <w:t>Payment Date (and/or Milestone)</w:t>
            </w:r>
          </w:p>
        </w:tc>
        <w:tc>
          <w:tcPr>
            <w:tcW w:w="4490" w:type="dxa"/>
          </w:tcPr>
          <w:p w14:paraId="1637E90A" w14:textId="77777777" w:rsidR="00644900" w:rsidRPr="00814627" w:rsidRDefault="00644900" w:rsidP="00EB6B6C">
            <w:pPr>
              <w:tabs>
                <w:tab w:val="left" w:pos="360"/>
                <w:tab w:val="left" w:pos="720"/>
                <w:tab w:val="left" w:pos="1440"/>
                <w:tab w:val="left" w:pos="2160"/>
              </w:tabs>
              <w:jc w:val="center"/>
              <w:rPr>
                <w:rFonts w:cstheme="minorHAnsi"/>
                <w:b/>
                <w:sz w:val="24"/>
                <w:szCs w:val="24"/>
                <w:lang w:val="en-CA"/>
              </w:rPr>
            </w:pPr>
            <w:r w:rsidRPr="00814627">
              <w:rPr>
                <w:rFonts w:cstheme="minorHAnsi"/>
                <w:b/>
                <w:sz w:val="24"/>
                <w:szCs w:val="24"/>
                <w:lang w:val="en-CA"/>
              </w:rPr>
              <w:t>Payment Amount</w:t>
            </w:r>
          </w:p>
        </w:tc>
      </w:tr>
      <w:tr w:rsidR="00644900" w:rsidRPr="000977F5" w14:paraId="0AA64150" w14:textId="77777777" w:rsidTr="008E7B93">
        <w:tc>
          <w:tcPr>
            <w:tcW w:w="4500" w:type="dxa"/>
          </w:tcPr>
          <w:p w14:paraId="1D3A5EE1" w14:textId="4CA1F1AC" w:rsidR="00644900" w:rsidRPr="00814627" w:rsidRDefault="000F53CC" w:rsidP="00C23DD7">
            <w:pPr>
              <w:tabs>
                <w:tab w:val="left" w:pos="360"/>
                <w:tab w:val="left" w:pos="720"/>
                <w:tab w:val="left" w:pos="1440"/>
                <w:tab w:val="left" w:pos="2160"/>
              </w:tabs>
              <w:rPr>
                <w:rFonts w:cstheme="minorHAnsi"/>
                <w:b/>
                <w:sz w:val="24"/>
                <w:szCs w:val="24"/>
                <w:lang w:val="en-CA"/>
              </w:rPr>
            </w:pPr>
            <w:r w:rsidRPr="00BD5981">
              <w:rPr>
                <w:rFonts w:cstheme="minorHAnsi"/>
                <w:b/>
                <w:sz w:val="24"/>
                <w:szCs w:val="24"/>
                <w:lang w:val="en-CA"/>
              </w:rPr>
              <w:t>[Example]</w:t>
            </w:r>
            <w:r w:rsidRPr="00814627">
              <w:rPr>
                <w:rFonts w:cstheme="minorHAnsi"/>
                <w:sz w:val="24"/>
                <w:szCs w:val="24"/>
                <w:lang w:val="en-CA"/>
              </w:rPr>
              <w:t xml:space="preserve"> Annually</w:t>
            </w:r>
            <w:r w:rsidRPr="00BD5981">
              <w:rPr>
                <w:rFonts w:cstheme="minorHAnsi"/>
                <w:b/>
                <w:sz w:val="24"/>
                <w:szCs w:val="24"/>
                <w:lang w:val="en-CA"/>
              </w:rPr>
              <w:t xml:space="preserve"> [or other incremental time period]</w:t>
            </w:r>
            <w:r w:rsidRPr="00814627">
              <w:rPr>
                <w:rFonts w:cstheme="minorHAnsi"/>
                <w:sz w:val="24"/>
                <w:szCs w:val="24"/>
                <w:lang w:val="en-CA"/>
              </w:rPr>
              <w:t>, within</w:t>
            </w:r>
            <w:r w:rsidRPr="00BD5981">
              <w:rPr>
                <w:rFonts w:cstheme="minorHAnsi"/>
                <w:b/>
                <w:sz w:val="24"/>
                <w:szCs w:val="24"/>
                <w:lang w:val="en-CA"/>
              </w:rPr>
              <w:t xml:space="preserve"> [number]</w:t>
            </w:r>
            <w:r w:rsidRPr="00814627">
              <w:rPr>
                <w:rFonts w:cstheme="minorHAnsi"/>
                <w:sz w:val="24"/>
                <w:szCs w:val="24"/>
                <w:lang w:val="en-CA"/>
              </w:rPr>
              <w:t xml:space="preserve"> days from </w:t>
            </w:r>
            <w:r w:rsidRPr="00814627">
              <w:rPr>
                <w:rFonts w:cstheme="minorHAnsi"/>
                <w:sz w:val="24"/>
                <w:szCs w:val="24"/>
                <w:lang w:val="en-CA"/>
              </w:rPr>
              <w:lastRenderedPageBreak/>
              <w:t xml:space="preserve">date of invoice, expected within </w:t>
            </w:r>
            <w:r w:rsidRPr="00BD5981">
              <w:rPr>
                <w:rFonts w:cstheme="minorHAnsi"/>
                <w:b/>
                <w:sz w:val="24"/>
                <w:szCs w:val="24"/>
                <w:lang w:val="en-CA"/>
              </w:rPr>
              <w:t xml:space="preserve">[number] </w:t>
            </w:r>
            <w:r w:rsidRPr="00814627">
              <w:rPr>
                <w:rFonts w:cstheme="minorHAnsi"/>
                <w:sz w:val="24"/>
                <w:szCs w:val="24"/>
                <w:lang w:val="en-CA"/>
              </w:rPr>
              <w:t>months of completion of the performance period.</w:t>
            </w:r>
          </w:p>
        </w:tc>
        <w:tc>
          <w:tcPr>
            <w:tcW w:w="4490" w:type="dxa"/>
          </w:tcPr>
          <w:p w14:paraId="63568E84" w14:textId="77777777" w:rsidR="00644900" w:rsidRPr="00814627" w:rsidRDefault="00644900" w:rsidP="00EB6B6C">
            <w:pPr>
              <w:tabs>
                <w:tab w:val="left" w:pos="360"/>
                <w:tab w:val="left" w:pos="720"/>
                <w:tab w:val="left" w:pos="1440"/>
                <w:tab w:val="left" w:pos="2160"/>
              </w:tabs>
              <w:rPr>
                <w:rFonts w:cstheme="minorHAnsi"/>
                <w:sz w:val="24"/>
                <w:szCs w:val="24"/>
                <w:lang w:val="en-CA"/>
              </w:rPr>
            </w:pPr>
          </w:p>
        </w:tc>
      </w:tr>
      <w:tr w:rsidR="00644900" w:rsidRPr="000977F5" w14:paraId="0A2FB452" w14:textId="77777777" w:rsidTr="008E7B93">
        <w:tc>
          <w:tcPr>
            <w:tcW w:w="4500" w:type="dxa"/>
          </w:tcPr>
          <w:p w14:paraId="272447FF" w14:textId="77777777" w:rsidR="00644900" w:rsidRPr="00BD5981" w:rsidRDefault="00644900" w:rsidP="00C23DD7">
            <w:pPr>
              <w:tabs>
                <w:tab w:val="left" w:pos="360"/>
                <w:tab w:val="left" w:pos="720"/>
                <w:tab w:val="left" w:pos="1440"/>
                <w:tab w:val="left" w:pos="2160"/>
              </w:tabs>
              <w:rPr>
                <w:rFonts w:cstheme="minorHAnsi"/>
                <w:sz w:val="24"/>
                <w:szCs w:val="24"/>
                <w:lang w:val="en-CA"/>
              </w:rPr>
            </w:pPr>
          </w:p>
        </w:tc>
        <w:tc>
          <w:tcPr>
            <w:tcW w:w="4490" w:type="dxa"/>
          </w:tcPr>
          <w:p w14:paraId="35EAC260" w14:textId="77777777" w:rsidR="00644900" w:rsidRPr="00814627" w:rsidRDefault="00644900" w:rsidP="00EB6B6C">
            <w:pPr>
              <w:tabs>
                <w:tab w:val="left" w:pos="360"/>
                <w:tab w:val="left" w:pos="720"/>
                <w:tab w:val="left" w:pos="1440"/>
                <w:tab w:val="left" w:pos="2160"/>
              </w:tabs>
              <w:rPr>
                <w:rFonts w:cstheme="minorHAnsi"/>
                <w:sz w:val="24"/>
                <w:szCs w:val="24"/>
                <w:lang w:val="en-CA"/>
              </w:rPr>
            </w:pPr>
          </w:p>
        </w:tc>
      </w:tr>
      <w:tr w:rsidR="00644900" w:rsidRPr="000977F5" w14:paraId="1325BEB0" w14:textId="77777777" w:rsidTr="008E7B93">
        <w:tc>
          <w:tcPr>
            <w:tcW w:w="4500" w:type="dxa"/>
          </w:tcPr>
          <w:p w14:paraId="6325604A" w14:textId="77777777" w:rsidR="00644900" w:rsidRPr="00BD5981" w:rsidRDefault="00644900" w:rsidP="00C23DD7">
            <w:pPr>
              <w:tabs>
                <w:tab w:val="left" w:pos="360"/>
                <w:tab w:val="left" w:pos="720"/>
                <w:tab w:val="left" w:pos="1440"/>
                <w:tab w:val="left" w:pos="2160"/>
              </w:tabs>
              <w:jc w:val="center"/>
              <w:rPr>
                <w:rFonts w:cstheme="minorHAnsi"/>
                <w:b/>
                <w:sz w:val="24"/>
                <w:szCs w:val="24"/>
                <w:lang w:val="en-CA"/>
              </w:rPr>
            </w:pPr>
            <w:r w:rsidRPr="00BD5981">
              <w:rPr>
                <w:rFonts w:cstheme="minorHAnsi"/>
                <w:b/>
                <w:sz w:val="24"/>
                <w:szCs w:val="24"/>
                <w:lang w:val="en-CA"/>
              </w:rPr>
              <w:t>Total Payment Amount:</w:t>
            </w:r>
          </w:p>
        </w:tc>
        <w:tc>
          <w:tcPr>
            <w:tcW w:w="4490" w:type="dxa"/>
          </w:tcPr>
          <w:p w14:paraId="2BEBE10F" w14:textId="77777777" w:rsidR="00644900" w:rsidRPr="00814627" w:rsidRDefault="00644900" w:rsidP="00EB6B6C">
            <w:pPr>
              <w:tabs>
                <w:tab w:val="left" w:pos="360"/>
                <w:tab w:val="left" w:pos="720"/>
                <w:tab w:val="left" w:pos="1440"/>
                <w:tab w:val="left" w:pos="2160"/>
              </w:tabs>
              <w:rPr>
                <w:rFonts w:cstheme="minorHAnsi"/>
                <w:sz w:val="24"/>
                <w:szCs w:val="24"/>
                <w:lang w:val="en-CA"/>
              </w:rPr>
            </w:pPr>
          </w:p>
        </w:tc>
      </w:tr>
    </w:tbl>
    <w:p w14:paraId="2A112F4B" w14:textId="77777777" w:rsidR="00A078F7" w:rsidRPr="00BD5981" w:rsidRDefault="00A078F7" w:rsidP="00C23DD7">
      <w:pPr>
        <w:pStyle w:val="NoSpacing"/>
        <w:rPr>
          <w:rFonts w:cstheme="minorHAnsi"/>
          <w:sz w:val="24"/>
          <w:szCs w:val="24"/>
          <w:lang w:val="en-CA"/>
        </w:rPr>
      </w:pPr>
    </w:p>
    <w:p w14:paraId="73223C28" w14:textId="3FD3B2F8" w:rsidR="00E84B0B" w:rsidRPr="00E84B0B" w:rsidRDefault="00E84B0B" w:rsidP="00E84B0B">
      <w:pPr>
        <w:pStyle w:val="NoSpacing"/>
        <w:ind w:left="360"/>
        <w:rPr>
          <w:rFonts w:cstheme="minorHAnsi"/>
          <w:sz w:val="24"/>
          <w:szCs w:val="24"/>
        </w:rPr>
      </w:pPr>
      <w:r w:rsidRPr="00E84B0B">
        <w:rPr>
          <w:rFonts w:cstheme="minorHAnsi"/>
          <w:sz w:val="24"/>
          <w:szCs w:val="24"/>
        </w:rPr>
        <w:t xml:space="preserve">All payments are to be </w:t>
      </w:r>
      <w:r>
        <w:rPr>
          <w:rFonts w:cstheme="minorHAnsi"/>
          <w:sz w:val="24"/>
          <w:szCs w:val="24"/>
        </w:rPr>
        <w:t>made</w:t>
      </w:r>
      <w:r w:rsidRPr="00E84B0B">
        <w:rPr>
          <w:rFonts w:cstheme="minorHAnsi"/>
          <w:sz w:val="24"/>
          <w:szCs w:val="24"/>
        </w:rPr>
        <w:t xml:space="preserve"> electronically through the “EPA Miscellaneous Payments Cincinnati Finance Center” link</w:t>
      </w:r>
      <w:r>
        <w:rPr>
          <w:rFonts w:cstheme="minorHAnsi"/>
          <w:sz w:val="24"/>
          <w:szCs w:val="24"/>
        </w:rPr>
        <w:t xml:space="preserve"> (www.pay.gov)</w:t>
      </w:r>
      <w:r w:rsidRPr="00E84B0B">
        <w:rPr>
          <w:rFonts w:cstheme="minorHAnsi"/>
          <w:sz w:val="24"/>
          <w:szCs w:val="24"/>
        </w:rPr>
        <w:t>, referencing the Site/Spill Identification (SSID) number.</w:t>
      </w:r>
    </w:p>
    <w:p w14:paraId="0BEFFC19" w14:textId="77777777" w:rsidR="00922B51" w:rsidRPr="00814627" w:rsidRDefault="00922B51" w:rsidP="00814627">
      <w:pPr>
        <w:pStyle w:val="NoSpacing"/>
        <w:ind w:left="360"/>
        <w:rPr>
          <w:rFonts w:cstheme="minorHAnsi"/>
          <w:sz w:val="24"/>
          <w:szCs w:val="24"/>
          <w:lang w:val="en-CA"/>
        </w:rPr>
      </w:pPr>
    </w:p>
    <w:p w14:paraId="0E738FF7" w14:textId="7016261C" w:rsidR="004A60BA" w:rsidRPr="00814627" w:rsidRDefault="004A60BA" w:rsidP="00BD5981">
      <w:pPr>
        <w:pStyle w:val="NoSpacing"/>
        <w:ind w:left="360"/>
        <w:rPr>
          <w:rFonts w:cstheme="minorHAnsi"/>
          <w:sz w:val="24"/>
          <w:szCs w:val="24"/>
          <w:lang w:val="en-CA"/>
        </w:rPr>
      </w:pPr>
      <w:r w:rsidRPr="00814627">
        <w:rPr>
          <w:rFonts w:cstheme="minorHAnsi"/>
          <w:sz w:val="24"/>
          <w:szCs w:val="24"/>
          <w:lang w:val="en-CA"/>
        </w:rPr>
        <w:t xml:space="preserve">In the event the EPA does not receive an annual payment or acceptable credit within 1 year of the due date, interest shall accrue from the due date in accordance with </w:t>
      </w:r>
      <w:r w:rsidR="008E5865" w:rsidRPr="00814627">
        <w:rPr>
          <w:rFonts w:cstheme="minorHAnsi"/>
          <w:sz w:val="24"/>
          <w:szCs w:val="24"/>
          <w:lang w:val="en-CA"/>
        </w:rPr>
        <w:t>2 CFR 200.34</w:t>
      </w:r>
      <w:r w:rsidR="00BA0118">
        <w:rPr>
          <w:rFonts w:cstheme="minorHAnsi"/>
          <w:sz w:val="24"/>
          <w:szCs w:val="24"/>
          <w:lang w:val="en-CA"/>
        </w:rPr>
        <w:t>6</w:t>
      </w:r>
      <w:r w:rsidRPr="00814627">
        <w:rPr>
          <w:rFonts w:cstheme="minorHAnsi"/>
          <w:sz w:val="24"/>
          <w:szCs w:val="24"/>
          <w:lang w:val="en-CA"/>
        </w:rPr>
        <w:t>.  Interest will be charged at the rate established for the Superfund Trust fund</w:t>
      </w:r>
      <w:r w:rsidR="0010337F" w:rsidRPr="00814627">
        <w:rPr>
          <w:rFonts w:cstheme="minorHAnsi"/>
          <w:sz w:val="24"/>
          <w:szCs w:val="24"/>
          <w:lang w:val="en-CA"/>
        </w:rPr>
        <w:t>.</w:t>
      </w:r>
    </w:p>
    <w:p w14:paraId="0266A869" w14:textId="77777777" w:rsidR="004A60BA" w:rsidRPr="00814627" w:rsidRDefault="004A60BA" w:rsidP="00814627">
      <w:pPr>
        <w:pStyle w:val="NoSpacing"/>
        <w:ind w:left="360"/>
        <w:rPr>
          <w:rFonts w:cstheme="minorHAnsi"/>
          <w:sz w:val="24"/>
          <w:szCs w:val="24"/>
          <w:lang w:val="en-CA"/>
        </w:rPr>
      </w:pPr>
    </w:p>
    <w:p w14:paraId="37578808" w14:textId="5B9233E0" w:rsidR="004A60BA" w:rsidRPr="00814627" w:rsidRDefault="004A60BA" w:rsidP="00814627">
      <w:pPr>
        <w:pStyle w:val="NoSpacing"/>
        <w:ind w:left="360"/>
        <w:rPr>
          <w:rFonts w:cstheme="minorHAnsi"/>
          <w:sz w:val="24"/>
          <w:szCs w:val="24"/>
          <w:lang w:val="en-CA"/>
        </w:rPr>
      </w:pPr>
      <w:r w:rsidRPr="00814627">
        <w:rPr>
          <w:rFonts w:cstheme="minorHAnsi"/>
          <w:sz w:val="24"/>
          <w:szCs w:val="24"/>
          <w:lang w:val="en-CA"/>
        </w:rPr>
        <w:t>The due date is the date or dates specified in this Contract unless the State invokes the Issue Resolution provision set forth in this Contract.  If issue resolution is invoked, for purposes of interest calculation, interest will accrue on the unpaid portion of the final resolution amount beginning on the established invoice date above</w:t>
      </w:r>
      <w:r w:rsidR="000F53CC" w:rsidRPr="00814627">
        <w:rPr>
          <w:rFonts w:cstheme="minorHAnsi"/>
          <w:sz w:val="24"/>
          <w:szCs w:val="24"/>
          <w:lang w:val="en-CA"/>
        </w:rPr>
        <w:t>, unless otherwise provided for in the final dispute resolution decision</w:t>
      </w:r>
      <w:r w:rsidRPr="00814627">
        <w:rPr>
          <w:rFonts w:cstheme="minorHAnsi"/>
          <w:sz w:val="24"/>
          <w:szCs w:val="24"/>
          <w:lang w:val="en-CA"/>
        </w:rPr>
        <w:t>.</w:t>
      </w:r>
    </w:p>
    <w:p w14:paraId="3AA3C868" w14:textId="77777777" w:rsidR="008735E7" w:rsidRPr="00814627" w:rsidRDefault="008735E7" w:rsidP="00814627">
      <w:pPr>
        <w:pStyle w:val="NoSpacing"/>
        <w:ind w:left="360"/>
        <w:rPr>
          <w:rFonts w:cstheme="minorHAnsi"/>
          <w:sz w:val="24"/>
          <w:szCs w:val="24"/>
          <w:lang w:val="en-CA"/>
        </w:rPr>
      </w:pPr>
    </w:p>
    <w:p w14:paraId="0DAF88C6" w14:textId="54B486D0" w:rsidR="00970BB8" w:rsidRPr="00BD5981" w:rsidRDefault="00970BB8" w:rsidP="00814627">
      <w:pPr>
        <w:pStyle w:val="ListParagraph"/>
        <w:keepNext/>
        <w:numPr>
          <w:ilvl w:val="0"/>
          <w:numId w:val="34"/>
        </w:numPr>
        <w:autoSpaceDE w:val="0"/>
        <w:autoSpaceDN w:val="0"/>
        <w:adjustRightInd w:val="0"/>
        <w:spacing w:after="0" w:line="240" w:lineRule="auto"/>
        <w:rPr>
          <w:rFonts w:cstheme="minorHAnsi"/>
          <w:sz w:val="24"/>
          <w:szCs w:val="24"/>
          <w:u w:val="single"/>
        </w:rPr>
      </w:pPr>
      <w:r w:rsidRPr="00814627">
        <w:rPr>
          <w:rFonts w:cstheme="minorHAnsi"/>
          <w:b/>
          <w:sz w:val="24"/>
          <w:szCs w:val="24"/>
          <w:u w:val="single"/>
          <w:lang w:val="en-CA"/>
        </w:rPr>
        <w:t>Site Access</w:t>
      </w:r>
      <w:r w:rsidRPr="00814627">
        <w:rPr>
          <w:rFonts w:cstheme="minorHAnsi"/>
          <w:sz w:val="24"/>
          <w:szCs w:val="24"/>
          <w:lang w:val="en-CA"/>
        </w:rPr>
        <w:t xml:space="preserve">  </w:t>
      </w:r>
      <w:r w:rsidRPr="00814627">
        <w:rPr>
          <w:rFonts w:cstheme="minorHAnsi"/>
          <w:sz w:val="20"/>
          <w:szCs w:val="20"/>
          <w:lang w:val="en-CA"/>
        </w:rPr>
        <w:t>[</w:t>
      </w:r>
      <w:r w:rsidR="003173DF" w:rsidRPr="00814627">
        <w:rPr>
          <w:rFonts w:cstheme="minorHAnsi"/>
          <w:sz w:val="20"/>
          <w:szCs w:val="20"/>
          <w:lang w:val="en-CA"/>
        </w:rPr>
        <w:t xml:space="preserve">CERCLA </w:t>
      </w:r>
      <w:r w:rsidR="003173DF" w:rsidRPr="00814627">
        <w:rPr>
          <w:rFonts w:cstheme="minorHAnsi"/>
          <w:sz w:val="20"/>
          <w:szCs w:val="20"/>
        </w:rPr>
        <w:t>§</w:t>
      </w:r>
      <w:r w:rsidR="0039068B" w:rsidRPr="00814627">
        <w:rPr>
          <w:rFonts w:cstheme="minorHAnsi"/>
          <w:sz w:val="20"/>
          <w:szCs w:val="20"/>
        </w:rPr>
        <w:t>§</w:t>
      </w:r>
      <w:r w:rsidR="003173DF" w:rsidRPr="00814627">
        <w:rPr>
          <w:rFonts w:cstheme="minorHAnsi"/>
          <w:sz w:val="20"/>
          <w:szCs w:val="20"/>
        </w:rPr>
        <w:t>104(e)</w:t>
      </w:r>
      <w:r w:rsidR="0039068B" w:rsidRPr="00814627">
        <w:rPr>
          <w:rFonts w:cstheme="minorHAnsi"/>
          <w:sz w:val="20"/>
          <w:szCs w:val="20"/>
        </w:rPr>
        <w:t xml:space="preserve"> &amp; 121(e)</w:t>
      </w:r>
      <w:r w:rsidR="003173DF" w:rsidRPr="00814627">
        <w:rPr>
          <w:rFonts w:cstheme="minorHAnsi"/>
          <w:sz w:val="20"/>
          <w:szCs w:val="20"/>
        </w:rPr>
        <w:t>;</w:t>
      </w:r>
      <w:r w:rsidR="003173DF" w:rsidRPr="00814627">
        <w:rPr>
          <w:rFonts w:cstheme="minorHAnsi"/>
          <w:sz w:val="20"/>
          <w:szCs w:val="20"/>
          <w:lang w:val="en-CA"/>
        </w:rPr>
        <w:t xml:space="preserve"> </w:t>
      </w:r>
      <w:r w:rsidRPr="00814627">
        <w:rPr>
          <w:rFonts w:cstheme="minorHAnsi"/>
          <w:sz w:val="20"/>
          <w:szCs w:val="20"/>
          <w:lang w:val="en-CA"/>
        </w:rPr>
        <w:t>40 CFR 300.400(d); 40 CFR 35.6805(p)]</w:t>
      </w:r>
    </w:p>
    <w:p w14:paraId="221EDE69" w14:textId="77777777" w:rsidR="00970BB8" w:rsidRPr="00814627" w:rsidRDefault="00970BB8" w:rsidP="00814627">
      <w:pPr>
        <w:pStyle w:val="NoSpacing"/>
        <w:keepNext/>
        <w:rPr>
          <w:rFonts w:cstheme="minorHAnsi"/>
          <w:sz w:val="24"/>
          <w:szCs w:val="24"/>
        </w:rPr>
      </w:pPr>
    </w:p>
    <w:p w14:paraId="33A0F989" w14:textId="09BEEEF4" w:rsidR="002841CF" w:rsidRPr="00814627" w:rsidRDefault="002841CF" w:rsidP="00814627">
      <w:pPr>
        <w:pStyle w:val="NoSpacing"/>
        <w:keepNext/>
        <w:rPr>
          <w:sz w:val="24"/>
          <w:szCs w:val="24"/>
        </w:rPr>
      </w:pPr>
      <w:r w:rsidRPr="00814627">
        <w:rPr>
          <w:sz w:val="24"/>
          <w:szCs w:val="24"/>
        </w:rPr>
        <w:t xml:space="preserve">EPA and the State shall each make best efforts to secure their own separate access to the Site and adjacent properties as well as all rights-of-way, leases, easements, and other instruments necessary to implement the response actions and </w:t>
      </w:r>
      <w:r w:rsidR="00200930" w:rsidRPr="00814627">
        <w:rPr>
          <w:sz w:val="24"/>
          <w:szCs w:val="24"/>
        </w:rPr>
        <w:t>O&amp;M</w:t>
      </w:r>
      <w:r w:rsidRPr="00814627">
        <w:rPr>
          <w:sz w:val="24"/>
          <w:szCs w:val="24"/>
        </w:rPr>
        <w:t xml:space="preserve"> described in the SOW of this Contract.  EPA </w:t>
      </w:r>
      <w:r w:rsidR="00993C12" w:rsidRPr="00814627">
        <w:rPr>
          <w:sz w:val="24"/>
          <w:szCs w:val="24"/>
        </w:rPr>
        <w:t xml:space="preserve">and the State </w:t>
      </w:r>
      <w:r w:rsidRPr="00814627">
        <w:rPr>
          <w:sz w:val="24"/>
          <w:szCs w:val="24"/>
        </w:rPr>
        <w:t xml:space="preserve">will </w:t>
      </w:r>
      <w:r w:rsidR="006967FB" w:rsidRPr="00814627">
        <w:rPr>
          <w:sz w:val="24"/>
          <w:szCs w:val="24"/>
        </w:rPr>
        <w:t xml:space="preserve">each </w:t>
      </w:r>
      <w:r w:rsidRPr="00814627">
        <w:rPr>
          <w:sz w:val="24"/>
          <w:szCs w:val="24"/>
        </w:rPr>
        <w:t xml:space="preserve">attempt to secure access to the Site, as appropriate, for itself, its agents and representatives, and for contractors performing the work under the SOW of this Contract. </w:t>
      </w:r>
    </w:p>
    <w:p w14:paraId="663FE1F6" w14:textId="77777777" w:rsidR="00A6471F" w:rsidRPr="00814627" w:rsidRDefault="00A6471F" w:rsidP="00EB6B6C">
      <w:pPr>
        <w:pStyle w:val="NoSpacing"/>
        <w:rPr>
          <w:rFonts w:cstheme="minorHAnsi"/>
          <w:sz w:val="24"/>
          <w:szCs w:val="24"/>
        </w:rPr>
      </w:pPr>
    </w:p>
    <w:p w14:paraId="3BCC8EE2" w14:textId="07511C4D" w:rsidR="00A6471F" w:rsidRPr="00814627" w:rsidRDefault="00A6471F" w:rsidP="00EB6B6C">
      <w:pPr>
        <w:pStyle w:val="NoSpacing"/>
        <w:rPr>
          <w:rFonts w:cstheme="minorHAnsi"/>
          <w:sz w:val="24"/>
          <w:szCs w:val="24"/>
        </w:rPr>
      </w:pPr>
      <w:r w:rsidRPr="00814627">
        <w:rPr>
          <w:rFonts w:cstheme="minorHAnsi"/>
          <w:sz w:val="24"/>
          <w:szCs w:val="24"/>
        </w:rPr>
        <w:t>In entering into any access agreement, EPA will use its best efforts to negotiate for continuous and transferable access rights to all elements of the SOW of this Contract, and, upon transfer to the State, shall assign its access rights to the State.  As requested by EPA, the State, to the extent of its legal authority, shall assist EPA in securing Site access and shall cooperate with EPA to satisfy all Federal, State</w:t>
      </w:r>
      <w:r w:rsidR="006967FB" w:rsidRPr="00814627">
        <w:rPr>
          <w:rFonts w:cstheme="minorHAnsi"/>
          <w:sz w:val="24"/>
          <w:szCs w:val="24"/>
        </w:rPr>
        <w:t>,</w:t>
      </w:r>
      <w:r w:rsidRPr="00814627">
        <w:rPr>
          <w:rFonts w:cstheme="minorHAnsi"/>
          <w:sz w:val="24"/>
          <w:szCs w:val="24"/>
        </w:rPr>
        <w:t xml:space="preserve"> and local requirements for permits and approvals in accordance with </w:t>
      </w:r>
      <w:r w:rsidR="00451492" w:rsidRPr="00814627">
        <w:rPr>
          <w:rFonts w:cstheme="minorHAnsi"/>
          <w:sz w:val="24"/>
          <w:szCs w:val="24"/>
        </w:rPr>
        <w:t xml:space="preserve">CERCLA </w:t>
      </w:r>
      <w:r w:rsidR="00825B96" w:rsidRPr="00814627">
        <w:rPr>
          <w:rFonts w:cstheme="minorHAnsi"/>
          <w:sz w:val="24"/>
          <w:szCs w:val="24"/>
        </w:rPr>
        <w:t>§</w:t>
      </w:r>
      <w:r w:rsidRPr="00814627">
        <w:rPr>
          <w:rFonts w:cstheme="minorHAnsi"/>
          <w:sz w:val="24"/>
          <w:szCs w:val="24"/>
        </w:rPr>
        <w:t xml:space="preserve">121(e).  Compliance with local requirements for permits or other local regulations shall be the responsibility of the EPA contractor(s).  </w:t>
      </w:r>
    </w:p>
    <w:p w14:paraId="319238E3" w14:textId="77777777" w:rsidR="00A6471F" w:rsidRPr="00814627" w:rsidRDefault="00A6471F" w:rsidP="00EB6B6C">
      <w:pPr>
        <w:pStyle w:val="NoSpacing"/>
        <w:rPr>
          <w:rFonts w:cstheme="minorHAnsi"/>
          <w:sz w:val="24"/>
          <w:szCs w:val="24"/>
        </w:rPr>
      </w:pPr>
    </w:p>
    <w:p w14:paraId="519D2C90" w14:textId="7CE1C14E" w:rsidR="00A6471F" w:rsidRPr="00814627" w:rsidRDefault="00A6471F" w:rsidP="00EB6B6C">
      <w:pPr>
        <w:pStyle w:val="NoSpacing"/>
        <w:rPr>
          <w:rFonts w:cstheme="minorHAnsi"/>
          <w:sz w:val="24"/>
          <w:szCs w:val="24"/>
        </w:rPr>
      </w:pPr>
      <w:r w:rsidRPr="00814627">
        <w:rPr>
          <w:rFonts w:cstheme="minorHAnsi"/>
          <w:sz w:val="24"/>
          <w:szCs w:val="24"/>
        </w:rPr>
        <w:t xml:space="preserve">The inability of EPA </w:t>
      </w:r>
      <w:r w:rsidR="002873E1" w:rsidRPr="00814627">
        <w:rPr>
          <w:rFonts w:cstheme="minorHAnsi"/>
          <w:sz w:val="24"/>
          <w:szCs w:val="24"/>
        </w:rPr>
        <w:t xml:space="preserve">or </w:t>
      </w:r>
      <w:r w:rsidR="006967FB" w:rsidRPr="00814627">
        <w:rPr>
          <w:rFonts w:cstheme="minorHAnsi"/>
          <w:sz w:val="24"/>
          <w:szCs w:val="24"/>
        </w:rPr>
        <w:t xml:space="preserve">the </w:t>
      </w:r>
      <w:r w:rsidR="002873E1" w:rsidRPr="00814627">
        <w:rPr>
          <w:rFonts w:cstheme="minorHAnsi"/>
          <w:sz w:val="24"/>
          <w:szCs w:val="24"/>
        </w:rPr>
        <w:t xml:space="preserve">State </w:t>
      </w:r>
      <w:r w:rsidRPr="00814627">
        <w:rPr>
          <w:rFonts w:cstheme="minorHAnsi"/>
          <w:sz w:val="24"/>
          <w:szCs w:val="24"/>
        </w:rPr>
        <w:t>to obtain access necessary to implement the elements of the SOW of this Contract may require an amendment to, or termination of, this SSC (</w:t>
      </w:r>
      <w:r w:rsidR="003E5932" w:rsidRPr="00814627">
        <w:rPr>
          <w:rFonts w:cstheme="minorHAnsi"/>
          <w:sz w:val="24"/>
          <w:szCs w:val="24"/>
        </w:rPr>
        <w:t>S</w:t>
      </w:r>
      <w:r w:rsidRPr="00814627">
        <w:rPr>
          <w:rFonts w:cstheme="minorHAnsi"/>
          <w:sz w:val="24"/>
          <w:szCs w:val="24"/>
        </w:rPr>
        <w:t>ee Termination of this SSC provision).</w:t>
      </w:r>
    </w:p>
    <w:p w14:paraId="15C370D3" w14:textId="77777777" w:rsidR="00A6471F" w:rsidRPr="00814627" w:rsidRDefault="00A6471F" w:rsidP="00EB6B6C">
      <w:pPr>
        <w:pStyle w:val="NoSpacing"/>
        <w:rPr>
          <w:rFonts w:cstheme="minorHAnsi"/>
          <w:sz w:val="24"/>
          <w:szCs w:val="24"/>
        </w:rPr>
      </w:pPr>
    </w:p>
    <w:p w14:paraId="05CC0055" w14:textId="7BC1D627" w:rsidR="00970BB8" w:rsidRPr="00814627" w:rsidRDefault="00A6471F" w:rsidP="00EB6B6C">
      <w:pPr>
        <w:pStyle w:val="ListParagraph"/>
        <w:autoSpaceDE w:val="0"/>
        <w:autoSpaceDN w:val="0"/>
        <w:adjustRightInd w:val="0"/>
        <w:spacing w:after="0" w:line="240" w:lineRule="auto"/>
        <w:ind w:left="0"/>
        <w:rPr>
          <w:rFonts w:cstheme="minorHAnsi"/>
          <w:sz w:val="24"/>
          <w:szCs w:val="24"/>
        </w:rPr>
      </w:pPr>
      <w:r w:rsidRPr="00814627">
        <w:rPr>
          <w:rFonts w:cstheme="minorHAnsi"/>
          <w:sz w:val="24"/>
          <w:szCs w:val="24"/>
        </w:rPr>
        <w:t xml:space="preserve">With reasonable notice to the RPM, and upon condition that they comply with any site safety plan then in effect, representatives of the State shall have access to the </w:t>
      </w:r>
      <w:r w:rsidR="003E5932" w:rsidRPr="00814627">
        <w:rPr>
          <w:rFonts w:cstheme="minorHAnsi"/>
          <w:sz w:val="24"/>
          <w:szCs w:val="24"/>
        </w:rPr>
        <w:t>S</w:t>
      </w:r>
      <w:r w:rsidRPr="00814627">
        <w:rPr>
          <w:rFonts w:cstheme="minorHAnsi"/>
          <w:sz w:val="24"/>
          <w:szCs w:val="24"/>
        </w:rPr>
        <w:t>ite.</w:t>
      </w:r>
      <w:r w:rsidR="00993C12" w:rsidRPr="00814627">
        <w:rPr>
          <w:sz w:val="24"/>
          <w:szCs w:val="24"/>
        </w:rPr>
        <w:t xml:space="preserve"> Similarly, </w:t>
      </w:r>
      <w:r w:rsidR="00993C12" w:rsidRPr="00814627">
        <w:rPr>
          <w:sz w:val="24"/>
          <w:szCs w:val="24"/>
        </w:rPr>
        <w:lastRenderedPageBreak/>
        <w:t>whenever possible, representatives of the federal government will coordinate access to the Site in advance with the SPM.</w:t>
      </w:r>
    </w:p>
    <w:p w14:paraId="7E3580C3" w14:textId="77777777" w:rsidR="00BA5EC1" w:rsidRPr="00814627" w:rsidRDefault="00BA5EC1" w:rsidP="00814627">
      <w:pPr>
        <w:pStyle w:val="NoSpacing"/>
        <w:rPr>
          <w:sz w:val="24"/>
          <w:szCs w:val="24"/>
        </w:rPr>
      </w:pPr>
    </w:p>
    <w:p w14:paraId="6599A868" w14:textId="77777777" w:rsidR="00110486" w:rsidRPr="00BD5981" w:rsidRDefault="00110486" w:rsidP="007639BC">
      <w:pPr>
        <w:pStyle w:val="ListParagraph"/>
        <w:numPr>
          <w:ilvl w:val="0"/>
          <w:numId w:val="34"/>
        </w:numPr>
        <w:autoSpaceDE w:val="0"/>
        <w:autoSpaceDN w:val="0"/>
        <w:adjustRightInd w:val="0"/>
        <w:spacing w:after="0" w:line="240" w:lineRule="auto"/>
        <w:rPr>
          <w:rFonts w:cstheme="minorHAnsi"/>
          <w:i/>
          <w:sz w:val="24"/>
          <w:szCs w:val="24"/>
        </w:rPr>
      </w:pPr>
      <w:r w:rsidRPr="00BD5981">
        <w:rPr>
          <w:rFonts w:cstheme="minorHAnsi"/>
          <w:b/>
          <w:sz w:val="24"/>
          <w:szCs w:val="24"/>
          <w:u w:val="single"/>
        </w:rPr>
        <w:t>State Review</w:t>
      </w:r>
      <w:r w:rsidRPr="00BD5981">
        <w:rPr>
          <w:rFonts w:cstheme="minorHAnsi"/>
          <w:sz w:val="24"/>
          <w:szCs w:val="24"/>
        </w:rPr>
        <w:t xml:space="preserve">  </w:t>
      </w:r>
      <w:r w:rsidRPr="00814627">
        <w:rPr>
          <w:rFonts w:cstheme="minorHAnsi"/>
          <w:sz w:val="20"/>
          <w:szCs w:val="20"/>
          <w:lang w:val="en-CA"/>
        </w:rPr>
        <w:t>[40 CFR 300.505(a) &amp; 300.505(c) &amp; 300.505(d); 40 CFR 35.6805(t)]</w:t>
      </w:r>
    </w:p>
    <w:p w14:paraId="52DE8974" w14:textId="77777777" w:rsidR="00110486" w:rsidRPr="00814627" w:rsidRDefault="00110486" w:rsidP="00814627">
      <w:pPr>
        <w:pStyle w:val="NoSpacing"/>
        <w:rPr>
          <w:sz w:val="24"/>
          <w:szCs w:val="24"/>
        </w:rPr>
      </w:pPr>
    </w:p>
    <w:p w14:paraId="3E4C01A8" w14:textId="56418A15" w:rsidR="00110486" w:rsidRPr="00814627" w:rsidRDefault="00110486" w:rsidP="00EB6B6C">
      <w:pPr>
        <w:pStyle w:val="NoSpacing"/>
        <w:rPr>
          <w:rFonts w:cstheme="minorHAnsi"/>
          <w:sz w:val="24"/>
          <w:szCs w:val="24"/>
          <w:lang w:val="en-CA"/>
        </w:rPr>
      </w:pPr>
      <w:r w:rsidRPr="00BD5981">
        <w:rPr>
          <w:rFonts w:cstheme="minorHAnsi"/>
          <w:sz w:val="24"/>
          <w:szCs w:val="24"/>
          <w:lang w:val="en-CA"/>
        </w:rPr>
        <w:t xml:space="preserve">The State must review and comment on the response actions </w:t>
      </w:r>
      <w:r w:rsidR="00860C76" w:rsidRPr="00BD5981">
        <w:rPr>
          <w:rFonts w:cstheme="minorHAnsi"/>
          <w:sz w:val="24"/>
          <w:szCs w:val="24"/>
          <w:lang w:val="en-CA"/>
        </w:rPr>
        <w:t>provided under this Contract</w:t>
      </w:r>
      <w:r w:rsidRPr="00814627">
        <w:rPr>
          <w:rFonts w:cstheme="minorHAnsi"/>
          <w:sz w:val="24"/>
          <w:szCs w:val="24"/>
          <w:lang w:val="en-CA"/>
        </w:rPr>
        <w:t xml:space="preserve">.  Unless otherwise stated in the SSC, all time frames for review must follow those prescribed in the NCP. </w:t>
      </w:r>
      <w:r w:rsidRPr="00814627">
        <w:rPr>
          <w:rFonts w:cstheme="minorHAnsi"/>
          <w:b/>
          <w:sz w:val="24"/>
          <w:szCs w:val="24"/>
          <w:lang w:val="en-CA"/>
        </w:rPr>
        <w:t xml:space="preserve"> [Add as necessary--“</w:t>
      </w:r>
      <w:r w:rsidRPr="00814627">
        <w:rPr>
          <w:rFonts w:cstheme="minorHAnsi"/>
          <w:sz w:val="24"/>
          <w:szCs w:val="24"/>
          <w:lang w:val="en-CA"/>
        </w:rPr>
        <w:t>EPA and the State hereby agree to the following binding time frame for review and comments on matters relating to the implementation of the response action</w:t>
      </w:r>
      <w:r w:rsidR="00860C76" w:rsidRPr="00814627">
        <w:rPr>
          <w:rFonts w:cstheme="minorHAnsi"/>
          <w:sz w:val="24"/>
          <w:szCs w:val="24"/>
          <w:lang w:val="en-CA"/>
        </w:rPr>
        <w:t>s provided under</w:t>
      </w:r>
      <w:r w:rsidRPr="00814627">
        <w:rPr>
          <w:rFonts w:cstheme="minorHAnsi"/>
          <w:sz w:val="24"/>
          <w:szCs w:val="24"/>
          <w:lang w:val="en-CA"/>
        </w:rPr>
        <w:t xml:space="preserve"> this Contract:</w:t>
      </w:r>
      <w:r w:rsidRPr="00BD5981">
        <w:rPr>
          <w:rFonts w:cstheme="minorHAnsi"/>
          <w:b/>
          <w:sz w:val="24"/>
          <w:szCs w:val="24"/>
          <w:lang w:val="en-CA"/>
        </w:rPr>
        <w:t xml:space="preserve">”  Add language composed by signatories.  </w:t>
      </w:r>
      <w:r w:rsidR="00626405" w:rsidRPr="00BD5981">
        <w:rPr>
          <w:rFonts w:cstheme="minorHAnsi"/>
          <w:b/>
          <w:sz w:val="24"/>
          <w:szCs w:val="24"/>
          <w:lang w:val="en-CA"/>
        </w:rPr>
        <w:t xml:space="preserve">Note that any consultation requirements in this </w:t>
      </w:r>
      <w:r w:rsidR="004C239B" w:rsidRPr="00814627">
        <w:rPr>
          <w:rFonts w:cstheme="minorHAnsi"/>
          <w:b/>
          <w:sz w:val="24"/>
          <w:szCs w:val="24"/>
          <w:lang w:val="en-CA"/>
        </w:rPr>
        <w:t>C</w:t>
      </w:r>
      <w:r w:rsidR="00626405" w:rsidRPr="00814627">
        <w:rPr>
          <w:rFonts w:cstheme="minorHAnsi"/>
          <w:b/>
          <w:sz w:val="24"/>
          <w:szCs w:val="24"/>
          <w:lang w:val="en-CA"/>
        </w:rPr>
        <w:t>ontract supersede existing Superfund Memorandum of Agreement consultation requirements.</w:t>
      </w:r>
      <w:r w:rsidRPr="00814627">
        <w:rPr>
          <w:rFonts w:cstheme="minorHAnsi"/>
          <w:b/>
          <w:sz w:val="24"/>
          <w:szCs w:val="24"/>
          <w:lang w:val="en-CA"/>
        </w:rPr>
        <w:t>]</w:t>
      </w:r>
    </w:p>
    <w:p w14:paraId="04E84DB2" w14:textId="77777777" w:rsidR="00110486" w:rsidRPr="00814627" w:rsidRDefault="00110486" w:rsidP="00EB6B6C">
      <w:pPr>
        <w:pStyle w:val="NoSpacing"/>
        <w:rPr>
          <w:rFonts w:cstheme="minorHAnsi"/>
          <w:sz w:val="24"/>
          <w:szCs w:val="24"/>
          <w:lang w:val="en-CA"/>
        </w:rPr>
      </w:pPr>
    </w:p>
    <w:p w14:paraId="5EF959F6" w14:textId="20447FE3" w:rsidR="00110486" w:rsidRPr="00BD5981" w:rsidRDefault="00110486" w:rsidP="00814627">
      <w:pPr>
        <w:pStyle w:val="ListParagraph"/>
        <w:keepNext/>
        <w:numPr>
          <w:ilvl w:val="0"/>
          <w:numId w:val="34"/>
        </w:numPr>
        <w:autoSpaceDE w:val="0"/>
        <w:autoSpaceDN w:val="0"/>
        <w:adjustRightInd w:val="0"/>
        <w:spacing w:after="0" w:line="240" w:lineRule="auto"/>
        <w:rPr>
          <w:rFonts w:cstheme="minorHAnsi"/>
          <w:i/>
          <w:sz w:val="24"/>
          <w:szCs w:val="24"/>
          <w:u w:val="single"/>
        </w:rPr>
      </w:pPr>
      <w:r w:rsidRPr="00814627">
        <w:rPr>
          <w:rFonts w:cstheme="minorHAnsi"/>
          <w:b/>
          <w:sz w:val="24"/>
          <w:szCs w:val="24"/>
          <w:u w:val="single"/>
        </w:rPr>
        <w:t>Reports</w:t>
      </w:r>
      <w:r w:rsidRPr="00814627">
        <w:rPr>
          <w:rFonts w:cstheme="minorHAnsi"/>
          <w:sz w:val="24"/>
          <w:szCs w:val="24"/>
        </w:rPr>
        <w:t xml:space="preserve">  </w:t>
      </w:r>
      <w:r w:rsidRPr="00814627">
        <w:rPr>
          <w:rFonts w:cstheme="minorHAnsi"/>
          <w:sz w:val="20"/>
          <w:szCs w:val="20"/>
        </w:rPr>
        <w:t>[</w:t>
      </w:r>
      <w:r w:rsidRPr="00814627">
        <w:rPr>
          <w:rFonts w:cstheme="minorHAnsi"/>
          <w:sz w:val="20"/>
          <w:szCs w:val="20"/>
          <w:lang w:val="en-CA"/>
        </w:rPr>
        <w:t>40 CFR 35.6815(c)(1)]</w:t>
      </w:r>
    </w:p>
    <w:p w14:paraId="4433C532" w14:textId="77777777" w:rsidR="000977F5" w:rsidRPr="00814627" w:rsidRDefault="000977F5" w:rsidP="00814627">
      <w:pPr>
        <w:pStyle w:val="NoSpacing"/>
        <w:keepNext/>
        <w:rPr>
          <w:sz w:val="24"/>
          <w:szCs w:val="24"/>
        </w:rPr>
      </w:pPr>
    </w:p>
    <w:p w14:paraId="714DAAEF" w14:textId="030E657D" w:rsidR="00110486" w:rsidRPr="00814627" w:rsidRDefault="00110486" w:rsidP="00814627">
      <w:pPr>
        <w:pStyle w:val="NoSpacing"/>
        <w:keepNext/>
        <w:rPr>
          <w:sz w:val="24"/>
          <w:szCs w:val="24"/>
          <w:lang w:val="en-CA"/>
        </w:rPr>
      </w:pPr>
      <w:r w:rsidRPr="00814627">
        <w:rPr>
          <w:sz w:val="24"/>
          <w:szCs w:val="24"/>
        </w:rPr>
        <w:t xml:space="preserve">EPA </w:t>
      </w:r>
      <w:r w:rsidR="00B517D9" w:rsidRPr="00814627">
        <w:rPr>
          <w:sz w:val="24"/>
          <w:szCs w:val="24"/>
        </w:rPr>
        <w:t xml:space="preserve">and the State </w:t>
      </w:r>
      <w:r w:rsidRPr="00814627">
        <w:rPr>
          <w:sz w:val="24"/>
          <w:szCs w:val="24"/>
        </w:rPr>
        <w:t xml:space="preserve">agree to </w:t>
      </w:r>
      <w:r w:rsidR="00B517D9" w:rsidRPr="00814627">
        <w:rPr>
          <w:sz w:val="24"/>
          <w:szCs w:val="24"/>
        </w:rPr>
        <w:t xml:space="preserve">exchange </w:t>
      </w:r>
      <w:r w:rsidRPr="00814627">
        <w:rPr>
          <w:sz w:val="24"/>
          <w:szCs w:val="24"/>
        </w:rPr>
        <w:t>reports.</w:t>
      </w:r>
      <w:r w:rsidR="00993C12" w:rsidRPr="00814627">
        <w:rPr>
          <w:sz w:val="24"/>
          <w:szCs w:val="24"/>
        </w:rPr>
        <w:t xml:space="preserve">  </w:t>
      </w:r>
      <w:r w:rsidR="00627816" w:rsidRPr="005A3ED6">
        <w:rPr>
          <w:b/>
          <w:sz w:val="24"/>
          <w:szCs w:val="24"/>
        </w:rPr>
        <w:t>[</w:t>
      </w:r>
      <w:r w:rsidR="00B517D9" w:rsidRPr="005A3ED6">
        <w:rPr>
          <w:b/>
          <w:sz w:val="24"/>
          <w:szCs w:val="24"/>
        </w:rPr>
        <w:t xml:space="preserve">Specify </w:t>
      </w:r>
      <w:r w:rsidR="00627816" w:rsidRPr="005A3ED6">
        <w:rPr>
          <w:b/>
          <w:sz w:val="24"/>
          <w:szCs w:val="24"/>
        </w:rPr>
        <w:t>the nature</w:t>
      </w:r>
      <w:r w:rsidR="00B517D9" w:rsidRPr="005A3ED6">
        <w:rPr>
          <w:b/>
          <w:sz w:val="24"/>
          <w:szCs w:val="24"/>
        </w:rPr>
        <w:t xml:space="preserve">, </w:t>
      </w:r>
      <w:r w:rsidR="00627816" w:rsidRPr="005A3ED6">
        <w:rPr>
          <w:b/>
          <w:sz w:val="24"/>
          <w:szCs w:val="24"/>
        </w:rPr>
        <w:t>detail</w:t>
      </w:r>
      <w:r w:rsidR="00B517D9" w:rsidRPr="005A3ED6">
        <w:rPr>
          <w:b/>
          <w:sz w:val="24"/>
          <w:szCs w:val="24"/>
        </w:rPr>
        <w:t>, and frequency</w:t>
      </w:r>
      <w:r w:rsidR="00627816" w:rsidRPr="005A3ED6">
        <w:rPr>
          <w:b/>
          <w:sz w:val="24"/>
          <w:szCs w:val="24"/>
        </w:rPr>
        <w:t xml:space="preserve"> of reports</w:t>
      </w:r>
      <w:r w:rsidR="00B517D9" w:rsidRPr="005A3ED6">
        <w:rPr>
          <w:b/>
          <w:sz w:val="24"/>
          <w:szCs w:val="24"/>
        </w:rPr>
        <w:t xml:space="preserve"> here</w:t>
      </w:r>
      <w:r w:rsidR="00E62EFE" w:rsidRPr="005A3ED6">
        <w:rPr>
          <w:b/>
          <w:sz w:val="24"/>
          <w:szCs w:val="24"/>
        </w:rPr>
        <w:t>.</w:t>
      </w:r>
      <w:r w:rsidR="00627816" w:rsidRPr="005A3ED6">
        <w:rPr>
          <w:b/>
          <w:sz w:val="24"/>
          <w:szCs w:val="24"/>
        </w:rPr>
        <w:t xml:space="preserve">] </w:t>
      </w:r>
    </w:p>
    <w:p w14:paraId="7EF51BC7" w14:textId="77777777" w:rsidR="00292E3E" w:rsidRPr="00814627" w:rsidRDefault="00292E3E" w:rsidP="00814627">
      <w:pPr>
        <w:pStyle w:val="NoSpacing"/>
        <w:rPr>
          <w:sz w:val="24"/>
          <w:szCs w:val="24"/>
        </w:rPr>
      </w:pPr>
    </w:p>
    <w:p w14:paraId="5C2CD239" w14:textId="789F6C17" w:rsidR="00B62C41" w:rsidRPr="00814627" w:rsidRDefault="00B62C41" w:rsidP="00814627">
      <w:pPr>
        <w:pStyle w:val="ListParagraph"/>
        <w:keepNext/>
        <w:numPr>
          <w:ilvl w:val="0"/>
          <w:numId w:val="34"/>
        </w:numPr>
        <w:autoSpaceDE w:val="0"/>
        <w:autoSpaceDN w:val="0"/>
        <w:adjustRightInd w:val="0"/>
        <w:spacing w:after="0" w:line="240" w:lineRule="auto"/>
        <w:rPr>
          <w:rFonts w:cstheme="minorHAnsi"/>
          <w:sz w:val="20"/>
          <w:szCs w:val="20"/>
          <w:u w:val="single"/>
        </w:rPr>
      </w:pPr>
      <w:r w:rsidRPr="00BD5981">
        <w:rPr>
          <w:rFonts w:cstheme="minorHAnsi"/>
          <w:b/>
          <w:sz w:val="24"/>
          <w:szCs w:val="24"/>
          <w:u w:val="single"/>
          <w:lang w:val="en-CA"/>
        </w:rPr>
        <w:t>Records Access</w:t>
      </w:r>
      <w:r w:rsidRPr="00BD5981">
        <w:rPr>
          <w:rFonts w:cstheme="minorHAnsi"/>
          <w:sz w:val="24"/>
          <w:szCs w:val="24"/>
          <w:lang w:val="en-CA"/>
        </w:rPr>
        <w:t xml:space="preserve">  </w:t>
      </w:r>
      <w:r w:rsidRPr="00814627">
        <w:rPr>
          <w:rFonts w:cstheme="minorHAnsi"/>
          <w:sz w:val="20"/>
          <w:szCs w:val="20"/>
          <w:lang w:val="en-CA"/>
        </w:rPr>
        <w:t xml:space="preserve">[40 CFR </w:t>
      </w:r>
      <w:r w:rsidR="00681FF9" w:rsidRPr="00814627">
        <w:rPr>
          <w:rFonts w:cstheme="minorHAnsi"/>
          <w:sz w:val="20"/>
          <w:szCs w:val="20"/>
          <w:lang w:val="en-CA"/>
        </w:rPr>
        <w:t xml:space="preserve">35.6710 </w:t>
      </w:r>
      <w:r w:rsidR="006967FB" w:rsidRPr="00814627">
        <w:rPr>
          <w:rFonts w:cstheme="minorHAnsi"/>
          <w:sz w:val="20"/>
          <w:szCs w:val="20"/>
          <w:lang w:val="en-CA"/>
        </w:rPr>
        <w:t xml:space="preserve">&amp; </w:t>
      </w:r>
      <w:r w:rsidRPr="00814627">
        <w:rPr>
          <w:rFonts w:cstheme="minorHAnsi"/>
          <w:sz w:val="20"/>
          <w:szCs w:val="20"/>
          <w:lang w:val="en-CA"/>
        </w:rPr>
        <w:t>35.6815(d)</w:t>
      </w:r>
      <w:r w:rsidR="009A3EBF" w:rsidRPr="00814627">
        <w:rPr>
          <w:rFonts w:cstheme="minorHAnsi"/>
          <w:sz w:val="20"/>
          <w:szCs w:val="20"/>
          <w:lang w:val="en-CA"/>
        </w:rPr>
        <w:t xml:space="preserve">; </w:t>
      </w:r>
      <w:r w:rsidR="006967FB" w:rsidRPr="00814627">
        <w:rPr>
          <w:sz w:val="20"/>
          <w:szCs w:val="20"/>
        </w:rPr>
        <w:t>40 CFR Part 2, Subpart B;</w:t>
      </w:r>
      <w:r w:rsidR="006967FB" w:rsidRPr="00814627">
        <w:rPr>
          <w:rFonts w:cstheme="minorHAnsi"/>
          <w:sz w:val="20"/>
          <w:szCs w:val="20"/>
          <w:lang w:val="en-CA"/>
        </w:rPr>
        <w:t xml:space="preserve"> </w:t>
      </w:r>
      <w:r w:rsidR="009A3EBF" w:rsidRPr="00814627">
        <w:rPr>
          <w:rFonts w:cstheme="minorHAnsi"/>
          <w:sz w:val="20"/>
          <w:szCs w:val="20"/>
          <w:lang w:val="en-CA"/>
        </w:rPr>
        <w:t>2 CFR 200.326 &amp; 200.336</w:t>
      </w:r>
      <w:r w:rsidRPr="00814627">
        <w:rPr>
          <w:rFonts w:cstheme="minorHAnsi"/>
          <w:sz w:val="20"/>
          <w:szCs w:val="20"/>
          <w:lang w:val="en-CA"/>
        </w:rPr>
        <w:t>]</w:t>
      </w:r>
    </w:p>
    <w:p w14:paraId="3E89AB2D" w14:textId="77777777" w:rsidR="00B62C41" w:rsidRPr="00BD5981" w:rsidRDefault="00B62C41" w:rsidP="00814627">
      <w:pPr>
        <w:pStyle w:val="NoSpacing"/>
        <w:keepNext/>
        <w:rPr>
          <w:rFonts w:cstheme="minorHAnsi"/>
          <w:sz w:val="24"/>
          <w:szCs w:val="24"/>
        </w:rPr>
      </w:pPr>
    </w:p>
    <w:p w14:paraId="7F5DF113" w14:textId="1571A070" w:rsidR="007A76DB" w:rsidRPr="00814627" w:rsidRDefault="007A76DB" w:rsidP="00814627">
      <w:pPr>
        <w:pStyle w:val="NoSpacing"/>
        <w:keepNext/>
        <w:rPr>
          <w:sz w:val="24"/>
          <w:szCs w:val="24"/>
        </w:rPr>
      </w:pPr>
      <w:r w:rsidRPr="00814627">
        <w:rPr>
          <w:sz w:val="24"/>
          <w:szCs w:val="24"/>
        </w:rPr>
        <w:t>At the State's request, and to the extent allowed by federal law, EPA shall make available to the State any information in its possession concerning the Site.   If any information is provided to EPA with a claim of confidentiality</w:t>
      </w:r>
      <w:r w:rsidR="00947421" w:rsidRPr="00814627">
        <w:rPr>
          <w:sz w:val="24"/>
          <w:szCs w:val="24"/>
        </w:rPr>
        <w:t xml:space="preserve"> of business information</w:t>
      </w:r>
      <w:r w:rsidRPr="00814627">
        <w:rPr>
          <w:sz w:val="24"/>
          <w:szCs w:val="24"/>
        </w:rPr>
        <w:t xml:space="preserve">, it will be treated in accordance with 40 CFR Part 2, Subpart B.   </w:t>
      </w:r>
      <w:r w:rsidR="00E763E7" w:rsidRPr="00814627">
        <w:rPr>
          <w:sz w:val="24"/>
          <w:szCs w:val="24"/>
        </w:rPr>
        <w:t xml:space="preserve">EPA </w:t>
      </w:r>
      <w:r w:rsidR="00947421" w:rsidRPr="00814627">
        <w:rPr>
          <w:sz w:val="24"/>
          <w:szCs w:val="24"/>
        </w:rPr>
        <w:t xml:space="preserve">may only </w:t>
      </w:r>
      <w:r w:rsidR="00E763E7" w:rsidRPr="00814627">
        <w:rPr>
          <w:sz w:val="24"/>
          <w:szCs w:val="24"/>
        </w:rPr>
        <w:t xml:space="preserve">share confidential business information with the State </w:t>
      </w:r>
      <w:r w:rsidR="00947421" w:rsidRPr="00814627">
        <w:rPr>
          <w:sz w:val="24"/>
          <w:szCs w:val="24"/>
        </w:rPr>
        <w:t>if it is permitted under</w:t>
      </w:r>
      <w:r w:rsidR="00E763E7" w:rsidRPr="00814627">
        <w:rPr>
          <w:sz w:val="24"/>
          <w:szCs w:val="24"/>
        </w:rPr>
        <w:t xml:space="preserve"> 40 CFR Part 2</w:t>
      </w:r>
      <w:r w:rsidR="006967FB" w:rsidRPr="00814627">
        <w:rPr>
          <w:sz w:val="24"/>
          <w:szCs w:val="24"/>
        </w:rPr>
        <w:t>,</w:t>
      </w:r>
      <w:r w:rsidR="00E763E7" w:rsidRPr="00814627">
        <w:rPr>
          <w:sz w:val="24"/>
          <w:szCs w:val="24"/>
        </w:rPr>
        <w:t xml:space="preserve"> Subpart B.</w:t>
      </w:r>
    </w:p>
    <w:p w14:paraId="1120F0F3" w14:textId="77777777" w:rsidR="000977F5" w:rsidRPr="00814627" w:rsidRDefault="000977F5" w:rsidP="00814627">
      <w:pPr>
        <w:pStyle w:val="NoSpacing"/>
        <w:rPr>
          <w:sz w:val="24"/>
          <w:szCs w:val="24"/>
        </w:rPr>
      </w:pPr>
    </w:p>
    <w:p w14:paraId="7347FC1B" w14:textId="18686941" w:rsidR="007A76DB" w:rsidRPr="00814627" w:rsidRDefault="00E763E7" w:rsidP="00814627">
      <w:pPr>
        <w:pStyle w:val="NoSpacing"/>
        <w:rPr>
          <w:sz w:val="24"/>
          <w:szCs w:val="24"/>
        </w:rPr>
      </w:pPr>
      <w:r w:rsidRPr="00814627">
        <w:rPr>
          <w:sz w:val="24"/>
          <w:szCs w:val="24"/>
        </w:rPr>
        <w:t xml:space="preserve">At EPA's request, and to the extent allowed by State law, the State shall make available to EPA any information in its possession concerning the Site. </w:t>
      </w:r>
      <w:r w:rsidR="007A76DB" w:rsidRPr="00814627">
        <w:rPr>
          <w:sz w:val="24"/>
          <w:szCs w:val="24"/>
        </w:rPr>
        <w:t xml:space="preserve">EPA shall not disclose information submitted by the State under a claim of confidentiality </w:t>
      </w:r>
      <w:r w:rsidR="00947421" w:rsidRPr="00814627">
        <w:rPr>
          <w:sz w:val="24"/>
          <w:szCs w:val="24"/>
        </w:rPr>
        <w:t xml:space="preserve">of business information </w:t>
      </w:r>
      <w:r w:rsidR="007A76DB" w:rsidRPr="00814627">
        <w:rPr>
          <w:sz w:val="24"/>
          <w:szCs w:val="24"/>
        </w:rPr>
        <w:t>unless EPA is required to do so by federal law, and has given the State advance notice of its intent to release that information. Absent notice of such claim of confidentiality</w:t>
      </w:r>
      <w:r w:rsidR="00947421" w:rsidRPr="00814627">
        <w:rPr>
          <w:sz w:val="24"/>
          <w:szCs w:val="24"/>
        </w:rPr>
        <w:t xml:space="preserve"> of business information</w:t>
      </w:r>
      <w:r w:rsidR="007A76DB" w:rsidRPr="00814627">
        <w:rPr>
          <w:sz w:val="24"/>
          <w:szCs w:val="24"/>
        </w:rPr>
        <w:t>, EPA may make said information available to the public without further notice.</w:t>
      </w:r>
    </w:p>
    <w:p w14:paraId="37C84F54" w14:textId="77777777" w:rsidR="000977F5" w:rsidRPr="00814627" w:rsidRDefault="000977F5" w:rsidP="00814627">
      <w:pPr>
        <w:pStyle w:val="NoSpacing"/>
        <w:rPr>
          <w:sz w:val="24"/>
          <w:szCs w:val="24"/>
        </w:rPr>
      </w:pPr>
    </w:p>
    <w:p w14:paraId="7834EB35" w14:textId="1F209767" w:rsidR="00B62C41" w:rsidRPr="00814627" w:rsidRDefault="00B62C41" w:rsidP="007639BC">
      <w:pPr>
        <w:pStyle w:val="ListParagraph"/>
        <w:numPr>
          <w:ilvl w:val="0"/>
          <w:numId w:val="34"/>
        </w:numPr>
        <w:autoSpaceDE w:val="0"/>
        <w:autoSpaceDN w:val="0"/>
        <w:adjustRightInd w:val="0"/>
        <w:spacing w:after="0" w:line="240" w:lineRule="auto"/>
        <w:rPr>
          <w:rFonts w:cstheme="minorHAnsi"/>
          <w:sz w:val="20"/>
          <w:szCs w:val="20"/>
          <w:u w:val="single"/>
        </w:rPr>
      </w:pPr>
      <w:r w:rsidRPr="00BD5981">
        <w:rPr>
          <w:rFonts w:cstheme="minorHAnsi"/>
          <w:b/>
          <w:sz w:val="24"/>
          <w:szCs w:val="24"/>
          <w:u w:val="single"/>
          <w:lang w:val="en-CA"/>
        </w:rPr>
        <w:t xml:space="preserve">Records </w:t>
      </w:r>
      <w:r w:rsidR="001616B8" w:rsidRPr="00BD5981">
        <w:rPr>
          <w:rFonts w:cstheme="minorHAnsi"/>
          <w:b/>
          <w:sz w:val="24"/>
          <w:szCs w:val="24"/>
          <w:u w:val="single"/>
          <w:lang w:val="en-CA"/>
        </w:rPr>
        <w:t>Retention</w:t>
      </w:r>
      <w:r w:rsidRPr="00BD5981">
        <w:rPr>
          <w:rFonts w:cstheme="minorHAnsi"/>
          <w:sz w:val="24"/>
          <w:szCs w:val="24"/>
          <w:lang w:val="en-CA"/>
        </w:rPr>
        <w:t xml:space="preserve">  </w:t>
      </w:r>
      <w:r w:rsidR="009A3EBF" w:rsidRPr="00814627">
        <w:rPr>
          <w:rFonts w:cstheme="minorHAnsi"/>
          <w:sz w:val="20"/>
          <w:szCs w:val="20"/>
          <w:lang w:val="en-CA"/>
        </w:rPr>
        <w:t>[40 CFR 300.515(h)(3)</w:t>
      </w:r>
      <w:r w:rsidR="00320C5B">
        <w:rPr>
          <w:rFonts w:cstheme="minorHAnsi"/>
          <w:sz w:val="20"/>
          <w:szCs w:val="20"/>
          <w:lang w:val="en-CA"/>
        </w:rPr>
        <w:t>(i)</w:t>
      </w:r>
      <w:r w:rsidR="009A3EBF" w:rsidRPr="00814627">
        <w:rPr>
          <w:rFonts w:cstheme="minorHAnsi"/>
          <w:sz w:val="20"/>
          <w:szCs w:val="20"/>
          <w:lang w:val="en-CA"/>
        </w:rPr>
        <w:t xml:space="preserve">; </w:t>
      </w:r>
      <w:r w:rsidR="00280A83" w:rsidRPr="00814627">
        <w:rPr>
          <w:rFonts w:cstheme="minorHAnsi"/>
          <w:sz w:val="20"/>
          <w:szCs w:val="20"/>
        </w:rPr>
        <w:t>40 CFR 35.6705 &amp;</w:t>
      </w:r>
      <w:r w:rsidR="009A3EBF" w:rsidRPr="00814627">
        <w:rPr>
          <w:rFonts w:cstheme="minorHAnsi"/>
          <w:sz w:val="20"/>
          <w:szCs w:val="20"/>
          <w:lang w:val="en-CA"/>
        </w:rPr>
        <w:t xml:space="preserve"> 35.6710 &amp; 35.6815(d); 2 CFR 1500.6]</w:t>
      </w:r>
    </w:p>
    <w:p w14:paraId="21304764" w14:textId="77777777" w:rsidR="00B62C41" w:rsidRPr="00BD5981" w:rsidRDefault="00B62C41" w:rsidP="00EB6B6C">
      <w:pPr>
        <w:pStyle w:val="NoSpacing"/>
        <w:rPr>
          <w:rFonts w:cstheme="minorHAnsi"/>
          <w:sz w:val="24"/>
          <w:szCs w:val="24"/>
        </w:rPr>
      </w:pPr>
    </w:p>
    <w:p w14:paraId="4ED7E5F9" w14:textId="4CA19C06" w:rsidR="001616B8" w:rsidRPr="00814627" w:rsidRDefault="00626405" w:rsidP="00814627">
      <w:pPr>
        <w:pStyle w:val="NoSpacing"/>
        <w:rPr>
          <w:sz w:val="24"/>
          <w:szCs w:val="24"/>
        </w:rPr>
      </w:pPr>
      <w:r w:rsidRPr="00814627">
        <w:rPr>
          <w:sz w:val="24"/>
          <w:szCs w:val="24"/>
        </w:rPr>
        <w:t>Where the State must maintain records on a site-specific basis, the State must comply with the requirements regarding record retention described in 40 CFR 35.6705.</w:t>
      </w:r>
    </w:p>
    <w:p w14:paraId="4C28D822" w14:textId="77777777" w:rsidR="00626405" w:rsidRDefault="00626405" w:rsidP="00814627">
      <w:pPr>
        <w:pStyle w:val="NoSpacing"/>
        <w:rPr>
          <w:b/>
          <w:sz w:val="24"/>
          <w:szCs w:val="24"/>
          <w:lang w:val="en-CA"/>
        </w:rPr>
      </w:pPr>
    </w:p>
    <w:p w14:paraId="3DDB6CD3" w14:textId="77777777" w:rsidR="00CC2393" w:rsidRDefault="00CC2393" w:rsidP="00814627">
      <w:pPr>
        <w:pStyle w:val="NoSpacing"/>
        <w:rPr>
          <w:b/>
          <w:sz w:val="24"/>
          <w:szCs w:val="24"/>
          <w:lang w:val="en-CA"/>
        </w:rPr>
      </w:pPr>
    </w:p>
    <w:p w14:paraId="386B93D3" w14:textId="77777777" w:rsidR="00CC2393" w:rsidRDefault="00CC2393" w:rsidP="00814627">
      <w:pPr>
        <w:pStyle w:val="NoSpacing"/>
        <w:rPr>
          <w:b/>
          <w:sz w:val="24"/>
          <w:szCs w:val="24"/>
          <w:lang w:val="en-CA"/>
        </w:rPr>
      </w:pPr>
    </w:p>
    <w:p w14:paraId="78F7F7BC" w14:textId="77777777" w:rsidR="00CC2393" w:rsidRDefault="00CC2393" w:rsidP="00814627">
      <w:pPr>
        <w:pStyle w:val="NoSpacing"/>
        <w:rPr>
          <w:b/>
          <w:sz w:val="24"/>
          <w:szCs w:val="24"/>
          <w:lang w:val="en-CA"/>
        </w:rPr>
      </w:pPr>
    </w:p>
    <w:p w14:paraId="6B04E71B" w14:textId="77777777" w:rsidR="00CC2393" w:rsidRPr="00814627" w:rsidRDefault="00CC2393" w:rsidP="00814627">
      <w:pPr>
        <w:pStyle w:val="NoSpacing"/>
        <w:rPr>
          <w:b/>
          <w:sz w:val="24"/>
          <w:szCs w:val="24"/>
          <w:lang w:val="en-CA"/>
        </w:rPr>
      </w:pPr>
    </w:p>
    <w:p w14:paraId="4B9E6C61" w14:textId="77777777" w:rsidR="00766DF8" w:rsidRPr="00BD5981" w:rsidRDefault="00766DF8" w:rsidP="007639BC">
      <w:pPr>
        <w:pStyle w:val="ListParagraph"/>
        <w:numPr>
          <w:ilvl w:val="0"/>
          <w:numId w:val="34"/>
        </w:numPr>
        <w:autoSpaceDE w:val="0"/>
        <w:autoSpaceDN w:val="0"/>
        <w:adjustRightInd w:val="0"/>
        <w:spacing w:after="0" w:line="240" w:lineRule="auto"/>
        <w:rPr>
          <w:rFonts w:cstheme="minorHAnsi"/>
          <w:sz w:val="24"/>
          <w:szCs w:val="24"/>
        </w:rPr>
      </w:pPr>
      <w:r w:rsidRPr="00BD5981">
        <w:rPr>
          <w:rFonts w:cstheme="minorHAnsi"/>
          <w:b/>
          <w:sz w:val="24"/>
          <w:szCs w:val="24"/>
          <w:u w:val="single"/>
        </w:rPr>
        <w:t>Inspection of the Remedy</w:t>
      </w:r>
      <w:r w:rsidR="00392A62" w:rsidRPr="00BD5981">
        <w:rPr>
          <w:rFonts w:cstheme="minorHAnsi"/>
          <w:sz w:val="24"/>
          <w:szCs w:val="24"/>
        </w:rPr>
        <w:t xml:space="preserve">  </w:t>
      </w:r>
      <w:r w:rsidR="00392A62" w:rsidRPr="00814627">
        <w:rPr>
          <w:rFonts w:cstheme="minorHAnsi"/>
          <w:sz w:val="20"/>
          <w:szCs w:val="20"/>
          <w:lang w:val="en-CA"/>
        </w:rPr>
        <w:t>[40 CFR 300.435(f) &amp; 300.515(g); 40 CFR 35.6805(q)]</w:t>
      </w:r>
    </w:p>
    <w:p w14:paraId="17B0A6CC" w14:textId="77777777" w:rsidR="00766DF8" w:rsidRPr="00814627" w:rsidRDefault="00766DF8" w:rsidP="00EB6B6C">
      <w:pPr>
        <w:pStyle w:val="NoSpacing"/>
        <w:rPr>
          <w:rFonts w:cstheme="minorHAnsi"/>
          <w:b/>
          <w:sz w:val="24"/>
          <w:szCs w:val="24"/>
        </w:rPr>
      </w:pPr>
    </w:p>
    <w:p w14:paraId="4733D251" w14:textId="6F1C0B6D" w:rsidR="00766DF8" w:rsidRPr="00814627" w:rsidRDefault="000D6A05" w:rsidP="00984AA3">
      <w:pPr>
        <w:pStyle w:val="NoSpacing"/>
        <w:numPr>
          <w:ilvl w:val="0"/>
          <w:numId w:val="33"/>
        </w:numPr>
        <w:rPr>
          <w:rFonts w:cstheme="minorHAnsi"/>
          <w:sz w:val="24"/>
          <w:szCs w:val="24"/>
          <w:lang w:val="en-CA"/>
        </w:rPr>
      </w:pPr>
      <w:r w:rsidRPr="00814627">
        <w:rPr>
          <w:rFonts w:cstheme="minorHAnsi"/>
          <w:sz w:val="24"/>
          <w:szCs w:val="24"/>
          <w:u w:val="single"/>
          <w:lang w:val="en-CA"/>
        </w:rPr>
        <w:lastRenderedPageBreak/>
        <w:t>Joint EPA/State Pre-final Inspection</w:t>
      </w:r>
      <w:r w:rsidRPr="00814627" w:rsidDel="000D6A05">
        <w:rPr>
          <w:rFonts w:cstheme="minorHAnsi"/>
          <w:sz w:val="24"/>
          <w:szCs w:val="24"/>
          <w:u w:val="single"/>
          <w:lang w:val="en-CA"/>
        </w:rPr>
        <w:t xml:space="preserve"> </w:t>
      </w:r>
    </w:p>
    <w:p w14:paraId="4DC48209" w14:textId="77777777" w:rsidR="000D6A05" w:rsidRPr="00814627" w:rsidRDefault="000D6A05" w:rsidP="00984AA3">
      <w:pPr>
        <w:pStyle w:val="NoSpacing"/>
        <w:ind w:left="360"/>
        <w:rPr>
          <w:rFonts w:cstheme="minorHAnsi"/>
          <w:sz w:val="24"/>
          <w:szCs w:val="24"/>
          <w:lang w:val="en-CA"/>
        </w:rPr>
      </w:pPr>
    </w:p>
    <w:p w14:paraId="431424DC" w14:textId="77777777" w:rsidR="004D7FE8" w:rsidRPr="004D7FE8" w:rsidRDefault="004D7FE8" w:rsidP="004D7FE8">
      <w:pPr>
        <w:pStyle w:val="NoSpacing"/>
        <w:ind w:left="360"/>
        <w:rPr>
          <w:rFonts w:cstheme="minorHAnsi"/>
          <w:b/>
          <w:sz w:val="24"/>
          <w:szCs w:val="24"/>
          <w:lang w:val="en-CA"/>
        </w:rPr>
      </w:pPr>
      <w:r w:rsidRPr="004D7FE8">
        <w:rPr>
          <w:rFonts w:cstheme="minorHAnsi"/>
          <w:b/>
          <w:sz w:val="24"/>
          <w:szCs w:val="24"/>
          <w:lang w:val="en-CA"/>
        </w:rPr>
        <w:t>[Optional: Insert any remedy-specific inspection factors that EPA and the State have developed related to the functioning and performance of the remedy. Application of these factors will help to determine what the inspection items are and, ultimately, O&amp;F.]</w:t>
      </w:r>
    </w:p>
    <w:p w14:paraId="76D6D8CC" w14:textId="77777777" w:rsidR="004D7FE8" w:rsidRPr="004D7FE8" w:rsidRDefault="004D7FE8" w:rsidP="004D7FE8">
      <w:pPr>
        <w:pStyle w:val="NoSpacing"/>
        <w:ind w:left="360"/>
        <w:rPr>
          <w:rFonts w:cstheme="minorHAnsi"/>
          <w:b/>
          <w:sz w:val="24"/>
          <w:szCs w:val="24"/>
          <w:lang w:val="en-CA"/>
        </w:rPr>
      </w:pPr>
    </w:p>
    <w:p w14:paraId="7EBDE107" w14:textId="709193AA" w:rsidR="00766DF8" w:rsidRDefault="004D7FE8" w:rsidP="004D7FE8">
      <w:pPr>
        <w:pStyle w:val="NoSpacing"/>
        <w:ind w:left="360"/>
        <w:rPr>
          <w:rFonts w:cstheme="minorHAnsi"/>
          <w:sz w:val="24"/>
          <w:szCs w:val="24"/>
          <w:lang w:val="en-CA"/>
        </w:rPr>
      </w:pPr>
      <w:r w:rsidRPr="004D7FE8">
        <w:rPr>
          <w:rFonts w:cstheme="minorHAnsi"/>
          <w:sz w:val="24"/>
          <w:szCs w:val="24"/>
          <w:lang w:val="en-CA"/>
        </w:rPr>
        <w:t xml:space="preserve">A joint EPA/State pre-final inspection will be conducted at the conclusion of construction of each remedial action addressed by this Contract. This inspection is separate from the construction contract pre-final inspection, although both inspections may be conducted concurrently. The joint EPA/State pre-final inspection will be led by the RPM accompanied by the SPM </w:t>
      </w:r>
      <w:r w:rsidRPr="004D7FE8">
        <w:rPr>
          <w:rFonts w:cstheme="minorHAnsi"/>
          <w:b/>
          <w:sz w:val="24"/>
          <w:szCs w:val="24"/>
          <w:lang w:val="en-CA"/>
        </w:rPr>
        <w:t>[“</w:t>
      </w:r>
      <w:r w:rsidRPr="004D7FE8">
        <w:rPr>
          <w:rFonts w:cstheme="minorHAnsi"/>
          <w:sz w:val="24"/>
          <w:szCs w:val="24"/>
          <w:lang w:val="en-CA"/>
        </w:rPr>
        <w:t>and</w:t>
      </w:r>
      <w:r w:rsidRPr="004D7FE8">
        <w:rPr>
          <w:rFonts w:cstheme="minorHAnsi"/>
          <w:b/>
          <w:sz w:val="24"/>
          <w:szCs w:val="24"/>
          <w:lang w:val="en-CA"/>
        </w:rPr>
        <w:t>” list other participants, as appropriate]</w:t>
      </w:r>
      <w:r w:rsidRPr="004D7FE8">
        <w:rPr>
          <w:rFonts w:cstheme="minorHAnsi"/>
          <w:sz w:val="24"/>
          <w:szCs w:val="24"/>
          <w:lang w:val="en-CA"/>
        </w:rPr>
        <w:t>.  The joint EPA/State pre-final inspection generally will consist of a walk-through inspection of the constructed remedial action.  This inspection will determine whether each element of work is complete and consistent with the contract documents and the EPA approved remedy.  Jointly, EPA and the State will determine if there are any outstanding construction items.  An attempt shall be made to determine resolutions for all remaining items.    EPA will provide an inspection report to the State for review and comment. If the EPA/State pre-final inspection results in significant outstanding items, EPA may choose to delay the determination that construction of the remedial action is complete until the significant items have been resolved.</w:t>
      </w:r>
    </w:p>
    <w:p w14:paraId="1F256251" w14:textId="77777777" w:rsidR="004D7FE8" w:rsidRPr="004D7FE8" w:rsidRDefault="004D7FE8" w:rsidP="004D7FE8">
      <w:pPr>
        <w:pStyle w:val="NoSpacing"/>
        <w:ind w:left="360"/>
        <w:rPr>
          <w:rFonts w:cstheme="minorHAnsi"/>
          <w:sz w:val="24"/>
          <w:szCs w:val="24"/>
          <w:lang w:val="en-CA"/>
        </w:rPr>
      </w:pPr>
    </w:p>
    <w:p w14:paraId="556ED5E2" w14:textId="0D42EBC1" w:rsidR="00766DF8" w:rsidRPr="00814627" w:rsidRDefault="000D6A05" w:rsidP="00814627">
      <w:pPr>
        <w:pStyle w:val="NoSpacing"/>
        <w:keepNext/>
        <w:numPr>
          <w:ilvl w:val="0"/>
          <w:numId w:val="33"/>
        </w:numPr>
        <w:rPr>
          <w:rFonts w:cstheme="minorHAnsi"/>
          <w:sz w:val="24"/>
          <w:szCs w:val="24"/>
          <w:u w:val="single"/>
          <w:lang w:val="en-CA"/>
        </w:rPr>
      </w:pPr>
      <w:r w:rsidRPr="00814627">
        <w:rPr>
          <w:rFonts w:cstheme="minorHAnsi"/>
          <w:sz w:val="24"/>
          <w:szCs w:val="24"/>
          <w:u w:val="single"/>
          <w:lang w:val="en-CA"/>
        </w:rPr>
        <w:t xml:space="preserve">Joint EPA/State </w:t>
      </w:r>
      <w:r w:rsidR="00766DF8" w:rsidRPr="00814627">
        <w:rPr>
          <w:rFonts w:cstheme="minorHAnsi"/>
          <w:sz w:val="24"/>
          <w:szCs w:val="24"/>
          <w:u w:val="single"/>
          <w:lang w:val="en-CA"/>
        </w:rPr>
        <w:t>Final Inspection</w:t>
      </w:r>
    </w:p>
    <w:p w14:paraId="1810212F" w14:textId="77777777" w:rsidR="00766DF8" w:rsidRDefault="00766DF8" w:rsidP="00814627">
      <w:pPr>
        <w:pStyle w:val="NoSpacing"/>
        <w:keepNext/>
        <w:ind w:left="360"/>
        <w:rPr>
          <w:rFonts w:cstheme="minorHAnsi"/>
          <w:sz w:val="24"/>
          <w:szCs w:val="24"/>
          <w:u w:val="single"/>
          <w:lang w:val="en-CA"/>
        </w:rPr>
      </w:pPr>
    </w:p>
    <w:p w14:paraId="54ADB7D2" w14:textId="77777777" w:rsidR="004D7FE8" w:rsidRPr="004D7FE8" w:rsidRDefault="004D7FE8" w:rsidP="004D7FE8">
      <w:pPr>
        <w:pStyle w:val="NoSpacing"/>
        <w:keepNext/>
        <w:ind w:left="360"/>
        <w:rPr>
          <w:rFonts w:cstheme="minorHAnsi"/>
          <w:sz w:val="24"/>
          <w:szCs w:val="24"/>
          <w:lang w:val="en-CA"/>
        </w:rPr>
      </w:pPr>
      <w:r w:rsidRPr="004D7FE8">
        <w:rPr>
          <w:rFonts w:cstheme="minorHAnsi"/>
          <w:sz w:val="24"/>
          <w:szCs w:val="24"/>
          <w:lang w:val="en-CA"/>
        </w:rPr>
        <w:t xml:space="preserve">A joint EPA/State final inspection will be conducted to determine that each remedial action addressed under this Contract is functioning properly and performing as designed. The joint EPA/State final inspection will be led by the RPM, accompanied by the SPM and other parties, where appropriate, from the EPA/State pre-final inspection.  </w:t>
      </w:r>
    </w:p>
    <w:p w14:paraId="2771CE07" w14:textId="77777777" w:rsidR="004D7FE8" w:rsidRPr="004D7FE8" w:rsidRDefault="004D7FE8" w:rsidP="004D7FE8">
      <w:pPr>
        <w:pStyle w:val="NoSpacing"/>
        <w:keepNext/>
        <w:ind w:left="360"/>
        <w:rPr>
          <w:rFonts w:cstheme="minorHAnsi"/>
          <w:sz w:val="24"/>
          <w:szCs w:val="24"/>
          <w:lang w:val="en-CA"/>
        </w:rPr>
      </w:pPr>
    </w:p>
    <w:p w14:paraId="7E4E9838" w14:textId="53F9BB1B" w:rsidR="004D7FE8" w:rsidRPr="004D7FE8" w:rsidRDefault="004D7FE8" w:rsidP="004D7FE8">
      <w:pPr>
        <w:pStyle w:val="NoSpacing"/>
        <w:keepNext/>
        <w:ind w:left="360"/>
        <w:rPr>
          <w:rFonts w:cstheme="minorHAnsi"/>
          <w:sz w:val="24"/>
          <w:szCs w:val="24"/>
          <w:lang w:val="en-CA"/>
        </w:rPr>
      </w:pPr>
      <w:r w:rsidRPr="004D7FE8">
        <w:rPr>
          <w:rFonts w:cstheme="minorHAnsi"/>
          <w:sz w:val="24"/>
          <w:szCs w:val="24"/>
          <w:lang w:val="en-CA"/>
        </w:rPr>
        <w:t>The EPA/State final inspection generally will consist of a walk-through inspection of the constructed remedial action, with the inspection focusing on the items necessary to ensure the remedial action is operating properly and performing as designed. The RPM and the SPM will also confirm that all outstanding items from the EPA/State pre-final inspection have been resolved.</w:t>
      </w:r>
    </w:p>
    <w:p w14:paraId="6BF7F262" w14:textId="23F75F0F" w:rsidR="000D6A05" w:rsidRDefault="000D6A05" w:rsidP="000D6A05">
      <w:pPr>
        <w:pStyle w:val="NoSpacing"/>
        <w:ind w:left="360"/>
        <w:rPr>
          <w:rFonts w:cstheme="minorHAnsi"/>
          <w:sz w:val="24"/>
          <w:szCs w:val="24"/>
          <w:u w:val="single"/>
          <w:lang w:val="en-CA"/>
        </w:rPr>
      </w:pPr>
    </w:p>
    <w:p w14:paraId="6406838F" w14:textId="77777777" w:rsidR="00F06075" w:rsidRPr="00814627" w:rsidRDefault="00F06075" w:rsidP="000D6A05">
      <w:pPr>
        <w:pStyle w:val="NoSpacing"/>
        <w:ind w:left="360"/>
        <w:rPr>
          <w:rFonts w:cstheme="minorHAnsi"/>
          <w:sz w:val="24"/>
          <w:szCs w:val="24"/>
          <w:u w:val="single"/>
          <w:lang w:val="en-CA"/>
        </w:rPr>
      </w:pPr>
    </w:p>
    <w:p w14:paraId="3752C7D4" w14:textId="77777777" w:rsidR="0011354F" w:rsidRPr="00BD5981" w:rsidRDefault="00AE79CC" w:rsidP="007639BC">
      <w:pPr>
        <w:pStyle w:val="NoSpacing"/>
        <w:numPr>
          <w:ilvl w:val="0"/>
          <w:numId w:val="34"/>
        </w:numPr>
        <w:rPr>
          <w:rFonts w:cstheme="minorHAnsi"/>
          <w:sz w:val="24"/>
          <w:szCs w:val="24"/>
          <w:lang w:val="en-CA"/>
        </w:rPr>
      </w:pPr>
      <w:r w:rsidRPr="00814627">
        <w:rPr>
          <w:rFonts w:cstheme="minorHAnsi"/>
          <w:b/>
          <w:sz w:val="24"/>
          <w:szCs w:val="24"/>
          <w:u w:val="single"/>
          <w:lang w:val="en-CA"/>
        </w:rPr>
        <w:t>Operational and Functional</w:t>
      </w:r>
      <w:r w:rsidRPr="00814627">
        <w:rPr>
          <w:rFonts w:cstheme="minorHAnsi"/>
          <w:sz w:val="24"/>
          <w:szCs w:val="24"/>
          <w:lang w:val="en-CA"/>
        </w:rPr>
        <w:t xml:space="preserve">  </w:t>
      </w:r>
      <w:r w:rsidRPr="00814627">
        <w:rPr>
          <w:rFonts w:cstheme="minorHAnsi"/>
          <w:sz w:val="20"/>
          <w:szCs w:val="20"/>
          <w:lang w:val="en-CA"/>
        </w:rPr>
        <w:t>[40 CFR 300.435(f) &amp; 300.510(c)(2)]</w:t>
      </w:r>
      <w:r w:rsidR="0011354F" w:rsidRPr="00BD5981">
        <w:rPr>
          <w:rFonts w:cstheme="minorHAnsi"/>
          <w:sz w:val="24"/>
          <w:szCs w:val="24"/>
          <w:u w:val="single"/>
          <w:lang w:val="en-CA"/>
        </w:rPr>
        <w:t xml:space="preserve">  </w:t>
      </w:r>
    </w:p>
    <w:p w14:paraId="7DC8D8C4" w14:textId="77777777" w:rsidR="00EE5FAF" w:rsidRPr="00814627" w:rsidRDefault="00EE5FAF" w:rsidP="00EB6B6C">
      <w:pPr>
        <w:pStyle w:val="NoSpacing"/>
        <w:rPr>
          <w:rFonts w:cstheme="minorHAnsi"/>
          <w:sz w:val="24"/>
          <w:szCs w:val="24"/>
          <w:u w:val="single"/>
          <w:lang w:val="en-CA"/>
        </w:rPr>
      </w:pPr>
    </w:p>
    <w:p w14:paraId="00B3BE30" w14:textId="77777777" w:rsidR="00EE2693" w:rsidRPr="00EE2693" w:rsidRDefault="00EE2693" w:rsidP="00EE2693">
      <w:pPr>
        <w:pStyle w:val="NoSpacing"/>
        <w:tabs>
          <w:tab w:val="left" w:pos="988"/>
        </w:tabs>
        <w:rPr>
          <w:rFonts w:cstheme="minorHAnsi"/>
          <w:sz w:val="24"/>
          <w:szCs w:val="24"/>
          <w:lang w:val="en-CA"/>
        </w:rPr>
      </w:pPr>
      <w:r w:rsidRPr="00EE2693">
        <w:rPr>
          <w:rFonts w:cstheme="minorHAnsi"/>
          <w:sz w:val="24"/>
          <w:szCs w:val="24"/>
          <w:lang w:val="en-CA"/>
        </w:rPr>
        <w:t xml:space="preserve">The completion of the joint EPA/State pre-final inspection marks the point in time when construction of each remedial action is considered complete for purposes of this Contract.  It is used to document the beginning of the up to one-year O&amp;F period.  Consistent with 40 CFR 300.435(f)(2), the “remedy becomes operational and functional (O&amp;F) either one year after construction is complete, or when the remedy is determined concurrently by EPA and the State to be functioning properly and performing as designed, whichever is earlier.”   EPA’s intention is to schedule and conduct a joint EPA/State final inspection within one year of the completion of the joint EPA/State pre-final inspection.  The completion date of the EPA/State final inspection, </w:t>
      </w:r>
      <w:r w:rsidRPr="00EE2693">
        <w:rPr>
          <w:rFonts w:cstheme="minorHAnsi"/>
          <w:sz w:val="24"/>
          <w:szCs w:val="24"/>
          <w:lang w:val="en-CA"/>
        </w:rPr>
        <w:lastRenderedPageBreak/>
        <w:t>assuming it is done within one year of the pre-final inspection, will be used as the date of the O&amp;F determination.   In the event that the joint EPA/State inspection and does not occur within one year, the NCP (40 CFR §§ 300.435(f)) provides EPA the discretion to make an O&amp;F determination without this inspection.  As discussed in §300.435(f)(2) of the NCP, “EPA may grant extensions to the one-year O&amp;F period, as appropriate.” When the O&amp;F determination has been made, EPA will provide written notification to the State documenting the O&amp;F determination. Since the O&amp;F time period is part of the remedial action, the State cost share is applicable.</w:t>
      </w:r>
    </w:p>
    <w:p w14:paraId="0A93ECA4" w14:textId="77777777" w:rsidR="00EE2693" w:rsidRPr="00EE2693" w:rsidRDefault="00EE2693" w:rsidP="00EE2693">
      <w:pPr>
        <w:pStyle w:val="NoSpacing"/>
        <w:tabs>
          <w:tab w:val="left" w:pos="988"/>
        </w:tabs>
        <w:rPr>
          <w:rFonts w:cstheme="minorHAnsi"/>
          <w:sz w:val="24"/>
          <w:szCs w:val="24"/>
          <w:lang w:val="en-CA"/>
        </w:rPr>
      </w:pPr>
    </w:p>
    <w:p w14:paraId="67EA01B4" w14:textId="77777777" w:rsidR="00EE2693" w:rsidRPr="00EE2693" w:rsidRDefault="00EE2693" w:rsidP="00EE2693">
      <w:pPr>
        <w:pStyle w:val="NoSpacing"/>
        <w:tabs>
          <w:tab w:val="left" w:pos="988"/>
        </w:tabs>
        <w:rPr>
          <w:rFonts w:cstheme="minorHAnsi"/>
          <w:sz w:val="24"/>
          <w:szCs w:val="24"/>
          <w:lang w:val="en-CA"/>
        </w:rPr>
      </w:pPr>
      <w:r w:rsidRPr="00EE2693">
        <w:rPr>
          <w:rFonts w:cstheme="minorHAnsi"/>
          <w:sz w:val="24"/>
          <w:szCs w:val="24"/>
          <w:lang w:val="en-CA"/>
        </w:rPr>
        <w:t>In accordance with 40 CFR §300.435(f)(1), the O&amp;F determination results in the transfer of each remedial action to the State for O&amp;M or initiation of the long-term response action (LTRA), as described in the Ground and Surface Water Restoration Provision.</w:t>
      </w:r>
    </w:p>
    <w:p w14:paraId="17504F97" w14:textId="77777777" w:rsidR="00EE2693" w:rsidRPr="00EE2693" w:rsidRDefault="00EE2693" w:rsidP="00EE2693">
      <w:pPr>
        <w:pStyle w:val="NoSpacing"/>
        <w:tabs>
          <w:tab w:val="left" w:pos="988"/>
        </w:tabs>
        <w:rPr>
          <w:rFonts w:cstheme="minorHAnsi"/>
          <w:sz w:val="24"/>
          <w:szCs w:val="24"/>
          <w:lang w:val="en-CA"/>
        </w:rPr>
      </w:pPr>
    </w:p>
    <w:p w14:paraId="69851532" w14:textId="7F0A12F1" w:rsidR="00BF4C02" w:rsidRDefault="00EE2693" w:rsidP="00EE2693">
      <w:pPr>
        <w:pStyle w:val="NoSpacing"/>
        <w:tabs>
          <w:tab w:val="left" w:pos="988"/>
        </w:tabs>
        <w:rPr>
          <w:rFonts w:cstheme="minorHAnsi"/>
          <w:sz w:val="24"/>
          <w:szCs w:val="24"/>
          <w:lang w:val="en-CA"/>
        </w:rPr>
      </w:pPr>
      <w:r w:rsidRPr="00EE2693">
        <w:rPr>
          <w:rFonts w:cstheme="minorHAnsi"/>
          <w:sz w:val="24"/>
          <w:szCs w:val="24"/>
          <w:lang w:val="en-CA"/>
        </w:rPr>
        <w:t>The Remedial Action Report will be prepared once each remedial action is O&amp;F. [Optional: “The state may review and comment on the draft Remedial Action Report.”] After EPA approves the Remedial Action Report, EPA will provide a copy to the State.</w:t>
      </w:r>
    </w:p>
    <w:p w14:paraId="7EF3E1DC" w14:textId="77777777" w:rsidR="00064478" w:rsidRDefault="00064478" w:rsidP="00EE2693">
      <w:pPr>
        <w:pStyle w:val="NoSpacing"/>
        <w:tabs>
          <w:tab w:val="left" w:pos="988"/>
        </w:tabs>
        <w:rPr>
          <w:rFonts w:cstheme="minorHAnsi"/>
          <w:sz w:val="24"/>
          <w:szCs w:val="24"/>
          <w:lang w:val="en-CA"/>
        </w:rPr>
      </w:pPr>
    </w:p>
    <w:p w14:paraId="318B042B" w14:textId="4BA641FA" w:rsidR="00BF4C02" w:rsidRPr="00814627" w:rsidRDefault="00660E58" w:rsidP="00814627">
      <w:pPr>
        <w:pStyle w:val="ListParagraph"/>
        <w:numPr>
          <w:ilvl w:val="0"/>
          <w:numId w:val="34"/>
        </w:numPr>
        <w:autoSpaceDE w:val="0"/>
        <w:autoSpaceDN w:val="0"/>
        <w:adjustRightInd w:val="0"/>
        <w:spacing w:after="0" w:line="240" w:lineRule="auto"/>
        <w:rPr>
          <w:rFonts w:cstheme="minorHAnsi"/>
          <w:b/>
          <w:sz w:val="20"/>
          <w:szCs w:val="20"/>
          <w:u w:val="single"/>
          <w:lang w:val="en-CA"/>
        </w:rPr>
      </w:pPr>
      <w:r w:rsidRPr="00814627">
        <w:rPr>
          <w:rFonts w:cstheme="minorHAnsi"/>
          <w:b/>
          <w:sz w:val="24"/>
          <w:szCs w:val="24"/>
          <w:u w:val="single"/>
          <w:lang w:val="en-CA"/>
        </w:rPr>
        <w:t>G</w:t>
      </w:r>
      <w:r w:rsidR="00BF4C02" w:rsidRPr="00814627">
        <w:rPr>
          <w:rFonts w:cstheme="minorHAnsi"/>
          <w:b/>
          <w:sz w:val="24"/>
          <w:szCs w:val="24"/>
          <w:u w:val="single"/>
          <w:lang w:val="en-CA"/>
        </w:rPr>
        <w:t xml:space="preserve">round and Surface Water </w:t>
      </w:r>
      <w:r w:rsidR="00BB4EE0" w:rsidRPr="00814627">
        <w:rPr>
          <w:rFonts w:cstheme="minorHAnsi"/>
          <w:b/>
          <w:sz w:val="24"/>
          <w:szCs w:val="24"/>
          <w:u w:val="single"/>
          <w:lang w:val="en-CA"/>
        </w:rPr>
        <w:t>Restoration</w:t>
      </w:r>
      <w:r w:rsidR="00BF4C02" w:rsidRPr="00814627">
        <w:rPr>
          <w:rFonts w:cstheme="minorHAnsi"/>
          <w:b/>
          <w:sz w:val="24"/>
          <w:szCs w:val="24"/>
          <w:u w:val="single"/>
          <w:lang w:val="en-CA"/>
        </w:rPr>
        <w:t xml:space="preserve"> </w:t>
      </w:r>
      <w:r w:rsidRPr="00814627">
        <w:rPr>
          <w:rFonts w:cstheme="minorHAnsi"/>
          <w:b/>
          <w:sz w:val="24"/>
          <w:szCs w:val="24"/>
          <w:u w:val="single"/>
          <w:lang w:val="en-CA"/>
        </w:rPr>
        <w:t>(Long-term Response Action)</w:t>
      </w:r>
      <w:r w:rsidR="00556C3E" w:rsidRPr="00814627">
        <w:rPr>
          <w:rFonts w:cstheme="minorHAnsi"/>
          <w:sz w:val="24"/>
          <w:szCs w:val="24"/>
          <w:lang w:val="en-CA"/>
        </w:rPr>
        <w:t xml:space="preserve">  </w:t>
      </w:r>
      <w:r w:rsidR="00556C3E" w:rsidRPr="00814627">
        <w:rPr>
          <w:rFonts w:cstheme="minorHAnsi"/>
          <w:sz w:val="20"/>
          <w:szCs w:val="20"/>
          <w:lang w:val="en-CA"/>
        </w:rPr>
        <w:t>[CERCLA §104(c)(6); 40 CFR 300.435(f)]</w:t>
      </w:r>
    </w:p>
    <w:p w14:paraId="3D2BC53B" w14:textId="77777777" w:rsidR="00B1749D" w:rsidRPr="00BD5981" w:rsidRDefault="00B1749D" w:rsidP="00EB6B6C">
      <w:pPr>
        <w:pStyle w:val="NoSpacing"/>
        <w:rPr>
          <w:rFonts w:cstheme="minorHAnsi"/>
          <w:sz w:val="24"/>
          <w:szCs w:val="24"/>
          <w:u w:val="single"/>
          <w:lang w:val="en-CA"/>
        </w:rPr>
      </w:pPr>
    </w:p>
    <w:p w14:paraId="533A3995" w14:textId="4D0BCCED" w:rsidR="0083645B" w:rsidRPr="00814627" w:rsidRDefault="00660E58" w:rsidP="00EB6B6C">
      <w:pPr>
        <w:pStyle w:val="NoSpacing"/>
        <w:rPr>
          <w:rFonts w:cstheme="minorHAnsi"/>
          <w:sz w:val="24"/>
          <w:szCs w:val="24"/>
          <w:lang w:val="en-CA"/>
        </w:rPr>
      </w:pPr>
      <w:r w:rsidRPr="00BD5981">
        <w:rPr>
          <w:rFonts w:cstheme="minorHAnsi"/>
          <w:sz w:val="24"/>
          <w:szCs w:val="24"/>
          <w:lang w:val="en-CA"/>
        </w:rPr>
        <w:t>Th</w:t>
      </w:r>
      <w:r w:rsidR="00EE5FAF" w:rsidRPr="00BD5981">
        <w:rPr>
          <w:rFonts w:cstheme="minorHAnsi"/>
          <w:sz w:val="24"/>
          <w:szCs w:val="24"/>
          <w:lang w:val="en-CA"/>
        </w:rPr>
        <w:t>e remedial action provided under this Contract</w:t>
      </w:r>
      <w:r w:rsidRPr="00814627">
        <w:rPr>
          <w:rFonts w:cstheme="minorHAnsi"/>
          <w:sz w:val="24"/>
          <w:szCs w:val="24"/>
          <w:lang w:val="en-CA"/>
        </w:rPr>
        <w:t xml:space="preserve"> </w:t>
      </w:r>
      <w:r w:rsidR="00512729" w:rsidRPr="00814627">
        <w:rPr>
          <w:rFonts w:cstheme="minorHAnsi"/>
          <w:b/>
          <w:sz w:val="24"/>
          <w:szCs w:val="24"/>
          <w:lang w:val="en-CA"/>
        </w:rPr>
        <w:t>[“</w:t>
      </w:r>
      <w:r w:rsidR="00512729" w:rsidRPr="00814627">
        <w:rPr>
          <w:rFonts w:cstheme="minorHAnsi"/>
          <w:sz w:val="24"/>
          <w:szCs w:val="24"/>
          <w:lang w:val="en-CA"/>
        </w:rPr>
        <w:t>includes</w:t>
      </w:r>
      <w:r w:rsidR="00512729" w:rsidRPr="00BD5981">
        <w:rPr>
          <w:rFonts w:cstheme="minorHAnsi"/>
          <w:b/>
          <w:sz w:val="24"/>
          <w:szCs w:val="24"/>
          <w:lang w:val="en-CA"/>
        </w:rPr>
        <w:t>” or “</w:t>
      </w:r>
      <w:r w:rsidR="00512729" w:rsidRPr="00814627">
        <w:rPr>
          <w:rFonts w:cstheme="minorHAnsi"/>
          <w:sz w:val="24"/>
          <w:szCs w:val="24"/>
          <w:lang w:val="en-CA"/>
        </w:rPr>
        <w:t>does not include</w:t>
      </w:r>
      <w:r w:rsidR="00512729" w:rsidRPr="00BD5981">
        <w:rPr>
          <w:rFonts w:cstheme="minorHAnsi"/>
          <w:b/>
          <w:sz w:val="24"/>
          <w:szCs w:val="24"/>
          <w:lang w:val="en-CA"/>
        </w:rPr>
        <w:t>”]</w:t>
      </w:r>
      <w:r w:rsidR="00512729" w:rsidRPr="00BD5981">
        <w:rPr>
          <w:rFonts w:cstheme="minorHAnsi"/>
          <w:sz w:val="24"/>
          <w:szCs w:val="24"/>
          <w:lang w:val="en-CA"/>
        </w:rPr>
        <w:t xml:space="preserve"> </w:t>
      </w:r>
      <w:r w:rsidRPr="00BD5981">
        <w:rPr>
          <w:rFonts w:cstheme="minorHAnsi"/>
          <w:sz w:val="24"/>
          <w:szCs w:val="24"/>
          <w:lang w:val="en-CA"/>
        </w:rPr>
        <w:t xml:space="preserve">ground or surface water restoration. Pursuant to </w:t>
      </w:r>
      <w:r w:rsidR="00937329" w:rsidRPr="00814627">
        <w:rPr>
          <w:rFonts w:cstheme="minorHAnsi"/>
          <w:sz w:val="24"/>
          <w:szCs w:val="24"/>
          <w:lang w:val="en-CA"/>
        </w:rPr>
        <w:t xml:space="preserve">CERCLA </w:t>
      </w:r>
      <w:r w:rsidRPr="00814627">
        <w:rPr>
          <w:rFonts w:cstheme="minorHAnsi"/>
          <w:sz w:val="24"/>
          <w:szCs w:val="24"/>
          <w:lang w:val="en-CA"/>
        </w:rPr>
        <w:t xml:space="preserve">§104(c)(6), EPA is authorized to share in </w:t>
      </w:r>
      <w:r w:rsidR="00280A83" w:rsidRPr="00814627">
        <w:rPr>
          <w:rFonts w:cstheme="minorHAnsi"/>
          <w:sz w:val="24"/>
          <w:szCs w:val="24"/>
          <w:lang w:val="en-CA"/>
        </w:rPr>
        <w:t xml:space="preserve">the cost of </w:t>
      </w:r>
      <w:r w:rsidRPr="00814627">
        <w:rPr>
          <w:rFonts w:cstheme="minorHAnsi"/>
          <w:sz w:val="24"/>
          <w:szCs w:val="24"/>
          <w:lang w:val="en-CA"/>
        </w:rPr>
        <w:t>the restoration of ground or surface water for a period of up to ten years or until the level of protectiveness, as defined in the R</w:t>
      </w:r>
      <w:r w:rsidR="00200930" w:rsidRPr="00814627">
        <w:rPr>
          <w:rFonts w:cstheme="minorHAnsi"/>
          <w:sz w:val="24"/>
          <w:szCs w:val="24"/>
          <w:lang w:val="en-CA"/>
        </w:rPr>
        <w:t>ecord of Decision</w:t>
      </w:r>
      <w:r w:rsidRPr="00814627">
        <w:rPr>
          <w:rFonts w:cstheme="minorHAnsi"/>
          <w:sz w:val="24"/>
          <w:szCs w:val="24"/>
          <w:lang w:val="en-CA"/>
        </w:rPr>
        <w:t>, is achieved</w:t>
      </w:r>
      <w:r w:rsidR="00274586" w:rsidRPr="00814627">
        <w:rPr>
          <w:rFonts w:cstheme="minorHAnsi"/>
          <w:sz w:val="24"/>
          <w:szCs w:val="24"/>
          <w:lang w:val="en-CA"/>
        </w:rPr>
        <w:t>, whichever comes first</w:t>
      </w:r>
      <w:r w:rsidRPr="00814627">
        <w:rPr>
          <w:rFonts w:cstheme="minorHAnsi"/>
          <w:sz w:val="24"/>
          <w:szCs w:val="24"/>
          <w:lang w:val="en-CA"/>
        </w:rPr>
        <w:t xml:space="preserve">. The ten-year period will adhere to the provisions provided in 40 CFR 300.435(f)(3). This ten-year period of ground or surface water restoration is referred to as </w:t>
      </w:r>
      <w:r w:rsidR="00EB6B6C" w:rsidRPr="00814627">
        <w:rPr>
          <w:rFonts w:cstheme="minorHAnsi"/>
          <w:sz w:val="24"/>
          <w:szCs w:val="24"/>
          <w:lang w:val="en-CA"/>
        </w:rPr>
        <w:t>l</w:t>
      </w:r>
      <w:r w:rsidRPr="00814627">
        <w:rPr>
          <w:rFonts w:cstheme="minorHAnsi"/>
          <w:sz w:val="24"/>
          <w:szCs w:val="24"/>
          <w:lang w:val="en-CA"/>
        </w:rPr>
        <w:t xml:space="preserve">ong-term </w:t>
      </w:r>
      <w:r w:rsidR="00EB6B6C" w:rsidRPr="00814627">
        <w:rPr>
          <w:rFonts w:cstheme="minorHAnsi"/>
          <w:sz w:val="24"/>
          <w:szCs w:val="24"/>
          <w:lang w:val="en-CA"/>
        </w:rPr>
        <w:t>r</w:t>
      </w:r>
      <w:r w:rsidRPr="00814627">
        <w:rPr>
          <w:rFonts w:cstheme="minorHAnsi"/>
          <w:sz w:val="24"/>
          <w:szCs w:val="24"/>
          <w:lang w:val="en-CA"/>
        </w:rPr>
        <w:t xml:space="preserve">esponse </w:t>
      </w:r>
      <w:r w:rsidR="00EB6B6C" w:rsidRPr="00814627">
        <w:rPr>
          <w:rFonts w:cstheme="minorHAnsi"/>
          <w:sz w:val="24"/>
          <w:szCs w:val="24"/>
          <w:lang w:val="en-CA"/>
        </w:rPr>
        <w:t>a</w:t>
      </w:r>
      <w:r w:rsidRPr="00814627">
        <w:rPr>
          <w:rFonts w:cstheme="minorHAnsi"/>
          <w:sz w:val="24"/>
          <w:szCs w:val="24"/>
          <w:lang w:val="en-CA"/>
        </w:rPr>
        <w:t>ction (LTRA).</w:t>
      </w:r>
      <w:r w:rsidR="00581326" w:rsidRPr="00814627">
        <w:rPr>
          <w:rFonts w:cstheme="minorHAnsi"/>
          <w:sz w:val="24"/>
          <w:szCs w:val="24"/>
          <w:lang w:val="en-CA"/>
        </w:rPr>
        <w:t xml:space="preserve">  </w:t>
      </w:r>
      <w:r w:rsidR="0083645B" w:rsidRPr="00814627">
        <w:rPr>
          <w:rFonts w:cstheme="minorHAnsi"/>
          <w:sz w:val="24"/>
          <w:szCs w:val="24"/>
          <w:lang w:val="en-CA"/>
        </w:rPr>
        <w:t xml:space="preserve"> The O&amp;F determination marks the initiation of the LTRA.  </w:t>
      </w:r>
    </w:p>
    <w:p w14:paraId="7BBFD81A" w14:textId="77777777" w:rsidR="00660E58" w:rsidRPr="00814627" w:rsidRDefault="00660E58" w:rsidP="00EB6B6C">
      <w:pPr>
        <w:pStyle w:val="NoSpacing"/>
        <w:rPr>
          <w:rFonts w:cstheme="minorHAnsi"/>
          <w:sz w:val="24"/>
          <w:szCs w:val="24"/>
          <w:lang w:val="en-CA"/>
        </w:rPr>
      </w:pPr>
    </w:p>
    <w:p w14:paraId="09D24885" w14:textId="77777777" w:rsidR="00B1749D" w:rsidRPr="00814627" w:rsidRDefault="00512729" w:rsidP="00EB6B6C">
      <w:pPr>
        <w:pStyle w:val="NoSpacing"/>
        <w:rPr>
          <w:rFonts w:cstheme="minorHAnsi"/>
          <w:b/>
          <w:sz w:val="24"/>
          <w:szCs w:val="24"/>
          <w:lang w:val="en-CA"/>
        </w:rPr>
      </w:pPr>
      <w:r w:rsidRPr="00814627">
        <w:rPr>
          <w:rFonts w:cstheme="minorHAnsi"/>
          <w:b/>
          <w:sz w:val="24"/>
          <w:szCs w:val="24"/>
          <w:lang w:val="en-CA"/>
        </w:rPr>
        <w:t>[If the remedy includes LTRA, c</w:t>
      </w:r>
      <w:r w:rsidR="00B1749D" w:rsidRPr="00814627">
        <w:rPr>
          <w:rFonts w:cstheme="minorHAnsi"/>
          <w:b/>
          <w:sz w:val="24"/>
          <w:szCs w:val="24"/>
          <w:lang w:val="en-CA"/>
        </w:rPr>
        <w:t xml:space="preserve">hoose one of the following </w:t>
      </w:r>
      <w:r w:rsidR="00EE0AB2" w:rsidRPr="00814627">
        <w:rPr>
          <w:rFonts w:cstheme="minorHAnsi"/>
          <w:b/>
          <w:sz w:val="24"/>
          <w:szCs w:val="24"/>
          <w:lang w:val="en-CA"/>
        </w:rPr>
        <w:t>to add</w:t>
      </w:r>
      <w:r w:rsidR="00B1749D" w:rsidRPr="00814627">
        <w:rPr>
          <w:rFonts w:cstheme="minorHAnsi"/>
          <w:b/>
          <w:sz w:val="24"/>
          <w:szCs w:val="24"/>
          <w:lang w:val="en-CA"/>
        </w:rPr>
        <w:t>]</w:t>
      </w:r>
    </w:p>
    <w:p w14:paraId="6334DF85" w14:textId="77777777" w:rsidR="00B1749D" w:rsidRPr="00814627" w:rsidRDefault="00B1749D" w:rsidP="00EB6B6C">
      <w:pPr>
        <w:pStyle w:val="NoSpacing"/>
        <w:rPr>
          <w:rFonts w:cstheme="minorHAnsi"/>
          <w:sz w:val="24"/>
          <w:szCs w:val="24"/>
          <w:lang w:val="en-CA"/>
        </w:rPr>
      </w:pPr>
    </w:p>
    <w:p w14:paraId="7E6FDCE9" w14:textId="77777777" w:rsidR="008410D5" w:rsidRPr="00814627" w:rsidRDefault="00BF4C02" w:rsidP="00EB6B6C">
      <w:pPr>
        <w:pStyle w:val="NoSpacing"/>
        <w:rPr>
          <w:rFonts w:cstheme="minorHAnsi"/>
          <w:sz w:val="24"/>
          <w:szCs w:val="24"/>
          <w:lang w:val="en-CA"/>
        </w:rPr>
      </w:pPr>
      <w:r w:rsidRPr="00814627">
        <w:rPr>
          <w:rFonts w:cstheme="minorHAnsi"/>
          <w:sz w:val="24"/>
          <w:szCs w:val="24"/>
          <w:lang w:val="en-CA"/>
        </w:rPr>
        <w:t xml:space="preserve">The State has agreed to take the lead for </w:t>
      </w:r>
      <w:r w:rsidR="00660E58" w:rsidRPr="00814627">
        <w:rPr>
          <w:rFonts w:cstheme="minorHAnsi"/>
          <w:sz w:val="24"/>
          <w:szCs w:val="24"/>
          <w:lang w:val="en-CA"/>
        </w:rPr>
        <w:t>the LTRA</w:t>
      </w:r>
      <w:r w:rsidRPr="00814627">
        <w:rPr>
          <w:rFonts w:cstheme="minorHAnsi"/>
          <w:sz w:val="24"/>
          <w:szCs w:val="24"/>
          <w:lang w:val="en-CA"/>
        </w:rPr>
        <w:t>. EPA will share</w:t>
      </w:r>
      <w:r w:rsidRPr="00814627">
        <w:rPr>
          <w:rFonts w:cstheme="minorHAnsi"/>
          <w:b/>
          <w:sz w:val="24"/>
          <w:szCs w:val="24"/>
          <w:lang w:val="en-CA"/>
        </w:rPr>
        <w:t xml:space="preserve"> </w:t>
      </w:r>
      <w:r w:rsidR="00B1749D" w:rsidRPr="00814627">
        <w:rPr>
          <w:rFonts w:cstheme="minorHAnsi"/>
          <w:b/>
          <w:sz w:val="24"/>
          <w:szCs w:val="24"/>
          <w:lang w:val="en-CA"/>
        </w:rPr>
        <w:t>[“</w:t>
      </w:r>
      <w:r w:rsidR="00B1749D" w:rsidRPr="00814627">
        <w:rPr>
          <w:rFonts w:cstheme="minorHAnsi"/>
          <w:sz w:val="24"/>
          <w:szCs w:val="24"/>
          <w:lang w:val="en-CA"/>
        </w:rPr>
        <w:t>50</w:t>
      </w:r>
      <w:r w:rsidR="00B1749D" w:rsidRPr="00BD5981">
        <w:rPr>
          <w:rFonts w:cstheme="minorHAnsi"/>
          <w:b/>
          <w:sz w:val="24"/>
          <w:szCs w:val="24"/>
          <w:lang w:val="en-CA"/>
        </w:rPr>
        <w:t>” or “</w:t>
      </w:r>
      <w:r w:rsidR="00B1749D" w:rsidRPr="00814627">
        <w:rPr>
          <w:rFonts w:cstheme="minorHAnsi"/>
          <w:sz w:val="24"/>
          <w:szCs w:val="24"/>
          <w:lang w:val="en-CA"/>
        </w:rPr>
        <w:t>90</w:t>
      </w:r>
      <w:r w:rsidR="00B1749D" w:rsidRPr="00BD5981">
        <w:rPr>
          <w:rFonts w:cstheme="minorHAnsi"/>
          <w:b/>
          <w:sz w:val="24"/>
          <w:szCs w:val="24"/>
          <w:lang w:val="en-CA"/>
        </w:rPr>
        <w:t>”]</w:t>
      </w:r>
      <w:r w:rsidRPr="00BD5981">
        <w:rPr>
          <w:rFonts w:cstheme="minorHAnsi"/>
          <w:sz w:val="24"/>
          <w:szCs w:val="24"/>
          <w:lang w:val="en-CA"/>
        </w:rPr>
        <w:t xml:space="preserve"> percent of the cost of </w:t>
      </w:r>
      <w:r w:rsidR="00660E58" w:rsidRPr="00814627">
        <w:rPr>
          <w:rFonts w:cstheme="minorHAnsi"/>
          <w:sz w:val="24"/>
          <w:szCs w:val="24"/>
          <w:lang w:val="en-CA"/>
        </w:rPr>
        <w:t>the LTRA</w:t>
      </w:r>
      <w:r w:rsidRPr="00814627">
        <w:rPr>
          <w:rFonts w:cstheme="minorHAnsi"/>
          <w:sz w:val="24"/>
          <w:szCs w:val="24"/>
          <w:lang w:val="en-CA"/>
        </w:rPr>
        <w:t xml:space="preserve"> through a Cooperative Agreement (CA). </w:t>
      </w:r>
      <w:r w:rsidR="00B1749D" w:rsidRPr="00814627">
        <w:rPr>
          <w:rFonts w:cstheme="minorHAnsi"/>
          <w:sz w:val="24"/>
          <w:szCs w:val="24"/>
          <w:lang w:val="en-CA"/>
        </w:rPr>
        <w:t xml:space="preserve"> </w:t>
      </w:r>
    </w:p>
    <w:p w14:paraId="247AD08E" w14:textId="77777777" w:rsidR="008410D5" w:rsidRPr="00814627" w:rsidRDefault="008410D5" w:rsidP="00EB6B6C">
      <w:pPr>
        <w:pStyle w:val="NoSpacing"/>
        <w:rPr>
          <w:rFonts w:cstheme="minorHAnsi"/>
          <w:sz w:val="24"/>
          <w:szCs w:val="24"/>
          <w:lang w:val="en-CA"/>
        </w:rPr>
      </w:pPr>
    </w:p>
    <w:p w14:paraId="169F9F72" w14:textId="77777777" w:rsidR="008410D5" w:rsidRPr="00814627" w:rsidRDefault="008410D5" w:rsidP="00EB6B6C">
      <w:pPr>
        <w:pStyle w:val="NoSpacing"/>
        <w:ind w:left="720"/>
        <w:rPr>
          <w:rFonts w:cstheme="minorHAnsi"/>
          <w:b/>
          <w:sz w:val="24"/>
          <w:szCs w:val="24"/>
          <w:lang w:val="en-CA"/>
        </w:rPr>
      </w:pPr>
      <w:r w:rsidRPr="00814627">
        <w:rPr>
          <w:rFonts w:cstheme="minorHAnsi"/>
          <w:b/>
          <w:sz w:val="24"/>
          <w:szCs w:val="24"/>
          <w:lang w:val="en-CA"/>
        </w:rPr>
        <w:t>[or</w:t>
      </w:r>
      <w:r w:rsidR="00B1749D" w:rsidRPr="00814627">
        <w:rPr>
          <w:rFonts w:cstheme="minorHAnsi"/>
          <w:b/>
          <w:sz w:val="24"/>
          <w:szCs w:val="24"/>
          <w:lang w:val="en-CA"/>
        </w:rPr>
        <w:t>]</w:t>
      </w:r>
    </w:p>
    <w:p w14:paraId="04B49350" w14:textId="77777777" w:rsidR="008410D5" w:rsidRPr="00814627" w:rsidRDefault="008410D5" w:rsidP="00EB6B6C">
      <w:pPr>
        <w:pStyle w:val="NoSpacing"/>
        <w:ind w:left="360"/>
        <w:rPr>
          <w:rFonts w:cstheme="minorHAnsi"/>
          <w:sz w:val="24"/>
          <w:szCs w:val="24"/>
          <w:lang w:val="en-CA"/>
        </w:rPr>
      </w:pPr>
    </w:p>
    <w:p w14:paraId="1E840EB3" w14:textId="4C3EE429" w:rsidR="00986A7B" w:rsidRDefault="00660E58" w:rsidP="00077B39">
      <w:pPr>
        <w:pStyle w:val="NoSpacing"/>
        <w:rPr>
          <w:sz w:val="24"/>
          <w:szCs w:val="24"/>
          <w:lang w:val="en-CA"/>
        </w:rPr>
      </w:pPr>
      <w:r w:rsidRPr="00814627">
        <w:rPr>
          <w:sz w:val="24"/>
          <w:szCs w:val="24"/>
          <w:lang w:val="en-CA"/>
        </w:rPr>
        <w:t>The</w:t>
      </w:r>
      <w:r w:rsidR="00BF4C02" w:rsidRPr="00814627">
        <w:rPr>
          <w:sz w:val="24"/>
          <w:szCs w:val="24"/>
          <w:lang w:val="en-CA"/>
        </w:rPr>
        <w:t xml:space="preserve"> State has elected not to take the lead for </w:t>
      </w:r>
      <w:r w:rsidRPr="00814627">
        <w:rPr>
          <w:sz w:val="24"/>
          <w:szCs w:val="24"/>
          <w:lang w:val="en-CA"/>
        </w:rPr>
        <w:t xml:space="preserve">the LTRA. </w:t>
      </w:r>
      <w:r w:rsidR="00BF4C02" w:rsidRPr="00814627">
        <w:rPr>
          <w:sz w:val="24"/>
          <w:szCs w:val="24"/>
          <w:lang w:val="en-CA"/>
        </w:rPr>
        <w:t xml:space="preserve"> EPA shall conduct </w:t>
      </w:r>
      <w:r w:rsidRPr="00814627">
        <w:rPr>
          <w:sz w:val="24"/>
          <w:szCs w:val="24"/>
          <w:lang w:val="en-CA"/>
        </w:rPr>
        <w:t>the LTRA</w:t>
      </w:r>
      <w:r w:rsidR="00BF4C02" w:rsidRPr="00814627">
        <w:rPr>
          <w:sz w:val="24"/>
          <w:szCs w:val="24"/>
          <w:lang w:val="en-CA"/>
        </w:rPr>
        <w:t xml:space="preserve">. </w:t>
      </w:r>
      <w:r w:rsidR="00986A7B" w:rsidRPr="00814627">
        <w:rPr>
          <w:sz w:val="24"/>
          <w:szCs w:val="24"/>
          <w:lang w:val="en-CA"/>
        </w:rPr>
        <w:t xml:space="preserve">The State cost share, </w:t>
      </w:r>
      <w:r w:rsidR="00986A7B" w:rsidRPr="00814627">
        <w:rPr>
          <w:b/>
          <w:sz w:val="24"/>
          <w:szCs w:val="24"/>
          <w:lang w:val="en-CA"/>
        </w:rPr>
        <w:t>[“</w:t>
      </w:r>
      <w:r w:rsidR="00986A7B" w:rsidRPr="00814627">
        <w:rPr>
          <w:sz w:val="24"/>
          <w:szCs w:val="24"/>
          <w:lang w:val="en-CA"/>
        </w:rPr>
        <w:t>10</w:t>
      </w:r>
      <w:r w:rsidR="00986A7B" w:rsidRPr="00BD5981">
        <w:rPr>
          <w:b/>
          <w:sz w:val="24"/>
          <w:szCs w:val="24"/>
          <w:lang w:val="en-CA"/>
        </w:rPr>
        <w:t>” or “</w:t>
      </w:r>
      <w:r w:rsidR="00986A7B" w:rsidRPr="00814627">
        <w:rPr>
          <w:sz w:val="24"/>
          <w:szCs w:val="24"/>
          <w:lang w:val="en-CA"/>
        </w:rPr>
        <w:t>50</w:t>
      </w:r>
      <w:r w:rsidR="00986A7B" w:rsidRPr="00BD5981">
        <w:rPr>
          <w:b/>
          <w:sz w:val="24"/>
          <w:szCs w:val="24"/>
          <w:lang w:val="en-CA"/>
        </w:rPr>
        <w:t>”]</w:t>
      </w:r>
      <w:r w:rsidR="00986A7B" w:rsidRPr="00BD5981">
        <w:rPr>
          <w:sz w:val="24"/>
          <w:szCs w:val="24"/>
          <w:lang w:val="en-CA"/>
        </w:rPr>
        <w:t xml:space="preserve"> percent, shall be applicable </w:t>
      </w:r>
      <w:r w:rsidR="00C34B96">
        <w:rPr>
          <w:sz w:val="24"/>
          <w:szCs w:val="24"/>
          <w:lang w:val="en-CA"/>
        </w:rPr>
        <w:t>[“</w:t>
      </w:r>
      <w:r w:rsidR="00C34B96" w:rsidRPr="00D024F5">
        <w:rPr>
          <w:sz w:val="24"/>
          <w:szCs w:val="24"/>
          <w:lang w:val="en-CA"/>
        </w:rPr>
        <w:t>for the portion of the future work conducted that is subject to cost share requirements</w:t>
      </w:r>
      <w:r w:rsidR="00C34B96">
        <w:rPr>
          <w:sz w:val="24"/>
          <w:szCs w:val="24"/>
          <w:lang w:val="en-CA"/>
        </w:rPr>
        <w:t>”]</w:t>
      </w:r>
      <w:r w:rsidR="00C34B96" w:rsidRPr="00D024F5">
        <w:rPr>
          <w:sz w:val="24"/>
          <w:szCs w:val="24"/>
          <w:lang w:val="en-CA"/>
        </w:rPr>
        <w:t>.</w:t>
      </w:r>
      <w:r w:rsidR="00C34B96" w:rsidRPr="00814627">
        <w:rPr>
          <w:b/>
          <w:sz w:val="24"/>
          <w:szCs w:val="24"/>
          <w:lang w:val="en-CA"/>
        </w:rPr>
        <w:t xml:space="preserve"> </w:t>
      </w:r>
      <w:r w:rsidR="00986A7B" w:rsidRPr="00814627">
        <w:rPr>
          <w:b/>
          <w:sz w:val="24"/>
          <w:szCs w:val="24"/>
          <w:lang w:val="en-CA"/>
        </w:rPr>
        <w:t>[</w:t>
      </w:r>
      <w:r w:rsidR="00F315FF" w:rsidRPr="00814627">
        <w:rPr>
          <w:b/>
          <w:sz w:val="24"/>
          <w:szCs w:val="24"/>
          <w:lang w:val="en-CA"/>
        </w:rPr>
        <w:t>E</w:t>
      </w:r>
      <w:r w:rsidR="00986A7B" w:rsidRPr="00814627">
        <w:rPr>
          <w:b/>
          <w:sz w:val="24"/>
          <w:szCs w:val="24"/>
          <w:lang w:val="en-CA"/>
        </w:rPr>
        <w:t xml:space="preserve">nsure the value of the LTRA is described in the </w:t>
      </w:r>
      <w:r w:rsidR="00986B4F" w:rsidRPr="00814627">
        <w:rPr>
          <w:b/>
          <w:sz w:val="24"/>
          <w:szCs w:val="24"/>
          <w:lang w:val="en-CA"/>
        </w:rPr>
        <w:t xml:space="preserve">response </w:t>
      </w:r>
      <w:r w:rsidR="00986A7B" w:rsidRPr="00814627">
        <w:rPr>
          <w:b/>
          <w:sz w:val="24"/>
          <w:szCs w:val="24"/>
          <w:lang w:val="en-CA"/>
        </w:rPr>
        <w:t>cost</w:t>
      </w:r>
      <w:r w:rsidR="00986B4F" w:rsidRPr="00814627">
        <w:rPr>
          <w:b/>
          <w:sz w:val="24"/>
          <w:szCs w:val="24"/>
          <w:lang w:val="en-CA"/>
        </w:rPr>
        <w:t xml:space="preserve"> estimate</w:t>
      </w:r>
      <w:r w:rsidR="00986A7B" w:rsidRPr="00814627">
        <w:rPr>
          <w:b/>
          <w:sz w:val="24"/>
          <w:szCs w:val="24"/>
          <w:lang w:val="en-CA"/>
        </w:rPr>
        <w:t>]</w:t>
      </w:r>
      <w:r w:rsidR="00986A7B" w:rsidRPr="00814627">
        <w:rPr>
          <w:sz w:val="24"/>
          <w:szCs w:val="24"/>
          <w:lang w:val="en-CA"/>
        </w:rPr>
        <w:t xml:space="preserve">. </w:t>
      </w:r>
    </w:p>
    <w:p w14:paraId="74E131A0" w14:textId="77777777" w:rsidR="00CC2393" w:rsidRDefault="00CC2393" w:rsidP="00077B39">
      <w:pPr>
        <w:pStyle w:val="NoSpacing"/>
        <w:rPr>
          <w:sz w:val="24"/>
          <w:szCs w:val="24"/>
          <w:lang w:val="en-CA"/>
        </w:rPr>
      </w:pPr>
    </w:p>
    <w:p w14:paraId="0A054ED1" w14:textId="77777777" w:rsidR="00CC2393" w:rsidRDefault="00CC2393" w:rsidP="00077B39">
      <w:pPr>
        <w:pStyle w:val="NoSpacing"/>
        <w:rPr>
          <w:sz w:val="24"/>
          <w:szCs w:val="24"/>
          <w:lang w:val="en-CA"/>
        </w:rPr>
      </w:pPr>
    </w:p>
    <w:p w14:paraId="6BA22A77" w14:textId="77777777" w:rsidR="000977F5" w:rsidRPr="00814627" w:rsidRDefault="000977F5" w:rsidP="00077B39">
      <w:pPr>
        <w:pStyle w:val="NoSpacing"/>
        <w:rPr>
          <w:b/>
          <w:sz w:val="24"/>
          <w:szCs w:val="24"/>
          <w:lang w:val="en-CA"/>
        </w:rPr>
      </w:pPr>
    </w:p>
    <w:p w14:paraId="04BCAF49" w14:textId="341762CA" w:rsidR="00B84F67" w:rsidRPr="00814627" w:rsidRDefault="00B84F67" w:rsidP="00814627">
      <w:pPr>
        <w:pStyle w:val="NoSpacing"/>
        <w:numPr>
          <w:ilvl w:val="0"/>
          <w:numId w:val="34"/>
        </w:numPr>
        <w:rPr>
          <w:sz w:val="20"/>
          <w:szCs w:val="20"/>
        </w:rPr>
      </w:pPr>
      <w:r w:rsidRPr="00814627">
        <w:rPr>
          <w:b/>
          <w:sz w:val="24"/>
          <w:szCs w:val="24"/>
          <w:u w:val="single"/>
          <w:lang w:val="en-CA"/>
        </w:rPr>
        <w:t>Personal Property</w:t>
      </w:r>
      <w:r w:rsidRPr="00814627">
        <w:rPr>
          <w:b/>
          <w:sz w:val="24"/>
          <w:szCs w:val="24"/>
          <w:lang w:val="en-CA"/>
        </w:rPr>
        <w:t xml:space="preserve"> </w:t>
      </w:r>
      <w:r w:rsidRPr="00814627">
        <w:rPr>
          <w:b/>
          <w:sz w:val="20"/>
          <w:szCs w:val="20"/>
          <w:lang w:val="en-CA"/>
        </w:rPr>
        <w:t xml:space="preserve"> </w:t>
      </w:r>
      <w:r w:rsidRPr="00814627">
        <w:rPr>
          <w:sz w:val="20"/>
          <w:szCs w:val="20"/>
        </w:rPr>
        <w:t>[40 CFR 35.6815(b)]</w:t>
      </w:r>
    </w:p>
    <w:p w14:paraId="31B4D2E4" w14:textId="77777777" w:rsidR="000977F5" w:rsidRPr="00814627" w:rsidRDefault="000977F5" w:rsidP="00814627">
      <w:pPr>
        <w:pStyle w:val="NoSpacing"/>
        <w:rPr>
          <w:sz w:val="24"/>
          <w:szCs w:val="24"/>
        </w:rPr>
      </w:pPr>
    </w:p>
    <w:p w14:paraId="653ED8C2" w14:textId="2CA1E437" w:rsidR="00F315FF" w:rsidRPr="00814627" w:rsidRDefault="004B0EC5" w:rsidP="00814627">
      <w:pPr>
        <w:pStyle w:val="NoSpacing"/>
        <w:rPr>
          <w:sz w:val="24"/>
          <w:szCs w:val="24"/>
        </w:rPr>
      </w:pPr>
      <w:r w:rsidRPr="004B0EC5">
        <w:rPr>
          <w:sz w:val="24"/>
          <w:szCs w:val="24"/>
        </w:rPr>
        <w:lastRenderedPageBreak/>
        <w:t>The State agrees that it will accept title to fixed-in place equipment, and equipment that is an integral part of services to individuals, used as all or part of the remedy.  EPA shall no longer have an interest in this equipment once installed and EPA has certified that the remedy is operational and functional.  The State must use, manage and dispose of equipment acquired under this Contract in accordance with state laws and procedures.</w:t>
      </w:r>
    </w:p>
    <w:p w14:paraId="474416E8" w14:textId="51C363B7" w:rsidR="000977F5" w:rsidRDefault="000977F5" w:rsidP="00814627">
      <w:pPr>
        <w:pStyle w:val="NoSpacing"/>
        <w:rPr>
          <w:sz w:val="24"/>
          <w:szCs w:val="24"/>
        </w:rPr>
      </w:pPr>
    </w:p>
    <w:p w14:paraId="3E6D1B21" w14:textId="23C9278E" w:rsidR="00104263" w:rsidRPr="00814627" w:rsidRDefault="006D717D" w:rsidP="00814627">
      <w:pPr>
        <w:pStyle w:val="ListParagraph"/>
        <w:numPr>
          <w:ilvl w:val="0"/>
          <w:numId w:val="34"/>
        </w:numPr>
        <w:autoSpaceDE w:val="0"/>
        <w:autoSpaceDN w:val="0"/>
        <w:adjustRightInd w:val="0"/>
        <w:spacing w:after="0" w:line="240" w:lineRule="auto"/>
        <w:rPr>
          <w:rFonts w:cstheme="minorHAnsi"/>
          <w:b/>
          <w:sz w:val="24"/>
          <w:szCs w:val="24"/>
          <w:u w:val="single"/>
          <w:lang w:val="en-CA"/>
        </w:rPr>
      </w:pPr>
      <w:r w:rsidRPr="00814627">
        <w:rPr>
          <w:rFonts w:cstheme="minorHAnsi"/>
          <w:b/>
          <w:sz w:val="24"/>
          <w:szCs w:val="24"/>
          <w:u w:val="single"/>
          <w:lang w:val="en-CA"/>
        </w:rPr>
        <w:t xml:space="preserve">Final Financial </w:t>
      </w:r>
      <w:r w:rsidR="00104263" w:rsidRPr="00814627">
        <w:rPr>
          <w:rFonts w:cstheme="minorHAnsi"/>
          <w:b/>
          <w:sz w:val="24"/>
          <w:szCs w:val="24"/>
          <w:u w:val="single"/>
          <w:lang w:val="en-CA"/>
        </w:rPr>
        <w:t>Reconciliation</w:t>
      </w:r>
      <w:r w:rsidR="00104263" w:rsidRPr="00814627">
        <w:rPr>
          <w:rFonts w:cstheme="minorHAnsi"/>
          <w:sz w:val="20"/>
          <w:szCs w:val="20"/>
          <w:lang w:val="en-CA"/>
        </w:rPr>
        <w:t xml:space="preserve"> </w:t>
      </w:r>
      <w:r w:rsidR="00EB56D5" w:rsidRPr="00814627">
        <w:rPr>
          <w:rFonts w:cstheme="minorHAnsi"/>
          <w:sz w:val="20"/>
          <w:szCs w:val="20"/>
          <w:lang w:val="en-CA"/>
        </w:rPr>
        <w:t xml:space="preserve"> </w:t>
      </w:r>
      <w:r w:rsidR="00104263" w:rsidRPr="00814627">
        <w:rPr>
          <w:rFonts w:cstheme="minorHAnsi"/>
          <w:sz w:val="20"/>
          <w:szCs w:val="20"/>
          <w:lang w:val="en-CA"/>
        </w:rPr>
        <w:t>[35.6285(d) &amp; 40 CFR 35.6805(k)]</w:t>
      </w:r>
    </w:p>
    <w:p w14:paraId="7AB6895E" w14:textId="77777777" w:rsidR="00104263" w:rsidRPr="00BD5981" w:rsidRDefault="00104263" w:rsidP="00EB6B6C">
      <w:pPr>
        <w:pStyle w:val="NoSpacing"/>
        <w:shd w:val="clear" w:color="auto" w:fill="FFFFFF"/>
        <w:rPr>
          <w:rFonts w:cstheme="minorHAnsi"/>
          <w:sz w:val="24"/>
          <w:szCs w:val="24"/>
          <w:lang w:val="en-CA"/>
        </w:rPr>
      </w:pPr>
    </w:p>
    <w:p w14:paraId="47C0C6D2" w14:textId="0C1DBEE5" w:rsidR="006726F9" w:rsidRPr="00BD5981" w:rsidRDefault="006726F9" w:rsidP="00EB6B6C">
      <w:pPr>
        <w:pStyle w:val="NoSpacing"/>
        <w:shd w:val="clear" w:color="auto" w:fill="FFFFFF"/>
        <w:rPr>
          <w:sz w:val="24"/>
          <w:szCs w:val="24"/>
          <w:lang w:val="en-CA"/>
        </w:rPr>
      </w:pPr>
      <w:r w:rsidRPr="00BD5981">
        <w:rPr>
          <w:sz w:val="24"/>
          <w:szCs w:val="24"/>
          <w:lang w:val="en-CA"/>
        </w:rPr>
        <w:t xml:space="preserve">The financial settlement </w:t>
      </w:r>
      <w:r w:rsidR="00DC4237" w:rsidRPr="00BD5981">
        <w:rPr>
          <w:sz w:val="24"/>
          <w:szCs w:val="24"/>
          <w:lang w:val="en-CA"/>
        </w:rPr>
        <w:t xml:space="preserve">and final </w:t>
      </w:r>
      <w:r w:rsidR="00FF16DD" w:rsidRPr="00814627">
        <w:rPr>
          <w:sz w:val="24"/>
          <w:szCs w:val="24"/>
          <w:lang w:val="en-CA"/>
        </w:rPr>
        <w:t xml:space="preserve">financial </w:t>
      </w:r>
      <w:r w:rsidR="00DC4237" w:rsidRPr="00814627">
        <w:rPr>
          <w:sz w:val="24"/>
          <w:szCs w:val="24"/>
          <w:lang w:val="en-CA"/>
        </w:rPr>
        <w:t xml:space="preserve">reconciliation of remedial action </w:t>
      </w:r>
      <w:r w:rsidR="0079646C" w:rsidRPr="00814627">
        <w:rPr>
          <w:b/>
          <w:sz w:val="24"/>
          <w:szCs w:val="24"/>
          <w:lang w:val="en-CA"/>
        </w:rPr>
        <w:t>[</w:t>
      </w:r>
      <w:r w:rsidR="004F75F6" w:rsidRPr="00814627">
        <w:rPr>
          <w:b/>
          <w:sz w:val="24"/>
          <w:szCs w:val="24"/>
          <w:lang w:val="en-CA"/>
        </w:rPr>
        <w:t>“</w:t>
      </w:r>
      <w:r w:rsidR="00DC4237" w:rsidRPr="00814627">
        <w:rPr>
          <w:sz w:val="24"/>
          <w:szCs w:val="24"/>
          <w:lang w:val="en-CA"/>
        </w:rPr>
        <w:t>and other response</w:t>
      </w:r>
      <w:r w:rsidR="004F75F6" w:rsidRPr="00BD5981">
        <w:rPr>
          <w:b/>
          <w:sz w:val="24"/>
          <w:szCs w:val="24"/>
          <w:lang w:val="en-CA"/>
        </w:rPr>
        <w:t>”</w:t>
      </w:r>
      <w:r w:rsidR="0079646C" w:rsidRPr="00BD5981">
        <w:rPr>
          <w:b/>
          <w:sz w:val="24"/>
          <w:szCs w:val="24"/>
          <w:lang w:val="en-CA"/>
        </w:rPr>
        <w:t>]</w:t>
      </w:r>
      <w:r w:rsidRPr="00BD5981">
        <w:rPr>
          <w:sz w:val="24"/>
          <w:szCs w:val="24"/>
          <w:lang w:val="en-CA"/>
        </w:rPr>
        <w:t xml:space="preserve"> costs (including all </w:t>
      </w:r>
      <w:r w:rsidRPr="00D024F5">
        <w:rPr>
          <w:sz w:val="24"/>
          <w:szCs w:val="24"/>
          <w:lang w:val="en-CA"/>
        </w:rPr>
        <w:t xml:space="preserve">change orders, claims, total expenditures, total collections, exclusion of special account </w:t>
      </w:r>
      <w:r w:rsidR="009B051F" w:rsidRPr="00D024F5">
        <w:rPr>
          <w:sz w:val="24"/>
          <w:szCs w:val="24"/>
          <w:lang w:val="en-CA"/>
        </w:rPr>
        <w:t xml:space="preserve">or infrastructure </w:t>
      </w:r>
      <w:r w:rsidRPr="00D024F5">
        <w:rPr>
          <w:sz w:val="24"/>
          <w:szCs w:val="24"/>
          <w:lang w:val="en-CA"/>
        </w:rPr>
        <w:t>expenditures, verification</w:t>
      </w:r>
      <w:r w:rsidRPr="00814627">
        <w:rPr>
          <w:sz w:val="24"/>
          <w:szCs w:val="24"/>
          <w:lang w:val="en-CA"/>
        </w:rPr>
        <w:t xml:space="preserve"> and application of credit and in-kind services, final payments, refunds</w:t>
      </w:r>
      <w:r w:rsidR="00F315FF" w:rsidRPr="00BD5981">
        <w:rPr>
          <w:sz w:val="24"/>
          <w:szCs w:val="24"/>
          <w:lang w:val="en-CA"/>
        </w:rPr>
        <w:t>,</w:t>
      </w:r>
      <w:r w:rsidR="00234658" w:rsidRPr="00BD5981">
        <w:rPr>
          <w:sz w:val="24"/>
          <w:szCs w:val="24"/>
          <w:lang w:val="en-CA"/>
        </w:rPr>
        <w:t xml:space="preserve"> or transfer</w:t>
      </w:r>
      <w:r w:rsidR="00F315FF" w:rsidRPr="00BD5981">
        <w:rPr>
          <w:sz w:val="24"/>
          <w:szCs w:val="24"/>
          <w:lang w:val="en-CA"/>
        </w:rPr>
        <w:t>s</w:t>
      </w:r>
      <w:r w:rsidR="00234658" w:rsidRPr="00814627">
        <w:rPr>
          <w:sz w:val="24"/>
          <w:szCs w:val="24"/>
          <w:lang w:val="en-CA"/>
        </w:rPr>
        <w:t xml:space="preserve"> of S</w:t>
      </w:r>
      <w:r w:rsidRPr="00814627">
        <w:rPr>
          <w:sz w:val="24"/>
          <w:szCs w:val="24"/>
          <w:lang w:val="en-CA"/>
        </w:rPr>
        <w:t xml:space="preserve">tate overpayments, etc.) must be completed and documented to ensure that both EPA and the State have satisfied the </w:t>
      </w:r>
      <w:r w:rsidR="0039068B" w:rsidRPr="00814627">
        <w:rPr>
          <w:sz w:val="24"/>
          <w:szCs w:val="24"/>
          <w:lang w:val="en-CA"/>
        </w:rPr>
        <w:t xml:space="preserve">CERCLA </w:t>
      </w:r>
      <w:r w:rsidRPr="00814627">
        <w:rPr>
          <w:sz w:val="24"/>
          <w:szCs w:val="24"/>
          <w:lang w:val="en-CA"/>
        </w:rPr>
        <w:t>cost share requirement.</w:t>
      </w:r>
      <w:r w:rsidR="0079646C" w:rsidRPr="00814627">
        <w:rPr>
          <w:sz w:val="24"/>
          <w:szCs w:val="24"/>
          <w:lang w:val="en-CA"/>
        </w:rPr>
        <w:t xml:space="preserve"> </w:t>
      </w:r>
      <w:r w:rsidR="00B82949" w:rsidRPr="00814627">
        <w:rPr>
          <w:sz w:val="24"/>
          <w:szCs w:val="24"/>
          <w:lang w:val="en-CA"/>
        </w:rPr>
        <w:t xml:space="preserve">Final financial </w:t>
      </w:r>
      <w:r w:rsidR="00B82949" w:rsidRPr="00814627">
        <w:rPr>
          <w:rFonts w:cs="Times New Roman"/>
          <w:sz w:val="24"/>
          <w:szCs w:val="24"/>
          <w:lang w:val="en-CA"/>
        </w:rPr>
        <w:t>r</w:t>
      </w:r>
      <w:r w:rsidR="0079646C" w:rsidRPr="00814627">
        <w:rPr>
          <w:rFonts w:cs="Times New Roman"/>
          <w:sz w:val="24"/>
          <w:szCs w:val="24"/>
          <w:lang w:val="en-CA"/>
        </w:rPr>
        <w:t>econciliation must be completed before this Contract can be administratively closed and must be documented pursuant to the Adm</w:t>
      </w:r>
      <w:r w:rsidR="004F75F6" w:rsidRPr="00814627">
        <w:rPr>
          <w:rFonts w:cs="Times New Roman"/>
          <w:sz w:val="24"/>
          <w:szCs w:val="24"/>
          <w:lang w:val="en-CA"/>
        </w:rPr>
        <w:t>inistrative Closure subparagraph</w:t>
      </w:r>
      <w:r w:rsidR="0079646C" w:rsidRPr="00814627">
        <w:rPr>
          <w:rFonts w:cs="Times New Roman"/>
          <w:sz w:val="24"/>
          <w:szCs w:val="24"/>
          <w:lang w:val="en-CA"/>
        </w:rPr>
        <w:t xml:space="preserve"> of the Conclusion of this </w:t>
      </w:r>
      <w:r w:rsidR="004F75F6" w:rsidRPr="00814627">
        <w:rPr>
          <w:rFonts w:cs="Times New Roman"/>
          <w:sz w:val="24"/>
          <w:szCs w:val="24"/>
          <w:lang w:val="en-CA"/>
        </w:rPr>
        <w:t>SSC</w:t>
      </w:r>
      <w:r w:rsidR="0079646C" w:rsidRPr="00814627">
        <w:rPr>
          <w:rFonts w:cs="Times New Roman"/>
          <w:sz w:val="24"/>
          <w:szCs w:val="24"/>
          <w:lang w:val="en-CA"/>
        </w:rPr>
        <w:t xml:space="preserve"> provision.  EPA will provide draft </w:t>
      </w:r>
      <w:r w:rsidR="003E5932" w:rsidRPr="00814627">
        <w:rPr>
          <w:rFonts w:cs="Times New Roman"/>
          <w:sz w:val="24"/>
          <w:szCs w:val="24"/>
          <w:lang w:val="en-CA"/>
        </w:rPr>
        <w:t xml:space="preserve">financial </w:t>
      </w:r>
      <w:r w:rsidR="0079646C" w:rsidRPr="00814627">
        <w:rPr>
          <w:rFonts w:cs="Times New Roman"/>
          <w:sz w:val="24"/>
          <w:szCs w:val="24"/>
          <w:lang w:val="en-CA"/>
        </w:rPr>
        <w:t xml:space="preserve">reconciliation documentation to the State within one year of the </w:t>
      </w:r>
      <w:r w:rsidR="008600C0" w:rsidRPr="00814627">
        <w:rPr>
          <w:rFonts w:cs="Times New Roman"/>
          <w:b/>
          <w:sz w:val="24"/>
          <w:szCs w:val="24"/>
          <w:lang w:val="en-CA"/>
        </w:rPr>
        <w:t>[“</w:t>
      </w:r>
      <w:r w:rsidR="0079646C" w:rsidRPr="00814627">
        <w:rPr>
          <w:rFonts w:cs="Times New Roman"/>
          <w:sz w:val="24"/>
          <w:szCs w:val="24"/>
          <w:lang w:val="en-CA"/>
        </w:rPr>
        <w:t>O&amp;F determination</w:t>
      </w:r>
      <w:r w:rsidR="008600C0" w:rsidRPr="00BD5981">
        <w:rPr>
          <w:rFonts w:cs="Times New Roman"/>
          <w:b/>
          <w:sz w:val="24"/>
          <w:szCs w:val="24"/>
          <w:lang w:val="en-CA"/>
        </w:rPr>
        <w:t xml:space="preserve">” or </w:t>
      </w:r>
      <w:r w:rsidR="007639BC" w:rsidRPr="00BD5981">
        <w:rPr>
          <w:rFonts w:cs="Times New Roman"/>
          <w:b/>
          <w:sz w:val="24"/>
          <w:szCs w:val="24"/>
          <w:lang w:val="en-CA"/>
        </w:rPr>
        <w:t>“</w:t>
      </w:r>
      <w:r w:rsidR="008600C0" w:rsidRPr="00814627">
        <w:rPr>
          <w:rFonts w:cs="Times New Roman"/>
          <w:sz w:val="24"/>
          <w:szCs w:val="24"/>
          <w:lang w:val="en-CA"/>
        </w:rPr>
        <w:t>LTRA completion</w:t>
      </w:r>
      <w:r w:rsidR="008600C0" w:rsidRPr="00BD5981">
        <w:rPr>
          <w:rFonts w:cs="Times New Roman"/>
          <w:b/>
          <w:sz w:val="24"/>
          <w:szCs w:val="24"/>
          <w:lang w:val="en-CA"/>
        </w:rPr>
        <w:t>”]</w:t>
      </w:r>
      <w:r w:rsidR="0079646C" w:rsidRPr="00BD5981">
        <w:rPr>
          <w:rFonts w:cs="Times New Roman"/>
          <w:sz w:val="24"/>
          <w:szCs w:val="24"/>
          <w:lang w:val="en-CA"/>
        </w:rPr>
        <w:t xml:space="preserve"> for the remedial action conducted under this Contract.</w:t>
      </w:r>
      <w:r w:rsidRPr="00BD5981">
        <w:rPr>
          <w:sz w:val="24"/>
          <w:szCs w:val="24"/>
          <w:lang w:val="en-CA"/>
        </w:rPr>
        <w:t xml:space="preserve">  </w:t>
      </w:r>
    </w:p>
    <w:p w14:paraId="65AF2D79" w14:textId="77777777" w:rsidR="0079646C" w:rsidRPr="00814627" w:rsidRDefault="0079646C" w:rsidP="00EB6B6C">
      <w:pPr>
        <w:pStyle w:val="NoSpacing"/>
        <w:shd w:val="clear" w:color="auto" w:fill="FFFFFF"/>
        <w:rPr>
          <w:sz w:val="24"/>
          <w:szCs w:val="24"/>
          <w:lang w:val="en-CA"/>
        </w:rPr>
      </w:pPr>
    </w:p>
    <w:p w14:paraId="70FDC25D" w14:textId="27EFE39A" w:rsidR="006726F9" w:rsidRPr="00814627" w:rsidRDefault="006726F9" w:rsidP="00EB6B6C">
      <w:pPr>
        <w:pStyle w:val="NoSpacing"/>
        <w:shd w:val="clear" w:color="auto" w:fill="FFFFFF"/>
        <w:rPr>
          <w:sz w:val="24"/>
          <w:szCs w:val="24"/>
          <w:lang w:val="en-CA"/>
        </w:rPr>
      </w:pPr>
      <w:r w:rsidRPr="00814627">
        <w:rPr>
          <w:sz w:val="24"/>
          <w:szCs w:val="24"/>
          <w:lang w:val="en-CA"/>
        </w:rPr>
        <w:t xml:space="preserve">Credit and in-kind services must be used first to satisfy the State’s cost share requirements at this </w:t>
      </w:r>
      <w:r w:rsidR="003E5932" w:rsidRPr="00814627">
        <w:rPr>
          <w:sz w:val="24"/>
          <w:szCs w:val="24"/>
          <w:lang w:val="en-CA"/>
        </w:rPr>
        <w:t>S</w:t>
      </w:r>
      <w:r w:rsidRPr="00814627">
        <w:rPr>
          <w:sz w:val="24"/>
          <w:szCs w:val="24"/>
          <w:lang w:val="en-CA"/>
        </w:rPr>
        <w:t xml:space="preserve">ite.  </w:t>
      </w:r>
      <w:r w:rsidR="00B82949" w:rsidRPr="00814627">
        <w:rPr>
          <w:sz w:val="24"/>
          <w:szCs w:val="24"/>
          <w:lang w:val="en-CA"/>
        </w:rPr>
        <w:t>Per the State’s request,</w:t>
      </w:r>
      <w:r w:rsidRPr="00814627">
        <w:rPr>
          <w:sz w:val="24"/>
          <w:szCs w:val="24"/>
          <w:lang w:val="en-CA"/>
        </w:rPr>
        <w:t xml:space="preserve"> EPA </w:t>
      </w:r>
      <w:r w:rsidR="00B82949" w:rsidRPr="00814627">
        <w:rPr>
          <w:sz w:val="24"/>
          <w:szCs w:val="24"/>
          <w:lang w:val="en-CA"/>
        </w:rPr>
        <w:t xml:space="preserve">may use </w:t>
      </w:r>
      <w:r w:rsidRPr="00814627">
        <w:rPr>
          <w:sz w:val="24"/>
          <w:szCs w:val="24"/>
          <w:lang w:val="en-CA"/>
        </w:rPr>
        <w:t xml:space="preserve">verified excess credit from this </w:t>
      </w:r>
      <w:r w:rsidR="003E5932" w:rsidRPr="00814627">
        <w:rPr>
          <w:sz w:val="24"/>
          <w:szCs w:val="24"/>
          <w:lang w:val="en-CA"/>
        </w:rPr>
        <w:t>S</w:t>
      </w:r>
      <w:r w:rsidRPr="00814627">
        <w:rPr>
          <w:sz w:val="24"/>
          <w:szCs w:val="24"/>
          <w:lang w:val="en-CA"/>
        </w:rPr>
        <w:t xml:space="preserve">ite to satisfy cost share requirements at another site, but </w:t>
      </w:r>
      <w:r w:rsidR="00B82949" w:rsidRPr="00814627">
        <w:rPr>
          <w:sz w:val="24"/>
          <w:szCs w:val="24"/>
          <w:lang w:val="en-CA"/>
        </w:rPr>
        <w:t>only after final financial reconciliation has been completed. Excess credit</w:t>
      </w:r>
      <w:r w:rsidRPr="00814627">
        <w:rPr>
          <w:sz w:val="24"/>
          <w:szCs w:val="24"/>
          <w:lang w:val="en-CA"/>
        </w:rPr>
        <w:t xml:space="preserve"> </w:t>
      </w:r>
      <w:r w:rsidR="00B82949" w:rsidRPr="00814627">
        <w:rPr>
          <w:sz w:val="24"/>
          <w:szCs w:val="24"/>
          <w:lang w:val="en-CA"/>
        </w:rPr>
        <w:t xml:space="preserve">cannot be refunded to the State. </w:t>
      </w:r>
      <w:r w:rsidRPr="00814627">
        <w:rPr>
          <w:sz w:val="24"/>
          <w:szCs w:val="24"/>
          <w:lang w:val="en-CA"/>
        </w:rPr>
        <w:t xml:space="preserve">In-kind services </w:t>
      </w:r>
      <w:r w:rsidR="00B82949" w:rsidRPr="00814627">
        <w:rPr>
          <w:sz w:val="24"/>
          <w:szCs w:val="24"/>
          <w:lang w:val="en-CA"/>
        </w:rPr>
        <w:t>can</w:t>
      </w:r>
      <w:r w:rsidRPr="00814627">
        <w:rPr>
          <w:sz w:val="24"/>
          <w:szCs w:val="24"/>
          <w:lang w:val="en-CA"/>
        </w:rPr>
        <w:t xml:space="preserve">not be used at another site and </w:t>
      </w:r>
      <w:r w:rsidR="00B82949" w:rsidRPr="00814627">
        <w:rPr>
          <w:sz w:val="24"/>
          <w:szCs w:val="24"/>
          <w:lang w:val="en-CA"/>
        </w:rPr>
        <w:t>can</w:t>
      </w:r>
      <w:r w:rsidRPr="00814627">
        <w:rPr>
          <w:sz w:val="24"/>
          <w:szCs w:val="24"/>
          <w:lang w:val="en-CA"/>
        </w:rPr>
        <w:t>not be refunded to the State.  Cash overpayments will be refunded to the State, or at the State’s direction, will be used to satisfy cost-share requirements at another site.</w:t>
      </w:r>
    </w:p>
    <w:p w14:paraId="521666B1" w14:textId="77777777" w:rsidR="0088548A" w:rsidRPr="00814627" w:rsidRDefault="0088548A" w:rsidP="00EB6B6C">
      <w:pPr>
        <w:pStyle w:val="NoSpacing"/>
        <w:shd w:val="clear" w:color="auto" w:fill="FFFFFF"/>
        <w:rPr>
          <w:rFonts w:cstheme="minorHAnsi"/>
          <w:sz w:val="24"/>
          <w:szCs w:val="24"/>
          <w:lang w:val="en-CA"/>
        </w:rPr>
      </w:pPr>
    </w:p>
    <w:p w14:paraId="406E6659" w14:textId="38FB404C" w:rsidR="00104263" w:rsidRPr="00814627" w:rsidRDefault="009A3EBF" w:rsidP="00814627">
      <w:pPr>
        <w:pStyle w:val="ListParagraph"/>
        <w:keepNext/>
        <w:numPr>
          <w:ilvl w:val="0"/>
          <w:numId w:val="34"/>
        </w:numPr>
        <w:autoSpaceDE w:val="0"/>
        <w:autoSpaceDN w:val="0"/>
        <w:adjustRightInd w:val="0"/>
        <w:spacing w:after="0" w:line="240" w:lineRule="auto"/>
        <w:rPr>
          <w:rFonts w:cstheme="minorHAnsi"/>
          <w:b/>
          <w:sz w:val="20"/>
          <w:szCs w:val="20"/>
        </w:rPr>
      </w:pPr>
      <w:r w:rsidRPr="00814627">
        <w:rPr>
          <w:rFonts w:cstheme="minorHAnsi"/>
          <w:b/>
          <w:sz w:val="24"/>
          <w:szCs w:val="24"/>
          <w:u w:val="single"/>
        </w:rPr>
        <w:t xml:space="preserve">SSC </w:t>
      </w:r>
      <w:r w:rsidR="004F75F6" w:rsidRPr="00814627">
        <w:rPr>
          <w:rFonts w:cstheme="minorHAnsi"/>
          <w:b/>
          <w:sz w:val="24"/>
          <w:szCs w:val="24"/>
          <w:u w:val="single"/>
        </w:rPr>
        <w:t>Amendments</w:t>
      </w:r>
      <w:r w:rsidR="004F75F6" w:rsidRPr="00814627">
        <w:rPr>
          <w:rFonts w:cstheme="minorHAnsi"/>
          <w:b/>
          <w:sz w:val="24"/>
          <w:szCs w:val="24"/>
        </w:rPr>
        <w:t xml:space="preserve"> </w:t>
      </w:r>
      <w:r w:rsidR="00EB56D5" w:rsidRPr="00814627">
        <w:rPr>
          <w:rFonts w:cstheme="minorHAnsi"/>
          <w:b/>
          <w:sz w:val="20"/>
          <w:szCs w:val="20"/>
        </w:rPr>
        <w:t xml:space="preserve"> </w:t>
      </w:r>
      <w:r w:rsidR="004F75F6" w:rsidRPr="00814627">
        <w:rPr>
          <w:rFonts w:cstheme="minorHAnsi"/>
          <w:sz w:val="20"/>
          <w:szCs w:val="20"/>
        </w:rPr>
        <w:t>[</w:t>
      </w:r>
      <w:r w:rsidR="00104263" w:rsidRPr="00814627">
        <w:rPr>
          <w:rFonts w:cstheme="minorHAnsi"/>
          <w:sz w:val="20"/>
          <w:szCs w:val="20"/>
          <w:lang w:val="en-CA"/>
        </w:rPr>
        <w:t>40 CFR 300.510; 40 CFR 35.6805(l)]</w:t>
      </w:r>
    </w:p>
    <w:p w14:paraId="66593A33" w14:textId="77777777" w:rsidR="00104263" w:rsidRPr="00BD5981" w:rsidRDefault="00104263" w:rsidP="00814627">
      <w:pPr>
        <w:pStyle w:val="NoSpacing"/>
        <w:keepNext/>
        <w:rPr>
          <w:rFonts w:cstheme="minorHAnsi"/>
          <w:b/>
          <w:sz w:val="24"/>
          <w:szCs w:val="24"/>
        </w:rPr>
      </w:pPr>
    </w:p>
    <w:p w14:paraId="081A9684" w14:textId="0B3097A7" w:rsidR="00104263" w:rsidRPr="00814627" w:rsidRDefault="006714BF" w:rsidP="00814627">
      <w:pPr>
        <w:pStyle w:val="NoSpacing"/>
        <w:keepNext/>
        <w:rPr>
          <w:rFonts w:cstheme="minorHAnsi"/>
          <w:sz w:val="24"/>
          <w:szCs w:val="24"/>
          <w:lang w:val="en-CA"/>
        </w:rPr>
      </w:pPr>
      <w:r w:rsidRPr="00814627">
        <w:rPr>
          <w:rFonts w:cs="Times New Roman"/>
          <w:sz w:val="24"/>
          <w:szCs w:val="24"/>
          <w:lang w:val="en-CA"/>
        </w:rPr>
        <w:t xml:space="preserve">This Contract may be amended to alter any provision of this agreement, but only to the extent consistent with </w:t>
      </w:r>
      <w:r w:rsidR="008E4AF7" w:rsidRPr="00814627">
        <w:rPr>
          <w:rFonts w:cs="Times New Roman"/>
          <w:sz w:val="24"/>
          <w:szCs w:val="24"/>
          <w:lang w:val="en-CA"/>
        </w:rPr>
        <w:t>federal</w:t>
      </w:r>
      <w:r w:rsidRPr="00814627">
        <w:rPr>
          <w:rFonts w:cs="Times New Roman"/>
          <w:sz w:val="24"/>
          <w:szCs w:val="24"/>
          <w:lang w:val="en-CA"/>
        </w:rPr>
        <w:t xml:space="preserve"> and</w:t>
      </w:r>
      <w:r w:rsidR="00BD5981">
        <w:rPr>
          <w:rFonts w:cs="Times New Roman"/>
          <w:sz w:val="24"/>
          <w:szCs w:val="24"/>
          <w:lang w:val="en-CA"/>
        </w:rPr>
        <w:t xml:space="preserve"> state </w:t>
      </w:r>
      <w:r w:rsidRPr="00BD5981">
        <w:rPr>
          <w:rFonts w:cs="Times New Roman"/>
          <w:sz w:val="24"/>
          <w:szCs w:val="24"/>
          <w:lang w:val="en-CA"/>
        </w:rPr>
        <w:t xml:space="preserve">laws and regulations, and in consideration of EPA policy and guidance. </w:t>
      </w:r>
      <w:r w:rsidR="004F75F6" w:rsidRPr="00814627">
        <w:rPr>
          <w:rFonts w:cs="Times New Roman"/>
          <w:sz w:val="24"/>
          <w:szCs w:val="24"/>
          <w:lang w:val="en-CA"/>
        </w:rPr>
        <w:t xml:space="preserve"> </w:t>
      </w:r>
      <w:r w:rsidRPr="00814627">
        <w:rPr>
          <w:rFonts w:cs="Times New Roman"/>
          <w:sz w:val="24"/>
          <w:szCs w:val="24"/>
          <w:lang w:val="en-CA"/>
        </w:rPr>
        <w:t>Amendments are required when there are changes in</w:t>
      </w:r>
      <w:r w:rsidRPr="00814627">
        <w:rPr>
          <w:rFonts w:cs="Times New Roman"/>
          <w:sz w:val="24"/>
          <w:szCs w:val="24"/>
        </w:rPr>
        <w:t xml:space="preserve"> the selected remedy addressed under this Contract, project costs exceed the remedial action cost estimate, payment sche</w:t>
      </w:r>
      <w:r w:rsidR="00FF16DD" w:rsidRPr="00814627">
        <w:rPr>
          <w:rFonts w:cs="Times New Roman"/>
          <w:sz w:val="24"/>
          <w:szCs w:val="24"/>
        </w:rPr>
        <w:t xml:space="preserve">dules are altered, to document Administrative Closure or Final </w:t>
      </w:r>
      <w:r w:rsidR="00E922F9" w:rsidRPr="00814627">
        <w:rPr>
          <w:rFonts w:cs="Times New Roman"/>
          <w:sz w:val="24"/>
          <w:szCs w:val="24"/>
        </w:rPr>
        <w:t xml:space="preserve">SSC </w:t>
      </w:r>
      <w:r w:rsidR="00FF16DD" w:rsidRPr="00814627">
        <w:rPr>
          <w:rFonts w:cs="Times New Roman"/>
          <w:sz w:val="24"/>
          <w:szCs w:val="24"/>
        </w:rPr>
        <w:t>C</w:t>
      </w:r>
      <w:r w:rsidRPr="00814627">
        <w:rPr>
          <w:rFonts w:cs="Times New Roman"/>
          <w:sz w:val="24"/>
          <w:szCs w:val="24"/>
        </w:rPr>
        <w:t xml:space="preserve">onclusion, </w:t>
      </w:r>
      <w:r w:rsidR="00104263" w:rsidRPr="00814627">
        <w:rPr>
          <w:rFonts w:cstheme="minorHAnsi"/>
          <w:sz w:val="24"/>
          <w:szCs w:val="24"/>
          <w:lang w:val="en-CA"/>
        </w:rPr>
        <w:t xml:space="preserve">or when alterations </w:t>
      </w:r>
      <w:r w:rsidRPr="00814627">
        <w:rPr>
          <w:rFonts w:cstheme="minorHAnsi"/>
          <w:sz w:val="24"/>
          <w:szCs w:val="24"/>
          <w:lang w:val="en-CA"/>
        </w:rPr>
        <w:t xml:space="preserve">affect </w:t>
      </w:r>
      <w:r w:rsidR="00104263" w:rsidRPr="00814627">
        <w:rPr>
          <w:rFonts w:cstheme="minorHAnsi"/>
          <w:sz w:val="24"/>
          <w:szCs w:val="24"/>
          <w:lang w:val="en-CA"/>
        </w:rPr>
        <w:t xml:space="preserve">the State's assurances pursuant to the NCP and CERCLA.  </w:t>
      </w:r>
      <w:r w:rsidRPr="00814627">
        <w:rPr>
          <w:rFonts w:cs="Times New Roman"/>
          <w:sz w:val="24"/>
          <w:szCs w:val="24"/>
          <w:lang w:val="en-CA"/>
        </w:rPr>
        <w:t xml:space="preserve">Any amendments that affect the SOW or the remedial cost estimate under this Contract must include an updated SOW reflecting these changes.  All amendments to the Contract </w:t>
      </w:r>
      <w:r w:rsidR="00104263" w:rsidRPr="00814627">
        <w:rPr>
          <w:rFonts w:cstheme="minorHAnsi"/>
          <w:sz w:val="24"/>
          <w:szCs w:val="24"/>
          <w:lang w:val="en-CA"/>
        </w:rPr>
        <w:t>must be agreed to, in writing, by the signatories, except as provided in this Contract</w:t>
      </w:r>
      <w:r w:rsidR="00626405" w:rsidRPr="00814627">
        <w:rPr>
          <w:rFonts w:cstheme="minorHAnsi"/>
          <w:sz w:val="24"/>
          <w:szCs w:val="24"/>
          <w:lang w:val="en-CA"/>
        </w:rPr>
        <w:t xml:space="preserve"> (</w:t>
      </w:r>
      <w:r w:rsidR="003E5932" w:rsidRPr="00814627">
        <w:rPr>
          <w:rFonts w:cstheme="minorHAnsi"/>
          <w:sz w:val="24"/>
          <w:szCs w:val="24"/>
          <w:lang w:val="en-CA"/>
        </w:rPr>
        <w:t>S</w:t>
      </w:r>
      <w:r w:rsidR="00626405" w:rsidRPr="00814627">
        <w:rPr>
          <w:rFonts w:cstheme="minorHAnsi"/>
          <w:sz w:val="24"/>
          <w:szCs w:val="24"/>
          <w:lang w:val="en-CA"/>
        </w:rPr>
        <w:t xml:space="preserve">ee Authority to Approve Minor Modifications </w:t>
      </w:r>
      <w:r w:rsidR="003E5932" w:rsidRPr="00814627">
        <w:rPr>
          <w:rFonts w:cstheme="minorHAnsi"/>
          <w:sz w:val="24"/>
          <w:szCs w:val="24"/>
          <w:lang w:val="en-CA"/>
        </w:rPr>
        <w:t>subparagraph</w:t>
      </w:r>
      <w:r w:rsidR="00626405" w:rsidRPr="00814627">
        <w:rPr>
          <w:rFonts w:cstheme="minorHAnsi"/>
          <w:sz w:val="24"/>
          <w:szCs w:val="24"/>
          <w:lang w:val="en-CA"/>
        </w:rPr>
        <w:t>)</w:t>
      </w:r>
      <w:r w:rsidR="00104263" w:rsidRPr="00814627">
        <w:rPr>
          <w:rFonts w:cstheme="minorHAnsi"/>
          <w:sz w:val="24"/>
          <w:szCs w:val="24"/>
          <w:lang w:val="en-CA"/>
        </w:rPr>
        <w:t>, and must be reflected in all response agreements affected by the change(s).</w:t>
      </w:r>
    </w:p>
    <w:p w14:paraId="7C432DB8" w14:textId="77777777" w:rsidR="007639BC" w:rsidRDefault="007639BC" w:rsidP="00EB6B6C">
      <w:pPr>
        <w:pStyle w:val="NoSpacing"/>
        <w:rPr>
          <w:rFonts w:cstheme="minorHAnsi"/>
          <w:b/>
          <w:sz w:val="24"/>
          <w:szCs w:val="24"/>
        </w:rPr>
      </w:pPr>
    </w:p>
    <w:p w14:paraId="7B426AFC" w14:textId="77777777" w:rsidR="00CC2393" w:rsidRDefault="00CC2393" w:rsidP="00EB6B6C">
      <w:pPr>
        <w:pStyle w:val="NoSpacing"/>
        <w:rPr>
          <w:rFonts w:cstheme="minorHAnsi"/>
          <w:b/>
          <w:sz w:val="24"/>
          <w:szCs w:val="24"/>
        </w:rPr>
      </w:pPr>
    </w:p>
    <w:p w14:paraId="6CDC5282" w14:textId="77777777" w:rsidR="00CC2393" w:rsidRPr="00814627" w:rsidRDefault="00CC2393" w:rsidP="00EB6B6C">
      <w:pPr>
        <w:pStyle w:val="NoSpacing"/>
        <w:rPr>
          <w:rFonts w:cstheme="minorHAnsi"/>
          <w:b/>
          <w:sz w:val="24"/>
          <w:szCs w:val="24"/>
        </w:rPr>
      </w:pPr>
    </w:p>
    <w:p w14:paraId="2DF537B7" w14:textId="3FC695BE" w:rsidR="0088548A" w:rsidRPr="00814627" w:rsidRDefault="0088548A" w:rsidP="00814627">
      <w:pPr>
        <w:pStyle w:val="ListParagraph"/>
        <w:numPr>
          <w:ilvl w:val="0"/>
          <w:numId w:val="34"/>
        </w:numPr>
        <w:autoSpaceDE w:val="0"/>
        <w:autoSpaceDN w:val="0"/>
        <w:adjustRightInd w:val="0"/>
        <w:spacing w:after="0" w:line="240" w:lineRule="auto"/>
        <w:rPr>
          <w:rFonts w:cstheme="minorHAnsi"/>
          <w:b/>
          <w:sz w:val="20"/>
          <w:szCs w:val="20"/>
          <w:lang w:val="en-CA"/>
        </w:rPr>
      </w:pPr>
      <w:r w:rsidRPr="00814627">
        <w:rPr>
          <w:rFonts w:cstheme="minorHAnsi"/>
          <w:b/>
          <w:sz w:val="24"/>
          <w:szCs w:val="24"/>
          <w:u w:val="single"/>
          <w:lang w:val="en-CA"/>
        </w:rPr>
        <w:t>List of Support Agency Cooperative Agreements</w:t>
      </w:r>
      <w:r w:rsidR="00E922F9" w:rsidRPr="00814627">
        <w:rPr>
          <w:rFonts w:cstheme="minorHAnsi"/>
          <w:b/>
          <w:sz w:val="24"/>
          <w:szCs w:val="24"/>
          <w:lang w:val="en-CA"/>
        </w:rPr>
        <w:t xml:space="preserve"> </w:t>
      </w:r>
      <w:r w:rsidR="00B84F67" w:rsidRPr="00814627">
        <w:rPr>
          <w:rFonts w:cstheme="minorHAnsi"/>
          <w:b/>
          <w:sz w:val="24"/>
          <w:szCs w:val="24"/>
          <w:lang w:val="en-CA"/>
        </w:rPr>
        <w:t xml:space="preserve"> </w:t>
      </w:r>
      <w:r w:rsidRPr="00814627">
        <w:rPr>
          <w:rFonts w:cstheme="minorHAnsi"/>
          <w:sz w:val="20"/>
          <w:szCs w:val="20"/>
          <w:lang w:val="en-CA"/>
        </w:rPr>
        <w:t>[40 CFR 35.6805(m)]</w:t>
      </w:r>
    </w:p>
    <w:p w14:paraId="33672E24" w14:textId="77777777" w:rsidR="0088548A" w:rsidRPr="00814627" w:rsidRDefault="0088548A" w:rsidP="00EB6B6C">
      <w:pPr>
        <w:pStyle w:val="NoSpacing"/>
        <w:ind w:left="360"/>
        <w:rPr>
          <w:rFonts w:cstheme="minorHAnsi"/>
          <w:b/>
          <w:sz w:val="24"/>
          <w:szCs w:val="24"/>
          <w:lang w:val="en-CA"/>
        </w:rPr>
      </w:pPr>
    </w:p>
    <w:p w14:paraId="1861D992" w14:textId="77777777" w:rsidR="0088548A" w:rsidRPr="00814627" w:rsidRDefault="0088548A" w:rsidP="00EB6B6C">
      <w:pPr>
        <w:pStyle w:val="NoSpacing"/>
        <w:rPr>
          <w:rFonts w:cstheme="minorHAnsi"/>
          <w:sz w:val="24"/>
          <w:szCs w:val="24"/>
          <w:lang w:val="en-CA"/>
        </w:rPr>
      </w:pPr>
      <w:r w:rsidRPr="00814627">
        <w:rPr>
          <w:rFonts w:cstheme="minorHAnsi"/>
          <w:sz w:val="24"/>
          <w:szCs w:val="24"/>
          <w:lang w:val="en-CA"/>
        </w:rPr>
        <w:lastRenderedPageBreak/>
        <w:t>The following list includes all support agency cooperative agreements currently in effect for the Site:</w:t>
      </w:r>
    </w:p>
    <w:p w14:paraId="38158E07" w14:textId="77777777" w:rsidR="009A3EBF" w:rsidRPr="00814627" w:rsidRDefault="009A3EBF" w:rsidP="00EB6B6C">
      <w:pPr>
        <w:pStyle w:val="NoSpacing"/>
        <w:rPr>
          <w:rFonts w:cstheme="minorHAnsi"/>
          <w:sz w:val="24"/>
          <w:szCs w:val="24"/>
          <w:lang w:val="en-CA"/>
        </w:rPr>
      </w:pPr>
    </w:p>
    <w:tbl>
      <w:tblPr>
        <w:tblStyle w:val="TableGrid"/>
        <w:tblW w:w="5000" w:type="pct"/>
        <w:jc w:val="center"/>
        <w:tblLook w:val="04A0" w:firstRow="1" w:lastRow="0" w:firstColumn="1" w:lastColumn="0" w:noHBand="0" w:noVBand="1"/>
      </w:tblPr>
      <w:tblGrid>
        <w:gridCol w:w="4366"/>
        <w:gridCol w:w="4984"/>
      </w:tblGrid>
      <w:tr w:rsidR="009A3EBF" w:rsidRPr="00814627" w14:paraId="4E11FAEB" w14:textId="77777777" w:rsidTr="00814627">
        <w:trPr>
          <w:jc w:val="center"/>
        </w:trPr>
        <w:tc>
          <w:tcPr>
            <w:tcW w:w="2335" w:type="pct"/>
          </w:tcPr>
          <w:p w14:paraId="00FC472C" w14:textId="32F5A8A7" w:rsidR="009A3EBF" w:rsidRPr="00B331DA" w:rsidRDefault="009A3EBF" w:rsidP="00B84F67">
            <w:pPr>
              <w:pStyle w:val="NoSpacing"/>
              <w:jc w:val="center"/>
              <w:rPr>
                <w:rFonts w:cstheme="minorHAnsi"/>
                <w:b/>
                <w:sz w:val="24"/>
                <w:szCs w:val="24"/>
              </w:rPr>
            </w:pPr>
            <w:r w:rsidRPr="00B331DA">
              <w:rPr>
                <w:rFonts w:cstheme="minorHAnsi"/>
                <w:b/>
                <w:sz w:val="24"/>
                <w:szCs w:val="24"/>
              </w:rPr>
              <w:t>Date of Agreement</w:t>
            </w:r>
          </w:p>
        </w:tc>
        <w:tc>
          <w:tcPr>
            <w:tcW w:w="2665" w:type="pct"/>
          </w:tcPr>
          <w:p w14:paraId="6943188E" w14:textId="1553D58E" w:rsidR="009A3EBF" w:rsidRPr="00B331DA" w:rsidRDefault="009A3EBF" w:rsidP="00B84F67">
            <w:pPr>
              <w:pStyle w:val="NoSpacing"/>
              <w:jc w:val="center"/>
              <w:rPr>
                <w:rFonts w:cstheme="minorHAnsi"/>
                <w:b/>
                <w:sz w:val="24"/>
                <w:szCs w:val="24"/>
              </w:rPr>
            </w:pPr>
            <w:r w:rsidRPr="00B331DA">
              <w:rPr>
                <w:rFonts w:cstheme="minorHAnsi"/>
                <w:b/>
                <w:sz w:val="24"/>
                <w:szCs w:val="24"/>
              </w:rPr>
              <w:t>Signatories</w:t>
            </w:r>
          </w:p>
        </w:tc>
      </w:tr>
      <w:tr w:rsidR="009A3EBF" w:rsidRPr="00814627" w14:paraId="498FF6A3" w14:textId="77777777" w:rsidTr="00814627">
        <w:trPr>
          <w:jc w:val="center"/>
        </w:trPr>
        <w:tc>
          <w:tcPr>
            <w:tcW w:w="2335" w:type="pct"/>
          </w:tcPr>
          <w:p w14:paraId="22D3EDED" w14:textId="1B81FD3B" w:rsidR="009A3EBF" w:rsidRPr="00814627" w:rsidRDefault="009A3EBF" w:rsidP="00BD5981">
            <w:pPr>
              <w:pStyle w:val="NoSpacing"/>
              <w:rPr>
                <w:rFonts w:cstheme="minorHAnsi"/>
                <w:sz w:val="24"/>
                <w:szCs w:val="24"/>
              </w:rPr>
            </w:pPr>
            <w:r w:rsidRPr="00BD5981">
              <w:rPr>
                <w:rFonts w:cstheme="minorHAnsi"/>
                <w:b/>
                <w:sz w:val="24"/>
                <w:szCs w:val="24"/>
                <w:lang w:val="en-CA"/>
              </w:rPr>
              <w:t>[Date of S</w:t>
            </w:r>
            <w:r w:rsidR="00B84F67" w:rsidRPr="00BD5981">
              <w:rPr>
                <w:rFonts w:cstheme="minorHAnsi"/>
                <w:b/>
                <w:sz w:val="24"/>
                <w:szCs w:val="24"/>
                <w:lang w:val="en-CA"/>
              </w:rPr>
              <w:t>A</w:t>
            </w:r>
            <w:r w:rsidRPr="00BD5981">
              <w:rPr>
                <w:rFonts w:cstheme="minorHAnsi"/>
                <w:b/>
                <w:sz w:val="24"/>
                <w:szCs w:val="24"/>
                <w:lang w:val="en-CA"/>
              </w:rPr>
              <w:t>CA, or write N/A]</w:t>
            </w:r>
          </w:p>
        </w:tc>
        <w:tc>
          <w:tcPr>
            <w:tcW w:w="2665" w:type="pct"/>
          </w:tcPr>
          <w:p w14:paraId="375B6DCC" w14:textId="7A6E2B42" w:rsidR="009A3EBF" w:rsidRPr="00814627" w:rsidRDefault="009A3EBF" w:rsidP="00814627">
            <w:pPr>
              <w:pStyle w:val="NoSpacing"/>
              <w:rPr>
                <w:rFonts w:cstheme="minorHAnsi"/>
                <w:sz w:val="24"/>
                <w:szCs w:val="24"/>
              </w:rPr>
            </w:pPr>
            <w:r w:rsidRPr="00814627">
              <w:rPr>
                <w:rFonts w:cstheme="minorHAnsi"/>
                <w:b/>
                <w:sz w:val="24"/>
                <w:szCs w:val="24"/>
                <w:lang w:val="en-CA"/>
              </w:rPr>
              <w:t>[Signatories to S</w:t>
            </w:r>
            <w:r w:rsidR="00B84F67" w:rsidRPr="00814627">
              <w:rPr>
                <w:rFonts w:cstheme="minorHAnsi"/>
                <w:b/>
                <w:sz w:val="24"/>
                <w:szCs w:val="24"/>
                <w:lang w:val="en-CA"/>
              </w:rPr>
              <w:t>A</w:t>
            </w:r>
            <w:r w:rsidRPr="00814627">
              <w:rPr>
                <w:rFonts w:cstheme="minorHAnsi"/>
                <w:b/>
                <w:sz w:val="24"/>
                <w:szCs w:val="24"/>
                <w:lang w:val="en-CA"/>
              </w:rPr>
              <w:t>CA, or write N/A]</w:t>
            </w:r>
          </w:p>
        </w:tc>
      </w:tr>
      <w:tr w:rsidR="00B84F67" w:rsidRPr="00814627" w14:paraId="4460F44C" w14:textId="77777777" w:rsidTr="00814627">
        <w:trPr>
          <w:jc w:val="center"/>
        </w:trPr>
        <w:tc>
          <w:tcPr>
            <w:tcW w:w="2335" w:type="pct"/>
          </w:tcPr>
          <w:p w14:paraId="581D3827" w14:textId="77777777" w:rsidR="00B84F67" w:rsidRPr="00814627" w:rsidRDefault="00B84F67" w:rsidP="00EB6B6C">
            <w:pPr>
              <w:pStyle w:val="NoSpacing"/>
              <w:rPr>
                <w:rFonts w:cstheme="minorHAnsi"/>
                <w:b/>
                <w:sz w:val="24"/>
                <w:szCs w:val="24"/>
                <w:lang w:val="en-CA"/>
              </w:rPr>
            </w:pPr>
          </w:p>
        </w:tc>
        <w:tc>
          <w:tcPr>
            <w:tcW w:w="2665" w:type="pct"/>
          </w:tcPr>
          <w:p w14:paraId="7400238E" w14:textId="77777777" w:rsidR="00B84F67" w:rsidRPr="00814627" w:rsidRDefault="00B84F67" w:rsidP="00EB6B6C">
            <w:pPr>
              <w:pStyle w:val="NoSpacing"/>
              <w:rPr>
                <w:rFonts w:cstheme="minorHAnsi"/>
                <w:b/>
                <w:sz w:val="24"/>
                <w:szCs w:val="24"/>
                <w:lang w:val="en-CA"/>
              </w:rPr>
            </w:pPr>
          </w:p>
        </w:tc>
      </w:tr>
    </w:tbl>
    <w:p w14:paraId="1964BDDF" w14:textId="77777777" w:rsidR="0088548A" w:rsidRPr="00814627" w:rsidRDefault="0088548A" w:rsidP="00EB6B6C">
      <w:pPr>
        <w:pStyle w:val="NoSpacing"/>
        <w:rPr>
          <w:rFonts w:cstheme="minorHAnsi"/>
          <w:sz w:val="24"/>
          <w:szCs w:val="24"/>
          <w:lang w:val="en-CA"/>
        </w:rPr>
      </w:pPr>
    </w:p>
    <w:p w14:paraId="48D4E1B6" w14:textId="24976E36" w:rsidR="001136B5" w:rsidRPr="00814627" w:rsidRDefault="00F75133" w:rsidP="00814627">
      <w:pPr>
        <w:pStyle w:val="ListParagraph"/>
        <w:numPr>
          <w:ilvl w:val="0"/>
          <w:numId w:val="34"/>
        </w:numPr>
        <w:autoSpaceDE w:val="0"/>
        <w:autoSpaceDN w:val="0"/>
        <w:adjustRightInd w:val="0"/>
        <w:spacing w:after="0" w:line="240" w:lineRule="auto"/>
        <w:rPr>
          <w:rFonts w:cstheme="minorHAnsi"/>
          <w:i/>
          <w:sz w:val="24"/>
          <w:szCs w:val="24"/>
          <w:lang w:val="en-CA"/>
        </w:rPr>
      </w:pPr>
      <w:r w:rsidRPr="00814627">
        <w:rPr>
          <w:rFonts w:cstheme="minorHAnsi"/>
          <w:b/>
          <w:sz w:val="24"/>
          <w:szCs w:val="24"/>
          <w:u w:val="single"/>
        </w:rPr>
        <w:t>Litigation</w:t>
      </w:r>
      <w:r w:rsidR="00E922F9" w:rsidRPr="00814627">
        <w:rPr>
          <w:rFonts w:cstheme="minorHAnsi"/>
          <w:sz w:val="24"/>
          <w:szCs w:val="24"/>
        </w:rPr>
        <w:t xml:space="preserve"> </w:t>
      </w:r>
      <w:r w:rsidR="00B84F67" w:rsidRPr="00814627">
        <w:rPr>
          <w:rFonts w:cstheme="minorHAnsi"/>
          <w:sz w:val="24"/>
          <w:szCs w:val="24"/>
        </w:rPr>
        <w:t xml:space="preserve"> </w:t>
      </w:r>
      <w:r w:rsidR="00556C3E" w:rsidRPr="00814627">
        <w:rPr>
          <w:rFonts w:cstheme="minorHAnsi"/>
          <w:sz w:val="20"/>
          <w:szCs w:val="20"/>
          <w:lang w:val="en-CA"/>
        </w:rPr>
        <w:t>[</w:t>
      </w:r>
      <w:r w:rsidR="0039068B" w:rsidRPr="00814627">
        <w:rPr>
          <w:rFonts w:cstheme="minorHAnsi"/>
          <w:sz w:val="20"/>
          <w:szCs w:val="20"/>
          <w:lang w:val="en-CA"/>
        </w:rPr>
        <w:t xml:space="preserve">CERCLA §§106 &amp; 107; </w:t>
      </w:r>
      <w:r w:rsidR="00C4046C" w:rsidRPr="00814627">
        <w:rPr>
          <w:rFonts w:cstheme="minorHAnsi"/>
          <w:sz w:val="20"/>
          <w:szCs w:val="20"/>
          <w:lang w:val="en-CA"/>
        </w:rPr>
        <w:t>40 CFR 300.520</w:t>
      </w:r>
      <w:r w:rsidR="0039068B" w:rsidRPr="00814627">
        <w:rPr>
          <w:rFonts w:cstheme="minorHAnsi"/>
          <w:sz w:val="20"/>
          <w:szCs w:val="20"/>
          <w:lang w:val="en-CA"/>
        </w:rPr>
        <w:t>;</w:t>
      </w:r>
      <w:r w:rsidR="00C4046C" w:rsidRPr="00814627">
        <w:rPr>
          <w:rFonts w:cstheme="minorHAnsi"/>
          <w:sz w:val="20"/>
          <w:szCs w:val="20"/>
          <w:lang w:val="en-CA"/>
        </w:rPr>
        <w:t xml:space="preserve"> </w:t>
      </w:r>
      <w:r w:rsidR="00556C3E" w:rsidRPr="00814627">
        <w:rPr>
          <w:rFonts w:cstheme="minorHAnsi"/>
          <w:sz w:val="20"/>
          <w:szCs w:val="20"/>
          <w:lang w:val="en-CA"/>
        </w:rPr>
        <w:t>40 CFR 35.6805(n)]</w:t>
      </w:r>
    </w:p>
    <w:p w14:paraId="29E3EAD2" w14:textId="77777777" w:rsidR="00F75133" w:rsidRPr="00814627" w:rsidRDefault="00F75133" w:rsidP="00EB6B6C">
      <w:pPr>
        <w:pStyle w:val="NoSpacing"/>
        <w:rPr>
          <w:rFonts w:cstheme="minorHAnsi"/>
          <w:sz w:val="24"/>
          <w:szCs w:val="24"/>
          <w:lang w:val="en-CA"/>
        </w:rPr>
      </w:pPr>
    </w:p>
    <w:p w14:paraId="27B43CC1" w14:textId="77777777" w:rsidR="00FA3298" w:rsidRPr="00814627" w:rsidRDefault="00FA3298" w:rsidP="00F24CE2">
      <w:pPr>
        <w:pStyle w:val="NoSpacing"/>
        <w:numPr>
          <w:ilvl w:val="0"/>
          <w:numId w:val="6"/>
        </w:numPr>
        <w:rPr>
          <w:rFonts w:cstheme="minorHAnsi"/>
          <w:sz w:val="24"/>
          <w:szCs w:val="24"/>
          <w:u w:val="single"/>
        </w:rPr>
      </w:pPr>
      <w:r w:rsidRPr="00814627">
        <w:rPr>
          <w:rFonts w:cstheme="minorHAnsi"/>
          <w:sz w:val="24"/>
          <w:szCs w:val="24"/>
          <w:u w:val="single"/>
        </w:rPr>
        <w:t>No Waiver to Bring Action</w:t>
      </w:r>
    </w:p>
    <w:p w14:paraId="488B7002" w14:textId="77777777" w:rsidR="00FA3298" w:rsidRPr="00814627" w:rsidRDefault="00FA3298" w:rsidP="00EB6B6C">
      <w:pPr>
        <w:pStyle w:val="NoSpacing"/>
        <w:rPr>
          <w:rFonts w:cstheme="minorHAnsi"/>
          <w:sz w:val="24"/>
          <w:szCs w:val="24"/>
        </w:rPr>
      </w:pPr>
    </w:p>
    <w:p w14:paraId="2854E9E6" w14:textId="1A5608D6" w:rsidR="00C31CEB" w:rsidRPr="00814627" w:rsidRDefault="00C31CEB" w:rsidP="00EB6B6C">
      <w:pPr>
        <w:pStyle w:val="NoSpacing"/>
        <w:ind w:left="360"/>
        <w:rPr>
          <w:rFonts w:cstheme="minorHAnsi"/>
          <w:sz w:val="24"/>
          <w:szCs w:val="24"/>
          <w:lang w:val="en-CA"/>
        </w:rPr>
      </w:pPr>
      <w:r w:rsidRPr="00814627">
        <w:rPr>
          <w:rFonts w:cstheme="minorHAnsi"/>
          <w:sz w:val="24"/>
          <w:szCs w:val="24"/>
          <w:lang w:val="en-CA"/>
        </w:rPr>
        <w:t>This Contract does not constitute a waiver of EPA</w:t>
      </w:r>
      <w:r w:rsidR="001136B5" w:rsidRPr="00814627">
        <w:rPr>
          <w:rFonts w:cstheme="minorHAnsi"/>
          <w:sz w:val="24"/>
          <w:szCs w:val="24"/>
          <w:lang w:val="en-CA"/>
        </w:rPr>
        <w:t>’</w:t>
      </w:r>
      <w:r w:rsidRPr="00814627">
        <w:rPr>
          <w:rFonts w:cstheme="minorHAnsi"/>
          <w:sz w:val="24"/>
          <w:szCs w:val="24"/>
          <w:lang w:val="en-CA"/>
        </w:rPr>
        <w:t>s right</w:t>
      </w:r>
      <w:r w:rsidR="00FA107A" w:rsidRPr="00814627">
        <w:rPr>
          <w:rFonts w:cstheme="minorHAnsi"/>
          <w:sz w:val="24"/>
          <w:szCs w:val="24"/>
          <w:lang w:val="en-CA"/>
        </w:rPr>
        <w:t xml:space="preserve">s </w:t>
      </w:r>
      <w:r w:rsidR="00FA107A" w:rsidRPr="00814627">
        <w:rPr>
          <w:bCs/>
          <w:sz w:val="24"/>
          <w:szCs w:val="24"/>
          <w:lang w:val="en-CA"/>
        </w:rPr>
        <w:t>or the State’s rights, nor can either party waive the other party’s rights,</w:t>
      </w:r>
      <w:r w:rsidR="00FA107A" w:rsidRPr="00814627">
        <w:rPr>
          <w:sz w:val="24"/>
          <w:szCs w:val="24"/>
          <w:lang w:val="en-CA"/>
        </w:rPr>
        <w:t xml:space="preserve"> </w:t>
      </w:r>
      <w:r w:rsidRPr="00814627">
        <w:rPr>
          <w:rFonts w:cstheme="minorHAnsi"/>
          <w:sz w:val="24"/>
          <w:szCs w:val="24"/>
          <w:lang w:val="en-CA"/>
        </w:rPr>
        <w:t xml:space="preserve">to bring an action against any person or persons for liability under </w:t>
      </w:r>
      <w:r w:rsidR="00375AA9" w:rsidRPr="00814627">
        <w:rPr>
          <w:rFonts w:cstheme="minorHAnsi"/>
          <w:sz w:val="24"/>
          <w:szCs w:val="24"/>
          <w:lang w:val="en-CA"/>
        </w:rPr>
        <w:t xml:space="preserve">CERCLA </w:t>
      </w:r>
      <w:r w:rsidRPr="00814627">
        <w:rPr>
          <w:rFonts w:cstheme="minorHAnsi"/>
          <w:sz w:val="24"/>
          <w:szCs w:val="24"/>
          <w:lang w:val="en-CA"/>
        </w:rPr>
        <w:t>§106</w:t>
      </w:r>
      <w:r w:rsidR="00D66074" w:rsidRPr="00814627">
        <w:rPr>
          <w:rFonts w:cstheme="minorHAnsi"/>
          <w:sz w:val="24"/>
          <w:szCs w:val="24"/>
          <w:lang w:val="en-CA"/>
        </w:rPr>
        <w:t>,</w:t>
      </w:r>
      <w:r w:rsidRPr="00814627">
        <w:rPr>
          <w:rFonts w:cstheme="minorHAnsi"/>
          <w:sz w:val="24"/>
          <w:szCs w:val="24"/>
          <w:lang w:val="en-CA"/>
        </w:rPr>
        <w:t xml:space="preserve"> to compel cleanup, or for cost recovery under </w:t>
      </w:r>
      <w:r w:rsidR="00375AA9" w:rsidRPr="00814627">
        <w:rPr>
          <w:rFonts w:cstheme="minorHAnsi"/>
          <w:sz w:val="24"/>
          <w:szCs w:val="24"/>
          <w:lang w:val="en-CA"/>
        </w:rPr>
        <w:t xml:space="preserve">CERCLA </w:t>
      </w:r>
      <w:r w:rsidRPr="00814627">
        <w:rPr>
          <w:rFonts w:cstheme="minorHAnsi"/>
          <w:sz w:val="24"/>
          <w:szCs w:val="24"/>
          <w:lang w:val="en-CA"/>
        </w:rPr>
        <w:t>§107,</w:t>
      </w:r>
      <w:r w:rsidR="00D66074" w:rsidRPr="00814627">
        <w:rPr>
          <w:rFonts w:cstheme="minorHAnsi"/>
          <w:sz w:val="24"/>
          <w:szCs w:val="24"/>
          <w:lang w:val="en-CA"/>
        </w:rPr>
        <w:t xml:space="preserve"> </w:t>
      </w:r>
      <w:r w:rsidRPr="00814627">
        <w:rPr>
          <w:rFonts w:cstheme="minorHAnsi"/>
          <w:sz w:val="24"/>
          <w:szCs w:val="24"/>
          <w:lang w:val="en-CA"/>
        </w:rPr>
        <w:t>or to bring an action against any person or persons under any other statutory provision or common law.</w:t>
      </w:r>
    </w:p>
    <w:p w14:paraId="5C9DE8FB" w14:textId="77777777" w:rsidR="00F75133" w:rsidRPr="00814627" w:rsidRDefault="00F75133" w:rsidP="00EB6B6C">
      <w:pPr>
        <w:pStyle w:val="NoSpacing"/>
        <w:rPr>
          <w:rFonts w:cstheme="minorHAnsi"/>
          <w:sz w:val="24"/>
          <w:szCs w:val="24"/>
        </w:rPr>
      </w:pPr>
    </w:p>
    <w:p w14:paraId="30FFC984" w14:textId="77777777" w:rsidR="002D7276" w:rsidRPr="00814627" w:rsidRDefault="002D7276" w:rsidP="00F24CE2">
      <w:pPr>
        <w:pStyle w:val="NoSpacing"/>
        <w:numPr>
          <w:ilvl w:val="0"/>
          <w:numId w:val="6"/>
        </w:numPr>
        <w:rPr>
          <w:rFonts w:cstheme="minorHAnsi"/>
          <w:sz w:val="24"/>
          <w:szCs w:val="24"/>
          <w:u w:val="single"/>
        </w:rPr>
      </w:pPr>
      <w:r w:rsidRPr="00814627">
        <w:rPr>
          <w:rFonts w:cstheme="minorHAnsi"/>
          <w:sz w:val="24"/>
          <w:szCs w:val="24"/>
          <w:u w:val="single"/>
        </w:rPr>
        <w:t>Asserting Claims</w:t>
      </w:r>
    </w:p>
    <w:p w14:paraId="5FE288BF" w14:textId="77777777" w:rsidR="002D7276" w:rsidRPr="00814627" w:rsidRDefault="002D7276" w:rsidP="00EB6B6C">
      <w:pPr>
        <w:pStyle w:val="NoSpacing"/>
        <w:rPr>
          <w:rFonts w:cstheme="minorHAnsi"/>
          <w:sz w:val="24"/>
          <w:szCs w:val="24"/>
        </w:rPr>
      </w:pPr>
    </w:p>
    <w:p w14:paraId="10A4DF48" w14:textId="6FB7D2EA" w:rsidR="001136B5" w:rsidRPr="00814627" w:rsidRDefault="001136B5" w:rsidP="00EB6B6C">
      <w:pPr>
        <w:pStyle w:val="NoSpacing"/>
        <w:ind w:left="360"/>
        <w:rPr>
          <w:rFonts w:cstheme="minorHAnsi"/>
          <w:sz w:val="24"/>
          <w:szCs w:val="24"/>
        </w:rPr>
      </w:pPr>
      <w:r w:rsidRPr="00814627">
        <w:rPr>
          <w:rFonts w:cstheme="minorHAnsi"/>
          <w:sz w:val="24"/>
          <w:szCs w:val="24"/>
        </w:rPr>
        <w:t>EPA and the State may be entitled to assert claims against a third party (herein referred to as the "potentially responsible party</w:t>
      </w:r>
      <w:r w:rsidR="00A506A8" w:rsidRPr="00814627">
        <w:rPr>
          <w:rFonts w:cstheme="minorHAnsi"/>
          <w:sz w:val="24"/>
          <w:szCs w:val="24"/>
        </w:rPr>
        <w:t>” or “</w:t>
      </w:r>
      <w:r w:rsidRPr="00814627">
        <w:rPr>
          <w:rFonts w:cstheme="minorHAnsi"/>
          <w:sz w:val="24"/>
          <w:szCs w:val="24"/>
        </w:rPr>
        <w:t>PRP," whether one or more parties) for reimbursement of any services, materials, monies</w:t>
      </w:r>
      <w:r w:rsidR="00F315FF" w:rsidRPr="00814627">
        <w:rPr>
          <w:rFonts w:cstheme="minorHAnsi"/>
          <w:sz w:val="24"/>
          <w:szCs w:val="24"/>
        </w:rPr>
        <w:t>,</w:t>
      </w:r>
      <w:r w:rsidRPr="00814627">
        <w:rPr>
          <w:rFonts w:cstheme="minorHAnsi"/>
          <w:sz w:val="24"/>
          <w:szCs w:val="24"/>
        </w:rPr>
        <w:t xml:space="preserve"> or other thing</w:t>
      </w:r>
      <w:r w:rsidR="00F315FF" w:rsidRPr="00814627">
        <w:rPr>
          <w:rFonts w:cstheme="minorHAnsi"/>
          <w:sz w:val="24"/>
          <w:szCs w:val="24"/>
        </w:rPr>
        <w:t>s</w:t>
      </w:r>
      <w:r w:rsidRPr="00814627">
        <w:rPr>
          <w:rFonts w:cstheme="minorHAnsi"/>
          <w:sz w:val="24"/>
          <w:szCs w:val="24"/>
        </w:rPr>
        <w:t xml:space="preserve"> of value expended by EPA or the State for Fund-financed response activity, related to the remedial action described in the SOW</w:t>
      </w:r>
      <w:r w:rsidR="00DC4237" w:rsidRPr="00814627">
        <w:rPr>
          <w:rFonts w:cstheme="minorHAnsi"/>
          <w:sz w:val="24"/>
          <w:szCs w:val="24"/>
        </w:rPr>
        <w:t xml:space="preserve"> under this Contract</w:t>
      </w:r>
      <w:r w:rsidRPr="00814627">
        <w:rPr>
          <w:rFonts w:cstheme="minorHAnsi"/>
          <w:sz w:val="24"/>
          <w:szCs w:val="24"/>
        </w:rPr>
        <w:t xml:space="preserve">. </w:t>
      </w:r>
    </w:p>
    <w:p w14:paraId="2016831B" w14:textId="77777777" w:rsidR="001136B5" w:rsidRPr="00814627" w:rsidRDefault="001136B5" w:rsidP="00EB6B6C">
      <w:pPr>
        <w:pStyle w:val="NoSpacing"/>
        <w:rPr>
          <w:rFonts w:cstheme="minorHAnsi"/>
          <w:sz w:val="24"/>
          <w:szCs w:val="24"/>
        </w:rPr>
      </w:pPr>
    </w:p>
    <w:p w14:paraId="019404F8" w14:textId="77777777" w:rsidR="00C64812" w:rsidRDefault="001136B5" w:rsidP="00C64812">
      <w:pPr>
        <w:pStyle w:val="NoSpacing"/>
        <w:numPr>
          <w:ilvl w:val="0"/>
          <w:numId w:val="7"/>
        </w:numPr>
        <w:ind w:left="1080"/>
        <w:rPr>
          <w:rFonts w:cstheme="minorHAnsi"/>
          <w:sz w:val="24"/>
          <w:szCs w:val="24"/>
        </w:rPr>
      </w:pPr>
      <w:r w:rsidRPr="00814627">
        <w:rPr>
          <w:rFonts w:cstheme="minorHAnsi"/>
          <w:sz w:val="24"/>
          <w:szCs w:val="24"/>
        </w:rPr>
        <w:t>EPA and the State hereby agree that they shall cooperate in</w:t>
      </w:r>
      <w:r w:rsidR="00576673" w:rsidRPr="00814627">
        <w:rPr>
          <w:rFonts w:cstheme="minorHAnsi"/>
          <w:sz w:val="24"/>
          <w:szCs w:val="24"/>
        </w:rPr>
        <w:t>,</w:t>
      </w:r>
      <w:r w:rsidRPr="00814627">
        <w:rPr>
          <w:rFonts w:cstheme="minorHAnsi"/>
          <w:sz w:val="24"/>
          <w:szCs w:val="24"/>
        </w:rPr>
        <w:t xml:space="preserve"> and coordinate efforts to</w:t>
      </w:r>
      <w:r w:rsidR="00576673" w:rsidRPr="00814627">
        <w:rPr>
          <w:rFonts w:cstheme="minorHAnsi"/>
          <w:sz w:val="24"/>
          <w:szCs w:val="24"/>
        </w:rPr>
        <w:t>,</w:t>
      </w:r>
      <w:r w:rsidRPr="00814627">
        <w:rPr>
          <w:rFonts w:cstheme="minorHAnsi"/>
          <w:sz w:val="24"/>
          <w:szCs w:val="24"/>
        </w:rPr>
        <w:t xml:space="preserve"> recover their respective costs of response actions taken at the Site, including the negotiation of settlement</w:t>
      </w:r>
      <w:r w:rsidR="00576673" w:rsidRPr="00814627">
        <w:rPr>
          <w:rFonts w:cstheme="minorHAnsi"/>
          <w:sz w:val="24"/>
          <w:szCs w:val="24"/>
        </w:rPr>
        <w:t>s</w:t>
      </w:r>
      <w:r w:rsidRPr="00814627">
        <w:rPr>
          <w:rFonts w:cstheme="minorHAnsi"/>
          <w:sz w:val="24"/>
          <w:szCs w:val="24"/>
        </w:rPr>
        <w:t xml:space="preserve"> and the filing and management of any judicial actions against PRPs. EPA and the State also hereby agree that neither shall enter into a settlement with</w:t>
      </w:r>
      <w:r w:rsidR="00576673" w:rsidRPr="00814627">
        <w:rPr>
          <w:rFonts w:cstheme="minorHAnsi"/>
          <w:sz w:val="24"/>
          <w:szCs w:val="24"/>
        </w:rPr>
        <w:t>,</w:t>
      </w:r>
      <w:r w:rsidRPr="00814627">
        <w:rPr>
          <w:rFonts w:cstheme="minorHAnsi"/>
          <w:sz w:val="24"/>
          <w:szCs w:val="24"/>
        </w:rPr>
        <w:t xml:space="preserve"> or initiate a judicial or administrative proceeding against</w:t>
      </w:r>
      <w:r w:rsidR="00576673" w:rsidRPr="00814627">
        <w:rPr>
          <w:rFonts w:cstheme="minorHAnsi"/>
          <w:sz w:val="24"/>
          <w:szCs w:val="24"/>
        </w:rPr>
        <w:t>,</w:t>
      </w:r>
      <w:r w:rsidRPr="00814627">
        <w:rPr>
          <w:rFonts w:cstheme="minorHAnsi"/>
          <w:sz w:val="24"/>
          <w:szCs w:val="24"/>
        </w:rPr>
        <w:t xml:space="preserve"> a PRP for the recovery of such sums, except after having given notice in writing to the other party to this Contract </w:t>
      </w:r>
      <w:r w:rsidRPr="00814627">
        <w:rPr>
          <w:rFonts w:cstheme="minorHAnsi"/>
          <w:b/>
          <w:sz w:val="24"/>
          <w:szCs w:val="24"/>
        </w:rPr>
        <w:t>[</w:t>
      </w:r>
      <w:r w:rsidR="00F75133" w:rsidRPr="00814627">
        <w:rPr>
          <w:rFonts w:cstheme="minorHAnsi"/>
          <w:b/>
          <w:sz w:val="24"/>
          <w:szCs w:val="24"/>
        </w:rPr>
        <w:t>number</w:t>
      </w:r>
      <w:r w:rsidRPr="00814627">
        <w:rPr>
          <w:rFonts w:cstheme="minorHAnsi"/>
          <w:b/>
          <w:sz w:val="24"/>
          <w:szCs w:val="24"/>
        </w:rPr>
        <w:t>]</w:t>
      </w:r>
      <w:r w:rsidRPr="00814627">
        <w:rPr>
          <w:rFonts w:cstheme="minorHAnsi"/>
          <w:sz w:val="24"/>
          <w:szCs w:val="24"/>
        </w:rPr>
        <w:t xml:space="preserve"> days prior to the date of proposed settlement or commencement of the proposed judicial or administrative proceedings. </w:t>
      </w:r>
    </w:p>
    <w:p w14:paraId="6064C04D" w14:textId="77777777" w:rsidR="00C64812" w:rsidRDefault="00C64812" w:rsidP="00C64812">
      <w:pPr>
        <w:pStyle w:val="NoSpacing"/>
        <w:ind w:left="1080"/>
        <w:rPr>
          <w:rFonts w:cstheme="minorHAnsi"/>
          <w:sz w:val="24"/>
          <w:szCs w:val="24"/>
        </w:rPr>
      </w:pPr>
    </w:p>
    <w:p w14:paraId="28E85E53" w14:textId="77777777" w:rsidR="001002A0" w:rsidRDefault="001136B5" w:rsidP="001002A0">
      <w:pPr>
        <w:pStyle w:val="NoSpacing"/>
        <w:numPr>
          <w:ilvl w:val="0"/>
          <w:numId w:val="7"/>
        </w:numPr>
        <w:ind w:left="1080"/>
        <w:rPr>
          <w:rFonts w:cstheme="minorHAnsi"/>
          <w:sz w:val="24"/>
          <w:szCs w:val="24"/>
        </w:rPr>
      </w:pPr>
      <w:r w:rsidRPr="00C64812">
        <w:rPr>
          <w:rFonts w:cstheme="minorHAnsi"/>
          <w:sz w:val="24"/>
          <w:szCs w:val="24"/>
        </w:rPr>
        <w:t xml:space="preserve">Neither party to this Contract shall attempt to negotiate for, or collect, reimbursement of any </w:t>
      </w:r>
      <w:r w:rsidR="00DC4237" w:rsidRPr="00C64812">
        <w:rPr>
          <w:rFonts w:cstheme="minorHAnsi"/>
          <w:sz w:val="24"/>
          <w:szCs w:val="24"/>
        </w:rPr>
        <w:t xml:space="preserve">expenditures incurred </w:t>
      </w:r>
      <w:r w:rsidR="004A0385" w:rsidRPr="00C64812">
        <w:rPr>
          <w:rFonts w:cstheme="minorHAnsi"/>
          <w:sz w:val="24"/>
          <w:szCs w:val="24"/>
        </w:rPr>
        <w:t>for work performed under this Contract</w:t>
      </w:r>
      <w:r w:rsidRPr="00C64812">
        <w:rPr>
          <w:rFonts w:cstheme="minorHAnsi"/>
          <w:sz w:val="24"/>
          <w:szCs w:val="24"/>
        </w:rPr>
        <w:t xml:space="preserve"> on behalf of the other party, and authority to do so is hereby expressly negated and denied. </w:t>
      </w:r>
      <w:r w:rsidR="00C64812" w:rsidRPr="00C64812">
        <w:rPr>
          <w:rFonts w:cstheme="minorHAnsi"/>
          <w:sz w:val="24"/>
          <w:szCs w:val="24"/>
        </w:rPr>
        <w:t xml:space="preserve">A State must enter its own settlement with a PRP, or be a party to an EPA settlement, in order to obtain reimbursement for its payments to EPA.  </w:t>
      </w:r>
    </w:p>
    <w:p w14:paraId="7FE56DE7" w14:textId="77777777" w:rsidR="001002A0" w:rsidRDefault="001002A0" w:rsidP="001002A0">
      <w:pPr>
        <w:pStyle w:val="ListParagraph"/>
        <w:rPr>
          <w:sz w:val="24"/>
          <w:szCs w:val="24"/>
        </w:rPr>
      </w:pPr>
    </w:p>
    <w:p w14:paraId="0B9E2029" w14:textId="75776187" w:rsidR="00B84F67" w:rsidRPr="001002A0" w:rsidRDefault="0062502C" w:rsidP="001002A0">
      <w:pPr>
        <w:pStyle w:val="NoSpacing"/>
        <w:numPr>
          <w:ilvl w:val="0"/>
          <w:numId w:val="7"/>
        </w:numPr>
        <w:ind w:left="1080"/>
        <w:rPr>
          <w:rFonts w:cstheme="minorHAnsi"/>
          <w:sz w:val="24"/>
          <w:szCs w:val="24"/>
        </w:rPr>
      </w:pPr>
      <w:r w:rsidRPr="001002A0">
        <w:rPr>
          <w:sz w:val="24"/>
          <w:szCs w:val="24"/>
        </w:rPr>
        <w:t xml:space="preserve">Unless otherwise specified in a settlement (or judgment), any settlement for past costs that EPA enters into, to which the </w:t>
      </w:r>
      <w:r w:rsidR="004C239B" w:rsidRPr="001002A0">
        <w:rPr>
          <w:sz w:val="24"/>
          <w:szCs w:val="24"/>
        </w:rPr>
        <w:t>S</w:t>
      </w:r>
      <w:r w:rsidRPr="001002A0">
        <w:rPr>
          <w:sz w:val="24"/>
          <w:szCs w:val="24"/>
        </w:rPr>
        <w:t xml:space="preserve">tate is not a party, only reimburses EPA’s expenditures of appropriated funds. EPA will neither reimburse the State for cost </w:t>
      </w:r>
      <w:r w:rsidRPr="001002A0">
        <w:rPr>
          <w:sz w:val="24"/>
          <w:szCs w:val="24"/>
        </w:rPr>
        <w:lastRenderedPageBreak/>
        <w:t xml:space="preserve">share payments it has made to EPA nor reduce the cost share owed pursuant to the Cost Share Conditions provision in this Contract based on EPA’s recovery of past costs. </w:t>
      </w:r>
      <w:r w:rsidR="001002A0" w:rsidRPr="001002A0">
        <w:rPr>
          <w:sz w:val="24"/>
          <w:szCs w:val="24"/>
        </w:rPr>
        <w:t>Similarly, any settlement into which the State enters into, to which EPA is not a party, only reimburses the State’s costs and does not affect the costs EPA has or will incur under this Contract nor the share owed to EPA pursuant to the Cost Share Conditions provision in this Contract.</w:t>
      </w:r>
    </w:p>
    <w:p w14:paraId="3120B792" w14:textId="77777777" w:rsidR="00B84F67" w:rsidRPr="00814627" w:rsidRDefault="00B84F67" w:rsidP="00814627">
      <w:pPr>
        <w:pStyle w:val="NoSpacing"/>
        <w:rPr>
          <w:b/>
          <w:sz w:val="24"/>
          <w:szCs w:val="24"/>
          <w:lang w:val="en-CA"/>
        </w:rPr>
      </w:pPr>
    </w:p>
    <w:p w14:paraId="60CC536F" w14:textId="0C3E1741" w:rsidR="00AD5599" w:rsidRPr="00814627" w:rsidRDefault="00AD5599" w:rsidP="00814627">
      <w:pPr>
        <w:pStyle w:val="ListParagraph"/>
        <w:numPr>
          <w:ilvl w:val="0"/>
          <w:numId w:val="34"/>
        </w:numPr>
        <w:autoSpaceDE w:val="0"/>
        <w:autoSpaceDN w:val="0"/>
        <w:adjustRightInd w:val="0"/>
        <w:spacing w:after="0" w:line="240" w:lineRule="auto"/>
        <w:rPr>
          <w:rFonts w:cstheme="minorHAnsi"/>
          <w:sz w:val="24"/>
          <w:szCs w:val="24"/>
          <w:u w:val="single"/>
          <w:lang w:val="en-CA"/>
        </w:rPr>
      </w:pPr>
      <w:r w:rsidRPr="00814627">
        <w:rPr>
          <w:rFonts w:cstheme="minorHAnsi"/>
          <w:b/>
          <w:sz w:val="24"/>
          <w:szCs w:val="24"/>
          <w:u w:val="single"/>
          <w:lang w:val="en-CA"/>
        </w:rPr>
        <w:t>Issue Resolution</w:t>
      </w:r>
    </w:p>
    <w:p w14:paraId="19A9B0E1" w14:textId="77777777" w:rsidR="00AD5599" w:rsidRPr="00814627" w:rsidRDefault="00AD5599" w:rsidP="00EB6B6C">
      <w:pPr>
        <w:pStyle w:val="NoSpacing"/>
        <w:rPr>
          <w:rFonts w:cstheme="minorHAnsi"/>
          <w:sz w:val="24"/>
          <w:szCs w:val="24"/>
          <w:lang w:val="en-CA"/>
        </w:rPr>
      </w:pPr>
    </w:p>
    <w:p w14:paraId="1DF35C44" w14:textId="53D7355D" w:rsidR="00AD5599" w:rsidRPr="00814627" w:rsidRDefault="00AD5599" w:rsidP="0013044F">
      <w:pPr>
        <w:pStyle w:val="NoSpacing"/>
        <w:rPr>
          <w:rFonts w:cstheme="minorHAnsi"/>
          <w:sz w:val="24"/>
          <w:szCs w:val="24"/>
          <w:lang w:val="en-CA"/>
        </w:rPr>
      </w:pPr>
      <w:r w:rsidRPr="00814627">
        <w:rPr>
          <w:rFonts w:cstheme="minorHAnsi"/>
          <w:sz w:val="24"/>
          <w:szCs w:val="24"/>
          <w:lang w:val="en-CA"/>
        </w:rPr>
        <w:t xml:space="preserve">In the event issues arise relating to the Site, or questions are raised about any term of this Contract, such issues, to the extent possible, will be resolved by the RPM and the SPM.  Note that matters unrelated to this SSC, such as those between the State and other </w:t>
      </w:r>
      <w:r w:rsidR="00576673" w:rsidRPr="00814627">
        <w:rPr>
          <w:rFonts w:cstheme="minorHAnsi"/>
          <w:sz w:val="24"/>
          <w:szCs w:val="24"/>
          <w:lang w:val="en-CA"/>
        </w:rPr>
        <w:t>f</w:t>
      </w:r>
      <w:r w:rsidRPr="00814627">
        <w:rPr>
          <w:rFonts w:cstheme="minorHAnsi"/>
          <w:sz w:val="24"/>
          <w:szCs w:val="24"/>
          <w:lang w:val="en-CA"/>
        </w:rPr>
        <w:t xml:space="preserve">ederal agencies, are not subject to the terms of this Contract, since the SSC is a bilateral agreement. </w:t>
      </w:r>
    </w:p>
    <w:p w14:paraId="1C275CD8" w14:textId="77777777" w:rsidR="00AD5599" w:rsidRPr="00814627" w:rsidRDefault="00AD5599" w:rsidP="00814627">
      <w:pPr>
        <w:pStyle w:val="NoSpacing"/>
        <w:rPr>
          <w:rFonts w:cstheme="minorHAnsi"/>
          <w:sz w:val="24"/>
          <w:szCs w:val="24"/>
          <w:lang w:val="en-CA"/>
        </w:rPr>
      </w:pPr>
    </w:p>
    <w:p w14:paraId="2D219087" w14:textId="1AA40D25" w:rsidR="00AD5599" w:rsidRPr="00814627" w:rsidRDefault="00AD5599" w:rsidP="0013044F">
      <w:pPr>
        <w:pStyle w:val="NoSpacing"/>
        <w:rPr>
          <w:rFonts w:cstheme="minorHAnsi"/>
          <w:sz w:val="24"/>
          <w:szCs w:val="24"/>
          <w:lang w:val="en-CA"/>
        </w:rPr>
      </w:pPr>
      <w:r w:rsidRPr="00814627">
        <w:rPr>
          <w:rFonts w:cstheme="minorHAnsi"/>
          <w:sz w:val="24"/>
          <w:szCs w:val="24"/>
          <w:lang w:val="en-CA"/>
        </w:rPr>
        <w:t xml:space="preserve">If any such disagreement cannot be resolved by the RPM and the SPM, it shall be referred, as necessary, to the </w:t>
      </w:r>
      <w:r w:rsidR="005E7AB7" w:rsidRPr="00814627">
        <w:rPr>
          <w:rFonts w:cstheme="minorHAnsi"/>
          <w:sz w:val="24"/>
          <w:szCs w:val="24"/>
          <w:lang w:val="en-CA"/>
        </w:rPr>
        <w:t>Regional Superfund Branch Chief</w:t>
      </w:r>
      <w:r w:rsidR="007639BC" w:rsidRPr="00814627">
        <w:rPr>
          <w:rFonts w:cstheme="minorHAnsi"/>
          <w:sz w:val="24"/>
          <w:szCs w:val="24"/>
          <w:lang w:val="en-CA"/>
        </w:rPr>
        <w:t xml:space="preserve"> and </w:t>
      </w:r>
      <w:r w:rsidR="007639BC" w:rsidRPr="00814627">
        <w:rPr>
          <w:rFonts w:cstheme="minorHAnsi"/>
          <w:b/>
          <w:sz w:val="24"/>
          <w:szCs w:val="24"/>
          <w:lang w:val="en-CA"/>
        </w:rPr>
        <w:t xml:space="preserve">[insert </w:t>
      </w:r>
      <w:r w:rsidR="004C239B" w:rsidRPr="00814627">
        <w:rPr>
          <w:rFonts w:cstheme="minorHAnsi"/>
          <w:b/>
          <w:sz w:val="24"/>
          <w:szCs w:val="24"/>
          <w:lang w:val="en-CA"/>
        </w:rPr>
        <w:t>S</w:t>
      </w:r>
      <w:r w:rsidR="007639BC" w:rsidRPr="00814627">
        <w:rPr>
          <w:rFonts w:cstheme="minorHAnsi"/>
          <w:b/>
          <w:sz w:val="24"/>
          <w:szCs w:val="24"/>
          <w:lang w:val="en-CA"/>
        </w:rPr>
        <w:t>tate counterpart]</w:t>
      </w:r>
      <w:r w:rsidR="005E7AB7" w:rsidRPr="00814627">
        <w:rPr>
          <w:rFonts w:cstheme="minorHAnsi"/>
          <w:sz w:val="24"/>
          <w:szCs w:val="24"/>
          <w:lang w:val="en-CA"/>
        </w:rPr>
        <w:t xml:space="preserve">, the </w:t>
      </w:r>
      <w:r w:rsidRPr="00814627">
        <w:rPr>
          <w:rFonts w:cstheme="minorHAnsi"/>
          <w:sz w:val="24"/>
          <w:szCs w:val="24"/>
          <w:lang w:val="en-CA"/>
        </w:rPr>
        <w:t xml:space="preserve">Regional Superfund Director (or </w:t>
      </w:r>
      <w:r w:rsidR="0069221A" w:rsidRPr="00814627">
        <w:rPr>
          <w:rFonts w:cstheme="minorHAnsi"/>
          <w:sz w:val="24"/>
          <w:szCs w:val="24"/>
          <w:lang w:val="en-CA"/>
        </w:rPr>
        <w:t>d</w:t>
      </w:r>
      <w:r w:rsidRPr="00814627">
        <w:rPr>
          <w:rFonts w:cstheme="minorHAnsi"/>
          <w:sz w:val="24"/>
          <w:szCs w:val="24"/>
          <w:lang w:val="en-CA"/>
        </w:rPr>
        <w:t>esignee)</w:t>
      </w:r>
      <w:r w:rsidR="007639BC" w:rsidRPr="00814627">
        <w:rPr>
          <w:rFonts w:cstheme="minorHAnsi"/>
          <w:sz w:val="24"/>
          <w:szCs w:val="24"/>
          <w:lang w:val="en-CA"/>
        </w:rPr>
        <w:t xml:space="preserve"> and </w:t>
      </w:r>
      <w:r w:rsidR="007639BC" w:rsidRPr="00814627">
        <w:rPr>
          <w:rFonts w:cstheme="minorHAnsi"/>
          <w:b/>
          <w:sz w:val="24"/>
          <w:szCs w:val="24"/>
          <w:lang w:val="en-CA"/>
        </w:rPr>
        <w:t xml:space="preserve">[insert </w:t>
      </w:r>
      <w:r w:rsidR="004C239B" w:rsidRPr="00814627">
        <w:rPr>
          <w:rFonts w:cstheme="minorHAnsi"/>
          <w:b/>
          <w:sz w:val="24"/>
          <w:szCs w:val="24"/>
          <w:lang w:val="en-CA"/>
        </w:rPr>
        <w:t>S</w:t>
      </w:r>
      <w:r w:rsidR="007639BC" w:rsidRPr="00814627">
        <w:rPr>
          <w:rFonts w:cstheme="minorHAnsi"/>
          <w:b/>
          <w:sz w:val="24"/>
          <w:szCs w:val="24"/>
          <w:lang w:val="en-CA"/>
        </w:rPr>
        <w:t>tate counterpart]</w:t>
      </w:r>
      <w:r w:rsidRPr="00814627">
        <w:rPr>
          <w:rFonts w:cstheme="minorHAnsi"/>
          <w:sz w:val="24"/>
          <w:szCs w:val="24"/>
          <w:lang w:val="en-CA"/>
        </w:rPr>
        <w:t xml:space="preserve">, </w:t>
      </w:r>
      <w:r w:rsidR="00364F0E" w:rsidRPr="00814627">
        <w:rPr>
          <w:rFonts w:cstheme="minorHAnsi"/>
          <w:sz w:val="24"/>
          <w:szCs w:val="24"/>
          <w:lang w:val="en-CA"/>
        </w:rPr>
        <w:t xml:space="preserve">the </w:t>
      </w:r>
      <w:r w:rsidRPr="00814627">
        <w:rPr>
          <w:rFonts w:cstheme="minorHAnsi"/>
          <w:sz w:val="24"/>
          <w:szCs w:val="24"/>
          <w:lang w:val="en-CA"/>
        </w:rPr>
        <w:t>Regional EPA Administrator (or designee)</w:t>
      </w:r>
      <w:r w:rsidR="007639BC" w:rsidRPr="00814627">
        <w:rPr>
          <w:rFonts w:cstheme="minorHAnsi"/>
          <w:sz w:val="24"/>
          <w:szCs w:val="24"/>
          <w:lang w:val="en-CA"/>
        </w:rPr>
        <w:t xml:space="preserve"> and </w:t>
      </w:r>
      <w:r w:rsidR="007639BC" w:rsidRPr="00814627">
        <w:rPr>
          <w:rFonts w:cstheme="minorHAnsi"/>
          <w:b/>
          <w:sz w:val="24"/>
          <w:szCs w:val="24"/>
          <w:lang w:val="en-CA"/>
        </w:rPr>
        <w:t xml:space="preserve">[insert </w:t>
      </w:r>
      <w:r w:rsidR="004C239B" w:rsidRPr="00814627">
        <w:rPr>
          <w:rFonts w:cstheme="minorHAnsi"/>
          <w:b/>
          <w:sz w:val="24"/>
          <w:szCs w:val="24"/>
          <w:lang w:val="en-CA"/>
        </w:rPr>
        <w:t>S</w:t>
      </w:r>
      <w:r w:rsidR="007639BC" w:rsidRPr="00814627">
        <w:rPr>
          <w:rFonts w:cstheme="minorHAnsi"/>
          <w:b/>
          <w:sz w:val="24"/>
          <w:szCs w:val="24"/>
          <w:lang w:val="en-CA"/>
        </w:rPr>
        <w:t>tate counterpart]</w:t>
      </w:r>
      <w:r w:rsidR="00364F0E" w:rsidRPr="00814627">
        <w:rPr>
          <w:rFonts w:cstheme="minorHAnsi"/>
          <w:sz w:val="24"/>
          <w:szCs w:val="24"/>
          <w:lang w:val="en-CA"/>
        </w:rPr>
        <w:t xml:space="preserve">, </w:t>
      </w:r>
      <w:r w:rsidRPr="00814627">
        <w:rPr>
          <w:rFonts w:cstheme="minorHAnsi"/>
          <w:sz w:val="24"/>
          <w:szCs w:val="24"/>
          <w:lang w:val="en-CA"/>
        </w:rPr>
        <w:t>and</w:t>
      </w:r>
      <w:r w:rsidR="00364F0E" w:rsidRPr="00814627">
        <w:rPr>
          <w:rFonts w:cstheme="minorHAnsi"/>
          <w:sz w:val="24"/>
          <w:szCs w:val="24"/>
          <w:lang w:val="en-CA"/>
        </w:rPr>
        <w:t>, finally,</w:t>
      </w:r>
      <w:r w:rsidR="005E7AB7" w:rsidRPr="00814627">
        <w:rPr>
          <w:rFonts w:cstheme="minorHAnsi"/>
          <w:sz w:val="24"/>
          <w:szCs w:val="24"/>
          <w:lang w:val="en-CA"/>
        </w:rPr>
        <w:t xml:space="preserve"> </w:t>
      </w:r>
      <w:r w:rsidRPr="00814627">
        <w:rPr>
          <w:rFonts w:cstheme="minorHAnsi"/>
          <w:sz w:val="24"/>
          <w:szCs w:val="24"/>
          <w:lang w:val="en-CA"/>
        </w:rPr>
        <w:t>the Assistant Administrator,</w:t>
      </w:r>
      <w:r w:rsidR="00010967">
        <w:rPr>
          <w:rFonts w:cstheme="minorHAnsi"/>
          <w:sz w:val="24"/>
          <w:szCs w:val="24"/>
          <w:lang w:val="en-CA"/>
        </w:rPr>
        <w:t xml:space="preserve"> Office of Land and Emergency Management (OLEM)</w:t>
      </w:r>
      <w:r w:rsidRPr="00814627">
        <w:rPr>
          <w:rFonts w:cstheme="minorHAnsi"/>
          <w:sz w:val="24"/>
          <w:szCs w:val="24"/>
          <w:lang w:val="en-CA"/>
        </w:rPr>
        <w:t>, U.S. EPA (or designee)</w:t>
      </w:r>
      <w:r w:rsidR="007639BC" w:rsidRPr="00814627">
        <w:rPr>
          <w:rFonts w:cstheme="minorHAnsi"/>
          <w:sz w:val="24"/>
          <w:szCs w:val="24"/>
          <w:lang w:val="en-CA"/>
        </w:rPr>
        <w:t xml:space="preserve"> and </w:t>
      </w:r>
      <w:r w:rsidR="007639BC" w:rsidRPr="00814627">
        <w:rPr>
          <w:rFonts w:cstheme="minorHAnsi"/>
          <w:b/>
          <w:sz w:val="24"/>
          <w:szCs w:val="24"/>
          <w:lang w:val="en-CA"/>
        </w:rPr>
        <w:t xml:space="preserve">[insert </w:t>
      </w:r>
      <w:r w:rsidR="004C239B" w:rsidRPr="00814627">
        <w:rPr>
          <w:rFonts w:cstheme="minorHAnsi"/>
          <w:b/>
          <w:sz w:val="24"/>
          <w:szCs w:val="24"/>
          <w:lang w:val="en-CA"/>
        </w:rPr>
        <w:t>S</w:t>
      </w:r>
      <w:r w:rsidR="007639BC" w:rsidRPr="00814627">
        <w:rPr>
          <w:rFonts w:cstheme="minorHAnsi"/>
          <w:b/>
          <w:sz w:val="24"/>
          <w:szCs w:val="24"/>
          <w:lang w:val="en-CA"/>
        </w:rPr>
        <w:t>tate counterpart]</w:t>
      </w:r>
      <w:r w:rsidRPr="00814627">
        <w:rPr>
          <w:rFonts w:cstheme="minorHAnsi"/>
          <w:sz w:val="24"/>
          <w:szCs w:val="24"/>
          <w:lang w:val="en-CA"/>
        </w:rPr>
        <w:t xml:space="preserve">, for final </w:t>
      </w:r>
      <w:r w:rsidR="00990A18" w:rsidRPr="00814627">
        <w:rPr>
          <w:rFonts w:cstheme="minorHAnsi"/>
          <w:sz w:val="24"/>
          <w:szCs w:val="24"/>
          <w:lang w:val="en-CA"/>
        </w:rPr>
        <w:t>agency action</w:t>
      </w:r>
      <w:r w:rsidRPr="00814627">
        <w:rPr>
          <w:rFonts w:cstheme="minorHAnsi"/>
          <w:sz w:val="24"/>
          <w:szCs w:val="24"/>
          <w:lang w:val="en-CA"/>
        </w:rPr>
        <w:t xml:space="preserve">. </w:t>
      </w:r>
      <w:r w:rsidR="005E7AB7" w:rsidRPr="00814627">
        <w:rPr>
          <w:rFonts w:cstheme="minorHAnsi"/>
          <w:sz w:val="24"/>
          <w:szCs w:val="24"/>
          <w:lang w:val="en-CA"/>
        </w:rPr>
        <w:t xml:space="preserve"> </w:t>
      </w:r>
      <w:r w:rsidRPr="00814627">
        <w:rPr>
          <w:rFonts w:cstheme="minorHAnsi"/>
          <w:sz w:val="24"/>
          <w:szCs w:val="24"/>
          <w:lang w:val="en-CA"/>
        </w:rPr>
        <w:t xml:space="preserve">EPA and the State agree that the final decisions achieved resulting from this process shall be </w:t>
      </w:r>
      <w:r w:rsidR="00990A18" w:rsidRPr="00814627">
        <w:rPr>
          <w:rFonts w:cstheme="minorHAnsi"/>
          <w:sz w:val="24"/>
          <w:szCs w:val="24"/>
          <w:lang w:val="en-CA"/>
        </w:rPr>
        <w:t>considered final agency action</w:t>
      </w:r>
      <w:r w:rsidR="00576673" w:rsidRPr="00814627">
        <w:rPr>
          <w:rFonts w:cstheme="minorHAnsi"/>
          <w:sz w:val="24"/>
          <w:szCs w:val="24"/>
          <w:lang w:val="en-CA"/>
        </w:rPr>
        <w:t>s</w:t>
      </w:r>
      <w:r w:rsidRPr="00814627">
        <w:rPr>
          <w:rFonts w:cstheme="minorHAnsi"/>
          <w:sz w:val="24"/>
          <w:szCs w:val="24"/>
          <w:lang w:val="en-CA"/>
        </w:rPr>
        <w:t xml:space="preserve">.  </w:t>
      </w:r>
      <w:r w:rsidR="00403DA1" w:rsidRPr="00814627">
        <w:rPr>
          <w:sz w:val="24"/>
          <w:szCs w:val="24"/>
          <w:lang w:val="en-CA"/>
        </w:rPr>
        <w:t xml:space="preserve">Nothing in this agreement precludes a party from pursuing other available adjudication processes should the final agency actions not lead to a mutual agreement. </w:t>
      </w:r>
      <w:r w:rsidRPr="00814627">
        <w:rPr>
          <w:rFonts w:cstheme="minorHAnsi"/>
          <w:sz w:val="24"/>
          <w:szCs w:val="24"/>
          <w:lang w:val="en-CA"/>
        </w:rPr>
        <w:t>Proposals to compromise debts owed to EPA under this Contract must be referred to the EPA Claims Officer or the Department of Justice, depending on the value of the compromise</w:t>
      </w:r>
      <w:r w:rsidR="00214741" w:rsidRPr="00814627">
        <w:rPr>
          <w:rFonts w:cstheme="minorHAnsi"/>
          <w:sz w:val="24"/>
          <w:szCs w:val="24"/>
          <w:lang w:val="en-CA"/>
        </w:rPr>
        <w:t xml:space="preserve"> (40 CFR 13.31)</w:t>
      </w:r>
      <w:r w:rsidRPr="00814627">
        <w:rPr>
          <w:rFonts w:cstheme="minorHAnsi"/>
          <w:sz w:val="24"/>
          <w:szCs w:val="24"/>
          <w:lang w:val="en-CA"/>
        </w:rPr>
        <w:t xml:space="preserve">. </w:t>
      </w:r>
    </w:p>
    <w:p w14:paraId="7BB25E83" w14:textId="77777777" w:rsidR="00AD5599" w:rsidRPr="00814627" w:rsidRDefault="00AD5599" w:rsidP="00814627">
      <w:pPr>
        <w:pStyle w:val="NoSpacing"/>
        <w:rPr>
          <w:rFonts w:cstheme="minorHAnsi"/>
          <w:sz w:val="24"/>
          <w:szCs w:val="24"/>
          <w:lang w:val="en-CA"/>
        </w:rPr>
      </w:pPr>
    </w:p>
    <w:p w14:paraId="2E4BCF71" w14:textId="77777777" w:rsidR="00403DA1" w:rsidRPr="00814627" w:rsidRDefault="00403DA1" w:rsidP="00403DA1">
      <w:pPr>
        <w:pStyle w:val="NoSpacing"/>
        <w:rPr>
          <w:rFonts w:cstheme="minorHAnsi"/>
          <w:sz w:val="24"/>
          <w:szCs w:val="24"/>
          <w:lang w:val="en-CA"/>
        </w:rPr>
      </w:pPr>
      <w:r w:rsidRPr="00814627">
        <w:rPr>
          <w:rFonts w:cstheme="minorHAnsi"/>
          <w:sz w:val="24"/>
          <w:szCs w:val="24"/>
          <w:lang w:val="en-CA"/>
        </w:rPr>
        <w:t>Contractual resolutions and final audit determinations, impacting work performed under this Contract, shall also constitute final agency actions, and may require amendment to this SSC.</w:t>
      </w:r>
    </w:p>
    <w:p w14:paraId="2D61F1DA" w14:textId="77777777" w:rsidR="00403DA1" w:rsidRPr="00814627" w:rsidRDefault="00403DA1" w:rsidP="00403DA1">
      <w:pPr>
        <w:pStyle w:val="NoSpacing"/>
        <w:rPr>
          <w:rFonts w:cstheme="minorHAnsi"/>
          <w:sz w:val="24"/>
          <w:szCs w:val="24"/>
          <w:lang w:val="en-CA"/>
        </w:rPr>
      </w:pPr>
    </w:p>
    <w:p w14:paraId="2187FCD5" w14:textId="1054F0CF" w:rsidR="00403DA1" w:rsidRDefault="00403DA1" w:rsidP="00403DA1">
      <w:pPr>
        <w:pStyle w:val="NoSpacing"/>
        <w:rPr>
          <w:rFonts w:cstheme="minorHAnsi"/>
          <w:sz w:val="24"/>
          <w:szCs w:val="24"/>
          <w:lang w:val="en-CA"/>
        </w:rPr>
      </w:pPr>
      <w:r w:rsidRPr="00814627">
        <w:rPr>
          <w:rFonts w:cstheme="minorHAnsi"/>
          <w:sz w:val="24"/>
          <w:szCs w:val="24"/>
          <w:lang w:val="en-CA"/>
        </w:rPr>
        <w:t>Disputes associated with cooperative agreements are subject to the dispute resolution procedures described in</w:t>
      </w:r>
      <w:r w:rsidR="00626405" w:rsidRPr="00814627">
        <w:rPr>
          <w:rFonts w:cstheme="minorHAnsi"/>
          <w:sz w:val="24"/>
          <w:szCs w:val="24"/>
          <w:lang w:val="en-CA"/>
        </w:rPr>
        <w:t xml:space="preserve"> </w:t>
      </w:r>
      <w:r w:rsidR="00911883" w:rsidRPr="003E541B">
        <w:rPr>
          <w:rFonts w:cstheme="minorHAnsi"/>
          <w:sz w:val="24"/>
          <w:szCs w:val="24"/>
          <w:lang w:val="en-CA"/>
        </w:rPr>
        <w:t>2 CFR Part 1500, Subpart E §§1500.1</w:t>
      </w:r>
      <w:r w:rsidR="00F83675" w:rsidRPr="003E541B">
        <w:rPr>
          <w:rFonts w:cstheme="minorHAnsi"/>
          <w:sz w:val="24"/>
          <w:szCs w:val="24"/>
          <w:lang w:val="en-CA"/>
        </w:rPr>
        <w:t>3</w:t>
      </w:r>
      <w:r w:rsidR="00911883" w:rsidRPr="003E541B">
        <w:rPr>
          <w:rFonts w:cstheme="minorHAnsi"/>
          <w:sz w:val="24"/>
          <w:szCs w:val="24"/>
          <w:lang w:val="en-CA"/>
        </w:rPr>
        <w:t>-1500.1</w:t>
      </w:r>
      <w:r w:rsidR="00F83675" w:rsidRPr="003E541B">
        <w:rPr>
          <w:rFonts w:cstheme="minorHAnsi"/>
          <w:sz w:val="24"/>
          <w:szCs w:val="24"/>
          <w:lang w:val="en-CA"/>
        </w:rPr>
        <w:t>7</w:t>
      </w:r>
      <w:r w:rsidRPr="003E541B">
        <w:rPr>
          <w:rFonts w:cstheme="minorHAnsi"/>
          <w:sz w:val="24"/>
          <w:szCs w:val="24"/>
          <w:lang w:val="en-CA"/>
        </w:rPr>
        <w:t>.</w:t>
      </w:r>
    </w:p>
    <w:p w14:paraId="17DA73AE" w14:textId="77777777" w:rsidR="00064478" w:rsidRPr="00814627" w:rsidRDefault="00064478" w:rsidP="00403DA1">
      <w:pPr>
        <w:pStyle w:val="NoSpacing"/>
        <w:rPr>
          <w:rFonts w:cstheme="minorHAnsi"/>
          <w:sz w:val="24"/>
          <w:szCs w:val="24"/>
          <w:lang w:val="en-CA"/>
        </w:rPr>
      </w:pPr>
    </w:p>
    <w:p w14:paraId="508D6B63" w14:textId="243A5963" w:rsidR="00452381" w:rsidRPr="00814627" w:rsidDel="001D530D" w:rsidRDefault="00452381" w:rsidP="00814627">
      <w:pPr>
        <w:pStyle w:val="NoSpacing"/>
        <w:keepNext/>
        <w:numPr>
          <w:ilvl w:val="0"/>
          <w:numId w:val="34"/>
        </w:numPr>
        <w:rPr>
          <w:sz w:val="20"/>
          <w:szCs w:val="20"/>
        </w:rPr>
      </w:pPr>
      <w:r w:rsidRPr="00814627" w:rsidDel="001D530D">
        <w:rPr>
          <w:b/>
          <w:sz w:val="24"/>
          <w:szCs w:val="24"/>
          <w:u w:val="single"/>
        </w:rPr>
        <w:t xml:space="preserve">Sanctions for Failure to Comply with Terms of </w:t>
      </w:r>
      <w:r w:rsidR="00970BB8" w:rsidRPr="00814627" w:rsidDel="001D530D">
        <w:rPr>
          <w:b/>
          <w:sz w:val="24"/>
          <w:szCs w:val="24"/>
          <w:u w:val="single"/>
        </w:rPr>
        <w:t>this SSC</w:t>
      </w:r>
      <w:r w:rsidR="00F75133" w:rsidRPr="00814627" w:rsidDel="001D530D">
        <w:rPr>
          <w:b/>
          <w:sz w:val="24"/>
          <w:szCs w:val="24"/>
        </w:rPr>
        <w:t xml:space="preserve"> </w:t>
      </w:r>
      <w:r w:rsidR="00556C3E" w:rsidRPr="00814627" w:rsidDel="001D530D">
        <w:rPr>
          <w:b/>
          <w:sz w:val="24"/>
          <w:szCs w:val="24"/>
        </w:rPr>
        <w:t xml:space="preserve"> </w:t>
      </w:r>
      <w:r w:rsidR="00556C3E" w:rsidRPr="00814627" w:rsidDel="001D530D">
        <w:rPr>
          <w:sz w:val="20"/>
          <w:szCs w:val="20"/>
          <w:lang w:val="en-CA"/>
        </w:rPr>
        <w:t xml:space="preserve">[CERCLA </w:t>
      </w:r>
      <w:r w:rsidR="00B84F67" w:rsidRPr="00814627">
        <w:rPr>
          <w:sz w:val="20"/>
          <w:szCs w:val="20"/>
          <w:lang w:val="en-CA"/>
        </w:rPr>
        <w:t>§</w:t>
      </w:r>
      <w:r w:rsidR="00556C3E" w:rsidRPr="00814627" w:rsidDel="001D530D">
        <w:rPr>
          <w:sz w:val="20"/>
          <w:szCs w:val="20"/>
          <w:lang w:val="en-CA"/>
        </w:rPr>
        <w:t>104(d)(2); 40 CFR 35.6805(o)]</w:t>
      </w:r>
    </w:p>
    <w:p w14:paraId="5C5D8C8E" w14:textId="77777777" w:rsidR="00F75133" w:rsidRPr="00814627" w:rsidDel="001D530D" w:rsidRDefault="00F75133" w:rsidP="00814627">
      <w:pPr>
        <w:pStyle w:val="NoSpacing"/>
        <w:keepNext/>
        <w:rPr>
          <w:rFonts w:cstheme="minorHAnsi"/>
          <w:sz w:val="24"/>
          <w:szCs w:val="24"/>
        </w:rPr>
      </w:pPr>
    </w:p>
    <w:p w14:paraId="0BE60A64" w14:textId="04CC8211" w:rsidR="00452381" w:rsidRPr="00814627" w:rsidDel="001D530D" w:rsidRDefault="00452381" w:rsidP="00814627">
      <w:pPr>
        <w:pStyle w:val="NoSpacing"/>
        <w:keepNext/>
        <w:rPr>
          <w:rFonts w:cstheme="minorHAnsi"/>
          <w:sz w:val="24"/>
          <w:szCs w:val="24"/>
          <w:lang w:val="en-CA"/>
        </w:rPr>
      </w:pPr>
      <w:r w:rsidRPr="00814627" w:rsidDel="001D530D">
        <w:rPr>
          <w:rFonts w:cstheme="minorHAnsi"/>
          <w:sz w:val="24"/>
          <w:szCs w:val="24"/>
          <w:lang w:val="en-CA"/>
        </w:rPr>
        <w:t xml:space="preserve">EPA may seek to enforce this Contract or to recover any costs incurred due to a breach of the SSC in the appropriate Federal district court.  If the State fails to comply with the terms of this Contract, any CERCLA assurance, and/or the negotiated payment terms, EPA may, after providing sixty </w:t>
      </w:r>
      <w:r w:rsidR="00766DF8" w:rsidRPr="00814627" w:rsidDel="001D530D">
        <w:rPr>
          <w:rFonts w:cstheme="minorHAnsi"/>
          <w:sz w:val="24"/>
          <w:szCs w:val="24"/>
          <w:lang w:val="en-CA"/>
        </w:rPr>
        <w:t>days’ notice</w:t>
      </w:r>
      <w:r w:rsidRPr="00814627" w:rsidDel="001D530D">
        <w:rPr>
          <w:rFonts w:cstheme="minorHAnsi"/>
          <w:sz w:val="24"/>
          <w:szCs w:val="24"/>
          <w:lang w:val="en-CA"/>
        </w:rPr>
        <w:t xml:space="preserve">, proceed under the provisions of </w:t>
      </w:r>
      <w:r w:rsidR="00523E80" w:rsidRPr="00814627">
        <w:rPr>
          <w:rFonts w:cstheme="minorHAnsi"/>
          <w:sz w:val="24"/>
          <w:szCs w:val="24"/>
          <w:lang w:val="en-CA"/>
        </w:rPr>
        <w:t xml:space="preserve">CERCLA </w:t>
      </w:r>
      <w:r w:rsidRPr="00814627" w:rsidDel="001D530D">
        <w:rPr>
          <w:rFonts w:cstheme="minorHAnsi"/>
          <w:sz w:val="24"/>
          <w:szCs w:val="24"/>
          <w:lang w:val="en-CA"/>
        </w:rPr>
        <w:t xml:space="preserve">§104(d)(2).  </w:t>
      </w:r>
      <w:r w:rsidR="00655C58" w:rsidRPr="00814627" w:rsidDel="001D530D">
        <w:rPr>
          <w:rFonts w:cstheme="minorHAnsi"/>
          <w:sz w:val="24"/>
          <w:szCs w:val="24"/>
          <w:lang w:val="en-CA"/>
        </w:rPr>
        <w:t>Other signatories to this Contract may seek remedies in the appropriate court of competent jurisdiction.</w:t>
      </w:r>
      <w:r w:rsidR="004C51EA" w:rsidRPr="00814627">
        <w:rPr>
          <w:rFonts w:cstheme="minorHAnsi"/>
          <w:sz w:val="24"/>
          <w:szCs w:val="24"/>
          <w:lang w:val="en-CA"/>
        </w:rPr>
        <w:t xml:space="preserve"> </w:t>
      </w:r>
      <w:r w:rsidR="004C51EA" w:rsidRPr="00814627">
        <w:rPr>
          <w:rFonts w:cstheme="minorHAnsi"/>
          <w:b/>
          <w:sz w:val="24"/>
          <w:szCs w:val="24"/>
          <w:lang w:val="en-CA"/>
        </w:rPr>
        <w:t xml:space="preserve">[Optional: Insert relevant State legal authority to enforce this </w:t>
      </w:r>
      <w:r w:rsidR="0039068B" w:rsidRPr="00814627">
        <w:rPr>
          <w:rFonts w:cstheme="minorHAnsi"/>
          <w:b/>
          <w:sz w:val="24"/>
          <w:szCs w:val="24"/>
          <w:lang w:val="en-CA"/>
        </w:rPr>
        <w:t>Contract.</w:t>
      </w:r>
      <w:r w:rsidR="004C51EA" w:rsidRPr="00814627">
        <w:rPr>
          <w:rFonts w:cstheme="minorHAnsi"/>
          <w:b/>
          <w:sz w:val="24"/>
          <w:szCs w:val="24"/>
          <w:lang w:val="en-CA"/>
        </w:rPr>
        <w:t>]</w:t>
      </w:r>
    </w:p>
    <w:p w14:paraId="132959E6" w14:textId="77777777" w:rsidR="0088548A" w:rsidRPr="00814627" w:rsidRDefault="0088548A" w:rsidP="00EB6B6C">
      <w:pPr>
        <w:pStyle w:val="NoSpacing"/>
        <w:rPr>
          <w:rFonts w:cstheme="minorHAnsi"/>
          <w:b/>
          <w:sz w:val="24"/>
          <w:szCs w:val="24"/>
          <w:u w:val="single"/>
        </w:rPr>
      </w:pPr>
    </w:p>
    <w:p w14:paraId="346A8F8B" w14:textId="036920F6" w:rsidR="00110486" w:rsidRPr="00814627" w:rsidRDefault="00110486" w:rsidP="00814627">
      <w:pPr>
        <w:pStyle w:val="NoSpacing"/>
        <w:numPr>
          <w:ilvl w:val="0"/>
          <w:numId w:val="34"/>
        </w:numPr>
        <w:rPr>
          <w:sz w:val="20"/>
          <w:szCs w:val="20"/>
        </w:rPr>
      </w:pPr>
      <w:r w:rsidRPr="00814627">
        <w:rPr>
          <w:b/>
          <w:sz w:val="24"/>
          <w:szCs w:val="24"/>
          <w:u w:val="single"/>
          <w:lang w:val="en-CA"/>
        </w:rPr>
        <w:t>Exclusion of Third-Party Benefits</w:t>
      </w:r>
      <w:r w:rsidRPr="00814627">
        <w:rPr>
          <w:b/>
          <w:sz w:val="24"/>
          <w:szCs w:val="24"/>
          <w:lang w:val="en-CA"/>
        </w:rPr>
        <w:t xml:space="preserve">  </w:t>
      </w:r>
      <w:r w:rsidRPr="00814627">
        <w:rPr>
          <w:sz w:val="20"/>
          <w:szCs w:val="20"/>
          <w:lang w:val="en-CA"/>
        </w:rPr>
        <w:t>[40 CFR 35.6805(r)]</w:t>
      </w:r>
    </w:p>
    <w:p w14:paraId="771189CE" w14:textId="77777777" w:rsidR="00110486" w:rsidRPr="00814627" w:rsidRDefault="00110486" w:rsidP="00814627">
      <w:pPr>
        <w:pStyle w:val="NoSpacing"/>
        <w:rPr>
          <w:lang w:val="en-CA"/>
        </w:rPr>
      </w:pPr>
    </w:p>
    <w:p w14:paraId="76E09A85" w14:textId="7DFF3A72" w:rsidR="00110486" w:rsidRPr="00814627" w:rsidRDefault="00110486" w:rsidP="00EB6B6C">
      <w:pPr>
        <w:pStyle w:val="NoSpacing"/>
        <w:rPr>
          <w:rFonts w:cstheme="minorHAnsi"/>
          <w:sz w:val="24"/>
          <w:szCs w:val="24"/>
        </w:rPr>
      </w:pPr>
      <w:r w:rsidRPr="00814627">
        <w:rPr>
          <w:rFonts w:cstheme="minorHAnsi"/>
          <w:sz w:val="24"/>
          <w:szCs w:val="24"/>
        </w:rPr>
        <w:lastRenderedPageBreak/>
        <w:t xml:space="preserve">This Contract benefits only the State and EPA.  It extends no benefit or right to any third party </w:t>
      </w:r>
      <w:r w:rsidR="004C51EA" w:rsidRPr="00814627">
        <w:rPr>
          <w:rFonts w:cstheme="minorHAnsi"/>
          <w:sz w:val="24"/>
          <w:szCs w:val="24"/>
        </w:rPr>
        <w:t xml:space="preserve">that is </w:t>
      </w:r>
      <w:r w:rsidRPr="00814627">
        <w:rPr>
          <w:rFonts w:cstheme="minorHAnsi"/>
          <w:sz w:val="24"/>
          <w:szCs w:val="24"/>
        </w:rPr>
        <w:t xml:space="preserve">not a signatory to this Contract. </w:t>
      </w:r>
    </w:p>
    <w:p w14:paraId="2194D5BB" w14:textId="77777777" w:rsidR="00110486" w:rsidRPr="00814627" w:rsidRDefault="00110486" w:rsidP="00814627">
      <w:pPr>
        <w:pStyle w:val="NoSpacing"/>
      </w:pPr>
    </w:p>
    <w:p w14:paraId="65D832AF" w14:textId="6D362AFA" w:rsidR="00970BB8" w:rsidRPr="00814627" w:rsidRDefault="00970BB8" w:rsidP="00814627">
      <w:pPr>
        <w:pStyle w:val="NoSpacing"/>
        <w:numPr>
          <w:ilvl w:val="0"/>
          <w:numId w:val="34"/>
        </w:numPr>
        <w:rPr>
          <w:b/>
          <w:sz w:val="24"/>
          <w:szCs w:val="24"/>
          <w:lang w:val="en-CA"/>
        </w:rPr>
      </w:pPr>
      <w:r w:rsidRPr="00814627">
        <w:rPr>
          <w:b/>
          <w:sz w:val="24"/>
          <w:szCs w:val="24"/>
          <w:u w:val="single"/>
          <w:lang w:val="en-CA"/>
        </w:rPr>
        <w:t>Liability</w:t>
      </w:r>
    </w:p>
    <w:p w14:paraId="321D55EA" w14:textId="77777777" w:rsidR="00970BB8" w:rsidRPr="00814627" w:rsidRDefault="00970BB8" w:rsidP="00814627">
      <w:pPr>
        <w:pStyle w:val="NoSpacing"/>
      </w:pPr>
    </w:p>
    <w:p w14:paraId="51EF6DBA" w14:textId="34A66ABE" w:rsidR="00D21385" w:rsidRPr="00814627" w:rsidRDefault="00D21385" w:rsidP="00D21385">
      <w:pPr>
        <w:pStyle w:val="NoSpacing"/>
        <w:rPr>
          <w:sz w:val="24"/>
          <w:szCs w:val="24"/>
        </w:rPr>
      </w:pPr>
      <w:r w:rsidRPr="00814627">
        <w:rPr>
          <w:sz w:val="24"/>
          <w:szCs w:val="24"/>
        </w:rPr>
        <w:t xml:space="preserve">EPA does not assume any liability to third parties with respect to losses due to bodily injury or property damages that exceed any limitations contained in </w:t>
      </w:r>
      <w:r w:rsidRPr="00814627">
        <w:rPr>
          <w:bCs/>
          <w:sz w:val="24"/>
          <w:szCs w:val="24"/>
        </w:rPr>
        <w:t>applicable federal law</w:t>
      </w:r>
      <w:r w:rsidRPr="00814627">
        <w:rPr>
          <w:sz w:val="24"/>
          <w:szCs w:val="24"/>
        </w:rPr>
        <w:t xml:space="preserve">. The State does not assume any liability to third parties with respect to losses due to bodily injury or property damages that exceed any limitations contained in </w:t>
      </w:r>
      <w:r w:rsidRPr="00814627">
        <w:rPr>
          <w:bCs/>
          <w:sz w:val="24"/>
          <w:szCs w:val="24"/>
        </w:rPr>
        <w:t xml:space="preserve">applicable </w:t>
      </w:r>
      <w:r w:rsidR="00576673" w:rsidRPr="00814627">
        <w:rPr>
          <w:bCs/>
          <w:sz w:val="24"/>
          <w:szCs w:val="24"/>
        </w:rPr>
        <w:t xml:space="preserve">state </w:t>
      </w:r>
      <w:r w:rsidRPr="00814627">
        <w:rPr>
          <w:bCs/>
          <w:sz w:val="24"/>
          <w:szCs w:val="24"/>
        </w:rPr>
        <w:t>law</w:t>
      </w:r>
      <w:r w:rsidRPr="00814627">
        <w:rPr>
          <w:sz w:val="24"/>
          <w:szCs w:val="24"/>
        </w:rPr>
        <w:t>.</w:t>
      </w:r>
    </w:p>
    <w:p w14:paraId="179C31E7" w14:textId="77777777" w:rsidR="00970BB8" w:rsidRPr="00814627" w:rsidRDefault="00970BB8" w:rsidP="00814627">
      <w:pPr>
        <w:pStyle w:val="NoSpacing"/>
      </w:pPr>
    </w:p>
    <w:p w14:paraId="5E331EB1" w14:textId="45A68D7C" w:rsidR="0088548A" w:rsidRPr="00814627" w:rsidRDefault="0088548A" w:rsidP="00814627">
      <w:pPr>
        <w:pStyle w:val="NoSpacing"/>
        <w:numPr>
          <w:ilvl w:val="0"/>
          <w:numId w:val="34"/>
        </w:numPr>
        <w:rPr>
          <w:b/>
          <w:sz w:val="24"/>
          <w:szCs w:val="24"/>
        </w:rPr>
      </w:pPr>
      <w:r w:rsidRPr="00814627">
        <w:rPr>
          <w:b/>
          <w:sz w:val="24"/>
          <w:szCs w:val="24"/>
          <w:u w:val="single"/>
        </w:rPr>
        <w:t>Responsible Party Activities</w:t>
      </w:r>
      <w:r w:rsidRPr="00814627">
        <w:rPr>
          <w:b/>
          <w:sz w:val="24"/>
          <w:szCs w:val="24"/>
        </w:rPr>
        <w:t xml:space="preserve"> </w:t>
      </w:r>
      <w:r w:rsidR="00B84F67" w:rsidRPr="00814627">
        <w:rPr>
          <w:b/>
          <w:sz w:val="24"/>
          <w:szCs w:val="24"/>
        </w:rPr>
        <w:t xml:space="preserve"> </w:t>
      </w:r>
      <w:r w:rsidRPr="00814627">
        <w:rPr>
          <w:sz w:val="20"/>
          <w:szCs w:val="20"/>
          <w:lang w:val="en-CA"/>
        </w:rPr>
        <w:t>[40 CFR 35.6805(u)]</w:t>
      </w:r>
    </w:p>
    <w:p w14:paraId="6A2D59D8" w14:textId="77777777" w:rsidR="0088548A" w:rsidRPr="00814627" w:rsidRDefault="0088548A" w:rsidP="00814627">
      <w:pPr>
        <w:pStyle w:val="NoSpacing"/>
      </w:pPr>
    </w:p>
    <w:p w14:paraId="74DF2A2A" w14:textId="74CABBA9" w:rsidR="00403DA1" w:rsidRPr="00814627" w:rsidRDefault="00403DA1" w:rsidP="00403DA1">
      <w:pPr>
        <w:pStyle w:val="NoSpacing"/>
        <w:rPr>
          <w:sz w:val="24"/>
          <w:szCs w:val="24"/>
        </w:rPr>
      </w:pPr>
      <w:r w:rsidRPr="00814627">
        <w:rPr>
          <w:sz w:val="24"/>
          <w:szCs w:val="24"/>
        </w:rPr>
        <w:t xml:space="preserve">If, at any time during the period of this Contract, performance of either all or part of the work provided under this Contract is voluntarily undertaken, or undertaken for any other reason by </w:t>
      </w:r>
      <w:r w:rsidR="009221D2" w:rsidRPr="00814627">
        <w:rPr>
          <w:sz w:val="24"/>
          <w:szCs w:val="24"/>
        </w:rPr>
        <w:t xml:space="preserve">a </w:t>
      </w:r>
      <w:r w:rsidR="00576673" w:rsidRPr="00814627">
        <w:rPr>
          <w:sz w:val="24"/>
          <w:szCs w:val="24"/>
        </w:rPr>
        <w:t>PRP</w:t>
      </w:r>
      <w:r w:rsidRPr="00814627">
        <w:rPr>
          <w:sz w:val="24"/>
          <w:szCs w:val="24"/>
        </w:rPr>
        <w:t xml:space="preserve"> or entities not party to this Contract, then this Contract will be modified or terminated (</w:t>
      </w:r>
      <w:r w:rsidR="003E5932" w:rsidRPr="00814627">
        <w:rPr>
          <w:sz w:val="24"/>
          <w:szCs w:val="24"/>
        </w:rPr>
        <w:t>S</w:t>
      </w:r>
      <w:r w:rsidRPr="00814627">
        <w:rPr>
          <w:sz w:val="24"/>
          <w:szCs w:val="24"/>
        </w:rPr>
        <w:t xml:space="preserve">ee Termination of this SSC provision) as appropriate.  Upon modification or termination, the parties to this agreement shall be relieved from further duties to perform those actions undertaken by </w:t>
      </w:r>
      <w:r w:rsidR="00576673" w:rsidRPr="00814627">
        <w:rPr>
          <w:sz w:val="24"/>
          <w:szCs w:val="24"/>
        </w:rPr>
        <w:t xml:space="preserve">PRPs </w:t>
      </w:r>
      <w:r w:rsidRPr="00814627">
        <w:rPr>
          <w:sz w:val="24"/>
          <w:szCs w:val="24"/>
        </w:rPr>
        <w:t xml:space="preserve">or entities not party to this Contract. </w:t>
      </w:r>
    </w:p>
    <w:p w14:paraId="52ACDA9C" w14:textId="77777777" w:rsidR="001002A0" w:rsidRPr="00814627" w:rsidRDefault="001002A0" w:rsidP="00814627">
      <w:pPr>
        <w:pStyle w:val="NoSpacing"/>
      </w:pPr>
    </w:p>
    <w:p w14:paraId="2AEE1FA2" w14:textId="06835F0F" w:rsidR="00322BB1" w:rsidRPr="00814627" w:rsidRDefault="00322BB1" w:rsidP="00814627">
      <w:pPr>
        <w:pStyle w:val="NoSpacing"/>
        <w:numPr>
          <w:ilvl w:val="0"/>
          <w:numId w:val="34"/>
        </w:numPr>
        <w:rPr>
          <w:sz w:val="24"/>
          <w:szCs w:val="24"/>
          <w:lang w:val="en-CA"/>
        </w:rPr>
      </w:pPr>
      <w:r w:rsidRPr="00814627">
        <w:rPr>
          <w:b/>
          <w:sz w:val="24"/>
          <w:szCs w:val="24"/>
          <w:u w:val="single"/>
          <w:lang w:val="en-CA"/>
        </w:rPr>
        <w:t xml:space="preserve">Termination of this </w:t>
      </w:r>
      <w:r w:rsidR="00970BB8" w:rsidRPr="00814627">
        <w:rPr>
          <w:b/>
          <w:sz w:val="24"/>
          <w:szCs w:val="24"/>
          <w:u w:val="single"/>
          <w:lang w:val="en-CA"/>
        </w:rPr>
        <w:t>SSC</w:t>
      </w:r>
    </w:p>
    <w:p w14:paraId="0C405036" w14:textId="77777777" w:rsidR="002D7276" w:rsidRPr="00814627" w:rsidRDefault="002D7276" w:rsidP="00814627">
      <w:pPr>
        <w:pStyle w:val="NoSpacing"/>
        <w:rPr>
          <w:lang w:val="en-CA"/>
        </w:rPr>
      </w:pPr>
    </w:p>
    <w:p w14:paraId="13A0C092" w14:textId="08620A2A" w:rsidR="00403DA1" w:rsidRPr="00814627" w:rsidRDefault="00403DA1" w:rsidP="00403DA1">
      <w:pPr>
        <w:pStyle w:val="NoSpacing"/>
        <w:rPr>
          <w:sz w:val="24"/>
          <w:szCs w:val="24"/>
        </w:rPr>
      </w:pPr>
      <w:r w:rsidRPr="00814627">
        <w:rPr>
          <w:sz w:val="24"/>
          <w:szCs w:val="24"/>
          <w:lang w:val="en-CA"/>
        </w:rPr>
        <w:t>T</w:t>
      </w:r>
      <w:r w:rsidRPr="00814627">
        <w:rPr>
          <w:sz w:val="24"/>
          <w:szCs w:val="24"/>
        </w:rPr>
        <w:t xml:space="preserve">he parties may agree to enter into a written termination agreement, which will establish the effective date for the termination of this Contract and final </w:t>
      </w:r>
      <w:r w:rsidR="003E5932" w:rsidRPr="00814627">
        <w:rPr>
          <w:sz w:val="24"/>
          <w:szCs w:val="24"/>
        </w:rPr>
        <w:t xml:space="preserve">financial </w:t>
      </w:r>
      <w:r w:rsidRPr="00814627">
        <w:rPr>
          <w:sz w:val="24"/>
          <w:szCs w:val="24"/>
        </w:rPr>
        <w:t>reconciliation (</w:t>
      </w:r>
      <w:r w:rsidR="003E5932" w:rsidRPr="00814627">
        <w:rPr>
          <w:sz w:val="24"/>
          <w:szCs w:val="24"/>
        </w:rPr>
        <w:t>S</w:t>
      </w:r>
      <w:r w:rsidRPr="00814627">
        <w:rPr>
          <w:sz w:val="24"/>
          <w:szCs w:val="24"/>
        </w:rPr>
        <w:t xml:space="preserve">ee Final Financial Reconciliation provision), including the amount and date of any sums due either party.  Reconciliation costs shall also include cost sharing of any costs associated with termination of this Contract. If the parties cannot agree to enter into a termination agreement, they may engage in the process described in the Issue Resolution provision of this Contract. </w:t>
      </w:r>
    </w:p>
    <w:p w14:paraId="34472D44" w14:textId="77777777" w:rsidR="00BE4A48" w:rsidRPr="00814627" w:rsidRDefault="00BE4A48" w:rsidP="00814627">
      <w:pPr>
        <w:pStyle w:val="NoSpacing"/>
        <w:rPr>
          <w:lang w:val="en-CA"/>
        </w:rPr>
      </w:pPr>
    </w:p>
    <w:p w14:paraId="29A04845" w14:textId="68BB6364" w:rsidR="00FE7972" w:rsidRPr="00814627" w:rsidRDefault="00AE435D" w:rsidP="00814627">
      <w:pPr>
        <w:pStyle w:val="NoSpacing"/>
        <w:numPr>
          <w:ilvl w:val="0"/>
          <w:numId w:val="34"/>
        </w:numPr>
        <w:rPr>
          <w:b/>
          <w:sz w:val="24"/>
          <w:szCs w:val="24"/>
          <w:u w:val="single"/>
          <w:lang w:val="en-CA"/>
        </w:rPr>
      </w:pPr>
      <w:r w:rsidRPr="00814627">
        <w:rPr>
          <w:b/>
          <w:sz w:val="24"/>
          <w:szCs w:val="24"/>
          <w:u w:val="single"/>
          <w:lang w:val="en-CA"/>
        </w:rPr>
        <w:t>Conclusion of th</w:t>
      </w:r>
      <w:r w:rsidR="00970BB8" w:rsidRPr="00814627">
        <w:rPr>
          <w:b/>
          <w:sz w:val="24"/>
          <w:szCs w:val="24"/>
          <w:u w:val="single"/>
          <w:lang w:val="en-CA"/>
        </w:rPr>
        <w:t>is</w:t>
      </w:r>
      <w:r w:rsidRPr="00814627">
        <w:rPr>
          <w:b/>
          <w:sz w:val="24"/>
          <w:szCs w:val="24"/>
          <w:u w:val="single"/>
          <w:lang w:val="en-CA"/>
        </w:rPr>
        <w:t xml:space="preserve"> SSC</w:t>
      </w:r>
      <w:r w:rsidR="00322BB1" w:rsidRPr="00814627">
        <w:rPr>
          <w:sz w:val="24"/>
          <w:szCs w:val="24"/>
          <w:lang w:val="en-CA"/>
        </w:rPr>
        <w:t xml:space="preserve"> </w:t>
      </w:r>
      <w:r w:rsidR="00B84F67" w:rsidRPr="00814627">
        <w:rPr>
          <w:sz w:val="24"/>
          <w:szCs w:val="24"/>
          <w:lang w:val="en-CA"/>
        </w:rPr>
        <w:t xml:space="preserve"> </w:t>
      </w:r>
      <w:r w:rsidR="00556C3E" w:rsidRPr="00814627">
        <w:rPr>
          <w:sz w:val="20"/>
          <w:szCs w:val="20"/>
          <w:lang w:val="en-CA"/>
        </w:rPr>
        <w:t>[40 CFR 35.6820]</w:t>
      </w:r>
    </w:p>
    <w:p w14:paraId="05014C3F" w14:textId="77777777" w:rsidR="00A078F7" w:rsidRPr="00814627" w:rsidRDefault="00A078F7" w:rsidP="00814627">
      <w:pPr>
        <w:pStyle w:val="NoSpacing"/>
        <w:rPr>
          <w:b/>
          <w:u w:val="single"/>
          <w:lang w:val="en-CA"/>
        </w:rPr>
      </w:pPr>
    </w:p>
    <w:p w14:paraId="12E52F48" w14:textId="4C13B432" w:rsidR="006D717D" w:rsidRPr="00814627" w:rsidRDefault="006D717D" w:rsidP="006D717D">
      <w:pPr>
        <w:pStyle w:val="NoSpacing"/>
        <w:rPr>
          <w:rFonts w:cs="Times New Roman"/>
          <w:sz w:val="24"/>
          <w:szCs w:val="24"/>
          <w:lang w:val="en-CA"/>
        </w:rPr>
      </w:pPr>
      <w:r w:rsidRPr="00814627">
        <w:rPr>
          <w:rFonts w:cs="Times New Roman"/>
          <w:sz w:val="24"/>
          <w:szCs w:val="24"/>
          <w:lang w:val="en-CA"/>
        </w:rPr>
        <w:t xml:space="preserve">There are two components associated with the </w:t>
      </w:r>
      <w:r w:rsidR="00FF16DD" w:rsidRPr="00814627">
        <w:rPr>
          <w:rFonts w:cs="Times New Roman"/>
          <w:sz w:val="24"/>
          <w:szCs w:val="24"/>
          <w:lang w:val="en-CA"/>
        </w:rPr>
        <w:t>completion</w:t>
      </w:r>
      <w:r w:rsidRPr="00814627">
        <w:rPr>
          <w:rFonts w:cs="Times New Roman"/>
          <w:sz w:val="24"/>
          <w:szCs w:val="24"/>
          <w:lang w:val="en-CA"/>
        </w:rPr>
        <w:t xml:space="preserve"> of this Contract:  Administrative Closure and Final </w:t>
      </w:r>
      <w:r w:rsidR="00FF16DD" w:rsidRPr="00814627">
        <w:rPr>
          <w:rFonts w:cs="Times New Roman"/>
          <w:sz w:val="24"/>
          <w:szCs w:val="24"/>
          <w:lang w:val="en-CA"/>
        </w:rPr>
        <w:t xml:space="preserve">SSC </w:t>
      </w:r>
      <w:r w:rsidRPr="00814627">
        <w:rPr>
          <w:rFonts w:cs="Times New Roman"/>
          <w:sz w:val="24"/>
          <w:szCs w:val="24"/>
          <w:lang w:val="en-CA"/>
        </w:rPr>
        <w:t>Conclusion.</w:t>
      </w:r>
    </w:p>
    <w:p w14:paraId="7D539606" w14:textId="77777777" w:rsidR="006D717D" w:rsidRPr="00814627" w:rsidRDefault="006D717D" w:rsidP="006D717D">
      <w:pPr>
        <w:pStyle w:val="NoSpacing"/>
        <w:rPr>
          <w:rFonts w:cs="Times New Roman"/>
          <w:sz w:val="24"/>
          <w:szCs w:val="24"/>
          <w:lang w:val="en-CA"/>
        </w:rPr>
      </w:pPr>
    </w:p>
    <w:p w14:paraId="5BAE72CE" w14:textId="77777777" w:rsidR="0079646C" w:rsidRPr="00814627" w:rsidRDefault="006D717D" w:rsidP="00984AA3">
      <w:pPr>
        <w:pStyle w:val="NoSpacing"/>
        <w:numPr>
          <w:ilvl w:val="0"/>
          <w:numId w:val="27"/>
        </w:numPr>
        <w:rPr>
          <w:rFonts w:cs="Times New Roman"/>
          <w:sz w:val="24"/>
          <w:szCs w:val="24"/>
          <w:lang w:val="en-CA"/>
        </w:rPr>
      </w:pPr>
      <w:r w:rsidRPr="00814627">
        <w:rPr>
          <w:rFonts w:cs="Times New Roman"/>
          <w:sz w:val="24"/>
          <w:szCs w:val="24"/>
          <w:lang w:val="en-CA"/>
        </w:rPr>
        <w:t>Administrative Closure</w:t>
      </w:r>
    </w:p>
    <w:p w14:paraId="4BDEB3FE" w14:textId="77777777" w:rsidR="0079646C" w:rsidRPr="00814627" w:rsidRDefault="0079646C" w:rsidP="00984AA3">
      <w:pPr>
        <w:pStyle w:val="NoSpacing"/>
        <w:ind w:left="720"/>
        <w:rPr>
          <w:rFonts w:cs="Times New Roman"/>
          <w:sz w:val="24"/>
          <w:szCs w:val="24"/>
          <w:lang w:val="en-CA"/>
        </w:rPr>
      </w:pPr>
    </w:p>
    <w:p w14:paraId="1DD6C3D0" w14:textId="2BFCD109" w:rsidR="0013044F" w:rsidRPr="00814627" w:rsidRDefault="00CF765E" w:rsidP="00984AA3">
      <w:pPr>
        <w:pStyle w:val="NoSpacing"/>
        <w:ind w:left="720"/>
        <w:rPr>
          <w:rFonts w:cs="Times New Roman"/>
          <w:sz w:val="24"/>
          <w:szCs w:val="24"/>
          <w:lang w:val="en-CA"/>
        </w:rPr>
      </w:pPr>
      <w:r w:rsidRPr="00814627">
        <w:rPr>
          <w:rFonts w:cstheme="minorHAnsi"/>
          <w:sz w:val="24"/>
          <w:szCs w:val="24"/>
          <w:lang w:val="en-CA"/>
        </w:rPr>
        <w:t xml:space="preserve">In order to administratively </w:t>
      </w:r>
      <w:r w:rsidR="00963244" w:rsidRPr="00814627">
        <w:rPr>
          <w:rFonts w:cstheme="minorHAnsi"/>
          <w:sz w:val="24"/>
          <w:szCs w:val="24"/>
          <w:lang w:val="en-CA"/>
        </w:rPr>
        <w:t>close</w:t>
      </w:r>
      <w:r w:rsidRPr="00814627">
        <w:rPr>
          <w:rFonts w:cstheme="minorHAnsi"/>
          <w:sz w:val="24"/>
          <w:szCs w:val="24"/>
          <w:lang w:val="en-CA"/>
        </w:rPr>
        <w:t xml:space="preserve"> t</w:t>
      </w:r>
      <w:r w:rsidR="00AE435D" w:rsidRPr="00814627">
        <w:rPr>
          <w:rFonts w:cstheme="minorHAnsi"/>
          <w:sz w:val="24"/>
          <w:szCs w:val="24"/>
          <w:lang w:val="en-CA"/>
        </w:rPr>
        <w:t>his Contract</w:t>
      </w:r>
      <w:r w:rsidRPr="00814627">
        <w:rPr>
          <w:rFonts w:cstheme="minorHAnsi"/>
          <w:sz w:val="24"/>
          <w:szCs w:val="24"/>
          <w:lang w:val="en-CA"/>
        </w:rPr>
        <w:t>, the signatories must concur through</w:t>
      </w:r>
      <w:r w:rsidR="0013044F" w:rsidRPr="00814627">
        <w:rPr>
          <w:rFonts w:cstheme="minorHAnsi"/>
          <w:sz w:val="24"/>
          <w:szCs w:val="24"/>
          <w:lang w:val="en-CA"/>
        </w:rPr>
        <w:t xml:space="preserve"> </w:t>
      </w:r>
      <w:r w:rsidRPr="00814627">
        <w:rPr>
          <w:rFonts w:cstheme="minorHAnsi"/>
          <w:sz w:val="24"/>
          <w:szCs w:val="24"/>
          <w:lang w:val="en-CA"/>
        </w:rPr>
        <w:t>amendment to this Contract that EPA and the State have</w:t>
      </w:r>
      <w:r w:rsidR="00AE435D" w:rsidRPr="00814627">
        <w:rPr>
          <w:rFonts w:cstheme="minorHAnsi"/>
          <w:sz w:val="24"/>
          <w:szCs w:val="24"/>
          <w:lang w:val="en-CA"/>
        </w:rPr>
        <w:t>:</w:t>
      </w:r>
    </w:p>
    <w:p w14:paraId="5322BB82" w14:textId="77777777" w:rsidR="0013044F" w:rsidRPr="00814627" w:rsidRDefault="0013044F" w:rsidP="0013044F">
      <w:pPr>
        <w:pStyle w:val="NoSpacing"/>
        <w:ind w:firstLine="105"/>
        <w:rPr>
          <w:rFonts w:cstheme="minorHAnsi"/>
          <w:sz w:val="24"/>
          <w:szCs w:val="24"/>
          <w:lang w:val="en-CA"/>
        </w:rPr>
      </w:pPr>
    </w:p>
    <w:p w14:paraId="768045DC" w14:textId="4579EEC7" w:rsidR="0013044F" w:rsidRPr="00814627" w:rsidRDefault="0013044F" w:rsidP="00984AA3">
      <w:pPr>
        <w:pStyle w:val="NoSpacing"/>
        <w:numPr>
          <w:ilvl w:val="0"/>
          <w:numId w:val="28"/>
        </w:numPr>
        <w:rPr>
          <w:rFonts w:cstheme="minorHAnsi"/>
          <w:sz w:val="24"/>
          <w:szCs w:val="24"/>
          <w:lang w:val="en-CA"/>
        </w:rPr>
      </w:pPr>
      <w:r w:rsidRPr="00814627">
        <w:rPr>
          <w:rFonts w:cstheme="minorHAnsi"/>
          <w:sz w:val="24"/>
          <w:szCs w:val="24"/>
          <w:lang w:val="en-CA"/>
        </w:rPr>
        <w:t>Satisfactorily completed the response activities under this Contract (See 40 CFR 35.6805(q) and Inspection</w:t>
      </w:r>
      <w:r w:rsidR="00E922F9" w:rsidRPr="00814627">
        <w:rPr>
          <w:rFonts w:cstheme="minorHAnsi"/>
          <w:sz w:val="24"/>
          <w:szCs w:val="24"/>
          <w:lang w:val="en-CA"/>
        </w:rPr>
        <w:t xml:space="preserve"> of the Remedy</w:t>
      </w:r>
      <w:r w:rsidRPr="00814627">
        <w:rPr>
          <w:rFonts w:cstheme="minorHAnsi"/>
          <w:sz w:val="24"/>
          <w:szCs w:val="24"/>
          <w:lang w:val="en-CA"/>
        </w:rPr>
        <w:t xml:space="preserve"> provision);  </w:t>
      </w:r>
    </w:p>
    <w:p w14:paraId="32050EBF" w14:textId="75FEC578" w:rsidR="0013044F" w:rsidRPr="00814627" w:rsidRDefault="0013044F" w:rsidP="00984AA3">
      <w:pPr>
        <w:pStyle w:val="NoSpacing"/>
        <w:numPr>
          <w:ilvl w:val="0"/>
          <w:numId w:val="28"/>
        </w:numPr>
        <w:rPr>
          <w:rFonts w:cstheme="minorHAnsi"/>
          <w:sz w:val="24"/>
          <w:szCs w:val="24"/>
          <w:lang w:val="en-CA"/>
        </w:rPr>
      </w:pPr>
      <w:r w:rsidRPr="00814627">
        <w:rPr>
          <w:rFonts w:cstheme="minorHAnsi"/>
          <w:sz w:val="24"/>
          <w:szCs w:val="24"/>
          <w:lang w:val="en-CA"/>
        </w:rPr>
        <w:t>Completed</w:t>
      </w:r>
      <w:r w:rsidR="0079646C" w:rsidRPr="00814627">
        <w:rPr>
          <w:rFonts w:cstheme="minorHAnsi"/>
          <w:sz w:val="24"/>
          <w:szCs w:val="24"/>
          <w:lang w:val="en-CA"/>
        </w:rPr>
        <w:t xml:space="preserve"> final</w:t>
      </w:r>
      <w:r w:rsidRPr="00814627">
        <w:rPr>
          <w:rFonts w:cstheme="minorHAnsi"/>
          <w:sz w:val="24"/>
          <w:szCs w:val="24"/>
          <w:lang w:val="en-CA"/>
        </w:rPr>
        <w:t xml:space="preserve"> financial reconciliation for this Contract (See 40 CFR 35.6805(</w:t>
      </w:r>
      <w:r w:rsidR="00525F43">
        <w:rPr>
          <w:rFonts w:cstheme="minorHAnsi"/>
          <w:sz w:val="24"/>
          <w:szCs w:val="24"/>
          <w:lang w:val="en-CA"/>
        </w:rPr>
        <w:t xml:space="preserve">k) </w:t>
      </w:r>
      <w:r w:rsidRPr="00814627">
        <w:rPr>
          <w:rFonts w:cstheme="minorHAnsi"/>
          <w:sz w:val="24"/>
          <w:szCs w:val="24"/>
          <w:lang w:val="en-CA"/>
        </w:rPr>
        <w:t xml:space="preserve">and </w:t>
      </w:r>
      <w:r w:rsidR="0079646C" w:rsidRPr="00814627">
        <w:rPr>
          <w:rFonts w:cstheme="minorHAnsi"/>
          <w:sz w:val="24"/>
          <w:szCs w:val="24"/>
          <w:lang w:val="en-CA"/>
        </w:rPr>
        <w:t xml:space="preserve">Final Financial </w:t>
      </w:r>
      <w:r w:rsidRPr="00814627">
        <w:rPr>
          <w:rFonts w:cstheme="minorHAnsi"/>
          <w:sz w:val="24"/>
          <w:szCs w:val="24"/>
          <w:lang w:val="en-CA"/>
        </w:rPr>
        <w:t xml:space="preserve">Reconciliation provision);  </w:t>
      </w:r>
    </w:p>
    <w:p w14:paraId="071378C0" w14:textId="49EA76FE" w:rsidR="0013044F" w:rsidRPr="00814627" w:rsidRDefault="0013044F" w:rsidP="00984AA3">
      <w:pPr>
        <w:pStyle w:val="NoSpacing"/>
        <w:numPr>
          <w:ilvl w:val="0"/>
          <w:numId w:val="28"/>
        </w:numPr>
        <w:rPr>
          <w:rFonts w:cstheme="minorHAnsi"/>
          <w:sz w:val="24"/>
          <w:szCs w:val="24"/>
          <w:lang w:val="en-CA"/>
        </w:rPr>
      </w:pPr>
      <w:r w:rsidRPr="00814627">
        <w:rPr>
          <w:rFonts w:cstheme="minorHAnsi"/>
          <w:sz w:val="24"/>
          <w:szCs w:val="24"/>
          <w:lang w:val="en-CA"/>
        </w:rPr>
        <w:t xml:space="preserve">Accepted transfer of any Federal interest in real property (See 40 CFR 35.6805(i)(4) and CERCLA Assurance: Real Property Acquisition provision), as applicable; and  </w:t>
      </w:r>
    </w:p>
    <w:p w14:paraId="110C1C8B" w14:textId="77777777" w:rsidR="0013044F" w:rsidRPr="00814627" w:rsidRDefault="0013044F" w:rsidP="00984AA3">
      <w:pPr>
        <w:pStyle w:val="NoSpacing"/>
        <w:numPr>
          <w:ilvl w:val="0"/>
          <w:numId w:val="28"/>
        </w:numPr>
        <w:rPr>
          <w:rFonts w:cstheme="minorHAnsi"/>
          <w:sz w:val="24"/>
          <w:szCs w:val="24"/>
          <w:lang w:val="en-CA"/>
        </w:rPr>
      </w:pPr>
      <w:r w:rsidRPr="00814627">
        <w:rPr>
          <w:rFonts w:cstheme="minorHAnsi"/>
          <w:sz w:val="24"/>
          <w:szCs w:val="24"/>
          <w:lang w:val="en-CA"/>
        </w:rPr>
        <w:lastRenderedPageBreak/>
        <w:t>Assumed responsibility for all future O&amp;M (See 40 CFR 35.6805(i)(1) and CERCLA Assurance: O&amp;M provision), as applicable.</w:t>
      </w:r>
    </w:p>
    <w:p w14:paraId="18AFBC37" w14:textId="77777777" w:rsidR="0013044F" w:rsidRPr="00814627" w:rsidRDefault="0013044F" w:rsidP="0013044F">
      <w:pPr>
        <w:pStyle w:val="NoSpacing"/>
        <w:rPr>
          <w:rFonts w:cstheme="minorHAnsi"/>
          <w:sz w:val="24"/>
          <w:szCs w:val="24"/>
          <w:lang w:val="en-CA"/>
        </w:rPr>
      </w:pPr>
    </w:p>
    <w:p w14:paraId="28D45AE8" w14:textId="12F93005" w:rsidR="008C280E" w:rsidRPr="00814627" w:rsidRDefault="008C280E" w:rsidP="00984AA3">
      <w:pPr>
        <w:pStyle w:val="NoSpacing"/>
        <w:ind w:left="360"/>
        <w:rPr>
          <w:rFonts w:cstheme="minorHAnsi"/>
          <w:sz w:val="24"/>
          <w:szCs w:val="24"/>
          <w:lang w:val="en-CA"/>
        </w:rPr>
      </w:pPr>
      <w:r w:rsidRPr="00814627">
        <w:rPr>
          <w:rFonts w:cstheme="minorHAnsi"/>
          <w:sz w:val="24"/>
          <w:szCs w:val="24"/>
          <w:lang w:val="en-CA"/>
        </w:rPr>
        <w:t>After the administrative c</w:t>
      </w:r>
      <w:r w:rsidR="00963244" w:rsidRPr="00814627">
        <w:rPr>
          <w:rFonts w:cstheme="minorHAnsi"/>
          <w:sz w:val="24"/>
          <w:szCs w:val="24"/>
          <w:lang w:val="en-CA"/>
        </w:rPr>
        <w:t>losure</w:t>
      </w:r>
      <w:r w:rsidRPr="00814627">
        <w:rPr>
          <w:rFonts w:cstheme="minorHAnsi"/>
          <w:sz w:val="24"/>
          <w:szCs w:val="24"/>
          <w:lang w:val="en-CA"/>
        </w:rPr>
        <w:t xml:space="preserve"> of </w:t>
      </w:r>
      <w:r w:rsidR="00D447D9" w:rsidRPr="00814627">
        <w:rPr>
          <w:rFonts w:cstheme="minorHAnsi"/>
          <w:sz w:val="24"/>
          <w:szCs w:val="24"/>
          <w:lang w:val="en-CA"/>
        </w:rPr>
        <w:t xml:space="preserve">this </w:t>
      </w:r>
      <w:r w:rsidRPr="00814627">
        <w:rPr>
          <w:rFonts w:cstheme="minorHAnsi"/>
          <w:sz w:val="24"/>
          <w:szCs w:val="24"/>
          <w:lang w:val="en-CA"/>
        </w:rPr>
        <w:t xml:space="preserve">SSC, EPA will continue </w:t>
      </w:r>
      <w:r w:rsidR="00A531F6" w:rsidRPr="00814627">
        <w:rPr>
          <w:rFonts w:cstheme="minorHAnsi"/>
          <w:sz w:val="24"/>
          <w:szCs w:val="24"/>
          <w:lang w:val="en-CA"/>
        </w:rPr>
        <w:t xml:space="preserve">to </w:t>
      </w:r>
      <w:r w:rsidRPr="00814627">
        <w:rPr>
          <w:rFonts w:cstheme="minorHAnsi"/>
          <w:sz w:val="24"/>
          <w:szCs w:val="24"/>
          <w:lang w:val="en-CA"/>
        </w:rPr>
        <w:t xml:space="preserve">monitor, as warranted, compliance of the State’s assurance to provide for all future O&amp;M as required by </w:t>
      </w:r>
      <w:r w:rsidR="00FF5CC8" w:rsidRPr="00814627">
        <w:rPr>
          <w:rFonts w:cstheme="minorHAnsi"/>
          <w:sz w:val="24"/>
          <w:szCs w:val="24"/>
          <w:lang w:val="en-CA"/>
        </w:rPr>
        <w:t xml:space="preserve">CERCLA </w:t>
      </w:r>
      <w:r w:rsidRPr="00814627">
        <w:rPr>
          <w:rFonts w:cstheme="minorHAnsi"/>
          <w:sz w:val="24"/>
          <w:szCs w:val="24"/>
          <w:lang w:val="en-CA"/>
        </w:rPr>
        <w:t xml:space="preserve">§104(c).  </w:t>
      </w:r>
    </w:p>
    <w:p w14:paraId="75B03059" w14:textId="77777777" w:rsidR="008C280E" w:rsidRPr="00814627" w:rsidRDefault="008C280E" w:rsidP="0013044F">
      <w:pPr>
        <w:pStyle w:val="NoSpacing"/>
        <w:rPr>
          <w:rFonts w:cstheme="minorHAnsi"/>
          <w:sz w:val="24"/>
          <w:szCs w:val="24"/>
          <w:lang w:val="en-CA"/>
        </w:rPr>
      </w:pPr>
      <w:r w:rsidRPr="00814627">
        <w:rPr>
          <w:rFonts w:cstheme="minorHAnsi"/>
          <w:sz w:val="24"/>
          <w:szCs w:val="24"/>
          <w:lang w:val="en-CA"/>
        </w:rPr>
        <w:t xml:space="preserve"> </w:t>
      </w:r>
    </w:p>
    <w:p w14:paraId="6C2D67D4" w14:textId="255FBCB0" w:rsidR="0079646C" w:rsidRPr="00814627" w:rsidRDefault="0079646C" w:rsidP="00984AA3">
      <w:pPr>
        <w:pStyle w:val="NoSpacing"/>
        <w:numPr>
          <w:ilvl w:val="0"/>
          <w:numId w:val="27"/>
        </w:numPr>
        <w:rPr>
          <w:rFonts w:cs="Times New Roman"/>
          <w:sz w:val="24"/>
          <w:szCs w:val="24"/>
          <w:lang w:val="en-CA"/>
        </w:rPr>
      </w:pPr>
      <w:r w:rsidRPr="00814627">
        <w:rPr>
          <w:rFonts w:cs="Times New Roman"/>
          <w:sz w:val="24"/>
          <w:szCs w:val="24"/>
          <w:lang w:val="en-CA"/>
        </w:rPr>
        <w:t>Final</w:t>
      </w:r>
      <w:r w:rsidR="00FF16DD" w:rsidRPr="00814627">
        <w:rPr>
          <w:rFonts w:cs="Times New Roman"/>
          <w:sz w:val="24"/>
          <w:szCs w:val="24"/>
          <w:lang w:val="en-CA"/>
        </w:rPr>
        <w:t xml:space="preserve"> SSC</w:t>
      </w:r>
      <w:r w:rsidRPr="00814627">
        <w:rPr>
          <w:rFonts w:cs="Times New Roman"/>
          <w:sz w:val="24"/>
          <w:szCs w:val="24"/>
          <w:lang w:val="en-CA"/>
        </w:rPr>
        <w:t xml:space="preserve"> Conclusion</w:t>
      </w:r>
    </w:p>
    <w:p w14:paraId="24F51851" w14:textId="77777777" w:rsidR="0079646C" w:rsidRPr="00814627" w:rsidRDefault="0079646C" w:rsidP="0079646C">
      <w:pPr>
        <w:pStyle w:val="NoSpacing"/>
        <w:rPr>
          <w:rFonts w:cs="Times New Roman"/>
          <w:sz w:val="24"/>
          <w:szCs w:val="24"/>
          <w:lang w:val="en-CA"/>
        </w:rPr>
      </w:pPr>
    </w:p>
    <w:p w14:paraId="69B2AF45" w14:textId="342C9AF7" w:rsidR="0079646C" w:rsidRPr="00814627" w:rsidRDefault="0079646C" w:rsidP="0079646C">
      <w:pPr>
        <w:pStyle w:val="NoSpacing"/>
        <w:ind w:left="360"/>
        <w:rPr>
          <w:rFonts w:cs="Times New Roman"/>
          <w:sz w:val="24"/>
          <w:szCs w:val="24"/>
          <w:lang w:val="en-CA"/>
        </w:rPr>
      </w:pPr>
      <w:r w:rsidRPr="00814627">
        <w:rPr>
          <w:rFonts w:cs="Times New Roman"/>
          <w:sz w:val="24"/>
          <w:szCs w:val="24"/>
          <w:lang w:val="en-CA"/>
        </w:rPr>
        <w:t>Although this Contract may be administratively closed once the criteria in the Adm</w:t>
      </w:r>
      <w:r w:rsidR="00FF5CC8" w:rsidRPr="00814627">
        <w:rPr>
          <w:rFonts w:cs="Times New Roman"/>
          <w:sz w:val="24"/>
          <w:szCs w:val="24"/>
          <w:lang w:val="en-CA"/>
        </w:rPr>
        <w:t>inistrative Closure subparagraph</w:t>
      </w:r>
      <w:r w:rsidRPr="00814627">
        <w:rPr>
          <w:rFonts w:cs="Times New Roman"/>
          <w:sz w:val="24"/>
          <w:szCs w:val="24"/>
          <w:lang w:val="en-CA"/>
        </w:rPr>
        <w:t xml:space="preserve"> are met, this Contract, specifically the O&amp;M assurance provision, will remain in effect as long as O&amp;M is required at this </w:t>
      </w:r>
      <w:r w:rsidR="003E5932" w:rsidRPr="00814627">
        <w:rPr>
          <w:rFonts w:cs="Times New Roman"/>
          <w:sz w:val="24"/>
          <w:szCs w:val="24"/>
          <w:lang w:val="en-CA"/>
        </w:rPr>
        <w:t>S</w:t>
      </w:r>
      <w:r w:rsidRPr="00814627">
        <w:rPr>
          <w:rFonts w:cs="Times New Roman"/>
          <w:sz w:val="24"/>
          <w:szCs w:val="24"/>
          <w:lang w:val="en-CA"/>
        </w:rPr>
        <w:t>ite, unless the Contract is terminat</w:t>
      </w:r>
      <w:r w:rsidR="00FF5CC8" w:rsidRPr="00814627">
        <w:rPr>
          <w:rFonts w:cs="Times New Roman"/>
          <w:sz w:val="24"/>
          <w:szCs w:val="24"/>
          <w:lang w:val="en-CA"/>
        </w:rPr>
        <w:t>ed pursuant to this subparagraph</w:t>
      </w:r>
      <w:r w:rsidRPr="00814627">
        <w:rPr>
          <w:rFonts w:cs="Times New Roman"/>
          <w:sz w:val="24"/>
          <w:szCs w:val="24"/>
          <w:lang w:val="en-CA"/>
        </w:rPr>
        <w:t xml:space="preserve">.  </w:t>
      </w:r>
    </w:p>
    <w:p w14:paraId="0C92860D" w14:textId="77777777" w:rsidR="0079646C" w:rsidRPr="00814627" w:rsidRDefault="0079646C" w:rsidP="0013044F">
      <w:pPr>
        <w:pStyle w:val="NoSpacing"/>
        <w:rPr>
          <w:rFonts w:cstheme="minorHAnsi"/>
          <w:sz w:val="24"/>
          <w:szCs w:val="24"/>
          <w:lang w:val="en-CA"/>
        </w:rPr>
      </w:pPr>
    </w:p>
    <w:p w14:paraId="033BBDC6" w14:textId="2C9FB2E7" w:rsidR="008C280E" w:rsidRPr="00814627" w:rsidRDefault="00CF765E" w:rsidP="00984AA3">
      <w:pPr>
        <w:pStyle w:val="NoSpacing"/>
        <w:ind w:left="360"/>
        <w:rPr>
          <w:rFonts w:cstheme="minorHAnsi"/>
          <w:sz w:val="24"/>
          <w:szCs w:val="24"/>
          <w:lang w:val="en-CA"/>
        </w:rPr>
      </w:pPr>
      <w:r w:rsidRPr="00814627">
        <w:rPr>
          <w:rFonts w:cstheme="minorHAnsi"/>
          <w:sz w:val="24"/>
          <w:szCs w:val="24"/>
          <w:lang w:val="en-CA"/>
        </w:rPr>
        <w:t>T</w:t>
      </w:r>
      <w:r w:rsidR="005C5423" w:rsidRPr="00814627">
        <w:rPr>
          <w:rFonts w:cstheme="minorHAnsi"/>
          <w:sz w:val="24"/>
          <w:szCs w:val="24"/>
          <w:lang w:val="en-CA"/>
        </w:rPr>
        <w:t>he final conclusion of this SSC</w:t>
      </w:r>
      <w:r w:rsidR="002024B1" w:rsidRPr="00814627">
        <w:rPr>
          <w:rFonts w:cstheme="minorHAnsi"/>
          <w:sz w:val="24"/>
          <w:szCs w:val="24"/>
          <w:lang w:val="en-CA"/>
        </w:rPr>
        <w:t xml:space="preserve"> shall only </w:t>
      </w:r>
      <w:r w:rsidR="0079646C" w:rsidRPr="00814627">
        <w:rPr>
          <w:rFonts w:cstheme="minorHAnsi"/>
          <w:sz w:val="24"/>
          <w:szCs w:val="24"/>
          <w:lang w:val="en-CA"/>
        </w:rPr>
        <w:t>occur</w:t>
      </w:r>
      <w:r w:rsidR="002024B1" w:rsidRPr="00814627">
        <w:rPr>
          <w:rFonts w:cstheme="minorHAnsi"/>
          <w:sz w:val="24"/>
          <w:szCs w:val="24"/>
          <w:lang w:val="en-CA"/>
        </w:rPr>
        <w:t xml:space="preserve"> once </w:t>
      </w:r>
      <w:r w:rsidR="005C5423" w:rsidRPr="00814627">
        <w:rPr>
          <w:rFonts w:cstheme="minorHAnsi"/>
          <w:sz w:val="24"/>
          <w:szCs w:val="24"/>
          <w:lang w:val="en-CA"/>
        </w:rPr>
        <w:t>O&amp;M is concluded</w:t>
      </w:r>
      <w:r w:rsidR="002024B1" w:rsidRPr="00814627">
        <w:rPr>
          <w:rFonts w:cstheme="minorHAnsi"/>
          <w:sz w:val="24"/>
          <w:szCs w:val="24"/>
          <w:lang w:val="en-CA"/>
        </w:rPr>
        <w:t xml:space="preserve"> </w:t>
      </w:r>
      <w:r w:rsidR="008C280E" w:rsidRPr="00814627">
        <w:rPr>
          <w:rFonts w:cstheme="minorHAnsi"/>
          <w:sz w:val="24"/>
          <w:szCs w:val="24"/>
          <w:lang w:val="en-CA"/>
        </w:rPr>
        <w:t>pursuant to a</w:t>
      </w:r>
      <w:r w:rsidR="00A531F6" w:rsidRPr="00814627">
        <w:rPr>
          <w:rFonts w:cstheme="minorHAnsi"/>
          <w:sz w:val="24"/>
          <w:szCs w:val="24"/>
          <w:lang w:val="en-CA"/>
        </w:rPr>
        <w:t>n amendment to this</w:t>
      </w:r>
      <w:r w:rsidR="008C280E" w:rsidRPr="00814627">
        <w:rPr>
          <w:rFonts w:cstheme="minorHAnsi"/>
          <w:sz w:val="24"/>
          <w:szCs w:val="24"/>
          <w:lang w:val="en-CA"/>
        </w:rPr>
        <w:t xml:space="preserve"> Contract</w:t>
      </w:r>
      <w:r w:rsidR="002024B1" w:rsidRPr="00814627">
        <w:rPr>
          <w:rFonts w:cstheme="minorHAnsi"/>
          <w:sz w:val="24"/>
          <w:szCs w:val="24"/>
          <w:lang w:val="en-CA"/>
        </w:rPr>
        <w:t>,</w:t>
      </w:r>
      <w:r w:rsidR="005C5423" w:rsidRPr="00814627">
        <w:rPr>
          <w:rFonts w:cstheme="minorHAnsi"/>
          <w:sz w:val="24"/>
          <w:szCs w:val="24"/>
          <w:lang w:val="en-CA"/>
        </w:rPr>
        <w:t xml:space="preserve"> a PRP has taken over O&amp;M requirements for the </w:t>
      </w:r>
      <w:r w:rsidR="003E5932" w:rsidRPr="00814627">
        <w:rPr>
          <w:rFonts w:cstheme="minorHAnsi"/>
          <w:sz w:val="24"/>
          <w:szCs w:val="24"/>
          <w:lang w:val="en-CA"/>
        </w:rPr>
        <w:t>S</w:t>
      </w:r>
      <w:r w:rsidR="005C5423" w:rsidRPr="00814627">
        <w:rPr>
          <w:rFonts w:cstheme="minorHAnsi"/>
          <w:sz w:val="24"/>
          <w:szCs w:val="24"/>
          <w:lang w:val="en-CA"/>
        </w:rPr>
        <w:t>ite</w:t>
      </w:r>
      <w:r w:rsidR="002024B1" w:rsidRPr="00814627">
        <w:rPr>
          <w:rFonts w:cstheme="minorHAnsi"/>
          <w:sz w:val="24"/>
          <w:szCs w:val="24"/>
          <w:lang w:val="en-CA"/>
        </w:rPr>
        <w:t xml:space="preserve"> and this Contract is terminated</w:t>
      </w:r>
      <w:r w:rsidR="00614A13" w:rsidRPr="00814627">
        <w:rPr>
          <w:rFonts w:cstheme="minorHAnsi"/>
          <w:sz w:val="24"/>
          <w:szCs w:val="24"/>
          <w:lang w:val="en-CA"/>
        </w:rPr>
        <w:t>, or this Contract is terminated for other reasons (</w:t>
      </w:r>
      <w:r w:rsidR="003E5932" w:rsidRPr="00814627">
        <w:rPr>
          <w:rFonts w:cstheme="minorHAnsi"/>
          <w:sz w:val="24"/>
          <w:szCs w:val="24"/>
          <w:lang w:val="en-CA"/>
        </w:rPr>
        <w:t>S</w:t>
      </w:r>
      <w:r w:rsidR="00614A13" w:rsidRPr="00814627">
        <w:rPr>
          <w:rFonts w:cstheme="minorHAnsi"/>
          <w:sz w:val="24"/>
          <w:szCs w:val="24"/>
          <w:lang w:val="en-CA"/>
        </w:rPr>
        <w:t>ee Termination of this SSC provision).</w:t>
      </w:r>
    </w:p>
    <w:p w14:paraId="25EBF6B9" w14:textId="77777777" w:rsidR="00842715" w:rsidRPr="00814627" w:rsidRDefault="002024B1" w:rsidP="00814627">
      <w:pPr>
        <w:pStyle w:val="NoSpacing"/>
        <w:rPr>
          <w:lang w:val="en-CA"/>
        </w:rPr>
      </w:pPr>
      <w:r w:rsidRPr="00814627">
        <w:rPr>
          <w:lang w:val="en-CA"/>
        </w:rPr>
        <w:t xml:space="preserve"> </w:t>
      </w:r>
    </w:p>
    <w:p w14:paraId="23FAB49F" w14:textId="1369F883" w:rsidR="009A0FB0" w:rsidRPr="00814627" w:rsidRDefault="009A0FB0" w:rsidP="00814627">
      <w:pPr>
        <w:pStyle w:val="NoSpacing"/>
        <w:keepNext/>
        <w:numPr>
          <w:ilvl w:val="0"/>
          <w:numId w:val="34"/>
        </w:numPr>
        <w:rPr>
          <w:b/>
        </w:rPr>
      </w:pPr>
      <w:r w:rsidRPr="00814627">
        <w:rPr>
          <w:b/>
          <w:sz w:val="24"/>
          <w:szCs w:val="24"/>
          <w:u w:val="single"/>
        </w:rPr>
        <w:t>Use of Electronic Signatures</w:t>
      </w:r>
      <w:r w:rsidRPr="00814627">
        <w:t xml:space="preserve">  </w:t>
      </w:r>
    </w:p>
    <w:p w14:paraId="63EFF487" w14:textId="77777777" w:rsidR="009A0FB0" w:rsidRPr="00814627" w:rsidRDefault="009A0FB0" w:rsidP="00814627">
      <w:pPr>
        <w:pStyle w:val="NoSpacing"/>
        <w:keepNext/>
        <w:rPr>
          <w:lang w:val="en-CA"/>
        </w:rPr>
      </w:pPr>
    </w:p>
    <w:p w14:paraId="0784C4CD" w14:textId="33F0130C" w:rsidR="009A0FB0" w:rsidRPr="00814627" w:rsidRDefault="00064478" w:rsidP="00814627">
      <w:pPr>
        <w:pStyle w:val="NoSpacing"/>
        <w:keepNext/>
        <w:rPr>
          <w:sz w:val="24"/>
          <w:szCs w:val="24"/>
        </w:rPr>
      </w:pPr>
      <w:r w:rsidRPr="00064478">
        <w:rPr>
          <w:sz w:val="24"/>
          <w:szCs w:val="24"/>
        </w:rPr>
        <w:t xml:space="preserve">EPA agrees that the State may execute this SSC and subsequent Amendments by electronic signature.  </w:t>
      </w:r>
      <w:r w:rsidR="009A0FB0" w:rsidRPr="00814627">
        <w:rPr>
          <w:sz w:val="24"/>
          <w:szCs w:val="24"/>
        </w:rPr>
        <w:t>All electronically signed documents must be reproducible in a human-intelligible form and clearly indicate: (1) that the document was electronically signed; (2) who signed the document; (3) the title of the electronic signer; and (4) the date and time it was signed. The State may deliver electronically signed documents by facsimile transmission or email to EPA</w:t>
      </w:r>
      <w:r w:rsidR="00F06075">
        <w:rPr>
          <w:sz w:val="24"/>
          <w:szCs w:val="24"/>
        </w:rPr>
        <w:t xml:space="preserve"> </w:t>
      </w:r>
      <w:r w:rsidR="00F06075" w:rsidRPr="00814627">
        <w:rPr>
          <w:b/>
          <w:sz w:val="24"/>
          <w:szCs w:val="24"/>
        </w:rPr>
        <w:t>[include the exact person/ email address]</w:t>
      </w:r>
      <w:r w:rsidR="003E541B">
        <w:rPr>
          <w:sz w:val="24"/>
          <w:szCs w:val="24"/>
        </w:rPr>
        <w:t xml:space="preserve">, </w:t>
      </w:r>
      <w:r w:rsidR="003E541B" w:rsidRPr="003E541B">
        <w:rPr>
          <w:sz w:val="24"/>
          <w:szCs w:val="24"/>
        </w:rPr>
        <w:t xml:space="preserve">including </w:t>
      </w:r>
      <w:r w:rsidR="00F06075">
        <w:rPr>
          <w:sz w:val="24"/>
          <w:szCs w:val="24"/>
        </w:rPr>
        <w:t>EPA’s</w:t>
      </w:r>
      <w:r w:rsidR="003E541B" w:rsidRPr="003E541B">
        <w:rPr>
          <w:sz w:val="24"/>
          <w:szCs w:val="24"/>
        </w:rPr>
        <w:t xml:space="preserve"> Cincinnati Finance Offic</w:t>
      </w:r>
      <w:r w:rsidR="00F06075">
        <w:rPr>
          <w:sz w:val="24"/>
          <w:szCs w:val="24"/>
        </w:rPr>
        <w:t xml:space="preserve">e, </w:t>
      </w:r>
      <w:r w:rsidRPr="00064478">
        <w:rPr>
          <w:sz w:val="24"/>
          <w:szCs w:val="24"/>
        </w:rPr>
        <w:t xml:space="preserve">and shall be deemed original documents. </w:t>
      </w:r>
      <w:r w:rsidR="009A0FB0" w:rsidRPr="00814627">
        <w:rPr>
          <w:sz w:val="24"/>
          <w:szCs w:val="24"/>
        </w:rPr>
        <w:t>The EPA and State acknowledge that electronic signatures carry the legal effect, validity, or enforceability of handwritten signatures. Therefore, parties shall not deny the legal effect, validity, or enforceability of records containing electronic signatures that they transmit and receive on the ground that such records, including the signature(s), are in electronic form.</w:t>
      </w:r>
    </w:p>
    <w:p w14:paraId="1D6A6524" w14:textId="15B6DFF6" w:rsidR="00D024F5" w:rsidRDefault="00D024F5" w:rsidP="00814627">
      <w:pPr>
        <w:pStyle w:val="NoSpacing"/>
      </w:pPr>
    </w:p>
    <w:p w14:paraId="11E254F0" w14:textId="02C95505" w:rsidR="002B5C85" w:rsidRPr="002205D8" w:rsidRDefault="002B5C85" w:rsidP="002205D8">
      <w:pPr>
        <w:pStyle w:val="NoSpacing"/>
        <w:keepNext/>
        <w:numPr>
          <w:ilvl w:val="0"/>
          <w:numId w:val="34"/>
        </w:numPr>
        <w:rPr>
          <w:rFonts w:cstheme="minorHAnsi"/>
          <w:b/>
          <w:sz w:val="24"/>
          <w:szCs w:val="24"/>
          <w:u w:val="single"/>
        </w:rPr>
      </w:pPr>
      <w:r w:rsidRPr="002205D8">
        <w:rPr>
          <w:rFonts w:cstheme="minorHAnsi"/>
          <w:b/>
          <w:sz w:val="24"/>
          <w:szCs w:val="24"/>
          <w:u w:val="single"/>
        </w:rPr>
        <w:t>Signatures</w:t>
      </w:r>
    </w:p>
    <w:p w14:paraId="32E13841" w14:textId="77777777" w:rsidR="007E3432" w:rsidRPr="00814627" w:rsidRDefault="007E3432" w:rsidP="00814627">
      <w:pPr>
        <w:pStyle w:val="NoSpacing"/>
        <w:keepNext/>
        <w:rPr>
          <w:rFonts w:cstheme="minorHAnsi"/>
          <w:lang w:val="en-CA"/>
        </w:rPr>
      </w:pPr>
    </w:p>
    <w:p w14:paraId="0537F0E1" w14:textId="77777777" w:rsidR="00A078F7" w:rsidRPr="00814627" w:rsidRDefault="00970A94" w:rsidP="00814627">
      <w:pPr>
        <w:pStyle w:val="NoSpacing"/>
        <w:keepNext/>
        <w:rPr>
          <w:rFonts w:cstheme="minorHAnsi"/>
          <w:sz w:val="24"/>
          <w:szCs w:val="24"/>
          <w:lang w:val="en-CA"/>
        </w:rPr>
      </w:pPr>
      <w:r w:rsidRPr="00814627">
        <w:rPr>
          <w:rFonts w:cstheme="minorHAnsi"/>
          <w:sz w:val="24"/>
          <w:szCs w:val="24"/>
          <w:lang w:val="en-CA"/>
        </w:rPr>
        <w:t>In witness whereof, the parties hereto have executed this Contract.</w:t>
      </w:r>
    </w:p>
    <w:p w14:paraId="4E20A45B" w14:textId="77777777" w:rsidR="00842715" w:rsidRPr="00814627" w:rsidRDefault="00842715" w:rsidP="00EB6B6C">
      <w:pPr>
        <w:pStyle w:val="NoSpacing"/>
        <w:rPr>
          <w:rFonts w:cstheme="minorHAnsi"/>
          <w:sz w:val="24"/>
          <w:szCs w:val="24"/>
          <w:lang w:val="en-CA"/>
        </w:rPr>
      </w:pPr>
    </w:p>
    <w:p w14:paraId="554E0EE0" w14:textId="77777777" w:rsidR="002E11C5" w:rsidRPr="00814627" w:rsidRDefault="00970A94" w:rsidP="00EB6B6C">
      <w:pPr>
        <w:pStyle w:val="NoSpacing"/>
        <w:rPr>
          <w:rFonts w:cstheme="minorHAnsi"/>
          <w:sz w:val="24"/>
          <w:szCs w:val="24"/>
          <w:lang w:val="en-CA"/>
        </w:rPr>
      </w:pPr>
      <w:r w:rsidRPr="00814627">
        <w:rPr>
          <w:rFonts w:cstheme="minorHAnsi"/>
          <w:sz w:val="24"/>
          <w:szCs w:val="24"/>
          <w:lang w:val="en-CA"/>
        </w:rPr>
        <w:t>UNITED STATES ENVIRONMENTAL PROTECTION AGENCY</w:t>
      </w:r>
    </w:p>
    <w:p w14:paraId="2E9D7CB8" w14:textId="77777777" w:rsidR="00970A94" w:rsidRPr="00814627" w:rsidRDefault="00970A94" w:rsidP="00EB6B6C">
      <w:pPr>
        <w:pStyle w:val="NoSpacing"/>
        <w:rPr>
          <w:rFonts w:cstheme="minorHAnsi"/>
          <w:b/>
          <w:sz w:val="24"/>
          <w:szCs w:val="24"/>
        </w:rPr>
      </w:pPr>
      <w:r w:rsidRPr="00814627">
        <w:rPr>
          <w:rFonts w:cstheme="minorHAnsi"/>
          <w:b/>
          <w:sz w:val="24"/>
          <w:szCs w:val="24"/>
          <w:u w:val="single"/>
        </w:rPr>
        <w:t xml:space="preserve"> </w:t>
      </w:r>
    </w:p>
    <w:p w14:paraId="6AC67469" w14:textId="77777777" w:rsidR="00970A94" w:rsidRPr="00814627" w:rsidRDefault="00970A94" w:rsidP="00EB6B6C">
      <w:pPr>
        <w:pStyle w:val="NoSpacing"/>
        <w:rPr>
          <w:rFonts w:cstheme="minorHAnsi"/>
          <w:sz w:val="24"/>
          <w:szCs w:val="24"/>
          <w:u w:val="single"/>
        </w:rPr>
      </w:pPr>
      <w:r w:rsidRPr="00814627">
        <w:rPr>
          <w:rFonts w:cstheme="minorHAnsi"/>
          <w:sz w:val="24"/>
          <w:szCs w:val="24"/>
          <w:u w:val="single"/>
        </w:rPr>
        <w:t xml:space="preserve">                                                                                                   </w:t>
      </w:r>
      <w:r w:rsidR="002E11C5" w:rsidRPr="00814627">
        <w:rPr>
          <w:rFonts w:cstheme="minorHAnsi"/>
          <w:sz w:val="24"/>
          <w:szCs w:val="24"/>
          <w:u w:val="single"/>
        </w:rPr>
        <w:t xml:space="preserve">                Date:    </w:t>
      </w:r>
      <w:r w:rsidR="002E11C5" w:rsidRPr="00814627">
        <w:rPr>
          <w:rFonts w:cstheme="minorHAnsi"/>
          <w:sz w:val="24"/>
          <w:szCs w:val="24"/>
          <w:u w:val="single"/>
        </w:rPr>
        <w:tab/>
      </w:r>
      <w:r w:rsidR="002E11C5" w:rsidRPr="00814627">
        <w:rPr>
          <w:rFonts w:cstheme="minorHAnsi"/>
          <w:sz w:val="24"/>
          <w:szCs w:val="24"/>
          <w:u w:val="single"/>
        </w:rPr>
        <w:tab/>
      </w:r>
      <w:r w:rsidR="002E11C5" w:rsidRPr="00814627">
        <w:rPr>
          <w:rFonts w:cstheme="minorHAnsi"/>
          <w:sz w:val="24"/>
          <w:szCs w:val="24"/>
          <w:u w:val="single"/>
        </w:rPr>
        <w:tab/>
      </w:r>
      <w:r w:rsidR="002E11C5" w:rsidRPr="00814627">
        <w:rPr>
          <w:rFonts w:cstheme="minorHAnsi"/>
          <w:sz w:val="24"/>
          <w:szCs w:val="24"/>
          <w:u w:val="single"/>
        </w:rPr>
        <w:tab/>
      </w:r>
    </w:p>
    <w:p w14:paraId="5A6CCA9E" w14:textId="011997CF" w:rsidR="00970A94" w:rsidRPr="00814627" w:rsidRDefault="00970A94" w:rsidP="00EB6B6C">
      <w:pPr>
        <w:pStyle w:val="NoSpacing"/>
        <w:rPr>
          <w:rFonts w:cstheme="minorHAnsi"/>
          <w:b/>
          <w:sz w:val="24"/>
          <w:szCs w:val="24"/>
        </w:rPr>
      </w:pPr>
      <w:r w:rsidRPr="00814627">
        <w:rPr>
          <w:rFonts w:cstheme="minorHAnsi"/>
          <w:b/>
          <w:sz w:val="24"/>
          <w:szCs w:val="24"/>
        </w:rPr>
        <w:t xml:space="preserve"> [Insert Name</w:t>
      </w:r>
      <w:r w:rsidR="003262F8" w:rsidRPr="00814627">
        <w:rPr>
          <w:rFonts w:cstheme="minorHAnsi"/>
          <w:b/>
          <w:sz w:val="24"/>
          <w:szCs w:val="24"/>
        </w:rPr>
        <w:t>, Title</w:t>
      </w:r>
      <w:r w:rsidRPr="00814627">
        <w:rPr>
          <w:rFonts w:cstheme="minorHAnsi"/>
          <w:b/>
          <w:sz w:val="24"/>
          <w:szCs w:val="24"/>
        </w:rPr>
        <w:t>]</w:t>
      </w:r>
      <w:r w:rsidRPr="00814627">
        <w:rPr>
          <w:rFonts w:cstheme="minorHAnsi"/>
          <w:b/>
          <w:sz w:val="24"/>
          <w:szCs w:val="24"/>
        </w:rPr>
        <w:tab/>
      </w:r>
      <w:r w:rsidRPr="00814627">
        <w:rPr>
          <w:rFonts w:cstheme="minorHAnsi"/>
          <w:b/>
          <w:sz w:val="24"/>
          <w:szCs w:val="24"/>
        </w:rPr>
        <w:tab/>
      </w:r>
      <w:r w:rsidRPr="00814627">
        <w:rPr>
          <w:rFonts w:cstheme="minorHAnsi"/>
          <w:b/>
          <w:sz w:val="24"/>
          <w:szCs w:val="24"/>
        </w:rPr>
        <w:tab/>
      </w:r>
      <w:r w:rsidRPr="00814627">
        <w:rPr>
          <w:rFonts w:cstheme="minorHAnsi"/>
          <w:b/>
          <w:sz w:val="24"/>
          <w:szCs w:val="24"/>
        </w:rPr>
        <w:tab/>
      </w:r>
      <w:r w:rsidRPr="00814627">
        <w:rPr>
          <w:rFonts w:cstheme="minorHAnsi"/>
          <w:b/>
          <w:sz w:val="24"/>
          <w:szCs w:val="24"/>
        </w:rPr>
        <w:tab/>
      </w:r>
      <w:r w:rsidRPr="00814627">
        <w:rPr>
          <w:rFonts w:cstheme="minorHAnsi"/>
          <w:b/>
          <w:sz w:val="24"/>
          <w:szCs w:val="24"/>
        </w:rPr>
        <w:tab/>
      </w:r>
      <w:r w:rsidRPr="00814627">
        <w:rPr>
          <w:rFonts w:cstheme="minorHAnsi"/>
          <w:b/>
          <w:sz w:val="24"/>
          <w:szCs w:val="24"/>
        </w:rPr>
        <w:tab/>
      </w:r>
    </w:p>
    <w:p w14:paraId="1AA5ED96" w14:textId="77777777" w:rsidR="00970A94" w:rsidRPr="00814627" w:rsidRDefault="00970A94" w:rsidP="00EB6B6C">
      <w:pPr>
        <w:pStyle w:val="NoSpacing"/>
        <w:rPr>
          <w:rFonts w:cstheme="minorHAnsi"/>
          <w:sz w:val="24"/>
          <w:szCs w:val="24"/>
        </w:rPr>
      </w:pPr>
    </w:p>
    <w:p w14:paraId="6A985354" w14:textId="77777777" w:rsidR="004807CF" w:rsidRPr="00814627" w:rsidRDefault="004807CF" w:rsidP="00EB6B6C">
      <w:pPr>
        <w:pStyle w:val="NoSpacing"/>
        <w:rPr>
          <w:rFonts w:cstheme="minorHAnsi"/>
          <w:sz w:val="24"/>
          <w:szCs w:val="24"/>
        </w:rPr>
      </w:pPr>
      <w:r w:rsidRPr="00814627">
        <w:rPr>
          <w:rFonts w:cstheme="minorHAnsi"/>
          <w:sz w:val="24"/>
          <w:szCs w:val="24"/>
        </w:rPr>
        <w:t xml:space="preserve">STATE OF </w:t>
      </w:r>
      <w:r w:rsidRPr="00814627">
        <w:rPr>
          <w:rFonts w:cstheme="minorHAnsi"/>
          <w:b/>
          <w:sz w:val="24"/>
          <w:szCs w:val="24"/>
        </w:rPr>
        <w:t>[insert name]</w:t>
      </w:r>
    </w:p>
    <w:p w14:paraId="70C1B46D" w14:textId="77777777" w:rsidR="002E11C5" w:rsidRPr="00814627" w:rsidRDefault="002E11C5" w:rsidP="00EB6B6C">
      <w:pPr>
        <w:pStyle w:val="NoSpacing"/>
        <w:rPr>
          <w:rFonts w:cstheme="minorHAnsi"/>
          <w:sz w:val="24"/>
          <w:szCs w:val="24"/>
        </w:rPr>
      </w:pPr>
    </w:p>
    <w:p w14:paraId="52339D8D" w14:textId="4175A0E0" w:rsidR="004807CF" w:rsidRPr="00814627" w:rsidRDefault="004807CF" w:rsidP="00EB6B6C">
      <w:pPr>
        <w:pStyle w:val="NoSpacing"/>
        <w:rPr>
          <w:rFonts w:cstheme="minorHAnsi"/>
          <w:sz w:val="24"/>
          <w:szCs w:val="24"/>
          <w:u w:val="single"/>
        </w:rPr>
      </w:pPr>
      <w:r w:rsidRPr="00BB1BFE">
        <w:rPr>
          <w:rFonts w:cstheme="minorHAnsi"/>
          <w:sz w:val="24"/>
          <w:szCs w:val="24"/>
          <w:u w:val="single"/>
        </w:rPr>
        <w:lastRenderedPageBreak/>
        <w:t xml:space="preserve">                                                                                                                 </w:t>
      </w:r>
      <w:r w:rsidRPr="00814627">
        <w:rPr>
          <w:rFonts w:cstheme="minorHAnsi"/>
          <w:sz w:val="24"/>
          <w:szCs w:val="24"/>
          <w:u w:val="single"/>
        </w:rPr>
        <w:t xml:space="preserve">Date:    </w:t>
      </w:r>
      <w:r w:rsidRPr="00814627">
        <w:rPr>
          <w:rFonts w:cstheme="minorHAnsi"/>
          <w:sz w:val="24"/>
          <w:szCs w:val="24"/>
          <w:u w:val="single"/>
        </w:rPr>
        <w:tab/>
      </w:r>
      <w:r w:rsidRPr="00814627">
        <w:rPr>
          <w:rFonts w:cstheme="minorHAnsi"/>
          <w:sz w:val="24"/>
          <w:szCs w:val="24"/>
          <w:u w:val="single"/>
        </w:rPr>
        <w:tab/>
      </w:r>
      <w:r w:rsidRPr="00814627">
        <w:rPr>
          <w:rFonts w:cstheme="minorHAnsi"/>
          <w:sz w:val="24"/>
          <w:szCs w:val="24"/>
          <w:u w:val="single"/>
        </w:rPr>
        <w:tab/>
      </w:r>
      <w:r w:rsidRPr="00814627">
        <w:rPr>
          <w:rFonts w:cstheme="minorHAnsi"/>
          <w:sz w:val="24"/>
          <w:szCs w:val="24"/>
          <w:u w:val="single"/>
        </w:rPr>
        <w:tab/>
        <w:t xml:space="preserve"> </w:t>
      </w:r>
    </w:p>
    <w:p w14:paraId="2130100D" w14:textId="4DE19D7D" w:rsidR="004842D2" w:rsidRPr="00814627" w:rsidRDefault="004807CF" w:rsidP="00EB6B6C">
      <w:pPr>
        <w:pStyle w:val="NoSpacing"/>
        <w:rPr>
          <w:rFonts w:cstheme="minorHAnsi"/>
          <w:b/>
          <w:sz w:val="24"/>
          <w:szCs w:val="24"/>
        </w:rPr>
      </w:pPr>
      <w:r w:rsidRPr="00814627">
        <w:rPr>
          <w:rFonts w:cstheme="minorHAnsi"/>
          <w:b/>
          <w:sz w:val="24"/>
          <w:szCs w:val="24"/>
        </w:rPr>
        <w:t>[Insert Name</w:t>
      </w:r>
      <w:r w:rsidR="003262F8" w:rsidRPr="00814627">
        <w:rPr>
          <w:rFonts w:cstheme="minorHAnsi"/>
          <w:b/>
          <w:sz w:val="24"/>
          <w:szCs w:val="24"/>
        </w:rPr>
        <w:t>, Title</w:t>
      </w:r>
      <w:r w:rsidRPr="00814627">
        <w:rPr>
          <w:rFonts w:cstheme="minorHAnsi"/>
          <w:b/>
          <w:sz w:val="24"/>
          <w:szCs w:val="24"/>
        </w:rPr>
        <w:t>]</w:t>
      </w:r>
      <w:r w:rsidRPr="00814627">
        <w:rPr>
          <w:rFonts w:cstheme="minorHAnsi"/>
          <w:b/>
          <w:sz w:val="24"/>
          <w:szCs w:val="24"/>
        </w:rPr>
        <w:tab/>
      </w:r>
      <w:r w:rsidRPr="00814627">
        <w:rPr>
          <w:rFonts w:cstheme="minorHAnsi"/>
          <w:b/>
          <w:sz w:val="24"/>
          <w:szCs w:val="24"/>
        </w:rPr>
        <w:tab/>
      </w:r>
    </w:p>
    <w:p w14:paraId="19E78BC1" w14:textId="77777777" w:rsidR="0054084C" w:rsidRDefault="0054084C" w:rsidP="00EB6B6C">
      <w:pPr>
        <w:spacing w:line="240" w:lineRule="auto"/>
        <w:jc w:val="center"/>
        <w:rPr>
          <w:rFonts w:cstheme="minorHAnsi"/>
          <w:b/>
          <w:sz w:val="24"/>
          <w:szCs w:val="24"/>
        </w:rPr>
      </w:pPr>
    </w:p>
    <w:p w14:paraId="62E938D0" w14:textId="35305701" w:rsidR="0054084C" w:rsidRDefault="0054084C" w:rsidP="00EB6B6C">
      <w:pPr>
        <w:spacing w:line="240" w:lineRule="auto"/>
        <w:jc w:val="center"/>
        <w:rPr>
          <w:rFonts w:cstheme="minorHAnsi"/>
          <w:b/>
          <w:sz w:val="24"/>
          <w:szCs w:val="24"/>
        </w:rPr>
      </w:pPr>
    </w:p>
    <w:p w14:paraId="1A86900A" w14:textId="14D1958C" w:rsidR="002205D8" w:rsidRDefault="002205D8">
      <w:pPr>
        <w:rPr>
          <w:rFonts w:cstheme="minorHAnsi"/>
          <w:b/>
          <w:sz w:val="24"/>
          <w:szCs w:val="24"/>
        </w:rPr>
      </w:pPr>
      <w:r>
        <w:rPr>
          <w:rFonts w:cstheme="minorHAnsi"/>
          <w:b/>
          <w:sz w:val="24"/>
          <w:szCs w:val="24"/>
        </w:rPr>
        <w:br w:type="page"/>
      </w:r>
    </w:p>
    <w:p w14:paraId="4762DBA0" w14:textId="77777777" w:rsidR="00391750" w:rsidRDefault="00391750" w:rsidP="00EB6B6C">
      <w:pPr>
        <w:spacing w:line="240" w:lineRule="auto"/>
        <w:jc w:val="center"/>
        <w:rPr>
          <w:rFonts w:cstheme="minorHAnsi"/>
          <w:b/>
          <w:sz w:val="24"/>
          <w:szCs w:val="24"/>
        </w:rPr>
      </w:pPr>
    </w:p>
    <w:p w14:paraId="4BE496CB" w14:textId="77777777" w:rsidR="004842D2" w:rsidRPr="00814627" w:rsidRDefault="004842D2" w:rsidP="00EB6B6C">
      <w:pPr>
        <w:spacing w:line="240" w:lineRule="auto"/>
        <w:jc w:val="center"/>
        <w:rPr>
          <w:rFonts w:cstheme="minorHAnsi"/>
          <w:b/>
          <w:sz w:val="24"/>
          <w:szCs w:val="24"/>
        </w:rPr>
      </w:pPr>
      <w:r w:rsidRPr="00814627">
        <w:rPr>
          <w:rFonts w:cstheme="minorHAnsi"/>
          <w:b/>
          <w:sz w:val="24"/>
          <w:szCs w:val="24"/>
        </w:rPr>
        <w:t>A</w:t>
      </w:r>
      <w:r w:rsidR="00EE7E6C" w:rsidRPr="00814627">
        <w:rPr>
          <w:rFonts w:cstheme="minorHAnsi"/>
          <w:b/>
          <w:sz w:val="24"/>
          <w:szCs w:val="24"/>
        </w:rPr>
        <w:t>ppendices</w:t>
      </w:r>
    </w:p>
    <w:p w14:paraId="1B79BBF2" w14:textId="77777777" w:rsidR="004842D2" w:rsidRPr="00814627" w:rsidRDefault="004842D2" w:rsidP="00EB6B6C">
      <w:pPr>
        <w:spacing w:line="240" w:lineRule="auto"/>
        <w:jc w:val="center"/>
        <w:rPr>
          <w:rFonts w:cstheme="minorHAnsi"/>
          <w:b/>
          <w:sz w:val="24"/>
          <w:szCs w:val="24"/>
        </w:rPr>
      </w:pPr>
    </w:p>
    <w:p w14:paraId="38B0AACD" w14:textId="77777777" w:rsidR="0096231E" w:rsidRPr="00814627" w:rsidRDefault="0096231E" w:rsidP="00EB6B6C">
      <w:pPr>
        <w:pStyle w:val="NoSpacing"/>
        <w:ind w:left="360"/>
        <w:rPr>
          <w:rFonts w:cstheme="minorHAnsi"/>
          <w:sz w:val="24"/>
          <w:szCs w:val="24"/>
        </w:rPr>
      </w:pPr>
    </w:p>
    <w:p w14:paraId="6C9548D8" w14:textId="77777777" w:rsidR="005B3AEC" w:rsidRPr="00814627" w:rsidRDefault="005B3AEC" w:rsidP="00EB6B6C">
      <w:pPr>
        <w:pStyle w:val="NoSpacing"/>
        <w:ind w:left="360"/>
        <w:rPr>
          <w:rFonts w:cstheme="minorHAnsi"/>
          <w:sz w:val="24"/>
          <w:szCs w:val="24"/>
        </w:rPr>
      </w:pPr>
    </w:p>
    <w:p w14:paraId="36188686" w14:textId="77777777" w:rsidR="005B3AEC" w:rsidRPr="00814627" w:rsidRDefault="005B3AEC" w:rsidP="00EB6B6C">
      <w:pPr>
        <w:pStyle w:val="NoSpacing"/>
        <w:ind w:left="360"/>
        <w:rPr>
          <w:rFonts w:cstheme="minorHAnsi"/>
          <w:sz w:val="24"/>
          <w:szCs w:val="24"/>
        </w:rPr>
      </w:pPr>
    </w:p>
    <w:sectPr w:rsidR="005B3AEC" w:rsidRPr="00814627" w:rsidSect="006C66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C265" w14:textId="77777777" w:rsidR="008534EB" w:rsidRDefault="008534EB" w:rsidP="00B550D5">
      <w:pPr>
        <w:spacing w:after="0" w:line="240" w:lineRule="auto"/>
      </w:pPr>
      <w:r>
        <w:separator/>
      </w:r>
    </w:p>
  </w:endnote>
  <w:endnote w:type="continuationSeparator" w:id="0">
    <w:p w14:paraId="0E5E8A5B" w14:textId="77777777" w:rsidR="008534EB" w:rsidRDefault="008534EB" w:rsidP="00B5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5223"/>
      <w:docPartObj>
        <w:docPartGallery w:val="Page Numbers (Bottom of Page)"/>
        <w:docPartUnique/>
      </w:docPartObj>
    </w:sdtPr>
    <w:sdtEndPr/>
    <w:sdtContent>
      <w:p w14:paraId="1D27B248" w14:textId="77777777" w:rsidR="00595E6C" w:rsidRDefault="00595E6C">
        <w:pPr>
          <w:pStyle w:val="Footer"/>
          <w:jc w:val="right"/>
        </w:pPr>
        <w:r>
          <w:fldChar w:fldCharType="begin"/>
        </w:r>
        <w:r>
          <w:instrText xml:space="preserve"> PAGE   \* MERGEFORMAT </w:instrText>
        </w:r>
        <w:r>
          <w:fldChar w:fldCharType="separate"/>
        </w:r>
        <w:r w:rsidR="00BB1BFE">
          <w:rPr>
            <w:noProof/>
          </w:rPr>
          <w:t>1</w:t>
        </w:r>
        <w:r>
          <w:rPr>
            <w:noProof/>
          </w:rPr>
          <w:fldChar w:fldCharType="end"/>
        </w:r>
      </w:p>
    </w:sdtContent>
  </w:sdt>
  <w:p w14:paraId="16EF2BAE" w14:textId="77777777" w:rsidR="00595E6C" w:rsidRDefault="00595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8027" w14:textId="77777777" w:rsidR="008534EB" w:rsidRDefault="008534EB" w:rsidP="00B550D5">
      <w:pPr>
        <w:spacing w:after="0" w:line="240" w:lineRule="auto"/>
      </w:pPr>
      <w:r>
        <w:separator/>
      </w:r>
    </w:p>
  </w:footnote>
  <w:footnote w:type="continuationSeparator" w:id="0">
    <w:p w14:paraId="5F104A77" w14:textId="77777777" w:rsidR="008534EB" w:rsidRDefault="008534EB" w:rsidP="00B5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1F37" w14:textId="51C1F53C" w:rsidR="00595E6C" w:rsidRDefault="00595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592"/>
    <w:multiLevelType w:val="hybridMultilevel"/>
    <w:tmpl w:val="DB40A14C"/>
    <w:lvl w:ilvl="0" w:tplc="0409001B">
      <w:start w:val="1"/>
      <w:numFmt w:val="lowerRoman"/>
      <w:lvlText w:val="%1."/>
      <w:lvlJc w:val="righ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6FA5EB2"/>
    <w:multiLevelType w:val="hybridMultilevel"/>
    <w:tmpl w:val="B0846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201F4"/>
    <w:multiLevelType w:val="hybridMultilevel"/>
    <w:tmpl w:val="1CE04608"/>
    <w:lvl w:ilvl="0" w:tplc="EC0E8B70">
      <w:start w:val="26"/>
      <w:numFmt w:val="decimal"/>
      <w:lvlText w:val="%1."/>
      <w:lvlJc w:val="left"/>
      <w:pPr>
        <w:ind w:left="360" w:hanging="360"/>
      </w:pPr>
      <w:rPr>
        <w:rFonts w:cstheme="minorHAnsi"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F3772"/>
    <w:multiLevelType w:val="hybridMultilevel"/>
    <w:tmpl w:val="B2D2AA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75377"/>
    <w:multiLevelType w:val="hybridMultilevel"/>
    <w:tmpl w:val="3316633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D13447"/>
    <w:multiLevelType w:val="hybridMultilevel"/>
    <w:tmpl w:val="05224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47EAE"/>
    <w:multiLevelType w:val="multilevel"/>
    <w:tmpl w:val="4A842DA6"/>
    <w:lvl w:ilvl="0">
      <w:start w:val="1"/>
      <w:numFmt w:val="decimal"/>
      <w:lvlText w:val="%1."/>
      <w:lvlJc w:val="left"/>
      <w:pPr>
        <w:ind w:left="360" w:hanging="360"/>
      </w:pPr>
      <w:rPr>
        <w:rFonts w:hint="default"/>
        <w:b/>
        <w:i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C24470"/>
    <w:multiLevelType w:val="hybridMultilevel"/>
    <w:tmpl w:val="B0846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484B"/>
    <w:multiLevelType w:val="hybridMultilevel"/>
    <w:tmpl w:val="37AA0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D61F5A"/>
    <w:multiLevelType w:val="hybridMultilevel"/>
    <w:tmpl w:val="D660D8E0"/>
    <w:lvl w:ilvl="0" w:tplc="966A0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8C5"/>
    <w:multiLevelType w:val="hybridMultilevel"/>
    <w:tmpl w:val="1E20F618"/>
    <w:lvl w:ilvl="0" w:tplc="79508ADE">
      <w:start w:val="1"/>
      <w:numFmt w:val="upperLetter"/>
      <w:lvlText w:val="%1."/>
      <w:lvlJc w:val="left"/>
      <w:pPr>
        <w:ind w:left="720" w:hanging="360"/>
      </w:pPr>
      <w:rPr>
        <w:b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619C7"/>
    <w:multiLevelType w:val="hybridMultilevel"/>
    <w:tmpl w:val="F76462DE"/>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34785"/>
    <w:multiLevelType w:val="hybridMultilevel"/>
    <w:tmpl w:val="E4646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12BE2"/>
    <w:multiLevelType w:val="hybridMultilevel"/>
    <w:tmpl w:val="D5CC7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4F18"/>
    <w:multiLevelType w:val="multilevel"/>
    <w:tmpl w:val="D8500644"/>
    <w:numStyleLink w:val="Style1"/>
  </w:abstractNum>
  <w:abstractNum w:abstractNumId="15" w15:restartNumberingAfterBreak="0">
    <w:nsid w:val="315120C8"/>
    <w:multiLevelType w:val="hybridMultilevel"/>
    <w:tmpl w:val="7C1E2D0E"/>
    <w:lvl w:ilvl="0" w:tplc="0409001B">
      <w:start w:val="1"/>
      <w:numFmt w:val="lowerRoman"/>
      <w:lvlText w:val="%1."/>
      <w:lvlJc w:val="righ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6" w15:restartNumberingAfterBreak="0">
    <w:nsid w:val="36452D77"/>
    <w:multiLevelType w:val="hybridMultilevel"/>
    <w:tmpl w:val="B344EAA6"/>
    <w:lvl w:ilvl="0" w:tplc="A84048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77EED"/>
    <w:multiLevelType w:val="hybridMultilevel"/>
    <w:tmpl w:val="8A704FF0"/>
    <w:lvl w:ilvl="0" w:tplc="C1B0FDE0">
      <w:start w:val="1"/>
      <w:numFmt w:val="upperLetter"/>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C3849"/>
    <w:multiLevelType w:val="hybridMultilevel"/>
    <w:tmpl w:val="17325E38"/>
    <w:lvl w:ilvl="0" w:tplc="756422AE">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1A21C77"/>
    <w:multiLevelType w:val="hybridMultilevel"/>
    <w:tmpl w:val="9D28A9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91E0F"/>
    <w:multiLevelType w:val="hybridMultilevel"/>
    <w:tmpl w:val="838C2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D49F2"/>
    <w:multiLevelType w:val="hybridMultilevel"/>
    <w:tmpl w:val="8A704FF0"/>
    <w:lvl w:ilvl="0" w:tplc="C1B0FDE0">
      <w:start w:val="1"/>
      <w:numFmt w:val="upperLetter"/>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26553"/>
    <w:multiLevelType w:val="hybridMultilevel"/>
    <w:tmpl w:val="F03852B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3601A"/>
    <w:multiLevelType w:val="multilevel"/>
    <w:tmpl w:val="ACA8222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E06F3C"/>
    <w:multiLevelType w:val="multilevel"/>
    <w:tmpl w:val="D850064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1A6312"/>
    <w:multiLevelType w:val="hybridMultilevel"/>
    <w:tmpl w:val="04466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E627A"/>
    <w:multiLevelType w:val="multilevel"/>
    <w:tmpl w:val="39CA4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A2B6503"/>
    <w:multiLevelType w:val="hybridMultilevel"/>
    <w:tmpl w:val="8A704FF0"/>
    <w:lvl w:ilvl="0" w:tplc="C1B0FDE0">
      <w:start w:val="1"/>
      <w:numFmt w:val="upperLetter"/>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F4E07"/>
    <w:multiLevelType w:val="multilevel"/>
    <w:tmpl w:val="38B876A4"/>
    <w:lvl w:ilvl="0">
      <w:start w:val="1"/>
      <w:numFmt w:val="decimal"/>
      <w:lvlText w:val="%1"/>
      <w:lvlJc w:val="left"/>
      <w:pPr>
        <w:tabs>
          <w:tab w:val="num" w:pos="360"/>
        </w:tabs>
        <w:ind w:left="360" w:hanging="360"/>
      </w:pPr>
      <w:rPr>
        <w:rFonts w:ascii="Trebuchet MS" w:hAnsi="Trebuchet MS" w:cs="@MS PMincho" w:hint="default"/>
        <w:b/>
        <w:bCs w:val="0"/>
        <w:i w:val="0"/>
        <w:iCs w:val="0"/>
        <w:caps w:val="0"/>
        <w:smallCaps w:val="0"/>
        <w:strike w:val="0"/>
        <w:dstrike w:val="0"/>
        <w:noProof w:val="0"/>
        <w:snapToGrid w:val="0"/>
        <w:vanish w:val="0"/>
        <w:color w:val="003366"/>
        <w:spacing w:val="0"/>
        <w:w w:val="0"/>
        <w:kern w:val="0"/>
        <w:position w:val="0"/>
        <w:sz w:val="3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ascii="Trebuchet MS" w:hAnsi="Trebuchet MS" w:hint="default"/>
        <w:b/>
        <w:i w:val="0"/>
        <w:color w:val="00808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F44939"/>
    <w:multiLevelType w:val="hybridMultilevel"/>
    <w:tmpl w:val="838CFD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A4379"/>
    <w:multiLevelType w:val="hybridMultilevel"/>
    <w:tmpl w:val="8A704FF0"/>
    <w:lvl w:ilvl="0" w:tplc="C1B0FDE0">
      <w:start w:val="1"/>
      <w:numFmt w:val="upperLetter"/>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F41F3"/>
    <w:multiLevelType w:val="multilevel"/>
    <w:tmpl w:val="7F126864"/>
    <w:lvl w:ilvl="0">
      <w:start w:val="1"/>
      <w:numFmt w:val="upperLetter"/>
      <w:lvlText w:val="%1."/>
      <w:lvlJc w:val="left"/>
      <w:pPr>
        <w:ind w:left="720" w:hanging="360"/>
      </w:pPr>
      <w:rPr>
        <w:rFonts w:hint="default"/>
        <w:b w:val="0"/>
        <w:sz w:val="24"/>
        <w:szCs w:val="24"/>
        <w:u w:val="none"/>
      </w:rPr>
    </w:lvl>
    <w:lvl w:ilvl="1">
      <w:start w:val="1"/>
      <w:numFmt w:val="lowerRoman"/>
      <w:lvlText w:val="%2."/>
      <w:lvlJc w:val="right"/>
      <w:pPr>
        <w:ind w:left="1080" w:hanging="360"/>
      </w:pPr>
      <w:rPr>
        <w:rFonts w:hint="default"/>
        <w:b w:val="0"/>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728244D4"/>
    <w:multiLevelType w:val="hybridMultilevel"/>
    <w:tmpl w:val="9D565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9689F"/>
    <w:multiLevelType w:val="hybridMultilevel"/>
    <w:tmpl w:val="C2886C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45A6C"/>
    <w:multiLevelType w:val="multilevel"/>
    <w:tmpl w:val="B83EA164"/>
    <w:lvl w:ilvl="0">
      <w:start w:val="1"/>
      <w:numFmt w:val="upperLetter"/>
      <w:lvlText w:val="%1."/>
      <w:lvlJc w:val="left"/>
      <w:pPr>
        <w:ind w:left="720" w:hanging="360"/>
      </w:pPr>
      <w:rPr>
        <w:rFonts w:hint="default"/>
        <w:b w:val="0"/>
        <w:u w:val="none"/>
      </w:rPr>
    </w:lvl>
    <w:lvl w:ilvl="1">
      <w:start w:val="1"/>
      <w:numFmt w:val="lowerRoman"/>
      <w:lvlText w:val="%2."/>
      <w:lvlJc w:val="righ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74741706">
    <w:abstractNumId w:val="24"/>
  </w:num>
  <w:num w:numId="2" w16cid:durableId="84887507">
    <w:abstractNumId w:val="14"/>
    <w:lvlOverride w:ilvl="0">
      <w:lvl w:ilvl="0">
        <w:start w:val="1"/>
        <w:numFmt w:val="decimal"/>
        <w:lvlText w:val="%1."/>
        <w:lvlJc w:val="left"/>
        <w:pPr>
          <w:ind w:left="360" w:hanging="360"/>
        </w:pPr>
        <w:rPr>
          <w:rFonts w:hint="default"/>
          <w:b/>
          <w:i w:val="0"/>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48465547">
    <w:abstractNumId w:val="27"/>
  </w:num>
  <w:num w:numId="4" w16cid:durableId="11498716">
    <w:abstractNumId w:val="34"/>
  </w:num>
  <w:num w:numId="5" w16cid:durableId="1871262924">
    <w:abstractNumId w:val="11"/>
  </w:num>
  <w:num w:numId="6" w16cid:durableId="766583667">
    <w:abstractNumId w:val="32"/>
  </w:num>
  <w:num w:numId="7" w16cid:durableId="52393480">
    <w:abstractNumId w:val="19"/>
  </w:num>
  <w:num w:numId="8" w16cid:durableId="1884898871">
    <w:abstractNumId w:val="20"/>
  </w:num>
  <w:num w:numId="9" w16cid:durableId="1043989777">
    <w:abstractNumId w:val="23"/>
  </w:num>
  <w:num w:numId="10" w16cid:durableId="1559970761">
    <w:abstractNumId w:val="10"/>
  </w:num>
  <w:num w:numId="11" w16cid:durableId="1045443836">
    <w:abstractNumId w:val="21"/>
  </w:num>
  <w:num w:numId="12" w16cid:durableId="243422110">
    <w:abstractNumId w:val="31"/>
  </w:num>
  <w:num w:numId="13" w16cid:durableId="1947536346">
    <w:abstractNumId w:val="4"/>
  </w:num>
  <w:num w:numId="14" w16cid:durableId="1597784701">
    <w:abstractNumId w:val="17"/>
  </w:num>
  <w:num w:numId="15" w16cid:durableId="1477718274">
    <w:abstractNumId w:val="30"/>
  </w:num>
  <w:num w:numId="16" w16cid:durableId="45223873">
    <w:abstractNumId w:val="26"/>
  </w:num>
  <w:num w:numId="17" w16cid:durableId="1736971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7509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469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292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8038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0157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71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995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760573">
    <w:abstractNumId w:val="22"/>
  </w:num>
  <w:num w:numId="26" w16cid:durableId="801311808">
    <w:abstractNumId w:val="13"/>
  </w:num>
  <w:num w:numId="27" w16cid:durableId="21367835">
    <w:abstractNumId w:val="7"/>
  </w:num>
  <w:num w:numId="28" w16cid:durableId="1800143687">
    <w:abstractNumId w:val="18"/>
  </w:num>
  <w:num w:numId="29" w16cid:durableId="814107035">
    <w:abstractNumId w:val="1"/>
  </w:num>
  <w:num w:numId="30" w16cid:durableId="2058044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53744">
    <w:abstractNumId w:val="28"/>
  </w:num>
  <w:num w:numId="32" w16cid:durableId="1785683862">
    <w:abstractNumId w:val="16"/>
  </w:num>
  <w:num w:numId="33" w16cid:durableId="1450121898">
    <w:abstractNumId w:val="5"/>
  </w:num>
  <w:num w:numId="34" w16cid:durableId="1121997332">
    <w:abstractNumId w:val="6"/>
  </w:num>
  <w:num w:numId="35" w16cid:durableId="458108558">
    <w:abstractNumId w:val="2"/>
  </w:num>
  <w:num w:numId="36" w16cid:durableId="927419628">
    <w:abstractNumId w:val="33"/>
  </w:num>
  <w:num w:numId="37" w16cid:durableId="1889142140">
    <w:abstractNumId w:val="29"/>
  </w:num>
  <w:num w:numId="38" w16cid:durableId="245968523">
    <w:abstractNumId w:val="0"/>
  </w:num>
  <w:num w:numId="39" w16cid:durableId="1605072850">
    <w:abstractNumId w:val="15"/>
  </w:num>
  <w:num w:numId="40" w16cid:durableId="899943277">
    <w:abstractNumId w:val="3"/>
  </w:num>
  <w:num w:numId="41" w16cid:durableId="1380325460">
    <w:abstractNumId w:val="25"/>
  </w:num>
  <w:num w:numId="42" w16cid:durableId="1718895583">
    <w:abstractNumId w:val="9"/>
  </w:num>
  <w:num w:numId="43" w16cid:durableId="1109011221">
    <w:abstractNumId w:val="12"/>
  </w:num>
  <w:num w:numId="44" w16cid:durableId="6037353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3B"/>
    <w:rsid w:val="00000DC9"/>
    <w:rsid w:val="000017B4"/>
    <w:rsid w:val="00001C07"/>
    <w:rsid w:val="000033EB"/>
    <w:rsid w:val="00005273"/>
    <w:rsid w:val="000055BB"/>
    <w:rsid w:val="0001094A"/>
    <w:rsid w:val="00010967"/>
    <w:rsid w:val="0001145B"/>
    <w:rsid w:val="00012C4C"/>
    <w:rsid w:val="00012D09"/>
    <w:rsid w:val="00014DE4"/>
    <w:rsid w:val="00021CD7"/>
    <w:rsid w:val="000268D0"/>
    <w:rsid w:val="00030ABC"/>
    <w:rsid w:val="00030E78"/>
    <w:rsid w:val="000318BF"/>
    <w:rsid w:val="00032004"/>
    <w:rsid w:val="0003403C"/>
    <w:rsid w:val="00036CF0"/>
    <w:rsid w:val="00036F0F"/>
    <w:rsid w:val="00037C4F"/>
    <w:rsid w:val="00043C98"/>
    <w:rsid w:val="0005143B"/>
    <w:rsid w:val="000524EC"/>
    <w:rsid w:val="000528B4"/>
    <w:rsid w:val="00055280"/>
    <w:rsid w:val="00063E77"/>
    <w:rsid w:val="00064478"/>
    <w:rsid w:val="0006541F"/>
    <w:rsid w:val="00066D24"/>
    <w:rsid w:val="00070EA9"/>
    <w:rsid w:val="00077B39"/>
    <w:rsid w:val="00082D8E"/>
    <w:rsid w:val="00084BF0"/>
    <w:rsid w:val="0008518B"/>
    <w:rsid w:val="00087D46"/>
    <w:rsid w:val="000977F5"/>
    <w:rsid w:val="000A0E24"/>
    <w:rsid w:val="000A18A0"/>
    <w:rsid w:val="000A1E9C"/>
    <w:rsid w:val="000A7F6E"/>
    <w:rsid w:val="000C16DE"/>
    <w:rsid w:val="000C1E56"/>
    <w:rsid w:val="000C46FF"/>
    <w:rsid w:val="000C632A"/>
    <w:rsid w:val="000D017D"/>
    <w:rsid w:val="000D1F7E"/>
    <w:rsid w:val="000D6A05"/>
    <w:rsid w:val="000E0A5F"/>
    <w:rsid w:val="000E4CDE"/>
    <w:rsid w:val="000E58F0"/>
    <w:rsid w:val="000F1C69"/>
    <w:rsid w:val="000F2CF8"/>
    <w:rsid w:val="000F336A"/>
    <w:rsid w:val="000F353A"/>
    <w:rsid w:val="000F3B31"/>
    <w:rsid w:val="000F4956"/>
    <w:rsid w:val="000F53CC"/>
    <w:rsid w:val="001002A0"/>
    <w:rsid w:val="0010337F"/>
    <w:rsid w:val="00104263"/>
    <w:rsid w:val="00105CFA"/>
    <w:rsid w:val="00105FA8"/>
    <w:rsid w:val="001079C1"/>
    <w:rsid w:val="00107BC7"/>
    <w:rsid w:val="00110486"/>
    <w:rsid w:val="001115C8"/>
    <w:rsid w:val="00112173"/>
    <w:rsid w:val="0011354F"/>
    <w:rsid w:val="001136B5"/>
    <w:rsid w:val="00121B0C"/>
    <w:rsid w:val="00122FBE"/>
    <w:rsid w:val="00127A44"/>
    <w:rsid w:val="0013044F"/>
    <w:rsid w:val="001350A1"/>
    <w:rsid w:val="00140F1A"/>
    <w:rsid w:val="001423ED"/>
    <w:rsid w:val="001443ED"/>
    <w:rsid w:val="0014507E"/>
    <w:rsid w:val="00151431"/>
    <w:rsid w:val="001567E0"/>
    <w:rsid w:val="001573DB"/>
    <w:rsid w:val="0016156A"/>
    <w:rsid w:val="001616B8"/>
    <w:rsid w:val="001627EC"/>
    <w:rsid w:val="0016306F"/>
    <w:rsid w:val="00164628"/>
    <w:rsid w:val="001652AB"/>
    <w:rsid w:val="00167CB2"/>
    <w:rsid w:val="00170757"/>
    <w:rsid w:val="001777A6"/>
    <w:rsid w:val="00180029"/>
    <w:rsid w:val="00182367"/>
    <w:rsid w:val="001837C5"/>
    <w:rsid w:val="001A0AEA"/>
    <w:rsid w:val="001A453B"/>
    <w:rsid w:val="001B3D97"/>
    <w:rsid w:val="001B7066"/>
    <w:rsid w:val="001C1019"/>
    <w:rsid w:val="001C682C"/>
    <w:rsid w:val="001D530D"/>
    <w:rsid w:val="001D7D27"/>
    <w:rsid w:val="001E3EA9"/>
    <w:rsid w:val="001E4607"/>
    <w:rsid w:val="001E48F0"/>
    <w:rsid w:val="001E67F2"/>
    <w:rsid w:val="001E7F7E"/>
    <w:rsid w:val="001F2F92"/>
    <w:rsid w:val="001F4251"/>
    <w:rsid w:val="001F5FB8"/>
    <w:rsid w:val="002004C8"/>
    <w:rsid w:val="00200930"/>
    <w:rsid w:val="002024B1"/>
    <w:rsid w:val="00203B40"/>
    <w:rsid w:val="00204ECE"/>
    <w:rsid w:val="002065F1"/>
    <w:rsid w:val="002075B5"/>
    <w:rsid w:val="00213CFE"/>
    <w:rsid w:val="00214741"/>
    <w:rsid w:val="0021487E"/>
    <w:rsid w:val="002156FB"/>
    <w:rsid w:val="00217799"/>
    <w:rsid w:val="002205D8"/>
    <w:rsid w:val="00222F82"/>
    <w:rsid w:val="002258BA"/>
    <w:rsid w:val="00230F14"/>
    <w:rsid w:val="00234658"/>
    <w:rsid w:val="002365AA"/>
    <w:rsid w:val="0023694B"/>
    <w:rsid w:val="00237BC1"/>
    <w:rsid w:val="002408B2"/>
    <w:rsid w:val="00245CCB"/>
    <w:rsid w:val="00246657"/>
    <w:rsid w:val="00260660"/>
    <w:rsid w:val="00263A9C"/>
    <w:rsid w:val="00265492"/>
    <w:rsid w:val="00271148"/>
    <w:rsid w:val="002715EB"/>
    <w:rsid w:val="00271677"/>
    <w:rsid w:val="002721E8"/>
    <w:rsid w:val="00273078"/>
    <w:rsid w:val="00274586"/>
    <w:rsid w:val="002749C0"/>
    <w:rsid w:val="00280A83"/>
    <w:rsid w:val="0028264B"/>
    <w:rsid w:val="002839CF"/>
    <w:rsid w:val="002841CF"/>
    <w:rsid w:val="00285B53"/>
    <w:rsid w:val="002873E1"/>
    <w:rsid w:val="00291264"/>
    <w:rsid w:val="0029282D"/>
    <w:rsid w:val="00292E3E"/>
    <w:rsid w:val="00294064"/>
    <w:rsid w:val="00295997"/>
    <w:rsid w:val="002A54BF"/>
    <w:rsid w:val="002A70A8"/>
    <w:rsid w:val="002B3D98"/>
    <w:rsid w:val="002B4CEC"/>
    <w:rsid w:val="002B5C85"/>
    <w:rsid w:val="002B5F30"/>
    <w:rsid w:val="002C2B74"/>
    <w:rsid w:val="002C7E75"/>
    <w:rsid w:val="002D009A"/>
    <w:rsid w:val="002D35D7"/>
    <w:rsid w:val="002D3ABB"/>
    <w:rsid w:val="002D598E"/>
    <w:rsid w:val="002D7276"/>
    <w:rsid w:val="002E11C5"/>
    <w:rsid w:val="002E1293"/>
    <w:rsid w:val="002E243C"/>
    <w:rsid w:val="002E2E7E"/>
    <w:rsid w:val="002E3C30"/>
    <w:rsid w:val="002E50BE"/>
    <w:rsid w:val="002F09D5"/>
    <w:rsid w:val="003029F9"/>
    <w:rsid w:val="00303AD4"/>
    <w:rsid w:val="0031054C"/>
    <w:rsid w:val="00310B17"/>
    <w:rsid w:val="00312011"/>
    <w:rsid w:val="00314577"/>
    <w:rsid w:val="00315872"/>
    <w:rsid w:val="00316DFD"/>
    <w:rsid w:val="003173DF"/>
    <w:rsid w:val="0032007B"/>
    <w:rsid w:val="00320C5B"/>
    <w:rsid w:val="0032109E"/>
    <w:rsid w:val="00322BB1"/>
    <w:rsid w:val="00322C19"/>
    <w:rsid w:val="003262F8"/>
    <w:rsid w:val="00327765"/>
    <w:rsid w:val="00330B71"/>
    <w:rsid w:val="003333F3"/>
    <w:rsid w:val="003350E2"/>
    <w:rsid w:val="003377EA"/>
    <w:rsid w:val="003438AD"/>
    <w:rsid w:val="00343F30"/>
    <w:rsid w:val="00344DCE"/>
    <w:rsid w:val="00347A95"/>
    <w:rsid w:val="00351813"/>
    <w:rsid w:val="00352E51"/>
    <w:rsid w:val="00352FAA"/>
    <w:rsid w:val="00364F0E"/>
    <w:rsid w:val="00366018"/>
    <w:rsid w:val="00366CF9"/>
    <w:rsid w:val="00375AA9"/>
    <w:rsid w:val="0038012C"/>
    <w:rsid w:val="0038565D"/>
    <w:rsid w:val="0039068B"/>
    <w:rsid w:val="00391750"/>
    <w:rsid w:val="00392A62"/>
    <w:rsid w:val="00392AB6"/>
    <w:rsid w:val="003977C8"/>
    <w:rsid w:val="00397BD0"/>
    <w:rsid w:val="003A0E2A"/>
    <w:rsid w:val="003A3934"/>
    <w:rsid w:val="003A44CD"/>
    <w:rsid w:val="003B1649"/>
    <w:rsid w:val="003B1947"/>
    <w:rsid w:val="003B1B3C"/>
    <w:rsid w:val="003B1C43"/>
    <w:rsid w:val="003B2B00"/>
    <w:rsid w:val="003B3DFC"/>
    <w:rsid w:val="003B4B11"/>
    <w:rsid w:val="003B7F96"/>
    <w:rsid w:val="003C27C1"/>
    <w:rsid w:val="003C33BD"/>
    <w:rsid w:val="003C37C5"/>
    <w:rsid w:val="003C6DF2"/>
    <w:rsid w:val="003C78C2"/>
    <w:rsid w:val="003D0073"/>
    <w:rsid w:val="003D05BB"/>
    <w:rsid w:val="003D65C0"/>
    <w:rsid w:val="003D6B10"/>
    <w:rsid w:val="003E49AB"/>
    <w:rsid w:val="003E541B"/>
    <w:rsid w:val="003E5932"/>
    <w:rsid w:val="003E67BA"/>
    <w:rsid w:val="003E6D9A"/>
    <w:rsid w:val="003E7F53"/>
    <w:rsid w:val="003F1843"/>
    <w:rsid w:val="003F1990"/>
    <w:rsid w:val="003F29FB"/>
    <w:rsid w:val="003F33B2"/>
    <w:rsid w:val="003F55E7"/>
    <w:rsid w:val="003F5F9D"/>
    <w:rsid w:val="003F6B12"/>
    <w:rsid w:val="00402020"/>
    <w:rsid w:val="004023CC"/>
    <w:rsid w:val="00403AA6"/>
    <w:rsid w:val="00403DA1"/>
    <w:rsid w:val="00406537"/>
    <w:rsid w:val="00406C38"/>
    <w:rsid w:val="004121AB"/>
    <w:rsid w:val="00416629"/>
    <w:rsid w:val="0042122D"/>
    <w:rsid w:val="004238BC"/>
    <w:rsid w:val="004240CD"/>
    <w:rsid w:val="00427821"/>
    <w:rsid w:val="00427A56"/>
    <w:rsid w:val="00427E36"/>
    <w:rsid w:val="00430CC6"/>
    <w:rsid w:val="00431E90"/>
    <w:rsid w:val="004326F6"/>
    <w:rsid w:val="00432ECF"/>
    <w:rsid w:val="004418B9"/>
    <w:rsid w:val="00442699"/>
    <w:rsid w:val="00450047"/>
    <w:rsid w:val="00450FCE"/>
    <w:rsid w:val="00451492"/>
    <w:rsid w:val="00452381"/>
    <w:rsid w:val="0045316E"/>
    <w:rsid w:val="00453557"/>
    <w:rsid w:val="00453E25"/>
    <w:rsid w:val="00454806"/>
    <w:rsid w:val="004562B7"/>
    <w:rsid w:val="0046030A"/>
    <w:rsid w:val="00460CC9"/>
    <w:rsid w:val="00460D43"/>
    <w:rsid w:val="004642BE"/>
    <w:rsid w:val="0046478C"/>
    <w:rsid w:val="00464BBD"/>
    <w:rsid w:val="004663AC"/>
    <w:rsid w:val="0047119F"/>
    <w:rsid w:val="004806A2"/>
    <w:rsid w:val="004807CF"/>
    <w:rsid w:val="004842D2"/>
    <w:rsid w:val="0048439A"/>
    <w:rsid w:val="004947B3"/>
    <w:rsid w:val="00495800"/>
    <w:rsid w:val="00495B3F"/>
    <w:rsid w:val="004A0385"/>
    <w:rsid w:val="004A14A6"/>
    <w:rsid w:val="004A20D7"/>
    <w:rsid w:val="004A3521"/>
    <w:rsid w:val="004A60BA"/>
    <w:rsid w:val="004A69E1"/>
    <w:rsid w:val="004B0EC5"/>
    <w:rsid w:val="004B10DF"/>
    <w:rsid w:val="004B152E"/>
    <w:rsid w:val="004B5C9C"/>
    <w:rsid w:val="004B7187"/>
    <w:rsid w:val="004C239B"/>
    <w:rsid w:val="004C51EA"/>
    <w:rsid w:val="004D043F"/>
    <w:rsid w:val="004D0576"/>
    <w:rsid w:val="004D1391"/>
    <w:rsid w:val="004D1CBF"/>
    <w:rsid w:val="004D3EEF"/>
    <w:rsid w:val="004D4084"/>
    <w:rsid w:val="004D74BD"/>
    <w:rsid w:val="004D7E11"/>
    <w:rsid w:val="004D7FE8"/>
    <w:rsid w:val="004E35FE"/>
    <w:rsid w:val="004E45B3"/>
    <w:rsid w:val="004E5212"/>
    <w:rsid w:val="004E71A0"/>
    <w:rsid w:val="004F75F6"/>
    <w:rsid w:val="004F7D93"/>
    <w:rsid w:val="00507C6E"/>
    <w:rsid w:val="00507DFD"/>
    <w:rsid w:val="00510411"/>
    <w:rsid w:val="0051103E"/>
    <w:rsid w:val="00511BB4"/>
    <w:rsid w:val="0051232C"/>
    <w:rsid w:val="00512729"/>
    <w:rsid w:val="00515ECE"/>
    <w:rsid w:val="0051677E"/>
    <w:rsid w:val="00516BA8"/>
    <w:rsid w:val="00517028"/>
    <w:rsid w:val="00522994"/>
    <w:rsid w:val="00523E80"/>
    <w:rsid w:val="00525F43"/>
    <w:rsid w:val="005268D7"/>
    <w:rsid w:val="00526FB5"/>
    <w:rsid w:val="00533367"/>
    <w:rsid w:val="00535884"/>
    <w:rsid w:val="00535EB2"/>
    <w:rsid w:val="0054084C"/>
    <w:rsid w:val="00545436"/>
    <w:rsid w:val="0054559F"/>
    <w:rsid w:val="00546736"/>
    <w:rsid w:val="00547FAF"/>
    <w:rsid w:val="00552D68"/>
    <w:rsid w:val="00556C3E"/>
    <w:rsid w:val="00562734"/>
    <w:rsid w:val="005635C0"/>
    <w:rsid w:val="005675A5"/>
    <w:rsid w:val="0057005B"/>
    <w:rsid w:val="0057065E"/>
    <w:rsid w:val="005716D3"/>
    <w:rsid w:val="00571F34"/>
    <w:rsid w:val="00574987"/>
    <w:rsid w:val="00574FF3"/>
    <w:rsid w:val="00576673"/>
    <w:rsid w:val="00576E56"/>
    <w:rsid w:val="00581326"/>
    <w:rsid w:val="005831D0"/>
    <w:rsid w:val="00583EE1"/>
    <w:rsid w:val="005876D0"/>
    <w:rsid w:val="005907FD"/>
    <w:rsid w:val="00591F94"/>
    <w:rsid w:val="00593A9E"/>
    <w:rsid w:val="00594CF7"/>
    <w:rsid w:val="00595E6C"/>
    <w:rsid w:val="00595F8B"/>
    <w:rsid w:val="005962D0"/>
    <w:rsid w:val="005A0791"/>
    <w:rsid w:val="005A26DF"/>
    <w:rsid w:val="005A3ED6"/>
    <w:rsid w:val="005A4CA5"/>
    <w:rsid w:val="005B1EFB"/>
    <w:rsid w:val="005B24AA"/>
    <w:rsid w:val="005B2EA5"/>
    <w:rsid w:val="005B320D"/>
    <w:rsid w:val="005B3AEC"/>
    <w:rsid w:val="005B6974"/>
    <w:rsid w:val="005B6EE9"/>
    <w:rsid w:val="005C48CA"/>
    <w:rsid w:val="005C5423"/>
    <w:rsid w:val="005C6270"/>
    <w:rsid w:val="005D68CF"/>
    <w:rsid w:val="005D7322"/>
    <w:rsid w:val="005D7A9E"/>
    <w:rsid w:val="005D7B2B"/>
    <w:rsid w:val="005D7E92"/>
    <w:rsid w:val="005E09D5"/>
    <w:rsid w:val="005E1690"/>
    <w:rsid w:val="005E53D0"/>
    <w:rsid w:val="005E60DA"/>
    <w:rsid w:val="005E7AB7"/>
    <w:rsid w:val="005F1272"/>
    <w:rsid w:val="005F1A3B"/>
    <w:rsid w:val="005F53A0"/>
    <w:rsid w:val="00601B3B"/>
    <w:rsid w:val="00603B94"/>
    <w:rsid w:val="006068DD"/>
    <w:rsid w:val="006077AF"/>
    <w:rsid w:val="006117AA"/>
    <w:rsid w:val="006147A3"/>
    <w:rsid w:val="00614A13"/>
    <w:rsid w:val="00617374"/>
    <w:rsid w:val="00617944"/>
    <w:rsid w:val="00623E67"/>
    <w:rsid w:val="006249D0"/>
    <w:rsid w:val="0062502C"/>
    <w:rsid w:val="00626405"/>
    <w:rsid w:val="006270B1"/>
    <w:rsid w:val="00627816"/>
    <w:rsid w:val="00631B0A"/>
    <w:rsid w:val="0063202F"/>
    <w:rsid w:val="00633D7A"/>
    <w:rsid w:val="006371C9"/>
    <w:rsid w:val="006405D3"/>
    <w:rsid w:val="00642353"/>
    <w:rsid w:val="006426D7"/>
    <w:rsid w:val="00644900"/>
    <w:rsid w:val="00646027"/>
    <w:rsid w:val="00646413"/>
    <w:rsid w:val="0065165A"/>
    <w:rsid w:val="0065239C"/>
    <w:rsid w:val="00654BA7"/>
    <w:rsid w:val="0065583D"/>
    <w:rsid w:val="00655C58"/>
    <w:rsid w:val="00657D16"/>
    <w:rsid w:val="006604DC"/>
    <w:rsid w:val="00660E58"/>
    <w:rsid w:val="00661B38"/>
    <w:rsid w:val="00661D02"/>
    <w:rsid w:val="00665D5D"/>
    <w:rsid w:val="00666C6B"/>
    <w:rsid w:val="00670A94"/>
    <w:rsid w:val="00671435"/>
    <w:rsid w:val="006714BF"/>
    <w:rsid w:val="00672655"/>
    <w:rsid w:val="006726F9"/>
    <w:rsid w:val="0067353C"/>
    <w:rsid w:val="00673705"/>
    <w:rsid w:val="00675E53"/>
    <w:rsid w:val="0067672F"/>
    <w:rsid w:val="00681FF9"/>
    <w:rsid w:val="00683042"/>
    <w:rsid w:val="00683D1F"/>
    <w:rsid w:val="00686623"/>
    <w:rsid w:val="00687F9A"/>
    <w:rsid w:val="006902F5"/>
    <w:rsid w:val="0069221A"/>
    <w:rsid w:val="00695668"/>
    <w:rsid w:val="006967FB"/>
    <w:rsid w:val="006A1C3F"/>
    <w:rsid w:val="006A5F58"/>
    <w:rsid w:val="006A6BD8"/>
    <w:rsid w:val="006A71D1"/>
    <w:rsid w:val="006B04A9"/>
    <w:rsid w:val="006B4341"/>
    <w:rsid w:val="006B4633"/>
    <w:rsid w:val="006C3421"/>
    <w:rsid w:val="006C3EEF"/>
    <w:rsid w:val="006C6649"/>
    <w:rsid w:val="006C7DF1"/>
    <w:rsid w:val="006D245F"/>
    <w:rsid w:val="006D3D65"/>
    <w:rsid w:val="006D717D"/>
    <w:rsid w:val="006D7269"/>
    <w:rsid w:val="006E2713"/>
    <w:rsid w:val="006E3CD2"/>
    <w:rsid w:val="006E497B"/>
    <w:rsid w:val="006E591D"/>
    <w:rsid w:val="006F2756"/>
    <w:rsid w:val="00701F18"/>
    <w:rsid w:val="00703599"/>
    <w:rsid w:val="00703BE2"/>
    <w:rsid w:val="007046D1"/>
    <w:rsid w:val="0071102E"/>
    <w:rsid w:val="007127FD"/>
    <w:rsid w:val="00713433"/>
    <w:rsid w:val="0071343E"/>
    <w:rsid w:val="0071378F"/>
    <w:rsid w:val="00715068"/>
    <w:rsid w:val="00720B51"/>
    <w:rsid w:val="0072235F"/>
    <w:rsid w:val="00724AFE"/>
    <w:rsid w:val="00724EC2"/>
    <w:rsid w:val="00726195"/>
    <w:rsid w:val="00733CB1"/>
    <w:rsid w:val="00742FEA"/>
    <w:rsid w:val="00743525"/>
    <w:rsid w:val="00746988"/>
    <w:rsid w:val="0076138B"/>
    <w:rsid w:val="007639BC"/>
    <w:rsid w:val="00766DF8"/>
    <w:rsid w:val="00770AC4"/>
    <w:rsid w:val="00776200"/>
    <w:rsid w:val="00781370"/>
    <w:rsid w:val="00782CB4"/>
    <w:rsid w:val="0078328A"/>
    <w:rsid w:val="0078346A"/>
    <w:rsid w:val="00784B50"/>
    <w:rsid w:val="007852B4"/>
    <w:rsid w:val="00787EAE"/>
    <w:rsid w:val="00791587"/>
    <w:rsid w:val="007926E0"/>
    <w:rsid w:val="00792DD8"/>
    <w:rsid w:val="00793AF4"/>
    <w:rsid w:val="007947FC"/>
    <w:rsid w:val="0079646C"/>
    <w:rsid w:val="007A0762"/>
    <w:rsid w:val="007A12B8"/>
    <w:rsid w:val="007A1962"/>
    <w:rsid w:val="007A2B67"/>
    <w:rsid w:val="007A330D"/>
    <w:rsid w:val="007A3E1E"/>
    <w:rsid w:val="007A4720"/>
    <w:rsid w:val="007A4CEC"/>
    <w:rsid w:val="007A76DB"/>
    <w:rsid w:val="007B13DD"/>
    <w:rsid w:val="007B20D9"/>
    <w:rsid w:val="007B2286"/>
    <w:rsid w:val="007B2BE7"/>
    <w:rsid w:val="007B31B1"/>
    <w:rsid w:val="007B37B8"/>
    <w:rsid w:val="007C2FD9"/>
    <w:rsid w:val="007C378E"/>
    <w:rsid w:val="007C483A"/>
    <w:rsid w:val="007C53AE"/>
    <w:rsid w:val="007C5D36"/>
    <w:rsid w:val="007C7A25"/>
    <w:rsid w:val="007D12AA"/>
    <w:rsid w:val="007D51A4"/>
    <w:rsid w:val="007E0CB7"/>
    <w:rsid w:val="007E2517"/>
    <w:rsid w:val="007E3432"/>
    <w:rsid w:val="007E3879"/>
    <w:rsid w:val="007E4026"/>
    <w:rsid w:val="007E5072"/>
    <w:rsid w:val="007E7BE4"/>
    <w:rsid w:val="007F09A2"/>
    <w:rsid w:val="007F161A"/>
    <w:rsid w:val="007F1889"/>
    <w:rsid w:val="007F379B"/>
    <w:rsid w:val="007F53E4"/>
    <w:rsid w:val="008076F5"/>
    <w:rsid w:val="00813DF7"/>
    <w:rsid w:val="00814627"/>
    <w:rsid w:val="00816BC5"/>
    <w:rsid w:val="008253BD"/>
    <w:rsid w:val="00825994"/>
    <w:rsid w:val="00825B96"/>
    <w:rsid w:val="00826E7E"/>
    <w:rsid w:val="0083227D"/>
    <w:rsid w:val="008333A3"/>
    <w:rsid w:val="0083645B"/>
    <w:rsid w:val="00836B72"/>
    <w:rsid w:val="00836D0F"/>
    <w:rsid w:val="008410D5"/>
    <w:rsid w:val="0084192E"/>
    <w:rsid w:val="00842715"/>
    <w:rsid w:val="00852F70"/>
    <w:rsid w:val="008534EB"/>
    <w:rsid w:val="008567C4"/>
    <w:rsid w:val="008600C0"/>
    <w:rsid w:val="00860C76"/>
    <w:rsid w:val="00860DA6"/>
    <w:rsid w:val="00865E82"/>
    <w:rsid w:val="00873142"/>
    <w:rsid w:val="008735E7"/>
    <w:rsid w:val="00875A87"/>
    <w:rsid w:val="00877691"/>
    <w:rsid w:val="00881C3E"/>
    <w:rsid w:val="0088283C"/>
    <w:rsid w:val="008845E9"/>
    <w:rsid w:val="00885264"/>
    <w:rsid w:val="0088548A"/>
    <w:rsid w:val="008869A5"/>
    <w:rsid w:val="00887E5B"/>
    <w:rsid w:val="00890A66"/>
    <w:rsid w:val="00890C53"/>
    <w:rsid w:val="00890C81"/>
    <w:rsid w:val="00890EF5"/>
    <w:rsid w:val="00892CF4"/>
    <w:rsid w:val="00893B21"/>
    <w:rsid w:val="00893CC2"/>
    <w:rsid w:val="00895357"/>
    <w:rsid w:val="00897B38"/>
    <w:rsid w:val="008A3B70"/>
    <w:rsid w:val="008A4BD4"/>
    <w:rsid w:val="008A6519"/>
    <w:rsid w:val="008A6E8B"/>
    <w:rsid w:val="008B1493"/>
    <w:rsid w:val="008B1766"/>
    <w:rsid w:val="008B40E5"/>
    <w:rsid w:val="008B6207"/>
    <w:rsid w:val="008C0877"/>
    <w:rsid w:val="008C0EFE"/>
    <w:rsid w:val="008C280E"/>
    <w:rsid w:val="008C2848"/>
    <w:rsid w:val="008C46FE"/>
    <w:rsid w:val="008D0FA7"/>
    <w:rsid w:val="008D6F0C"/>
    <w:rsid w:val="008D75D2"/>
    <w:rsid w:val="008E16C2"/>
    <w:rsid w:val="008E2730"/>
    <w:rsid w:val="008E4AF7"/>
    <w:rsid w:val="008E5865"/>
    <w:rsid w:val="008E616F"/>
    <w:rsid w:val="008E6D44"/>
    <w:rsid w:val="008E7B93"/>
    <w:rsid w:val="008F239B"/>
    <w:rsid w:val="008F56EF"/>
    <w:rsid w:val="008F5E73"/>
    <w:rsid w:val="008F6305"/>
    <w:rsid w:val="00903D77"/>
    <w:rsid w:val="00903E3A"/>
    <w:rsid w:val="00907595"/>
    <w:rsid w:val="00910A69"/>
    <w:rsid w:val="00911883"/>
    <w:rsid w:val="00912966"/>
    <w:rsid w:val="009221D2"/>
    <w:rsid w:val="00922B51"/>
    <w:rsid w:val="00926448"/>
    <w:rsid w:val="0093079D"/>
    <w:rsid w:val="00931079"/>
    <w:rsid w:val="00931787"/>
    <w:rsid w:val="00933ADB"/>
    <w:rsid w:val="00935FB5"/>
    <w:rsid w:val="00937329"/>
    <w:rsid w:val="00947421"/>
    <w:rsid w:val="00952722"/>
    <w:rsid w:val="00956533"/>
    <w:rsid w:val="00957B8E"/>
    <w:rsid w:val="00961D01"/>
    <w:rsid w:val="00962148"/>
    <w:rsid w:val="0096231E"/>
    <w:rsid w:val="00963244"/>
    <w:rsid w:val="00963C24"/>
    <w:rsid w:val="00963FA8"/>
    <w:rsid w:val="00966305"/>
    <w:rsid w:val="00966B92"/>
    <w:rsid w:val="0096758A"/>
    <w:rsid w:val="00970A94"/>
    <w:rsid w:val="00970BB8"/>
    <w:rsid w:val="009762A0"/>
    <w:rsid w:val="009830E7"/>
    <w:rsid w:val="00984AA3"/>
    <w:rsid w:val="00986A7B"/>
    <w:rsid w:val="00986AA6"/>
    <w:rsid w:val="00986ABD"/>
    <w:rsid w:val="00986B4F"/>
    <w:rsid w:val="00987266"/>
    <w:rsid w:val="00990A18"/>
    <w:rsid w:val="009916C5"/>
    <w:rsid w:val="009921A4"/>
    <w:rsid w:val="00993C12"/>
    <w:rsid w:val="009A0FB0"/>
    <w:rsid w:val="009A1CF3"/>
    <w:rsid w:val="009A26A9"/>
    <w:rsid w:val="009A3EBF"/>
    <w:rsid w:val="009A479E"/>
    <w:rsid w:val="009A4CA6"/>
    <w:rsid w:val="009A59AE"/>
    <w:rsid w:val="009A603B"/>
    <w:rsid w:val="009A67AB"/>
    <w:rsid w:val="009A6BE9"/>
    <w:rsid w:val="009B051F"/>
    <w:rsid w:val="009B1224"/>
    <w:rsid w:val="009B63CA"/>
    <w:rsid w:val="009B7580"/>
    <w:rsid w:val="009C0F87"/>
    <w:rsid w:val="009C2475"/>
    <w:rsid w:val="009C285D"/>
    <w:rsid w:val="009C2C92"/>
    <w:rsid w:val="009C3121"/>
    <w:rsid w:val="009C59A8"/>
    <w:rsid w:val="009D2822"/>
    <w:rsid w:val="009E0939"/>
    <w:rsid w:val="009E0D6E"/>
    <w:rsid w:val="009E2E64"/>
    <w:rsid w:val="009E2FE8"/>
    <w:rsid w:val="009F0665"/>
    <w:rsid w:val="009F3E30"/>
    <w:rsid w:val="00A011D3"/>
    <w:rsid w:val="00A076E9"/>
    <w:rsid w:val="00A078F7"/>
    <w:rsid w:val="00A10668"/>
    <w:rsid w:val="00A141B0"/>
    <w:rsid w:val="00A14785"/>
    <w:rsid w:val="00A15156"/>
    <w:rsid w:val="00A15F2B"/>
    <w:rsid w:val="00A172C4"/>
    <w:rsid w:val="00A21982"/>
    <w:rsid w:val="00A240A1"/>
    <w:rsid w:val="00A30FEA"/>
    <w:rsid w:val="00A324FC"/>
    <w:rsid w:val="00A32B5B"/>
    <w:rsid w:val="00A333ED"/>
    <w:rsid w:val="00A339F3"/>
    <w:rsid w:val="00A3674B"/>
    <w:rsid w:val="00A36DFA"/>
    <w:rsid w:val="00A42646"/>
    <w:rsid w:val="00A43C5D"/>
    <w:rsid w:val="00A45839"/>
    <w:rsid w:val="00A506A8"/>
    <w:rsid w:val="00A51A7E"/>
    <w:rsid w:val="00A531F6"/>
    <w:rsid w:val="00A53E31"/>
    <w:rsid w:val="00A549C0"/>
    <w:rsid w:val="00A56858"/>
    <w:rsid w:val="00A56948"/>
    <w:rsid w:val="00A576D9"/>
    <w:rsid w:val="00A60A16"/>
    <w:rsid w:val="00A6262E"/>
    <w:rsid w:val="00A6471F"/>
    <w:rsid w:val="00A64D83"/>
    <w:rsid w:val="00A654D6"/>
    <w:rsid w:val="00A66043"/>
    <w:rsid w:val="00A83831"/>
    <w:rsid w:val="00A84D0C"/>
    <w:rsid w:val="00A86E58"/>
    <w:rsid w:val="00A87B90"/>
    <w:rsid w:val="00A92560"/>
    <w:rsid w:val="00A927A7"/>
    <w:rsid w:val="00A93BC7"/>
    <w:rsid w:val="00A94840"/>
    <w:rsid w:val="00A959D4"/>
    <w:rsid w:val="00AA17D8"/>
    <w:rsid w:val="00AA709F"/>
    <w:rsid w:val="00AA7E74"/>
    <w:rsid w:val="00AB1F35"/>
    <w:rsid w:val="00AB4C9C"/>
    <w:rsid w:val="00AB7AD2"/>
    <w:rsid w:val="00AC202D"/>
    <w:rsid w:val="00AC2326"/>
    <w:rsid w:val="00AC30FC"/>
    <w:rsid w:val="00AC45EA"/>
    <w:rsid w:val="00AC47CB"/>
    <w:rsid w:val="00AC5193"/>
    <w:rsid w:val="00AC6380"/>
    <w:rsid w:val="00AD16B9"/>
    <w:rsid w:val="00AD23A2"/>
    <w:rsid w:val="00AD2605"/>
    <w:rsid w:val="00AD35E8"/>
    <w:rsid w:val="00AD5599"/>
    <w:rsid w:val="00AD587D"/>
    <w:rsid w:val="00AD5ECB"/>
    <w:rsid w:val="00AD6491"/>
    <w:rsid w:val="00AD6D31"/>
    <w:rsid w:val="00AE0734"/>
    <w:rsid w:val="00AE435D"/>
    <w:rsid w:val="00AE4AB5"/>
    <w:rsid w:val="00AE71D2"/>
    <w:rsid w:val="00AE79CC"/>
    <w:rsid w:val="00AE7A72"/>
    <w:rsid w:val="00AE7C5D"/>
    <w:rsid w:val="00AF0BC6"/>
    <w:rsid w:val="00AF23C1"/>
    <w:rsid w:val="00AF2E27"/>
    <w:rsid w:val="00AF2FB4"/>
    <w:rsid w:val="00AF6632"/>
    <w:rsid w:val="00B01743"/>
    <w:rsid w:val="00B01F5F"/>
    <w:rsid w:val="00B02EEF"/>
    <w:rsid w:val="00B1541C"/>
    <w:rsid w:val="00B1597A"/>
    <w:rsid w:val="00B1749D"/>
    <w:rsid w:val="00B17A52"/>
    <w:rsid w:val="00B21B4F"/>
    <w:rsid w:val="00B22B2D"/>
    <w:rsid w:val="00B25FB0"/>
    <w:rsid w:val="00B267AF"/>
    <w:rsid w:val="00B26C70"/>
    <w:rsid w:val="00B32689"/>
    <w:rsid w:val="00B331DA"/>
    <w:rsid w:val="00B33CF3"/>
    <w:rsid w:val="00B40964"/>
    <w:rsid w:val="00B442F5"/>
    <w:rsid w:val="00B45185"/>
    <w:rsid w:val="00B507F0"/>
    <w:rsid w:val="00B517D9"/>
    <w:rsid w:val="00B51B14"/>
    <w:rsid w:val="00B52BAA"/>
    <w:rsid w:val="00B550D5"/>
    <w:rsid w:val="00B56C84"/>
    <w:rsid w:val="00B57FC4"/>
    <w:rsid w:val="00B62C41"/>
    <w:rsid w:val="00B652F9"/>
    <w:rsid w:val="00B70CE4"/>
    <w:rsid w:val="00B752BF"/>
    <w:rsid w:val="00B81729"/>
    <w:rsid w:val="00B82949"/>
    <w:rsid w:val="00B83581"/>
    <w:rsid w:val="00B84F67"/>
    <w:rsid w:val="00B87843"/>
    <w:rsid w:val="00B9016D"/>
    <w:rsid w:val="00B910AB"/>
    <w:rsid w:val="00B91212"/>
    <w:rsid w:val="00B93441"/>
    <w:rsid w:val="00B9370D"/>
    <w:rsid w:val="00B944BA"/>
    <w:rsid w:val="00B94F78"/>
    <w:rsid w:val="00B9500D"/>
    <w:rsid w:val="00B958B7"/>
    <w:rsid w:val="00B963B0"/>
    <w:rsid w:val="00B97759"/>
    <w:rsid w:val="00B979DA"/>
    <w:rsid w:val="00BA0093"/>
    <w:rsid w:val="00BA0118"/>
    <w:rsid w:val="00BA500B"/>
    <w:rsid w:val="00BA5EC1"/>
    <w:rsid w:val="00BB012E"/>
    <w:rsid w:val="00BB0AA9"/>
    <w:rsid w:val="00BB1755"/>
    <w:rsid w:val="00BB19C4"/>
    <w:rsid w:val="00BB1BFE"/>
    <w:rsid w:val="00BB4EE0"/>
    <w:rsid w:val="00BB5076"/>
    <w:rsid w:val="00BC4E0A"/>
    <w:rsid w:val="00BC5587"/>
    <w:rsid w:val="00BD26E1"/>
    <w:rsid w:val="00BD5981"/>
    <w:rsid w:val="00BD5DB3"/>
    <w:rsid w:val="00BE0462"/>
    <w:rsid w:val="00BE0DAD"/>
    <w:rsid w:val="00BE44C0"/>
    <w:rsid w:val="00BE4A48"/>
    <w:rsid w:val="00BE68DA"/>
    <w:rsid w:val="00BF0CE5"/>
    <w:rsid w:val="00BF33B8"/>
    <w:rsid w:val="00BF4C02"/>
    <w:rsid w:val="00C00DED"/>
    <w:rsid w:val="00C00FE3"/>
    <w:rsid w:val="00C01873"/>
    <w:rsid w:val="00C01A02"/>
    <w:rsid w:val="00C02C8D"/>
    <w:rsid w:val="00C0430C"/>
    <w:rsid w:val="00C04461"/>
    <w:rsid w:val="00C12399"/>
    <w:rsid w:val="00C164E9"/>
    <w:rsid w:val="00C1768A"/>
    <w:rsid w:val="00C209CE"/>
    <w:rsid w:val="00C22AB7"/>
    <w:rsid w:val="00C22C9F"/>
    <w:rsid w:val="00C23630"/>
    <w:rsid w:val="00C23DD7"/>
    <w:rsid w:val="00C31CEB"/>
    <w:rsid w:val="00C34B96"/>
    <w:rsid w:val="00C35661"/>
    <w:rsid w:val="00C4046C"/>
    <w:rsid w:val="00C432DF"/>
    <w:rsid w:val="00C456C6"/>
    <w:rsid w:val="00C47703"/>
    <w:rsid w:val="00C509AB"/>
    <w:rsid w:val="00C5228B"/>
    <w:rsid w:val="00C52977"/>
    <w:rsid w:val="00C5416B"/>
    <w:rsid w:val="00C553A8"/>
    <w:rsid w:val="00C56189"/>
    <w:rsid w:val="00C60A6A"/>
    <w:rsid w:val="00C631CA"/>
    <w:rsid w:val="00C64812"/>
    <w:rsid w:val="00C653A3"/>
    <w:rsid w:val="00C67920"/>
    <w:rsid w:val="00C737D4"/>
    <w:rsid w:val="00C766A3"/>
    <w:rsid w:val="00C80DEF"/>
    <w:rsid w:val="00C820AF"/>
    <w:rsid w:val="00C82E66"/>
    <w:rsid w:val="00C83D5B"/>
    <w:rsid w:val="00C85938"/>
    <w:rsid w:val="00C86595"/>
    <w:rsid w:val="00C86C79"/>
    <w:rsid w:val="00C9387E"/>
    <w:rsid w:val="00C93F0E"/>
    <w:rsid w:val="00C9797A"/>
    <w:rsid w:val="00CA0641"/>
    <w:rsid w:val="00CA3C90"/>
    <w:rsid w:val="00CA7D3B"/>
    <w:rsid w:val="00CB016C"/>
    <w:rsid w:val="00CB3782"/>
    <w:rsid w:val="00CB772C"/>
    <w:rsid w:val="00CC19BB"/>
    <w:rsid w:val="00CC2393"/>
    <w:rsid w:val="00CC3789"/>
    <w:rsid w:val="00CC448B"/>
    <w:rsid w:val="00CC49CC"/>
    <w:rsid w:val="00CC6F2A"/>
    <w:rsid w:val="00CD236A"/>
    <w:rsid w:val="00CD23BC"/>
    <w:rsid w:val="00CD71FA"/>
    <w:rsid w:val="00CE1627"/>
    <w:rsid w:val="00CE2D7E"/>
    <w:rsid w:val="00CE3AFC"/>
    <w:rsid w:val="00CE4003"/>
    <w:rsid w:val="00CE609E"/>
    <w:rsid w:val="00CE745F"/>
    <w:rsid w:val="00CF31D0"/>
    <w:rsid w:val="00CF417D"/>
    <w:rsid w:val="00CF659B"/>
    <w:rsid w:val="00CF765E"/>
    <w:rsid w:val="00D00D72"/>
    <w:rsid w:val="00D024F5"/>
    <w:rsid w:val="00D034E3"/>
    <w:rsid w:val="00D06829"/>
    <w:rsid w:val="00D07C4B"/>
    <w:rsid w:val="00D10484"/>
    <w:rsid w:val="00D11054"/>
    <w:rsid w:val="00D134A2"/>
    <w:rsid w:val="00D13DB7"/>
    <w:rsid w:val="00D13F3E"/>
    <w:rsid w:val="00D179F5"/>
    <w:rsid w:val="00D21385"/>
    <w:rsid w:val="00D26609"/>
    <w:rsid w:val="00D310F2"/>
    <w:rsid w:val="00D37CA4"/>
    <w:rsid w:val="00D447D9"/>
    <w:rsid w:val="00D45FD4"/>
    <w:rsid w:val="00D47358"/>
    <w:rsid w:val="00D4796B"/>
    <w:rsid w:val="00D544AF"/>
    <w:rsid w:val="00D5674A"/>
    <w:rsid w:val="00D60303"/>
    <w:rsid w:val="00D60C4F"/>
    <w:rsid w:val="00D66074"/>
    <w:rsid w:val="00D671A2"/>
    <w:rsid w:val="00D70E65"/>
    <w:rsid w:val="00D7259C"/>
    <w:rsid w:val="00D7284D"/>
    <w:rsid w:val="00D73C75"/>
    <w:rsid w:val="00D73D15"/>
    <w:rsid w:val="00D73E14"/>
    <w:rsid w:val="00D8538B"/>
    <w:rsid w:val="00D90B19"/>
    <w:rsid w:val="00D92792"/>
    <w:rsid w:val="00D92CBB"/>
    <w:rsid w:val="00D9569F"/>
    <w:rsid w:val="00D96A3A"/>
    <w:rsid w:val="00DA1700"/>
    <w:rsid w:val="00DB68F5"/>
    <w:rsid w:val="00DC0581"/>
    <w:rsid w:val="00DC4237"/>
    <w:rsid w:val="00DC423C"/>
    <w:rsid w:val="00DC4AA0"/>
    <w:rsid w:val="00DC5CFF"/>
    <w:rsid w:val="00DC752D"/>
    <w:rsid w:val="00DD6800"/>
    <w:rsid w:val="00DE3787"/>
    <w:rsid w:val="00DE3D5C"/>
    <w:rsid w:val="00DE68C0"/>
    <w:rsid w:val="00DF36D5"/>
    <w:rsid w:val="00DF5CDA"/>
    <w:rsid w:val="00DF7267"/>
    <w:rsid w:val="00E015B5"/>
    <w:rsid w:val="00E03818"/>
    <w:rsid w:val="00E0406A"/>
    <w:rsid w:val="00E213FC"/>
    <w:rsid w:val="00E2193F"/>
    <w:rsid w:val="00E22CE5"/>
    <w:rsid w:val="00E25171"/>
    <w:rsid w:val="00E276A0"/>
    <w:rsid w:val="00E278CE"/>
    <w:rsid w:val="00E3000A"/>
    <w:rsid w:val="00E31B04"/>
    <w:rsid w:val="00E359CA"/>
    <w:rsid w:val="00E35B7D"/>
    <w:rsid w:val="00E40E5C"/>
    <w:rsid w:val="00E40FD6"/>
    <w:rsid w:val="00E41B35"/>
    <w:rsid w:val="00E41BBC"/>
    <w:rsid w:val="00E42450"/>
    <w:rsid w:val="00E5239B"/>
    <w:rsid w:val="00E5464E"/>
    <w:rsid w:val="00E547C6"/>
    <w:rsid w:val="00E60EC3"/>
    <w:rsid w:val="00E61957"/>
    <w:rsid w:val="00E627D5"/>
    <w:rsid w:val="00E62AAF"/>
    <w:rsid w:val="00E62EFE"/>
    <w:rsid w:val="00E65102"/>
    <w:rsid w:val="00E67A4D"/>
    <w:rsid w:val="00E75B80"/>
    <w:rsid w:val="00E763E7"/>
    <w:rsid w:val="00E76B79"/>
    <w:rsid w:val="00E779E2"/>
    <w:rsid w:val="00E81CBC"/>
    <w:rsid w:val="00E84B0B"/>
    <w:rsid w:val="00E85C83"/>
    <w:rsid w:val="00E85D0E"/>
    <w:rsid w:val="00E8702A"/>
    <w:rsid w:val="00E900F5"/>
    <w:rsid w:val="00E9127C"/>
    <w:rsid w:val="00E922F9"/>
    <w:rsid w:val="00E92B0B"/>
    <w:rsid w:val="00E949E9"/>
    <w:rsid w:val="00E94F8C"/>
    <w:rsid w:val="00E95C3C"/>
    <w:rsid w:val="00EA0C3F"/>
    <w:rsid w:val="00EA1F8E"/>
    <w:rsid w:val="00EA641C"/>
    <w:rsid w:val="00EA7E39"/>
    <w:rsid w:val="00EB56D5"/>
    <w:rsid w:val="00EB6061"/>
    <w:rsid w:val="00EB6B6C"/>
    <w:rsid w:val="00ED1C45"/>
    <w:rsid w:val="00ED2990"/>
    <w:rsid w:val="00EE043D"/>
    <w:rsid w:val="00EE0AB2"/>
    <w:rsid w:val="00EE24B4"/>
    <w:rsid w:val="00EE2600"/>
    <w:rsid w:val="00EE2693"/>
    <w:rsid w:val="00EE430A"/>
    <w:rsid w:val="00EE5FAF"/>
    <w:rsid w:val="00EE63B4"/>
    <w:rsid w:val="00EE75E2"/>
    <w:rsid w:val="00EE7E6C"/>
    <w:rsid w:val="00EF3830"/>
    <w:rsid w:val="00F01E4B"/>
    <w:rsid w:val="00F01F86"/>
    <w:rsid w:val="00F04AD7"/>
    <w:rsid w:val="00F05C9E"/>
    <w:rsid w:val="00F06075"/>
    <w:rsid w:val="00F075EE"/>
    <w:rsid w:val="00F1170C"/>
    <w:rsid w:val="00F11CC0"/>
    <w:rsid w:val="00F13551"/>
    <w:rsid w:val="00F13E47"/>
    <w:rsid w:val="00F172D3"/>
    <w:rsid w:val="00F2392A"/>
    <w:rsid w:val="00F24C18"/>
    <w:rsid w:val="00F24CE2"/>
    <w:rsid w:val="00F26A26"/>
    <w:rsid w:val="00F27AF5"/>
    <w:rsid w:val="00F3153C"/>
    <w:rsid w:val="00F315FF"/>
    <w:rsid w:val="00F418BA"/>
    <w:rsid w:val="00F432A7"/>
    <w:rsid w:val="00F43AB6"/>
    <w:rsid w:val="00F45A41"/>
    <w:rsid w:val="00F52440"/>
    <w:rsid w:val="00F55A23"/>
    <w:rsid w:val="00F64FDC"/>
    <w:rsid w:val="00F6510B"/>
    <w:rsid w:val="00F65AFF"/>
    <w:rsid w:val="00F66C78"/>
    <w:rsid w:val="00F72231"/>
    <w:rsid w:val="00F735A7"/>
    <w:rsid w:val="00F75133"/>
    <w:rsid w:val="00F76E88"/>
    <w:rsid w:val="00F777D9"/>
    <w:rsid w:val="00F77F2D"/>
    <w:rsid w:val="00F82C70"/>
    <w:rsid w:val="00F83675"/>
    <w:rsid w:val="00F868B2"/>
    <w:rsid w:val="00F91FD4"/>
    <w:rsid w:val="00F93C7A"/>
    <w:rsid w:val="00F96F43"/>
    <w:rsid w:val="00F970A9"/>
    <w:rsid w:val="00F9711A"/>
    <w:rsid w:val="00F974A8"/>
    <w:rsid w:val="00FA02DE"/>
    <w:rsid w:val="00FA057A"/>
    <w:rsid w:val="00FA107A"/>
    <w:rsid w:val="00FA1496"/>
    <w:rsid w:val="00FA3298"/>
    <w:rsid w:val="00FA4554"/>
    <w:rsid w:val="00FA54B6"/>
    <w:rsid w:val="00FC0E48"/>
    <w:rsid w:val="00FC28CB"/>
    <w:rsid w:val="00FC2AD0"/>
    <w:rsid w:val="00FC4340"/>
    <w:rsid w:val="00FC5583"/>
    <w:rsid w:val="00FD0C92"/>
    <w:rsid w:val="00FD1AFE"/>
    <w:rsid w:val="00FD22A8"/>
    <w:rsid w:val="00FD5235"/>
    <w:rsid w:val="00FD6314"/>
    <w:rsid w:val="00FD6E4F"/>
    <w:rsid w:val="00FE0A80"/>
    <w:rsid w:val="00FE2E35"/>
    <w:rsid w:val="00FE2FC6"/>
    <w:rsid w:val="00FE63C4"/>
    <w:rsid w:val="00FE7972"/>
    <w:rsid w:val="00FF16DD"/>
    <w:rsid w:val="00FF23EA"/>
    <w:rsid w:val="00FF39CE"/>
    <w:rsid w:val="00FF5740"/>
    <w:rsid w:val="00FF5CC8"/>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5AED1C"/>
  <w15:docId w15:val="{7D527B47-4314-40EF-85C5-38C5E04B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9"/>
  </w:style>
  <w:style w:type="paragraph" w:styleId="Heading1">
    <w:name w:val="heading 1"/>
    <w:basedOn w:val="Normal"/>
    <w:next w:val="Normal"/>
    <w:link w:val="Heading1Char"/>
    <w:uiPriority w:val="9"/>
    <w:qFormat/>
    <w:rsid w:val="00A51A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5B5"/>
    <w:pPr>
      <w:spacing w:after="0" w:line="240" w:lineRule="auto"/>
    </w:pPr>
  </w:style>
  <w:style w:type="paragraph" w:styleId="ListParagraph">
    <w:name w:val="List Paragraph"/>
    <w:basedOn w:val="Normal"/>
    <w:uiPriority w:val="34"/>
    <w:qFormat/>
    <w:rsid w:val="00036CF0"/>
    <w:pPr>
      <w:ind w:left="720"/>
      <w:contextualSpacing/>
    </w:pPr>
  </w:style>
  <w:style w:type="paragraph" w:customStyle="1" w:styleId="Default">
    <w:name w:val="Default"/>
    <w:rsid w:val="00EB60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5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0D5"/>
  </w:style>
  <w:style w:type="paragraph" w:styleId="Footer">
    <w:name w:val="footer"/>
    <w:basedOn w:val="Normal"/>
    <w:link w:val="FooterChar"/>
    <w:uiPriority w:val="99"/>
    <w:unhideWhenUsed/>
    <w:rsid w:val="00B55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0D5"/>
  </w:style>
  <w:style w:type="numbering" w:customStyle="1" w:styleId="Style1">
    <w:name w:val="Style1"/>
    <w:uiPriority w:val="99"/>
    <w:rsid w:val="00CB772C"/>
    <w:pPr>
      <w:numPr>
        <w:numId w:val="1"/>
      </w:numPr>
    </w:pPr>
  </w:style>
  <w:style w:type="character" w:styleId="CommentReference">
    <w:name w:val="annotation reference"/>
    <w:basedOn w:val="DefaultParagraphFont"/>
    <w:uiPriority w:val="99"/>
    <w:semiHidden/>
    <w:unhideWhenUsed/>
    <w:rsid w:val="007A2B67"/>
    <w:rPr>
      <w:sz w:val="16"/>
      <w:szCs w:val="16"/>
    </w:rPr>
  </w:style>
  <w:style w:type="paragraph" w:styleId="CommentText">
    <w:name w:val="annotation text"/>
    <w:basedOn w:val="Normal"/>
    <w:link w:val="CommentTextChar"/>
    <w:uiPriority w:val="99"/>
    <w:unhideWhenUsed/>
    <w:rsid w:val="007A2B67"/>
    <w:pPr>
      <w:spacing w:line="240" w:lineRule="auto"/>
    </w:pPr>
    <w:rPr>
      <w:sz w:val="20"/>
      <w:szCs w:val="20"/>
    </w:rPr>
  </w:style>
  <w:style w:type="character" w:customStyle="1" w:styleId="CommentTextChar">
    <w:name w:val="Comment Text Char"/>
    <w:basedOn w:val="DefaultParagraphFont"/>
    <w:link w:val="CommentText"/>
    <w:uiPriority w:val="99"/>
    <w:rsid w:val="007A2B67"/>
    <w:rPr>
      <w:sz w:val="20"/>
      <w:szCs w:val="20"/>
    </w:rPr>
  </w:style>
  <w:style w:type="paragraph" w:styleId="CommentSubject">
    <w:name w:val="annotation subject"/>
    <w:basedOn w:val="CommentText"/>
    <w:next w:val="CommentText"/>
    <w:link w:val="CommentSubjectChar"/>
    <w:uiPriority w:val="99"/>
    <w:semiHidden/>
    <w:unhideWhenUsed/>
    <w:rsid w:val="007A2B67"/>
    <w:rPr>
      <w:b/>
      <w:bCs/>
    </w:rPr>
  </w:style>
  <w:style w:type="character" w:customStyle="1" w:styleId="CommentSubjectChar">
    <w:name w:val="Comment Subject Char"/>
    <w:basedOn w:val="CommentTextChar"/>
    <w:link w:val="CommentSubject"/>
    <w:uiPriority w:val="99"/>
    <w:semiHidden/>
    <w:rsid w:val="007A2B67"/>
    <w:rPr>
      <w:b/>
      <w:bCs/>
      <w:sz w:val="20"/>
      <w:szCs w:val="20"/>
    </w:rPr>
  </w:style>
  <w:style w:type="paragraph" w:styleId="BalloonText">
    <w:name w:val="Balloon Text"/>
    <w:basedOn w:val="Normal"/>
    <w:link w:val="BalloonTextChar"/>
    <w:uiPriority w:val="99"/>
    <w:semiHidden/>
    <w:unhideWhenUsed/>
    <w:rsid w:val="007A2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67"/>
    <w:rPr>
      <w:rFonts w:ascii="Segoe UI" w:hAnsi="Segoe UI" w:cs="Segoe UI"/>
      <w:sz w:val="18"/>
      <w:szCs w:val="18"/>
    </w:rPr>
  </w:style>
  <w:style w:type="paragraph" w:styleId="NormalWeb">
    <w:name w:val="Normal (Web)"/>
    <w:basedOn w:val="Normal"/>
    <w:uiPriority w:val="99"/>
    <w:unhideWhenUsed/>
    <w:rsid w:val="00AE435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enumxml">
    <w:name w:val="enumxml"/>
    <w:basedOn w:val="DefaultParagraphFont"/>
    <w:rsid w:val="003B1947"/>
  </w:style>
  <w:style w:type="character" w:customStyle="1" w:styleId="labelleader">
    <w:name w:val="labelleader"/>
    <w:basedOn w:val="DefaultParagraphFont"/>
    <w:rsid w:val="003B1947"/>
  </w:style>
  <w:style w:type="character" w:styleId="Emphasis">
    <w:name w:val="Emphasis"/>
    <w:basedOn w:val="DefaultParagraphFont"/>
    <w:uiPriority w:val="20"/>
    <w:qFormat/>
    <w:rsid w:val="003B1947"/>
    <w:rPr>
      <w:i/>
      <w:iCs/>
    </w:rPr>
  </w:style>
  <w:style w:type="character" w:customStyle="1" w:styleId="ptext-3">
    <w:name w:val="ptext-3"/>
    <w:basedOn w:val="DefaultParagraphFont"/>
    <w:rsid w:val="003B1947"/>
  </w:style>
  <w:style w:type="paragraph" w:styleId="Revision">
    <w:name w:val="Revision"/>
    <w:hidden/>
    <w:uiPriority w:val="99"/>
    <w:semiHidden/>
    <w:rsid w:val="00FA1496"/>
    <w:pPr>
      <w:spacing w:after="0" w:line="240" w:lineRule="auto"/>
    </w:pPr>
  </w:style>
  <w:style w:type="table" w:styleId="TableGrid">
    <w:name w:val="Table Grid"/>
    <w:basedOn w:val="TableNormal"/>
    <w:uiPriority w:val="59"/>
    <w:rsid w:val="00644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A7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1A7E"/>
    <w:pPr>
      <w:spacing w:line="259" w:lineRule="auto"/>
      <w:outlineLvl w:val="9"/>
    </w:pPr>
  </w:style>
  <w:style w:type="character" w:styleId="Hyperlink">
    <w:name w:val="Hyperlink"/>
    <w:basedOn w:val="DefaultParagraphFont"/>
    <w:uiPriority w:val="99"/>
    <w:unhideWhenUsed/>
    <w:rsid w:val="005F5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236">
      <w:bodyDiv w:val="1"/>
      <w:marLeft w:val="0"/>
      <w:marRight w:val="0"/>
      <w:marTop w:val="0"/>
      <w:marBottom w:val="0"/>
      <w:divBdr>
        <w:top w:val="none" w:sz="0" w:space="0" w:color="auto"/>
        <w:left w:val="none" w:sz="0" w:space="0" w:color="auto"/>
        <w:bottom w:val="none" w:sz="0" w:space="0" w:color="auto"/>
        <w:right w:val="none" w:sz="0" w:space="0" w:color="auto"/>
      </w:divBdr>
    </w:div>
    <w:div w:id="93788750">
      <w:bodyDiv w:val="1"/>
      <w:marLeft w:val="0"/>
      <w:marRight w:val="0"/>
      <w:marTop w:val="0"/>
      <w:marBottom w:val="0"/>
      <w:divBdr>
        <w:top w:val="none" w:sz="0" w:space="0" w:color="auto"/>
        <w:left w:val="none" w:sz="0" w:space="0" w:color="auto"/>
        <w:bottom w:val="none" w:sz="0" w:space="0" w:color="auto"/>
        <w:right w:val="none" w:sz="0" w:space="0" w:color="auto"/>
      </w:divBdr>
    </w:div>
    <w:div w:id="287709814">
      <w:bodyDiv w:val="1"/>
      <w:marLeft w:val="0"/>
      <w:marRight w:val="0"/>
      <w:marTop w:val="0"/>
      <w:marBottom w:val="0"/>
      <w:divBdr>
        <w:top w:val="none" w:sz="0" w:space="0" w:color="auto"/>
        <w:left w:val="none" w:sz="0" w:space="0" w:color="auto"/>
        <w:bottom w:val="none" w:sz="0" w:space="0" w:color="auto"/>
        <w:right w:val="none" w:sz="0" w:space="0" w:color="auto"/>
      </w:divBdr>
    </w:div>
    <w:div w:id="305594810">
      <w:bodyDiv w:val="1"/>
      <w:marLeft w:val="0"/>
      <w:marRight w:val="0"/>
      <w:marTop w:val="0"/>
      <w:marBottom w:val="0"/>
      <w:divBdr>
        <w:top w:val="none" w:sz="0" w:space="0" w:color="auto"/>
        <w:left w:val="none" w:sz="0" w:space="0" w:color="auto"/>
        <w:bottom w:val="none" w:sz="0" w:space="0" w:color="auto"/>
        <w:right w:val="none" w:sz="0" w:space="0" w:color="auto"/>
      </w:divBdr>
    </w:div>
    <w:div w:id="467094304">
      <w:bodyDiv w:val="1"/>
      <w:marLeft w:val="0"/>
      <w:marRight w:val="0"/>
      <w:marTop w:val="0"/>
      <w:marBottom w:val="0"/>
      <w:divBdr>
        <w:top w:val="none" w:sz="0" w:space="0" w:color="auto"/>
        <w:left w:val="none" w:sz="0" w:space="0" w:color="auto"/>
        <w:bottom w:val="none" w:sz="0" w:space="0" w:color="auto"/>
        <w:right w:val="none" w:sz="0" w:space="0" w:color="auto"/>
      </w:divBdr>
    </w:div>
    <w:div w:id="613362501">
      <w:bodyDiv w:val="1"/>
      <w:marLeft w:val="0"/>
      <w:marRight w:val="0"/>
      <w:marTop w:val="0"/>
      <w:marBottom w:val="0"/>
      <w:divBdr>
        <w:top w:val="none" w:sz="0" w:space="0" w:color="auto"/>
        <w:left w:val="none" w:sz="0" w:space="0" w:color="auto"/>
        <w:bottom w:val="none" w:sz="0" w:space="0" w:color="auto"/>
        <w:right w:val="none" w:sz="0" w:space="0" w:color="auto"/>
      </w:divBdr>
    </w:div>
    <w:div w:id="699939824">
      <w:bodyDiv w:val="1"/>
      <w:marLeft w:val="0"/>
      <w:marRight w:val="0"/>
      <w:marTop w:val="0"/>
      <w:marBottom w:val="0"/>
      <w:divBdr>
        <w:top w:val="none" w:sz="0" w:space="0" w:color="auto"/>
        <w:left w:val="none" w:sz="0" w:space="0" w:color="auto"/>
        <w:bottom w:val="none" w:sz="0" w:space="0" w:color="auto"/>
        <w:right w:val="none" w:sz="0" w:space="0" w:color="auto"/>
      </w:divBdr>
    </w:div>
    <w:div w:id="748573258">
      <w:bodyDiv w:val="1"/>
      <w:marLeft w:val="0"/>
      <w:marRight w:val="0"/>
      <w:marTop w:val="0"/>
      <w:marBottom w:val="0"/>
      <w:divBdr>
        <w:top w:val="none" w:sz="0" w:space="0" w:color="auto"/>
        <w:left w:val="none" w:sz="0" w:space="0" w:color="auto"/>
        <w:bottom w:val="none" w:sz="0" w:space="0" w:color="auto"/>
        <w:right w:val="none" w:sz="0" w:space="0" w:color="auto"/>
      </w:divBdr>
    </w:div>
    <w:div w:id="815100102">
      <w:bodyDiv w:val="1"/>
      <w:marLeft w:val="0"/>
      <w:marRight w:val="0"/>
      <w:marTop w:val="0"/>
      <w:marBottom w:val="0"/>
      <w:divBdr>
        <w:top w:val="none" w:sz="0" w:space="0" w:color="auto"/>
        <w:left w:val="none" w:sz="0" w:space="0" w:color="auto"/>
        <w:bottom w:val="none" w:sz="0" w:space="0" w:color="auto"/>
        <w:right w:val="none" w:sz="0" w:space="0" w:color="auto"/>
      </w:divBdr>
    </w:div>
    <w:div w:id="976835307">
      <w:bodyDiv w:val="1"/>
      <w:marLeft w:val="0"/>
      <w:marRight w:val="0"/>
      <w:marTop w:val="0"/>
      <w:marBottom w:val="0"/>
      <w:divBdr>
        <w:top w:val="none" w:sz="0" w:space="0" w:color="auto"/>
        <w:left w:val="none" w:sz="0" w:space="0" w:color="auto"/>
        <w:bottom w:val="none" w:sz="0" w:space="0" w:color="auto"/>
        <w:right w:val="none" w:sz="0" w:space="0" w:color="auto"/>
      </w:divBdr>
    </w:div>
    <w:div w:id="983313273">
      <w:bodyDiv w:val="1"/>
      <w:marLeft w:val="0"/>
      <w:marRight w:val="0"/>
      <w:marTop w:val="0"/>
      <w:marBottom w:val="0"/>
      <w:divBdr>
        <w:top w:val="none" w:sz="0" w:space="0" w:color="auto"/>
        <w:left w:val="none" w:sz="0" w:space="0" w:color="auto"/>
        <w:bottom w:val="none" w:sz="0" w:space="0" w:color="auto"/>
        <w:right w:val="none" w:sz="0" w:space="0" w:color="auto"/>
      </w:divBdr>
    </w:div>
    <w:div w:id="1185630460">
      <w:bodyDiv w:val="1"/>
      <w:marLeft w:val="0"/>
      <w:marRight w:val="0"/>
      <w:marTop w:val="0"/>
      <w:marBottom w:val="0"/>
      <w:divBdr>
        <w:top w:val="none" w:sz="0" w:space="0" w:color="auto"/>
        <w:left w:val="none" w:sz="0" w:space="0" w:color="auto"/>
        <w:bottom w:val="none" w:sz="0" w:space="0" w:color="auto"/>
        <w:right w:val="none" w:sz="0" w:space="0" w:color="auto"/>
      </w:divBdr>
    </w:div>
    <w:div w:id="1197700708">
      <w:bodyDiv w:val="1"/>
      <w:marLeft w:val="0"/>
      <w:marRight w:val="0"/>
      <w:marTop w:val="0"/>
      <w:marBottom w:val="0"/>
      <w:divBdr>
        <w:top w:val="none" w:sz="0" w:space="0" w:color="auto"/>
        <w:left w:val="none" w:sz="0" w:space="0" w:color="auto"/>
        <w:bottom w:val="none" w:sz="0" w:space="0" w:color="auto"/>
        <w:right w:val="none" w:sz="0" w:space="0" w:color="auto"/>
      </w:divBdr>
    </w:div>
    <w:div w:id="1211458615">
      <w:bodyDiv w:val="1"/>
      <w:marLeft w:val="0"/>
      <w:marRight w:val="0"/>
      <w:marTop w:val="0"/>
      <w:marBottom w:val="0"/>
      <w:divBdr>
        <w:top w:val="none" w:sz="0" w:space="0" w:color="auto"/>
        <w:left w:val="none" w:sz="0" w:space="0" w:color="auto"/>
        <w:bottom w:val="none" w:sz="0" w:space="0" w:color="auto"/>
        <w:right w:val="none" w:sz="0" w:space="0" w:color="auto"/>
      </w:divBdr>
    </w:div>
    <w:div w:id="1256131755">
      <w:bodyDiv w:val="1"/>
      <w:marLeft w:val="0"/>
      <w:marRight w:val="0"/>
      <w:marTop w:val="0"/>
      <w:marBottom w:val="0"/>
      <w:divBdr>
        <w:top w:val="none" w:sz="0" w:space="0" w:color="auto"/>
        <w:left w:val="none" w:sz="0" w:space="0" w:color="auto"/>
        <w:bottom w:val="none" w:sz="0" w:space="0" w:color="auto"/>
        <w:right w:val="none" w:sz="0" w:space="0" w:color="auto"/>
      </w:divBdr>
      <w:divsChild>
        <w:div w:id="1285425228">
          <w:marLeft w:val="0"/>
          <w:marRight w:val="0"/>
          <w:marTop w:val="0"/>
          <w:marBottom w:val="0"/>
          <w:divBdr>
            <w:top w:val="none" w:sz="0" w:space="0" w:color="auto"/>
            <w:left w:val="none" w:sz="0" w:space="0" w:color="auto"/>
            <w:bottom w:val="none" w:sz="0" w:space="0" w:color="auto"/>
            <w:right w:val="none" w:sz="0" w:space="0" w:color="auto"/>
          </w:divBdr>
        </w:div>
        <w:div w:id="1611935012">
          <w:marLeft w:val="0"/>
          <w:marRight w:val="0"/>
          <w:marTop w:val="0"/>
          <w:marBottom w:val="0"/>
          <w:divBdr>
            <w:top w:val="none" w:sz="0" w:space="0" w:color="auto"/>
            <w:left w:val="none" w:sz="0" w:space="0" w:color="auto"/>
            <w:bottom w:val="none" w:sz="0" w:space="0" w:color="auto"/>
            <w:right w:val="none" w:sz="0" w:space="0" w:color="auto"/>
          </w:divBdr>
        </w:div>
      </w:divsChild>
    </w:div>
    <w:div w:id="1264461858">
      <w:bodyDiv w:val="1"/>
      <w:marLeft w:val="0"/>
      <w:marRight w:val="0"/>
      <w:marTop w:val="30"/>
      <w:marBottom w:val="750"/>
      <w:divBdr>
        <w:top w:val="none" w:sz="0" w:space="0" w:color="auto"/>
        <w:left w:val="none" w:sz="0" w:space="0" w:color="auto"/>
        <w:bottom w:val="none" w:sz="0" w:space="0" w:color="auto"/>
        <w:right w:val="none" w:sz="0" w:space="0" w:color="auto"/>
      </w:divBdr>
      <w:divsChild>
        <w:div w:id="1590041677">
          <w:marLeft w:val="0"/>
          <w:marRight w:val="0"/>
          <w:marTop w:val="0"/>
          <w:marBottom w:val="0"/>
          <w:divBdr>
            <w:top w:val="none" w:sz="0" w:space="0" w:color="auto"/>
            <w:left w:val="none" w:sz="0" w:space="0" w:color="auto"/>
            <w:bottom w:val="none" w:sz="0" w:space="0" w:color="auto"/>
            <w:right w:val="none" w:sz="0" w:space="0" w:color="auto"/>
          </w:divBdr>
        </w:div>
      </w:divsChild>
    </w:div>
    <w:div w:id="1431393643">
      <w:bodyDiv w:val="1"/>
      <w:marLeft w:val="0"/>
      <w:marRight w:val="0"/>
      <w:marTop w:val="0"/>
      <w:marBottom w:val="0"/>
      <w:divBdr>
        <w:top w:val="none" w:sz="0" w:space="0" w:color="auto"/>
        <w:left w:val="none" w:sz="0" w:space="0" w:color="auto"/>
        <w:bottom w:val="none" w:sz="0" w:space="0" w:color="auto"/>
        <w:right w:val="none" w:sz="0" w:space="0" w:color="auto"/>
      </w:divBdr>
    </w:div>
    <w:div w:id="1705209117">
      <w:bodyDiv w:val="1"/>
      <w:marLeft w:val="0"/>
      <w:marRight w:val="0"/>
      <w:marTop w:val="0"/>
      <w:marBottom w:val="0"/>
      <w:divBdr>
        <w:top w:val="none" w:sz="0" w:space="0" w:color="auto"/>
        <w:left w:val="none" w:sz="0" w:space="0" w:color="auto"/>
        <w:bottom w:val="none" w:sz="0" w:space="0" w:color="auto"/>
        <w:right w:val="none" w:sz="0" w:space="0" w:color="auto"/>
      </w:divBdr>
    </w:div>
    <w:div w:id="1818498053">
      <w:bodyDiv w:val="1"/>
      <w:marLeft w:val="0"/>
      <w:marRight w:val="0"/>
      <w:marTop w:val="0"/>
      <w:marBottom w:val="0"/>
      <w:divBdr>
        <w:top w:val="none" w:sz="0" w:space="0" w:color="auto"/>
        <w:left w:val="none" w:sz="0" w:space="0" w:color="auto"/>
        <w:bottom w:val="none" w:sz="0" w:space="0" w:color="auto"/>
        <w:right w:val="none" w:sz="0" w:space="0" w:color="auto"/>
      </w:divBdr>
    </w:div>
    <w:div w:id="1850755258">
      <w:bodyDiv w:val="1"/>
      <w:marLeft w:val="0"/>
      <w:marRight w:val="0"/>
      <w:marTop w:val="0"/>
      <w:marBottom w:val="0"/>
      <w:divBdr>
        <w:top w:val="none" w:sz="0" w:space="0" w:color="auto"/>
        <w:left w:val="none" w:sz="0" w:space="0" w:color="auto"/>
        <w:bottom w:val="none" w:sz="0" w:space="0" w:color="auto"/>
        <w:right w:val="none" w:sz="0" w:space="0" w:color="auto"/>
      </w:divBdr>
    </w:div>
    <w:div w:id="202836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3953C-960C-4477-88A5-90387986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23</Pages>
  <Words>7962</Words>
  <Characters>45386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EPA User or Contractor</dc:creator>
  <cp:lastModifiedBy>Fine, Ellyn</cp:lastModifiedBy>
  <cp:revision>7</cp:revision>
  <cp:lastPrinted>2015-08-05T15:37:00Z</cp:lastPrinted>
  <dcterms:created xsi:type="dcterms:W3CDTF">2025-11-10T15:28:00Z</dcterms:created>
  <dcterms:modified xsi:type="dcterms:W3CDTF">2025-11-10T20:32:00Z</dcterms:modified>
</cp:coreProperties>
</file>