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79988" w14:textId="1345BD53" w:rsidR="00A5113A" w:rsidRDefault="00A5113A" w:rsidP="00B708E5">
      <w:pPr>
        <w:pStyle w:val="BodyText"/>
      </w:pPr>
    </w:p>
    <w:p w14:paraId="11DA57E4" w14:textId="77777777" w:rsidR="00416DB0" w:rsidRDefault="00416DB0" w:rsidP="00B708E5">
      <w:pPr>
        <w:pStyle w:val="BodyText"/>
      </w:pPr>
    </w:p>
    <w:p w14:paraId="126E57F9" w14:textId="77777777" w:rsidR="00416DB0" w:rsidRDefault="00416DB0" w:rsidP="00B708E5">
      <w:pPr>
        <w:pStyle w:val="BodyText"/>
      </w:pPr>
    </w:p>
    <w:p w14:paraId="1F3D2696" w14:textId="40AEF257" w:rsidR="004855C5" w:rsidRPr="00673A71" w:rsidRDefault="004855C5" w:rsidP="004855C5">
      <w:pPr>
        <w:ind w:left="3154"/>
        <w:rPr>
          <w:rFonts w:ascii="Calibri Bold" w:hAnsi="Calibri Bold" w:hint="eastAsia"/>
          <w:color w:val="2E74B5"/>
          <w:sz w:val="56"/>
          <w:szCs w:val="56"/>
        </w:rPr>
      </w:pPr>
      <w:bookmarkStart w:id="0" w:name="Revised_State_Implementation_Guidance_fo"/>
      <w:bookmarkStart w:id="1" w:name="_bookmark34"/>
      <w:bookmarkStart w:id="2" w:name="_Toc246088670"/>
      <w:bookmarkEnd w:id="0"/>
      <w:bookmarkEnd w:id="1"/>
      <w:r w:rsidRPr="00673A71">
        <w:rPr>
          <w:rFonts w:ascii="Calibri Bold" w:hAnsi="Calibri Bold"/>
          <w:noProof/>
          <w:color w:val="2E74B5"/>
          <w:sz w:val="56"/>
          <w:szCs w:val="56"/>
        </w:rPr>
        <w:drawing>
          <wp:anchor distT="0" distB="0" distL="114300" distR="114300" simplePos="0" relativeHeight="251658241" behindDoc="0" locked="0" layoutInCell="1" allowOverlap="1" wp14:anchorId="38D746D0" wp14:editId="35C47833">
            <wp:simplePos x="0" y="0"/>
            <wp:positionH relativeFrom="column">
              <wp:posOffset>0</wp:posOffset>
            </wp:positionH>
            <wp:positionV relativeFrom="paragraph">
              <wp:posOffset>27940</wp:posOffset>
            </wp:positionV>
            <wp:extent cx="1735455" cy="654050"/>
            <wp:effectExtent l="0" t="0" r="0" b="0"/>
            <wp:wrapNone/>
            <wp:docPr id="281" name="Picture 281" descr="U.S. Environmental Protection Agency Document Logo. " title="EP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7" cstate="print"/>
                    <a:srcRect r="-1294" b="-717"/>
                    <a:stretch>
                      <a:fillRect/>
                    </a:stretch>
                  </pic:blipFill>
                  <pic:spPr bwMode="auto">
                    <a:xfrm>
                      <a:off x="0" y="0"/>
                      <a:ext cx="1735455" cy="654050"/>
                    </a:xfrm>
                    <a:prstGeom prst="rect">
                      <a:avLst/>
                    </a:prstGeom>
                    <a:noFill/>
                    <a:ln w="9525">
                      <a:noFill/>
                      <a:miter lim="800000"/>
                      <a:headEnd/>
                      <a:tailEnd/>
                    </a:ln>
                  </pic:spPr>
                </pic:pic>
              </a:graphicData>
            </a:graphic>
          </wp:anchor>
        </w:drawing>
      </w:r>
      <w:r w:rsidR="003E65E0">
        <w:rPr>
          <w:rFonts w:ascii="Calibri Bold" w:hAnsi="Calibri Bold"/>
          <w:color w:val="2E74B5"/>
          <w:sz w:val="56"/>
          <w:szCs w:val="56"/>
        </w:rPr>
        <w:t xml:space="preserve">Revised </w:t>
      </w:r>
      <w:r w:rsidR="003E65E0" w:rsidRPr="003E65E0">
        <w:rPr>
          <w:rFonts w:ascii="Calibri Bold" w:hAnsi="Calibri Bold"/>
          <w:color w:val="2E74B5"/>
          <w:sz w:val="56"/>
          <w:szCs w:val="56"/>
        </w:rPr>
        <w:t>Consumer Confidence Report</w:t>
      </w:r>
      <w:r w:rsidR="003E65E0">
        <w:rPr>
          <w:rFonts w:ascii="Calibri Bold" w:hAnsi="Calibri Bold"/>
          <w:color w:val="2E74B5"/>
          <w:sz w:val="56"/>
          <w:szCs w:val="56"/>
        </w:rPr>
        <w:t xml:space="preserve"> Rule</w:t>
      </w:r>
      <w:r w:rsidR="003E65E0" w:rsidRPr="003E65E0">
        <w:rPr>
          <w:rFonts w:ascii="Calibri Bold" w:hAnsi="Calibri Bold"/>
          <w:color w:val="2E74B5"/>
          <w:sz w:val="56"/>
          <w:szCs w:val="56"/>
        </w:rPr>
        <w:t xml:space="preserve"> (CCR)</w:t>
      </w:r>
      <w:r w:rsidRPr="00673A71">
        <w:rPr>
          <w:rFonts w:ascii="Calibri Bold" w:hAnsi="Calibri Bold"/>
          <w:color w:val="2E74B5"/>
          <w:sz w:val="56"/>
          <w:szCs w:val="56"/>
        </w:rPr>
        <w:t xml:space="preserve"> - Primacy Support Documents</w:t>
      </w:r>
      <w:bookmarkEnd w:id="2"/>
    </w:p>
    <w:p w14:paraId="2109EEF1" w14:textId="77777777" w:rsidR="003970EC" w:rsidRDefault="003970EC" w:rsidP="003970EC"/>
    <w:p w14:paraId="2F21230B" w14:textId="77777777" w:rsidR="003970EC" w:rsidRDefault="003970EC" w:rsidP="003970EC"/>
    <w:p w14:paraId="2715F03B" w14:textId="77777777" w:rsidR="003970EC" w:rsidRDefault="003970EC" w:rsidP="003970EC"/>
    <w:p w14:paraId="1BF01462" w14:textId="77777777" w:rsidR="003970EC" w:rsidRDefault="003970EC" w:rsidP="003970EC"/>
    <w:p w14:paraId="2319FD8A" w14:textId="77777777" w:rsidR="003970EC" w:rsidRDefault="003970EC" w:rsidP="003970EC"/>
    <w:p w14:paraId="54893287" w14:textId="77777777" w:rsidR="003970EC" w:rsidRDefault="003970EC" w:rsidP="003970EC"/>
    <w:p w14:paraId="4D4CF8D6" w14:textId="77777777" w:rsidR="003970EC" w:rsidRDefault="003970EC" w:rsidP="003970EC"/>
    <w:p w14:paraId="51762750" w14:textId="77777777" w:rsidR="003970EC" w:rsidRDefault="003970EC" w:rsidP="003970EC"/>
    <w:p w14:paraId="145F1C2B" w14:textId="4905D860" w:rsidR="003970EC" w:rsidRDefault="003970EC" w:rsidP="003970EC"/>
    <w:p w14:paraId="6C7F44B1" w14:textId="77777777" w:rsidR="00872E7A" w:rsidRDefault="00872E7A" w:rsidP="003970EC"/>
    <w:p w14:paraId="7650C9B6" w14:textId="77777777" w:rsidR="00BE2957" w:rsidRDefault="00BE2957" w:rsidP="60E07DE7"/>
    <w:p w14:paraId="680C9663" w14:textId="77777777" w:rsidR="00D203C2" w:rsidRDefault="00D203C2" w:rsidP="60E07DE7"/>
    <w:p w14:paraId="2EE1DC51" w14:textId="41F7C981" w:rsidR="003970EC" w:rsidRDefault="003970EC" w:rsidP="006A2551">
      <w:pPr>
        <w:spacing w:after="0"/>
      </w:pPr>
      <w:r>
        <w:t>Office of Water (4606M</w:t>
      </w:r>
      <w:r w:rsidR="00B86868">
        <w:t>)</w:t>
      </w:r>
    </w:p>
    <w:p w14:paraId="29CDDCD4" w14:textId="28618E32" w:rsidR="003970EC" w:rsidRDefault="003970EC" w:rsidP="006A2551">
      <w:pPr>
        <w:spacing w:after="0"/>
        <w:ind w:left="576" w:hanging="576"/>
      </w:pPr>
      <w:r>
        <w:t xml:space="preserve">EPA </w:t>
      </w:r>
      <w:r w:rsidR="001853FE">
        <w:t>816</w:t>
      </w:r>
      <w:r>
        <w:t>-</w:t>
      </w:r>
      <w:r w:rsidR="001853FE">
        <w:t>F</w:t>
      </w:r>
      <w:r>
        <w:t>-</w:t>
      </w:r>
      <w:r w:rsidR="001853FE">
        <w:t>25</w:t>
      </w:r>
      <w:r>
        <w:t>-</w:t>
      </w:r>
      <w:r w:rsidR="001853FE">
        <w:t>006</w:t>
      </w:r>
    </w:p>
    <w:p w14:paraId="2589B665" w14:textId="612C67E3" w:rsidR="004B7F5F" w:rsidRDefault="1315B5B0" w:rsidP="0079718A">
      <w:r>
        <w:t xml:space="preserve">January </w:t>
      </w:r>
      <w:r w:rsidR="003970EC">
        <w:t>202</w:t>
      </w:r>
      <w:r w:rsidR="38E756E2">
        <w:t>6</w:t>
      </w:r>
    </w:p>
    <w:p w14:paraId="629A9D2D" w14:textId="3BC869E6" w:rsidR="004B7F5F" w:rsidRPr="004B7F5F" w:rsidRDefault="004B7F5F" w:rsidP="004B7F5F">
      <w:pPr>
        <w:sectPr w:rsidR="004B7F5F" w:rsidRPr="004B7F5F" w:rsidSect="00023C55">
          <w:headerReference w:type="default" r:id="rId8"/>
          <w:footerReference w:type="default" r:id="rId9"/>
          <w:footerReference w:type="first" r:id="rId10"/>
          <w:pgSz w:w="12240" w:h="15840"/>
          <w:pgMar w:top="1440" w:right="1440" w:bottom="1440" w:left="1440" w:header="720" w:footer="720" w:gutter="0"/>
          <w:pgNumType w:fmt="lowerRoman" w:start="1"/>
          <w:cols w:space="720"/>
          <w:titlePg/>
          <w:docGrid w:linePitch="299"/>
        </w:sectPr>
      </w:pPr>
    </w:p>
    <w:sdt>
      <w:sdtPr>
        <w:rPr>
          <w:rFonts w:ascii="Calibri" w:eastAsiaTheme="minorEastAsia" w:hAnsi="Calibri" w:cstheme="minorBidi"/>
          <w:color w:val="auto"/>
          <w:sz w:val="22"/>
          <w:szCs w:val="22"/>
        </w:rPr>
        <w:id w:val="-409621981"/>
        <w:docPartObj>
          <w:docPartGallery w:val="Table of Contents"/>
          <w:docPartUnique/>
        </w:docPartObj>
      </w:sdtPr>
      <w:sdtEndPr>
        <w:rPr>
          <w:rFonts w:asciiTheme="minorHAnsi" w:hAnsiTheme="minorHAnsi"/>
          <w:b/>
          <w:bCs/>
        </w:rPr>
      </w:sdtEndPr>
      <w:sdtContent>
        <w:p w14:paraId="37F35011" w14:textId="7AD9A988" w:rsidR="00CC4D8E" w:rsidRPr="00593F01" w:rsidRDefault="00CC4D8E" w:rsidP="21BBCBCA">
          <w:pPr>
            <w:pStyle w:val="TOCHeading"/>
          </w:pPr>
          <w:r>
            <w:t>Contents</w:t>
          </w:r>
        </w:p>
        <w:bookmarkStart w:id="3" w:name="_Toc211237849"/>
        <w:bookmarkStart w:id="4" w:name="_Toc211412438"/>
        <w:bookmarkStart w:id="5" w:name="_Toc211421404"/>
        <w:p w14:paraId="1D64BB6F" w14:textId="6C5F5AF9" w:rsidR="00B128FE" w:rsidRDefault="00021944">
          <w:pPr>
            <w:pStyle w:val="TOC1"/>
            <w:tabs>
              <w:tab w:val="right" w:leader="dot" w:pos="9350"/>
            </w:tabs>
            <w:rPr>
              <w:bCs w:val="0"/>
              <w:noProof/>
              <w:kern w:val="2"/>
              <w:sz w:val="24"/>
              <w:szCs w:val="24"/>
              <w14:ligatures w14:val="standardContextual"/>
            </w:rPr>
          </w:pPr>
          <w:r>
            <w:rPr>
              <w:bCs w:val="0"/>
            </w:rPr>
            <w:fldChar w:fldCharType="begin"/>
          </w:r>
          <w:r>
            <w:rPr>
              <w:bCs w:val="0"/>
            </w:rPr>
            <w:instrText xml:space="preserve"> TOC \o "1-3" \h \z \u </w:instrText>
          </w:r>
          <w:r>
            <w:rPr>
              <w:bCs w:val="0"/>
            </w:rPr>
            <w:fldChar w:fldCharType="separate"/>
          </w:r>
          <w:hyperlink w:anchor="_Toc219094906" w:history="1">
            <w:r w:rsidR="00B128FE" w:rsidRPr="009769AB">
              <w:rPr>
                <w:rStyle w:val="Hyperlink"/>
                <w:noProof/>
              </w:rPr>
              <w:t>CCR Rule Primacy Support Documents</w:t>
            </w:r>
            <w:r w:rsidR="00B128FE">
              <w:rPr>
                <w:noProof/>
                <w:webHidden/>
              </w:rPr>
              <w:tab/>
            </w:r>
            <w:r w:rsidR="00B128FE">
              <w:rPr>
                <w:noProof/>
                <w:webHidden/>
              </w:rPr>
              <w:fldChar w:fldCharType="begin"/>
            </w:r>
            <w:r w:rsidR="00B128FE">
              <w:rPr>
                <w:noProof/>
                <w:webHidden/>
              </w:rPr>
              <w:instrText xml:space="preserve"> PAGEREF _Toc219094906 \h </w:instrText>
            </w:r>
            <w:r w:rsidR="00B128FE">
              <w:rPr>
                <w:noProof/>
                <w:webHidden/>
              </w:rPr>
            </w:r>
            <w:r w:rsidR="00B128FE">
              <w:rPr>
                <w:noProof/>
                <w:webHidden/>
              </w:rPr>
              <w:fldChar w:fldCharType="separate"/>
            </w:r>
            <w:r w:rsidR="00B128FE">
              <w:rPr>
                <w:noProof/>
                <w:webHidden/>
              </w:rPr>
              <w:t>1</w:t>
            </w:r>
            <w:r w:rsidR="00B128FE">
              <w:rPr>
                <w:noProof/>
                <w:webHidden/>
              </w:rPr>
              <w:fldChar w:fldCharType="end"/>
            </w:r>
          </w:hyperlink>
        </w:p>
        <w:p w14:paraId="3C77458D" w14:textId="6A27A58E" w:rsidR="00B128FE" w:rsidRDefault="00B128FE">
          <w:pPr>
            <w:pStyle w:val="TOC2"/>
            <w:tabs>
              <w:tab w:val="right" w:leader="dot" w:pos="9350"/>
            </w:tabs>
            <w:rPr>
              <w:noProof/>
              <w:kern w:val="2"/>
              <w:sz w:val="24"/>
              <w:szCs w:val="24"/>
              <w14:ligatures w14:val="standardContextual"/>
            </w:rPr>
          </w:pPr>
          <w:hyperlink w:anchor="_Toc219094907" w:history="1">
            <w:r w:rsidRPr="009769AB">
              <w:rPr>
                <w:rStyle w:val="Hyperlink"/>
                <w:noProof/>
              </w:rPr>
              <w:t>Timetables</w:t>
            </w:r>
            <w:r>
              <w:rPr>
                <w:noProof/>
                <w:webHidden/>
              </w:rPr>
              <w:tab/>
            </w:r>
            <w:r>
              <w:rPr>
                <w:noProof/>
                <w:webHidden/>
              </w:rPr>
              <w:fldChar w:fldCharType="begin"/>
            </w:r>
            <w:r>
              <w:rPr>
                <w:noProof/>
                <w:webHidden/>
              </w:rPr>
              <w:instrText xml:space="preserve"> PAGEREF _Toc219094907 \h </w:instrText>
            </w:r>
            <w:r>
              <w:rPr>
                <w:noProof/>
                <w:webHidden/>
              </w:rPr>
            </w:r>
            <w:r>
              <w:rPr>
                <w:noProof/>
                <w:webHidden/>
              </w:rPr>
              <w:fldChar w:fldCharType="separate"/>
            </w:r>
            <w:r>
              <w:rPr>
                <w:noProof/>
                <w:webHidden/>
              </w:rPr>
              <w:t>1</w:t>
            </w:r>
            <w:r>
              <w:rPr>
                <w:noProof/>
                <w:webHidden/>
              </w:rPr>
              <w:fldChar w:fldCharType="end"/>
            </w:r>
          </w:hyperlink>
        </w:p>
        <w:p w14:paraId="46B3FCDA" w14:textId="212C020F" w:rsidR="00B128FE" w:rsidRDefault="00B128FE">
          <w:pPr>
            <w:pStyle w:val="TOC3"/>
            <w:tabs>
              <w:tab w:val="right" w:leader="dot" w:pos="9350"/>
            </w:tabs>
            <w:rPr>
              <w:noProof/>
              <w:kern w:val="2"/>
              <w:sz w:val="24"/>
              <w:szCs w:val="24"/>
              <w14:ligatures w14:val="standardContextual"/>
            </w:rPr>
          </w:pPr>
          <w:hyperlink w:anchor="_Toc219094908" w:history="1">
            <w:r w:rsidRPr="009769AB">
              <w:rPr>
                <w:rStyle w:val="Hyperlink"/>
                <w:noProof/>
              </w:rPr>
              <w:t>Primacy Program Revision</w:t>
            </w:r>
            <w:r>
              <w:rPr>
                <w:noProof/>
                <w:webHidden/>
              </w:rPr>
              <w:tab/>
            </w:r>
            <w:r>
              <w:rPr>
                <w:noProof/>
                <w:webHidden/>
              </w:rPr>
              <w:fldChar w:fldCharType="begin"/>
            </w:r>
            <w:r>
              <w:rPr>
                <w:noProof/>
                <w:webHidden/>
              </w:rPr>
              <w:instrText xml:space="preserve"> PAGEREF _Toc219094908 \h </w:instrText>
            </w:r>
            <w:r>
              <w:rPr>
                <w:noProof/>
                <w:webHidden/>
              </w:rPr>
            </w:r>
            <w:r>
              <w:rPr>
                <w:noProof/>
                <w:webHidden/>
              </w:rPr>
              <w:fldChar w:fldCharType="separate"/>
            </w:r>
            <w:r>
              <w:rPr>
                <w:noProof/>
                <w:webHidden/>
              </w:rPr>
              <w:t>1</w:t>
            </w:r>
            <w:r>
              <w:rPr>
                <w:noProof/>
                <w:webHidden/>
              </w:rPr>
              <w:fldChar w:fldCharType="end"/>
            </w:r>
          </w:hyperlink>
        </w:p>
        <w:p w14:paraId="01F80DBE" w14:textId="4401FDE5" w:rsidR="00B128FE" w:rsidRDefault="00B128FE">
          <w:pPr>
            <w:pStyle w:val="TOC3"/>
            <w:tabs>
              <w:tab w:val="right" w:leader="dot" w:pos="9350"/>
            </w:tabs>
            <w:rPr>
              <w:noProof/>
              <w:kern w:val="2"/>
              <w:sz w:val="24"/>
              <w:szCs w:val="24"/>
              <w14:ligatures w14:val="standardContextual"/>
            </w:rPr>
          </w:pPr>
          <w:hyperlink w:anchor="_Toc219094909" w:history="1">
            <w:r w:rsidRPr="009769AB">
              <w:rPr>
                <w:rStyle w:val="Hyperlink"/>
                <w:noProof/>
              </w:rPr>
              <w:t>Primacy Program Revision Extension</w:t>
            </w:r>
            <w:r>
              <w:rPr>
                <w:noProof/>
                <w:webHidden/>
              </w:rPr>
              <w:tab/>
            </w:r>
            <w:r>
              <w:rPr>
                <w:noProof/>
                <w:webHidden/>
              </w:rPr>
              <w:fldChar w:fldCharType="begin"/>
            </w:r>
            <w:r>
              <w:rPr>
                <w:noProof/>
                <w:webHidden/>
              </w:rPr>
              <w:instrText xml:space="preserve"> PAGEREF _Toc219094909 \h </w:instrText>
            </w:r>
            <w:r>
              <w:rPr>
                <w:noProof/>
                <w:webHidden/>
              </w:rPr>
            </w:r>
            <w:r>
              <w:rPr>
                <w:noProof/>
                <w:webHidden/>
              </w:rPr>
              <w:fldChar w:fldCharType="separate"/>
            </w:r>
            <w:r>
              <w:rPr>
                <w:noProof/>
                <w:webHidden/>
              </w:rPr>
              <w:t>3</w:t>
            </w:r>
            <w:r>
              <w:rPr>
                <w:noProof/>
                <w:webHidden/>
              </w:rPr>
              <w:fldChar w:fldCharType="end"/>
            </w:r>
          </w:hyperlink>
        </w:p>
        <w:p w14:paraId="2433DDA2" w14:textId="30966BB6" w:rsidR="00B128FE" w:rsidRDefault="00B128FE">
          <w:pPr>
            <w:pStyle w:val="TOC1"/>
            <w:tabs>
              <w:tab w:val="right" w:leader="dot" w:pos="9350"/>
            </w:tabs>
            <w:rPr>
              <w:bCs w:val="0"/>
              <w:noProof/>
              <w:kern w:val="2"/>
              <w:sz w:val="24"/>
              <w:szCs w:val="24"/>
              <w14:ligatures w14:val="standardContextual"/>
            </w:rPr>
          </w:pPr>
          <w:hyperlink w:anchor="_Toc219094910" w:history="1">
            <w:r w:rsidRPr="009769AB">
              <w:rPr>
                <w:rStyle w:val="Hyperlink"/>
                <w:noProof/>
              </w:rPr>
              <w:t>CCR Rule Primacy Revision Extension Application Checklist</w:t>
            </w:r>
            <w:r>
              <w:rPr>
                <w:noProof/>
                <w:webHidden/>
              </w:rPr>
              <w:tab/>
            </w:r>
            <w:r>
              <w:rPr>
                <w:noProof/>
                <w:webHidden/>
              </w:rPr>
              <w:fldChar w:fldCharType="begin"/>
            </w:r>
            <w:r>
              <w:rPr>
                <w:noProof/>
                <w:webHidden/>
              </w:rPr>
              <w:instrText xml:space="preserve"> PAGEREF _Toc219094910 \h </w:instrText>
            </w:r>
            <w:r>
              <w:rPr>
                <w:noProof/>
                <w:webHidden/>
              </w:rPr>
            </w:r>
            <w:r>
              <w:rPr>
                <w:noProof/>
                <w:webHidden/>
              </w:rPr>
              <w:fldChar w:fldCharType="separate"/>
            </w:r>
            <w:r>
              <w:rPr>
                <w:noProof/>
                <w:webHidden/>
              </w:rPr>
              <w:t>4</w:t>
            </w:r>
            <w:r>
              <w:rPr>
                <w:noProof/>
                <w:webHidden/>
              </w:rPr>
              <w:fldChar w:fldCharType="end"/>
            </w:r>
          </w:hyperlink>
        </w:p>
        <w:p w14:paraId="74CA5EC0" w14:textId="7AB93DFF" w:rsidR="00B128FE" w:rsidRDefault="00B128FE">
          <w:pPr>
            <w:pStyle w:val="TOC1"/>
            <w:tabs>
              <w:tab w:val="right" w:leader="dot" w:pos="9350"/>
            </w:tabs>
            <w:rPr>
              <w:bCs w:val="0"/>
              <w:noProof/>
              <w:kern w:val="2"/>
              <w:sz w:val="24"/>
              <w:szCs w:val="24"/>
              <w14:ligatures w14:val="standardContextual"/>
            </w:rPr>
          </w:pPr>
          <w:hyperlink w:anchor="_Toc219094911" w:history="1">
            <w:r w:rsidRPr="009769AB">
              <w:rPr>
                <w:rStyle w:val="Hyperlink"/>
                <w:noProof/>
              </w:rPr>
              <w:t>Example Extension Agreement Letter</w:t>
            </w:r>
            <w:r>
              <w:rPr>
                <w:noProof/>
                <w:webHidden/>
              </w:rPr>
              <w:tab/>
            </w:r>
            <w:r>
              <w:rPr>
                <w:noProof/>
                <w:webHidden/>
              </w:rPr>
              <w:fldChar w:fldCharType="begin"/>
            </w:r>
            <w:r>
              <w:rPr>
                <w:noProof/>
                <w:webHidden/>
              </w:rPr>
              <w:instrText xml:space="preserve"> PAGEREF _Toc219094911 \h </w:instrText>
            </w:r>
            <w:r>
              <w:rPr>
                <w:noProof/>
                <w:webHidden/>
              </w:rPr>
            </w:r>
            <w:r>
              <w:rPr>
                <w:noProof/>
                <w:webHidden/>
              </w:rPr>
              <w:fldChar w:fldCharType="separate"/>
            </w:r>
            <w:r>
              <w:rPr>
                <w:noProof/>
                <w:webHidden/>
              </w:rPr>
              <w:t>6</w:t>
            </w:r>
            <w:r>
              <w:rPr>
                <w:noProof/>
                <w:webHidden/>
              </w:rPr>
              <w:fldChar w:fldCharType="end"/>
            </w:r>
          </w:hyperlink>
        </w:p>
        <w:p w14:paraId="12A1E6DC" w14:textId="3B530F1E" w:rsidR="00B128FE" w:rsidRDefault="00B128FE">
          <w:pPr>
            <w:pStyle w:val="TOC1"/>
            <w:tabs>
              <w:tab w:val="right" w:leader="dot" w:pos="9350"/>
            </w:tabs>
            <w:rPr>
              <w:bCs w:val="0"/>
              <w:noProof/>
              <w:kern w:val="2"/>
              <w:sz w:val="24"/>
              <w:szCs w:val="24"/>
              <w14:ligatures w14:val="standardContextual"/>
            </w:rPr>
          </w:pPr>
          <w:hyperlink w:anchor="_Toc219094912" w:history="1">
            <w:r w:rsidRPr="009769AB">
              <w:rPr>
                <w:rStyle w:val="Hyperlink"/>
                <w:noProof/>
              </w:rPr>
              <w:t>Primacy Application</w:t>
            </w:r>
            <w:r>
              <w:rPr>
                <w:noProof/>
                <w:webHidden/>
              </w:rPr>
              <w:tab/>
            </w:r>
            <w:r>
              <w:rPr>
                <w:noProof/>
                <w:webHidden/>
              </w:rPr>
              <w:fldChar w:fldCharType="begin"/>
            </w:r>
            <w:r>
              <w:rPr>
                <w:noProof/>
                <w:webHidden/>
              </w:rPr>
              <w:instrText xml:space="preserve"> PAGEREF _Toc219094912 \h </w:instrText>
            </w:r>
            <w:r>
              <w:rPr>
                <w:noProof/>
                <w:webHidden/>
              </w:rPr>
            </w:r>
            <w:r>
              <w:rPr>
                <w:noProof/>
                <w:webHidden/>
              </w:rPr>
              <w:fldChar w:fldCharType="separate"/>
            </w:r>
            <w:r>
              <w:rPr>
                <w:noProof/>
                <w:webHidden/>
              </w:rPr>
              <w:t>10</w:t>
            </w:r>
            <w:r>
              <w:rPr>
                <w:noProof/>
                <w:webHidden/>
              </w:rPr>
              <w:fldChar w:fldCharType="end"/>
            </w:r>
          </w:hyperlink>
        </w:p>
        <w:p w14:paraId="68224A2E" w14:textId="5C0E760A" w:rsidR="00B128FE" w:rsidRDefault="00B128FE">
          <w:pPr>
            <w:pStyle w:val="TOC2"/>
            <w:tabs>
              <w:tab w:val="right" w:leader="dot" w:pos="9350"/>
            </w:tabs>
            <w:rPr>
              <w:noProof/>
              <w:kern w:val="2"/>
              <w:sz w:val="24"/>
              <w:szCs w:val="24"/>
              <w14:ligatures w14:val="standardContextual"/>
            </w:rPr>
          </w:pPr>
          <w:hyperlink w:anchor="_Toc219094913" w:history="1">
            <w:r w:rsidRPr="009769AB">
              <w:rPr>
                <w:rStyle w:val="Hyperlink"/>
                <w:noProof/>
              </w:rPr>
              <w:t>Primacy Revision Checklist</w:t>
            </w:r>
            <w:r>
              <w:rPr>
                <w:noProof/>
                <w:webHidden/>
              </w:rPr>
              <w:tab/>
            </w:r>
            <w:r>
              <w:rPr>
                <w:noProof/>
                <w:webHidden/>
              </w:rPr>
              <w:fldChar w:fldCharType="begin"/>
            </w:r>
            <w:r>
              <w:rPr>
                <w:noProof/>
                <w:webHidden/>
              </w:rPr>
              <w:instrText xml:space="preserve"> PAGEREF _Toc219094913 \h </w:instrText>
            </w:r>
            <w:r>
              <w:rPr>
                <w:noProof/>
                <w:webHidden/>
              </w:rPr>
            </w:r>
            <w:r>
              <w:rPr>
                <w:noProof/>
                <w:webHidden/>
              </w:rPr>
              <w:fldChar w:fldCharType="separate"/>
            </w:r>
            <w:r>
              <w:rPr>
                <w:noProof/>
                <w:webHidden/>
              </w:rPr>
              <w:t>10</w:t>
            </w:r>
            <w:r>
              <w:rPr>
                <w:noProof/>
                <w:webHidden/>
              </w:rPr>
              <w:fldChar w:fldCharType="end"/>
            </w:r>
          </w:hyperlink>
        </w:p>
        <w:p w14:paraId="0684B2C3" w14:textId="4D72B6C1" w:rsidR="00B128FE" w:rsidRDefault="00B128FE">
          <w:pPr>
            <w:pStyle w:val="TOC2"/>
            <w:tabs>
              <w:tab w:val="right" w:leader="dot" w:pos="9350"/>
            </w:tabs>
            <w:rPr>
              <w:noProof/>
              <w:kern w:val="2"/>
              <w:sz w:val="24"/>
              <w:szCs w:val="24"/>
              <w14:ligatures w14:val="standardContextual"/>
            </w:rPr>
          </w:pPr>
          <w:hyperlink w:anchor="_Toc219094914" w:history="1">
            <w:r w:rsidRPr="009769AB">
              <w:rPr>
                <w:rStyle w:val="Hyperlink"/>
                <w:noProof/>
              </w:rPr>
              <w:t>Text</w:t>
            </w:r>
            <w:r w:rsidRPr="009769AB">
              <w:rPr>
                <w:rStyle w:val="Hyperlink"/>
                <w:noProof/>
                <w:spacing w:val="-6"/>
              </w:rPr>
              <w:t xml:space="preserve"> </w:t>
            </w:r>
            <w:r w:rsidRPr="009769AB">
              <w:rPr>
                <w:rStyle w:val="Hyperlink"/>
                <w:noProof/>
              </w:rPr>
              <w:t>of</w:t>
            </w:r>
            <w:r w:rsidRPr="009769AB">
              <w:rPr>
                <w:rStyle w:val="Hyperlink"/>
                <w:noProof/>
                <w:spacing w:val="-6"/>
              </w:rPr>
              <w:t xml:space="preserve"> </w:t>
            </w:r>
            <w:r w:rsidRPr="009769AB">
              <w:rPr>
                <w:rStyle w:val="Hyperlink"/>
                <w:noProof/>
              </w:rPr>
              <w:t>the</w:t>
            </w:r>
            <w:r w:rsidRPr="009769AB">
              <w:rPr>
                <w:rStyle w:val="Hyperlink"/>
                <w:noProof/>
                <w:spacing w:val="-5"/>
              </w:rPr>
              <w:t xml:space="preserve"> </w:t>
            </w:r>
            <w:r w:rsidRPr="009769AB">
              <w:rPr>
                <w:rStyle w:val="Hyperlink"/>
                <w:noProof/>
              </w:rPr>
              <w:t>Primacy Agency’s</w:t>
            </w:r>
            <w:r w:rsidRPr="009769AB">
              <w:rPr>
                <w:rStyle w:val="Hyperlink"/>
                <w:noProof/>
                <w:spacing w:val="-6"/>
              </w:rPr>
              <w:t xml:space="preserve"> </w:t>
            </w:r>
            <w:r w:rsidRPr="009769AB">
              <w:rPr>
                <w:rStyle w:val="Hyperlink"/>
                <w:noProof/>
              </w:rPr>
              <w:t>Regulation</w:t>
            </w:r>
            <w:r>
              <w:rPr>
                <w:noProof/>
                <w:webHidden/>
              </w:rPr>
              <w:tab/>
            </w:r>
            <w:r>
              <w:rPr>
                <w:noProof/>
                <w:webHidden/>
              </w:rPr>
              <w:fldChar w:fldCharType="begin"/>
            </w:r>
            <w:r>
              <w:rPr>
                <w:noProof/>
                <w:webHidden/>
              </w:rPr>
              <w:instrText xml:space="preserve"> PAGEREF _Toc219094914 \h </w:instrText>
            </w:r>
            <w:r>
              <w:rPr>
                <w:noProof/>
                <w:webHidden/>
              </w:rPr>
            </w:r>
            <w:r>
              <w:rPr>
                <w:noProof/>
                <w:webHidden/>
              </w:rPr>
              <w:fldChar w:fldCharType="separate"/>
            </w:r>
            <w:r>
              <w:rPr>
                <w:noProof/>
                <w:webHidden/>
              </w:rPr>
              <w:t>11</w:t>
            </w:r>
            <w:r>
              <w:rPr>
                <w:noProof/>
                <w:webHidden/>
              </w:rPr>
              <w:fldChar w:fldCharType="end"/>
            </w:r>
          </w:hyperlink>
        </w:p>
        <w:p w14:paraId="2BCA9378" w14:textId="6C0BD0B3" w:rsidR="00B128FE" w:rsidRDefault="00B128FE">
          <w:pPr>
            <w:pStyle w:val="TOC2"/>
            <w:tabs>
              <w:tab w:val="right" w:leader="dot" w:pos="9350"/>
            </w:tabs>
            <w:rPr>
              <w:noProof/>
              <w:kern w:val="2"/>
              <w:sz w:val="24"/>
              <w:szCs w:val="24"/>
              <w14:ligatures w14:val="standardContextual"/>
            </w:rPr>
          </w:pPr>
          <w:hyperlink w:anchor="_Toc219094915" w:history="1">
            <w:r w:rsidRPr="009769AB">
              <w:rPr>
                <w:rStyle w:val="Hyperlink"/>
                <w:noProof/>
              </w:rPr>
              <w:t>Primacy</w:t>
            </w:r>
            <w:r w:rsidRPr="009769AB">
              <w:rPr>
                <w:rStyle w:val="Hyperlink"/>
                <w:noProof/>
                <w:spacing w:val="-11"/>
              </w:rPr>
              <w:t xml:space="preserve"> </w:t>
            </w:r>
            <w:r w:rsidRPr="009769AB">
              <w:rPr>
                <w:rStyle w:val="Hyperlink"/>
                <w:noProof/>
              </w:rPr>
              <w:t>Revision</w:t>
            </w:r>
            <w:r w:rsidRPr="009769AB">
              <w:rPr>
                <w:rStyle w:val="Hyperlink"/>
                <w:noProof/>
                <w:spacing w:val="-10"/>
              </w:rPr>
              <w:t xml:space="preserve"> </w:t>
            </w:r>
            <w:r w:rsidRPr="009769AB">
              <w:rPr>
                <w:rStyle w:val="Hyperlink"/>
                <w:noProof/>
              </w:rPr>
              <w:t>Crosswalk</w:t>
            </w:r>
            <w:r>
              <w:rPr>
                <w:noProof/>
                <w:webHidden/>
              </w:rPr>
              <w:tab/>
            </w:r>
            <w:r>
              <w:rPr>
                <w:noProof/>
                <w:webHidden/>
              </w:rPr>
              <w:fldChar w:fldCharType="begin"/>
            </w:r>
            <w:r>
              <w:rPr>
                <w:noProof/>
                <w:webHidden/>
              </w:rPr>
              <w:instrText xml:space="preserve"> PAGEREF _Toc219094915 \h </w:instrText>
            </w:r>
            <w:r>
              <w:rPr>
                <w:noProof/>
                <w:webHidden/>
              </w:rPr>
            </w:r>
            <w:r>
              <w:rPr>
                <w:noProof/>
                <w:webHidden/>
              </w:rPr>
              <w:fldChar w:fldCharType="separate"/>
            </w:r>
            <w:r>
              <w:rPr>
                <w:noProof/>
                <w:webHidden/>
              </w:rPr>
              <w:t>11</w:t>
            </w:r>
            <w:r>
              <w:rPr>
                <w:noProof/>
                <w:webHidden/>
              </w:rPr>
              <w:fldChar w:fldCharType="end"/>
            </w:r>
          </w:hyperlink>
        </w:p>
        <w:p w14:paraId="15883804" w14:textId="5D6FEC25" w:rsidR="00B128FE" w:rsidRDefault="00B128FE">
          <w:pPr>
            <w:pStyle w:val="TOC2"/>
            <w:tabs>
              <w:tab w:val="right" w:leader="dot" w:pos="9350"/>
            </w:tabs>
            <w:rPr>
              <w:noProof/>
              <w:kern w:val="2"/>
              <w:sz w:val="24"/>
              <w:szCs w:val="24"/>
              <w14:ligatures w14:val="standardContextual"/>
            </w:rPr>
          </w:pPr>
          <w:hyperlink w:anchor="_Toc219094916" w:history="1">
            <w:r w:rsidRPr="009769AB">
              <w:rPr>
                <w:rStyle w:val="Hyperlink"/>
                <w:noProof/>
              </w:rPr>
              <w:t>Primacy Agency  Recordkeeping</w:t>
            </w:r>
            <w:r>
              <w:rPr>
                <w:noProof/>
                <w:webHidden/>
              </w:rPr>
              <w:tab/>
            </w:r>
            <w:r>
              <w:rPr>
                <w:noProof/>
                <w:webHidden/>
              </w:rPr>
              <w:fldChar w:fldCharType="begin"/>
            </w:r>
            <w:r>
              <w:rPr>
                <w:noProof/>
                <w:webHidden/>
              </w:rPr>
              <w:instrText xml:space="preserve"> PAGEREF _Toc219094916 \h </w:instrText>
            </w:r>
            <w:r>
              <w:rPr>
                <w:noProof/>
                <w:webHidden/>
              </w:rPr>
            </w:r>
            <w:r>
              <w:rPr>
                <w:noProof/>
                <w:webHidden/>
              </w:rPr>
              <w:fldChar w:fldCharType="separate"/>
            </w:r>
            <w:r>
              <w:rPr>
                <w:noProof/>
                <w:webHidden/>
              </w:rPr>
              <w:t>11</w:t>
            </w:r>
            <w:r>
              <w:rPr>
                <w:noProof/>
                <w:webHidden/>
              </w:rPr>
              <w:fldChar w:fldCharType="end"/>
            </w:r>
          </w:hyperlink>
        </w:p>
        <w:p w14:paraId="25D9A7A1" w14:textId="1CD904DC" w:rsidR="00B128FE" w:rsidRDefault="00B128FE">
          <w:pPr>
            <w:pStyle w:val="TOC2"/>
            <w:tabs>
              <w:tab w:val="right" w:leader="dot" w:pos="9350"/>
            </w:tabs>
            <w:rPr>
              <w:noProof/>
              <w:kern w:val="2"/>
              <w:sz w:val="24"/>
              <w:szCs w:val="24"/>
              <w14:ligatures w14:val="standardContextual"/>
            </w:rPr>
          </w:pPr>
          <w:hyperlink w:anchor="_Toc219094917" w:history="1">
            <w:r w:rsidRPr="009769AB">
              <w:rPr>
                <w:rStyle w:val="Hyperlink"/>
                <w:noProof/>
              </w:rPr>
              <w:t>Primacy Agency Reporting</w:t>
            </w:r>
            <w:r>
              <w:rPr>
                <w:noProof/>
                <w:webHidden/>
              </w:rPr>
              <w:tab/>
            </w:r>
            <w:r>
              <w:rPr>
                <w:noProof/>
                <w:webHidden/>
              </w:rPr>
              <w:fldChar w:fldCharType="begin"/>
            </w:r>
            <w:r>
              <w:rPr>
                <w:noProof/>
                <w:webHidden/>
              </w:rPr>
              <w:instrText xml:space="preserve"> PAGEREF _Toc219094917 \h </w:instrText>
            </w:r>
            <w:r>
              <w:rPr>
                <w:noProof/>
                <w:webHidden/>
              </w:rPr>
            </w:r>
            <w:r>
              <w:rPr>
                <w:noProof/>
                <w:webHidden/>
              </w:rPr>
              <w:fldChar w:fldCharType="separate"/>
            </w:r>
            <w:r>
              <w:rPr>
                <w:noProof/>
                <w:webHidden/>
              </w:rPr>
              <w:t>12</w:t>
            </w:r>
            <w:r>
              <w:rPr>
                <w:noProof/>
                <w:webHidden/>
              </w:rPr>
              <w:fldChar w:fldCharType="end"/>
            </w:r>
          </w:hyperlink>
        </w:p>
        <w:p w14:paraId="2A008B7B" w14:textId="322DF51C" w:rsidR="00B128FE" w:rsidRDefault="00B128FE">
          <w:pPr>
            <w:pStyle w:val="TOC2"/>
            <w:tabs>
              <w:tab w:val="right" w:leader="dot" w:pos="9350"/>
            </w:tabs>
            <w:rPr>
              <w:noProof/>
              <w:kern w:val="2"/>
              <w:sz w:val="24"/>
              <w:szCs w:val="24"/>
              <w14:ligatures w14:val="standardContextual"/>
            </w:rPr>
          </w:pPr>
          <w:hyperlink w:anchor="_Toc219094918" w:history="1">
            <w:r w:rsidRPr="009769AB">
              <w:rPr>
                <w:rStyle w:val="Hyperlink"/>
                <w:noProof/>
              </w:rPr>
              <w:t>Special</w:t>
            </w:r>
            <w:r w:rsidRPr="009769AB">
              <w:rPr>
                <w:rStyle w:val="Hyperlink"/>
                <w:noProof/>
                <w:spacing w:val="-10"/>
              </w:rPr>
              <w:t xml:space="preserve"> </w:t>
            </w:r>
            <w:r w:rsidRPr="009769AB">
              <w:rPr>
                <w:rStyle w:val="Hyperlink"/>
                <w:noProof/>
              </w:rPr>
              <w:t>Primacy</w:t>
            </w:r>
            <w:r w:rsidRPr="009769AB">
              <w:rPr>
                <w:rStyle w:val="Hyperlink"/>
                <w:noProof/>
                <w:spacing w:val="-10"/>
              </w:rPr>
              <w:t xml:space="preserve"> </w:t>
            </w:r>
            <w:r w:rsidRPr="009769AB">
              <w:rPr>
                <w:rStyle w:val="Hyperlink"/>
                <w:noProof/>
              </w:rPr>
              <w:t>Requirements</w:t>
            </w:r>
            <w:r>
              <w:rPr>
                <w:noProof/>
                <w:webHidden/>
              </w:rPr>
              <w:tab/>
            </w:r>
            <w:r>
              <w:rPr>
                <w:noProof/>
                <w:webHidden/>
              </w:rPr>
              <w:fldChar w:fldCharType="begin"/>
            </w:r>
            <w:r>
              <w:rPr>
                <w:noProof/>
                <w:webHidden/>
              </w:rPr>
              <w:instrText xml:space="preserve"> PAGEREF _Toc219094918 \h </w:instrText>
            </w:r>
            <w:r>
              <w:rPr>
                <w:noProof/>
                <w:webHidden/>
              </w:rPr>
            </w:r>
            <w:r>
              <w:rPr>
                <w:noProof/>
                <w:webHidden/>
              </w:rPr>
              <w:fldChar w:fldCharType="separate"/>
            </w:r>
            <w:r>
              <w:rPr>
                <w:noProof/>
                <w:webHidden/>
              </w:rPr>
              <w:t>12</w:t>
            </w:r>
            <w:r>
              <w:rPr>
                <w:noProof/>
                <w:webHidden/>
              </w:rPr>
              <w:fldChar w:fldCharType="end"/>
            </w:r>
          </w:hyperlink>
        </w:p>
        <w:p w14:paraId="71F3A5CD" w14:textId="49C48DE1" w:rsidR="00B128FE" w:rsidRDefault="00B128FE">
          <w:pPr>
            <w:pStyle w:val="TOC2"/>
            <w:tabs>
              <w:tab w:val="right" w:leader="dot" w:pos="9350"/>
            </w:tabs>
            <w:rPr>
              <w:noProof/>
              <w:kern w:val="2"/>
              <w:sz w:val="24"/>
              <w:szCs w:val="24"/>
              <w14:ligatures w14:val="standardContextual"/>
            </w:rPr>
          </w:pPr>
          <w:hyperlink w:anchor="_Toc219094919" w:history="1">
            <w:r w:rsidRPr="009769AB">
              <w:rPr>
                <w:rStyle w:val="Hyperlink"/>
                <w:noProof/>
              </w:rPr>
              <w:t>Attorney</w:t>
            </w:r>
            <w:r w:rsidRPr="009769AB">
              <w:rPr>
                <w:rStyle w:val="Hyperlink"/>
                <w:noProof/>
                <w:spacing w:val="-10"/>
              </w:rPr>
              <w:t xml:space="preserve"> </w:t>
            </w:r>
            <w:r w:rsidRPr="009769AB">
              <w:rPr>
                <w:rStyle w:val="Hyperlink"/>
                <w:noProof/>
              </w:rPr>
              <w:t>General’s</w:t>
            </w:r>
            <w:r w:rsidRPr="009769AB">
              <w:rPr>
                <w:rStyle w:val="Hyperlink"/>
                <w:noProof/>
                <w:spacing w:val="-9"/>
              </w:rPr>
              <w:t xml:space="preserve"> </w:t>
            </w:r>
            <w:r w:rsidRPr="009769AB">
              <w:rPr>
                <w:rStyle w:val="Hyperlink"/>
                <w:noProof/>
              </w:rPr>
              <w:t>Statement</w:t>
            </w:r>
            <w:r w:rsidRPr="009769AB">
              <w:rPr>
                <w:rStyle w:val="Hyperlink"/>
                <w:noProof/>
                <w:spacing w:val="-10"/>
              </w:rPr>
              <w:t xml:space="preserve"> </w:t>
            </w:r>
            <w:r w:rsidRPr="009769AB">
              <w:rPr>
                <w:rStyle w:val="Hyperlink"/>
                <w:noProof/>
              </w:rPr>
              <w:t>of</w:t>
            </w:r>
            <w:r w:rsidRPr="009769AB">
              <w:rPr>
                <w:rStyle w:val="Hyperlink"/>
                <w:noProof/>
                <w:spacing w:val="-9"/>
              </w:rPr>
              <w:t xml:space="preserve"> </w:t>
            </w:r>
            <w:r w:rsidRPr="009769AB">
              <w:rPr>
                <w:rStyle w:val="Hyperlink"/>
                <w:noProof/>
              </w:rPr>
              <w:t>Enforceability</w:t>
            </w:r>
            <w:r>
              <w:rPr>
                <w:noProof/>
                <w:webHidden/>
              </w:rPr>
              <w:tab/>
            </w:r>
            <w:r>
              <w:rPr>
                <w:noProof/>
                <w:webHidden/>
              </w:rPr>
              <w:fldChar w:fldCharType="begin"/>
            </w:r>
            <w:r>
              <w:rPr>
                <w:noProof/>
                <w:webHidden/>
              </w:rPr>
              <w:instrText xml:space="preserve"> PAGEREF _Toc219094919 \h </w:instrText>
            </w:r>
            <w:r>
              <w:rPr>
                <w:noProof/>
                <w:webHidden/>
              </w:rPr>
            </w:r>
            <w:r>
              <w:rPr>
                <w:noProof/>
                <w:webHidden/>
              </w:rPr>
              <w:fldChar w:fldCharType="separate"/>
            </w:r>
            <w:r>
              <w:rPr>
                <w:noProof/>
                <w:webHidden/>
              </w:rPr>
              <w:t>12</w:t>
            </w:r>
            <w:r>
              <w:rPr>
                <w:noProof/>
                <w:webHidden/>
              </w:rPr>
              <w:fldChar w:fldCharType="end"/>
            </w:r>
          </w:hyperlink>
        </w:p>
        <w:p w14:paraId="2B2CAB8D" w14:textId="7F062F51" w:rsidR="00B128FE" w:rsidRDefault="00B128FE">
          <w:pPr>
            <w:pStyle w:val="TOC3"/>
            <w:tabs>
              <w:tab w:val="right" w:leader="dot" w:pos="9350"/>
            </w:tabs>
            <w:rPr>
              <w:noProof/>
              <w:kern w:val="2"/>
              <w:sz w:val="24"/>
              <w:szCs w:val="24"/>
              <w14:ligatures w14:val="standardContextual"/>
            </w:rPr>
          </w:pPr>
          <w:hyperlink w:anchor="_Toc219094920" w:history="1">
            <w:r w:rsidRPr="009769AB">
              <w:rPr>
                <w:rStyle w:val="Hyperlink"/>
                <w:noProof/>
              </w:rPr>
              <w:t>Special Primacy Requirement for Adopting 40 CFR 141, Subpart O</w:t>
            </w:r>
            <w:r>
              <w:rPr>
                <w:noProof/>
                <w:webHidden/>
              </w:rPr>
              <w:tab/>
            </w:r>
            <w:r>
              <w:rPr>
                <w:noProof/>
                <w:webHidden/>
              </w:rPr>
              <w:fldChar w:fldCharType="begin"/>
            </w:r>
            <w:r>
              <w:rPr>
                <w:noProof/>
                <w:webHidden/>
              </w:rPr>
              <w:instrText xml:space="preserve"> PAGEREF _Toc219094920 \h </w:instrText>
            </w:r>
            <w:r>
              <w:rPr>
                <w:noProof/>
                <w:webHidden/>
              </w:rPr>
            </w:r>
            <w:r>
              <w:rPr>
                <w:noProof/>
                <w:webHidden/>
              </w:rPr>
              <w:fldChar w:fldCharType="separate"/>
            </w:r>
            <w:r>
              <w:rPr>
                <w:noProof/>
                <w:webHidden/>
              </w:rPr>
              <w:t>14</w:t>
            </w:r>
            <w:r>
              <w:rPr>
                <w:noProof/>
                <w:webHidden/>
              </w:rPr>
              <w:fldChar w:fldCharType="end"/>
            </w:r>
          </w:hyperlink>
        </w:p>
        <w:p w14:paraId="6BBE0049" w14:textId="303C1246" w:rsidR="00B128FE" w:rsidRDefault="00B128FE">
          <w:pPr>
            <w:pStyle w:val="TOC3"/>
            <w:tabs>
              <w:tab w:val="right" w:leader="dot" w:pos="9350"/>
            </w:tabs>
            <w:rPr>
              <w:noProof/>
              <w:kern w:val="2"/>
              <w:sz w:val="24"/>
              <w:szCs w:val="24"/>
              <w14:ligatures w14:val="standardContextual"/>
            </w:rPr>
          </w:pPr>
          <w:hyperlink w:anchor="_Toc219094921" w:history="1">
            <w:r w:rsidRPr="009769AB">
              <w:rPr>
                <w:rStyle w:val="Hyperlink"/>
                <w:noProof/>
              </w:rPr>
              <w:t>Special</w:t>
            </w:r>
            <w:r w:rsidRPr="009769AB">
              <w:rPr>
                <w:rStyle w:val="Hyperlink"/>
                <w:noProof/>
                <w:spacing w:val="-11"/>
              </w:rPr>
              <w:t xml:space="preserve"> </w:t>
            </w:r>
            <w:r w:rsidRPr="009769AB">
              <w:rPr>
                <w:rStyle w:val="Hyperlink"/>
                <w:noProof/>
              </w:rPr>
              <w:t>Primacy</w:t>
            </w:r>
            <w:r w:rsidRPr="009769AB">
              <w:rPr>
                <w:rStyle w:val="Hyperlink"/>
                <w:noProof/>
                <w:spacing w:val="-11"/>
              </w:rPr>
              <w:t xml:space="preserve"> </w:t>
            </w:r>
            <w:r w:rsidRPr="009769AB">
              <w:rPr>
                <w:rStyle w:val="Hyperlink"/>
                <w:noProof/>
              </w:rPr>
              <w:t>Requirement</w:t>
            </w:r>
            <w:r w:rsidRPr="009769AB">
              <w:rPr>
                <w:rStyle w:val="Hyperlink"/>
                <w:noProof/>
                <w:spacing w:val="-10"/>
              </w:rPr>
              <w:t xml:space="preserve"> </w:t>
            </w:r>
            <w:r w:rsidRPr="009769AB">
              <w:rPr>
                <w:rStyle w:val="Hyperlink"/>
                <w:noProof/>
              </w:rPr>
              <w:t>for</w:t>
            </w:r>
            <w:r w:rsidRPr="009769AB">
              <w:rPr>
                <w:rStyle w:val="Hyperlink"/>
                <w:noProof/>
                <w:spacing w:val="-11"/>
              </w:rPr>
              <w:t xml:space="preserve"> </w:t>
            </w:r>
            <w:r w:rsidRPr="009769AB">
              <w:rPr>
                <w:rStyle w:val="Hyperlink"/>
                <w:noProof/>
              </w:rPr>
              <w:t>Technical Assistance</w:t>
            </w:r>
            <w:r>
              <w:rPr>
                <w:noProof/>
                <w:webHidden/>
              </w:rPr>
              <w:tab/>
            </w:r>
            <w:r>
              <w:rPr>
                <w:noProof/>
                <w:webHidden/>
              </w:rPr>
              <w:fldChar w:fldCharType="begin"/>
            </w:r>
            <w:r>
              <w:rPr>
                <w:noProof/>
                <w:webHidden/>
              </w:rPr>
              <w:instrText xml:space="preserve"> PAGEREF _Toc219094921 \h </w:instrText>
            </w:r>
            <w:r>
              <w:rPr>
                <w:noProof/>
                <w:webHidden/>
              </w:rPr>
            </w:r>
            <w:r>
              <w:rPr>
                <w:noProof/>
                <w:webHidden/>
              </w:rPr>
              <w:fldChar w:fldCharType="separate"/>
            </w:r>
            <w:r>
              <w:rPr>
                <w:noProof/>
                <w:webHidden/>
              </w:rPr>
              <w:t>14</w:t>
            </w:r>
            <w:r>
              <w:rPr>
                <w:noProof/>
                <w:webHidden/>
              </w:rPr>
              <w:fldChar w:fldCharType="end"/>
            </w:r>
          </w:hyperlink>
        </w:p>
        <w:p w14:paraId="731DD5F8" w14:textId="582584A3" w:rsidR="00B128FE" w:rsidRDefault="00B128FE">
          <w:pPr>
            <w:pStyle w:val="TOC3"/>
            <w:tabs>
              <w:tab w:val="right" w:leader="dot" w:pos="9350"/>
            </w:tabs>
            <w:rPr>
              <w:noProof/>
              <w:kern w:val="2"/>
              <w:sz w:val="24"/>
              <w:szCs w:val="24"/>
              <w14:ligatures w14:val="standardContextual"/>
            </w:rPr>
          </w:pPr>
          <w:hyperlink w:anchor="_Toc219094922" w:history="1">
            <w:r w:rsidRPr="009769AB">
              <w:rPr>
                <w:rStyle w:val="Hyperlink"/>
                <w:noProof/>
              </w:rPr>
              <w:t>Special</w:t>
            </w:r>
            <w:r w:rsidRPr="009769AB">
              <w:rPr>
                <w:rStyle w:val="Hyperlink"/>
                <w:noProof/>
                <w:spacing w:val="-11"/>
              </w:rPr>
              <w:t xml:space="preserve"> </w:t>
            </w:r>
            <w:r w:rsidRPr="009769AB">
              <w:rPr>
                <w:rStyle w:val="Hyperlink"/>
                <w:noProof/>
              </w:rPr>
              <w:t>Primacy</w:t>
            </w:r>
            <w:r w:rsidRPr="009769AB">
              <w:rPr>
                <w:rStyle w:val="Hyperlink"/>
                <w:noProof/>
                <w:spacing w:val="-10"/>
              </w:rPr>
              <w:t xml:space="preserve"> </w:t>
            </w:r>
            <w:r w:rsidRPr="009769AB">
              <w:rPr>
                <w:rStyle w:val="Hyperlink"/>
                <w:noProof/>
              </w:rPr>
              <w:t>Requirement</w:t>
            </w:r>
            <w:r w:rsidRPr="009769AB">
              <w:rPr>
                <w:rStyle w:val="Hyperlink"/>
                <w:noProof/>
                <w:spacing w:val="-10"/>
              </w:rPr>
              <w:t xml:space="preserve"> </w:t>
            </w:r>
            <w:r w:rsidRPr="009769AB">
              <w:rPr>
                <w:rStyle w:val="Hyperlink"/>
                <w:noProof/>
              </w:rPr>
              <w:t>for</w:t>
            </w:r>
            <w:r w:rsidRPr="009769AB">
              <w:rPr>
                <w:rStyle w:val="Hyperlink"/>
                <w:noProof/>
                <w:spacing w:val="-10"/>
              </w:rPr>
              <w:t xml:space="preserve"> </w:t>
            </w:r>
            <w:r w:rsidRPr="009769AB">
              <w:rPr>
                <w:rStyle w:val="Hyperlink"/>
                <w:noProof/>
              </w:rPr>
              <w:t>Application Approval</w:t>
            </w:r>
            <w:r>
              <w:rPr>
                <w:noProof/>
                <w:webHidden/>
              </w:rPr>
              <w:tab/>
            </w:r>
            <w:r>
              <w:rPr>
                <w:noProof/>
                <w:webHidden/>
              </w:rPr>
              <w:fldChar w:fldCharType="begin"/>
            </w:r>
            <w:r>
              <w:rPr>
                <w:noProof/>
                <w:webHidden/>
              </w:rPr>
              <w:instrText xml:space="preserve"> PAGEREF _Toc219094922 \h </w:instrText>
            </w:r>
            <w:r>
              <w:rPr>
                <w:noProof/>
                <w:webHidden/>
              </w:rPr>
            </w:r>
            <w:r>
              <w:rPr>
                <w:noProof/>
                <w:webHidden/>
              </w:rPr>
              <w:fldChar w:fldCharType="separate"/>
            </w:r>
            <w:r>
              <w:rPr>
                <w:noProof/>
                <w:webHidden/>
              </w:rPr>
              <w:t>14</w:t>
            </w:r>
            <w:r>
              <w:rPr>
                <w:noProof/>
                <w:webHidden/>
              </w:rPr>
              <w:fldChar w:fldCharType="end"/>
            </w:r>
          </w:hyperlink>
        </w:p>
        <w:p w14:paraId="5AA68932" w14:textId="501A79CD" w:rsidR="00B128FE" w:rsidRDefault="00B128FE">
          <w:pPr>
            <w:pStyle w:val="TOC1"/>
            <w:tabs>
              <w:tab w:val="right" w:leader="dot" w:pos="9350"/>
            </w:tabs>
            <w:rPr>
              <w:bCs w:val="0"/>
              <w:noProof/>
              <w:kern w:val="2"/>
              <w:sz w:val="24"/>
              <w:szCs w:val="24"/>
              <w14:ligatures w14:val="standardContextual"/>
            </w:rPr>
          </w:pPr>
          <w:hyperlink w:anchor="_Toc219094923" w:history="1">
            <w:r w:rsidRPr="009769AB">
              <w:rPr>
                <w:rStyle w:val="Hyperlink"/>
                <w:noProof/>
              </w:rPr>
              <w:t>Guidance for Primacy Agency Flexibility</w:t>
            </w:r>
            <w:r>
              <w:rPr>
                <w:noProof/>
                <w:webHidden/>
              </w:rPr>
              <w:tab/>
            </w:r>
            <w:r>
              <w:rPr>
                <w:noProof/>
                <w:webHidden/>
              </w:rPr>
              <w:fldChar w:fldCharType="begin"/>
            </w:r>
            <w:r>
              <w:rPr>
                <w:noProof/>
                <w:webHidden/>
              </w:rPr>
              <w:instrText xml:space="preserve"> PAGEREF _Toc219094923 \h </w:instrText>
            </w:r>
            <w:r>
              <w:rPr>
                <w:noProof/>
                <w:webHidden/>
              </w:rPr>
            </w:r>
            <w:r>
              <w:rPr>
                <w:noProof/>
                <w:webHidden/>
              </w:rPr>
              <w:fldChar w:fldCharType="separate"/>
            </w:r>
            <w:r>
              <w:rPr>
                <w:noProof/>
                <w:webHidden/>
              </w:rPr>
              <w:t>15</w:t>
            </w:r>
            <w:r>
              <w:rPr>
                <w:noProof/>
                <w:webHidden/>
              </w:rPr>
              <w:fldChar w:fldCharType="end"/>
            </w:r>
          </w:hyperlink>
        </w:p>
        <w:p w14:paraId="41EA37FA" w14:textId="42E58240" w:rsidR="00B128FE" w:rsidRDefault="00B128FE">
          <w:pPr>
            <w:pStyle w:val="TOC2"/>
            <w:tabs>
              <w:tab w:val="right" w:leader="dot" w:pos="9350"/>
            </w:tabs>
            <w:rPr>
              <w:noProof/>
              <w:kern w:val="2"/>
              <w:sz w:val="24"/>
              <w:szCs w:val="24"/>
              <w14:ligatures w14:val="standardContextual"/>
            </w:rPr>
          </w:pPr>
          <w:hyperlink w:anchor="_Toc219094924" w:history="1">
            <w:r w:rsidRPr="009769AB">
              <w:rPr>
                <w:rStyle w:val="Hyperlink"/>
                <w:noProof/>
              </w:rPr>
              <w:t>Governor’s</w:t>
            </w:r>
            <w:r w:rsidRPr="009769AB">
              <w:rPr>
                <w:rStyle w:val="Hyperlink"/>
                <w:noProof/>
                <w:spacing w:val="-1"/>
              </w:rPr>
              <w:t xml:space="preserve"> </w:t>
            </w:r>
            <w:r w:rsidRPr="009769AB">
              <w:rPr>
                <w:rStyle w:val="Hyperlink"/>
                <w:noProof/>
              </w:rPr>
              <w:t>Mailing</w:t>
            </w:r>
            <w:r w:rsidRPr="009769AB">
              <w:rPr>
                <w:rStyle w:val="Hyperlink"/>
                <w:noProof/>
                <w:spacing w:val="-1"/>
              </w:rPr>
              <w:t xml:space="preserve"> </w:t>
            </w:r>
            <w:r w:rsidRPr="009769AB">
              <w:rPr>
                <w:rStyle w:val="Hyperlink"/>
                <w:noProof/>
              </w:rPr>
              <w:t>Waiver:</w:t>
            </w:r>
            <w:r>
              <w:rPr>
                <w:noProof/>
                <w:webHidden/>
              </w:rPr>
              <w:tab/>
            </w:r>
            <w:r>
              <w:rPr>
                <w:noProof/>
                <w:webHidden/>
              </w:rPr>
              <w:fldChar w:fldCharType="begin"/>
            </w:r>
            <w:r>
              <w:rPr>
                <w:noProof/>
                <w:webHidden/>
              </w:rPr>
              <w:instrText xml:space="preserve"> PAGEREF _Toc219094924 \h </w:instrText>
            </w:r>
            <w:r>
              <w:rPr>
                <w:noProof/>
                <w:webHidden/>
              </w:rPr>
            </w:r>
            <w:r>
              <w:rPr>
                <w:noProof/>
                <w:webHidden/>
              </w:rPr>
              <w:fldChar w:fldCharType="separate"/>
            </w:r>
            <w:r>
              <w:rPr>
                <w:noProof/>
                <w:webHidden/>
              </w:rPr>
              <w:t>15</w:t>
            </w:r>
            <w:r>
              <w:rPr>
                <w:noProof/>
                <w:webHidden/>
              </w:rPr>
              <w:fldChar w:fldCharType="end"/>
            </w:r>
          </w:hyperlink>
        </w:p>
        <w:p w14:paraId="5172527A" w14:textId="1A0405C5" w:rsidR="00B128FE" w:rsidRDefault="00B128FE">
          <w:pPr>
            <w:pStyle w:val="TOC2"/>
            <w:tabs>
              <w:tab w:val="right" w:leader="dot" w:pos="9350"/>
            </w:tabs>
            <w:rPr>
              <w:noProof/>
              <w:kern w:val="2"/>
              <w:sz w:val="24"/>
              <w:szCs w:val="24"/>
              <w14:ligatures w14:val="standardContextual"/>
            </w:rPr>
          </w:pPr>
          <w:hyperlink w:anchor="_Toc219094925" w:history="1">
            <w:r w:rsidRPr="009769AB">
              <w:rPr>
                <w:rStyle w:val="Hyperlink"/>
                <w:noProof/>
              </w:rPr>
              <w:t>Additional</w:t>
            </w:r>
            <w:r w:rsidRPr="009769AB">
              <w:rPr>
                <w:rStyle w:val="Hyperlink"/>
                <w:noProof/>
                <w:spacing w:val="-4"/>
              </w:rPr>
              <w:t xml:space="preserve"> </w:t>
            </w:r>
            <w:r w:rsidRPr="009769AB">
              <w:rPr>
                <w:rStyle w:val="Hyperlink"/>
                <w:noProof/>
              </w:rPr>
              <w:t>CCR Delivery:</w:t>
            </w:r>
            <w:r>
              <w:rPr>
                <w:noProof/>
                <w:webHidden/>
              </w:rPr>
              <w:tab/>
            </w:r>
            <w:r>
              <w:rPr>
                <w:noProof/>
                <w:webHidden/>
              </w:rPr>
              <w:fldChar w:fldCharType="begin"/>
            </w:r>
            <w:r>
              <w:rPr>
                <w:noProof/>
                <w:webHidden/>
              </w:rPr>
              <w:instrText xml:space="preserve"> PAGEREF _Toc219094925 \h </w:instrText>
            </w:r>
            <w:r>
              <w:rPr>
                <w:noProof/>
                <w:webHidden/>
              </w:rPr>
            </w:r>
            <w:r>
              <w:rPr>
                <w:noProof/>
                <w:webHidden/>
              </w:rPr>
              <w:fldChar w:fldCharType="separate"/>
            </w:r>
            <w:r>
              <w:rPr>
                <w:noProof/>
                <w:webHidden/>
              </w:rPr>
              <w:t>15</w:t>
            </w:r>
            <w:r>
              <w:rPr>
                <w:noProof/>
                <w:webHidden/>
              </w:rPr>
              <w:fldChar w:fldCharType="end"/>
            </w:r>
          </w:hyperlink>
        </w:p>
        <w:p w14:paraId="1A3CFC13" w14:textId="69DD2D03" w:rsidR="008733C8" w:rsidRDefault="00021944">
          <w:r>
            <w:rPr>
              <w:bCs/>
            </w:rPr>
            <w:fldChar w:fldCharType="end"/>
          </w:r>
        </w:p>
      </w:sdtContent>
    </w:sdt>
    <w:p w14:paraId="43020916" w14:textId="77777777" w:rsidR="00C71032" w:rsidRDefault="00C71032" w:rsidP="006A2551">
      <w:pPr>
        <w:pStyle w:val="Heading1"/>
      </w:pPr>
    </w:p>
    <w:p w14:paraId="3A42A6E9" w14:textId="77777777" w:rsidR="00D62F79" w:rsidRDefault="00D62F79" w:rsidP="00D62F79"/>
    <w:p w14:paraId="5CB0D088" w14:textId="77777777" w:rsidR="00D62F79" w:rsidRDefault="00D62F79" w:rsidP="00D62F79"/>
    <w:p w14:paraId="65D03224" w14:textId="77777777" w:rsidR="00D62F79" w:rsidRPr="00D62F79" w:rsidRDefault="00D62F79" w:rsidP="00D62F79"/>
    <w:bookmarkEnd w:id="3"/>
    <w:bookmarkEnd w:id="4"/>
    <w:bookmarkEnd w:id="5"/>
    <w:p w14:paraId="0A88D890" w14:textId="77777777" w:rsidR="00B128FE" w:rsidRDefault="00B128FE" w:rsidP="006A2551"/>
    <w:p w14:paraId="3C81611A" w14:textId="77777777" w:rsidR="002C0B37" w:rsidRDefault="002C0B37" w:rsidP="006A2551"/>
    <w:p w14:paraId="2C312662" w14:textId="6B99E8E7" w:rsidR="0045525D" w:rsidRDefault="0045525D" w:rsidP="006A2551">
      <w:r>
        <w:lastRenderedPageBreak/>
        <w:t xml:space="preserve">The EPA is providing these </w:t>
      </w:r>
      <w:r w:rsidR="00D03C96">
        <w:t>documents to</w:t>
      </w:r>
      <w:r>
        <w:t xml:space="preserve"> its </w:t>
      </w:r>
      <w:r w:rsidR="6755908B">
        <w:t>P</w:t>
      </w:r>
      <w:r w:rsidR="778DA089">
        <w:t xml:space="preserve">rimacy </w:t>
      </w:r>
      <w:r w:rsidR="10BBF163">
        <w:t>A</w:t>
      </w:r>
      <w:r>
        <w:t xml:space="preserve">gency partners (i.e., </w:t>
      </w:r>
      <w:r w:rsidRPr="6C75ABEB">
        <w:rPr>
          <w:rFonts w:eastAsia="Calibri" w:cs="Calibri"/>
          <w:color w:val="000000" w:themeColor="text1"/>
        </w:rPr>
        <w:t>states, Tribes, and territories</w:t>
      </w:r>
      <w:r w:rsidRPr="6C75ABEB">
        <w:rPr>
          <w:rFonts w:eastAsia="Calibri" w:cs="Calibri"/>
        </w:rPr>
        <w:t xml:space="preserve">) </w:t>
      </w:r>
      <w:r>
        <w:t xml:space="preserve">so that they may start their planning and application process for their primacy program revisions to incorporate the Consumer Confidence Report (CCR) Rule, published on May 24, 2024, at </w:t>
      </w:r>
      <w:r w:rsidRPr="6C75ABEB">
        <w:rPr>
          <w:rFonts w:eastAsia="Calibri" w:cs="Calibri"/>
        </w:rPr>
        <w:t>89 FR 45980</w:t>
      </w:r>
      <w:r>
        <w:t>. This support document includes a subset of letters and checklists for primacy agencies that plan to request extensions for submitting their primacy revision applications for the CCR</w:t>
      </w:r>
      <w:r w:rsidR="00EA02A6">
        <w:t xml:space="preserve"> Rule</w:t>
      </w:r>
      <w:r>
        <w:t xml:space="preserve">. Each item has been formatted for ease of use by intended users. </w:t>
      </w:r>
    </w:p>
    <w:p w14:paraId="5F697BB0" w14:textId="77777777" w:rsidR="00023C55" w:rsidRDefault="00023C55"/>
    <w:p w14:paraId="431CB47F" w14:textId="77777777" w:rsidR="00023C55" w:rsidRDefault="00023C55">
      <w:pPr>
        <w:sectPr w:rsidR="00023C55" w:rsidSect="00023C55">
          <w:footerReference w:type="first" r:id="rId11"/>
          <w:pgSz w:w="12240" w:h="15840"/>
          <w:pgMar w:top="1440" w:right="1440" w:bottom="1440" w:left="1440" w:header="720" w:footer="720" w:gutter="0"/>
          <w:pgNumType w:fmt="lowerRoman" w:start="1"/>
          <w:cols w:space="720"/>
          <w:titlePg/>
          <w:docGrid w:linePitch="299"/>
        </w:sectPr>
      </w:pPr>
    </w:p>
    <w:p w14:paraId="0AB4B140" w14:textId="054EF89D" w:rsidR="00526853" w:rsidRDefault="00862085" w:rsidP="00B7329F">
      <w:pPr>
        <w:pStyle w:val="Heading1"/>
      </w:pPr>
      <w:bookmarkStart w:id="6" w:name="_Toc219094906"/>
      <w:r w:rsidRPr="00D04D99">
        <w:lastRenderedPageBreak/>
        <w:t xml:space="preserve">CCR </w:t>
      </w:r>
      <w:r w:rsidR="504B8A5F">
        <w:t>Rule</w:t>
      </w:r>
      <w:r>
        <w:t xml:space="preserve"> </w:t>
      </w:r>
      <w:r w:rsidRPr="00D04D99">
        <w:t>Primacy Support Documents</w:t>
      </w:r>
      <w:bookmarkEnd w:id="6"/>
    </w:p>
    <w:p w14:paraId="172CC2A3" w14:textId="716A7398" w:rsidR="00AA407C" w:rsidRPr="00B7329F" w:rsidRDefault="00526853" w:rsidP="00B7329F">
      <w:pPr>
        <w:pStyle w:val="Heading2"/>
      </w:pPr>
      <w:bookmarkStart w:id="7" w:name="_Toc219094907"/>
      <w:r w:rsidRPr="00B7329F">
        <w:t>Timetables</w:t>
      </w:r>
      <w:bookmarkStart w:id="8" w:name="_bookmark35"/>
      <w:bookmarkStart w:id="9" w:name="4.1_State_Primacy_Program_Revision"/>
      <w:bookmarkEnd w:id="7"/>
      <w:bookmarkEnd w:id="8"/>
      <w:bookmarkEnd w:id="9"/>
    </w:p>
    <w:p w14:paraId="5195571B" w14:textId="7EDED5F6" w:rsidR="00526853" w:rsidRDefault="00526853" w:rsidP="00DE5592">
      <w:pPr>
        <w:pStyle w:val="Heading3"/>
      </w:pPr>
      <w:bookmarkStart w:id="10" w:name="_Toc219094908"/>
      <w:r w:rsidRPr="00AA407C">
        <w:t>Primacy Program Revision</w:t>
      </w:r>
      <w:bookmarkEnd w:id="10"/>
    </w:p>
    <w:p w14:paraId="3B57F033" w14:textId="7003C6E9" w:rsidR="007F04E2" w:rsidRDefault="00D816F0" w:rsidP="006A2551">
      <w:r w:rsidRPr="00D816F0">
        <w:t xml:space="preserve">To </w:t>
      </w:r>
      <w:r w:rsidR="0086247A">
        <w:t xml:space="preserve">obtain </w:t>
      </w:r>
      <w:r w:rsidR="005118B3">
        <w:t>approval for</w:t>
      </w:r>
      <w:r w:rsidRPr="00D816F0">
        <w:t xml:space="preserve"> primary enforcement responsibility,</w:t>
      </w:r>
      <w:r w:rsidR="00EE434E">
        <w:t xml:space="preserve"> referred to as “primacy,”</w:t>
      </w:r>
      <w:r w:rsidRPr="00D816F0">
        <w:t xml:space="preserve"> </w:t>
      </w:r>
      <w:r w:rsidR="008270EE">
        <w:t>s</w:t>
      </w:r>
      <w:r w:rsidRPr="00D816F0">
        <w:t>tates</w:t>
      </w:r>
      <w:r w:rsidR="003D34E4">
        <w:t>, Tribes or territories</w:t>
      </w:r>
      <w:r w:rsidRPr="00D816F0">
        <w:t xml:space="preserve"> must </w:t>
      </w:r>
      <w:r w:rsidR="00DD643E">
        <w:t>have</w:t>
      </w:r>
      <w:r w:rsidR="005118B3">
        <w:t xml:space="preserve">, among other things, </w:t>
      </w:r>
      <w:r w:rsidR="00DD643E">
        <w:t xml:space="preserve">statutory or regulatory enforcement authority </w:t>
      </w:r>
      <w:r w:rsidR="003F42B4">
        <w:t>adequate to compel compliance with State drinking water regulations inc</w:t>
      </w:r>
      <w:r w:rsidR="00A524FA">
        <w:t>l</w:t>
      </w:r>
      <w:r w:rsidR="003F42B4">
        <w:t>u</w:t>
      </w:r>
      <w:r w:rsidR="00A524FA">
        <w:t>d</w:t>
      </w:r>
      <w:r w:rsidR="003F42B4">
        <w:t xml:space="preserve">ing </w:t>
      </w:r>
      <w:r w:rsidR="009B4CE0">
        <w:t xml:space="preserve">authority to require community water </w:t>
      </w:r>
      <w:r w:rsidR="00A524FA">
        <w:t>systems</w:t>
      </w:r>
      <w:r w:rsidR="009B4CE0">
        <w:t xml:space="preserve"> to provide consumer confidence reports as required by 40 CFR part 141 Subpart O</w:t>
      </w:r>
      <w:r w:rsidR="00A524FA">
        <w:t xml:space="preserve"> </w:t>
      </w:r>
      <w:r w:rsidR="00236B7D">
        <w:t>(</w:t>
      </w:r>
      <w:r w:rsidR="00A524FA">
        <w:t>40 CFR 142.10(b)(6)(vii)</w:t>
      </w:r>
      <w:r w:rsidR="00236B7D">
        <w:t>)</w:t>
      </w:r>
      <w:r w:rsidR="00A524FA">
        <w:t>.</w:t>
      </w:r>
      <w:r w:rsidR="005118B3">
        <w:t xml:space="preserve">  </w:t>
      </w:r>
      <w:r w:rsidR="00C22C21" w:rsidRPr="00C22C21">
        <w:t xml:space="preserve">Each State that has primary enforcement responsibility must adopt the revised requirements of </w:t>
      </w:r>
      <w:hyperlink r:id="rId12" w:history="1">
        <w:r w:rsidR="00C22C21" w:rsidRPr="00C22C21">
          <w:rPr>
            <w:rStyle w:val="Hyperlink"/>
          </w:rPr>
          <w:t>40 CFR part 141, subpart O</w:t>
        </w:r>
      </w:hyperlink>
      <w:r w:rsidR="00C22C21" w:rsidRPr="00C22C21">
        <w:t xml:space="preserve"> no later than May 25, 2026. </w:t>
      </w:r>
      <w:r w:rsidR="00236B7D">
        <w:t>(</w:t>
      </w:r>
      <w:r w:rsidR="004A61F6">
        <w:t>40 CFR 142.16(f)(1)</w:t>
      </w:r>
      <w:r w:rsidR="00236B7D">
        <w:t>)</w:t>
      </w:r>
      <w:r w:rsidR="00E80809">
        <w:t>.</w:t>
      </w:r>
      <w:r w:rsidR="003B2241">
        <w:t xml:space="preserve"> </w:t>
      </w:r>
      <w:r w:rsidR="009D7D94" w:rsidRPr="009D7D94" w:rsidDel="009D7D94">
        <w:t xml:space="preserve"> </w:t>
      </w:r>
      <w:r w:rsidR="007F04E2">
        <w:t>The CCR</w:t>
      </w:r>
      <w:r w:rsidR="00FA4C8E">
        <w:t xml:space="preserve"> </w:t>
      </w:r>
      <w:r w:rsidR="11435E52">
        <w:t>R</w:t>
      </w:r>
      <w:r w:rsidR="00FA4C8E">
        <w:t>ule</w:t>
      </w:r>
      <w:r w:rsidR="007F04E2">
        <w:t xml:space="preserve"> is structured to give</w:t>
      </w:r>
      <w:r w:rsidR="009D1F57">
        <w:t xml:space="preserve"> Primacy Agencies</w:t>
      </w:r>
      <w:r w:rsidR="00225921">
        <w:rPr>
          <w:rStyle w:val="FootnoteReference"/>
        </w:rPr>
        <w:footnoteReference w:id="2"/>
      </w:r>
      <w:r w:rsidR="00492B33">
        <w:t xml:space="preserve"> </w:t>
      </w:r>
      <w:r w:rsidR="007F04E2">
        <w:t>flexibility to incorporate the Rule’s requirements into existing state</w:t>
      </w:r>
      <w:r w:rsidR="00A70F6A">
        <w:t xml:space="preserve"> </w:t>
      </w:r>
      <w:r w:rsidR="007F04E2">
        <w:t xml:space="preserve">programs that are diverse in scope. </w:t>
      </w:r>
      <w:r w:rsidR="009D1F57">
        <w:t>Primacy Agencies</w:t>
      </w:r>
      <w:r w:rsidR="009D7D94">
        <w:t xml:space="preserve"> </w:t>
      </w:r>
      <w:r w:rsidR="007F04E2">
        <w:t>are given flexibility in several areas of the CCR Rule, including</w:t>
      </w:r>
      <w:r w:rsidR="00A70F6A">
        <w:t xml:space="preserve"> </w:t>
      </w:r>
      <w:r w:rsidR="007F04E2">
        <w:t xml:space="preserve">some mailing waiver and alternate form and content. </w:t>
      </w:r>
    </w:p>
    <w:p w14:paraId="1154180B" w14:textId="1F3E8CE1" w:rsidR="00ED2AF8" w:rsidDel="007E20DD" w:rsidRDefault="00ED2AF8" w:rsidP="006A2551">
      <w:r w:rsidDel="007E20DD">
        <w:t xml:space="preserve">Pursuant to </w:t>
      </w:r>
      <w:r w:rsidR="00CE4762">
        <w:t>Safe Drinking Water Act</w:t>
      </w:r>
      <w:r w:rsidR="00773B7A">
        <w:t xml:space="preserve"> (SDWA)</w:t>
      </w:r>
      <w:r w:rsidR="00CE4762">
        <w:t xml:space="preserve"> section 1413(a)(1) and </w:t>
      </w:r>
      <w:hyperlink r:id="rId13" w:history="1">
        <w:r w:rsidRPr="003F2F1B" w:rsidDel="007E20DD">
          <w:rPr>
            <w:rStyle w:val="Hyperlink"/>
            <w:color w:val="2E74B5"/>
          </w:rPr>
          <w:t>40 CFR 142.12</w:t>
        </w:r>
      </w:hyperlink>
      <w:r w:rsidDel="007E20DD">
        <w:t xml:space="preserve">, </w:t>
      </w:r>
      <w:r w:rsidR="00963B3D">
        <w:t xml:space="preserve">primacy agencies must submit </w:t>
      </w:r>
      <w:r w:rsidR="00D5210A">
        <w:t xml:space="preserve">a </w:t>
      </w:r>
      <w:r w:rsidDel="007E20DD">
        <w:t xml:space="preserve">complete and final </w:t>
      </w:r>
      <w:r w:rsidR="00EA5EE6">
        <w:t>primacy revision application</w:t>
      </w:r>
      <w:r w:rsidDel="007E20DD">
        <w:t xml:space="preserve"> to adopt new or revised EPA regulations no later than </w:t>
      </w:r>
      <w:r w:rsidR="00516AF9" w:rsidDel="007E20DD">
        <w:t>two</w:t>
      </w:r>
      <w:r w:rsidDel="007E20DD">
        <w:t xml:space="preserve"> years after </w:t>
      </w:r>
      <w:r w:rsidR="0020145E">
        <w:t xml:space="preserve">the date of </w:t>
      </w:r>
      <w:r w:rsidDel="007E20DD">
        <w:t>promulgation.</w:t>
      </w:r>
      <w:r w:rsidDel="007E20DD">
        <w:rPr>
          <w:spacing w:val="-3"/>
        </w:rPr>
        <w:t xml:space="preserve"> </w:t>
      </w:r>
      <w:r w:rsidR="00ED74BA">
        <w:rPr>
          <w:spacing w:val="-3"/>
        </w:rPr>
        <w:t>T</w:t>
      </w:r>
      <w:r w:rsidR="00B32A35" w:rsidDel="007E20DD">
        <w:rPr>
          <w:spacing w:val="-3"/>
        </w:rPr>
        <w:t xml:space="preserve">he </w:t>
      </w:r>
      <w:r w:rsidDel="007E20DD">
        <w:t>EPA</w:t>
      </w:r>
      <w:r w:rsidDel="007E20DD">
        <w:rPr>
          <w:spacing w:val="-4"/>
        </w:rPr>
        <w:t xml:space="preserve"> </w:t>
      </w:r>
      <w:r w:rsidDel="007E20DD">
        <w:t xml:space="preserve">Regions </w:t>
      </w:r>
      <w:r w:rsidR="00D71FD1">
        <w:t>will</w:t>
      </w:r>
      <w:r w:rsidDel="007E20DD">
        <w:t xml:space="preserve"> directly implement the new or revised regulations</w:t>
      </w:r>
      <w:r w:rsidR="00162098">
        <w:t xml:space="preserve"> until </w:t>
      </w:r>
      <w:r w:rsidR="00CD220F">
        <w:t>the</w:t>
      </w:r>
      <w:r w:rsidR="00162098">
        <w:t xml:space="preserve"> pr</w:t>
      </w:r>
      <w:r w:rsidR="00CD220F">
        <w:t>imacy</w:t>
      </w:r>
      <w:r w:rsidR="00162098">
        <w:t xml:space="preserve"> revision application </w:t>
      </w:r>
      <w:r w:rsidR="00A8254E">
        <w:t>is</w:t>
      </w:r>
      <w:r w:rsidR="00162098">
        <w:t xml:space="preserve"> approved</w:t>
      </w:r>
      <w:r w:rsidR="002D03F9">
        <w:t xml:space="preserve"> or the </w:t>
      </w:r>
      <w:r w:rsidR="008908BE">
        <w:t>primacy agency obtains interim primacy</w:t>
      </w:r>
      <w:r w:rsidR="00BF2AB5">
        <w:t xml:space="preserve"> (discussed below)</w:t>
      </w:r>
      <w:r w:rsidR="00E45C8C" w:rsidDel="007E20DD">
        <w:t>,</w:t>
      </w:r>
      <w:r w:rsidDel="007E20DD">
        <w:t xml:space="preserve"> although the </w:t>
      </w:r>
      <w:r w:rsidR="00D7777E" w:rsidDel="007E20DD">
        <w:t>Primacy Agency</w:t>
      </w:r>
      <w:r w:rsidDel="007E20DD">
        <w:t xml:space="preserve"> and </w:t>
      </w:r>
      <w:r w:rsidR="00B32A35" w:rsidDel="007E20DD">
        <w:t xml:space="preserve">the </w:t>
      </w:r>
      <w:r w:rsidDel="007E20DD">
        <w:t xml:space="preserve">EPA can agree to implement a </w:t>
      </w:r>
      <w:r w:rsidR="00F613C2" w:rsidDel="007E20DD">
        <w:t>r</w:t>
      </w:r>
      <w:r w:rsidDel="007E20DD">
        <w:t>ule together during this period.</w:t>
      </w:r>
    </w:p>
    <w:p w14:paraId="6EBD9B2D" w14:textId="6427C6C1" w:rsidR="007E2125" w:rsidDel="007E20DD" w:rsidRDefault="00C02566" w:rsidP="006A2551">
      <w:r>
        <w:t xml:space="preserve">Under SDWA section 1413(c) and 40 CFR 142.12(e), </w:t>
      </w:r>
      <w:r w:rsidR="00D7777E" w:rsidDel="007E20DD">
        <w:t>Primacy Agencies</w:t>
      </w:r>
      <w:r w:rsidR="00ED2AF8" w:rsidDel="007E20DD">
        <w:t xml:space="preserve"> that have primacy for all existing </w:t>
      </w:r>
      <w:r w:rsidR="00ED2AF8">
        <w:t>National Primary Drinking Water Regulations (</w:t>
      </w:r>
      <w:r w:rsidR="00ED2AF8" w:rsidDel="007E20DD">
        <w:t>NPDWRs</w:t>
      </w:r>
      <w:r w:rsidR="00ED2AF8">
        <w:t>)</w:t>
      </w:r>
      <w:r w:rsidR="00ED2AF8" w:rsidDel="007E20DD">
        <w:t xml:space="preserve"> are considered to have interim primacy for </w:t>
      </w:r>
      <w:r w:rsidR="003466F6">
        <w:t>each</w:t>
      </w:r>
      <w:r w:rsidR="00ED2AF8" w:rsidDel="007E20DD">
        <w:t xml:space="preserve"> new or revised </w:t>
      </w:r>
      <w:r w:rsidR="0075585B">
        <w:t xml:space="preserve">federal </w:t>
      </w:r>
      <w:r w:rsidR="00ED2AF8" w:rsidDel="007E20DD">
        <w:t>regulation</w:t>
      </w:r>
      <w:r>
        <w:t xml:space="preserve"> they adopt</w:t>
      </w:r>
      <w:r w:rsidR="00ED2AF8" w:rsidDel="007E20DD">
        <w:t xml:space="preserve">. </w:t>
      </w:r>
      <w:r w:rsidR="0075585B">
        <w:t>Therefore, i</w:t>
      </w:r>
      <w:r w:rsidR="00ED2AF8" w:rsidDel="007E20DD">
        <w:t xml:space="preserve">f a </w:t>
      </w:r>
      <w:r w:rsidR="00D7777E" w:rsidDel="007E20DD">
        <w:t>Primacy Agency</w:t>
      </w:r>
      <w:r w:rsidR="00ED2AF8" w:rsidDel="007E20DD">
        <w:t xml:space="preserve"> is eligible for interim primacy,</w:t>
      </w:r>
      <w:r w:rsidR="00ED2AF8" w:rsidDel="007E20DD">
        <w:rPr>
          <w:spacing w:val="-3"/>
        </w:rPr>
        <w:t xml:space="preserve"> </w:t>
      </w:r>
      <w:r w:rsidR="00ED2AF8" w:rsidDel="007E20DD">
        <w:t>it</w:t>
      </w:r>
      <w:r w:rsidR="00ED2AF8" w:rsidDel="007E20DD">
        <w:rPr>
          <w:spacing w:val="-3"/>
        </w:rPr>
        <w:t xml:space="preserve"> </w:t>
      </w:r>
      <w:r w:rsidR="00ED2AF8" w:rsidDel="007E20DD">
        <w:t>will</w:t>
      </w:r>
      <w:r w:rsidR="00ED2AF8" w:rsidDel="007E20DD">
        <w:rPr>
          <w:spacing w:val="-3"/>
        </w:rPr>
        <w:t xml:space="preserve"> </w:t>
      </w:r>
      <w:r w:rsidR="00ED2AF8" w:rsidDel="007E20DD">
        <w:t>have</w:t>
      </w:r>
      <w:r w:rsidR="00ED2AF8" w:rsidDel="007E20DD">
        <w:rPr>
          <w:spacing w:val="-4"/>
        </w:rPr>
        <w:t xml:space="preserve"> </w:t>
      </w:r>
      <w:r w:rsidR="00ED2AF8" w:rsidDel="007E20DD">
        <w:t>full</w:t>
      </w:r>
      <w:r w:rsidR="00ED2AF8" w:rsidDel="007E20DD">
        <w:rPr>
          <w:spacing w:val="-3"/>
        </w:rPr>
        <w:t xml:space="preserve"> </w:t>
      </w:r>
      <w:r w:rsidR="00ED2AF8" w:rsidDel="007E20DD">
        <w:t>implementation</w:t>
      </w:r>
      <w:r w:rsidR="00ED2AF8" w:rsidDel="007E20DD">
        <w:rPr>
          <w:spacing w:val="-3"/>
        </w:rPr>
        <w:t xml:space="preserve"> </w:t>
      </w:r>
      <w:r w:rsidR="00ED2AF8" w:rsidDel="007E20DD">
        <w:t>and</w:t>
      </w:r>
      <w:r w:rsidR="00ED2AF8" w:rsidDel="007E20DD">
        <w:rPr>
          <w:spacing w:val="-3"/>
        </w:rPr>
        <w:t xml:space="preserve"> </w:t>
      </w:r>
      <w:r w:rsidR="00ED2AF8" w:rsidDel="007E20DD">
        <w:t>enforcement</w:t>
      </w:r>
      <w:r w:rsidR="00ED2AF8" w:rsidDel="007E20DD">
        <w:rPr>
          <w:spacing w:val="-3"/>
        </w:rPr>
        <w:t xml:space="preserve"> </w:t>
      </w:r>
      <w:r w:rsidR="00ED2AF8" w:rsidDel="007E20DD">
        <w:t>authority</w:t>
      </w:r>
      <w:r w:rsidR="0075585B">
        <w:t xml:space="preserve"> for the </w:t>
      </w:r>
      <w:r w:rsidR="00F07495">
        <w:t xml:space="preserve">revised </w:t>
      </w:r>
      <w:r w:rsidR="0075585B">
        <w:t>CCR Rule</w:t>
      </w:r>
      <w:r w:rsidR="00ED2AF8" w:rsidDel="007E20DD">
        <w:t xml:space="preserve"> begin</w:t>
      </w:r>
      <w:r w:rsidR="0075585B">
        <w:t>ning</w:t>
      </w:r>
      <w:r w:rsidR="00ED2AF8" w:rsidDel="007E20DD">
        <w:t xml:space="preserve"> on the date the </w:t>
      </w:r>
      <w:r w:rsidR="00D7777E" w:rsidDel="007E20DD">
        <w:t>Primacy Agency</w:t>
      </w:r>
      <w:r w:rsidR="00ED2AF8">
        <w:t xml:space="preserve"> submits</w:t>
      </w:r>
      <w:r w:rsidR="00ED2AF8" w:rsidDel="007E20DD">
        <w:t xml:space="preserve"> its final and complete primacy revision application or the effective date of the new </w:t>
      </w:r>
      <w:r w:rsidR="00D7777E" w:rsidDel="007E20DD">
        <w:t>Primacy Agency</w:t>
      </w:r>
      <w:r w:rsidR="00ED2AF8">
        <w:t xml:space="preserve"> regulation (whichever is later)</w:t>
      </w:r>
      <w:r w:rsidR="0075585B">
        <w:t>.</w:t>
      </w:r>
      <w:r w:rsidR="00ED2AF8" w:rsidDel="007E20DD">
        <w:t xml:space="preserve"> </w:t>
      </w:r>
      <w:r w:rsidR="0075585B">
        <w:t xml:space="preserve">Interim primacy for the </w:t>
      </w:r>
      <w:r w:rsidR="00194882">
        <w:t xml:space="preserve">revised </w:t>
      </w:r>
      <w:r w:rsidR="0075585B">
        <w:t xml:space="preserve">CCR Rule </w:t>
      </w:r>
      <w:r w:rsidR="00ED2AF8" w:rsidDel="007E20DD">
        <w:t xml:space="preserve">ends when </w:t>
      </w:r>
      <w:r w:rsidR="00B32A35" w:rsidDel="007E20DD">
        <w:t xml:space="preserve">the </w:t>
      </w:r>
      <w:r w:rsidR="00ED2AF8" w:rsidDel="007E20DD">
        <w:t>EPA makes a final determination</w:t>
      </w:r>
      <w:r w:rsidR="00ED2AF8">
        <w:t xml:space="preserve"> </w:t>
      </w:r>
      <w:r>
        <w:t xml:space="preserve">on the </w:t>
      </w:r>
      <w:r w:rsidR="00867AE4">
        <w:t xml:space="preserve">primacy agency’s </w:t>
      </w:r>
      <w:r>
        <w:t>pr</w:t>
      </w:r>
      <w:r w:rsidR="00174801">
        <w:t>ogram</w:t>
      </w:r>
      <w:r>
        <w:t xml:space="preserve"> revision application </w:t>
      </w:r>
      <w:r w:rsidR="00ED2AF8">
        <w:t>(refer</w:t>
      </w:r>
      <w:r w:rsidR="007D4BBC">
        <w:t xml:space="preserve"> </w:t>
      </w:r>
      <w:r w:rsidR="004A6020">
        <w:fldChar w:fldCharType="begin"/>
      </w:r>
      <w:r w:rsidR="004A6020">
        <w:instrText xml:space="preserve"> REF _Ref211349628 \h </w:instrText>
      </w:r>
      <w:r w:rsidR="004A6020">
        <w:fldChar w:fldCharType="separate"/>
      </w:r>
      <w:r w:rsidR="004A6020">
        <w:t xml:space="preserve">Table </w:t>
      </w:r>
      <w:r w:rsidR="004A6020">
        <w:rPr>
          <w:noProof/>
        </w:rPr>
        <w:t>1</w:t>
      </w:r>
      <w:r w:rsidR="004A6020">
        <w:fldChar w:fldCharType="end"/>
      </w:r>
      <w:r w:rsidR="00ED2AF8">
        <w:t>)</w:t>
      </w:r>
      <w:r w:rsidR="00952B15">
        <w:t>.</w:t>
      </w:r>
    </w:p>
    <w:p w14:paraId="7E09E7F4" w14:textId="590AF3DD" w:rsidR="00472C42" w:rsidDel="007E20DD" w:rsidRDefault="0075585B" w:rsidP="006A2551">
      <w:r>
        <w:t>Pursuant to the SDWA and 40 CFR 142.12</w:t>
      </w:r>
      <w:r w:rsidR="00D41BD4">
        <w:t>(b)</w:t>
      </w:r>
      <w:r w:rsidR="00AC4335">
        <w:t>(2)</w:t>
      </w:r>
      <w:r w:rsidR="00D41BD4">
        <w:t xml:space="preserve">, a </w:t>
      </w:r>
      <w:r w:rsidR="00D7777E" w:rsidDel="007E20DD">
        <w:t>Primacy Agency</w:t>
      </w:r>
      <w:r w:rsidR="00ED2AF8" w:rsidDel="007E20DD">
        <w:t xml:space="preserve"> may </w:t>
      </w:r>
      <w:r w:rsidR="00D41BD4">
        <w:t xml:space="preserve">request and receive </w:t>
      </w:r>
      <w:r w:rsidR="00ED2AF8" w:rsidDel="007E20DD">
        <w:t xml:space="preserve">an extension of up to </w:t>
      </w:r>
      <w:r w:rsidR="0075375E" w:rsidDel="007E20DD">
        <w:t xml:space="preserve">two </w:t>
      </w:r>
      <w:r w:rsidR="00ED2AF8" w:rsidDel="007E20DD">
        <w:t xml:space="preserve">years to submit its </w:t>
      </w:r>
      <w:r>
        <w:t xml:space="preserve">primacy revision </w:t>
      </w:r>
      <w:r w:rsidR="00ED2AF8" w:rsidDel="007E20DD">
        <w:t>application package. During any extension</w:t>
      </w:r>
      <w:r w:rsidR="00ED2AF8" w:rsidDel="007E20DD">
        <w:rPr>
          <w:spacing w:val="-3"/>
        </w:rPr>
        <w:t xml:space="preserve"> </w:t>
      </w:r>
      <w:r w:rsidR="00ED2AF8" w:rsidDel="007E20DD">
        <w:t>period,</w:t>
      </w:r>
      <w:r w:rsidR="00ED2AF8" w:rsidDel="007E20DD">
        <w:rPr>
          <w:spacing w:val="-3"/>
        </w:rPr>
        <w:t xml:space="preserve"> </w:t>
      </w:r>
      <w:r w:rsidR="00ED2AF8" w:rsidDel="007E20DD">
        <w:t>an</w:t>
      </w:r>
      <w:r w:rsidR="00ED2AF8" w:rsidDel="007E20DD">
        <w:rPr>
          <w:spacing w:val="-3"/>
        </w:rPr>
        <w:t xml:space="preserve"> </w:t>
      </w:r>
      <w:r w:rsidR="00ED2AF8" w:rsidDel="007E20DD">
        <w:t>extension</w:t>
      </w:r>
      <w:r w:rsidR="00ED2AF8" w:rsidDel="007E20DD">
        <w:rPr>
          <w:spacing w:val="-3"/>
        </w:rPr>
        <w:t xml:space="preserve"> </w:t>
      </w:r>
      <w:r w:rsidR="00ED2AF8" w:rsidDel="007E20DD">
        <w:t>agreement</w:t>
      </w:r>
      <w:r w:rsidR="00ED2AF8" w:rsidDel="007E20DD">
        <w:rPr>
          <w:spacing w:val="-3"/>
        </w:rPr>
        <w:t xml:space="preserve"> </w:t>
      </w:r>
      <w:r w:rsidR="00ED2AF8" w:rsidDel="007E20DD">
        <w:t>outlining</w:t>
      </w:r>
      <w:r w:rsidR="00ED2AF8" w:rsidDel="007E20DD">
        <w:rPr>
          <w:spacing w:val="-3"/>
        </w:rPr>
        <w:t xml:space="preserve"> </w:t>
      </w:r>
      <w:r w:rsidR="00ED2AF8" w:rsidDel="007E20DD">
        <w:t>the</w:t>
      </w:r>
      <w:r w:rsidR="00ED2AF8" w:rsidDel="007E20DD">
        <w:rPr>
          <w:spacing w:val="-4"/>
        </w:rPr>
        <w:t xml:space="preserve"> </w:t>
      </w:r>
      <w:r w:rsidR="00D7777E" w:rsidDel="007E20DD">
        <w:t>Primacy Agency</w:t>
      </w:r>
      <w:r w:rsidR="00651C9B" w:rsidDel="007E20DD">
        <w:t>’s</w:t>
      </w:r>
      <w:r w:rsidR="00ED2AF8" w:rsidDel="007E20DD">
        <w:rPr>
          <w:spacing w:val="-4"/>
        </w:rPr>
        <w:t xml:space="preserve"> </w:t>
      </w:r>
      <w:r w:rsidR="00ED2AF8" w:rsidDel="007E20DD">
        <w:t>and</w:t>
      </w:r>
      <w:r w:rsidR="00ED2AF8" w:rsidDel="007E20DD">
        <w:rPr>
          <w:spacing w:val="-3"/>
        </w:rPr>
        <w:t xml:space="preserve"> </w:t>
      </w:r>
      <w:r w:rsidR="00ED2AF8" w:rsidDel="007E20DD">
        <w:t>EPA’s</w:t>
      </w:r>
      <w:r w:rsidR="00ED2AF8" w:rsidDel="007E20DD">
        <w:rPr>
          <w:spacing w:val="-4"/>
        </w:rPr>
        <w:t xml:space="preserve"> </w:t>
      </w:r>
      <w:r w:rsidR="00ED2AF8" w:rsidDel="007E20DD">
        <w:t>responsibilities</w:t>
      </w:r>
      <w:r w:rsidR="00ED2AF8" w:rsidDel="007E20DD">
        <w:rPr>
          <w:spacing w:val="-4"/>
        </w:rPr>
        <w:t xml:space="preserve"> </w:t>
      </w:r>
      <w:r w:rsidR="00ED2AF8" w:rsidDel="007E20DD">
        <w:t>is</w:t>
      </w:r>
      <w:r w:rsidR="00ED2AF8" w:rsidDel="007E20DD">
        <w:rPr>
          <w:spacing w:val="-4"/>
        </w:rPr>
        <w:t xml:space="preserve"> </w:t>
      </w:r>
      <w:r w:rsidR="00ED2AF8" w:rsidDel="007E20DD">
        <w:t>required.</w:t>
      </w:r>
    </w:p>
    <w:p w14:paraId="3D7E9FD2" w14:textId="65C8F9BD" w:rsidR="005712DC" w:rsidDel="007E20DD" w:rsidRDefault="00F54FFE" w:rsidP="00F54FFE">
      <w:pPr>
        <w:pStyle w:val="Caption"/>
      </w:pPr>
      <w:bookmarkStart w:id="11" w:name="_Ref211349628"/>
      <w:bookmarkStart w:id="12" w:name="_Ref219094437"/>
      <w:bookmarkStart w:id="13" w:name="_Hlk212639102"/>
      <w:r>
        <w:t xml:space="preserve">Table </w:t>
      </w:r>
      <w:r>
        <w:fldChar w:fldCharType="begin"/>
      </w:r>
      <w:r>
        <w:instrText>SEQ Table \* ARABIC</w:instrText>
      </w:r>
      <w:r>
        <w:fldChar w:fldCharType="separate"/>
      </w:r>
      <w:r w:rsidRPr="31FB1BBD">
        <w:rPr>
          <w:noProof/>
        </w:rPr>
        <w:t>1</w:t>
      </w:r>
      <w:r>
        <w:fldChar w:fldCharType="end"/>
      </w:r>
      <w:bookmarkEnd w:id="11"/>
      <w:r>
        <w:t xml:space="preserve">: </w:t>
      </w:r>
      <w:bookmarkStart w:id="14" w:name="_Ref219094503"/>
      <w:r>
        <w:t>Primacy Agency Rule Implementation and Revision Timetable for the CCR Rule</w:t>
      </w:r>
      <w:bookmarkEnd w:id="12"/>
      <w:bookmarkEnd w:id="14"/>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0"/>
        <w:gridCol w:w="3060"/>
      </w:tblGrid>
      <w:tr w:rsidR="005712DC" w:rsidDel="007E20DD" w14:paraId="1E00ABD6" w14:textId="39321AAF" w:rsidTr="582B1100">
        <w:trPr>
          <w:trHeight w:val="321"/>
          <w:jc w:val="center"/>
        </w:trPr>
        <w:tc>
          <w:tcPr>
            <w:tcW w:w="6300" w:type="dxa"/>
            <w:vAlign w:val="center"/>
          </w:tcPr>
          <w:bookmarkEnd w:id="13"/>
          <w:p w14:paraId="3DC61727" w14:textId="2B05B86F" w:rsidR="005712DC" w:rsidRPr="00A32FB7" w:rsidDel="007E20DD" w:rsidRDefault="28B461E0" w:rsidP="00485208">
            <w:pPr>
              <w:spacing w:after="0"/>
              <w:ind w:left="72" w:right="72"/>
              <w:jc w:val="center"/>
              <w:rPr>
                <w:b/>
                <w:bCs/>
                <w:sz w:val="20"/>
                <w:szCs w:val="20"/>
              </w:rPr>
            </w:pPr>
            <w:r w:rsidRPr="00A32FB7" w:rsidDel="007E20DD">
              <w:rPr>
                <w:b/>
                <w:bCs/>
                <w:sz w:val="20"/>
                <w:szCs w:val="20"/>
              </w:rPr>
              <w:t>EPA/</w:t>
            </w:r>
            <w:r w:rsidR="00D7777E" w:rsidRPr="00A32FB7" w:rsidDel="007E20DD">
              <w:rPr>
                <w:b/>
                <w:bCs/>
                <w:sz w:val="20"/>
                <w:szCs w:val="20"/>
              </w:rPr>
              <w:t>Primacy Agency</w:t>
            </w:r>
            <w:r w:rsidRPr="00A32FB7" w:rsidDel="007E20DD">
              <w:rPr>
                <w:b/>
                <w:bCs/>
                <w:spacing w:val="3"/>
                <w:sz w:val="20"/>
                <w:szCs w:val="20"/>
              </w:rPr>
              <w:t xml:space="preserve"> </w:t>
            </w:r>
            <w:r w:rsidRPr="00A32FB7" w:rsidDel="007E20DD">
              <w:rPr>
                <w:b/>
                <w:bCs/>
                <w:sz w:val="20"/>
                <w:szCs w:val="20"/>
              </w:rPr>
              <w:t>Action</w:t>
            </w:r>
          </w:p>
        </w:tc>
        <w:tc>
          <w:tcPr>
            <w:tcW w:w="3060" w:type="dxa"/>
            <w:vAlign w:val="center"/>
          </w:tcPr>
          <w:p w14:paraId="7373012A" w14:textId="6253856A" w:rsidR="005712DC" w:rsidRPr="00A32FB7" w:rsidDel="007E20DD" w:rsidRDefault="28B461E0" w:rsidP="00485208">
            <w:pPr>
              <w:spacing w:after="0"/>
              <w:ind w:left="72" w:right="72"/>
              <w:jc w:val="center"/>
              <w:rPr>
                <w:b/>
                <w:bCs/>
                <w:sz w:val="20"/>
                <w:szCs w:val="20"/>
              </w:rPr>
            </w:pPr>
            <w:r w:rsidRPr="00A32FB7" w:rsidDel="007E20DD">
              <w:rPr>
                <w:b/>
                <w:bCs/>
                <w:sz w:val="20"/>
                <w:szCs w:val="20"/>
              </w:rPr>
              <w:t>Time</w:t>
            </w:r>
            <w:r w:rsidRPr="00A32FB7" w:rsidDel="007E20DD">
              <w:rPr>
                <w:b/>
                <w:bCs/>
                <w:spacing w:val="-8"/>
                <w:sz w:val="20"/>
                <w:szCs w:val="20"/>
              </w:rPr>
              <w:t xml:space="preserve"> </w:t>
            </w:r>
            <w:r w:rsidRPr="00A32FB7" w:rsidDel="007E20DD">
              <w:rPr>
                <w:b/>
                <w:bCs/>
                <w:sz w:val="20"/>
                <w:szCs w:val="20"/>
              </w:rPr>
              <w:t>Frame</w:t>
            </w:r>
          </w:p>
        </w:tc>
      </w:tr>
      <w:tr w:rsidR="005712DC" w:rsidDel="007E20DD" w14:paraId="6578CF07" w14:textId="7D510968" w:rsidTr="582B1100">
        <w:trPr>
          <w:trHeight w:val="317"/>
          <w:jc w:val="center"/>
        </w:trPr>
        <w:tc>
          <w:tcPr>
            <w:tcW w:w="6300" w:type="dxa"/>
          </w:tcPr>
          <w:p w14:paraId="1ACCE2B9" w14:textId="151831C0" w:rsidR="005712DC" w:rsidRPr="00A32FB7" w:rsidDel="007E20DD" w:rsidRDefault="28B461E0" w:rsidP="00485208">
            <w:pPr>
              <w:spacing w:after="0"/>
              <w:ind w:left="72" w:right="72"/>
              <w:rPr>
                <w:sz w:val="20"/>
                <w:szCs w:val="20"/>
              </w:rPr>
            </w:pPr>
            <w:r w:rsidRPr="00A32FB7" w:rsidDel="007E20DD">
              <w:rPr>
                <w:spacing w:val="-5"/>
                <w:sz w:val="20"/>
                <w:szCs w:val="20"/>
              </w:rPr>
              <w:t xml:space="preserve">CCR </w:t>
            </w:r>
            <w:r w:rsidR="28251B06" w:rsidRPr="00A32FB7" w:rsidDel="007E20DD">
              <w:rPr>
                <w:spacing w:val="-5"/>
                <w:sz w:val="20"/>
                <w:szCs w:val="20"/>
              </w:rPr>
              <w:t>Rule Revision</w:t>
            </w:r>
            <w:r w:rsidRPr="00A32FB7" w:rsidDel="007E20DD">
              <w:rPr>
                <w:sz w:val="20"/>
                <w:szCs w:val="20"/>
              </w:rPr>
              <w:t xml:space="preserve"> promulgated</w:t>
            </w:r>
            <w:r w:rsidR="7DF9CEA9" w:rsidRPr="00A32FB7" w:rsidDel="007E20DD">
              <w:rPr>
                <w:sz w:val="20"/>
                <w:szCs w:val="20"/>
              </w:rPr>
              <w:t xml:space="preserve"> in the Federal Register</w:t>
            </w:r>
          </w:p>
        </w:tc>
        <w:tc>
          <w:tcPr>
            <w:tcW w:w="3060" w:type="dxa"/>
          </w:tcPr>
          <w:p w14:paraId="41228C9A" w14:textId="7A3E6407" w:rsidR="005712DC" w:rsidRPr="00A32FB7" w:rsidDel="007E20DD" w:rsidRDefault="28B461E0" w:rsidP="57FD72BA">
            <w:pPr>
              <w:spacing w:after="0"/>
              <w:ind w:left="72" w:right="72"/>
              <w:rPr>
                <w:sz w:val="20"/>
                <w:szCs w:val="20"/>
                <w:vertAlign w:val="superscript"/>
              </w:rPr>
            </w:pPr>
            <w:r w:rsidRPr="00A32FB7" w:rsidDel="007E20DD">
              <w:rPr>
                <w:spacing w:val="-4"/>
                <w:sz w:val="20"/>
                <w:szCs w:val="20"/>
              </w:rPr>
              <w:t>May 24, 2024</w:t>
            </w:r>
            <w:r w:rsidRPr="00014DE1" w:rsidDel="007E20DD">
              <w:rPr>
                <w:spacing w:val="-4"/>
                <w:sz w:val="20"/>
                <w:szCs w:val="20"/>
                <w:vertAlign w:val="superscript"/>
              </w:rPr>
              <w:t xml:space="preserve"> </w:t>
            </w:r>
            <w:r w:rsidR="788F5CAD" w:rsidRPr="00014DE1" w:rsidDel="007E20DD">
              <w:rPr>
                <w:spacing w:val="-4"/>
                <w:sz w:val="20"/>
                <w:szCs w:val="20"/>
                <w:vertAlign w:val="superscript"/>
              </w:rPr>
              <w:t>*</w:t>
            </w:r>
          </w:p>
        </w:tc>
      </w:tr>
      <w:tr w:rsidR="00F31300" w:rsidDel="007E20DD" w14:paraId="5D6E6C0B" w14:textId="3A639B16" w:rsidTr="582B1100">
        <w:trPr>
          <w:trHeight w:val="317"/>
          <w:jc w:val="center"/>
        </w:trPr>
        <w:tc>
          <w:tcPr>
            <w:tcW w:w="6300" w:type="dxa"/>
          </w:tcPr>
          <w:p w14:paraId="2B446A41" w14:textId="22622270" w:rsidR="00F31300" w:rsidRPr="00A32FB7" w:rsidDel="007E20DD" w:rsidRDefault="7DF9CEA9" w:rsidP="00485208">
            <w:pPr>
              <w:spacing w:after="0"/>
              <w:ind w:left="72" w:right="72"/>
              <w:rPr>
                <w:sz w:val="20"/>
                <w:szCs w:val="20"/>
              </w:rPr>
            </w:pPr>
            <w:r w:rsidRPr="00A32FB7" w:rsidDel="007E20DD">
              <w:rPr>
                <w:spacing w:val="-5"/>
                <w:sz w:val="20"/>
                <w:szCs w:val="20"/>
              </w:rPr>
              <w:lastRenderedPageBreak/>
              <w:t>Revised CCR Rule effective date</w:t>
            </w:r>
          </w:p>
        </w:tc>
        <w:tc>
          <w:tcPr>
            <w:tcW w:w="3060" w:type="dxa"/>
          </w:tcPr>
          <w:p w14:paraId="7AAD1793" w14:textId="4D3F1352" w:rsidR="00F31300" w:rsidRPr="00A32FB7" w:rsidDel="007E20DD" w:rsidRDefault="0D32F1D4" w:rsidP="57FD72BA">
            <w:pPr>
              <w:spacing w:after="0"/>
              <w:ind w:left="72" w:right="72"/>
              <w:rPr>
                <w:sz w:val="20"/>
                <w:szCs w:val="20"/>
                <w:vertAlign w:val="superscript"/>
              </w:rPr>
            </w:pPr>
            <w:r w:rsidRPr="00A32FB7" w:rsidDel="007E20DD">
              <w:rPr>
                <w:spacing w:val="-4"/>
                <w:sz w:val="20"/>
                <w:szCs w:val="20"/>
              </w:rPr>
              <w:t>June 24, 2024</w:t>
            </w:r>
            <w:r w:rsidR="0E63D1D2" w:rsidRPr="00A32FB7" w:rsidDel="007E20DD">
              <w:rPr>
                <w:spacing w:val="-4"/>
                <w:sz w:val="20"/>
                <w:szCs w:val="20"/>
              </w:rPr>
              <w:t>*</w:t>
            </w:r>
          </w:p>
        </w:tc>
      </w:tr>
      <w:tr w:rsidR="005712DC" w:rsidDel="007E20DD" w14:paraId="61AB97AF" w14:textId="294A3EA5" w:rsidTr="582B1100">
        <w:trPr>
          <w:trHeight w:val="546"/>
          <w:jc w:val="center"/>
        </w:trPr>
        <w:tc>
          <w:tcPr>
            <w:tcW w:w="6300" w:type="dxa"/>
          </w:tcPr>
          <w:p w14:paraId="56BBCEA0" w14:textId="1D00D6D2" w:rsidR="005712DC" w:rsidRPr="00A32FB7" w:rsidDel="007E20DD" w:rsidRDefault="28B461E0" w:rsidP="00485208">
            <w:pPr>
              <w:spacing w:after="0"/>
              <w:ind w:left="72" w:right="72"/>
              <w:rPr>
                <w:sz w:val="20"/>
                <w:szCs w:val="20"/>
              </w:rPr>
            </w:pPr>
            <w:r w:rsidRPr="00A32FB7">
              <w:rPr>
                <w:sz w:val="20"/>
                <w:szCs w:val="20"/>
              </w:rPr>
              <w:t xml:space="preserve">Each </w:t>
            </w:r>
            <w:r w:rsidR="00D7777E" w:rsidRPr="00A32FB7">
              <w:rPr>
                <w:sz w:val="20"/>
                <w:szCs w:val="20"/>
              </w:rPr>
              <w:t>Primacy Agency</w:t>
            </w:r>
            <w:r w:rsidRPr="00A32FB7">
              <w:rPr>
                <w:sz w:val="20"/>
                <w:szCs w:val="20"/>
              </w:rPr>
              <w:t xml:space="preserve"> must submit complete and final requests for EPA approval of program revisions to adopt the revised CCR</w:t>
            </w:r>
            <w:r w:rsidR="18A3EEB9" w:rsidRPr="5CCADF70">
              <w:rPr>
                <w:sz w:val="20"/>
                <w:szCs w:val="20"/>
              </w:rPr>
              <w:t xml:space="preserve"> Rule</w:t>
            </w:r>
            <w:r w:rsidR="00D41BD4">
              <w:rPr>
                <w:sz w:val="20"/>
                <w:szCs w:val="20"/>
              </w:rPr>
              <w:t xml:space="preserve"> or request an extension</w:t>
            </w:r>
            <w:r w:rsidR="00120D2B">
              <w:rPr>
                <w:rStyle w:val="FootnoteReference"/>
                <w:sz w:val="20"/>
                <w:szCs w:val="20"/>
              </w:rPr>
              <w:footnoteReference w:id="3"/>
            </w:r>
          </w:p>
        </w:tc>
        <w:tc>
          <w:tcPr>
            <w:tcW w:w="3060" w:type="dxa"/>
          </w:tcPr>
          <w:p w14:paraId="7DF2AB89" w14:textId="042E03F0" w:rsidR="005712DC" w:rsidRPr="00A32FB7" w:rsidDel="007E20DD" w:rsidRDefault="28B461E0" w:rsidP="57FD72BA">
            <w:pPr>
              <w:spacing w:after="0"/>
              <w:ind w:left="72" w:right="72"/>
              <w:rPr>
                <w:sz w:val="20"/>
                <w:szCs w:val="20"/>
                <w:vertAlign w:val="superscript"/>
              </w:rPr>
            </w:pPr>
            <w:r w:rsidRPr="00A32FB7">
              <w:rPr>
                <w:sz w:val="20"/>
                <w:szCs w:val="20"/>
              </w:rPr>
              <w:t>May 2</w:t>
            </w:r>
            <w:r w:rsidR="038AC4BA" w:rsidRPr="00A32FB7">
              <w:rPr>
                <w:sz w:val="20"/>
                <w:szCs w:val="20"/>
              </w:rPr>
              <w:t>5</w:t>
            </w:r>
            <w:r w:rsidRPr="00A32FB7">
              <w:rPr>
                <w:sz w:val="20"/>
                <w:szCs w:val="20"/>
              </w:rPr>
              <w:t>, 2026</w:t>
            </w:r>
            <w:r w:rsidR="00780859">
              <w:rPr>
                <w:rStyle w:val="FootnoteReference"/>
                <w:sz w:val="20"/>
                <w:szCs w:val="20"/>
              </w:rPr>
              <w:footnoteReference w:id="4"/>
            </w:r>
            <w:r w:rsidR="001853FE" w:rsidRPr="00014DE1">
              <w:rPr>
                <w:sz w:val="20"/>
                <w:szCs w:val="20"/>
                <w:vertAlign w:val="superscript"/>
              </w:rPr>
              <w:t>,</w:t>
            </w:r>
            <w:r w:rsidR="21C20BF3" w:rsidRPr="00D62F79">
              <w:rPr>
                <w:sz w:val="20"/>
                <w:szCs w:val="20"/>
                <w:vertAlign w:val="superscript"/>
              </w:rPr>
              <w:t>*</w:t>
            </w:r>
          </w:p>
        </w:tc>
      </w:tr>
      <w:tr w:rsidR="005F6E70" w:rsidDel="007E20DD" w14:paraId="286D4BFE" w14:textId="7F5073C3" w:rsidTr="582B1100">
        <w:trPr>
          <w:trHeight w:val="317"/>
          <w:jc w:val="center"/>
        </w:trPr>
        <w:tc>
          <w:tcPr>
            <w:tcW w:w="6300" w:type="dxa"/>
          </w:tcPr>
          <w:p w14:paraId="6526B25A" w14:textId="2ED37CD0" w:rsidR="005F6E70" w:rsidRPr="00A32FB7" w:rsidDel="007E20DD" w:rsidRDefault="188DF1C7" w:rsidP="00485208">
            <w:pPr>
              <w:spacing w:after="0"/>
              <w:ind w:left="72" w:right="72"/>
              <w:rPr>
                <w:sz w:val="20"/>
                <w:szCs w:val="20"/>
              </w:rPr>
            </w:pPr>
            <w:r w:rsidRPr="00A32FB7" w:rsidDel="007E20DD">
              <w:rPr>
                <w:sz w:val="20"/>
                <w:szCs w:val="20"/>
              </w:rPr>
              <w:t>CCR Rule</w:t>
            </w:r>
            <w:r w:rsidRPr="00A32FB7" w:rsidDel="007E20DD">
              <w:rPr>
                <w:spacing w:val="-12"/>
                <w:sz w:val="20"/>
                <w:szCs w:val="20"/>
              </w:rPr>
              <w:t xml:space="preserve"> </w:t>
            </w:r>
            <w:r w:rsidRPr="00A32FB7" w:rsidDel="007E20DD">
              <w:rPr>
                <w:sz w:val="20"/>
                <w:szCs w:val="20"/>
              </w:rPr>
              <w:t>compliance</w:t>
            </w:r>
            <w:r w:rsidRPr="00A32FB7" w:rsidDel="007E20DD">
              <w:rPr>
                <w:spacing w:val="-11"/>
                <w:sz w:val="20"/>
                <w:szCs w:val="20"/>
              </w:rPr>
              <w:t xml:space="preserve"> </w:t>
            </w:r>
            <w:r w:rsidRPr="00A32FB7" w:rsidDel="007E20DD">
              <w:rPr>
                <w:spacing w:val="-4"/>
                <w:sz w:val="20"/>
                <w:szCs w:val="20"/>
              </w:rPr>
              <w:t>date</w:t>
            </w:r>
          </w:p>
        </w:tc>
        <w:tc>
          <w:tcPr>
            <w:tcW w:w="3060" w:type="dxa"/>
          </w:tcPr>
          <w:p w14:paraId="18950854" w14:textId="11F34DD5" w:rsidR="005F6E70" w:rsidRPr="00A32FB7" w:rsidDel="007E20DD" w:rsidRDefault="188DF1C7" w:rsidP="57FD72BA">
            <w:pPr>
              <w:spacing w:after="0"/>
              <w:ind w:left="72" w:right="72"/>
              <w:rPr>
                <w:sz w:val="20"/>
                <w:szCs w:val="20"/>
                <w:vertAlign w:val="superscript"/>
              </w:rPr>
            </w:pPr>
            <w:r w:rsidRPr="582B1100">
              <w:rPr>
                <w:sz w:val="20"/>
                <w:szCs w:val="20"/>
              </w:rPr>
              <w:t>January 1, 2027</w:t>
            </w:r>
            <w:r w:rsidR="152A32CE" w:rsidRPr="582B1100">
              <w:rPr>
                <w:sz w:val="20"/>
                <w:szCs w:val="20"/>
              </w:rPr>
              <w:t>*</w:t>
            </w:r>
          </w:p>
        </w:tc>
      </w:tr>
      <w:tr w:rsidR="005712DC" w:rsidDel="007E20DD" w14:paraId="0887D1C6" w14:textId="02DD5BB8" w:rsidTr="582B1100">
        <w:trPr>
          <w:trHeight w:val="546"/>
          <w:jc w:val="center"/>
        </w:trPr>
        <w:tc>
          <w:tcPr>
            <w:tcW w:w="6300" w:type="dxa"/>
          </w:tcPr>
          <w:p w14:paraId="4A71CB4F" w14:textId="272F7633" w:rsidR="005712DC" w:rsidRPr="00A32FB7" w:rsidDel="007E20DD" w:rsidRDefault="00D7777E" w:rsidP="00485208">
            <w:pPr>
              <w:spacing w:after="0"/>
              <w:ind w:left="72" w:right="72"/>
              <w:rPr>
                <w:sz w:val="20"/>
                <w:szCs w:val="20"/>
              </w:rPr>
            </w:pPr>
            <w:r w:rsidRPr="00A32FB7" w:rsidDel="007E20DD">
              <w:rPr>
                <w:sz w:val="20"/>
                <w:szCs w:val="20"/>
              </w:rPr>
              <w:t>Primacy Agencies</w:t>
            </w:r>
            <w:r w:rsidR="28B461E0" w:rsidRPr="00A32FB7" w:rsidDel="007E20DD">
              <w:rPr>
                <w:spacing w:val="-10"/>
                <w:sz w:val="20"/>
                <w:szCs w:val="20"/>
              </w:rPr>
              <w:t xml:space="preserve"> </w:t>
            </w:r>
            <w:r w:rsidR="28B461E0" w:rsidRPr="00A32FB7" w:rsidDel="007E20DD">
              <w:rPr>
                <w:sz w:val="20"/>
                <w:szCs w:val="20"/>
              </w:rPr>
              <w:t>with</w:t>
            </w:r>
            <w:r w:rsidR="28B461E0" w:rsidRPr="00A32FB7" w:rsidDel="007E20DD">
              <w:rPr>
                <w:spacing w:val="-10"/>
                <w:sz w:val="20"/>
                <w:szCs w:val="20"/>
              </w:rPr>
              <w:t xml:space="preserve"> </w:t>
            </w:r>
            <w:r w:rsidR="28B461E0" w:rsidRPr="00A32FB7" w:rsidDel="007E20DD">
              <w:rPr>
                <w:sz w:val="20"/>
                <w:szCs w:val="20"/>
              </w:rPr>
              <w:t>approved</w:t>
            </w:r>
            <w:r w:rsidR="28B461E0" w:rsidRPr="00A32FB7" w:rsidDel="007E20DD">
              <w:rPr>
                <w:spacing w:val="-10"/>
                <w:sz w:val="20"/>
                <w:szCs w:val="20"/>
              </w:rPr>
              <w:t xml:space="preserve"> </w:t>
            </w:r>
            <w:r w:rsidR="00A55370">
              <w:rPr>
                <w:spacing w:val="-10"/>
                <w:sz w:val="20"/>
                <w:szCs w:val="20"/>
              </w:rPr>
              <w:t xml:space="preserve">two-year </w:t>
            </w:r>
            <w:r w:rsidR="28B461E0" w:rsidRPr="00A32FB7" w:rsidDel="007E20DD">
              <w:rPr>
                <w:sz w:val="20"/>
                <w:szCs w:val="20"/>
              </w:rPr>
              <w:t>extensions</w:t>
            </w:r>
            <w:r w:rsidR="28B461E0" w:rsidRPr="00A32FB7" w:rsidDel="007E20DD">
              <w:rPr>
                <w:spacing w:val="-10"/>
                <w:sz w:val="20"/>
                <w:szCs w:val="20"/>
              </w:rPr>
              <w:t xml:space="preserve"> </w:t>
            </w:r>
            <w:r w:rsidR="28B461E0" w:rsidRPr="00A32FB7" w:rsidDel="007E20DD">
              <w:rPr>
                <w:sz w:val="20"/>
                <w:szCs w:val="20"/>
              </w:rPr>
              <w:t>submit</w:t>
            </w:r>
            <w:r w:rsidR="006A3190">
              <w:rPr>
                <w:sz w:val="20"/>
                <w:szCs w:val="20"/>
              </w:rPr>
              <w:t xml:space="preserve"> a</w:t>
            </w:r>
            <w:r w:rsidR="28B461E0" w:rsidRPr="00A32FB7" w:rsidDel="007E20DD">
              <w:rPr>
                <w:spacing w:val="-10"/>
                <w:sz w:val="20"/>
                <w:szCs w:val="20"/>
              </w:rPr>
              <w:t xml:space="preserve"> </w:t>
            </w:r>
            <w:r w:rsidR="28B461E0" w:rsidRPr="00A32FB7" w:rsidDel="007E20DD">
              <w:rPr>
                <w:sz w:val="20"/>
                <w:szCs w:val="20"/>
              </w:rPr>
              <w:t>complete</w:t>
            </w:r>
            <w:r w:rsidR="28B461E0" w:rsidRPr="00A32FB7" w:rsidDel="007E20DD">
              <w:rPr>
                <w:spacing w:val="-10"/>
                <w:sz w:val="20"/>
                <w:szCs w:val="20"/>
              </w:rPr>
              <w:t xml:space="preserve"> </w:t>
            </w:r>
            <w:r w:rsidR="28B461E0" w:rsidRPr="00A32FB7" w:rsidDel="007E20DD">
              <w:rPr>
                <w:sz w:val="20"/>
                <w:szCs w:val="20"/>
              </w:rPr>
              <w:t>and</w:t>
            </w:r>
            <w:r w:rsidR="28B461E0" w:rsidRPr="00A32FB7" w:rsidDel="007E20DD">
              <w:rPr>
                <w:spacing w:val="-10"/>
                <w:sz w:val="20"/>
                <w:szCs w:val="20"/>
              </w:rPr>
              <w:t xml:space="preserve"> </w:t>
            </w:r>
            <w:r w:rsidR="28B461E0" w:rsidRPr="00A32FB7" w:rsidDel="007E20DD">
              <w:rPr>
                <w:sz w:val="20"/>
                <w:szCs w:val="20"/>
              </w:rPr>
              <w:t>final</w:t>
            </w:r>
            <w:r w:rsidR="28B461E0" w:rsidRPr="00A32FB7" w:rsidDel="007E20DD">
              <w:rPr>
                <w:spacing w:val="-10"/>
                <w:sz w:val="20"/>
                <w:szCs w:val="20"/>
              </w:rPr>
              <w:t xml:space="preserve"> </w:t>
            </w:r>
            <w:r w:rsidR="28B461E0" w:rsidRPr="00A32FB7" w:rsidDel="007E20DD">
              <w:rPr>
                <w:sz w:val="20"/>
                <w:szCs w:val="20"/>
              </w:rPr>
              <w:t xml:space="preserve">program revision </w:t>
            </w:r>
            <w:r w:rsidR="00B83CFA" w:rsidRPr="00A32FB7" w:rsidDel="007E20DD">
              <w:rPr>
                <w:sz w:val="20"/>
                <w:szCs w:val="20"/>
              </w:rPr>
              <w:t>application</w:t>
            </w:r>
          </w:p>
        </w:tc>
        <w:tc>
          <w:tcPr>
            <w:tcW w:w="3060" w:type="dxa"/>
          </w:tcPr>
          <w:p w14:paraId="0A917024" w14:textId="7B4E4D4C" w:rsidR="005712DC" w:rsidRPr="00A32FB7" w:rsidDel="007E20DD" w:rsidRDefault="28B461E0" w:rsidP="57FD72BA">
            <w:pPr>
              <w:spacing w:after="0"/>
              <w:ind w:left="72" w:right="72"/>
              <w:rPr>
                <w:sz w:val="20"/>
                <w:szCs w:val="20"/>
                <w:vertAlign w:val="superscript"/>
              </w:rPr>
            </w:pPr>
            <w:r w:rsidRPr="57FD72BA">
              <w:rPr>
                <w:sz w:val="20"/>
                <w:szCs w:val="20"/>
              </w:rPr>
              <w:t>May 24, 2028</w:t>
            </w:r>
            <w:r w:rsidR="3DE5FA5B" w:rsidRPr="57FD72BA">
              <w:rPr>
                <w:sz w:val="20"/>
                <w:szCs w:val="20"/>
              </w:rPr>
              <w:t>*</w:t>
            </w:r>
          </w:p>
        </w:tc>
      </w:tr>
      <w:tr w:rsidR="007B363B" w:rsidDel="007E20DD" w14:paraId="4192969F" w14:textId="77777777" w:rsidTr="008B5227">
        <w:trPr>
          <w:trHeight w:val="278"/>
          <w:jc w:val="center"/>
        </w:trPr>
        <w:tc>
          <w:tcPr>
            <w:tcW w:w="93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B42E7" w14:textId="50A305B5" w:rsidR="007B363B" w:rsidRPr="00014DE1" w:rsidRDefault="3EC7F1E8" w:rsidP="008B5227">
            <w:pPr>
              <w:spacing w:after="0"/>
              <w:ind w:right="72"/>
              <w:rPr>
                <w:sz w:val="20"/>
                <w:szCs w:val="20"/>
              </w:rPr>
            </w:pPr>
            <w:r w:rsidRPr="582B1100">
              <w:rPr>
                <w:sz w:val="20"/>
                <w:szCs w:val="20"/>
              </w:rPr>
              <w:t>*</w:t>
            </w:r>
            <w:r w:rsidR="001853FE" w:rsidRPr="582B1100">
              <w:rPr>
                <w:sz w:val="20"/>
                <w:szCs w:val="20"/>
              </w:rPr>
              <w:t>These are federally mandated dates for rule promulgation and compliance.</w:t>
            </w:r>
          </w:p>
        </w:tc>
      </w:tr>
    </w:tbl>
    <w:p w14:paraId="66A30114" w14:textId="77777777" w:rsidR="00CF53E4" w:rsidRDefault="00CF53E4" w:rsidP="00525E7D">
      <w:pPr>
        <w:pStyle w:val="Heading4"/>
      </w:pPr>
      <w:bookmarkStart w:id="15" w:name="4.1.2_The_Final_Review_Process"/>
      <w:bookmarkStart w:id="16" w:name="_bookmark37"/>
      <w:bookmarkStart w:id="17" w:name="_Toc210989100"/>
      <w:bookmarkEnd w:id="15"/>
      <w:bookmarkEnd w:id="16"/>
    </w:p>
    <w:p w14:paraId="5F4D97CD" w14:textId="1DB5E871" w:rsidR="00A5113A" w:rsidRPr="00C456B4" w:rsidDel="007E20DD" w:rsidRDefault="00F9098A" w:rsidP="00525E7D">
      <w:pPr>
        <w:pStyle w:val="Heading4"/>
      </w:pPr>
      <w:r w:rsidRPr="00C456B4" w:rsidDel="007E20DD">
        <w:t>The</w:t>
      </w:r>
      <w:r w:rsidRPr="00C456B4" w:rsidDel="007E20DD">
        <w:rPr>
          <w:spacing w:val="-9"/>
        </w:rPr>
        <w:t xml:space="preserve"> </w:t>
      </w:r>
      <w:r w:rsidRPr="00C456B4" w:rsidDel="007E20DD">
        <w:t>Revision</w:t>
      </w:r>
      <w:r w:rsidRPr="00C456B4" w:rsidDel="007E20DD">
        <w:rPr>
          <w:spacing w:val="-8"/>
        </w:rPr>
        <w:t xml:space="preserve"> </w:t>
      </w:r>
      <w:r w:rsidRPr="00C456B4" w:rsidDel="007E20DD">
        <w:t>Process</w:t>
      </w:r>
      <w:bookmarkEnd w:id="17"/>
    </w:p>
    <w:p w14:paraId="247D7A22" w14:textId="6BFD3F28" w:rsidR="00DF295A" w:rsidDel="007E20DD" w:rsidRDefault="00B32A35" w:rsidP="00AF3823">
      <w:r>
        <w:t xml:space="preserve">The </w:t>
      </w:r>
      <w:r w:rsidR="00233503">
        <w:t xml:space="preserve">EPA recommends </w:t>
      </w:r>
      <w:r w:rsidR="00FB31F6">
        <w:t xml:space="preserve">that </w:t>
      </w:r>
      <w:r w:rsidR="00871D9A">
        <w:t xml:space="preserve">primacy agencies use </w:t>
      </w:r>
      <w:r w:rsidR="00233503">
        <w:t xml:space="preserve">a two-step process for </w:t>
      </w:r>
      <w:r w:rsidR="001706C5">
        <w:t>the development of their</w:t>
      </w:r>
      <w:r w:rsidR="00113EA3">
        <w:t xml:space="preserve"> </w:t>
      </w:r>
      <w:r w:rsidR="00233503">
        <w:t xml:space="preserve">program </w:t>
      </w:r>
      <w:r w:rsidR="00AC4DB6">
        <w:t xml:space="preserve">revision </w:t>
      </w:r>
      <w:r w:rsidR="00063906">
        <w:t>application</w:t>
      </w:r>
      <w:r w:rsidR="00233503">
        <w:t xml:space="preserve">s. The </w:t>
      </w:r>
      <w:r w:rsidR="00FB0965">
        <w:t xml:space="preserve">first </w:t>
      </w:r>
      <w:r w:rsidR="00233503">
        <w:t xml:space="preserve">step </w:t>
      </w:r>
      <w:r w:rsidR="00CC3028">
        <w:t>is the submission of</w:t>
      </w:r>
      <w:r w:rsidR="00113EA3">
        <w:t xml:space="preserve"> </w:t>
      </w:r>
      <w:r w:rsidR="00233503">
        <w:t xml:space="preserve">a draft </w:t>
      </w:r>
      <w:r w:rsidR="00D70012">
        <w:t xml:space="preserve">application </w:t>
      </w:r>
      <w:r w:rsidR="006A1216">
        <w:t>for EPA review and feedback</w:t>
      </w:r>
      <w:r w:rsidR="00C06D72">
        <w:t xml:space="preserve"> </w:t>
      </w:r>
      <w:r w:rsidR="00233503">
        <w:t xml:space="preserve">(optional) and </w:t>
      </w:r>
      <w:r w:rsidR="00F662AF">
        <w:t xml:space="preserve">the second step is </w:t>
      </w:r>
      <w:r w:rsidR="00E861B5">
        <w:t>the s</w:t>
      </w:r>
      <w:r w:rsidR="005942C3">
        <w:t>u</w:t>
      </w:r>
      <w:r w:rsidR="00E861B5">
        <w:t xml:space="preserve">bmission </w:t>
      </w:r>
      <w:r w:rsidR="005942C3">
        <w:t>of</w:t>
      </w:r>
      <w:r w:rsidR="00233503">
        <w:t xml:space="preserve"> a complete and final </w:t>
      </w:r>
      <w:r w:rsidR="00D70012">
        <w:t>application</w:t>
      </w:r>
      <w:r w:rsidR="00233503">
        <w:t xml:space="preserve"> for program approval. </w:t>
      </w:r>
      <w:r w:rsidR="00DF295A">
        <w:t xml:space="preserve">The </w:t>
      </w:r>
      <w:r w:rsidR="00D7777E">
        <w:t>Primacy Agency</w:t>
      </w:r>
      <w:r w:rsidR="00DF295A">
        <w:t xml:space="preserve"> and</w:t>
      </w:r>
      <w:r w:rsidR="00DF11BB">
        <w:t xml:space="preserve"> the EPA</w:t>
      </w:r>
      <w:r w:rsidR="00DF295A">
        <w:t xml:space="preserve"> Region should </w:t>
      </w:r>
      <w:r w:rsidR="00C309A3">
        <w:t>establish</w:t>
      </w:r>
      <w:r w:rsidR="00DF295A">
        <w:t xml:space="preserve"> a plan and timetable for submitting the </w:t>
      </w:r>
      <w:r w:rsidR="00D7777E">
        <w:t>Primacy Agency</w:t>
      </w:r>
      <w:r w:rsidR="00E77C7C">
        <w:t xml:space="preserve"> </w:t>
      </w:r>
      <w:r w:rsidR="00DF295A">
        <w:t>primacy revision application as soon as possible after</w:t>
      </w:r>
      <w:r w:rsidR="0001100E">
        <w:t xml:space="preserve"> a final rule is promulgated</w:t>
      </w:r>
      <w:r w:rsidR="005C388E">
        <w:t>.</w:t>
      </w:r>
    </w:p>
    <w:p w14:paraId="37F0DCDF" w14:textId="23AAB18F" w:rsidR="00A5113A" w:rsidDel="007E20DD" w:rsidRDefault="00F9098A" w:rsidP="00525E7D">
      <w:pPr>
        <w:pStyle w:val="Heading4"/>
      </w:pPr>
      <w:bookmarkStart w:id="18" w:name="_Toc210989101"/>
      <w:r>
        <w:t xml:space="preserve">Draft </w:t>
      </w:r>
      <w:r w:rsidR="00494A29">
        <w:t>Application</w:t>
      </w:r>
      <w:bookmarkEnd w:id="18"/>
    </w:p>
    <w:p w14:paraId="4485CC2D" w14:textId="4B414665" w:rsidR="00233503" w:rsidDel="007E20DD" w:rsidRDefault="00AC274A" w:rsidP="00AF3823">
      <w:r w:rsidDel="007E20DD">
        <w:t xml:space="preserve">The </w:t>
      </w:r>
      <w:r w:rsidR="00D7777E" w:rsidDel="007E20DD">
        <w:t>Primacy Agency</w:t>
      </w:r>
      <w:r w:rsidDel="007E20DD">
        <w:t xml:space="preserve"> may submit a draft </w:t>
      </w:r>
      <w:r w:rsidR="00076839" w:rsidDel="007E20DD">
        <w:t xml:space="preserve">application </w:t>
      </w:r>
      <w:r w:rsidDel="007E20DD">
        <w:t xml:space="preserve">for </w:t>
      </w:r>
      <w:r w:rsidR="00843B53">
        <w:t xml:space="preserve">the </w:t>
      </w:r>
      <w:r w:rsidDel="007E20DD">
        <w:t>EPA</w:t>
      </w:r>
      <w:r w:rsidR="00843B53">
        <w:t>’s</w:t>
      </w:r>
      <w:r w:rsidDel="007E20DD">
        <w:t xml:space="preserve"> review and tentative determination.</w:t>
      </w:r>
      <w:r w:rsidR="00000BD7">
        <w:t xml:space="preserve"> See 40 CFR 142.12</w:t>
      </w:r>
      <w:r w:rsidR="0085758B">
        <w:t xml:space="preserve">(d)(1). </w:t>
      </w:r>
      <w:r w:rsidDel="007E20DD">
        <w:t xml:space="preserve">The </w:t>
      </w:r>
      <w:r w:rsidR="00AF7FA6">
        <w:t xml:space="preserve">preliminary </w:t>
      </w:r>
      <w:r w:rsidR="0098199E">
        <w:t xml:space="preserve">approval </w:t>
      </w:r>
      <w:r w:rsidR="00AF7FA6">
        <w:t>request</w:t>
      </w:r>
      <w:r w:rsidR="00076839" w:rsidDel="007E20DD">
        <w:t xml:space="preserve"> </w:t>
      </w:r>
      <w:r w:rsidDel="007E20DD">
        <w:t>should contain drafts of all required primacy application materials (</w:t>
      </w:r>
      <w:proofErr w:type="gramStart"/>
      <w:r w:rsidDel="007E20DD">
        <w:t>with the exception of</w:t>
      </w:r>
      <w:proofErr w:type="gramEnd"/>
      <w:r w:rsidDel="007E20DD">
        <w:t xml:space="preserve"> a draft Attorney General’s </w:t>
      </w:r>
      <w:r w:rsidR="002277BB">
        <w:t>s</w:t>
      </w:r>
      <w:r w:rsidDel="007E20DD">
        <w:t xml:space="preserve">tatement). A draft </w:t>
      </w:r>
      <w:r w:rsidR="00076839" w:rsidDel="007E20DD">
        <w:t xml:space="preserve">application </w:t>
      </w:r>
      <w:r w:rsidDel="007E20DD">
        <w:t xml:space="preserve">should be submitted as soon as practicable. </w:t>
      </w:r>
      <w:r w:rsidR="005C2D2E" w:rsidDel="007E20DD">
        <w:t xml:space="preserve">The </w:t>
      </w:r>
      <w:r w:rsidDel="007E20DD">
        <w:t>EPA will make a tentative determination</w:t>
      </w:r>
      <w:r w:rsidDel="007E20DD">
        <w:rPr>
          <w:spacing w:val="-3"/>
        </w:rPr>
        <w:t xml:space="preserve"> </w:t>
      </w:r>
      <w:r w:rsidDel="007E20DD">
        <w:t>as</w:t>
      </w:r>
      <w:r w:rsidDel="007E20DD">
        <w:rPr>
          <w:spacing w:val="-4"/>
        </w:rPr>
        <w:t xml:space="preserve"> </w:t>
      </w:r>
      <w:r w:rsidDel="007E20DD">
        <w:t>to</w:t>
      </w:r>
      <w:r w:rsidDel="007E20DD">
        <w:rPr>
          <w:spacing w:val="-3"/>
        </w:rPr>
        <w:t xml:space="preserve"> </w:t>
      </w:r>
      <w:r w:rsidDel="007E20DD">
        <w:t>whether</w:t>
      </w:r>
      <w:r w:rsidDel="007E20DD">
        <w:rPr>
          <w:spacing w:val="-3"/>
        </w:rPr>
        <w:t xml:space="preserve"> </w:t>
      </w:r>
      <w:r w:rsidDel="007E20DD">
        <w:t>the</w:t>
      </w:r>
      <w:r w:rsidDel="007E20DD">
        <w:rPr>
          <w:spacing w:val="-4"/>
        </w:rPr>
        <w:t xml:space="preserve"> </w:t>
      </w:r>
      <w:r w:rsidR="00D7777E" w:rsidDel="007E20DD">
        <w:t>Primacy Agency</w:t>
      </w:r>
      <w:r w:rsidDel="007E20DD">
        <w:rPr>
          <w:spacing w:val="-4"/>
        </w:rPr>
        <w:t xml:space="preserve"> </w:t>
      </w:r>
      <w:r w:rsidDel="007E20DD">
        <w:t>program</w:t>
      </w:r>
      <w:r w:rsidDel="007E20DD">
        <w:rPr>
          <w:spacing w:val="-5"/>
        </w:rPr>
        <w:t xml:space="preserve"> </w:t>
      </w:r>
      <w:r w:rsidDel="007E20DD">
        <w:t>meets</w:t>
      </w:r>
      <w:r w:rsidDel="007E20DD">
        <w:rPr>
          <w:spacing w:val="-4"/>
        </w:rPr>
        <w:t xml:space="preserve"> </w:t>
      </w:r>
      <w:r w:rsidDel="007E20DD">
        <w:t>the</w:t>
      </w:r>
      <w:r w:rsidDel="007E20DD">
        <w:rPr>
          <w:spacing w:val="-4"/>
        </w:rPr>
        <w:t xml:space="preserve"> </w:t>
      </w:r>
      <w:r w:rsidDel="007E20DD">
        <w:t>applicable</w:t>
      </w:r>
      <w:r w:rsidDel="007E20DD">
        <w:rPr>
          <w:spacing w:val="-4"/>
        </w:rPr>
        <w:t xml:space="preserve"> </w:t>
      </w:r>
      <w:r w:rsidDel="007E20DD">
        <w:t>requirements.</w:t>
      </w:r>
      <w:r w:rsidDel="007E20DD">
        <w:rPr>
          <w:spacing w:val="-3"/>
        </w:rPr>
        <w:t xml:space="preserve"> </w:t>
      </w:r>
      <w:r w:rsidR="005C2D2E" w:rsidDel="007E20DD">
        <w:rPr>
          <w:spacing w:val="-3"/>
        </w:rPr>
        <w:t xml:space="preserve">The </w:t>
      </w:r>
      <w:r w:rsidDel="007E20DD">
        <w:t>EPA</w:t>
      </w:r>
      <w:r w:rsidDel="007E20DD">
        <w:rPr>
          <w:spacing w:val="-4"/>
        </w:rPr>
        <w:t xml:space="preserve"> </w:t>
      </w:r>
      <w:r w:rsidR="22E07FB3">
        <w:t xml:space="preserve">will strive </w:t>
      </w:r>
      <w:r w:rsidDel="007E20DD">
        <w:t>to</w:t>
      </w:r>
      <w:r w:rsidDel="007E20DD">
        <w:rPr>
          <w:spacing w:val="-3"/>
        </w:rPr>
        <w:t xml:space="preserve"> </w:t>
      </w:r>
      <w:r w:rsidDel="007E20DD">
        <w:t>make</w:t>
      </w:r>
      <w:r w:rsidDel="007E20DD">
        <w:rPr>
          <w:spacing w:val="-4"/>
        </w:rPr>
        <w:t xml:space="preserve"> </w:t>
      </w:r>
      <w:r w:rsidDel="007E20DD">
        <w:t>a tentative determination within 90 days.</w:t>
      </w:r>
    </w:p>
    <w:p w14:paraId="4D446801" w14:textId="561F0582" w:rsidR="00A5113A" w:rsidDel="007E20DD" w:rsidRDefault="00F9098A" w:rsidP="00525E7D">
      <w:pPr>
        <w:pStyle w:val="Heading4"/>
      </w:pPr>
      <w:bookmarkStart w:id="19" w:name="_Toc210989102"/>
      <w:r w:rsidDel="007E20DD">
        <w:t>Complete</w:t>
      </w:r>
      <w:r w:rsidDel="007E20DD">
        <w:rPr>
          <w:spacing w:val="-3"/>
        </w:rPr>
        <w:t xml:space="preserve"> </w:t>
      </w:r>
      <w:r w:rsidDel="007E20DD">
        <w:t xml:space="preserve">and Final </w:t>
      </w:r>
      <w:r w:rsidR="00076839" w:rsidDel="007E20DD">
        <w:t>Application</w:t>
      </w:r>
      <w:bookmarkEnd w:id="19"/>
    </w:p>
    <w:p w14:paraId="33954F01" w14:textId="5990D46E" w:rsidR="000E4549" w:rsidDel="007E20DD" w:rsidRDefault="00514723" w:rsidP="00AF3823">
      <w:r w:rsidRPr="00514723" w:rsidDel="007E20DD">
        <w:t xml:space="preserve">The </w:t>
      </w:r>
      <w:r w:rsidR="00D7777E" w:rsidDel="007E20DD">
        <w:t>Primacy Agency</w:t>
      </w:r>
      <w:r w:rsidRPr="00514723" w:rsidDel="007E20DD">
        <w:t xml:space="preserve"> must submit the complete and final </w:t>
      </w:r>
      <w:r w:rsidR="00076839" w:rsidDel="007E20DD">
        <w:t>application</w:t>
      </w:r>
      <w:r w:rsidRPr="00514723" w:rsidDel="007E20DD">
        <w:t xml:space="preserve"> in accordance</w:t>
      </w:r>
      <w:r w:rsidDel="007E20DD">
        <w:t xml:space="preserve"> </w:t>
      </w:r>
      <w:r w:rsidR="000E4549" w:rsidDel="007E20DD">
        <w:t>with</w:t>
      </w:r>
      <w:r w:rsidR="000E4549" w:rsidDel="007E20DD">
        <w:rPr>
          <w:spacing w:val="-2"/>
        </w:rPr>
        <w:t xml:space="preserve"> </w:t>
      </w:r>
      <w:hyperlink r:id="rId14" w:anchor="p-142.12(c)(1)" w:history="1">
        <w:r w:rsidR="000E4549" w:rsidRPr="00186910" w:rsidDel="007E20DD">
          <w:rPr>
            <w:rStyle w:val="Hyperlink"/>
            <w:color w:val="2E74B5"/>
          </w:rPr>
          <w:t>40</w:t>
        </w:r>
        <w:r w:rsidR="000E4549" w:rsidRPr="00186910" w:rsidDel="007E20DD">
          <w:rPr>
            <w:rStyle w:val="Hyperlink"/>
            <w:color w:val="2E74B5"/>
            <w:spacing w:val="-2"/>
          </w:rPr>
          <w:t xml:space="preserve"> </w:t>
        </w:r>
        <w:r w:rsidR="000E4549" w:rsidRPr="00186910" w:rsidDel="007E20DD">
          <w:rPr>
            <w:rStyle w:val="Hyperlink"/>
            <w:color w:val="2E74B5"/>
          </w:rPr>
          <w:t>CFR</w:t>
        </w:r>
        <w:r w:rsidR="000E4549" w:rsidRPr="00186910" w:rsidDel="007E20DD">
          <w:rPr>
            <w:rStyle w:val="Hyperlink"/>
            <w:color w:val="2E74B5"/>
            <w:spacing w:val="-2"/>
          </w:rPr>
          <w:t xml:space="preserve"> </w:t>
        </w:r>
        <w:r w:rsidR="000E4549" w:rsidRPr="00186910" w:rsidDel="007E20DD">
          <w:rPr>
            <w:rStyle w:val="Hyperlink"/>
            <w:color w:val="2E74B5"/>
          </w:rPr>
          <w:t>142.12(c)(1)</w:t>
        </w:r>
      </w:hyperlink>
      <w:r w:rsidR="000E4549" w:rsidDel="007E20DD">
        <w:rPr>
          <w:spacing w:val="-2"/>
        </w:rPr>
        <w:t xml:space="preserve"> </w:t>
      </w:r>
      <w:r w:rsidR="000E4549" w:rsidDel="007E20DD">
        <w:t>and</w:t>
      </w:r>
      <w:r w:rsidR="000E4549" w:rsidDel="007E20DD">
        <w:rPr>
          <w:spacing w:val="-2"/>
        </w:rPr>
        <w:t xml:space="preserve"> </w:t>
      </w:r>
      <w:hyperlink r:id="rId15" w:anchor="p-142.12(c)(2)" w:history="1">
        <w:r w:rsidR="000E4549" w:rsidRPr="00186910" w:rsidDel="007E20DD">
          <w:rPr>
            <w:rStyle w:val="Hyperlink"/>
            <w:color w:val="2E74B5"/>
          </w:rPr>
          <w:t>40 CFR 142.12(c)(2)</w:t>
        </w:r>
      </w:hyperlink>
      <w:r w:rsidR="000E4549" w:rsidDel="007E20DD">
        <w:t xml:space="preserve"> and include the Attorney General’s statement. The </w:t>
      </w:r>
      <w:r w:rsidR="00D7777E" w:rsidDel="007E20DD">
        <w:t>Primacy Agency</w:t>
      </w:r>
      <w:r w:rsidR="000E4549" w:rsidDel="007E20DD">
        <w:t xml:space="preserve"> should also include its</w:t>
      </w:r>
      <w:r w:rsidR="000E4549" w:rsidDel="007E20DD">
        <w:rPr>
          <w:spacing w:val="40"/>
        </w:rPr>
        <w:t xml:space="preserve"> </w:t>
      </w:r>
      <w:r w:rsidR="000E4549" w:rsidDel="007E20DD">
        <w:t>response</w:t>
      </w:r>
      <w:r w:rsidR="000E4549" w:rsidDel="007E20DD">
        <w:rPr>
          <w:spacing w:val="-4"/>
        </w:rPr>
        <w:t xml:space="preserve"> </w:t>
      </w:r>
      <w:r w:rsidR="000E4549" w:rsidDel="007E20DD">
        <w:t>to</w:t>
      </w:r>
      <w:r w:rsidR="000E4549" w:rsidDel="007E20DD">
        <w:rPr>
          <w:spacing w:val="-3"/>
        </w:rPr>
        <w:t xml:space="preserve"> </w:t>
      </w:r>
      <w:r w:rsidR="000E4549" w:rsidDel="007E20DD">
        <w:t>any</w:t>
      </w:r>
      <w:r w:rsidR="000E4549" w:rsidDel="007E20DD">
        <w:rPr>
          <w:spacing w:val="-2"/>
        </w:rPr>
        <w:t xml:space="preserve"> </w:t>
      </w:r>
      <w:r w:rsidR="000E4549" w:rsidDel="007E20DD">
        <w:t>comments</w:t>
      </w:r>
      <w:r w:rsidR="000E4549" w:rsidDel="007E20DD">
        <w:rPr>
          <w:spacing w:val="-4"/>
        </w:rPr>
        <w:t xml:space="preserve"> </w:t>
      </w:r>
      <w:r w:rsidR="000E4549" w:rsidDel="007E20DD">
        <w:t>or</w:t>
      </w:r>
      <w:r w:rsidR="000E4549" w:rsidDel="007E20DD">
        <w:rPr>
          <w:spacing w:val="-3"/>
        </w:rPr>
        <w:t xml:space="preserve"> </w:t>
      </w:r>
      <w:r w:rsidR="000E4549" w:rsidDel="007E20DD">
        <w:t>program</w:t>
      </w:r>
      <w:r w:rsidR="000E4549" w:rsidDel="007E20DD">
        <w:rPr>
          <w:spacing w:val="-5"/>
        </w:rPr>
        <w:t xml:space="preserve"> </w:t>
      </w:r>
      <w:r w:rsidR="000E4549" w:rsidDel="007E20DD">
        <w:t>deficiencies</w:t>
      </w:r>
      <w:r w:rsidR="000E4549" w:rsidDel="007E20DD">
        <w:rPr>
          <w:spacing w:val="-4"/>
        </w:rPr>
        <w:t xml:space="preserve"> </w:t>
      </w:r>
      <w:r w:rsidR="000E4549" w:rsidDel="007E20DD">
        <w:t>identified</w:t>
      </w:r>
      <w:r w:rsidR="000E4549" w:rsidDel="007E20DD">
        <w:rPr>
          <w:spacing w:val="-3"/>
        </w:rPr>
        <w:t xml:space="preserve"> </w:t>
      </w:r>
      <w:r w:rsidR="00CF0B26">
        <w:rPr>
          <w:spacing w:val="-3"/>
        </w:rPr>
        <w:t xml:space="preserve">by the EPA </w:t>
      </w:r>
      <w:r w:rsidR="000E4549" w:rsidDel="007E20DD">
        <w:t>in</w:t>
      </w:r>
      <w:r w:rsidR="000E4549" w:rsidDel="007E20DD">
        <w:rPr>
          <w:spacing w:val="-3"/>
        </w:rPr>
        <w:t xml:space="preserve"> </w:t>
      </w:r>
      <w:r w:rsidR="000E4549" w:rsidDel="007E20DD">
        <w:t>the</w:t>
      </w:r>
      <w:r w:rsidR="000E4549" w:rsidDel="007E20DD">
        <w:rPr>
          <w:spacing w:val="-4"/>
        </w:rPr>
        <w:t xml:space="preserve"> </w:t>
      </w:r>
      <w:r w:rsidR="000E4549" w:rsidDel="007E20DD">
        <w:t>tentative</w:t>
      </w:r>
      <w:r w:rsidR="000E4549" w:rsidDel="007E20DD">
        <w:rPr>
          <w:spacing w:val="-4"/>
        </w:rPr>
        <w:t xml:space="preserve"> </w:t>
      </w:r>
      <w:r w:rsidR="000E4549" w:rsidDel="007E20DD">
        <w:t>determination</w:t>
      </w:r>
      <w:r w:rsidR="000E4549" w:rsidDel="007E20DD">
        <w:rPr>
          <w:spacing w:val="-3"/>
        </w:rPr>
        <w:t xml:space="preserve"> </w:t>
      </w:r>
      <w:r w:rsidR="000E4549" w:rsidDel="007E20DD">
        <w:t>(if</w:t>
      </w:r>
      <w:r w:rsidR="000E4549" w:rsidDel="007E20DD">
        <w:rPr>
          <w:spacing w:val="-3"/>
        </w:rPr>
        <w:t xml:space="preserve"> </w:t>
      </w:r>
      <w:r w:rsidR="000E4549" w:rsidDel="007E20DD">
        <w:t xml:space="preserve">applicable). </w:t>
      </w:r>
      <w:r w:rsidR="00C85FC6">
        <w:t>Submitting</w:t>
      </w:r>
      <w:r w:rsidR="00821AFC">
        <w:t xml:space="preserve"> </w:t>
      </w:r>
      <w:r w:rsidR="000E4549" w:rsidDel="007E20DD">
        <w:t xml:space="preserve">only a final </w:t>
      </w:r>
      <w:r w:rsidR="00076839" w:rsidDel="007E20DD">
        <w:t xml:space="preserve">application </w:t>
      </w:r>
      <w:r w:rsidR="000E4549" w:rsidDel="007E20DD">
        <w:t xml:space="preserve">may make it more difficult for </w:t>
      </w:r>
      <w:r w:rsidR="00D7777E" w:rsidDel="007E20DD">
        <w:t>Primacy Agencies</w:t>
      </w:r>
      <w:r w:rsidR="000E4549" w:rsidDel="007E20DD">
        <w:t xml:space="preserve"> to address any necessary changes within the allowable time for </w:t>
      </w:r>
      <w:r w:rsidR="00D7777E" w:rsidDel="007E20DD">
        <w:t>Primacy Agency</w:t>
      </w:r>
      <w:r w:rsidR="000E4549" w:rsidDel="007E20DD">
        <w:t xml:space="preserve"> </w:t>
      </w:r>
      <w:r w:rsidR="00FE22D8" w:rsidDel="007E20DD">
        <w:t>r</w:t>
      </w:r>
      <w:r w:rsidR="000E4549" w:rsidDel="007E20DD">
        <w:t>ule adoption.</w:t>
      </w:r>
    </w:p>
    <w:p w14:paraId="7842B907" w14:textId="3AB68C9D" w:rsidR="001B22B7" w:rsidDel="007E20DD" w:rsidRDefault="7F919FF3" w:rsidP="00AF3823">
      <w:r w:rsidDel="007E20DD">
        <w:t xml:space="preserve">The </w:t>
      </w:r>
      <w:r w:rsidR="2F91792C" w:rsidDel="007E20DD">
        <w:t>EPA</w:t>
      </w:r>
      <w:r w:rsidR="2F91792C" w:rsidDel="007E20DD">
        <w:rPr>
          <w:spacing w:val="-4"/>
        </w:rPr>
        <w:t xml:space="preserve"> </w:t>
      </w:r>
      <w:r w:rsidR="2F91792C" w:rsidDel="007E20DD">
        <w:t>recommends</w:t>
      </w:r>
      <w:r w:rsidR="2F91792C" w:rsidDel="007E20DD">
        <w:rPr>
          <w:spacing w:val="-4"/>
        </w:rPr>
        <w:t xml:space="preserve"> </w:t>
      </w:r>
      <w:r w:rsidR="2F91792C" w:rsidDel="007E20DD">
        <w:t>that</w:t>
      </w:r>
      <w:r w:rsidR="2F91792C" w:rsidDel="007E20DD">
        <w:rPr>
          <w:spacing w:val="-3"/>
        </w:rPr>
        <w:t xml:space="preserve"> </w:t>
      </w:r>
      <w:r w:rsidR="63D10051" w:rsidDel="007E20DD">
        <w:t>Primacy Agencies</w:t>
      </w:r>
      <w:r w:rsidR="2F91792C" w:rsidDel="007E20DD">
        <w:rPr>
          <w:spacing w:val="-4"/>
        </w:rPr>
        <w:t xml:space="preserve"> </w:t>
      </w:r>
      <w:r w:rsidR="2F91792C" w:rsidDel="007E20DD">
        <w:t>submit</w:t>
      </w:r>
      <w:r w:rsidR="2F91792C" w:rsidDel="007E20DD">
        <w:rPr>
          <w:spacing w:val="-3"/>
        </w:rPr>
        <w:t xml:space="preserve"> </w:t>
      </w:r>
      <w:r w:rsidR="2F91792C" w:rsidDel="007E20DD">
        <w:t>their</w:t>
      </w:r>
      <w:r w:rsidR="2F91792C" w:rsidDel="007E20DD">
        <w:rPr>
          <w:spacing w:val="-3"/>
        </w:rPr>
        <w:t xml:space="preserve"> </w:t>
      </w:r>
      <w:r w:rsidR="2F91792C" w:rsidDel="007E20DD">
        <w:t>complete</w:t>
      </w:r>
      <w:r w:rsidR="2F91792C" w:rsidDel="007E20DD">
        <w:rPr>
          <w:spacing w:val="-4"/>
        </w:rPr>
        <w:t xml:space="preserve"> </w:t>
      </w:r>
      <w:r w:rsidR="2F91792C" w:rsidDel="007E20DD">
        <w:t>and</w:t>
      </w:r>
      <w:r w:rsidR="2F91792C" w:rsidDel="007E20DD">
        <w:rPr>
          <w:spacing w:val="-3"/>
        </w:rPr>
        <w:t xml:space="preserve"> </w:t>
      </w:r>
      <w:r w:rsidR="2F91792C" w:rsidDel="007E20DD">
        <w:t>final</w:t>
      </w:r>
      <w:r w:rsidR="2F91792C" w:rsidDel="007E20DD">
        <w:rPr>
          <w:spacing w:val="-3"/>
        </w:rPr>
        <w:t xml:space="preserve"> </w:t>
      </w:r>
      <w:r w:rsidR="2F91792C" w:rsidDel="007E20DD">
        <w:t>revision</w:t>
      </w:r>
      <w:r w:rsidR="2F91792C" w:rsidDel="007E20DD">
        <w:rPr>
          <w:spacing w:val="-3"/>
        </w:rPr>
        <w:t xml:space="preserve"> </w:t>
      </w:r>
      <w:r w:rsidR="67EA4762" w:rsidDel="007E20DD">
        <w:t>application</w:t>
      </w:r>
      <w:r w:rsidR="788F3EB3">
        <w:t xml:space="preserve"> for the </w:t>
      </w:r>
      <w:r w:rsidR="312C1C40" w:rsidDel="007E20DD">
        <w:t>revised CCR rule</w:t>
      </w:r>
      <w:r w:rsidR="67EA4762" w:rsidDel="007E20DD">
        <w:t xml:space="preserve"> </w:t>
      </w:r>
      <w:r w:rsidR="09A6AFD3" w:rsidDel="007E20DD">
        <w:t xml:space="preserve">as soon </w:t>
      </w:r>
      <w:r w:rsidR="09A6AFD3">
        <w:t xml:space="preserve">as </w:t>
      </w:r>
      <w:r w:rsidR="553BAC7B">
        <w:t>possible.</w:t>
      </w:r>
      <w:r w:rsidR="2F91792C" w:rsidDel="007E20DD">
        <w:t xml:space="preserve"> This will prevent backlogs of revision applications to adopt future federal </w:t>
      </w:r>
      <w:r w:rsidR="2F91792C" w:rsidDel="007E20DD">
        <w:rPr>
          <w:spacing w:val="-2"/>
        </w:rPr>
        <w:t>requirements.</w:t>
      </w:r>
    </w:p>
    <w:p w14:paraId="52DD31BB" w14:textId="3EDB108A" w:rsidR="00A5113A" w:rsidDel="007E20DD" w:rsidRDefault="00F9098A" w:rsidP="00525E7D">
      <w:pPr>
        <w:pStyle w:val="Heading4"/>
      </w:pPr>
      <w:bookmarkStart w:id="20" w:name="_bookmark38"/>
      <w:bookmarkStart w:id="21" w:name="_Toc210989103"/>
      <w:bookmarkEnd w:id="20"/>
      <w:r w:rsidDel="007E20DD">
        <w:t>The</w:t>
      </w:r>
      <w:r w:rsidDel="007E20DD">
        <w:rPr>
          <w:spacing w:val="-8"/>
        </w:rPr>
        <w:t xml:space="preserve"> </w:t>
      </w:r>
      <w:r w:rsidDel="007E20DD">
        <w:t>Final</w:t>
      </w:r>
      <w:r w:rsidDel="007E20DD">
        <w:rPr>
          <w:spacing w:val="-8"/>
        </w:rPr>
        <w:t xml:space="preserve"> </w:t>
      </w:r>
      <w:r w:rsidDel="007E20DD">
        <w:t>Review</w:t>
      </w:r>
      <w:r w:rsidDel="007E20DD">
        <w:rPr>
          <w:spacing w:val="-9"/>
        </w:rPr>
        <w:t xml:space="preserve"> </w:t>
      </w:r>
      <w:r w:rsidDel="007E20DD">
        <w:t>Process</w:t>
      </w:r>
      <w:bookmarkEnd w:id="21"/>
    </w:p>
    <w:p w14:paraId="41429ED6" w14:textId="4634CDD1" w:rsidR="00D1581B" w:rsidDel="007E20DD" w:rsidRDefault="00D62F79" w:rsidP="00AF3823">
      <w:r w:rsidDel="007E20DD">
        <w:t>Once</w:t>
      </w:r>
      <w:r w:rsidDel="007E20DD">
        <w:rPr>
          <w:spacing w:val="-3"/>
        </w:rPr>
        <w:t xml:space="preserve"> </w:t>
      </w:r>
      <w:r>
        <w:t>the</w:t>
      </w:r>
      <w:r w:rsidR="00FE7BFC">
        <w:t xml:space="preserve"> EPA de</w:t>
      </w:r>
      <w:r w:rsidR="00DD4640">
        <w:t>termines</w:t>
      </w:r>
      <w:r w:rsidR="00FE7BFC">
        <w:t xml:space="preserve"> </w:t>
      </w:r>
      <w:r w:rsidR="009D3582">
        <w:t xml:space="preserve">that </w:t>
      </w:r>
      <w:r w:rsidR="00FE7BFC">
        <w:t>a</w:t>
      </w:r>
      <w:r w:rsidR="00D1581B" w:rsidDel="007E20DD">
        <w:rPr>
          <w:spacing w:val="-3"/>
        </w:rPr>
        <w:t xml:space="preserve"> </w:t>
      </w:r>
      <w:r w:rsidR="00D7777E" w:rsidDel="007E20DD">
        <w:t>Primacy Agency</w:t>
      </w:r>
      <w:r w:rsidR="00207480" w:rsidDel="007E20DD">
        <w:t>’s</w:t>
      </w:r>
      <w:r w:rsidR="00D1581B" w:rsidDel="007E20DD">
        <w:rPr>
          <w:spacing w:val="-3"/>
        </w:rPr>
        <w:t xml:space="preserve"> </w:t>
      </w:r>
      <w:r w:rsidR="00B0564C">
        <w:rPr>
          <w:spacing w:val="-3"/>
        </w:rPr>
        <w:t xml:space="preserve">program revision </w:t>
      </w:r>
      <w:r w:rsidR="00D1581B" w:rsidDel="007E20DD">
        <w:t>application</w:t>
      </w:r>
      <w:r w:rsidR="00D1581B" w:rsidDel="007E20DD">
        <w:rPr>
          <w:spacing w:val="-2"/>
        </w:rPr>
        <w:t xml:space="preserve"> </w:t>
      </w:r>
      <w:r w:rsidR="00D1581B" w:rsidDel="007E20DD">
        <w:t>is</w:t>
      </w:r>
      <w:r w:rsidR="000168E6">
        <w:rPr>
          <w:spacing w:val="-3"/>
        </w:rPr>
        <w:t xml:space="preserve"> </w:t>
      </w:r>
      <w:r w:rsidR="00D1581B" w:rsidDel="007E20DD">
        <w:t>complete</w:t>
      </w:r>
      <w:r w:rsidR="00D1581B" w:rsidDel="007E20DD">
        <w:rPr>
          <w:spacing w:val="-3"/>
        </w:rPr>
        <w:t xml:space="preserve"> </w:t>
      </w:r>
      <w:r w:rsidR="00D1581B" w:rsidDel="007E20DD">
        <w:t>and</w:t>
      </w:r>
      <w:r w:rsidR="00D1581B" w:rsidDel="007E20DD">
        <w:rPr>
          <w:spacing w:val="-2"/>
        </w:rPr>
        <w:t xml:space="preserve"> </w:t>
      </w:r>
      <w:r w:rsidR="00D1581B" w:rsidDel="007E20DD">
        <w:t>final,</w:t>
      </w:r>
      <w:r w:rsidR="00D1581B" w:rsidDel="007E20DD">
        <w:rPr>
          <w:spacing w:val="-2"/>
        </w:rPr>
        <w:t xml:space="preserve"> </w:t>
      </w:r>
      <w:r w:rsidR="005C2D2E" w:rsidDel="007E20DD">
        <w:rPr>
          <w:spacing w:val="-2"/>
        </w:rPr>
        <w:t>the</w:t>
      </w:r>
      <w:r w:rsidR="00D1581B" w:rsidDel="007E20DD">
        <w:rPr>
          <w:spacing w:val="-2"/>
        </w:rPr>
        <w:t xml:space="preserve"> </w:t>
      </w:r>
      <w:r w:rsidR="00D1581B" w:rsidDel="007E20DD">
        <w:t>EPA</w:t>
      </w:r>
      <w:r w:rsidR="00D1581B" w:rsidDel="007E20DD">
        <w:rPr>
          <w:spacing w:val="-3"/>
        </w:rPr>
        <w:t xml:space="preserve"> </w:t>
      </w:r>
      <w:r w:rsidR="00D1581B" w:rsidDel="007E20DD">
        <w:t>has</w:t>
      </w:r>
      <w:r w:rsidR="00D1581B" w:rsidDel="007E20DD">
        <w:rPr>
          <w:spacing w:val="-3"/>
        </w:rPr>
        <w:t xml:space="preserve"> </w:t>
      </w:r>
      <w:r w:rsidR="00D1581B" w:rsidDel="007E20DD">
        <w:t>a</w:t>
      </w:r>
      <w:r w:rsidR="00D1581B" w:rsidDel="007E20DD">
        <w:rPr>
          <w:spacing w:val="-3"/>
        </w:rPr>
        <w:t xml:space="preserve"> </w:t>
      </w:r>
      <w:r w:rsidR="00373D49">
        <w:rPr>
          <w:spacing w:val="-3"/>
        </w:rPr>
        <w:t xml:space="preserve">90-day </w:t>
      </w:r>
      <w:r w:rsidR="00D1581B" w:rsidDel="007E20DD">
        <w:t>statutory</w:t>
      </w:r>
      <w:r w:rsidR="00D1581B" w:rsidDel="007E20DD">
        <w:rPr>
          <w:spacing w:val="-2"/>
        </w:rPr>
        <w:t xml:space="preserve"> </w:t>
      </w:r>
      <w:r w:rsidR="00D1581B" w:rsidDel="007E20DD">
        <w:t>deadline</w:t>
      </w:r>
      <w:r w:rsidR="00D1581B" w:rsidDel="007E20DD">
        <w:rPr>
          <w:spacing w:val="-4"/>
        </w:rPr>
        <w:t xml:space="preserve"> </w:t>
      </w:r>
      <w:r w:rsidR="00D1581B" w:rsidDel="007E20DD">
        <w:t xml:space="preserve">to approve or disapprove the revised program. </w:t>
      </w:r>
      <w:r w:rsidR="00D41D22" w:rsidDel="007E20DD">
        <w:t xml:space="preserve">The EPA </w:t>
      </w:r>
      <w:r w:rsidR="00D1581B" w:rsidDel="007E20DD">
        <w:t xml:space="preserve">Office of </w:t>
      </w:r>
      <w:r w:rsidR="00D1581B" w:rsidDel="007E20DD">
        <w:lastRenderedPageBreak/>
        <w:t xml:space="preserve">Ground Water and Drinking Water (OGWDW) </w:t>
      </w:r>
      <w:r w:rsidR="00892992" w:rsidDel="007E20DD">
        <w:t xml:space="preserve">in headquarters (HQ) </w:t>
      </w:r>
      <w:r w:rsidR="00D1581B" w:rsidDel="007E20DD">
        <w:t>will conduct a detailed concurrent review of the first</w:t>
      </w:r>
      <w:r w:rsidR="00207480" w:rsidDel="007E20DD">
        <w:t xml:space="preserve"> primacy</w:t>
      </w:r>
      <w:r w:rsidR="00D1581B" w:rsidDel="007E20DD">
        <w:t xml:space="preserve"> </w:t>
      </w:r>
      <w:r w:rsidR="00B83CFA" w:rsidDel="007E20DD">
        <w:t xml:space="preserve">application </w:t>
      </w:r>
      <w:r w:rsidR="00D1581B" w:rsidDel="007E20DD">
        <w:t xml:space="preserve">from each </w:t>
      </w:r>
      <w:r w:rsidR="00DF11BB" w:rsidDel="007E20DD">
        <w:t xml:space="preserve">EPA </w:t>
      </w:r>
      <w:r w:rsidR="00D1581B" w:rsidDel="007E20DD">
        <w:t>Region</w:t>
      </w:r>
      <w:bookmarkStart w:id="22" w:name="_Hlk212639013"/>
      <w:r w:rsidR="00D1581B" w:rsidDel="007E20DD">
        <w:t xml:space="preserve">. The </w:t>
      </w:r>
      <w:r w:rsidR="00DF11BB" w:rsidDel="007E20DD">
        <w:t xml:space="preserve">EPA </w:t>
      </w:r>
      <w:r w:rsidR="00D1581B" w:rsidDel="007E20DD">
        <w:t xml:space="preserve">Regional office should submit its comments with the </w:t>
      </w:r>
      <w:r w:rsidR="00D7777E" w:rsidDel="007E20DD">
        <w:t>Primacy Agency</w:t>
      </w:r>
      <w:r w:rsidR="006974C3" w:rsidDel="007E20DD">
        <w:t>’s</w:t>
      </w:r>
      <w:r w:rsidR="00D1581B" w:rsidDel="007E20DD">
        <w:t xml:space="preserve"> </w:t>
      </w:r>
      <w:r w:rsidR="00B83CFA" w:rsidDel="007E20DD">
        <w:t xml:space="preserve">application </w:t>
      </w:r>
      <w:r w:rsidR="00D1581B" w:rsidDel="007E20DD">
        <w:t xml:space="preserve">within 45 days for review by HQ. </w:t>
      </w:r>
      <w:bookmarkEnd w:id="22"/>
      <w:r w:rsidR="00D1581B" w:rsidDel="007E20DD">
        <w:t xml:space="preserve">When the </w:t>
      </w:r>
      <w:r w:rsidR="00DF11BB" w:rsidDel="007E20DD">
        <w:t xml:space="preserve">EPA </w:t>
      </w:r>
      <w:r w:rsidR="00D1581B" w:rsidDel="007E20DD">
        <w:t xml:space="preserve">Region has identified all significant issues, OGWDW </w:t>
      </w:r>
      <w:r w:rsidR="003A5003" w:rsidDel="007E20DD">
        <w:t xml:space="preserve">may </w:t>
      </w:r>
      <w:r w:rsidR="00D1581B" w:rsidDel="007E20DD">
        <w:t>waive concurrence</w:t>
      </w:r>
      <w:r w:rsidR="003F4FA0" w:rsidDel="007E20DD">
        <w:t xml:space="preserve"> </w:t>
      </w:r>
      <w:r w:rsidR="00D1581B" w:rsidDel="007E20DD">
        <w:t>on</w:t>
      </w:r>
      <w:r w:rsidR="00D1581B" w:rsidDel="007E20DD">
        <w:rPr>
          <w:spacing w:val="-2"/>
        </w:rPr>
        <w:t xml:space="preserve"> </w:t>
      </w:r>
      <w:r w:rsidR="00D1581B" w:rsidDel="007E20DD">
        <w:t>all</w:t>
      </w:r>
      <w:r w:rsidR="00D1581B" w:rsidDel="007E20DD">
        <w:rPr>
          <w:spacing w:val="-2"/>
        </w:rPr>
        <w:t xml:space="preserve"> </w:t>
      </w:r>
      <w:r w:rsidR="00D1581B" w:rsidDel="007E20DD">
        <w:t>other</w:t>
      </w:r>
      <w:r w:rsidR="00D1581B" w:rsidDel="007E20DD">
        <w:rPr>
          <w:spacing w:val="-2"/>
        </w:rPr>
        <w:t xml:space="preserve"> </w:t>
      </w:r>
      <w:r w:rsidR="00D7777E" w:rsidDel="007E20DD">
        <w:t>Primacy Agency</w:t>
      </w:r>
      <w:r w:rsidR="00D1581B" w:rsidDel="007E20DD">
        <w:rPr>
          <w:spacing w:val="-3"/>
        </w:rPr>
        <w:t xml:space="preserve"> </w:t>
      </w:r>
      <w:r w:rsidR="00D1581B" w:rsidDel="007E20DD">
        <w:t>programs</w:t>
      </w:r>
      <w:r w:rsidR="00D1581B" w:rsidDel="007E20DD">
        <w:rPr>
          <w:spacing w:val="-3"/>
        </w:rPr>
        <w:t xml:space="preserve"> </w:t>
      </w:r>
      <w:r w:rsidR="00D1581B" w:rsidDel="007E20DD">
        <w:t>in</w:t>
      </w:r>
      <w:r w:rsidR="00D1581B" w:rsidDel="007E20DD">
        <w:rPr>
          <w:spacing w:val="-2"/>
        </w:rPr>
        <w:t xml:space="preserve"> </w:t>
      </w:r>
      <w:r w:rsidR="00D1581B" w:rsidDel="007E20DD">
        <w:t>that</w:t>
      </w:r>
      <w:r w:rsidR="00D1581B" w:rsidDel="007E20DD">
        <w:rPr>
          <w:spacing w:val="-2"/>
        </w:rPr>
        <w:t xml:space="preserve"> </w:t>
      </w:r>
      <w:r w:rsidR="00DF11BB" w:rsidDel="007E20DD">
        <w:rPr>
          <w:spacing w:val="-2"/>
        </w:rPr>
        <w:t xml:space="preserve">EPA </w:t>
      </w:r>
      <w:r w:rsidR="00D1581B" w:rsidDel="007E20DD">
        <w:t>Region,</w:t>
      </w:r>
      <w:r w:rsidR="00D1581B" w:rsidDel="007E20DD">
        <w:rPr>
          <w:spacing w:val="-2"/>
        </w:rPr>
        <w:t xml:space="preserve"> </w:t>
      </w:r>
      <w:r w:rsidR="00D1581B" w:rsidDel="007E20DD">
        <w:t>although</w:t>
      </w:r>
      <w:r w:rsidR="00D1581B" w:rsidDel="007E20DD">
        <w:rPr>
          <w:spacing w:val="-2"/>
        </w:rPr>
        <w:t xml:space="preserve"> </w:t>
      </w:r>
      <w:r w:rsidR="005C2D2E" w:rsidDel="007E20DD">
        <w:rPr>
          <w:spacing w:val="-2"/>
        </w:rPr>
        <w:t xml:space="preserve">the </w:t>
      </w:r>
      <w:r w:rsidR="00D1581B" w:rsidDel="007E20DD">
        <w:t>EPA</w:t>
      </w:r>
      <w:r w:rsidR="00D1581B" w:rsidDel="007E20DD">
        <w:rPr>
          <w:spacing w:val="-3"/>
        </w:rPr>
        <w:t xml:space="preserve"> </w:t>
      </w:r>
      <w:r w:rsidR="00D1581B" w:rsidDel="007E20DD">
        <w:t>HQ</w:t>
      </w:r>
      <w:r w:rsidR="00D1581B" w:rsidDel="007E20DD">
        <w:rPr>
          <w:spacing w:val="-3"/>
        </w:rPr>
        <w:t xml:space="preserve"> </w:t>
      </w:r>
      <w:r w:rsidR="00D1581B" w:rsidDel="007E20DD">
        <w:t>retains</w:t>
      </w:r>
      <w:r w:rsidR="00D1581B" w:rsidDel="007E20DD">
        <w:rPr>
          <w:spacing w:val="-3"/>
        </w:rPr>
        <w:t xml:space="preserve"> </w:t>
      </w:r>
      <w:r w:rsidR="00D1581B" w:rsidDel="007E20DD">
        <w:t>the</w:t>
      </w:r>
      <w:r w:rsidR="00D1581B" w:rsidDel="007E20DD">
        <w:rPr>
          <w:spacing w:val="-3"/>
        </w:rPr>
        <w:t xml:space="preserve"> </w:t>
      </w:r>
      <w:r w:rsidR="00D1581B" w:rsidDel="007E20DD">
        <w:t>option</w:t>
      </w:r>
      <w:r w:rsidR="00D1581B" w:rsidDel="007E20DD">
        <w:rPr>
          <w:spacing w:val="-2"/>
        </w:rPr>
        <w:t xml:space="preserve"> </w:t>
      </w:r>
      <w:r w:rsidR="00D1581B" w:rsidDel="007E20DD">
        <w:t>to</w:t>
      </w:r>
      <w:r w:rsidR="00D1581B" w:rsidDel="007E20DD">
        <w:rPr>
          <w:spacing w:val="-2"/>
        </w:rPr>
        <w:t xml:space="preserve"> </w:t>
      </w:r>
      <w:r w:rsidR="00D1581B" w:rsidDel="007E20DD">
        <w:t>review</w:t>
      </w:r>
      <w:r w:rsidR="00D1581B" w:rsidDel="007E20DD">
        <w:rPr>
          <w:spacing w:val="-3"/>
        </w:rPr>
        <w:t xml:space="preserve"> </w:t>
      </w:r>
      <w:r w:rsidR="00D1581B" w:rsidDel="007E20DD">
        <w:t>additional</w:t>
      </w:r>
      <w:r w:rsidR="00D1581B" w:rsidDel="007E20DD">
        <w:rPr>
          <w:spacing w:val="-2"/>
        </w:rPr>
        <w:t xml:space="preserve"> </w:t>
      </w:r>
      <w:r w:rsidR="00D7777E" w:rsidDel="007E20DD">
        <w:t>Primacy Agency</w:t>
      </w:r>
      <w:r w:rsidR="00D1581B" w:rsidDel="007E20DD">
        <w:t xml:space="preserve"> programs</w:t>
      </w:r>
      <w:r w:rsidR="00D1581B" w:rsidDel="007E20DD">
        <w:rPr>
          <w:spacing w:val="-2"/>
        </w:rPr>
        <w:t xml:space="preserve"> </w:t>
      </w:r>
      <w:r w:rsidR="00D1581B" w:rsidDel="007E20DD">
        <w:t>as</w:t>
      </w:r>
      <w:r w:rsidR="00D1581B" w:rsidDel="007E20DD">
        <w:rPr>
          <w:spacing w:val="-2"/>
        </w:rPr>
        <w:t xml:space="preserve"> </w:t>
      </w:r>
      <w:r w:rsidR="00D1581B" w:rsidDel="007E20DD">
        <w:t>appropriate.</w:t>
      </w:r>
      <w:r w:rsidR="00D1581B" w:rsidDel="007E20DD">
        <w:rPr>
          <w:spacing w:val="-1"/>
        </w:rPr>
        <w:t xml:space="preserve"> </w:t>
      </w:r>
      <w:r w:rsidR="00D1581B" w:rsidDel="007E20DD">
        <w:t>The</w:t>
      </w:r>
      <w:r w:rsidR="00D1581B" w:rsidDel="007E20DD">
        <w:rPr>
          <w:spacing w:val="-2"/>
        </w:rPr>
        <w:t xml:space="preserve"> </w:t>
      </w:r>
      <w:r w:rsidR="00D1581B" w:rsidDel="007E20DD">
        <w:t>Office</w:t>
      </w:r>
      <w:r w:rsidR="00D1581B" w:rsidDel="007E20DD">
        <w:rPr>
          <w:spacing w:val="-2"/>
        </w:rPr>
        <w:t xml:space="preserve"> </w:t>
      </w:r>
      <w:r w:rsidR="00D1581B" w:rsidDel="007E20DD">
        <w:t>of</w:t>
      </w:r>
      <w:r w:rsidR="00D1581B" w:rsidDel="007E20DD">
        <w:rPr>
          <w:spacing w:val="-1"/>
        </w:rPr>
        <w:t xml:space="preserve"> </w:t>
      </w:r>
      <w:r w:rsidR="00D1581B" w:rsidDel="007E20DD">
        <w:t>General</w:t>
      </w:r>
      <w:r w:rsidR="00D1581B" w:rsidDel="007E20DD">
        <w:rPr>
          <w:spacing w:val="-1"/>
        </w:rPr>
        <w:t xml:space="preserve"> </w:t>
      </w:r>
      <w:r w:rsidR="00D1581B" w:rsidDel="007E20DD">
        <w:t>Counsel</w:t>
      </w:r>
      <w:r w:rsidR="00D1581B" w:rsidDel="007E20DD">
        <w:rPr>
          <w:spacing w:val="-1"/>
        </w:rPr>
        <w:t xml:space="preserve"> </w:t>
      </w:r>
      <w:r w:rsidR="00D1581B" w:rsidDel="007E20DD">
        <w:t>(OGC)</w:t>
      </w:r>
      <w:r w:rsidR="00D1581B" w:rsidDel="007E20DD">
        <w:rPr>
          <w:spacing w:val="-1"/>
        </w:rPr>
        <w:t xml:space="preserve"> </w:t>
      </w:r>
      <w:r w:rsidR="00D1581B" w:rsidDel="007E20DD">
        <w:t>has</w:t>
      </w:r>
      <w:r w:rsidR="00D1581B" w:rsidDel="007E20DD">
        <w:rPr>
          <w:spacing w:val="-2"/>
        </w:rPr>
        <w:t xml:space="preserve"> </w:t>
      </w:r>
      <w:r w:rsidR="00D1581B" w:rsidDel="007E20DD">
        <w:t>delegated</w:t>
      </w:r>
      <w:r w:rsidR="00D1581B" w:rsidDel="007E20DD">
        <w:rPr>
          <w:spacing w:val="-1"/>
        </w:rPr>
        <w:t xml:space="preserve"> </w:t>
      </w:r>
      <w:r w:rsidR="00D1581B" w:rsidDel="007E20DD">
        <w:t>its</w:t>
      </w:r>
      <w:r w:rsidR="00D1581B" w:rsidDel="007E20DD">
        <w:rPr>
          <w:spacing w:val="-2"/>
        </w:rPr>
        <w:t xml:space="preserve"> </w:t>
      </w:r>
      <w:r w:rsidR="00D1581B" w:rsidDel="007E20DD">
        <w:t>review</w:t>
      </w:r>
      <w:r w:rsidR="00D1581B" w:rsidDel="007E20DD">
        <w:rPr>
          <w:spacing w:val="-2"/>
        </w:rPr>
        <w:t xml:space="preserve"> </w:t>
      </w:r>
      <w:r w:rsidR="00D1581B" w:rsidDel="007E20DD">
        <w:t>to the Office of Regional Counsel (ORC).</w:t>
      </w:r>
    </w:p>
    <w:p w14:paraId="51F35304" w14:textId="300533F1" w:rsidR="00386703" w:rsidDel="007E20DD" w:rsidRDefault="00D1581B" w:rsidP="00AF3823">
      <w:pPr>
        <w:rPr>
          <w:rFonts w:ascii="Tahoma" w:hAnsi="Tahoma" w:cs="Tahoma"/>
          <w:b/>
          <w:bCs/>
          <w:spacing w:val="-4"/>
        </w:rPr>
      </w:pPr>
      <w:proofErr w:type="gramStart"/>
      <w:r w:rsidDel="007E20DD">
        <w:t>In order to</w:t>
      </w:r>
      <w:proofErr w:type="gramEnd"/>
      <w:r w:rsidDel="007E20DD">
        <w:t xml:space="preserve"> meet the 90-day deadline for </w:t>
      </w:r>
      <w:r w:rsidR="00B83CFA" w:rsidDel="007E20DD">
        <w:t xml:space="preserve">applications </w:t>
      </w:r>
      <w:r w:rsidDel="007E20DD">
        <w:t>undergoing</w:t>
      </w:r>
      <w:r w:rsidR="00AA45C4">
        <w:t xml:space="preserve"> concurrent</w:t>
      </w:r>
      <w:r w:rsidDel="007E20DD">
        <w:t xml:space="preserve"> review by HQ, the review period is equally split</w:t>
      </w:r>
      <w:r w:rsidDel="007E20DD">
        <w:rPr>
          <w:spacing w:val="-2"/>
        </w:rPr>
        <w:t xml:space="preserve"> </w:t>
      </w:r>
      <w:r w:rsidDel="007E20DD">
        <w:t>by</w:t>
      </w:r>
      <w:r w:rsidDel="007E20DD">
        <w:rPr>
          <w:spacing w:val="-1"/>
        </w:rPr>
        <w:t xml:space="preserve"> </w:t>
      </w:r>
      <w:r w:rsidDel="007E20DD">
        <w:t>giving</w:t>
      </w:r>
      <w:r w:rsidDel="007E20DD">
        <w:rPr>
          <w:spacing w:val="-2"/>
        </w:rPr>
        <w:t xml:space="preserve"> </w:t>
      </w:r>
      <w:r w:rsidDel="007E20DD">
        <w:t>the</w:t>
      </w:r>
      <w:r w:rsidR="00903FC8" w:rsidDel="007E20DD">
        <w:t xml:space="preserve"> EPA</w:t>
      </w:r>
      <w:r w:rsidDel="007E20DD">
        <w:rPr>
          <w:spacing w:val="-3"/>
        </w:rPr>
        <w:t xml:space="preserve"> </w:t>
      </w:r>
      <w:r w:rsidDel="007E20DD">
        <w:t>Regions</w:t>
      </w:r>
      <w:r w:rsidDel="007E20DD">
        <w:rPr>
          <w:spacing w:val="-3"/>
        </w:rPr>
        <w:t xml:space="preserve"> </w:t>
      </w:r>
      <w:r w:rsidDel="007E20DD">
        <w:t>and</w:t>
      </w:r>
      <w:r w:rsidDel="007E20DD">
        <w:rPr>
          <w:spacing w:val="-2"/>
        </w:rPr>
        <w:t xml:space="preserve"> </w:t>
      </w:r>
      <w:r w:rsidDel="007E20DD">
        <w:t>HQ</w:t>
      </w:r>
      <w:r w:rsidDel="007E20DD">
        <w:rPr>
          <w:spacing w:val="-3"/>
        </w:rPr>
        <w:t xml:space="preserve"> </w:t>
      </w:r>
      <w:r w:rsidDel="007E20DD">
        <w:t>45</w:t>
      </w:r>
      <w:r w:rsidDel="007E20DD">
        <w:rPr>
          <w:spacing w:val="-2"/>
        </w:rPr>
        <w:t xml:space="preserve"> </w:t>
      </w:r>
      <w:r w:rsidDel="007E20DD">
        <w:t>days</w:t>
      </w:r>
      <w:r w:rsidDel="007E20DD">
        <w:rPr>
          <w:spacing w:val="-3"/>
        </w:rPr>
        <w:t xml:space="preserve"> </w:t>
      </w:r>
      <w:r w:rsidDel="007E20DD">
        <w:t>each</w:t>
      </w:r>
      <w:r w:rsidDel="007E20DD">
        <w:rPr>
          <w:spacing w:val="-2"/>
        </w:rPr>
        <w:t xml:space="preserve"> </w:t>
      </w:r>
      <w:r w:rsidDel="007E20DD">
        <w:t>to</w:t>
      </w:r>
      <w:r w:rsidDel="007E20DD">
        <w:rPr>
          <w:spacing w:val="-2"/>
        </w:rPr>
        <w:t xml:space="preserve"> </w:t>
      </w:r>
      <w:r w:rsidDel="007E20DD">
        <w:t>conduct</w:t>
      </w:r>
      <w:r w:rsidDel="007E20DD">
        <w:rPr>
          <w:spacing w:val="-2"/>
        </w:rPr>
        <w:t xml:space="preserve"> </w:t>
      </w:r>
      <w:r w:rsidDel="007E20DD">
        <w:t>their</w:t>
      </w:r>
      <w:r w:rsidDel="007E20DD">
        <w:rPr>
          <w:spacing w:val="-2"/>
        </w:rPr>
        <w:t xml:space="preserve"> </w:t>
      </w:r>
      <w:r w:rsidDel="007E20DD">
        <w:t>respective</w:t>
      </w:r>
      <w:r w:rsidDel="007E20DD">
        <w:rPr>
          <w:spacing w:val="-3"/>
        </w:rPr>
        <w:t xml:space="preserve"> </w:t>
      </w:r>
      <w:r w:rsidDel="007E20DD">
        <w:t>reviews.</w:t>
      </w:r>
      <w:r w:rsidDel="007E20DD">
        <w:rPr>
          <w:spacing w:val="-2"/>
        </w:rPr>
        <w:t xml:space="preserve"> </w:t>
      </w:r>
      <w:r w:rsidDel="007E20DD">
        <w:t>For</w:t>
      </w:r>
      <w:r w:rsidDel="007E20DD">
        <w:rPr>
          <w:spacing w:val="-2"/>
        </w:rPr>
        <w:t xml:space="preserve"> </w:t>
      </w:r>
      <w:r w:rsidDel="007E20DD">
        <w:t>the</w:t>
      </w:r>
      <w:r w:rsidDel="007E20DD">
        <w:rPr>
          <w:spacing w:val="-3"/>
        </w:rPr>
        <w:t xml:space="preserve"> </w:t>
      </w:r>
      <w:r w:rsidDel="007E20DD">
        <w:t>first</w:t>
      </w:r>
      <w:r w:rsidDel="007E20DD">
        <w:rPr>
          <w:spacing w:val="-2"/>
        </w:rPr>
        <w:t xml:space="preserve"> </w:t>
      </w:r>
      <w:r w:rsidR="00B83CFA" w:rsidDel="007E20DD">
        <w:t xml:space="preserve">application </w:t>
      </w:r>
      <w:r w:rsidDel="007E20DD">
        <w:t xml:space="preserve">in each Region, </w:t>
      </w:r>
      <w:r w:rsidR="00903FC8" w:rsidDel="007E20DD">
        <w:t xml:space="preserve">EPA </w:t>
      </w:r>
      <w:r w:rsidDel="007E20DD">
        <w:t xml:space="preserve">Regions should forward copies of the primacy revision applications and their evaluations to the </w:t>
      </w:r>
      <w:r w:rsidR="00CB201D" w:rsidDel="007E20DD">
        <w:t xml:space="preserve">appropriate contact in HQ </w:t>
      </w:r>
      <w:r w:rsidDel="007E20DD">
        <w:t xml:space="preserve">no later than 45 days after </w:t>
      </w:r>
      <w:r w:rsidR="005F6259">
        <w:t xml:space="preserve">determining the </w:t>
      </w:r>
      <w:r w:rsidR="00D7777E" w:rsidDel="007E20DD">
        <w:t>Primacy Agency</w:t>
      </w:r>
      <w:r w:rsidR="00D142FB" w:rsidDel="007E20DD">
        <w:t>’s</w:t>
      </w:r>
      <w:r w:rsidR="00495843">
        <w:rPr>
          <w:spacing w:val="40"/>
        </w:rPr>
        <w:t xml:space="preserve"> </w:t>
      </w:r>
      <w:r w:rsidR="0088276A">
        <w:t>application is complete and final</w:t>
      </w:r>
      <w:r w:rsidDel="007E20DD">
        <w:t>.</w:t>
      </w:r>
      <w:bookmarkStart w:id="23" w:name="_bookmark39"/>
      <w:bookmarkEnd w:id="23"/>
    </w:p>
    <w:p w14:paraId="42D73F95" w14:textId="6A26AF3A" w:rsidR="0051437F" w:rsidRPr="0091732E" w:rsidDel="007E20DD" w:rsidRDefault="0051437F" w:rsidP="00DE5592">
      <w:pPr>
        <w:pStyle w:val="Heading3"/>
      </w:pPr>
      <w:bookmarkStart w:id="24" w:name="4.2_State_Primacy_Program_Revision_Exten"/>
      <w:bookmarkStart w:id="25" w:name="_bookmark40"/>
      <w:bookmarkStart w:id="26" w:name="_Ref211587438"/>
      <w:bookmarkStart w:id="27" w:name="_Toc219094909"/>
      <w:bookmarkEnd w:id="24"/>
      <w:bookmarkEnd w:id="25"/>
      <w:r>
        <w:t>Primacy Program Revision Extension</w:t>
      </w:r>
      <w:bookmarkEnd w:id="26"/>
      <w:bookmarkEnd w:id="27"/>
    </w:p>
    <w:p w14:paraId="5032AE53" w14:textId="2E566EB0" w:rsidR="00A5113A" w:rsidDel="007E20DD" w:rsidRDefault="00F9098A" w:rsidP="00525E7D">
      <w:pPr>
        <w:pStyle w:val="Heading4"/>
      </w:pPr>
      <w:bookmarkStart w:id="28" w:name="_bookmark41"/>
      <w:bookmarkStart w:id="29" w:name="4.2.1_The_Extension_Process"/>
      <w:bookmarkStart w:id="30" w:name="_Toc191037524"/>
      <w:bookmarkStart w:id="31" w:name="_Toc210989105"/>
      <w:bookmarkEnd w:id="28"/>
      <w:bookmarkEnd w:id="29"/>
      <w:r w:rsidDel="007E20DD">
        <w:t>The</w:t>
      </w:r>
      <w:r w:rsidDel="007E20DD">
        <w:rPr>
          <w:spacing w:val="-10"/>
        </w:rPr>
        <w:t xml:space="preserve"> </w:t>
      </w:r>
      <w:r w:rsidDel="007E20DD">
        <w:t>Extension</w:t>
      </w:r>
      <w:r w:rsidDel="007E20DD">
        <w:rPr>
          <w:spacing w:val="-9"/>
        </w:rPr>
        <w:t xml:space="preserve"> </w:t>
      </w:r>
      <w:r w:rsidDel="007E20DD">
        <w:t>Process</w:t>
      </w:r>
      <w:bookmarkEnd w:id="30"/>
      <w:bookmarkEnd w:id="31"/>
    </w:p>
    <w:p w14:paraId="60F8792E" w14:textId="3370488C" w:rsidR="00B749E1" w:rsidDel="007E20DD" w:rsidRDefault="00B749E1" w:rsidP="00AF3823">
      <w:r w:rsidDel="007E20DD">
        <w:t xml:space="preserve">Under </w:t>
      </w:r>
      <w:hyperlink r:id="rId16" w:anchor="p-142.12(b)" w:history="1">
        <w:r w:rsidRPr="00C21CF0" w:rsidDel="007E20DD">
          <w:rPr>
            <w:rStyle w:val="Hyperlink"/>
            <w:color w:val="2E74B5"/>
          </w:rPr>
          <w:t>40 CFR 142.12(b)</w:t>
        </w:r>
      </w:hyperlink>
      <w:r w:rsidR="00B342BD">
        <w:t>(2)</w:t>
      </w:r>
      <w:r w:rsidDel="007E20DD">
        <w:t xml:space="preserve">, a </w:t>
      </w:r>
      <w:r w:rsidR="00D7777E" w:rsidDel="007E20DD">
        <w:t>Primacy Agency</w:t>
      </w:r>
      <w:r w:rsidDel="007E20DD">
        <w:t xml:space="preserve"> may request that the </w:t>
      </w:r>
      <w:r w:rsidR="00E87CE4" w:rsidDel="007E20DD">
        <w:t>two-year</w:t>
      </w:r>
      <w:r w:rsidDel="007E20DD">
        <w:t xml:space="preserve"> deadline for submitting the complete and final</w:t>
      </w:r>
      <w:r w:rsidDel="007E20DD">
        <w:rPr>
          <w:spacing w:val="-2"/>
        </w:rPr>
        <w:t xml:space="preserve"> </w:t>
      </w:r>
      <w:r w:rsidDel="007E20DD">
        <w:t>program</w:t>
      </w:r>
      <w:r w:rsidDel="007E20DD">
        <w:rPr>
          <w:spacing w:val="-4"/>
        </w:rPr>
        <w:t xml:space="preserve"> </w:t>
      </w:r>
      <w:r w:rsidDel="007E20DD">
        <w:t>revision</w:t>
      </w:r>
      <w:r w:rsidDel="007E20DD">
        <w:rPr>
          <w:spacing w:val="-2"/>
        </w:rPr>
        <w:t xml:space="preserve"> </w:t>
      </w:r>
      <w:r w:rsidR="00B83CFA" w:rsidDel="007E20DD">
        <w:t>application</w:t>
      </w:r>
      <w:r w:rsidR="00B83CFA" w:rsidDel="007E20DD">
        <w:rPr>
          <w:spacing w:val="-3"/>
        </w:rPr>
        <w:t xml:space="preserve"> </w:t>
      </w:r>
      <w:r w:rsidDel="007E20DD">
        <w:t>be</w:t>
      </w:r>
      <w:r w:rsidDel="007E20DD">
        <w:rPr>
          <w:spacing w:val="-3"/>
        </w:rPr>
        <w:t xml:space="preserve"> </w:t>
      </w:r>
      <w:r w:rsidDel="007E20DD">
        <w:t>extended</w:t>
      </w:r>
      <w:r w:rsidDel="007E20DD">
        <w:rPr>
          <w:spacing w:val="-2"/>
        </w:rPr>
        <w:t xml:space="preserve"> </w:t>
      </w:r>
      <w:r w:rsidDel="007E20DD">
        <w:t>up</w:t>
      </w:r>
      <w:r w:rsidDel="007E20DD">
        <w:rPr>
          <w:spacing w:val="-2"/>
        </w:rPr>
        <w:t xml:space="preserve"> </w:t>
      </w:r>
      <w:r w:rsidDel="007E20DD">
        <w:t>to</w:t>
      </w:r>
      <w:r w:rsidR="001E7B04">
        <w:t xml:space="preserve"> an</w:t>
      </w:r>
      <w:r w:rsidDel="007E20DD">
        <w:rPr>
          <w:spacing w:val="-2"/>
        </w:rPr>
        <w:t xml:space="preserve"> </w:t>
      </w:r>
      <w:r w:rsidDel="007E20DD">
        <w:t>additional</w:t>
      </w:r>
      <w:r w:rsidDel="007E20DD">
        <w:rPr>
          <w:spacing w:val="-2"/>
        </w:rPr>
        <w:t xml:space="preserve"> </w:t>
      </w:r>
      <w:r w:rsidR="001E7B04">
        <w:rPr>
          <w:spacing w:val="-2"/>
        </w:rPr>
        <w:t xml:space="preserve">two </w:t>
      </w:r>
      <w:r w:rsidDel="007E20DD">
        <w:t>years.</w:t>
      </w:r>
      <w:r w:rsidDel="007E20DD">
        <w:rPr>
          <w:spacing w:val="-2"/>
        </w:rPr>
        <w:t xml:space="preserve"> </w:t>
      </w:r>
      <w:r w:rsidDel="007E20DD">
        <w:t>The</w:t>
      </w:r>
      <w:r w:rsidDel="007E20DD">
        <w:rPr>
          <w:spacing w:val="-3"/>
        </w:rPr>
        <w:t xml:space="preserve"> </w:t>
      </w:r>
      <w:r w:rsidDel="007E20DD">
        <w:t>extension</w:t>
      </w:r>
      <w:r w:rsidDel="007E20DD">
        <w:rPr>
          <w:spacing w:val="-2"/>
        </w:rPr>
        <w:t xml:space="preserve"> </w:t>
      </w:r>
      <w:r w:rsidR="00FD4D4E" w:rsidDel="007E20DD">
        <w:t>application</w:t>
      </w:r>
      <w:r w:rsidR="00FD4D4E" w:rsidDel="007E20DD">
        <w:rPr>
          <w:spacing w:val="-2"/>
        </w:rPr>
        <w:t xml:space="preserve"> </w:t>
      </w:r>
      <w:r w:rsidDel="007E20DD">
        <w:t>must</w:t>
      </w:r>
      <w:r w:rsidDel="007E20DD">
        <w:rPr>
          <w:spacing w:val="-2"/>
        </w:rPr>
        <w:t xml:space="preserve"> </w:t>
      </w:r>
      <w:r w:rsidDel="007E20DD">
        <w:t xml:space="preserve">be submitted to </w:t>
      </w:r>
      <w:r w:rsidR="005C2D2E" w:rsidDel="007E20DD">
        <w:t xml:space="preserve">the </w:t>
      </w:r>
      <w:r w:rsidDel="007E20DD">
        <w:t xml:space="preserve">EPA within </w:t>
      </w:r>
      <w:r w:rsidR="009E6F5B">
        <w:t xml:space="preserve">the </w:t>
      </w:r>
      <w:r w:rsidR="00516AF9" w:rsidDel="007E20DD">
        <w:t>two</w:t>
      </w:r>
      <w:r w:rsidDel="007E20DD">
        <w:t xml:space="preserve"> years</w:t>
      </w:r>
      <w:r w:rsidR="004F5162">
        <w:t xml:space="preserve"> </w:t>
      </w:r>
      <w:r w:rsidR="00B43F7A">
        <w:t xml:space="preserve">following </w:t>
      </w:r>
      <w:r w:rsidR="00B82768">
        <w:t>promulgation</w:t>
      </w:r>
      <w:r w:rsidDel="007E20DD">
        <w:t xml:space="preserve">. The </w:t>
      </w:r>
      <w:r w:rsidR="00903FC8" w:rsidDel="007E20DD">
        <w:t xml:space="preserve">EPA </w:t>
      </w:r>
      <w:r w:rsidDel="007E20DD">
        <w:t xml:space="preserve">Regional Administrator has been delegated authority to approve extension applications. HQ </w:t>
      </w:r>
      <w:r w:rsidR="00622F92">
        <w:t xml:space="preserve">concurrence </w:t>
      </w:r>
      <w:r w:rsidDel="007E20DD">
        <w:t>on extension</w:t>
      </w:r>
      <w:r w:rsidR="00091DCD">
        <w:t xml:space="preserve"> request</w:t>
      </w:r>
      <w:r w:rsidDel="007E20DD">
        <w:t>s is not required.</w:t>
      </w:r>
    </w:p>
    <w:p w14:paraId="3276F7A1" w14:textId="4F695798" w:rsidR="00A5113A" w:rsidDel="007E20DD" w:rsidRDefault="00B749E1" w:rsidP="00AF3823">
      <w:r w:rsidDel="007E20DD">
        <w:t>Therefore,</w:t>
      </w:r>
      <w:r w:rsidDel="007E20DD">
        <w:rPr>
          <w:spacing w:val="-3"/>
        </w:rPr>
        <w:t xml:space="preserve"> </w:t>
      </w:r>
      <w:r w:rsidDel="007E20DD">
        <w:t>the</w:t>
      </w:r>
      <w:r w:rsidDel="007E20DD">
        <w:rPr>
          <w:spacing w:val="-3"/>
        </w:rPr>
        <w:t xml:space="preserve"> </w:t>
      </w:r>
      <w:r w:rsidR="00D7777E" w:rsidDel="007E20DD">
        <w:t>Primacy Agency</w:t>
      </w:r>
      <w:r w:rsidDel="007E20DD">
        <w:rPr>
          <w:spacing w:val="-3"/>
        </w:rPr>
        <w:t xml:space="preserve"> </w:t>
      </w:r>
      <w:r w:rsidDel="007E20DD">
        <w:t>must</w:t>
      </w:r>
      <w:r w:rsidDel="007E20DD">
        <w:rPr>
          <w:spacing w:val="-3"/>
        </w:rPr>
        <w:t xml:space="preserve"> </w:t>
      </w:r>
      <w:r w:rsidDel="007E20DD">
        <w:t>either</w:t>
      </w:r>
      <w:r w:rsidDel="007E20DD">
        <w:rPr>
          <w:spacing w:val="-3"/>
        </w:rPr>
        <w:t xml:space="preserve"> </w:t>
      </w:r>
      <w:r w:rsidDel="007E20DD">
        <w:t>adopt</w:t>
      </w:r>
      <w:r w:rsidDel="007E20DD">
        <w:rPr>
          <w:spacing w:val="-3"/>
        </w:rPr>
        <w:t xml:space="preserve"> </w:t>
      </w:r>
      <w:r w:rsidDel="007E20DD">
        <w:t>regulations</w:t>
      </w:r>
      <w:r w:rsidDel="007E20DD">
        <w:rPr>
          <w:spacing w:val="-3"/>
        </w:rPr>
        <w:t xml:space="preserve"> </w:t>
      </w:r>
      <w:r w:rsidDel="007E20DD">
        <w:t>pertaining</w:t>
      </w:r>
      <w:r w:rsidDel="007E20DD">
        <w:rPr>
          <w:spacing w:val="-3"/>
        </w:rPr>
        <w:t xml:space="preserve"> </w:t>
      </w:r>
      <w:r w:rsidDel="007E20DD">
        <w:t>to</w:t>
      </w:r>
      <w:r w:rsidDel="007E20DD">
        <w:rPr>
          <w:spacing w:val="-3"/>
        </w:rPr>
        <w:t xml:space="preserve"> </w:t>
      </w:r>
      <w:r w:rsidDel="007E20DD">
        <w:t>the</w:t>
      </w:r>
      <w:r w:rsidDel="007E20DD">
        <w:rPr>
          <w:spacing w:val="-3"/>
        </w:rPr>
        <w:t xml:space="preserve"> </w:t>
      </w:r>
      <w:r w:rsidR="006D631F">
        <w:rPr>
          <w:spacing w:val="-3"/>
        </w:rPr>
        <w:t xml:space="preserve">revised </w:t>
      </w:r>
      <w:r w:rsidDel="007E20DD">
        <w:t>CCR</w:t>
      </w:r>
      <w:r w:rsidDel="007E20DD">
        <w:rPr>
          <w:spacing w:val="-4"/>
        </w:rPr>
        <w:t xml:space="preserve"> </w:t>
      </w:r>
      <w:r w:rsidDel="007E20DD">
        <w:t>Rule</w:t>
      </w:r>
      <w:r w:rsidDel="007E20DD">
        <w:rPr>
          <w:spacing w:val="-3"/>
        </w:rPr>
        <w:t xml:space="preserve"> </w:t>
      </w:r>
      <w:r w:rsidDel="007E20DD">
        <w:t>and</w:t>
      </w:r>
      <w:r w:rsidDel="007E20DD">
        <w:rPr>
          <w:spacing w:val="-3"/>
        </w:rPr>
        <w:t xml:space="preserve"> </w:t>
      </w:r>
      <w:r w:rsidDel="007E20DD">
        <w:t>submit</w:t>
      </w:r>
      <w:r w:rsidDel="007E20DD">
        <w:rPr>
          <w:spacing w:val="-3"/>
        </w:rPr>
        <w:t xml:space="preserve"> </w:t>
      </w:r>
      <w:r w:rsidDel="007E20DD">
        <w:t>a</w:t>
      </w:r>
      <w:r w:rsidDel="007E20DD">
        <w:rPr>
          <w:spacing w:val="-3"/>
        </w:rPr>
        <w:t xml:space="preserve"> </w:t>
      </w:r>
      <w:r w:rsidDel="007E20DD">
        <w:t>complete</w:t>
      </w:r>
      <w:r w:rsidDel="007E20DD">
        <w:rPr>
          <w:spacing w:val="-3"/>
        </w:rPr>
        <w:t xml:space="preserve"> </w:t>
      </w:r>
      <w:r w:rsidDel="007E20DD">
        <w:t xml:space="preserve">and final primacy revision application by </w:t>
      </w:r>
      <w:r w:rsidR="00D857B7" w:rsidDel="007E20DD">
        <w:t>Ma</w:t>
      </w:r>
      <w:r w:rsidR="004F2E7B" w:rsidDel="007E20DD">
        <w:t>y 2</w:t>
      </w:r>
      <w:r w:rsidR="00E87CE4" w:rsidDel="007E20DD">
        <w:t>5</w:t>
      </w:r>
      <w:r w:rsidR="004F2E7B" w:rsidDel="007E20DD">
        <w:t>, 2026</w:t>
      </w:r>
      <w:r w:rsidDel="007E20DD">
        <w:t xml:space="preserve">, or request an extension of up to </w:t>
      </w:r>
      <w:r w:rsidR="00516AF9" w:rsidDel="007E20DD">
        <w:t>two</w:t>
      </w:r>
      <w:r w:rsidDel="007E20DD">
        <w:t xml:space="preserve"> years by that </w:t>
      </w:r>
      <w:r w:rsidDel="007E20DD">
        <w:rPr>
          <w:spacing w:val="-2"/>
        </w:rPr>
        <w:t>date.</w:t>
      </w:r>
    </w:p>
    <w:p w14:paraId="1906AA17" w14:textId="40FE02F7" w:rsidR="00A5113A" w:rsidDel="007E20DD" w:rsidRDefault="00F9098A" w:rsidP="00525E7D">
      <w:pPr>
        <w:pStyle w:val="Heading4"/>
      </w:pPr>
      <w:bookmarkStart w:id="32" w:name="_bookmark42"/>
      <w:bookmarkStart w:id="33" w:name="_Toc191037525"/>
      <w:bookmarkStart w:id="34" w:name="_Toc210989106"/>
      <w:bookmarkEnd w:id="32"/>
      <w:r w:rsidDel="007E20DD">
        <w:t>Extension</w:t>
      </w:r>
      <w:r w:rsidDel="007E20DD">
        <w:rPr>
          <w:spacing w:val="-12"/>
        </w:rPr>
        <w:t xml:space="preserve"> </w:t>
      </w:r>
      <w:r w:rsidR="00F53EA1" w:rsidDel="007E20DD">
        <w:t>Application</w:t>
      </w:r>
      <w:r w:rsidR="00F53EA1" w:rsidDel="007E20DD">
        <w:rPr>
          <w:spacing w:val="-11"/>
        </w:rPr>
        <w:t xml:space="preserve"> </w:t>
      </w:r>
      <w:r w:rsidDel="007E20DD">
        <w:t>Criteria</w:t>
      </w:r>
      <w:bookmarkEnd w:id="33"/>
      <w:bookmarkEnd w:id="34"/>
    </w:p>
    <w:p w14:paraId="2E0B46C9" w14:textId="07C0E3B8" w:rsidR="00D70CC7" w:rsidDel="007E20DD" w:rsidRDefault="00D70CC7" w:rsidP="009C0BCD">
      <w:r w:rsidDel="007E20DD">
        <w:t xml:space="preserve">For an extension to be granted under </w:t>
      </w:r>
      <w:hyperlink r:id="rId17" w:anchor="p-142.12(b)" w:history="1">
        <w:r w:rsidRPr="00C21CF0" w:rsidDel="007E20DD">
          <w:rPr>
            <w:rStyle w:val="Hyperlink"/>
            <w:color w:val="2E74B5"/>
          </w:rPr>
          <w:t>40 CF</w:t>
        </w:r>
        <w:bookmarkStart w:id="35" w:name="4.2.2__Extension_Request_Criteria"/>
        <w:bookmarkEnd w:id="35"/>
        <w:r w:rsidRPr="00C21CF0" w:rsidDel="007E20DD">
          <w:rPr>
            <w:rStyle w:val="Hyperlink"/>
            <w:color w:val="2E74B5"/>
          </w:rPr>
          <w:t>R 142.12(b)</w:t>
        </w:r>
      </w:hyperlink>
      <w:r w:rsidR="001448DD">
        <w:t>(2)</w:t>
      </w:r>
      <w:r w:rsidDel="007E20DD">
        <w:t xml:space="preserve">, the </w:t>
      </w:r>
      <w:r w:rsidR="00D7777E" w:rsidDel="007E20DD">
        <w:t>Primacy Agency</w:t>
      </w:r>
      <w:r w:rsidDel="007E20DD">
        <w:t xml:space="preserve"> must demonstrate that it is requesting the extension because it cannot meet the original deadline for reasons beyond its control despite a </w:t>
      </w:r>
      <w:r w:rsidR="00FE0DAE" w:rsidDel="007E20DD">
        <w:t>“</w:t>
      </w:r>
      <w:r w:rsidDel="007E20DD">
        <w:t>good</w:t>
      </w:r>
      <w:r w:rsidDel="007E20DD">
        <w:rPr>
          <w:spacing w:val="-2"/>
        </w:rPr>
        <w:t xml:space="preserve"> </w:t>
      </w:r>
      <w:r w:rsidDel="007E20DD">
        <w:t>faith</w:t>
      </w:r>
      <w:r w:rsidR="00FE0DAE" w:rsidDel="007E20DD">
        <w:t>”</w:t>
      </w:r>
      <w:r w:rsidDel="007E20DD">
        <w:rPr>
          <w:spacing w:val="-2"/>
        </w:rPr>
        <w:t xml:space="preserve"> </w:t>
      </w:r>
      <w:r w:rsidDel="007E20DD">
        <w:t>effort</w:t>
      </w:r>
      <w:r w:rsidDel="007E20DD">
        <w:rPr>
          <w:spacing w:val="-2"/>
        </w:rPr>
        <w:t xml:space="preserve"> </w:t>
      </w:r>
      <w:r w:rsidDel="007E20DD">
        <w:t>to</w:t>
      </w:r>
      <w:r w:rsidDel="007E20DD">
        <w:rPr>
          <w:spacing w:val="-2"/>
        </w:rPr>
        <w:t xml:space="preserve"> </w:t>
      </w:r>
      <w:r w:rsidDel="007E20DD">
        <w:t>do</w:t>
      </w:r>
      <w:r w:rsidDel="007E20DD">
        <w:rPr>
          <w:spacing w:val="-2"/>
        </w:rPr>
        <w:t xml:space="preserve"> </w:t>
      </w:r>
      <w:r w:rsidDel="007E20DD">
        <w:t>so.</w:t>
      </w:r>
      <w:r w:rsidDel="007E20DD">
        <w:rPr>
          <w:spacing w:val="-2"/>
        </w:rPr>
        <w:t xml:space="preserve"> </w:t>
      </w:r>
      <w:r w:rsidDel="007E20DD">
        <w:t>A</w:t>
      </w:r>
      <w:r w:rsidDel="007E20DD">
        <w:rPr>
          <w:spacing w:val="-3"/>
        </w:rPr>
        <w:t xml:space="preserve"> </w:t>
      </w:r>
      <w:r w:rsidDel="007E20DD">
        <w:t>critical</w:t>
      </w:r>
      <w:r w:rsidDel="007E20DD">
        <w:rPr>
          <w:spacing w:val="-2"/>
        </w:rPr>
        <w:t xml:space="preserve"> </w:t>
      </w:r>
      <w:r w:rsidDel="007E20DD">
        <w:t>part</w:t>
      </w:r>
      <w:r w:rsidDel="007E20DD">
        <w:rPr>
          <w:spacing w:val="-2"/>
        </w:rPr>
        <w:t xml:space="preserve"> </w:t>
      </w:r>
      <w:r w:rsidDel="007E20DD">
        <w:t>of</w:t>
      </w:r>
      <w:r w:rsidDel="007E20DD">
        <w:rPr>
          <w:spacing w:val="-2"/>
        </w:rPr>
        <w:t xml:space="preserve"> </w:t>
      </w:r>
      <w:r w:rsidDel="007E20DD">
        <w:t>the</w:t>
      </w:r>
      <w:r w:rsidDel="007E20DD">
        <w:rPr>
          <w:spacing w:val="-3"/>
        </w:rPr>
        <w:t xml:space="preserve"> </w:t>
      </w:r>
      <w:r w:rsidDel="007E20DD">
        <w:t>extension</w:t>
      </w:r>
      <w:r w:rsidDel="007E20DD">
        <w:rPr>
          <w:spacing w:val="-2"/>
        </w:rPr>
        <w:t xml:space="preserve"> </w:t>
      </w:r>
      <w:r>
        <w:t>application</w:t>
      </w:r>
      <w:r>
        <w:rPr>
          <w:spacing w:val="-2"/>
        </w:rPr>
        <w:t xml:space="preserve"> </w:t>
      </w:r>
      <w:r w:rsidDel="007E20DD">
        <w:t>is</w:t>
      </w:r>
      <w:r w:rsidDel="007E20DD">
        <w:rPr>
          <w:spacing w:val="-3"/>
        </w:rPr>
        <w:t xml:space="preserve"> </w:t>
      </w:r>
      <w:r w:rsidDel="007E20DD">
        <w:t>the</w:t>
      </w:r>
      <w:r w:rsidDel="007E20DD">
        <w:rPr>
          <w:spacing w:val="-3"/>
        </w:rPr>
        <w:t xml:space="preserve"> </w:t>
      </w:r>
      <w:r w:rsidR="00D7777E" w:rsidDel="007E20DD">
        <w:t>Primacy Agency</w:t>
      </w:r>
      <w:r w:rsidDel="007E20DD">
        <w:t>’s</w:t>
      </w:r>
      <w:r w:rsidDel="007E20DD">
        <w:rPr>
          <w:spacing w:val="-3"/>
        </w:rPr>
        <w:t xml:space="preserve"> </w:t>
      </w:r>
      <w:r w:rsidDel="007E20DD">
        <w:t>proposed</w:t>
      </w:r>
      <w:r w:rsidDel="007E20DD">
        <w:rPr>
          <w:spacing w:val="-3"/>
        </w:rPr>
        <w:t xml:space="preserve"> </w:t>
      </w:r>
      <w:r w:rsidDel="007E20DD">
        <w:t>schedule</w:t>
      </w:r>
      <w:r w:rsidDel="007E20DD">
        <w:rPr>
          <w:spacing w:val="-3"/>
        </w:rPr>
        <w:t xml:space="preserve"> </w:t>
      </w:r>
      <w:r w:rsidR="00382C9E">
        <w:rPr>
          <w:spacing w:val="-2"/>
        </w:rPr>
        <w:t>to submit</w:t>
      </w:r>
      <w:r w:rsidR="008E7EF6">
        <w:rPr>
          <w:spacing w:val="-2"/>
        </w:rPr>
        <w:t xml:space="preserve"> </w:t>
      </w:r>
      <w:r w:rsidDel="007E20DD">
        <w:t>its</w:t>
      </w:r>
      <w:r w:rsidDel="007E20DD">
        <w:rPr>
          <w:spacing w:val="-3"/>
        </w:rPr>
        <w:t xml:space="preserve"> </w:t>
      </w:r>
      <w:r w:rsidDel="007E20DD">
        <w:t>complete</w:t>
      </w:r>
      <w:r w:rsidDel="007E20DD">
        <w:rPr>
          <w:spacing w:val="-3"/>
        </w:rPr>
        <w:t xml:space="preserve"> </w:t>
      </w:r>
      <w:r w:rsidDel="007E20DD">
        <w:t>and</w:t>
      </w:r>
      <w:r w:rsidDel="007E20DD">
        <w:rPr>
          <w:spacing w:val="-2"/>
        </w:rPr>
        <w:t xml:space="preserve"> </w:t>
      </w:r>
      <w:r w:rsidDel="007E20DD">
        <w:t>final</w:t>
      </w:r>
      <w:r w:rsidDel="007E20DD">
        <w:rPr>
          <w:spacing w:val="-2"/>
        </w:rPr>
        <w:t xml:space="preserve"> </w:t>
      </w:r>
      <w:r w:rsidR="00146B29">
        <w:rPr>
          <w:spacing w:val="-2"/>
        </w:rPr>
        <w:t xml:space="preserve">primacy revision </w:t>
      </w:r>
      <w:r w:rsidR="00612975" w:rsidDel="007E20DD">
        <w:t>application</w:t>
      </w:r>
      <w:r w:rsidDel="007E20DD">
        <w:t>.</w:t>
      </w:r>
      <w:r w:rsidDel="007E20DD">
        <w:rPr>
          <w:spacing w:val="-2"/>
        </w:rPr>
        <w:t xml:space="preserve"> </w:t>
      </w:r>
      <w:r w:rsidDel="007E20DD">
        <w:t>The</w:t>
      </w:r>
      <w:r w:rsidR="00942325">
        <w:t xml:space="preserve"> extension</w:t>
      </w:r>
      <w:r w:rsidDel="007E20DD">
        <w:rPr>
          <w:spacing w:val="-3"/>
        </w:rPr>
        <w:t xml:space="preserve"> </w:t>
      </w:r>
      <w:r w:rsidDel="007E20DD">
        <w:t>application must also demonstrate at least one of the following:</w:t>
      </w:r>
    </w:p>
    <w:p w14:paraId="01A749DE" w14:textId="43E5D365" w:rsidR="00D70CC7" w:rsidRPr="00925849" w:rsidDel="007E20DD" w:rsidRDefault="00D70CC7" w:rsidP="00485208">
      <w:pPr>
        <w:pStyle w:val="BodyText"/>
        <w:numPr>
          <w:ilvl w:val="0"/>
          <w:numId w:val="4"/>
        </w:numPr>
        <w:spacing w:after="120"/>
      </w:pPr>
      <w:r>
        <w:t xml:space="preserve">That the </w:t>
      </w:r>
      <w:r w:rsidR="00D7777E">
        <w:t>Primacy Agency</w:t>
      </w:r>
      <w:r>
        <w:t xml:space="preserve"> currently lacks the legislative or regulatory authority to enforce the new or revised requirements</w:t>
      </w:r>
    </w:p>
    <w:p w14:paraId="09C969A5" w14:textId="77CCFC88" w:rsidR="00D70CC7" w:rsidRPr="00925849" w:rsidDel="007E20DD" w:rsidRDefault="00D70CC7" w:rsidP="00485208">
      <w:pPr>
        <w:pStyle w:val="BodyText"/>
        <w:numPr>
          <w:ilvl w:val="0"/>
          <w:numId w:val="4"/>
        </w:numPr>
        <w:spacing w:after="120"/>
      </w:pPr>
      <w:r>
        <w:t xml:space="preserve">That the </w:t>
      </w:r>
      <w:r w:rsidR="00D7777E">
        <w:t>Primacy Agency</w:t>
      </w:r>
      <w:r>
        <w:t xml:space="preserve"> currently lacks the program capability adequate to implement the new or revised requirements</w:t>
      </w:r>
    </w:p>
    <w:p w14:paraId="0EE6A7ED" w14:textId="799C306E" w:rsidR="00D70CC7" w:rsidRPr="00925849" w:rsidDel="007E20DD" w:rsidRDefault="00D70CC7" w:rsidP="006F4988">
      <w:pPr>
        <w:pStyle w:val="BodyText"/>
        <w:numPr>
          <w:ilvl w:val="0"/>
          <w:numId w:val="4"/>
        </w:numPr>
      </w:pPr>
      <w:r>
        <w:t xml:space="preserve">That the </w:t>
      </w:r>
      <w:r w:rsidR="00D7777E">
        <w:t>Primacy Agency</w:t>
      </w:r>
      <w:r>
        <w:t xml:space="preserve"> is requesting the extension to group two or more program revisions in a single legislative or regulatory action</w:t>
      </w:r>
    </w:p>
    <w:p w14:paraId="174A6648" w14:textId="5FCB9750" w:rsidR="00A5113A" w:rsidDel="007E20DD" w:rsidRDefault="00D70CC7" w:rsidP="009C0BCD">
      <w:pPr>
        <w:rPr>
          <w:highlight w:val="yellow"/>
        </w:rPr>
      </w:pPr>
      <w:r w:rsidRPr="005375D4" w:rsidDel="007E20DD">
        <w:t>In</w:t>
      </w:r>
      <w:r w:rsidRPr="005375D4" w:rsidDel="007E20DD">
        <w:rPr>
          <w:spacing w:val="-2"/>
        </w:rPr>
        <w:t xml:space="preserve"> </w:t>
      </w:r>
      <w:r w:rsidRPr="005375D4" w:rsidDel="007E20DD">
        <w:t>addition,</w:t>
      </w:r>
      <w:r w:rsidRPr="005375D4" w:rsidDel="007E20DD">
        <w:rPr>
          <w:spacing w:val="-2"/>
        </w:rPr>
        <w:t xml:space="preserve"> </w:t>
      </w:r>
      <w:r w:rsidR="00AE313E" w:rsidRPr="005375D4">
        <w:t xml:space="preserve">the Primacy Agency must </w:t>
      </w:r>
      <w:r w:rsidR="00EF6FBD" w:rsidRPr="001A1776">
        <w:t xml:space="preserve">demonstrate that it </w:t>
      </w:r>
      <w:r w:rsidR="74F03FE0" w:rsidRPr="001A1776">
        <w:t>is</w:t>
      </w:r>
      <w:r w:rsidR="00AE313E" w:rsidRPr="001A1776">
        <w:t xml:space="preserve"> implement</w:t>
      </w:r>
      <w:r w:rsidR="003F0763" w:rsidRPr="001A1776">
        <w:t>ing</w:t>
      </w:r>
      <w:r w:rsidR="00AE313E" w:rsidRPr="001A1776">
        <w:t xml:space="preserve"> the </w:t>
      </w:r>
      <w:r w:rsidR="00D62F79" w:rsidRPr="001A1776">
        <w:t>EPA’s requirements</w:t>
      </w:r>
      <w:r w:rsidR="53EE6742" w:rsidRPr="001A1776">
        <w:t xml:space="preserve"> </w:t>
      </w:r>
      <w:r w:rsidR="42178540" w:rsidRPr="001A1776">
        <w:t xml:space="preserve">to be adopted </w:t>
      </w:r>
      <w:r w:rsidR="53EE6742" w:rsidRPr="001A1776">
        <w:t xml:space="preserve">in </w:t>
      </w:r>
      <w:r w:rsidR="1EBE1799" w:rsidRPr="001A1776">
        <w:t>the Primacy Agency’s</w:t>
      </w:r>
      <w:r w:rsidR="53EE6742" w:rsidRPr="001A1776">
        <w:t xml:space="preserve"> program revision</w:t>
      </w:r>
      <w:r w:rsidR="003F0226" w:rsidRPr="001A1776">
        <w:t xml:space="preserve"> pursuant to 40 CFR 142.12(b)(3)</w:t>
      </w:r>
      <w:r w:rsidR="00AE313E" w:rsidRPr="009D7D94">
        <w:t xml:space="preserve">, </w:t>
      </w:r>
      <w:r w:rsidR="005C628E" w:rsidRPr="009D7D94">
        <w:t xml:space="preserve">within the scope of </w:t>
      </w:r>
      <w:r w:rsidR="00AE313E" w:rsidRPr="009D7D94">
        <w:t>its current authority and capabilities.</w:t>
      </w:r>
    </w:p>
    <w:p w14:paraId="03470C95" w14:textId="4327E302" w:rsidR="00A5113A" w:rsidDel="007E20DD" w:rsidRDefault="00F9098A" w:rsidP="00525E7D">
      <w:pPr>
        <w:pStyle w:val="Heading4"/>
      </w:pPr>
      <w:bookmarkStart w:id="36" w:name="_bookmark43"/>
      <w:bookmarkStart w:id="37" w:name="_Toc191037526"/>
      <w:bookmarkStart w:id="38" w:name="_Toc210989107"/>
      <w:bookmarkEnd w:id="36"/>
      <w:r w:rsidDel="007E20DD">
        <w:lastRenderedPageBreak/>
        <w:t>Conditions</w:t>
      </w:r>
      <w:r w:rsidDel="007E20DD">
        <w:rPr>
          <w:spacing w:val="-8"/>
        </w:rPr>
        <w:t xml:space="preserve"> </w:t>
      </w:r>
      <w:r w:rsidDel="007E20DD">
        <w:t>of</w:t>
      </w:r>
      <w:r w:rsidDel="007E20DD">
        <w:rPr>
          <w:spacing w:val="-7"/>
        </w:rPr>
        <w:t xml:space="preserve"> </w:t>
      </w:r>
      <w:r w:rsidDel="007E20DD">
        <w:t>the</w:t>
      </w:r>
      <w:r w:rsidDel="007E20DD">
        <w:rPr>
          <w:spacing w:val="-7"/>
        </w:rPr>
        <w:t xml:space="preserve"> </w:t>
      </w:r>
      <w:r w:rsidDel="007E20DD">
        <w:t>Extension</w:t>
      </w:r>
      <w:bookmarkEnd w:id="37"/>
      <w:bookmarkEnd w:id="38"/>
      <w:r w:rsidR="008E7424" w:rsidDel="007E20DD">
        <w:t xml:space="preserve"> </w:t>
      </w:r>
    </w:p>
    <w:p w14:paraId="15BC70F8" w14:textId="1E182573" w:rsidR="00723A56" w:rsidDel="007E20DD" w:rsidRDefault="00BA4213" w:rsidP="009C0BCD">
      <w:r>
        <w:t>To be granted an extension, the Primacy Agency must agree to meet certain requirements during the extension period</w:t>
      </w:r>
      <w:r w:rsidR="00E932C2">
        <w:t xml:space="preserve">, </w:t>
      </w:r>
      <w:r w:rsidR="36041790">
        <w:t>which will</w:t>
      </w:r>
      <w:r w:rsidR="00723A56" w:rsidDel="007E20DD">
        <w:rPr>
          <w:spacing w:val="-2"/>
        </w:rPr>
        <w:t xml:space="preserve"> </w:t>
      </w:r>
      <w:r w:rsidR="00723A56" w:rsidDel="007E20DD">
        <w:t>be</w:t>
      </w:r>
      <w:r w:rsidR="00723A56" w:rsidDel="007E20DD">
        <w:rPr>
          <w:spacing w:val="-3"/>
        </w:rPr>
        <w:t xml:space="preserve"> </w:t>
      </w:r>
      <w:r w:rsidR="00723A56" w:rsidDel="007E20DD">
        <w:t>determined</w:t>
      </w:r>
      <w:r w:rsidR="00723A56" w:rsidDel="007E20DD">
        <w:rPr>
          <w:spacing w:val="-2"/>
        </w:rPr>
        <w:t xml:space="preserve"> </w:t>
      </w:r>
      <w:r w:rsidR="002C3010">
        <w:rPr>
          <w:spacing w:val="-2"/>
        </w:rPr>
        <w:t xml:space="preserve">by the EPA </w:t>
      </w:r>
      <w:r w:rsidR="00723A56" w:rsidDel="007E20DD">
        <w:t>during</w:t>
      </w:r>
      <w:r w:rsidR="00723A56" w:rsidDel="007E20DD">
        <w:rPr>
          <w:spacing w:val="-2"/>
        </w:rPr>
        <w:t xml:space="preserve"> </w:t>
      </w:r>
      <w:r w:rsidR="00723A56" w:rsidDel="007E20DD">
        <w:t>the</w:t>
      </w:r>
      <w:r w:rsidR="00723A56" w:rsidDel="007E20DD">
        <w:rPr>
          <w:spacing w:val="-3"/>
        </w:rPr>
        <w:t xml:space="preserve"> </w:t>
      </w:r>
      <w:r w:rsidR="00723A56" w:rsidDel="007E20DD">
        <w:t>extension</w:t>
      </w:r>
      <w:r w:rsidR="00723A56" w:rsidDel="007E20DD">
        <w:rPr>
          <w:spacing w:val="-2"/>
        </w:rPr>
        <w:t xml:space="preserve"> </w:t>
      </w:r>
      <w:r w:rsidR="00723A56" w:rsidDel="007E20DD">
        <w:t>approval</w:t>
      </w:r>
      <w:r w:rsidR="00723A56" w:rsidDel="007E20DD">
        <w:rPr>
          <w:spacing w:val="-2"/>
        </w:rPr>
        <w:t xml:space="preserve"> </w:t>
      </w:r>
      <w:r w:rsidR="00723A56" w:rsidDel="007E20DD">
        <w:t>process</w:t>
      </w:r>
      <w:r w:rsidR="00723A56" w:rsidDel="007E20DD">
        <w:rPr>
          <w:spacing w:val="-3"/>
        </w:rPr>
        <w:t xml:space="preserve"> </w:t>
      </w:r>
      <w:r w:rsidR="00723A56" w:rsidDel="007E20DD">
        <w:t>and</w:t>
      </w:r>
      <w:r w:rsidR="00723A56" w:rsidDel="007E20DD">
        <w:rPr>
          <w:spacing w:val="-2"/>
        </w:rPr>
        <w:t xml:space="preserve"> </w:t>
      </w:r>
      <w:r w:rsidR="00723A56" w:rsidDel="007E20DD">
        <w:t>are</w:t>
      </w:r>
      <w:r w:rsidR="00723A56" w:rsidDel="007E20DD">
        <w:rPr>
          <w:spacing w:val="-3"/>
        </w:rPr>
        <w:t xml:space="preserve"> </w:t>
      </w:r>
      <w:r w:rsidR="00723A56" w:rsidDel="007E20DD">
        <w:t>decided</w:t>
      </w:r>
      <w:r w:rsidR="00723A56" w:rsidDel="007E20DD">
        <w:rPr>
          <w:spacing w:val="-2"/>
        </w:rPr>
        <w:t xml:space="preserve"> </w:t>
      </w:r>
      <w:r w:rsidR="00723A56" w:rsidDel="007E20DD">
        <w:t>on</w:t>
      </w:r>
      <w:r w:rsidR="00723A56" w:rsidDel="007E20DD">
        <w:rPr>
          <w:spacing w:val="-2"/>
        </w:rPr>
        <w:t xml:space="preserve"> </w:t>
      </w:r>
      <w:r w:rsidR="00723A56" w:rsidDel="007E20DD">
        <w:t>a</w:t>
      </w:r>
      <w:r w:rsidR="00723A56" w:rsidDel="007E20DD">
        <w:rPr>
          <w:spacing w:val="-3"/>
        </w:rPr>
        <w:t xml:space="preserve"> </w:t>
      </w:r>
      <w:r w:rsidR="00723A56" w:rsidDel="007E20DD">
        <w:t>case-by-case basis</w:t>
      </w:r>
      <w:r w:rsidR="00C40239" w:rsidDel="007E20DD">
        <w:t xml:space="preserve"> (</w:t>
      </w:r>
      <w:hyperlink r:id="rId18" w:anchor="p-142.12(b)(3)" w:history="1">
        <w:r w:rsidR="00C40239" w:rsidRPr="009D310D" w:rsidDel="007E20DD">
          <w:rPr>
            <w:rStyle w:val="Hyperlink"/>
            <w:color w:val="2E74B5"/>
          </w:rPr>
          <w:t>40 CFR 142.12(b)(3)</w:t>
        </w:r>
      </w:hyperlink>
      <w:r w:rsidR="00C40239" w:rsidDel="007E20DD">
        <w:t>)</w:t>
      </w:r>
      <w:r w:rsidR="00723A56" w:rsidDel="007E20DD">
        <w:t xml:space="preserve">. The </w:t>
      </w:r>
      <w:r w:rsidR="00723A56">
        <w:t xml:space="preserve">conditions </w:t>
      </w:r>
      <w:r w:rsidR="00723A56" w:rsidDel="007E20DD">
        <w:t xml:space="preserve">must be included in </w:t>
      </w:r>
      <w:r w:rsidR="00D9072E">
        <w:t>the</w:t>
      </w:r>
      <w:r w:rsidR="00723A56" w:rsidDel="007E20DD">
        <w:t xml:space="preserve"> extension agreement between the </w:t>
      </w:r>
      <w:r w:rsidR="00D7777E" w:rsidDel="007E20DD">
        <w:t>Primacy Agency</w:t>
      </w:r>
      <w:r w:rsidR="00723A56" w:rsidDel="007E20DD">
        <w:t xml:space="preserve"> and the EPA Regional </w:t>
      </w:r>
      <w:r w:rsidR="00662080">
        <w:t>O</w:t>
      </w:r>
      <w:r w:rsidR="00723A56" w:rsidDel="007E20DD">
        <w:t>ffice</w:t>
      </w:r>
      <w:r w:rsidR="00665B48">
        <w:t xml:space="preserve"> (see </w:t>
      </w:r>
      <w:r w:rsidR="00550F76">
        <w:fldChar w:fldCharType="begin"/>
      </w:r>
      <w:r w:rsidR="00550F76">
        <w:instrText xml:space="preserve"> REF _Ref211587438 \h </w:instrText>
      </w:r>
      <w:r w:rsidR="00550F76">
        <w:fldChar w:fldCharType="separate"/>
      </w:r>
      <w:r w:rsidR="00550F76">
        <w:t>Primacy Program Revision Extension</w:t>
      </w:r>
      <w:r w:rsidR="00550F76">
        <w:fldChar w:fldCharType="end"/>
      </w:r>
      <w:r w:rsidR="00550F76">
        <w:t xml:space="preserve"> section)</w:t>
      </w:r>
      <w:r w:rsidR="00723A56" w:rsidDel="007E20DD">
        <w:t>.</w:t>
      </w:r>
      <w:r w:rsidR="00FF1997" w:rsidDel="007E20DD">
        <w:t xml:space="preserve"> </w:t>
      </w:r>
      <w:r w:rsidR="00723A56" w:rsidDel="007E20DD">
        <w:t>Conditions</w:t>
      </w:r>
      <w:r w:rsidR="00723A56" w:rsidDel="007E20DD">
        <w:rPr>
          <w:spacing w:val="-9"/>
        </w:rPr>
        <w:t xml:space="preserve"> </w:t>
      </w:r>
      <w:r w:rsidR="00723A56" w:rsidDel="007E20DD">
        <w:t>of</w:t>
      </w:r>
      <w:r w:rsidR="00723A56" w:rsidDel="007E20DD">
        <w:rPr>
          <w:spacing w:val="-8"/>
        </w:rPr>
        <w:t xml:space="preserve"> </w:t>
      </w:r>
      <w:r w:rsidR="00723A56" w:rsidDel="007E20DD">
        <w:t>an</w:t>
      </w:r>
      <w:r w:rsidR="00723A56" w:rsidDel="007E20DD">
        <w:rPr>
          <w:spacing w:val="-8"/>
        </w:rPr>
        <w:t xml:space="preserve"> </w:t>
      </w:r>
      <w:r w:rsidR="00723A56" w:rsidDel="007E20DD">
        <w:t>extension</w:t>
      </w:r>
      <w:r w:rsidR="00723A56" w:rsidDel="007E20DD">
        <w:rPr>
          <w:spacing w:val="-8"/>
        </w:rPr>
        <w:t xml:space="preserve"> </w:t>
      </w:r>
      <w:r w:rsidR="00723A56" w:rsidDel="007E20DD">
        <w:t>agreement</w:t>
      </w:r>
      <w:r w:rsidR="00723A56" w:rsidDel="007E20DD">
        <w:rPr>
          <w:spacing w:val="-8"/>
        </w:rPr>
        <w:t xml:space="preserve"> </w:t>
      </w:r>
      <w:r w:rsidR="00723A56" w:rsidDel="007E20DD">
        <w:t>may</w:t>
      </w:r>
      <w:r w:rsidR="00723A56" w:rsidDel="007E20DD">
        <w:rPr>
          <w:spacing w:val="-7"/>
        </w:rPr>
        <w:t xml:space="preserve"> </w:t>
      </w:r>
      <w:r w:rsidR="00723A56" w:rsidDel="007E20DD">
        <w:rPr>
          <w:spacing w:val="-2"/>
        </w:rPr>
        <w:t>include</w:t>
      </w:r>
      <w:r w:rsidR="004004C7">
        <w:rPr>
          <w:spacing w:val="-2"/>
        </w:rPr>
        <w:t xml:space="preserve"> the following activities</w:t>
      </w:r>
      <w:r w:rsidR="00723A56" w:rsidDel="007E20DD">
        <w:rPr>
          <w:spacing w:val="-2"/>
        </w:rPr>
        <w:t>:</w:t>
      </w:r>
    </w:p>
    <w:p w14:paraId="5533C332" w14:textId="30D73761" w:rsidR="008E7424" w:rsidDel="007E20DD" w:rsidRDefault="008E7424" w:rsidP="009702AC">
      <w:pPr>
        <w:pStyle w:val="ListParagraph"/>
        <w:numPr>
          <w:ilvl w:val="0"/>
          <w:numId w:val="19"/>
        </w:numPr>
        <w:spacing w:after="120"/>
        <w:ind w:left="720"/>
      </w:pPr>
      <w:r>
        <w:t xml:space="preserve">Informing </w:t>
      </w:r>
      <w:r w:rsidR="009C05D5">
        <w:t xml:space="preserve">CWSs </w:t>
      </w:r>
      <w:r>
        <w:t xml:space="preserve">of the new federal (and upcoming State, Tribe, or territory) requirements and that EPA </w:t>
      </w:r>
      <w:r w:rsidR="009C50D0">
        <w:t xml:space="preserve">Region </w:t>
      </w:r>
      <w:r>
        <w:t xml:space="preserve">will be overseeing implementation of the requirements until the </w:t>
      </w:r>
      <w:r w:rsidR="009C50D0">
        <w:t>Primacy Agency</w:t>
      </w:r>
      <w:r w:rsidR="009702AC">
        <w:t>. I</w:t>
      </w:r>
      <w:r>
        <w:t>f eligible for interim primacy, submits a complete and final primacy revision request to EPA</w:t>
      </w:r>
      <w:r w:rsidR="009C50D0">
        <w:t xml:space="preserve"> Region</w:t>
      </w:r>
      <w:r>
        <w:t xml:space="preserve">, or in all other cases, until EPA approves the </w:t>
      </w:r>
      <w:r w:rsidR="009C50D0">
        <w:t>Primacy Agency’s</w:t>
      </w:r>
      <w:r>
        <w:t xml:space="preserve"> program revision</w:t>
      </w:r>
    </w:p>
    <w:p w14:paraId="20D19CC9" w14:textId="3F399BBC" w:rsidR="00723A56" w:rsidRPr="00DE1B50" w:rsidDel="007E20DD" w:rsidRDefault="00723A56" w:rsidP="009702AC">
      <w:pPr>
        <w:pStyle w:val="ListParagraph"/>
        <w:numPr>
          <w:ilvl w:val="0"/>
          <w:numId w:val="19"/>
        </w:numPr>
        <w:spacing w:after="120"/>
        <w:ind w:left="720"/>
      </w:pPr>
      <w:r>
        <w:t>Assisting the</w:t>
      </w:r>
      <w:r w:rsidR="00903FC8">
        <w:t xml:space="preserve"> EPA</w:t>
      </w:r>
      <w:r>
        <w:t xml:space="preserve"> Region in the development of the technical aspects of enforcement actions and conducting informal follow-up on violations (e.g., telephone calls, letters)</w:t>
      </w:r>
    </w:p>
    <w:p w14:paraId="24789C65" w14:textId="039240A0" w:rsidR="00723A56" w:rsidRPr="00DE1B50" w:rsidDel="007E20DD" w:rsidRDefault="00723A56" w:rsidP="009702AC">
      <w:pPr>
        <w:pStyle w:val="ListParagraph"/>
        <w:numPr>
          <w:ilvl w:val="0"/>
          <w:numId w:val="19"/>
        </w:numPr>
        <w:spacing w:after="120"/>
        <w:ind w:left="720"/>
      </w:pPr>
      <w:r>
        <w:t xml:space="preserve">Providing technical assistance to </w:t>
      </w:r>
      <w:r w:rsidR="00C7034D">
        <w:t>C</w:t>
      </w:r>
      <w:r>
        <w:t>WSs</w:t>
      </w:r>
    </w:p>
    <w:p w14:paraId="42148C35" w14:textId="0CBD626C" w:rsidR="00723A56" w:rsidRPr="00DE1B50" w:rsidDel="007E20DD" w:rsidRDefault="00723A56" w:rsidP="009702AC">
      <w:pPr>
        <w:pStyle w:val="ListParagraph"/>
        <w:numPr>
          <w:ilvl w:val="0"/>
          <w:numId w:val="19"/>
        </w:numPr>
        <w:spacing w:after="120"/>
        <w:ind w:left="720"/>
      </w:pPr>
      <w:r>
        <w:t xml:space="preserve">For </w:t>
      </w:r>
      <w:r w:rsidR="00D7777E">
        <w:t>Primacy Agencies</w:t>
      </w:r>
      <w:r>
        <w:t xml:space="preserve"> whose </w:t>
      </w:r>
      <w:r w:rsidR="00B04343">
        <w:t xml:space="preserve">application </w:t>
      </w:r>
      <w:r>
        <w:t>for an extension is based on a current lack of program capability adequate to implement the new requirements, taking steps agreed to by the</w:t>
      </w:r>
      <w:r w:rsidR="00903FC8">
        <w:t xml:space="preserve"> EPA</w:t>
      </w:r>
      <w:r>
        <w:t xml:space="preserve"> Region and the </w:t>
      </w:r>
      <w:r w:rsidR="00D7777E">
        <w:t>Primacy Agency</w:t>
      </w:r>
      <w:r>
        <w:t xml:space="preserve"> to remedy the deficiency during the extension period</w:t>
      </w:r>
    </w:p>
    <w:p w14:paraId="2953ABF7" w14:textId="1AD5648E" w:rsidR="00723A56" w:rsidRPr="00DE1B50" w:rsidDel="007E20DD" w:rsidRDefault="00723A56" w:rsidP="009702AC">
      <w:pPr>
        <w:pStyle w:val="ListParagraph"/>
        <w:numPr>
          <w:ilvl w:val="0"/>
          <w:numId w:val="19"/>
        </w:numPr>
        <w:ind w:left="720"/>
      </w:pPr>
      <w:r>
        <w:t xml:space="preserve">Providing the </w:t>
      </w:r>
      <w:r w:rsidR="00903FC8">
        <w:t xml:space="preserve">EPA </w:t>
      </w:r>
      <w:r>
        <w:t xml:space="preserve">Region with all the information required under </w:t>
      </w:r>
      <w:hyperlink r:id="rId19">
        <w:r w:rsidRPr="15C1963C">
          <w:rPr>
            <w:rStyle w:val="Hyperlink"/>
            <w:color w:val="2E74B5"/>
          </w:rPr>
          <w:t>40 CFR 142.15</w:t>
        </w:r>
      </w:hyperlink>
      <w:r>
        <w:t xml:space="preserve"> for </w:t>
      </w:r>
      <w:r w:rsidR="00D7777E">
        <w:t>Primacy Agency</w:t>
      </w:r>
      <w:r>
        <w:t xml:space="preserve"> reporting</w:t>
      </w:r>
    </w:p>
    <w:p w14:paraId="15BE8172" w14:textId="125B1BB0" w:rsidR="00705CFF" w:rsidRPr="00705CFF" w:rsidDel="007E20DD" w:rsidRDefault="00440187" w:rsidP="00705CFF">
      <w:pPr>
        <w:rPr>
          <w:spacing w:val="-2"/>
        </w:rPr>
      </w:pPr>
      <w:hyperlink w:anchor="_CCR_Rule_Primacy" w:history="1">
        <w:r w:rsidRPr="009C39BC">
          <w:rPr>
            <w:rStyle w:val="Hyperlink"/>
          </w:rPr>
          <w:t>Table 2</w:t>
        </w:r>
      </w:hyperlink>
      <w:r>
        <w:t xml:space="preserve"> </w:t>
      </w:r>
      <w:r w:rsidR="00723A56" w:rsidDel="007E20DD">
        <w:t>provides</w:t>
      </w:r>
      <w:r w:rsidR="00723A56" w:rsidDel="007E20DD">
        <w:rPr>
          <w:spacing w:val="-3"/>
        </w:rPr>
        <w:t xml:space="preserve"> </w:t>
      </w:r>
      <w:r w:rsidR="00723A56" w:rsidDel="007E20DD">
        <w:t>a</w:t>
      </w:r>
      <w:r w:rsidR="00723A56" w:rsidDel="007E20DD">
        <w:rPr>
          <w:spacing w:val="-3"/>
        </w:rPr>
        <w:t xml:space="preserve"> </w:t>
      </w:r>
      <w:r w:rsidR="00723A56" w:rsidDel="007E20DD">
        <w:t>checklist</w:t>
      </w:r>
      <w:r w:rsidR="00723A56" w:rsidDel="007E20DD">
        <w:rPr>
          <w:spacing w:val="-2"/>
        </w:rPr>
        <w:t xml:space="preserve"> </w:t>
      </w:r>
      <w:r w:rsidR="00723A56" w:rsidDel="007E20DD">
        <w:t>the</w:t>
      </w:r>
      <w:r w:rsidR="00903FC8" w:rsidDel="007E20DD">
        <w:t xml:space="preserve"> EPA</w:t>
      </w:r>
      <w:r w:rsidR="00723A56" w:rsidDel="007E20DD">
        <w:rPr>
          <w:spacing w:val="-3"/>
        </w:rPr>
        <w:t xml:space="preserve"> </w:t>
      </w:r>
      <w:r w:rsidR="00723A56" w:rsidDel="007E20DD">
        <w:t>Region</w:t>
      </w:r>
      <w:r w:rsidR="00723A56" w:rsidDel="007E20DD">
        <w:rPr>
          <w:spacing w:val="-2"/>
        </w:rPr>
        <w:t xml:space="preserve"> </w:t>
      </w:r>
      <w:r w:rsidR="00723A56" w:rsidDel="007E20DD">
        <w:t>can</w:t>
      </w:r>
      <w:r w:rsidR="00723A56" w:rsidDel="007E20DD">
        <w:rPr>
          <w:spacing w:val="-2"/>
        </w:rPr>
        <w:t xml:space="preserve"> </w:t>
      </w:r>
      <w:r w:rsidR="00723A56" w:rsidDel="007E20DD">
        <w:t>use</w:t>
      </w:r>
      <w:r w:rsidR="00723A56" w:rsidDel="007E20DD">
        <w:rPr>
          <w:spacing w:val="-3"/>
        </w:rPr>
        <w:t xml:space="preserve"> </w:t>
      </w:r>
      <w:r w:rsidR="00723A56" w:rsidDel="007E20DD">
        <w:t>to</w:t>
      </w:r>
      <w:r w:rsidR="00723A56" w:rsidDel="007E20DD">
        <w:rPr>
          <w:spacing w:val="-2"/>
        </w:rPr>
        <w:t xml:space="preserve"> </w:t>
      </w:r>
      <w:r w:rsidR="00723A56" w:rsidDel="007E20DD">
        <w:t>review</w:t>
      </w:r>
      <w:r w:rsidR="00723A56" w:rsidDel="007E20DD">
        <w:rPr>
          <w:spacing w:val="-3"/>
        </w:rPr>
        <w:t xml:space="preserve"> </w:t>
      </w:r>
      <w:r w:rsidR="00D7777E" w:rsidDel="007E20DD">
        <w:t>Primacy Agency</w:t>
      </w:r>
      <w:r w:rsidR="00723A56" w:rsidDel="007E20DD">
        <w:rPr>
          <w:spacing w:val="-3"/>
        </w:rPr>
        <w:t xml:space="preserve"> </w:t>
      </w:r>
      <w:r w:rsidR="00723A56" w:rsidDel="007E20DD">
        <w:t>extension</w:t>
      </w:r>
      <w:r w:rsidR="007F1660">
        <w:t xml:space="preserve"> request</w:t>
      </w:r>
      <w:r w:rsidR="00723A56" w:rsidDel="007E20DD">
        <w:t>s</w:t>
      </w:r>
      <w:r w:rsidR="00723A56" w:rsidDel="007E20DD">
        <w:rPr>
          <w:spacing w:val="-3"/>
        </w:rPr>
        <w:t xml:space="preserve"> </w:t>
      </w:r>
      <w:r w:rsidR="00723A56" w:rsidDel="007E20DD">
        <w:t>or</w:t>
      </w:r>
      <w:r w:rsidR="00723A56" w:rsidDel="007E20DD">
        <w:rPr>
          <w:spacing w:val="-2"/>
        </w:rPr>
        <w:t xml:space="preserve"> </w:t>
      </w:r>
      <w:r w:rsidR="00723A56" w:rsidDel="007E20DD">
        <w:t>to</w:t>
      </w:r>
      <w:r w:rsidR="00723A56" w:rsidDel="007E20DD">
        <w:rPr>
          <w:spacing w:val="-2"/>
        </w:rPr>
        <w:t xml:space="preserve"> </w:t>
      </w:r>
      <w:r w:rsidR="00723A56" w:rsidDel="007E20DD">
        <w:t>create</w:t>
      </w:r>
      <w:r w:rsidR="00723A56" w:rsidDel="007E20DD">
        <w:rPr>
          <w:spacing w:val="-3"/>
        </w:rPr>
        <w:t xml:space="preserve"> </w:t>
      </w:r>
      <w:r w:rsidR="00723A56" w:rsidDel="007E20DD">
        <w:t>an</w:t>
      </w:r>
      <w:r w:rsidR="00723A56" w:rsidDel="007E20DD">
        <w:rPr>
          <w:spacing w:val="-2"/>
        </w:rPr>
        <w:t xml:space="preserve"> </w:t>
      </w:r>
      <w:r w:rsidR="00723A56" w:rsidDel="007E20DD">
        <w:t xml:space="preserve">extension </w:t>
      </w:r>
      <w:r w:rsidR="00723A56" w:rsidDel="007E20DD">
        <w:rPr>
          <w:spacing w:val="-2"/>
        </w:rPr>
        <w:t>agreement.</w:t>
      </w:r>
    </w:p>
    <w:p w14:paraId="3E9E9BE1" w14:textId="70300FFC" w:rsidR="00705CFF" w:rsidDel="007E20DD" w:rsidRDefault="003D0339" w:rsidP="00705CFF">
      <w:r>
        <w:t>Until</w:t>
      </w:r>
      <w:r w:rsidR="116925B8">
        <w:t xml:space="preserve"> </w:t>
      </w:r>
      <w:r w:rsidR="3530CF84">
        <w:t>a</w:t>
      </w:r>
      <w:r w:rsidR="5DFE9A60">
        <w:t xml:space="preserve"> </w:t>
      </w:r>
      <w:r w:rsidR="000B132B">
        <w:t>s</w:t>
      </w:r>
      <w:r>
        <w:t>tate</w:t>
      </w:r>
      <w:r w:rsidR="385A8A0A">
        <w:t>, Tribe or territory</w:t>
      </w:r>
      <w:r>
        <w:t xml:space="preserve"> obtain</w:t>
      </w:r>
      <w:r w:rsidR="177EF85D">
        <w:t>s</w:t>
      </w:r>
      <w:r>
        <w:t xml:space="preserve"> primacy</w:t>
      </w:r>
      <w:r w:rsidR="40B3F785">
        <w:t xml:space="preserve"> or interim primacy</w:t>
      </w:r>
      <w:r>
        <w:t xml:space="preserve">, the EPA serves as the primary enforcement </w:t>
      </w:r>
      <w:r w:rsidR="004406B8">
        <w:t xml:space="preserve">authority; however, </w:t>
      </w:r>
      <w:r w:rsidR="00535E27">
        <w:t xml:space="preserve">Primacy Agencies </w:t>
      </w:r>
      <w:r w:rsidR="00D62F79">
        <w:t>have historically</w:t>
      </w:r>
      <w:r w:rsidR="00723A56" w:rsidDel="007E20DD">
        <w:t xml:space="preserve"> played a role in implementation for various reasons—most important</w:t>
      </w:r>
      <w:r w:rsidR="00EF7051" w:rsidDel="007E20DD">
        <w:t>ly</w:t>
      </w:r>
      <w:r w:rsidR="00723A56" w:rsidDel="007E20DD">
        <w:t xml:space="preserve"> because </w:t>
      </w:r>
      <w:r w:rsidR="00B90CC4" w:rsidDel="007E20DD">
        <w:t>they</w:t>
      </w:r>
      <w:r w:rsidR="00723A56" w:rsidDel="007E20DD">
        <w:t xml:space="preserve"> have local knowledge, expertise, and established relationships with their systems.</w:t>
      </w:r>
    </w:p>
    <w:p w14:paraId="184672D2" w14:textId="476674AE" w:rsidR="00E96693" w:rsidRDefault="00723A56" w:rsidP="00705CFF">
      <w:bookmarkStart w:id="39" w:name="_bookmark44"/>
      <w:bookmarkEnd w:id="39"/>
      <w:r w:rsidDel="007E20DD">
        <w:t xml:space="preserve">The </w:t>
      </w:r>
      <w:r w:rsidR="00D7777E" w:rsidDel="007E20DD">
        <w:t>Primacy Agency</w:t>
      </w:r>
      <w:r w:rsidDel="007E20DD">
        <w:t xml:space="preserve"> and </w:t>
      </w:r>
      <w:r w:rsidR="00B94BC1" w:rsidDel="007E20DD">
        <w:t>the</w:t>
      </w:r>
      <w:r w:rsidDel="007E20DD">
        <w:t xml:space="preserve"> EPA should be viewed as partners in this effort, working towards two very specific goals. The first goal is to achieve a high level of compliance with the regulation. The</w:t>
      </w:r>
      <w:r w:rsidDel="007E20DD">
        <w:rPr>
          <w:spacing w:val="-1"/>
        </w:rPr>
        <w:t xml:space="preserve"> </w:t>
      </w:r>
      <w:r w:rsidDel="007E20DD">
        <w:t xml:space="preserve">second goal is to facilitate successful implementation of the regulation during the transition period between when </w:t>
      </w:r>
      <w:r w:rsidR="00B94BC1" w:rsidDel="007E20DD">
        <w:t xml:space="preserve">the </w:t>
      </w:r>
      <w:r w:rsidDel="007E20DD">
        <w:t xml:space="preserve">EPA has primacy and when the </w:t>
      </w:r>
      <w:r w:rsidR="00D7777E" w:rsidDel="007E20DD">
        <w:t>Primacy Agency</w:t>
      </w:r>
      <w:r w:rsidDel="007E20DD">
        <w:t xml:space="preserve"> has primacy, including interim primacy, for </w:t>
      </w:r>
      <w:r w:rsidR="00B6767F" w:rsidDel="007E20DD">
        <w:t>a new or revised r</w:t>
      </w:r>
      <w:r w:rsidDel="007E20DD">
        <w:t>ule.</w:t>
      </w:r>
      <w:r w:rsidDel="007E20DD">
        <w:rPr>
          <w:spacing w:val="-3"/>
        </w:rPr>
        <w:t xml:space="preserve"> </w:t>
      </w:r>
      <w:r w:rsidR="009752B6">
        <w:t>Community Water Systems</w:t>
      </w:r>
      <w:r w:rsidR="009752B6" w:rsidDel="007E20DD">
        <w:t xml:space="preserve"> </w:t>
      </w:r>
      <w:r w:rsidR="009752B6">
        <w:t>(C</w:t>
      </w:r>
      <w:r w:rsidR="009752B6" w:rsidDel="007E20DD">
        <w:t>WS</w:t>
      </w:r>
      <w:r w:rsidR="009752B6">
        <w:t>)</w:t>
      </w:r>
      <w:r w:rsidR="009752B6">
        <w:rPr>
          <w:rStyle w:val="FootnoteReference"/>
        </w:rPr>
        <w:footnoteReference w:id="5"/>
      </w:r>
      <w:r w:rsidR="009752B6">
        <w:t xml:space="preserve"> </w:t>
      </w:r>
      <w:r w:rsidR="009752B6" w:rsidDel="007E20DD">
        <w:t>should be notified of a contact person at the EPA Region if they want to ask questions or obtain information about the revised CCR Rule before the Primacy Agency has primacy.</w:t>
      </w:r>
      <w:r w:rsidR="00597512" w:rsidDel="00597512">
        <w:t xml:space="preserve"> </w:t>
      </w:r>
    </w:p>
    <w:p w14:paraId="45C973F4" w14:textId="35850A6B" w:rsidR="00DE5A60" w:rsidRDefault="00DE5A60" w:rsidP="00705CFF">
      <w:r w:rsidRPr="006C2CB3">
        <w:t xml:space="preserve">Primacy </w:t>
      </w:r>
      <w:r>
        <w:t>Agencies</w:t>
      </w:r>
      <w:r w:rsidRPr="006C2CB3">
        <w:t xml:space="preserve"> can u</w:t>
      </w:r>
      <w:r>
        <w:t>se</w:t>
      </w:r>
      <w:r w:rsidRPr="006C2CB3">
        <w:t xml:space="preserve"> </w:t>
      </w:r>
      <w:r>
        <w:t xml:space="preserve">the </w:t>
      </w:r>
      <w:r w:rsidRPr="006C2CB3">
        <w:t xml:space="preserve">checklist provided below </w:t>
      </w:r>
      <w:r>
        <w:t>to guide the development of their program revision</w:t>
      </w:r>
      <w:r w:rsidRPr="006C2CB3">
        <w:t xml:space="preserve"> extension agreement. </w:t>
      </w:r>
    </w:p>
    <w:p w14:paraId="3AE5093D" w14:textId="1504B71D" w:rsidR="00A0638D" w:rsidRDefault="00E96693" w:rsidP="00B7329F">
      <w:pPr>
        <w:pStyle w:val="Heading1"/>
      </w:pPr>
      <w:bookmarkStart w:id="40" w:name="_CCR_Rule_Primacy"/>
      <w:bookmarkStart w:id="41" w:name="_Toc219094910"/>
      <w:bookmarkEnd w:id="40"/>
      <w:r>
        <w:t xml:space="preserve">CCR </w:t>
      </w:r>
      <w:r w:rsidR="2406170B">
        <w:t xml:space="preserve">Rule </w:t>
      </w:r>
      <w:r>
        <w:t>Primacy Revis</w:t>
      </w:r>
      <w:r w:rsidR="24C16B47">
        <w:t>i</w:t>
      </w:r>
      <w:r>
        <w:t>on</w:t>
      </w:r>
      <w:r w:rsidR="00154B5C">
        <w:t xml:space="preserve"> </w:t>
      </w:r>
      <w:r w:rsidR="00A0638D" w:rsidRPr="00D04D99">
        <w:t>Extension Application Checklist</w:t>
      </w:r>
      <w:bookmarkEnd w:id="41"/>
    </w:p>
    <w:p w14:paraId="0D102DD2" w14:textId="75AED515" w:rsidR="00B031E3" w:rsidRPr="00B031E3" w:rsidRDefault="00FA3DFB" w:rsidP="001216AC">
      <w:pPr>
        <w:pStyle w:val="Caption"/>
      </w:pPr>
      <w:r w:rsidRPr="00CB741B">
        <w:t>Table 2: CCR Rule primacy revision extension application checklist</w:t>
      </w:r>
    </w:p>
    <w:tbl>
      <w:tblPr>
        <w:tblStyle w:val="TableGridLight1"/>
        <w:tblW w:w="5000" w:type="pct"/>
        <w:tblLook w:val="01E0" w:firstRow="1" w:lastRow="1" w:firstColumn="1" w:lastColumn="1" w:noHBand="0" w:noVBand="0"/>
        <w:tblCaption w:val="Table 7-2. State Primacy Revision Extension Checklist "/>
        <w:tblDescription w:val="State Primacy Revision Extension Checklist "/>
      </w:tblPr>
      <w:tblGrid>
        <w:gridCol w:w="2186"/>
        <w:gridCol w:w="4278"/>
        <w:gridCol w:w="2896"/>
      </w:tblGrid>
      <w:tr w:rsidR="005734F6" w:rsidRPr="00AC68C4" w14:paraId="4488D4DA" w14:textId="77777777" w:rsidTr="00A67DEF">
        <w:trPr>
          <w:cnfStyle w:val="100000000000" w:firstRow="1" w:lastRow="0" w:firstColumn="0" w:lastColumn="0" w:oddVBand="0" w:evenVBand="0" w:oddHBand="0" w:evenHBand="0" w:firstRowFirstColumn="0" w:firstRowLastColumn="0" w:lastRowFirstColumn="0" w:lastRowLastColumn="0"/>
          <w:cantSplit/>
          <w:tblHeader/>
        </w:trPr>
        <w:tc>
          <w:tcPr>
            <w:tcW w:w="1168" w:type="pct"/>
            <w:hideMark/>
          </w:tcPr>
          <w:p w14:paraId="3ECB73FD" w14:textId="77777777" w:rsidR="005734F6" w:rsidRPr="001216AC" w:rsidRDefault="005734F6" w:rsidP="00B95CE8">
            <w:pPr>
              <w:spacing w:line="278" w:lineRule="auto"/>
              <w:rPr>
                <w:rFonts w:asciiTheme="minorHAnsi" w:eastAsia="MS Mincho" w:hAnsiTheme="minorHAnsi" w:cstheme="minorHAnsi"/>
                <w:sz w:val="22"/>
                <w:szCs w:val="22"/>
                <w:lang w:eastAsia="ja-JP"/>
              </w:rPr>
            </w:pPr>
            <w:r w:rsidRPr="00B83029">
              <w:rPr>
                <w:rFonts w:eastAsia="MS Mincho" w:cstheme="minorHAnsi"/>
                <w:szCs w:val="22"/>
                <w:lang w:eastAsia="ja-JP"/>
              </w:rPr>
              <w:lastRenderedPageBreak/>
              <w:t>CFR Reference</w:t>
            </w:r>
          </w:p>
        </w:tc>
        <w:tc>
          <w:tcPr>
            <w:tcW w:w="2285" w:type="pct"/>
            <w:hideMark/>
          </w:tcPr>
          <w:p w14:paraId="1E2D98FD" w14:textId="77777777" w:rsidR="005734F6" w:rsidRPr="001216AC" w:rsidRDefault="005734F6" w:rsidP="00B95CE8">
            <w:pPr>
              <w:spacing w:line="278" w:lineRule="auto"/>
              <w:rPr>
                <w:rFonts w:asciiTheme="minorHAnsi" w:eastAsia="MS Mincho" w:hAnsiTheme="minorHAnsi" w:cstheme="minorHAnsi"/>
                <w:sz w:val="22"/>
                <w:szCs w:val="22"/>
                <w:lang w:eastAsia="ja-JP"/>
              </w:rPr>
            </w:pPr>
            <w:r w:rsidRPr="00B83029">
              <w:rPr>
                <w:rFonts w:eastAsia="MS Mincho" w:cstheme="minorHAnsi"/>
                <w:szCs w:val="22"/>
                <w:lang w:eastAsia="ja-JP"/>
              </w:rPr>
              <w:t>Elements</w:t>
            </w:r>
          </w:p>
        </w:tc>
        <w:tc>
          <w:tcPr>
            <w:tcW w:w="1547" w:type="pct"/>
            <w:hideMark/>
          </w:tcPr>
          <w:p w14:paraId="5652E0D9" w14:textId="22F37317" w:rsidR="005734F6" w:rsidRPr="001216AC" w:rsidRDefault="005734F6" w:rsidP="00B95CE8">
            <w:pPr>
              <w:spacing w:line="278" w:lineRule="auto"/>
              <w:rPr>
                <w:rFonts w:asciiTheme="minorHAnsi" w:eastAsia="MS Mincho" w:hAnsiTheme="minorHAnsi" w:cstheme="minorHAnsi"/>
                <w:sz w:val="22"/>
                <w:szCs w:val="22"/>
                <w:lang w:eastAsia="ja-JP"/>
              </w:rPr>
            </w:pPr>
            <w:r w:rsidRPr="00B83029">
              <w:rPr>
                <w:rFonts w:eastAsia="MS Mincho" w:cstheme="minorHAnsi"/>
                <w:szCs w:val="22"/>
                <w:lang w:eastAsia="ja-JP"/>
              </w:rPr>
              <w:t>EPA Findings/Comments</w:t>
            </w:r>
          </w:p>
        </w:tc>
      </w:tr>
      <w:tr w:rsidR="005734F6" w:rsidRPr="00AC68C4" w14:paraId="0E283259" w14:textId="77777777" w:rsidTr="00A67DEF">
        <w:trPr>
          <w:cantSplit/>
          <w:trHeight w:val="237"/>
        </w:trPr>
        <w:tc>
          <w:tcPr>
            <w:tcW w:w="1168" w:type="pct"/>
            <w:hideMark/>
          </w:tcPr>
          <w:p w14:paraId="505A77E0" w14:textId="77777777" w:rsidR="005734F6" w:rsidRPr="001216AC" w:rsidRDefault="005734F6" w:rsidP="00B95CE8">
            <w:pPr>
              <w:spacing w:line="278" w:lineRule="auto"/>
              <w:rPr>
                <w:rFonts w:asciiTheme="minorHAnsi" w:eastAsia="MS Mincho" w:hAnsiTheme="minorHAnsi" w:cstheme="minorHAnsi"/>
                <w:sz w:val="22"/>
                <w:szCs w:val="22"/>
                <w:lang w:eastAsia="ja-JP"/>
              </w:rPr>
            </w:pPr>
            <w:r w:rsidRPr="00B83029">
              <w:rPr>
                <w:rFonts w:eastAsia="MS Mincho" w:cstheme="minorHAnsi"/>
                <w:szCs w:val="22"/>
                <w:lang w:eastAsia="ja-JP"/>
              </w:rPr>
              <w:t>40 CFR 142.12(b)(1)</w:t>
            </w:r>
          </w:p>
        </w:tc>
        <w:tc>
          <w:tcPr>
            <w:tcW w:w="2285" w:type="pct"/>
            <w:hideMark/>
          </w:tcPr>
          <w:p w14:paraId="39B5AD8F" w14:textId="43141B15" w:rsidR="005734F6" w:rsidRPr="001216AC" w:rsidRDefault="005734F6" w:rsidP="00B95CE8">
            <w:pPr>
              <w:spacing w:line="278" w:lineRule="auto"/>
              <w:rPr>
                <w:rFonts w:asciiTheme="minorHAnsi" w:eastAsia="MS Mincho" w:hAnsiTheme="minorHAnsi" w:cstheme="minorHAnsi"/>
                <w:sz w:val="22"/>
                <w:szCs w:val="22"/>
                <w:lang w:eastAsia="ja-JP"/>
              </w:rPr>
            </w:pPr>
            <w:r w:rsidRPr="00B83029">
              <w:rPr>
                <w:rFonts w:eastAsia="MS Mincho" w:cstheme="minorHAnsi"/>
                <w:lang w:eastAsia="ja-JP"/>
              </w:rPr>
              <w:t xml:space="preserve">Primacy </w:t>
            </w:r>
            <w:r w:rsidR="20F3DDCF" w:rsidRPr="00B83029">
              <w:rPr>
                <w:rFonts w:eastAsia="MS Mincho" w:cstheme="minorHAnsi"/>
                <w:lang w:eastAsia="ja-JP"/>
              </w:rPr>
              <w:t>A</w:t>
            </w:r>
            <w:r w:rsidRPr="00B83029">
              <w:rPr>
                <w:rFonts w:eastAsia="MS Mincho" w:cstheme="minorHAnsi"/>
                <w:lang w:eastAsia="ja-JP"/>
              </w:rPr>
              <w:t>gency provides a final extension request before the deadline May 25, 2026.</w:t>
            </w:r>
            <w:r w:rsidRPr="00B83029">
              <w:rPr>
                <w:rFonts w:eastAsia="MS Mincho" w:cstheme="minorHAnsi"/>
                <w:color w:val="FF0000"/>
                <w:lang w:eastAsia="ja-JP"/>
              </w:rPr>
              <w:t xml:space="preserve"> </w:t>
            </w:r>
          </w:p>
        </w:tc>
        <w:tc>
          <w:tcPr>
            <w:tcW w:w="1547" w:type="pct"/>
          </w:tcPr>
          <w:p w14:paraId="09D010FB" w14:textId="77777777" w:rsidR="005734F6" w:rsidRPr="001216AC" w:rsidRDefault="005734F6" w:rsidP="00B95CE8">
            <w:pPr>
              <w:spacing w:line="252" w:lineRule="auto"/>
              <w:ind w:left="576" w:hanging="576"/>
              <w:rPr>
                <w:rFonts w:asciiTheme="minorHAnsi" w:eastAsia="Calibri" w:hAnsiTheme="minorHAnsi" w:cstheme="minorHAnsi"/>
                <w:sz w:val="22"/>
                <w:szCs w:val="22"/>
              </w:rPr>
            </w:pPr>
          </w:p>
        </w:tc>
      </w:tr>
      <w:tr w:rsidR="005734F6" w:rsidRPr="00AC68C4" w14:paraId="322182C1" w14:textId="77777777" w:rsidTr="009A7797">
        <w:trPr>
          <w:cantSplit/>
          <w:trHeight w:val="237"/>
        </w:trPr>
        <w:tc>
          <w:tcPr>
            <w:tcW w:w="1168" w:type="pct"/>
            <w:shd w:val="clear" w:color="auto" w:fill="D0CECE"/>
            <w:hideMark/>
          </w:tcPr>
          <w:p w14:paraId="3720268C" w14:textId="77777777" w:rsidR="005734F6" w:rsidRPr="001216AC" w:rsidRDefault="005734F6" w:rsidP="00B95CE8">
            <w:pPr>
              <w:spacing w:line="278" w:lineRule="auto"/>
              <w:rPr>
                <w:rFonts w:asciiTheme="minorHAnsi" w:eastAsia="MS Mincho" w:hAnsiTheme="minorHAnsi" w:cstheme="minorHAnsi"/>
                <w:sz w:val="22"/>
                <w:szCs w:val="22"/>
                <w:lang w:eastAsia="ja-JP"/>
              </w:rPr>
            </w:pPr>
            <w:r w:rsidRPr="00B83029">
              <w:rPr>
                <w:rFonts w:eastAsia="MS Mincho" w:cstheme="minorHAnsi"/>
                <w:szCs w:val="22"/>
                <w:lang w:eastAsia="ja-JP"/>
              </w:rPr>
              <w:t>40 CFR 142.12(b)(2)</w:t>
            </w:r>
          </w:p>
        </w:tc>
        <w:tc>
          <w:tcPr>
            <w:tcW w:w="2285" w:type="pct"/>
            <w:shd w:val="clear" w:color="auto" w:fill="D0CECE"/>
            <w:hideMark/>
          </w:tcPr>
          <w:p w14:paraId="677394C2" w14:textId="28C505C7" w:rsidR="005734F6" w:rsidRPr="001216AC" w:rsidRDefault="005734F6" w:rsidP="00B95CE8">
            <w:pPr>
              <w:spacing w:line="278" w:lineRule="auto"/>
              <w:rPr>
                <w:rFonts w:asciiTheme="minorHAnsi" w:eastAsia="MS Mincho" w:hAnsiTheme="minorHAnsi" w:cstheme="minorHAnsi"/>
                <w:sz w:val="22"/>
                <w:szCs w:val="22"/>
                <w:lang w:eastAsia="ja-JP"/>
              </w:rPr>
            </w:pPr>
            <w:r w:rsidRPr="00B83029">
              <w:rPr>
                <w:rFonts w:eastAsia="MS Mincho" w:cstheme="minorHAnsi"/>
                <w:lang w:eastAsia="ja-JP"/>
              </w:rPr>
              <w:t xml:space="preserve">Primacy </w:t>
            </w:r>
            <w:r w:rsidR="0F335701" w:rsidRPr="00B83029">
              <w:rPr>
                <w:rFonts w:eastAsia="MS Mincho" w:cstheme="minorHAnsi"/>
                <w:lang w:eastAsia="ja-JP"/>
              </w:rPr>
              <w:t>A</w:t>
            </w:r>
            <w:r w:rsidRPr="00B83029">
              <w:rPr>
                <w:rFonts w:eastAsia="MS Mincho" w:cstheme="minorHAnsi"/>
                <w:lang w:eastAsia="ja-JP"/>
              </w:rPr>
              <w:t>gency demonstrates good faith effort to meet original deadline.</w:t>
            </w:r>
          </w:p>
        </w:tc>
        <w:tc>
          <w:tcPr>
            <w:tcW w:w="1547" w:type="pct"/>
            <w:shd w:val="clear" w:color="auto" w:fill="D0CECE"/>
          </w:tcPr>
          <w:p w14:paraId="581ED6C1" w14:textId="77777777" w:rsidR="005734F6" w:rsidRPr="001216AC" w:rsidRDefault="005734F6" w:rsidP="00B95CE8">
            <w:pPr>
              <w:spacing w:line="252" w:lineRule="auto"/>
              <w:ind w:left="576" w:hanging="576"/>
              <w:rPr>
                <w:rFonts w:asciiTheme="minorHAnsi" w:eastAsia="Calibri" w:hAnsiTheme="minorHAnsi" w:cstheme="minorHAnsi"/>
                <w:sz w:val="22"/>
                <w:szCs w:val="22"/>
              </w:rPr>
            </w:pPr>
          </w:p>
        </w:tc>
      </w:tr>
      <w:tr w:rsidR="005734F6" w:rsidRPr="00AC68C4" w14:paraId="783ABEFE" w14:textId="77777777" w:rsidTr="00A67DEF">
        <w:trPr>
          <w:cantSplit/>
        </w:trPr>
        <w:tc>
          <w:tcPr>
            <w:tcW w:w="1168" w:type="pct"/>
            <w:hideMark/>
          </w:tcPr>
          <w:p w14:paraId="4AA1FB62" w14:textId="77777777" w:rsidR="005734F6" w:rsidRPr="001216AC" w:rsidRDefault="005734F6" w:rsidP="00B95CE8">
            <w:pPr>
              <w:spacing w:line="278" w:lineRule="auto"/>
              <w:rPr>
                <w:rFonts w:asciiTheme="minorHAnsi" w:eastAsia="MS Mincho" w:hAnsiTheme="minorHAnsi" w:cstheme="minorHAnsi"/>
                <w:sz w:val="22"/>
                <w:szCs w:val="22"/>
                <w:lang w:eastAsia="ja-JP"/>
              </w:rPr>
            </w:pPr>
            <w:r w:rsidRPr="00B83029">
              <w:rPr>
                <w:rFonts w:eastAsia="MS Mincho" w:cstheme="minorHAnsi"/>
                <w:szCs w:val="22"/>
                <w:lang w:eastAsia="ja-JP"/>
              </w:rPr>
              <w:t>40 CFR 142.12(b)(2)</w:t>
            </w:r>
          </w:p>
        </w:tc>
        <w:tc>
          <w:tcPr>
            <w:tcW w:w="2285" w:type="pct"/>
            <w:hideMark/>
          </w:tcPr>
          <w:p w14:paraId="4335AD34" w14:textId="2B437CAE" w:rsidR="005734F6" w:rsidRPr="001216AC" w:rsidRDefault="005734F6" w:rsidP="00B95CE8">
            <w:pPr>
              <w:spacing w:line="278" w:lineRule="auto"/>
              <w:rPr>
                <w:rFonts w:asciiTheme="minorHAnsi" w:eastAsia="MS Mincho" w:hAnsiTheme="minorHAnsi" w:cstheme="minorHAnsi"/>
                <w:sz w:val="22"/>
                <w:szCs w:val="22"/>
                <w:lang w:eastAsia="ja-JP"/>
              </w:rPr>
            </w:pPr>
            <w:r w:rsidRPr="00B83029">
              <w:rPr>
                <w:rFonts w:eastAsia="MS Mincho" w:cstheme="minorHAnsi"/>
                <w:lang w:eastAsia="ja-JP"/>
              </w:rPr>
              <w:t xml:space="preserve">Primacy </w:t>
            </w:r>
            <w:r w:rsidR="5F660054" w:rsidRPr="00B83029">
              <w:rPr>
                <w:rFonts w:eastAsia="MS Mincho" w:cstheme="minorHAnsi"/>
                <w:lang w:eastAsia="ja-JP"/>
              </w:rPr>
              <w:t>A</w:t>
            </w:r>
            <w:r w:rsidRPr="00B83029">
              <w:rPr>
                <w:rFonts w:eastAsia="MS Mincho" w:cstheme="minorHAnsi"/>
                <w:lang w:eastAsia="ja-JP"/>
              </w:rPr>
              <w:t>gency requests an extension due to reasons beyond its control.</w:t>
            </w:r>
          </w:p>
        </w:tc>
        <w:tc>
          <w:tcPr>
            <w:tcW w:w="1547" w:type="pct"/>
          </w:tcPr>
          <w:p w14:paraId="7D426C1E" w14:textId="77777777" w:rsidR="005734F6" w:rsidRPr="001216AC" w:rsidRDefault="005734F6" w:rsidP="00B95CE8">
            <w:pPr>
              <w:spacing w:line="252" w:lineRule="auto"/>
              <w:ind w:left="576" w:hanging="576"/>
              <w:rPr>
                <w:rFonts w:asciiTheme="minorHAnsi" w:eastAsia="Calibri" w:hAnsiTheme="minorHAnsi" w:cstheme="minorHAnsi"/>
                <w:sz w:val="22"/>
                <w:szCs w:val="22"/>
              </w:rPr>
            </w:pPr>
          </w:p>
        </w:tc>
      </w:tr>
      <w:tr w:rsidR="005734F6" w:rsidRPr="00AC68C4" w14:paraId="140D09B6" w14:textId="77777777" w:rsidTr="0013441C">
        <w:trPr>
          <w:cantSplit/>
        </w:trPr>
        <w:tc>
          <w:tcPr>
            <w:tcW w:w="1168" w:type="pct"/>
            <w:shd w:val="clear" w:color="auto" w:fill="D0CECE"/>
            <w:hideMark/>
          </w:tcPr>
          <w:p w14:paraId="00BE1F79" w14:textId="77777777" w:rsidR="005734F6" w:rsidRPr="001216AC" w:rsidRDefault="005734F6" w:rsidP="00B95CE8">
            <w:pPr>
              <w:spacing w:line="278" w:lineRule="auto"/>
              <w:rPr>
                <w:rFonts w:asciiTheme="minorHAnsi" w:eastAsia="MS Mincho" w:hAnsiTheme="minorHAnsi" w:cstheme="minorHAnsi"/>
                <w:sz w:val="22"/>
                <w:szCs w:val="22"/>
                <w:lang w:eastAsia="ja-JP"/>
              </w:rPr>
            </w:pPr>
            <w:r w:rsidRPr="00B83029">
              <w:rPr>
                <w:rFonts w:eastAsia="MS Mincho" w:cstheme="minorHAnsi"/>
                <w:szCs w:val="22"/>
                <w:lang w:eastAsia="ja-JP"/>
              </w:rPr>
              <w:t>40 CFR 142.12(b)(2)</w:t>
            </w:r>
          </w:p>
        </w:tc>
        <w:tc>
          <w:tcPr>
            <w:tcW w:w="2285" w:type="pct"/>
            <w:shd w:val="clear" w:color="auto" w:fill="D0CECE"/>
            <w:hideMark/>
          </w:tcPr>
          <w:p w14:paraId="18CA088D" w14:textId="5D02BEAF" w:rsidR="005734F6" w:rsidRPr="001216AC" w:rsidRDefault="005734F6" w:rsidP="00B95CE8">
            <w:pPr>
              <w:spacing w:line="278" w:lineRule="auto"/>
              <w:rPr>
                <w:rFonts w:asciiTheme="minorHAnsi" w:eastAsia="MS Mincho" w:hAnsiTheme="minorHAnsi" w:cstheme="minorHAnsi"/>
                <w:sz w:val="22"/>
                <w:szCs w:val="22"/>
                <w:lang w:eastAsia="ja-JP"/>
              </w:rPr>
            </w:pPr>
            <w:r w:rsidRPr="00B83029">
              <w:rPr>
                <w:rFonts w:eastAsia="MS Mincho" w:cstheme="minorHAnsi"/>
                <w:lang w:eastAsia="ja-JP"/>
              </w:rPr>
              <w:t xml:space="preserve">Primacy </w:t>
            </w:r>
            <w:r w:rsidR="2128F1AA" w:rsidRPr="00B83029">
              <w:rPr>
                <w:rFonts w:eastAsia="MS Mincho" w:cstheme="minorHAnsi"/>
                <w:lang w:eastAsia="ja-JP"/>
              </w:rPr>
              <w:t>A</w:t>
            </w:r>
            <w:r w:rsidRPr="00B83029">
              <w:rPr>
                <w:rFonts w:eastAsia="MS Mincho" w:cstheme="minorHAnsi"/>
                <w:lang w:eastAsia="ja-JP"/>
              </w:rPr>
              <w:t>gency’s application for extension includes a schedule with a timeframe for the submission of a final request for primacy agency program revision.</w:t>
            </w:r>
            <w:r w:rsidRPr="00B83029">
              <w:rPr>
                <w:rFonts w:eastAsia="MS Mincho" w:cstheme="minorHAnsi"/>
                <w:vertAlign w:val="superscript"/>
                <w:lang w:eastAsia="ja-JP"/>
              </w:rPr>
              <w:t xml:space="preserve"> 1</w:t>
            </w:r>
          </w:p>
        </w:tc>
        <w:tc>
          <w:tcPr>
            <w:tcW w:w="1547" w:type="pct"/>
            <w:shd w:val="clear" w:color="auto" w:fill="D0CECE"/>
          </w:tcPr>
          <w:p w14:paraId="19B6C76B" w14:textId="77777777" w:rsidR="005734F6" w:rsidRPr="001216AC" w:rsidRDefault="005734F6" w:rsidP="00B95CE8">
            <w:pPr>
              <w:spacing w:line="252" w:lineRule="auto"/>
              <w:ind w:left="576" w:hanging="576"/>
              <w:rPr>
                <w:rFonts w:asciiTheme="minorHAnsi" w:eastAsia="Calibri" w:hAnsiTheme="minorHAnsi" w:cstheme="minorHAnsi"/>
                <w:sz w:val="22"/>
                <w:szCs w:val="22"/>
              </w:rPr>
            </w:pPr>
          </w:p>
        </w:tc>
      </w:tr>
      <w:tr w:rsidR="005734F6" w:rsidRPr="00AC68C4" w14:paraId="7D580D90" w14:textId="77777777" w:rsidTr="0013441C">
        <w:trPr>
          <w:cantSplit/>
          <w:trHeight w:val="309"/>
        </w:trPr>
        <w:tc>
          <w:tcPr>
            <w:tcW w:w="1168" w:type="pct"/>
            <w:hideMark/>
          </w:tcPr>
          <w:p w14:paraId="533A3EEE" w14:textId="77777777" w:rsidR="005734F6" w:rsidRPr="001216AC" w:rsidRDefault="005734F6" w:rsidP="00B95CE8">
            <w:pPr>
              <w:spacing w:line="278" w:lineRule="auto"/>
              <w:rPr>
                <w:rFonts w:asciiTheme="minorHAnsi" w:eastAsia="MS Mincho" w:hAnsiTheme="minorHAnsi" w:cstheme="minorHAnsi"/>
                <w:sz w:val="22"/>
                <w:szCs w:val="22"/>
                <w:lang w:eastAsia="ja-JP"/>
              </w:rPr>
            </w:pPr>
            <w:r w:rsidRPr="00B83029">
              <w:rPr>
                <w:rFonts w:eastAsia="MS Mincho" w:cstheme="minorHAnsi"/>
                <w:szCs w:val="22"/>
                <w:lang w:eastAsia="ja-JP"/>
              </w:rPr>
              <w:t>40 CFR 142.12(b)(2)</w:t>
            </w:r>
          </w:p>
        </w:tc>
        <w:tc>
          <w:tcPr>
            <w:tcW w:w="2285" w:type="pct"/>
            <w:hideMark/>
          </w:tcPr>
          <w:p w14:paraId="7C8D0E4E" w14:textId="76A0F2ED" w:rsidR="005734F6" w:rsidRPr="001216AC" w:rsidRDefault="005734F6" w:rsidP="00B95CE8">
            <w:pPr>
              <w:spacing w:line="278" w:lineRule="auto"/>
              <w:rPr>
                <w:rFonts w:asciiTheme="minorHAnsi" w:eastAsia="MS Mincho" w:hAnsiTheme="minorHAnsi" w:cstheme="minorHAnsi"/>
                <w:sz w:val="22"/>
                <w:szCs w:val="22"/>
                <w:lang w:eastAsia="ja-JP"/>
              </w:rPr>
            </w:pPr>
            <w:r w:rsidRPr="00B83029">
              <w:rPr>
                <w:rFonts w:eastAsia="MS Mincho" w:cstheme="minorHAnsi"/>
                <w:lang w:eastAsia="ja-JP"/>
              </w:rPr>
              <w:t xml:space="preserve">Primacy </w:t>
            </w:r>
            <w:r w:rsidR="02E1729E" w:rsidRPr="00B83029">
              <w:rPr>
                <w:rFonts w:eastAsia="MS Mincho" w:cstheme="minorHAnsi"/>
                <w:lang w:eastAsia="ja-JP"/>
              </w:rPr>
              <w:t>A</w:t>
            </w:r>
            <w:r w:rsidRPr="00B83029">
              <w:rPr>
                <w:rFonts w:eastAsia="MS Mincho" w:cstheme="minorHAnsi"/>
                <w:lang w:eastAsia="ja-JP"/>
              </w:rPr>
              <w:t>gency’s application for extension includes sufficient information to demonstrate at least one of the following:</w:t>
            </w:r>
          </w:p>
        </w:tc>
        <w:tc>
          <w:tcPr>
            <w:tcW w:w="1547" w:type="pct"/>
          </w:tcPr>
          <w:p w14:paraId="4A6AC6C3" w14:textId="77777777" w:rsidR="005734F6" w:rsidRPr="001216AC" w:rsidRDefault="005734F6" w:rsidP="00B95CE8">
            <w:pPr>
              <w:spacing w:line="252" w:lineRule="auto"/>
              <w:ind w:left="576" w:hanging="576"/>
              <w:rPr>
                <w:rFonts w:asciiTheme="minorHAnsi" w:eastAsia="Calibri" w:hAnsiTheme="minorHAnsi" w:cstheme="minorHAnsi"/>
                <w:sz w:val="22"/>
                <w:szCs w:val="22"/>
              </w:rPr>
            </w:pPr>
          </w:p>
        </w:tc>
      </w:tr>
      <w:tr w:rsidR="005734F6" w:rsidRPr="00AC68C4" w14:paraId="6AD06600" w14:textId="77777777" w:rsidTr="0013441C">
        <w:trPr>
          <w:cantSplit/>
        </w:trPr>
        <w:tc>
          <w:tcPr>
            <w:tcW w:w="1168" w:type="pct"/>
            <w:shd w:val="clear" w:color="auto" w:fill="D0CECE"/>
            <w:hideMark/>
          </w:tcPr>
          <w:p w14:paraId="360D4EA4" w14:textId="77777777" w:rsidR="005734F6" w:rsidRPr="001216AC" w:rsidRDefault="005734F6" w:rsidP="00B95CE8">
            <w:pPr>
              <w:spacing w:line="278" w:lineRule="auto"/>
              <w:rPr>
                <w:rFonts w:asciiTheme="minorHAnsi" w:eastAsia="MS Mincho" w:hAnsiTheme="minorHAnsi" w:cstheme="minorHAnsi"/>
                <w:sz w:val="22"/>
                <w:szCs w:val="22"/>
                <w:lang w:eastAsia="ja-JP"/>
              </w:rPr>
            </w:pPr>
            <w:r w:rsidRPr="00B83029">
              <w:rPr>
                <w:rFonts w:eastAsia="MS Mincho" w:cstheme="minorHAnsi"/>
                <w:szCs w:val="22"/>
                <w:lang w:eastAsia="ja-JP"/>
              </w:rPr>
              <w:t>40 CFR 142.12(b)(2)(</w:t>
            </w:r>
            <w:proofErr w:type="spellStart"/>
            <w:r w:rsidRPr="00B83029">
              <w:rPr>
                <w:rFonts w:eastAsia="MS Mincho" w:cstheme="minorHAnsi"/>
                <w:szCs w:val="22"/>
                <w:lang w:eastAsia="ja-JP"/>
              </w:rPr>
              <w:t>i</w:t>
            </w:r>
            <w:proofErr w:type="spellEnd"/>
            <w:r w:rsidRPr="00B83029">
              <w:rPr>
                <w:rFonts w:eastAsia="MS Mincho" w:cstheme="minorHAnsi"/>
                <w:szCs w:val="22"/>
                <w:lang w:eastAsia="ja-JP"/>
              </w:rPr>
              <w:t>)(A)</w:t>
            </w:r>
          </w:p>
        </w:tc>
        <w:tc>
          <w:tcPr>
            <w:tcW w:w="2285" w:type="pct"/>
            <w:shd w:val="clear" w:color="auto" w:fill="D0CECE"/>
            <w:hideMark/>
          </w:tcPr>
          <w:p w14:paraId="378EB0D6" w14:textId="1329E608" w:rsidR="005734F6" w:rsidRPr="001216AC" w:rsidRDefault="005734F6" w:rsidP="00B95CE8">
            <w:pPr>
              <w:spacing w:line="278" w:lineRule="auto"/>
              <w:rPr>
                <w:rFonts w:asciiTheme="minorHAnsi" w:eastAsia="MS Mincho" w:hAnsiTheme="minorHAnsi" w:cstheme="minorHAnsi"/>
                <w:sz w:val="22"/>
                <w:szCs w:val="22"/>
                <w:lang w:eastAsia="ja-JP"/>
              </w:rPr>
            </w:pPr>
            <w:r w:rsidRPr="00B83029">
              <w:rPr>
                <w:rFonts w:eastAsia="MS Mincho" w:cstheme="minorHAnsi"/>
                <w:lang w:eastAsia="ja-JP"/>
              </w:rPr>
              <w:t xml:space="preserve">Primacy </w:t>
            </w:r>
            <w:r w:rsidR="2BE5A415" w:rsidRPr="00B83029">
              <w:rPr>
                <w:rFonts w:eastAsia="MS Mincho" w:cstheme="minorHAnsi"/>
                <w:lang w:eastAsia="ja-JP"/>
              </w:rPr>
              <w:t>A</w:t>
            </w:r>
            <w:r w:rsidRPr="00B83029">
              <w:rPr>
                <w:rFonts w:eastAsia="MS Mincho" w:cstheme="minorHAnsi"/>
                <w:lang w:eastAsia="ja-JP"/>
              </w:rPr>
              <w:t>gency lacks legislative/regulatory authority to enforce the rule; or</w:t>
            </w:r>
          </w:p>
        </w:tc>
        <w:tc>
          <w:tcPr>
            <w:tcW w:w="1547" w:type="pct"/>
            <w:shd w:val="clear" w:color="auto" w:fill="D0CECE"/>
          </w:tcPr>
          <w:p w14:paraId="7822D19D" w14:textId="77777777" w:rsidR="005734F6" w:rsidRPr="001216AC" w:rsidRDefault="005734F6" w:rsidP="00B95CE8">
            <w:pPr>
              <w:spacing w:line="252" w:lineRule="auto"/>
              <w:ind w:left="576" w:hanging="576"/>
              <w:rPr>
                <w:rFonts w:asciiTheme="minorHAnsi" w:eastAsia="Calibri" w:hAnsiTheme="minorHAnsi" w:cstheme="minorHAnsi"/>
                <w:sz w:val="22"/>
                <w:szCs w:val="22"/>
              </w:rPr>
            </w:pPr>
          </w:p>
        </w:tc>
      </w:tr>
      <w:tr w:rsidR="005734F6" w:rsidRPr="00AC68C4" w14:paraId="179AA17C" w14:textId="77777777" w:rsidTr="0013441C">
        <w:trPr>
          <w:cantSplit/>
        </w:trPr>
        <w:tc>
          <w:tcPr>
            <w:tcW w:w="1168" w:type="pct"/>
            <w:hideMark/>
          </w:tcPr>
          <w:p w14:paraId="57E5F27A" w14:textId="77777777" w:rsidR="005734F6" w:rsidRPr="001216AC" w:rsidRDefault="005734F6" w:rsidP="00B95CE8">
            <w:pPr>
              <w:spacing w:line="278" w:lineRule="auto"/>
              <w:rPr>
                <w:rFonts w:asciiTheme="minorHAnsi" w:eastAsia="MS Mincho" w:hAnsiTheme="minorHAnsi" w:cstheme="minorHAnsi"/>
                <w:sz w:val="22"/>
                <w:szCs w:val="22"/>
                <w:lang w:eastAsia="ja-JP"/>
              </w:rPr>
            </w:pPr>
            <w:r w:rsidRPr="00B83029">
              <w:rPr>
                <w:rFonts w:eastAsia="MS Mincho" w:cstheme="minorHAnsi"/>
                <w:szCs w:val="22"/>
                <w:lang w:eastAsia="ja-JP"/>
              </w:rPr>
              <w:t>40 CFR 142.12(b)(2)(</w:t>
            </w:r>
            <w:proofErr w:type="spellStart"/>
            <w:r w:rsidRPr="00B83029">
              <w:rPr>
                <w:rFonts w:eastAsia="MS Mincho" w:cstheme="minorHAnsi"/>
                <w:szCs w:val="22"/>
                <w:lang w:eastAsia="ja-JP"/>
              </w:rPr>
              <w:t>i</w:t>
            </w:r>
            <w:proofErr w:type="spellEnd"/>
            <w:r w:rsidRPr="00B83029">
              <w:rPr>
                <w:rFonts w:eastAsia="MS Mincho" w:cstheme="minorHAnsi"/>
                <w:szCs w:val="22"/>
                <w:lang w:eastAsia="ja-JP"/>
              </w:rPr>
              <w:t>)(B)</w:t>
            </w:r>
          </w:p>
        </w:tc>
        <w:tc>
          <w:tcPr>
            <w:tcW w:w="2285" w:type="pct"/>
            <w:hideMark/>
          </w:tcPr>
          <w:p w14:paraId="2B94227D" w14:textId="03234AFB" w:rsidR="005734F6" w:rsidRPr="001216AC" w:rsidRDefault="005734F6" w:rsidP="00B95CE8">
            <w:pPr>
              <w:spacing w:line="278" w:lineRule="auto"/>
              <w:rPr>
                <w:rFonts w:asciiTheme="minorHAnsi" w:eastAsia="MS Mincho" w:hAnsiTheme="minorHAnsi" w:cstheme="minorHAnsi"/>
                <w:sz w:val="22"/>
                <w:szCs w:val="22"/>
                <w:lang w:eastAsia="ja-JP"/>
              </w:rPr>
            </w:pPr>
            <w:r w:rsidRPr="00B83029">
              <w:rPr>
                <w:rFonts w:eastAsia="MS Mincho" w:cstheme="minorHAnsi"/>
                <w:lang w:eastAsia="ja-JP"/>
              </w:rPr>
              <w:t xml:space="preserve">Primacy </w:t>
            </w:r>
            <w:r w:rsidR="3255C9A1" w:rsidRPr="00B83029">
              <w:rPr>
                <w:rFonts w:eastAsia="MS Mincho" w:cstheme="minorHAnsi"/>
                <w:lang w:eastAsia="ja-JP"/>
              </w:rPr>
              <w:t>A</w:t>
            </w:r>
            <w:r w:rsidRPr="00B83029">
              <w:rPr>
                <w:rFonts w:eastAsia="MS Mincho" w:cstheme="minorHAnsi"/>
                <w:lang w:eastAsia="ja-JP"/>
              </w:rPr>
              <w:t>gency lacks the program capability adequate to implement the rule; or</w:t>
            </w:r>
          </w:p>
        </w:tc>
        <w:tc>
          <w:tcPr>
            <w:tcW w:w="1547" w:type="pct"/>
          </w:tcPr>
          <w:p w14:paraId="6CFBEC06" w14:textId="77777777" w:rsidR="005734F6" w:rsidRPr="001216AC" w:rsidRDefault="005734F6" w:rsidP="00B95CE8">
            <w:pPr>
              <w:spacing w:line="252" w:lineRule="auto"/>
              <w:ind w:left="576" w:hanging="576"/>
              <w:rPr>
                <w:rFonts w:asciiTheme="minorHAnsi" w:eastAsia="Calibri" w:hAnsiTheme="minorHAnsi" w:cstheme="minorHAnsi"/>
                <w:sz w:val="22"/>
                <w:szCs w:val="22"/>
              </w:rPr>
            </w:pPr>
          </w:p>
        </w:tc>
      </w:tr>
      <w:tr w:rsidR="005734F6" w:rsidRPr="00AC68C4" w14:paraId="7DEA868D" w14:textId="77777777" w:rsidTr="0013441C">
        <w:trPr>
          <w:cantSplit/>
        </w:trPr>
        <w:tc>
          <w:tcPr>
            <w:tcW w:w="1168" w:type="pct"/>
            <w:shd w:val="clear" w:color="auto" w:fill="D0CECE"/>
            <w:hideMark/>
          </w:tcPr>
          <w:p w14:paraId="2231DCE7" w14:textId="77777777" w:rsidR="005734F6" w:rsidRPr="001216AC" w:rsidRDefault="005734F6" w:rsidP="00B95CE8">
            <w:pPr>
              <w:spacing w:line="278" w:lineRule="auto"/>
              <w:rPr>
                <w:rFonts w:asciiTheme="minorHAnsi" w:eastAsia="MS Mincho" w:hAnsiTheme="minorHAnsi" w:cstheme="minorHAnsi"/>
                <w:sz w:val="22"/>
                <w:szCs w:val="22"/>
                <w:lang w:eastAsia="ja-JP"/>
              </w:rPr>
            </w:pPr>
            <w:r w:rsidRPr="00B83029">
              <w:rPr>
                <w:rFonts w:eastAsia="MS Mincho" w:cstheme="minorHAnsi"/>
                <w:szCs w:val="22"/>
                <w:lang w:eastAsia="ja-JP"/>
              </w:rPr>
              <w:t>40 CFR 142.12(b)(2)(</w:t>
            </w:r>
            <w:proofErr w:type="spellStart"/>
            <w:r w:rsidRPr="00B83029">
              <w:rPr>
                <w:rFonts w:eastAsia="MS Mincho" w:cstheme="minorHAnsi"/>
                <w:szCs w:val="22"/>
                <w:lang w:eastAsia="ja-JP"/>
              </w:rPr>
              <w:t>i</w:t>
            </w:r>
            <w:proofErr w:type="spellEnd"/>
            <w:r w:rsidRPr="00B83029">
              <w:rPr>
                <w:rFonts w:eastAsia="MS Mincho" w:cstheme="minorHAnsi"/>
                <w:szCs w:val="22"/>
                <w:lang w:eastAsia="ja-JP"/>
              </w:rPr>
              <w:t>)(C)</w:t>
            </w:r>
          </w:p>
        </w:tc>
        <w:tc>
          <w:tcPr>
            <w:tcW w:w="2285" w:type="pct"/>
            <w:shd w:val="clear" w:color="auto" w:fill="D0CECE"/>
            <w:hideMark/>
          </w:tcPr>
          <w:p w14:paraId="6DF44F00" w14:textId="2A9ED0C3" w:rsidR="005734F6" w:rsidRPr="001216AC" w:rsidRDefault="005734F6" w:rsidP="00B95CE8">
            <w:pPr>
              <w:spacing w:line="278" w:lineRule="auto"/>
              <w:rPr>
                <w:rFonts w:asciiTheme="minorHAnsi" w:eastAsia="MS Mincho" w:hAnsiTheme="minorHAnsi" w:cstheme="minorHAnsi"/>
                <w:sz w:val="22"/>
                <w:szCs w:val="22"/>
                <w:lang w:eastAsia="ja-JP"/>
              </w:rPr>
            </w:pPr>
            <w:r w:rsidRPr="00B83029">
              <w:rPr>
                <w:rFonts w:eastAsia="MS Mincho" w:cstheme="minorHAnsi"/>
                <w:lang w:eastAsia="ja-JP"/>
              </w:rPr>
              <w:t xml:space="preserve">Primacy </w:t>
            </w:r>
            <w:r w:rsidR="07CC27AA" w:rsidRPr="00B83029">
              <w:rPr>
                <w:rFonts w:eastAsia="MS Mincho" w:cstheme="minorHAnsi"/>
                <w:lang w:eastAsia="ja-JP"/>
              </w:rPr>
              <w:t>A</w:t>
            </w:r>
            <w:r w:rsidRPr="00B83029">
              <w:rPr>
                <w:rFonts w:eastAsia="MS Mincho" w:cstheme="minorHAnsi"/>
                <w:lang w:eastAsia="ja-JP"/>
              </w:rPr>
              <w:t>gency requests the extension to group two or more program revisions in a single legislative/regulatory action.</w:t>
            </w:r>
          </w:p>
        </w:tc>
        <w:tc>
          <w:tcPr>
            <w:tcW w:w="1547" w:type="pct"/>
            <w:shd w:val="clear" w:color="auto" w:fill="D0CECE"/>
          </w:tcPr>
          <w:p w14:paraId="50879EF9" w14:textId="77777777" w:rsidR="005734F6" w:rsidRPr="001216AC" w:rsidRDefault="005734F6" w:rsidP="00B95CE8">
            <w:pPr>
              <w:spacing w:line="252" w:lineRule="auto"/>
              <w:ind w:left="576" w:hanging="576"/>
              <w:rPr>
                <w:rFonts w:asciiTheme="minorHAnsi" w:eastAsia="Calibri" w:hAnsiTheme="minorHAnsi" w:cstheme="minorHAnsi"/>
                <w:sz w:val="22"/>
                <w:szCs w:val="22"/>
              </w:rPr>
            </w:pPr>
          </w:p>
        </w:tc>
      </w:tr>
      <w:tr w:rsidR="005734F6" w:rsidRPr="00AC68C4" w14:paraId="4D356187" w14:textId="77777777" w:rsidTr="009D7D94">
        <w:trPr>
          <w:cantSplit/>
        </w:trPr>
        <w:tc>
          <w:tcPr>
            <w:tcW w:w="0" w:type="pct"/>
            <w:hideMark/>
          </w:tcPr>
          <w:p w14:paraId="047A2EC3" w14:textId="3EDB686D" w:rsidR="005734F6" w:rsidRPr="001216AC" w:rsidRDefault="005734F6" w:rsidP="00B95CE8">
            <w:pPr>
              <w:spacing w:line="278" w:lineRule="auto"/>
              <w:rPr>
                <w:rFonts w:asciiTheme="minorHAnsi" w:eastAsia="MS Mincho" w:hAnsiTheme="minorHAnsi" w:cstheme="minorHAnsi"/>
                <w:sz w:val="22"/>
                <w:szCs w:val="22"/>
                <w:lang w:eastAsia="ja-JP"/>
              </w:rPr>
            </w:pPr>
          </w:p>
        </w:tc>
        <w:tc>
          <w:tcPr>
            <w:tcW w:w="0" w:type="pct"/>
          </w:tcPr>
          <w:p w14:paraId="5E60B2B9" w14:textId="678775E3" w:rsidR="005734F6" w:rsidRPr="001216AC" w:rsidRDefault="005734F6" w:rsidP="00B95CE8">
            <w:pPr>
              <w:spacing w:line="278" w:lineRule="auto"/>
              <w:rPr>
                <w:rFonts w:asciiTheme="minorHAnsi" w:eastAsia="MS Mincho" w:hAnsiTheme="minorHAnsi" w:cstheme="minorHAnsi"/>
                <w:sz w:val="22"/>
                <w:szCs w:val="22"/>
                <w:lang w:eastAsia="ja-JP"/>
              </w:rPr>
            </w:pPr>
          </w:p>
        </w:tc>
        <w:tc>
          <w:tcPr>
            <w:tcW w:w="0" w:type="pct"/>
          </w:tcPr>
          <w:p w14:paraId="3EB552C7" w14:textId="77777777" w:rsidR="005734F6" w:rsidRPr="001216AC" w:rsidRDefault="005734F6" w:rsidP="00B95CE8">
            <w:pPr>
              <w:spacing w:line="252" w:lineRule="auto"/>
              <w:ind w:left="576" w:hanging="576"/>
              <w:rPr>
                <w:rFonts w:asciiTheme="minorHAnsi" w:eastAsia="Calibri" w:hAnsiTheme="minorHAnsi" w:cstheme="minorHAnsi"/>
                <w:sz w:val="22"/>
                <w:szCs w:val="22"/>
              </w:rPr>
            </w:pPr>
          </w:p>
        </w:tc>
      </w:tr>
      <w:tr w:rsidR="005734F6" w:rsidRPr="00AC68C4" w14:paraId="6666C717" w14:textId="77777777" w:rsidTr="0013441C">
        <w:trPr>
          <w:cantSplit/>
        </w:trPr>
        <w:tc>
          <w:tcPr>
            <w:tcW w:w="1168" w:type="pct"/>
            <w:shd w:val="clear" w:color="auto" w:fill="D0CECE"/>
            <w:hideMark/>
          </w:tcPr>
          <w:p w14:paraId="13EB4B97" w14:textId="77777777" w:rsidR="005734F6" w:rsidRPr="001216AC" w:rsidRDefault="005734F6" w:rsidP="00B95CE8">
            <w:pPr>
              <w:spacing w:line="278" w:lineRule="auto"/>
              <w:rPr>
                <w:rFonts w:asciiTheme="minorHAnsi" w:eastAsia="MS Mincho" w:hAnsiTheme="minorHAnsi" w:cstheme="minorHAnsi"/>
                <w:sz w:val="22"/>
                <w:szCs w:val="22"/>
                <w:lang w:eastAsia="ja-JP"/>
              </w:rPr>
            </w:pPr>
            <w:r w:rsidRPr="00B83029">
              <w:rPr>
                <w:rFonts w:eastAsia="MS Mincho" w:cstheme="minorHAnsi"/>
                <w:szCs w:val="22"/>
                <w:lang w:eastAsia="ja-JP"/>
              </w:rPr>
              <w:t>40 CFR 142.12(b)(2)(ii)</w:t>
            </w:r>
          </w:p>
        </w:tc>
        <w:tc>
          <w:tcPr>
            <w:tcW w:w="2285" w:type="pct"/>
            <w:shd w:val="clear" w:color="auto" w:fill="D0CECE"/>
          </w:tcPr>
          <w:p w14:paraId="11FA13FC" w14:textId="5851F84C" w:rsidR="005734F6" w:rsidRPr="001216AC" w:rsidRDefault="005734F6" w:rsidP="00B95CE8">
            <w:pPr>
              <w:spacing w:line="278" w:lineRule="auto"/>
              <w:rPr>
                <w:rFonts w:asciiTheme="minorHAnsi" w:eastAsia="MS Mincho" w:hAnsiTheme="minorHAnsi" w:cstheme="minorHAnsi"/>
                <w:sz w:val="22"/>
                <w:szCs w:val="22"/>
                <w:lang w:eastAsia="ja-JP"/>
              </w:rPr>
            </w:pPr>
            <w:r w:rsidRPr="00B83029">
              <w:rPr>
                <w:rFonts w:eastAsia="MS Mincho" w:cstheme="minorHAnsi"/>
                <w:lang w:eastAsia="ja-JP"/>
              </w:rPr>
              <w:t xml:space="preserve">Primacy </w:t>
            </w:r>
            <w:r w:rsidR="736FA99A" w:rsidRPr="00B83029">
              <w:rPr>
                <w:rFonts w:eastAsia="MS Mincho" w:cstheme="minorHAnsi"/>
                <w:lang w:eastAsia="ja-JP"/>
              </w:rPr>
              <w:t>A</w:t>
            </w:r>
            <w:r w:rsidRPr="00B83029">
              <w:rPr>
                <w:rFonts w:eastAsia="MS Mincho" w:cstheme="minorHAnsi"/>
                <w:lang w:eastAsia="ja-JP"/>
              </w:rPr>
              <w:t xml:space="preserve">gency’s application for extension includes sufficient information to demonstrate the </w:t>
            </w:r>
            <w:r w:rsidR="4FAC48C1" w:rsidRPr="00B83029">
              <w:rPr>
                <w:rFonts w:eastAsia="MS Mincho" w:cstheme="minorHAnsi"/>
                <w:lang w:eastAsia="ja-JP"/>
              </w:rPr>
              <w:t>P</w:t>
            </w:r>
            <w:r w:rsidRPr="00B83029">
              <w:rPr>
                <w:rFonts w:eastAsia="MS Mincho" w:cstheme="minorHAnsi"/>
                <w:lang w:eastAsia="ja-JP"/>
              </w:rPr>
              <w:t xml:space="preserve">rimacy </w:t>
            </w:r>
            <w:r w:rsidR="17174F64" w:rsidRPr="00B83029">
              <w:rPr>
                <w:rFonts w:eastAsia="MS Mincho" w:cstheme="minorHAnsi"/>
                <w:lang w:eastAsia="ja-JP"/>
              </w:rPr>
              <w:t>A</w:t>
            </w:r>
            <w:r w:rsidRPr="00B83029">
              <w:rPr>
                <w:rFonts w:eastAsia="MS Mincho" w:cstheme="minorHAnsi"/>
                <w:lang w:eastAsia="ja-JP"/>
              </w:rPr>
              <w:t xml:space="preserve">gency is implementing the EPA requirements pursuant to 40 CFR 142.12(b)(3) within the scope of its authority and capabilities. </w:t>
            </w:r>
          </w:p>
        </w:tc>
        <w:tc>
          <w:tcPr>
            <w:tcW w:w="1547" w:type="pct"/>
            <w:shd w:val="clear" w:color="auto" w:fill="D0CECE"/>
          </w:tcPr>
          <w:p w14:paraId="41DD6B36" w14:textId="77777777" w:rsidR="005734F6" w:rsidRPr="001216AC" w:rsidRDefault="005734F6" w:rsidP="00B95CE8">
            <w:pPr>
              <w:spacing w:line="252" w:lineRule="auto"/>
              <w:ind w:left="576" w:hanging="576"/>
              <w:rPr>
                <w:rFonts w:asciiTheme="minorHAnsi" w:eastAsia="Calibri" w:hAnsiTheme="minorHAnsi" w:cstheme="minorHAnsi"/>
                <w:sz w:val="22"/>
                <w:szCs w:val="22"/>
              </w:rPr>
            </w:pPr>
          </w:p>
        </w:tc>
      </w:tr>
      <w:tr w:rsidR="005734F6" w:rsidRPr="00AC68C4" w14:paraId="36383204" w14:textId="77777777" w:rsidTr="0013441C">
        <w:trPr>
          <w:cantSplit/>
          <w:trHeight w:val="26"/>
        </w:trPr>
        <w:tc>
          <w:tcPr>
            <w:tcW w:w="1168" w:type="pct"/>
            <w:hideMark/>
          </w:tcPr>
          <w:p w14:paraId="1C5DE568" w14:textId="5C9D38D9" w:rsidR="005734F6" w:rsidRPr="001216AC" w:rsidRDefault="005734F6" w:rsidP="00B95CE8">
            <w:pPr>
              <w:spacing w:line="278" w:lineRule="auto"/>
              <w:rPr>
                <w:rFonts w:asciiTheme="minorHAnsi" w:eastAsia="MS Mincho" w:hAnsiTheme="minorHAnsi" w:cstheme="minorHAnsi"/>
                <w:sz w:val="22"/>
                <w:szCs w:val="22"/>
                <w:lang w:eastAsia="ja-JP"/>
              </w:rPr>
            </w:pPr>
          </w:p>
        </w:tc>
        <w:tc>
          <w:tcPr>
            <w:tcW w:w="2285" w:type="pct"/>
            <w:hideMark/>
          </w:tcPr>
          <w:p w14:paraId="59368C8A" w14:textId="0A364221" w:rsidR="005734F6" w:rsidRPr="001216AC" w:rsidRDefault="005734F6" w:rsidP="00B95CE8">
            <w:pPr>
              <w:spacing w:line="278" w:lineRule="auto"/>
              <w:rPr>
                <w:rFonts w:asciiTheme="minorHAnsi" w:eastAsia="MS Mincho" w:hAnsiTheme="minorHAnsi" w:cstheme="minorHAnsi"/>
                <w:sz w:val="22"/>
                <w:szCs w:val="22"/>
                <w:lang w:eastAsia="ja-JP"/>
              </w:rPr>
            </w:pPr>
          </w:p>
        </w:tc>
        <w:tc>
          <w:tcPr>
            <w:tcW w:w="1547" w:type="pct"/>
          </w:tcPr>
          <w:p w14:paraId="1CBA6818" w14:textId="77777777" w:rsidR="005734F6" w:rsidRPr="001216AC" w:rsidRDefault="005734F6" w:rsidP="00B95CE8">
            <w:pPr>
              <w:spacing w:line="252" w:lineRule="auto"/>
              <w:ind w:left="576" w:hanging="576"/>
              <w:rPr>
                <w:rFonts w:asciiTheme="minorHAnsi" w:eastAsia="Calibri" w:hAnsiTheme="minorHAnsi" w:cstheme="minorHAnsi"/>
                <w:sz w:val="22"/>
                <w:szCs w:val="22"/>
              </w:rPr>
            </w:pPr>
          </w:p>
        </w:tc>
      </w:tr>
      <w:tr w:rsidR="005734F6" w:rsidRPr="00AC68C4" w14:paraId="68241AE7" w14:textId="77777777" w:rsidTr="0013441C">
        <w:trPr>
          <w:cantSplit/>
          <w:trHeight w:val="26"/>
        </w:trPr>
        <w:tc>
          <w:tcPr>
            <w:tcW w:w="1168" w:type="pct"/>
            <w:shd w:val="clear" w:color="auto" w:fill="D0CECE"/>
          </w:tcPr>
          <w:p w14:paraId="4B8BF29D" w14:textId="244995E3" w:rsidR="005734F6" w:rsidRPr="001216AC" w:rsidRDefault="005734F6" w:rsidP="00B95CE8">
            <w:pPr>
              <w:spacing w:line="252" w:lineRule="auto"/>
              <w:ind w:left="576" w:hanging="576"/>
              <w:rPr>
                <w:rFonts w:asciiTheme="minorHAnsi" w:eastAsia="Calibri" w:hAnsiTheme="minorHAnsi" w:cstheme="minorHAnsi"/>
                <w:sz w:val="22"/>
                <w:szCs w:val="22"/>
              </w:rPr>
            </w:pPr>
          </w:p>
        </w:tc>
        <w:tc>
          <w:tcPr>
            <w:tcW w:w="2285" w:type="pct"/>
            <w:shd w:val="clear" w:color="auto" w:fill="D0CECE"/>
          </w:tcPr>
          <w:p w14:paraId="3913640F" w14:textId="7B0A29AA" w:rsidR="005734F6" w:rsidRPr="001216AC" w:rsidRDefault="005734F6" w:rsidP="00B95CE8">
            <w:pPr>
              <w:spacing w:line="278" w:lineRule="auto"/>
              <w:rPr>
                <w:rFonts w:asciiTheme="minorHAnsi" w:eastAsia="MS Mincho" w:hAnsiTheme="minorHAnsi" w:cstheme="minorHAnsi"/>
                <w:sz w:val="22"/>
                <w:szCs w:val="22"/>
                <w:lang w:eastAsia="ja-JP"/>
              </w:rPr>
            </w:pPr>
          </w:p>
        </w:tc>
        <w:tc>
          <w:tcPr>
            <w:tcW w:w="1547" w:type="pct"/>
            <w:shd w:val="clear" w:color="auto" w:fill="D0CECE"/>
          </w:tcPr>
          <w:p w14:paraId="37F25E9A" w14:textId="77777777" w:rsidR="005734F6" w:rsidRPr="001216AC" w:rsidRDefault="005734F6" w:rsidP="00B95CE8">
            <w:pPr>
              <w:keepNext/>
              <w:spacing w:line="252" w:lineRule="auto"/>
              <w:ind w:left="576" w:hanging="576"/>
              <w:rPr>
                <w:rFonts w:asciiTheme="minorHAnsi" w:eastAsia="Calibri" w:hAnsiTheme="minorHAnsi" w:cstheme="minorHAnsi"/>
                <w:sz w:val="22"/>
                <w:szCs w:val="22"/>
              </w:rPr>
            </w:pPr>
          </w:p>
        </w:tc>
      </w:tr>
    </w:tbl>
    <w:p w14:paraId="4D527401" w14:textId="0E1BF181" w:rsidR="00072921" w:rsidRDefault="006A1717" w:rsidP="00B43B2C">
      <w:pPr>
        <w:rPr>
          <w:spacing w:val="-6"/>
          <w:sz w:val="18"/>
          <w:szCs w:val="18"/>
        </w:rPr>
      </w:pPr>
      <w:r w:rsidRPr="00EC1C51">
        <w:rPr>
          <w:rFonts w:eastAsia="Calibri" w:cs="Arial"/>
          <w:sz w:val="20"/>
          <w:szCs w:val="20"/>
          <w:vertAlign w:val="superscript"/>
        </w:rPr>
        <w:t xml:space="preserve">1 </w:t>
      </w:r>
      <w:r w:rsidRPr="00EC1C51">
        <w:rPr>
          <w:spacing w:val="-6"/>
          <w:sz w:val="18"/>
          <w:szCs w:val="18"/>
        </w:rPr>
        <w:t xml:space="preserve">While the Primacy Agency may request an extension of up to two years to submit the final request for program revision, the EPA Region has the discretion to approve the extension period based on a lesser timeframe to allow re-evaluation of </w:t>
      </w:r>
      <w:r w:rsidR="005F0EFE">
        <w:rPr>
          <w:spacing w:val="-6"/>
          <w:sz w:val="18"/>
          <w:szCs w:val="18"/>
        </w:rPr>
        <w:t xml:space="preserve">a </w:t>
      </w:r>
      <w:r w:rsidR="63FE29CF" w:rsidRPr="00EC1C51">
        <w:rPr>
          <w:spacing w:val="-6"/>
          <w:sz w:val="18"/>
          <w:szCs w:val="18"/>
        </w:rPr>
        <w:t>P</w:t>
      </w:r>
      <w:r w:rsidRPr="00EC1C51">
        <w:rPr>
          <w:spacing w:val="-6"/>
          <w:sz w:val="18"/>
          <w:szCs w:val="18"/>
        </w:rPr>
        <w:t xml:space="preserve">rimacy </w:t>
      </w:r>
      <w:r w:rsidR="227F5650" w:rsidRPr="00EC1C51">
        <w:rPr>
          <w:spacing w:val="-6"/>
          <w:sz w:val="18"/>
          <w:szCs w:val="18"/>
        </w:rPr>
        <w:t>A</w:t>
      </w:r>
      <w:r w:rsidRPr="00EC1C51">
        <w:rPr>
          <w:spacing w:val="-6"/>
          <w:sz w:val="18"/>
          <w:szCs w:val="18"/>
        </w:rPr>
        <w:t>genc</w:t>
      </w:r>
      <w:r w:rsidR="005F0EFE">
        <w:rPr>
          <w:spacing w:val="-6"/>
          <w:sz w:val="18"/>
          <w:szCs w:val="18"/>
        </w:rPr>
        <w:t>y</w:t>
      </w:r>
      <w:r w:rsidR="00804224">
        <w:rPr>
          <w:spacing w:val="-6"/>
          <w:sz w:val="18"/>
          <w:szCs w:val="18"/>
        </w:rPr>
        <w:t>’s</w:t>
      </w:r>
      <w:r w:rsidRPr="00EC1C51">
        <w:rPr>
          <w:spacing w:val="-6"/>
          <w:sz w:val="18"/>
          <w:szCs w:val="18"/>
        </w:rPr>
        <w:t xml:space="preserve"> progress in meeting the required activities to address program/statutory deficiencies which prevented the </w:t>
      </w:r>
      <w:r w:rsidR="3FEC147F" w:rsidRPr="00EC1C51">
        <w:rPr>
          <w:spacing w:val="-6"/>
          <w:sz w:val="18"/>
          <w:szCs w:val="18"/>
        </w:rPr>
        <w:t>P</w:t>
      </w:r>
      <w:r w:rsidRPr="00EC1C51">
        <w:rPr>
          <w:spacing w:val="-6"/>
          <w:sz w:val="18"/>
          <w:szCs w:val="18"/>
        </w:rPr>
        <w:t xml:space="preserve">rimacy </w:t>
      </w:r>
      <w:r w:rsidR="17E87A28" w:rsidRPr="00EC1C51">
        <w:rPr>
          <w:spacing w:val="-6"/>
          <w:sz w:val="18"/>
          <w:szCs w:val="18"/>
        </w:rPr>
        <w:t>A</w:t>
      </w:r>
      <w:r w:rsidRPr="00EC1C51">
        <w:rPr>
          <w:spacing w:val="-6"/>
          <w:sz w:val="18"/>
          <w:szCs w:val="18"/>
        </w:rPr>
        <w:t xml:space="preserve">gency from obtaining primacy before May 25, 2026. When the EPA Region grants an approval for a shorter extension period (i.e., less than the full two years), the EPA Region and </w:t>
      </w:r>
      <w:r w:rsidR="009D78C3">
        <w:rPr>
          <w:spacing w:val="-6"/>
          <w:sz w:val="18"/>
          <w:szCs w:val="18"/>
        </w:rPr>
        <w:t xml:space="preserve">the </w:t>
      </w:r>
      <w:r w:rsidRPr="00EC1C51">
        <w:rPr>
          <w:spacing w:val="-6"/>
          <w:sz w:val="18"/>
          <w:szCs w:val="18"/>
        </w:rPr>
        <w:t>Primacy Agency can re-evaluate the Primacy Agency’s ability to obtain full primacy of the revised CCR Rule and add any additional remedies that must be taken by the Primacy Agency as a condition of the EPA Region granting a full two-year extension period.</w:t>
      </w:r>
    </w:p>
    <w:p w14:paraId="7036AB46" w14:textId="3494D8EB" w:rsidR="00B43B2C" w:rsidRDefault="00B43B2C" w:rsidP="00B43B2C">
      <w:pPr>
        <w:rPr>
          <w:rFonts w:ascii="Tahoma" w:hAnsi="Tahoma"/>
          <w:b/>
          <w:bCs/>
          <w:i/>
          <w:iCs/>
          <w:sz w:val="24"/>
          <w:szCs w:val="24"/>
        </w:rPr>
      </w:pPr>
      <w:r>
        <w:br w:type="page"/>
      </w:r>
    </w:p>
    <w:p w14:paraId="72CABD2C" w14:textId="137EB67A" w:rsidR="001A30F3" w:rsidRDefault="009A7943" w:rsidP="001F14D6">
      <w:pPr>
        <w:pStyle w:val="Heading1"/>
      </w:pPr>
      <w:bookmarkStart w:id="42" w:name="_Toc219094911"/>
      <w:r w:rsidRPr="00D04D99">
        <w:lastRenderedPageBreak/>
        <w:t>Example</w:t>
      </w:r>
      <w:r w:rsidR="005D0D80">
        <w:t xml:space="preserve"> </w:t>
      </w:r>
      <w:r w:rsidRPr="00D04D99">
        <w:t>Extension Agreement Letter</w:t>
      </w:r>
      <w:bookmarkEnd w:id="42"/>
    </w:p>
    <w:p w14:paraId="197BDA58" w14:textId="4237148C" w:rsidR="00824669" w:rsidRPr="0071754A" w:rsidRDefault="00BF7A04" w:rsidP="001F14D6">
      <w:pPr>
        <w:pStyle w:val="BodyText"/>
        <w:rPr>
          <w:b/>
          <w:iCs/>
        </w:rPr>
      </w:pPr>
      <w:r>
        <w:t>An Extension Agreement should d</w:t>
      </w:r>
      <w:r w:rsidR="00B777E4">
        <w:t>iscuss the implementation, database, and enforcement ac</w:t>
      </w:r>
      <w:r w:rsidR="000E46B8">
        <w:t>tivities for the new revised rule and negotiate who</w:t>
      </w:r>
      <w:r w:rsidR="00093F07">
        <w:t xml:space="preserve"> </w:t>
      </w:r>
      <w:r w:rsidR="000E46B8">
        <w:t xml:space="preserve">- the </w:t>
      </w:r>
      <w:r w:rsidR="6A116413">
        <w:t>P</w:t>
      </w:r>
      <w:r w:rsidR="000E46B8">
        <w:t xml:space="preserve">rimacy </w:t>
      </w:r>
      <w:r w:rsidR="3FD208A0">
        <w:t>A</w:t>
      </w:r>
      <w:r w:rsidR="000E46B8">
        <w:t>gency or EPA</w:t>
      </w:r>
      <w:r w:rsidR="00093F07">
        <w:t xml:space="preserve"> </w:t>
      </w:r>
      <w:r w:rsidR="000E46B8">
        <w:t xml:space="preserve">- is responsible for each activity. This example letter can be used to request a deadline </w:t>
      </w:r>
      <w:r w:rsidR="00824669">
        <w:t>extension</w:t>
      </w:r>
      <w:r w:rsidR="000E46B8">
        <w:t xml:space="preserve"> </w:t>
      </w:r>
      <w:r w:rsidR="003E4DFC">
        <w:t>to submit a</w:t>
      </w:r>
      <w:r w:rsidR="000E46B8">
        <w:t xml:space="preserve"> primacy revision package. To complete the Extension Agreement Letter below, fill in the </w:t>
      </w:r>
      <w:r w:rsidR="00824669" w:rsidRPr="002C73CE">
        <w:rPr>
          <w:b/>
          <w:bCs/>
          <w:u w:val="single"/>
        </w:rPr>
        <w:t>{bracketed, bold, and underlined text}</w:t>
      </w:r>
      <w:r w:rsidR="00824669" w:rsidRPr="005645A2">
        <w:t>.</w:t>
      </w:r>
    </w:p>
    <w:p w14:paraId="27F4F0FB" w14:textId="77777777" w:rsidR="00897934" w:rsidRPr="00897934" w:rsidRDefault="00897934" w:rsidP="00415B02">
      <w:pPr>
        <w:pBdr>
          <w:bottom w:val="single" w:sz="4" w:space="1" w:color="auto"/>
        </w:pBdr>
        <w:tabs>
          <w:tab w:val="center" w:pos="4680"/>
        </w:tabs>
        <w:rPr>
          <w:rFonts w:eastAsia="Calibri" w:cs="Arial"/>
        </w:rPr>
      </w:pPr>
    </w:p>
    <w:p w14:paraId="72D75BC0" w14:textId="4B066454" w:rsidR="00897D30" w:rsidRPr="002C73CE" w:rsidRDefault="00F9098A" w:rsidP="00B91253">
      <w:pPr>
        <w:spacing w:before="120" w:afterLines="120" w:after="288"/>
        <w:rPr>
          <w:b/>
          <w:spacing w:val="-2"/>
          <w:u w:val="single"/>
        </w:rPr>
      </w:pPr>
      <w:r w:rsidRPr="002C73CE">
        <w:rPr>
          <w:b/>
          <w:spacing w:val="-2"/>
          <w:u w:val="single"/>
        </w:rPr>
        <w:t>{Date}</w:t>
      </w:r>
    </w:p>
    <w:p w14:paraId="4C5BFFDD" w14:textId="0C59030A" w:rsidR="00A5113A" w:rsidRPr="002C73CE" w:rsidRDefault="00F9098A" w:rsidP="00B91253">
      <w:pPr>
        <w:spacing w:afterLines="120" w:after="288"/>
        <w:rPr>
          <w:b/>
          <w:u w:val="single"/>
        </w:rPr>
      </w:pPr>
      <w:r w:rsidRPr="002C73CE">
        <w:rPr>
          <w:b/>
          <w:u w:val="single"/>
        </w:rPr>
        <w:t>{Regional</w:t>
      </w:r>
      <w:r w:rsidRPr="002C73CE">
        <w:rPr>
          <w:b/>
          <w:spacing w:val="-12"/>
          <w:u w:val="single"/>
        </w:rPr>
        <w:t xml:space="preserve"> </w:t>
      </w:r>
      <w:r w:rsidRPr="002C73CE">
        <w:rPr>
          <w:b/>
          <w:spacing w:val="-2"/>
          <w:u w:val="single"/>
        </w:rPr>
        <w:t>Administrator}</w:t>
      </w:r>
    </w:p>
    <w:p w14:paraId="00131917" w14:textId="77777777" w:rsidR="003C14FE" w:rsidRPr="00536933" w:rsidRDefault="003C14FE" w:rsidP="00505BD9">
      <w:pPr>
        <w:spacing w:afterLines="120" w:after="288"/>
        <w:contextualSpacing/>
      </w:pPr>
      <w:r w:rsidRPr="00536933">
        <w:t>Regional</w:t>
      </w:r>
      <w:r w:rsidRPr="00536933">
        <w:rPr>
          <w:spacing w:val="-9"/>
        </w:rPr>
        <w:t xml:space="preserve"> </w:t>
      </w:r>
      <w:r w:rsidRPr="00536933">
        <w:rPr>
          <w:spacing w:val="-2"/>
        </w:rPr>
        <w:t>Administrator</w:t>
      </w:r>
    </w:p>
    <w:p w14:paraId="5D1E5DF3" w14:textId="2484F8CB" w:rsidR="00C61D77" w:rsidRPr="00C61D77" w:rsidRDefault="003C14FE" w:rsidP="00C61D77">
      <w:pPr>
        <w:spacing w:before="7" w:afterLines="120" w:after="288"/>
        <w:contextualSpacing/>
        <w:rPr>
          <w:b/>
        </w:rPr>
      </w:pPr>
      <w:r w:rsidRPr="00536933">
        <w:t>U.S.</w:t>
      </w:r>
      <w:r w:rsidRPr="00536933">
        <w:rPr>
          <w:spacing w:val="-5"/>
        </w:rPr>
        <w:t xml:space="preserve"> </w:t>
      </w:r>
      <w:r w:rsidRPr="00536933">
        <w:t>EPA</w:t>
      </w:r>
      <w:r w:rsidRPr="00536933">
        <w:rPr>
          <w:spacing w:val="-6"/>
        </w:rPr>
        <w:t xml:space="preserve"> </w:t>
      </w:r>
      <w:r w:rsidRPr="00346C70">
        <w:t>Region</w:t>
      </w:r>
      <w:r w:rsidRPr="00346C70">
        <w:rPr>
          <w:spacing w:val="-6"/>
        </w:rPr>
        <w:t xml:space="preserve"> </w:t>
      </w:r>
      <w:r w:rsidRPr="002C73CE">
        <w:rPr>
          <w:b/>
          <w:spacing w:val="-2"/>
          <w:u w:val="single"/>
        </w:rPr>
        <w:t>{Region}</w:t>
      </w:r>
    </w:p>
    <w:p w14:paraId="67B64A0B" w14:textId="533F81D7" w:rsidR="00C61D77" w:rsidRPr="002C73CE" w:rsidRDefault="003C14FE" w:rsidP="00505BD9">
      <w:pPr>
        <w:spacing w:before="6" w:afterLines="120" w:after="288"/>
        <w:contextualSpacing/>
        <w:rPr>
          <w:b/>
          <w:spacing w:val="-2"/>
          <w:u w:val="single"/>
        </w:rPr>
      </w:pPr>
      <w:r w:rsidRPr="002C73CE">
        <w:rPr>
          <w:b/>
          <w:u w:val="single"/>
        </w:rPr>
        <w:t>{Street</w:t>
      </w:r>
      <w:r w:rsidRPr="002C73CE">
        <w:rPr>
          <w:b/>
          <w:spacing w:val="-9"/>
          <w:u w:val="single"/>
        </w:rPr>
        <w:t xml:space="preserve"> </w:t>
      </w:r>
      <w:r w:rsidRPr="002C73CE">
        <w:rPr>
          <w:b/>
          <w:spacing w:val="-2"/>
          <w:u w:val="single"/>
        </w:rPr>
        <w:t>Address}</w:t>
      </w:r>
    </w:p>
    <w:p w14:paraId="1D660384" w14:textId="2C4A56FB" w:rsidR="003C14FE" w:rsidRPr="002C73CE" w:rsidRDefault="003C14FE" w:rsidP="00B91253">
      <w:pPr>
        <w:spacing w:before="4" w:afterLines="120" w:after="288"/>
        <w:rPr>
          <w:b/>
          <w:u w:val="single"/>
        </w:rPr>
      </w:pPr>
      <w:r w:rsidRPr="002C73CE">
        <w:rPr>
          <w:b/>
          <w:u w:val="single"/>
        </w:rPr>
        <w:t>{City,</w:t>
      </w:r>
      <w:r w:rsidRPr="002C73CE">
        <w:rPr>
          <w:b/>
          <w:spacing w:val="-7"/>
          <w:u w:val="single"/>
        </w:rPr>
        <w:t xml:space="preserve"> </w:t>
      </w:r>
      <w:r w:rsidRPr="002C73CE">
        <w:rPr>
          <w:b/>
          <w:u w:val="single"/>
        </w:rPr>
        <w:t>State,</w:t>
      </w:r>
      <w:r w:rsidRPr="002C73CE">
        <w:rPr>
          <w:b/>
          <w:spacing w:val="-7"/>
          <w:u w:val="single"/>
        </w:rPr>
        <w:t xml:space="preserve"> </w:t>
      </w:r>
      <w:r w:rsidRPr="002C73CE">
        <w:rPr>
          <w:b/>
          <w:spacing w:val="-4"/>
          <w:u w:val="single"/>
        </w:rPr>
        <w:t>Zip}</w:t>
      </w:r>
    </w:p>
    <w:p w14:paraId="367E8545" w14:textId="71AEA5AB" w:rsidR="00536933" w:rsidRPr="00536933" w:rsidRDefault="003C14FE" w:rsidP="006013AF">
      <w:r w:rsidRPr="00536933">
        <w:t>RE: Request/approval for an Extension</w:t>
      </w:r>
      <w:r w:rsidR="00FF178C" w:rsidRPr="00536933">
        <w:t xml:space="preserve"> </w:t>
      </w:r>
      <w:r w:rsidRPr="00536933">
        <w:t>Agreement</w:t>
      </w:r>
    </w:p>
    <w:p w14:paraId="6DA19F50" w14:textId="2F3CA4D6" w:rsidR="003C14FE" w:rsidRPr="0079580C" w:rsidRDefault="003C14FE" w:rsidP="006013AF">
      <w:pPr>
        <w:spacing w:line="489" w:lineRule="auto"/>
        <w:ind w:right="4860"/>
        <w:contextualSpacing/>
      </w:pPr>
      <w:r w:rsidRPr="0079580C">
        <w:t>Dear</w:t>
      </w:r>
      <w:r w:rsidRPr="0079580C">
        <w:rPr>
          <w:b/>
        </w:rPr>
        <w:t xml:space="preserve"> </w:t>
      </w:r>
      <w:r w:rsidRPr="0055648B">
        <w:rPr>
          <w:b/>
          <w:u w:val="single"/>
        </w:rPr>
        <w:t>{Regional Administrator}</w:t>
      </w:r>
      <w:r w:rsidRPr="0079580C">
        <w:rPr>
          <w:b/>
        </w:rPr>
        <w:t>:</w:t>
      </w:r>
    </w:p>
    <w:p w14:paraId="1C420704" w14:textId="6B070978" w:rsidR="00A5113A" w:rsidRPr="00536933" w:rsidRDefault="003C14FE" w:rsidP="006013AF">
      <w:pPr>
        <w:spacing w:line="245" w:lineRule="auto"/>
        <w:ind w:right="576"/>
      </w:pPr>
      <w:r w:rsidRPr="00536933">
        <w:t>The</w:t>
      </w:r>
      <w:r w:rsidRPr="00536933">
        <w:rPr>
          <w:spacing w:val="-3"/>
        </w:rPr>
        <w:t xml:space="preserve"> </w:t>
      </w:r>
      <w:r w:rsidRPr="0055648B">
        <w:rPr>
          <w:b/>
          <w:bCs/>
          <w:u w:val="single"/>
        </w:rPr>
        <w:t>{</w:t>
      </w:r>
      <w:r w:rsidR="000C7708">
        <w:rPr>
          <w:b/>
          <w:bCs/>
          <w:u w:val="single"/>
        </w:rPr>
        <w:t xml:space="preserve">name of the Primacy Agency in </w:t>
      </w:r>
      <w:r w:rsidR="001C71B9" w:rsidRPr="0055648B">
        <w:rPr>
          <w:b/>
          <w:bCs/>
          <w:u w:val="single"/>
        </w:rPr>
        <w:t>S</w:t>
      </w:r>
      <w:r w:rsidRPr="0055648B">
        <w:rPr>
          <w:b/>
          <w:bCs/>
          <w:u w:val="single"/>
        </w:rPr>
        <w:t>tate</w:t>
      </w:r>
      <w:r w:rsidR="00027D04" w:rsidRPr="0055648B">
        <w:rPr>
          <w:b/>
          <w:bCs/>
          <w:u w:val="single"/>
        </w:rPr>
        <w:t>/Trib</w:t>
      </w:r>
      <w:r w:rsidR="001C71B9" w:rsidRPr="0055648B">
        <w:rPr>
          <w:b/>
          <w:bCs/>
          <w:u w:val="single"/>
        </w:rPr>
        <w:t xml:space="preserve">al </w:t>
      </w:r>
      <w:r w:rsidR="000F63CB" w:rsidRPr="0055648B">
        <w:rPr>
          <w:b/>
          <w:bCs/>
          <w:u w:val="single"/>
        </w:rPr>
        <w:t>Nation</w:t>
      </w:r>
      <w:r w:rsidR="00027D04" w:rsidRPr="0055648B">
        <w:rPr>
          <w:b/>
          <w:bCs/>
          <w:u w:val="single"/>
        </w:rPr>
        <w:t>/</w:t>
      </w:r>
      <w:r w:rsidR="000F63CB" w:rsidRPr="0055648B">
        <w:rPr>
          <w:b/>
          <w:bCs/>
          <w:u w:val="single"/>
        </w:rPr>
        <w:t>T</w:t>
      </w:r>
      <w:r w:rsidR="00027D04" w:rsidRPr="0055648B">
        <w:rPr>
          <w:b/>
          <w:bCs/>
          <w:u w:val="single"/>
        </w:rPr>
        <w:t>erritory</w:t>
      </w:r>
      <w:r w:rsidRPr="0055648B">
        <w:rPr>
          <w:b/>
          <w:bCs/>
          <w:u w:val="single"/>
        </w:rPr>
        <w:t>/</w:t>
      </w:r>
      <w:r w:rsidR="000F63CB" w:rsidRPr="0055648B">
        <w:rPr>
          <w:b/>
          <w:bCs/>
          <w:u w:val="single"/>
        </w:rPr>
        <w:t>C</w:t>
      </w:r>
      <w:r w:rsidRPr="0055648B">
        <w:rPr>
          <w:b/>
          <w:bCs/>
          <w:u w:val="single"/>
        </w:rPr>
        <w:t>ommonwealth</w:t>
      </w:r>
      <w:r w:rsidRPr="0055648B">
        <w:rPr>
          <w:b/>
          <w:u w:val="single"/>
        </w:rPr>
        <w:t>}</w:t>
      </w:r>
      <w:r w:rsidR="00DB79AA">
        <w:rPr>
          <w:b/>
          <w:spacing w:val="-4"/>
        </w:rPr>
        <w:t xml:space="preserve"> </w:t>
      </w:r>
      <w:r w:rsidR="00DB79AA" w:rsidRPr="002B3EC0">
        <w:rPr>
          <w:bCs/>
          <w:spacing w:val="-4"/>
        </w:rPr>
        <w:t>of</w:t>
      </w:r>
      <w:r w:rsidR="002B3EC0">
        <w:rPr>
          <w:bCs/>
          <w:spacing w:val="-4"/>
        </w:rPr>
        <w:t xml:space="preserve"> </w:t>
      </w:r>
      <w:r w:rsidR="00595EB1" w:rsidRPr="0055648B">
        <w:rPr>
          <w:b/>
          <w:bCs/>
          <w:u w:val="single"/>
        </w:rPr>
        <w:t>{Name of State</w:t>
      </w:r>
      <w:r w:rsidR="00595EB1" w:rsidRPr="0055648B">
        <w:rPr>
          <w:b/>
          <w:u w:val="single"/>
        </w:rPr>
        <w:t>/</w:t>
      </w:r>
      <w:r w:rsidR="00595EB1" w:rsidRPr="0055648B">
        <w:rPr>
          <w:b/>
          <w:bCs/>
          <w:u w:val="single"/>
        </w:rPr>
        <w:t>Tribal Nation</w:t>
      </w:r>
      <w:r w:rsidR="00F96768" w:rsidRPr="0055648B">
        <w:rPr>
          <w:b/>
          <w:bCs/>
          <w:u w:val="single"/>
        </w:rPr>
        <w:t>/Territory</w:t>
      </w:r>
      <w:r w:rsidR="00595EB1" w:rsidRPr="0055648B">
        <w:rPr>
          <w:b/>
          <w:bCs/>
          <w:u w:val="single"/>
        </w:rPr>
        <w:t>}</w:t>
      </w:r>
      <w:r w:rsidR="00595EB1" w:rsidRPr="00D62E7F">
        <w:t xml:space="preserve"> </w:t>
      </w:r>
      <w:r w:rsidRPr="00536933">
        <w:t>is</w:t>
      </w:r>
      <w:r w:rsidRPr="00536933">
        <w:rPr>
          <w:spacing w:val="-3"/>
        </w:rPr>
        <w:t xml:space="preserve"> </w:t>
      </w:r>
      <w:r w:rsidRPr="00536933">
        <w:t>requesting</w:t>
      </w:r>
      <w:r w:rsidRPr="00536933">
        <w:rPr>
          <w:spacing w:val="-3"/>
        </w:rPr>
        <w:t xml:space="preserve"> </w:t>
      </w:r>
      <w:r w:rsidRPr="00536933">
        <w:t>an</w:t>
      </w:r>
      <w:r w:rsidRPr="00536933">
        <w:rPr>
          <w:spacing w:val="-4"/>
        </w:rPr>
        <w:t xml:space="preserve"> </w:t>
      </w:r>
      <w:r w:rsidRPr="00536933">
        <w:t>extension</w:t>
      </w:r>
      <w:r w:rsidRPr="00536933">
        <w:rPr>
          <w:spacing w:val="-3"/>
        </w:rPr>
        <w:t xml:space="preserve"> </w:t>
      </w:r>
      <w:r w:rsidRPr="00536933">
        <w:t>to</w:t>
      </w:r>
      <w:r w:rsidRPr="00536933">
        <w:rPr>
          <w:spacing w:val="-4"/>
        </w:rPr>
        <w:t xml:space="preserve"> </w:t>
      </w:r>
      <w:r w:rsidRPr="00536933">
        <w:t>the</w:t>
      </w:r>
      <w:r w:rsidRPr="00536933">
        <w:rPr>
          <w:spacing w:val="-3"/>
        </w:rPr>
        <w:t xml:space="preserve"> </w:t>
      </w:r>
      <w:r w:rsidRPr="00536933">
        <w:t>date</w:t>
      </w:r>
      <w:r w:rsidRPr="00536933">
        <w:rPr>
          <w:spacing w:val="-4"/>
        </w:rPr>
        <w:t xml:space="preserve"> </w:t>
      </w:r>
      <w:r w:rsidRPr="00536933">
        <w:t>that</w:t>
      </w:r>
      <w:r w:rsidRPr="00536933">
        <w:rPr>
          <w:spacing w:val="-3"/>
        </w:rPr>
        <w:t xml:space="preserve"> </w:t>
      </w:r>
      <w:r w:rsidRPr="00536933">
        <w:t>final</w:t>
      </w:r>
      <w:r w:rsidRPr="00536933">
        <w:rPr>
          <w:spacing w:val="-4"/>
        </w:rPr>
        <w:t xml:space="preserve"> </w:t>
      </w:r>
      <w:r w:rsidRPr="00536933">
        <w:t>primacy</w:t>
      </w:r>
      <w:r w:rsidRPr="00536933">
        <w:rPr>
          <w:spacing w:val="-3"/>
        </w:rPr>
        <w:t xml:space="preserve"> </w:t>
      </w:r>
      <w:r w:rsidRPr="00536933">
        <w:t>revisions</w:t>
      </w:r>
      <w:r w:rsidRPr="00536933">
        <w:rPr>
          <w:spacing w:val="-4"/>
        </w:rPr>
        <w:t xml:space="preserve"> </w:t>
      </w:r>
      <w:r w:rsidRPr="00536933">
        <w:t>are</w:t>
      </w:r>
      <w:r w:rsidRPr="00536933">
        <w:rPr>
          <w:spacing w:val="-3"/>
        </w:rPr>
        <w:t xml:space="preserve"> </w:t>
      </w:r>
      <w:r w:rsidRPr="00536933">
        <w:t>due</w:t>
      </w:r>
      <w:r w:rsidRPr="00536933">
        <w:rPr>
          <w:spacing w:val="-4"/>
        </w:rPr>
        <w:t xml:space="preserve"> </w:t>
      </w:r>
      <w:r w:rsidRPr="00536933">
        <w:t>to</w:t>
      </w:r>
      <w:r>
        <w:t xml:space="preserve"> </w:t>
      </w:r>
      <w:r w:rsidR="005A726D">
        <w:t>the</w:t>
      </w:r>
      <w:r w:rsidRPr="00536933">
        <w:rPr>
          <w:spacing w:val="-3"/>
        </w:rPr>
        <w:t xml:space="preserve"> </w:t>
      </w:r>
      <w:r w:rsidRPr="00536933">
        <w:t>EPA</w:t>
      </w:r>
      <w:r w:rsidRPr="00536933">
        <w:rPr>
          <w:spacing w:val="-4"/>
        </w:rPr>
        <w:t xml:space="preserve"> </w:t>
      </w:r>
      <w:r w:rsidRPr="00536933">
        <w:t>for</w:t>
      </w:r>
      <w:r w:rsidRPr="00536933">
        <w:rPr>
          <w:spacing w:val="-3"/>
        </w:rPr>
        <w:t xml:space="preserve"> </w:t>
      </w:r>
      <w:r w:rsidRPr="00536933">
        <w:t>the</w:t>
      </w:r>
      <w:r w:rsidR="00FB1109">
        <w:t xml:space="preserve"> </w:t>
      </w:r>
      <w:r w:rsidR="009A53DB">
        <w:t xml:space="preserve">revised </w:t>
      </w:r>
      <w:r w:rsidRPr="00536933">
        <w:t xml:space="preserve">Consumer Confidence Report (CCR) Rule </w:t>
      </w:r>
      <w:r w:rsidRPr="00FB1109">
        <w:t xml:space="preserve">until </w:t>
      </w:r>
      <w:r w:rsidRPr="0055648B">
        <w:rPr>
          <w:b/>
          <w:u w:val="single"/>
        </w:rPr>
        <w:t>{insert date</w:t>
      </w:r>
      <w:r w:rsidR="005645A2" w:rsidRPr="0055648B">
        <w:rPr>
          <w:b/>
          <w:u w:val="single"/>
        </w:rPr>
        <w:t xml:space="preserve"> </w:t>
      </w:r>
      <w:r w:rsidR="008A09E1" w:rsidRPr="0055648B">
        <w:rPr>
          <w:b/>
          <w:u w:val="single"/>
        </w:rPr>
        <w:t>- no later than May 24</w:t>
      </w:r>
      <w:r w:rsidR="00E1478B" w:rsidRPr="0055648B">
        <w:rPr>
          <w:b/>
          <w:u w:val="single"/>
        </w:rPr>
        <w:t>, 2028</w:t>
      </w:r>
      <w:r w:rsidRPr="0055648B">
        <w:rPr>
          <w:b/>
          <w:u w:val="single"/>
        </w:rPr>
        <w:t>}</w:t>
      </w:r>
      <w:r w:rsidRPr="00FB1109">
        <w:t>, as allowed</w:t>
      </w:r>
      <w:r w:rsidRPr="00536933">
        <w:t xml:space="preserve"> by 40 CFR 142.12</w:t>
      </w:r>
      <w:r w:rsidR="00121C33">
        <w:t>(b)(</w:t>
      </w:r>
      <w:r w:rsidR="00B23052">
        <w:t>2)</w:t>
      </w:r>
      <w:r w:rsidRPr="00536933">
        <w:t xml:space="preserve">, and would appreciate your approval. Staff of the </w:t>
      </w:r>
      <w:r w:rsidRPr="0055648B">
        <w:rPr>
          <w:b/>
          <w:u w:val="single"/>
        </w:rPr>
        <w:t>{</w:t>
      </w:r>
      <w:r w:rsidR="00FB1109" w:rsidRPr="0055648B">
        <w:rPr>
          <w:b/>
          <w:u w:val="single"/>
        </w:rPr>
        <w:t xml:space="preserve">Primacy </w:t>
      </w:r>
      <w:r w:rsidRPr="0055648B">
        <w:rPr>
          <w:b/>
          <w:u w:val="single"/>
        </w:rPr>
        <w:t>Agency}</w:t>
      </w:r>
      <w:r w:rsidRPr="00FB1109">
        <w:rPr>
          <w:b/>
        </w:rPr>
        <w:t xml:space="preserve"> </w:t>
      </w:r>
      <w:r w:rsidRPr="00FB1109">
        <w:t>have conferred with your staff and have agreed to the requirements</w:t>
      </w:r>
      <w:r w:rsidRPr="00536933">
        <w:t xml:space="preserve"> listed below for this extension. This extension is being requested because the </w:t>
      </w:r>
      <w:r w:rsidRPr="0055648B">
        <w:rPr>
          <w:b/>
          <w:u w:val="single"/>
        </w:rPr>
        <w:t>{</w:t>
      </w:r>
      <w:r w:rsidR="00FB1109" w:rsidRPr="0055648B">
        <w:rPr>
          <w:b/>
          <w:bCs/>
          <w:u w:val="single"/>
        </w:rPr>
        <w:t>State/Tribal</w:t>
      </w:r>
      <w:r w:rsidR="00FB1109" w:rsidRPr="0055648B">
        <w:rPr>
          <w:b/>
          <w:bCs/>
          <w:u w:val="single"/>
          <w:bdr w:val="double" w:sz="4" w:space="0" w:color="auto"/>
        </w:rPr>
        <w:t xml:space="preserve"> </w:t>
      </w:r>
      <w:r w:rsidR="00FB1109" w:rsidRPr="0055648B">
        <w:rPr>
          <w:b/>
          <w:bCs/>
          <w:u w:val="single"/>
        </w:rPr>
        <w:t>Nation/Territory/Commonwealth</w:t>
      </w:r>
      <w:r w:rsidRPr="0055648B">
        <w:rPr>
          <w:b/>
          <w:u w:val="single"/>
        </w:rPr>
        <w:t>}</w:t>
      </w:r>
      <w:r w:rsidR="005645A2" w:rsidRPr="005645A2">
        <w:rPr>
          <w:bCs/>
        </w:rPr>
        <w:t xml:space="preserve"> </w:t>
      </w:r>
      <w:r w:rsidR="00E1478B" w:rsidRPr="005645A2">
        <w:rPr>
          <w:bCs/>
        </w:rPr>
        <w:t xml:space="preserve">of </w:t>
      </w:r>
      <w:r w:rsidR="0056575A" w:rsidRPr="0055648B">
        <w:rPr>
          <w:b/>
          <w:u w:val="single"/>
        </w:rPr>
        <w:t>{State/Trib</w:t>
      </w:r>
      <w:r w:rsidR="00CE3100" w:rsidRPr="0055648B">
        <w:rPr>
          <w:b/>
          <w:u w:val="single"/>
        </w:rPr>
        <w:t>e</w:t>
      </w:r>
      <w:r w:rsidR="0056575A" w:rsidRPr="0055648B">
        <w:rPr>
          <w:b/>
          <w:u w:val="single"/>
        </w:rPr>
        <w:t>/Territory}</w:t>
      </w:r>
      <w:r w:rsidRPr="005645A2">
        <w:t>:</w:t>
      </w:r>
    </w:p>
    <w:p w14:paraId="2C13E2F2" w14:textId="7733DFE3" w:rsidR="00A5113A" w:rsidRDefault="00000000" w:rsidP="00C84501">
      <w:pPr>
        <w:spacing w:after="120"/>
        <w:ind w:left="1440" w:hanging="720"/>
        <w:rPr>
          <w:spacing w:val="-2"/>
        </w:rPr>
      </w:pPr>
      <w:sdt>
        <w:sdtPr>
          <w:rPr>
            <w:rFonts w:eastAsia="Calibri" w:cs="Arial"/>
            <w:sz w:val="20"/>
            <w:szCs w:val="20"/>
          </w:rPr>
          <w:id w:val="-459343343"/>
          <w14:checkbox>
            <w14:checked w14:val="0"/>
            <w14:checkedState w14:val="2612" w14:font="MS Gothic"/>
            <w14:uncheckedState w14:val="2610" w14:font="MS Gothic"/>
          </w14:checkbox>
        </w:sdtPr>
        <w:sdtContent>
          <w:r w:rsidR="00472F3D">
            <w:rPr>
              <w:rFonts w:ascii="MS Gothic" w:eastAsia="MS Gothic" w:hAnsi="MS Gothic" w:cs="Arial" w:hint="eastAsia"/>
              <w:sz w:val="20"/>
              <w:szCs w:val="20"/>
            </w:rPr>
            <w:t>☐</w:t>
          </w:r>
        </w:sdtContent>
      </w:sdt>
      <w:r w:rsidR="00DE06EE">
        <w:rPr>
          <w:rFonts w:eastAsia="Calibri" w:cs="Arial"/>
          <w:sz w:val="20"/>
          <w:szCs w:val="20"/>
        </w:rPr>
        <w:tab/>
      </w:r>
      <w:r w:rsidR="00F9098A" w:rsidRPr="00536933">
        <w:t>Is</w:t>
      </w:r>
      <w:r w:rsidR="00F9098A" w:rsidRPr="009B62AC">
        <w:rPr>
          <w:spacing w:val="-6"/>
        </w:rPr>
        <w:t xml:space="preserve"> </w:t>
      </w:r>
      <w:r w:rsidR="00F9098A" w:rsidRPr="00536933">
        <w:t>planning</w:t>
      </w:r>
      <w:r w:rsidR="00F9098A" w:rsidRPr="009B62AC">
        <w:rPr>
          <w:spacing w:val="-6"/>
        </w:rPr>
        <w:t xml:space="preserve"> </w:t>
      </w:r>
      <w:r w:rsidR="00F9098A" w:rsidRPr="00536933">
        <w:t>to</w:t>
      </w:r>
      <w:r w:rsidR="00F9098A" w:rsidRPr="009B62AC">
        <w:rPr>
          <w:spacing w:val="-6"/>
        </w:rPr>
        <w:t xml:space="preserve"> </w:t>
      </w:r>
      <w:r w:rsidR="00F9098A" w:rsidRPr="00536933">
        <w:t>group</w:t>
      </w:r>
      <w:r w:rsidR="00F9098A" w:rsidRPr="009B62AC">
        <w:rPr>
          <w:spacing w:val="-6"/>
        </w:rPr>
        <w:t xml:space="preserve"> </w:t>
      </w:r>
      <w:r w:rsidR="00F9098A" w:rsidRPr="00536933">
        <w:t>two</w:t>
      </w:r>
      <w:r w:rsidR="00F9098A" w:rsidRPr="009B62AC">
        <w:rPr>
          <w:spacing w:val="-6"/>
        </w:rPr>
        <w:t xml:space="preserve"> </w:t>
      </w:r>
      <w:r w:rsidR="00F9098A" w:rsidRPr="00536933">
        <w:t>or</w:t>
      </w:r>
      <w:r w:rsidR="00F9098A" w:rsidRPr="009B62AC">
        <w:rPr>
          <w:spacing w:val="-7"/>
        </w:rPr>
        <w:t xml:space="preserve"> </w:t>
      </w:r>
      <w:r w:rsidR="00F9098A" w:rsidRPr="00536933">
        <w:t>more</w:t>
      </w:r>
      <w:r w:rsidR="00F9098A" w:rsidRPr="009B62AC">
        <w:rPr>
          <w:spacing w:val="-6"/>
        </w:rPr>
        <w:t xml:space="preserve"> </w:t>
      </w:r>
      <w:r w:rsidR="00F9098A" w:rsidRPr="00536933">
        <w:t>program</w:t>
      </w:r>
      <w:r w:rsidR="00F9098A" w:rsidRPr="009B62AC">
        <w:rPr>
          <w:spacing w:val="-9"/>
        </w:rPr>
        <w:t xml:space="preserve"> </w:t>
      </w:r>
      <w:r w:rsidR="00F9098A" w:rsidRPr="00536933">
        <w:t>revisions</w:t>
      </w:r>
      <w:r w:rsidR="00F9098A" w:rsidRPr="009B62AC">
        <w:rPr>
          <w:spacing w:val="-5"/>
        </w:rPr>
        <w:t xml:space="preserve"> </w:t>
      </w:r>
      <w:r w:rsidR="00F9098A" w:rsidRPr="00536933">
        <w:t>into</w:t>
      </w:r>
      <w:r w:rsidR="00F9098A" w:rsidRPr="009B62AC">
        <w:rPr>
          <w:spacing w:val="-6"/>
        </w:rPr>
        <w:t xml:space="preserve"> </w:t>
      </w:r>
      <w:r w:rsidR="00F9098A" w:rsidRPr="00536933">
        <w:t>a</w:t>
      </w:r>
      <w:r w:rsidR="00F9098A" w:rsidRPr="009B62AC">
        <w:rPr>
          <w:spacing w:val="-6"/>
        </w:rPr>
        <w:t xml:space="preserve"> </w:t>
      </w:r>
      <w:r w:rsidR="00F9098A" w:rsidRPr="00536933">
        <w:t>single</w:t>
      </w:r>
      <w:r w:rsidR="00F9098A" w:rsidRPr="009B62AC">
        <w:rPr>
          <w:spacing w:val="-6"/>
        </w:rPr>
        <w:t xml:space="preserve"> </w:t>
      </w:r>
      <w:r w:rsidR="00F9098A" w:rsidRPr="00536933">
        <w:t>legislative</w:t>
      </w:r>
      <w:r w:rsidR="00F9098A" w:rsidRPr="009B62AC">
        <w:rPr>
          <w:spacing w:val="-6"/>
        </w:rPr>
        <w:t xml:space="preserve"> </w:t>
      </w:r>
      <w:r w:rsidR="00F9098A" w:rsidRPr="00536933">
        <w:t>or</w:t>
      </w:r>
      <w:r w:rsidR="00F9098A" w:rsidRPr="009B62AC">
        <w:rPr>
          <w:spacing w:val="-7"/>
        </w:rPr>
        <w:t xml:space="preserve"> </w:t>
      </w:r>
      <w:r w:rsidR="00F9098A" w:rsidRPr="00536933">
        <w:t>regulatory</w:t>
      </w:r>
      <w:r w:rsidR="00F9098A" w:rsidRPr="009B62AC">
        <w:rPr>
          <w:spacing w:val="-6"/>
        </w:rPr>
        <w:t xml:space="preserve"> </w:t>
      </w:r>
      <w:r w:rsidR="00F9098A" w:rsidRPr="009B62AC">
        <w:rPr>
          <w:spacing w:val="-2"/>
        </w:rPr>
        <w:t>action.</w:t>
      </w:r>
    </w:p>
    <w:p w14:paraId="1B54D390" w14:textId="10B4BD09" w:rsidR="00DE06EE" w:rsidRDefault="00000000" w:rsidP="00C84501">
      <w:pPr>
        <w:spacing w:after="120"/>
        <w:ind w:left="1440" w:hanging="720"/>
        <w:rPr>
          <w:spacing w:val="-2"/>
        </w:rPr>
      </w:pPr>
      <w:sdt>
        <w:sdtPr>
          <w:rPr>
            <w:rFonts w:eastAsia="Calibri" w:cs="Arial"/>
            <w:sz w:val="20"/>
            <w:szCs w:val="20"/>
          </w:rPr>
          <w:id w:val="-1040116832"/>
          <w14:checkbox>
            <w14:checked w14:val="0"/>
            <w14:checkedState w14:val="2612" w14:font="MS Gothic"/>
            <w14:uncheckedState w14:val="2610" w14:font="MS Gothic"/>
          </w14:checkbox>
        </w:sdtPr>
        <w:sdtContent>
          <w:r w:rsidR="00472F3D">
            <w:rPr>
              <w:rFonts w:ascii="MS Gothic" w:eastAsia="MS Gothic" w:hAnsi="MS Gothic" w:cs="Arial" w:hint="eastAsia"/>
              <w:sz w:val="20"/>
              <w:szCs w:val="20"/>
            </w:rPr>
            <w:t>☐</w:t>
          </w:r>
        </w:sdtContent>
      </w:sdt>
      <w:r w:rsidR="00DE06EE">
        <w:rPr>
          <w:rFonts w:eastAsia="Calibri" w:cs="Arial"/>
          <w:sz w:val="20"/>
          <w:szCs w:val="20"/>
        </w:rPr>
        <w:tab/>
      </w:r>
      <w:r w:rsidR="00DE06EE" w:rsidRPr="00DE06EE">
        <w:t>Currently lacks the legislative or regulatory authority to enforce the new or revised requirements</w:t>
      </w:r>
      <w:r w:rsidR="00DE06EE" w:rsidRPr="009B62AC">
        <w:rPr>
          <w:spacing w:val="-2"/>
        </w:rPr>
        <w:t>.</w:t>
      </w:r>
    </w:p>
    <w:p w14:paraId="3CB227AB" w14:textId="6371C55C" w:rsidR="0025467E" w:rsidRPr="00D538F3" w:rsidRDefault="00000000" w:rsidP="00C84501">
      <w:pPr>
        <w:spacing w:after="120"/>
        <w:ind w:left="1440" w:hanging="720"/>
        <w:rPr>
          <w:spacing w:val="-2"/>
        </w:rPr>
      </w:pPr>
      <w:sdt>
        <w:sdtPr>
          <w:rPr>
            <w:rFonts w:eastAsia="Calibri" w:cs="Arial"/>
            <w:sz w:val="20"/>
            <w:szCs w:val="20"/>
          </w:rPr>
          <w:id w:val="103925546"/>
          <w14:checkbox>
            <w14:checked w14:val="0"/>
            <w14:checkedState w14:val="2612" w14:font="MS Gothic"/>
            <w14:uncheckedState w14:val="2610" w14:font="MS Gothic"/>
          </w14:checkbox>
        </w:sdtPr>
        <w:sdtContent>
          <w:r w:rsidR="00472F3D">
            <w:rPr>
              <w:rFonts w:ascii="MS Gothic" w:eastAsia="MS Gothic" w:hAnsi="MS Gothic" w:cs="Arial" w:hint="eastAsia"/>
              <w:sz w:val="20"/>
              <w:szCs w:val="20"/>
            </w:rPr>
            <w:t>☐</w:t>
          </w:r>
        </w:sdtContent>
      </w:sdt>
      <w:r w:rsidR="00DE06EE">
        <w:rPr>
          <w:rFonts w:eastAsia="Calibri" w:cs="Arial"/>
          <w:sz w:val="20"/>
          <w:szCs w:val="20"/>
        </w:rPr>
        <w:tab/>
      </w:r>
      <w:r w:rsidR="00DE06EE" w:rsidRPr="00DE06EE">
        <w:t>Currently lacks adequate program capability to implement the new or revised requirements</w:t>
      </w:r>
      <w:r w:rsidR="00DE06EE" w:rsidRPr="009B62AC">
        <w:rPr>
          <w:spacing w:val="-2"/>
        </w:rPr>
        <w:t>.</w:t>
      </w:r>
    </w:p>
    <w:p w14:paraId="54B93D79" w14:textId="4D28CE1D" w:rsidR="002A6AC9" w:rsidRDefault="000F257A" w:rsidP="008B2F45">
      <w:pPr>
        <w:ind w:right="576"/>
      </w:pPr>
      <w:r w:rsidRPr="003A4B03">
        <w:rPr>
          <w:b/>
          <w:u w:val="single"/>
        </w:rPr>
        <w:t>{</w:t>
      </w:r>
      <w:r w:rsidR="00FB1109" w:rsidRPr="003A4B03">
        <w:rPr>
          <w:b/>
          <w:u w:val="single"/>
        </w:rPr>
        <w:t>Primacy Agency</w:t>
      </w:r>
      <w:r w:rsidRPr="003A4B03">
        <w:rPr>
          <w:b/>
          <w:u w:val="single"/>
        </w:rPr>
        <w:t>}</w:t>
      </w:r>
      <w:r w:rsidRPr="003A4B03">
        <w:rPr>
          <w:bCs/>
          <w:spacing w:val="-5"/>
        </w:rPr>
        <w:t xml:space="preserve"> </w:t>
      </w:r>
      <w:r w:rsidRPr="00FB1109">
        <w:t>will</w:t>
      </w:r>
      <w:r w:rsidRPr="00536933">
        <w:rPr>
          <w:spacing w:val="-5"/>
        </w:rPr>
        <w:t xml:space="preserve"> </w:t>
      </w:r>
      <w:r w:rsidRPr="00536933">
        <w:t>be</w:t>
      </w:r>
      <w:r w:rsidRPr="00536933">
        <w:rPr>
          <w:spacing w:val="-5"/>
        </w:rPr>
        <w:t xml:space="preserve"> </w:t>
      </w:r>
      <w:r w:rsidRPr="00536933">
        <w:t>working</w:t>
      </w:r>
      <w:r w:rsidRPr="00536933">
        <w:rPr>
          <w:spacing w:val="-5"/>
        </w:rPr>
        <w:t xml:space="preserve"> </w:t>
      </w:r>
      <w:r w:rsidRPr="00536933">
        <w:t>with</w:t>
      </w:r>
      <w:r>
        <w:t xml:space="preserve"> </w:t>
      </w:r>
      <w:r w:rsidR="005A726D">
        <w:t>the</w:t>
      </w:r>
      <w:r w:rsidRPr="00536933">
        <w:rPr>
          <w:spacing w:val="-5"/>
        </w:rPr>
        <w:t xml:space="preserve"> </w:t>
      </w:r>
      <w:r w:rsidRPr="00536933">
        <w:t>EPA</w:t>
      </w:r>
      <w:r w:rsidRPr="00536933">
        <w:rPr>
          <w:spacing w:val="-5"/>
        </w:rPr>
        <w:t xml:space="preserve"> </w:t>
      </w:r>
      <w:r w:rsidRPr="00536933">
        <w:t>to</w:t>
      </w:r>
      <w:r w:rsidRPr="00536933">
        <w:rPr>
          <w:spacing w:val="-5"/>
        </w:rPr>
        <w:t xml:space="preserve"> </w:t>
      </w:r>
      <w:r w:rsidRPr="00536933">
        <w:t>implement</w:t>
      </w:r>
      <w:r w:rsidRPr="00536933">
        <w:rPr>
          <w:spacing w:val="-5"/>
        </w:rPr>
        <w:t xml:space="preserve"> </w:t>
      </w:r>
      <w:r w:rsidRPr="00536933">
        <w:t>the</w:t>
      </w:r>
      <w:r w:rsidRPr="00536933">
        <w:rPr>
          <w:spacing w:val="-5"/>
        </w:rPr>
        <w:t xml:space="preserve"> </w:t>
      </w:r>
      <w:r w:rsidR="00FB1109">
        <w:rPr>
          <w:spacing w:val="-5"/>
        </w:rPr>
        <w:t xml:space="preserve">revisions to the </w:t>
      </w:r>
      <w:r w:rsidRPr="00536933">
        <w:t>CCR</w:t>
      </w:r>
      <w:r w:rsidRPr="00536933">
        <w:rPr>
          <w:spacing w:val="-4"/>
        </w:rPr>
        <w:t xml:space="preserve"> </w:t>
      </w:r>
      <w:r w:rsidRPr="00536933">
        <w:t>Rule</w:t>
      </w:r>
      <w:r w:rsidRPr="00536933">
        <w:rPr>
          <w:spacing w:val="-5"/>
        </w:rPr>
        <w:t xml:space="preserve"> </w:t>
      </w:r>
      <w:r w:rsidR="00E00DE0">
        <w:rPr>
          <w:spacing w:val="-5"/>
        </w:rPr>
        <w:t>(</w:t>
      </w:r>
      <w:r w:rsidR="008D5EBA">
        <w:rPr>
          <w:spacing w:val="-5"/>
        </w:rPr>
        <w:t xml:space="preserve">40 CFR 141 subpart O) </w:t>
      </w:r>
      <w:r w:rsidRPr="00536933">
        <w:t>within</w:t>
      </w:r>
      <w:r w:rsidRPr="00536933">
        <w:rPr>
          <w:spacing w:val="-5"/>
        </w:rPr>
        <w:t xml:space="preserve"> </w:t>
      </w:r>
      <w:r w:rsidRPr="00536933">
        <w:t>the</w:t>
      </w:r>
      <w:r w:rsidRPr="00536933">
        <w:rPr>
          <w:spacing w:val="-5"/>
        </w:rPr>
        <w:t xml:space="preserve"> </w:t>
      </w:r>
      <w:r w:rsidRPr="00536933">
        <w:t>scope</w:t>
      </w:r>
      <w:r w:rsidRPr="00536933">
        <w:rPr>
          <w:spacing w:val="-5"/>
        </w:rPr>
        <w:t xml:space="preserve"> </w:t>
      </w:r>
      <w:r w:rsidRPr="00536933">
        <w:t>of</w:t>
      </w:r>
      <w:r w:rsidRPr="00536933">
        <w:rPr>
          <w:spacing w:val="-5"/>
        </w:rPr>
        <w:t xml:space="preserve"> </w:t>
      </w:r>
      <w:r w:rsidR="00256FD2" w:rsidRPr="003A4B03">
        <w:rPr>
          <w:b/>
          <w:u w:val="single"/>
        </w:rPr>
        <w:t>{Primacy Agency</w:t>
      </w:r>
      <w:r w:rsidR="00256FD2">
        <w:rPr>
          <w:b/>
          <w:u w:val="single"/>
        </w:rPr>
        <w:t>’s</w:t>
      </w:r>
      <w:r w:rsidR="00256FD2" w:rsidRPr="003A4B03">
        <w:rPr>
          <w:b/>
          <w:u w:val="single"/>
        </w:rPr>
        <w:t>}</w:t>
      </w:r>
      <w:r w:rsidRPr="00536933">
        <w:t xml:space="preserve"> current authority and capability, as outlined in the six areas identified in 40 CFR 142.12(b)(</w:t>
      </w:r>
      <w:proofErr w:type="gramStart"/>
      <w:r w:rsidRPr="00536933">
        <w:t>3)(</w:t>
      </w:r>
      <w:proofErr w:type="spellStart"/>
      <w:proofErr w:type="gramEnd"/>
      <w:r w:rsidRPr="00536933">
        <w:t>i</w:t>
      </w:r>
      <w:proofErr w:type="spellEnd"/>
      <w:r w:rsidRPr="00536933">
        <w:t>-vi):</w:t>
      </w:r>
    </w:p>
    <w:p w14:paraId="6FCA6834" w14:textId="430C8083" w:rsidR="00156F67" w:rsidRDefault="00156F67">
      <w:pPr>
        <w:spacing w:after="0"/>
      </w:pPr>
      <w:r>
        <w:br w:type="page"/>
      </w:r>
    </w:p>
    <w:p w14:paraId="4B06AE4E" w14:textId="7A1F86C2" w:rsidR="00382F2D" w:rsidRPr="00536933" w:rsidRDefault="00380874" w:rsidP="00156F67">
      <w:proofErr w:type="spellStart"/>
      <w:r>
        <w:lastRenderedPageBreak/>
        <w:t>i</w:t>
      </w:r>
      <w:proofErr w:type="spellEnd"/>
      <w:r>
        <w:t xml:space="preserve">) </w:t>
      </w:r>
      <w:r w:rsidR="00F9098A" w:rsidRPr="00536933">
        <w:t>Informing</w:t>
      </w:r>
      <w:r w:rsidR="00F9098A" w:rsidRPr="00274BE9">
        <w:t xml:space="preserve"> </w:t>
      </w:r>
      <w:r w:rsidR="002F1AD3">
        <w:t>community</w:t>
      </w:r>
      <w:r w:rsidR="002F1AD3" w:rsidRPr="00274BE9">
        <w:t xml:space="preserve"> </w:t>
      </w:r>
      <w:r w:rsidR="00F9098A" w:rsidRPr="00536933">
        <w:t>water</w:t>
      </w:r>
      <w:r w:rsidR="00F9098A" w:rsidRPr="00274BE9">
        <w:t xml:space="preserve"> </w:t>
      </w:r>
      <w:r w:rsidR="00F9098A" w:rsidRPr="00536933">
        <w:t>systems</w:t>
      </w:r>
      <w:r w:rsidR="00F9098A" w:rsidRPr="00274BE9">
        <w:t xml:space="preserve"> </w:t>
      </w:r>
      <w:r w:rsidR="00F9098A" w:rsidRPr="00536933">
        <w:t>(</w:t>
      </w:r>
      <w:r w:rsidR="002F1AD3">
        <w:t>C</w:t>
      </w:r>
      <w:r w:rsidR="002F1AD3" w:rsidRPr="00536933">
        <w:t>WSs</w:t>
      </w:r>
      <w:r w:rsidR="00F9098A" w:rsidRPr="00536933">
        <w:t>)</w:t>
      </w:r>
      <w:r w:rsidR="00F9098A" w:rsidRPr="00274BE9">
        <w:t xml:space="preserve"> </w:t>
      </w:r>
      <w:r w:rsidR="00F9098A" w:rsidRPr="00536933">
        <w:t>of</w:t>
      </w:r>
      <w:r w:rsidR="00F9098A" w:rsidRPr="00274BE9">
        <w:t xml:space="preserve"> </w:t>
      </w:r>
      <w:r w:rsidR="00F9098A" w:rsidRPr="00536933">
        <w:t>the</w:t>
      </w:r>
      <w:r w:rsidR="00F9098A" w:rsidRPr="00274BE9">
        <w:t xml:space="preserve"> </w:t>
      </w:r>
      <w:r w:rsidR="00F9098A" w:rsidRPr="00536933">
        <w:t>new</w:t>
      </w:r>
      <w:r w:rsidR="00F9098A" w:rsidRPr="00274BE9">
        <w:t xml:space="preserve"> </w:t>
      </w:r>
      <w:r w:rsidR="00F9098A" w:rsidRPr="00536933">
        <w:t>EPA</w:t>
      </w:r>
      <w:r w:rsidR="00F9098A" w:rsidRPr="00274BE9">
        <w:t xml:space="preserve"> </w:t>
      </w:r>
      <w:r w:rsidR="00F9098A" w:rsidRPr="00536933">
        <w:t>(and</w:t>
      </w:r>
      <w:r w:rsidR="00F9098A" w:rsidRPr="00274BE9">
        <w:t xml:space="preserve"> </w:t>
      </w:r>
      <w:r w:rsidR="00F9098A" w:rsidRPr="00536933">
        <w:t>upcoming</w:t>
      </w:r>
      <w:r w:rsidR="00F9098A" w:rsidRPr="00274BE9">
        <w:t xml:space="preserve"> </w:t>
      </w:r>
      <w:r w:rsidR="000E7D60">
        <w:t>primacy agency</w:t>
      </w:r>
      <w:r w:rsidR="00F9098A" w:rsidRPr="00536933">
        <w:t>)</w:t>
      </w:r>
      <w:r w:rsidR="00F9098A" w:rsidRPr="00274BE9">
        <w:t xml:space="preserve"> </w:t>
      </w:r>
      <w:r w:rsidR="00F9098A" w:rsidRPr="00536933">
        <w:t>requirements</w:t>
      </w:r>
      <w:r w:rsidR="00F9098A" w:rsidRPr="00274BE9">
        <w:t xml:space="preserve"> </w:t>
      </w:r>
      <w:r w:rsidR="00F9098A" w:rsidRPr="00536933">
        <w:t>and</w:t>
      </w:r>
      <w:r w:rsidR="00F9098A" w:rsidRPr="00274BE9">
        <w:t xml:space="preserve"> </w:t>
      </w:r>
      <w:r w:rsidR="00F9098A" w:rsidRPr="00536933">
        <w:t>the</w:t>
      </w:r>
      <w:r w:rsidR="00F9098A" w:rsidRPr="00274BE9">
        <w:t xml:space="preserve"> </w:t>
      </w:r>
      <w:r w:rsidR="00F9098A" w:rsidRPr="00536933">
        <w:t xml:space="preserve">fact that </w:t>
      </w:r>
      <w:r w:rsidR="004F4D75">
        <w:t xml:space="preserve">the </w:t>
      </w:r>
      <w:r w:rsidR="00F9098A" w:rsidRPr="00536933">
        <w:t>EPA will be overseeing implementation of the requirements until</w:t>
      </w:r>
      <w:r w:rsidR="008F56A8">
        <w:t xml:space="preserve"> the EPA approves the primacy agency revision</w:t>
      </w:r>
      <w:r w:rsidR="00F9098A" w:rsidRPr="00536933">
        <w:t>.</w:t>
      </w:r>
    </w:p>
    <w:tbl>
      <w:tblPr>
        <w:tblStyle w:val="TableGrid"/>
        <w:tblW w:w="8610" w:type="dxa"/>
        <w:tblInd w:w="360" w:type="dxa"/>
        <w:tblLook w:val="04A0" w:firstRow="1" w:lastRow="0" w:firstColumn="1" w:lastColumn="0" w:noHBand="0" w:noVBand="1"/>
      </w:tblPr>
      <w:tblGrid>
        <w:gridCol w:w="1080"/>
        <w:gridCol w:w="236"/>
        <w:gridCol w:w="1080"/>
        <w:gridCol w:w="6214"/>
      </w:tblGrid>
      <w:tr w:rsidR="005645DC" w14:paraId="61ADCDBE" w14:textId="77777777" w:rsidTr="00D44802">
        <w:tc>
          <w:tcPr>
            <w:tcW w:w="1080" w:type="dxa"/>
            <w:vAlign w:val="bottom"/>
          </w:tcPr>
          <w:p w14:paraId="71B3D4D1" w14:textId="2A2A5892" w:rsidR="005645DC" w:rsidRPr="00E80C6F" w:rsidRDefault="005645DC" w:rsidP="000236EF">
            <w:pPr>
              <w:tabs>
                <w:tab w:val="left" w:pos="1380"/>
              </w:tabs>
              <w:jc w:val="center"/>
              <w:rPr>
                <w:b/>
                <w:bCs/>
                <w:spacing w:val="-2"/>
                <w:sz w:val="20"/>
                <w:szCs w:val="20"/>
              </w:rPr>
            </w:pPr>
            <w:r w:rsidRPr="00E80C6F">
              <w:rPr>
                <w:b/>
                <w:bCs/>
                <w:spacing w:val="-2"/>
                <w:sz w:val="20"/>
                <w:szCs w:val="20"/>
              </w:rPr>
              <w:t>Primacy Agency</w:t>
            </w:r>
          </w:p>
        </w:tc>
        <w:tc>
          <w:tcPr>
            <w:tcW w:w="236" w:type="dxa"/>
            <w:vAlign w:val="bottom"/>
          </w:tcPr>
          <w:p w14:paraId="45AD119A" w14:textId="77777777" w:rsidR="005645DC" w:rsidRPr="00E80C6F" w:rsidRDefault="005645DC" w:rsidP="000236EF">
            <w:pPr>
              <w:tabs>
                <w:tab w:val="left" w:pos="1380"/>
              </w:tabs>
              <w:jc w:val="center"/>
              <w:rPr>
                <w:b/>
                <w:bCs/>
                <w:spacing w:val="-2"/>
                <w:sz w:val="20"/>
                <w:szCs w:val="20"/>
              </w:rPr>
            </w:pPr>
          </w:p>
        </w:tc>
        <w:tc>
          <w:tcPr>
            <w:tcW w:w="1080" w:type="dxa"/>
            <w:vAlign w:val="bottom"/>
          </w:tcPr>
          <w:p w14:paraId="1AF85096" w14:textId="4059876C" w:rsidR="005645DC" w:rsidRPr="00E80C6F" w:rsidRDefault="005645DC" w:rsidP="000236EF">
            <w:pPr>
              <w:tabs>
                <w:tab w:val="left" w:pos="1380"/>
              </w:tabs>
              <w:jc w:val="center"/>
              <w:rPr>
                <w:b/>
                <w:bCs/>
                <w:spacing w:val="-2"/>
                <w:sz w:val="20"/>
                <w:szCs w:val="20"/>
              </w:rPr>
            </w:pPr>
            <w:r w:rsidRPr="00E80C6F">
              <w:rPr>
                <w:b/>
                <w:bCs/>
                <w:spacing w:val="-2"/>
                <w:sz w:val="20"/>
                <w:szCs w:val="20"/>
              </w:rPr>
              <w:t>EPA</w:t>
            </w:r>
          </w:p>
        </w:tc>
        <w:tc>
          <w:tcPr>
            <w:tcW w:w="6214" w:type="dxa"/>
            <w:vAlign w:val="bottom"/>
          </w:tcPr>
          <w:p w14:paraId="43384B4E" w14:textId="77777777" w:rsidR="005645DC" w:rsidRDefault="005645DC" w:rsidP="000236EF">
            <w:pPr>
              <w:tabs>
                <w:tab w:val="left" w:pos="1380"/>
              </w:tabs>
              <w:jc w:val="center"/>
              <w:rPr>
                <w:b/>
                <w:bCs/>
                <w:spacing w:val="-2"/>
              </w:rPr>
            </w:pPr>
          </w:p>
        </w:tc>
      </w:tr>
      <w:tr w:rsidR="005645DC" w14:paraId="5399F8F2" w14:textId="77777777" w:rsidTr="009C1F0A">
        <w:tc>
          <w:tcPr>
            <w:tcW w:w="1080" w:type="dxa"/>
          </w:tcPr>
          <w:p w14:paraId="63BAED21" w14:textId="55B1D21B" w:rsidR="005645DC" w:rsidRPr="009C1F0A" w:rsidRDefault="00000000" w:rsidP="00C84501">
            <w:pPr>
              <w:spacing w:after="120"/>
              <w:jc w:val="center"/>
              <w:rPr>
                <w:rFonts w:eastAsia="Calibri" w:cs="Arial"/>
                <w:sz w:val="20"/>
                <w:szCs w:val="20"/>
              </w:rPr>
            </w:pPr>
            <w:sdt>
              <w:sdtPr>
                <w:rPr>
                  <w:rFonts w:eastAsia="Calibri" w:cs="Arial"/>
                  <w:sz w:val="20"/>
                  <w:szCs w:val="20"/>
                </w:rPr>
                <w:id w:val="-183593236"/>
                <w14:checkbox>
                  <w14:checked w14:val="0"/>
                  <w14:checkedState w14:val="2612" w14:font="MS Gothic"/>
                  <w14:uncheckedState w14:val="2610" w14:font="MS Gothic"/>
                </w14:checkbox>
              </w:sdtPr>
              <w:sdtContent>
                <w:r w:rsidR="00472F3D">
                  <w:rPr>
                    <w:rFonts w:ascii="MS Gothic" w:eastAsia="MS Gothic" w:hAnsi="MS Gothic" w:cs="Arial" w:hint="eastAsia"/>
                    <w:sz w:val="20"/>
                    <w:szCs w:val="20"/>
                  </w:rPr>
                  <w:t>☐</w:t>
                </w:r>
              </w:sdtContent>
            </w:sdt>
          </w:p>
        </w:tc>
        <w:tc>
          <w:tcPr>
            <w:tcW w:w="236" w:type="dxa"/>
          </w:tcPr>
          <w:p w14:paraId="1ED9941C" w14:textId="77777777" w:rsidR="005645DC" w:rsidRDefault="005645DC" w:rsidP="00C84501">
            <w:pPr>
              <w:tabs>
                <w:tab w:val="left" w:pos="1380"/>
              </w:tabs>
              <w:spacing w:after="120"/>
              <w:rPr>
                <w:b/>
                <w:bCs/>
                <w:spacing w:val="-2"/>
              </w:rPr>
            </w:pPr>
          </w:p>
        </w:tc>
        <w:tc>
          <w:tcPr>
            <w:tcW w:w="1080" w:type="dxa"/>
          </w:tcPr>
          <w:p w14:paraId="1527F58A" w14:textId="3F67FDCE" w:rsidR="005645DC" w:rsidRPr="009C1F0A" w:rsidRDefault="00000000" w:rsidP="00C84501">
            <w:pPr>
              <w:spacing w:after="120"/>
              <w:jc w:val="center"/>
              <w:rPr>
                <w:rFonts w:eastAsia="Calibri" w:cs="Arial"/>
                <w:sz w:val="20"/>
                <w:szCs w:val="20"/>
              </w:rPr>
            </w:pPr>
            <w:sdt>
              <w:sdtPr>
                <w:rPr>
                  <w:rFonts w:eastAsia="Calibri" w:cs="Arial"/>
                  <w:sz w:val="20"/>
                  <w:szCs w:val="20"/>
                </w:rPr>
                <w:id w:val="1496459061"/>
                <w14:checkbox>
                  <w14:checked w14:val="0"/>
                  <w14:checkedState w14:val="2612" w14:font="MS Gothic"/>
                  <w14:uncheckedState w14:val="2610" w14:font="MS Gothic"/>
                </w14:checkbox>
              </w:sdtPr>
              <w:sdtContent>
                <w:r w:rsidR="009C1F0A">
                  <w:rPr>
                    <w:rFonts w:ascii="MS Gothic" w:eastAsia="MS Gothic" w:hAnsi="MS Gothic" w:cs="Arial" w:hint="eastAsia"/>
                    <w:sz w:val="20"/>
                    <w:szCs w:val="20"/>
                  </w:rPr>
                  <w:t>☐</w:t>
                </w:r>
              </w:sdtContent>
            </w:sdt>
          </w:p>
        </w:tc>
        <w:tc>
          <w:tcPr>
            <w:tcW w:w="6214" w:type="dxa"/>
          </w:tcPr>
          <w:p w14:paraId="39036DD9" w14:textId="7FFDBC21" w:rsidR="009C1F0A" w:rsidRPr="009E1CD0" w:rsidRDefault="005645DC" w:rsidP="00C84501">
            <w:pPr>
              <w:tabs>
                <w:tab w:val="left" w:pos="1380"/>
              </w:tabs>
              <w:spacing w:after="120"/>
            </w:pPr>
            <w:r w:rsidRPr="00536933">
              <w:t>Provide</w:t>
            </w:r>
            <w:r w:rsidRPr="00536933">
              <w:rPr>
                <w:spacing w:val="-5"/>
              </w:rPr>
              <w:t xml:space="preserve"> </w:t>
            </w:r>
            <w:r w:rsidRPr="00536933">
              <w:t>copies</w:t>
            </w:r>
            <w:r w:rsidRPr="00536933">
              <w:rPr>
                <w:spacing w:val="-4"/>
              </w:rPr>
              <w:t xml:space="preserve"> </w:t>
            </w:r>
            <w:r w:rsidRPr="00536933">
              <w:t>of</w:t>
            </w:r>
            <w:r w:rsidRPr="00536933">
              <w:rPr>
                <w:spacing w:val="-5"/>
              </w:rPr>
              <w:t xml:space="preserve"> </w:t>
            </w:r>
            <w:r w:rsidRPr="00536933">
              <w:t>regulation</w:t>
            </w:r>
            <w:r w:rsidRPr="00536933">
              <w:rPr>
                <w:spacing w:val="-5"/>
              </w:rPr>
              <w:t xml:space="preserve"> </w:t>
            </w:r>
            <w:r w:rsidRPr="00536933">
              <w:t>and</w:t>
            </w:r>
            <w:r w:rsidRPr="00536933">
              <w:rPr>
                <w:spacing w:val="-5"/>
              </w:rPr>
              <w:t xml:space="preserve"> </w:t>
            </w:r>
            <w:r w:rsidRPr="00536933">
              <w:t>guidance</w:t>
            </w:r>
            <w:r w:rsidRPr="00536933">
              <w:rPr>
                <w:spacing w:val="-5"/>
              </w:rPr>
              <w:t xml:space="preserve"> </w:t>
            </w:r>
            <w:r w:rsidRPr="00536933">
              <w:t>to</w:t>
            </w:r>
            <w:r w:rsidRPr="00536933">
              <w:rPr>
                <w:spacing w:val="-5"/>
              </w:rPr>
              <w:t xml:space="preserve"> </w:t>
            </w:r>
            <w:r w:rsidRPr="00536933">
              <w:t>other</w:t>
            </w:r>
            <w:r w:rsidRPr="00536933">
              <w:rPr>
                <w:spacing w:val="-5"/>
              </w:rPr>
              <w:t xml:space="preserve"> </w:t>
            </w:r>
            <w:r w:rsidRPr="00536933">
              <w:t>state</w:t>
            </w:r>
            <w:r w:rsidRPr="00536933">
              <w:rPr>
                <w:spacing w:val="-5"/>
              </w:rPr>
              <w:t xml:space="preserve"> </w:t>
            </w:r>
            <w:r w:rsidRPr="00536933">
              <w:t>agencies,</w:t>
            </w:r>
            <w:r w:rsidRPr="00536933">
              <w:rPr>
                <w:spacing w:val="-4"/>
              </w:rPr>
              <w:t xml:space="preserve"> </w:t>
            </w:r>
            <w:r w:rsidR="00E81B14">
              <w:t>C</w:t>
            </w:r>
            <w:r w:rsidR="00E81B14" w:rsidRPr="00536933">
              <w:t>WSs</w:t>
            </w:r>
            <w:r w:rsidRPr="00536933">
              <w:t>,</w:t>
            </w:r>
            <w:r w:rsidRPr="00536933">
              <w:rPr>
                <w:spacing w:val="-4"/>
              </w:rPr>
              <w:t xml:space="preserve"> </w:t>
            </w:r>
            <w:r w:rsidRPr="00536933">
              <w:t>technical</w:t>
            </w:r>
            <w:r w:rsidRPr="00536933">
              <w:rPr>
                <w:spacing w:val="-5"/>
              </w:rPr>
              <w:t xml:space="preserve"> </w:t>
            </w:r>
            <w:r w:rsidRPr="00536933">
              <w:t>assistance providers, associations, or other interested parties.</w:t>
            </w:r>
          </w:p>
        </w:tc>
      </w:tr>
      <w:tr w:rsidR="005645DC" w14:paraId="2FDC0365" w14:textId="77777777" w:rsidTr="009C1F0A">
        <w:tc>
          <w:tcPr>
            <w:tcW w:w="1080" w:type="dxa"/>
          </w:tcPr>
          <w:p w14:paraId="54F030F5" w14:textId="7C9CAFD5" w:rsidR="005645DC" w:rsidRPr="007B37C1" w:rsidRDefault="00000000" w:rsidP="00C84501">
            <w:pPr>
              <w:spacing w:after="120"/>
              <w:jc w:val="center"/>
              <w:rPr>
                <w:rFonts w:eastAsia="Calibri" w:cs="Arial"/>
                <w:sz w:val="20"/>
                <w:szCs w:val="20"/>
              </w:rPr>
            </w:pPr>
            <w:sdt>
              <w:sdtPr>
                <w:rPr>
                  <w:rFonts w:eastAsia="Calibri" w:cs="Arial"/>
                  <w:sz w:val="20"/>
                  <w:szCs w:val="20"/>
                </w:rPr>
                <w:id w:val="-860127513"/>
                <w14:checkbox>
                  <w14:checked w14:val="0"/>
                  <w14:checkedState w14:val="2612" w14:font="MS Gothic"/>
                  <w14:uncheckedState w14:val="2610" w14:font="MS Gothic"/>
                </w14:checkbox>
              </w:sdtPr>
              <w:sdtContent>
                <w:r w:rsidR="00B3709C">
                  <w:rPr>
                    <w:rFonts w:ascii="MS Gothic" w:eastAsia="MS Gothic" w:hAnsi="MS Gothic" w:cs="Arial" w:hint="eastAsia"/>
                    <w:sz w:val="20"/>
                    <w:szCs w:val="20"/>
                  </w:rPr>
                  <w:t>☐</w:t>
                </w:r>
              </w:sdtContent>
            </w:sdt>
          </w:p>
        </w:tc>
        <w:tc>
          <w:tcPr>
            <w:tcW w:w="236" w:type="dxa"/>
          </w:tcPr>
          <w:p w14:paraId="7662F49D" w14:textId="77777777" w:rsidR="005645DC" w:rsidRDefault="005645DC" w:rsidP="00C84501">
            <w:pPr>
              <w:tabs>
                <w:tab w:val="left" w:pos="1380"/>
              </w:tabs>
              <w:spacing w:after="120"/>
              <w:rPr>
                <w:b/>
                <w:bCs/>
                <w:spacing w:val="-2"/>
              </w:rPr>
            </w:pPr>
          </w:p>
        </w:tc>
        <w:tc>
          <w:tcPr>
            <w:tcW w:w="1080" w:type="dxa"/>
          </w:tcPr>
          <w:p w14:paraId="1D930710" w14:textId="632C65B9" w:rsidR="005645DC" w:rsidRPr="007B37C1" w:rsidRDefault="00000000" w:rsidP="00C84501">
            <w:pPr>
              <w:spacing w:after="120"/>
              <w:jc w:val="center"/>
              <w:rPr>
                <w:rFonts w:eastAsia="Calibri" w:cs="Arial"/>
                <w:sz w:val="20"/>
                <w:szCs w:val="20"/>
              </w:rPr>
            </w:pPr>
            <w:sdt>
              <w:sdtPr>
                <w:rPr>
                  <w:rFonts w:eastAsia="Calibri" w:cs="Arial"/>
                  <w:sz w:val="20"/>
                  <w:szCs w:val="20"/>
                </w:rPr>
                <w:id w:val="1795473568"/>
                <w14:checkbox>
                  <w14:checked w14:val="0"/>
                  <w14:checkedState w14:val="2612" w14:font="MS Gothic"/>
                  <w14:uncheckedState w14:val="2610" w14:font="MS Gothic"/>
                </w14:checkbox>
              </w:sdtPr>
              <w:sdtContent>
                <w:r w:rsidR="00B3709C">
                  <w:rPr>
                    <w:rFonts w:ascii="MS Gothic" w:eastAsia="MS Gothic" w:hAnsi="MS Gothic" w:cs="Arial" w:hint="eastAsia"/>
                    <w:sz w:val="20"/>
                    <w:szCs w:val="20"/>
                  </w:rPr>
                  <w:t>☐</w:t>
                </w:r>
              </w:sdtContent>
            </w:sdt>
          </w:p>
        </w:tc>
        <w:tc>
          <w:tcPr>
            <w:tcW w:w="6214" w:type="dxa"/>
          </w:tcPr>
          <w:p w14:paraId="2C82C568" w14:textId="31260E42" w:rsidR="005645DC" w:rsidRDefault="005645DC" w:rsidP="00C84501">
            <w:pPr>
              <w:tabs>
                <w:tab w:val="left" w:pos="1380"/>
              </w:tabs>
              <w:spacing w:after="120"/>
              <w:rPr>
                <w:b/>
                <w:bCs/>
                <w:spacing w:val="-2"/>
              </w:rPr>
            </w:pPr>
            <w:r w:rsidRPr="00536933">
              <w:t>Educate</w:t>
            </w:r>
            <w:r w:rsidRPr="00536933">
              <w:rPr>
                <w:spacing w:val="-4"/>
              </w:rPr>
              <w:t xml:space="preserve"> </w:t>
            </w:r>
            <w:r w:rsidRPr="00536933">
              <w:t>and</w:t>
            </w:r>
            <w:r w:rsidRPr="00536933">
              <w:rPr>
                <w:spacing w:val="-4"/>
              </w:rPr>
              <w:t xml:space="preserve"> </w:t>
            </w:r>
            <w:r w:rsidRPr="00536933">
              <w:t>coordinate</w:t>
            </w:r>
            <w:r w:rsidRPr="00536933">
              <w:rPr>
                <w:spacing w:val="-4"/>
              </w:rPr>
              <w:t xml:space="preserve"> </w:t>
            </w:r>
            <w:r w:rsidRPr="00536933">
              <w:t>with</w:t>
            </w:r>
            <w:r w:rsidRPr="00536933">
              <w:rPr>
                <w:spacing w:val="-4"/>
              </w:rPr>
              <w:t xml:space="preserve"> </w:t>
            </w:r>
            <w:r w:rsidRPr="00536933">
              <w:t>state</w:t>
            </w:r>
            <w:r w:rsidRPr="00536933">
              <w:rPr>
                <w:spacing w:val="-4"/>
              </w:rPr>
              <w:t xml:space="preserve"> </w:t>
            </w:r>
            <w:r w:rsidRPr="00536933">
              <w:t>staff,</w:t>
            </w:r>
            <w:r w:rsidRPr="00536933">
              <w:rPr>
                <w:spacing w:val="-3"/>
              </w:rPr>
              <w:t xml:space="preserve"> </w:t>
            </w:r>
            <w:r w:rsidR="000E3E8D">
              <w:t>C</w:t>
            </w:r>
            <w:r w:rsidRPr="00536933">
              <w:t>WSs,</w:t>
            </w:r>
            <w:r w:rsidRPr="00536933">
              <w:rPr>
                <w:spacing w:val="-3"/>
              </w:rPr>
              <w:t xml:space="preserve"> </w:t>
            </w:r>
            <w:r w:rsidRPr="00536933">
              <w:t>the</w:t>
            </w:r>
            <w:r w:rsidRPr="00536933">
              <w:rPr>
                <w:spacing w:val="-4"/>
              </w:rPr>
              <w:t xml:space="preserve"> </w:t>
            </w:r>
            <w:r w:rsidRPr="00536933">
              <w:t>public,</w:t>
            </w:r>
            <w:r w:rsidRPr="00536933">
              <w:rPr>
                <w:spacing w:val="-3"/>
              </w:rPr>
              <w:t xml:space="preserve"> </w:t>
            </w:r>
            <w:r w:rsidRPr="00536933">
              <w:t>and</w:t>
            </w:r>
            <w:r w:rsidRPr="00536933">
              <w:rPr>
                <w:spacing w:val="-4"/>
              </w:rPr>
              <w:t xml:space="preserve"> </w:t>
            </w:r>
            <w:r w:rsidRPr="00536933">
              <w:t>other</w:t>
            </w:r>
            <w:r w:rsidRPr="00536933">
              <w:rPr>
                <w:spacing w:val="-4"/>
              </w:rPr>
              <w:t xml:space="preserve"> </w:t>
            </w:r>
            <w:r w:rsidRPr="00536933">
              <w:t>water</w:t>
            </w:r>
            <w:r w:rsidRPr="00536933">
              <w:rPr>
                <w:spacing w:val="-4"/>
              </w:rPr>
              <w:t xml:space="preserve"> </w:t>
            </w:r>
            <w:r w:rsidRPr="00536933">
              <w:t>associations</w:t>
            </w:r>
            <w:r w:rsidRPr="00536933">
              <w:rPr>
                <w:spacing w:val="-3"/>
              </w:rPr>
              <w:t xml:space="preserve"> </w:t>
            </w:r>
            <w:r w:rsidRPr="00536933">
              <w:t>about</w:t>
            </w:r>
            <w:r w:rsidRPr="00536933">
              <w:rPr>
                <w:spacing w:val="-4"/>
              </w:rPr>
              <w:t xml:space="preserve"> </w:t>
            </w:r>
            <w:r w:rsidRPr="00536933">
              <w:t>the requirements of this regulation.</w:t>
            </w:r>
          </w:p>
        </w:tc>
      </w:tr>
      <w:tr w:rsidR="005645DC" w14:paraId="77CFEA28" w14:textId="77777777" w:rsidTr="009C1F0A">
        <w:tc>
          <w:tcPr>
            <w:tcW w:w="1080" w:type="dxa"/>
          </w:tcPr>
          <w:p w14:paraId="267B00A6" w14:textId="15A53A48" w:rsidR="005645DC" w:rsidRPr="007B37C1" w:rsidRDefault="00000000" w:rsidP="00C84501">
            <w:pPr>
              <w:spacing w:after="120"/>
              <w:jc w:val="center"/>
              <w:rPr>
                <w:rFonts w:eastAsia="Calibri" w:cs="Arial"/>
                <w:sz w:val="20"/>
                <w:szCs w:val="20"/>
              </w:rPr>
            </w:pPr>
            <w:sdt>
              <w:sdtPr>
                <w:rPr>
                  <w:rFonts w:eastAsia="Calibri" w:cs="Arial"/>
                  <w:sz w:val="20"/>
                  <w:szCs w:val="20"/>
                </w:rPr>
                <w:id w:val="1268959963"/>
                <w14:checkbox>
                  <w14:checked w14:val="0"/>
                  <w14:checkedState w14:val="2612" w14:font="MS Gothic"/>
                  <w14:uncheckedState w14:val="2610" w14:font="MS Gothic"/>
                </w14:checkbox>
              </w:sdtPr>
              <w:sdtContent>
                <w:r w:rsidR="00B3709C">
                  <w:rPr>
                    <w:rFonts w:ascii="MS Gothic" w:eastAsia="MS Gothic" w:hAnsi="MS Gothic" w:cs="Arial" w:hint="eastAsia"/>
                    <w:sz w:val="20"/>
                    <w:szCs w:val="20"/>
                  </w:rPr>
                  <w:t>☐</w:t>
                </w:r>
              </w:sdtContent>
            </w:sdt>
          </w:p>
        </w:tc>
        <w:tc>
          <w:tcPr>
            <w:tcW w:w="236" w:type="dxa"/>
          </w:tcPr>
          <w:p w14:paraId="2952DE89" w14:textId="77777777" w:rsidR="005645DC" w:rsidRDefault="005645DC" w:rsidP="00C84501">
            <w:pPr>
              <w:tabs>
                <w:tab w:val="left" w:pos="1380"/>
              </w:tabs>
              <w:spacing w:after="120"/>
              <w:rPr>
                <w:b/>
                <w:bCs/>
                <w:spacing w:val="-2"/>
              </w:rPr>
            </w:pPr>
          </w:p>
        </w:tc>
        <w:tc>
          <w:tcPr>
            <w:tcW w:w="1080" w:type="dxa"/>
          </w:tcPr>
          <w:p w14:paraId="57D4BAAB" w14:textId="0C1CE42C" w:rsidR="005645DC" w:rsidRPr="007B37C1" w:rsidRDefault="00000000" w:rsidP="00C84501">
            <w:pPr>
              <w:spacing w:after="120"/>
              <w:jc w:val="center"/>
              <w:rPr>
                <w:rFonts w:eastAsia="Calibri" w:cs="Arial"/>
                <w:sz w:val="20"/>
                <w:szCs w:val="20"/>
              </w:rPr>
            </w:pPr>
            <w:sdt>
              <w:sdtPr>
                <w:rPr>
                  <w:rFonts w:eastAsia="Calibri" w:cs="Arial"/>
                  <w:sz w:val="20"/>
                  <w:szCs w:val="20"/>
                </w:rPr>
                <w:id w:val="1796946154"/>
                <w14:checkbox>
                  <w14:checked w14:val="0"/>
                  <w14:checkedState w14:val="2612" w14:font="MS Gothic"/>
                  <w14:uncheckedState w14:val="2610" w14:font="MS Gothic"/>
                </w14:checkbox>
              </w:sdtPr>
              <w:sdtContent>
                <w:r w:rsidR="00B3709C">
                  <w:rPr>
                    <w:rFonts w:ascii="MS Gothic" w:eastAsia="MS Gothic" w:hAnsi="MS Gothic" w:cs="Arial" w:hint="eastAsia"/>
                    <w:sz w:val="20"/>
                    <w:szCs w:val="20"/>
                  </w:rPr>
                  <w:t>☐</w:t>
                </w:r>
              </w:sdtContent>
            </w:sdt>
          </w:p>
        </w:tc>
        <w:tc>
          <w:tcPr>
            <w:tcW w:w="6214" w:type="dxa"/>
          </w:tcPr>
          <w:p w14:paraId="170A0E36" w14:textId="00928198" w:rsidR="005645DC" w:rsidRDefault="005645DC" w:rsidP="00C84501">
            <w:pPr>
              <w:tabs>
                <w:tab w:val="left" w:pos="1380"/>
              </w:tabs>
              <w:spacing w:after="120"/>
              <w:rPr>
                <w:b/>
                <w:bCs/>
                <w:spacing w:val="-2"/>
              </w:rPr>
            </w:pPr>
            <w:r w:rsidRPr="00536933">
              <w:t>Notify</w:t>
            </w:r>
            <w:r w:rsidRPr="00536933">
              <w:rPr>
                <w:spacing w:val="-8"/>
              </w:rPr>
              <w:t xml:space="preserve"> </w:t>
            </w:r>
            <w:r w:rsidRPr="00536933">
              <w:t>affected</w:t>
            </w:r>
            <w:r w:rsidRPr="00536933">
              <w:rPr>
                <w:spacing w:val="-7"/>
              </w:rPr>
              <w:t xml:space="preserve"> </w:t>
            </w:r>
            <w:r w:rsidRPr="00536933">
              <w:t>systems</w:t>
            </w:r>
            <w:r w:rsidRPr="00536933">
              <w:rPr>
                <w:spacing w:val="-6"/>
              </w:rPr>
              <w:t xml:space="preserve"> </w:t>
            </w:r>
            <w:r w:rsidRPr="00536933">
              <w:t>of</w:t>
            </w:r>
            <w:r w:rsidRPr="00536933">
              <w:rPr>
                <w:spacing w:val="-7"/>
              </w:rPr>
              <w:t xml:space="preserve"> </w:t>
            </w:r>
            <w:r w:rsidRPr="00536933">
              <w:t>their</w:t>
            </w:r>
            <w:r w:rsidRPr="00536933">
              <w:rPr>
                <w:spacing w:val="-7"/>
              </w:rPr>
              <w:t xml:space="preserve"> </w:t>
            </w:r>
            <w:r w:rsidRPr="00536933">
              <w:t>requirements</w:t>
            </w:r>
            <w:r w:rsidRPr="00536933">
              <w:rPr>
                <w:spacing w:val="-8"/>
              </w:rPr>
              <w:t xml:space="preserve"> </w:t>
            </w:r>
            <w:r w:rsidRPr="00536933">
              <w:t>under</w:t>
            </w:r>
            <w:r w:rsidRPr="00536933">
              <w:rPr>
                <w:spacing w:val="-7"/>
              </w:rPr>
              <w:t xml:space="preserve"> </w:t>
            </w:r>
            <w:r w:rsidRPr="00536933">
              <w:t>the</w:t>
            </w:r>
            <w:r w:rsidRPr="00536933">
              <w:rPr>
                <w:spacing w:val="-7"/>
              </w:rPr>
              <w:t xml:space="preserve"> </w:t>
            </w:r>
            <w:r w:rsidRPr="00536933">
              <w:t>CCR</w:t>
            </w:r>
            <w:r w:rsidRPr="00536933">
              <w:rPr>
                <w:spacing w:val="-6"/>
              </w:rPr>
              <w:t xml:space="preserve"> </w:t>
            </w:r>
            <w:r w:rsidRPr="00536933">
              <w:rPr>
                <w:spacing w:val="-2"/>
              </w:rPr>
              <w:t>Rule.</w:t>
            </w:r>
          </w:p>
        </w:tc>
      </w:tr>
      <w:tr w:rsidR="005645DC" w14:paraId="13EAD0B4" w14:textId="77777777" w:rsidTr="007B37C1">
        <w:trPr>
          <w:trHeight w:val="80"/>
        </w:trPr>
        <w:tc>
          <w:tcPr>
            <w:tcW w:w="1080" w:type="dxa"/>
          </w:tcPr>
          <w:p w14:paraId="7E56F7BD" w14:textId="79258041" w:rsidR="005645DC" w:rsidRPr="007B37C1" w:rsidRDefault="00000000" w:rsidP="001712C3">
            <w:pPr>
              <w:jc w:val="center"/>
              <w:rPr>
                <w:rFonts w:eastAsia="Calibri" w:cs="Arial"/>
                <w:sz w:val="20"/>
                <w:szCs w:val="20"/>
              </w:rPr>
            </w:pPr>
            <w:sdt>
              <w:sdtPr>
                <w:rPr>
                  <w:rFonts w:eastAsia="Calibri" w:cs="Arial"/>
                  <w:sz w:val="20"/>
                  <w:szCs w:val="20"/>
                </w:rPr>
                <w:id w:val="-459108400"/>
                <w14:checkbox>
                  <w14:checked w14:val="0"/>
                  <w14:checkedState w14:val="2612" w14:font="MS Gothic"/>
                  <w14:uncheckedState w14:val="2610" w14:font="MS Gothic"/>
                </w14:checkbox>
              </w:sdtPr>
              <w:sdtContent>
                <w:r w:rsidR="00B3709C">
                  <w:rPr>
                    <w:rFonts w:ascii="MS Gothic" w:eastAsia="MS Gothic" w:hAnsi="MS Gothic" w:cs="Arial" w:hint="eastAsia"/>
                    <w:sz w:val="20"/>
                    <w:szCs w:val="20"/>
                  </w:rPr>
                  <w:t>☐</w:t>
                </w:r>
              </w:sdtContent>
            </w:sdt>
          </w:p>
        </w:tc>
        <w:tc>
          <w:tcPr>
            <w:tcW w:w="236" w:type="dxa"/>
          </w:tcPr>
          <w:p w14:paraId="00BABA05" w14:textId="77777777" w:rsidR="005645DC" w:rsidRDefault="005645DC" w:rsidP="001712C3">
            <w:pPr>
              <w:tabs>
                <w:tab w:val="left" w:pos="1380"/>
              </w:tabs>
              <w:rPr>
                <w:b/>
                <w:bCs/>
                <w:spacing w:val="-2"/>
              </w:rPr>
            </w:pPr>
          </w:p>
        </w:tc>
        <w:tc>
          <w:tcPr>
            <w:tcW w:w="1080" w:type="dxa"/>
          </w:tcPr>
          <w:p w14:paraId="696B0D90" w14:textId="7D80CE77" w:rsidR="005645DC" w:rsidRPr="007B37C1" w:rsidRDefault="00000000" w:rsidP="001712C3">
            <w:pPr>
              <w:jc w:val="center"/>
              <w:rPr>
                <w:rFonts w:eastAsia="Calibri" w:cs="Arial"/>
                <w:sz w:val="20"/>
                <w:szCs w:val="20"/>
              </w:rPr>
            </w:pPr>
            <w:sdt>
              <w:sdtPr>
                <w:rPr>
                  <w:rFonts w:eastAsia="Calibri" w:cs="Arial"/>
                  <w:sz w:val="20"/>
                  <w:szCs w:val="20"/>
                </w:rPr>
                <w:id w:val="1987739536"/>
                <w14:checkbox>
                  <w14:checked w14:val="0"/>
                  <w14:checkedState w14:val="2612" w14:font="MS Gothic"/>
                  <w14:uncheckedState w14:val="2610" w14:font="MS Gothic"/>
                </w14:checkbox>
              </w:sdtPr>
              <w:sdtContent>
                <w:r w:rsidR="00B3709C">
                  <w:rPr>
                    <w:rFonts w:ascii="MS Gothic" w:eastAsia="MS Gothic" w:hAnsi="MS Gothic" w:cs="Arial" w:hint="eastAsia"/>
                    <w:sz w:val="20"/>
                    <w:szCs w:val="20"/>
                  </w:rPr>
                  <w:t>☐</w:t>
                </w:r>
              </w:sdtContent>
            </w:sdt>
          </w:p>
        </w:tc>
        <w:tc>
          <w:tcPr>
            <w:tcW w:w="6214" w:type="dxa"/>
          </w:tcPr>
          <w:p w14:paraId="4AF4298D" w14:textId="699E33A9" w:rsidR="005645DC" w:rsidRDefault="005645DC" w:rsidP="001712C3">
            <w:pPr>
              <w:tabs>
                <w:tab w:val="left" w:pos="1380"/>
              </w:tabs>
              <w:rPr>
                <w:b/>
                <w:bCs/>
                <w:spacing w:val="-2"/>
              </w:rPr>
            </w:pPr>
            <w:r w:rsidRPr="00536933">
              <w:rPr>
                <w:spacing w:val="-2"/>
              </w:rPr>
              <w:t>Other:</w:t>
            </w:r>
          </w:p>
        </w:tc>
      </w:tr>
    </w:tbl>
    <w:p w14:paraId="7B984485" w14:textId="047B1F53" w:rsidR="00A5113A" w:rsidRDefault="00380874" w:rsidP="0030559A">
      <w:r>
        <w:t xml:space="preserve">ii) </w:t>
      </w:r>
      <w:r w:rsidR="00F9098A" w:rsidRPr="00536933">
        <w:t>Collecting,</w:t>
      </w:r>
      <w:r w:rsidR="00F9098A" w:rsidRPr="00274BE9">
        <w:t xml:space="preserve"> </w:t>
      </w:r>
      <w:r w:rsidR="00F9098A" w:rsidRPr="00536933">
        <w:t>storing,</w:t>
      </w:r>
      <w:r w:rsidR="00F9098A" w:rsidRPr="00274BE9">
        <w:t xml:space="preserve"> </w:t>
      </w:r>
      <w:r w:rsidR="00F9098A" w:rsidRPr="00536933">
        <w:t>and</w:t>
      </w:r>
      <w:r w:rsidR="00F9098A" w:rsidRPr="00274BE9">
        <w:t xml:space="preserve"> </w:t>
      </w:r>
      <w:r w:rsidR="00F9098A" w:rsidRPr="00536933">
        <w:t>ot</w:t>
      </w:r>
      <w:r w:rsidR="00CD40B4">
        <w:t>h</w:t>
      </w:r>
      <w:r w:rsidR="00F9098A" w:rsidRPr="00536933">
        <w:t>er</w:t>
      </w:r>
      <w:r w:rsidR="00F9098A" w:rsidRPr="00274BE9">
        <w:t xml:space="preserve"> </w:t>
      </w:r>
      <w:r w:rsidR="00F9098A" w:rsidRPr="00536933">
        <w:t>compliance</w:t>
      </w:r>
      <w:r w:rsidR="00F9098A" w:rsidRPr="00274BE9">
        <w:t xml:space="preserve"> </w:t>
      </w:r>
      <w:r w:rsidR="00F9098A" w:rsidRPr="00536933">
        <w:t>data required by the EPA regulations.</w:t>
      </w:r>
    </w:p>
    <w:tbl>
      <w:tblPr>
        <w:tblStyle w:val="TableGrid"/>
        <w:tblW w:w="8610" w:type="dxa"/>
        <w:tblInd w:w="360" w:type="dxa"/>
        <w:tblLook w:val="04A0" w:firstRow="1" w:lastRow="0" w:firstColumn="1" w:lastColumn="0" w:noHBand="0" w:noVBand="1"/>
      </w:tblPr>
      <w:tblGrid>
        <w:gridCol w:w="1080"/>
        <w:gridCol w:w="236"/>
        <w:gridCol w:w="1080"/>
        <w:gridCol w:w="6214"/>
      </w:tblGrid>
      <w:tr w:rsidR="00B543A5" w14:paraId="4E9FFCDA" w14:textId="77777777" w:rsidTr="00AD670F">
        <w:tc>
          <w:tcPr>
            <w:tcW w:w="1080" w:type="dxa"/>
            <w:vAlign w:val="bottom"/>
          </w:tcPr>
          <w:p w14:paraId="15D3D143" w14:textId="77777777" w:rsidR="00B543A5" w:rsidRDefault="00B543A5" w:rsidP="000236EF">
            <w:pPr>
              <w:tabs>
                <w:tab w:val="left" w:pos="1380"/>
              </w:tabs>
              <w:jc w:val="center"/>
              <w:rPr>
                <w:b/>
                <w:bCs/>
                <w:spacing w:val="-2"/>
              </w:rPr>
            </w:pPr>
            <w:r w:rsidRPr="00E80C6F">
              <w:rPr>
                <w:b/>
                <w:bCs/>
                <w:spacing w:val="-2"/>
                <w:sz w:val="20"/>
                <w:szCs w:val="20"/>
              </w:rPr>
              <w:t>Primacy Agency</w:t>
            </w:r>
          </w:p>
        </w:tc>
        <w:tc>
          <w:tcPr>
            <w:tcW w:w="236" w:type="dxa"/>
            <w:vAlign w:val="bottom"/>
          </w:tcPr>
          <w:p w14:paraId="7A0FBDC5" w14:textId="77777777" w:rsidR="00B543A5" w:rsidRDefault="00B543A5" w:rsidP="000236EF">
            <w:pPr>
              <w:tabs>
                <w:tab w:val="left" w:pos="1380"/>
              </w:tabs>
              <w:jc w:val="center"/>
              <w:rPr>
                <w:b/>
                <w:bCs/>
                <w:spacing w:val="-2"/>
              </w:rPr>
            </w:pPr>
          </w:p>
        </w:tc>
        <w:tc>
          <w:tcPr>
            <w:tcW w:w="1080" w:type="dxa"/>
            <w:vAlign w:val="bottom"/>
          </w:tcPr>
          <w:p w14:paraId="48F024E1" w14:textId="77777777" w:rsidR="00B543A5" w:rsidRDefault="00B543A5" w:rsidP="000236EF">
            <w:pPr>
              <w:tabs>
                <w:tab w:val="left" w:pos="1380"/>
              </w:tabs>
              <w:jc w:val="center"/>
              <w:rPr>
                <w:b/>
                <w:bCs/>
                <w:spacing w:val="-2"/>
              </w:rPr>
            </w:pPr>
            <w:r w:rsidRPr="00E80C6F">
              <w:rPr>
                <w:b/>
                <w:bCs/>
                <w:spacing w:val="-2"/>
                <w:sz w:val="20"/>
                <w:szCs w:val="20"/>
              </w:rPr>
              <w:t>EPA</w:t>
            </w:r>
          </w:p>
        </w:tc>
        <w:tc>
          <w:tcPr>
            <w:tcW w:w="6214" w:type="dxa"/>
            <w:vAlign w:val="bottom"/>
          </w:tcPr>
          <w:p w14:paraId="3FC39E62" w14:textId="77777777" w:rsidR="00B543A5" w:rsidRDefault="00B543A5" w:rsidP="000236EF">
            <w:pPr>
              <w:tabs>
                <w:tab w:val="left" w:pos="1380"/>
              </w:tabs>
              <w:jc w:val="center"/>
              <w:rPr>
                <w:b/>
                <w:bCs/>
                <w:spacing w:val="-2"/>
              </w:rPr>
            </w:pPr>
          </w:p>
        </w:tc>
      </w:tr>
      <w:tr w:rsidR="00B543A5" w14:paraId="2A9264DF" w14:textId="77777777" w:rsidTr="00D44802">
        <w:tc>
          <w:tcPr>
            <w:tcW w:w="1080" w:type="dxa"/>
          </w:tcPr>
          <w:p w14:paraId="6AB41C92" w14:textId="067C988B" w:rsidR="00B543A5" w:rsidRPr="00D44802" w:rsidRDefault="00000000" w:rsidP="00C84501">
            <w:pPr>
              <w:spacing w:after="120"/>
              <w:jc w:val="center"/>
              <w:rPr>
                <w:rFonts w:eastAsia="Calibri" w:cs="Arial"/>
                <w:sz w:val="20"/>
                <w:szCs w:val="20"/>
              </w:rPr>
            </w:pPr>
            <w:sdt>
              <w:sdtPr>
                <w:rPr>
                  <w:rFonts w:eastAsia="Calibri" w:cs="Arial"/>
                  <w:sz w:val="20"/>
                  <w:szCs w:val="20"/>
                </w:rPr>
                <w:id w:val="1041640830"/>
                <w14:checkbox>
                  <w14:checked w14:val="0"/>
                  <w14:checkedState w14:val="2612" w14:font="MS Gothic"/>
                  <w14:uncheckedState w14:val="2610" w14:font="MS Gothic"/>
                </w14:checkbox>
              </w:sdtPr>
              <w:sdtContent>
                <w:r w:rsidR="008D3E27">
                  <w:rPr>
                    <w:rFonts w:ascii="MS Gothic" w:eastAsia="MS Gothic" w:hAnsi="MS Gothic" w:cs="Arial" w:hint="eastAsia"/>
                    <w:sz w:val="20"/>
                    <w:szCs w:val="20"/>
                  </w:rPr>
                  <w:t>☐</w:t>
                </w:r>
              </w:sdtContent>
            </w:sdt>
          </w:p>
        </w:tc>
        <w:tc>
          <w:tcPr>
            <w:tcW w:w="236" w:type="dxa"/>
          </w:tcPr>
          <w:p w14:paraId="1AB90407" w14:textId="77777777" w:rsidR="00B543A5" w:rsidRDefault="00B543A5" w:rsidP="00C84501">
            <w:pPr>
              <w:tabs>
                <w:tab w:val="left" w:pos="1380"/>
              </w:tabs>
              <w:spacing w:after="120"/>
              <w:rPr>
                <w:b/>
                <w:bCs/>
                <w:spacing w:val="-2"/>
              </w:rPr>
            </w:pPr>
          </w:p>
        </w:tc>
        <w:tc>
          <w:tcPr>
            <w:tcW w:w="1080" w:type="dxa"/>
          </w:tcPr>
          <w:p w14:paraId="46DC451A" w14:textId="6F17C2CA" w:rsidR="00B543A5" w:rsidRPr="00D44802" w:rsidRDefault="00000000" w:rsidP="00C84501">
            <w:pPr>
              <w:spacing w:after="120"/>
              <w:jc w:val="center"/>
              <w:rPr>
                <w:rFonts w:eastAsia="Calibri" w:cs="Arial"/>
                <w:sz w:val="20"/>
                <w:szCs w:val="20"/>
              </w:rPr>
            </w:pPr>
            <w:sdt>
              <w:sdtPr>
                <w:rPr>
                  <w:rFonts w:eastAsia="Calibri" w:cs="Arial"/>
                  <w:sz w:val="20"/>
                  <w:szCs w:val="20"/>
                </w:rPr>
                <w:id w:val="-316035100"/>
                <w14:checkbox>
                  <w14:checked w14:val="0"/>
                  <w14:checkedState w14:val="2612" w14:font="MS Gothic"/>
                  <w14:uncheckedState w14:val="2610" w14:font="MS Gothic"/>
                </w14:checkbox>
              </w:sdtPr>
              <w:sdtContent>
                <w:r w:rsidR="008D3E27">
                  <w:rPr>
                    <w:rFonts w:ascii="MS Gothic" w:eastAsia="MS Gothic" w:hAnsi="MS Gothic" w:cs="Arial" w:hint="eastAsia"/>
                    <w:sz w:val="20"/>
                    <w:szCs w:val="20"/>
                  </w:rPr>
                  <w:t>☐</w:t>
                </w:r>
              </w:sdtContent>
            </w:sdt>
          </w:p>
        </w:tc>
        <w:tc>
          <w:tcPr>
            <w:tcW w:w="6214" w:type="dxa"/>
          </w:tcPr>
          <w:p w14:paraId="0B53D801" w14:textId="3E64ABBE" w:rsidR="00B543A5" w:rsidRDefault="00574FBC" w:rsidP="00C84501">
            <w:pPr>
              <w:tabs>
                <w:tab w:val="left" w:pos="1380"/>
              </w:tabs>
              <w:spacing w:after="120"/>
              <w:rPr>
                <w:b/>
                <w:bCs/>
                <w:spacing w:val="-2"/>
              </w:rPr>
            </w:pPr>
            <w:r w:rsidRPr="00536933">
              <w:t xml:space="preserve">Devise a tracking system for </w:t>
            </w:r>
            <w:r w:rsidR="00865EFA">
              <w:t>C</w:t>
            </w:r>
            <w:r w:rsidRPr="00536933">
              <w:t>WS reporting pursuant to the CCR Rule.</w:t>
            </w:r>
          </w:p>
        </w:tc>
      </w:tr>
      <w:tr w:rsidR="00B543A5" w14:paraId="4789BF06" w14:textId="77777777" w:rsidTr="00CB741B">
        <w:tc>
          <w:tcPr>
            <w:tcW w:w="1080" w:type="dxa"/>
          </w:tcPr>
          <w:p w14:paraId="4D3495EE" w14:textId="71B49828" w:rsidR="00B543A5" w:rsidRPr="00D44802" w:rsidRDefault="00000000" w:rsidP="00C84501">
            <w:pPr>
              <w:spacing w:after="120"/>
              <w:jc w:val="center"/>
              <w:rPr>
                <w:rFonts w:eastAsia="Calibri" w:cs="Arial"/>
                <w:sz w:val="20"/>
                <w:szCs w:val="20"/>
              </w:rPr>
            </w:pPr>
            <w:sdt>
              <w:sdtPr>
                <w:rPr>
                  <w:rFonts w:eastAsia="Calibri" w:cs="Arial"/>
                  <w:sz w:val="20"/>
                  <w:szCs w:val="20"/>
                </w:rPr>
                <w:id w:val="517050276"/>
                <w14:checkbox>
                  <w14:checked w14:val="0"/>
                  <w14:checkedState w14:val="2612" w14:font="MS Gothic"/>
                  <w14:uncheckedState w14:val="2610" w14:font="MS Gothic"/>
                </w14:checkbox>
              </w:sdtPr>
              <w:sdtEndPr>
                <w:rPr>
                  <w:rFonts w:ascii="MS Gothic" w:eastAsia="MS Gothic" w:hAnsi="MS Gothic" w:hint="eastAsia"/>
                </w:rPr>
              </w:sdtEndPr>
              <w:sdtContent/>
            </w:sdt>
            <w:r w:rsidR="00AC4FF0">
              <w:rPr>
                <w:rFonts w:ascii="MS Gothic" w:eastAsia="MS Gothic" w:hAnsi="MS Gothic" w:cs="Arial" w:hint="eastAsia"/>
                <w:sz w:val="20"/>
                <w:szCs w:val="20"/>
              </w:rPr>
              <w:t>☐</w:t>
            </w:r>
          </w:p>
        </w:tc>
        <w:tc>
          <w:tcPr>
            <w:tcW w:w="236" w:type="dxa"/>
          </w:tcPr>
          <w:p w14:paraId="756899E8" w14:textId="77777777" w:rsidR="00B543A5" w:rsidRDefault="00B543A5" w:rsidP="00C84501">
            <w:pPr>
              <w:tabs>
                <w:tab w:val="left" w:pos="1380"/>
              </w:tabs>
              <w:spacing w:after="120"/>
              <w:rPr>
                <w:b/>
                <w:bCs/>
                <w:spacing w:val="-2"/>
              </w:rPr>
            </w:pPr>
          </w:p>
        </w:tc>
        <w:tc>
          <w:tcPr>
            <w:tcW w:w="1080" w:type="dxa"/>
          </w:tcPr>
          <w:p w14:paraId="48E5604D" w14:textId="7F4E53CC" w:rsidR="00B543A5" w:rsidRPr="00D44802" w:rsidRDefault="00000000" w:rsidP="00C84501">
            <w:pPr>
              <w:spacing w:after="120"/>
              <w:jc w:val="center"/>
              <w:rPr>
                <w:rFonts w:eastAsia="Calibri" w:cs="Arial"/>
                <w:sz w:val="20"/>
                <w:szCs w:val="20"/>
              </w:rPr>
            </w:pPr>
            <w:sdt>
              <w:sdtPr>
                <w:rPr>
                  <w:rFonts w:eastAsia="Calibri" w:cs="Arial"/>
                  <w:sz w:val="20"/>
                  <w:szCs w:val="20"/>
                </w:rPr>
                <w:id w:val="-1314872384"/>
                <w14:checkbox>
                  <w14:checked w14:val="0"/>
                  <w14:checkedState w14:val="2612" w14:font="MS Gothic"/>
                  <w14:uncheckedState w14:val="2610" w14:font="MS Gothic"/>
                </w14:checkbox>
              </w:sdtPr>
              <w:sdtContent>
                <w:r w:rsidR="008D3E27">
                  <w:rPr>
                    <w:rFonts w:ascii="MS Gothic" w:eastAsia="MS Gothic" w:hAnsi="MS Gothic" w:cs="Arial" w:hint="eastAsia"/>
                    <w:sz w:val="20"/>
                    <w:szCs w:val="20"/>
                  </w:rPr>
                  <w:t>☐</w:t>
                </w:r>
              </w:sdtContent>
            </w:sdt>
          </w:p>
        </w:tc>
        <w:tc>
          <w:tcPr>
            <w:tcW w:w="6214" w:type="dxa"/>
          </w:tcPr>
          <w:p w14:paraId="22AC501A" w14:textId="0E2FD459" w:rsidR="00B543A5" w:rsidRDefault="00574FBC" w:rsidP="00C84501">
            <w:pPr>
              <w:tabs>
                <w:tab w:val="left" w:pos="1380"/>
              </w:tabs>
              <w:spacing w:after="120"/>
              <w:rPr>
                <w:b/>
                <w:bCs/>
                <w:spacing w:val="-2"/>
              </w:rPr>
            </w:pPr>
            <w:r w:rsidRPr="00536933">
              <w:t xml:space="preserve">Keep </w:t>
            </w:r>
            <w:r w:rsidR="00EE05AF">
              <w:t>C</w:t>
            </w:r>
            <w:r w:rsidRPr="00536933">
              <w:t>WSs informed of reporting requirements during development and implementation</w:t>
            </w:r>
          </w:p>
        </w:tc>
      </w:tr>
      <w:tr w:rsidR="00B543A5" w14:paraId="5A19C0E3" w14:textId="77777777" w:rsidTr="00D44802">
        <w:tc>
          <w:tcPr>
            <w:tcW w:w="1080" w:type="dxa"/>
          </w:tcPr>
          <w:p w14:paraId="0A723142" w14:textId="3DCC39C7" w:rsidR="00B543A5" w:rsidRPr="00D44802" w:rsidRDefault="00000000" w:rsidP="00C84501">
            <w:pPr>
              <w:spacing w:after="120"/>
              <w:jc w:val="center"/>
              <w:rPr>
                <w:rFonts w:eastAsia="Calibri" w:cs="Arial"/>
                <w:sz w:val="20"/>
                <w:szCs w:val="20"/>
              </w:rPr>
            </w:pPr>
            <w:sdt>
              <w:sdtPr>
                <w:rPr>
                  <w:rFonts w:eastAsia="Calibri" w:cs="Arial"/>
                  <w:sz w:val="20"/>
                  <w:szCs w:val="20"/>
                </w:rPr>
                <w:id w:val="1978569971"/>
                <w14:checkbox>
                  <w14:checked w14:val="0"/>
                  <w14:checkedState w14:val="2612" w14:font="MS Gothic"/>
                  <w14:uncheckedState w14:val="2610" w14:font="MS Gothic"/>
                </w14:checkbox>
              </w:sdtPr>
              <w:sdtContent>
                <w:r w:rsidR="008D3E27">
                  <w:rPr>
                    <w:rFonts w:ascii="MS Gothic" w:eastAsia="MS Gothic" w:hAnsi="MS Gothic" w:cs="Arial" w:hint="eastAsia"/>
                    <w:sz w:val="20"/>
                    <w:szCs w:val="20"/>
                  </w:rPr>
                  <w:t>☐</w:t>
                </w:r>
              </w:sdtContent>
            </w:sdt>
          </w:p>
        </w:tc>
        <w:tc>
          <w:tcPr>
            <w:tcW w:w="236" w:type="dxa"/>
          </w:tcPr>
          <w:p w14:paraId="59D86FEA" w14:textId="77777777" w:rsidR="00B543A5" w:rsidRDefault="00B543A5" w:rsidP="00C84501">
            <w:pPr>
              <w:tabs>
                <w:tab w:val="left" w:pos="1380"/>
              </w:tabs>
              <w:spacing w:after="120"/>
              <w:rPr>
                <w:b/>
                <w:bCs/>
                <w:spacing w:val="-2"/>
              </w:rPr>
            </w:pPr>
          </w:p>
        </w:tc>
        <w:tc>
          <w:tcPr>
            <w:tcW w:w="1080" w:type="dxa"/>
          </w:tcPr>
          <w:p w14:paraId="5F4A5406" w14:textId="057F100E" w:rsidR="00B543A5" w:rsidRPr="00D44802" w:rsidRDefault="00000000" w:rsidP="00C84501">
            <w:pPr>
              <w:spacing w:after="120"/>
              <w:jc w:val="center"/>
              <w:rPr>
                <w:rFonts w:eastAsia="Calibri" w:cs="Arial"/>
                <w:sz w:val="20"/>
                <w:szCs w:val="20"/>
              </w:rPr>
            </w:pPr>
            <w:sdt>
              <w:sdtPr>
                <w:rPr>
                  <w:rFonts w:eastAsia="Calibri" w:cs="Arial"/>
                  <w:sz w:val="20"/>
                  <w:szCs w:val="20"/>
                </w:rPr>
                <w:id w:val="-600188342"/>
                <w14:checkbox>
                  <w14:checked w14:val="0"/>
                  <w14:checkedState w14:val="2612" w14:font="MS Gothic"/>
                  <w14:uncheckedState w14:val="2610" w14:font="MS Gothic"/>
                </w14:checkbox>
              </w:sdtPr>
              <w:sdtContent>
                <w:r w:rsidR="008D3E27">
                  <w:rPr>
                    <w:rFonts w:ascii="MS Gothic" w:eastAsia="MS Gothic" w:hAnsi="MS Gothic" w:cs="Arial" w:hint="eastAsia"/>
                    <w:sz w:val="20"/>
                    <w:szCs w:val="20"/>
                  </w:rPr>
                  <w:t>☐</w:t>
                </w:r>
              </w:sdtContent>
            </w:sdt>
          </w:p>
        </w:tc>
        <w:tc>
          <w:tcPr>
            <w:tcW w:w="6214" w:type="dxa"/>
          </w:tcPr>
          <w:p w14:paraId="41865939" w14:textId="22162CAC" w:rsidR="00B543A5" w:rsidRDefault="00574FBC" w:rsidP="00C84501">
            <w:pPr>
              <w:tabs>
                <w:tab w:val="left" w:pos="1380"/>
              </w:tabs>
              <w:spacing w:after="120"/>
              <w:rPr>
                <w:b/>
                <w:bCs/>
                <w:spacing w:val="-2"/>
              </w:rPr>
            </w:pPr>
            <w:r w:rsidRPr="00536933">
              <w:t>Report CCR Rule violation and enforcement information to SDWIS as required.</w:t>
            </w:r>
          </w:p>
        </w:tc>
      </w:tr>
      <w:tr w:rsidR="00B543A5" w14:paraId="0BC2E844" w14:textId="77777777" w:rsidTr="00D44802">
        <w:tc>
          <w:tcPr>
            <w:tcW w:w="1080" w:type="dxa"/>
          </w:tcPr>
          <w:p w14:paraId="2909B4DC" w14:textId="3F718F10" w:rsidR="00B543A5" w:rsidRPr="0006486C" w:rsidRDefault="00000000" w:rsidP="001712C3">
            <w:pPr>
              <w:jc w:val="center"/>
              <w:rPr>
                <w:rFonts w:eastAsia="Calibri" w:cs="Arial"/>
                <w:sz w:val="20"/>
                <w:szCs w:val="20"/>
              </w:rPr>
            </w:pPr>
            <w:sdt>
              <w:sdtPr>
                <w:rPr>
                  <w:rFonts w:eastAsia="Calibri" w:cs="Arial"/>
                  <w:sz w:val="20"/>
                  <w:szCs w:val="20"/>
                </w:rPr>
                <w:id w:val="-763994980"/>
                <w14:checkbox>
                  <w14:checked w14:val="0"/>
                  <w14:checkedState w14:val="2612" w14:font="MS Gothic"/>
                  <w14:uncheckedState w14:val="2610" w14:font="MS Gothic"/>
                </w14:checkbox>
              </w:sdtPr>
              <w:sdtContent>
                <w:r w:rsidR="008D3E27">
                  <w:rPr>
                    <w:rFonts w:ascii="MS Gothic" w:eastAsia="MS Gothic" w:hAnsi="MS Gothic" w:cs="Arial" w:hint="eastAsia"/>
                    <w:sz w:val="20"/>
                    <w:szCs w:val="20"/>
                  </w:rPr>
                  <w:t>☐</w:t>
                </w:r>
              </w:sdtContent>
            </w:sdt>
          </w:p>
        </w:tc>
        <w:tc>
          <w:tcPr>
            <w:tcW w:w="236" w:type="dxa"/>
          </w:tcPr>
          <w:p w14:paraId="746C2114" w14:textId="77777777" w:rsidR="00B543A5" w:rsidRDefault="00B543A5" w:rsidP="001712C3">
            <w:pPr>
              <w:tabs>
                <w:tab w:val="left" w:pos="1380"/>
              </w:tabs>
              <w:rPr>
                <w:b/>
                <w:bCs/>
                <w:spacing w:val="-2"/>
              </w:rPr>
            </w:pPr>
          </w:p>
        </w:tc>
        <w:tc>
          <w:tcPr>
            <w:tcW w:w="1080" w:type="dxa"/>
          </w:tcPr>
          <w:p w14:paraId="733DEF34" w14:textId="4213A8A7" w:rsidR="00B543A5" w:rsidRPr="0006486C" w:rsidRDefault="00000000" w:rsidP="001712C3">
            <w:pPr>
              <w:jc w:val="center"/>
              <w:rPr>
                <w:rFonts w:eastAsia="Calibri" w:cs="Arial"/>
                <w:sz w:val="20"/>
                <w:szCs w:val="20"/>
              </w:rPr>
            </w:pPr>
            <w:sdt>
              <w:sdtPr>
                <w:rPr>
                  <w:rFonts w:eastAsia="Calibri" w:cs="Arial"/>
                  <w:sz w:val="20"/>
                  <w:szCs w:val="20"/>
                </w:rPr>
                <w:id w:val="1073927014"/>
                <w14:checkbox>
                  <w14:checked w14:val="0"/>
                  <w14:checkedState w14:val="2612" w14:font="MS Gothic"/>
                  <w14:uncheckedState w14:val="2610" w14:font="MS Gothic"/>
                </w14:checkbox>
              </w:sdtPr>
              <w:sdtContent>
                <w:r w:rsidR="008D3E27">
                  <w:rPr>
                    <w:rFonts w:ascii="MS Gothic" w:eastAsia="MS Gothic" w:hAnsi="MS Gothic" w:cs="Arial" w:hint="eastAsia"/>
                    <w:sz w:val="20"/>
                    <w:szCs w:val="20"/>
                  </w:rPr>
                  <w:t>☐</w:t>
                </w:r>
              </w:sdtContent>
            </w:sdt>
          </w:p>
        </w:tc>
        <w:tc>
          <w:tcPr>
            <w:tcW w:w="6214" w:type="dxa"/>
          </w:tcPr>
          <w:p w14:paraId="2A0E904F" w14:textId="41D3590E" w:rsidR="00B543A5" w:rsidRDefault="00574FBC" w:rsidP="001712C3">
            <w:pPr>
              <w:tabs>
                <w:tab w:val="left" w:pos="1380"/>
              </w:tabs>
              <w:rPr>
                <w:b/>
                <w:bCs/>
                <w:spacing w:val="-2"/>
              </w:rPr>
            </w:pPr>
            <w:r w:rsidRPr="00536933">
              <w:rPr>
                <w:spacing w:val="-2"/>
              </w:rPr>
              <w:t>Other:</w:t>
            </w:r>
          </w:p>
        </w:tc>
      </w:tr>
    </w:tbl>
    <w:p w14:paraId="42728500" w14:textId="58C6B4D1" w:rsidR="007E42F9" w:rsidRDefault="00AD670F" w:rsidP="00794546">
      <w:r>
        <w:t>iii</w:t>
      </w:r>
      <w:bookmarkStart w:id="43" w:name="_Hlk212709931"/>
      <w:r>
        <w:t>)</w:t>
      </w:r>
      <w:r w:rsidR="0006486C">
        <w:t xml:space="preserve"> </w:t>
      </w:r>
      <w:r w:rsidR="007E42F9" w:rsidRPr="00536933">
        <w:t>Assisting</w:t>
      </w:r>
      <w:r w:rsidR="007E42F9" w:rsidRPr="00AD670F">
        <w:rPr>
          <w:spacing w:val="-5"/>
        </w:rPr>
        <w:t xml:space="preserve"> </w:t>
      </w:r>
      <w:r w:rsidR="004A6D3E" w:rsidRPr="00AD670F">
        <w:rPr>
          <w:spacing w:val="-5"/>
        </w:rPr>
        <w:t>the</w:t>
      </w:r>
      <w:r w:rsidR="007E42F9" w:rsidRPr="00AD670F">
        <w:rPr>
          <w:spacing w:val="-5"/>
        </w:rPr>
        <w:t xml:space="preserve"> </w:t>
      </w:r>
      <w:r w:rsidR="007E42F9" w:rsidRPr="00536933">
        <w:t>EPA</w:t>
      </w:r>
      <w:r w:rsidR="007E42F9" w:rsidRPr="00AD670F">
        <w:rPr>
          <w:spacing w:val="-5"/>
        </w:rPr>
        <w:t xml:space="preserve"> </w:t>
      </w:r>
      <w:r w:rsidR="007E42F9" w:rsidRPr="00536933">
        <w:t>in</w:t>
      </w:r>
      <w:r w:rsidR="007E42F9" w:rsidRPr="00AD670F">
        <w:rPr>
          <w:spacing w:val="-5"/>
        </w:rPr>
        <w:t xml:space="preserve"> </w:t>
      </w:r>
      <w:r w:rsidR="007E42F9" w:rsidRPr="00536933">
        <w:t>the</w:t>
      </w:r>
      <w:r w:rsidR="007E42F9" w:rsidRPr="00AD670F">
        <w:rPr>
          <w:spacing w:val="-5"/>
        </w:rPr>
        <w:t xml:space="preserve"> </w:t>
      </w:r>
      <w:r w:rsidR="007E42F9" w:rsidRPr="00536933">
        <w:t>development</w:t>
      </w:r>
      <w:r w:rsidR="007E42F9" w:rsidRPr="00AD670F">
        <w:rPr>
          <w:spacing w:val="-5"/>
        </w:rPr>
        <w:t xml:space="preserve"> </w:t>
      </w:r>
      <w:r w:rsidR="007E42F9" w:rsidRPr="00536933">
        <w:t>of</w:t>
      </w:r>
      <w:r w:rsidR="007E42F9" w:rsidRPr="00AD670F">
        <w:rPr>
          <w:spacing w:val="-5"/>
        </w:rPr>
        <w:t xml:space="preserve"> </w:t>
      </w:r>
      <w:r w:rsidR="007E42F9" w:rsidRPr="00536933">
        <w:t>the</w:t>
      </w:r>
      <w:r w:rsidR="007E42F9" w:rsidRPr="00AD670F">
        <w:rPr>
          <w:spacing w:val="-5"/>
        </w:rPr>
        <w:t xml:space="preserve"> </w:t>
      </w:r>
      <w:r w:rsidR="007E42F9" w:rsidRPr="00536933">
        <w:t>technical</w:t>
      </w:r>
      <w:r w:rsidR="007E42F9" w:rsidRPr="00AD670F">
        <w:rPr>
          <w:spacing w:val="-5"/>
        </w:rPr>
        <w:t xml:space="preserve"> </w:t>
      </w:r>
      <w:r w:rsidR="007E42F9" w:rsidRPr="00536933">
        <w:t>aspects</w:t>
      </w:r>
      <w:r w:rsidR="007E42F9" w:rsidRPr="00AD670F">
        <w:rPr>
          <w:spacing w:val="-4"/>
        </w:rPr>
        <w:t xml:space="preserve"> </w:t>
      </w:r>
      <w:r w:rsidR="007E42F9" w:rsidRPr="00536933">
        <w:t>of</w:t>
      </w:r>
      <w:r w:rsidR="007E42F9" w:rsidRPr="00AD670F">
        <w:rPr>
          <w:spacing w:val="-5"/>
        </w:rPr>
        <w:t xml:space="preserve"> </w:t>
      </w:r>
      <w:r w:rsidR="007E42F9" w:rsidRPr="00536933">
        <w:t>the</w:t>
      </w:r>
      <w:r w:rsidR="007E42F9" w:rsidRPr="00AD670F">
        <w:rPr>
          <w:spacing w:val="-5"/>
        </w:rPr>
        <w:t xml:space="preserve"> </w:t>
      </w:r>
      <w:r w:rsidR="007E42F9" w:rsidRPr="00536933">
        <w:t>enforcement</w:t>
      </w:r>
      <w:r w:rsidR="007E42F9" w:rsidRPr="00AD670F">
        <w:rPr>
          <w:spacing w:val="-5"/>
        </w:rPr>
        <w:t xml:space="preserve"> </w:t>
      </w:r>
      <w:r w:rsidR="007E42F9" w:rsidRPr="00536933">
        <w:t>actions</w:t>
      </w:r>
      <w:r w:rsidR="007E42F9" w:rsidRPr="00AD670F">
        <w:rPr>
          <w:spacing w:val="-5"/>
        </w:rPr>
        <w:t xml:space="preserve"> </w:t>
      </w:r>
      <w:r w:rsidR="007E42F9" w:rsidRPr="00536933">
        <w:t>and</w:t>
      </w:r>
      <w:r w:rsidR="007E42F9" w:rsidRPr="00AD670F">
        <w:rPr>
          <w:spacing w:val="-5"/>
        </w:rPr>
        <w:t xml:space="preserve"> </w:t>
      </w:r>
      <w:r w:rsidR="007E42F9" w:rsidRPr="00536933">
        <w:t>conducting informal follow-up on violations (telephones calls, letters, etc.).</w:t>
      </w:r>
    </w:p>
    <w:tbl>
      <w:tblPr>
        <w:tblStyle w:val="TableGrid"/>
        <w:tblW w:w="8610" w:type="dxa"/>
        <w:tblInd w:w="360" w:type="dxa"/>
        <w:tblLook w:val="04A0" w:firstRow="1" w:lastRow="0" w:firstColumn="1" w:lastColumn="0" w:noHBand="0" w:noVBand="1"/>
      </w:tblPr>
      <w:tblGrid>
        <w:gridCol w:w="1080"/>
        <w:gridCol w:w="236"/>
        <w:gridCol w:w="1080"/>
        <w:gridCol w:w="6214"/>
      </w:tblGrid>
      <w:tr w:rsidR="00B543A5" w14:paraId="32892545" w14:textId="77777777" w:rsidTr="00D52E64">
        <w:tc>
          <w:tcPr>
            <w:tcW w:w="1080" w:type="dxa"/>
            <w:vAlign w:val="bottom"/>
          </w:tcPr>
          <w:p w14:paraId="4E90E983" w14:textId="77777777" w:rsidR="00B543A5" w:rsidRPr="00E80C6F" w:rsidRDefault="00B543A5" w:rsidP="000236EF">
            <w:pPr>
              <w:tabs>
                <w:tab w:val="left" w:pos="1380"/>
              </w:tabs>
              <w:jc w:val="center"/>
              <w:rPr>
                <w:b/>
                <w:bCs/>
                <w:spacing w:val="-2"/>
                <w:sz w:val="20"/>
                <w:szCs w:val="20"/>
              </w:rPr>
            </w:pPr>
            <w:r w:rsidRPr="00E80C6F">
              <w:rPr>
                <w:b/>
                <w:bCs/>
                <w:spacing w:val="-2"/>
                <w:sz w:val="20"/>
                <w:szCs w:val="20"/>
              </w:rPr>
              <w:t>Primacy Agency</w:t>
            </w:r>
          </w:p>
        </w:tc>
        <w:tc>
          <w:tcPr>
            <w:tcW w:w="236" w:type="dxa"/>
            <w:vAlign w:val="bottom"/>
          </w:tcPr>
          <w:p w14:paraId="285B291F" w14:textId="77777777" w:rsidR="00B543A5" w:rsidRPr="00E80C6F" w:rsidRDefault="00B543A5" w:rsidP="000236EF">
            <w:pPr>
              <w:tabs>
                <w:tab w:val="left" w:pos="1380"/>
              </w:tabs>
              <w:jc w:val="center"/>
              <w:rPr>
                <w:b/>
                <w:bCs/>
                <w:spacing w:val="-2"/>
                <w:sz w:val="20"/>
                <w:szCs w:val="20"/>
              </w:rPr>
            </w:pPr>
          </w:p>
        </w:tc>
        <w:tc>
          <w:tcPr>
            <w:tcW w:w="1080" w:type="dxa"/>
            <w:vAlign w:val="bottom"/>
          </w:tcPr>
          <w:p w14:paraId="4C455EA1" w14:textId="77777777" w:rsidR="00B543A5" w:rsidRPr="00E80C6F" w:rsidRDefault="00B543A5" w:rsidP="000236EF">
            <w:pPr>
              <w:tabs>
                <w:tab w:val="left" w:pos="1380"/>
              </w:tabs>
              <w:jc w:val="center"/>
              <w:rPr>
                <w:b/>
                <w:bCs/>
                <w:spacing w:val="-2"/>
                <w:sz w:val="20"/>
                <w:szCs w:val="20"/>
              </w:rPr>
            </w:pPr>
            <w:r w:rsidRPr="00E80C6F">
              <w:rPr>
                <w:b/>
                <w:bCs/>
                <w:spacing w:val="-2"/>
                <w:sz w:val="20"/>
                <w:szCs w:val="20"/>
              </w:rPr>
              <w:t>EPA</w:t>
            </w:r>
          </w:p>
        </w:tc>
        <w:tc>
          <w:tcPr>
            <w:tcW w:w="6214" w:type="dxa"/>
            <w:vAlign w:val="bottom"/>
          </w:tcPr>
          <w:p w14:paraId="1C4C348F" w14:textId="77777777" w:rsidR="00B543A5" w:rsidRDefault="00B543A5" w:rsidP="000236EF">
            <w:pPr>
              <w:tabs>
                <w:tab w:val="left" w:pos="1380"/>
              </w:tabs>
              <w:jc w:val="center"/>
              <w:rPr>
                <w:b/>
                <w:bCs/>
                <w:spacing w:val="-2"/>
              </w:rPr>
            </w:pPr>
          </w:p>
        </w:tc>
      </w:tr>
      <w:tr w:rsidR="00B543A5" w14:paraId="550FFA19" w14:textId="77777777" w:rsidTr="00D52E64">
        <w:tc>
          <w:tcPr>
            <w:tcW w:w="1080" w:type="dxa"/>
          </w:tcPr>
          <w:p w14:paraId="5267A14E" w14:textId="1371BC86" w:rsidR="00B543A5" w:rsidRPr="00355D76" w:rsidRDefault="00000000" w:rsidP="00C84501">
            <w:pPr>
              <w:spacing w:after="120"/>
              <w:jc w:val="center"/>
              <w:rPr>
                <w:rFonts w:eastAsia="Calibri" w:cs="Arial"/>
                <w:sz w:val="20"/>
                <w:szCs w:val="20"/>
              </w:rPr>
            </w:pPr>
            <w:sdt>
              <w:sdtPr>
                <w:rPr>
                  <w:rFonts w:eastAsia="Calibri" w:cs="Arial"/>
                  <w:sz w:val="20"/>
                  <w:szCs w:val="20"/>
                </w:rPr>
                <w:id w:val="2105912234"/>
                <w14:checkbox>
                  <w14:checked w14:val="0"/>
                  <w14:checkedState w14:val="2612" w14:font="MS Gothic"/>
                  <w14:uncheckedState w14:val="2610" w14:font="MS Gothic"/>
                </w14:checkbox>
              </w:sdtPr>
              <w:sdtContent>
                <w:r w:rsidR="00D52E64">
                  <w:rPr>
                    <w:rFonts w:ascii="MS Gothic" w:eastAsia="MS Gothic" w:hAnsi="MS Gothic" w:cs="Arial" w:hint="eastAsia"/>
                    <w:sz w:val="20"/>
                    <w:szCs w:val="20"/>
                  </w:rPr>
                  <w:t>☐</w:t>
                </w:r>
              </w:sdtContent>
            </w:sdt>
          </w:p>
        </w:tc>
        <w:tc>
          <w:tcPr>
            <w:tcW w:w="236" w:type="dxa"/>
          </w:tcPr>
          <w:p w14:paraId="6CA413FC" w14:textId="77777777" w:rsidR="00B543A5" w:rsidRDefault="00B543A5" w:rsidP="00C84501">
            <w:pPr>
              <w:tabs>
                <w:tab w:val="left" w:pos="1380"/>
              </w:tabs>
              <w:spacing w:after="120"/>
              <w:rPr>
                <w:b/>
                <w:bCs/>
                <w:spacing w:val="-2"/>
              </w:rPr>
            </w:pPr>
          </w:p>
        </w:tc>
        <w:tc>
          <w:tcPr>
            <w:tcW w:w="1080" w:type="dxa"/>
          </w:tcPr>
          <w:p w14:paraId="6D9FA4E7" w14:textId="5390A0E4" w:rsidR="00B543A5" w:rsidRPr="00355D76" w:rsidRDefault="00000000" w:rsidP="00C84501">
            <w:pPr>
              <w:spacing w:after="120"/>
              <w:jc w:val="center"/>
              <w:rPr>
                <w:rFonts w:eastAsia="Calibri" w:cs="Arial"/>
                <w:sz w:val="20"/>
                <w:szCs w:val="20"/>
              </w:rPr>
            </w:pPr>
            <w:sdt>
              <w:sdtPr>
                <w:rPr>
                  <w:rFonts w:eastAsia="Calibri" w:cs="Arial"/>
                  <w:sz w:val="20"/>
                  <w:szCs w:val="20"/>
                </w:rPr>
                <w:id w:val="-1106346828"/>
                <w14:checkbox>
                  <w14:checked w14:val="0"/>
                  <w14:checkedState w14:val="2612" w14:font="MS Gothic"/>
                  <w14:uncheckedState w14:val="2610" w14:font="MS Gothic"/>
                </w14:checkbox>
              </w:sdtPr>
              <w:sdtContent>
                <w:r w:rsidR="008D3E27">
                  <w:rPr>
                    <w:rFonts w:ascii="MS Gothic" w:eastAsia="MS Gothic" w:hAnsi="MS Gothic" w:cs="Arial" w:hint="eastAsia"/>
                    <w:sz w:val="20"/>
                    <w:szCs w:val="20"/>
                  </w:rPr>
                  <w:t>☐</w:t>
                </w:r>
              </w:sdtContent>
            </w:sdt>
          </w:p>
        </w:tc>
        <w:tc>
          <w:tcPr>
            <w:tcW w:w="6214" w:type="dxa"/>
          </w:tcPr>
          <w:p w14:paraId="20862396" w14:textId="5F28BD65" w:rsidR="00B543A5" w:rsidRDefault="00574FBC" w:rsidP="00C84501">
            <w:pPr>
              <w:tabs>
                <w:tab w:val="left" w:pos="1380"/>
              </w:tabs>
              <w:spacing w:after="120"/>
              <w:rPr>
                <w:b/>
                <w:bCs/>
                <w:spacing w:val="-2"/>
              </w:rPr>
            </w:pPr>
            <w:r w:rsidRPr="00536933">
              <w:t>Issue</w:t>
            </w:r>
            <w:r w:rsidR="005C6E7F">
              <w:t xml:space="preserve"> informal warning letters </w:t>
            </w:r>
            <w:r w:rsidR="007551C6">
              <w:t xml:space="preserve">for </w:t>
            </w:r>
            <w:r w:rsidR="007551C6" w:rsidRPr="00536933">
              <w:rPr>
                <w:spacing w:val="-6"/>
              </w:rPr>
              <w:t>violations</w:t>
            </w:r>
            <w:r w:rsidRPr="00536933">
              <w:rPr>
                <w:spacing w:val="-5"/>
              </w:rPr>
              <w:t xml:space="preserve"> </w:t>
            </w:r>
            <w:r w:rsidRPr="00536933">
              <w:t>of the CCR Rule.</w:t>
            </w:r>
          </w:p>
        </w:tc>
      </w:tr>
      <w:tr w:rsidR="00B543A5" w14:paraId="226ED938" w14:textId="77777777" w:rsidTr="00D52E64">
        <w:tc>
          <w:tcPr>
            <w:tcW w:w="1080" w:type="dxa"/>
          </w:tcPr>
          <w:p w14:paraId="60FA6B4B" w14:textId="1DF7AA8E" w:rsidR="00B543A5" w:rsidRPr="00355D76" w:rsidRDefault="00000000" w:rsidP="00C84501">
            <w:pPr>
              <w:spacing w:after="120"/>
              <w:jc w:val="center"/>
              <w:rPr>
                <w:rFonts w:eastAsia="Calibri" w:cs="Arial"/>
                <w:sz w:val="20"/>
                <w:szCs w:val="20"/>
              </w:rPr>
            </w:pPr>
            <w:sdt>
              <w:sdtPr>
                <w:rPr>
                  <w:rFonts w:eastAsia="Calibri" w:cs="Arial"/>
                  <w:sz w:val="20"/>
                  <w:szCs w:val="20"/>
                </w:rPr>
                <w:id w:val="1733033152"/>
                <w14:checkbox>
                  <w14:checked w14:val="0"/>
                  <w14:checkedState w14:val="2612" w14:font="MS Gothic"/>
                  <w14:uncheckedState w14:val="2610" w14:font="MS Gothic"/>
                </w14:checkbox>
              </w:sdtPr>
              <w:sdtContent>
                <w:r w:rsidR="008D3E27">
                  <w:rPr>
                    <w:rFonts w:ascii="MS Gothic" w:eastAsia="MS Gothic" w:hAnsi="MS Gothic" w:cs="Arial" w:hint="eastAsia"/>
                    <w:sz w:val="20"/>
                    <w:szCs w:val="20"/>
                  </w:rPr>
                  <w:t>☐</w:t>
                </w:r>
              </w:sdtContent>
            </w:sdt>
          </w:p>
        </w:tc>
        <w:tc>
          <w:tcPr>
            <w:tcW w:w="236" w:type="dxa"/>
          </w:tcPr>
          <w:p w14:paraId="01F310C4" w14:textId="77777777" w:rsidR="00B543A5" w:rsidRDefault="00B543A5" w:rsidP="00C84501">
            <w:pPr>
              <w:tabs>
                <w:tab w:val="left" w:pos="1380"/>
              </w:tabs>
              <w:spacing w:after="120"/>
              <w:rPr>
                <w:b/>
                <w:bCs/>
                <w:spacing w:val="-2"/>
              </w:rPr>
            </w:pPr>
          </w:p>
        </w:tc>
        <w:tc>
          <w:tcPr>
            <w:tcW w:w="1080" w:type="dxa"/>
          </w:tcPr>
          <w:p w14:paraId="64D6CD9F" w14:textId="1A6CB4BC" w:rsidR="00B543A5" w:rsidRPr="00355D76" w:rsidRDefault="00000000" w:rsidP="00C84501">
            <w:pPr>
              <w:spacing w:after="120"/>
              <w:jc w:val="center"/>
              <w:rPr>
                <w:rFonts w:eastAsia="Calibri" w:cs="Arial"/>
                <w:sz w:val="20"/>
                <w:szCs w:val="20"/>
              </w:rPr>
            </w:pPr>
            <w:sdt>
              <w:sdtPr>
                <w:rPr>
                  <w:rFonts w:eastAsia="Calibri" w:cs="Arial"/>
                  <w:sz w:val="20"/>
                  <w:szCs w:val="20"/>
                </w:rPr>
                <w:id w:val="2095507591"/>
                <w14:checkbox>
                  <w14:checked w14:val="0"/>
                  <w14:checkedState w14:val="2612" w14:font="MS Gothic"/>
                  <w14:uncheckedState w14:val="2610" w14:font="MS Gothic"/>
                </w14:checkbox>
              </w:sdtPr>
              <w:sdtContent>
                <w:r w:rsidR="008D3E27">
                  <w:rPr>
                    <w:rFonts w:ascii="MS Gothic" w:eastAsia="MS Gothic" w:hAnsi="MS Gothic" w:cs="Arial" w:hint="eastAsia"/>
                    <w:sz w:val="20"/>
                    <w:szCs w:val="20"/>
                  </w:rPr>
                  <w:t>☐</w:t>
                </w:r>
              </w:sdtContent>
            </w:sdt>
          </w:p>
        </w:tc>
        <w:tc>
          <w:tcPr>
            <w:tcW w:w="6214" w:type="dxa"/>
          </w:tcPr>
          <w:p w14:paraId="1F9B433A" w14:textId="023BA926" w:rsidR="00B543A5" w:rsidRDefault="00574FBC" w:rsidP="00C84501">
            <w:pPr>
              <w:tabs>
                <w:tab w:val="left" w:pos="1380"/>
              </w:tabs>
              <w:spacing w:after="120"/>
              <w:rPr>
                <w:b/>
                <w:bCs/>
                <w:spacing w:val="-2"/>
              </w:rPr>
            </w:pPr>
            <w:r w:rsidRPr="00536933">
              <w:t>Provide</w:t>
            </w:r>
            <w:r w:rsidRPr="00536933">
              <w:rPr>
                <w:spacing w:val="-7"/>
              </w:rPr>
              <w:t xml:space="preserve"> </w:t>
            </w:r>
            <w:r w:rsidRPr="00536933">
              <w:t>immediate</w:t>
            </w:r>
            <w:r w:rsidRPr="00536933">
              <w:rPr>
                <w:spacing w:val="-7"/>
              </w:rPr>
              <w:t xml:space="preserve"> </w:t>
            </w:r>
            <w:r w:rsidRPr="00536933">
              <w:t>technical</w:t>
            </w:r>
            <w:r w:rsidRPr="00536933">
              <w:rPr>
                <w:spacing w:val="-7"/>
              </w:rPr>
              <w:t xml:space="preserve"> </w:t>
            </w:r>
            <w:r w:rsidRPr="00536933">
              <w:t>assistance</w:t>
            </w:r>
            <w:r w:rsidRPr="00536933">
              <w:rPr>
                <w:spacing w:val="-7"/>
              </w:rPr>
              <w:t xml:space="preserve"> </w:t>
            </w:r>
            <w:r w:rsidRPr="00536933">
              <w:t>to</w:t>
            </w:r>
            <w:r w:rsidRPr="00536933">
              <w:rPr>
                <w:spacing w:val="-7"/>
              </w:rPr>
              <w:t xml:space="preserve"> </w:t>
            </w:r>
            <w:r w:rsidR="007551C6">
              <w:t>C</w:t>
            </w:r>
            <w:r w:rsidRPr="00536933">
              <w:t>WSs</w:t>
            </w:r>
            <w:r w:rsidRPr="00536933">
              <w:rPr>
                <w:spacing w:val="-6"/>
              </w:rPr>
              <w:t xml:space="preserve"> </w:t>
            </w:r>
            <w:r w:rsidRPr="00536933">
              <w:t>with</w:t>
            </w:r>
            <w:r w:rsidRPr="00536933">
              <w:rPr>
                <w:spacing w:val="-7"/>
              </w:rPr>
              <w:t xml:space="preserve"> </w:t>
            </w:r>
            <w:r w:rsidRPr="00536933">
              <w:t>violations to try to bring them into compliance.</w:t>
            </w:r>
          </w:p>
        </w:tc>
      </w:tr>
      <w:tr w:rsidR="00B543A5" w14:paraId="12F1E491" w14:textId="77777777" w:rsidTr="00D52E64">
        <w:tc>
          <w:tcPr>
            <w:tcW w:w="1080" w:type="dxa"/>
          </w:tcPr>
          <w:p w14:paraId="11900852" w14:textId="5559FBB5" w:rsidR="00B543A5" w:rsidRPr="00355D76" w:rsidRDefault="00000000" w:rsidP="001712C3">
            <w:pPr>
              <w:jc w:val="center"/>
              <w:rPr>
                <w:rFonts w:eastAsia="Calibri" w:cs="Arial"/>
                <w:sz w:val="20"/>
                <w:szCs w:val="20"/>
              </w:rPr>
            </w:pPr>
            <w:sdt>
              <w:sdtPr>
                <w:rPr>
                  <w:rFonts w:eastAsia="Calibri" w:cs="Arial"/>
                  <w:sz w:val="20"/>
                  <w:szCs w:val="20"/>
                </w:rPr>
                <w:id w:val="-788668540"/>
                <w14:checkbox>
                  <w14:checked w14:val="0"/>
                  <w14:checkedState w14:val="2612" w14:font="MS Gothic"/>
                  <w14:uncheckedState w14:val="2610" w14:font="MS Gothic"/>
                </w14:checkbox>
              </w:sdtPr>
              <w:sdtContent>
                <w:r w:rsidR="008D3E27">
                  <w:rPr>
                    <w:rFonts w:ascii="MS Gothic" w:eastAsia="MS Gothic" w:hAnsi="MS Gothic" w:cs="Arial" w:hint="eastAsia"/>
                    <w:sz w:val="20"/>
                    <w:szCs w:val="20"/>
                  </w:rPr>
                  <w:t>☐</w:t>
                </w:r>
              </w:sdtContent>
            </w:sdt>
          </w:p>
        </w:tc>
        <w:tc>
          <w:tcPr>
            <w:tcW w:w="236" w:type="dxa"/>
          </w:tcPr>
          <w:p w14:paraId="5D9BF67F" w14:textId="77777777" w:rsidR="00B543A5" w:rsidRDefault="00B543A5" w:rsidP="001712C3">
            <w:pPr>
              <w:tabs>
                <w:tab w:val="left" w:pos="1380"/>
              </w:tabs>
              <w:rPr>
                <w:b/>
                <w:bCs/>
                <w:spacing w:val="-2"/>
              </w:rPr>
            </w:pPr>
          </w:p>
        </w:tc>
        <w:tc>
          <w:tcPr>
            <w:tcW w:w="1080" w:type="dxa"/>
          </w:tcPr>
          <w:p w14:paraId="434C55A1" w14:textId="275C6322" w:rsidR="00B543A5" w:rsidRPr="00355D76" w:rsidRDefault="00000000" w:rsidP="001712C3">
            <w:pPr>
              <w:jc w:val="center"/>
              <w:rPr>
                <w:rFonts w:eastAsia="Calibri" w:cs="Arial"/>
                <w:sz w:val="20"/>
                <w:szCs w:val="20"/>
              </w:rPr>
            </w:pPr>
            <w:sdt>
              <w:sdtPr>
                <w:rPr>
                  <w:rFonts w:eastAsia="Calibri" w:cs="Arial"/>
                  <w:sz w:val="20"/>
                  <w:szCs w:val="20"/>
                </w:rPr>
                <w:id w:val="1854530070"/>
                <w14:checkbox>
                  <w14:checked w14:val="0"/>
                  <w14:checkedState w14:val="2612" w14:font="MS Gothic"/>
                  <w14:uncheckedState w14:val="2610" w14:font="MS Gothic"/>
                </w14:checkbox>
              </w:sdtPr>
              <w:sdtContent>
                <w:r w:rsidR="008D3E27">
                  <w:rPr>
                    <w:rFonts w:ascii="MS Gothic" w:eastAsia="MS Gothic" w:hAnsi="MS Gothic" w:cs="Arial" w:hint="eastAsia"/>
                    <w:sz w:val="20"/>
                    <w:szCs w:val="20"/>
                  </w:rPr>
                  <w:t>☐</w:t>
                </w:r>
              </w:sdtContent>
            </w:sdt>
          </w:p>
        </w:tc>
        <w:tc>
          <w:tcPr>
            <w:tcW w:w="6214" w:type="dxa"/>
          </w:tcPr>
          <w:p w14:paraId="627DE61D" w14:textId="099821DE" w:rsidR="00B543A5" w:rsidRDefault="00574FBC" w:rsidP="001712C3">
            <w:pPr>
              <w:tabs>
                <w:tab w:val="left" w:pos="1380"/>
              </w:tabs>
              <w:rPr>
                <w:b/>
                <w:bCs/>
                <w:spacing w:val="-2"/>
              </w:rPr>
            </w:pPr>
            <w:r w:rsidRPr="00536933">
              <w:t xml:space="preserve">Refer all violations to </w:t>
            </w:r>
            <w:r>
              <w:t xml:space="preserve">the </w:t>
            </w:r>
            <w:r w:rsidRPr="00536933">
              <w:t>EPA for enforcement if they have not been resolved within 60 days of the incident that triggered the violation. Provide information as requested to conduct and complete any enforcement action referred to EPA.</w:t>
            </w:r>
          </w:p>
        </w:tc>
      </w:tr>
      <w:tr w:rsidR="00B543A5" w14:paraId="2AA1C9B1" w14:textId="77777777" w:rsidTr="00D52E64">
        <w:tc>
          <w:tcPr>
            <w:tcW w:w="1080" w:type="dxa"/>
          </w:tcPr>
          <w:p w14:paraId="64DA5615" w14:textId="627DB5C7" w:rsidR="00B543A5" w:rsidRPr="0006486C" w:rsidRDefault="00000000" w:rsidP="001712C3">
            <w:pPr>
              <w:jc w:val="center"/>
              <w:rPr>
                <w:rFonts w:eastAsia="Calibri" w:cs="Arial"/>
                <w:sz w:val="20"/>
                <w:szCs w:val="20"/>
              </w:rPr>
            </w:pPr>
            <w:sdt>
              <w:sdtPr>
                <w:rPr>
                  <w:rFonts w:eastAsia="Calibri" w:cs="Arial"/>
                  <w:sz w:val="20"/>
                  <w:szCs w:val="20"/>
                </w:rPr>
                <w:id w:val="-1177815254"/>
                <w14:checkbox>
                  <w14:checked w14:val="0"/>
                  <w14:checkedState w14:val="2612" w14:font="MS Gothic"/>
                  <w14:uncheckedState w14:val="2610" w14:font="MS Gothic"/>
                </w14:checkbox>
              </w:sdtPr>
              <w:sdtContent>
                <w:r w:rsidR="008D3E27">
                  <w:rPr>
                    <w:rFonts w:ascii="MS Gothic" w:eastAsia="MS Gothic" w:hAnsi="MS Gothic" w:cs="Arial" w:hint="eastAsia"/>
                    <w:sz w:val="20"/>
                    <w:szCs w:val="20"/>
                  </w:rPr>
                  <w:t>☐</w:t>
                </w:r>
              </w:sdtContent>
            </w:sdt>
          </w:p>
        </w:tc>
        <w:tc>
          <w:tcPr>
            <w:tcW w:w="236" w:type="dxa"/>
          </w:tcPr>
          <w:p w14:paraId="27254171" w14:textId="77777777" w:rsidR="00B543A5" w:rsidRDefault="00B543A5" w:rsidP="001712C3">
            <w:pPr>
              <w:tabs>
                <w:tab w:val="left" w:pos="1380"/>
              </w:tabs>
              <w:rPr>
                <w:b/>
                <w:bCs/>
                <w:spacing w:val="-2"/>
              </w:rPr>
            </w:pPr>
          </w:p>
        </w:tc>
        <w:tc>
          <w:tcPr>
            <w:tcW w:w="1080" w:type="dxa"/>
          </w:tcPr>
          <w:p w14:paraId="5B4C4F69" w14:textId="4855A478" w:rsidR="00B543A5" w:rsidRPr="0006486C" w:rsidRDefault="00000000" w:rsidP="001712C3">
            <w:pPr>
              <w:jc w:val="center"/>
              <w:rPr>
                <w:rFonts w:eastAsia="Calibri" w:cs="Arial"/>
                <w:sz w:val="20"/>
                <w:szCs w:val="20"/>
              </w:rPr>
            </w:pPr>
            <w:sdt>
              <w:sdtPr>
                <w:rPr>
                  <w:rFonts w:eastAsia="Calibri" w:cs="Arial"/>
                  <w:sz w:val="20"/>
                  <w:szCs w:val="20"/>
                </w:rPr>
                <w:id w:val="-1347856570"/>
                <w14:checkbox>
                  <w14:checked w14:val="0"/>
                  <w14:checkedState w14:val="2612" w14:font="MS Gothic"/>
                  <w14:uncheckedState w14:val="2610" w14:font="MS Gothic"/>
                </w14:checkbox>
              </w:sdtPr>
              <w:sdtContent>
                <w:r w:rsidR="008D3E27">
                  <w:rPr>
                    <w:rFonts w:ascii="MS Gothic" w:eastAsia="MS Gothic" w:hAnsi="MS Gothic" w:cs="Arial" w:hint="eastAsia"/>
                    <w:sz w:val="20"/>
                    <w:szCs w:val="20"/>
                  </w:rPr>
                  <w:t>☐</w:t>
                </w:r>
              </w:sdtContent>
            </w:sdt>
          </w:p>
        </w:tc>
        <w:tc>
          <w:tcPr>
            <w:tcW w:w="6214" w:type="dxa"/>
          </w:tcPr>
          <w:p w14:paraId="198F544D" w14:textId="3208E063" w:rsidR="00B543A5" w:rsidRPr="003439C1" w:rsidRDefault="00574FBC" w:rsidP="001712C3">
            <w:pPr>
              <w:tabs>
                <w:tab w:val="left" w:pos="1380"/>
              </w:tabs>
              <w:rPr>
                <w:b/>
                <w:bCs/>
                <w:spacing w:val="-2"/>
                <w:u w:val="double"/>
              </w:rPr>
            </w:pPr>
            <w:r w:rsidRPr="00536933">
              <w:rPr>
                <w:spacing w:val="-2"/>
              </w:rPr>
              <w:t>Other:</w:t>
            </w:r>
          </w:p>
        </w:tc>
      </w:tr>
    </w:tbl>
    <w:bookmarkEnd w:id="43"/>
    <w:p w14:paraId="4DBFC265" w14:textId="2A2D6817" w:rsidR="00C96087" w:rsidRPr="00B543A5" w:rsidRDefault="00AD670F" w:rsidP="00C92347">
      <w:r>
        <w:t>iv</w:t>
      </w:r>
      <w:bookmarkStart w:id="44" w:name="_Hlk212710697"/>
      <w:r>
        <w:t xml:space="preserve">) </w:t>
      </w:r>
      <w:r w:rsidR="00C96087" w:rsidRPr="00536933">
        <w:t>Providing</w:t>
      </w:r>
      <w:r w:rsidR="00C96087" w:rsidRPr="00AD670F">
        <w:rPr>
          <w:spacing w:val="-9"/>
        </w:rPr>
        <w:t xml:space="preserve"> </w:t>
      </w:r>
      <w:r w:rsidR="00C96087" w:rsidRPr="00536933">
        <w:t>technical</w:t>
      </w:r>
      <w:r w:rsidR="00C96087" w:rsidRPr="00AD670F">
        <w:rPr>
          <w:spacing w:val="-8"/>
        </w:rPr>
        <w:t xml:space="preserve"> </w:t>
      </w:r>
      <w:r w:rsidR="00C96087" w:rsidRPr="00536933">
        <w:t>assistance</w:t>
      </w:r>
      <w:r w:rsidR="00C96087" w:rsidRPr="00AD670F">
        <w:rPr>
          <w:spacing w:val="-9"/>
        </w:rPr>
        <w:t xml:space="preserve"> </w:t>
      </w:r>
      <w:r w:rsidR="00C96087" w:rsidRPr="00536933">
        <w:t>to</w:t>
      </w:r>
      <w:r w:rsidR="00C96087" w:rsidRPr="00AD670F">
        <w:rPr>
          <w:spacing w:val="-8"/>
        </w:rPr>
        <w:t xml:space="preserve"> </w:t>
      </w:r>
      <w:r w:rsidR="00C43817">
        <w:rPr>
          <w:spacing w:val="-4"/>
        </w:rPr>
        <w:t>C</w:t>
      </w:r>
      <w:r w:rsidR="00C96087" w:rsidRPr="00AD670F">
        <w:rPr>
          <w:spacing w:val="-4"/>
        </w:rPr>
        <w:t>WSs.</w:t>
      </w:r>
    </w:p>
    <w:tbl>
      <w:tblPr>
        <w:tblStyle w:val="TableGrid"/>
        <w:tblW w:w="8610" w:type="dxa"/>
        <w:tblInd w:w="360" w:type="dxa"/>
        <w:tblLook w:val="04A0" w:firstRow="1" w:lastRow="0" w:firstColumn="1" w:lastColumn="0" w:noHBand="0" w:noVBand="1"/>
      </w:tblPr>
      <w:tblGrid>
        <w:gridCol w:w="1080"/>
        <w:gridCol w:w="236"/>
        <w:gridCol w:w="1080"/>
        <w:gridCol w:w="6214"/>
      </w:tblGrid>
      <w:tr w:rsidR="00B543A5" w14:paraId="009E06B0" w14:textId="77777777" w:rsidTr="000236EF">
        <w:tc>
          <w:tcPr>
            <w:tcW w:w="1080" w:type="dxa"/>
            <w:vAlign w:val="bottom"/>
          </w:tcPr>
          <w:p w14:paraId="5F1D8ED9" w14:textId="77777777" w:rsidR="00B543A5" w:rsidRPr="00355D76" w:rsidRDefault="00B543A5" w:rsidP="000236EF">
            <w:pPr>
              <w:tabs>
                <w:tab w:val="left" w:pos="1380"/>
              </w:tabs>
              <w:jc w:val="center"/>
              <w:rPr>
                <w:b/>
                <w:bCs/>
                <w:spacing w:val="-2"/>
                <w:sz w:val="20"/>
                <w:szCs w:val="20"/>
              </w:rPr>
            </w:pPr>
            <w:r w:rsidRPr="00355D76">
              <w:rPr>
                <w:b/>
                <w:bCs/>
                <w:spacing w:val="-2"/>
                <w:sz w:val="20"/>
                <w:szCs w:val="20"/>
              </w:rPr>
              <w:lastRenderedPageBreak/>
              <w:t>Primacy Agency</w:t>
            </w:r>
          </w:p>
        </w:tc>
        <w:tc>
          <w:tcPr>
            <w:tcW w:w="236" w:type="dxa"/>
            <w:vAlign w:val="bottom"/>
          </w:tcPr>
          <w:p w14:paraId="0BFE0DB3" w14:textId="77777777" w:rsidR="00B543A5" w:rsidRPr="00355D76" w:rsidRDefault="00B543A5" w:rsidP="000236EF">
            <w:pPr>
              <w:tabs>
                <w:tab w:val="left" w:pos="1380"/>
              </w:tabs>
              <w:jc w:val="center"/>
              <w:rPr>
                <w:b/>
                <w:bCs/>
                <w:spacing w:val="-2"/>
                <w:sz w:val="20"/>
                <w:szCs w:val="20"/>
              </w:rPr>
            </w:pPr>
          </w:p>
        </w:tc>
        <w:tc>
          <w:tcPr>
            <w:tcW w:w="1080" w:type="dxa"/>
            <w:vAlign w:val="bottom"/>
          </w:tcPr>
          <w:p w14:paraId="2C6050F7" w14:textId="77777777" w:rsidR="00B543A5" w:rsidRPr="00355D76" w:rsidRDefault="00B543A5" w:rsidP="000236EF">
            <w:pPr>
              <w:tabs>
                <w:tab w:val="left" w:pos="1380"/>
              </w:tabs>
              <w:jc w:val="center"/>
              <w:rPr>
                <w:b/>
                <w:bCs/>
                <w:spacing w:val="-2"/>
                <w:sz w:val="20"/>
                <w:szCs w:val="20"/>
              </w:rPr>
            </w:pPr>
            <w:r w:rsidRPr="00355D76">
              <w:rPr>
                <w:b/>
                <w:bCs/>
                <w:spacing w:val="-2"/>
                <w:sz w:val="20"/>
                <w:szCs w:val="20"/>
              </w:rPr>
              <w:t>EPA</w:t>
            </w:r>
          </w:p>
        </w:tc>
        <w:tc>
          <w:tcPr>
            <w:tcW w:w="6214" w:type="dxa"/>
            <w:vAlign w:val="bottom"/>
          </w:tcPr>
          <w:p w14:paraId="060ECB68" w14:textId="77777777" w:rsidR="00B543A5" w:rsidRDefault="00B543A5" w:rsidP="000236EF">
            <w:pPr>
              <w:tabs>
                <w:tab w:val="left" w:pos="1380"/>
              </w:tabs>
              <w:jc w:val="center"/>
              <w:rPr>
                <w:b/>
                <w:bCs/>
                <w:spacing w:val="-2"/>
              </w:rPr>
            </w:pPr>
          </w:p>
        </w:tc>
      </w:tr>
      <w:tr w:rsidR="00B543A5" w14:paraId="5447DE6B" w14:textId="77777777" w:rsidTr="000236EF">
        <w:tc>
          <w:tcPr>
            <w:tcW w:w="1080" w:type="dxa"/>
          </w:tcPr>
          <w:p w14:paraId="4973405D" w14:textId="1D23AB84" w:rsidR="00B543A5" w:rsidRPr="000236EF" w:rsidRDefault="00000000" w:rsidP="00156F67">
            <w:pPr>
              <w:spacing w:after="120"/>
              <w:jc w:val="center"/>
              <w:rPr>
                <w:rFonts w:eastAsia="Calibri" w:cs="Arial"/>
                <w:sz w:val="20"/>
                <w:szCs w:val="20"/>
              </w:rPr>
            </w:pPr>
            <w:sdt>
              <w:sdtPr>
                <w:rPr>
                  <w:rFonts w:eastAsia="Calibri" w:cs="Arial"/>
                  <w:sz w:val="20"/>
                  <w:szCs w:val="20"/>
                </w:rPr>
                <w:id w:val="-154383394"/>
                <w14:checkbox>
                  <w14:checked w14:val="0"/>
                  <w14:checkedState w14:val="2612" w14:font="MS Gothic"/>
                  <w14:uncheckedState w14:val="2610" w14:font="MS Gothic"/>
                </w14:checkbox>
              </w:sdtPr>
              <w:sdtContent>
                <w:r w:rsidR="00247B50">
                  <w:rPr>
                    <w:rFonts w:ascii="MS Gothic" w:eastAsia="MS Gothic" w:hAnsi="MS Gothic" w:cs="Arial" w:hint="eastAsia"/>
                    <w:sz w:val="20"/>
                    <w:szCs w:val="20"/>
                  </w:rPr>
                  <w:t>☐</w:t>
                </w:r>
              </w:sdtContent>
            </w:sdt>
          </w:p>
        </w:tc>
        <w:tc>
          <w:tcPr>
            <w:tcW w:w="236" w:type="dxa"/>
          </w:tcPr>
          <w:p w14:paraId="657912FD" w14:textId="77777777" w:rsidR="00B543A5" w:rsidRDefault="00B543A5" w:rsidP="00156F67">
            <w:pPr>
              <w:tabs>
                <w:tab w:val="left" w:pos="1380"/>
              </w:tabs>
              <w:spacing w:after="120"/>
              <w:rPr>
                <w:b/>
                <w:bCs/>
                <w:spacing w:val="-2"/>
              </w:rPr>
            </w:pPr>
          </w:p>
        </w:tc>
        <w:tc>
          <w:tcPr>
            <w:tcW w:w="1080" w:type="dxa"/>
          </w:tcPr>
          <w:p w14:paraId="70DA6C18" w14:textId="7517E039" w:rsidR="00B543A5" w:rsidRPr="000236EF" w:rsidRDefault="00000000" w:rsidP="00156F67">
            <w:pPr>
              <w:spacing w:after="120"/>
              <w:jc w:val="center"/>
              <w:rPr>
                <w:rFonts w:eastAsia="Calibri" w:cs="Arial"/>
                <w:sz w:val="20"/>
                <w:szCs w:val="20"/>
              </w:rPr>
            </w:pPr>
            <w:sdt>
              <w:sdtPr>
                <w:rPr>
                  <w:rFonts w:eastAsia="Calibri" w:cs="Arial"/>
                  <w:sz w:val="20"/>
                  <w:szCs w:val="20"/>
                </w:rPr>
                <w:id w:val="-670332263"/>
                <w14:checkbox>
                  <w14:checked w14:val="0"/>
                  <w14:checkedState w14:val="2612" w14:font="MS Gothic"/>
                  <w14:uncheckedState w14:val="2610" w14:font="MS Gothic"/>
                </w14:checkbox>
              </w:sdtPr>
              <w:sdtContent>
                <w:r w:rsidR="00247B50">
                  <w:rPr>
                    <w:rFonts w:ascii="MS Gothic" w:eastAsia="MS Gothic" w:hAnsi="MS Gothic" w:cs="Arial" w:hint="eastAsia"/>
                    <w:sz w:val="20"/>
                    <w:szCs w:val="20"/>
                  </w:rPr>
                  <w:t>☐</w:t>
                </w:r>
              </w:sdtContent>
            </w:sdt>
          </w:p>
        </w:tc>
        <w:tc>
          <w:tcPr>
            <w:tcW w:w="6214" w:type="dxa"/>
          </w:tcPr>
          <w:p w14:paraId="0671BC0C" w14:textId="72733053" w:rsidR="00B543A5" w:rsidRDefault="00574FBC" w:rsidP="00156F67">
            <w:pPr>
              <w:tabs>
                <w:tab w:val="left" w:pos="1380"/>
              </w:tabs>
              <w:spacing w:after="120"/>
              <w:rPr>
                <w:b/>
                <w:bCs/>
                <w:spacing w:val="-2"/>
              </w:rPr>
            </w:pPr>
            <w:r w:rsidRPr="00536933">
              <w:t>Conduct</w:t>
            </w:r>
            <w:r w:rsidRPr="00536933">
              <w:rPr>
                <w:spacing w:val="-6"/>
              </w:rPr>
              <w:t xml:space="preserve"> </w:t>
            </w:r>
            <w:r w:rsidRPr="00536933">
              <w:t>training</w:t>
            </w:r>
            <w:r w:rsidRPr="00536933">
              <w:rPr>
                <w:spacing w:val="-5"/>
              </w:rPr>
              <w:t xml:space="preserve"> </w:t>
            </w:r>
            <w:r w:rsidRPr="00536933">
              <w:t>within</w:t>
            </w:r>
            <w:r w:rsidRPr="00536933">
              <w:rPr>
                <w:spacing w:val="-6"/>
              </w:rPr>
              <w:t xml:space="preserve"> </w:t>
            </w:r>
            <w:r w:rsidRPr="00536933">
              <w:t>the</w:t>
            </w:r>
            <w:r w:rsidRPr="00536933">
              <w:rPr>
                <w:spacing w:val="-5"/>
              </w:rPr>
              <w:t xml:space="preserve"> </w:t>
            </w:r>
            <w:r w:rsidRPr="00536933">
              <w:t>state</w:t>
            </w:r>
            <w:r w:rsidR="004975BD">
              <w:t>, Tribe, or territory</w:t>
            </w:r>
            <w:r w:rsidRPr="00536933">
              <w:rPr>
                <w:spacing w:val="-6"/>
              </w:rPr>
              <w:t xml:space="preserve"> </w:t>
            </w:r>
            <w:r w:rsidRPr="00536933">
              <w:t>for</w:t>
            </w:r>
            <w:r w:rsidRPr="00536933">
              <w:rPr>
                <w:spacing w:val="-5"/>
              </w:rPr>
              <w:t xml:space="preserve"> </w:t>
            </w:r>
            <w:r w:rsidR="00C43817">
              <w:t>C</w:t>
            </w:r>
            <w:r w:rsidRPr="00536933">
              <w:t>WSs</w:t>
            </w:r>
            <w:r w:rsidRPr="00536933">
              <w:rPr>
                <w:spacing w:val="-5"/>
              </w:rPr>
              <w:t xml:space="preserve"> </w:t>
            </w:r>
            <w:r w:rsidRPr="00536933">
              <w:t>on</w:t>
            </w:r>
            <w:r w:rsidRPr="00536933">
              <w:rPr>
                <w:spacing w:val="-6"/>
              </w:rPr>
              <w:t xml:space="preserve"> </w:t>
            </w:r>
            <w:r w:rsidRPr="00536933">
              <w:t>CCR</w:t>
            </w:r>
            <w:r w:rsidRPr="00536933">
              <w:rPr>
                <w:spacing w:val="-4"/>
              </w:rPr>
              <w:t xml:space="preserve"> </w:t>
            </w:r>
            <w:r w:rsidRPr="00536933">
              <w:t>Rule</w:t>
            </w:r>
            <w:r w:rsidRPr="00536933">
              <w:rPr>
                <w:spacing w:val="-6"/>
              </w:rPr>
              <w:t xml:space="preserve"> </w:t>
            </w:r>
            <w:r w:rsidRPr="00536933">
              <w:rPr>
                <w:spacing w:val="-2"/>
              </w:rPr>
              <w:t>requirements.</w:t>
            </w:r>
          </w:p>
        </w:tc>
      </w:tr>
      <w:tr w:rsidR="00B543A5" w14:paraId="2209A2EC" w14:textId="77777777" w:rsidTr="000236EF">
        <w:tc>
          <w:tcPr>
            <w:tcW w:w="1080" w:type="dxa"/>
          </w:tcPr>
          <w:p w14:paraId="642C8257" w14:textId="48E29888" w:rsidR="00B543A5" w:rsidRPr="000236EF" w:rsidRDefault="00000000" w:rsidP="00156F67">
            <w:pPr>
              <w:spacing w:after="120"/>
              <w:jc w:val="center"/>
              <w:rPr>
                <w:rFonts w:eastAsia="Calibri" w:cs="Arial"/>
                <w:sz w:val="20"/>
                <w:szCs w:val="20"/>
              </w:rPr>
            </w:pPr>
            <w:sdt>
              <w:sdtPr>
                <w:rPr>
                  <w:rFonts w:eastAsia="Calibri" w:cs="Arial"/>
                  <w:sz w:val="20"/>
                  <w:szCs w:val="20"/>
                </w:rPr>
                <w:id w:val="654575547"/>
                <w14:checkbox>
                  <w14:checked w14:val="0"/>
                  <w14:checkedState w14:val="2612" w14:font="MS Gothic"/>
                  <w14:uncheckedState w14:val="2610" w14:font="MS Gothic"/>
                </w14:checkbox>
              </w:sdtPr>
              <w:sdtContent>
                <w:r w:rsidR="00247B50">
                  <w:rPr>
                    <w:rFonts w:ascii="MS Gothic" w:eastAsia="MS Gothic" w:hAnsi="MS Gothic" w:cs="Arial" w:hint="eastAsia"/>
                    <w:sz w:val="20"/>
                    <w:szCs w:val="20"/>
                  </w:rPr>
                  <w:t>☐</w:t>
                </w:r>
              </w:sdtContent>
            </w:sdt>
          </w:p>
        </w:tc>
        <w:tc>
          <w:tcPr>
            <w:tcW w:w="236" w:type="dxa"/>
          </w:tcPr>
          <w:p w14:paraId="1A912AC9" w14:textId="77777777" w:rsidR="00B543A5" w:rsidRDefault="00B543A5" w:rsidP="00156F67">
            <w:pPr>
              <w:tabs>
                <w:tab w:val="left" w:pos="1380"/>
              </w:tabs>
              <w:spacing w:after="120"/>
              <w:rPr>
                <w:b/>
                <w:bCs/>
                <w:spacing w:val="-2"/>
              </w:rPr>
            </w:pPr>
          </w:p>
        </w:tc>
        <w:tc>
          <w:tcPr>
            <w:tcW w:w="1080" w:type="dxa"/>
          </w:tcPr>
          <w:p w14:paraId="4E231911" w14:textId="1B1C3F5B" w:rsidR="00B543A5" w:rsidRPr="000236EF" w:rsidRDefault="00000000" w:rsidP="00156F67">
            <w:pPr>
              <w:spacing w:after="120"/>
              <w:jc w:val="center"/>
              <w:rPr>
                <w:rFonts w:eastAsia="Calibri" w:cs="Arial"/>
                <w:sz w:val="20"/>
                <w:szCs w:val="20"/>
              </w:rPr>
            </w:pPr>
            <w:sdt>
              <w:sdtPr>
                <w:rPr>
                  <w:rFonts w:eastAsia="Calibri" w:cs="Arial"/>
                  <w:sz w:val="20"/>
                  <w:szCs w:val="20"/>
                </w:rPr>
                <w:id w:val="1441181040"/>
                <w14:checkbox>
                  <w14:checked w14:val="0"/>
                  <w14:checkedState w14:val="2612" w14:font="MS Gothic"/>
                  <w14:uncheckedState w14:val="2610" w14:font="MS Gothic"/>
                </w14:checkbox>
              </w:sdtPr>
              <w:sdtContent>
                <w:r w:rsidR="00247B50">
                  <w:rPr>
                    <w:rFonts w:ascii="MS Gothic" w:eastAsia="MS Gothic" w:hAnsi="MS Gothic" w:cs="Arial" w:hint="eastAsia"/>
                    <w:sz w:val="20"/>
                    <w:szCs w:val="20"/>
                  </w:rPr>
                  <w:t>☐</w:t>
                </w:r>
              </w:sdtContent>
            </w:sdt>
          </w:p>
        </w:tc>
        <w:tc>
          <w:tcPr>
            <w:tcW w:w="6214" w:type="dxa"/>
          </w:tcPr>
          <w:p w14:paraId="338575EC" w14:textId="79F71AC9" w:rsidR="00B543A5" w:rsidRDefault="00574FBC" w:rsidP="00156F67">
            <w:pPr>
              <w:tabs>
                <w:tab w:val="left" w:pos="1380"/>
              </w:tabs>
              <w:spacing w:after="120"/>
              <w:rPr>
                <w:b/>
                <w:bCs/>
                <w:spacing w:val="-2"/>
              </w:rPr>
            </w:pPr>
            <w:r w:rsidRPr="00536933">
              <w:t>Provide</w:t>
            </w:r>
            <w:r w:rsidRPr="00536933">
              <w:rPr>
                <w:spacing w:val="-9"/>
              </w:rPr>
              <w:t xml:space="preserve"> </w:t>
            </w:r>
            <w:r w:rsidRPr="00536933">
              <w:t>technical</w:t>
            </w:r>
            <w:r w:rsidRPr="00536933">
              <w:rPr>
                <w:spacing w:val="-9"/>
              </w:rPr>
              <w:t xml:space="preserve"> </w:t>
            </w:r>
            <w:r w:rsidRPr="00536933">
              <w:t>assistance</w:t>
            </w:r>
            <w:r w:rsidRPr="00536933">
              <w:rPr>
                <w:spacing w:val="-9"/>
              </w:rPr>
              <w:t xml:space="preserve"> </w:t>
            </w:r>
            <w:r w:rsidRPr="00536933">
              <w:t>through</w:t>
            </w:r>
            <w:r w:rsidRPr="00536933">
              <w:rPr>
                <w:spacing w:val="-8"/>
              </w:rPr>
              <w:t xml:space="preserve"> </w:t>
            </w:r>
            <w:r w:rsidRPr="00536933">
              <w:t>written</w:t>
            </w:r>
            <w:r w:rsidRPr="00536933">
              <w:rPr>
                <w:spacing w:val="-9"/>
              </w:rPr>
              <w:t xml:space="preserve"> </w:t>
            </w:r>
            <w:r w:rsidRPr="00536933">
              <w:t>and/or</w:t>
            </w:r>
            <w:r w:rsidRPr="00536933">
              <w:rPr>
                <w:spacing w:val="-9"/>
              </w:rPr>
              <w:t xml:space="preserve"> </w:t>
            </w:r>
            <w:r w:rsidRPr="00536933">
              <w:t>verbal</w:t>
            </w:r>
            <w:r w:rsidRPr="00536933">
              <w:rPr>
                <w:spacing w:val="-9"/>
              </w:rPr>
              <w:t xml:space="preserve"> </w:t>
            </w:r>
            <w:r w:rsidRPr="00536933">
              <w:t>correspondence</w:t>
            </w:r>
            <w:r w:rsidRPr="00536933">
              <w:rPr>
                <w:spacing w:val="-8"/>
              </w:rPr>
              <w:t xml:space="preserve"> </w:t>
            </w:r>
            <w:r w:rsidRPr="00536933">
              <w:t>with</w:t>
            </w:r>
            <w:r>
              <w:rPr>
                <w:spacing w:val="-9"/>
              </w:rPr>
              <w:t xml:space="preserve"> </w:t>
            </w:r>
            <w:r w:rsidR="00C43817">
              <w:rPr>
                <w:spacing w:val="-9"/>
              </w:rPr>
              <w:t>C</w:t>
            </w:r>
            <w:r w:rsidRPr="00536933">
              <w:rPr>
                <w:spacing w:val="-9"/>
              </w:rPr>
              <w:t>WSs.</w:t>
            </w:r>
          </w:p>
        </w:tc>
      </w:tr>
      <w:tr w:rsidR="00EE284C" w14:paraId="2A4C8A02" w14:textId="77777777" w:rsidTr="5AC092D8">
        <w:tc>
          <w:tcPr>
            <w:tcW w:w="1080" w:type="dxa"/>
          </w:tcPr>
          <w:p w14:paraId="519A4B8F" w14:textId="53CF29BE" w:rsidR="00EE284C" w:rsidRDefault="00000000" w:rsidP="00EE284C">
            <w:pPr>
              <w:spacing w:after="120"/>
              <w:jc w:val="center"/>
              <w:rPr>
                <w:rFonts w:eastAsia="Calibri" w:cs="Arial"/>
                <w:sz w:val="20"/>
                <w:szCs w:val="20"/>
              </w:rPr>
            </w:pPr>
            <w:sdt>
              <w:sdtPr>
                <w:rPr>
                  <w:rFonts w:eastAsia="Calibri" w:cs="Arial"/>
                  <w:sz w:val="20"/>
                  <w:szCs w:val="20"/>
                </w:rPr>
                <w:id w:val="1007402890"/>
                <w14:checkbox>
                  <w14:checked w14:val="0"/>
                  <w14:checkedState w14:val="2612" w14:font="MS Gothic"/>
                  <w14:uncheckedState w14:val="2610" w14:font="MS Gothic"/>
                </w14:checkbox>
              </w:sdtPr>
              <w:sdtContent>
                <w:r w:rsidR="00EE284C">
                  <w:rPr>
                    <w:rFonts w:ascii="MS Gothic" w:eastAsia="MS Gothic" w:hAnsi="MS Gothic" w:cs="Arial" w:hint="eastAsia"/>
                    <w:sz w:val="20"/>
                    <w:szCs w:val="20"/>
                  </w:rPr>
                  <w:t>☐</w:t>
                </w:r>
              </w:sdtContent>
            </w:sdt>
          </w:p>
        </w:tc>
        <w:tc>
          <w:tcPr>
            <w:tcW w:w="236" w:type="dxa"/>
          </w:tcPr>
          <w:p w14:paraId="27519148" w14:textId="77777777" w:rsidR="00EE284C" w:rsidRDefault="00EE284C" w:rsidP="00EE284C">
            <w:pPr>
              <w:tabs>
                <w:tab w:val="left" w:pos="1380"/>
              </w:tabs>
              <w:spacing w:after="120"/>
              <w:rPr>
                <w:b/>
                <w:bCs/>
                <w:spacing w:val="-2"/>
              </w:rPr>
            </w:pPr>
          </w:p>
        </w:tc>
        <w:tc>
          <w:tcPr>
            <w:tcW w:w="1080" w:type="dxa"/>
          </w:tcPr>
          <w:p w14:paraId="7F3F32F2" w14:textId="6C618476" w:rsidR="00EE284C" w:rsidRDefault="00000000" w:rsidP="00EE284C">
            <w:pPr>
              <w:spacing w:after="120"/>
              <w:jc w:val="center"/>
              <w:rPr>
                <w:rFonts w:eastAsia="Calibri" w:cs="Arial"/>
                <w:sz w:val="20"/>
                <w:szCs w:val="20"/>
              </w:rPr>
            </w:pPr>
            <w:sdt>
              <w:sdtPr>
                <w:rPr>
                  <w:rFonts w:eastAsia="Calibri" w:cs="Arial"/>
                  <w:sz w:val="20"/>
                  <w:szCs w:val="20"/>
                </w:rPr>
                <w:id w:val="-2053458244"/>
                <w14:checkbox>
                  <w14:checked w14:val="0"/>
                  <w14:checkedState w14:val="2612" w14:font="MS Gothic"/>
                  <w14:uncheckedState w14:val="2610" w14:font="MS Gothic"/>
                </w14:checkbox>
              </w:sdtPr>
              <w:sdtContent>
                <w:r w:rsidR="00EE284C">
                  <w:rPr>
                    <w:rFonts w:ascii="MS Gothic" w:eastAsia="MS Gothic" w:hAnsi="MS Gothic" w:cs="Arial" w:hint="eastAsia"/>
                    <w:sz w:val="20"/>
                    <w:szCs w:val="20"/>
                  </w:rPr>
                  <w:t>☐</w:t>
                </w:r>
              </w:sdtContent>
            </w:sdt>
          </w:p>
        </w:tc>
        <w:tc>
          <w:tcPr>
            <w:tcW w:w="6214" w:type="dxa"/>
          </w:tcPr>
          <w:p w14:paraId="36926C2B" w14:textId="04923708" w:rsidR="00EE284C" w:rsidRPr="00536933" w:rsidRDefault="00EE284C" w:rsidP="00EE284C">
            <w:pPr>
              <w:tabs>
                <w:tab w:val="left" w:pos="1380"/>
              </w:tabs>
              <w:spacing w:after="120"/>
            </w:pPr>
            <w:r>
              <w:t>Provide</w:t>
            </w:r>
            <w:r w:rsidR="000F632B">
              <w:t xml:space="preserve"> technical</w:t>
            </w:r>
            <w:r>
              <w:t xml:space="preserve"> </w:t>
            </w:r>
            <w:r w:rsidRPr="00EE284C">
              <w:t>assist</w:t>
            </w:r>
            <w:r>
              <w:t>ance to</w:t>
            </w:r>
            <w:r w:rsidRPr="00EE284C">
              <w:t xml:space="preserve"> </w:t>
            </w:r>
            <w:r w:rsidR="00994A54">
              <w:t>CWSs</w:t>
            </w:r>
            <w:r w:rsidRPr="00EE284C">
              <w:t xml:space="preserve"> in meeting the requirements to provide translation assistance to consumers with limited English proficiency.</w:t>
            </w:r>
          </w:p>
        </w:tc>
      </w:tr>
      <w:tr w:rsidR="00B543A5" w14:paraId="0F604123" w14:textId="77777777" w:rsidTr="000236EF">
        <w:tc>
          <w:tcPr>
            <w:tcW w:w="1080" w:type="dxa"/>
          </w:tcPr>
          <w:p w14:paraId="66BBF673" w14:textId="34460718" w:rsidR="00B543A5" w:rsidRPr="000236EF" w:rsidRDefault="00000000" w:rsidP="00156F67">
            <w:pPr>
              <w:spacing w:after="120"/>
              <w:jc w:val="center"/>
              <w:rPr>
                <w:rFonts w:eastAsia="Calibri" w:cs="Arial"/>
                <w:sz w:val="20"/>
                <w:szCs w:val="20"/>
              </w:rPr>
            </w:pPr>
            <w:sdt>
              <w:sdtPr>
                <w:rPr>
                  <w:rFonts w:eastAsia="Calibri" w:cs="Arial"/>
                  <w:sz w:val="20"/>
                  <w:szCs w:val="20"/>
                </w:rPr>
                <w:id w:val="-1411541509"/>
                <w14:checkbox>
                  <w14:checked w14:val="0"/>
                  <w14:checkedState w14:val="2612" w14:font="MS Gothic"/>
                  <w14:uncheckedState w14:val="2610" w14:font="MS Gothic"/>
                </w14:checkbox>
              </w:sdtPr>
              <w:sdtContent>
                <w:r w:rsidR="00247B50">
                  <w:rPr>
                    <w:rFonts w:ascii="MS Gothic" w:eastAsia="MS Gothic" w:hAnsi="MS Gothic" w:cs="Arial" w:hint="eastAsia"/>
                    <w:sz w:val="20"/>
                    <w:szCs w:val="20"/>
                  </w:rPr>
                  <w:t>☐</w:t>
                </w:r>
              </w:sdtContent>
            </w:sdt>
          </w:p>
        </w:tc>
        <w:tc>
          <w:tcPr>
            <w:tcW w:w="236" w:type="dxa"/>
          </w:tcPr>
          <w:p w14:paraId="53EA74E4" w14:textId="77777777" w:rsidR="00B543A5" w:rsidRDefault="00B543A5" w:rsidP="00156F67">
            <w:pPr>
              <w:tabs>
                <w:tab w:val="left" w:pos="1380"/>
              </w:tabs>
              <w:spacing w:after="120"/>
              <w:rPr>
                <w:b/>
                <w:bCs/>
                <w:spacing w:val="-2"/>
              </w:rPr>
            </w:pPr>
          </w:p>
        </w:tc>
        <w:tc>
          <w:tcPr>
            <w:tcW w:w="1080" w:type="dxa"/>
          </w:tcPr>
          <w:p w14:paraId="649323DF" w14:textId="7C308B4C" w:rsidR="00B543A5" w:rsidRPr="000236EF" w:rsidRDefault="00000000" w:rsidP="00156F67">
            <w:pPr>
              <w:spacing w:after="120"/>
              <w:jc w:val="center"/>
              <w:rPr>
                <w:rFonts w:eastAsia="Calibri" w:cs="Arial"/>
                <w:sz w:val="20"/>
                <w:szCs w:val="20"/>
              </w:rPr>
            </w:pPr>
            <w:sdt>
              <w:sdtPr>
                <w:rPr>
                  <w:rFonts w:eastAsia="Calibri" w:cs="Arial"/>
                  <w:sz w:val="20"/>
                  <w:szCs w:val="20"/>
                </w:rPr>
                <w:id w:val="-594708126"/>
                <w14:checkbox>
                  <w14:checked w14:val="0"/>
                  <w14:checkedState w14:val="2612" w14:font="MS Gothic"/>
                  <w14:uncheckedState w14:val="2610" w14:font="MS Gothic"/>
                </w14:checkbox>
              </w:sdtPr>
              <w:sdtContent>
                <w:r w:rsidR="00247B50">
                  <w:rPr>
                    <w:rFonts w:ascii="MS Gothic" w:eastAsia="MS Gothic" w:hAnsi="MS Gothic" w:cs="Arial" w:hint="eastAsia"/>
                    <w:sz w:val="20"/>
                    <w:szCs w:val="20"/>
                  </w:rPr>
                  <w:t>☐</w:t>
                </w:r>
              </w:sdtContent>
            </w:sdt>
          </w:p>
        </w:tc>
        <w:tc>
          <w:tcPr>
            <w:tcW w:w="6214" w:type="dxa"/>
          </w:tcPr>
          <w:p w14:paraId="7BD40211" w14:textId="0E05177F" w:rsidR="00B543A5" w:rsidRDefault="00574FBC" w:rsidP="00156F67">
            <w:pPr>
              <w:tabs>
                <w:tab w:val="left" w:pos="1380"/>
              </w:tabs>
              <w:spacing w:after="120"/>
              <w:rPr>
                <w:b/>
                <w:bCs/>
                <w:spacing w:val="-2"/>
              </w:rPr>
            </w:pPr>
            <w:r w:rsidRPr="00536933">
              <w:t>Provide</w:t>
            </w:r>
            <w:r w:rsidRPr="00536933">
              <w:rPr>
                <w:spacing w:val="-5"/>
              </w:rPr>
              <w:t xml:space="preserve"> </w:t>
            </w:r>
            <w:r w:rsidRPr="00536933">
              <w:t>on-site</w:t>
            </w:r>
            <w:r w:rsidRPr="00536933">
              <w:rPr>
                <w:spacing w:val="-5"/>
              </w:rPr>
              <w:t xml:space="preserve"> </w:t>
            </w:r>
            <w:r w:rsidRPr="00536933">
              <w:t>technical</w:t>
            </w:r>
            <w:r w:rsidRPr="00536933">
              <w:rPr>
                <w:spacing w:val="-5"/>
              </w:rPr>
              <w:t xml:space="preserve"> </w:t>
            </w:r>
            <w:r w:rsidRPr="00536933">
              <w:t>assistance</w:t>
            </w:r>
            <w:r w:rsidRPr="00536933">
              <w:rPr>
                <w:spacing w:val="-5"/>
              </w:rPr>
              <w:t xml:space="preserve"> </w:t>
            </w:r>
            <w:r w:rsidRPr="00536933">
              <w:t>to</w:t>
            </w:r>
            <w:r w:rsidRPr="00536933">
              <w:rPr>
                <w:spacing w:val="-5"/>
              </w:rPr>
              <w:t xml:space="preserve"> </w:t>
            </w:r>
            <w:r w:rsidR="00C43817">
              <w:t>C</w:t>
            </w:r>
            <w:r w:rsidRPr="00536933">
              <w:t>WSs</w:t>
            </w:r>
            <w:r w:rsidRPr="00536933">
              <w:rPr>
                <w:spacing w:val="-5"/>
              </w:rPr>
              <w:t xml:space="preserve"> </w:t>
            </w:r>
            <w:r w:rsidRPr="00536933">
              <w:t>as</w:t>
            </w:r>
            <w:r w:rsidRPr="00536933">
              <w:rPr>
                <w:spacing w:val="-4"/>
              </w:rPr>
              <w:t xml:space="preserve"> </w:t>
            </w:r>
            <w:r w:rsidRPr="00536933">
              <w:t>requested</w:t>
            </w:r>
            <w:r w:rsidRPr="00536933">
              <w:rPr>
                <w:spacing w:val="-5"/>
              </w:rPr>
              <w:t xml:space="preserve"> </w:t>
            </w:r>
            <w:r w:rsidRPr="00536933">
              <w:t>and</w:t>
            </w:r>
            <w:r w:rsidRPr="00536933">
              <w:rPr>
                <w:spacing w:val="-5"/>
              </w:rPr>
              <w:t xml:space="preserve"> </w:t>
            </w:r>
            <w:r w:rsidRPr="00536933">
              <w:t>needed</w:t>
            </w:r>
            <w:r w:rsidRPr="00536933">
              <w:rPr>
                <w:spacing w:val="-5"/>
              </w:rPr>
              <w:t xml:space="preserve"> </w:t>
            </w:r>
            <w:r w:rsidRPr="00536933">
              <w:t>to</w:t>
            </w:r>
            <w:r w:rsidRPr="00536933">
              <w:rPr>
                <w:spacing w:val="-5"/>
              </w:rPr>
              <w:t xml:space="preserve"> </w:t>
            </w:r>
            <w:r w:rsidRPr="00536933">
              <w:t>ensure</w:t>
            </w:r>
            <w:r w:rsidRPr="00536933">
              <w:rPr>
                <w:spacing w:val="-5"/>
              </w:rPr>
              <w:t xml:space="preserve"> </w:t>
            </w:r>
            <w:r w:rsidRPr="00536933">
              <w:t>compliance</w:t>
            </w:r>
            <w:r w:rsidRPr="00536933">
              <w:rPr>
                <w:spacing w:val="-5"/>
              </w:rPr>
              <w:t xml:space="preserve"> </w:t>
            </w:r>
            <w:r w:rsidRPr="00536933">
              <w:t>with this regulation.</w:t>
            </w:r>
          </w:p>
        </w:tc>
      </w:tr>
      <w:tr w:rsidR="00B543A5" w14:paraId="7EC4E4DF" w14:textId="77777777" w:rsidTr="000236EF">
        <w:tc>
          <w:tcPr>
            <w:tcW w:w="1080" w:type="dxa"/>
          </w:tcPr>
          <w:p w14:paraId="7AAF9209" w14:textId="646CDFDB" w:rsidR="00B543A5" w:rsidRPr="000236EF" w:rsidRDefault="00000000" w:rsidP="00156F67">
            <w:pPr>
              <w:spacing w:after="120"/>
              <w:jc w:val="center"/>
              <w:rPr>
                <w:rFonts w:eastAsia="Calibri" w:cs="Arial"/>
                <w:sz w:val="20"/>
                <w:szCs w:val="20"/>
              </w:rPr>
            </w:pPr>
            <w:sdt>
              <w:sdtPr>
                <w:rPr>
                  <w:rFonts w:eastAsia="Calibri" w:cs="Arial"/>
                  <w:sz w:val="20"/>
                  <w:szCs w:val="20"/>
                </w:rPr>
                <w:id w:val="1524907966"/>
                <w14:checkbox>
                  <w14:checked w14:val="0"/>
                  <w14:checkedState w14:val="2612" w14:font="MS Gothic"/>
                  <w14:uncheckedState w14:val="2610" w14:font="MS Gothic"/>
                </w14:checkbox>
              </w:sdtPr>
              <w:sdtContent>
                <w:r w:rsidR="00247B50">
                  <w:rPr>
                    <w:rFonts w:ascii="MS Gothic" w:eastAsia="MS Gothic" w:hAnsi="MS Gothic" w:cs="Arial" w:hint="eastAsia"/>
                    <w:sz w:val="20"/>
                    <w:szCs w:val="20"/>
                  </w:rPr>
                  <w:t>☐</w:t>
                </w:r>
              </w:sdtContent>
            </w:sdt>
          </w:p>
        </w:tc>
        <w:tc>
          <w:tcPr>
            <w:tcW w:w="236" w:type="dxa"/>
          </w:tcPr>
          <w:p w14:paraId="3C82578F" w14:textId="77777777" w:rsidR="00B543A5" w:rsidRDefault="00B543A5" w:rsidP="00156F67">
            <w:pPr>
              <w:tabs>
                <w:tab w:val="left" w:pos="1380"/>
              </w:tabs>
              <w:spacing w:after="120"/>
              <w:rPr>
                <w:b/>
                <w:bCs/>
                <w:spacing w:val="-2"/>
              </w:rPr>
            </w:pPr>
          </w:p>
        </w:tc>
        <w:tc>
          <w:tcPr>
            <w:tcW w:w="1080" w:type="dxa"/>
          </w:tcPr>
          <w:p w14:paraId="6F65DF30" w14:textId="5D2613BD" w:rsidR="00B543A5" w:rsidRPr="000236EF" w:rsidRDefault="00000000" w:rsidP="00156F67">
            <w:pPr>
              <w:spacing w:after="120"/>
              <w:jc w:val="center"/>
              <w:rPr>
                <w:rFonts w:eastAsia="Calibri" w:cs="Arial"/>
                <w:sz w:val="20"/>
                <w:szCs w:val="20"/>
              </w:rPr>
            </w:pPr>
            <w:sdt>
              <w:sdtPr>
                <w:rPr>
                  <w:rFonts w:eastAsia="Calibri" w:cs="Arial"/>
                  <w:sz w:val="20"/>
                  <w:szCs w:val="20"/>
                </w:rPr>
                <w:id w:val="-2033707678"/>
                <w14:checkbox>
                  <w14:checked w14:val="0"/>
                  <w14:checkedState w14:val="2612" w14:font="MS Gothic"/>
                  <w14:uncheckedState w14:val="2610" w14:font="MS Gothic"/>
                </w14:checkbox>
              </w:sdtPr>
              <w:sdtContent>
                <w:r w:rsidR="00247B50">
                  <w:rPr>
                    <w:rFonts w:ascii="MS Gothic" w:eastAsia="MS Gothic" w:hAnsi="MS Gothic" w:cs="Arial" w:hint="eastAsia"/>
                    <w:sz w:val="20"/>
                    <w:szCs w:val="20"/>
                  </w:rPr>
                  <w:t>☐</w:t>
                </w:r>
              </w:sdtContent>
            </w:sdt>
          </w:p>
        </w:tc>
        <w:tc>
          <w:tcPr>
            <w:tcW w:w="6214" w:type="dxa"/>
          </w:tcPr>
          <w:p w14:paraId="32303743" w14:textId="596351B5" w:rsidR="00B543A5" w:rsidRDefault="00574FBC" w:rsidP="00156F67">
            <w:pPr>
              <w:tabs>
                <w:tab w:val="left" w:pos="1380"/>
              </w:tabs>
              <w:spacing w:after="120"/>
              <w:rPr>
                <w:b/>
                <w:bCs/>
                <w:spacing w:val="-2"/>
              </w:rPr>
            </w:pPr>
            <w:r w:rsidRPr="00536933">
              <w:t>Coordinate</w:t>
            </w:r>
            <w:r w:rsidRPr="00536933">
              <w:rPr>
                <w:spacing w:val="-6"/>
              </w:rPr>
              <w:t xml:space="preserve"> </w:t>
            </w:r>
            <w:r w:rsidRPr="00536933">
              <w:t>with</w:t>
            </w:r>
            <w:r w:rsidRPr="00536933">
              <w:rPr>
                <w:spacing w:val="-6"/>
              </w:rPr>
              <w:t xml:space="preserve"> </w:t>
            </w:r>
            <w:r w:rsidRPr="00536933">
              <w:t>other</w:t>
            </w:r>
            <w:r w:rsidRPr="00536933">
              <w:rPr>
                <w:spacing w:val="-6"/>
              </w:rPr>
              <w:t xml:space="preserve"> </w:t>
            </w:r>
            <w:r w:rsidRPr="00536933">
              <w:t>technical</w:t>
            </w:r>
            <w:r w:rsidRPr="00536933">
              <w:rPr>
                <w:spacing w:val="-6"/>
              </w:rPr>
              <w:t xml:space="preserve"> </w:t>
            </w:r>
            <w:r w:rsidRPr="00536933">
              <w:t>assistance</w:t>
            </w:r>
            <w:r w:rsidRPr="00536933">
              <w:rPr>
                <w:spacing w:val="-6"/>
              </w:rPr>
              <w:t xml:space="preserve"> </w:t>
            </w:r>
            <w:r w:rsidRPr="00536933">
              <w:t>providers</w:t>
            </w:r>
            <w:r w:rsidRPr="00536933">
              <w:rPr>
                <w:spacing w:val="-5"/>
              </w:rPr>
              <w:t xml:space="preserve"> </w:t>
            </w:r>
            <w:r w:rsidRPr="00536933">
              <w:t>and</w:t>
            </w:r>
            <w:r w:rsidRPr="00536933">
              <w:rPr>
                <w:spacing w:val="-6"/>
              </w:rPr>
              <w:t xml:space="preserve"> </w:t>
            </w:r>
            <w:r w:rsidRPr="00536933">
              <w:t>organizations</w:t>
            </w:r>
            <w:r w:rsidRPr="00536933">
              <w:rPr>
                <w:spacing w:val="-5"/>
              </w:rPr>
              <w:t xml:space="preserve"> </w:t>
            </w:r>
            <w:r w:rsidRPr="00536933">
              <w:t>to</w:t>
            </w:r>
            <w:r w:rsidRPr="00536933">
              <w:rPr>
                <w:spacing w:val="-6"/>
              </w:rPr>
              <w:t xml:space="preserve"> </w:t>
            </w:r>
            <w:r w:rsidRPr="00536933">
              <w:t>provide</w:t>
            </w:r>
            <w:r w:rsidRPr="00536933">
              <w:rPr>
                <w:spacing w:val="-6"/>
              </w:rPr>
              <w:t xml:space="preserve"> </w:t>
            </w:r>
            <w:r w:rsidRPr="00536933">
              <w:t>accurate information and aid in a timely manner.</w:t>
            </w:r>
          </w:p>
        </w:tc>
      </w:tr>
      <w:tr w:rsidR="00B543A5" w14:paraId="31BCD7E3" w14:textId="77777777" w:rsidTr="000236EF">
        <w:tc>
          <w:tcPr>
            <w:tcW w:w="1080" w:type="dxa"/>
          </w:tcPr>
          <w:p w14:paraId="628D2F8D" w14:textId="41CF6FDE" w:rsidR="00B543A5" w:rsidRPr="00ED1EC7" w:rsidRDefault="00000000" w:rsidP="001712C3">
            <w:pPr>
              <w:jc w:val="center"/>
              <w:rPr>
                <w:rFonts w:eastAsia="Calibri" w:cs="Arial"/>
                <w:sz w:val="20"/>
                <w:szCs w:val="20"/>
              </w:rPr>
            </w:pPr>
            <w:sdt>
              <w:sdtPr>
                <w:rPr>
                  <w:rFonts w:eastAsia="Calibri" w:cs="Arial"/>
                  <w:sz w:val="20"/>
                  <w:szCs w:val="20"/>
                </w:rPr>
                <w:id w:val="-11152413"/>
                <w14:checkbox>
                  <w14:checked w14:val="0"/>
                  <w14:checkedState w14:val="2612" w14:font="MS Gothic"/>
                  <w14:uncheckedState w14:val="2610" w14:font="MS Gothic"/>
                </w14:checkbox>
              </w:sdtPr>
              <w:sdtContent>
                <w:r w:rsidR="00247B50">
                  <w:rPr>
                    <w:rFonts w:ascii="MS Gothic" w:eastAsia="MS Gothic" w:hAnsi="MS Gothic" w:cs="Arial" w:hint="eastAsia"/>
                    <w:sz w:val="20"/>
                    <w:szCs w:val="20"/>
                  </w:rPr>
                  <w:t>☐</w:t>
                </w:r>
              </w:sdtContent>
            </w:sdt>
          </w:p>
        </w:tc>
        <w:tc>
          <w:tcPr>
            <w:tcW w:w="236" w:type="dxa"/>
          </w:tcPr>
          <w:p w14:paraId="5D662DD4" w14:textId="77777777" w:rsidR="00B543A5" w:rsidRDefault="00B543A5" w:rsidP="001712C3">
            <w:pPr>
              <w:tabs>
                <w:tab w:val="left" w:pos="1380"/>
              </w:tabs>
              <w:rPr>
                <w:b/>
                <w:bCs/>
                <w:spacing w:val="-2"/>
              </w:rPr>
            </w:pPr>
          </w:p>
        </w:tc>
        <w:tc>
          <w:tcPr>
            <w:tcW w:w="1080" w:type="dxa"/>
          </w:tcPr>
          <w:p w14:paraId="33F916A7" w14:textId="54B7E0CA" w:rsidR="00B543A5" w:rsidRPr="00ED1EC7" w:rsidRDefault="00000000" w:rsidP="001712C3">
            <w:pPr>
              <w:jc w:val="center"/>
              <w:rPr>
                <w:rFonts w:eastAsia="Calibri" w:cs="Arial"/>
                <w:sz w:val="20"/>
                <w:szCs w:val="20"/>
              </w:rPr>
            </w:pPr>
            <w:sdt>
              <w:sdtPr>
                <w:rPr>
                  <w:rFonts w:eastAsia="Calibri" w:cs="Arial"/>
                  <w:sz w:val="20"/>
                  <w:szCs w:val="20"/>
                </w:rPr>
                <w:id w:val="-658921174"/>
                <w14:checkbox>
                  <w14:checked w14:val="0"/>
                  <w14:checkedState w14:val="2612" w14:font="MS Gothic"/>
                  <w14:uncheckedState w14:val="2610" w14:font="MS Gothic"/>
                </w14:checkbox>
              </w:sdtPr>
              <w:sdtContent>
                <w:r w:rsidR="00247B50">
                  <w:rPr>
                    <w:rFonts w:ascii="MS Gothic" w:eastAsia="MS Gothic" w:hAnsi="MS Gothic" w:cs="Arial" w:hint="eastAsia"/>
                    <w:sz w:val="20"/>
                    <w:szCs w:val="20"/>
                  </w:rPr>
                  <w:t>☐</w:t>
                </w:r>
              </w:sdtContent>
            </w:sdt>
          </w:p>
        </w:tc>
        <w:tc>
          <w:tcPr>
            <w:tcW w:w="6214" w:type="dxa"/>
          </w:tcPr>
          <w:p w14:paraId="75E6C913" w14:textId="37626EE0" w:rsidR="00B543A5" w:rsidRDefault="00574FBC" w:rsidP="001712C3">
            <w:pPr>
              <w:tabs>
                <w:tab w:val="left" w:pos="1380"/>
              </w:tabs>
              <w:rPr>
                <w:b/>
                <w:bCs/>
                <w:spacing w:val="-2"/>
              </w:rPr>
            </w:pPr>
            <w:r w:rsidRPr="00536933">
              <w:rPr>
                <w:spacing w:val="-2"/>
              </w:rPr>
              <w:t>Other:</w:t>
            </w:r>
          </w:p>
        </w:tc>
      </w:tr>
    </w:tbl>
    <w:bookmarkEnd w:id="44"/>
    <w:p w14:paraId="3DC964CD" w14:textId="3CFD7E6C" w:rsidR="002102BA" w:rsidRPr="00B543A5" w:rsidRDefault="00D75D86" w:rsidP="00C92347">
      <w:r>
        <w:t xml:space="preserve">v) </w:t>
      </w:r>
      <w:r w:rsidR="002102BA" w:rsidRPr="00536933">
        <w:t>Providing</w:t>
      </w:r>
      <w:r w:rsidR="002102BA">
        <w:t xml:space="preserve"> </w:t>
      </w:r>
      <w:r w:rsidR="00CD3266">
        <w:t>the</w:t>
      </w:r>
      <w:r w:rsidR="002102BA" w:rsidRPr="00D75D86">
        <w:rPr>
          <w:spacing w:val="-8"/>
        </w:rPr>
        <w:t xml:space="preserve"> </w:t>
      </w:r>
      <w:r w:rsidR="002102BA" w:rsidRPr="00536933">
        <w:t>EPA</w:t>
      </w:r>
      <w:r w:rsidR="002102BA" w:rsidRPr="00D75D86">
        <w:rPr>
          <w:spacing w:val="-7"/>
        </w:rPr>
        <w:t xml:space="preserve"> </w:t>
      </w:r>
      <w:r w:rsidR="002102BA" w:rsidRPr="00536933">
        <w:t>with</w:t>
      </w:r>
      <w:r w:rsidR="002102BA" w:rsidRPr="00D75D86">
        <w:rPr>
          <w:spacing w:val="-8"/>
        </w:rPr>
        <w:t xml:space="preserve"> </w:t>
      </w:r>
      <w:r w:rsidR="002102BA" w:rsidRPr="00536933">
        <w:t>all</w:t>
      </w:r>
      <w:r w:rsidR="002102BA" w:rsidRPr="00D75D86">
        <w:rPr>
          <w:spacing w:val="-7"/>
        </w:rPr>
        <w:t xml:space="preserve"> </w:t>
      </w:r>
      <w:r w:rsidR="002102BA" w:rsidRPr="00536933">
        <w:t>information</w:t>
      </w:r>
      <w:r w:rsidR="002102BA" w:rsidRPr="00D75D86">
        <w:rPr>
          <w:spacing w:val="-8"/>
        </w:rPr>
        <w:t xml:space="preserve"> </w:t>
      </w:r>
      <w:r w:rsidR="002102BA" w:rsidRPr="00536933">
        <w:t>prescribed</w:t>
      </w:r>
      <w:r w:rsidR="002102BA" w:rsidRPr="00D75D86">
        <w:rPr>
          <w:spacing w:val="-7"/>
        </w:rPr>
        <w:t xml:space="preserve"> </w:t>
      </w:r>
      <w:r w:rsidR="002102BA" w:rsidRPr="00536933">
        <w:t>by</w:t>
      </w:r>
      <w:r w:rsidR="002102BA" w:rsidRPr="00D75D86">
        <w:rPr>
          <w:spacing w:val="-8"/>
        </w:rPr>
        <w:t xml:space="preserve"> </w:t>
      </w:r>
      <w:r w:rsidR="002102BA" w:rsidRPr="00536933">
        <w:t>the</w:t>
      </w:r>
      <w:r w:rsidR="002102BA" w:rsidRPr="00D75D86">
        <w:rPr>
          <w:spacing w:val="-7"/>
        </w:rPr>
        <w:t xml:space="preserve"> </w:t>
      </w:r>
      <w:r w:rsidR="002102BA" w:rsidRPr="00536933">
        <w:t>State</w:t>
      </w:r>
      <w:r w:rsidR="002102BA" w:rsidRPr="00D75D86">
        <w:rPr>
          <w:spacing w:val="-8"/>
        </w:rPr>
        <w:t xml:space="preserve"> </w:t>
      </w:r>
      <w:r w:rsidR="002102BA" w:rsidRPr="00536933">
        <w:t>Reporting</w:t>
      </w:r>
      <w:r w:rsidR="002102BA" w:rsidRPr="00D75D86">
        <w:rPr>
          <w:spacing w:val="-7"/>
        </w:rPr>
        <w:t xml:space="preserve"> </w:t>
      </w:r>
      <w:r w:rsidR="002102BA" w:rsidRPr="00536933">
        <w:t>Requirements</w:t>
      </w:r>
      <w:r w:rsidR="002102BA" w:rsidRPr="00D75D86">
        <w:rPr>
          <w:spacing w:val="-7"/>
        </w:rPr>
        <w:t xml:space="preserve"> </w:t>
      </w:r>
      <w:r w:rsidR="002102BA" w:rsidRPr="00536933">
        <w:t>in</w:t>
      </w:r>
      <w:r w:rsidR="002102BA" w:rsidRPr="00D75D86">
        <w:rPr>
          <w:spacing w:val="-7"/>
        </w:rPr>
        <w:t xml:space="preserve"> </w:t>
      </w:r>
      <w:r w:rsidR="002102BA" w:rsidRPr="00536933">
        <w:t>40</w:t>
      </w:r>
      <w:r w:rsidR="002102BA" w:rsidRPr="00D75D86">
        <w:rPr>
          <w:spacing w:val="-8"/>
        </w:rPr>
        <w:t xml:space="preserve"> </w:t>
      </w:r>
      <w:r w:rsidR="002102BA" w:rsidRPr="00536933">
        <w:t>CFR</w:t>
      </w:r>
      <w:r w:rsidR="002102BA" w:rsidRPr="00D75D86">
        <w:rPr>
          <w:spacing w:val="-7"/>
        </w:rPr>
        <w:t xml:space="preserve"> </w:t>
      </w:r>
      <w:r w:rsidR="002102BA" w:rsidRPr="00D75D86">
        <w:rPr>
          <w:spacing w:val="-2"/>
        </w:rPr>
        <w:t>142.15.</w:t>
      </w:r>
    </w:p>
    <w:tbl>
      <w:tblPr>
        <w:tblStyle w:val="TableGrid"/>
        <w:tblW w:w="8610" w:type="dxa"/>
        <w:tblInd w:w="360" w:type="dxa"/>
        <w:tblLook w:val="04A0" w:firstRow="1" w:lastRow="0" w:firstColumn="1" w:lastColumn="0" w:noHBand="0" w:noVBand="1"/>
      </w:tblPr>
      <w:tblGrid>
        <w:gridCol w:w="1080"/>
        <w:gridCol w:w="236"/>
        <w:gridCol w:w="1080"/>
        <w:gridCol w:w="6214"/>
      </w:tblGrid>
      <w:tr w:rsidR="00B543A5" w14:paraId="5F76544C" w14:textId="77777777" w:rsidTr="008B292D">
        <w:tc>
          <w:tcPr>
            <w:tcW w:w="1080" w:type="dxa"/>
            <w:vAlign w:val="bottom"/>
          </w:tcPr>
          <w:p w14:paraId="08A24F02" w14:textId="77777777" w:rsidR="00B543A5" w:rsidRPr="00D12EC2" w:rsidRDefault="00B543A5" w:rsidP="008B292D">
            <w:pPr>
              <w:tabs>
                <w:tab w:val="left" w:pos="1380"/>
              </w:tabs>
              <w:jc w:val="center"/>
              <w:rPr>
                <w:b/>
                <w:bCs/>
                <w:spacing w:val="-2"/>
                <w:sz w:val="20"/>
                <w:szCs w:val="20"/>
              </w:rPr>
            </w:pPr>
            <w:r w:rsidRPr="00D12EC2">
              <w:rPr>
                <w:b/>
                <w:bCs/>
                <w:spacing w:val="-2"/>
                <w:sz w:val="20"/>
                <w:szCs w:val="20"/>
              </w:rPr>
              <w:t>Primacy Agency</w:t>
            </w:r>
          </w:p>
        </w:tc>
        <w:tc>
          <w:tcPr>
            <w:tcW w:w="236" w:type="dxa"/>
            <w:vAlign w:val="bottom"/>
          </w:tcPr>
          <w:p w14:paraId="55BDAA96" w14:textId="77777777" w:rsidR="00B543A5" w:rsidRPr="00D12EC2" w:rsidRDefault="00B543A5" w:rsidP="008B292D">
            <w:pPr>
              <w:tabs>
                <w:tab w:val="left" w:pos="1380"/>
              </w:tabs>
              <w:jc w:val="center"/>
              <w:rPr>
                <w:b/>
                <w:bCs/>
                <w:spacing w:val="-2"/>
                <w:sz w:val="20"/>
                <w:szCs w:val="20"/>
              </w:rPr>
            </w:pPr>
          </w:p>
        </w:tc>
        <w:tc>
          <w:tcPr>
            <w:tcW w:w="1080" w:type="dxa"/>
            <w:vAlign w:val="bottom"/>
          </w:tcPr>
          <w:p w14:paraId="6846126F" w14:textId="77777777" w:rsidR="00B543A5" w:rsidRPr="00D12EC2" w:rsidRDefault="00B543A5" w:rsidP="008B292D">
            <w:pPr>
              <w:tabs>
                <w:tab w:val="left" w:pos="1380"/>
              </w:tabs>
              <w:jc w:val="center"/>
              <w:rPr>
                <w:b/>
                <w:bCs/>
                <w:spacing w:val="-2"/>
                <w:sz w:val="20"/>
                <w:szCs w:val="20"/>
              </w:rPr>
            </w:pPr>
            <w:r w:rsidRPr="00D12EC2">
              <w:rPr>
                <w:b/>
                <w:bCs/>
                <w:spacing w:val="-2"/>
                <w:sz w:val="20"/>
                <w:szCs w:val="20"/>
              </w:rPr>
              <w:t>EPA</w:t>
            </w:r>
          </w:p>
        </w:tc>
        <w:tc>
          <w:tcPr>
            <w:tcW w:w="6214" w:type="dxa"/>
            <w:vAlign w:val="bottom"/>
          </w:tcPr>
          <w:p w14:paraId="633E1346" w14:textId="77777777" w:rsidR="00B543A5" w:rsidRDefault="00B543A5" w:rsidP="008B292D">
            <w:pPr>
              <w:tabs>
                <w:tab w:val="left" w:pos="1380"/>
              </w:tabs>
              <w:jc w:val="center"/>
              <w:rPr>
                <w:b/>
                <w:bCs/>
                <w:spacing w:val="-2"/>
              </w:rPr>
            </w:pPr>
          </w:p>
        </w:tc>
      </w:tr>
      <w:tr w:rsidR="00B543A5" w14:paraId="10E51D75" w14:textId="77777777" w:rsidTr="008B292D">
        <w:tc>
          <w:tcPr>
            <w:tcW w:w="1080" w:type="dxa"/>
          </w:tcPr>
          <w:p w14:paraId="598CC8B7" w14:textId="6DCCDF23" w:rsidR="00B543A5" w:rsidRPr="008B292D" w:rsidRDefault="00000000" w:rsidP="00156F67">
            <w:pPr>
              <w:spacing w:after="120"/>
              <w:jc w:val="center"/>
              <w:rPr>
                <w:rFonts w:eastAsia="Calibri" w:cs="Arial"/>
                <w:sz w:val="20"/>
                <w:szCs w:val="20"/>
              </w:rPr>
            </w:pPr>
            <w:sdt>
              <w:sdtPr>
                <w:rPr>
                  <w:rFonts w:eastAsia="Calibri" w:cs="Arial"/>
                  <w:sz w:val="20"/>
                  <w:szCs w:val="20"/>
                </w:rPr>
                <w:id w:val="-2050831387"/>
                <w14:checkbox>
                  <w14:checked w14:val="0"/>
                  <w14:checkedState w14:val="2612" w14:font="MS Gothic"/>
                  <w14:uncheckedState w14:val="2610" w14:font="MS Gothic"/>
                </w14:checkbox>
              </w:sdtPr>
              <w:sdtContent>
                <w:r w:rsidR="008B292D">
                  <w:rPr>
                    <w:rFonts w:ascii="MS Gothic" w:eastAsia="MS Gothic" w:hAnsi="MS Gothic" w:cs="Arial" w:hint="eastAsia"/>
                    <w:sz w:val="20"/>
                    <w:szCs w:val="20"/>
                  </w:rPr>
                  <w:t>☐</w:t>
                </w:r>
              </w:sdtContent>
            </w:sdt>
          </w:p>
        </w:tc>
        <w:tc>
          <w:tcPr>
            <w:tcW w:w="236" w:type="dxa"/>
          </w:tcPr>
          <w:p w14:paraId="08FCFDE9" w14:textId="77777777" w:rsidR="00B543A5" w:rsidRDefault="00B543A5" w:rsidP="00156F67">
            <w:pPr>
              <w:tabs>
                <w:tab w:val="left" w:pos="1380"/>
              </w:tabs>
              <w:spacing w:after="120"/>
              <w:rPr>
                <w:b/>
                <w:bCs/>
                <w:spacing w:val="-2"/>
              </w:rPr>
            </w:pPr>
          </w:p>
        </w:tc>
        <w:tc>
          <w:tcPr>
            <w:tcW w:w="1080" w:type="dxa"/>
          </w:tcPr>
          <w:p w14:paraId="6CA5768F" w14:textId="13071B41" w:rsidR="00B543A5" w:rsidRPr="008B292D" w:rsidRDefault="00000000" w:rsidP="00156F67">
            <w:pPr>
              <w:spacing w:after="120"/>
              <w:jc w:val="center"/>
              <w:rPr>
                <w:rFonts w:eastAsia="Calibri" w:cs="Arial"/>
                <w:sz w:val="20"/>
                <w:szCs w:val="20"/>
              </w:rPr>
            </w:pPr>
            <w:sdt>
              <w:sdtPr>
                <w:rPr>
                  <w:rFonts w:eastAsia="Calibri" w:cs="Arial"/>
                  <w:sz w:val="20"/>
                  <w:szCs w:val="20"/>
                </w:rPr>
                <w:id w:val="2137752417"/>
                <w14:checkbox>
                  <w14:checked w14:val="0"/>
                  <w14:checkedState w14:val="2612" w14:font="MS Gothic"/>
                  <w14:uncheckedState w14:val="2610" w14:font="MS Gothic"/>
                </w14:checkbox>
              </w:sdtPr>
              <w:sdtContent>
                <w:r w:rsidR="00994DCF">
                  <w:rPr>
                    <w:rFonts w:ascii="MS Gothic" w:eastAsia="MS Gothic" w:hAnsi="MS Gothic" w:cs="Arial" w:hint="eastAsia"/>
                    <w:sz w:val="20"/>
                    <w:szCs w:val="20"/>
                  </w:rPr>
                  <w:t>☐</w:t>
                </w:r>
              </w:sdtContent>
            </w:sdt>
          </w:p>
        </w:tc>
        <w:tc>
          <w:tcPr>
            <w:tcW w:w="6214" w:type="dxa"/>
          </w:tcPr>
          <w:p w14:paraId="22C23E84" w14:textId="44B77D8B" w:rsidR="00B543A5" w:rsidRDefault="00C763D2" w:rsidP="00156F67">
            <w:pPr>
              <w:tabs>
                <w:tab w:val="left" w:pos="1380"/>
              </w:tabs>
              <w:spacing w:after="120"/>
              <w:rPr>
                <w:b/>
                <w:bCs/>
                <w:spacing w:val="-2"/>
              </w:rPr>
            </w:pPr>
            <w:r w:rsidRPr="00536933">
              <w:t xml:space="preserve">Report any violations incurred by </w:t>
            </w:r>
            <w:r w:rsidR="00C55524">
              <w:t>C</w:t>
            </w:r>
            <w:r w:rsidRPr="00536933">
              <w:t>WSs for this regulation each quarter.</w:t>
            </w:r>
          </w:p>
        </w:tc>
      </w:tr>
      <w:tr w:rsidR="00B543A5" w14:paraId="5A9A8E97" w14:textId="77777777" w:rsidTr="008B292D">
        <w:tc>
          <w:tcPr>
            <w:tcW w:w="1080" w:type="dxa"/>
          </w:tcPr>
          <w:p w14:paraId="40A7BA44" w14:textId="3874D5B2" w:rsidR="00B543A5" w:rsidRPr="008B292D" w:rsidRDefault="00000000" w:rsidP="00156F67">
            <w:pPr>
              <w:spacing w:after="120"/>
              <w:jc w:val="center"/>
              <w:rPr>
                <w:rFonts w:eastAsia="Calibri" w:cs="Arial"/>
                <w:sz w:val="20"/>
                <w:szCs w:val="20"/>
              </w:rPr>
            </w:pPr>
            <w:sdt>
              <w:sdtPr>
                <w:rPr>
                  <w:rFonts w:eastAsia="Calibri" w:cs="Arial"/>
                  <w:sz w:val="20"/>
                  <w:szCs w:val="20"/>
                </w:rPr>
                <w:id w:val="2034844791"/>
                <w14:checkbox>
                  <w14:checked w14:val="0"/>
                  <w14:checkedState w14:val="2612" w14:font="MS Gothic"/>
                  <w14:uncheckedState w14:val="2610" w14:font="MS Gothic"/>
                </w14:checkbox>
              </w:sdtPr>
              <w:sdtContent>
                <w:r w:rsidR="00994DCF">
                  <w:rPr>
                    <w:rFonts w:ascii="MS Gothic" w:eastAsia="MS Gothic" w:hAnsi="MS Gothic" w:cs="Arial" w:hint="eastAsia"/>
                    <w:sz w:val="20"/>
                    <w:szCs w:val="20"/>
                  </w:rPr>
                  <w:t>☐</w:t>
                </w:r>
              </w:sdtContent>
            </w:sdt>
          </w:p>
        </w:tc>
        <w:tc>
          <w:tcPr>
            <w:tcW w:w="236" w:type="dxa"/>
          </w:tcPr>
          <w:p w14:paraId="7DA19558" w14:textId="77777777" w:rsidR="00B543A5" w:rsidRDefault="00B543A5" w:rsidP="00156F67">
            <w:pPr>
              <w:tabs>
                <w:tab w:val="left" w:pos="1380"/>
              </w:tabs>
              <w:spacing w:after="120"/>
              <w:rPr>
                <w:b/>
                <w:bCs/>
                <w:spacing w:val="-2"/>
              </w:rPr>
            </w:pPr>
          </w:p>
        </w:tc>
        <w:tc>
          <w:tcPr>
            <w:tcW w:w="1080" w:type="dxa"/>
          </w:tcPr>
          <w:p w14:paraId="3AEB5E95" w14:textId="1D369FE4" w:rsidR="00B543A5" w:rsidRPr="008B292D" w:rsidRDefault="00000000" w:rsidP="00156F67">
            <w:pPr>
              <w:spacing w:after="120"/>
              <w:jc w:val="center"/>
              <w:rPr>
                <w:rFonts w:eastAsia="Calibri" w:cs="Arial"/>
                <w:sz w:val="20"/>
                <w:szCs w:val="20"/>
              </w:rPr>
            </w:pPr>
            <w:sdt>
              <w:sdtPr>
                <w:rPr>
                  <w:rFonts w:eastAsia="Calibri" w:cs="Arial"/>
                  <w:sz w:val="20"/>
                  <w:szCs w:val="20"/>
                </w:rPr>
                <w:id w:val="-1438521671"/>
                <w14:checkbox>
                  <w14:checked w14:val="0"/>
                  <w14:checkedState w14:val="2612" w14:font="MS Gothic"/>
                  <w14:uncheckedState w14:val="2610" w14:font="MS Gothic"/>
                </w14:checkbox>
              </w:sdtPr>
              <w:sdtContent>
                <w:r w:rsidR="008B292D">
                  <w:rPr>
                    <w:rFonts w:ascii="MS Gothic" w:eastAsia="MS Gothic" w:hAnsi="MS Gothic" w:cs="Arial" w:hint="eastAsia"/>
                    <w:sz w:val="20"/>
                    <w:szCs w:val="20"/>
                  </w:rPr>
                  <w:t>☐</w:t>
                </w:r>
              </w:sdtContent>
            </w:sdt>
          </w:p>
        </w:tc>
        <w:tc>
          <w:tcPr>
            <w:tcW w:w="6214" w:type="dxa"/>
          </w:tcPr>
          <w:p w14:paraId="72985FA7" w14:textId="4AF055DE" w:rsidR="00B543A5" w:rsidRDefault="00C763D2" w:rsidP="00156F67">
            <w:pPr>
              <w:tabs>
                <w:tab w:val="left" w:pos="1380"/>
              </w:tabs>
              <w:spacing w:after="120"/>
              <w:rPr>
                <w:b/>
                <w:bCs/>
                <w:spacing w:val="-2"/>
              </w:rPr>
            </w:pPr>
            <w:r w:rsidRPr="00536933">
              <w:t xml:space="preserve">Report any enforcement actions taken against </w:t>
            </w:r>
            <w:r w:rsidR="00C55524">
              <w:t>C</w:t>
            </w:r>
            <w:r w:rsidRPr="00536933">
              <w:t>WSs for this regulation each</w:t>
            </w:r>
            <w:r>
              <w:t xml:space="preserve"> </w:t>
            </w:r>
            <w:r w:rsidRPr="00536933">
              <w:t>quarter.</w:t>
            </w:r>
          </w:p>
        </w:tc>
      </w:tr>
      <w:tr w:rsidR="00B543A5" w14:paraId="73770DBC" w14:textId="77777777" w:rsidTr="008B292D">
        <w:tc>
          <w:tcPr>
            <w:tcW w:w="1080" w:type="dxa"/>
          </w:tcPr>
          <w:p w14:paraId="399188DD" w14:textId="3FAF5F89" w:rsidR="00B543A5" w:rsidRPr="00B638B1" w:rsidRDefault="00000000" w:rsidP="001712C3">
            <w:pPr>
              <w:jc w:val="center"/>
              <w:rPr>
                <w:rFonts w:eastAsia="Calibri" w:cs="Arial"/>
                <w:sz w:val="20"/>
                <w:szCs w:val="20"/>
              </w:rPr>
            </w:pPr>
            <w:sdt>
              <w:sdtPr>
                <w:rPr>
                  <w:rFonts w:eastAsia="Calibri" w:cs="Arial"/>
                  <w:sz w:val="20"/>
                  <w:szCs w:val="20"/>
                </w:rPr>
                <w:id w:val="857243733"/>
                <w14:checkbox>
                  <w14:checked w14:val="0"/>
                  <w14:checkedState w14:val="2612" w14:font="MS Gothic"/>
                  <w14:uncheckedState w14:val="2610" w14:font="MS Gothic"/>
                </w14:checkbox>
              </w:sdtPr>
              <w:sdtContent>
                <w:r w:rsidR="00994DCF">
                  <w:rPr>
                    <w:rFonts w:ascii="MS Gothic" w:eastAsia="MS Gothic" w:hAnsi="MS Gothic" w:cs="Arial" w:hint="eastAsia"/>
                    <w:sz w:val="20"/>
                    <w:szCs w:val="20"/>
                  </w:rPr>
                  <w:t>☐</w:t>
                </w:r>
              </w:sdtContent>
            </w:sdt>
          </w:p>
        </w:tc>
        <w:tc>
          <w:tcPr>
            <w:tcW w:w="236" w:type="dxa"/>
          </w:tcPr>
          <w:p w14:paraId="1F3C6692" w14:textId="77777777" w:rsidR="00B543A5" w:rsidRDefault="00B543A5" w:rsidP="001712C3">
            <w:pPr>
              <w:tabs>
                <w:tab w:val="left" w:pos="1380"/>
              </w:tabs>
              <w:rPr>
                <w:b/>
                <w:bCs/>
                <w:spacing w:val="-2"/>
              </w:rPr>
            </w:pPr>
          </w:p>
        </w:tc>
        <w:tc>
          <w:tcPr>
            <w:tcW w:w="1080" w:type="dxa"/>
          </w:tcPr>
          <w:p w14:paraId="6B37B22C" w14:textId="14D9416B" w:rsidR="00B543A5" w:rsidRPr="00B638B1" w:rsidRDefault="00000000" w:rsidP="001712C3">
            <w:pPr>
              <w:jc w:val="center"/>
              <w:rPr>
                <w:rFonts w:eastAsia="Calibri" w:cs="Arial"/>
                <w:sz w:val="20"/>
                <w:szCs w:val="20"/>
              </w:rPr>
            </w:pPr>
            <w:sdt>
              <w:sdtPr>
                <w:rPr>
                  <w:rFonts w:eastAsia="Calibri" w:cs="Arial"/>
                  <w:sz w:val="20"/>
                  <w:szCs w:val="20"/>
                </w:rPr>
                <w:id w:val="-2030869192"/>
                <w14:checkbox>
                  <w14:checked w14:val="0"/>
                  <w14:checkedState w14:val="2612" w14:font="MS Gothic"/>
                  <w14:uncheckedState w14:val="2610" w14:font="MS Gothic"/>
                </w14:checkbox>
              </w:sdtPr>
              <w:sdtContent>
                <w:r w:rsidR="00994DCF">
                  <w:rPr>
                    <w:rFonts w:ascii="MS Gothic" w:eastAsia="MS Gothic" w:hAnsi="MS Gothic" w:cs="Arial" w:hint="eastAsia"/>
                    <w:sz w:val="20"/>
                    <w:szCs w:val="20"/>
                  </w:rPr>
                  <w:t>☐</w:t>
                </w:r>
              </w:sdtContent>
            </w:sdt>
          </w:p>
        </w:tc>
        <w:tc>
          <w:tcPr>
            <w:tcW w:w="6214" w:type="dxa"/>
          </w:tcPr>
          <w:p w14:paraId="52BB3898" w14:textId="77A31678" w:rsidR="00B543A5" w:rsidRDefault="00C763D2" w:rsidP="001712C3">
            <w:pPr>
              <w:tabs>
                <w:tab w:val="left" w:pos="1380"/>
              </w:tabs>
              <w:rPr>
                <w:b/>
                <w:bCs/>
                <w:spacing w:val="-2"/>
              </w:rPr>
            </w:pPr>
            <w:r w:rsidRPr="00536933">
              <w:rPr>
                <w:spacing w:val="-2"/>
              </w:rPr>
              <w:t>Other:</w:t>
            </w:r>
          </w:p>
        </w:tc>
      </w:tr>
    </w:tbl>
    <w:p w14:paraId="5D65DA3D" w14:textId="7676A590" w:rsidR="001E746D" w:rsidRPr="00B543A5" w:rsidRDefault="00D75D86" w:rsidP="00C92347">
      <w:r>
        <w:t xml:space="preserve">vi) </w:t>
      </w:r>
      <w:r w:rsidR="00357A44" w:rsidRPr="00536933">
        <w:t>For</w:t>
      </w:r>
      <w:r w:rsidR="00357A44" w:rsidRPr="00D75D86">
        <w:rPr>
          <w:spacing w:val="-4"/>
        </w:rPr>
        <w:t xml:space="preserve"> </w:t>
      </w:r>
      <w:r w:rsidR="337E0E49">
        <w:t>P</w:t>
      </w:r>
      <w:r w:rsidR="00B51B79">
        <w:t xml:space="preserve">rimacy </w:t>
      </w:r>
      <w:r w:rsidR="00BC9A81">
        <w:t>A</w:t>
      </w:r>
      <w:r w:rsidR="00B51B79">
        <w:t>gencies</w:t>
      </w:r>
      <w:r w:rsidR="00357A44" w:rsidRPr="00D75D86">
        <w:rPr>
          <w:spacing w:val="-3"/>
        </w:rPr>
        <w:t xml:space="preserve"> </w:t>
      </w:r>
      <w:r w:rsidR="00357A44" w:rsidRPr="00536933">
        <w:t>whose</w:t>
      </w:r>
      <w:r w:rsidR="00357A44" w:rsidRPr="00D75D86">
        <w:rPr>
          <w:spacing w:val="-4"/>
        </w:rPr>
        <w:t xml:space="preserve"> </w:t>
      </w:r>
      <w:r w:rsidR="00357A44" w:rsidRPr="00536933">
        <w:t>request</w:t>
      </w:r>
      <w:r w:rsidR="00357A44" w:rsidRPr="00D75D86">
        <w:rPr>
          <w:spacing w:val="-4"/>
        </w:rPr>
        <w:t xml:space="preserve"> </w:t>
      </w:r>
      <w:r w:rsidR="00357A44" w:rsidRPr="00536933">
        <w:t>for</w:t>
      </w:r>
      <w:r w:rsidR="00357A44" w:rsidRPr="00D75D86">
        <w:rPr>
          <w:spacing w:val="-4"/>
        </w:rPr>
        <w:t xml:space="preserve"> </w:t>
      </w:r>
      <w:r w:rsidR="00357A44" w:rsidRPr="00536933">
        <w:t>an</w:t>
      </w:r>
      <w:r w:rsidR="00357A44" w:rsidRPr="00D75D86">
        <w:rPr>
          <w:spacing w:val="-4"/>
        </w:rPr>
        <w:t xml:space="preserve"> </w:t>
      </w:r>
      <w:r w:rsidR="00357A44" w:rsidRPr="00536933">
        <w:t>extension</w:t>
      </w:r>
      <w:r w:rsidR="00357A44" w:rsidRPr="00D75D86">
        <w:rPr>
          <w:spacing w:val="-4"/>
        </w:rPr>
        <w:t xml:space="preserve"> </w:t>
      </w:r>
      <w:r w:rsidR="00357A44" w:rsidRPr="00536933">
        <w:t>is</w:t>
      </w:r>
      <w:r w:rsidR="00357A44" w:rsidRPr="00D75D86">
        <w:rPr>
          <w:spacing w:val="-3"/>
        </w:rPr>
        <w:t xml:space="preserve"> </w:t>
      </w:r>
      <w:r w:rsidR="00357A44" w:rsidRPr="00536933">
        <w:t>based</w:t>
      </w:r>
      <w:r w:rsidR="00357A44" w:rsidRPr="00D75D86">
        <w:rPr>
          <w:spacing w:val="-4"/>
        </w:rPr>
        <w:t xml:space="preserve"> </w:t>
      </w:r>
      <w:r w:rsidR="00357A44" w:rsidRPr="00536933">
        <w:t>on</w:t>
      </w:r>
      <w:r w:rsidR="00357A44" w:rsidRPr="00D75D86">
        <w:rPr>
          <w:spacing w:val="-4"/>
        </w:rPr>
        <w:t xml:space="preserve"> </w:t>
      </w:r>
      <w:r w:rsidR="00357A44" w:rsidRPr="00536933">
        <w:t>a</w:t>
      </w:r>
      <w:r w:rsidR="00357A44" w:rsidRPr="00D75D86">
        <w:rPr>
          <w:spacing w:val="-4"/>
        </w:rPr>
        <w:t xml:space="preserve"> </w:t>
      </w:r>
      <w:r w:rsidR="00357A44" w:rsidRPr="00536933">
        <w:t>current</w:t>
      </w:r>
      <w:r w:rsidR="00357A44" w:rsidRPr="00D75D86">
        <w:rPr>
          <w:spacing w:val="-4"/>
        </w:rPr>
        <w:t xml:space="preserve"> </w:t>
      </w:r>
      <w:r w:rsidR="00357A44" w:rsidRPr="00536933">
        <w:t>lack</w:t>
      </w:r>
      <w:r w:rsidR="00357A44" w:rsidRPr="00D75D86">
        <w:rPr>
          <w:spacing w:val="-4"/>
        </w:rPr>
        <w:t xml:space="preserve"> </w:t>
      </w:r>
      <w:r w:rsidR="00357A44" w:rsidRPr="00536933">
        <w:t>of</w:t>
      </w:r>
      <w:r w:rsidR="00357A44" w:rsidRPr="00D75D86">
        <w:rPr>
          <w:spacing w:val="-4"/>
        </w:rPr>
        <w:t xml:space="preserve"> </w:t>
      </w:r>
      <w:r w:rsidR="00357A44" w:rsidRPr="00536933">
        <w:t>program</w:t>
      </w:r>
      <w:r w:rsidR="00357A44" w:rsidRPr="00D75D86">
        <w:rPr>
          <w:spacing w:val="-7"/>
        </w:rPr>
        <w:t xml:space="preserve"> </w:t>
      </w:r>
      <w:r w:rsidR="00357A44" w:rsidRPr="00536933">
        <w:t>capability</w:t>
      </w:r>
      <w:r w:rsidR="00357A44">
        <w:t xml:space="preserve"> </w:t>
      </w:r>
      <w:r w:rsidR="005C3A34">
        <w:t>adequate</w:t>
      </w:r>
      <w:r w:rsidR="00357A44" w:rsidRPr="00D75D86">
        <w:rPr>
          <w:spacing w:val="-4"/>
        </w:rPr>
        <w:t xml:space="preserve"> </w:t>
      </w:r>
      <w:r w:rsidR="00357A44" w:rsidRPr="00536933">
        <w:t>to</w:t>
      </w:r>
      <w:r w:rsidR="00357A44" w:rsidRPr="00D75D86">
        <w:rPr>
          <w:spacing w:val="-4"/>
        </w:rPr>
        <w:t xml:space="preserve"> </w:t>
      </w:r>
      <w:r w:rsidR="00357A44" w:rsidRPr="00536933">
        <w:t>implement</w:t>
      </w:r>
      <w:r w:rsidR="00357A44" w:rsidRPr="00D75D86">
        <w:rPr>
          <w:spacing w:val="-4"/>
        </w:rPr>
        <w:t xml:space="preserve"> </w:t>
      </w:r>
      <w:r w:rsidR="00357A44" w:rsidRPr="00536933">
        <w:t>the new or revised requirements, taking the following steps to remedy the capability deficiency</w:t>
      </w:r>
      <w:r w:rsidR="001E746D" w:rsidRPr="00D75D86">
        <w:rPr>
          <w:spacing w:val="-2"/>
        </w:rPr>
        <w:t>.</w:t>
      </w:r>
      <w:r w:rsidR="00366852">
        <w:rPr>
          <w:spacing w:val="-2"/>
        </w:rPr>
        <w:t xml:space="preserve"> </w:t>
      </w:r>
    </w:p>
    <w:tbl>
      <w:tblPr>
        <w:tblStyle w:val="TableGrid"/>
        <w:tblW w:w="8610" w:type="dxa"/>
        <w:tblInd w:w="450" w:type="dxa"/>
        <w:tblLook w:val="04A0" w:firstRow="1" w:lastRow="0" w:firstColumn="1" w:lastColumn="0" w:noHBand="0" w:noVBand="1"/>
      </w:tblPr>
      <w:tblGrid>
        <w:gridCol w:w="1080"/>
        <w:gridCol w:w="236"/>
        <w:gridCol w:w="1080"/>
        <w:gridCol w:w="6214"/>
      </w:tblGrid>
      <w:tr w:rsidR="00B543A5" w14:paraId="3E9B81CB" w14:textId="77777777" w:rsidTr="0006486C">
        <w:tc>
          <w:tcPr>
            <w:tcW w:w="1080" w:type="dxa"/>
            <w:vAlign w:val="bottom"/>
          </w:tcPr>
          <w:p w14:paraId="6D30853E" w14:textId="77777777" w:rsidR="00B543A5" w:rsidRPr="008B292D" w:rsidRDefault="00B543A5" w:rsidP="00886785">
            <w:pPr>
              <w:keepNext/>
              <w:tabs>
                <w:tab w:val="left" w:pos="1380"/>
              </w:tabs>
              <w:jc w:val="center"/>
              <w:rPr>
                <w:b/>
                <w:bCs/>
                <w:spacing w:val="-2"/>
                <w:sz w:val="20"/>
                <w:szCs w:val="20"/>
              </w:rPr>
            </w:pPr>
            <w:r w:rsidRPr="008B292D">
              <w:rPr>
                <w:b/>
                <w:bCs/>
                <w:spacing w:val="-2"/>
                <w:sz w:val="20"/>
                <w:szCs w:val="20"/>
              </w:rPr>
              <w:t>Primacy Agency</w:t>
            </w:r>
          </w:p>
        </w:tc>
        <w:tc>
          <w:tcPr>
            <w:tcW w:w="236" w:type="dxa"/>
            <w:vAlign w:val="bottom"/>
          </w:tcPr>
          <w:p w14:paraId="79749EA5" w14:textId="77777777" w:rsidR="00B543A5" w:rsidRPr="008B292D" w:rsidRDefault="00B543A5" w:rsidP="00886785">
            <w:pPr>
              <w:keepNext/>
              <w:tabs>
                <w:tab w:val="left" w:pos="1380"/>
              </w:tabs>
              <w:jc w:val="center"/>
              <w:rPr>
                <w:b/>
                <w:bCs/>
                <w:spacing w:val="-2"/>
                <w:sz w:val="20"/>
                <w:szCs w:val="20"/>
              </w:rPr>
            </w:pPr>
          </w:p>
        </w:tc>
        <w:tc>
          <w:tcPr>
            <w:tcW w:w="1080" w:type="dxa"/>
            <w:vAlign w:val="bottom"/>
          </w:tcPr>
          <w:p w14:paraId="09F71B5A" w14:textId="5FC12E9D" w:rsidR="00B543A5" w:rsidRPr="001216AC" w:rsidRDefault="00B543A5" w:rsidP="00886785">
            <w:pPr>
              <w:keepNext/>
              <w:tabs>
                <w:tab w:val="left" w:pos="1380"/>
              </w:tabs>
              <w:jc w:val="center"/>
              <w:rPr>
                <w:b/>
                <w:strike/>
                <w:spacing w:val="-2"/>
                <w:sz w:val="20"/>
                <w:szCs w:val="20"/>
              </w:rPr>
            </w:pPr>
            <w:r w:rsidRPr="002228A4">
              <w:rPr>
                <w:b/>
                <w:bCs/>
                <w:spacing w:val="-2"/>
                <w:sz w:val="20"/>
                <w:szCs w:val="20"/>
              </w:rPr>
              <w:t>EPA</w:t>
            </w:r>
          </w:p>
        </w:tc>
        <w:tc>
          <w:tcPr>
            <w:tcW w:w="6214" w:type="dxa"/>
            <w:vAlign w:val="bottom"/>
          </w:tcPr>
          <w:p w14:paraId="67E10577" w14:textId="77777777" w:rsidR="00B543A5" w:rsidRDefault="00B543A5" w:rsidP="00886785">
            <w:pPr>
              <w:keepNext/>
              <w:tabs>
                <w:tab w:val="left" w:pos="1380"/>
              </w:tabs>
              <w:jc w:val="center"/>
              <w:rPr>
                <w:b/>
                <w:bCs/>
                <w:spacing w:val="-2"/>
              </w:rPr>
            </w:pPr>
          </w:p>
        </w:tc>
      </w:tr>
      <w:tr w:rsidR="00B543A5" w14:paraId="24CAC085" w14:textId="77777777" w:rsidTr="0006486C">
        <w:tc>
          <w:tcPr>
            <w:tcW w:w="1080" w:type="dxa"/>
          </w:tcPr>
          <w:p w14:paraId="6ECF213C" w14:textId="56E60E0C" w:rsidR="00B543A5" w:rsidRPr="0006486C" w:rsidRDefault="00000000" w:rsidP="00156F67">
            <w:pPr>
              <w:keepNext/>
              <w:spacing w:after="120"/>
              <w:jc w:val="center"/>
              <w:rPr>
                <w:rFonts w:eastAsia="Calibri" w:cs="Arial"/>
                <w:sz w:val="20"/>
                <w:szCs w:val="20"/>
              </w:rPr>
            </w:pPr>
            <w:sdt>
              <w:sdtPr>
                <w:rPr>
                  <w:rFonts w:eastAsia="Calibri" w:cs="Arial"/>
                  <w:sz w:val="20"/>
                  <w:szCs w:val="20"/>
                </w:rPr>
                <w:id w:val="-1870366142"/>
                <w14:checkbox>
                  <w14:checked w14:val="0"/>
                  <w14:checkedState w14:val="2612" w14:font="MS Gothic"/>
                  <w14:uncheckedState w14:val="2610" w14:font="MS Gothic"/>
                </w14:checkbox>
              </w:sdtPr>
              <w:sdtContent>
                <w:r w:rsidR="00994DCF">
                  <w:rPr>
                    <w:rFonts w:ascii="MS Gothic" w:eastAsia="MS Gothic" w:hAnsi="MS Gothic" w:cs="Arial" w:hint="eastAsia"/>
                    <w:sz w:val="20"/>
                    <w:szCs w:val="20"/>
                  </w:rPr>
                  <w:t>☐</w:t>
                </w:r>
              </w:sdtContent>
            </w:sdt>
          </w:p>
        </w:tc>
        <w:tc>
          <w:tcPr>
            <w:tcW w:w="236" w:type="dxa"/>
          </w:tcPr>
          <w:p w14:paraId="1B3AE87F" w14:textId="77777777" w:rsidR="00B543A5" w:rsidRDefault="00B543A5" w:rsidP="00156F67">
            <w:pPr>
              <w:keepNext/>
              <w:tabs>
                <w:tab w:val="left" w:pos="1380"/>
              </w:tabs>
              <w:spacing w:after="120"/>
              <w:rPr>
                <w:b/>
                <w:bCs/>
                <w:spacing w:val="-2"/>
              </w:rPr>
            </w:pPr>
          </w:p>
        </w:tc>
        <w:tc>
          <w:tcPr>
            <w:tcW w:w="1080" w:type="dxa"/>
          </w:tcPr>
          <w:p w14:paraId="3DF6009E" w14:textId="3A16CCDF" w:rsidR="00B543A5" w:rsidRPr="0006486C" w:rsidRDefault="00000000" w:rsidP="00156F67">
            <w:pPr>
              <w:keepNext/>
              <w:spacing w:after="120"/>
              <w:jc w:val="center"/>
              <w:rPr>
                <w:rFonts w:eastAsia="Calibri" w:cs="Arial"/>
                <w:sz w:val="20"/>
                <w:szCs w:val="20"/>
              </w:rPr>
            </w:pPr>
            <w:sdt>
              <w:sdtPr>
                <w:rPr>
                  <w:rFonts w:eastAsia="Calibri" w:cs="Arial"/>
                  <w:sz w:val="20"/>
                  <w:szCs w:val="20"/>
                </w:rPr>
                <w:id w:val="1919295223"/>
                <w14:checkbox>
                  <w14:checked w14:val="0"/>
                  <w14:checkedState w14:val="2612" w14:font="MS Gothic"/>
                  <w14:uncheckedState w14:val="2610" w14:font="MS Gothic"/>
                </w14:checkbox>
              </w:sdtPr>
              <w:sdtContent>
                <w:r w:rsidR="00994DCF">
                  <w:rPr>
                    <w:rFonts w:ascii="MS Gothic" w:eastAsia="MS Gothic" w:hAnsi="MS Gothic" w:cs="Arial" w:hint="eastAsia"/>
                    <w:sz w:val="20"/>
                    <w:szCs w:val="20"/>
                  </w:rPr>
                  <w:t>☐</w:t>
                </w:r>
              </w:sdtContent>
            </w:sdt>
          </w:p>
        </w:tc>
        <w:tc>
          <w:tcPr>
            <w:tcW w:w="6214" w:type="dxa"/>
          </w:tcPr>
          <w:p w14:paraId="218274E2" w14:textId="2548A5DD" w:rsidR="00B543A5" w:rsidRDefault="00C763D2" w:rsidP="00156F67">
            <w:pPr>
              <w:keepNext/>
              <w:tabs>
                <w:tab w:val="left" w:pos="1380"/>
              </w:tabs>
              <w:spacing w:after="120"/>
              <w:rPr>
                <w:b/>
                <w:bCs/>
                <w:spacing w:val="-2"/>
              </w:rPr>
            </w:pPr>
            <w:r w:rsidRPr="00536933">
              <w:t xml:space="preserve">Acquire additional resources to implement these regulations </w:t>
            </w:r>
            <w:r w:rsidR="00555A0C" w:rsidRPr="0034060E">
              <w:rPr>
                <w:b/>
                <w:bCs/>
                <w:u w:val="single"/>
              </w:rPr>
              <w:t>{</w:t>
            </w:r>
            <w:r w:rsidR="00F231A7" w:rsidRPr="0034060E">
              <w:rPr>
                <w:b/>
                <w:bCs/>
                <w:u w:val="single"/>
              </w:rPr>
              <w:t xml:space="preserve">Attach </w:t>
            </w:r>
            <w:r w:rsidRPr="0034060E">
              <w:rPr>
                <w:b/>
                <w:bCs/>
                <w:u w:val="single"/>
              </w:rPr>
              <w:t>list of specific steps being taken attached</w:t>
            </w:r>
            <w:r w:rsidR="00555A0C" w:rsidRPr="0034060E">
              <w:rPr>
                <w:b/>
                <w:bCs/>
                <w:u w:val="single"/>
              </w:rPr>
              <w:t>, as needed</w:t>
            </w:r>
            <w:r w:rsidRPr="0034060E">
              <w:rPr>
                <w:b/>
                <w:bCs/>
                <w:u w:val="single"/>
              </w:rPr>
              <w:t>}</w:t>
            </w:r>
            <w:r w:rsidRPr="003439C1">
              <w:t>.</w:t>
            </w:r>
          </w:p>
        </w:tc>
      </w:tr>
      <w:tr w:rsidR="00B543A5" w14:paraId="1348E75D" w14:textId="77777777" w:rsidTr="0006486C">
        <w:tc>
          <w:tcPr>
            <w:tcW w:w="1080" w:type="dxa"/>
          </w:tcPr>
          <w:p w14:paraId="11486D8F" w14:textId="37739B26" w:rsidR="00B543A5" w:rsidRPr="0006486C" w:rsidRDefault="00000000" w:rsidP="00156F67">
            <w:pPr>
              <w:spacing w:after="120"/>
              <w:jc w:val="center"/>
              <w:rPr>
                <w:rFonts w:eastAsia="Calibri" w:cs="Arial"/>
                <w:sz w:val="20"/>
                <w:szCs w:val="20"/>
              </w:rPr>
            </w:pPr>
            <w:sdt>
              <w:sdtPr>
                <w:rPr>
                  <w:rFonts w:eastAsia="Calibri" w:cs="Arial"/>
                  <w:sz w:val="20"/>
                  <w:szCs w:val="20"/>
                </w:rPr>
                <w:id w:val="-494415864"/>
                <w14:checkbox>
                  <w14:checked w14:val="0"/>
                  <w14:checkedState w14:val="2612" w14:font="MS Gothic"/>
                  <w14:uncheckedState w14:val="2610" w14:font="MS Gothic"/>
                </w14:checkbox>
              </w:sdtPr>
              <w:sdtContent>
                <w:r w:rsidR="000672E1">
                  <w:rPr>
                    <w:rFonts w:ascii="MS Gothic" w:eastAsia="MS Gothic" w:hAnsi="MS Gothic" w:cs="Arial" w:hint="eastAsia"/>
                    <w:sz w:val="20"/>
                    <w:szCs w:val="20"/>
                  </w:rPr>
                  <w:t>☐</w:t>
                </w:r>
              </w:sdtContent>
            </w:sdt>
          </w:p>
        </w:tc>
        <w:tc>
          <w:tcPr>
            <w:tcW w:w="236" w:type="dxa"/>
          </w:tcPr>
          <w:p w14:paraId="229FC61E" w14:textId="77777777" w:rsidR="00B543A5" w:rsidRDefault="00B543A5" w:rsidP="00156F67">
            <w:pPr>
              <w:tabs>
                <w:tab w:val="left" w:pos="1380"/>
              </w:tabs>
              <w:spacing w:after="120"/>
              <w:rPr>
                <w:b/>
                <w:bCs/>
                <w:spacing w:val="-2"/>
              </w:rPr>
            </w:pPr>
          </w:p>
        </w:tc>
        <w:tc>
          <w:tcPr>
            <w:tcW w:w="1080" w:type="dxa"/>
          </w:tcPr>
          <w:p w14:paraId="66802518" w14:textId="405655D9" w:rsidR="00B543A5" w:rsidRPr="0006486C" w:rsidRDefault="00000000" w:rsidP="00156F67">
            <w:pPr>
              <w:spacing w:after="120"/>
              <w:jc w:val="center"/>
              <w:rPr>
                <w:rFonts w:eastAsia="Calibri" w:cs="Arial"/>
                <w:sz w:val="20"/>
                <w:szCs w:val="20"/>
              </w:rPr>
            </w:pPr>
            <w:sdt>
              <w:sdtPr>
                <w:rPr>
                  <w:rFonts w:eastAsia="Calibri" w:cs="Arial"/>
                  <w:sz w:val="20"/>
                  <w:szCs w:val="20"/>
                </w:rPr>
                <w:id w:val="-1687514742"/>
                <w14:checkbox>
                  <w14:checked w14:val="0"/>
                  <w14:checkedState w14:val="2612" w14:font="MS Gothic"/>
                  <w14:uncheckedState w14:val="2610" w14:font="MS Gothic"/>
                </w14:checkbox>
              </w:sdtPr>
              <w:sdtContent>
                <w:r w:rsidR="00994DCF">
                  <w:rPr>
                    <w:rFonts w:ascii="MS Gothic" w:eastAsia="MS Gothic" w:hAnsi="MS Gothic" w:cs="Arial" w:hint="eastAsia"/>
                    <w:sz w:val="20"/>
                    <w:szCs w:val="20"/>
                  </w:rPr>
                  <w:t>☐</w:t>
                </w:r>
              </w:sdtContent>
            </w:sdt>
          </w:p>
        </w:tc>
        <w:tc>
          <w:tcPr>
            <w:tcW w:w="6214" w:type="dxa"/>
          </w:tcPr>
          <w:p w14:paraId="5D1BEC66" w14:textId="69F68652" w:rsidR="00B543A5" w:rsidRDefault="00C763D2" w:rsidP="00156F67">
            <w:pPr>
              <w:tabs>
                <w:tab w:val="left" w:pos="1380"/>
              </w:tabs>
              <w:spacing w:after="120"/>
              <w:rPr>
                <w:b/>
                <w:bCs/>
                <w:spacing w:val="-2"/>
              </w:rPr>
            </w:pPr>
            <w:r w:rsidRPr="00536933">
              <w:t>Provide quarterly updates describing the status of acquiring additional resources.</w:t>
            </w:r>
          </w:p>
        </w:tc>
      </w:tr>
      <w:tr w:rsidR="00B543A5" w14:paraId="31D8D738" w14:textId="77777777" w:rsidTr="0006486C">
        <w:tc>
          <w:tcPr>
            <w:tcW w:w="1080" w:type="dxa"/>
          </w:tcPr>
          <w:p w14:paraId="6EE09A3F" w14:textId="0C7E1D68" w:rsidR="00B543A5" w:rsidRPr="00B638B1" w:rsidRDefault="00000000" w:rsidP="001712C3">
            <w:pPr>
              <w:jc w:val="center"/>
              <w:rPr>
                <w:rFonts w:eastAsia="Calibri" w:cs="Arial"/>
                <w:sz w:val="20"/>
                <w:szCs w:val="20"/>
              </w:rPr>
            </w:pPr>
            <w:sdt>
              <w:sdtPr>
                <w:rPr>
                  <w:rFonts w:eastAsia="Calibri" w:cs="Arial"/>
                  <w:sz w:val="20"/>
                  <w:szCs w:val="20"/>
                </w:rPr>
                <w:id w:val="-1041981451"/>
                <w14:checkbox>
                  <w14:checked w14:val="0"/>
                  <w14:checkedState w14:val="2612" w14:font="MS Gothic"/>
                  <w14:uncheckedState w14:val="2610" w14:font="MS Gothic"/>
                </w14:checkbox>
              </w:sdtPr>
              <w:sdtContent>
                <w:r w:rsidR="00994DCF">
                  <w:rPr>
                    <w:rFonts w:ascii="MS Gothic" w:eastAsia="MS Gothic" w:hAnsi="MS Gothic" w:cs="Arial" w:hint="eastAsia"/>
                    <w:sz w:val="20"/>
                    <w:szCs w:val="20"/>
                  </w:rPr>
                  <w:t>☐</w:t>
                </w:r>
              </w:sdtContent>
            </w:sdt>
          </w:p>
        </w:tc>
        <w:tc>
          <w:tcPr>
            <w:tcW w:w="236" w:type="dxa"/>
          </w:tcPr>
          <w:p w14:paraId="398A5D52" w14:textId="77777777" w:rsidR="00B543A5" w:rsidRDefault="00B543A5" w:rsidP="001712C3">
            <w:pPr>
              <w:tabs>
                <w:tab w:val="left" w:pos="1380"/>
              </w:tabs>
              <w:rPr>
                <w:b/>
                <w:bCs/>
                <w:spacing w:val="-2"/>
              </w:rPr>
            </w:pPr>
          </w:p>
        </w:tc>
        <w:tc>
          <w:tcPr>
            <w:tcW w:w="1080" w:type="dxa"/>
          </w:tcPr>
          <w:p w14:paraId="0C2AE524" w14:textId="21C09815" w:rsidR="00B543A5" w:rsidRPr="00B638B1" w:rsidRDefault="00000000" w:rsidP="001712C3">
            <w:pPr>
              <w:jc w:val="center"/>
              <w:rPr>
                <w:rFonts w:eastAsia="Calibri" w:cs="Arial"/>
                <w:sz w:val="20"/>
                <w:szCs w:val="20"/>
              </w:rPr>
            </w:pPr>
            <w:sdt>
              <w:sdtPr>
                <w:rPr>
                  <w:rFonts w:eastAsia="Calibri" w:cs="Arial"/>
                  <w:sz w:val="20"/>
                  <w:szCs w:val="20"/>
                </w:rPr>
                <w:id w:val="1681385308"/>
                <w14:checkbox>
                  <w14:checked w14:val="0"/>
                  <w14:checkedState w14:val="2612" w14:font="MS Gothic"/>
                  <w14:uncheckedState w14:val="2610" w14:font="MS Gothic"/>
                </w14:checkbox>
              </w:sdtPr>
              <w:sdtContent>
                <w:r w:rsidR="00994DCF">
                  <w:rPr>
                    <w:rFonts w:ascii="MS Gothic" w:eastAsia="MS Gothic" w:hAnsi="MS Gothic" w:cs="Arial" w:hint="eastAsia"/>
                    <w:sz w:val="20"/>
                    <w:szCs w:val="20"/>
                  </w:rPr>
                  <w:t>☐</w:t>
                </w:r>
              </w:sdtContent>
            </w:sdt>
          </w:p>
        </w:tc>
        <w:tc>
          <w:tcPr>
            <w:tcW w:w="6214" w:type="dxa"/>
          </w:tcPr>
          <w:p w14:paraId="64A53B17" w14:textId="021D8D39" w:rsidR="00B543A5" w:rsidRDefault="00C763D2" w:rsidP="001712C3">
            <w:pPr>
              <w:tabs>
                <w:tab w:val="left" w:pos="1380"/>
              </w:tabs>
              <w:rPr>
                <w:b/>
                <w:bCs/>
                <w:spacing w:val="-2"/>
              </w:rPr>
            </w:pPr>
            <w:r w:rsidRPr="00536933">
              <w:rPr>
                <w:spacing w:val="-2"/>
              </w:rPr>
              <w:t>Other:</w:t>
            </w:r>
          </w:p>
        </w:tc>
      </w:tr>
    </w:tbl>
    <w:p w14:paraId="29855553" w14:textId="261BED59" w:rsidR="001E746D" w:rsidRPr="00536933" w:rsidRDefault="00B638B1" w:rsidP="00B638B1">
      <w:r>
        <w:br w:type="page"/>
      </w:r>
    </w:p>
    <w:p w14:paraId="55038721" w14:textId="4B07782B" w:rsidR="00555475" w:rsidRPr="00536933" w:rsidRDefault="00555475" w:rsidP="00F83565">
      <w:r w:rsidRPr="00536933">
        <w:lastRenderedPageBreak/>
        <w:t>I</w:t>
      </w:r>
      <w:r w:rsidRPr="00536933">
        <w:rPr>
          <w:spacing w:val="-8"/>
        </w:rPr>
        <w:t xml:space="preserve"> </w:t>
      </w:r>
      <w:r w:rsidRPr="00536933">
        <w:t>affirm</w:t>
      </w:r>
      <w:r w:rsidRPr="00536933">
        <w:rPr>
          <w:spacing w:val="-10"/>
        </w:rPr>
        <w:t xml:space="preserve"> </w:t>
      </w:r>
      <w:r w:rsidRPr="00536933">
        <w:t>that</w:t>
      </w:r>
      <w:r w:rsidRPr="00536933">
        <w:rPr>
          <w:spacing w:val="-7"/>
        </w:rPr>
        <w:t xml:space="preserve"> </w:t>
      </w:r>
      <w:r w:rsidRPr="00536933">
        <w:t>the</w:t>
      </w:r>
      <w:r w:rsidRPr="00536933">
        <w:rPr>
          <w:spacing w:val="-6"/>
        </w:rPr>
        <w:t xml:space="preserve"> </w:t>
      </w:r>
      <w:r w:rsidR="005A5661" w:rsidRPr="00154E62">
        <w:rPr>
          <w:b/>
          <w:bCs/>
          <w:spacing w:val="-6"/>
        </w:rPr>
        <w:t>{</w:t>
      </w:r>
      <w:r w:rsidR="002C7C3D" w:rsidRPr="005A5661">
        <w:rPr>
          <w:b/>
          <w:bCs/>
          <w:u w:val="single"/>
        </w:rPr>
        <w:t xml:space="preserve">Primacy </w:t>
      </w:r>
      <w:r w:rsidRPr="005A5661">
        <w:rPr>
          <w:b/>
          <w:bCs/>
          <w:u w:val="single"/>
        </w:rPr>
        <w:t>Agency</w:t>
      </w:r>
      <w:r w:rsidR="005A5661" w:rsidRPr="005A5661">
        <w:rPr>
          <w:b/>
          <w:bCs/>
          <w:u w:val="single"/>
        </w:rPr>
        <w:t>}</w:t>
      </w:r>
      <w:r w:rsidRPr="002C7C3D">
        <w:rPr>
          <w:b/>
          <w:spacing w:val="-8"/>
        </w:rPr>
        <w:t xml:space="preserve"> </w:t>
      </w:r>
      <w:r w:rsidRPr="00536933">
        <w:t>will</w:t>
      </w:r>
      <w:r w:rsidRPr="00536933">
        <w:rPr>
          <w:spacing w:val="-7"/>
        </w:rPr>
        <w:t xml:space="preserve"> </w:t>
      </w:r>
      <w:r w:rsidRPr="00536933">
        <w:t>implement</w:t>
      </w:r>
      <w:r w:rsidRPr="00536933">
        <w:rPr>
          <w:spacing w:val="-7"/>
        </w:rPr>
        <w:t xml:space="preserve"> </w:t>
      </w:r>
      <w:r w:rsidRPr="00536933">
        <w:t>provisions</w:t>
      </w:r>
      <w:r w:rsidRPr="00536933">
        <w:rPr>
          <w:spacing w:val="-7"/>
        </w:rPr>
        <w:t xml:space="preserve"> </w:t>
      </w:r>
      <w:r w:rsidRPr="00536933">
        <w:t>of</w:t>
      </w:r>
      <w:r w:rsidRPr="00536933">
        <w:rPr>
          <w:spacing w:val="-7"/>
        </w:rPr>
        <w:t xml:space="preserve"> </w:t>
      </w:r>
      <w:r w:rsidRPr="00536933">
        <w:t>the</w:t>
      </w:r>
      <w:r w:rsidRPr="00536933">
        <w:rPr>
          <w:spacing w:val="-7"/>
        </w:rPr>
        <w:t xml:space="preserve"> </w:t>
      </w:r>
      <w:r w:rsidR="007744B6">
        <w:rPr>
          <w:spacing w:val="-7"/>
        </w:rPr>
        <w:t xml:space="preserve">revised </w:t>
      </w:r>
      <w:r w:rsidRPr="00536933">
        <w:t>CCR</w:t>
      </w:r>
      <w:r w:rsidRPr="00536933">
        <w:rPr>
          <w:spacing w:val="-8"/>
        </w:rPr>
        <w:t xml:space="preserve"> </w:t>
      </w:r>
      <w:r w:rsidRPr="00536933">
        <w:t>Rule</w:t>
      </w:r>
      <w:r w:rsidRPr="00536933">
        <w:rPr>
          <w:spacing w:val="-7"/>
        </w:rPr>
        <w:t xml:space="preserve"> </w:t>
      </w:r>
      <w:r w:rsidRPr="00536933">
        <w:t>as</w:t>
      </w:r>
      <w:r w:rsidRPr="00536933">
        <w:rPr>
          <w:spacing w:val="-7"/>
        </w:rPr>
        <w:t xml:space="preserve"> </w:t>
      </w:r>
      <w:r w:rsidRPr="00536933">
        <w:t>outlined</w:t>
      </w:r>
      <w:r w:rsidRPr="00536933">
        <w:rPr>
          <w:spacing w:val="-7"/>
        </w:rPr>
        <w:t xml:space="preserve"> </w:t>
      </w:r>
      <w:r w:rsidRPr="00536933">
        <w:rPr>
          <w:spacing w:val="-2"/>
        </w:rPr>
        <w:t>above.</w:t>
      </w:r>
    </w:p>
    <w:p w14:paraId="7BAD6CBB" w14:textId="569EA4F0" w:rsidR="00BB13D0" w:rsidRPr="00BB13D0" w:rsidRDefault="00BB13D0" w:rsidP="00F83565">
      <w:pPr>
        <w:pStyle w:val="BodyText"/>
        <w:spacing w:after="0"/>
      </w:pPr>
      <w:r>
        <w:t>__________________________________________________________________</w:t>
      </w:r>
    </w:p>
    <w:p w14:paraId="2B48F141" w14:textId="5ED9E0DE" w:rsidR="00555475" w:rsidRPr="00536933" w:rsidRDefault="00555475" w:rsidP="00F83565">
      <w:pPr>
        <w:tabs>
          <w:tab w:val="left" w:pos="7859"/>
        </w:tabs>
        <w:spacing w:before="2"/>
      </w:pPr>
      <w:r w:rsidRPr="003439C1">
        <w:rPr>
          <w:b/>
          <w:bCs/>
        </w:rPr>
        <w:t>Agency</w:t>
      </w:r>
      <w:r w:rsidRPr="003439C1">
        <w:rPr>
          <w:b/>
          <w:bCs/>
          <w:spacing w:val="-7"/>
        </w:rPr>
        <w:t xml:space="preserve"> </w:t>
      </w:r>
      <w:r w:rsidRPr="003439C1">
        <w:rPr>
          <w:b/>
          <w:bCs/>
        </w:rPr>
        <w:t>Director</w:t>
      </w:r>
      <w:r w:rsidRPr="003439C1">
        <w:rPr>
          <w:b/>
          <w:bCs/>
          <w:spacing w:val="-6"/>
        </w:rPr>
        <w:t xml:space="preserve"> </w:t>
      </w:r>
      <w:r w:rsidRPr="003439C1">
        <w:rPr>
          <w:b/>
          <w:bCs/>
        </w:rPr>
        <w:t>or</w:t>
      </w:r>
      <w:r w:rsidRPr="003439C1">
        <w:rPr>
          <w:b/>
          <w:bCs/>
          <w:spacing w:val="-6"/>
        </w:rPr>
        <w:t xml:space="preserve"> </w:t>
      </w:r>
      <w:r w:rsidRPr="003439C1">
        <w:rPr>
          <w:b/>
          <w:bCs/>
          <w:spacing w:val="-2"/>
        </w:rPr>
        <w:t>Secretary</w:t>
      </w:r>
      <w:r w:rsidR="00BB13D0">
        <w:rPr>
          <w:spacing w:val="-2"/>
        </w:rPr>
        <w:t xml:space="preserve">                                                </w:t>
      </w:r>
      <w:r w:rsidRPr="003439C1">
        <w:rPr>
          <w:b/>
          <w:bCs/>
          <w:spacing w:val="-4"/>
        </w:rPr>
        <w:t>Date</w:t>
      </w:r>
    </w:p>
    <w:p w14:paraId="0068574D" w14:textId="711CC76E" w:rsidR="00BB13D0" w:rsidRPr="00BB13D0" w:rsidRDefault="00BB13D0" w:rsidP="00F83565">
      <w:pPr>
        <w:pStyle w:val="BodyText"/>
        <w:spacing w:after="0"/>
      </w:pPr>
      <w:r>
        <w:t>__________________________________________________________________</w:t>
      </w:r>
    </w:p>
    <w:p w14:paraId="4CEC80E1" w14:textId="1EF2C848" w:rsidR="00555475" w:rsidRPr="00536933" w:rsidRDefault="00826FB2" w:rsidP="00F83565">
      <w:pPr>
        <w:pStyle w:val="BodyText"/>
      </w:pPr>
      <w:r w:rsidRPr="00310472">
        <w:rPr>
          <w:b/>
          <w:bCs/>
        </w:rPr>
        <w:t>Name of Primacy Agency</w:t>
      </w:r>
    </w:p>
    <w:p w14:paraId="677BCD23" w14:textId="4D331FC7" w:rsidR="00555475" w:rsidRDefault="00555475" w:rsidP="001712C3">
      <w:pPr>
        <w:spacing w:before="1" w:line="247" w:lineRule="auto"/>
        <w:ind w:right="573"/>
      </w:pPr>
      <w:r w:rsidRPr="00536933">
        <w:t>I</w:t>
      </w:r>
      <w:r w:rsidRPr="00536933">
        <w:rPr>
          <w:spacing w:val="-5"/>
        </w:rPr>
        <w:t xml:space="preserve"> </w:t>
      </w:r>
      <w:r w:rsidRPr="00536933">
        <w:t>have</w:t>
      </w:r>
      <w:r w:rsidRPr="00536933">
        <w:rPr>
          <w:spacing w:val="-5"/>
        </w:rPr>
        <w:t xml:space="preserve"> </w:t>
      </w:r>
      <w:r w:rsidRPr="00536933">
        <w:t>consulted</w:t>
      </w:r>
      <w:r w:rsidRPr="00536933">
        <w:rPr>
          <w:spacing w:val="-5"/>
        </w:rPr>
        <w:t xml:space="preserve"> </w:t>
      </w:r>
      <w:r w:rsidRPr="00536933">
        <w:t>with</w:t>
      </w:r>
      <w:r w:rsidRPr="00536933">
        <w:rPr>
          <w:spacing w:val="-5"/>
        </w:rPr>
        <w:t xml:space="preserve"> </w:t>
      </w:r>
      <w:r w:rsidRPr="00536933">
        <w:t>my</w:t>
      </w:r>
      <w:r w:rsidRPr="00536933">
        <w:rPr>
          <w:spacing w:val="-5"/>
        </w:rPr>
        <w:t xml:space="preserve"> </w:t>
      </w:r>
      <w:r w:rsidRPr="00536933">
        <w:t>staff</w:t>
      </w:r>
      <w:r w:rsidRPr="00536933">
        <w:rPr>
          <w:spacing w:val="-5"/>
        </w:rPr>
        <w:t xml:space="preserve"> </w:t>
      </w:r>
      <w:r w:rsidRPr="00536933">
        <w:t>and</w:t>
      </w:r>
      <w:r w:rsidRPr="00536933">
        <w:rPr>
          <w:spacing w:val="-5"/>
        </w:rPr>
        <w:t xml:space="preserve"> </w:t>
      </w:r>
      <w:r w:rsidRPr="00536933">
        <w:t>approve</w:t>
      </w:r>
      <w:r w:rsidRPr="00536933">
        <w:rPr>
          <w:spacing w:val="-5"/>
        </w:rPr>
        <w:t xml:space="preserve"> </w:t>
      </w:r>
      <w:r w:rsidRPr="00536933">
        <w:t>your</w:t>
      </w:r>
      <w:r w:rsidRPr="00536933">
        <w:rPr>
          <w:spacing w:val="-5"/>
        </w:rPr>
        <w:t xml:space="preserve"> </w:t>
      </w:r>
      <w:r w:rsidRPr="00536933">
        <w:t>extension</w:t>
      </w:r>
      <w:r w:rsidRPr="00536933">
        <w:rPr>
          <w:spacing w:val="-5"/>
        </w:rPr>
        <w:t xml:space="preserve"> </w:t>
      </w:r>
      <w:r w:rsidRPr="00536933">
        <w:t>for</w:t>
      </w:r>
      <w:r w:rsidRPr="00536933">
        <w:rPr>
          <w:spacing w:val="-5"/>
        </w:rPr>
        <w:t xml:space="preserve"> </w:t>
      </w:r>
      <w:r w:rsidRPr="00536933">
        <w:t>the</w:t>
      </w:r>
      <w:r w:rsidRPr="00536933">
        <w:rPr>
          <w:spacing w:val="-5"/>
        </w:rPr>
        <w:t xml:space="preserve"> </w:t>
      </w:r>
      <w:proofErr w:type="gramStart"/>
      <w:r w:rsidRPr="00536933">
        <w:t>aforementioned</w:t>
      </w:r>
      <w:r w:rsidRPr="00536933">
        <w:rPr>
          <w:spacing w:val="-5"/>
        </w:rPr>
        <w:t xml:space="preserve"> </w:t>
      </w:r>
      <w:r w:rsidRPr="00536933">
        <w:t>regulation</w:t>
      </w:r>
      <w:proofErr w:type="gramEnd"/>
      <w:r w:rsidRPr="00536933">
        <w:t>.</w:t>
      </w:r>
      <w:r w:rsidRPr="00536933">
        <w:rPr>
          <w:spacing w:val="-4"/>
        </w:rPr>
        <w:t xml:space="preserve"> </w:t>
      </w:r>
      <w:r w:rsidRPr="00536933">
        <w:t>I</w:t>
      </w:r>
      <w:r w:rsidRPr="00536933">
        <w:rPr>
          <w:spacing w:val="-5"/>
        </w:rPr>
        <w:t xml:space="preserve"> </w:t>
      </w:r>
      <w:r w:rsidRPr="00536933">
        <w:t>affirm</w:t>
      </w:r>
      <w:r w:rsidRPr="00536933">
        <w:rPr>
          <w:spacing w:val="-7"/>
        </w:rPr>
        <w:t xml:space="preserve"> </w:t>
      </w:r>
      <w:r w:rsidRPr="00536933">
        <w:t>that</w:t>
      </w:r>
      <w:r w:rsidRPr="00536933">
        <w:rPr>
          <w:spacing w:val="-5"/>
        </w:rPr>
        <w:t xml:space="preserve"> </w:t>
      </w:r>
      <w:r w:rsidR="00CD3266">
        <w:rPr>
          <w:spacing w:val="-5"/>
        </w:rPr>
        <w:t xml:space="preserve">the </w:t>
      </w:r>
      <w:r w:rsidRPr="00536933">
        <w:t xml:space="preserve">EPA Region </w:t>
      </w:r>
      <w:r w:rsidR="005A5661" w:rsidRPr="001216AC">
        <w:rPr>
          <w:b/>
          <w:u w:val="single"/>
        </w:rPr>
        <w:t>{</w:t>
      </w:r>
      <w:r w:rsidRPr="001216AC">
        <w:rPr>
          <w:b/>
          <w:u w:val="single"/>
        </w:rPr>
        <w:t>Region</w:t>
      </w:r>
      <w:r w:rsidR="005A5661" w:rsidRPr="001216AC">
        <w:rPr>
          <w:b/>
          <w:u w:val="single"/>
        </w:rPr>
        <w:t>}</w:t>
      </w:r>
      <w:r w:rsidRPr="00874A24">
        <w:rPr>
          <w:b/>
        </w:rPr>
        <w:t xml:space="preserve"> </w:t>
      </w:r>
      <w:r w:rsidRPr="00874A24">
        <w:t>will</w:t>
      </w:r>
      <w:r w:rsidRPr="00536933">
        <w:t xml:space="preserve"> implement provisions of the CCR Rule as outlined above.</w:t>
      </w:r>
    </w:p>
    <w:p w14:paraId="360A8A73" w14:textId="7851BFD3" w:rsidR="00D83CCE" w:rsidRPr="00BB13D0" w:rsidRDefault="00D83CCE" w:rsidP="00F83565">
      <w:pPr>
        <w:pStyle w:val="BodyText"/>
        <w:spacing w:after="0"/>
      </w:pPr>
      <w:r>
        <w:t>__________________________________________________________________</w:t>
      </w:r>
    </w:p>
    <w:p w14:paraId="59CF90AE" w14:textId="03355074" w:rsidR="00D83CCE" w:rsidRDefault="00D83CCE" w:rsidP="001712C3">
      <w:pPr>
        <w:tabs>
          <w:tab w:val="left" w:pos="7859"/>
        </w:tabs>
        <w:spacing w:before="2"/>
      </w:pPr>
      <w:r w:rsidRPr="00B13FC5">
        <w:rPr>
          <w:b/>
          <w:bCs/>
        </w:rPr>
        <w:t>Regional</w:t>
      </w:r>
      <w:r w:rsidRPr="00B13FC5">
        <w:rPr>
          <w:b/>
          <w:bCs/>
          <w:spacing w:val="-9"/>
        </w:rPr>
        <w:t xml:space="preserve"> </w:t>
      </w:r>
      <w:r w:rsidRPr="00B13FC5">
        <w:rPr>
          <w:b/>
          <w:bCs/>
          <w:spacing w:val="-2"/>
        </w:rPr>
        <w:t>Administrator</w:t>
      </w:r>
      <w:r w:rsidR="009356FE">
        <w:rPr>
          <w:spacing w:val="-2"/>
        </w:rPr>
        <w:t xml:space="preserve">                                                          </w:t>
      </w:r>
      <w:r w:rsidRPr="000C5FDE">
        <w:rPr>
          <w:b/>
          <w:bCs/>
          <w:spacing w:val="-4"/>
        </w:rPr>
        <w:t>Date</w:t>
      </w:r>
    </w:p>
    <w:p w14:paraId="290D42FE" w14:textId="4C122E7C" w:rsidR="00D77B30" w:rsidRPr="001712C3" w:rsidRDefault="00555475" w:rsidP="00F83565">
      <w:pPr>
        <w:spacing w:before="6"/>
        <w:rPr>
          <w:b/>
          <w:spacing w:val="-2"/>
          <w:bdr w:val="double" w:sz="4" w:space="0" w:color="auto"/>
        </w:rPr>
      </w:pPr>
      <w:r w:rsidRPr="00536933">
        <w:t>EPA</w:t>
      </w:r>
      <w:r w:rsidRPr="00536933">
        <w:rPr>
          <w:spacing w:val="-7"/>
        </w:rPr>
        <w:t xml:space="preserve"> </w:t>
      </w:r>
      <w:r w:rsidRPr="00536933">
        <w:t>Region</w:t>
      </w:r>
      <w:r w:rsidRPr="00536933">
        <w:rPr>
          <w:spacing w:val="-6"/>
        </w:rPr>
        <w:t xml:space="preserve"> </w:t>
      </w:r>
      <w:r w:rsidR="00577DC5">
        <w:rPr>
          <w:spacing w:val="-6"/>
        </w:rPr>
        <w:t>{</w:t>
      </w:r>
      <w:r w:rsidRPr="00577DC5">
        <w:rPr>
          <w:b/>
          <w:spacing w:val="-2"/>
          <w:u w:val="single"/>
        </w:rPr>
        <w:t>Region</w:t>
      </w:r>
      <w:r w:rsidR="00577DC5">
        <w:rPr>
          <w:b/>
          <w:spacing w:val="-2"/>
          <w:u w:val="single"/>
        </w:rPr>
        <w:t>}</w:t>
      </w:r>
    </w:p>
    <w:p w14:paraId="5F63E22A" w14:textId="25E2B154" w:rsidR="00CF3447" w:rsidRDefault="00537CA4" w:rsidP="446820E1">
      <w:pPr>
        <w:spacing w:before="6"/>
        <w:rPr>
          <w:b/>
          <w:bCs/>
        </w:rPr>
      </w:pPr>
      <w:r>
        <w:t xml:space="preserve">This Extension Agreement will take effect upon the date of the last signature and will remain in effect </w:t>
      </w:r>
      <w:r w:rsidR="006543F9">
        <w:t xml:space="preserve">through the allowable extension time period and </w:t>
      </w:r>
      <w:r>
        <w:t>until</w:t>
      </w:r>
      <w:r w:rsidRPr="446820E1">
        <w:rPr>
          <w:b/>
          <w:bCs/>
        </w:rPr>
        <w:t xml:space="preserve"> </w:t>
      </w:r>
      <w:r w:rsidR="000A56C1">
        <w:rPr>
          <w:b/>
          <w:bCs/>
        </w:rPr>
        <w:t xml:space="preserve">either </w:t>
      </w:r>
      <w:r w:rsidR="00753648">
        <w:t xml:space="preserve">the </w:t>
      </w:r>
      <w:r w:rsidR="004B23EB">
        <w:t xml:space="preserve">{Primacy Agency} obtains interim </w:t>
      </w:r>
      <w:proofErr w:type="gramStart"/>
      <w:r w:rsidR="004B23EB">
        <w:t>primacy</w:t>
      </w:r>
      <w:proofErr w:type="gramEnd"/>
      <w:r w:rsidR="004B23EB">
        <w:t xml:space="preserve"> or </w:t>
      </w:r>
      <w:r w:rsidR="0033492A">
        <w:t xml:space="preserve">the </w:t>
      </w:r>
      <w:r w:rsidR="006B47B5">
        <w:t xml:space="preserve">EPA has </w:t>
      </w:r>
      <w:r w:rsidR="006543F9">
        <w:t xml:space="preserve">made a final decision on </w:t>
      </w:r>
      <w:r w:rsidR="006B47B5">
        <w:t>the State’s request for primacy for the</w:t>
      </w:r>
      <w:r w:rsidR="009728B6">
        <w:t xml:space="preserve"> revised</w:t>
      </w:r>
      <w:r w:rsidR="006B47B5">
        <w:t xml:space="preserve"> CCR Rule pursuant to 40 CFR</w:t>
      </w:r>
      <w:bookmarkStart w:id="45" w:name="_Hlk212711423"/>
      <w:r w:rsidR="006B47B5">
        <w:t xml:space="preserve"> §</w:t>
      </w:r>
      <w:r w:rsidR="00182686">
        <w:t xml:space="preserve"> </w:t>
      </w:r>
      <w:r w:rsidR="006B47B5">
        <w:t xml:space="preserve">142.12(d)(3). </w:t>
      </w:r>
      <w:bookmarkEnd w:id="45"/>
    </w:p>
    <w:p w14:paraId="466C44FB" w14:textId="429F1E82" w:rsidR="00D22082" w:rsidRDefault="00D22082">
      <w:pPr>
        <w:rPr>
          <w:b/>
        </w:rPr>
      </w:pPr>
      <w:r>
        <w:rPr>
          <w:b/>
        </w:rPr>
        <w:br w:type="page"/>
      </w:r>
    </w:p>
    <w:p w14:paraId="2F2F0976" w14:textId="3B89E89B" w:rsidR="0087348C" w:rsidRPr="00D04D99" w:rsidRDefault="0087348C" w:rsidP="00B7329F">
      <w:pPr>
        <w:pStyle w:val="Heading1"/>
      </w:pPr>
      <w:bookmarkStart w:id="46" w:name="4.3_State_Primacy_Package"/>
      <w:bookmarkStart w:id="47" w:name="_bookmark45"/>
      <w:bookmarkStart w:id="48" w:name="_Toc219094912"/>
      <w:bookmarkEnd w:id="46"/>
      <w:bookmarkEnd w:id="47"/>
      <w:r w:rsidRPr="00D04D99">
        <w:lastRenderedPageBreak/>
        <w:t>Primacy Application</w:t>
      </w:r>
      <w:bookmarkEnd w:id="48"/>
    </w:p>
    <w:p w14:paraId="40073CCF" w14:textId="63A70D1A" w:rsidR="00A5113A" w:rsidRDefault="00F9098A" w:rsidP="00AC255A">
      <w:pPr>
        <w:pStyle w:val="BodyText"/>
      </w:pPr>
      <w:r>
        <w:t>The</w:t>
      </w:r>
      <w:r>
        <w:rPr>
          <w:spacing w:val="-9"/>
        </w:rPr>
        <w:t xml:space="preserve"> </w:t>
      </w:r>
      <w:r>
        <w:t>Primacy</w:t>
      </w:r>
      <w:r>
        <w:rPr>
          <w:spacing w:val="-7"/>
        </w:rPr>
        <w:t xml:space="preserve"> </w:t>
      </w:r>
      <w:r>
        <w:t>Revision</w:t>
      </w:r>
      <w:r>
        <w:rPr>
          <w:spacing w:val="-8"/>
        </w:rPr>
        <w:t xml:space="preserve"> </w:t>
      </w:r>
      <w:r>
        <w:t>Application</w:t>
      </w:r>
      <w:r>
        <w:rPr>
          <w:spacing w:val="-8"/>
        </w:rPr>
        <w:t xml:space="preserve"> </w:t>
      </w:r>
      <w:r>
        <w:t>should</w:t>
      </w:r>
      <w:r>
        <w:rPr>
          <w:spacing w:val="-7"/>
        </w:rPr>
        <w:t xml:space="preserve"> </w:t>
      </w:r>
      <w:r>
        <w:t>consist</w:t>
      </w:r>
      <w:r>
        <w:rPr>
          <w:spacing w:val="-8"/>
        </w:rPr>
        <w:t xml:space="preserve"> </w:t>
      </w:r>
      <w:r>
        <w:t>of</w:t>
      </w:r>
      <w:r>
        <w:rPr>
          <w:spacing w:val="-8"/>
        </w:rPr>
        <w:t xml:space="preserve"> </w:t>
      </w:r>
      <w:r>
        <w:t>the</w:t>
      </w:r>
      <w:r>
        <w:rPr>
          <w:spacing w:val="-9"/>
        </w:rPr>
        <w:t xml:space="preserve"> </w:t>
      </w:r>
      <w:r>
        <w:t>following</w:t>
      </w:r>
      <w:r>
        <w:rPr>
          <w:spacing w:val="-8"/>
        </w:rPr>
        <w:t xml:space="preserve"> </w:t>
      </w:r>
      <w:r>
        <w:rPr>
          <w:spacing w:val="-2"/>
        </w:rPr>
        <w:t>sections:</w:t>
      </w:r>
    </w:p>
    <w:p w14:paraId="70B4A830" w14:textId="3957B714" w:rsidR="00A5113A" w:rsidRPr="0041533B" w:rsidRDefault="00F9098A" w:rsidP="00AC255A">
      <w:pPr>
        <w:pStyle w:val="ListParagraph"/>
        <w:spacing w:after="120"/>
      </w:pPr>
      <w:r w:rsidRPr="0041533B">
        <w:t>Primacy</w:t>
      </w:r>
      <w:r w:rsidRPr="00C9670B">
        <w:t xml:space="preserve"> </w:t>
      </w:r>
      <w:r w:rsidRPr="0041533B">
        <w:t>Revision</w:t>
      </w:r>
      <w:r w:rsidRPr="00C9670B">
        <w:t xml:space="preserve"> Checklist</w:t>
      </w:r>
    </w:p>
    <w:p w14:paraId="753AE622" w14:textId="40A15A4E" w:rsidR="003E21A8" w:rsidRPr="0041533B" w:rsidRDefault="003E21A8" w:rsidP="00AC255A">
      <w:pPr>
        <w:pStyle w:val="ListParagraph"/>
        <w:spacing w:after="120"/>
      </w:pPr>
      <w:r w:rsidRPr="0041533B">
        <w:t>Text</w:t>
      </w:r>
      <w:r w:rsidRPr="00C9670B">
        <w:t xml:space="preserve"> </w:t>
      </w:r>
      <w:r w:rsidRPr="0041533B">
        <w:t>of</w:t>
      </w:r>
      <w:r w:rsidRPr="00C9670B">
        <w:t xml:space="preserve"> </w:t>
      </w:r>
      <w:r w:rsidRPr="0041533B">
        <w:t>the</w:t>
      </w:r>
      <w:r w:rsidRPr="00C9670B">
        <w:t xml:space="preserve"> </w:t>
      </w:r>
      <w:r w:rsidR="00D7777E">
        <w:t>Primacy Agency</w:t>
      </w:r>
      <w:r w:rsidRPr="0041533B">
        <w:t>’s</w:t>
      </w:r>
      <w:r w:rsidRPr="00C9670B">
        <w:t xml:space="preserve"> Regulations</w:t>
      </w:r>
    </w:p>
    <w:p w14:paraId="6F9BAB46" w14:textId="77777777" w:rsidR="003E21A8" w:rsidRPr="0041533B" w:rsidRDefault="003E21A8" w:rsidP="00AC255A">
      <w:pPr>
        <w:pStyle w:val="ListParagraph"/>
        <w:spacing w:after="120"/>
      </w:pPr>
      <w:r w:rsidRPr="0041533B">
        <w:t>Primacy</w:t>
      </w:r>
      <w:r w:rsidRPr="00C9670B">
        <w:t xml:space="preserve"> </w:t>
      </w:r>
      <w:r w:rsidRPr="0041533B">
        <w:t>Revision</w:t>
      </w:r>
      <w:r w:rsidRPr="00C9670B">
        <w:t xml:space="preserve"> Crosswalk</w:t>
      </w:r>
    </w:p>
    <w:p w14:paraId="42067F43" w14:textId="66D203A3" w:rsidR="003E21A8" w:rsidRPr="0041533B" w:rsidRDefault="00AA5FE1" w:rsidP="00AC255A">
      <w:pPr>
        <w:pStyle w:val="ListParagraph"/>
        <w:spacing w:after="120"/>
      </w:pPr>
      <w:r>
        <w:t>Primacy Agency</w:t>
      </w:r>
      <w:r w:rsidR="003E21A8" w:rsidRPr="00C9670B">
        <w:t xml:space="preserve"> </w:t>
      </w:r>
      <w:r w:rsidR="003E21A8" w:rsidRPr="0041533B">
        <w:t>Reporting</w:t>
      </w:r>
      <w:r w:rsidR="003E21A8" w:rsidRPr="00C9670B">
        <w:t xml:space="preserve"> </w:t>
      </w:r>
      <w:r w:rsidR="003E21A8" w:rsidRPr="0041533B">
        <w:t>and</w:t>
      </w:r>
      <w:r w:rsidR="003E21A8" w:rsidRPr="00C9670B">
        <w:t xml:space="preserve"> </w:t>
      </w:r>
      <w:r w:rsidR="003E21A8" w:rsidRPr="0041533B">
        <w:t>Recordkeeping</w:t>
      </w:r>
      <w:r w:rsidR="003E21A8" w:rsidRPr="00C9670B">
        <w:t xml:space="preserve"> Checklist</w:t>
      </w:r>
    </w:p>
    <w:p w14:paraId="0E4CF74C" w14:textId="77777777" w:rsidR="003E21A8" w:rsidRPr="0041533B" w:rsidRDefault="003E21A8" w:rsidP="00AC255A">
      <w:pPr>
        <w:pStyle w:val="ListParagraph"/>
        <w:spacing w:after="120"/>
      </w:pPr>
      <w:r w:rsidRPr="0041533B">
        <w:t>Special</w:t>
      </w:r>
      <w:r w:rsidRPr="00C9670B">
        <w:t xml:space="preserve"> </w:t>
      </w:r>
      <w:r w:rsidRPr="0041533B">
        <w:t>Primacy</w:t>
      </w:r>
      <w:r w:rsidRPr="00C9670B">
        <w:t xml:space="preserve"> Requirements</w:t>
      </w:r>
    </w:p>
    <w:p w14:paraId="5436A039" w14:textId="5BC6C986" w:rsidR="00A5113A" w:rsidRPr="0041533B" w:rsidRDefault="003E21A8" w:rsidP="00AC255A">
      <w:pPr>
        <w:pStyle w:val="ListParagraph"/>
      </w:pPr>
      <w:r w:rsidRPr="0041533B">
        <w:t>Attorney</w:t>
      </w:r>
      <w:r w:rsidRPr="00C9670B">
        <w:t xml:space="preserve"> </w:t>
      </w:r>
      <w:r w:rsidRPr="0041533B">
        <w:t>General’s</w:t>
      </w:r>
      <w:r w:rsidRPr="00C9670B">
        <w:t xml:space="preserve"> </w:t>
      </w:r>
      <w:r w:rsidRPr="0041533B">
        <w:t>Statement</w:t>
      </w:r>
      <w:r w:rsidRPr="00C9670B">
        <w:t xml:space="preserve"> </w:t>
      </w:r>
      <w:r w:rsidRPr="0041533B">
        <w:t>of</w:t>
      </w:r>
      <w:r w:rsidRPr="00C9670B">
        <w:t xml:space="preserve"> Enforceability</w:t>
      </w:r>
    </w:p>
    <w:p w14:paraId="4EAD8944" w14:textId="7C3506A0" w:rsidR="00A5113A" w:rsidRPr="00845683" w:rsidRDefault="00F9098A" w:rsidP="000119F1">
      <w:pPr>
        <w:pStyle w:val="Heading2"/>
      </w:pPr>
      <w:bookmarkStart w:id="49" w:name="_bookmark46"/>
      <w:bookmarkStart w:id="50" w:name="_Toc191037528"/>
      <w:bookmarkStart w:id="51" w:name="_Toc210989111"/>
      <w:bookmarkStart w:id="52" w:name="_Toc211237857"/>
      <w:bookmarkStart w:id="53" w:name="_Toc219094913"/>
      <w:bookmarkEnd w:id="49"/>
      <w:r w:rsidRPr="00845683">
        <w:t xml:space="preserve">Primacy </w:t>
      </w:r>
      <w:bookmarkStart w:id="54" w:name="4.3.1_The_State_Primacy_Revision_Checkli"/>
      <w:bookmarkEnd w:id="54"/>
      <w:r w:rsidRPr="00845683">
        <w:t>Revision Checklist</w:t>
      </w:r>
      <w:bookmarkEnd w:id="50"/>
      <w:bookmarkEnd w:id="51"/>
      <w:bookmarkEnd w:id="52"/>
      <w:bookmarkEnd w:id="53"/>
    </w:p>
    <w:p w14:paraId="392403C0" w14:textId="756B9F7E" w:rsidR="00004FDC" w:rsidRDefault="00F06393" w:rsidP="000C2D56">
      <w:r>
        <w:t>This section is a checklist of general primacy requirements</w:t>
      </w:r>
      <w:r w:rsidR="00727378">
        <w:t xml:space="preserve"> </w:t>
      </w:r>
      <w:r w:rsidR="00B9697F">
        <w:t>(</w:t>
      </w:r>
      <w:hyperlink r:id="rId20" w:anchor="p-142.12(c)(1)" w:history="1">
        <w:r w:rsidR="00B9697F" w:rsidRPr="00EA4397">
          <w:rPr>
            <w:rStyle w:val="Hyperlink"/>
            <w:color w:val="2E74B5"/>
          </w:rPr>
          <w:t>40 CFR 142.12(c)(1)</w:t>
        </w:r>
      </w:hyperlink>
      <w:r w:rsidR="00B9697F">
        <w:t>)</w:t>
      </w:r>
      <w:r>
        <w:t xml:space="preserve">, as shown in </w:t>
      </w:r>
      <w:r w:rsidR="00062783">
        <w:t>Table 3</w:t>
      </w:r>
      <w:r>
        <w:t xml:space="preserve">. In completing this checklist, the </w:t>
      </w:r>
      <w:r w:rsidR="0001279B">
        <w:t>Primacy Agency</w:t>
      </w:r>
      <w:r>
        <w:t xml:space="preserve"> must identify the program elements that it has revised in response to new federal requirements. </w:t>
      </w:r>
      <w:r>
        <w:rPr>
          <w:b/>
        </w:rPr>
        <w:t xml:space="preserve">If an element has been revised, the </w:t>
      </w:r>
      <w:r w:rsidR="0001279B">
        <w:rPr>
          <w:b/>
        </w:rPr>
        <w:t xml:space="preserve">Primacy Agency </w:t>
      </w:r>
      <w:r>
        <w:rPr>
          <w:b/>
        </w:rPr>
        <w:t xml:space="preserve">should indicate a “Yes” answer in the “Revision to </w:t>
      </w:r>
      <w:r w:rsidR="004A1DD3">
        <w:rPr>
          <w:b/>
        </w:rPr>
        <w:t>Primacy Agency</w:t>
      </w:r>
      <w:r>
        <w:rPr>
          <w:b/>
        </w:rPr>
        <w:t xml:space="preserve"> Program” column and should submit appropriate documentation</w:t>
      </w:r>
      <w:r>
        <w:t xml:space="preserve">. </w:t>
      </w:r>
      <w:r w:rsidR="00004FDC">
        <w:t xml:space="preserve">If an element has not been revised, the </w:t>
      </w:r>
      <w:r w:rsidR="00F57D39">
        <w:t>Primacy Agency</w:t>
      </w:r>
      <w:r w:rsidR="00004FDC">
        <w:t xml:space="preserve"> should indicate a “No” answer in the “Revision to </w:t>
      </w:r>
      <w:r w:rsidR="00F57D39">
        <w:t>Primacy Agency</w:t>
      </w:r>
      <w:r w:rsidR="00004FDC">
        <w:t xml:space="preserve"> Program” column. For each element, the </w:t>
      </w:r>
      <w:r w:rsidR="00F57D39">
        <w:t>Primacy Agency</w:t>
      </w:r>
      <w:r w:rsidR="00004FDC">
        <w:t xml:space="preserve"> needs to also include the appropriate </w:t>
      </w:r>
      <w:r w:rsidR="00F57D39">
        <w:t>Primacy Agency</w:t>
      </w:r>
      <w:r w:rsidR="00004FDC">
        <w:t xml:space="preserve"> regulatory citation and its date of adoption in the “</w:t>
      </w:r>
      <w:r w:rsidR="00F57D39">
        <w:t>Primacy Agency</w:t>
      </w:r>
      <w:r w:rsidR="00004FDC">
        <w:t xml:space="preserve"> Regulatory Citation” column. During the application review process, the EPA will insert findings and comments in the final column.</w:t>
      </w:r>
    </w:p>
    <w:p w14:paraId="6CFD1CCB" w14:textId="2012D56E" w:rsidR="000E2B5C" w:rsidRDefault="00BB6D26" w:rsidP="000C2D56">
      <w:r>
        <w:t>Primacy Agencies</w:t>
      </w:r>
      <w:r w:rsidR="00F06393">
        <w:t xml:space="preserve"> must have primacy or interim primacy for all existing regulations before they can receive primacy for</w:t>
      </w:r>
      <w:r w:rsidR="00F06393">
        <w:rPr>
          <w:spacing w:val="-2"/>
        </w:rPr>
        <w:t xml:space="preserve"> </w:t>
      </w:r>
      <w:r w:rsidR="00F06393">
        <w:t>this</w:t>
      </w:r>
      <w:r w:rsidR="00F06393">
        <w:rPr>
          <w:spacing w:val="-3"/>
        </w:rPr>
        <w:t xml:space="preserve"> </w:t>
      </w:r>
      <w:r w:rsidR="00F06393">
        <w:t>regulation.</w:t>
      </w:r>
      <w:r w:rsidR="00F06393">
        <w:rPr>
          <w:spacing w:val="-2"/>
        </w:rPr>
        <w:t xml:space="preserve"> </w:t>
      </w:r>
      <w:r>
        <w:t>Primacy Agencies</w:t>
      </w:r>
      <w:r w:rsidR="00F06393">
        <w:rPr>
          <w:spacing w:val="-3"/>
        </w:rPr>
        <w:t xml:space="preserve"> </w:t>
      </w:r>
      <w:r w:rsidR="00F06393">
        <w:t>may</w:t>
      </w:r>
      <w:r w:rsidR="00F06393">
        <w:rPr>
          <w:spacing w:val="-1"/>
        </w:rPr>
        <w:t xml:space="preserve"> </w:t>
      </w:r>
      <w:r w:rsidR="00F06393">
        <w:t>bundle</w:t>
      </w:r>
      <w:r w:rsidR="00F06393">
        <w:rPr>
          <w:spacing w:val="-3"/>
        </w:rPr>
        <w:t xml:space="preserve"> </w:t>
      </w:r>
      <w:r w:rsidR="00F06393">
        <w:t>the</w:t>
      </w:r>
      <w:r w:rsidR="00F06393">
        <w:rPr>
          <w:spacing w:val="-3"/>
        </w:rPr>
        <w:t xml:space="preserve"> </w:t>
      </w:r>
      <w:r w:rsidR="00F06393">
        <w:t>primacy</w:t>
      </w:r>
      <w:r w:rsidR="00F06393">
        <w:rPr>
          <w:spacing w:val="-1"/>
        </w:rPr>
        <w:t xml:space="preserve"> </w:t>
      </w:r>
      <w:r w:rsidR="00F06393">
        <w:t>revision</w:t>
      </w:r>
      <w:r w:rsidR="00F06393">
        <w:rPr>
          <w:spacing w:val="-2"/>
        </w:rPr>
        <w:t xml:space="preserve"> </w:t>
      </w:r>
      <w:r w:rsidR="00862FCC">
        <w:t>application</w:t>
      </w:r>
      <w:r w:rsidR="00C9670B">
        <w:t>s</w:t>
      </w:r>
      <w:r w:rsidR="00862FCC">
        <w:rPr>
          <w:spacing w:val="-3"/>
        </w:rPr>
        <w:t xml:space="preserve"> </w:t>
      </w:r>
      <w:r w:rsidR="00F06393">
        <w:t>for</w:t>
      </w:r>
      <w:r w:rsidR="00F06393">
        <w:rPr>
          <w:spacing w:val="-2"/>
        </w:rPr>
        <w:t xml:space="preserve"> </w:t>
      </w:r>
      <w:r w:rsidR="00F06393">
        <w:t>multiple</w:t>
      </w:r>
      <w:r w:rsidR="00F06393">
        <w:rPr>
          <w:spacing w:val="-3"/>
        </w:rPr>
        <w:t xml:space="preserve"> </w:t>
      </w:r>
      <w:r w:rsidR="00F06393">
        <w:t>rules.</w:t>
      </w:r>
      <w:r w:rsidR="00F06393">
        <w:rPr>
          <w:spacing w:val="-2"/>
        </w:rPr>
        <w:t xml:space="preserve"> </w:t>
      </w:r>
      <w:r w:rsidR="00F06393">
        <w:t>If</w:t>
      </w:r>
      <w:r w:rsidR="00F06393">
        <w:rPr>
          <w:spacing w:val="-2"/>
        </w:rPr>
        <w:t xml:space="preserve"> </w:t>
      </w:r>
      <w:r>
        <w:t>Primacy Agencies</w:t>
      </w:r>
      <w:r w:rsidR="00F06393">
        <w:rPr>
          <w:spacing w:val="-3"/>
        </w:rPr>
        <w:t xml:space="preserve"> </w:t>
      </w:r>
      <w:r w:rsidR="00F06393">
        <w:t>choose</w:t>
      </w:r>
      <w:r w:rsidR="00F06393">
        <w:rPr>
          <w:spacing w:val="-3"/>
        </w:rPr>
        <w:t xml:space="preserve"> </w:t>
      </w:r>
      <w:r w:rsidR="00F06393">
        <w:t xml:space="preserve">to bundle requirements, the Attorney General’s Statement should reference </w:t>
      </w:r>
      <w:proofErr w:type="gramStart"/>
      <w:r w:rsidR="00F06393">
        <w:t>all of</w:t>
      </w:r>
      <w:proofErr w:type="gramEnd"/>
      <w:r w:rsidR="00F06393">
        <w:t xml:space="preserve"> the rules included.</w:t>
      </w:r>
      <w:bookmarkStart w:id="55" w:name="_bookmark47"/>
      <w:bookmarkEnd w:id="55"/>
    </w:p>
    <w:p w14:paraId="4B9B7121" w14:textId="6E9CE657" w:rsidR="00CB741B" w:rsidRPr="00CB741B" w:rsidRDefault="00CB741B" w:rsidP="00CB741B">
      <w:pPr>
        <w:pStyle w:val="Caption"/>
      </w:pPr>
      <w:r>
        <w:t xml:space="preserve">Table 3: </w:t>
      </w:r>
      <w:r w:rsidRPr="009651F1">
        <w:t xml:space="preserve">Primacy </w:t>
      </w:r>
      <w:r>
        <w:t>revision checklist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05"/>
        <w:gridCol w:w="3934"/>
        <w:gridCol w:w="1259"/>
        <w:gridCol w:w="1176"/>
        <w:gridCol w:w="1176"/>
      </w:tblGrid>
      <w:tr w:rsidR="00786ECA" w:rsidRPr="0013441C" w14:paraId="6DE207BB" w14:textId="77777777" w:rsidTr="092CC8DC">
        <w:trPr>
          <w:trHeight w:val="553"/>
          <w:tblHeader/>
          <w:jc w:val="center"/>
        </w:trPr>
        <w:tc>
          <w:tcPr>
            <w:tcW w:w="965" w:type="pct"/>
            <w:tcBorders>
              <w:right w:val="nil"/>
            </w:tcBorders>
            <w:vAlign w:val="center"/>
          </w:tcPr>
          <w:p w14:paraId="1C1DCDF2" w14:textId="77777777" w:rsidR="00786ECA" w:rsidRPr="0013441C" w:rsidRDefault="00786ECA" w:rsidP="0013441C">
            <w:pPr>
              <w:spacing w:after="0"/>
              <w:ind w:left="72" w:right="72"/>
              <w:rPr>
                <w:sz w:val="20"/>
                <w:szCs w:val="20"/>
              </w:rPr>
            </w:pPr>
          </w:p>
        </w:tc>
        <w:tc>
          <w:tcPr>
            <w:tcW w:w="2104" w:type="pct"/>
            <w:tcBorders>
              <w:left w:val="nil"/>
            </w:tcBorders>
            <w:vAlign w:val="center"/>
          </w:tcPr>
          <w:p w14:paraId="75597489" w14:textId="5EA835A7" w:rsidR="00786ECA" w:rsidRPr="0013441C" w:rsidRDefault="00786ECA" w:rsidP="0013441C">
            <w:pPr>
              <w:spacing w:after="0"/>
              <w:ind w:left="72" w:right="72"/>
              <w:rPr>
                <w:b/>
                <w:bCs/>
                <w:sz w:val="20"/>
                <w:szCs w:val="20"/>
              </w:rPr>
            </w:pPr>
            <w:r w:rsidRPr="0013441C">
              <w:rPr>
                <w:b/>
                <w:bCs/>
                <w:sz w:val="20"/>
                <w:szCs w:val="20"/>
              </w:rPr>
              <w:t>Required</w:t>
            </w:r>
            <w:r w:rsidRPr="0013441C">
              <w:rPr>
                <w:b/>
                <w:bCs/>
                <w:spacing w:val="-14"/>
                <w:sz w:val="20"/>
                <w:szCs w:val="20"/>
              </w:rPr>
              <w:t xml:space="preserve"> </w:t>
            </w:r>
            <w:r w:rsidRPr="0013441C">
              <w:rPr>
                <w:b/>
                <w:bCs/>
                <w:sz w:val="20"/>
                <w:szCs w:val="20"/>
              </w:rPr>
              <w:t>Program</w:t>
            </w:r>
            <w:r w:rsidRPr="0013441C">
              <w:rPr>
                <w:b/>
                <w:bCs/>
                <w:spacing w:val="-13"/>
                <w:sz w:val="20"/>
                <w:szCs w:val="20"/>
              </w:rPr>
              <w:t xml:space="preserve"> </w:t>
            </w:r>
            <w:r w:rsidRPr="0013441C">
              <w:rPr>
                <w:b/>
                <w:bCs/>
                <w:spacing w:val="-2"/>
                <w:sz w:val="20"/>
                <w:szCs w:val="20"/>
              </w:rPr>
              <w:t>Elements</w:t>
            </w:r>
          </w:p>
        </w:tc>
        <w:tc>
          <w:tcPr>
            <w:tcW w:w="673" w:type="pct"/>
            <w:vAlign w:val="bottom"/>
          </w:tcPr>
          <w:p w14:paraId="03D8AB60" w14:textId="5D38F43D" w:rsidR="00786ECA" w:rsidRPr="0013441C" w:rsidRDefault="00786ECA" w:rsidP="0013441C">
            <w:pPr>
              <w:spacing w:after="0"/>
              <w:ind w:left="72" w:right="72"/>
              <w:jc w:val="center"/>
              <w:rPr>
                <w:b/>
                <w:bCs/>
                <w:sz w:val="20"/>
                <w:szCs w:val="20"/>
              </w:rPr>
            </w:pPr>
            <w:r w:rsidRPr="0013441C">
              <w:rPr>
                <w:b/>
                <w:bCs/>
                <w:sz w:val="20"/>
                <w:szCs w:val="20"/>
              </w:rPr>
              <w:t xml:space="preserve">Revision to </w:t>
            </w:r>
            <w:r w:rsidRPr="0013441C">
              <w:rPr>
                <w:b/>
                <w:bCs/>
                <w:spacing w:val="-2"/>
                <w:sz w:val="20"/>
                <w:szCs w:val="20"/>
              </w:rPr>
              <w:t>Primacy Agency Program under the CCR Rule</w:t>
            </w:r>
          </w:p>
        </w:tc>
        <w:tc>
          <w:tcPr>
            <w:tcW w:w="629" w:type="pct"/>
            <w:vAlign w:val="bottom"/>
          </w:tcPr>
          <w:p w14:paraId="1F26BFE7" w14:textId="23D7301C" w:rsidR="00786ECA" w:rsidRPr="0013441C" w:rsidRDefault="00786ECA" w:rsidP="0013441C">
            <w:pPr>
              <w:spacing w:after="0"/>
              <w:ind w:left="72" w:right="72"/>
              <w:jc w:val="center"/>
              <w:rPr>
                <w:b/>
                <w:bCs/>
                <w:sz w:val="20"/>
                <w:szCs w:val="20"/>
              </w:rPr>
            </w:pPr>
            <w:r w:rsidRPr="0013441C">
              <w:rPr>
                <w:b/>
                <w:bCs/>
                <w:sz w:val="20"/>
                <w:szCs w:val="20"/>
              </w:rPr>
              <w:t>Primacy Agency Regulatory Citation</w:t>
            </w:r>
          </w:p>
        </w:tc>
        <w:tc>
          <w:tcPr>
            <w:tcW w:w="629" w:type="pct"/>
            <w:vAlign w:val="bottom"/>
          </w:tcPr>
          <w:p w14:paraId="0DF402D7" w14:textId="3255C301" w:rsidR="00786ECA" w:rsidRPr="0013441C" w:rsidRDefault="00786ECA" w:rsidP="0013441C">
            <w:pPr>
              <w:spacing w:after="0"/>
              <w:ind w:left="72" w:right="72"/>
              <w:jc w:val="center"/>
              <w:rPr>
                <w:b/>
                <w:bCs/>
                <w:sz w:val="20"/>
                <w:szCs w:val="20"/>
              </w:rPr>
            </w:pPr>
            <w:r w:rsidRPr="0013441C">
              <w:rPr>
                <w:b/>
                <w:bCs/>
                <w:sz w:val="20"/>
                <w:szCs w:val="20"/>
              </w:rPr>
              <w:t>EPA Findings/</w:t>
            </w:r>
          </w:p>
          <w:p w14:paraId="0B80F920" w14:textId="6666B9D5" w:rsidR="00786ECA" w:rsidRPr="0013441C" w:rsidRDefault="00786ECA" w:rsidP="0013441C">
            <w:pPr>
              <w:spacing w:after="0"/>
              <w:ind w:left="72" w:right="72"/>
              <w:jc w:val="center"/>
              <w:rPr>
                <w:b/>
                <w:bCs/>
                <w:sz w:val="20"/>
                <w:szCs w:val="20"/>
              </w:rPr>
            </w:pPr>
            <w:r w:rsidRPr="0013441C">
              <w:rPr>
                <w:b/>
                <w:bCs/>
                <w:sz w:val="20"/>
                <w:szCs w:val="20"/>
              </w:rPr>
              <w:t>Comments</w:t>
            </w:r>
          </w:p>
        </w:tc>
      </w:tr>
      <w:tr w:rsidR="00CC7563" w:rsidRPr="0013441C" w14:paraId="2770D3CD" w14:textId="77777777" w:rsidTr="092CC8DC">
        <w:trPr>
          <w:trHeight w:val="546"/>
          <w:jc w:val="center"/>
        </w:trPr>
        <w:tc>
          <w:tcPr>
            <w:tcW w:w="965" w:type="pct"/>
            <w:vAlign w:val="center"/>
          </w:tcPr>
          <w:p w14:paraId="6AEAC6A4" w14:textId="61F6959E" w:rsidR="00CC7563" w:rsidRPr="0013441C" w:rsidRDefault="00CC7563" w:rsidP="0013441C">
            <w:pPr>
              <w:spacing w:after="0"/>
              <w:ind w:left="72" w:right="72"/>
              <w:rPr>
                <w:sz w:val="20"/>
                <w:szCs w:val="20"/>
              </w:rPr>
            </w:pPr>
            <w:r w:rsidRPr="0013441C">
              <w:rPr>
                <w:sz w:val="20"/>
                <w:szCs w:val="20"/>
              </w:rPr>
              <w:t>40 CFR</w:t>
            </w:r>
            <w:r w:rsidRPr="0013441C">
              <w:rPr>
                <w:spacing w:val="-2"/>
                <w:sz w:val="20"/>
                <w:szCs w:val="20"/>
              </w:rPr>
              <w:t xml:space="preserve"> </w:t>
            </w:r>
            <w:r w:rsidRPr="0013441C">
              <w:rPr>
                <w:sz w:val="20"/>
                <w:szCs w:val="20"/>
              </w:rPr>
              <w:t>142.10</w:t>
            </w:r>
          </w:p>
        </w:tc>
        <w:tc>
          <w:tcPr>
            <w:tcW w:w="2104" w:type="pct"/>
          </w:tcPr>
          <w:p w14:paraId="07DF78C1" w14:textId="0F3A0976" w:rsidR="00CC7563" w:rsidRPr="0013441C" w:rsidRDefault="00CC7563" w:rsidP="0013441C">
            <w:pPr>
              <w:spacing w:after="0"/>
              <w:ind w:left="72" w:right="72"/>
              <w:rPr>
                <w:sz w:val="20"/>
                <w:szCs w:val="20"/>
                <w:vertAlign w:val="superscript"/>
              </w:rPr>
            </w:pPr>
            <w:r w:rsidRPr="0013441C">
              <w:rPr>
                <w:sz w:val="20"/>
                <w:szCs w:val="20"/>
              </w:rPr>
              <w:t>Primary</w:t>
            </w:r>
            <w:r w:rsidRPr="0013441C">
              <w:rPr>
                <w:spacing w:val="-13"/>
                <w:sz w:val="20"/>
                <w:szCs w:val="20"/>
              </w:rPr>
              <w:t xml:space="preserve"> </w:t>
            </w:r>
            <w:r w:rsidRPr="0013441C">
              <w:rPr>
                <w:sz w:val="20"/>
                <w:szCs w:val="20"/>
              </w:rPr>
              <w:t>Enforcement –</w:t>
            </w:r>
            <w:r w:rsidRPr="0013441C">
              <w:rPr>
                <w:spacing w:val="32"/>
                <w:sz w:val="20"/>
                <w:szCs w:val="20"/>
              </w:rPr>
              <w:t xml:space="preserve"> </w:t>
            </w:r>
            <w:r w:rsidRPr="0013441C">
              <w:rPr>
                <w:sz w:val="20"/>
                <w:szCs w:val="20"/>
              </w:rPr>
              <w:t>Definition</w:t>
            </w:r>
            <w:r w:rsidRPr="0013441C">
              <w:rPr>
                <w:spacing w:val="-6"/>
                <w:sz w:val="20"/>
                <w:szCs w:val="20"/>
              </w:rPr>
              <w:t xml:space="preserve"> </w:t>
            </w:r>
            <w:r w:rsidRPr="0013441C">
              <w:rPr>
                <w:sz w:val="20"/>
                <w:szCs w:val="20"/>
              </w:rPr>
              <w:t>of</w:t>
            </w:r>
            <w:r w:rsidRPr="0013441C">
              <w:rPr>
                <w:spacing w:val="-5"/>
                <w:sz w:val="20"/>
                <w:szCs w:val="20"/>
              </w:rPr>
              <w:t xml:space="preserve"> </w:t>
            </w:r>
            <w:r w:rsidRPr="0013441C">
              <w:rPr>
                <w:sz w:val="20"/>
                <w:szCs w:val="20"/>
              </w:rPr>
              <w:t>Public</w:t>
            </w:r>
            <w:r w:rsidRPr="0013441C">
              <w:rPr>
                <w:spacing w:val="-6"/>
                <w:sz w:val="20"/>
                <w:szCs w:val="20"/>
              </w:rPr>
              <w:t xml:space="preserve"> </w:t>
            </w:r>
            <w:r w:rsidRPr="0013441C">
              <w:rPr>
                <w:sz w:val="20"/>
                <w:szCs w:val="20"/>
              </w:rPr>
              <w:t>Water</w:t>
            </w:r>
            <w:r w:rsidRPr="0013441C">
              <w:rPr>
                <w:spacing w:val="-5"/>
                <w:sz w:val="20"/>
                <w:szCs w:val="20"/>
              </w:rPr>
              <w:t xml:space="preserve"> </w:t>
            </w:r>
            <w:r w:rsidRPr="0013441C">
              <w:rPr>
                <w:sz w:val="20"/>
                <w:szCs w:val="20"/>
              </w:rPr>
              <w:t>System</w:t>
            </w:r>
            <w:r w:rsidRPr="0013441C">
              <w:rPr>
                <w:sz w:val="20"/>
                <w:szCs w:val="20"/>
                <w:vertAlign w:val="superscript"/>
              </w:rPr>
              <w:t>1</w:t>
            </w:r>
          </w:p>
        </w:tc>
        <w:tc>
          <w:tcPr>
            <w:tcW w:w="673" w:type="pct"/>
          </w:tcPr>
          <w:p w14:paraId="2328424E" w14:textId="77777777" w:rsidR="00CC7563" w:rsidRPr="0013441C" w:rsidRDefault="00CC7563" w:rsidP="0013441C">
            <w:pPr>
              <w:spacing w:after="0"/>
              <w:ind w:left="72" w:right="72"/>
              <w:rPr>
                <w:sz w:val="20"/>
                <w:szCs w:val="20"/>
              </w:rPr>
            </w:pPr>
          </w:p>
        </w:tc>
        <w:tc>
          <w:tcPr>
            <w:tcW w:w="629" w:type="pct"/>
          </w:tcPr>
          <w:p w14:paraId="02BA4866" w14:textId="77777777" w:rsidR="00CC7563" w:rsidRPr="0013441C" w:rsidRDefault="00CC7563" w:rsidP="0013441C">
            <w:pPr>
              <w:spacing w:after="0"/>
              <w:ind w:left="72" w:right="72"/>
              <w:rPr>
                <w:sz w:val="20"/>
                <w:szCs w:val="20"/>
              </w:rPr>
            </w:pPr>
          </w:p>
        </w:tc>
        <w:tc>
          <w:tcPr>
            <w:tcW w:w="629" w:type="pct"/>
          </w:tcPr>
          <w:p w14:paraId="5A847B08" w14:textId="1836A08F" w:rsidR="00CC7563" w:rsidRPr="0013441C" w:rsidRDefault="00CC7563" w:rsidP="0013441C">
            <w:pPr>
              <w:spacing w:after="0"/>
              <w:ind w:left="72" w:right="72"/>
              <w:rPr>
                <w:sz w:val="20"/>
                <w:szCs w:val="20"/>
              </w:rPr>
            </w:pPr>
          </w:p>
        </w:tc>
      </w:tr>
      <w:tr w:rsidR="00CC7563" w:rsidRPr="0013441C" w14:paraId="31A0967C" w14:textId="77777777" w:rsidTr="092CC8DC">
        <w:trPr>
          <w:trHeight w:val="317"/>
          <w:jc w:val="center"/>
        </w:trPr>
        <w:tc>
          <w:tcPr>
            <w:tcW w:w="965" w:type="pct"/>
            <w:vAlign w:val="center"/>
          </w:tcPr>
          <w:p w14:paraId="1CBFBFBE" w14:textId="4F665AE2" w:rsidR="00CC7563" w:rsidRPr="0013441C" w:rsidRDefault="00CC7563" w:rsidP="0013441C">
            <w:pPr>
              <w:spacing w:after="0"/>
              <w:ind w:left="72" w:right="72"/>
              <w:rPr>
                <w:sz w:val="20"/>
                <w:szCs w:val="20"/>
              </w:rPr>
            </w:pPr>
            <w:r w:rsidRPr="0013441C">
              <w:rPr>
                <w:sz w:val="20"/>
                <w:szCs w:val="20"/>
              </w:rPr>
              <w:t>40 CFR</w:t>
            </w:r>
            <w:r w:rsidRPr="0013441C">
              <w:rPr>
                <w:spacing w:val="-2"/>
                <w:sz w:val="20"/>
                <w:szCs w:val="20"/>
              </w:rPr>
              <w:t xml:space="preserve"> </w:t>
            </w:r>
            <w:r w:rsidRPr="0013441C">
              <w:rPr>
                <w:sz w:val="20"/>
                <w:szCs w:val="20"/>
              </w:rPr>
              <w:t>142.10(a)</w:t>
            </w:r>
          </w:p>
        </w:tc>
        <w:tc>
          <w:tcPr>
            <w:tcW w:w="2104" w:type="pct"/>
          </w:tcPr>
          <w:p w14:paraId="032BAF6C" w14:textId="11261CF2" w:rsidR="00CC7563" w:rsidRPr="0013441C" w:rsidRDefault="00CC7563" w:rsidP="0013441C">
            <w:pPr>
              <w:spacing w:after="0"/>
              <w:ind w:left="72" w:right="72"/>
              <w:rPr>
                <w:sz w:val="20"/>
                <w:szCs w:val="20"/>
              </w:rPr>
            </w:pPr>
            <w:r w:rsidRPr="0013441C">
              <w:rPr>
                <w:sz w:val="20"/>
                <w:szCs w:val="20"/>
              </w:rPr>
              <w:t>Regulations</w:t>
            </w:r>
            <w:r w:rsidRPr="0013441C">
              <w:rPr>
                <w:spacing w:val="-10"/>
                <w:sz w:val="20"/>
                <w:szCs w:val="20"/>
              </w:rPr>
              <w:t xml:space="preserve"> </w:t>
            </w:r>
            <w:r w:rsidRPr="0013441C">
              <w:rPr>
                <w:sz w:val="20"/>
                <w:szCs w:val="20"/>
              </w:rPr>
              <w:t>No</w:t>
            </w:r>
            <w:r w:rsidRPr="0013441C">
              <w:rPr>
                <w:spacing w:val="-10"/>
                <w:sz w:val="20"/>
                <w:szCs w:val="20"/>
              </w:rPr>
              <w:t xml:space="preserve"> </w:t>
            </w:r>
            <w:r w:rsidRPr="0013441C">
              <w:rPr>
                <w:sz w:val="20"/>
                <w:szCs w:val="20"/>
              </w:rPr>
              <w:t>Less</w:t>
            </w:r>
            <w:r w:rsidRPr="0013441C">
              <w:rPr>
                <w:spacing w:val="-10"/>
                <w:sz w:val="20"/>
                <w:szCs w:val="20"/>
              </w:rPr>
              <w:t xml:space="preserve"> </w:t>
            </w:r>
            <w:r w:rsidRPr="0013441C">
              <w:rPr>
                <w:spacing w:val="-2"/>
                <w:sz w:val="20"/>
                <w:szCs w:val="20"/>
              </w:rPr>
              <w:t>Stringent</w:t>
            </w:r>
          </w:p>
        </w:tc>
        <w:tc>
          <w:tcPr>
            <w:tcW w:w="673" w:type="pct"/>
          </w:tcPr>
          <w:p w14:paraId="3DF57C14" w14:textId="77777777" w:rsidR="00CC7563" w:rsidRPr="0013441C" w:rsidRDefault="00CC7563" w:rsidP="0013441C">
            <w:pPr>
              <w:spacing w:after="0"/>
              <w:ind w:left="72" w:right="72"/>
              <w:rPr>
                <w:sz w:val="20"/>
                <w:szCs w:val="20"/>
              </w:rPr>
            </w:pPr>
          </w:p>
        </w:tc>
        <w:tc>
          <w:tcPr>
            <w:tcW w:w="629" w:type="pct"/>
          </w:tcPr>
          <w:p w14:paraId="52B7494D" w14:textId="77777777" w:rsidR="00CC7563" w:rsidRPr="0013441C" w:rsidRDefault="00CC7563" w:rsidP="0013441C">
            <w:pPr>
              <w:spacing w:after="0"/>
              <w:ind w:left="72" w:right="72"/>
              <w:rPr>
                <w:sz w:val="20"/>
                <w:szCs w:val="20"/>
              </w:rPr>
            </w:pPr>
          </w:p>
        </w:tc>
        <w:tc>
          <w:tcPr>
            <w:tcW w:w="629" w:type="pct"/>
          </w:tcPr>
          <w:p w14:paraId="0DA5EDCD" w14:textId="227DE497" w:rsidR="00CC7563" w:rsidRPr="0013441C" w:rsidRDefault="00CC7563" w:rsidP="0013441C">
            <w:pPr>
              <w:spacing w:after="0"/>
              <w:ind w:left="72" w:right="72"/>
              <w:rPr>
                <w:sz w:val="20"/>
                <w:szCs w:val="20"/>
              </w:rPr>
            </w:pPr>
          </w:p>
        </w:tc>
      </w:tr>
      <w:tr w:rsidR="00CC7563" w:rsidRPr="0013441C" w14:paraId="2B086853" w14:textId="77777777" w:rsidTr="092CC8DC">
        <w:trPr>
          <w:trHeight w:val="317"/>
          <w:jc w:val="center"/>
        </w:trPr>
        <w:tc>
          <w:tcPr>
            <w:tcW w:w="965" w:type="pct"/>
            <w:vAlign w:val="center"/>
          </w:tcPr>
          <w:p w14:paraId="0BAE2116" w14:textId="0A6CBBC7" w:rsidR="00CC7563" w:rsidRPr="0013441C" w:rsidRDefault="00CC7563" w:rsidP="0013441C">
            <w:pPr>
              <w:spacing w:after="0"/>
              <w:ind w:left="72" w:right="72"/>
              <w:rPr>
                <w:sz w:val="20"/>
                <w:szCs w:val="20"/>
              </w:rPr>
            </w:pPr>
            <w:r w:rsidRPr="0013441C">
              <w:rPr>
                <w:sz w:val="20"/>
                <w:szCs w:val="20"/>
              </w:rPr>
              <w:t>40 CFR</w:t>
            </w:r>
            <w:r w:rsidRPr="0013441C">
              <w:rPr>
                <w:spacing w:val="-2"/>
                <w:sz w:val="20"/>
                <w:szCs w:val="20"/>
              </w:rPr>
              <w:t xml:space="preserve"> </w:t>
            </w:r>
            <w:r w:rsidRPr="0013441C">
              <w:rPr>
                <w:sz w:val="20"/>
                <w:szCs w:val="20"/>
              </w:rPr>
              <w:t>142.10(b)(1)</w:t>
            </w:r>
          </w:p>
        </w:tc>
        <w:tc>
          <w:tcPr>
            <w:tcW w:w="2104" w:type="pct"/>
          </w:tcPr>
          <w:p w14:paraId="3237FBDF" w14:textId="77777777" w:rsidR="00CC7563" w:rsidRPr="0013441C" w:rsidRDefault="00CC7563" w:rsidP="0013441C">
            <w:pPr>
              <w:spacing w:after="0"/>
              <w:ind w:left="72" w:right="72"/>
              <w:rPr>
                <w:sz w:val="20"/>
                <w:szCs w:val="20"/>
              </w:rPr>
            </w:pPr>
            <w:r w:rsidRPr="0013441C">
              <w:rPr>
                <w:sz w:val="20"/>
                <w:szCs w:val="20"/>
              </w:rPr>
              <w:t>Maintain</w:t>
            </w:r>
            <w:r w:rsidRPr="0013441C">
              <w:rPr>
                <w:spacing w:val="-14"/>
                <w:sz w:val="20"/>
                <w:szCs w:val="20"/>
              </w:rPr>
              <w:t xml:space="preserve"> </w:t>
            </w:r>
            <w:r w:rsidRPr="0013441C">
              <w:rPr>
                <w:spacing w:val="-2"/>
                <w:sz w:val="20"/>
                <w:szCs w:val="20"/>
              </w:rPr>
              <w:t>Inventory</w:t>
            </w:r>
          </w:p>
        </w:tc>
        <w:tc>
          <w:tcPr>
            <w:tcW w:w="673" w:type="pct"/>
          </w:tcPr>
          <w:p w14:paraId="28C65A4D" w14:textId="77777777" w:rsidR="00CC7563" w:rsidRPr="0013441C" w:rsidRDefault="00CC7563" w:rsidP="0013441C">
            <w:pPr>
              <w:spacing w:after="0"/>
              <w:ind w:left="72" w:right="72"/>
              <w:rPr>
                <w:sz w:val="20"/>
                <w:szCs w:val="20"/>
              </w:rPr>
            </w:pPr>
          </w:p>
        </w:tc>
        <w:tc>
          <w:tcPr>
            <w:tcW w:w="629" w:type="pct"/>
          </w:tcPr>
          <w:p w14:paraId="6AA89973" w14:textId="77777777" w:rsidR="00CC7563" w:rsidRPr="0013441C" w:rsidRDefault="00CC7563" w:rsidP="0013441C">
            <w:pPr>
              <w:spacing w:after="0"/>
              <w:ind w:left="72" w:right="72"/>
              <w:rPr>
                <w:sz w:val="20"/>
                <w:szCs w:val="20"/>
              </w:rPr>
            </w:pPr>
          </w:p>
        </w:tc>
        <w:tc>
          <w:tcPr>
            <w:tcW w:w="629" w:type="pct"/>
          </w:tcPr>
          <w:p w14:paraId="5C830FF7" w14:textId="707C467A" w:rsidR="00CC7563" w:rsidRPr="0013441C" w:rsidRDefault="00CC7563" w:rsidP="0013441C">
            <w:pPr>
              <w:spacing w:after="0"/>
              <w:ind w:left="72" w:right="72"/>
              <w:rPr>
                <w:sz w:val="20"/>
                <w:szCs w:val="20"/>
              </w:rPr>
            </w:pPr>
          </w:p>
        </w:tc>
      </w:tr>
      <w:tr w:rsidR="00CC7563" w:rsidRPr="0013441C" w14:paraId="443E2EE0" w14:textId="77777777" w:rsidTr="092CC8DC">
        <w:trPr>
          <w:trHeight w:val="317"/>
          <w:jc w:val="center"/>
        </w:trPr>
        <w:tc>
          <w:tcPr>
            <w:tcW w:w="965" w:type="pct"/>
            <w:vAlign w:val="center"/>
          </w:tcPr>
          <w:p w14:paraId="46F6B8D9" w14:textId="19BC25E4" w:rsidR="00CC7563" w:rsidRPr="0013441C" w:rsidRDefault="00CC7563" w:rsidP="0013441C">
            <w:pPr>
              <w:spacing w:after="0"/>
              <w:ind w:left="72" w:right="72"/>
              <w:rPr>
                <w:sz w:val="20"/>
                <w:szCs w:val="20"/>
              </w:rPr>
            </w:pPr>
            <w:r w:rsidRPr="0013441C">
              <w:rPr>
                <w:sz w:val="20"/>
                <w:szCs w:val="20"/>
              </w:rPr>
              <w:t>40 CFR</w:t>
            </w:r>
            <w:r w:rsidRPr="0013441C">
              <w:rPr>
                <w:spacing w:val="-2"/>
                <w:sz w:val="20"/>
                <w:szCs w:val="20"/>
              </w:rPr>
              <w:t xml:space="preserve"> </w:t>
            </w:r>
            <w:r w:rsidRPr="0013441C">
              <w:rPr>
                <w:sz w:val="20"/>
                <w:szCs w:val="20"/>
              </w:rPr>
              <w:t>142.10(b)(2)</w:t>
            </w:r>
          </w:p>
        </w:tc>
        <w:tc>
          <w:tcPr>
            <w:tcW w:w="2104" w:type="pct"/>
          </w:tcPr>
          <w:p w14:paraId="021E2EE2" w14:textId="77777777" w:rsidR="00CC7563" w:rsidRPr="0013441C" w:rsidRDefault="00CC7563" w:rsidP="0013441C">
            <w:pPr>
              <w:spacing w:after="0"/>
              <w:ind w:left="72" w:right="72"/>
              <w:rPr>
                <w:sz w:val="20"/>
                <w:szCs w:val="20"/>
              </w:rPr>
            </w:pPr>
            <w:r w:rsidRPr="0013441C">
              <w:rPr>
                <w:sz w:val="20"/>
                <w:szCs w:val="20"/>
              </w:rPr>
              <w:t>Sanitary</w:t>
            </w:r>
            <w:r w:rsidRPr="0013441C">
              <w:rPr>
                <w:spacing w:val="-13"/>
                <w:sz w:val="20"/>
                <w:szCs w:val="20"/>
              </w:rPr>
              <w:t xml:space="preserve"> </w:t>
            </w:r>
            <w:r w:rsidRPr="0013441C">
              <w:rPr>
                <w:sz w:val="20"/>
                <w:szCs w:val="20"/>
              </w:rPr>
              <w:t>Survey</w:t>
            </w:r>
            <w:r w:rsidRPr="0013441C">
              <w:rPr>
                <w:spacing w:val="-13"/>
                <w:sz w:val="20"/>
                <w:szCs w:val="20"/>
              </w:rPr>
              <w:t xml:space="preserve"> </w:t>
            </w:r>
            <w:r w:rsidRPr="0013441C">
              <w:rPr>
                <w:spacing w:val="-2"/>
                <w:sz w:val="20"/>
                <w:szCs w:val="20"/>
              </w:rPr>
              <w:t>Program</w:t>
            </w:r>
          </w:p>
        </w:tc>
        <w:tc>
          <w:tcPr>
            <w:tcW w:w="673" w:type="pct"/>
          </w:tcPr>
          <w:p w14:paraId="5AF9439B" w14:textId="77777777" w:rsidR="00CC7563" w:rsidRPr="0013441C" w:rsidRDefault="00CC7563" w:rsidP="0013441C">
            <w:pPr>
              <w:spacing w:after="0"/>
              <w:ind w:left="72" w:right="72"/>
              <w:rPr>
                <w:sz w:val="20"/>
                <w:szCs w:val="20"/>
              </w:rPr>
            </w:pPr>
          </w:p>
        </w:tc>
        <w:tc>
          <w:tcPr>
            <w:tcW w:w="629" w:type="pct"/>
          </w:tcPr>
          <w:p w14:paraId="30C72121" w14:textId="77777777" w:rsidR="00CC7563" w:rsidRPr="0013441C" w:rsidRDefault="00CC7563" w:rsidP="0013441C">
            <w:pPr>
              <w:spacing w:after="0"/>
              <w:ind w:left="72" w:right="72"/>
              <w:rPr>
                <w:sz w:val="20"/>
                <w:szCs w:val="20"/>
              </w:rPr>
            </w:pPr>
          </w:p>
        </w:tc>
        <w:tc>
          <w:tcPr>
            <w:tcW w:w="629" w:type="pct"/>
          </w:tcPr>
          <w:p w14:paraId="27A3714C" w14:textId="6120576F" w:rsidR="00CC7563" w:rsidRPr="0013441C" w:rsidRDefault="00CC7563" w:rsidP="0013441C">
            <w:pPr>
              <w:spacing w:after="0"/>
              <w:ind w:left="72" w:right="72"/>
              <w:rPr>
                <w:sz w:val="20"/>
                <w:szCs w:val="20"/>
              </w:rPr>
            </w:pPr>
          </w:p>
        </w:tc>
      </w:tr>
      <w:tr w:rsidR="00CC7563" w:rsidRPr="0013441C" w14:paraId="565084A3" w14:textId="77777777" w:rsidTr="092CC8DC">
        <w:trPr>
          <w:trHeight w:val="317"/>
          <w:jc w:val="center"/>
        </w:trPr>
        <w:tc>
          <w:tcPr>
            <w:tcW w:w="965" w:type="pct"/>
            <w:vAlign w:val="center"/>
          </w:tcPr>
          <w:p w14:paraId="2D48B067" w14:textId="6AAD0FBD" w:rsidR="00CC7563" w:rsidRPr="0013441C" w:rsidRDefault="00CC7563" w:rsidP="0013441C">
            <w:pPr>
              <w:spacing w:after="0"/>
              <w:ind w:left="72" w:right="72"/>
              <w:rPr>
                <w:sz w:val="20"/>
                <w:szCs w:val="20"/>
              </w:rPr>
            </w:pPr>
            <w:r w:rsidRPr="0013441C">
              <w:rPr>
                <w:sz w:val="20"/>
                <w:szCs w:val="20"/>
              </w:rPr>
              <w:t>40 CFR</w:t>
            </w:r>
            <w:r w:rsidRPr="0013441C">
              <w:rPr>
                <w:spacing w:val="-2"/>
                <w:sz w:val="20"/>
                <w:szCs w:val="20"/>
              </w:rPr>
              <w:t xml:space="preserve"> </w:t>
            </w:r>
            <w:r w:rsidRPr="0013441C">
              <w:rPr>
                <w:sz w:val="20"/>
                <w:szCs w:val="20"/>
              </w:rPr>
              <w:t>142.10(b)(3)</w:t>
            </w:r>
          </w:p>
        </w:tc>
        <w:tc>
          <w:tcPr>
            <w:tcW w:w="2104" w:type="pct"/>
          </w:tcPr>
          <w:p w14:paraId="58A43D3A" w14:textId="77777777" w:rsidR="00CC7563" w:rsidRPr="0013441C" w:rsidRDefault="00CC7563" w:rsidP="0013441C">
            <w:pPr>
              <w:spacing w:after="0"/>
              <w:ind w:left="72" w:right="72"/>
              <w:rPr>
                <w:sz w:val="20"/>
                <w:szCs w:val="20"/>
              </w:rPr>
            </w:pPr>
            <w:r w:rsidRPr="0013441C">
              <w:rPr>
                <w:sz w:val="20"/>
                <w:szCs w:val="20"/>
              </w:rPr>
              <w:t>Laboratory</w:t>
            </w:r>
            <w:r w:rsidRPr="0013441C">
              <w:rPr>
                <w:spacing w:val="2"/>
                <w:sz w:val="20"/>
                <w:szCs w:val="20"/>
              </w:rPr>
              <w:t xml:space="preserve"> </w:t>
            </w:r>
            <w:r w:rsidRPr="0013441C">
              <w:rPr>
                <w:sz w:val="20"/>
                <w:szCs w:val="20"/>
              </w:rPr>
              <w:t>Certification</w:t>
            </w:r>
            <w:r w:rsidRPr="0013441C">
              <w:rPr>
                <w:spacing w:val="4"/>
                <w:sz w:val="20"/>
                <w:szCs w:val="20"/>
              </w:rPr>
              <w:t xml:space="preserve"> </w:t>
            </w:r>
            <w:r w:rsidRPr="0013441C">
              <w:rPr>
                <w:sz w:val="20"/>
                <w:szCs w:val="20"/>
              </w:rPr>
              <w:t>Program</w:t>
            </w:r>
          </w:p>
        </w:tc>
        <w:tc>
          <w:tcPr>
            <w:tcW w:w="673" w:type="pct"/>
          </w:tcPr>
          <w:p w14:paraId="2FCDC3CC" w14:textId="77777777" w:rsidR="00CC7563" w:rsidRPr="0013441C" w:rsidRDefault="00CC7563" w:rsidP="0013441C">
            <w:pPr>
              <w:spacing w:after="0"/>
              <w:ind w:left="72" w:right="72"/>
              <w:rPr>
                <w:sz w:val="20"/>
                <w:szCs w:val="20"/>
              </w:rPr>
            </w:pPr>
          </w:p>
        </w:tc>
        <w:tc>
          <w:tcPr>
            <w:tcW w:w="629" w:type="pct"/>
          </w:tcPr>
          <w:p w14:paraId="69000210" w14:textId="77777777" w:rsidR="00CC7563" w:rsidRPr="0013441C" w:rsidRDefault="00CC7563" w:rsidP="0013441C">
            <w:pPr>
              <w:spacing w:after="0"/>
              <w:ind w:left="72" w:right="72"/>
              <w:rPr>
                <w:sz w:val="20"/>
                <w:szCs w:val="20"/>
              </w:rPr>
            </w:pPr>
          </w:p>
        </w:tc>
        <w:tc>
          <w:tcPr>
            <w:tcW w:w="629" w:type="pct"/>
          </w:tcPr>
          <w:p w14:paraId="03DD27E7" w14:textId="1A6D2A64" w:rsidR="00CC7563" w:rsidRPr="0013441C" w:rsidRDefault="00CC7563" w:rsidP="0013441C">
            <w:pPr>
              <w:spacing w:after="0"/>
              <w:ind w:left="72" w:right="72"/>
              <w:rPr>
                <w:sz w:val="20"/>
                <w:szCs w:val="20"/>
              </w:rPr>
            </w:pPr>
          </w:p>
        </w:tc>
      </w:tr>
      <w:tr w:rsidR="00CC7563" w:rsidRPr="0013441C" w14:paraId="7E24CF18" w14:textId="77777777" w:rsidTr="092CC8DC">
        <w:trPr>
          <w:trHeight w:val="317"/>
          <w:jc w:val="center"/>
        </w:trPr>
        <w:tc>
          <w:tcPr>
            <w:tcW w:w="965" w:type="pct"/>
            <w:vAlign w:val="center"/>
          </w:tcPr>
          <w:p w14:paraId="31794926" w14:textId="523B1E63" w:rsidR="00CC7563" w:rsidRPr="0013441C" w:rsidRDefault="00CC7563" w:rsidP="0013441C">
            <w:pPr>
              <w:spacing w:after="0"/>
              <w:ind w:left="72" w:right="72"/>
              <w:rPr>
                <w:sz w:val="20"/>
                <w:szCs w:val="20"/>
              </w:rPr>
            </w:pPr>
            <w:r w:rsidRPr="0013441C">
              <w:rPr>
                <w:sz w:val="20"/>
                <w:szCs w:val="20"/>
              </w:rPr>
              <w:t>40 CFR</w:t>
            </w:r>
            <w:r w:rsidRPr="0013441C">
              <w:rPr>
                <w:spacing w:val="-2"/>
                <w:sz w:val="20"/>
                <w:szCs w:val="20"/>
              </w:rPr>
              <w:t xml:space="preserve"> </w:t>
            </w:r>
            <w:r w:rsidRPr="0013441C">
              <w:rPr>
                <w:sz w:val="20"/>
                <w:szCs w:val="20"/>
              </w:rPr>
              <w:t>142.10(b)(4)</w:t>
            </w:r>
          </w:p>
        </w:tc>
        <w:tc>
          <w:tcPr>
            <w:tcW w:w="2104" w:type="pct"/>
          </w:tcPr>
          <w:p w14:paraId="14F807E1" w14:textId="77777777" w:rsidR="00CC7563" w:rsidRPr="0013441C" w:rsidRDefault="00CC7563" w:rsidP="0013441C">
            <w:pPr>
              <w:spacing w:after="0"/>
              <w:ind w:left="72" w:right="72"/>
              <w:rPr>
                <w:sz w:val="20"/>
                <w:szCs w:val="20"/>
              </w:rPr>
            </w:pPr>
            <w:r w:rsidRPr="0013441C">
              <w:rPr>
                <w:sz w:val="20"/>
                <w:szCs w:val="20"/>
              </w:rPr>
              <w:t>Laboratory</w:t>
            </w:r>
            <w:r w:rsidRPr="0013441C">
              <w:rPr>
                <w:spacing w:val="-1"/>
                <w:sz w:val="20"/>
                <w:szCs w:val="20"/>
              </w:rPr>
              <w:t xml:space="preserve"> </w:t>
            </w:r>
            <w:r w:rsidRPr="0013441C">
              <w:rPr>
                <w:sz w:val="20"/>
                <w:szCs w:val="20"/>
              </w:rPr>
              <w:t>Capability</w:t>
            </w:r>
          </w:p>
        </w:tc>
        <w:tc>
          <w:tcPr>
            <w:tcW w:w="673" w:type="pct"/>
          </w:tcPr>
          <w:p w14:paraId="0A530ABF" w14:textId="77777777" w:rsidR="00CC7563" w:rsidRPr="0013441C" w:rsidRDefault="00CC7563" w:rsidP="0013441C">
            <w:pPr>
              <w:spacing w:after="0"/>
              <w:ind w:left="72" w:right="72"/>
              <w:rPr>
                <w:sz w:val="20"/>
                <w:szCs w:val="20"/>
              </w:rPr>
            </w:pPr>
          </w:p>
        </w:tc>
        <w:tc>
          <w:tcPr>
            <w:tcW w:w="629" w:type="pct"/>
          </w:tcPr>
          <w:p w14:paraId="572D5733" w14:textId="77777777" w:rsidR="00CC7563" w:rsidRPr="0013441C" w:rsidRDefault="00CC7563" w:rsidP="0013441C">
            <w:pPr>
              <w:spacing w:after="0"/>
              <w:ind w:left="72" w:right="72"/>
              <w:rPr>
                <w:sz w:val="20"/>
                <w:szCs w:val="20"/>
              </w:rPr>
            </w:pPr>
          </w:p>
        </w:tc>
        <w:tc>
          <w:tcPr>
            <w:tcW w:w="629" w:type="pct"/>
          </w:tcPr>
          <w:p w14:paraId="2ED00A38" w14:textId="5700DD0E" w:rsidR="00CC7563" w:rsidRPr="0013441C" w:rsidRDefault="00CC7563" w:rsidP="0013441C">
            <w:pPr>
              <w:spacing w:after="0"/>
              <w:ind w:left="72" w:right="72"/>
              <w:rPr>
                <w:sz w:val="20"/>
                <w:szCs w:val="20"/>
              </w:rPr>
            </w:pPr>
          </w:p>
        </w:tc>
      </w:tr>
      <w:tr w:rsidR="00CC7563" w:rsidRPr="0013441C" w14:paraId="4EC4A85B" w14:textId="77777777" w:rsidTr="092CC8DC">
        <w:trPr>
          <w:trHeight w:val="317"/>
          <w:jc w:val="center"/>
        </w:trPr>
        <w:tc>
          <w:tcPr>
            <w:tcW w:w="965" w:type="pct"/>
            <w:vAlign w:val="center"/>
          </w:tcPr>
          <w:p w14:paraId="11A5F5DC" w14:textId="69A2FA93" w:rsidR="00CC7563" w:rsidRPr="0013441C" w:rsidRDefault="00CC7563" w:rsidP="0013441C">
            <w:pPr>
              <w:spacing w:after="0"/>
              <w:ind w:left="72" w:right="72"/>
              <w:rPr>
                <w:sz w:val="20"/>
                <w:szCs w:val="20"/>
              </w:rPr>
            </w:pPr>
            <w:r w:rsidRPr="0013441C">
              <w:rPr>
                <w:sz w:val="20"/>
                <w:szCs w:val="20"/>
              </w:rPr>
              <w:t>40 CFR</w:t>
            </w:r>
            <w:r w:rsidRPr="0013441C">
              <w:rPr>
                <w:spacing w:val="-2"/>
                <w:sz w:val="20"/>
                <w:szCs w:val="20"/>
              </w:rPr>
              <w:t xml:space="preserve"> </w:t>
            </w:r>
            <w:r w:rsidRPr="0013441C">
              <w:rPr>
                <w:sz w:val="20"/>
                <w:szCs w:val="20"/>
              </w:rPr>
              <w:t>142.10(b)(5)</w:t>
            </w:r>
          </w:p>
        </w:tc>
        <w:tc>
          <w:tcPr>
            <w:tcW w:w="2104" w:type="pct"/>
          </w:tcPr>
          <w:p w14:paraId="26D5A608" w14:textId="77777777" w:rsidR="00CC7563" w:rsidRPr="0013441C" w:rsidRDefault="00CC7563" w:rsidP="0013441C">
            <w:pPr>
              <w:spacing w:after="0"/>
              <w:ind w:left="72" w:right="72"/>
              <w:rPr>
                <w:sz w:val="20"/>
                <w:szCs w:val="20"/>
              </w:rPr>
            </w:pPr>
            <w:r w:rsidRPr="0013441C">
              <w:rPr>
                <w:sz w:val="20"/>
                <w:szCs w:val="20"/>
              </w:rPr>
              <w:t>Plan</w:t>
            </w:r>
            <w:r w:rsidRPr="0013441C">
              <w:rPr>
                <w:spacing w:val="-8"/>
                <w:sz w:val="20"/>
                <w:szCs w:val="20"/>
              </w:rPr>
              <w:t xml:space="preserve"> </w:t>
            </w:r>
            <w:r w:rsidRPr="0013441C">
              <w:rPr>
                <w:sz w:val="20"/>
                <w:szCs w:val="20"/>
              </w:rPr>
              <w:t>Review</w:t>
            </w:r>
            <w:r w:rsidRPr="0013441C">
              <w:rPr>
                <w:spacing w:val="-8"/>
                <w:sz w:val="20"/>
                <w:szCs w:val="20"/>
              </w:rPr>
              <w:t xml:space="preserve"> </w:t>
            </w:r>
            <w:r w:rsidRPr="0013441C">
              <w:rPr>
                <w:spacing w:val="-2"/>
                <w:sz w:val="20"/>
                <w:szCs w:val="20"/>
              </w:rPr>
              <w:t>Program</w:t>
            </w:r>
          </w:p>
        </w:tc>
        <w:tc>
          <w:tcPr>
            <w:tcW w:w="673" w:type="pct"/>
          </w:tcPr>
          <w:p w14:paraId="6D4F41B7" w14:textId="77777777" w:rsidR="00CC7563" w:rsidRPr="0013441C" w:rsidRDefault="00CC7563" w:rsidP="0013441C">
            <w:pPr>
              <w:spacing w:after="0"/>
              <w:ind w:left="72" w:right="72"/>
              <w:rPr>
                <w:sz w:val="20"/>
                <w:szCs w:val="20"/>
              </w:rPr>
            </w:pPr>
          </w:p>
        </w:tc>
        <w:tc>
          <w:tcPr>
            <w:tcW w:w="629" w:type="pct"/>
          </w:tcPr>
          <w:p w14:paraId="1830DBF8" w14:textId="77777777" w:rsidR="00CC7563" w:rsidRPr="0013441C" w:rsidRDefault="00CC7563" w:rsidP="0013441C">
            <w:pPr>
              <w:spacing w:after="0"/>
              <w:ind w:left="72" w:right="72"/>
              <w:rPr>
                <w:sz w:val="20"/>
                <w:szCs w:val="20"/>
              </w:rPr>
            </w:pPr>
          </w:p>
        </w:tc>
        <w:tc>
          <w:tcPr>
            <w:tcW w:w="629" w:type="pct"/>
          </w:tcPr>
          <w:p w14:paraId="14990E42" w14:textId="11B9990A" w:rsidR="00CC7563" w:rsidRPr="0013441C" w:rsidRDefault="00CC7563" w:rsidP="0013441C">
            <w:pPr>
              <w:spacing w:after="0"/>
              <w:ind w:left="72" w:right="72"/>
              <w:rPr>
                <w:sz w:val="20"/>
                <w:szCs w:val="20"/>
              </w:rPr>
            </w:pPr>
          </w:p>
        </w:tc>
      </w:tr>
      <w:tr w:rsidR="00CC7563" w:rsidRPr="0013441C" w14:paraId="05B72E13" w14:textId="77777777" w:rsidTr="092CC8DC">
        <w:trPr>
          <w:trHeight w:val="317"/>
          <w:jc w:val="center"/>
        </w:trPr>
        <w:tc>
          <w:tcPr>
            <w:tcW w:w="965" w:type="pct"/>
            <w:vAlign w:val="center"/>
          </w:tcPr>
          <w:p w14:paraId="45274063" w14:textId="00BCC64B" w:rsidR="00CC7563" w:rsidRPr="0013441C" w:rsidRDefault="00CC7563" w:rsidP="0013441C">
            <w:pPr>
              <w:spacing w:after="0"/>
              <w:ind w:left="72" w:right="72"/>
              <w:rPr>
                <w:sz w:val="20"/>
                <w:szCs w:val="20"/>
              </w:rPr>
            </w:pPr>
            <w:r w:rsidRPr="0013441C">
              <w:rPr>
                <w:sz w:val="20"/>
                <w:szCs w:val="20"/>
              </w:rPr>
              <w:t>40 CFR</w:t>
            </w:r>
            <w:r w:rsidRPr="0013441C">
              <w:rPr>
                <w:spacing w:val="-2"/>
                <w:sz w:val="20"/>
                <w:szCs w:val="20"/>
              </w:rPr>
              <w:t xml:space="preserve"> </w:t>
            </w:r>
            <w:r w:rsidRPr="0013441C">
              <w:rPr>
                <w:sz w:val="20"/>
                <w:szCs w:val="20"/>
              </w:rPr>
              <w:t>142.10(b)(6)(</w:t>
            </w:r>
            <w:proofErr w:type="spellStart"/>
            <w:r w:rsidRPr="0013441C">
              <w:rPr>
                <w:sz w:val="20"/>
                <w:szCs w:val="20"/>
              </w:rPr>
              <w:t>i</w:t>
            </w:r>
            <w:proofErr w:type="spellEnd"/>
            <w:r w:rsidRPr="0013441C">
              <w:rPr>
                <w:sz w:val="20"/>
                <w:szCs w:val="20"/>
              </w:rPr>
              <w:t>)</w:t>
            </w:r>
          </w:p>
        </w:tc>
        <w:tc>
          <w:tcPr>
            <w:tcW w:w="2104" w:type="pct"/>
          </w:tcPr>
          <w:p w14:paraId="0DDDF115" w14:textId="77777777" w:rsidR="00CC7563" w:rsidRPr="0013441C" w:rsidRDefault="00CC7563" w:rsidP="0013441C">
            <w:pPr>
              <w:spacing w:after="0"/>
              <w:ind w:left="72" w:right="72"/>
              <w:rPr>
                <w:sz w:val="20"/>
                <w:szCs w:val="20"/>
              </w:rPr>
            </w:pPr>
            <w:r w:rsidRPr="0013441C">
              <w:rPr>
                <w:sz w:val="20"/>
                <w:szCs w:val="20"/>
              </w:rPr>
              <w:t>Authority</w:t>
            </w:r>
            <w:r w:rsidRPr="0013441C">
              <w:rPr>
                <w:spacing w:val="-11"/>
                <w:sz w:val="20"/>
                <w:szCs w:val="20"/>
              </w:rPr>
              <w:t xml:space="preserve"> </w:t>
            </w:r>
            <w:r w:rsidRPr="0013441C">
              <w:rPr>
                <w:sz w:val="20"/>
                <w:szCs w:val="20"/>
              </w:rPr>
              <w:t>to</w:t>
            </w:r>
            <w:r w:rsidRPr="0013441C">
              <w:rPr>
                <w:spacing w:val="-9"/>
                <w:sz w:val="20"/>
                <w:szCs w:val="20"/>
              </w:rPr>
              <w:t xml:space="preserve"> </w:t>
            </w:r>
            <w:r w:rsidRPr="0013441C">
              <w:rPr>
                <w:sz w:val="20"/>
                <w:szCs w:val="20"/>
              </w:rPr>
              <w:t>apply</w:t>
            </w:r>
            <w:r w:rsidRPr="0013441C">
              <w:rPr>
                <w:spacing w:val="-10"/>
                <w:sz w:val="20"/>
                <w:szCs w:val="20"/>
              </w:rPr>
              <w:t xml:space="preserve"> </w:t>
            </w:r>
            <w:r w:rsidRPr="0013441C">
              <w:rPr>
                <w:spacing w:val="-2"/>
                <w:sz w:val="20"/>
                <w:szCs w:val="20"/>
              </w:rPr>
              <w:t>regulations</w:t>
            </w:r>
          </w:p>
        </w:tc>
        <w:tc>
          <w:tcPr>
            <w:tcW w:w="673" w:type="pct"/>
          </w:tcPr>
          <w:p w14:paraId="16766150" w14:textId="77777777" w:rsidR="00CC7563" w:rsidRPr="0013441C" w:rsidRDefault="00CC7563" w:rsidP="0013441C">
            <w:pPr>
              <w:spacing w:after="0"/>
              <w:ind w:left="72" w:right="72"/>
              <w:rPr>
                <w:sz w:val="20"/>
                <w:szCs w:val="20"/>
              </w:rPr>
            </w:pPr>
          </w:p>
        </w:tc>
        <w:tc>
          <w:tcPr>
            <w:tcW w:w="629" w:type="pct"/>
          </w:tcPr>
          <w:p w14:paraId="0EA9E258" w14:textId="77777777" w:rsidR="00CC7563" w:rsidRPr="0013441C" w:rsidRDefault="00CC7563" w:rsidP="0013441C">
            <w:pPr>
              <w:spacing w:after="0"/>
              <w:ind w:left="72" w:right="72"/>
              <w:rPr>
                <w:sz w:val="20"/>
                <w:szCs w:val="20"/>
              </w:rPr>
            </w:pPr>
          </w:p>
        </w:tc>
        <w:tc>
          <w:tcPr>
            <w:tcW w:w="629" w:type="pct"/>
          </w:tcPr>
          <w:p w14:paraId="567FF3C2" w14:textId="148A09E2" w:rsidR="00CC7563" w:rsidRPr="0013441C" w:rsidRDefault="00CC7563" w:rsidP="0013441C">
            <w:pPr>
              <w:spacing w:after="0"/>
              <w:ind w:left="72" w:right="72"/>
              <w:rPr>
                <w:sz w:val="20"/>
                <w:szCs w:val="20"/>
              </w:rPr>
            </w:pPr>
          </w:p>
        </w:tc>
      </w:tr>
      <w:tr w:rsidR="00CC7563" w:rsidRPr="0013441C" w14:paraId="21D15059" w14:textId="77777777" w:rsidTr="092CC8DC">
        <w:trPr>
          <w:trHeight w:val="546"/>
          <w:jc w:val="center"/>
        </w:trPr>
        <w:tc>
          <w:tcPr>
            <w:tcW w:w="965" w:type="pct"/>
            <w:vAlign w:val="center"/>
          </w:tcPr>
          <w:p w14:paraId="4ABCB020" w14:textId="2B75D00A" w:rsidR="00CC7563" w:rsidRPr="0013441C" w:rsidRDefault="00CC7563" w:rsidP="0013441C">
            <w:pPr>
              <w:spacing w:after="0"/>
              <w:ind w:left="72" w:right="72"/>
              <w:rPr>
                <w:sz w:val="20"/>
                <w:szCs w:val="20"/>
              </w:rPr>
            </w:pPr>
            <w:r w:rsidRPr="0013441C">
              <w:rPr>
                <w:sz w:val="20"/>
                <w:szCs w:val="20"/>
              </w:rPr>
              <w:t>40 CFR</w:t>
            </w:r>
            <w:r w:rsidRPr="0013441C">
              <w:rPr>
                <w:spacing w:val="-2"/>
                <w:sz w:val="20"/>
                <w:szCs w:val="20"/>
              </w:rPr>
              <w:t xml:space="preserve"> </w:t>
            </w:r>
            <w:r w:rsidRPr="0013441C">
              <w:rPr>
                <w:sz w:val="20"/>
                <w:szCs w:val="20"/>
              </w:rPr>
              <w:t>142.10(b)(6)(ii)</w:t>
            </w:r>
          </w:p>
        </w:tc>
        <w:tc>
          <w:tcPr>
            <w:tcW w:w="2104" w:type="pct"/>
          </w:tcPr>
          <w:p w14:paraId="43BD95FD" w14:textId="77777777" w:rsidR="00CC7563" w:rsidRPr="0013441C" w:rsidRDefault="00CC7563" w:rsidP="0013441C">
            <w:pPr>
              <w:spacing w:after="0"/>
              <w:ind w:left="72" w:right="72"/>
              <w:rPr>
                <w:sz w:val="20"/>
                <w:szCs w:val="20"/>
              </w:rPr>
            </w:pPr>
            <w:r w:rsidRPr="0013441C">
              <w:rPr>
                <w:sz w:val="20"/>
                <w:szCs w:val="20"/>
              </w:rPr>
              <w:t>Authority</w:t>
            </w:r>
            <w:r w:rsidRPr="0013441C">
              <w:rPr>
                <w:spacing w:val="-11"/>
                <w:sz w:val="20"/>
                <w:szCs w:val="20"/>
              </w:rPr>
              <w:t xml:space="preserve"> </w:t>
            </w:r>
            <w:r w:rsidRPr="0013441C">
              <w:rPr>
                <w:sz w:val="20"/>
                <w:szCs w:val="20"/>
              </w:rPr>
              <w:t>to</w:t>
            </w:r>
            <w:r w:rsidRPr="0013441C">
              <w:rPr>
                <w:spacing w:val="-10"/>
                <w:sz w:val="20"/>
                <w:szCs w:val="20"/>
              </w:rPr>
              <w:t xml:space="preserve"> </w:t>
            </w:r>
            <w:r w:rsidRPr="0013441C">
              <w:rPr>
                <w:sz w:val="20"/>
                <w:szCs w:val="20"/>
              </w:rPr>
              <w:t>sue</w:t>
            </w:r>
            <w:r w:rsidRPr="0013441C">
              <w:rPr>
                <w:spacing w:val="-10"/>
                <w:sz w:val="20"/>
                <w:szCs w:val="20"/>
              </w:rPr>
              <w:t xml:space="preserve"> </w:t>
            </w:r>
            <w:r w:rsidRPr="0013441C">
              <w:rPr>
                <w:sz w:val="20"/>
                <w:szCs w:val="20"/>
              </w:rPr>
              <w:t>in</w:t>
            </w:r>
            <w:r w:rsidRPr="0013441C">
              <w:rPr>
                <w:spacing w:val="-10"/>
                <w:sz w:val="20"/>
                <w:szCs w:val="20"/>
              </w:rPr>
              <w:t xml:space="preserve"> </w:t>
            </w:r>
            <w:r w:rsidRPr="0013441C">
              <w:rPr>
                <w:sz w:val="20"/>
                <w:szCs w:val="20"/>
              </w:rPr>
              <w:t>courts</w:t>
            </w:r>
            <w:r w:rsidRPr="0013441C">
              <w:rPr>
                <w:spacing w:val="-10"/>
                <w:sz w:val="20"/>
                <w:szCs w:val="20"/>
              </w:rPr>
              <w:t xml:space="preserve"> </w:t>
            </w:r>
            <w:r w:rsidRPr="0013441C">
              <w:rPr>
                <w:sz w:val="20"/>
                <w:szCs w:val="20"/>
              </w:rPr>
              <w:t>of</w:t>
            </w:r>
            <w:r w:rsidRPr="0013441C">
              <w:rPr>
                <w:spacing w:val="-10"/>
                <w:sz w:val="20"/>
                <w:szCs w:val="20"/>
              </w:rPr>
              <w:t xml:space="preserve"> </w:t>
            </w:r>
            <w:r w:rsidRPr="0013441C">
              <w:rPr>
                <w:sz w:val="20"/>
                <w:szCs w:val="20"/>
              </w:rPr>
              <w:t xml:space="preserve">competent </w:t>
            </w:r>
            <w:r w:rsidRPr="0013441C">
              <w:rPr>
                <w:spacing w:val="-2"/>
                <w:sz w:val="20"/>
                <w:szCs w:val="20"/>
              </w:rPr>
              <w:t>jurisdiction</w:t>
            </w:r>
          </w:p>
        </w:tc>
        <w:tc>
          <w:tcPr>
            <w:tcW w:w="673" w:type="pct"/>
          </w:tcPr>
          <w:p w14:paraId="5B2FE6FF" w14:textId="77777777" w:rsidR="00CC7563" w:rsidRPr="0013441C" w:rsidRDefault="00CC7563" w:rsidP="0013441C">
            <w:pPr>
              <w:spacing w:after="0"/>
              <w:ind w:left="72" w:right="72"/>
              <w:rPr>
                <w:sz w:val="20"/>
                <w:szCs w:val="20"/>
              </w:rPr>
            </w:pPr>
          </w:p>
        </w:tc>
        <w:tc>
          <w:tcPr>
            <w:tcW w:w="629" w:type="pct"/>
          </w:tcPr>
          <w:p w14:paraId="7B761E74" w14:textId="77777777" w:rsidR="00CC7563" w:rsidRPr="0013441C" w:rsidRDefault="00CC7563" w:rsidP="0013441C">
            <w:pPr>
              <w:spacing w:after="0"/>
              <w:ind w:left="72" w:right="72"/>
              <w:rPr>
                <w:sz w:val="20"/>
                <w:szCs w:val="20"/>
              </w:rPr>
            </w:pPr>
          </w:p>
        </w:tc>
        <w:tc>
          <w:tcPr>
            <w:tcW w:w="629" w:type="pct"/>
          </w:tcPr>
          <w:p w14:paraId="57BDA78A" w14:textId="20EB3C54" w:rsidR="00CC7563" w:rsidRPr="0013441C" w:rsidRDefault="00CC7563" w:rsidP="0013441C">
            <w:pPr>
              <w:spacing w:after="0"/>
              <w:ind w:left="72" w:right="72"/>
              <w:rPr>
                <w:sz w:val="20"/>
                <w:szCs w:val="20"/>
              </w:rPr>
            </w:pPr>
          </w:p>
        </w:tc>
      </w:tr>
      <w:tr w:rsidR="00CC7563" w:rsidRPr="0013441C" w14:paraId="551ADF50" w14:textId="77777777" w:rsidTr="092CC8DC">
        <w:trPr>
          <w:trHeight w:val="317"/>
          <w:jc w:val="center"/>
        </w:trPr>
        <w:tc>
          <w:tcPr>
            <w:tcW w:w="965" w:type="pct"/>
            <w:vAlign w:val="center"/>
          </w:tcPr>
          <w:p w14:paraId="16508C85" w14:textId="131013B6" w:rsidR="00CC7563" w:rsidRPr="0013441C" w:rsidRDefault="00CC7563" w:rsidP="0013441C">
            <w:pPr>
              <w:spacing w:after="0"/>
              <w:ind w:left="72" w:right="72"/>
              <w:rPr>
                <w:sz w:val="20"/>
                <w:szCs w:val="20"/>
              </w:rPr>
            </w:pPr>
            <w:r w:rsidRPr="0013441C">
              <w:rPr>
                <w:sz w:val="20"/>
                <w:szCs w:val="20"/>
              </w:rPr>
              <w:lastRenderedPageBreak/>
              <w:t>40 CFR</w:t>
            </w:r>
            <w:r w:rsidRPr="0013441C">
              <w:rPr>
                <w:spacing w:val="-2"/>
                <w:sz w:val="20"/>
                <w:szCs w:val="20"/>
              </w:rPr>
              <w:t xml:space="preserve"> </w:t>
            </w:r>
            <w:r w:rsidRPr="0013441C">
              <w:rPr>
                <w:sz w:val="20"/>
                <w:szCs w:val="20"/>
              </w:rPr>
              <w:t>142.10(b)(6)(iii)</w:t>
            </w:r>
          </w:p>
        </w:tc>
        <w:tc>
          <w:tcPr>
            <w:tcW w:w="2104" w:type="pct"/>
          </w:tcPr>
          <w:p w14:paraId="2B2B9206" w14:textId="77777777" w:rsidR="00CC7563" w:rsidRPr="0013441C" w:rsidRDefault="00CC7563" w:rsidP="0013441C">
            <w:pPr>
              <w:spacing w:after="0"/>
              <w:ind w:left="72" w:right="72"/>
              <w:rPr>
                <w:sz w:val="20"/>
                <w:szCs w:val="20"/>
              </w:rPr>
            </w:pPr>
            <w:r w:rsidRPr="0013441C">
              <w:rPr>
                <w:sz w:val="20"/>
                <w:szCs w:val="20"/>
              </w:rPr>
              <w:t>Right</w:t>
            </w:r>
            <w:r w:rsidRPr="0013441C">
              <w:rPr>
                <w:spacing w:val="-6"/>
                <w:sz w:val="20"/>
                <w:szCs w:val="20"/>
              </w:rPr>
              <w:t xml:space="preserve"> </w:t>
            </w:r>
            <w:r w:rsidRPr="0013441C">
              <w:rPr>
                <w:sz w:val="20"/>
                <w:szCs w:val="20"/>
              </w:rPr>
              <w:t>of</w:t>
            </w:r>
            <w:r w:rsidRPr="0013441C">
              <w:rPr>
                <w:spacing w:val="-6"/>
                <w:sz w:val="20"/>
                <w:szCs w:val="20"/>
              </w:rPr>
              <w:t xml:space="preserve"> </w:t>
            </w:r>
            <w:r w:rsidRPr="0013441C">
              <w:rPr>
                <w:spacing w:val="-2"/>
                <w:sz w:val="20"/>
                <w:szCs w:val="20"/>
              </w:rPr>
              <w:t>Entry</w:t>
            </w:r>
          </w:p>
        </w:tc>
        <w:tc>
          <w:tcPr>
            <w:tcW w:w="673" w:type="pct"/>
          </w:tcPr>
          <w:p w14:paraId="418DC380" w14:textId="77777777" w:rsidR="00CC7563" w:rsidRPr="0013441C" w:rsidRDefault="00CC7563" w:rsidP="0013441C">
            <w:pPr>
              <w:spacing w:after="0"/>
              <w:ind w:left="72" w:right="72"/>
              <w:rPr>
                <w:sz w:val="20"/>
                <w:szCs w:val="20"/>
              </w:rPr>
            </w:pPr>
          </w:p>
        </w:tc>
        <w:tc>
          <w:tcPr>
            <w:tcW w:w="629" w:type="pct"/>
          </w:tcPr>
          <w:p w14:paraId="589DCF99" w14:textId="77777777" w:rsidR="00CC7563" w:rsidRPr="0013441C" w:rsidRDefault="00CC7563" w:rsidP="0013441C">
            <w:pPr>
              <w:spacing w:after="0"/>
              <w:ind w:left="72" w:right="72"/>
              <w:rPr>
                <w:sz w:val="20"/>
                <w:szCs w:val="20"/>
              </w:rPr>
            </w:pPr>
          </w:p>
        </w:tc>
        <w:tc>
          <w:tcPr>
            <w:tcW w:w="629" w:type="pct"/>
          </w:tcPr>
          <w:p w14:paraId="7691DEBD" w14:textId="7DB6606A" w:rsidR="00CC7563" w:rsidRPr="0013441C" w:rsidRDefault="00CC7563" w:rsidP="0013441C">
            <w:pPr>
              <w:spacing w:after="0"/>
              <w:ind w:left="72" w:right="72"/>
              <w:rPr>
                <w:sz w:val="20"/>
                <w:szCs w:val="20"/>
              </w:rPr>
            </w:pPr>
          </w:p>
        </w:tc>
      </w:tr>
      <w:tr w:rsidR="00CC7563" w:rsidRPr="0013441C" w14:paraId="2CF2DFCC" w14:textId="77777777" w:rsidTr="092CC8DC">
        <w:trPr>
          <w:trHeight w:val="317"/>
          <w:jc w:val="center"/>
        </w:trPr>
        <w:tc>
          <w:tcPr>
            <w:tcW w:w="965" w:type="pct"/>
            <w:vAlign w:val="center"/>
          </w:tcPr>
          <w:p w14:paraId="78DD9F0E" w14:textId="29E28879" w:rsidR="00CC7563" w:rsidRPr="0013441C" w:rsidRDefault="00CC7563" w:rsidP="0013441C">
            <w:pPr>
              <w:spacing w:after="0"/>
              <w:ind w:left="72" w:right="72"/>
              <w:rPr>
                <w:sz w:val="20"/>
                <w:szCs w:val="20"/>
              </w:rPr>
            </w:pPr>
            <w:r w:rsidRPr="0013441C">
              <w:rPr>
                <w:sz w:val="20"/>
                <w:szCs w:val="20"/>
              </w:rPr>
              <w:t>40 CFR</w:t>
            </w:r>
            <w:r w:rsidRPr="0013441C">
              <w:rPr>
                <w:spacing w:val="-2"/>
                <w:sz w:val="20"/>
                <w:szCs w:val="20"/>
              </w:rPr>
              <w:t xml:space="preserve"> 142.10(b)(6)(iv)</w:t>
            </w:r>
          </w:p>
        </w:tc>
        <w:tc>
          <w:tcPr>
            <w:tcW w:w="2104" w:type="pct"/>
          </w:tcPr>
          <w:p w14:paraId="692BC5BC" w14:textId="77777777" w:rsidR="00CC7563" w:rsidRPr="0013441C" w:rsidRDefault="00CC7563" w:rsidP="0013441C">
            <w:pPr>
              <w:spacing w:after="0"/>
              <w:ind w:left="72" w:right="72"/>
              <w:rPr>
                <w:sz w:val="20"/>
                <w:szCs w:val="20"/>
              </w:rPr>
            </w:pPr>
            <w:r w:rsidRPr="0013441C">
              <w:rPr>
                <w:sz w:val="20"/>
                <w:szCs w:val="20"/>
              </w:rPr>
              <w:t>Authority</w:t>
            </w:r>
            <w:r w:rsidRPr="0013441C">
              <w:rPr>
                <w:spacing w:val="-12"/>
                <w:sz w:val="20"/>
                <w:szCs w:val="20"/>
              </w:rPr>
              <w:t xml:space="preserve"> </w:t>
            </w:r>
            <w:r w:rsidRPr="0013441C">
              <w:rPr>
                <w:sz w:val="20"/>
                <w:szCs w:val="20"/>
              </w:rPr>
              <w:t>to</w:t>
            </w:r>
            <w:r w:rsidRPr="0013441C">
              <w:rPr>
                <w:spacing w:val="-10"/>
                <w:sz w:val="20"/>
                <w:szCs w:val="20"/>
              </w:rPr>
              <w:t xml:space="preserve"> </w:t>
            </w:r>
            <w:r w:rsidRPr="0013441C">
              <w:rPr>
                <w:sz w:val="20"/>
                <w:szCs w:val="20"/>
              </w:rPr>
              <w:t>require</w:t>
            </w:r>
            <w:r w:rsidRPr="0013441C">
              <w:rPr>
                <w:spacing w:val="-10"/>
                <w:sz w:val="20"/>
                <w:szCs w:val="20"/>
              </w:rPr>
              <w:t xml:space="preserve"> </w:t>
            </w:r>
            <w:r w:rsidRPr="0013441C">
              <w:rPr>
                <w:spacing w:val="-2"/>
                <w:sz w:val="20"/>
                <w:szCs w:val="20"/>
              </w:rPr>
              <w:t>records</w:t>
            </w:r>
          </w:p>
        </w:tc>
        <w:tc>
          <w:tcPr>
            <w:tcW w:w="673" w:type="pct"/>
          </w:tcPr>
          <w:p w14:paraId="4F4D9BA2" w14:textId="77777777" w:rsidR="00CC7563" w:rsidRPr="0013441C" w:rsidRDefault="00CC7563" w:rsidP="0013441C">
            <w:pPr>
              <w:spacing w:after="0"/>
              <w:ind w:left="72" w:right="72"/>
              <w:rPr>
                <w:sz w:val="20"/>
                <w:szCs w:val="20"/>
              </w:rPr>
            </w:pPr>
          </w:p>
        </w:tc>
        <w:tc>
          <w:tcPr>
            <w:tcW w:w="629" w:type="pct"/>
          </w:tcPr>
          <w:p w14:paraId="2B9482F5" w14:textId="77777777" w:rsidR="00CC7563" w:rsidRPr="0013441C" w:rsidRDefault="00CC7563" w:rsidP="0013441C">
            <w:pPr>
              <w:spacing w:after="0"/>
              <w:ind w:left="72" w:right="72"/>
              <w:rPr>
                <w:sz w:val="20"/>
                <w:szCs w:val="20"/>
              </w:rPr>
            </w:pPr>
          </w:p>
        </w:tc>
        <w:tc>
          <w:tcPr>
            <w:tcW w:w="629" w:type="pct"/>
          </w:tcPr>
          <w:p w14:paraId="6F5863A0" w14:textId="7AEE85EB" w:rsidR="00CC7563" w:rsidRPr="0013441C" w:rsidRDefault="00CC7563" w:rsidP="0013441C">
            <w:pPr>
              <w:spacing w:after="0"/>
              <w:ind w:left="72" w:right="72"/>
              <w:rPr>
                <w:sz w:val="20"/>
                <w:szCs w:val="20"/>
              </w:rPr>
            </w:pPr>
          </w:p>
        </w:tc>
      </w:tr>
      <w:tr w:rsidR="00CC7563" w:rsidRPr="0013441C" w14:paraId="0BB37837" w14:textId="77777777" w:rsidTr="092CC8DC">
        <w:trPr>
          <w:trHeight w:val="317"/>
          <w:jc w:val="center"/>
        </w:trPr>
        <w:tc>
          <w:tcPr>
            <w:tcW w:w="965" w:type="pct"/>
            <w:vAlign w:val="center"/>
          </w:tcPr>
          <w:p w14:paraId="62112148" w14:textId="6FAAD590" w:rsidR="00CC7563" w:rsidRPr="0013441C" w:rsidRDefault="00CC7563" w:rsidP="0013441C">
            <w:pPr>
              <w:spacing w:after="0"/>
              <w:ind w:left="72" w:right="72"/>
              <w:rPr>
                <w:sz w:val="20"/>
                <w:szCs w:val="20"/>
              </w:rPr>
            </w:pPr>
            <w:r w:rsidRPr="0013441C">
              <w:rPr>
                <w:sz w:val="20"/>
                <w:szCs w:val="20"/>
              </w:rPr>
              <w:t>40 CFR</w:t>
            </w:r>
            <w:r w:rsidRPr="0013441C">
              <w:rPr>
                <w:spacing w:val="-2"/>
                <w:sz w:val="20"/>
                <w:szCs w:val="20"/>
              </w:rPr>
              <w:t xml:space="preserve"> 142.10(b)(6)(v)</w:t>
            </w:r>
          </w:p>
        </w:tc>
        <w:tc>
          <w:tcPr>
            <w:tcW w:w="2104" w:type="pct"/>
          </w:tcPr>
          <w:p w14:paraId="4636ACAF" w14:textId="77777777" w:rsidR="00CC7563" w:rsidRPr="0013441C" w:rsidRDefault="00CC7563" w:rsidP="0013441C">
            <w:pPr>
              <w:spacing w:after="0"/>
              <w:ind w:left="72" w:right="72"/>
              <w:rPr>
                <w:sz w:val="20"/>
                <w:szCs w:val="20"/>
              </w:rPr>
            </w:pPr>
            <w:r w:rsidRPr="0013441C">
              <w:rPr>
                <w:sz w:val="20"/>
                <w:szCs w:val="20"/>
              </w:rPr>
              <w:t>Authority</w:t>
            </w:r>
            <w:r w:rsidRPr="0013441C">
              <w:rPr>
                <w:spacing w:val="-11"/>
                <w:sz w:val="20"/>
                <w:szCs w:val="20"/>
              </w:rPr>
              <w:t xml:space="preserve"> </w:t>
            </w:r>
            <w:r w:rsidRPr="0013441C">
              <w:rPr>
                <w:sz w:val="20"/>
                <w:szCs w:val="20"/>
              </w:rPr>
              <w:t>to</w:t>
            </w:r>
            <w:r w:rsidRPr="0013441C">
              <w:rPr>
                <w:spacing w:val="-10"/>
                <w:sz w:val="20"/>
                <w:szCs w:val="20"/>
              </w:rPr>
              <w:t xml:space="preserve"> </w:t>
            </w:r>
            <w:r w:rsidRPr="0013441C">
              <w:rPr>
                <w:sz w:val="20"/>
                <w:szCs w:val="20"/>
              </w:rPr>
              <w:t>require</w:t>
            </w:r>
            <w:r w:rsidRPr="0013441C">
              <w:rPr>
                <w:spacing w:val="-10"/>
                <w:sz w:val="20"/>
                <w:szCs w:val="20"/>
              </w:rPr>
              <w:t xml:space="preserve"> </w:t>
            </w:r>
            <w:r w:rsidRPr="0013441C">
              <w:rPr>
                <w:sz w:val="20"/>
                <w:szCs w:val="20"/>
              </w:rPr>
              <w:t>public</w:t>
            </w:r>
            <w:r w:rsidRPr="0013441C">
              <w:rPr>
                <w:spacing w:val="-11"/>
                <w:sz w:val="20"/>
                <w:szCs w:val="20"/>
              </w:rPr>
              <w:t xml:space="preserve"> </w:t>
            </w:r>
            <w:r w:rsidRPr="0013441C">
              <w:rPr>
                <w:spacing w:val="-2"/>
                <w:sz w:val="20"/>
                <w:szCs w:val="20"/>
              </w:rPr>
              <w:t>notification</w:t>
            </w:r>
          </w:p>
        </w:tc>
        <w:tc>
          <w:tcPr>
            <w:tcW w:w="673" w:type="pct"/>
          </w:tcPr>
          <w:p w14:paraId="3A8B9422" w14:textId="77777777" w:rsidR="00CC7563" w:rsidRPr="0013441C" w:rsidRDefault="00CC7563" w:rsidP="0013441C">
            <w:pPr>
              <w:spacing w:after="0"/>
              <w:ind w:left="72" w:right="72"/>
              <w:rPr>
                <w:sz w:val="20"/>
                <w:szCs w:val="20"/>
              </w:rPr>
            </w:pPr>
          </w:p>
        </w:tc>
        <w:tc>
          <w:tcPr>
            <w:tcW w:w="629" w:type="pct"/>
          </w:tcPr>
          <w:p w14:paraId="2A519AC7" w14:textId="77777777" w:rsidR="00CC7563" w:rsidRPr="0013441C" w:rsidRDefault="00CC7563" w:rsidP="0013441C">
            <w:pPr>
              <w:spacing w:after="0"/>
              <w:ind w:left="72" w:right="72"/>
              <w:rPr>
                <w:sz w:val="20"/>
                <w:szCs w:val="20"/>
              </w:rPr>
            </w:pPr>
          </w:p>
        </w:tc>
        <w:tc>
          <w:tcPr>
            <w:tcW w:w="629" w:type="pct"/>
          </w:tcPr>
          <w:p w14:paraId="17BEBF09" w14:textId="38943F6A" w:rsidR="00CC7563" w:rsidRPr="0013441C" w:rsidRDefault="00CC7563" w:rsidP="0013441C">
            <w:pPr>
              <w:spacing w:after="0"/>
              <w:ind w:left="72" w:right="72"/>
              <w:rPr>
                <w:sz w:val="20"/>
                <w:szCs w:val="20"/>
              </w:rPr>
            </w:pPr>
          </w:p>
        </w:tc>
      </w:tr>
      <w:tr w:rsidR="00CC7563" w:rsidRPr="0013441C" w14:paraId="382093C2" w14:textId="77777777" w:rsidTr="092CC8DC">
        <w:trPr>
          <w:trHeight w:val="546"/>
          <w:jc w:val="center"/>
        </w:trPr>
        <w:tc>
          <w:tcPr>
            <w:tcW w:w="965" w:type="pct"/>
            <w:vAlign w:val="center"/>
          </w:tcPr>
          <w:p w14:paraId="46CD0A7C" w14:textId="1C6757DE" w:rsidR="00CC7563" w:rsidRPr="0013441C" w:rsidRDefault="00CC7563" w:rsidP="0013441C">
            <w:pPr>
              <w:spacing w:after="0"/>
              <w:ind w:left="72" w:right="72"/>
              <w:rPr>
                <w:sz w:val="20"/>
                <w:szCs w:val="20"/>
              </w:rPr>
            </w:pPr>
            <w:r w:rsidRPr="0013441C">
              <w:rPr>
                <w:sz w:val="20"/>
                <w:szCs w:val="20"/>
              </w:rPr>
              <w:t>40 CFR</w:t>
            </w:r>
            <w:r w:rsidRPr="0013441C">
              <w:rPr>
                <w:spacing w:val="-2"/>
                <w:sz w:val="20"/>
                <w:szCs w:val="20"/>
              </w:rPr>
              <w:t xml:space="preserve"> 142.10(b)(6)(vi)</w:t>
            </w:r>
          </w:p>
        </w:tc>
        <w:tc>
          <w:tcPr>
            <w:tcW w:w="2104" w:type="pct"/>
          </w:tcPr>
          <w:p w14:paraId="43180965" w14:textId="77777777" w:rsidR="00CC7563" w:rsidRPr="0013441C" w:rsidRDefault="00CC7563" w:rsidP="0013441C">
            <w:pPr>
              <w:spacing w:after="0"/>
              <w:ind w:left="72" w:right="72"/>
              <w:rPr>
                <w:sz w:val="20"/>
                <w:szCs w:val="20"/>
              </w:rPr>
            </w:pPr>
            <w:r w:rsidRPr="0013441C">
              <w:rPr>
                <w:sz w:val="20"/>
                <w:szCs w:val="20"/>
              </w:rPr>
              <w:t>Authority</w:t>
            </w:r>
            <w:r w:rsidRPr="0013441C">
              <w:rPr>
                <w:spacing w:val="-13"/>
                <w:sz w:val="20"/>
                <w:szCs w:val="20"/>
              </w:rPr>
              <w:t xml:space="preserve"> </w:t>
            </w:r>
            <w:r w:rsidRPr="0013441C">
              <w:rPr>
                <w:sz w:val="20"/>
                <w:szCs w:val="20"/>
              </w:rPr>
              <w:t>to</w:t>
            </w:r>
            <w:r w:rsidRPr="0013441C">
              <w:rPr>
                <w:spacing w:val="-12"/>
                <w:sz w:val="20"/>
                <w:szCs w:val="20"/>
              </w:rPr>
              <w:t xml:space="preserve"> </w:t>
            </w:r>
            <w:r w:rsidRPr="0013441C">
              <w:rPr>
                <w:sz w:val="20"/>
                <w:szCs w:val="20"/>
              </w:rPr>
              <w:t>assess</w:t>
            </w:r>
            <w:r w:rsidRPr="0013441C">
              <w:rPr>
                <w:spacing w:val="-12"/>
                <w:sz w:val="20"/>
                <w:szCs w:val="20"/>
              </w:rPr>
              <w:t xml:space="preserve"> </w:t>
            </w:r>
            <w:r w:rsidRPr="0013441C">
              <w:rPr>
                <w:sz w:val="20"/>
                <w:szCs w:val="20"/>
              </w:rPr>
              <w:t>civil</w:t>
            </w:r>
            <w:r w:rsidRPr="0013441C">
              <w:rPr>
                <w:spacing w:val="-12"/>
                <w:sz w:val="20"/>
                <w:szCs w:val="20"/>
              </w:rPr>
              <w:t xml:space="preserve"> </w:t>
            </w:r>
            <w:r w:rsidRPr="0013441C">
              <w:rPr>
                <w:sz w:val="20"/>
                <w:szCs w:val="20"/>
              </w:rPr>
              <w:t>and</w:t>
            </w:r>
            <w:r w:rsidRPr="0013441C">
              <w:rPr>
                <w:spacing w:val="-12"/>
                <w:sz w:val="20"/>
                <w:szCs w:val="20"/>
              </w:rPr>
              <w:t xml:space="preserve"> </w:t>
            </w:r>
            <w:r w:rsidRPr="0013441C">
              <w:rPr>
                <w:sz w:val="20"/>
                <w:szCs w:val="20"/>
              </w:rPr>
              <w:t xml:space="preserve">criminal </w:t>
            </w:r>
            <w:r w:rsidRPr="0013441C">
              <w:rPr>
                <w:spacing w:val="-2"/>
                <w:sz w:val="20"/>
                <w:szCs w:val="20"/>
              </w:rPr>
              <w:t>penalties</w:t>
            </w:r>
          </w:p>
        </w:tc>
        <w:tc>
          <w:tcPr>
            <w:tcW w:w="673" w:type="pct"/>
          </w:tcPr>
          <w:p w14:paraId="0C2D3313" w14:textId="77777777" w:rsidR="00CC7563" w:rsidRPr="0013441C" w:rsidRDefault="00CC7563" w:rsidP="0013441C">
            <w:pPr>
              <w:spacing w:after="0"/>
              <w:ind w:left="72" w:right="72"/>
              <w:rPr>
                <w:sz w:val="20"/>
                <w:szCs w:val="20"/>
              </w:rPr>
            </w:pPr>
          </w:p>
        </w:tc>
        <w:tc>
          <w:tcPr>
            <w:tcW w:w="629" w:type="pct"/>
          </w:tcPr>
          <w:p w14:paraId="5F60E3D9" w14:textId="77777777" w:rsidR="00CC7563" w:rsidRPr="0013441C" w:rsidRDefault="00CC7563" w:rsidP="0013441C">
            <w:pPr>
              <w:spacing w:after="0"/>
              <w:ind w:left="72" w:right="72"/>
              <w:rPr>
                <w:sz w:val="20"/>
                <w:szCs w:val="20"/>
              </w:rPr>
            </w:pPr>
          </w:p>
        </w:tc>
        <w:tc>
          <w:tcPr>
            <w:tcW w:w="629" w:type="pct"/>
          </w:tcPr>
          <w:p w14:paraId="3D0D090A" w14:textId="276EC3F9" w:rsidR="00CC7563" w:rsidRPr="0013441C" w:rsidRDefault="00CC7563" w:rsidP="0013441C">
            <w:pPr>
              <w:spacing w:after="0"/>
              <w:ind w:left="72" w:right="72"/>
              <w:rPr>
                <w:sz w:val="20"/>
                <w:szCs w:val="20"/>
              </w:rPr>
            </w:pPr>
          </w:p>
        </w:tc>
      </w:tr>
      <w:tr w:rsidR="00CC7563" w:rsidRPr="0013441C" w14:paraId="6A1200CD" w14:textId="77777777" w:rsidTr="092CC8DC">
        <w:trPr>
          <w:trHeight w:val="546"/>
          <w:jc w:val="center"/>
        </w:trPr>
        <w:tc>
          <w:tcPr>
            <w:tcW w:w="965" w:type="pct"/>
            <w:vAlign w:val="center"/>
          </w:tcPr>
          <w:p w14:paraId="428010CB" w14:textId="6C107595" w:rsidR="00CC7563" w:rsidRPr="0013441C" w:rsidRDefault="00CC7563" w:rsidP="0013441C">
            <w:pPr>
              <w:spacing w:after="0"/>
              <w:ind w:left="72" w:right="72"/>
              <w:rPr>
                <w:sz w:val="20"/>
                <w:szCs w:val="20"/>
              </w:rPr>
            </w:pPr>
            <w:r w:rsidRPr="0013441C">
              <w:rPr>
                <w:sz w:val="20"/>
                <w:szCs w:val="20"/>
              </w:rPr>
              <w:t>40 CFR</w:t>
            </w:r>
            <w:r w:rsidRPr="0013441C">
              <w:rPr>
                <w:spacing w:val="-2"/>
                <w:sz w:val="20"/>
                <w:szCs w:val="20"/>
              </w:rPr>
              <w:t xml:space="preserve"> 142.10(b)(6)(vii</w:t>
            </w:r>
            <w:r w:rsidRPr="0013441C">
              <w:rPr>
                <w:spacing w:val="-10"/>
                <w:sz w:val="20"/>
                <w:szCs w:val="20"/>
              </w:rPr>
              <w:t>)</w:t>
            </w:r>
          </w:p>
        </w:tc>
        <w:tc>
          <w:tcPr>
            <w:tcW w:w="2104" w:type="pct"/>
          </w:tcPr>
          <w:p w14:paraId="46110746" w14:textId="77777777" w:rsidR="00CC7563" w:rsidRPr="0013441C" w:rsidRDefault="00CC7563" w:rsidP="0013441C">
            <w:pPr>
              <w:spacing w:after="0"/>
              <w:ind w:left="72" w:right="72"/>
              <w:rPr>
                <w:sz w:val="20"/>
                <w:szCs w:val="20"/>
              </w:rPr>
            </w:pPr>
            <w:r w:rsidRPr="0013441C">
              <w:rPr>
                <w:sz w:val="20"/>
                <w:szCs w:val="20"/>
              </w:rPr>
              <w:t>Authority</w:t>
            </w:r>
            <w:r w:rsidRPr="0013441C">
              <w:rPr>
                <w:spacing w:val="-13"/>
                <w:sz w:val="20"/>
                <w:szCs w:val="20"/>
              </w:rPr>
              <w:t xml:space="preserve"> </w:t>
            </w:r>
            <w:r w:rsidRPr="0013441C">
              <w:rPr>
                <w:sz w:val="20"/>
                <w:szCs w:val="20"/>
              </w:rPr>
              <w:t>to</w:t>
            </w:r>
            <w:r w:rsidRPr="0013441C">
              <w:rPr>
                <w:spacing w:val="-12"/>
                <w:sz w:val="20"/>
                <w:szCs w:val="20"/>
              </w:rPr>
              <w:t xml:space="preserve"> </w:t>
            </w:r>
            <w:r w:rsidRPr="0013441C">
              <w:rPr>
                <w:sz w:val="20"/>
                <w:szCs w:val="20"/>
              </w:rPr>
              <w:t>require</w:t>
            </w:r>
            <w:r w:rsidRPr="0013441C">
              <w:rPr>
                <w:spacing w:val="-12"/>
                <w:sz w:val="20"/>
                <w:szCs w:val="20"/>
              </w:rPr>
              <w:t xml:space="preserve"> </w:t>
            </w:r>
            <w:r w:rsidRPr="0013441C">
              <w:rPr>
                <w:sz w:val="20"/>
                <w:szCs w:val="20"/>
              </w:rPr>
              <w:t>CWSs</w:t>
            </w:r>
            <w:r w:rsidRPr="0013441C">
              <w:rPr>
                <w:spacing w:val="-12"/>
                <w:sz w:val="20"/>
                <w:szCs w:val="20"/>
              </w:rPr>
              <w:t xml:space="preserve"> </w:t>
            </w:r>
            <w:r w:rsidRPr="0013441C">
              <w:rPr>
                <w:sz w:val="20"/>
                <w:szCs w:val="20"/>
              </w:rPr>
              <w:t>to</w:t>
            </w:r>
            <w:r w:rsidRPr="0013441C">
              <w:rPr>
                <w:spacing w:val="-12"/>
                <w:sz w:val="20"/>
                <w:szCs w:val="20"/>
              </w:rPr>
              <w:t xml:space="preserve"> </w:t>
            </w:r>
            <w:r w:rsidRPr="0013441C">
              <w:rPr>
                <w:sz w:val="20"/>
                <w:szCs w:val="20"/>
              </w:rPr>
              <w:t xml:space="preserve">provide </w:t>
            </w:r>
            <w:r w:rsidRPr="0013441C">
              <w:rPr>
                <w:spacing w:val="-4"/>
                <w:sz w:val="20"/>
                <w:szCs w:val="20"/>
              </w:rPr>
              <w:t>CCRs</w:t>
            </w:r>
          </w:p>
        </w:tc>
        <w:tc>
          <w:tcPr>
            <w:tcW w:w="673" w:type="pct"/>
          </w:tcPr>
          <w:p w14:paraId="1650E5DE" w14:textId="77777777" w:rsidR="00CC7563" w:rsidRPr="0013441C" w:rsidRDefault="00CC7563" w:rsidP="0013441C">
            <w:pPr>
              <w:spacing w:after="0"/>
              <w:ind w:left="72" w:right="72"/>
              <w:rPr>
                <w:sz w:val="20"/>
                <w:szCs w:val="20"/>
              </w:rPr>
            </w:pPr>
          </w:p>
        </w:tc>
        <w:tc>
          <w:tcPr>
            <w:tcW w:w="629" w:type="pct"/>
          </w:tcPr>
          <w:p w14:paraId="48A151BB" w14:textId="77777777" w:rsidR="00CC7563" w:rsidRPr="0013441C" w:rsidRDefault="00CC7563" w:rsidP="0013441C">
            <w:pPr>
              <w:spacing w:after="0"/>
              <w:ind w:left="72" w:right="72"/>
              <w:rPr>
                <w:sz w:val="20"/>
                <w:szCs w:val="20"/>
              </w:rPr>
            </w:pPr>
          </w:p>
        </w:tc>
        <w:tc>
          <w:tcPr>
            <w:tcW w:w="629" w:type="pct"/>
          </w:tcPr>
          <w:p w14:paraId="388F3C88" w14:textId="0D928267" w:rsidR="00CC7563" w:rsidRPr="0013441C" w:rsidRDefault="00CC7563" w:rsidP="0013441C">
            <w:pPr>
              <w:spacing w:after="0"/>
              <w:ind w:left="72" w:right="72"/>
              <w:rPr>
                <w:sz w:val="20"/>
                <w:szCs w:val="20"/>
              </w:rPr>
            </w:pPr>
          </w:p>
        </w:tc>
      </w:tr>
      <w:tr w:rsidR="00CC7563" w:rsidRPr="0013441C" w14:paraId="4C3B601D" w14:textId="77777777" w:rsidTr="092CC8DC">
        <w:trPr>
          <w:trHeight w:val="317"/>
          <w:jc w:val="center"/>
        </w:trPr>
        <w:tc>
          <w:tcPr>
            <w:tcW w:w="965" w:type="pct"/>
            <w:vAlign w:val="center"/>
          </w:tcPr>
          <w:p w14:paraId="04AF2DBF" w14:textId="4B595C87" w:rsidR="00CC7563" w:rsidRPr="0013441C" w:rsidRDefault="00CC7563" w:rsidP="0013441C">
            <w:pPr>
              <w:spacing w:after="0"/>
              <w:ind w:left="72" w:right="72"/>
              <w:rPr>
                <w:sz w:val="20"/>
                <w:szCs w:val="20"/>
              </w:rPr>
            </w:pPr>
            <w:r w:rsidRPr="0013441C">
              <w:rPr>
                <w:sz w:val="20"/>
                <w:szCs w:val="20"/>
              </w:rPr>
              <w:t>40 CFR</w:t>
            </w:r>
            <w:r w:rsidRPr="0013441C">
              <w:rPr>
                <w:spacing w:val="-2"/>
                <w:sz w:val="20"/>
                <w:szCs w:val="20"/>
              </w:rPr>
              <w:t xml:space="preserve"> 142.10(c)</w:t>
            </w:r>
          </w:p>
        </w:tc>
        <w:tc>
          <w:tcPr>
            <w:tcW w:w="2104" w:type="pct"/>
          </w:tcPr>
          <w:p w14:paraId="4F7AA664" w14:textId="77777777" w:rsidR="00CC7563" w:rsidRPr="0013441C" w:rsidRDefault="00CC7563" w:rsidP="0013441C">
            <w:pPr>
              <w:spacing w:after="0"/>
              <w:ind w:left="72" w:right="72"/>
              <w:rPr>
                <w:sz w:val="20"/>
                <w:szCs w:val="20"/>
              </w:rPr>
            </w:pPr>
            <w:r w:rsidRPr="0013441C">
              <w:rPr>
                <w:sz w:val="20"/>
                <w:szCs w:val="20"/>
              </w:rPr>
              <w:t>Maintenance</w:t>
            </w:r>
            <w:r w:rsidRPr="0013441C">
              <w:rPr>
                <w:spacing w:val="-13"/>
                <w:sz w:val="20"/>
                <w:szCs w:val="20"/>
              </w:rPr>
              <w:t xml:space="preserve"> </w:t>
            </w:r>
            <w:r w:rsidRPr="0013441C">
              <w:rPr>
                <w:sz w:val="20"/>
                <w:szCs w:val="20"/>
              </w:rPr>
              <w:t>of</w:t>
            </w:r>
            <w:r w:rsidRPr="0013441C">
              <w:rPr>
                <w:spacing w:val="-12"/>
                <w:sz w:val="20"/>
                <w:szCs w:val="20"/>
              </w:rPr>
              <w:t xml:space="preserve"> </w:t>
            </w:r>
            <w:r w:rsidRPr="0013441C">
              <w:rPr>
                <w:spacing w:val="-2"/>
                <w:sz w:val="20"/>
                <w:szCs w:val="20"/>
              </w:rPr>
              <w:t>Records</w:t>
            </w:r>
          </w:p>
        </w:tc>
        <w:tc>
          <w:tcPr>
            <w:tcW w:w="673" w:type="pct"/>
          </w:tcPr>
          <w:p w14:paraId="2F4E3866" w14:textId="77777777" w:rsidR="00CC7563" w:rsidRPr="0013441C" w:rsidRDefault="00CC7563" w:rsidP="0013441C">
            <w:pPr>
              <w:spacing w:after="0"/>
              <w:ind w:left="72" w:right="72"/>
              <w:rPr>
                <w:sz w:val="20"/>
                <w:szCs w:val="20"/>
              </w:rPr>
            </w:pPr>
          </w:p>
        </w:tc>
        <w:tc>
          <w:tcPr>
            <w:tcW w:w="629" w:type="pct"/>
          </w:tcPr>
          <w:p w14:paraId="75593ABE" w14:textId="77777777" w:rsidR="00CC7563" w:rsidRPr="0013441C" w:rsidRDefault="00CC7563" w:rsidP="0013441C">
            <w:pPr>
              <w:spacing w:after="0"/>
              <w:ind w:left="72" w:right="72"/>
              <w:rPr>
                <w:sz w:val="20"/>
                <w:szCs w:val="20"/>
              </w:rPr>
            </w:pPr>
          </w:p>
        </w:tc>
        <w:tc>
          <w:tcPr>
            <w:tcW w:w="629" w:type="pct"/>
          </w:tcPr>
          <w:p w14:paraId="66D6745F" w14:textId="52753403" w:rsidR="00CC7563" w:rsidRPr="0013441C" w:rsidRDefault="00CC7563" w:rsidP="0013441C">
            <w:pPr>
              <w:spacing w:after="0"/>
              <w:ind w:left="72" w:right="72"/>
              <w:rPr>
                <w:sz w:val="20"/>
                <w:szCs w:val="20"/>
              </w:rPr>
            </w:pPr>
          </w:p>
        </w:tc>
      </w:tr>
      <w:tr w:rsidR="00CC7563" w:rsidRPr="0013441C" w14:paraId="16A128E2" w14:textId="77777777" w:rsidTr="092CC8DC">
        <w:trPr>
          <w:trHeight w:val="546"/>
          <w:jc w:val="center"/>
        </w:trPr>
        <w:tc>
          <w:tcPr>
            <w:tcW w:w="965" w:type="pct"/>
            <w:vAlign w:val="center"/>
          </w:tcPr>
          <w:p w14:paraId="5030486E" w14:textId="014DBFEA" w:rsidR="00CC7563" w:rsidRPr="0013441C" w:rsidRDefault="00CC7563" w:rsidP="0013441C">
            <w:pPr>
              <w:spacing w:after="0"/>
              <w:ind w:left="72" w:right="72"/>
              <w:rPr>
                <w:sz w:val="20"/>
                <w:szCs w:val="20"/>
              </w:rPr>
            </w:pPr>
            <w:r w:rsidRPr="0013441C">
              <w:rPr>
                <w:sz w:val="20"/>
                <w:szCs w:val="20"/>
              </w:rPr>
              <w:t>40 CFR</w:t>
            </w:r>
            <w:r w:rsidRPr="0013441C">
              <w:rPr>
                <w:spacing w:val="-2"/>
                <w:sz w:val="20"/>
                <w:szCs w:val="20"/>
              </w:rPr>
              <w:t xml:space="preserve"> 142.10(d)</w:t>
            </w:r>
          </w:p>
        </w:tc>
        <w:tc>
          <w:tcPr>
            <w:tcW w:w="2104" w:type="pct"/>
          </w:tcPr>
          <w:p w14:paraId="6757958D" w14:textId="759407EB" w:rsidR="00CC7563" w:rsidRPr="0013441C" w:rsidRDefault="00CC7563" w:rsidP="0013441C">
            <w:pPr>
              <w:spacing w:after="0"/>
              <w:ind w:left="72" w:right="72"/>
              <w:rPr>
                <w:sz w:val="20"/>
                <w:szCs w:val="20"/>
              </w:rPr>
            </w:pPr>
            <w:r w:rsidRPr="0013441C">
              <w:rPr>
                <w:sz w:val="20"/>
                <w:szCs w:val="20"/>
              </w:rPr>
              <w:t>Variance/Exemption</w:t>
            </w:r>
            <w:r w:rsidRPr="0013441C">
              <w:rPr>
                <w:spacing w:val="-14"/>
                <w:sz w:val="20"/>
                <w:szCs w:val="20"/>
              </w:rPr>
              <w:t xml:space="preserve"> </w:t>
            </w:r>
            <w:r w:rsidRPr="0013441C">
              <w:rPr>
                <w:sz w:val="20"/>
                <w:szCs w:val="20"/>
              </w:rPr>
              <w:t>Conditions</w:t>
            </w:r>
            <w:r w:rsidRPr="0013441C">
              <w:rPr>
                <w:spacing w:val="-14"/>
                <w:sz w:val="20"/>
                <w:szCs w:val="20"/>
              </w:rPr>
              <w:t xml:space="preserve"> </w:t>
            </w:r>
            <w:r w:rsidRPr="0013441C">
              <w:rPr>
                <w:sz w:val="20"/>
                <w:szCs w:val="20"/>
              </w:rPr>
              <w:t xml:space="preserve">(if </w:t>
            </w:r>
            <w:r w:rsidRPr="0013441C">
              <w:rPr>
                <w:spacing w:val="-2"/>
                <w:sz w:val="20"/>
                <w:szCs w:val="20"/>
              </w:rPr>
              <w:t>applicable)</w:t>
            </w:r>
            <w:r w:rsidRPr="0013441C">
              <w:rPr>
                <w:spacing w:val="-2"/>
                <w:sz w:val="20"/>
                <w:szCs w:val="20"/>
                <w:vertAlign w:val="superscript"/>
              </w:rPr>
              <w:t>2</w:t>
            </w:r>
          </w:p>
        </w:tc>
        <w:tc>
          <w:tcPr>
            <w:tcW w:w="673" w:type="pct"/>
          </w:tcPr>
          <w:p w14:paraId="26112A26" w14:textId="77777777" w:rsidR="00CC7563" w:rsidRPr="0013441C" w:rsidRDefault="00CC7563" w:rsidP="0013441C">
            <w:pPr>
              <w:spacing w:after="0"/>
              <w:ind w:left="72" w:right="72"/>
              <w:rPr>
                <w:sz w:val="20"/>
                <w:szCs w:val="20"/>
              </w:rPr>
            </w:pPr>
          </w:p>
        </w:tc>
        <w:tc>
          <w:tcPr>
            <w:tcW w:w="629" w:type="pct"/>
          </w:tcPr>
          <w:p w14:paraId="082C821B" w14:textId="77777777" w:rsidR="00CC7563" w:rsidRPr="0013441C" w:rsidRDefault="00CC7563" w:rsidP="0013441C">
            <w:pPr>
              <w:spacing w:after="0"/>
              <w:ind w:left="72" w:right="72"/>
              <w:rPr>
                <w:sz w:val="20"/>
                <w:szCs w:val="20"/>
              </w:rPr>
            </w:pPr>
          </w:p>
        </w:tc>
        <w:tc>
          <w:tcPr>
            <w:tcW w:w="629" w:type="pct"/>
          </w:tcPr>
          <w:p w14:paraId="7B8ACB2B" w14:textId="7B5F0AC1" w:rsidR="00CC7563" w:rsidRPr="0013441C" w:rsidRDefault="00CC7563" w:rsidP="0013441C">
            <w:pPr>
              <w:spacing w:after="0"/>
              <w:ind w:left="72" w:right="72"/>
              <w:rPr>
                <w:sz w:val="20"/>
                <w:szCs w:val="20"/>
              </w:rPr>
            </w:pPr>
          </w:p>
        </w:tc>
      </w:tr>
      <w:tr w:rsidR="00CC7563" w:rsidRPr="0013441C" w14:paraId="1AF05947" w14:textId="77777777" w:rsidTr="092CC8DC">
        <w:trPr>
          <w:trHeight w:val="317"/>
          <w:jc w:val="center"/>
        </w:trPr>
        <w:tc>
          <w:tcPr>
            <w:tcW w:w="965" w:type="pct"/>
            <w:vAlign w:val="center"/>
          </w:tcPr>
          <w:p w14:paraId="7EB7B100" w14:textId="221095A7" w:rsidR="00CC7563" w:rsidRPr="0013441C" w:rsidRDefault="00CC7563" w:rsidP="0013441C">
            <w:pPr>
              <w:spacing w:after="0"/>
              <w:ind w:left="72" w:right="72"/>
              <w:rPr>
                <w:sz w:val="20"/>
                <w:szCs w:val="20"/>
              </w:rPr>
            </w:pPr>
            <w:r w:rsidRPr="0013441C">
              <w:rPr>
                <w:sz w:val="20"/>
                <w:szCs w:val="20"/>
              </w:rPr>
              <w:t>40 CFR</w:t>
            </w:r>
            <w:r w:rsidRPr="0013441C">
              <w:rPr>
                <w:spacing w:val="-2"/>
                <w:sz w:val="20"/>
                <w:szCs w:val="20"/>
              </w:rPr>
              <w:t xml:space="preserve"> 142.10(e)</w:t>
            </w:r>
          </w:p>
        </w:tc>
        <w:tc>
          <w:tcPr>
            <w:tcW w:w="2104" w:type="pct"/>
          </w:tcPr>
          <w:p w14:paraId="680E3C1E" w14:textId="77777777" w:rsidR="00CC7563" w:rsidRPr="0013441C" w:rsidRDefault="00CC7563" w:rsidP="0013441C">
            <w:pPr>
              <w:spacing w:after="0"/>
              <w:ind w:left="72" w:right="72"/>
              <w:rPr>
                <w:sz w:val="20"/>
                <w:szCs w:val="20"/>
              </w:rPr>
            </w:pPr>
            <w:r w:rsidRPr="0013441C">
              <w:rPr>
                <w:spacing w:val="-2"/>
                <w:sz w:val="20"/>
                <w:szCs w:val="20"/>
              </w:rPr>
              <w:t>Emergency</w:t>
            </w:r>
            <w:r w:rsidRPr="0013441C">
              <w:rPr>
                <w:spacing w:val="-1"/>
                <w:sz w:val="20"/>
                <w:szCs w:val="20"/>
              </w:rPr>
              <w:t xml:space="preserve"> </w:t>
            </w:r>
            <w:r w:rsidRPr="0013441C">
              <w:rPr>
                <w:spacing w:val="-2"/>
                <w:sz w:val="20"/>
                <w:szCs w:val="20"/>
              </w:rPr>
              <w:t>Plans</w:t>
            </w:r>
          </w:p>
        </w:tc>
        <w:tc>
          <w:tcPr>
            <w:tcW w:w="673" w:type="pct"/>
          </w:tcPr>
          <w:p w14:paraId="05253321" w14:textId="77777777" w:rsidR="00CC7563" w:rsidRPr="0013441C" w:rsidRDefault="00CC7563" w:rsidP="0013441C">
            <w:pPr>
              <w:spacing w:after="0"/>
              <w:ind w:left="72" w:right="72"/>
              <w:rPr>
                <w:sz w:val="20"/>
                <w:szCs w:val="20"/>
              </w:rPr>
            </w:pPr>
          </w:p>
        </w:tc>
        <w:tc>
          <w:tcPr>
            <w:tcW w:w="629" w:type="pct"/>
          </w:tcPr>
          <w:p w14:paraId="0C2DF4AF" w14:textId="77777777" w:rsidR="00CC7563" w:rsidRPr="0013441C" w:rsidRDefault="00CC7563" w:rsidP="0013441C">
            <w:pPr>
              <w:spacing w:after="0"/>
              <w:ind w:left="72" w:right="72"/>
              <w:rPr>
                <w:sz w:val="20"/>
                <w:szCs w:val="20"/>
              </w:rPr>
            </w:pPr>
          </w:p>
        </w:tc>
        <w:tc>
          <w:tcPr>
            <w:tcW w:w="629" w:type="pct"/>
          </w:tcPr>
          <w:p w14:paraId="7F271F7F" w14:textId="4D673A21" w:rsidR="00CC7563" w:rsidRPr="0013441C" w:rsidRDefault="00CC7563" w:rsidP="0013441C">
            <w:pPr>
              <w:spacing w:after="0"/>
              <w:ind w:left="72" w:right="72"/>
              <w:rPr>
                <w:sz w:val="20"/>
                <w:szCs w:val="20"/>
              </w:rPr>
            </w:pPr>
          </w:p>
        </w:tc>
      </w:tr>
      <w:tr w:rsidR="00CC7563" w:rsidRPr="0013441C" w14:paraId="26745D45" w14:textId="77777777" w:rsidTr="092CC8DC">
        <w:trPr>
          <w:trHeight w:val="317"/>
          <w:jc w:val="center"/>
        </w:trPr>
        <w:tc>
          <w:tcPr>
            <w:tcW w:w="965" w:type="pct"/>
            <w:vAlign w:val="center"/>
          </w:tcPr>
          <w:p w14:paraId="6C33BEB7" w14:textId="1B35A2AD" w:rsidR="00CC7563" w:rsidRPr="0013441C" w:rsidRDefault="00CC7563" w:rsidP="0013441C">
            <w:pPr>
              <w:spacing w:after="0"/>
              <w:ind w:left="72" w:right="72"/>
              <w:rPr>
                <w:sz w:val="20"/>
                <w:szCs w:val="20"/>
              </w:rPr>
            </w:pPr>
            <w:r w:rsidRPr="0013441C">
              <w:rPr>
                <w:sz w:val="20"/>
                <w:szCs w:val="20"/>
              </w:rPr>
              <w:t>40 CFR</w:t>
            </w:r>
            <w:r w:rsidRPr="0013441C">
              <w:rPr>
                <w:spacing w:val="-2"/>
                <w:sz w:val="20"/>
                <w:szCs w:val="20"/>
              </w:rPr>
              <w:t xml:space="preserve"> 142.10(f)</w:t>
            </w:r>
          </w:p>
        </w:tc>
        <w:tc>
          <w:tcPr>
            <w:tcW w:w="2104" w:type="pct"/>
          </w:tcPr>
          <w:p w14:paraId="18285BE8" w14:textId="527B08E1" w:rsidR="00CC7563" w:rsidRPr="0013441C" w:rsidRDefault="00CC7563" w:rsidP="0013441C">
            <w:pPr>
              <w:spacing w:after="0"/>
              <w:ind w:left="72" w:right="72"/>
              <w:rPr>
                <w:sz w:val="20"/>
                <w:szCs w:val="20"/>
              </w:rPr>
            </w:pPr>
            <w:r w:rsidRPr="0013441C">
              <w:rPr>
                <w:spacing w:val="-2"/>
                <w:sz w:val="20"/>
                <w:szCs w:val="20"/>
              </w:rPr>
              <w:t>Administrative</w:t>
            </w:r>
            <w:r w:rsidRPr="0013441C">
              <w:rPr>
                <w:spacing w:val="4"/>
                <w:sz w:val="20"/>
                <w:szCs w:val="20"/>
              </w:rPr>
              <w:t xml:space="preserve"> </w:t>
            </w:r>
            <w:r w:rsidRPr="0013441C">
              <w:rPr>
                <w:spacing w:val="-2"/>
                <w:sz w:val="20"/>
                <w:szCs w:val="20"/>
              </w:rPr>
              <w:t>Penalty</w:t>
            </w:r>
            <w:r w:rsidRPr="0013441C">
              <w:rPr>
                <w:spacing w:val="4"/>
                <w:sz w:val="20"/>
                <w:szCs w:val="20"/>
              </w:rPr>
              <w:t xml:space="preserve"> </w:t>
            </w:r>
            <w:r w:rsidRPr="0013441C">
              <w:rPr>
                <w:spacing w:val="-2"/>
                <w:sz w:val="20"/>
                <w:szCs w:val="20"/>
              </w:rPr>
              <w:t>Authority</w:t>
            </w:r>
            <w:r w:rsidRPr="0013441C">
              <w:rPr>
                <w:spacing w:val="-2"/>
                <w:sz w:val="20"/>
                <w:szCs w:val="20"/>
                <w:vertAlign w:val="superscript"/>
              </w:rPr>
              <w:t>1</w:t>
            </w:r>
          </w:p>
        </w:tc>
        <w:tc>
          <w:tcPr>
            <w:tcW w:w="673" w:type="pct"/>
          </w:tcPr>
          <w:p w14:paraId="5F5A9CA2" w14:textId="77777777" w:rsidR="00CC7563" w:rsidRPr="0013441C" w:rsidRDefault="00CC7563" w:rsidP="0013441C">
            <w:pPr>
              <w:spacing w:after="0"/>
              <w:ind w:left="72" w:right="72"/>
              <w:rPr>
                <w:sz w:val="20"/>
                <w:szCs w:val="20"/>
              </w:rPr>
            </w:pPr>
          </w:p>
        </w:tc>
        <w:tc>
          <w:tcPr>
            <w:tcW w:w="629" w:type="pct"/>
          </w:tcPr>
          <w:p w14:paraId="70274C51" w14:textId="77777777" w:rsidR="00CC7563" w:rsidRPr="0013441C" w:rsidRDefault="00CC7563" w:rsidP="0013441C">
            <w:pPr>
              <w:spacing w:after="0"/>
              <w:ind w:left="72" w:right="72"/>
              <w:rPr>
                <w:sz w:val="20"/>
                <w:szCs w:val="20"/>
              </w:rPr>
            </w:pPr>
          </w:p>
        </w:tc>
        <w:tc>
          <w:tcPr>
            <w:tcW w:w="629" w:type="pct"/>
          </w:tcPr>
          <w:p w14:paraId="3237EC63" w14:textId="1C07BE96" w:rsidR="00CC7563" w:rsidRPr="0013441C" w:rsidRDefault="00CC7563" w:rsidP="0013441C">
            <w:pPr>
              <w:spacing w:after="0"/>
              <w:ind w:left="72" w:right="72"/>
              <w:rPr>
                <w:sz w:val="20"/>
                <w:szCs w:val="20"/>
              </w:rPr>
            </w:pPr>
          </w:p>
        </w:tc>
      </w:tr>
      <w:tr w:rsidR="00CC7563" w:rsidRPr="0013441C" w14:paraId="69155165" w14:textId="77777777" w:rsidTr="092CC8DC">
        <w:trPr>
          <w:trHeight w:val="317"/>
          <w:jc w:val="center"/>
        </w:trPr>
        <w:tc>
          <w:tcPr>
            <w:tcW w:w="965" w:type="pct"/>
            <w:vAlign w:val="center"/>
          </w:tcPr>
          <w:p w14:paraId="5E2A08D3" w14:textId="1484CBBD" w:rsidR="00CC7563" w:rsidRPr="0013441C" w:rsidRDefault="00CC7563" w:rsidP="0013441C">
            <w:pPr>
              <w:spacing w:after="0"/>
              <w:ind w:left="72" w:right="72"/>
              <w:rPr>
                <w:sz w:val="20"/>
                <w:szCs w:val="20"/>
              </w:rPr>
            </w:pPr>
            <w:r w:rsidRPr="0013441C">
              <w:rPr>
                <w:sz w:val="20"/>
                <w:szCs w:val="20"/>
              </w:rPr>
              <w:t>40 CFR</w:t>
            </w:r>
            <w:r w:rsidRPr="0013441C">
              <w:rPr>
                <w:spacing w:val="-2"/>
                <w:sz w:val="20"/>
                <w:szCs w:val="20"/>
              </w:rPr>
              <w:t xml:space="preserve"> 142.10(g)</w:t>
            </w:r>
          </w:p>
        </w:tc>
        <w:tc>
          <w:tcPr>
            <w:tcW w:w="2104" w:type="pct"/>
          </w:tcPr>
          <w:p w14:paraId="0DA17F4A" w14:textId="770EB22A" w:rsidR="00CC7563" w:rsidRPr="0013441C" w:rsidRDefault="00CC7563" w:rsidP="0013441C">
            <w:pPr>
              <w:spacing w:after="0"/>
              <w:ind w:left="72" w:right="72"/>
              <w:rPr>
                <w:sz w:val="20"/>
                <w:szCs w:val="20"/>
              </w:rPr>
            </w:pPr>
            <w:r w:rsidRPr="0013441C">
              <w:rPr>
                <w:spacing w:val="-2"/>
                <w:sz w:val="20"/>
                <w:szCs w:val="20"/>
              </w:rPr>
              <w:t>Electronic</w:t>
            </w:r>
            <w:r w:rsidRPr="0013441C">
              <w:rPr>
                <w:spacing w:val="3"/>
                <w:sz w:val="20"/>
                <w:szCs w:val="20"/>
              </w:rPr>
              <w:t xml:space="preserve"> </w:t>
            </w:r>
            <w:r w:rsidRPr="0013441C">
              <w:rPr>
                <w:spacing w:val="-2"/>
                <w:sz w:val="20"/>
                <w:szCs w:val="20"/>
              </w:rPr>
              <w:t>Reporting</w:t>
            </w:r>
            <w:r w:rsidRPr="0013441C">
              <w:rPr>
                <w:spacing w:val="4"/>
                <w:sz w:val="20"/>
                <w:szCs w:val="20"/>
              </w:rPr>
              <w:t xml:space="preserve"> </w:t>
            </w:r>
            <w:r w:rsidRPr="0013441C">
              <w:rPr>
                <w:spacing w:val="-2"/>
                <w:sz w:val="20"/>
                <w:szCs w:val="20"/>
              </w:rPr>
              <w:t>Regulations</w:t>
            </w:r>
            <w:r w:rsidRPr="0013441C">
              <w:rPr>
                <w:spacing w:val="-2"/>
                <w:sz w:val="20"/>
                <w:szCs w:val="20"/>
                <w:vertAlign w:val="superscript"/>
              </w:rPr>
              <w:t>3</w:t>
            </w:r>
          </w:p>
        </w:tc>
        <w:tc>
          <w:tcPr>
            <w:tcW w:w="673" w:type="pct"/>
          </w:tcPr>
          <w:p w14:paraId="079CFE4C" w14:textId="77777777" w:rsidR="00CC7563" w:rsidRPr="0013441C" w:rsidRDefault="00CC7563" w:rsidP="0013441C">
            <w:pPr>
              <w:spacing w:after="0"/>
              <w:ind w:left="72" w:right="72"/>
              <w:rPr>
                <w:sz w:val="20"/>
                <w:szCs w:val="20"/>
              </w:rPr>
            </w:pPr>
          </w:p>
        </w:tc>
        <w:tc>
          <w:tcPr>
            <w:tcW w:w="629" w:type="pct"/>
          </w:tcPr>
          <w:p w14:paraId="09B65922" w14:textId="77777777" w:rsidR="00CC7563" w:rsidRPr="0013441C" w:rsidRDefault="00CC7563" w:rsidP="0013441C">
            <w:pPr>
              <w:spacing w:after="0"/>
              <w:ind w:left="72" w:right="72"/>
              <w:rPr>
                <w:sz w:val="20"/>
                <w:szCs w:val="20"/>
              </w:rPr>
            </w:pPr>
          </w:p>
        </w:tc>
        <w:tc>
          <w:tcPr>
            <w:tcW w:w="629" w:type="pct"/>
          </w:tcPr>
          <w:p w14:paraId="2CD456DE" w14:textId="4CD7B137" w:rsidR="00CC7563" w:rsidRPr="0013441C" w:rsidRDefault="00CC7563" w:rsidP="0013441C">
            <w:pPr>
              <w:spacing w:after="0"/>
              <w:ind w:left="72" w:right="72"/>
              <w:rPr>
                <w:sz w:val="20"/>
                <w:szCs w:val="20"/>
              </w:rPr>
            </w:pPr>
          </w:p>
        </w:tc>
      </w:tr>
      <w:tr w:rsidR="00CC7563" w:rsidRPr="0013441C" w14:paraId="4955EC4A" w14:textId="77777777" w:rsidTr="092CC8DC">
        <w:trPr>
          <w:trHeight w:val="317"/>
          <w:jc w:val="center"/>
        </w:trPr>
        <w:tc>
          <w:tcPr>
            <w:tcW w:w="965" w:type="pct"/>
            <w:vAlign w:val="center"/>
          </w:tcPr>
          <w:p w14:paraId="509710EA" w14:textId="22F65950" w:rsidR="00CC7563" w:rsidRPr="0013441C" w:rsidRDefault="00CC7563" w:rsidP="0013441C">
            <w:pPr>
              <w:spacing w:after="0"/>
              <w:ind w:left="72" w:right="72"/>
              <w:rPr>
                <w:sz w:val="20"/>
                <w:szCs w:val="20"/>
              </w:rPr>
            </w:pPr>
            <w:r w:rsidRPr="0013441C">
              <w:rPr>
                <w:sz w:val="20"/>
                <w:szCs w:val="20"/>
              </w:rPr>
              <w:t>40 CFR 142.10(h)</w:t>
            </w:r>
          </w:p>
        </w:tc>
        <w:tc>
          <w:tcPr>
            <w:tcW w:w="2104" w:type="pct"/>
          </w:tcPr>
          <w:p w14:paraId="4E70C1AA" w14:textId="1614E0CF" w:rsidR="00CC7563" w:rsidRPr="0013441C" w:rsidRDefault="00CC7563" w:rsidP="0013441C">
            <w:pPr>
              <w:spacing w:after="0"/>
              <w:ind w:left="72" w:right="72"/>
              <w:rPr>
                <w:spacing w:val="-2"/>
                <w:sz w:val="20"/>
                <w:szCs w:val="20"/>
              </w:rPr>
            </w:pPr>
            <w:r w:rsidRPr="0013441C">
              <w:rPr>
                <w:spacing w:val="-2"/>
                <w:sz w:val="20"/>
                <w:szCs w:val="20"/>
              </w:rPr>
              <w:t>Tribal Criminal Enforcement Jurisdiction</w:t>
            </w:r>
          </w:p>
        </w:tc>
        <w:tc>
          <w:tcPr>
            <w:tcW w:w="673" w:type="pct"/>
          </w:tcPr>
          <w:p w14:paraId="56C27CBC" w14:textId="77777777" w:rsidR="00CC7563" w:rsidRPr="0013441C" w:rsidRDefault="00CC7563" w:rsidP="0013441C">
            <w:pPr>
              <w:spacing w:after="0"/>
              <w:ind w:left="72" w:right="72"/>
              <w:rPr>
                <w:sz w:val="20"/>
                <w:szCs w:val="20"/>
              </w:rPr>
            </w:pPr>
          </w:p>
        </w:tc>
        <w:tc>
          <w:tcPr>
            <w:tcW w:w="629" w:type="pct"/>
          </w:tcPr>
          <w:p w14:paraId="1A09DE95" w14:textId="77777777" w:rsidR="00CC7563" w:rsidRPr="0013441C" w:rsidRDefault="00CC7563" w:rsidP="0013441C">
            <w:pPr>
              <w:spacing w:after="0"/>
              <w:ind w:left="72" w:right="72"/>
              <w:rPr>
                <w:sz w:val="20"/>
                <w:szCs w:val="20"/>
              </w:rPr>
            </w:pPr>
          </w:p>
        </w:tc>
        <w:tc>
          <w:tcPr>
            <w:tcW w:w="629" w:type="pct"/>
          </w:tcPr>
          <w:p w14:paraId="7E381A4D" w14:textId="74166411" w:rsidR="00CC7563" w:rsidRPr="0013441C" w:rsidRDefault="00CC7563" w:rsidP="0013441C">
            <w:pPr>
              <w:spacing w:after="0"/>
              <w:ind w:left="72" w:right="72"/>
              <w:rPr>
                <w:sz w:val="20"/>
                <w:szCs w:val="20"/>
              </w:rPr>
            </w:pPr>
          </w:p>
        </w:tc>
      </w:tr>
    </w:tbl>
    <w:p w14:paraId="4E0DB8A0" w14:textId="77777777" w:rsidR="004B25B9" w:rsidRPr="00414B4E" w:rsidRDefault="004B25B9" w:rsidP="004B25B9">
      <w:pPr>
        <w:pStyle w:val="ListParagraph"/>
        <w:numPr>
          <w:ilvl w:val="0"/>
          <w:numId w:val="5"/>
        </w:numPr>
        <w:spacing w:after="0"/>
        <w:ind w:left="360"/>
        <w:rPr>
          <w:rFonts w:cstheme="minorHAnsi"/>
          <w:sz w:val="20"/>
          <w:szCs w:val="20"/>
        </w:rPr>
      </w:pPr>
      <w:bookmarkStart w:id="56" w:name="4.3.5_Special_Primacy_Requirements_[40_C"/>
      <w:bookmarkEnd w:id="56"/>
      <w:r w:rsidRPr="00414B4E">
        <w:rPr>
          <w:rFonts w:cstheme="minorHAnsi"/>
          <w:sz w:val="20"/>
          <w:szCs w:val="20"/>
        </w:rPr>
        <w:t>New</w:t>
      </w:r>
      <w:r w:rsidRPr="00414B4E">
        <w:rPr>
          <w:rFonts w:cstheme="minorHAnsi"/>
          <w:spacing w:val="-1"/>
          <w:sz w:val="20"/>
          <w:szCs w:val="20"/>
        </w:rPr>
        <w:t xml:space="preserve"> </w:t>
      </w:r>
      <w:r w:rsidRPr="00414B4E">
        <w:rPr>
          <w:rFonts w:cstheme="minorHAnsi"/>
          <w:sz w:val="20"/>
          <w:szCs w:val="20"/>
        </w:rPr>
        <w:t>requirement from</w:t>
      </w:r>
      <w:r w:rsidRPr="00414B4E">
        <w:rPr>
          <w:rFonts w:cstheme="minorHAnsi"/>
          <w:spacing w:val="-2"/>
          <w:sz w:val="20"/>
          <w:szCs w:val="20"/>
        </w:rPr>
        <w:t xml:space="preserve"> </w:t>
      </w:r>
      <w:r w:rsidRPr="00414B4E">
        <w:rPr>
          <w:rFonts w:cstheme="minorHAnsi"/>
          <w:sz w:val="20"/>
          <w:szCs w:val="20"/>
        </w:rPr>
        <w:t>the</w:t>
      </w:r>
      <w:r w:rsidRPr="00414B4E">
        <w:rPr>
          <w:rFonts w:cstheme="minorHAnsi"/>
          <w:spacing w:val="1"/>
          <w:sz w:val="20"/>
          <w:szCs w:val="20"/>
        </w:rPr>
        <w:t xml:space="preserve"> </w:t>
      </w:r>
      <w:r w:rsidRPr="00414B4E">
        <w:rPr>
          <w:rFonts w:cstheme="minorHAnsi"/>
          <w:sz w:val="20"/>
          <w:szCs w:val="20"/>
        </w:rPr>
        <w:t>1996</w:t>
      </w:r>
      <w:r w:rsidRPr="00414B4E">
        <w:rPr>
          <w:rFonts w:cstheme="minorHAnsi"/>
          <w:spacing w:val="-1"/>
          <w:sz w:val="20"/>
          <w:szCs w:val="20"/>
        </w:rPr>
        <w:t xml:space="preserve"> </w:t>
      </w:r>
      <w:r w:rsidRPr="00414B4E">
        <w:rPr>
          <w:rFonts w:cstheme="minorHAnsi"/>
          <w:sz w:val="20"/>
          <w:szCs w:val="20"/>
        </w:rPr>
        <w:t>Amendments. Regulations published</w:t>
      </w:r>
      <w:r w:rsidRPr="00414B4E">
        <w:rPr>
          <w:rFonts w:cstheme="minorHAnsi"/>
          <w:spacing w:val="-1"/>
          <w:sz w:val="20"/>
          <w:szCs w:val="20"/>
        </w:rPr>
        <w:t xml:space="preserve"> </w:t>
      </w:r>
      <w:r w:rsidRPr="00414B4E">
        <w:rPr>
          <w:rFonts w:cstheme="minorHAnsi"/>
          <w:sz w:val="20"/>
          <w:szCs w:val="20"/>
        </w:rPr>
        <w:t>in the April</w:t>
      </w:r>
      <w:r w:rsidRPr="00414B4E">
        <w:rPr>
          <w:rFonts w:cstheme="minorHAnsi"/>
          <w:spacing w:val="-1"/>
          <w:sz w:val="20"/>
          <w:szCs w:val="20"/>
        </w:rPr>
        <w:t xml:space="preserve"> </w:t>
      </w:r>
      <w:r w:rsidRPr="00414B4E">
        <w:rPr>
          <w:rFonts w:cstheme="minorHAnsi"/>
          <w:sz w:val="20"/>
          <w:szCs w:val="20"/>
        </w:rPr>
        <w:t>28,</w:t>
      </w:r>
      <w:r w:rsidRPr="00414B4E">
        <w:rPr>
          <w:rFonts w:cstheme="minorHAnsi"/>
          <w:spacing w:val="1"/>
          <w:sz w:val="20"/>
          <w:szCs w:val="20"/>
        </w:rPr>
        <w:t xml:space="preserve"> </w:t>
      </w:r>
      <w:proofErr w:type="gramStart"/>
      <w:r w:rsidRPr="00414B4E">
        <w:rPr>
          <w:rFonts w:cstheme="minorHAnsi"/>
          <w:sz w:val="20"/>
          <w:szCs w:val="20"/>
        </w:rPr>
        <w:t>1998</w:t>
      </w:r>
      <w:proofErr w:type="gramEnd"/>
      <w:r w:rsidRPr="00414B4E">
        <w:rPr>
          <w:rFonts w:cstheme="minorHAnsi"/>
          <w:spacing w:val="-1"/>
          <w:sz w:val="20"/>
          <w:szCs w:val="20"/>
        </w:rPr>
        <w:t xml:space="preserve"> </w:t>
      </w:r>
      <w:r w:rsidRPr="00414B4E">
        <w:rPr>
          <w:rFonts w:cstheme="minorHAnsi"/>
          <w:i/>
          <w:sz w:val="20"/>
          <w:szCs w:val="20"/>
        </w:rPr>
        <w:t xml:space="preserve">Federal </w:t>
      </w:r>
      <w:r w:rsidRPr="00414B4E">
        <w:rPr>
          <w:rFonts w:cstheme="minorHAnsi"/>
          <w:i/>
          <w:spacing w:val="-2"/>
          <w:sz w:val="20"/>
          <w:szCs w:val="20"/>
        </w:rPr>
        <w:t>Register</w:t>
      </w:r>
      <w:r w:rsidRPr="00414B4E">
        <w:rPr>
          <w:rFonts w:cstheme="minorHAnsi"/>
          <w:spacing w:val="-2"/>
          <w:sz w:val="20"/>
          <w:szCs w:val="20"/>
        </w:rPr>
        <w:t>.</w:t>
      </w:r>
    </w:p>
    <w:p w14:paraId="7F70C3B6" w14:textId="77777777" w:rsidR="004B25B9" w:rsidRPr="00414B4E" w:rsidRDefault="004B25B9" w:rsidP="004B25B9">
      <w:pPr>
        <w:pStyle w:val="ListParagraph"/>
        <w:numPr>
          <w:ilvl w:val="0"/>
          <w:numId w:val="5"/>
        </w:numPr>
        <w:spacing w:after="0"/>
        <w:ind w:left="360"/>
        <w:rPr>
          <w:rFonts w:cstheme="minorHAnsi"/>
          <w:sz w:val="20"/>
          <w:szCs w:val="20"/>
        </w:rPr>
      </w:pPr>
      <w:r w:rsidRPr="00414B4E">
        <w:rPr>
          <w:rFonts w:cstheme="minorHAnsi"/>
          <w:sz w:val="20"/>
          <w:szCs w:val="20"/>
        </w:rPr>
        <w:t>New regulations</w:t>
      </w:r>
      <w:r w:rsidRPr="00414B4E">
        <w:rPr>
          <w:rFonts w:cstheme="minorHAnsi"/>
          <w:spacing w:val="-1"/>
          <w:sz w:val="20"/>
          <w:szCs w:val="20"/>
        </w:rPr>
        <w:t xml:space="preserve"> </w:t>
      </w:r>
      <w:r w:rsidRPr="00414B4E">
        <w:rPr>
          <w:rFonts w:cstheme="minorHAnsi"/>
          <w:sz w:val="20"/>
          <w:szCs w:val="20"/>
        </w:rPr>
        <w:t>published in</w:t>
      </w:r>
      <w:r w:rsidRPr="00414B4E">
        <w:rPr>
          <w:rFonts w:cstheme="minorHAnsi"/>
          <w:spacing w:val="-1"/>
          <w:sz w:val="20"/>
          <w:szCs w:val="20"/>
        </w:rPr>
        <w:t xml:space="preserve"> </w:t>
      </w:r>
      <w:r w:rsidRPr="00414B4E">
        <w:rPr>
          <w:rFonts w:cstheme="minorHAnsi"/>
          <w:sz w:val="20"/>
          <w:szCs w:val="20"/>
        </w:rPr>
        <w:t>the</w:t>
      </w:r>
      <w:r w:rsidRPr="00414B4E">
        <w:rPr>
          <w:rFonts w:cstheme="minorHAnsi"/>
          <w:spacing w:val="1"/>
          <w:sz w:val="20"/>
          <w:szCs w:val="20"/>
        </w:rPr>
        <w:t xml:space="preserve"> </w:t>
      </w:r>
      <w:r w:rsidRPr="00414B4E">
        <w:rPr>
          <w:rFonts w:cstheme="minorHAnsi"/>
          <w:sz w:val="20"/>
          <w:szCs w:val="20"/>
        </w:rPr>
        <w:t>August</w:t>
      </w:r>
      <w:r w:rsidRPr="00414B4E">
        <w:rPr>
          <w:rFonts w:cstheme="minorHAnsi"/>
          <w:spacing w:val="-1"/>
          <w:sz w:val="20"/>
          <w:szCs w:val="20"/>
        </w:rPr>
        <w:t xml:space="preserve"> </w:t>
      </w:r>
      <w:r w:rsidRPr="00414B4E">
        <w:rPr>
          <w:rFonts w:cstheme="minorHAnsi"/>
          <w:sz w:val="20"/>
          <w:szCs w:val="20"/>
        </w:rPr>
        <w:t>14,</w:t>
      </w:r>
      <w:r w:rsidRPr="00414B4E">
        <w:rPr>
          <w:rFonts w:cstheme="minorHAnsi"/>
          <w:spacing w:val="1"/>
          <w:sz w:val="20"/>
          <w:szCs w:val="20"/>
        </w:rPr>
        <w:t xml:space="preserve"> </w:t>
      </w:r>
      <w:proofErr w:type="gramStart"/>
      <w:r w:rsidRPr="00414B4E">
        <w:rPr>
          <w:rFonts w:cstheme="minorHAnsi"/>
          <w:sz w:val="20"/>
          <w:szCs w:val="20"/>
        </w:rPr>
        <w:t>1998</w:t>
      </w:r>
      <w:proofErr w:type="gramEnd"/>
      <w:r w:rsidRPr="00414B4E">
        <w:rPr>
          <w:rFonts w:cstheme="minorHAnsi"/>
          <w:spacing w:val="-1"/>
          <w:sz w:val="20"/>
          <w:szCs w:val="20"/>
        </w:rPr>
        <w:t xml:space="preserve"> </w:t>
      </w:r>
      <w:r w:rsidRPr="00414B4E">
        <w:rPr>
          <w:rFonts w:cstheme="minorHAnsi"/>
          <w:i/>
          <w:sz w:val="20"/>
          <w:szCs w:val="20"/>
        </w:rPr>
        <w:t xml:space="preserve">Federal </w:t>
      </w:r>
      <w:r w:rsidRPr="00414B4E">
        <w:rPr>
          <w:rFonts w:cstheme="minorHAnsi"/>
          <w:i/>
          <w:spacing w:val="-2"/>
          <w:sz w:val="20"/>
          <w:szCs w:val="20"/>
        </w:rPr>
        <w:t>Register</w:t>
      </w:r>
      <w:r w:rsidRPr="00414B4E">
        <w:rPr>
          <w:rFonts w:cstheme="minorHAnsi"/>
          <w:spacing w:val="-2"/>
          <w:sz w:val="20"/>
          <w:szCs w:val="20"/>
        </w:rPr>
        <w:t>.</w:t>
      </w:r>
    </w:p>
    <w:p w14:paraId="7BF8CBF9" w14:textId="2CFB688F" w:rsidR="00A5113A" w:rsidRPr="00AC255A" w:rsidRDefault="004B25B9" w:rsidP="00AC255A">
      <w:pPr>
        <w:pStyle w:val="ListParagraph"/>
        <w:numPr>
          <w:ilvl w:val="0"/>
          <w:numId w:val="5"/>
        </w:numPr>
        <w:ind w:left="360"/>
        <w:rPr>
          <w:rFonts w:cstheme="minorHAnsi"/>
          <w:sz w:val="20"/>
          <w:szCs w:val="20"/>
        </w:rPr>
      </w:pPr>
      <w:r w:rsidRPr="00414B4E">
        <w:rPr>
          <w:rFonts w:cstheme="minorHAnsi"/>
          <w:sz w:val="20"/>
          <w:szCs w:val="20"/>
        </w:rPr>
        <w:t>New regulations</w:t>
      </w:r>
      <w:r w:rsidRPr="00414B4E">
        <w:rPr>
          <w:rFonts w:cstheme="minorHAnsi"/>
          <w:spacing w:val="-1"/>
          <w:sz w:val="20"/>
          <w:szCs w:val="20"/>
        </w:rPr>
        <w:t xml:space="preserve"> </w:t>
      </w:r>
      <w:r w:rsidRPr="00414B4E">
        <w:rPr>
          <w:rFonts w:cstheme="minorHAnsi"/>
          <w:sz w:val="20"/>
          <w:szCs w:val="20"/>
        </w:rPr>
        <w:t xml:space="preserve">published in the October 13, </w:t>
      </w:r>
      <w:proofErr w:type="gramStart"/>
      <w:r w:rsidRPr="00414B4E">
        <w:rPr>
          <w:rFonts w:cstheme="minorHAnsi"/>
          <w:sz w:val="20"/>
          <w:szCs w:val="20"/>
        </w:rPr>
        <w:t>2005</w:t>
      </w:r>
      <w:proofErr w:type="gramEnd"/>
      <w:r w:rsidRPr="00414B4E">
        <w:rPr>
          <w:rFonts w:cstheme="minorHAnsi"/>
          <w:sz w:val="20"/>
          <w:szCs w:val="20"/>
        </w:rPr>
        <w:t xml:space="preserve"> </w:t>
      </w:r>
      <w:r w:rsidRPr="00414B4E">
        <w:rPr>
          <w:rFonts w:cstheme="minorHAnsi"/>
          <w:i/>
          <w:sz w:val="20"/>
          <w:szCs w:val="20"/>
        </w:rPr>
        <w:t xml:space="preserve">Federal </w:t>
      </w:r>
      <w:r w:rsidRPr="00414B4E">
        <w:rPr>
          <w:rFonts w:cstheme="minorHAnsi"/>
          <w:i/>
          <w:spacing w:val="-2"/>
          <w:sz w:val="20"/>
          <w:szCs w:val="20"/>
        </w:rPr>
        <w:t>Register</w:t>
      </w:r>
      <w:r w:rsidRPr="00414B4E">
        <w:rPr>
          <w:rFonts w:cstheme="minorHAnsi"/>
          <w:spacing w:val="-2"/>
          <w:sz w:val="20"/>
          <w:szCs w:val="20"/>
        </w:rPr>
        <w:t>.</w:t>
      </w:r>
    </w:p>
    <w:p w14:paraId="12B60061" w14:textId="7E5C14FB" w:rsidR="00A5113A" w:rsidRPr="002619D1" w:rsidRDefault="00F9098A" w:rsidP="000119F1">
      <w:pPr>
        <w:pStyle w:val="Heading2"/>
      </w:pPr>
      <w:bookmarkStart w:id="57" w:name="_bookmark48"/>
      <w:bookmarkStart w:id="58" w:name="_Toc191037529"/>
      <w:bookmarkStart w:id="59" w:name="_Toc210989112"/>
      <w:bookmarkStart w:id="60" w:name="_Toc211237858"/>
      <w:bookmarkStart w:id="61" w:name="_Toc219094914"/>
      <w:bookmarkEnd w:id="57"/>
      <w:r w:rsidRPr="002619D1">
        <w:t>Text</w:t>
      </w:r>
      <w:r w:rsidRPr="002619D1">
        <w:rPr>
          <w:spacing w:val="-6"/>
        </w:rPr>
        <w:t xml:space="preserve"> </w:t>
      </w:r>
      <w:r w:rsidRPr="002619D1">
        <w:t>of</w:t>
      </w:r>
      <w:r w:rsidRPr="002619D1">
        <w:rPr>
          <w:spacing w:val="-6"/>
        </w:rPr>
        <w:t xml:space="preserve"> </w:t>
      </w:r>
      <w:r w:rsidRPr="002619D1">
        <w:t>the</w:t>
      </w:r>
      <w:r w:rsidRPr="002619D1">
        <w:rPr>
          <w:spacing w:val="-5"/>
        </w:rPr>
        <w:t xml:space="preserve"> </w:t>
      </w:r>
      <w:r w:rsidR="00F57D39" w:rsidRPr="002619D1">
        <w:t>Primacy Agency</w:t>
      </w:r>
      <w:r w:rsidRPr="002619D1">
        <w:t>’s</w:t>
      </w:r>
      <w:r w:rsidRPr="002619D1">
        <w:rPr>
          <w:spacing w:val="-6"/>
        </w:rPr>
        <w:t xml:space="preserve"> </w:t>
      </w:r>
      <w:r w:rsidRPr="002619D1">
        <w:t>Regulation</w:t>
      </w:r>
      <w:bookmarkEnd w:id="58"/>
      <w:bookmarkEnd w:id="59"/>
      <w:bookmarkEnd w:id="60"/>
      <w:bookmarkEnd w:id="61"/>
    </w:p>
    <w:p w14:paraId="61F54B0F" w14:textId="1A4FE1FF" w:rsidR="006019D0" w:rsidRPr="002619D1" w:rsidRDefault="00852D35" w:rsidP="000C2D56">
      <w:pPr>
        <w:rPr>
          <w:spacing w:val="-2"/>
        </w:rPr>
      </w:pPr>
      <w:r w:rsidRPr="002619D1">
        <w:t>Each</w:t>
      </w:r>
      <w:r w:rsidRPr="002619D1">
        <w:rPr>
          <w:spacing w:val="-8"/>
        </w:rPr>
        <w:t xml:space="preserve"> </w:t>
      </w:r>
      <w:r w:rsidRPr="002619D1">
        <w:t>primacy</w:t>
      </w:r>
      <w:r w:rsidRPr="002619D1">
        <w:rPr>
          <w:spacing w:val="-6"/>
        </w:rPr>
        <w:t xml:space="preserve"> </w:t>
      </w:r>
      <w:r w:rsidRPr="002619D1">
        <w:t>application</w:t>
      </w:r>
      <w:r w:rsidRPr="002619D1">
        <w:rPr>
          <w:spacing w:val="-8"/>
        </w:rPr>
        <w:t xml:space="preserve"> </w:t>
      </w:r>
      <w:r w:rsidRPr="002619D1">
        <w:t>should</w:t>
      </w:r>
      <w:r w:rsidRPr="002619D1">
        <w:rPr>
          <w:spacing w:val="-8"/>
        </w:rPr>
        <w:t xml:space="preserve"> </w:t>
      </w:r>
      <w:r w:rsidRPr="002619D1">
        <w:t>include</w:t>
      </w:r>
      <w:r w:rsidRPr="002619D1">
        <w:rPr>
          <w:spacing w:val="-8"/>
        </w:rPr>
        <w:t xml:space="preserve"> </w:t>
      </w:r>
      <w:r w:rsidRPr="002619D1">
        <w:t>the</w:t>
      </w:r>
      <w:r w:rsidRPr="002619D1">
        <w:rPr>
          <w:spacing w:val="-8"/>
        </w:rPr>
        <w:t xml:space="preserve"> </w:t>
      </w:r>
      <w:r w:rsidRPr="002619D1">
        <w:t>appr</w:t>
      </w:r>
      <w:bookmarkStart w:id="62" w:name="4.3.2_Text_of_the_State’s_Regulation"/>
      <w:bookmarkEnd w:id="62"/>
      <w:r w:rsidRPr="002619D1">
        <w:t>opriate</w:t>
      </w:r>
      <w:r w:rsidRPr="002619D1">
        <w:rPr>
          <w:spacing w:val="-9"/>
        </w:rPr>
        <w:t xml:space="preserve"> </w:t>
      </w:r>
      <w:r w:rsidRPr="002619D1">
        <w:t>text</w:t>
      </w:r>
      <w:r w:rsidRPr="002619D1">
        <w:rPr>
          <w:spacing w:val="-7"/>
        </w:rPr>
        <w:t xml:space="preserve"> </w:t>
      </w:r>
      <w:r w:rsidRPr="002619D1">
        <w:t>of</w:t>
      </w:r>
      <w:r w:rsidRPr="002619D1">
        <w:rPr>
          <w:spacing w:val="-7"/>
        </w:rPr>
        <w:t xml:space="preserve"> </w:t>
      </w:r>
      <w:r w:rsidRPr="002619D1">
        <w:t>the</w:t>
      </w:r>
      <w:r w:rsidRPr="002619D1">
        <w:rPr>
          <w:spacing w:val="-8"/>
        </w:rPr>
        <w:t xml:space="preserve"> </w:t>
      </w:r>
      <w:r w:rsidR="00F57D39" w:rsidRPr="002619D1">
        <w:t>Primacy Agency</w:t>
      </w:r>
      <w:r w:rsidRPr="002619D1">
        <w:t>’s</w:t>
      </w:r>
      <w:r w:rsidRPr="002619D1">
        <w:rPr>
          <w:spacing w:val="-9"/>
        </w:rPr>
        <w:t xml:space="preserve"> </w:t>
      </w:r>
      <w:r w:rsidRPr="002619D1">
        <w:rPr>
          <w:spacing w:val="-2"/>
        </w:rPr>
        <w:t>regulations.</w:t>
      </w:r>
    </w:p>
    <w:p w14:paraId="11B91295" w14:textId="77777777" w:rsidR="00A5113A" w:rsidRPr="002619D1" w:rsidRDefault="00F9098A" w:rsidP="000119F1">
      <w:pPr>
        <w:pStyle w:val="Heading2"/>
      </w:pPr>
      <w:bookmarkStart w:id="63" w:name="_bookmark49"/>
      <w:bookmarkStart w:id="64" w:name="_Toc191037530"/>
      <w:bookmarkStart w:id="65" w:name="_Toc210989113"/>
      <w:bookmarkStart w:id="66" w:name="_Toc211237859"/>
      <w:bookmarkStart w:id="67" w:name="_Toc219094915"/>
      <w:bookmarkEnd w:id="63"/>
      <w:r w:rsidRPr="002619D1">
        <w:t>Primacy</w:t>
      </w:r>
      <w:r w:rsidRPr="002619D1">
        <w:rPr>
          <w:spacing w:val="-11"/>
        </w:rPr>
        <w:t xml:space="preserve"> </w:t>
      </w:r>
      <w:r w:rsidRPr="002619D1">
        <w:t>Revision</w:t>
      </w:r>
      <w:r w:rsidRPr="002619D1">
        <w:rPr>
          <w:spacing w:val="-10"/>
        </w:rPr>
        <w:t xml:space="preserve"> </w:t>
      </w:r>
      <w:r w:rsidRPr="002619D1">
        <w:t>Crosswalk</w:t>
      </w:r>
      <w:bookmarkEnd w:id="64"/>
      <w:bookmarkEnd w:id="65"/>
      <w:bookmarkEnd w:id="66"/>
      <w:bookmarkEnd w:id="67"/>
    </w:p>
    <w:p w14:paraId="6009A401" w14:textId="7ED86343" w:rsidR="00852D35" w:rsidRDefault="00985933" w:rsidP="000C2D56">
      <w:r w:rsidRPr="002619D1">
        <w:t>The Primacy Revision Crosswalk s</w:t>
      </w:r>
      <w:bookmarkStart w:id="68" w:name="4.3.3_Primacy_Revision_Crosswalk"/>
      <w:bookmarkEnd w:id="68"/>
      <w:r w:rsidRPr="002619D1">
        <w:t xml:space="preserve">hould be completed by </w:t>
      </w:r>
      <w:r w:rsidR="00BB6D26" w:rsidRPr="002619D1">
        <w:t>Primacy Agencies</w:t>
      </w:r>
      <w:r w:rsidRPr="002619D1">
        <w:t xml:space="preserve"> </w:t>
      </w:r>
      <w:proofErr w:type="gramStart"/>
      <w:r w:rsidRPr="002619D1">
        <w:t>in</w:t>
      </w:r>
      <w:r w:rsidRPr="002619D1">
        <w:rPr>
          <w:spacing w:val="40"/>
        </w:rPr>
        <w:t xml:space="preserve"> </w:t>
      </w:r>
      <w:r w:rsidRPr="002619D1">
        <w:t>order</w:t>
      </w:r>
      <w:r w:rsidRPr="002619D1">
        <w:rPr>
          <w:spacing w:val="-2"/>
        </w:rPr>
        <w:t xml:space="preserve"> </w:t>
      </w:r>
      <w:r w:rsidRPr="002619D1">
        <w:t>to</w:t>
      </w:r>
      <w:proofErr w:type="gramEnd"/>
      <w:r w:rsidRPr="002619D1">
        <w:rPr>
          <w:spacing w:val="-2"/>
        </w:rPr>
        <w:t xml:space="preserve"> </w:t>
      </w:r>
      <w:r w:rsidRPr="002619D1">
        <w:t>identify</w:t>
      </w:r>
      <w:r w:rsidRPr="002619D1">
        <w:rPr>
          <w:spacing w:val="-1"/>
        </w:rPr>
        <w:t xml:space="preserve"> </w:t>
      </w:r>
      <w:r w:rsidRPr="002619D1">
        <w:t>statutory</w:t>
      </w:r>
      <w:r w:rsidRPr="002619D1">
        <w:rPr>
          <w:spacing w:val="-1"/>
        </w:rPr>
        <w:t xml:space="preserve"> </w:t>
      </w:r>
      <w:r w:rsidRPr="002619D1">
        <w:t>or</w:t>
      </w:r>
      <w:r w:rsidRPr="002619D1">
        <w:rPr>
          <w:spacing w:val="-2"/>
        </w:rPr>
        <w:t xml:space="preserve"> </w:t>
      </w:r>
      <w:r w:rsidRPr="002619D1">
        <w:t>regulatory</w:t>
      </w:r>
      <w:r w:rsidRPr="002619D1">
        <w:rPr>
          <w:spacing w:val="-1"/>
        </w:rPr>
        <w:t xml:space="preserve"> </w:t>
      </w:r>
      <w:r w:rsidRPr="002619D1">
        <w:t>provisions</w:t>
      </w:r>
      <w:r w:rsidRPr="002619D1">
        <w:rPr>
          <w:spacing w:val="-3"/>
        </w:rPr>
        <w:t xml:space="preserve"> </w:t>
      </w:r>
      <w:r w:rsidRPr="002619D1">
        <w:t>that</w:t>
      </w:r>
      <w:r w:rsidRPr="002619D1">
        <w:rPr>
          <w:spacing w:val="-2"/>
        </w:rPr>
        <w:t xml:space="preserve"> </w:t>
      </w:r>
      <w:r w:rsidRPr="002619D1">
        <w:t>correspond</w:t>
      </w:r>
      <w:r w:rsidRPr="002619D1">
        <w:rPr>
          <w:spacing w:val="-2"/>
        </w:rPr>
        <w:t xml:space="preserve"> </w:t>
      </w:r>
      <w:r w:rsidRPr="002619D1">
        <w:t>to</w:t>
      </w:r>
      <w:r w:rsidRPr="002619D1">
        <w:rPr>
          <w:spacing w:val="-2"/>
        </w:rPr>
        <w:t xml:space="preserve"> </w:t>
      </w:r>
      <w:r w:rsidRPr="002619D1">
        <w:t>each</w:t>
      </w:r>
      <w:r w:rsidRPr="002619D1">
        <w:rPr>
          <w:spacing w:val="-2"/>
        </w:rPr>
        <w:t xml:space="preserve"> </w:t>
      </w:r>
      <w:r w:rsidRPr="002619D1">
        <w:t>federal</w:t>
      </w:r>
      <w:r w:rsidRPr="002619D1">
        <w:rPr>
          <w:spacing w:val="-2"/>
        </w:rPr>
        <w:t xml:space="preserve"> </w:t>
      </w:r>
      <w:r w:rsidRPr="002619D1">
        <w:t>requirement</w:t>
      </w:r>
      <w:r w:rsidR="009A251F">
        <w:t>.</w:t>
      </w:r>
    </w:p>
    <w:p w14:paraId="2F0D3FDA" w14:textId="587E9968" w:rsidR="00A5113A" w:rsidRPr="00ED6760" w:rsidRDefault="00F57D39" w:rsidP="000119F1">
      <w:pPr>
        <w:pStyle w:val="Heading2"/>
      </w:pPr>
      <w:bookmarkStart w:id="69" w:name="_bookmark50"/>
      <w:bookmarkStart w:id="70" w:name="_Toc210989114"/>
      <w:bookmarkStart w:id="71" w:name="_Toc211237860"/>
      <w:bookmarkStart w:id="72" w:name="_Toc219094916"/>
      <w:bookmarkStart w:id="73" w:name="_Toc191037531"/>
      <w:bookmarkEnd w:id="69"/>
      <w:r>
        <w:t xml:space="preserve">Primacy </w:t>
      </w:r>
      <w:proofErr w:type="gramStart"/>
      <w:r>
        <w:t>Agency</w:t>
      </w:r>
      <w:r w:rsidR="00F9098A" w:rsidRPr="00ED6760">
        <w:t xml:space="preserve">  Recordkeeping</w:t>
      </w:r>
      <w:bookmarkEnd w:id="70"/>
      <w:bookmarkEnd w:id="71"/>
      <w:bookmarkEnd w:id="72"/>
      <w:proofErr w:type="gramEnd"/>
      <w:r w:rsidR="00F9098A" w:rsidRPr="00ED6760">
        <w:t xml:space="preserve"> </w:t>
      </w:r>
      <w:bookmarkEnd w:id="73"/>
    </w:p>
    <w:p w14:paraId="6A86BA25" w14:textId="22F219D8" w:rsidR="00DB68F4" w:rsidRDefault="00C3015A" w:rsidP="000C2D56">
      <w:r>
        <w:t>The</w:t>
      </w:r>
      <w:r>
        <w:rPr>
          <w:spacing w:val="-4"/>
        </w:rPr>
        <w:t xml:space="preserve"> </w:t>
      </w:r>
      <w:r w:rsidR="0006079F">
        <w:rPr>
          <w:spacing w:val="-4"/>
        </w:rPr>
        <w:t xml:space="preserve">revised </w:t>
      </w:r>
      <w:r w:rsidR="004D1E17">
        <w:rPr>
          <w:spacing w:val="-3"/>
        </w:rPr>
        <w:t>CCR Rule</w:t>
      </w:r>
      <w:r>
        <w:rPr>
          <w:spacing w:val="-3"/>
        </w:rPr>
        <w:t xml:space="preserve"> </w:t>
      </w:r>
      <w:r>
        <w:t>ma</w:t>
      </w:r>
      <w:r w:rsidR="00281BA3">
        <w:t>de</w:t>
      </w:r>
      <w:r>
        <w:rPr>
          <w:spacing w:val="-4"/>
        </w:rPr>
        <w:t xml:space="preserve"> </w:t>
      </w:r>
      <w:r w:rsidR="009F4536">
        <w:t>changes</w:t>
      </w:r>
      <w:r>
        <w:t xml:space="preserve"> to</w:t>
      </w:r>
      <w:r w:rsidR="00A06CAB">
        <w:t xml:space="preserve"> recordkeeping</w:t>
      </w:r>
      <w:r w:rsidR="005756CF">
        <w:t xml:space="preserve"> requirements </w:t>
      </w:r>
      <w:r w:rsidR="002D13FC">
        <w:t xml:space="preserve">associated with CCRs </w:t>
      </w:r>
      <w:r w:rsidR="005756CF">
        <w:t>within</w:t>
      </w:r>
      <w:r>
        <w:t xml:space="preserve"> </w:t>
      </w:r>
      <w:hyperlink r:id="rId21" w:anchor="p-142.14(h)" w:history="1">
        <w:r w:rsidRPr="00070B76">
          <w:rPr>
            <w:rStyle w:val="Hyperlink"/>
            <w:color w:val="2E74B5"/>
          </w:rPr>
          <w:t>40 CFR 142.</w:t>
        </w:r>
        <w:r w:rsidR="00E75F3B" w:rsidRPr="00070B76">
          <w:rPr>
            <w:rStyle w:val="Hyperlink"/>
            <w:color w:val="2E74B5"/>
          </w:rPr>
          <w:t>14(h)</w:t>
        </w:r>
      </w:hyperlink>
      <w:r w:rsidR="00E75F3B">
        <w:t xml:space="preserve"> </w:t>
      </w:r>
      <w:r>
        <w:t>.</w:t>
      </w:r>
    </w:p>
    <w:p w14:paraId="65A092B9" w14:textId="086800AF" w:rsidR="00DB68F4" w:rsidRDefault="1805D867" w:rsidP="0125DB1A">
      <w:pPr>
        <w:rPr>
          <w:i/>
          <w:iCs/>
        </w:rPr>
      </w:pPr>
      <w:hyperlink r:id="rId22" w:anchor="p-142.14(h)" w:history="1">
        <w:r w:rsidRPr="0125DB1A">
          <w:rPr>
            <w:rStyle w:val="Hyperlink"/>
            <w:i/>
            <w:iCs/>
            <w:color w:val="2E74B5"/>
          </w:rPr>
          <w:t>40 CFR 142.14(h)</w:t>
        </w:r>
      </w:hyperlink>
      <w:r w:rsidRPr="0125DB1A">
        <w:rPr>
          <w:i/>
          <w:iCs/>
        </w:rPr>
        <w:t>: Each State</w:t>
      </w:r>
      <w:r w:rsidR="00C3015A" w:rsidRPr="0125DB1A">
        <w:rPr>
          <w:rStyle w:val="FootnoteReference"/>
          <w:i/>
          <w:iCs/>
        </w:rPr>
        <w:footnoteReference w:id="6"/>
      </w:r>
      <w:r w:rsidRPr="0125DB1A">
        <w:rPr>
          <w:i/>
          <w:iCs/>
        </w:rPr>
        <w:t xml:space="preserve"> that has primary enforcement responsibility must maintain the following records under subpart O of this part:</w:t>
      </w:r>
    </w:p>
    <w:p w14:paraId="03D5CE31" w14:textId="3636CDEC" w:rsidR="00DB68F4" w:rsidRDefault="1805D867" w:rsidP="0125DB1A">
      <w:pPr>
        <w:pStyle w:val="ListParagraph"/>
        <w:numPr>
          <w:ilvl w:val="0"/>
          <w:numId w:val="16"/>
        </w:numPr>
        <w:spacing w:after="120"/>
        <w:rPr>
          <w:i/>
          <w:iCs/>
        </w:rPr>
      </w:pPr>
      <w:r w:rsidRPr="0125DB1A">
        <w:rPr>
          <w:i/>
          <w:iCs/>
        </w:rPr>
        <w:lastRenderedPageBreak/>
        <w:t xml:space="preserve">A copy of the consumer confidence reports for a period of one year and the certifications obtained pursuant to </w:t>
      </w:r>
      <w:hyperlink r:id="rId23" w:anchor="p-141.155(c)" w:history="1">
        <w:r w:rsidRPr="0125DB1A">
          <w:rPr>
            <w:rStyle w:val="Hyperlink"/>
            <w:i/>
            <w:iCs/>
            <w:color w:val="2E74B5"/>
          </w:rPr>
          <w:t>40 CFR 141.155(c)</w:t>
        </w:r>
      </w:hyperlink>
      <w:r w:rsidRPr="0125DB1A">
        <w:rPr>
          <w:i/>
          <w:iCs/>
        </w:rPr>
        <w:t xml:space="preserve"> for a period of 5 years.</w:t>
      </w:r>
    </w:p>
    <w:p w14:paraId="6A926278" w14:textId="0CB3048E" w:rsidR="00DB68F4" w:rsidRDefault="1805D867" w:rsidP="0125DB1A">
      <w:pPr>
        <w:pStyle w:val="ListParagraph"/>
        <w:numPr>
          <w:ilvl w:val="0"/>
          <w:numId w:val="16"/>
        </w:numPr>
        <w:rPr>
          <w:i/>
          <w:iCs/>
        </w:rPr>
      </w:pPr>
      <w:r w:rsidRPr="0125DB1A">
        <w:rPr>
          <w:i/>
          <w:iCs/>
        </w:rPr>
        <w:t xml:space="preserve">A copy of the plans submitted pursuant to </w:t>
      </w:r>
      <w:hyperlink r:id="rId24" w:anchor="p-141.155(i)" w:history="1">
        <w:r w:rsidRPr="0125DB1A">
          <w:rPr>
            <w:rStyle w:val="Hyperlink"/>
            <w:i/>
            <w:iCs/>
            <w:color w:val="2E74B5"/>
          </w:rPr>
          <w:t>40 CFR 141.155(</w:t>
        </w:r>
        <w:proofErr w:type="spellStart"/>
        <w:r w:rsidRPr="0125DB1A">
          <w:rPr>
            <w:rStyle w:val="Hyperlink"/>
            <w:i/>
            <w:iCs/>
            <w:color w:val="2E74B5"/>
          </w:rPr>
          <w:t>i</w:t>
        </w:r>
        <w:proofErr w:type="spellEnd"/>
        <w:r w:rsidRPr="0125DB1A">
          <w:rPr>
            <w:rStyle w:val="Hyperlink"/>
            <w:i/>
            <w:iCs/>
            <w:color w:val="2E74B5"/>
          </w:rPr>
          <w:t>)</w:t>
        </w:r>
      </w:hyperlink>
      <w:r w:rsidRPr="0125DB1A">
        <w:rPr>
          <w:i/>
          <w:iCs/>
        </w:rPr>
        <w:t xml:space="preserve"> for a period of 5 years.</w:t>
      </w:r>
    </w:p>
    <w:p w14:paraId="71B5A730" w14:textId="3E3A185A" w:rsidR="00DB68F4" w:rsidRDefault="1805D867" w:rsidP="000C2D56">
      <w:r>
        <w:t>This recordkeeping requirement ensures that Primacy Agencies maintain copies of the translation plans, CCRs, and delivery certifications.</w:t>
      </w:r>
    </w:p>
    <w:p w14:paraId="0F90F7C3" w14:textId="7282DA94" w:rsidR="0A305E70" w:rsidRDefault="0A305E70" w:rsidP="16711435">
      <w:pPr>
        <w:pStyle w:val="Heading2"/>
      </w:pPr>
      <w:bookmarkStart w:id="74" w:name="_Toc219094917"/>
      <w:r>
        <w:t>Primacy Agency Reporting</w:t>
      </w:r>
      <w:bookmarkEnd w:id="74"/>
    </w:p>
    <w:p w14:paraId="089FD6CB" w14:textId="42E8E551" w:rsidR="303B3D62" w:rsidRDefault="303B3D62" w:rsidP="005375D4"/>
    <w:p w14:paraId="5F39E90C" w14:textId="5E8E7AC9" w:rsidR="008D3E8A" w:rsidRPr="008D3E8A" w:rsidRDefault="00A542D6" w:rsidP="006565F8">
      <w:pPr>
        <w:spacing w:after="0" w:line="257" w:lineRule="auto"/>
        <w:rPr>
          <w:rFonts w:ascii="Calibri" w:eastAsia="Calibri" w:hAnsi="Calibri" w:cs="Calibri"/>
        </w:rPr>
      </w:pPr>
      <w:r>
        <w:rPr>
          <w:rFonts w:ascii="Calibri" w:eastAsia="Calibri" w:hAnsi="Calibri" w:cs="Calibri"/>
        </w:rPr>
        <w:t xml:space="preserve">When </w:t>
      </w:r>
      <w:r w:rsidR="00124845">
        <w:rPr>
          <w:rFonts w:ascii="Calibri" w:eastAsia="Calibri" w:hAnsi="Calibri" w:cs="Calibri"/>
        </w:rPr>
        <w:t xml:space="preserve">the </w:t>
      </w:r>
      <w:r>
        <w:rPr>
          <w:rFonts w:ascii="Calibri" w:eastAsia="Calibri" w:hAnsi="Calibri" w:cs="Calibri"/>
        </w:rPr>
        <w:t xml:space="preserve">EPA promulgated </w:t>
      </w:r>
      <w:r w:rsidR="0A305E70" w:rsidRPr="0F3E8300">
        <w:rPr>
          <w:rFonts w:ascii="Calibri" w:eastAsia="Calibri" w:hAnsi="Calibri" w:cs="Calibri"/>
        </w:rPr>
        <w:t xml:space="preserve"> the CCR Rule </w:t>
      </w:r>
      <w:r>
        <w:rPr>
          <w:rFonts w:ascii="Calibri" w:eastAsia="Calibri" w:hAnsi="Calibri" w:cs="Calibri"/>
        </w:rPr>
        <w:t xml:space="preserve">revisions, </w:t>
      </w:r>
      <w:r w:rsidR="00124845">
        <w:rPr>
          <w:rFonts w:ascii="Calibri" w:eastAsia="Calibri" w:hAnsi="Calibri" w:cs="Calibri"/>
        </w:rPr>
        <w:t xml:space="preserve">the EPA </w:t>
      </w:r>
      <w:r w:rsidR="0A305E70" w:rsidRPr="0F3E8300">
        <w:rPr>
          <w:rFonts w:ascii="Calibri" w:eastAsia="Calibri" w:hAnsi="Calibri" w:cs="Calibri"/>
        </w:rPr>
        <w:t>also</w:t>
      </w:r>
      <w:r w:rsidR="00124845">
        <w:rPr>
          <w:rFonts w:ascii="Calibri" w:eastAsia="Calibri" w:hAnsi="Calibri" w:cs="Calibri"/>
        </w:rPr>
        <w:t xml:space="preserve"> </w:t>
      </w:r>
      <w:r w:rsidR="0A305E70" w:rsidRPr="0F3E8300">
        <w:rPr>
          <w:rFonts w:ascii="Calibri" w:eastAsia="Calibri" w:hAnsi="Calibri" w:cs="Calibri"/>
        </w:rPr>
        <w:t xml:space="preserve"> </w:t>
      </w:r>
      <w:r w:rsidR="00527402">
        <w:rPr>
          <w:rFonts w:ascii="Calibri" w:eastAsia="Calibri" w:hAnsi="Calibri" w:cs="Calibri"/>
        </w:rPr>
        <w:t>revis</w:t>
      </w:r>
      <w:r w:rsidR="00EB67CB">
        <w:rPr>
          <w:rFonts w:ascii="Calibri" w:eastAsia="Calibri" w:hAnsi="Calibri" w:cs="Calibri"/>
        </w:rPr>
        <w:t xml:space="preserve">ed </w:t>
      </w:r>
      <w:r w:rsidR="0A305E70" w:rsidRPr="0F3E8300">
        <w:rPr>
          <w:rFonts w:ascii="Calibri" w:eastAsia="Calibri" w:hAnsi="Calibri" w:cs="Calibri"/>
        </w:rPr>
        <w:t xml:space="preserve"> </w:t>
      </w:r>
      <w:r w:rsidR="003775AC">
        <w:rPr>
          <w:rFonts w:ascii="Calibri" w:eastAsia="Calibri" w:hAnsi="Calibri" w:cs="Calibri"/>
        </w:rPr>
        <w:t>the</w:t>
      </w:r>
      <w:r w:rsidR="0A305E70" w:rsidRPr="0F3E8300">
        <w:rPr>
          <w:rFonts w:ascii="Calibri" w:eastAsia="Calibri" w:hAnsi="Calibri" w:cs="Calibri"/>
        </w:rPr>
        <w:t xml:space="preserve"> requirement in </w:t>
      </w:r>
      <w:r w:rsidR="76BC7EEF" w:rsidRPr="0F3E8300">
        <w:rPr>
          <w:rFonts w:ascii="Calibri" w:eastAsia="Calibri" w:hAnsi="Calibri" w:cs="Calibri"/>
        </w:rPr>
        <w:t xml:space="preserve">40 CFR </w:t>
      </w:r>
      <w:r w:rsidR="7CA689A8" w:rsidRPr="0F3E8300">
        <w:rPr>
          <w:rFonts w:ascii="Calibri" w:eastAsia="Calibri" w:hAnsi="Calibri" w:cs="Calibri"/>
        </w:rPr>
        <w:t>142.15(b)</w:t>
      </w:r>
      <w:r w:rsidR="003775AC">
        <w:rPr>
          <w:rFonts w:ascii="Calibri" w:eastAsia="Calibri" w:hAnsi="Calibri" w:cs="Calibri"/>
        </w:rPr>
        <w:t xml:space="preserve"> </w:t>
      </w:r>
      <w:r w:rsidR="7CA689A8" w:rsidRPr="0F3E8300">
        <w:rPr>
          <w:rFonts w:ascii="Calibri" w:eastAsia="Calibri" w:hAnsi="Calibri" w:cs="Calibri"/>
        </w:rPr>
        <w:t xml:space="preserve"> for States, Tribes, and territories with primacy to </w:t>
      </w:r>
      <w:r w:rsidR="00BB1032">
        <w:rPr>
          <w:rFonts w:ascii="Calibri" w:eastAsia="Calibri" w:hAnsi="Calibri" w:cs="Calibri"/>
        </w:rPr>
        <w:t xml:space="preserve">include in their annual </w:t>
      </w:r>
      <w:r w:rsidR="7CA689A8" w:rsidRPr="0F3E8300">
        <w:rPr>
          <w:rFonts w:ascii="Calibri" w:eastAsia="Calibri" w:hAnsi="Calibri" w:cs="Calibri"/>
        </w:rPr>
        <w:t>report</w:t>
      </w:r>
      <w:r w:rsidR="005A56CB">
        <w:rPr>
          <w:rFonts w:ascii="Calibri" w:eastAsia="Calibri" w:hAnsi="Calibri" w:cs="Calibri"/>
        </w:rPr>
        <w:t>s submitted to EPA</w:t>
      </w:r>
      <w:r w:rsidR="7CA689A8" w:rsidRPr="0F3E8300">
        <w:rPr>
          <w:rFonts w:ascii="Calibri" w:eastAsia="Calibri" w:hAnsi="Calibri" w:cs="Calibri"/>
        </w:rPr>
        <w:t xml:space="preserve"> compliance monitoring data </w:t>
      </w:r>
      <w:r w:rsidR="000E026F">
        <w:rPr>
          <w:rFonts w:ascii="Calibri" w:eastAsia="Calibri" w:hAnsi="Calibri" w:cs="Calibri"/>
        </w:rPr>
        <w:t>and related mon</w:t>
      </w:r>
      <w:r w:rsidR="003928E8">
        <w:rPr>
          <w:rFonts w:ascii="Calibri" w:eastAsia="Calibri" w:hAnsi="Calibri" w:cs="Calibri"/>
        </w:rPr>
        <w:t>i</w:t>
      </w:r>
      <w:r w:rsidR="000E026F">
        <w:rPr>
          <w:rFonts w:ascii="Calibri" w:eastAsia="Calibri" w:hAnsi="Calibri" w:cs="Calibri"/>
        </w:rPr>
        <w:t xml:space="preserve">toring data </w:t>
      </w:r>
      <w:r w:rsidR="008B0FA5">
        <w:rPr>
          <w:rFonts w:ascii="Calibri" w:eastAsia="Calibri" w:hAnsi="Calibri" w:cs="Calibri"/>
        </w:rPr>
        <w:t>necessary for determining compliance</w:t>
      </w:r>
      <w:r w:rsidR="003928E8" w:rsidRPr="11E9DEAA">
        <w:rPr>
          <w:rFonts w:ascii="Calibri" w:eastAsia="Calibri" w:hAnsi="Calibri" w:cs="Calibri"/>
        </w:rPr>
        <w:t xml:space="preserve"> for all National Primary Drinking Water Regulations (NPDWRs) in </w:t>
      </w:r>
      <w:hyperlink r:id="rId25" w:history="1">
        <w:r w:rsidR="003928E8" w:rsidRPr="11E9DEAA">
          <w:rPr>
            <w:rStyle w:val="Hyperlink"/>
            <w:rFonts w:ascii="Calibri" w:eastAsia="Calibri" w:hAnsi="Calibri" w:cs="Calibri"/>
            <w:color w:val="0563C1"/>
          </w:rPr>
          <w:t>40 CFR part 141</w:t>
        </w:r>
      </w:hyperlink>
      <w:r w:rsidR="003928E8" w:rsidRPr="11E9DEAA">
        <w:rPr>
          <w:rFonts w:ascii="Calibri" w:eastAsia="Calibri" w:hAnsi="Calibri" w:cs="Calibri"/>
        </w:rPr>
        <w:t xml:space="preserve"> (</w:t>
      </w:r>
      <w:hyperlink r:id="rId26" w:anchor="p-142.15(b)(3)" w:history="1">
        <w:r w:rsidR="003928E8" w:rsidRPr="11E9DEAA">
          <w:rPr>
            <w:rStyle w:val="Hyperlink"/>
            <w:rFonts w:ascii="Calibri" w:eastAsia="Calibri" w:hAnsi="Calibri" w:cs="Calibri"/>
            <w:color w:val="0563C1"/>
          </w:rPr>
          <w:t>40 CFR 142.15(b)(3)</w:t>
        </w:r>
      </w:hyperlink>
      <w:r w:rsidR="003928E8" w:rsidRPr="11E9DEAA">
        <w:rPr>
          <w:rFonts w:ascii="Calibri" w:eastAsia="Calibri" w:hAnsi="Calibri" w:cs="Calibri"/>
        </w:rPr>
        <w:t>)</w:t>
      </w:r>
      <w:r w:rsidR="0A305E70" w:rsidRPr="0F3E8300">
        <w:rPr>
          <w:rFonts w:ascii="Calibri" w:eastAsia="Calibri" w:hAnsi="Calibri" w:cs="Calibri"/>
        </w:rPr>
        <w:t>.</w:t>
      </w:r>
      <w:r w:rsidR="002D1ADE">
        <w:rPr>
          <w:rFonts w:ascii="Calibri" w:eastAsia="Calibri" w:hAnsi="Calibri" w:cs="Calibri"/>
        </w:rPr>
        <w:t xml:space="preserve">  This requirement applies </w:t>
      </w:r>
      <w:r w:rsidR="007605AC">
        <w:rPr>
          <w:rFonts w:ascii="Calibri" w:eastAsia="Calibri" w:hAnsi="Calibri" w:cs="Calibri"/>
        </w:rPr>
        <w:t>“</w:t>
      </w:r>
      <w:r w:rsidR="009D7D94">
        <w:rPr>
          <w:rFonts w:ascii="Calibri" w:eastAsia="Calibri" w:hAnsi="Calibri" w:cs="Calibri"/>
        </w:rPr>
        <w:t>n</w:t>
      </w:r>
      <w:r w:rsidR="007605AC">
        <w:rPr>
          <w:rFonts w:ascii="Calibri" w:eastAsia="Calibri" w:hAnsi="Calibri" w:cs="Calibri"/>
        </w:rPr>
        <w:t>o earlier than May 24, 2027.</w:t>
      </w:r>
      <w:r w:rsidR="00365755">
        <w:rPr>
          <w:rFonts w:ascii="Calibri" w:eastAsia="Calibri" w:hAnsi="Calibri" w:cs="Calibri"/>
        </w:rPr>
        <w:t xml:space="preserve">”  </w:t>
      </w:r>
      <w:r w:rsidR="00D00001">
        <w:rPr>
          <w:rFonts w:ascii="Calibri" w:eastAsia="Calibri" w:hAnsi="Calibri" w:cs="Calibri"/>
        </w:rPr>
        <w:t xml:space="preserve">As explained in the preamble to the final </w:t>
      </w:r>
      <w:r w:rsidR="0069546A">
        <w:rPr>
          <w:rFonts w:ascii="Calibri" w:eastAsia="Calibri" w:hAnsi="Calibri" w:cs="Calibri"/>
        </w:rPr>
        <w:t>revision of 142.15(b)</w:t>
      </w:r>
      <w:r w:rsidR="004B7A36">
        <w:rPr>
          <w:rFonts w:ascii="Calibri" w:eastAsia="Calibri" w:hAnsi="Calibri" w:cs="Calibri"/>
        </w:rPr>
        <w:t>,</w:t>
      </w:r>
      <w:r w:rsidR="007605AC">
        <w:rPr>
          <w:rFonts w:ascii="Calibri" w:eastAsia="Calibri" w:hAnsi="Calibri" w:cs="Calibri"/>
        </w:rPr>
        <w:t xml:space="preserve"> </w:t>
      </w:r>
      <w:r w:rsidR="000E625B">
        <w:rPr>
          <w:rFonts w:ascii="Calibri" w:eastAsia="Calibri" w:hAnsi="Calibri" w:cs="Calibri"/>
        </w:rPr>
        <w:t>“</w:t>
      </w:r>
      <w:r w:rsidR="009D7D94">
        <w:rPr>
          <w:rFonts w:ascii="Calibri" w:eastAsia="Calibri" w:hAnsi="Calibri" w:cs="Calibri"/>
        </w:rPr>
        <w:t>’ compliance</w:t>
      </w:r>
      <w:r w:rsidR="008D3E8A" w:rsidRPr="008D3E8A">
        <w:rPr>
          <w:rFonts w:ascii="Calibri" w:eastAsia="Calibri" w:hAnsi="Calibri" w:cs="Calibri"/>
        </w:rPr>
        <w:t xml:space="preserve"> monitoring data</w:t>
      </w:r>
      <w:r w:rsidR="003A720A">
        <w:rPr>
          <w:rFonts w:ascii="Calibri" w:eastAsia="Calibri" w:hAnsi="Calibri" w:cs="Calibri"/>
        </w:rPr>
        <w:t>’</w:t>
      </w:r>
      <w:r w:rsidR="000E625B">
        <w:rPr>
          <w:rFonts w:ascii="Calibri" w:eastAsia="Calibri" w:hAnsi="Calibri" w:cs="Calibri"/>
        </w:rPr>
        <w:t xml:space="preserve"> </w:t>
      </w:r>
      <w:r w:rsidR="008D3E8A" w:rsidRPr="008D3E8A">
        <w:rPr>
          <w:rFonts w:ascii="Calibri" w:eastAsia="Calibri" w:hAnsi="Calibri" w:cs="Calibri"/>
        </w:rPr>
        <w:t>comprises all sample results that PWSs</w:t>
      </w:r>
      <w:r w:rsidR="008A1625">
        <w:rPr>
          <w:rFonts w:ascii="Calibri" w:eastAsia="Calibri" w:hAnsi="Calibri" w:cs="Calibri"/>
        </w:rPr>
        <w:t xml:space="preserve"> </w:t>
      </w:r>
      <w:r w:rsidR="008D759D" w:rsidRPr="008D759D">
        <w:rPr>
          <w:rFonts w:ascii="Calibri" w:eastAsia="Calibri" w:hAnsi="Calibri" w:cs="Calibri"/>
        </w:rPr>
        <w:t>are already required to collect and</w:t>
      </w:r>
      <w:r w:rsidR="008D759D">
        <w:rPr>
          <w:rFonts w:ascii="Calibri" w:eastAsia="Calibri" w:hAnsi="Calibri" w:cs="Calibri"/>
        </w:rPr>
        <w:t xml:space="preserve"> </w:t>
      </w:r>
      <w:r w:rsidR="006565F8" w:rsidRPr="006565F8">
        <w:rPr>
          <w:rFonts w:ascii="Calibri" w:eastAsia="Calibri" w:hAnsi="Calibri" w:cs="Calibri"/>
        </w:rPr>
        <w:t>report to primacy agencies for purposes</w:t>
      </w:r>
      <w:r w:rsidR="006565F8">
        <w:rPr>
          <w:rFonts w:ascii="Calibri" w:eastAsia="Calibri" w:hAnsi="Calibri" w:cs="Calibri"/>
        </w:rPr>
        <w:t xml:space="preserve"> </w:t>
      </w:r>
      <w:r w:rsidR="006565F8" w:rsidRPr="006565F8">
        <w:rPr>
          <w:rFonts w:ascii="Calibri" w:eastAsia="Calibri" w:hAnsi="Calibri" w:cs="Calibri"/>
        </w:rPr>
        <w:t>of determining compliance with</w:t>
      </w:r>
      <w:r w:rsidR="006565F8">
        <w:rPr>
          <w:rFonts w:ascii="Calibri" w:eastAsia="Calibri" w:hAnsi="Calibri" w:cs="Calibri"/>
        </w:rPr>
        <w:t xml:space="preserve"> </w:t>
      </w:r>
      <w:r w:rsidR="006565F8" w:rsidRPr="006565F8">
        <w:rPr>
          <w:rFonts w:ascii="Calibri" w:eastAsia="Calibri" w:hAnsi="Calibri" w:cs="Calibri"/>
        </w:rPr>
        <w:t>NPDWRs, including MCL, MRDL, and</w:t>
      </w:r>
      <w:r w:rsidR="006565F8">
        <w:rPr>
          <w:rFonts w:ascii="Calibri" w:eastAsia="Calibri" w:hAnsi="Calibri" w:cs="Calibri"/>
        </w:rPr>
        <w:t xml:space="preserve"> </w:t>
      </w:r>
      <w:r w:rsidR="006565F8" w:rsidRPr="006565F8">
        <w:rPr>
          <w:rFonts w:ascii="Calibri" w:eastAsia="Calibri" w:hAnsi="Calibri" w:cs="Calibri"/>
        </w:rPr>
        <w:t>treatment technique (TT) requirements.</w:t>
      </w:r>
      <w:r w:rsidR="006565F8">
        <w:rPr>
          <w:rFonts w:ascii="Calibri" w:eastAsia="Calibri" w:hAnsi="Calibri" w:cs="Calibri"/>
        </w:rPr>
        <w:t xml:space="preserve"> </w:t>
      </w:r>
      <w:r w:rsidR="006565F8" w:rsidRPr="006565F8">
        <w:rPr>
          <w:rFonts w:ascii="Calibri" w:eastAsia="Calibri" w:hAnsi="Calibri" w:cs="Calibri"/>
        </w:rPr>
        <w:t>Related monitoring data are information</w:t>
      </w:r>
      <w:r w:rsidR="006565F8">
        <w:rPr>
          <w:rFonts w:ascii="Calibri" w:eastAsia="Calibri" w:hAnsi="Calibri" w:cs="Calibri"/>
        </w:rPr>
        <w:t xml:space="preserve"> </w:t>
      </w:r>
      <w:r w:rsidR="006565F8" w:rsidRPr="006565F8">
        <w:rPr>
          <w:rFonts w:ascii="Calibri" w:eastAsia="Calibri" w:hAnsi="Calibri" w:cs="Calibri"/>
        </w:rPr>
        <w:t>about each sample result that must be</w:t>
      </w:r>
      <w:r w:rsidR="006565F8">
        <w:rPr>
          <w:rFonts w:ascii="Calibri" w:eastAsia="Calibri" w:hAnsi="Calibri" w:cs="Calibri"/>
        </w:rPr>
        <w:t xml:space="preserve"> </w:t>
      </w:r>
      <w:r w:rsidR="006565F8" w:rsidRPr="006565F8">
        <w:rPr>
          <w:rFonts w:ascii="Calibri" w:eastAsia="Calibri" w:hAnsi="Calibri" w:cs="Calibri"/>
        </w:rPr>
        <w:t>reported to the primacy agency for</w:t>
      </w:r>
      <w:r w:rsidR="006565F8">
        <w:rPr>
          <w:rFonts w:ascii="Calibri" w:eastAsia="Calibri" w:hAnsi="Calibri" w:cs="Calibri"/>
        </w:rPr>
        <w:t xml:space="preserve"> </w:t>
      </w:r>
      <w:r w:rsidR="006565F8" w:rsidRPr="006565F8">
        <w:rPr>
          <w:rFonts w:ascii="Calibri" w:eastAsia="Calibri" w:hAnsi="Calibri" w:cs="Calibri"/>
        </w:rPr>
        <w:t>compliance determination, including</w:t>
      </w:r>
      <w:r w:rsidR="006565F8">
        <w:rPr>
          <w:rFonts w:ascii="Calibri" w:eastAsia="Calibri" w:hAnsi="Calibri" w:cs="Calibri"/>
        </w:rPr>
        <w:t xml:space="preserve"> </w:t>
      </w:r>
      <w:r w:rsidR="006565F8" w:rsidRPr="006565F8">
        <w:rPr>
          <w:rFonts w:ascii="Calibri" w:eastAsia="Calibri" w:hAnsi="Calibri" w:cs="Calibri"/>
        </w:rPr>
        <w:t>data to ensure that the correct number</w:t>
      </w:r>
      <w:r w:rsidR="006565F8">
        <w:rPr>
          <w:rFonts w:ascii="Calibri" w:eastAsia="Calibri" w:hAnsi="Calibri" w:cs="Calibri"/>
        </w:rPr>
        <w:t xml:space="preserve"> </w:t>
      </w:r>
      <w:r w:rsidR="006565F8" w:rsidRPr="006565F8">
        <w:rPr>
          <w:rFonts w:ascii="Calibri" w:eastAsia="Calibri" w:hAnsi="Calibri" w:cs="Calibri"/>
        </w:rPr>
        <w:t>of samples were taken at the right time,</w:t>
      </w:r>
      <w:r w:rsidR="006565F8">
        <w:rPr>
          <w:rFonts w:ascii="Calibri" w:eastAsia="Calibri" w:hAnsi="Calibri" w:cs="Calibri"/>
        </w:rPr>
        <w:t xml:space="preserve"> </w:t>
      </w:r>
      <w:r w:rsidR="006565F8" w:rsidRPr="006565F8">
        <w:rPr>
          <w:rFonts w:ascii="Calibri" w:eastAsia="Calibri" w:hAnsi="Calibri" w:cs="Calibri"/>
        </w:rPr>
        <w:t>in the correct locations, and were</w:t>
      </w:r>
      <w:r w:rsidR="006565F8">
        <w:rPr>
          <w:rFonts w:ascii="Calibri" w:eastAsia="Calibri" w:hAnsi="Calibri" w:cs="Calibri"/>
        </w:rPr>
        <w:t xml:space="preserve"> </w:t>
      </w:r>
      <w:r w:rsidR="006565F8" w:rsidRPr="006565F8">
        <w:rPr>
          <w:rFonts w:ascii="Calibri" w:eastAsia="Calibri" w:hAnsi="Calibri" w:cs="Calibri"/>
        </w:rPr>
        <w:t>analyzed using an approved analytical</w:t>
      </w:r>
      <w:r w:rsidR="006565F8">
        <w:rPr>
          <w:rFonts w:ascii="Calibri" w:eastAsia="Calibri" w:hAnsi="Calibri" w:cs="Calibri"/>
        </w:rPr>
        <w:t xml:space="preserve"> </w:t>
      </w:r>
      <w:r w:rsidR="006565F8" w:rsidRPr="006565F8">
        <w:rPr>
          <w:rFonts w:ascii="Calibri" w:eastAsia="Calibri" w:hAnsi="Calibri" w:cs="Calibri"/>
        </w:rPr>
        <w:t>method.</w:t>
      </w:r>
      <w:r w:rsidR="00423E24">
        <w:rPr>
          <w:rFonts w:ascii="Calibri" w:eastAsia="Calibri" w:hAnsi="Calibri" w:cs="Calibri"/>
        </w:rPr>
        <w:t>”</w:t>
      </w:r>
    </w:p>
    <w:p w14:paraId="003EFEC6" w14:textId="1C896F21" w:rsidR="0A305E70" w:rsidRDefault="0A305E70" w:rsidP="005375D4">
      <w:pPr>
        <w:spacing w:after="0" w:line="257" w:lineRule="auto"/>
        <w:rPr>
          <w:rFonts w:ascii="Calibri" w:eastAsia="Calibri" w:hAnsi="Calibri" w:cs="Calibri"/>
        </w:rPr>
      </w:pPr>
    </w:p>
    <w:p w14:paraId="50FEC20E" w14:textId="77777777" w:rsidR="003928E8" w:rsidRDefault="003928E8">
      <w:pPr>
        <w:spacing w:line="257" w:lineRule="auto"/>
        <w:rPr>
          <w:rFonts w:ascii="Calibri" w:eastAsia="Calibri" w:hAnsi="Calibri" w:cs="Calibri"/>
        </w:rPr>
      </w:pPr>
    </w:p>
    <w:p w14:paraId="3E9C7373" w14:textId="09CFDB48" w:rsidR="0A305E70" w:rsidRDefault="0A305E70" w:rsidP="005375D4">
      <w:pPr>
        <w:spacing w:line="257" w:lineRule="auto"/>
        <w:rPr>
          <w:rFonts w:ascii="Calibri" w:eastAsia="Calibri" w:hAnsi="Calibri" w:cs="Calibri"/>
        </w:rPr>
      </w:pPr>
      <w:r w:rsidRPr="11E9DEAA">
        <w:rPr>
          <w:rFonts w:ascii="Calibri" w:eastAsia="Calibri" w:hAnsi="Calibri" w:cs="Calibri"/>
        </w:rPr>
        <w:t xml:space="preserve">Annually submit compliance monitoring data and related monitoring data necessary for determining compliance for all National Primary Drinking Water Regulations (NPDWRs) in </w:t>
      </w:r>
      <w:hyperlink r:id="rId27" w:history="1">
        <w:r w:rsidRPr="11E9DEAA">
          <w:rPr>
            <w:rStyle w:val="Hyperlink"/>
            <w:rFonts w:ascii="Calibri" w:eastAsia="Calibri" w:hAnsi="Calibri" w:cs="Calibri"/>
            <w:color w:val="0563C1"/>
          </w:rPr>
          <w:t>40 CFR part 141</w:t>
        </w:r>
      </w:hyperlink>
      <w:r w:rsidRPr="11E9DEAA">
        <w:rPr>
          <w:rFonts w:ascii="Calibri" w:eastAsia="Calibri" w:hAnsi="Calibri" w:cs="Calibri"/>
        </w:rPr>
        <w:t xml:space="preserve"> (</w:t>
      </w:r>
      <w:hyperlink r:id="rId28" w:anchor="p-142.15(b)(3)" w:history="1">
        <w:r w:rsidRPr="11E9DEAA">
          <w:rPr>
            <w:rStyle w:val="Hyperlink"/>
            <w:rFonts w:ascii="Calibri" w:eastAsia="Calibri" w:hAnsi="Calibri" w:cs="Calibri"/>
            <w:color w:val="0563C1"/>
          </w:rPr>
          <w:t>40 CFR 142.15(b)(3)</w:t>
        </w:r>
      </w:hyperlink>
      <w:r w:rsidRPr="11E9DEAA">
        <w:rPr>
          <w:rFonts w:ascii="Calibri" w:eastAsia="Calibri" w:hAnsi="Calibri" w:cs="Calibri"/>
        </w:rPr>
        <w:t xml:space="preserve">). </w:t>
      </w:r>
    </w:p>
    <w:p w14:paraId="661CDD5E" w14:textId="3934D302" w:rsidR="303B3D62" w:rsidRDefault="303B3D62" w:rsidP="005375D4">
      <w:pPr>
        <w:spacing w:after="0"/>
      </w:pPr>
    </w:p>
    <w:p w14:paraId="66D98825" w14:textId="7CE94379" w:rsidR="303B3D62" w:rsidRDefault="303B3D62" w:rsidP="303B3D62"/>
    <w:p w14:paraId="229CCE3C" w14:textId="2CD62BB8" w:rsidR="000119F1" w:rsidRDefault="000119F1" w:rsidP="000119F1">
      <w:pPr>
        <w:pStyle w:val="Heading2"/>
      </w:pPr>
      <w:bookmarkStart w:id="75" w:name="_bookmark51"/>
      <w:bookmarkStart w:id="76" w:name="_Toc210989115"/>
      <w:bookmarkStart w:id="77" w:name="_Toc211237861"/>
      <w:bookmarkStart w:id="78" w:name="_Toc219094918"/>
      <w:bookmarkStart w:id="79" w:name="_Toc191037532"/>
      <w:bookmarkStart w:id="80" w:name="_Toc210989116"/>
      <w:bookmarkStart w:id="81" w:name="_Toc211237862"/>
      <w:bookmarkEnd w:id="75"/>
      <w:r>
        <w:t>Special</w:t>
      </w:r>
      <w:r>
        <w:rPr>
          <w:spacing w:val="-10"/>
        </w:rPr>
        <w:t xml:space="preserve"> </w:t>
      </w:r>
      <w:r>
        <w:t>Primacy</w:t>
      </w:r>
      <w:r>
        <w:rPr>
          <w:spacing w:val="-10"/>
        </w:rPr>
        <w:t xml:space="preserve"> </w:t>
      </w:r>
      <w:r>
        <w:t>Requirements</w:t>
      </w:r>
      <w:bookmarkEnd w:id="76"/>
      <w:bookmarkEnd w:id="77"/>
      <w:bookmarkEnd w:id="78"/>
      <w:r>
        <w:rPr>
          <w:spacing w:val="-10"/>
        </w:rPr>
        <w:t xml:space="preserve"> </w:t>
      </w:r>
      <w:bookmarkEnd w:id="79"/>
    </w:p>
    <w:p w14:paraId="74A086BF" w14:textId="77777777" w:rsidR="000119F1" w:rsidRDefault="000119F1" w:rsidP="002326D9">
      <w:r>
        <w:t>Special primacy conditions pertain to specific regulations where implementation of the Rule involves activities beyond general primacy provisions. Primacy Agencies must include these Rule-distinct provisions in an application for approval or revision of their program. The</w:t>
      </w:r>
      <w:r>
        <w:rPr>
          <w:spacing w:val="-1"/>
        </w:rPr>
        <w:t xml:space="preserve"> </w:t>
      </w:r>
      <w:r>
        <w:t>Special Primacy Requirements</w:t>
      </w:r>
      <w:r>
        <w:rPr>
          <w:spacing w:val="-1"/>
        </w:rPr>
        <w:t xml:space="preserve"> </w:t>
      </w:r>
      <w:r>
        <w:t>section of the crosswalk</w:t>
      </w:r>
      <w:r>
        <w:rPr>
          <w:spacing w:val="-7"/>
        </w:rPr>
        <w:t xml:space="preserve"> </w:t>
      </w:r>
      <w:r>
        <w:t>is</w:t>
      </w:r>
      <w:r>
        <w:rPr>
          <w:spacing w:val="-7"/>
        </w:rPr>
        <w:t xml:space="preserve"> </w:t>
      </w:r>
      <w:r>
        <w:t>where</w:t>
      </w:r>
      <w:r>
        <w:rPr>
          <w:spacing w:val="-7"/>
        </w:rPr>
        <w:t xml:space="preserve"> </w:t>
      </w:r>
      <w:r>
        <w:t>the</w:t>
      </w:r>
      <w:r>
        <w:rPr>
          <w:spacing w:val="-7"/>
        </w:rPr>
        <w:t xml:space="preserve"> </w:t>
      </w:r>
      <w:r>
        <w:t>Primacy Agency</w:t>
      </w:r>
      <w:r>
        <w:rPr>
          <w:spacing w:val="-7"/>
        </w:rPr>
        <w:t xml:space="preserve"> </w:t>
      </w:r>
      <w:proofErr w:type="gramStart"/>
      <w:r>
        <w:t>has</w:t>
      </w:r>
      <w:r>
        <w:rPr>
          <w:spacing w:val="-7"/>
        </w:rPr>
        <w:t xml:space="preserve"> </w:t>
      </w:r>
      <w:r>
        <w:t>the</w:t>
      </w:r>
      <w:r>
        <w:rPr>
          <w:spacing w:val="-7"/>
        </w:rPr>
        <w:t xml:space="preserve"> </w:t>
      </w:r>
      <w:r>
        <w:t>opportunity</w:t>
      </w:r>
      <w:r>
        <w:rPr>
          <w:spacing w:val="-5"/>
        </w:rPr>
        <w:t xml:space="preserve"> </w:t>
      </w:r>
      <w:r>
        <w:t>to</w:t>
      </w:r>
      <w:proofErr w:type="gramEnd"/>
      <w:r>
        <w:rPr>
          <w:spacing w:val="-6"/>
        </w:rPr>
        <w:t xml:space="preserve"> </w:t>
      </w:r>
      <w:r>
        <w:t>describe</w:t>
      </w:r>
      <w:r>
        <w:rPr>
          <w:spacing w:val="-7"/>
        </w:rPr>
        <w:t xml:space="preserve"> </w:t>
      </w:r>
      <w:r>
        <w:t>how</w:t>
      </w:r>
      <w:r>
        <w:rPr>
          <w:spacing w:val="-7"/>
        </w:rPr>
        <w:t xml:space="preserve"> </w:t>
      </w:r>
      <w:r>
        <w:t>it</w:t>
      </w:r>
      <w:r>
        <w:rPr>
          <w:spacing w:val="-7"/>
        </w:rPr>
        <w:t xml:space="preserve"> </w:t>
      </w:r>
      <w:r>
        <w:t>will</w:t>
      </w:r>
      <w:r>
        <w:rPr>
          <w:spacing w:val="-6"/>
        </w:rPr>
        <w:t xml:space="preserve"> </w:t>
      </w:r>
      <w:r>
        <w:t>satisfy</w:t>
      </w:r>
      <w:r>
        <w:rPr>
          <w:spacing w:val="-5"/>
        </w:rPr>
        <w:t xml:space="preserve"> </w:t>
      </w:r>
      <w:r>
        <w:t>these</w:t>
      </w:r>
      <w:r>
        <w:rPr>
          <w:spacing w:val="-7"/>
        </w:rPr>
        <w:t xml:space="preserve"> </w:t>
      </w:r>
      <w:r w:rsidRPr="006E3ACF">
        <w:t>provisions.</w:t>
      </w:r>
      <w:r w:rsidRPr="006E3ACF">
        <w:rPr>
          <w:spacing w:val="-6"/>
        </w:rPr>
        <w:t xml:space="preserve"> </w:t>
      </w:r>
      <w:bookmarkStart w:id="82" w:name="4.3.6__Attorney_General’s_Statement_of_E"/>
      <w:bookmarkStart w:id="83" w:name="_bookmark52"/>
      <w:bookmarkEnd w:id="82"/>
      <w:bookmarkEnd w:id="83"/>
    </w:p>
    <w:p w14:paraId="5202B6CB" w14:textId="499C858D" w:rsidR="00A5113A" w:rsidRDefault="00F9098A" w:rsidP="000119F1">
      <w:pPr>
        <w:pStyle w:val="Heading2"/>
      </w:pPr>
      <w:bookmarkStart w:id="84" w:name="_Toc219094919"/>
      <w:r>
        <w:t>Attorney</w:t>
      </w:r>
      <w:r>
        <w:rPr>
          <w:spacing w:val="-10"/>
        </w:rPr>
        <w:t xml:space="preserve"> </w:t>
      </w:r>
      <w:r>
        <w:t>General’s</w:t>
      </w:r>
      <w:r>
        <w:rPr>
          <w:spacing w:val="-9"/>
        </w:rPr>
        <w:t xml:space="preserve"> </w:t>
      </w:r>
      <w:r>
        <w:t>Statement</w:t>
      </w:r>
      <w:r>
        <w:rPr>
          <w:spacing w:val="-10"/>
        </w:rPr>
        <w:t xml:space="preserve"> </w:t>
      </w:r>
      <w:r>
        <w:t>of</w:t>
      </w:r>
      <w:r>
        <w:rPr>
          <w:spacing w:val="-9"/>
        </w:rPr>
        <w:t xml:space="preserve"> </w:t>
      </w:r>
      <w:r>
        <w:t>Enforceability</w:t>
      </w:r>
      <w:bookmarkEnd w:id="80"/>
      <w:bookmarkEnd w:id="81"/>
      <w:bookmarkEnd w:id="84"/>
    </w:p>
    <w:p w14:paraId="4D2B5D84" w14:textId="370377E0" w:rsidR="00EA4C96" w:rsidRDefault="00107E32" w:rsidP="002326D9">
      <w:r>
        <w:t xml:space="preserve">The complete and final primacy revision application must include an Attorney General’s Statement certifying that the </w:t>
      </w:r>
      <w:r w:rsidR="00F57D39">
        <w:t>Primacy Agency</w:t>
      </w:r>
      <w:r>
        <w:t xml:space="preserve"> regulations were duly adopted and are enforceable (unless </w:t>
      </w:r>
      <w:r w:rsidR="00ED4201">
        <w:t>the</w:t>
      </w:r>
      <w:r>
        <w:t xml:space="preserve"> EPA has waived this requirement by letter to the </w:t>
      </w:r>
      <w:r w:rsidR="00F57D39">
        <w:t>Primacy Agency</w:t>
      </w:r>
      <w:r>
        <w:t>)</w:t>
      </w:r>
      <w:r w:rsidR="00F654CD">
        <w:t xml:space="preserve"> (</w:t>
      </w:r>
      <w:hyperlink r:id="rId29" w:anchor="p-142.12(c)(2)" w:history="1">
        <w:r w:rsidR="00F654CD" w:rsidRPr="00077D0D">
          <w:rPr>
            <w:rStyle w:val="Hyperlink"/>
            <w:color w:val="2E74B5"/>
          </w:rPr>
          <w:t>40</w:t>
        </w:r>
        <w:r w:rsidR="00F654CD" w:rsidRPr="00077D0D">
          <w:rPr>
            <w:rStyle w:val="Hyperlink"/>
            <w:color w:val="2E74B5"/>
            <w:spacing w:val="-9"/>
          </w:rPr>
          <w:t xml:space="preserve"> </w:t>
        </w:r>
        <w:r w:rsidR="00F654CD" w:rsidRPr="00077D0D">
          <w:rPr>
            <w:rStyle w:val="Hyperlink"/>
            <w:color w:val="2E74B5"/>
          </w:rPr>
          <w:t>CFR</w:t>
        </w:r>
        <w:r w:rsidR="00F654CD" w:rsidRPr="00077D0D">
          <w:rPr>
            <w:rStyle w:val="Hyperlink"/>
            <w:color w:val="2E74B5"/>
            <w:spacing w:val="-9"/>
          </w:rPr>
          <w:t xml:space="preserve"> </w:t>
        </w:r>
        <w:r w:rsidR="00F654CD" w:rsidRPr="00077D0D">
          <w:rPr>
            <w:rStyle w:val="Hyperlink"/>
            <w:color w:val="2E74B5"/>
          </w:rPr>
          <w:t>142.12(c)(2)</w:t>
        </w:r>
      </w:hyperlink>
      <w:r w:rsidR="00F654CD">
        <w:t>)</w:t>
      </w:r>
      <w:r>
        <w:t xml:space="preserve">. The Attorney General’s Statement should also certify that the </w:t>
      </w:r>
      <w:r w:rsidR="00F57D39">
        <w:t>Primacy Agency</w:t>
      </w:r>
      <w:r>
        <w:rPr>
          <w:spacing w:val="40"/>
        </w:rPr>
        <w:t xml:space="preserve"> </w:t>
      </w:r>
      <w:r>
        <w:t xml:space="preserve">does not have any audit privilege or immunity laws or, if it has such laws, that these laws do not prevent the </w:t>
      </w:r>
      <w:r w:rsidR="00F57D39">
        <w:t>Primacy Agency</w:t>
      </w:r>
      <w:r>
        <w:t xml:space="preserve"> from meeting the requirements of the SDWA. If a </w:t>
      </w:r>
      <w:r w:rsidR="00F57D39">
        <w:t>Primacy Agency</w:t>
      </w:r>
      <w:r>
        <w:t xml:space="preserve"> has submitted this certification with a previous revision </w:t>
      </w:r>
      <w:r w:rsidR="00C9670B">
        <w:t>application</w:t>
      </w:r>
      <w:r>
        <w:t xml:space="preserve">, then the </w:t>
      </w:r>
      <w:r w:rsidR="00F57D39">
        <w:t>Primacy Agency</w:t>
      </w:r>
      <w:r>
        <w:t xml:space="preserve"> should indicate the date of </w:t>
      </w:r>
      <w:r w:rsidR="00F929CE">
        <w:t>submittal,</w:t>
      </w:r>
      <w:r>
        <w:t xml:space="preserve"> and the Attorney General need</w:t>
      </w:r>
      <w:r>
        <w:rPr>
          <w:spacing w:val="-2"/>
        </w:rPr>
        <w:t xml:space="preserve"> </w:t>
      </w:r>
      <w:r>
        <w:t>only</w:t>
      </w:r>
      <w:r>
        <w:rPr>
          <w:spacing w:val="-1"/>
        </w:rPr>
        <w:t xml:space="preserve"> </w:t>
      </w:r>
      <w:r>
        <w:t>certify</w:t>
      </w:r>
      <w:r>
        <w:rPr>
          <w:spacing w:val="-1"/>
        </w:rPr>
        <w:t xml:space="preserve"> </w:t>
      </w:r>
      <w:r>
        <w:t>that</w:t>
      </w:r>
      <w:r>
        <w:rPr>
          <w:spacing w:val="-2"/>
        </w:rPr>
        <w:t xml:space="preserve"> </w:t>
      </w:r>
      <w:r>
        <w:t>the</w:t>
      </w:r>
      <w:r>
        <w:rPr>
          <w:spacing w:val="-3"/>
        </w:rPr>
        <w:t xml:space="preserve"> </w:t>
      </w:r>
      <w:r>
        <w:t>status</w:t>
      </w:r>
      <w:r>
        <w:rPr>
          <w:spacing w:val="-3"/>
        </w:rPr>
        <w:t xml:space="preserve"> </w:t>
      </w:r>
      <w:r>
        <w:t>of</w:t>
      </w:r>
      <w:r>
        <w:rPr>
          <w:spacing w:val="-2"/>
        </w:rPr>
        <w:t xml:space="preserve"> </w:t>
      </w:r>
      <w:r>
        <w:t>the</w:t>
      </w:r>
      <w:r>
        <w:rPr>
          <w:spacing w:val="-3"/>
        </w:rPr>
        <w:t xml:space="preserve"> </w:t>
      </w:r>
      <w:r>
        <w:t>audit</w:t>
      </w:r>
      <w:r>
        <w:rPr>
          <w:spacing w:val="-2"/>
        </w:rPr>
        <w:t xml:space="preserve"> </w:t>
      </w:r>
      <w:r>
        <w:t>laws</w:t>
      </w:r>
      <w:r>
        <w:rPr>
          <w:spacing w:val="-3"/>
        </w:rPr>
        <w:t xml:space="preserve"> </w:t>
      </w:r>
      <w:r>
        <w:t>has</w:t>
      </w:r>
      <w:r>
        <w:rPr>
          <w:spacing w:val="-3"/>
        </w:rPr>
        <w:t xml:space="preserve"> </w:t>
      </w:r>
      <w:r>
        <w:t>not</w:t>
      </w:r>
      <w:r>
        <w:rPr>
          <w:spacing w:val="-2"/>
        </w:rPr>
        <w:t xml:space="preserve"> </w:t>
      </w:r>
      <w:r>
        <w:t>changed</w:t>
      </w:r>
      <w:r>
        <w:rPr>
          <w:spacing w:val="-2"/>
        </w:rPr>
        <w:t xml:space="preserve"> </w:t>
      </w:r>
      <w:r>
        <w:t>since</w:t>
      </w:r>
      <w:r>
        <w:rPr>
          <w:spacing w:val="-3"/>
        </w:rPr>
        <w:t xml:space="preserve"> </w:t>
      </w:r>
      <w:r>
        <w:t>the</w:t>
      </w:r>
      <w:r>
        <w:rPr>
          <w:spacing w:val="-3"/>
        </w:rPr>
        <w:t xml:space="preserve"> </w:t>
      </w:r>
      <w:r>
        <w:t>prior</w:t>
      </w:r>
      <w:r>
        <w:rPr>
          <w:spacing w:val="-2"/>
        </w:rPr>
        <w:t xml:space="preserve"> </w:t>
      </w:r>
      <w:r>
        <w:t>submittal.</w:t>
      </w:r>
      <w:r>
        <w:rPr>
          <w:spacing w:val="-2"/>
        </w:rPr>
        <w:t xml:space="preserve"> </w:t>
      </w:r>
    </w:p>
    <w:p w14:paraId="2349B70A" w14:textId="2BED19A5" w:rsidR="001B4A3B" w:rsidRDefault="00EA4C96" w:rsidP="00D62F79">
      <w:r>
        <w:br w:type="page"/>
      </w:r>
      <w:bookmarkStart w:id="85" w:name="4.3.6.1__Guidance_for_States_on_Audit_Pr"/>
      <w:bookmarkStart w:id="86" w:name="_bookmark53"/>
      <w:bookmarkEnd w:id="85"/>
      <w:bookmarkEnd w:id="86"/>
      <w:r w:rsidR="00F9098A" w:rsidRPr="000675B4">
        <w:lastRenderedPageBreak/>
        <w:t>Example</w:t>
      </w:r>
      <w:r w:rsidR="00F9098A" w:rsidRPr="000675B4">
        <w:rPr>
          <w:spacing w:val="-9"/>
        </w:rPr>
        <w:t xml:space="preserve"> </w:t>
      </w:r>
      <w:r w:rsidR="00F9098A" w:rsidRPr="000675B4">
        <w:t>of</w:t>
      </w:r>
      <w:r w:rsidR="00F9098A" w:rsidRPr="000675B4">
        <w:rPr>
          <w:spacing w:val="-8"/>
        </w:rPr>
        <w:t xml:space="preserve"> </w:t>
      </w:r>
      <w:r w:rsidR="00F9098A" w:rsidRPr="000675B4">
        <w:t>Attorney</w:t>
      </w:r>
      <w:r w:rsidR="00F9098A" w:rsidRPr="000675B4">
        <w:rPr>
          <w:spacing w:val="-8"/>
        </w:rPr>
        <w:t xml:space="preserve"> </w:t>
      </w:r>
      <w:r w:rsidR="00F9098A" w:rsidRPr="000675B4">
        <w:t>General’s</w:t>
      </w:r>
      <w:r w:rsidR="00F9098A" w:rsidRPr="000675B4">
        <w:rPr>
          <w:spacing w:val="-9"/>
        </w:rPr>
        <w:t xml:space="preserve"> </w:t>
      </w:r>
      <w:r w:rsidR="00F9098A" w:rsidRPr="000675B4">
        <w:t>Statement</w:t>
      </w:r>
    </w:p>
    <w:p w14:paraId="138BC564" w14:textId="7F9F4B3A" w:rsidR="00D356BC" w:rsidRPr="00752FB4" w:rsidRDefault="00D356BC" w:rsidP="00D356BC">
      <w:pPr>
        <w:tabs>
          <w:tab w:val="left" w:pos="720"/>
          <w:tab w:val="right" w:pos="1800"/>
          <w:tab w:val="left" w:pos="1987"/>
          <w:tab w:val="left" w:pos="2606"/>
          <w:tab w:val="right" w:pos="3787"/>
          <w:tab w:val="left" w:pos="3874"/>
        </w:tabs>
        <w:spacing w:after="200" w:line="252" w:lineRule="auto"/>
        <w:rPr>
          <w:bCs/>
        </w:rPr>
      </w:pPr>
      <w:r w:rsidRPr="00752FB4">
        <w:t>I hereby certify, pursuant to my authority as</w:t>
      </w:r>
      <w:r w:rsidR="000E3E8D">
        <w:t xml:space="preserve"> </w:t>
      </w:r>
      <w:r w:rsidR="00672BAD" w:rsidRPr="00672BAD">
        <w:rPr>
          <w:b/>
          <w:bCs/>
        </w:rPr>
        <w:t>{</w:t>
      </w:r>
      <w:r w:rsidRPr="00752FB4">
        <w:rPr>
          <w:b/>
          <w:u w:val="single"/>
        </w:rPr>
        <w:t>1</w:t>
      </w:r>
      <w:r w:rsidR="00672BAD">
        <w:rPr>
          <w:b/>
          <w:u w:val="single"/>
        </w:rPr>
        <w:t>}</w:t>
      </w:r>
      <w:r w:rsidRPr="00752FB4">
        <w:t xml:space="preserve"> and in accordance with the Safe Drinking Water Act as amended, and </w:t>
      </w:r>
      <w:r w:rsidR="00C74714" w:rsidRPr="00014DE1">
        <w:rPr>
          <w:b/>
          <w:bCs/>
        </w:rPr>
        <w:t>{</w:t>
      </w:r>
      <w:r w:rsidRPr="00752FB4">
        <w:rPr>
          <w:b/>
          <w:u w:val="single"/>
        </w:rPr>
        <w:t>2</w:t>
      </w:r>
      <w:r w:rsidR="00C74714">
        <w:rPr>
          <w:b/>
          <w:u w:val="single"/>
        </w:rPr>
        <w:t>}</w:t>
      </w:r>
      <w:r w:rsidRPr="00752FB4">
        <w:t xml:space="preserve">, that in my opinion the laws of </w:t>
      </w:r>
      <w:r w:rsidR="00D62F79" w:rsidRPr="00752FB4">
        <w:t xml:space="preserve">the </w:t>
      </w:r>
      <w:r w:rsidR="00D62F79" w:rsidRPr="00752FB4">
        <w:rPr>
          <w:b/>
        </w:rPr>
        <w:t>{</w:t>
      </w:r>
      <w:r w:rsidRPr="00752FB4">
        <w:rPr>
          <w:b/>
          <w:u w:val="single"/>
        </w:rPr>
        <w:t>3</w:t>
      </w:r>
      <w:r w:rsidR="00D62F79">
        <w:rPr>
          <w:b/>
          <w:u w:val="single"/>
        </w:rPr>
        <w:t>}</w:t>
      </w:r>
      <w:r w:rsidR="00D62F79" w:rsidRPr="00752FB4">
        <w:rPr>
          <w:b/>
        </w:rPr>
        <w:t xml:space="preserve"> </w:t>
      </w:r>
      <w:r w:rsidR="00D62F79" w:rsidRPr="00752FB4">
        <w:t>to</w:t>
      </w:r>
      <w:r w:rsidRPr="00752FB4">
        <w:t xml:space="preserve"> carry out the program set forth in the “Program Description” submitted by the </w:t>
      </w:r>
      <w:r w:rsidR="00C74714" w:rsidRPr="00014DE1">
        <w:rPr>
          <w:b/>
          <w:bCs/>
        </w:rPr>
        <w:t>{</w:t>
      </w:r>
      <w:r w:rsidR="00FD101A">
        <w:rPr>
          <w:b/>
          <w:u w:val="single"/>
        </w:rPr>
        <w:t>4</w:t>
      </w:r>
      <w:r w:rsidR="00C74714">
        <w:rPr>
          <w:b/>
          <w:u w:val="single"/>
        </w:rPr>
        <w:t>}</w:t>
      </w:r>
      <w:r w:rsidRPr="00752FB4">
        <w:t xml:space="preserve"> have been duly adopted and are enforceable. The specific authorities provided are contained in statutes or regulations that are lawfully adopted at the time this Statement is approved and signed and will be fully effective by the time the program is approved.</w:t>
      </w:r>
    </w:p>
    <w:p w14:paraId="74203676" w14:textId="22A0C5EA" w:rsidR="00D356BC" w:rsidRPr="00752FB4" w:rsidRDefault="00D356BC" w:rsidP="00B3418F">
      <w:pPr>
        <w:pStyle w:val="ListParagraph"/>
        <w:numPr>
          <w:ilvl w:val="0"/>
          <w:numId w:val="15"/>
        </w:numPr>
        <w:tabs>
          <w:tab w:val="left" w:pos="720"/>
          <w:tab w:val="right" w:pos="1800"/>
          <w:tab w:val="left" w:pos="1987"/>
          <w:tab w:val="left" w:pos="2606"/>
          <w:tab w:val="right" w:pos="3787"/>
          <w:tab w:val="left" w:pos="3874"/>
        </w:tabs>
        <w:spacing w:after="200" w:line="252" w:lineRule="auto"/>
      </w:pPr>
      <w:r w:rsidRPr="004C503A">
        <w:t>For States</w:t>
      </w:r>
      <w:r w:rsidR="004C503A" w:rsidRPr="004C503A">
        <w:t>/Commonwealth</w:t>
      </w:r>
      <w:r w:rsidR="004C503A">
        <w:t>/</w:t>
      </w:r>
      <w:r w:rsidR="00C51021">
        <w:t>Territory</w:t>
      </w:r>
      <w:r w:rsidR="00BC333A">
        <w:t>/</w:t>
      </w:r>
      <w:r w:rsidR="004C503A">
        <w:t>Tribal Nations</w:t>
      </w:r>
      <w:r w:rsidRPr="00752FB4">
        <w:t xml:space="preserve"> with No Audit Privilege and/or Immunity Laws </w:t>
      </w:r>
    </w:p>
    <w:p w14:paraId="12D6425C" w14:textId="4469A3E7" w:rsidR="00D356BC" w:rsidRPr="00752FB4" w:rsidRDefault="00D356BC" w:rsidP="00D356BC">
      <w:pPr>
        <w:tabs>
          <w:tab w:val="left" w:pos="720"/>
          <w:tab w:val="right" w:pos="1800"/>
          <w:tab w:val="left" w:pos="1987"/>
          <w:tab w:val="left" w:pos="2606"/>
          <w:tab w:val="right" w:pos="3787"/>
          <w:tab w:val="left" w:pos="3874"/>
        </w:tabs>
        <w:spacing w:after="200" w:line="252" w:lineRule="auto"/>
      </w:pPr>
      <w:r w:rsidRPr="00752FB4">
        <w:t xml:space="preserve">Furthermore, I certify that </w:t>
      </w:r>
      <w:r w:rsidR="00C74714">
        <w:rPr>
          <w:b/>
          <w:bCs/>
        </w:rPr>
        <w:t>{</w:t>
      </w:r>
      <w:r w:rsidRPr="00752FB4">
        <w:rPr>
          <w:b/>
          <w:u w:val="single"/>
        </w:rPr>
        <w:t>3</w:t>
      </w:r>
      <w:r w:rsidR="00C74714">
        <w:rPr>
          <w:b/>
          <w:u w:val="single"/>
        </w:rPr>
        <w:t>}</w:t>
      </w:r>
      <w:r w:rsidRPr="00752FB4">
        <w:t xml:space="preserve"> has not enacted any environmental audit privilege and/or immunity laws.</w:t>
      </w:r>
    </w:p>
    <w:p w14:paraId="40BC6FB4" w14:textId="007AB688" w:rsidR="00D356BC" w:rsidRPr="00752FB4" w:rsidRDefault="00D356BC" w:rsidP="00B3418F">
      <w:pPr>
        <w:pStyle w:val="ListParagraph"/>
        <w:numPr>
          <w:ilvl w:val="0"/>
          <w:numId w:val="15"/>
        </w:numPr>
        <w:tabs>
          <w:tab w:val="left" w:pos="720"/>
          <w:tab w:val="right" w:pos="1800"/>
          <w:tab w:val="left" w:pos="1987"/>
          <w:tab w:val="left" w:pos="2606"/>
          <w:tab w:val="right" w:pos="3787"/>
          <w:tab w:val="left" w:pos="3874"/>
        </w:tabs>
        <w:spacing w:after="200" w:line="252" w:lineRule="auto"/>
      </w:pPr>
      <w:r w:rsidRPr="00752FB4">
        <w:t xml:space="preserve">For </w:t>
      </w:r>
      <w:r w:rsidR="00FE2329" w:rsidRPr="004C503A">
        <w:t>States/Commonwealth</w:t>
      </w:r>
      <w:r w:rsidR="00BC333A">
        <w:t>/Territory/</w:t>
      </w:r>
      <w:r w:rsidR="00FE2329">
        <w:t>Tribal Nations</w:t>
      </w:r>
      <w:r w:rsidRPr="00752FB4">
        <w:t xml:space="preserve"> with Audit Privilege and/or Immunity Laws that do Not Apply to the </w:t>
      </w:r>
      <w:r w:rsidR="00FE2329">
        <w:t>Primacy</w:t>
      </w:r>
      <w:r w:rsidRPr="00752FB4">
        <w:t xml:space="preserve"> Agency Administering the Safe Drinking Water Act </w:t>
      </w:r>
    </w:p>
    <w:p w14:paraId="181633A5" w14:textId="4372611B" w:rsidR="00D356BC" w:rsidRPr="00752FB4" w:rsidRDefault="00D356BC" w:rsidP="00D356BC">
      <w:pPr>
        <w:tabs>
          <w:tab w:val="left" w:pos="720"/>
          <w:tab w:val="right" w:pos="1800"/>
          <w:tab w:val="left" w:pos="1987"/>
          <w:tab w:val="left" w:pos="2606"/>
          <w:tab w:val="right" w:pos="3787"/>
          <w:tab w:val="left" w:pos="3874"/>
        </w:tabs>
        <w:spacing w:after="200" w:line="252" w:lineRule="auto"/>
      </w:pPr>
      <w:r w:rsidRPr="00752FB4">
        <w:t xml:space="preserve">Furthermore, I certify that the environmental </w:t>
      </w:r>
      <w:r w:rsidRPr="00752FB4">
        <w:rPr>
          <w:b/>
          <w:bCs/>
          <w:u w:val="single"/>
        </w:rPr>
        <w:t>{</w:t>
      </w:r>
      <w:r w:rsidRPr="00752FB4">
        <w:rPr>
          <w:b/>
          <w:u w:val="single"/>
        </w:rPr>
        <w:t>audit privilege and/or immunity laws</w:t>
      </w:r>
      <w:r w:rsidRPr="00752FB4">
        <w:rPr>
          <w:b/>
          <w:bCs/>
          <w:u w:val="single"/>
        </w:rPr>
        <w:t>}</w:t>
      </w:r>
      <w:r w:rsidRPr="00752FB4">
        <w:t xml:space="preserve"> of the </w:t>
      </w:r>
      <w:r w:rsidR="00C74714" w:rsidRPr="00C74714">
        <w:rPr>
          <w:b/>
          <w:bCs/>
        </w:rPr>
        <w:t>{</w:t>
      </w:r>
      <w:r w:rsidRPr="00752FB4">
        <w:rPr>
          <w:b/>
          <w:u w:val="single"/>
        </w:rPr>
        <w:t>3</w:t>
      </w:r>
      <w:r w:rsidR="00C74714">
        <w:rPr>
          <w:b/>
          <w:bCs/>
          <w:u w:val="single"/>
        </w:rPr>
        <w:t>}</w:t>
      </w:r>
      <w:r w:rsidRPr="00752FB4">
        <w:t xml:space="preserve"> do not affect the ability of </w:t>
      </w:r>
      <w:r w:rsidRPr="00752FB4">
        <w:rPr>
          <w:b/>
        </w:rPr>
        <w:t>{</w:t>
      </w:r>
      <w:r w:rsidRPr="00752FB4">
        <w:rPr>
          <w:b/>
          <w:u w:val="single"/>
        </w:rPr>
        <w:t>3}</w:t>
      </w:r>
      <w:r w:rsidRPr="00752FB4">
        <w:t xml:space="preserve"> to meet enforcement and information gathering requirements under the Safe Drinking Water Act because the </w:t>
      </w:r>
      <w:r w:rsidRPr="00752FB4">
        <w:rPr>
          <w:b/>
          <w:u w:val="single"/>
        </w:rPr>
        <w:t>{audit privilege and/or immunity laws}</w:t>
      </w:r>
      <w:r w:rsidRPr="00752FB4">
        <w:t xml:space="preserve"> do not apply to the program set forth in the “Program Description.” The Safe Drinking Water Act program set forth in the “Program Description” is administered by </w:t>
      </w:r>
      <w:r w:rsidR="00447EBC">
        <w:rPr>
          <w:b/>
          <w:u w:val="single"/>
        </w:rPr>
        <w:t>{</w:t>
      </w:r>
      <w:r w:rsidR="00FD101A">
        <w:rPr>
          <w:b/>
          <w:u w:val="single"/>
        </w:rPr>
        <w:t>4</w:t>
      </w:r>
      <w:r w:rsidRPr="00752FB4">
        <w:rPr>
          <w:b/>
          <w:u w:val="single"/>
        </w:rPr>
        <w:t>}</w:t>
      </w:r>
      <w:r w:rsidRPr="00752FB4">
        <w:t xml:space="preserve">; the </w:t>
      </w:r>
      <w:r w:rsidRPr="00752FB4">
        <w:rPr>
          <w:b/>
          <w:bCs/>
          <w:u w:val="single"/>
        </w:rPr>
        <w:t>{</w:t>
      </w:r>
      <w:r w:rsidRPr="00752FB4">
        <w:rPr>
          <w:b/>
          <w:u w:val="single"/>
        </w:rPr>
        <w:t>audit privilege and/or immunity laws</w:t>
      </w:r>
      <w:r w:rsidRPr="00752FB4">
        <w:rPr>
          <w:b/>
          <w:bCs/>
          <w:u w:val="single"/>
        </w:rPr>
        <w:t>}</w:t>
      </w:r>
      <w:r w:rsidRPr="00752FB4">
        <w:t xml:space="preserve"> do not affect programs implemented by </w:t>
      </w:r>
      <w:r w:rsidRPr="00752FB4">
        <w:rPr>
          <w:b/>
        </w:rPr>
        <w:t>{</w:t>
      </w:r>
      <w:r w:rsidR="00FD101A">
        <w:rPr>
          <w:b/>
          <w:u w:val="single"/>
        </w:rPr>
        <w:t>4</w:t>
      </w:r>
      <w:r w:rsidRPr="00752FB4">
        <w:rPr>
          <w:b/>
          <w:u w:val="single"/>
        </w:rPr>
        <w:t>}</w:t>
      </w:r>
      <w:r w:rsidRPr="00752FB4">
        <w:rPr>
          <w:u w:val="single"/>
        </w:rPr>
        <w:t>,</w:t>
      </w:r>
      <w:r w:rsidRPr="00752FB4">
        <w:t xml:space="preserve"> thus the program set forth in the “Program Description” is unaffected by the provisions of </w:t>
      </w:r>
      <w:r w:rsidR="00C74714">
        <w:rPr>
          <w:b/>
          <w:u w:val="single"/>
        </w:rPr>
        <w:t>{</w:t>
      </w:r>
      <w:r w:rsidRPr="00752FB4">
        <w:rPr>
          <w:b/>
          <w:u w:val="single"/>
        </w:rPr>
        <w:t>3</w:t>
      </w:r>
      <w:r w:rsidRPr="00752FB4">
        <w:rPr>
          <w:b/>
          <w:bCs/>
          <w:u w:val="single"/>
        </w:rPr>
        <w:t>}</w:t>
      </w:r>
      <w:r w:rsidRPr="00752FB4">
        <w:t xml:space="preserve"> {</w:t>
      </w:r>
      <w:r w:rsidRPr="00752FB4">
        <w:rPr>
          <w:b/>
        </w:rPr>
        <w:t>audit privilege and/or immunity laws}.</w:t>
      </w:r>
    </w:p>
    <w:p w14:paraId="26C7FFF5" w14:textId="23AE09A1" w:rsidR="00D356BC" w:rsidRPr="00752FB4" w:rsidRDefault="00D356BC" w:rsidP="00B3418F">
      <w:pPr>
        <w:pStyle w:val="ListParagraph"/>
        <w:numPr>
          <w:ilvl w:val="0"/>
          <w:numId w:val="15"/>
        </w:numPr>
        <w:tabs>
          <w:tab w:val="left" w:pos="720"/>
          <w:tab w:val="right" w:pos="1800"/>
          <w:tab w:val="left" w:pos="1987"/>
          <w:tab w:val="left" w:pos="2606"/>
          <w:tab w:val="right" w:pos="3787"/>
          <w:tab w:val="left" w:pos="3874"/>
        </w:tabs>
        <w:spacing w:after="200" w:line="252" w:lineRule="auto"/>
      </w:pPr>
      <w:r w:rsidRPr="00752FB4">
        <w:t>For Primacy Agencies with Audit Privilege and/or Immunity Laws that Worked with the EPA to Satisfy Requirements for Federally Authorized, Delegated or Approved Environmental Programs</w:t>
      </w:r>
    </w:p>
    <w:p w14:paraId="61B32AA0" w14:textId="4A4C10F6" w:rsidR="00D356BC" w:rsidRPr="00752FB4" w:rsidRDefault="00D356BC" w:rsidP="00D356BC">
      <w:pPr>
        <w:tabs>
          <w:tab w:val="left" w:pos="720"/>
          <w:tab w:val="right" w:pos="1800"/>
          <w:tab w:val="left" w:pos="1987"/>
          <w:tab w:val="left" w:pos="2606"/>
          <w:tab w:val="right" w:pos="3787"/>
          <w:tab w:val="left" w:pos="3874"/>
        </w:tabs>
        <w:spacing w:after="200" w:line="252" w:lineRule="auto"/>
      </w:pPr>
      <w:r w:rsidRPr="00752FB4">
        <w:t xml:space="preserve">Furthermore, I certify that the environmental </w:t>
      </w:r>
      <w:r w:rsidRPr="00752FB4">
        <w:rPr>
          <w:b/>
        </w:rPr>
        <w:t>{audit privilege and/or immunity laws}</w:t>
      </w:r>
      <w:r w:rsidRPr="00752FB4">
        <w:t xml:space="preserve"> of the </w:t>
      </w:r>
      <w:r w:rsidRPr="00752FB4">
        <w:rPr>
          <w:b/>
          <w:bCs/>
          <w:u w:val="single"/>
        </w:rPr>
        <w:t>{</w:t>
      </w:r>
      <w:r w:rsidRPr="00752FB4">
        <w:rPr>
          <w:b/>
          <w:u w:val="single"/>
        </w:rPr>
        <w:t>(3</w:t>
      </w:r>
      <w:r w:rsidRPr="00752FB4">
        <w:rPr>
          <w:b/>
          <w:bCs/>
          <w:u w:val="single"/>
        </w:rPr>
        <w:t>)}</w:t>
      </w:r>
      <w:r w:rsidRPr="00752FB4">
        <w:t xml:space="preserve"> do not affect the ability of </w:t>
      </w:r>
      <w:r w:rsidRPr="00752FB4">
        <w:rPr>
          <w:b/>
        </w:rPr>
        <w:t>{</w:t>
      </w:r>
      <w:r w:rsidRPr="00752FB4">
        <w:rPr>
          <w:b/>
          <w:u w:val="single"/>
        </w:rPr>
        <w:t>3}</w:t>
      </w:r>
      <w:r w:rsidRPr="00752FB4">
        <w:t xml:space="preserve"> to meet enforcement and information gathering requirements under the Safe Drinking Water Act because</w:t>
      </w:r>
      <w:r w:rsidR="0066404E">
        <w:t xml:space="preserve"> of</w:t>
      </w:r>
      <w:r w:rsidRPr="00752FB4">
        <w:rPr>
          <w:b/>
          <w:bCs/>
          <w:u w:val="single"/>
        </w:rPr>
        <w:t>{</w:t>
      </w:r>
      <w:r w:rsidRPr="00752FB4">
        <w:rPr>
          <w:b/>
          <w:u w:val="single"/>
        </w:rPr>
        <w:t>3</w:t>
      </w:r>
      <w:r w:rsidRPr="00752FB4">
        <w:rPr>
          <w:b/>
          <w:bCs/>
          <w:u w:val="single"/>
        </w:rPr>
        <w:t>}</w:t>
      </w:r>
      <w:r w:rsidRPr="00752FB4">
        <w:t xml:space="preserve"> has enacted statutory revisions and/or issued a clarifying Attorney General’s Statement to satisfy requirements for federally authorized, delegated or approved environmental programs.</w:t>
      </w:r>
    </w:p>
    <w:p w14:paraId="3177270D" w14:textId="3D443758" w:rsidR="00D356BC" w:rsidRPr="00752FB4" w:rsidRDefault="00D356BC" w:rsidP="000B2540">
      <w:pPr>
        <w:tabs>
          <w:tab w:val="left" w:pos="720"/>
          <w:tab w:val="right" w:pos="1800"/>
          <w:tab w:val="left" w:pos="1987"/>
          <w:tab w:val="left" w:pos="2606"/>
          <w:tab w:val="right" w:pos="3787"/>
          <w:tab w:val="left" w:pos="3874"/>
        </w:tabs>
        <w:spacing w:after="0" w:line="252" w:lineRule="auto"/>
      </w:pPr>
      <w:r w:rsidRPr="00752FB4">
        <w:t>Seal of Office</w:t>
      </w:r>
    </w:p>
    <w:p w14:paraId="4321D8EB" w14:textId="3B041829" w:rsidR="00D356BC" w:rsidRPr="00752FB4" w:rsidRDefault="00D356BC" w:rsidP="00D356BC">
      <w:pPr>
        <w:tabs>
          <w:tab w:val="left" w:pos="720"/>
          <w:tab w:val="right" w:pos="1800"/>
          <w:tab w:val="left" w:pos="1987"/>
          <w:tab w:val="left" w:pos="2606"/>
          <w:tab w:val="right" w:pos="3787"/>
          <w:tab w:val="left" w:pos="3874"/>
        </w:tabs>
        <w:spacing w:after="200" w:line="252" w:lineRule="auto"/>
      </w:pPr>
      <w:r>
        <w:rPr>
          <w:rFonts w:ascii="Montserrat" w:hAnsi="Montserrat"/>
          <w:b/>
          <w:noProof/>
          <w:sz w:val="19"/>
        </w:rPr>
        <mc:AlternateContent>
          <mc:Choice Requires="wps">
            <w:drawing>
              <wp:anchor distT="0" distB="0" distL="114300" distR="114300" simplePos="0" relativeHeight="251658240" behindDoc="0" locked="0" layoutInCell="1" allowOverlap="1" wp14:anchorId="76EF07EA" wp14:editId="6FA3FA0B">
                <wp:simplePos x="0" y="0"/>
                <wp:positionH relativeFrom="column">
                  <wp:posOffset>-635</wp:posOffset>
                </wp:positionH>
                <wp:positionV relativeFrom="paragraph">
                  <wp:posOffset>43180</wp:posOffset>
                </wp:positionV>
                <wp:extent cx="1600200" cy="1600200"/>
                <wp:effectExtent l="0" t="0" r="19050" b="19050"/>
                <wp:wrapNone/>
                <wp:docPr id="129866611" name="Rectangle 86" descr="Blank space for seal of the state attorney general's office."/>
                <wp:cNvGraphicFramePr/>
                <a:graphic xmlns:a="http://schemas.openxmlformats.org/drawingml/2006/main">
                  <a:graphicData uri="http://schemas.microsoft.com/office/word/2010/wordprocessingShape">
                    <wps:wsp>
                      <wps:cNvSpPr/>
                      <wps:spPr>
                        <a:xfrm>
                          <a:off x="0" y="0"/>
                          <a:ext cx="1600200" cy="1600200"/>
                        </a:xfrm>
                        <a:prstGeom prst="rect">
                          <a:avLst/>
                        </a:prstGeom>
                        <a:noFill/>
                        <a:ln w="9525" cap="flat" cmpd="sng" algn="ctr">
                          <a:solidFill>
                            <a:schemeClr val="bg1">
                              <a:lumMod val="7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w:pict w14:anchorId="6BA6E1CC">
              <v:rect id="Rectangle 86" style="position:absolute;margin-left:-.05pt;margin-top:3.4pt;width:126pt;height:1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seal of the state attorney general's office." o:spid="_x0000_s1026" filled="f" strokecolor="#bfbfbf [2412]" w14:anchorId="2C7C0F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"/>
            </w:pict>
          </mc:Fallback>
        </mc:AlternateContent>
      </w:r>
      <w:r w:rsidRPr="00752FB4">
        <w:tab/>
      </w:r>
      <w:r w:rsidRPr="00752FB4">
        <w:tab/>
      </w:r>
      <w:r w:rsidRPr="00752FB4">
        <w:tab/>
      </w:r>
      <w:r>
        <w:tab/>
      </w:r>
      <w:r w:rsidRPr="00752FB4">
        <w:t>_______________________________________</w:t>
      </w:r>
    </w:p>
    <w:p w14:paraId="048B75E2" w14:textId="271FAD98" w:rsidR="00D356BC" w:rsidRPr="00F44DB8" w:rsidRDefault="00D356BC" w:rsidP="00D356BC">
      <w:pPr>
        <w:tabs>
          <w:tab w:val="left" w:pos="720"/>
          <w:tab w:val="right" w:pos="1800"/>
          <w:tab w:val="left" w:pos="1987"/>
          <w:tab w:val="left" w:pos="2606"/>
          <w:tab w:val="right" w:pos="3787"/>
          <w:tab w:val="left" w:pos="3874"/>
        </w:tabs>
        <w:spacing w:after="200" w:line="252" w:lineRule="auto"/>
        <w:rPr>
          <w:b/>
          <w:bCs/>
        </w:rPr>
      </w:pPr>
      <w:r w:rsidRPr="00752FB4">
        <w:tab/>
      </w:r>
      <w:r w:rsidRPr="00752FB4">
        <w:tab/>
      </w:r>
      <w:r w:rsidRPr="00752FB4">
        <w:tab/>
      </w:r>
      <w:r>
        <w:tab/>
      </w:r>
      <w:r w:rsidRPr="00F44DB8">
        <w:rPr>
          <w:b/>
          <w:bCs/>
        </w:rPr>
        <w:t>Signature</w:t>
      </w:r>
    </w:p>
    <w:p w14:paraId="75360FA7" w14:textId="05536BC0" w:rsidR="00D356BC" w:rsidRPr="00752FB4" w:rsidRDefault="00D356BC" w:rsidP="00D356BC">
      <w:pPr>
        <w:tabs>
          <w:tab w:val="left" w:pos="720"/>
          <w:tab w:val="right" w:pos="1800"/>
          <w:tab w:val="left" w:pos="1987"/>
          <w:tab w:val="left" w:pos="2606"/>
          <w:tab w:val="right" w:pos="3787"/>
          <w:tab w:val="left" w:pos="3874"/>
        </w:tabs>
        <w:spacing w:after="200" w:line="252" w:lineRule="auto"/>
      </w:pPr>
      <w:r w:rsidRPr="00752FB4">
        <w:tab/>
      </w:r>
      <w:r w:rsidRPr="00752FB4">
        <w:tab/>
      </w:r>
      <w:r w:rsidRPr="00752FB4">
        <w:tab/>
      </w:r>
      <w:r>
        <w:tab/>
      </w:r>
      <w:r w:rsidRPr="00752FB4">
        <w:t>_______________________________________</w:t>
      </w:r>
    </w:p>
    <w:p w14:paraId="36036E7B" w14:textId="6C595BD2" w:rsidR="00D356BC" w:rsidRPr="00F44DB8" w:rsidRDefault="00D356BC" w:rsidP="00D356BC">
      <w:pPr>
        <w:tabs>
          <w:tab w:val="left" w:pos="720"/>
          <w:tab w:val="right" w:pos="1800"/>
          <w:tab w:val="left" w:pos="1987"/>
          <w:tab w:val="left" w:pos="2606"/>
          <w:tab w:val="right" w:pos="3787"/>
          <w:tab w:val="left" w:pos="3874"/>
        </w:tabs>
        <w:spacing w:after="200" w:line="252" w:lineRule="auto"/>
        <w:rPr>
          <w:b/>
          <w:bCs/>
        </w:rPr>
      </w:pPr>
      <w:r w:rsidRPr="00752FB4">
        <w:tab/>
      </w:r>
      <w:r w:rsidRPr="00752FB4">
        <w:tab/>
      </w:r>
      <w:r w:rsidRPr="00752FB4">
        <w:tab/>
      </w:r>
      <w:r>
        <w:tab/>
      </w:r>
      <w:r w:rsidRPr="00F44DB8">
        <w:rPr>
          <w:b/>
          <w:bCs/>
        </w:rPr>
        <w:t>Name and Title</w:t>
      </w:r>
    </w:p>
    <w:p w14:paraId="3CB2456B" w14:textId="3B247489" w:rsidR="00D356BC" w:rsidRPr="00752FB4" w:rsidRDefault="00D356BC" w:rsidP="00D356BC">
      <w:pPr>
        <w:tabs>
          <w:tab w:val="left" w:pos="720"/>
          <w:tab w:val="right" w:pos="1800"/>
          <w:tab w:val="left" w:pos="1987"/>
          <w:tab w:val="left" w:pos="2606"/>
          <w:tab w:val="right" w:pos="3787"/>
          <w:tab w:val="left" w:pos="3874"/>
        </w:tabs>
        <w:spacing w:after="200" w:line="252" w:lineRule="auto"/>
      </w:pPr>
      <w:r w:rsidRPr="00752FB4">
        <w:tab/>
      </w:r>
      <w:r w:rsidRPr="00752FB4">
        <w:tab/>
      </w:r>
      <w:r>
        <w:tab/>
      </w:r>
      <w:r w:rsidRPr="00752FB4">
        <w:tab/>
        <w:t>_______________________________________</w:t>
      </w:r>
    </w:p>
    <w:p w14:paraId="1E1DE075" w14:textId="00977F52" w:rsidR="00D356BC" w:rsidRPr="00F44DB8" w:rsidRDefault="00D356BC" w:rsidP="00D356BC">
      <w:pPr>
        <w:tabs>
          <w:tab w:val="left" w:pos="720"/>
          <w:tab w:val="right" w:pos="1800"/>
          <w:tab w:val="left" w:pos="1987"/>
          <w:tab w:val="left" w:pos="2606"/>
          <w:tab w:val="right" w:pos="3787"/>
          <w:tab w:val="left" w:pos="3874"/>
        </w:tabs>
        <w:spacing w:after="200" w:line="252" w:lineRule="auto"/>
        <w:rPr>
          <w:b/>
          <w:bCs/>
        </w:rPr>
      </w:pPr>
      <w:r w:rsidRPr="00752FB4">
        <w:tab/>
      </w:r>
      <w:r w:rsidRPr="00752FB4">
        <w:tab/>
      </w:r>
      <w:r w:rsidRPr="00752FB4">
        <w:tab/>
      </w:r>
      <w:r>
        <w:tab/>
      </w:r>
      <w:r w:rsidRPr="00F44DB8">
        <w:rPr>
          <w:b/>
          <w:bCs/>
        </w:rPr>
        <w:t>Date</w:t>
      </w:r>
    </w:p>
    <w:p w14:paraId="67B516FE" w14:textId="5D5DD493" w:rsidR="00D13E53" w:rsidRDefault="00D13E53" w:rsidP="00511B50">
      <w:pPr>
        <w:tabs>
          <w:tab w:val="left" w:pos="720"/>
          <w:tab w:val="right" w:pos="1800"/>
          <w:tab w:val="left" w:pos="1987"/>
          <w:tab w:val="left" w:pos="2606"/>
          <w:tab w:val="right" w:pos="3787"/>
          <w:tab w:val="left" w:pos="3874"/>
        </w:tabs>
        <w:spacing w:after="120" w:line="252" w:lineRule="auto"/>
      </w:pPr>
    </w:p>
    <w:p w14:paraId="7B38A006" w14:textId="7F446BFC" w:rsidR="00D356BC" w:rsidRPr="00752FB4" w:rsidRDefault="00D13E53" w:rsidP="00511B50">
      <w:pPr>
        <w:tabs>
          <w:tab w:val="left" w:pos="720"/>
          <w:tab w:val="right" w:pos="1800"/>
          <w:tab w:val="left" w:pos="1987"/>
          <w:tab w:val="left" w:pos="2606"/>
          <w:tab w:val="right" w:pos="3787"/>
          <w:tab w:val="left" w:pos="3874"/>
        </w:tabs>
        <w:spacing w:after="120" w:line="252" w:lineRule="auto"/>
      </w:pPr>
      <w:r>
        <w:t>(</w:t>
      </w:r>
      <w:r w:rsidR="00D356BC" w:rsidRPr="00752FB4">
        <w:t>1)</w:t>
      </w:r>
      <w:r w:rsidR="00D356BC" w:rsidRPr="00752FB4">
        <w:tab/>
        <w:t xml:space="preserve">Attorney General or attorney for the </w:t>
      </w:r>
      <w:r w:rsidR="0A65FC76">
        <w:t>P</w:t>
      </w:r>
      <w:r w:rsidR="00D356BC">
        <w:t xml:space="preserve">rimacy </w:t>
      </w:r>
      <w:r w:rsidR="29BD8E29">
        <w:t>A</w:t>
      </w:r>
      <w:r w:rsidR="00D356BC" w:rsidRPr="00752FB4">
        <w:t>gency if it has independent legal counsel.</w:t>
      </w:r>
    </w:p>
    <w:p w14:paraId="465FF6DF" w14:textId="38CDAD96" w:rsidR="00D356BC" w:rsidRPr="00752FB4" w:rsidRDefault="00D356BC" w:rsidP="00511B50">
      <w:pPr>
        <w:tabs>
          <w:tab w:val="left" w:pos="720"/>
          <w:tab w:val="right" w:pos="1800"/>
          <w:tab w:val="left" w:pos="1987"/>
          <w:tab w:val="left" w:pos="2606"/>
          <w:tab w:val="right" w:pos="3787"/>
          <w:tab w:val="left" w:pos="3874"/>
        </w:tabs>
        <w:spacing w:after="120" w:line="252" w:lineRule="auto"/>
      </w:pPr>
      <w:r w:rsidRPr="00752FB4">
        <w:lastRenderedPageBreak/>
        <w:t>(2)</w:t>
      </w:r>
      <w:r w:rsidRPr="00752FB4">
        <w:tab/>
        <w:t>40 CFR 142.11(a)(6)(</w:t>
      </w:r>
      <w:proofErr w:type="spellStart"/>
      <w:r w:rsidRPr="00752FB4">
        <w:t>i</w:t>
      </w:r>
      <w:proofErr w:type="spellEnd"/>
      <w:r w:rsidRPr="00752FB4">
        <w:t>) for initial primacy applications or 40 CFR 142.12(c)(1)(iii) for primacy program revision applications.</w:t>
      </w:r>
    </w:p>
    <w:p w14:paraId="01B66453" w14:textId="77777777" w:rsidR="005375D4" w:rsidRDefault="00D356BC" w:rsidP="00511B50">
      <w:pPr>
        <w:tabs>
          <w:tab w:val="left" w:pos="720"/>
          <w:tab w:val="right" w:pos="1800"/>
          <w:tab w:val="left" w:pos="1987"/>
          <w:tab w:val="left" w:pos="2606"/>
          <w:tab w:val="right" w:pos="3787"/>
          <w:tab w:val="left" w:pos="3874"/>
        </w:tabs>
        <w:spacing w:after="120" w:line="252" w:lineRule="auto"/>
      </w:pPr>
      <w:r w:rsidRPr="00752FB4">
        <w:t>(3)</w:t>
      </w:r>
      <w:r w:rsidRPr="00752FB4">
        <w:tab/>
        <w:t>Name of state</w:t>
      </w:r>
      <w:r w:rsidR="00F57D39">
        <w:t>, Tribal Nation, territory,</w:t>
      </w:r>
      <w:r w:rsidRPr="00752FB4">
        <w:t xml:space="preserve"> or commonwealth</w:t>
      </w:r>
      <w:r w:rsidR="005375D4">
        <w:t>.</w:t>
      </w:r>
    </w:p>
    <w:p w14:paraId="57D2D58C" w14:textId="5F5E37D1" w:rsidR="005375D4" w:rsidRPr="00752FB4" w:rsidRDefault="005375D4" w:rsidP="00511B50">
      <w:pPr>
        <w:tabs>
          <w:tab w:val="left" w:pos="720"/>
          <w:tab w:val="right" w:pos="1800"/>
          <w:tab w:val="left" w:pos="1987"/>
          <w:tab w:val="left" w:pos="2606"/>
          <w:tab w:val="right" w:pos="3787"/>
          <w:tab w:val="left" w:pos="3874"/>
        </w:tabs>
        <w:spacing w:after="120" w:line="252" w:lineRule="auto"/>
      </w:pPr>
      <w:r>
        <w:t xml:space="preserve">(4) </w:t>
      </w:r>
      <w:r>
        <w:tab/>
        <w:t>Name of Primacy Agency.</w:t>
      </w:r>
    </w:p>
    <w:p w14:paraId="5CB3F848" w14:textId="704A697F" w:rsidR="0087348C" w:rsidRPr="00D04D99" w:rsidRDefault="0087348C" w:rsidP="00D62F79">
      <w:bookmarkStart w:id="87" w:name="4.4.2_Special_Primacy_Requirement_for_Pr"/>
      <w:bookmarkStart w:id="88" w:name="_bookmark54"/>
      <w:bookmarkEnd w:id="87"/>
      <w:bookmarkEnd w:id="88"/>
      <w:r w:rsidRPr="00D04D99">
        <w:t xml:space="preserve">Guidance for the Special Primacy Requirements of the </w:t>
      </w:r>
      <w:r w:rsidR="66032C89">
        <w:t xml:space="preserve">Revised </w:t>
      </w:r>
      <w:r w:rsidRPr="00D04D99">
        <w:t>CCR</w:t>
      </w:r>
      <w:r w:rsidR="29C7B3C0">
        <w:t xml:space="preserve"> Rule</w:t>
      </w:r>
    </w:p>
    <w:p w14:paraId="5C53A2D8" w14:textId="1D3385F9" w:rsidR="008E3986" w:rsidRDefault="005808A5" w:rsidP="007E1A91">
      <w:r>
        <w:t xml:space="preserve">In addition to </w:t>
      </w:r>
      <w:r w:rsidR="35AFAAC2">
        <w:t xml:space="preserve">meeting </w:t>
      </w:r>
      <w:r>
        <w:t>basic primacy requirements</w:t>
      </w:r>
      <w:r w:rsidRPr="005375D4">
        <w:t xml:space="preserve">, </w:t>
      </w:r>
      <w:r w:rsidR="00BB6D26" w:rsidRPr="005375D4">
        <w:t>Primacy Agencies</w:t>
      </w:r>
      <w:r w:rsidR="005375D4" w:rsidRPr="005375D4">
        <w:t xml:space="preserve"> </w:t>
      </w:r>
      <w:r w:rsidR="6913E162">
        <w:t xml:space="preserve">must satisfy special </w:t>
      </w:r>
      <w:r>
        <w:t>primacy</w:t>
      </w:r>
      <w:r>
        <w:rPr>
          <w:spacing w:val="-2"/>
        </w:rPr>
        <w:t xml:space="preserve"> </w:t>
      </w:r>
      <w:r>
        <w:t>provisions</w:t>
      </w:r>
      <w:r>
        <w:rPr>
          <w:spacing w:val="-4"/>
        </w:rPr>
        <w:t xml:space="preserve"> </w:t>
      </w:r>
      <w:r>
        <w:t>pertaining</w:t>
      </w:r>
      <w:r>
        <w:rPr>
          <w:spacing w:val="-3"/>
        </w:rPr>
        <w:t xml:space="preserve"> </w:t>
      </w:r>
      <w:r>
        <w:t>t</w:t>
      </w:r>
      <w:r>
        <w:rPr>
          <w:spacing w:val="-3"/>
        </w:rPr>
        <w:t xml:space="preserve">o </w:t>
      </w:r>
      <w:r>
        <w:t>specific</w:t>
      </w:r>
      <w:r>
        <w:rPr>
          <w:spacing w:val="-4"/>
        </w:rPr>
        <w:t xml:space="preserve"> </w:t>
      </w:r>
      <w:r>
        <w:t>regulations</w:t>
      </w:r>
      <w:r>
        <w:rPr>
          <w:spacing w:val="-4"/>
        </w:rPr>
        <w:t xml:space="preserve"> </w:t>
      </w:r>
      <w:r>
        <w:t>where</w:t>
      </w:r>
      <w:r>
        <w:rPr>
          <w:spacing w:val="-4"/>
        </w:rPr>
        <w:t xml:space="preserve"> </w:t>
      </w:r>
      <w:r>
        <w:t>implementation</w:t>
      </w:r>
      <w:r>
        <w:rPr>
          <w:spacing w:val="-3"/>
        </w:rPr>
        <w:t xml:space="preserve"> </w:t>
      </w:r>
      <w:r>
        <w:t>of</w:t>
      </w:r>
      <w:r>
        <w:rPr>
          <w:spacing w:val="-3"/>
        </w:rPr>
        <w:t xml:space="preserve"> </w:t>
      </w:r>
      <w:r>
        <w:t>the</w:t>
      </w:r>
      <w:r>
        <w:rPr>
          <w:spacing w:val="-4"/>
        </w:rPr>
        <w:t xml:space="preserve"> </w:t>
      </w:r>
      <w:r w:rsidR="34D9BC96">
        <w:t xml:space="preserve">revised </w:t>
      </w:r>
      <w:r w:rsidR="00A9365D">
        <w:t>CCR R</w:t>
      </w:r>
      <w:r>
        <w:t>ule</w:t>
      </w:r>
      <w:r>
        <w:rPr>
          <w:spacing w:val="-5"/>
        </w:rPr>
        <w:t xml:space="preserve"> </w:t>
      </w:r>
      <w:r>
        <w:t>involves</w:t>
      </w:r>
      <w:r>
        <w:rPr>
          <w:spacing w:val="-4"/>
        </w:rPr>
        <w:t xml:space="preserve"> </w:t>
      </w:r>
      <w:r>
        <w:t xml:space="preserve">activities beyond </w:t>
      </w:r>
      <w:r w:rsidR="0A68F206">
        <w:t xml:space="preserve">the </w:t>
      </w:r>
      <w:r>
        <w:t xml:space="preserve">general primacy provisions.  </w:t>
      </w:r>
      <w:r w:rsidR="00BB6D26">
        <w:t>Primacy Agencies</w:t>
      </w:r>
      <w:r>
        <w:t xml:space="preserve"> must include these Rule-distinct provisions in </w:t>
      </w:r>
      <w:r w:rsidR="00D65D18">
        <w:t>the</w:t>
      </w:r>
      <w:r>
        <w:t xml:space="preserve"> application for approval or revision of their programs</w:t>
      </w:r>
      <w:r w:rsidR="04A46A7B">
        <w:t>.</w:t>
      </w:r>
      <w:r w:rsidR="005375D4" w:rsidDel="005375D4">
        <w:t xml:space="preserve"> </w:t>
      </w:r>
      <w:r w:rsidR="005375D4">
        <w:t>T</w:t>
      </w:r>
      <w:r w:rsidR="00F163D6">
        <w:t xml:space="preserve">his section contains guidance on </w:t>
      </w:r>
      <w:r w:rsidR="7BCEDAE1">
        <w:t xml:space="preserve">how </w:t>
      </w:r>
      <w:r w:rsidR="00EB76C2">
        <w:t xml:space="preserve">primacy </w:t>
      </w:r>
      <w:r w:rsidR="290FB46B">
        <w:t>agencies may choose</w:t>
      </w:r>
      <w:r w:rsidR="009B3586">
        <w:t xml:space="preserve"> to </w:t>
      </w:r>
      <w:r w:rsidR="290FB46B">
        <w:t xml:space="preserve">meet </w:t>
      </w:r>
      <w:r w:rsidR="009B3586">
        <w:t xml:space="preserve">the </w:t>
      </w:r>
      <w:r w:rsidR="290FB46B">
        <w:t xml:space="preserve">special primacy requirements of the revised </w:t>
      </w:r>
      <w:r w:rsidR="009B3586">
        <w:t>CCR Rule</w:t>
      </w:r>
      <w:r w:rsidR="005375D4">
        <w:t>.</w:t>
      </w:r>
    </w:p>
    <w:p w14:paraId="7E682ABE" w14:textId="2BEC996A" w:rsidR="00E93AA6" w:rsidRDefault="004D549A" w:rsidP="007E1A91">
      <w:r>
        <w:t xml:space="preserve"> </w:t>
      </w:r>
    </w:p>
    <w:p w14:paraId="0F9B90B1" w14:textId="77777777" w:rsidR="00A5113A" w:rsidRPr="004160F2" w:rsidRDefault="00F9098A" w:rsidP="00DE5592">
      <w:pPr>
        <w:pStyle w:val="Heading3"/>
      </w:pPr>
      <w:bookmarkStart w:id="89" w:name="_bookmark55"/>
      <w:bookmarkStart w:id="90" w:name="_Toc191037535"/>
      <w:bookmarkStart w:id="91" w:name="_Toc219094920"/>
      <w:bookmarkEnd w:id="89"/>
      <w:r w:rsidRPr="004160F2">
        <w:t>Special Primacy Requirement for Adopting 40 CFR 141, S</w:t>
      </w:r>
      <w:bookmarkStart w:id="92" w:name="4.4.1_Special_Primacy_Requirement_for_Ad"/>
      <w:bookmarkEnd w:id="92"/>
      <w:r w:rsidRPr="004160F2">
        <w:t>ubpart O</w:t>
      </w:r>
      <w:bookmarkEnd w:id="90"/>
      <w:bookmarkEnd w:id="91"/>
    </w:p>
    <w:p w14:paraId="0BD39B88" w14:textId="57E070FA" w:rsidR="008E3986" w:rsidRPr="00603F94" w:rsidRDefault="00F101FC" w:rsidP="00603F94">
      <w:pPr>
        <w:rPr>
          <w:i/>
          <w:iCs/>
        </w:rPr>
      </w:pPr>
      <w:hyperlink r:id="rId30" w:anchor="p-142.16(f)(1)" w:history="1">
        <w:r w:rsidRPr="009B1F71">
          <w:rPr>
            <w:rStyle w:val="Hyperlink"/>
            <w:i/>
            <w:iCs/>
            <w:color w:val="2E74B5"/>
            <w:spacing w:val="-2"/>
          </w:rPr>
          <w:t>40</w:t>
        </w:r>
        <w:r w:rsidRPr="009B1F71">
          <w:rPr>
            <w:rStyle w:val="Hyperlink"/>
            <w:i/>
            <w:iCs/>
            <w:color w:val="2E74B5"/>
            <w:spacing w:val="-7"/>
          </w:rPr>
          <w:t xml:space="preserve"> </w:t>
        </w:r>
        <w:r w:rsidRPr="009B1F71">
          <w:rPr>
            <w:rStyle w:val="Hyperlink"/>
            <w:i/>
            <w:iCs/>
            <w:color w:val="2E74B5"/>
            <w:spacing w:val="-2"/>
          </w:rPr>
          <w:t>CFR</w:t>
        </w:r>
        <w:r w:rsidRPr="009B1F71">
          <w:rPr>
            <w:rStyle w:val="Hyperlink"/>
            <w:i/>
            <w:iCs/>
            <w:color w:val="2E74B5"/>
            <w:spacing w:val="-7"/>
          </w:rPr>
          <w:t xml:space="preserve"> </w:t>
        </w:r>
        <w:r w:rsidRPr="009B1F71">
          <w:rPr>
            <w:rStyle w:val="Hyperlink"/>
            <w:i/>
            <w:iCs/>
            <w:color w:val="2E74B5"/>
            <w:spacing w:val="-2"/>
          </w:rPr>
          <w:t>142.16(f)(1)</w:t>
        </w:r>
      </w:hyperlink>
      <w:r w:rsidRPr="00603F94">
        <w:rPr>
          <w:i/>
          <w:iCs/>
          <w:spacing w:val="-2"/>
        </w:rPr>
        <w:t>:</w:t>
      </w:r>
      <w:r w:rsidRPr="00603F94">
        <w:rPr>
          <w:i/>
          <w:iCs/>
          <w:spacing w:val="-7"/>
        </w:rPr>
        <w:t xml:space="preserve"> </w:t>
      </w:r>
      <w:r w:rsidRPr="00603F94">
        <w:rPr>
          <w:i/>
          <w:iCs/>
          <w:spacing w:val="-2"/>
        </w:rPr>
        <w:t>Each</w:t>
      </w:r>
      <w:r w:rsidRPr="00603F94">
        <w:rPr>
          <w:i/>
          <w:iCs/>
          <w:spacing w:val="-7"/>
        </w:rPr>
        <w:t xml:space="preserve"> </w:t>
      </w:r>
      <w:r w:rsidRPr="00603F94">
        <w:rPr>
          <w:i/>
          <w:iCs/>
          <w:spacing w:val="-2"/>
        </w:rPr>
        <w:t>state</w:t>
      </w:r>
      <w:r w:rsidRPr="00603F94">
        <w:rPr>
          <w:i/>
          <w:iCs/>
          <w:spacing w:val="-8"/>
        </w:rPr>
        <w:t xml:space="preserve"> </w:t>
      </w:r>
      <w:r w:rsidRPr="00603F94">
        <w:rPr>
          <w:i/>
          <w:iCs/>
          <w:spacing w:val="-2"/>
        </w:rPr>
        <w:t>that</w:t>
      </w:r>
      <w:r w:rsidRPr="00603F94">
        <w:rPr>
          <w:i/>
          <w:iCs/>
          <w:spacing w:val="-7"/>
        </w:rPr>
        <w:t xml:space="preserve"> </w:t>
      </w:r>
      <w:r w:rsidRPr="00603F94">
        <w:rPr>
          <w:i/>
          <w:iCs/>
          <w:spacing w:val="-2"/>
        </w:rPr>
        <w:t>has</w:t>
      </w:r>
      <w:r w:rsidRPr="00603F94">
        <w:rPr>
          <w:i/>
          <w:iCs/>
          <w:spacing w:val="-9"/>
        </w:rPr>
        <w:t xml:space="preserve"> </w:t>
      </w:r>
      <w:r w:rsidRPr="00603F94">
        <w:rPr>
          <w:i/>
          <w:iCs/>
          <w:spacing w:val="-2"/>
        </w:rPr>
        <w:t>primary</w:t>
      </w:r>
      <w:r w:rsidRPr="00603F94">
        <w:rPr>
          <w:i/>
          <w:iCs/>
          <w:spacing w:val="-10"/>
        </w:rPr>
        <w:t xml:space="preserve"> </w:t>
      </w:r>
      <w:r w:rsidRPr="00603F94">
        <w:rPr>
          <w:i/>
          <w:iCs/>
          <w:spacing w:val="-2"/>
        </w:rPr>
        <w:t>enforcement</w:t>
      </w:r>
      <w:r w:rsidRPr="00603F94">
        <w:rPr>
          <w:i/>
          <w:iCs/>
          <w:spacing w:val="-10"/>
        </w:rPr>
        <w:t xml:space="preserve"> </w:t>
      </w:r>
      <w:r w:rsidRPr="00603F94">
        <w:rPr>
          <w:i/>
          <w:iCs/>
          <w:spacing w:val="-2"/>
        </w:rPr>
        <w:t>responsibility</w:t>
      </w:r>
      <w:r w:rsidRPr="00603F94">
        <w:rPr>
          <w:i/>
          <w:iCs/>
          <w:spacing w:val="-10"/>
        </w:rPr>
        <w:t xml:space="preserve"> </w:t>
      </w:r>
      <w:r w:rsidRPr="00603F94">
        <w:rPr>
          <w:i/>
          <w:iCs/>
          <w:spacing w:val="-2"/>
        </w:rPr>
        <w:t>must</w:t>
      </w:r>
      <w:r w:rsidRPr="00603F94">
        <w:rPr>
          <w:i/>
          <w:iCs/>
          <w:spacing w:val="-10"/>
        </w:rPr>
        <w:t xml:space="preserve"> </w:t>
      </w:r>
      <w:r w:rsidRPr="00603F94">
        <w:rPr>
          <w:i/>
          <w:iCs/>
          <w:spacing w:val="-2"/>
        </w:rPr>
        <w:t>adopt</w:t>
      </w:r>
      <w:r w:rsidRPr="00603F94">
        <w:rPr>
          <w:i/>
          <w:iCs/>
          <w:spacing w:val="-8"/>
        </w:rPr>
        <w:t xml:space="preserve"> </w:t>
      </w:r>
      <w:r w:rsidRPr="00603F94">
        <w:rPr>
          <w:i/>
          <w:iCs/>
          <w:spacing w:val="-2"/>
        </w:rPr>
        <w:t xml:space="preserve">the </w:t>
      </w:r>
      <w:r w:rsidRPr="00603F94">
        <w:rPr>
          <w:i/>
          <w:iCs/>
        </w:rPr>
        <w:t xml:space="preserve">requirements of </w:t>
      </w:r>
      <w:hyperlink r:id="rId31" w:history="1">
        <w:r w:rsidRPr="00347436">
          <w:rPr>
            <w:rStyle w:val="Hyperlink"/>
            <w:i/>
            <w:iCs/>
            <w:color w:val="2E74B5"/>
          </w:rPr>
          <w:t>40 CFR part 141, subpart O</w:t>
        </w:r>
      </w:hyperlink>
      <w:r w:rsidRPr="00603F94">
        <w:rPr>
          <w:i/>
          <w:iCs/>
        </w:rPr>
        <w:t xml:space="preserve"> no later than </w:t>
      </w:r>
      <w:r w:rsidR="001E06BF" w:rsidRPr="00603F94">
        <w:rPr>
          <w:i/>
          <w:iCs/>
        </w:rPr>
        <w:t>May 25, 2026</w:t>
      </w:r>
      <w:r w:rsidRPr="00603F94">
        <w:rPr>
          <w:i/>
          <w:iCs/>
        </w:rPr>
        <w:t xml:space="preserve">. States must submit revised programs to </w:t>
      </w:r>
      <w:r w:rsidR="00BB19DD" w:rsidRPr="00603F94">
        <w:rPr>
          <w:i/>
          <w:iCs/>
        </w:rPr>
        <w:t xml:space="preserve">the </w:t>
      </w:r>
      <w:r w:rsidRPr="00603F94">
        <w:rPr>
          <w:i/>
          <w:iCs/>
        </w:rPr>
        <w:t xml:space="preserve">EPA for approval using the procedures in </w:t>
      </w:r>
      <w:hyperlink r:id="rId32" w:anchor="p-142.12(b)" w:history="1">
        <w:r w:rsidRPr="009B1F71">
          <w:rPr>
            <w:rStyle w:val="Hyperlink"/>
            <w:i/>
            <w:iCs/>
            <w:color w:val="2E74B5"/>
          </w:rPr>
          <w:t>40 CFR 142.12(b)</w:t>
        </w:r>
      </w:hyperlink>
      <w:r w:rsidRPr="00603F94">
        <w:rPr>
          <w:i/>
          <w:iCs/>
        </w:rPr>
        <w:t xml:space="preserve"> through </w:t>
      </w:r>
      <w:hyperlink r:id="rId33" w:anchor="p-142.12(d)" w:history="1">
        <w:r w:rsidRPr="009B1F71">
          <w:rPr>
            <w:rStyle w:val="Hyperlink"/>
            <w:i/>
            <w:iCs/>
            <w:color w:val="2E74B5"/>
          </w:rPr>
          <w:t>(d)</w:t>
        </w:r>
      </w:hyperlink>
      <w:r w:rsidRPr="00603F94">
        <w:rPr>
          <w:i/>
          <w:iCs/>
        </w:rPr>
        <w:t>.</w:t>
      </w:r>
    </w:p>
    <w:p w14:paraId="5F4449AB" w14:textId="273313E0" w:rsidR="00253F36" w:rsidRDefault="003B6BBF" w:rsidP="00603F94">
      <w:r w:rsidRPr="003B6BBF">
        <w:t xml:space="preserve">This Special Primacy Requirement specifies that </w:t>
      </w:r>
      <w:r w:rsidR="00BB6D26">
        <w:t>Primacy Agencies</w:t>
      </w:r>
      <w:r w:rsidRPr="003B6BBF">
        <w:t xml:space="preserve"> must follow the revised primacy application procedures </w:t>
      </w:r>
      <w:r>
        <w:t>outline</w:t>
      </w:r>
      <w:r w:rsidR="5C98463D">
        <w:t>d</w:t>
      </w:r>
      <w:r w:rsidRPr="003B6BBF">
        <w:t xml:space="preserve"> in </w:t>
      </w:r>
      <w:hyperlink r:id="rId34" w:anchor="p-142.12(b)">
        <w:r w:rsidRPr="3A228A6D">
          <w:rPr>
            <w:rStyle w:val="Hyperlink"/>
            <w:color w:val="2E74B5"/>
          </w:rPr>
          <w:t>40 CFR 142.12(b)</w:t>
        </w:r>
      </w:hyperlink>
      <w:r w:rsidRPr="003B6BBF">
        <w:t xml:space="preserve"> through </w:t>
      </w:r>
      <w:hyperlink r:id="rId35" w:anchor="p-142.12(d)">
        <w:r w:rsidRPr="3A228A6D">
          <w:rPr>
            <w:rStyle w:val="Hyperlink"/>
            <w:color w:val="2E74B5"/>
          </w:rPr>
          <w:t>40 CFR 142.12(d)</w:t>
        </w:r>
      </w:hyperlink>
      <w:r w:rsidRPr="003B6BBF">
        <w:t xml:space="preserve"> when submitting a revised primacy program application</w:t>
      </w:r>
      <w:r w:rsidR="00D82E54">
        <w:t xml:space="preserve">. These procedures address the timeframe in which </w:t>
      </w:r>
      <w:r w:rsidR="007C4FFE">
        <w:t xml:space="preserve">applications </w:t>
      </w:r>
      <w:r w:rsidR="00D82E54">
        <w:t>must be submitted, the content of the application, and EPA’s review and approval procedures. This process is described in</w:t>
      </w:r>
      <w:r w:rsidR="00FD31E2">
        <w:t xml:space="preserve"> the primacy program revisions section of this document.</w:t>
      </w:r>
      <w:r w:rsidR="00D82E54">
        <w:t xml:space="preserve"> </w:t>
      </w:r>
      <w:bookmarkStart w:id="93" w:name="_bookmark56"/>
      <w:bookmarkEnd w:id="93"/>
    </w:p>
    <w:p w14:paraId="3D4B44BE" w14:textId="726A4BEA" w:rsidR="00A5113A" w:rsidRPr="00511693" w:rsidRDefault="00F9098A" w:rsidP="00DE5592">
      <w:pPr>
        <w:pStyle w:val="Heading3"/>
      </w:pPr>
      <w:bookmarkStart w:id="94" w:name="Additional_Public_Notice:"/>
      <w:bookmarkStart w:id="95" w:name="Alternative_Form_and_Content:"/>
      <w:bookmarkStart w:id="96" w:name="_bookmark57"/>
      <w:bookmarkStart w:id="97" w:name="4.4.3_Special_Primacy_Requirement_for_Re"/>
      <w:bookmarkStart w:id="98" w:name="_Toc191037537"/>
      <w:bookmarkStart w:id="99" w:name="_Toc219094921"/>
      <w:bookmarkStart w:id="100" w:name="_Hlk212709028"/>
      <w:bookmarkEnd w:id="94"/>
      <w:bookmarkEnd w:id="95"/>
      <w:bookmarkEnd w:id="96"/>
      <w:bookmarkEnd w:id="97"/>
      <w:r>
        <w:t>Special</w:t>
      </w:r>
      <w:r>
        <w:rPr>
          <w:spacing w:val="-11"/>
        </w:rPr>
        <w:t xml:space="preserve"> </w:t>
      </w:r>
      <w:r>
        <w:t>Primacy</w:t>
      </w:r>
      <w:r>
        <w:rPr>
          <w:spacing w:val="-11"/>
        </w:rPr>
        <w:t xml:space="preserve"> </w:t>
      </w:r>
      <w:r>
        <w:t>Requirement</w:t>
      </w:r>
      <w:r>
        <w:rPr>
          <w:spacing w:val="-10"/>
        </w:rPr>
        <w:t xml:space="preserve"> </w:t>
      </w:r>
      <w:r>
        <w:t>for</w:t>
      </w:r>
      <w:r>
        <w:rPr>
          <w:spacing w:val="-11"/>
        </w:rPr>
        <w:t xml:space="preserve"> </w:t>
      </w:r>
      <w:r w:rsidR="002A223A">
        <w:t>Technical Assistance</w:t>
      </w:r>
      <w:bookmarkEnd w:id="98"/>
      <w:bookmarkEnd w:id="99"/>
    </w:p>
    <w:p w14:paraId="4A06CE18" w14:textId="3D050F15" w:rsidR="00B837D5" w:rsidRPr="00E07D8F" w:rsidRDefault="00B837D5" w:rsidP="00E07D8F">
      <w:pPr>
        <w:rPr>
          <w:i/>
          <w:iCs/>
        </w:rPr>
      </w:pPr>
      <w:hyperlink r:id="rId36" w:anchor="p-142.16(f)(3)" w:history="1">
        <w:r w:rsidRPr="0046527F">
          <w:rPr>
            <w:rStyle w:val="Hyperlink"/>
            <w:i/>
            <w:iCs/>
            <w:color w:val="2E74B5"/>
          </w:rPr>
          <w:t>40</w:t>
        </w:r>
        <w:r w:rsidRPr="0046527F">
          <w:rPr>
            <w:rStyle w:val="Hyperlink"/>
            <w:i/>
            <w:iCs/>
            <w:color w:val="2E74B5"/>
            <w:spacing w:val="-4"/>
          </w:rPr>
          <w:t xml:space="preserve"> </w:t>
        </w:r>
        <w:r w:rsidRPr="0046527F">
          <w:rPr>
            <w:rStyle w:val="Hyperlink"/>
            <w:i/>
            <w:iCs/>
            <w:color w:val="2E74B5"/>
          </w:rPr>
          <w:t>CFR</w:t>
        </w:r>
        <w:r w:rsidRPr="0046527F">
          <w:rPr>
            <w:rStyle w:val="Hyperlink"/>
            <w:i/>
            <w:iCs/>
            <w:color w:val="2E74B5"/>
            <w:spacing w:val="-4"/>
          </w:rPr>
          <w:t xml:space="preserve"> </w:t>
        </w:r>
        <w:r w:rsidRPr="0046527F">
          <w:rPr>
            <w:rStyle w:val="Hyperlink"/>
            <w:i/>
            <w:iCs/>
            <w:color w:val="2E74B5"/>
          </w:rPr>
          <w:t>142.16(f)(3)</w:t>
        </w:r>
      </w:hyperlink>
      <w:r w:rsidRPr="00E07D8F">
        <w:rPr>
          <w:i/>
          <w:iCs/>
        </w:rPr>
        <w:t>:</w:t>
      </w:r>
      <w:r w:rsidRPr="00E07D8F">
        <w:rPr>
          <w:i/>
          <w:iCs/>
          <w:spacing w:val="-4"/>
        </w:rPr>
        <w:t xml:space="preserve"> </w:t>
      </w:r>
      <w:r w:rsidRPr="00E07D8F">
        <w:rPr>
          <w:i/>
          <w:iCs/>
        </w:rPr>
        <w:t xml:space="preserve">Each </w:t>
      </w:r>
      <w:r w:rsidR="00E13EFA" w:rsidRPr="00E07D8F">
        <w:rPr>
          <w:i/>
          <w:iCs/>
        </w:rPr>
        <w:t xml:space="preserve">State must, as a condition of primacy, provide water systems with technical assistance in meeting the requirements in </w:t>
      </w:r>
      <w:hyperlink r:id="rId37" w:anchor="p-141.153(h)(3)" w:history="1">
        <w:r w:rsidR="00E13EFA" w:rsidRPr="0046527F" w:rsidDel="00E32817">
          <w:rPr>
            <w:rStyle w:val="Hyperlink"/>
            <w:i/>
            <w:iCs/>
            <w:color w:val="2E74B5"/>
          </w:rPr>
          <w:t>40 CFR 141.153(h)(3)</w:t>
        </w:r>
      </w:hyperlink>
      <w:r w:rsidR="00E13EFA" w:rsidRPr="00E07D8F">
        <w:rPr>
          <w:i/>
          <w:iCs/>
        </w:rPr>
        <w:t xml:space="preserve"> to provide translation assistance to consumers with limited English proficiency. Examples of technical assistance include providing water systems with contact information for inclusion in the system's report where consumers can contact the state for translation assistance upon </w:t>
      </w:r>
      <w:r w:rsidR="00D62F79" w:rsidRPr="00E07D8F">
        <w:rPr>
          <w:i/>
          <w:iCs/>
        </w:rPr>
        <w:t>request or</w:t>
      </w:r>
      <w:r w:rsidR="00E13EFA" w:rsidRPr="00E07D8F">
        <w:rPr>
          <w:i/>
          <w:iCs/>
        </w:rPr>
        <w:t xml:space="preserve"> providing resources for water systems to translate their reports, including EPA-provided translations of required content for CCRs (e.g., health effects language, definitions) and translated templates of reports through a website.</w:t>
      </w:r>
    </w:p>
    <w:bookmarkEnd w:id="100"/>
    <w:p w14:paraId="43CA644E" w14:textId="39E68186" w:rsidR="00511693" w:rsidRDefault="00B837D5" w:rsidP="00E07D8F">
      <w:r>
        <w:t xml:space="preserve">This Special Primacy Requirement </w:t>
      </w:r>
      <w:r w:rsidR="00E726EF">
        <w:t>highlights</w:t>
      </w:r>
      <w:r w:rsidR="00CB5DF1">
        <w:t xml:space="preserve"> </w:t>
      </w:r>
      <w:r>
        <w:t xml:space="preserve">the </w:t>
      </w:r>
      <w:r w:rsidR="00D62F79">
        <w:t>requirement Primacy</w:t>
      </w:r>
      <w:r w:rsidR="00BB6D26">
        <w:t xml:space="preserve"> Agencies</w:t>
      </w:r>
      <w:r w:rsidR="006D0A9A">
        <w:t xml:space="preserve"> </w:t>
      </w:r>
      <w:r w:rsidR="009F367B">
        <w:t xml:space="preserve">to </w:t>
      </w:r>
      <w:r w:rsidR="00D1073F">
        <w:t>provide</w:t>
      </w:r>
      <w:r w:rsidR="009F367B">
        <w:t xml:space="preserve"> technical assistance to </w:t>
      </w:r>
      <w:r w:rsidR="002A223A">
        <w:t xml:space="preserve">water systems in meeting the requirements to provide translation assistance </w:t>
      </w:r>
      <w:r w:rsidR="00F04DA5">
        <w:t xml:space="preserve">in communities with a large proportion </w:t>
      </w:r>
      <w:proofErr w:type="gramStart"/>
      <w:r w:rsidR="00A67676">
        <w:t xml:space="preserve">of </w:t>
      </w:r>
      <w:r w:rsidR="002A223A">
        <w:t xml:space="preserve"> consumers</w:t>
      </w:r>
      <w:proofErr w:type="gramEnd"/>
      <w:r w:rsidR="002A223A">
        <w:t xml:space="preserve"> with limited English proficiency.</w:t>
      </w:r>
    </w:p>
    <w:p w14:paraId="03FF3418" w14:textId="4378DB4E" w:rsidR="00A5113A" w:rsidRPr="00B837D5" w:rsidRDefault="00F9098A" w:rsidP="00DE5592">
      <w:pPr>
        <w:pStyle w:val="Heading3"/>
      </w:pPr>
      <w:bookmarkStart w:id="101" w:name="_bookmark58"/>
      <w:bookmarkStart w:id="102" w:name="_Toc191037538"/>
      <w:bookmarkStart w:id="103" w:name="_Toc219094922"/>
      <w:bookmarkEnd w:id="101"/>
      <w:r>
        <w:t>Special</w:t>
      </w:r>
      <w:r>
        <w:rPr>
          <w:spacing w:val="-11"/>
        </w:rPr>
        <w:t xml:space="preserve"> </w:t>
      </w:r>
      <w:r>
        <w:t>Primacy</w:t>
      </w:r>
      <w:r>
        <w:rPr>
          <w:spacing w:val="-10"/>
        </w:rPr>
        <w:t xml:space="preserve"> </w:t>
      </w:r>
      <w:r>
        <w:t>Requ</w:t>
      </w:r>
      <w:bookmarkStart w:id="104" w:name="4.4.4_Special_Primacy_Requirement_for_Re"/>
      <w:bookmarkEnd w:id="104"/>
      <w:r>
        <w:t>irement</w:t>
      </w:r>
      <w:r>
        <w:rPr>
          <w:spacing w:val="-10"/>
        </w:rPr>
        <w:t xml:space="preserve"> </w:t>
      </w:r>
      <w:r>
        <w:t>for</w:t>
      </w:r>
      <w:r>
        <w:rPr>
          <w:spacing w:val="-10"/>
        </w:rPr>
        <w:t xml:space="preserve"> </w:t>
      </w:r>
      <w:bookmarkEnd w:id="102"/>
      <w:r w:rsidR="00F37436">
        <w:t>Application Approval</w:t>
      </w:r>
      <w:bookmarkEnd w:id="103"/>
    </w:p>
    <w:p w14:paraId="4778732C" w14:textId="1663BC2F" w:rsidR="00E52F55" w:rsidRPr="00E81E0A" w:rsidRDefault="00C15202" w:rsidP="00E81E0A">
      <w:pPr>
        <w:rPr>
          <w:b/>
          <w:bCs/>
          <w:i/>
          <w:iCs/>
        </w:rPr>
      </w:pPr>
      <w:hyperlink r:id="rId38" w:anchor="p-142.16(f)(3)" w:history="1">
        <w:r w:rsidRPr="00AA552E">
          <w:rPr>
            <w:rStyle w:val="Hyperlink"/>
            <w:i/>
            <w:iCs/>
            <w:color w:val="2E74B5"/>
          </w:rPr>
          <w:t>40 CFR 142.16(f)(</w:t>
        </w:r>
        <w:r w:rsidR="002A223A" w:rsidRPr="00AA552E">
          <w:rPr>
            <w:rStyle w:val="Hyperlink"/>
            <w:i/>
            <w:iCs/>
            <w:color w:val="2E74B5"/>
          </w:rPr>
          <w:t>5</w:t>
        </w:r>
        <w:r w:rsidRPr="00AA552E">
          <w:rPr>
            <w:rStyle w:val="Hyperlink"/>
            <w:i/>
            <w:iCs/>
            <w:color w:val="2E74B5"/>
          </w:rPr>
          <w:t>)</w:t>
        </w:r>
      </w:hyperlink>
      <w:r w:rsidRPr="00E81E0A">
        <w:rPr>
          <w:i/>
          <w:iCs/>
        </w:rPr>
        <w:t xml:space="preserve">: </w:t>
      </w:r>
      <w:r w:rsidR="00E52F55" w:rsidRPr="00E81E0A">
        <w:rPr>
          <w:i/>
          <w:iCs/>
        </w:rPr>
        <w:t>Each application for approval of a revised program must include:</w:t>
      </w:r>
    </w:p>
    <w:p w14:paraId="2ADFF5FF" w14:textId="77777777" w:rsidR="00E81E0A" w:rsidRPr="00E81E0A" w:rsidRDefault="00E52F55" w:rsidP="00511B50">
      <w:pPr>
        <w:pStyle w:val="ListParagraph"/>
        <w:numPr>
          <w:ilvl w:val="0"/>
          <w:numId w:val="17"/>
        </w:numPr>
        <w:spacing w:after="120"/>
        <w:rPr>
          <w:i/>
          <w:iCs/>
        </w:rPr>
      </w:pPr>
      <w:r w:rsidRPr="00E81E0A">
        <w:rPr>
          <w:i/>
          <w:iCs/>
        </w:rPr>
        <w:t xml:space="preserve">A description of how the State intends to provide water systems with technical assistance in meeting the requirements in </w:t>
      </w:r>
      <w:hyperlink r:id="rId39" w:anchor="p-141.153(h)(3)" w:tgtFrame="_blank" w:history="1">
        <w:r w:rsidRPr="00AA552E">
          <w:rPr>
            <w:rStyle w:val="Hyperlink"/>
            <w:i/>
            <w:iCs/>
            <w:color w:val="2E74B5"/>
          </w:rPr>
          <w:t>40 CFR 141.153(h)(3)</w:t>
        </w:r>
      </w:hyperlink>
      <w:r w:rsidRPr="00E81E0A">
        <w:rPr>
          <w:i/>
          <w:iCs/>
        </w:rPr>
        <w:t xml:space="preserve"> to provide translation assistance in communities with a large proportion of consumers with limited English proficiency; and</w:t>
      </w:r>
    </w:p>
    <w:p w14:paraId="31461491" w14:textId="0AB05CAC" w:rsidR="00C15202" w:rsidRPr="00E81E0A" w:rsidRDefault="00E52F55" w:rsidP="00E81E0A">
      <w:pPr>
        <w:pStyle w:val="ListParagraph"/>
        <w:numPr>
          <w:ilvl w:val="0"/>
          <w:numId w:val="17"/>
        </w:numPr>
        <w:rPr>
          <w:i/>
          <w:iCs/>
        </w:rPr>
      </w:pPr>
      <w:r w:rsidRPr="00E81E0A">
        <w:rPr>
          <w:i/>
          <w:iCs/>
        </w:rPr>
        <w:t xml:space="preserve">A description of the state's procedures for waiving the mailing requirement for small systems consistent with </w:t>
      </w:r>
      <w:hyperlink r:id="rId40" w:anchor="p-141.155(g)" w:tgtFrame="_blank" w:history="1">
        <w:r w:rsidRPr="00AA552E">
          <w:rPr>
            <w:rStyle w:val="Hyperlink"/>
            <w:i/>
            <w:iCs/>
            <w:color w:val="2E74B5"/>
          </w:rPr>
          <w:t>40 CFR 141.155(g)</w:t>
        </w:r>
      </w:hyperlink>
      <w:r w:rsidRPr="00E81E0A">
        <w:rPr>
          <w:i/>
          <w:iCs/>
        </w:rPr>
        <w:t>.</w:t>
      </w:r>
    </w:p>
    <w:p w14:paraId="7C1C1E8A" w14:textId="07019AAC" w:rsidR="006F7CF4" w:rsidRDefault="00C15202" w:rsidP="00E81E0A">
      <w:r>
        <w:lastRenderedPageBreak/>
        <w:t xml:space="preserve">This Special Primacy Requirement addresses the </w:t>
      </w:r>
      <w:r w:rsidR="00F37436">
        <w:t xml:space="preserve">requirements </w:t>
      </w:r>
      <w:r w:rsidR="00CB1462">
        <w:t xml:space="preserve">for approval of </w:t>
      </w:r>
      <w:r w:rsidR="00605586">
        <w:t xml:space="preserve">a </w:t>
      </w:r>
      <w:r w:rsidR="00F57D39">
        <w:t>Primacy Agency</w:t>
      </w:r>
      <w:r w:rsidR="00A36343">
        <w:t>’s</w:t>
      </w:r>
      <w:r w:rsidR="00CB1462">
        <w:t xml:space="preserve"> application of a revised program. </w:t>
      </w:r>
      <w:r w:rsidR="00BB6D26">
        <w:t>Primacy Agencies</w:t>
      </w:r>
      <w:r w:rsidR="00E83D41">
        <w:t xml:space="preserve"> are required to explain </w:t>
      </w:r>
      <w:r w:rsidR="58F592D6">
        <w:t xml:space="preserve">in their application </w:t>
      </w:r>
      <w:r w:rsidR="00E83D41">
        <w:t>how the</w:t>
      </w:r>
      <w:r w:rsidR="00A36343">
        <w:t>y</w:t>
      </w:r>
      <w:r w:rsidR="00E83D41">
        <w:t xml:space="preserve"> intend to provide technical assistance and procedures for waiving the mailing requirement for small systems.</w:t>
      </w:r>
    </w:p>
    <w:p w14:paraId="297F2BEF" w14:textId="17BAF6E5" w:rsidR="00306F4D" w:rsidRPr="00D04D99" w:rsidRDefault="00306F4D" w:rsidP="00B7329F">
      <w:pPr>
        <w:pStyle w:val="Heading1"/>
      </w:pPr>
      <w:bookmarkStart w:id="105" w:name="_bookmark59"/>
      <w:bookmarkStart w:id="106" w:name="_Toc219094923"/>
      <w:bookmarkEnd w:id="105"/>
      <w:r w:rsidRPr="00D04D99">
        <w:t>Guidance for Primacy Agency Flexibility</w:t>
      </w:r>
      <w:bookmarkEnd w:id="106"/>
    </w:p>
    <w:p w14:paraId="0AFBB499" w14:textId="3F04AA73" w:rsidR="005E185D" w:rsidRPr="00E76645" w:rsidRDefault="00B1085C" w:rsidP="008F505C">
      <w:r w:rsidRPr="00B1085C">
        <w:t xml:space="preserve">Each State that has primary enforcement responsibility </w:t>
      </w:r>
      <w:r w:rsidR="00005083">
        <w:t xml:space="preserve">for public water systems </w:t>
      </w:r>
      <w:r w:rsidRPr="00B1085C">
        <w:t xml:space="preserve">must adopt the revised requirements of </w:t>
      </w:r>
      <w:hyperlink r:id="rId41" w:history="1">
        <w:r w:rsidRPr="00B1085C">
          <w:rPr>
            <w:rStyle w:val="Hyperlink"/>
          </w:rPr>
          <w:t>40 CFR part 141, subpart O</w:t>
        </w:r>
      </w:hyperlink>
      <w:r w:rsidRPr="00B1085C">
        <w:t xml:space="preserve"> no later than May 25, 2026. (40 CFR 142.16(f)(1)).</w:t>
      </w:r>
      <w:r>
        <w:t xml:space="preserve"> However, a</w:t>
      </w:r>
      <w:r w:rsidRPr="00B1085C">
        <w:t xml:space="preserve"> state, Tribe, or territory that has primary enforcement responsibility may adopt by rule, after notice and comment, alternative requirements for the form and content of CCRs. The alternative requirements must provide the same type and amount of information as required by </w:t>
      </w:r>
      <w:hyperlink r:id="rId42" w:history="1">
        <w:r w:rsidRPr="00B1085C">
          <w:rPr>
            <w:rStyle w:val="Hyperlink"/>
          </w:rPr>
          <w:t>§§ 141.153</w:t>
        </w:r>
      </w:hyperlink>
      <w:r w:rsidRPr="00B1085C">
        <w:t xml:space="preserve"> and </w:t>
      </w:r>
      <w:hyperlink r:id="rId43" w:history="1">
        <w:r w:rsidRPr="00B1085C">
          <w:rPr>
            <w:rStyle w:val="Hyperlink"/>
          </w:rPr>
          <w:t>141.154</w:t>
        </w:r>
      </w:hyperlink>
      <w:r w:rsidRPr="00B1085C">
        <w:t>, and must be designed to achieve an equivalent level of public information and education as would be achieved by the federal CCR Rule at 40 C.F.R. part 141, Subpart O (</w:t>
      </w:r>
      <w:hyperlink r:id="rId44" w:anchor="p-141.151(e)" w:history="1">
        <w:r w:rsidRPr="00B1085C">
          <w:rPr>
            <w:rStyle w:val="Hyperlink"/>
          </w:rPr>
          <w:t>40 CFR 141.151(e)</w:t>
        </w:r>
      </w:hyperlink>
      <w:r w:rsidRPr="00B1085C">
        <w:t>)</w:t>
      </w:r>
      <w:r w:rsidR="00847594">
        <w:t xml:space="preserve">.  </w:t>
      </w:r>
      <w:r w:rsidR="009F41F4">
        <w:t>In addition, the CCR Rule</w:t>
      </w:r>
      <w:r w:rsidR="00E850EA">
        <w:t xml:space="preserve"> </w:t>
      </w:r>
      <w:r w:rsidR="00D916D2">
        <w:t xml:space="preserve">allows states seeking primacy </w:t>
      </w:r>
      <w:r w:rsidR="00833523">
        <w:t>approval to</w:t>
      </w:r>
      <w:r w:rsidR="000A72E9">
        <w:t xml:space="preserve"> make certain specified</w:t>
      </w:r>
      <w:r w:rsidR="00F7070A">
        <w:t xml:space="preserve"> c</w:t>
      </w:r>
      <w:r w:rsidR="00E76645" w:rsidRPr="00E76645">
        <w:t xml:space="preserve">hanges in the following areas are </w:t>
      </w:r>
      <w:proofErr w:type="gramStart"/>
      <w:r w:rsidR="00E76645" w:rsidRPr="00E76645">
        <w:t>allowed .</w:t>
      </w:r>
      <w:proofErr w:type="gramEnd"/>
    </w:p>
    <w:p w14:paraId="666D999E" w14:textId="35CE8953" w:rsidR="00A5113A" w:rsidRPr="006F138A" w:rsidRDefault="00F9098A" w:rsidP="001113F0">
      <w:pPr>
        <w:pStyle w:val="Heading2"/>
      </w:pPr>
      <w:bookmarkStart w:id="107" w:name="_Toc191037540"/>
      <w:bookmarkStart w:id="108" w:name="_Toc210989120"/>
      <w:bookmarkStart w:id="109" w:name="_Toc211237866"/>
      <w:bookmarkStart w:id="110" w:name="_Toc219094924"/>
      <w:r w:rsidRPr="006F138A">
        <w:t>Governor’s</w:t>
      </w:r>
      <w:r w:rsidRPr="006F138A">
        <w:rPr>
          <w:spacing w:val="-1"/>
        </w:rPr>
        <w:t xml:space="preserve"> </w:t>
      </w:r>
      <w:r w:rsidRPr="006F138A">
        <w:t>Mailing</w:t>
      </w:r>
      <w:r w:rsidRPr="006F138A">
        <w:rPr>
          <w:spacing w:val="-1"/>
        </w:rPr>
        <w:t xml:space="preserve"> </w:t>
      </w:r>
      <w:r w:rsidRPr="006F138A">
        <w:t>Waiver:</w:t>
      </w:r>
      <w:bookmarkEnd w:id="107"/>
      <w:bookmarkEnd w:id="108"/>
      <w:bookmarkEnd w:id="109"/>
      <w:bookmarkEnd w:id="110"/>
    </w:p>
    <w:p w14:paraId="4B9442C4" w14:textId="1D08869B" w:rsidR="005E185D" w:rsidRPr="006F138A" w:rsidRDefault="000F6E9C" w:rsidP="00337313">
      <w:r>
        <w:t xml:space="preserve">Under </w:t>
      </w:r>
      <w:hyperlink r:id="rId45" w:anchor="p-141.155(g)" w:history="1">
        <w:r w:rsidRPr="00AA552E">
          <w:rPr>
            <w:rStyle w:val="Hyperlink"/>
            <w:color w:val="2E74B5"/>
          </w:rPr>
          <w:t>40 CFR 141.155(g)</w:t>
        </w:r>
      </w:hyperlink>
      <w:r>
        <w:t xml:space="preserve">, the Governor of a </w:t>
      </w:r>
      <w:r w:rsidR="00B61DDD">
        <w:t xml:space="preserve">State </w:t>
      </w:r>
      <w:r>
        <w:t>or their designee</w:t>
      </w:r>
      <w:r w:rsidR="005550FA">
        <w:t xml:space="preserve">, or the Tribal Leader where the Tribe has met </w:t>
      </w:r>
      <w:r w:rsidR="00233B41">
        <w:t>eligibility requirements</w:t>
      </w:r>
      <w:r w:rsidR="00233B41">
        <w:rPr>
          <w:rStyle w:val="EndnoteReference"/>
        </w:rPr>
        <w:endnoteReference w:id="2"/>
      </w:r>
      <w:r>
        <w:t xml:space="preserve"> can waive the mailing r</w:t>
      </w:r>
      <w:bookmarkStart w:id="111" w:name="Governor’s_Mailing_Waiver:"/>
      <w:bookmarkEnd w:id="111"/>
      <w:r>
        <w:t xml:space="preserve">equirement for CWSs serving fewer than 10,000 persons. </w:t>
      </w:r>
      <w:r w:rsidR="00D97F48">
        <w:t xml:space="preserve">The CCR Rule does not </w:t>
      </w:r>
      <w:r w:rsidR="0048080B">
        <w:t xml:space="preserve">limit </w:t>
      </w:r>
      <w:r w:rsidR="00681C71">
        <w:t>the ways</w:t>
      </w:r>
      <w:r w:rsidR="00472B0D">
        <w:t xml:space="preserve"> a </w:t>
      </w:r>
      <w:r w:rsidR="006556A6">
        <w:t>S</w:t>
      </w:r>
      <w:r>
        <w:t>tate</w:t>
      </w:r>
      <w:r w:rsidR="00472B0D">
        <w:t xml:space="preserve"> may</w:t>
      </w:r>
      <w:r w:rsidR="0048080B">
        <w:t xml:space="preserve"> exercise this</w:t>
      </w:r>
      <w:r>
        <w:rPr>
          <w:spacing w:val="-2"/>
        </w:rPr>
        <w:t xml:space="preserve"> </w:t>
      </w:r>
      <w:r>
        <w:t xml:space="preserve">flexibility </w:t>
      </w:r>
      <w:r w:rsidR="00F5570B">
        <w:t>(on a state-wide or case</w:t>
      </w:r>
      <w:r w:rsidR="00C52E02">
        <w:t>-</w:t>
      </w:r>
      <w:r w:rsidR="00F5570B">
        <w:t>by</w:t>
      </w:r>
      <w:r w:rsidR="00C52E02">
        <w:t>-</w:t>
      </w:r>
      <w:r w:rsidR="00F5570B">
        <w:t>case basis</w:t>
      </w:r>
      <w:r w:rsidR="00472B0D">
        <w:t>; with or without</w:t>
      </w:r>
      <w:r>
        <w:rPr>
          <w:spacing w:val="-1"/>
        </w:rPr>
        <w:t xml:space="preserve"> </w:t>
      </w:r>
      <w:r>
        <w:t>establish</w:t>
      </w:r>
      <w:r w:rsidR="00472B0D">
        <w:t>ing additional</w:t>
      </w:r>
      <w:r>
        <w:rPr>
          <w:spacing w:val="-1"/>
        </w:rPr>
        <w:t xml:space="preserve"> </w:t>
      </w:r>
      <w:r>
        <w:t>criteria</w:t>
      </w:r>
      <w:r>
        <w:rPr>
          <w:spacing w:val="-2"/>
        </w:rPr>
        <w:t xml:space="preserve"> </w:t>
      </w:r>
      <w:r>
        <w:t>for</w:t>
      </w:r>
      <w:r>
        <w:rPr>
          <w:spacing w:val="-1"/>
        </w:rPr>
        <w:t xml:space="preserve"> </w:t>
      </w:r>
      <w:r>
        <w:t>obtaining</w:t>
      </w:r>
      <w:r>
        <w:rPr>
          <w:spacing w:val="-1"/>
        </w:rPr>
        <w:t xml:space="preserve"> </w:t>
      </w:r>
      <w:r w:rsidR="00472B0D">
        <w:rPr>
          <w:spacing w:val="-1"/>
        </w:rPr>
        <w:t>or</w:t>
      </w:r>
      <w:r>
        <w:rPr>
          <w:spacing w:val="-1"/>
        </w:rPr>
        <w:t xml:space="preserve"> </w:t>
      </w:r>
      <w:r>
        <w:t>renewing</w:t>
      </w:r>
      <w:r>
        <w:rPr>
          <w:spacing w:val="-1"/>
        </w:rPr>
        <w:t xml:space="preserve"> </w:t>
      </w:r>
      <w:r>
        <w:t>a mailing</w:t>
      </w:r>
      <w:r>
        <w:rPr>
          <w:spacing w:val="-3"/>
        </w:rPr>
        <w:t xml:space="preserve"> </w:t>
      </w:r>
      <w:r>
        <w:t>waiver</w:t>
      </w:r>
      <w:r w:rsidR="00F70C4F">
        <w:t>)</w:t>
      </w:r>
      <w:r>
        <w:t>.</w:t>
      </w:r>
      <w:r w:rsidR="00F70C4F">
        <w:t xml:space="preserve">  However, the CCR rule require</w:t>
      </w:r>
      <w:r w:rsidR="00670115">
        <w:t>s</w:t>
      </w:r>
      <w:r w:rsidR="00F70C4F">
        <w:t xml:space="preserve"> that any water system </w:t>
      </w:r>
      <w:r w:rsidR="00D44F1B">
        <w:t xml:space="preserve">with a </w:t>
      </w:r>
      <w:r w:rsidR="00AC3097">
        <w:t xml:space="preserve">mailing </w:t>
      </w:r>
      <w:r w:rsidR="00D44F1B">
        <w:t xml:space="preserve">waiver must </w:t>
      </w:r>
      <w:r w:rsidR="00670115">
        <w:t xml:space="preserve">comply with </w:t>
      </w:r>
      <w:r w:rsidR="00975232">
        <w:t xml:space="preserve">certain requirements </w:t>
      </w:r>
      <w:r w:rsidR="00AD553C">
        <w:t>described in 141</w:t>
      </w:r>
      <w:r w:rsidR="0066456F">
        <w:t>.155(g)</w:t>
      </w:r>
      <w:r w:rsidR="00943719">
        <w:t>(1)</w:t>
      </w:r>
      <w:r w:rsidR="00670115">
        <w:t xml:space="preserve"> and (2) that the State may not waive</w:t>
      </w:r>
      <w:r w:rsidR="004C57B0">
        <w:t xml:space="preserve">. </w:t>
      </w:r>
      <w:r>
        <w:rPr>
          <w:spacing w:val="-3"/>
        </w:rPr>
        <w:t xml:space="preserve"> </w:t>
      </w:r>
      <w:r>
        <w:t>For</w:t>
      </w:r>
      <w:r>
        <w:rPr>
          <w:spacing w:val="-3"/>
        </w:rPr>
        <w:t xml:space="preserve"> </w:t>
      </w:r>
      <w:r>
        <w:t>example,</w:t>
      </w:r>
      <w:r>
        <w:rPr>
          <w:spacing w:val="-3"/>
        </w:rPr>
        <w:t xml:space="preserve"> </w:t>
      </w:r>
      <w:r>
        <w:t>a</w:t>
      </w:r>
      <w:r>
        <w:rPr>
          <w:spacing w:val="-4"/>
        </w:rPr>
        <w:t xml:space="preserve"> </w:t>
      </w:r>
      <w:r w:rsidR="006F0FF2">
        <w:t>state</w:t>
      </w:r>
      <w:r>
        <w:rPr>
          <w:spacing w:val="-4"/>
        </w:rPr>
        <w:t xml:space="preserve"> </w:t>
      </w:r>
      <w:r>
        <w:t>can</w:t>
      </w:r>
      <w:r>
        <w:rPr>
          <w:spacing w:val="-3"/>
        </w:rPr>
        <w:t xml:space="preserve"> </w:t>
      </w:r>
      <w:r>
        <w:t>choose</w:t>
      </w:r>
      <w:r>
        <w:rPr>
          <w:spacing w:val="-4"/>
        </w:rPr>
        <w:t xml:space="preserve"> </w:t>
      </w:r>
      <w:r>
        <w:t>whether</w:t>
      </w:r>
      <w:r>
        <w:rPr>
          <w:spacing w:val="-3"/>
        </w:rPr>
        <w:t xml:space="preserve"> </w:t>
      </w:r>
      <w:r>
        <w:t>the</w:t>
      </w:r>
      <w:r>
        <w:rPr>
          <w:spacing w:val="-4"/>
        </w:rPr>
        <w:t xml:space="preserve"> </w:t>
      </w:r>
      <w:r>
        <w:t>waiver</w:t>
      </w:r>
      <w:r>
        <w:rPr>
          <w:spacing w:val="-3"/>
        </w:rPr>
        <w:t xml:space="preserve"> </w:t>
      </w:r>
      <w:r>
        <w:t>should</w:t>
      </w:r>
      <w:r>
        <w:rPr>
          <w:spacing w:val="-3"/>
        </w:rPr>
        <w:t xml:space="preserve"> </w:t>
      </w:r>
      <w:r>
        <w:t>be</w:t>
      </w:r>
      <w:r>
        <w:rPr>
          <w:spacing w:val="-4"/>
        </w:rPr>
        <w:t xml:space="preserve"> </w:t>
      </w:r>
      <w:r>
        <w:t>system-specific</w:t>
      </w:r>
      <w:r>
        <w:rPr>
          <w:spacing w:val="-4"/>
        </w:rPr>
        <w:t xml:space="preserve"> </w:t>
      </w:r>
      <w:r>
        <w:t>or</w:t>
      </w:r>
      <w:r>
        <w:rPr>
          <w:spacing w:val="-3"/>
        </w:rPr>
        <w:t xml:space="preserve"> </w:t>
      </w:r>
      <w:r>
        <w:t>apply</w:t>
      </w:r>
      <w:r>
        <w:rPr>
          <w:spacing w:val="-2"/>
        </w:rPr>
        <w:t xml:space="preserve"> </w:t>
      </w:r>
      <w:r>
        <w:t xml:space="preserve">to all systems </w:t>
      </w:r>
      <w:proofErr w:type="gramStart"/>
      <w:r>
        <w:t>in a given</w:t>
      </w:r>
      <w:proofErr w:type="gramEnd"/>
      <w:r>
        <w:t xml:space="preserve"> category.</w:t>
      </w:r>
      <w:r w:rsidR="00E63027">
        <w:t xml:space="preserve">  The Primacy Agency’s application for </w:t>
      </w:r>
      <w:r w:rsidR="00D65A2A">
        <w:t xml:space="preserve">approval of a revised </w:t>
      </w:r>
      <w:r w:rsidR="00975328">
        <w:t>program must inc</w:t>
      </w:r>
      <w:r w:rsidR="008C0E82">
        <w:t>l</w:t>
      </w:r>
      <w:r w:rsidR="00975328">
        <w:t>ude a description of the Primacy Ag</w:t>
      </w:r>
      <w:r w:rsidR="008C0E82">
        <w:t>en</w:t>
      </w:r>
      <w:r w:rsidR="00975328">
        <w:t xml:space="preserve">cy’s procedures for </w:t>
      </w:r>
      <w:r w:rsidR="00B65337">
        <w:t xml:space="preserve">waiving the mailing </w:t>
      </w:r>
      <w:r w:rsidR="006D214E">
        <w:t>requirements</w:t>
      </w:r>
      <w:r w:rsidR="008C0E82">
        <w:t xml:space="preserve">.  </w:t>
      </w:r>
      <w:r w:rsidR="007825DA">
        <w:t>(</w:t>
      </w:r>
      <w:r w:rsidR="008C0E82">
        <w:t>40 C.F.R. 142.16</w:t>
      </w:r>
      <w:r w:rsidR="009D26A9">
        <w:t>(f)</w:t>
      </w:r>
      <w:r w:rsidR="002365C3">
        <w:t>(5)</w:t>
      </w:r>
      <w:r w:rsidR="007B19F9">
        <w:t>(ii)</w:t>
      </w:r>
      <w:r w:rsidR="007825DA">
        <w:t>).</w:t>
      </w:r>
    </w:p>
    <w:p w14:paraId="61409C77" w14:textId="091ADBA1" w:rsidR="00A5113A" w:rsidRDefault="00F9098A" w:rsidP="001113F0">
      <w:pPr>
        <w:pStyle w:val="Heading2"/>
      </w:pPr>
      <w:bookmarkStart w:id="112" w:name="_Toc191037541"/>
      <w:bookmarkStart w:id="113" w:name="_Toc210989121"/>
      <w:bookmarkStart w:id="114" w:name="_Toc211237867"/>
      <w:bookmarkStart w:id="115" w:name="_Toc219094925"/>
      <w:r w:rsidRPr="006F138A">
        <w:t>Additional</w:t>
      </w:r>
      <w:r w:rsidRPr="006F138A">
        <w:rPr>
          <w:spacing w:val="-4"/>
        </w:rPr>
        <w:t xml:space="preserve"> </w:t>
      </w:r>
      <w:r w:rsidR="000A1CE1">
        <w:t>CCR Delivery</w:t>
      </w:r>
      <w:r w:rsidRPr="006F138A">
        <w:t>:</w:t>
      </w:r>
      <w:bookmarkEnd w:id="112"/>
      <w:bookmarkEnd w:id="113"/>
      <w:bookmarkEnd w:id="114"/>
      <w:bookmarkEnd w:id="115"/>
    </w:p>
    <w:p w14:paraId="20C35EE8" w14:textId="6B5BF7BC" w:rsidR="00DF2AF8" w:rsidRDefault="007730F5" w:rsidP="00337313">
      <w:r>
        <w:t xml:space="preserve">Under </w:t>
      </w:r>
      <w:hyperlink r:id="rId46" w:anchor="p-141.155(d)" w:history="1">
        <w:r w:rsidRPr="00312E96">
          <w:rPr>
            <w:rStyle w:val="Hyperlink"/>
            <w:color w:val="2E74B5"/>
          </w:rPr>
          <w:t>40 CFR 141.155(d)</w:t>
        </w:r>
      </w:hyperlink>
      <w:r>
        <w:t>, systems must deliver the report to any other agency or clearinghouse identified</w:t>
      </w:r>
      <w:r>
        <w:rPr>
          <w:spacing w:val="-2"/>
        </w:rPr>
        <w:t xml:space="preserve"> </w:t>
      </w:r>
      <w:r>
        <w:t>by</w:t>
      </w:r>
      <w:r>
        <w:rPr>
          <w:spacing w:val="-1"/>
        </w:rPr>
        <w:t xml:space="preserve"> </w:t>
      </w:r>
      <w:r>
        <w:t>the</w:t>
      </w:r>
      <w:r w:rsidR="00321511">
        <w:t xml:space="preserve"> Primacy Agency</w:t>
      </w:r>
      <w:r>
        <w:t>.</w:t>
      </w:r>
      <w:r>
        <w:rPr>
          <w:spacing w:val="-2"/>
        </w:rPr>
        <w:t xml:space="preserve"> </w:t>
      </w:r>
      <w:r>
        <w:t>Examples</w:t>
      </w:r>
      <w:r>
        <w:rPr>
          <w:spacing w:val="-3"/>
        </w:rPr>
        <w:t xml:space="preserve"> </w:t>
      </w:r>
      <w:r>
        <w:t>of</w:t>
      </w:r>
      <w:r>
        <w:rPr>
          <w:spacing w:val="-2"/>
        </w:rPr>
        <w:t xml:space="preserve"> </w:t>
      </w:r>
      <w:r>
        <w:t>other</w:t>
      </w:r>
      <w:r>
        <w:rPr>
          <w:spacing w:val="-2"/>
        </w:rPr>
        <w:t xml:space="preserve"> </w:t>
      </w:r>
      <w:r>
        <w:t>agencies</w:t>
      </w:r>
      <w:r>
        <w:rPr>
          <w:spacing w:val="-3"/>
        </w:rPr>
        <w:t xml:space="preserve"> </w:t>
      </w:r>
      <w:r w:rsidR="008D12E2">
        <w:t>may</w:t>
      </w:r>
      <w:r>
        <w:rPr>
          <w:spacing w:val="-1"/>
        </w:rPr>
        <w:t xml:space="preserve"> </w:t>
      </w:r>
      <w:r>
        <w:t>include</w:t>
      </w:r>
      <w:r>
        <w:rPr>
          <w:spacing w:val="-3"/>
        </w:rPr>
        <w:t xml:space="preserve"> </w:t>
      </w:r>
      <w:r>
        <w:t>stat</w:t>
      </w:r>
      <w:r w:rsidR="008D12E2">
        <w:t>e, Tribe, territory, or</w:t>
      </w:r>
      <w:r>
        <w:rPr>
          <w:spacing w:val="-2"/>
        </w:rPr>
        <w:t xml:space="preserve"> </w:t>
      </w:r>
      <w:r>
        <w:t>local</w:t>
      </w:r>
      <w:r>
        <w:rPr>
          <w:spacing w:val="-2"/>
        </w:rPr>
        <w:t xml:space="preserve"> </w:t>
      </w:r>
      <w:r>
        <w:t>public health</w:t>
      </w:r>
      <w:r w:rsidR="00720CAB">
        <w:t xml:space="preserve"> departments,</w:t>
      </w:r>
      <w:r>
        <w:t xml:space="preserve"> public utility commissions, and consumer advocates.</w:t>
      </w:r>
    </w:p>
    <w:p w14:paraId="4E1A61B0" w14:textId="622A1EB0" w:rsidR="003B6BBF" w:rsidRDefault="007E5D37" w:rsidP="009326F1">
      <w:r w:rsidRPr="007E5D37">
        <w:t xml:space="preserve"> </w:t>
      </w:r>
      <w:r w:rsidR="003E5560" w:rsidRPr="006F138A">
        <w:t xml:space="preserve"> </w:t>
      </w:r>
    </w:p>
    <w:sectPr w:rsidR="003B6BBF" w:rsidSect="00C04D84">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C8088" w14:textId="77777777" w:rsidR="00104CAC" w:rsidRDefault="00104CAC">
      <w:r>
        <w:separator/>
      </w:r>
    </w:p>
  </w:endnote>
  <w:endnote w:type="continuationSeparator" w:id="0">
    <w:p w14:paraId="6DFCE30E" w14:textId="77777777" w:rsidR="00104CAC" w:rsidRDefault="00104CAC">
      <w:r>
        <w:continuationSeparator/>
      </w:r>
    </w:p>
  </w:endnote>
  <w:endnote w:type="continuationNotice" w:id="1">
    <w:p w14:paraId="1721F338" w14:textId="77777777" w:rsidR="00104CAC" w:rsidRDefault="00104CAC"/>
  </w:endnote>
  <w:endnote w:id="2">
    <w:p w14:paraId="65573B36" w14:textId="77777777" w:rsidR="00AD04DF" w:rsidRPr="00D62F79" w:rsidRDefault="00AD04DF" w:rsidP="00D62F79">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 w:name="Calibri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46D27" w14:textId="203ABDA7" w:rsidR="00B3240F" w:rsidRPr="005E0749" w:rsidRDefault="00B3240F" w:rsidP="005E0749">
    <w:pPr>
      <w:pStyle w:val="BodyText"/>
      <w:jc w:val="center"/>
    </w:pPr>
    <w:r w:rsidRPr="005E0749">
      <w:fldChar w:fldCharType="begin"/>
    </w:r>
    <w:r w:rsidRPr="005E0749">
      <w:instrText xml:space="preserve"> PAGE   \* MERGEFORMAT </w:instrText>
    </w:r>
    <w:r w:rsidRPr="005E0749">
      <w:fldChar w:fldCharType="separate"/>
    </w:r>
    <w:r w:rsidRPr="005E0749">
      <w:t>ii</w:t>
    </w:r>
    <w:r w:rsidRPr="005E074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E9E9F" w14:textId="23B0828B" w:rsidR="00A35125" w:rsidRDefault="00A3512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060703"/>
      <w:docPartObj>
        <w:docPartGallery w:val="Page Numbers (Bottom of Page)"/>
        <w:docPartUnique/>
      </w:docPartObj>
    </w:sdtPr>
    <w:sdtEndPr>
      <w:rPr>
        <w:noProof/>
      </w:rPr>
    </w:sdtEndPr>
    <w:sdtContent>
      <w:p w14:paraId="39269D74" w14:textId="0095F485" w:rsidR="005E0749" w:rsidRDefault="005E07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BDC908" w14:textId="77777777" w:rsidR="005E0749" w:rsidRDefault="005E0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29484" w14:textId="77777777" w:rsidR="00104CAC" w:rsidRDefault="00104CAC">
      <w:r>
        <w:separator/>
      </w:r>
    </w:p>
  </w:footnote>
  <w:footnote w:type="continuationSeparator" w:id="0">
    <w:p w14:paraId="54758298" w14:textId="77777777" w:rsidR="00104CAC" w:rsidRDefault="00104CAC">
      <w:r>
        <w:continuationSeparator/>
      </w:r>
    </w:p>
  </w:footnote>
  <w:footnote w:type="continuationNotice" w:id="1">
    <w:p w14:paraId="4EADF0EF" w14:textId="77777777" w:rsidR="00104CAC" w:rsidRDefault="00104CAC"/>
  </w:footnote>
  <w:footnote w:id="2">
    <w:p w14:paraId="425D4990" w14:textId="794B312E" w:rsidR="00225921" w:rsidRDefault="00225921">
      <w:pPr>
        <w:pStyle w:val="FootnoteText"/>
      </w:pPr>
      <w:r>
        <w:rPr>
          <w:rStyle w:val="FootnoteReference"/>
        </w:rPr>
        <w:footnoteRef/>
      </w:r>
      <w:r>
        <w:t xml:space="preserve"> </w:t>
      </w:r>
      <w:r w:rsidRPr="00225921">
        <w:t xml:space="preserve">  </w:t>
      </w:r>
      <w:r w:rsidR="004953B4" w:rsidRPr="00225921">
        <w:t>For</w:t>
      </w:r>
      <w:r w:rsidRPr="00225921">
        <w:t xml:space="preserve"> </w:t>
      </w:r>
      <w:r w:rsidR="006713D9">
        <w:t xml:space="preserve">the purpose of </w:t>
      </w:r>
      <w:r w:rsidRPr="00225921">
        <w:t xml:space="preserve">40 CFR 141 subpart O, the term “Primacy Agency” refers to the state or Tribal government entity that has jurisdiction over, and primary enforcement responsibility for, public water systems, even if that government does not have interim or final primary enforcement responsibility for this part. Where the state or Tribe does not have primary enforcement responsibility for public water systems, the term “Primacy Agency” refers to the appropriate EPA regional </w:t>
      </w:r>
      <w:r w:rsidR="00D62F79" w:rsidRPr="00225921">
        <w:t>office (</w:t>
      </w:r>
      <w:r w:rsidRPr="00225921">
        <w:t>40 CFR 141.151(f))</w:t>
      </w:r>
      <w:r w:rsidR="00B3683B">
        <w:t>.</w:t>
      </w:r>
    </w:p>
  </w:footnote>
  <w:footnote w:id="3">
    <w:p w14:paraId="11496012" w14:textId="4283F430" w:rsidR="00120D2B" w:rsidRDefault="00120D2B">
      <w:pPr>
        <w:pStyle w:val="FootnoteText"/>
      </w:pPr>
      <w:r>
        <w:rPr>
          <w:rStyle w:val="FootnoteReference"/>
        </w:rPr>
        <w:footnoteRef/>
      </w:r>
      <w:r>
        <w:t xml:space="preserve"> </w:t>
      </w:r>
      <w:hyperlink r:id="rId1" w:history="1">
        <w:r w:rsidRPr="003C3934">
          <w:rPr>
            <w:rStyle w:val="Hyperlink"/>
            <w:color w:val="2E74B5"/>
          </w:rPr>
          <w:t>40 CFR 142.72</w:t>
        </w:r>
      </w:hyperlink>
    </w:p>
  </w:footnote>
  <w:footnote w:id="4">
    <w:p w14:paraId="7B6B864B" w14:textId="11683556" w:rsidR="00780859" w:rsidRDefault="00780859">
      <w:pPr>
        <w:pStyle w:val="FootnoteText"/>
      </w:pPr>
      <w:r>
        <w:rPr>
          <w:rStyle w:val="FootnoteReference"/>
        </w:rPr>
        <w:footnoteRef/>
      </w:r>
      <w:r>
        <w:t xml:space="preserve"> The two- year </w:t>
      </w:r>
      <w:r w:rsidR="00D41BD4">
        <w:t xml:space="preserve">statutory </w:t>
      </w:r>
      <w:r>
        <w:t>deadline would be May 24, 2026. However, because the deadline falls on a Sunday, EPA does not expect compliance until Monday</w:t>
      </w:r>
      <w:r w:rsidR="00D41BD4">
        <w:t>,</w:t>
      </w:r>
      <w:r>
        <w:t xml:space="preserve"> May 25, 2026.</w:t>
      </w:r>
    </w:p>
  </w:footnote>
  <w:footnote w:id="5">
    <w:p w14:paraId="4097110D" w14:textId="538AF10F" w:rsidR="009752B6" w:rsidRDefault="009752B6" w:rsidP="009752B6">
      <w:pPr>
        <w:pStyle w:val="FootnoteText"/>
      </w:pPr>
      <w:r>
        <w:rPr>
          <w:rStyle w:val="FootnoteReference"/>
        </w:rPr>
        <w:footnoteRef/>
      </w:r>
      <w:r>
        <w:t xml:space="preserve"> Community water system means a public water system which servers at least 15 service connections used by year-round residents or regularly se</w:t>
      </w:r>
      <w:r w:rsidR="004D2F91">
        <w:t>r</w:t>
      </w:r>
      <w:r>
        <w:t>ves at least 25 year-round residents</w:t>
      </w:r>
      <w:r w:rsidR="003962D2">
        <w:t xml:space="preserve"> </w:t>
      </w:r>
      <w:r w:rsidR="00C66E7C">
        <w:t>(</w:t>
      </w:r>
      <w:hyperlink r:id="rId2" w:anchor="p-141.2(Community%20water%20system)" w:history="1">
        <w:r w:rsidRPr="00FA3DFB">
          <w:rPr>
            <w:rStyle w:val="Hyperlink"/>
            <w:color w:val="1F497D" w:themeColor="text2"/>
          </w:rPr>
          <w:t>40 CFR 141.2</w:t>
        </w:r>
      </w:hyperlink>
      <w:r w:rsidR="00C66E7C">
        <w:t>)</w:t>
      </w:r>
      <w:r w:rsidR="003962D2">
        <w:t>.</w:t>
      </w:r>
      <w:r w:rsidRPr="00FA3DFB">
        <w:rPr>
          <w:color w:val="1F497D" w:themeColor="text2"/>
        </w:rPr>
        <w:t xml:space="preserve"> </w:t>
      </w:r>
    </w:p>
  </w:footnote>
  <w:footnote w:id="6">
    <w:p w14:paraId="2BD5606C" w14:textId="02EC80F6" w:rsidR="0125DB1A" w:rsidRDefault="0125DB1A" w:rsidP="0125DB1A">
      <w:pPr>
        <w:pStyle w:val="FootnoteText"/>
      </w:pPr>
      <w:r w:rsidRPr="0125DB1A">
        <w:rPr>
          <w:rStyle w:val="FootnoteReference"/>
        </w:rPr>
        <w:footnoteRef/>
      </w:r>
      <w:r>
        <w:t xml:space="preserve"> “State” means one of the States of the United States, the District of Columbia, the Commonwealth of Puerto Rico, the Virgin Islands, Guam, American Samoa, the Commonwealth of the Northern Mariana Islands, the Trust Territory of the Pacific Islands, or an eligible Indian tribe</w:t>
      </w:r>
      <w:r w:rsidR="003B2241">
        <w:t xml:space="preserve"> </w:t>
      </w:r>
      <w:r w:rsidR="002A42FE">
        <w:t>(</w:t>
      </w:r>
      <w:r>
        <w:t>40 CFR 142.2</w:t>
      </w:r>
      <w:r w:rsidR="002A42F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E983A" w14:textId="31467FAA" w:rsidR="00F809BE" w:rsidRDefault="00F809BE" w:rsidP="280DDF49">
    <w:pPr>
      <w:pStyle w:val="Header"/>
      <w:tabs>
        <w:tab w:val="clear" w:pos="9360"/>
      </w:tabs>
      <w:rPr>
        <w:b/>
        <w:bCs/>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47898"/>
    <w:multiLevelType w:val="multilevel"/>
    <w:tmpl w:val="4A6A59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86786B"/>
    <w:multiLevelType w:val="hybridMultilevel"/>
    <w:tmpl w:val="FC8C1F30"/>
    <w:lvl w:ilvl="0" w:tplc="02F6DC6A">
      <w:start w:val="1"/>
      <w:numFmt w:val="bullet"/>
      <w:lvlText w:val=""/>
      <w:lvlJc w:val="left"/>
      <w:pPr>
        <w:ind w:left="720" w:hanging="360"/>
      </w:pPr>
      <w:rPr>
        <w:rFonts w:ascii="Symbol" w:hAnsi="Symbol" w:hint="default"/>
      </w:rPr>
    </w:lvl>
    <w:lvl w:ilvl="1" w:tplc="6C1CF728" w:tentative="1">
      <w:start w:val="1"/>
      <w:numFmt w:val="bullet"/>
      <w:lvlText w:val="o"/>
      <w:lvlJc w:val="left"/>
      <w:pPr>
        <w:ind w:left="1440" w:hanging="360"/>
      </w:pPr>
      <w:rPr>
        <w:rFonts w:ascii="Courier New" w:hAnsi="Courier New" w:hint="default"/>
      </w:rPr>
    </w:lvl>
    <w:lvl w:ilvl="2" w:tplc="6722F9E8" w:tentative="1">
      <w:start w:val="1"/>
      <w:numFmt w:val="bullet"/>
      <w:lvlText w:val=""/>
      <w:lvlJc w:val="left"/>
      <w:pPr>
        <w:ind w:left="2160" w:hanging="360"/>
      </w:pPr>
      <w:rPr>
        <w:rFonts w:ascii="Wingdings" w:hAnsi="Wingdings" w:hint="default"/>
      </w:rPr>
    </w:lvl>
    <w:lvl w:ilvl="3" w:tplc="0610DE00" w:tentative="1">
      <w:start w:val="1"/>
      <w:numFmt w:val="bullet"/>
      <w:lvlText w:val=""/>
      <w:lvlJc w:val="left"/>
      <w:pPr>
        <w:ind w:left="2880" w:hanging="360"/>
      </w:pPr>
      <w:rPr>
        <w:rFonts w:ascii="Symbol" w:hAnsi="Symbol" w:hint="default"/>
      </w:rPr>
    </w:lvl>
    <w:lvl w:ilvl="4" w:tplc="29F61196" w:tentative="1">
      <w:start w:val="1"/>
      <w:numFmt w:val="bullet"/>
      <w:lvlText w:val="o"/>
      <w:lvlJc w:val="left"/>
      <w:pPr>
        <w:ind w:left="3600" w:hanging="360"/>
      </w:pPr>
      <w:rPr>
        <w:rFonts w:ascii="Courier New" w:hAnsi="Courier New" w:hint="default"/>
      </w:rPr>
    </w:lvl>
    <w:lvl w:ilvl="5" w:tplc="037643C6" w:tentative="1">
      <w:start w:val="1"/>
      <w:numFmt w:val="bullet"/>
      <w:lvlText w:val=""/>
      <w:lvlJc w:val="left"/>
      <w:pPr>
        <w:ind w:left="4320" w:hanging="360"/>
      </w:pPr>
      <w:rPr>
        <w:rFonts w:ascii="Wingdings" w:hAnsi="Wingdings" w:hint="default"/>
      </w:rPr>
    </w:lvl>
    <w:lvl w:ilvl="6" w:tplc="83B09190" w:tentative="1">
      <w:start w:val="1"/>
      <w:numFmt w:val="bullet"/>
      <w:lvlText w:val=""/>
      <w:lvlJc w:val="left"/>
      <w:pPr>
        <w:ind w:left="5040" w:hanging="360"/>
      </w:pPr>
      <w:rPr>
        <w:rFonts w:ascii="Symbol" w:hAnsi="Symbol" w:hint="default"/>
      </w:rPr>
    </w:lvl>
    <w:lvl w:ilvl="7" w:tplc="E70AF4BC" w:tentative="1">
      <w:start w:val="1"/>
      <w:numFmt w:val="bullet"/>
      <w:lvlText w:val="o"/>
      <w:lvlJc w:val="left"/>
      <w:pPr>
        <w:ind w:left="5760" w:hanging="360"/>
      </w:pPr>
      <w:rPr>
        <w:rFonts w:ascii="Courier New" w:hAnsi="Courier New" w:hint="default"/>
      </w:rPr>
    </w:lvl>
    <w:lvl w:ilvl="8" w:tplc="629EB7F8" w:tentative="1">
      <w:start w:val="1"/>
      <w:numFmt w:val="bullet"/>
      <w:lvlText w:val=""/>
      <w:lvlJc w:val="left"/>
      <w:pPr>
        <w:ind w:left="6480" w:hanging="360"/>
      </w:pPr>
      <w:rPr>
        <w:rFonts w:ascii="Wingdings" w:hAnsi="Wingdings" w:hint="default"/>
      </w:rPr>
    </w:lvl>
  </w:abstractNum>
  <w:abstractNum w:abstractNumId="2" w15:restartNumberingAfterBreak="0">
    <w:nsid w:val="0DC913DC"/>
    <w:multiLevelType w:val="multilevel"/>
    <w:tmpl w:val="F1060EE8"/>
    <w:lvl w:ilvl="0">
      <w:start w:val="1"/>
      <w:numFmt w:val="bullet"/>
      <w:lvlText w:val=""/>
      <w:lvlJc w:val="left"/>
      <w:pPr>
        <w:ind w:left="720" w:hanging="360"/>
      </w:pPr>
      <w:rPr>
        <w:rFonts w:ascii="Webdings" w:hAnsi="Webdings" w:hint="default"/>
        <w:sz w:val="24"/>
      </w:rPr>
    </w:lvl>
    <w:lvl w:ilvl="1">
      <w:start w:val="1"/>
      <w:numFmt w:val="bullet"/>
      <w:lvlText w:val=""/>
      <w:lvlJc w:val="left"/>
      <w:pPr>
        <w:ind w:left="1440" w:hanging="360"/>
      </w:pPr>
      <w:rPr>
        <w:rFonts w:ascii="Wingdings" w:hAnsi="Wingdings" w:hint="default"/>
        <w:sz w:val="2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99180A"/>
    <w:multiLevelType w:val="hybridMultilevel"/>
    <w:tmpl w:val="1690E5B4"/>
    <w:lvl w:ilvl="0" w:tplc="78D4D736">
      <w:start w:val="1"/>
      <w:numFmt w:val="bullet"/>
      <w:pStyle w:val="Checklist"/>
      <w:lvlText w:val=""/>
      <w:lvlJc w:val="left"/>
      <w:pPr>
        <w:ind w:left="720" w:hanging="360"/>
      </w:pPr>
      <w:rPr>
        <w:rFonts w:ascii="Webdings" w:hAnsi="Webdings" w:hint="default"/>
        <w:sz w:val="24"/>
      </w:rPr>
    </w:lvl>
    <w:lvl w:ilvl="1" w:tplc="BBEA89D0">
      <w:start w:val="1"/>
      <w:numFmt w:val="bullet"/>
      <w:lvlText w:val=""/>
      <w:lvlJc w:val="left"/>
      <w:pPr>
        <w:ind w:left="2160" w:hanging="360"/>
      </w:pPr>
      <w:rPr>
        <w:rFonts w:ascii="Wingdings" w:hAnsi="Wingdings" w:hint="default"/>
        <w:sz w:val="24"/>
      </w:rPr>
    </w:lvl>
    <w:lvl w:ilvl="2" w:tplc="68560D34" w:tentative="1">
      <w:start w:val="1"/>
      <w:numFmt w:val="bullet"/>
      <w:lvlText w:val=""/>
      <w:lvlJc w:val="left"/>
      <w:pPr>
        <w:ind w:left="2160" w:hanging="360"/>
      </w:pPr>
      <w:rPr>
        <w:rFonts w:ascii="Wingdings" w:hAnsi="Wingdings" w:hint="default"/>
      </w:rPr>
    </w:lvl>
    <w:lvl w:ilvl="3" w:tplc="CFD22536" w:tentative="1">
      <w:start w:val="1"/>
      <w:numFmt w:val="bullet"/>
      <w:lvlText w:val=""/>
      <w:lvlJc w:val="left"/>
      <w:pPr>
        <w:ind w:left="2880" w:hanging="360"/>
      </w:pPr>
      <w:rPr>
        <w:rFonts w:ascii="Symbol" w:hAnsi="Symbol" w:hint="default"/>
      </w:rPr>
    </w:lvl>
    <w:lvl w:ilvl="4" w:tplc="FAA64094" w:tentative="1">
      <w:start w:val="1"/>
      <w:numFmt w:val="bullet"/>
      <w:lvlText w:val="o"/>
      <w:lvlJc w:val="left"/>
      <w:pPr>
        <w:ind w:left="3600" w:hanging="360"/>
      </w:pPr>
      <w:rPr>
        <w:rFonts w:ascii="Courier New" w:hAnsi="Courier New" w:hint="default"/>
      </w:rPr>
    </w:lvl>
    <w:lvl w:ilvl="5" w:tplc="C21C49D0" w:tentative="1">
      <w:start w:val="1"/>
      <w:numFmt w:val="bullet"/>
      <w:lvlText w:val=""/>
      <w:lvlJc w:val="left"/>
      <w:pPr>
        <w:ind w:left="4320" w:hanging="360"/>
      </w:pPr>
      <w:rPr>
        <w:rFonts w:ascii="Wingdings" w:hAnsi="Wingdings" w:hint="default"/>
      </w:rPr>
    </w:lvl>
    <w:lvl w:ilvl="6" w:tplc="09A2DBAA" w:tentative="1">
      <w:start w:val="1"/>
      <w:numFmt w:val="bullet"/>
      <w:lvlText w:val=""/>
      <w:lvlJc w:val="left"/>
      <w:pPr>
        <w:ind w:left="5040" w:hanging="360"/>
      </w:pPr>
      <w:rPr>
        <w:rFonts w:ascii="Symbol" w:hAnsi="Symbol" w:hint="default"/>
      </w:rPr>
    </w:lvl>
    <w:lvl w:ilvl="7" w:tplc="C38681E4" w:tentative="1">
      <w:start w:val="1"/>
      <w:numFmt w:val="bullet"/>
      <w:lvlText w:val="o"/>
      <w:lvlJc w:val="left"/>
      <w:pPr>
        <w:ind w:left="5760" w:hanging="360"/>
      </w:pPr>
      <w:rPr>
        <w:rFonts w:ascii="Courier New" w:hAnsi="Courier New" w:hint="default"/>
      </w:rPr>
    </w:lvl>
    <w:lvl w:ilvl="8" w:tplc="A38A987C" w:tentative="1">
      <w:start w:val="1"/>
      <w:numFmt w:val="bullet"/>
      <w:lvlText w:val=""/>
      <w:lvlJc w:val="left"/>
      <w:pPr>
        <w:ind w:left="6480" w:hanging="360"/>
      </w:pPr>
      <w:rPr>
        <w:rFonts w:ascii="Wingdings" w:hAnsi="Wingdings" w:hint="default"/>
      </w:rPr>
    </w:lvl>
  </w:abstractNum>
  <w:abstractNum w:abstractNumId="4" w15:restartNumberingAfterBreak="0">
    <w:nsid w:val="1A9BB995"/>
    <w:multiLevelType w:val="hybridMultilevel"/>
    <w:tmpl w:val="FFFFFFFF"/>
    <w:lvl w:ilvl="0" w:tplc="140A1C34">
      <w:start w:val="1"/>
      <w:numFmt w:val="bullet"/>
      <w:lvlText w:val="·"/>
      <w:lvlJc w:val="left"/>
      <w:pPr>
        <w:ind w:left="720" w:hanging="360"/>
      </w:pPr>
      <w:rPr>
        <w:rFonts w:ascii="Symbol" w:hAnsi="Symbol" w:hint="default"/>
      </w:rPr>
    </w:lvl>
    <w:lvl w:ilvl="1" w:tplc="46E663AA">
      <w:start w:val="1"/>
      <w:numFmt w:val="bullet"/>
      <w:lvlText w:val="o"/>
      <w:lvlJc w:val="left"/>
      <w:pPr>
        <w:ind w:left="1440" w:hanging="360"/>
      </w:pPr>
      <w:rPr>
        <w:rFonts w:ascii="Courier New" w:hAnsi="Courier New" w:hint="default"/>
      </w:rPr>
    </w:lvl>
    <w:lvl w:ilvl="2" w:tplc="0442C89A">
      <w:start w:val="1"/>
      <w:numFmt w:val="bullet"/>
      <w:lvlText w:val=""/>
      <w:lvlJc w:val="left"/>
      <w:pPr>
        <w:ind w:left="2160" w:hanging="360"/>
      </w:pPr>
      <w:rPr>
        <w:rFonts w:ascii="Wingdings" w:hAnsi="Wingdings" w:hint="default"/>
      </w:rPr>
    </w:lvl>
    <w:lvl w:ilvl="3" w:tplc="5D3C5E60">
      <w:start w:val="1"/>
      <w:numFmt w:val="bullet"/>
      <w:lvlText w:val=""/>
      <w:lvlJc w:val="left"/>
      <w:pPr>
        <w:ind w:left="2880" w:hanging="360"/>
      </w:pPr>
      <w:rPr>
        <w:rFonts w:ascii="Symbol" w:hAnsi="Symbol" w:hint="default"/>
      </w:rPr>
    </w:lvl>
    <w:lvl w:ilvl="4" w:tplc="0A189B5A">
      <w:start w:val="1"/>
      <w:numFmt w:val="bullet"/>
      <w:lvlText w:val="o"/>
      <w:lvlJc w:val="left"/>
      <w:pPr>
        <w:ind w:left="3600" w:hanging="360"/>
      </w:pPr>
      <w:rPr>
        <w:rFonts w:ascii="Courier New" w:hAnsi="Courier New" w:hint="default"/>
      </w:rPr>
    </w:lvl>
    <w:lvl w:ilvl="5" w:tplc="5EB4951C">
      <w:start w:val="1"/>
      <w:numFmt w:val="bullet"/>
      <w:lvlText w:val=""/>
      <w:lvlJc w:val="left"/>
      <w:pPr>
        <w:ind w:left="4320" w:hanging="360"/>
      </w:pPr>
      <w:rPr>
        <w:rFonts w:ascii="Wingdings" w:hAnsi="Wingdings" w:hint="default"/>
      </w:rPr>
    </w:lvl>
    <w:lvl w:ilvl="6" w:tplc="F4506140">
      <w:start w:val="1"/>
      <w:numFmt w:val="bullet"/>
      <w:lvlText w:val=""/>
      <w:lvlJc w:val="left"/>
      <w:pPr>
        <w:ind w:left="5040" w:hanging="360"/>
      </w:pPr>
      <w:rPr>
        <w:rFonts w:ascii="Symbol" w:hAnsi="Symbol" w:hint="default"/>
      </w:rPr>
    </w:lvl>
    <w:lvl w:ilvl="7" w:tplc="622A5868">
      <w:start w:val="1"/>
      <w:numFmt w:val="bullet"/>
      <w:lvlText w:val="o"/>
      <w:lvlJc w:val="left"/>
      <w:pPr>
        <w:ind w:left="5760" w:hanging="360"/>
      </w:pPr>
      <w:rPr>
        <w:rFonts w:ascii="Courier New" w:hAnsi="Courier New" w:hint="default"/>
      </w:rPr>
    </w:lvl>
    <w:lvl w:ilvl="8" w:tplc="149AB3FC">
      <w:start w:val="1"/>
      <w:numFmt w:val="bullet"/>
      <w:lvlText w:val=""/>
      <w:lvlJc w:val="left"/>
      <w:pPr>
        <w:ind w:left="6480" w:hanging="360"/>
      </w:pPr>
      <w:rPr>
        <w:rFonts w:ascii="Wingdings" w:hAnsi="Wingdings" w:hint="default"/>
      </w:rPr>
    </w:lvl>
  </w:abstractNum>
  <w:abstractNum w:abstractNumId="5" w15:restartNumberingAfterBreak="0">
    <w:nsid w:val="1DEE646D"/>
    <w:multiLevelType w:val="multilevel"/>
    <w:tmpl w:val="F1060EE8"/>
    <w:lvl w:ilvl="0">
      <w:start w:val="1"/>
      <w:numFmt w:val="bullet"/>
      <w:lvlText w:val=""/>
      <w:lvlJc w:val="left"/>
      <w:pPr>
        <w:ind w:left="720" w:hanging="360"/>
      </w:pPr>
      <w:rPr>
        <w:rFonts w:ascii="Webdings" w:hAnsi="Webdings" w:hint="default"/>
        <w:sz w:val="24"/>
      </w:rPr>
    </w:lvl>
    <w:lvl w:ilvl="1">
      <w:start w:val="1"/>
      <w:numFmt w:val="bullet"/>
      <w:lvlText w:val=""/>
      <w:lvlJc w:val="left"/>
      <w:pPr>
        <w:ind w:left="1440" w:hanging="360"/>
      </w:pPr>
      <w:rPr>
        <w:rFonts w:ascii="Wingdings" w:hAnsi="Wingdings" w:hint="default"/>
        <w:sz w:val="2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972163"/>
    <w:multiLevelType w:val="hybridMultilevel"/>
    <w:tmpl w:val="2C24B4C6"/>
    <w:lvl w:ilvl="0" w:tplc="766A5F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B66C93"/>
    <w:multiLevelType w:val="hybridMultilevel"/>
    <w:tmpl w:val="DF429536"/>
    <w:lvl w:ilvl="0" w:tplc="77F4717A">
      <w:start w:val="1"/>
      <w:numFmt w:val="bullet"/>
      <w:lvlText w:val=""/>
      <w:lvlJc w:val="left"/>
      <w:pPr>
        <w:ind w:left="720" w:hanging="360"/>
      </w:pPr>
      <w:rPr>
        <w:rFonts w:ascii="Webdings" w:hAnsi="Webdings" w:hint="default"/>
        <w:sz w:val="24"/>
      </w:rPr>
    </w:lvl>
    <w:lvl w:ilvl="1" w:tplc="E1CABD92" w:tentative="1">
      <w:start w:val="1"/>
      <w:numFmt w:val="bullet"/>
      <w:lvlText w:val="o"/>
      <w:lvlJc w:val="left"/>
      <w:pPr>
        <w:ind w:left="1440" w:hanging="360"/>
      </w:pPr>
      <w:rPr>
        <w:rFonts w:ascii="Courier New" w:hAnsi="Courier New" w:hint="default"/>
      </w:rPr>
    </w:lvl>
    <w:lvl w:ilvl="2" w:tplc="3C18C0C0" w:tentative="1">
      <w:start w:val="1"/>
      <w:numFmt w:val="bullet"/>
      <w:lvlText w:val=""/>
      <w:lvlJc w:val="left"/>
      <w:pPr>
        <w:ind w:left="2160" w:hanging="360"/>
      </w:pPr>
      <w:rPr>
        <w:rFonts w:ascii="Wingdings" w:hAnsi="Wingdings" w:hint="default"/>
      </w:rPr>
    </w:lvl>
    <w:lvl w:ilvl="3" w:tplc="37F86D7E" w:tentative="1">
      <w:start w:val="1"/>
      <w:numFmt w:val="bullet"/>
      <w:lvlText w:val=""/>
      <w:lvlJc w:val="left"/>
      <w:pPr>
        <w:ind w:left="2880" w:hanging="360"/>
      </w:pPr>
      <w:rPr>
        <w:rFonts w:ascii="Symbol" w:hAnsi="Symbol" w:hint="default"/>
      </w:rPr>
    </w:lvl>
    <w:lvl w:ilvl="4" w:tplc="DC1CB2F4" w:tentative="1">
      <w:start w:val="1"/>
      <w:numFmt w:val="bullet"/>
      <w:lvlText w:val="o"/>
      <w:lvlJc w:val="left"/>
      <w:pPr>
        <w:ind w:left="3600" w:hanging="360"/>
      </w:pPr>
      <w:rPr>
        <w:rFonts w:ascii="Courier New" w:hAnsi="Courier New" w:hint="default"/>
      </w:rPr>
    </w:lvl>
    <w:lvl w:ilvl="5" w:tplc="B00430EC" w:tentative="1">
      <w:start w:val="1"/>
      <w:numFmt w:val="bullet"/>
      <w:lvlText w:val=""/>
      <w:lvlJc w:val="left"/>
      <w:pPr>
        <w:ind w:left="4320" w:hanging="360"/>
      </w:pPr>
      <w:rPr>
        <w:rFonts w:ascii="Wingdings" w:hAnsi="Wingdings" w:hint="default"/>
      </w:rPr>
    </w:lvl>
    <w:lvl w:ilvl="6" w:tplc="3B92B18E" w:tentative="1">
      <w:start w:val="1"/>
      <w:numFmt w:val="bullet"/>
      <w:lvlText w:val=""/>
      <w:lvlJc w:val="left"/>
      <w:pPr>
        <w:ind w:left="5040" w:hanging="360"/>
      </w:pPr>
      <w:rPr>
        <w:rFonts w:ascii="Symbol" w:hAnsi="Symbol" w:hint="default"/>
      </w:rPr>
    </w:lvl>
    <w:lvl w:ilvl="7" w:tplc="482AC114" w:tentative="1">
      <w:start w:val="1"/>
      <w:numFmt w:val="bullet"/>
      <w:lvlText w:val="o"/>
      <w:lvlJc w:val="left"/>
      <w:pPr>
        <w:ind w:left="5760" w:hanging="360"/>
      </w:pPr>
      <w:rPr>
        <w:rFonts w:ascii="Courier New" w:hAnsi="Courier New" w:hint="default"/>
      </w:rPr>
    </w:lvl>
    <w:lvl w:ilvl="8" w:tplc="94FE39BA" w:tentative="1">
      <w:start w:val="1"/>
      <w:numFmt w:val="bullet"/>
      <w:lvlText w:val=""/>
      <w:lvlJc w:val="left"/>
      <w:pPr>
        <w:ind w:left="6480" w:hanging="360"/>
      </w:pPr>
      <w:rPr>
        <w:rFonts w:ascii="Wingdings" w:hAnsi="Wingdings" w:hint="default"/>
      </w:rPr>
    </w:lvl>
  </w:abstractNum>
  <w:abstractNum w:abstractNumId="8" w15:restartNumberingAfterBreak="0">
    <w:nsid w:val="41C27534"/>
    <w:multiLevelType w:val="hybridMultilevel"/>
    <w:tmpl w:val="199A7E8C"/>
    <w:lvl w:ilvl="0" w:tplc="CF7A035A">
      <w:numFmt w:val="bullet"/>
      <w:lvlText w:val=""/>
      <w:lvlJc w:val="left"/>
      <w:pPr>
        <w:ind w:left="1380" w:hanging="720"/>
      </w:pPr>
      <w:rPr>
        <w:rFonts w:ascii="Wingdings" w:hAnsi="Wingdings" w:hint="default"/>
        <w:b w:val="0"/>
        <w:bCs w:val="0"/>
        <w:i w:val="0"/>
        <w:iCs w:val="0"/>
        <w:spacing w:val="0"/>
        <w:w w:val="99"/>
        <w:sz w:val="22"/>
        <w:szCs w:val="22"/>
        <w:lang w:val="en-US" w:eastAsia="en-US" w:bidi="ar-SA"/>
      </w:rPr>
    </w:lvl>
    <w:lvl w:ilvl="1" w:tplc="0330B300">
      <w:numFmt w:val="bullet"/>
      <w:lvlText w:val="•"/>
      <w:lvlJc w:val="left"/>
      <w:pPr>
        <w:ind w:left="2300" w:hanging="720"/>
      </w:pPr>
      <w:rPr>
        <w:lang w:val="en-US" w:eastAsia="en-US" w:bidi="ar-SA"/>
      </w:rPr>
    </w:lvl>
    <w:lvl w:ilvl="2" w:tplc="9E9C4F4A">
      <w:numFmt w:val="bullet"/>
      <w:lvlText w:val="•"/>
      <w:lvlJc w:val="left"/>
      <w:pPr>
        <w:ind w:left="3220" w:hanging="720"/>
      </w:pPr>
      <w:rPr>
        <w:lang w:val="en-US" w:eastAsia="en-US" w:bidi="ar-SA"/>
      </w:rPr>
    </w:lvl>
    <w:lvl w:ilvl="3" w:tplc="3A40162C">
      <w:numFmt w:val="bullet"/>
      <w:lvlText w:val="•"/>
      <w:lvlJc w:val="left"/>
      <w:pPr>
        <w:ind w:left="4140" w:hanging="720"/>
      </w:pPr>
      <w:rPr>
        <w:lang w:val="en-US" w:eastAsia="en-US" w:bidi="ar-SA"/>
      </w:rPr>
    </w:lvl>
    <w:lvl w:ilvl="4" w:tplc="EB444A50">
      <w:numFmt w:val="bullet"/>
      <w:lvlText w:val="•"/>
      <w:lvlJc w:val="left"/>
      <w:pPr>
        <w:ind w:left="5060" w:hanging="720"/>
      </w:pPr>
      <w:rPr>
        <w:lang w:val="en-US" w:eastAsia="en-US" w:bidi="ar-SA"/>
      </w:rPr>
    </w:lvl>
    <w:lvl w:ilvl="5" w:tplc="3682A61A">
      <w:numFmt w:val="bullet"/>
      <w:lvlText w:val="•"/>
      <w:lvlJc w:val="left"/>
      <w:pPr>
        <w:ind w:left="5980" w:hanging="720"/>
      </w:pPr>
      <w:rPr>
        <w:lang w:val="en-US" w:eastAsia="en-US" w:bidi="ar-SA"/>
      </w:rPr>
    </w:lvl>
    <w:lvl w:ilvl="6" w:tplc="BEE881D8">
      <w:numFmt w:val="bullet"/>
      <w:lvlText w:val="•"/>
      <w:lvlJc w:val="left"/>
      <w:pPr>
        <w:ind w:left="6900" w:hanging="720"/>
      </w:pPr>
      <w:rPr>
        <w:lang w:val="en-US" w:eastAsia="en-US" w:bidi="ar-SA"/>
      </w:rPr>
    </w:lvl>
    <w:lvl w:ilvl="7" w:tplc="CF989C0C">
      <w:numFmt w:val="bullet"/>
      <w:lvlText w:val="•"/>
      <w:lvlJc w:val="left"/>
      <w:pPr>
        <w:ind w:left="7820" w:hanging="720"/>
      </w:pPr>
      <w:rPr>
        <w:lang w:val="en-US" w:eastAsia="en-US" w:bidi="ar-SA"/>
      </w:rPr>
    </w:lvl>
    <w:lvl w:ilvl="8" w:tplc="14F0A5B2">
      <w:numFmt w:val="bullet"/>
      <w:lvlText w:val="•"/>
      <w:lvlJc w:val="left"/>
      <w:pPr>
        <w:ind w:left="8740" w:hanging="720"/>
      </w:pPr>
      <w:rPr>
        <w:lang w:val="en-US" w:eastAsia="en-US" w:bidi="ar-SA"/>
      </w:rPr>
    </w:lvl>
  </w:abstractNum>
  <w:abstractNum w:abstractNumId="9" w15:restartNumberingAfterBreak="0">
    <w:nsid w:val="476775CB"/>
    <w:multiLevelType w:val="hybridMultilevel"/>
    <w:tmpl w:val="2626E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0D1572"/>
    <w:multiLevelType w:val="hybridMultilevel"/>
    <w:tmpl w:val="F248469E"/>
    <w:lvl w:ilvl="0" w:tplc="E6F03E2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32295B"/>
    <w:multiLevelType w:val="hybridMultilevel"/>
    <w:tmpl w:val="79EAAAA0"/>
    <w:lvl w:ilvl="0" w:tplc="DBD4186E">
      <w:start w:val="1"/>
      <w:numFmt w:val="bullet"/>
      <w:lvlText w:val=""/>
      <w:lvlJc w:val="left"/>
      <w:pPr>
        <w:ind w:left="720" w:hanging="360"/>
      </w:pPr>
      <w:rPr>
        <w:rFonts w:ascii="Webdings" w:hAnsi="Webdings" w:hint="default"/>
        <w:sz w:val="24"/>
      </w:rPr>
    </w:lvl>
    <w:lvl w:ilvl="1" w:tplc="A25E9898">
      <w:start w:val="1"/>
      <w:numFmt w:val="bullet"/>
      <w:lvlText w:val=""/>
      <w:lvlJc w:val="left"/>
      <w:pPr>
        <w:ind w:left="1440" w:hanging="360"/>
      </w:pPr>
      <w:rPr>
        <w:rFonts w:ascii="Webdings" w:hAnsi="Webdings" w:hint="default"/>
        <w:sz w:val="24"/>
      </w:rPr>
    </w:lvl>
    <w:lvl w:ilvl="2" w:tplc="721AE1D6" w:tentative="1">
      <w:start w:val="1"/>
      <w:numFmt w:val="bullet"/>
      <w:lvlText w:val=""/>
      <w:lvlJc w:val="left"/>
      <w:pPr>
        <w:ind w:left="2160" w:hanging="360"/>
      </w:pPr>
      <w:rPr>
        <w:rFonts w:ascii="Wingdings" w:hAnsi="Wingdings" w:hint="default"/>
      </w:rPr>
    </w:lvl>
    <w:lvl w:ilvl="3" w:tplc="54DE4BD8" w:tentative="1">
      <w:start w:val="1"/>
      <w:numFmt w:val="bullet"/>
      <w:lvlText w:val=""/>
      <w:lvlJc w:val="left"/>
      <w:pPr>
        <w:ind w:left="2880" w:hanging="360"/>
      </w:pPr>
      <w:rPr>
        <w:rFonts w:ascii="Symbol" w:hAnsi="Symbol" w:hint="default"/>
      </w:rPr>
    </w:lvl>
    <w:lvl w:ilvl="4" w:tplc="20F6ED02" w:tentative="1">
      <w:start w:val="1"/>
      <w:numFmt w:val="bullet"/>
      <w:lvlText w:val="o"/>
      <w:lvlJc w:val="left"/>
      <w:pPr>
        <w:ind w:left="3600" w:hanging="360"/>
      </w:pPr>
      <w:rPr>
        <w:rFonts w:ascii="Courier New" w:hAnsi="Courier New" w:hint="default"/>
      </w:rPr>
    </w:lvl>
    <w:lvl w:ilvl="5" w:tplc="FA7AB278" w:tentative="1">
      <w:start w:val="1"/>
      <w:numFmt w:val="bullet"/>
      <w:lvlText w:val=""/>
      <w:lvlJc w:val="left"/>
      <w:pPr>
        <w:ind w:left="4320" w:hanging="360"/>
      </w:pPr>
      <w:rPr>
        <w:rFonts w:ascii="Wingdings" w:hAnsi="Wingdings" w:hint="default"/>
      </w:rPr>
    </w:lvl>
    <w:lvl w:ilvl="6" w:tplc="432E9B8A" w:tentative="1">
      <w:start w:val="1"/>
      <w:numFmt w:val="bullet"/>
      <w:lvlText w:val=""/>
      <w:lvlJc w:val="left"/>
      <w:pPr>
        <w:ind w:left="5040" w:hanging="360"/>
      </w:pPr>
      <w:rPr>
        <w:rFonts w:ascii="Symbol" w:hAnsi="Symbol" w:hint="default"/>
      </w:rPr>
    </w:lvl>
    <w:lvl w:ilvl="7" w:tplc="8AB4896E" w:tentative="1">
      <w:start w:val="1"/>
      <w:numFmt w:val="bullet"/>
      <w:lvlText w:val="o"/>
      <w:lvlJc w:val="left"/>
      <w:pPr>
        <w:ind w:left="5760" w:hanging="360"/>
      </w:pPr>
      <w:rPr>
        <w:rFonts w:ascii="Courier New" w:hAnsi="Courier New" w:hint="default"/>
      </w:rPr>
    </w:lvl>
    <w:lvl w:ilvl="8" w:tplc="B91ABA16" w:tentative="1">
      <w:start w:val="1"/>
      <w:numFmt w:val="bullet"/>
      <w:lvlText w:val=""/>
      <w:lvlJc w:val="left"/>
      <w:pPr>
        <w:ind w:left="6480" w:hanging="360"/>
      </w:pPr>
      <w:rPr>
        <w:rFonts w:ascii="Wingdings" w:hAnsi="Wingdings" w:hint="default"/>
      </w:rPr>
    </w:lvl>
  </w:abstractNum>
  <w:abstractNum w:abstractNumId="12" w15:restartNumberingAfterBreak="0">
    <w:nsid w:val="52042445"/>
    <w:multiLevelType w:val="hybridMultilevel"/>
    <w:tmpl w:val="9482D41E"/>
    <w:lvl w:ilvl="0" w:tplc="4C26BBB0">
      <w:numFmt w:val="bullet"/>
      <w:lvlText w:val=""/>
      <w:lvlJc w:val="left"/>
      <w:pPr>
        <w:ind w:left="1800" w:hanging="360"/>
      </w:pPr>
      <w:rPr>
        <w:rFonts w:ascii="Symbol" w:hAnsi="Symbol" w:hint="default"/>
        <w:b w:val="0"/>
        <w:bCs w:val="0"/>
        <w:i w:val="0"/>
        <w:iCs w:val="0"/>
        <w:spacing w:val="0"/>
        <w:w w:val="100"/>
        <w:sz w:val="24"/>
        <w:szCs w:val="24"/>
      </w:rPr>
    </w:lvl>
    <w:lvl w:ilvl="1" w:tplc="F3AEE7F0">
      <w:start w:val="1"/>
      <w:numFmt w:val="bullet"/>
      <w:lvlText w:val="o"/>
      <w:lvlJc w:val="left"/>
      <w:pPr>
        <w:ind w:left="1440" w:hanging="360"/>
      </w:pPr>
      <w:rPr>
        <w:rFonts w:ascii="Courier New" w:hAnsi="Courier New" w:hint="default"/>
      </w:rPr>
    </w:lvl>
    <w:lvl w:ilvl="2" w:tplc="A5E6EE56" w:tentative="1">
      <w:start w:val="1"/>
      <w:numFmt w:val="lowerRoman"/>
      <w:lvlText w:val="%3."/>
      <w:lvlJc w:val="right"/>
      <w:pPr>
        <w:ind w:left="2160" w:hanging="180"/>
      </w:pPr>
    </w:lvl>
    <w:lvl w:ilvl="3" w:tplc="235E44FA" w:tentative="1">
      <w:start w:val="1"/>
      <w:numFmt w:val="decimal"/>
      <w:lvlText w:val="%4."/>
      <w:lvlJc w:val="left"/>
      <w:pPr>
        <w:ind w:left="2880" w:hanging="360"/>
      </w:pPr>
    </w:lvl>
    <w:lvl w:ilvl="4" w:tplc="79FADB80" w:tentative="1">
      <w:start w:val="1"/>
      <w:numFmt w:val="lowerLetter"/>
      <w:lvlText w:val="%5."/>
      <w:lvlJc w:val="left"/>
      <w:pPr>
        <w:ind w:left="3600" w:hanging="360"/>
      </w:pPr>
    </w:lvl>
    <w:lvl w:ilvl="5" w:tplc="4DC8878C" w:tentative="1">
      <w:start w:val="1"/>
      <w:numFmt w:val="lowerRoman"/>
      <w:lvlText w:val="%6."/>
      <w:lvlJc w:val="right"/>
      <w:pPr>
        <w:ind w:left="4320" w:hanging="180"/>
      </w:pPr>
    </w:lvl>
    <w:lvl w:ilvl="6" w:tplc="95A44432" w:tentative="1">
      <w:start w:val="1"/>
      <w:numFmt w:val="decimal"/>
      <w:lvlText w:val="%7."/>
      <w:lvlJc w:val="left"/>
      <w:pPr>
        <w:ind w:left="5040" w:hanging="360"/>
      </w:pPr>
    </w:lvl>
    <w:lvl w:ilvl="7" w:tplc="9074354C" w:tentative="1">
      <w:start w:val="1"/>
      <w:numFmt w:val="lowerLetter"/>
      <w:lvlText w:val="%8."/>
      <w:lvlJc w:val="left"/>
      <w:pPr>
        <w:ind w:left="5760" w:hanging="360"/>
      </w:pPr>
    </w:lvl>
    <w:lvl w:ilvl="8" w:tplc="13109E04" w:tentative="1">
      <w:start w:val="1"/>
      <w:numFmt w:val="lowerRoman"/>
      <w:lvlText w:val="%9."/>
      <w:lvlJc w:val="right"/>
      <w:pPr>
        <w:ind w:left="6480" w:hanging="180"/>
      </w:pPr>
    </w:lvl>
  </w:abstractNum>
  <w:abstractNum w:abstractNumId="13" w15:restartNumberingAfterBreak="0">
    <w:nsid w:val="58C96426"/>
    <w:multiLevelType w:val="hybridMultilevel"/>
    <w:tmpl w:val="B87027E2"/>
    <w:lvl w:ilvl="0" w:tplc="78584788">
      <w:start w:val="1"/>
      <w:numFmt w:val="bullet"/>
      <w:lvlText w:val=""/>
      <w:lvlJc w:val="left"/>
      <w:pPr>
        <w:ind w:left="720" w:hanging="360"/>
      </w:pPr>
      <w:rPr>
        <w:rFonts w:ascii="Webdings" w:hAnsi="Webdings" w:hint="default"/>
        <w:sz w:val="24"/>
      </w:rPr>
    </w:lvl>
    <w:lvl w:ilvl="1" w:tplc="80B88DEE" w:tentative="1">
      <w:start w:val="1"/>
      <w:numFmt w:val="bullet"/>
      <w:lvlText w:val="o"/>
      <w:lvlJc w:val="left"/>
      <w:pPr>
        <w:ind w:left="1440" w:hanging="360"/>
      </w:pPr>
      <w:rPr>
        <w:rFonts w:ascii="Courier New" w:hAnsi="Courier New" w:hint="default"/>
      </w:rPr>
    </w:lvl>
    <w:lvl w:ilvl="2" w:tplc="5406EDB0" w:tentative="1">
      <w:start w:val="1"/>
      <w:numFmt w:val="bullet"/>
      <w:lvlText w:val=""/>
      <w:lvlJc w:val="left"/>
      <w:pPr>
        <w:ind w:left="2160" w:hanging="360"/>
      </w:pPr>
      <w:rPr>
        <w:rFonts w:ascii="Wingdings" w:hAnsi="Wingdings" w:hint="default"/>
      </w:rPr>
    </w:lvl>
    <w:lvl w:ilvl="3" w:tplc="053C2C32" w:tentative="1">
      <w:start w:val="1"/>
      <w:numFmt w:val="bullet"/>
      <w:lvlText w:val=""/>
      <w:lvlJc w:val="left"/>
      <w:pPr>
        <w:ind w:left="2880" w:hanging="360"/>
      </w:pPr>
      <w:rPr>
        <w:rFonts w:ascii="Symbol" w:hAnsi="Symbol" w:hint="default"/>
      </w:rPr>
    </w:lvl>
    <w:lvl w:ilvl="4" w:tplc="D2A2406A" w:tentative="1">
      <w:start w:val="1"/>
      <w:numFmt w:val="bullet"/>
      <w:lvlText w:val="o"/>
      <w:lvlJc w:val="left"/>
      <w:pPr>
        <w:ind w:left="3600" w:hanging="360"/>
      </w:pPr>
      <w:rPr>
        <w:rFonts w:ascii="Courier New" w:hAnsi="Courier New" w:hint="default"/>
      </w:rPr>
    </w:lvl>
    <w:lvl w:ilvl="5" w:tplc="7A8483E8" w:tentative="1">
      <w:start w:val="1"/>
      <w:numFmt w:val="bullet"/>
      <w:lvlText w:val=""/>
      <w:lvlJc w:val="left"/>
      <w:pPr>
        <w:ind w:left="4320" w:hanging="360"/>
      </w:pPr>
      <w:rPr>
        <w:rFonts w:ascii="Wingdings" w:hAnsi="Wingdings" w:hint="default"/>
      </w:rPr>
    </w:lvl>
    <w:lvl w:ilvl="6" w:tplc="C174399E" w:tentative="1">
      <w:start w:val="1"/>
      <w:numFmt w:val="bullet"/>
      <w:lvlText w:val=""/>
      <w:lvlJc w:val="left"/>
      <w:pPr>
        <w:ind w:left="5040" w:hanging="360"/>
      </w:pPr>
      <w:rPr>
        <w:rFonts w:ascii="Symbol" w:hAnsi="Symbol" w:hint="default"/>
      </w:rPr>
    </w:lvl>
    <w:lvl w:ilvl="7" w:tplc="B2421BD2" w:tentative="1">
      <w:start w:val="1"/>
      <w:numFmt w:val="bullet"/>
      <w:lvlText w:val="o"/>
      <w:lvlJc w:val="left"/>
      <w:pPr>
        <w:ind w:left="5760" w:hanging="360"/>
      </w:pPr>
      <w:rPr>
        <w:rFonts w:ascii="Courier New" w:hAnsi="Courier New" w:hint="default"/>
      </w:rPr>
    </w:lvl>
    <w:lvl w:ilvl="8" w:tplc="A63CDB50" w:tentative="1">
      <w:start w:val="1"/>
      <w:numFmt w:val="bullet"/>
      <w:lvlText w:val=""/>
      <w:lvlJc w:val="left"/>
      <w:pPr>
        <w:ind w:left="6480" w:hanging="360"/>
      </w:pPr>
      <w:rPr>
        <w:rFonts w:ascii="Wingdings" w:hAnsi="Wingdings" w:hint="default"/>
      </w:rPr>
    </w:lvl>
  </w:abstractNum>
  <w:abstractNum w:abstractNumId="14" w15:restartNumberingAfterBreak="0">
    <w:nsid w:val="5B052CA9"/>
    <w:multiLevelType w:val="hybridMultilevel"/>
    <w:tmpl w:val="FFFFFFFF"/>
    <w:lvl w:ilvl="0" w:tplc="B1268390">
      <w:start w:val="1"/>
      <w:numFmt w:val="bullet"/>
      <w:lvlText w:val=""/>
      <w:lvlJc w:val="left"/>
      <w:pPr>
        <w:ind w:left="1080" w:hanging="360"/>
      </w:pPr>
      <w:rPr>
        <w:rFonts w:ascii="Symbol" w:hAnsi="Symbol" w:hint="default"/>
      </w:rPr>
    </w:lvl>
    <w:lvl w:ilvl="1" w:tplc="C3369540">
      <w:start w:val="1"/>
      <w:numFmt w:val="bullet"/>
      <w:lvlText w:val="o"/>
      <w:lvlJc w:val="left"/>
      <w:pPr>
        <w:ind w:left="1800" w:hanging="360"/>
      </w:pPr>
      <w:rPr>
        <w:rFonts w:ascii="Courier New" w:hAnsi="Courier New" w:hint="default"/>
      </w:rPr>
    </w:lvl>
    <w:lvl w:ilvl="2" w:tplc="66F2C480">
      <w:start w:val="1"/>
      <w:numFmt w:val="bullet"/>
      <w:lvlText w:val=""/>
      <w:lvlJc w:val="left"/>
      <w:pPr>
        <w:ind w:left="2520" w:hanging="360"/>
      </w:pPr>
      <w:rPr>
        <w:rFonts w:ascii="Wingdings" w:hAnsi="Wingdings" w:hint="default"/>
      </w:rPr>
    </w:lvl>
    <w:lvl w:ilvl="3" w:tplc="E844FE94">
      <w:start w:val="1"/>
      <w:numFmt w:val="bullet"/>
      <w:lvlText w:val=""/>
      <w:lvlJc w:val="left"/>
      <w:pPr>
        <w:ind w:left="3240" w:hanging="360"/>
      </w:pPr>
      <w:rPr>
        <w:rFonts w:ascii="Symbol" w:hAnsi="Symbol" w:hint="default"/>
      </w:rPr>
    </w:lvl>
    <w:lvl w:ilvl="4" w:tplc="37540E0A">
      <w:start w:val="1"/>
      <w:numFmt w:val="bullet"/>
      <w:lvlText w:val="o"/>
      <w:lvlJc w:val="left"/>
      <w:pPr>
        <w:ind w:left="3960" w:hanging="360"/>
      </w:pPr>
      <w:rPr>
        <w:rFonts w:ascii="Courier New" w:hAnsi="Courier New" w:hint="default"/>
      </w:rPr>
    </w:lvl>
    <w:lvl w:ilvl="5" w:tplc="13367878">
      <w:start w:val="1"/>
      <w:numFmt w:val="bullet"/>
      <w:lvlText w:val=""/>
      <w:lvlJc w:val="left"/>
      <w:pPr>
        <w:ind w:left="4680" w:hanging="360"/>
      </w:pPr>
      <w:rPr>
        <w:rFonts w:ascii="Wingdings" w:hAnsi="Wingdings" w:hint="default"/>
      </w:rPr>
    </w:lvl>
    <w:lvl w:ilvl="6" w:tplc="F662B8C6">
      <w:start w:val="1"/>
      <w:numFmt w:val="bullet"/>
      <w:lvlText w:val=""/>
      <w:lvlJc w:val="left"/>
      <w:pPr>
        <w:ind w:left="5400" w:hanging="360"/>
      </w:pPr>
      <w:rPr>
        <w:rFonts w:ascii="Symbol" w:hAnsi="Symbol" w:hint="default"/>
      </w:rPr>
    </w:lvl>
    <w:lvl w:ilvl="7" w:tplc="3974A9D2">
      <w:start w:val="1"/>
      <w:numFmt w:val="bullet"/>
      <w:lvlText w:val="o"/>
      <w:lvlJc w:val="left"/>
      <w:pPr>
        <w:ind w:left="6120" w:hanging="360"/>
      </w:pPr>
      <w:rPr>
        <w:rFonts w:ascii="Courier New" w:hAnsi="Courier New" w:hint="default"/>
      </w:rPr>
    </w:lvl>
    <w:lvl w:ilvl="8" w:tplc="8A08FFF2">
      <w:start w:val="1"/>
      <w:numFmt w:val="bullet"/>
      <w:lvlText w:val=""/>
      <w:lvlJc w:val="left"/>
      <w:pPr>
        <w:ind w:left="6840" w:hanging="360"/>
      </w:pPr>
      <w:rPr>
        <w:rFonts w:ascii="Wingdings" w:hAnsi="Wingdings" w:hint="default"/>
      </w:rPr>
    </w:lvl>
  </w:abstractNum>
  <w:abstractNum w:abstractNumId="15" w15:restartNumberingAfterBreak="0">
    <w:nsid w:val="5F173E7A"/>
    <w:multiLevelType w:val="hybridMultilevel"/>
    <w:tmpl w:val="B358C4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833088"/>
    <w:multiLevelType w:val="hybridMultilevel"/>
    <w:tmpl w:val="25406DE6"/>
    <w:lvl w:ilvl="0" w:tplc="9D6A51C8">
      <w:start w:val="1"/>
      <w:numFmt w:val="bullet"/>
      <w:lvlText w:val=""/>
      <w:lvlJc w:val="left"/>
      <w:pPr>
        <w:ind w:left="720" w:hanging="360"/>
      </w:pPr>
      <w:rPr>
        <w:rFonts w:ascii="Webdings" w:hAnsi="Webdings" w:hint="default"/>
        <w:sz w:val="24"/>
      </w:rPr>
    </w:lvl>
    <w:lvl w:ilvl="1" w:tplc="D9CCE864" w:tentative="1">
      <w:start w:val="1"/>
      <w:numFmt w:val="bullet"/>
      <w:lvlText w:val="o"/>
      <w:lvlJc w:val="left"/>
      <w:pPr>
        <w:ind w:left="1440" w:hanging="360"/>
      </w:pPr>
      <w:rPr>
        <w:rFonts w:ascii="Courier New" w:hAnsi="Courier New" w:hint="default"/>
      </w:rPr>
    </w:lvl>
    <w:lvl w:ilvl="2" w:tplc="FA5E8FF4" w:tentative="1">
      <w:start w:val="1"/>
      <w:numFmt w:val="bullet"/>
      <w:lvlText w:val=""/>
      <w:lvlJc w:val="left"/>
      <w:pPr>
        <w:ind w:left="2160" w:hanging="360"/>
      </w:pPr>
      <w:rPr>
        <w:rFonts w:ascii="Wingdings" w:hAnsi="Wingdings" w:hint="default"/>
      </w:rPr>
    </w:lvl>
    <w:lvl w:ilvl="3" w:tplc="EC10BF1C" w:tentative="1">
      <w:start w:val="1"/>
      <w:numFmt w:val="bullet"/>
      <w:lvlText w:val=""/>
      <w:lvlJc w:val="left"/>
      <w:pPr>
        <w:ind w:left="2880" w:hanging="360"/>
      </w:pPr>
      <w:rPr>
        <w:rFonts w:ascii="Symbol" w:hAnsi="Symbol" w:hint="default"/>
      </w:rPr>
    </w:lvl>
    <w:lvl w:ilvl="4" w:tplc="4A46F24C" w:tentative="1">
      <w:start w:val="1"/>
      <w:numFmt w:val="bullet"/>
      <w:lvlText w:val="o"/>
      <w:lvlJc w:val="left"/>
      <w:pPr>
        <w:ind w:left="3600" w:hanging="360"/>
      </w:pPr>
      <w:rPr>
        <w:rFonts w:ascii="Courier New" w:hAnsi="Courier New" w:hint="default"/>
      </w:rPr>
    </w:lvl>
    <w:lvl w:ilvl="5" w:tplc="09AA2EDC" w:tentative="1">
      <w:start w:val="1"/>
      <w:numFmt w:val="bullet"/>
      <w:lvlText w:val=""/>
      <w:lvlJc w:val="left"/>
      <w:pPr>
        <w:ind w:left="4320" w:hanging="360"/>
      </w:pPr>
      <w:rPr>
        <w:rFonts w:ascii="Wingdings" w:hAnsi="Wingdings" w:hint="default"/>
      </w:rPr>
    </w:lvl>
    <w:lvl w:ilvl="6" w:tplc="3BAE0CD4" w:tentative="1">
      <w:start w:val="1"/>
      <w:numFmt w:val="bullet"/>
      <w:lvlText w:val=""/>
      <w:lvlJc w:val="left"/>
      <w:pPr>
        <w:ind w:left="5040" w:hanging="360"/>
      </w:pPr>
      <w:rPr>
        <w:rFonts w:ascii="Symbol" w:hAnsi="Symbol" w:hint="default"/>
      </w:rPr>
    </w:lvl>
    <w:lvl w:ilvl="7" w:tplc="9DA09600" w:tentative="1">
      <w:start w:val="1"/>
      <w:numFmt w:val="bullet"/>
      <w:lvlText w:val="o"/>
      <w:lvlJc w:val="left"/>
      <w:pPr>
        <w:ind w:left="5760" w:hanging="360"/>
      </w:pPr>
      <w:rPr>
        <w:rFonts w:ascii="Courier New" w:hAnsi="Courier New" w:hint="default"/>
      </w:rPr>
    </w:lvl>
    <w:lvl w:ilvl="8" w:tplc="042091FA" w:tentative="1">
      <w:start w:val="1"/>
      <w:numFmt w:val="bullet"/>
      <w:lvlText w:val=""/>
      <w:lvlJc w:val="left"/>
      <w:pPr>
        <w:ind w:left="6480" w:hanging="360"/>
      </w:pPr>
      <w:rPr>
        <w:rFonts w:ascii="Wingdings" w:hAnsi="Wingdings" w:hint="default"/>
      </w:rPr>
    </w:lvl>
  </w:abstractNum>
  <w:abstractNum w:abstractNumId="17" w15:restartNumberingAfterBreak="0">
    <w:nsid w:val="73165394"/>
    <w:multiLevelType w:val="hybridMultilevel"/>
    <w:tmpl w:val="EC5E7064"/>
    <w:lvl w:ilvl="0" w:tplc="EA8ED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114E9D"/>
    <w:multiLevelType w:val="multilevel"/>
    <w:tmpl w:val="D326DE02"/>
    <w:lvl w:ilvl="0">
      <w:start w:val="1"/>
      <w:numFmt w:val="bullet"/>
      <w:lvlText w:val=""/>
      <w:lvlJc w:val="left"/>
      <w:pPr>
        <w:ind w:left="720" w:hanging="360"/>
      </w:pPr>
      <w:rPr>
        <w:rFonts w:ascii="Webdings" w:hAnsi="Webdings" w:hint="default"/>
        <w:sz w:val="24"/>
      </w:rPr>
    </w:lvl>
    <w:lvl w:ilvl="1">
      <w:start w:val="1"/>
      <w:numFmt w:val="bullet"/>
      <w:lvlText w:val=""/>
      <w:lvlJc w:val="left"/>
      <w:pPr>
        <w:ind w:left="1440" w:hanging="360"/>
      </w:pPr>
      <w:rPr>
        <w:rFonts w:ascii="Webdings" w:hAnsi="Webdings" w:hint="default"/>
        <w:sz w:val="2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F3A1DAE"/>
    <w:multiLevelType w:val="hybridMultilevel"/>
    <w:tmpl w:val="F7228AA2"/>
    <w:lvl w:ilvl="0" w:tplc="EB0E1D14">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16cid:durableId="994526661">
    <w:abstractNumId w:val="8"/>
  </w:num>
  <w:num w:numId="2" w16cid:durableId="1074816408">
    <w:abstractNumId w:val="12"/>
    <w:lvlOverride w:ilvl="0">
      <w:startOverride w:val="5"/>
    </w:lvlOverride>
  </w:num>
  <w:num w:numId="3" w16cid:durableId="1830098571">
    <w:abstractNumId w:val="0"/>
  </w:num>
  <w:num w:numId="4" w16cid:durableId="1376345484">
    <w:abstractNumId w:val="1"/>
  </w:num>
  <w:num w:numId="5" w16cid:durableId="1200240363">
    <w:abstractNumId w:val="9"/>
  </w:num>
  <w:num w:numId="6" w16cid:durableId="1905486386">
    <w:abstractNumId w:val="6"/>
  </w:num>
  <w:num w:numId="7" w16cid:durableId="1561211490">
    <w:abstractNumId w:val="3"/>
  </w:num>
  <w:num w:numId="8" w16cid:durableId="552232986">
    <w:abstractNumId w:val="2"/>
  </w:num>
  <w:num w:numId="9" w16cid:durableId="1145200389">
    <w:abstractNumId w:val="5"/>
  </w:num>
  <w:num w:numId="10" w16cid:durableId="1613048982">
    <w:abstractNumId w:val="7"/>
  </w:num>
  <w:num w:numId="11" w16cid:durableId="1859462748">
    <w:abstractNumId w:val="13"/>
  </w:num>
  <w:num w:numId="12" w16cid:durableId="318702751">
    <w:abstractNumId w:val="16"/>
  </w:num>
  <w:num w:numId="13" w16cid:durableId="542912570">
    <w:abstractNumId w:val="11"/>
  </w:num>
  <w:num w:numId="14" w16cid:durableId="877426458">
    <w:abstractNumId w:val="18"/>
  </w:num>
  <w:num w:numId="15" w16cid:durableId="1011490206">
    <w:abstractNumId w:val="15"/>
  </w:num>
  <w:num w:numId="16" w16cid:durableId="521554985">
    <w:abstractNumId w:val="17"/>
  </w:num>
  <w:num w:numId="17" w16cid:durableId="371922306">
    <w:abstractNumId w:val="10"/>
  </w:num>
  <w:num w:numId="18" w16cid:durableId="1542207854">
    <w:abstractNumId w:val="19"/>
  </w:num>
  <w:num w:numId="19" w16cid:durableId="165831835">
    <w:abstractNumId w:val="14"/>
  </w:num>
  <w:num w:numId="20" w16cid:durableId="177760080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13A"/>
    <w:rsid w:val="000000F7"/>
    <w:rsid w:val="00000584"/>
    <w:rsid w:val="000006C5"/>
    <w:rsid w:val="00000BD7"/>
    <w:rsid w:val="00000C29"/>
    <w:rsid w:val="00001427"/>
    <w:rsid w:val="0000145D"/>
    <w:rsid w:val="00001C5C"/>
    <w:rsid w:val="00001E89"/>
    <w:rsid w:val="00001F65"/>
    <w:rsid w:val="00001F7B"/>
    <w:rsid w:val="0000208F"/>
    <w:rsid w:val="00002181"/>
    <w:rsid w:val="0000219D"/>
    <w:rsid w:val="00002842"/>
    <w:rsid w:val="00002872"/>
    <w:rsid w:val="00002C6F"/>
    <w:rsid w:val="0000319E"/>
    <w:rsid w:val="00003235"/>
    <w:rsid w:val="000037D7"/>
    <w:rsid w:val="00003BCE"/>
    <w:rsid w:val="00003DB2"/>
    <w:rsid w:val="0000476E"/>
    <w:rsid w:val="00004BAF"/>
    <w:rsid w:val="00004F4A"/>
    <w:rsid w:val="00004FDC"/>
    <w:rsid w:val="00005083"/>
    <w:rsid w:val="000055BC"/>
    <w:rsid w:val="000058D6"/>
    <w:rsid w:val="000059AC"/>
    <w:rsid w:val="00005A85"/>
    <w:rsid w:val="00005C11"/>
    <w:rsid w:val="00005F6F"/>
    <w:rsid w:val="00006122"/>
    <w:rsid w:val="0000663C"/>
    <w:rsid w:val="00006B90"/>
    <w:rsid w:val="00006D50"/>
    <w:rsid w:val="00006E77"/>
    <w:rsid w:val="00006EE6"/>
    <w:rsid w:val="00007156"/>
    <w:rsid w:val="000077D2"/>
    <w:rsid w:val="00007CEE"/>
    <w:rsid w:val="00010219"/>
    <w:rsid w:val="000107CC"/>
    <w:rsid w:val="0001100E"/>
    <w:rsid w:val="0001147C"/>
    <w:rsid w:val="0001152B"/>
    <w:rsid w:val="00011566"/>
    <w:rsid w:val="00011742"/>
    <w:rsid w:val="0001176B"/>
    <w:rsid w:val="0001176D"/>
    <w:rsid w:val="000119F1"/>
    <w:rsid w:val="00011A40"/>
    <w:rsid w:val="0001241E"/>
    <w:rsid w:val="000126CA"/>
    <w:rsid w:val="00012782"/>
    <w:rsid w:val="0001279B"/>
    <w:rsid w:val="000128BF"/>
    <w:rsid w:val="00012AE1"/>
    <w:rsid w:val="00012F2D"/>
    <w:rsid w:val="000134CD"/>
    <w:rsid w:val="00013645"/>
    <w:rsid w:val="00013BDB"/>
    <w:rsid w:val="00013C6E"/>
    <w:rsid w:val="00013D4D"/>
    <w:rsid w:val="00013E59"/>
    <w:rsid w:val="00014065"/>
    <w:rsid w:val="000142B0"/>
    <w:rsid w:val="000147D3"/>
    <w:rsid w:val="000148A8"/>
    <w:rsid w:val="000149F5"/>
    <w:rsid w:val="00014C37"/>
    <w:rsid w:val="00014D74"/>
    <w:rsid w:val="00014DE1"/>
    <w:rsid w:val="00014F1A"/>
    <w:rsid w:val="00014FBE"/>
    <w:rsid w:val="00015127"/>
    <w:rsid w:val="000151AF"/>
    <w:rsid w:val="0001525A"/>
    <w:rsid w:val="0001529D"/>
    <w:rsid w:val="00015437"/>
    <w:rsid w:val="000156A3"/>
    <w:rsid w:val="00015709"/>
    <w:rsid w:val="00015762"/>
    <w:rsid w:val="000157E9"/>
    <w:rsid w:val="00015880"/>
    <w:rsid w:val="00015E2E"/>
    <w:rsid w:val="00015EE8"/>
    <w:rsid w:val="0001626B"/>
    <w:rsid w:val="0001657E"/>
    <w:rsid w:val="0001659F"/>
    <w:rsid w:val="0001671E"/>
    <w:rsid w:val="000168E6"/>
    <w:rsid w:val="00016E20"/>
    <w:rsid w:val="000171B3"/>
    <w:rsid w:val="0001739A"/>
    <w:rsid w:val="000174DA"/>
    <w:rsid w:val="000176E0"/>
    <w:rsid w:val="0001771B"/>
    <w:rsid w:val="0001774F"/>
    <w:rsid w:val="000178EB"/>
    <w:rsid w:val="00017B40"/>
    <w:rsid w:val="00017BAC"/>
    <w:rsid w:val="00017FD7"/>
    <w:rsid w:val="000204EB"/>
    <w:rsid w:val="00020584"/>
    <w:rsid w:val="000207D3"/>
    <w:rsid w:val="000208C3"/>
    <w:rsid w:val="00020C08"/>
    <w:rsid w:val="00020C8F"/>
    <w:rsid w:val="00021120"/>
    <w:rsid w:val="00021232"/>
    <w:rsid w:val="000212FC"/>
    <w:rsid w:val="00021832"/>
    <w:rsid w:val="00021944"/>
    <w:rsid w:val="00021F59"/>
    <w:rsid w:val="0002285D"/>
    <w:rsid w:val="00022983"/>
    <w:rsid w:val="00022CAC"/>
    <w:rsid w:val="00023126"/>
    <w:rsid w:val="000236EF"/>
    <w:rsid w:val="00023809"/>
    <w:rsid w:val="000238FF"/>
    <w:rsid w:val="00023C55"/>
    <w:rsid w:val="00023D5F"/>
    <w:rsid w:val="00024726"/>
    <w:rsid w:val="00024749"/>
    <w:rsid w:val="00024A3B"/>
    <w:rsid w:val="000250DE"/>
    <w:rsid w:val="00025584"/>
    <w:rsid w:val="0002561B"/>
    <w:rsid w:val="000256F4"/>
    <w:rsid w:val="000257A4"/>
    <w:rsid w:val="000259A7"/>
    <w:rsid w:val="00025A89"/>
    <w:rsid w:val="00025DB5"/>
    <w:rsid w:val="00025E52"/>
    <w:rsid w:val="00025E90"/>
    <w:rsid w:val="00025F75"/>
    <w:rsid w:val="00026466"/>
    <w:rsid w:val="00026BC9"/>
    <w:rsid w:val="00026EA2"/>
    <w:rsid w:val="00026ED4"/>
    <w:rsid w:val="000271DF"/>
    <w:rsid w:val="000272A7"/>
    <w:rsid w:val="0002734E"/>
    <w:rsid w:val="0002737C"/>
    <w:rsid w:val="000278ED"/>
    <w:rsid w:val="00027B15"/>
    <w:rsid w:val="00027D04"/>
    <w:rsid w:val="00027EC2"/>
    <w:rsid w:val="00030473"/>
    <w:rsid w:val="0003066D"/>
    <w:rsid w:val="0003073D"/>
    <w:rsid w:val="00031022"/>
    <w:rsid w:val="00031138"/>
    <w:rsid w:val="00031143"/>
    <w:rsid w:val="0003152F"/>
    <w:rsid w:val="000317AC"/>
    <w:rsid w:val="00031A62"/>
    <w:rsid w:val="00031EC5"/>
    <w:rsid w:val="00032821"/>
    <w:rsid w:val="00032880"/>
    <w:rsid w:val="00032E0E"/>
    <w:rsid w:val="00032FFB"/>
    <w:rsid w:val="0003311A"/>
    <w:rsid w:val="000331B1"/>
    <w:rsid w:val="00033275"/>
    <w:rsid w:val="00033F3D"/>
    <w:rsid w:val="00034263"/>
    <w:rsid w:val="0003427F"/>
    <w:rsid w:val="00034371"/>
    <w:rsid w:val="00034477"/>
    <w:rsid w:val="0003452C"/>
    <w:rsid w:val="000346F2"/>
    <w:rsid w:val="00034803"/>
    <w:rsid w:val="00034ABD"/>
    <w:rsid w:val="00035145"/>
    <w:rsid w:val="00035167"/>
    <w:rsid w:val="000352F9"/>
    <w:rsid w:val="000353B4"/>
    <w:rsid w:val="00035451"/>
    <w:rsid w:val="000354F8"/>
    <w:rsid w:val="00035E77"/>
    <w:rsid w:val="00035F89"/>
    <w:rsid w:val="000360F4"/>
    <w:rsid w:val="000365A5"/>
    <w:rsid w:val="00036961"/>
    <w:rsid w:val="00036C28"/>
    <w:rsid w:val="00036DD2"/>
    <w:rsid w:val="00037231"/>
    <w:rsid w:val="000373D7"/>
    <w:rsid w:val="000375ED"/>
    <w:rsid w:val="000377FA"/>
    <w:rsid w:val="0003782E"/>
    <w:rsid w:val="000379DC"/>
    <w:rsid w:val="00037A19"/>
    <w:rsid w:val="00040039"/>
    <w:rsid w:val="00040099"/>
    <w:rsid w:val="00040150"/>
    <w:rsid w:val="000402FD"/>
    <w:rsid w:val="0004046C"/>
    <w:rsid w:val="00040874"/>
    <w:rsid w:val="00040999"/>
    <w:rsid w:val="00040AAA"/>
    <w:rsid w:val="00040C20"/>
    <w:rsid w:val="00040C48"/>
    <w:rsid w:val="00041261"/>
    <w:rsid w:val="0004130A"/>
    <w:rsid w:val="000413A8"/>
    <w:rsid w:val="0004181D"/>
    <w:rsid w:val="0004197B"/>
    <w:rsid w:val="00041BEB"/>
    <w:rsid w:val="00042457"/>
    <w:rsid w:val="0004269E"/>
    <w:rsid w:val="0004278D"/>
    <w:rsid w:val="0004294D"/>
    <w:rsid w:val="0004298D"/>
    <w:rsid w:val="00042BB1"/>
    <w:rsid w:val="00042F4D"/>
    <w:rsid w:val="000431E5"/>
    <w:rsid w:val="000436AF"/>
    <w:rsid w:val="00043B5C"/>
    <w:rsid w:val="000446AD"/>
    <w:rsid w:val="00044912"/>
    <w:rsid w:val="00044B35"/>
    <w:rsid w:val="000450BB"/>
    <w:rsid w:val="000453DA"/>
    <w:rsid w:val="000453FD"/>
    <w:rsid w:val="00045773"/>
    <w:rsid w:val="00045867"/>
    <w:rsid w:val="00045951"/>
    <w:rsid w:val="00045C99"/>
    <w:rsid w:val="00045E70"/>
    <w:rsid w:val="000462F1"/>
    <w:rsid w:val="000465A7"/>
    <w:rsid w:val="000465FF"/>
    <w:rsid w:val="000466B9"/>
    <w:rsid w:val="00046A8B"/>
    <w:rsid w:val="00046BA3"/>
    <w:rsid w:val="000470AC"/>
    <w:rsid w:val="00047113"/>
    <w:rsid w:val="00047653"/>
    <w:rsid w:val="00047894"/>
    <w:rsid w:val="00047A5A"/>
    <w:rsid w:val="00047CEE"/>
    <w:rsid w:val="00047CF6"/>
    <w:rsid w:val="00047FA6"/>
    <w:rsid w:val="000504DF"/>
    <w:rsid w:val="0005058D"/>
    <w:rsid w:val="0005064D"/>
    <w:rsid w:val="000508D1"/>
    <w:rsid w:val="0005094A"/>
    <w:rsid w:val="00050D86"/>
    <w:rsid w:val="000515EB"/>
    <w:rsid w:val="000517E7"/>
    <w:rsid w:val="00051840"/>
    <w:rsid w:val="00051916"/>
    <w:rsid w:val="00051961"/>
    <w:rsid w:val="00051963"/>
    <w:rsid w:val="00051B74"/>
    <w:rsid w:val="00051C12"/>
    <w:rsid w:val="00051C9C"/>
    <w:rsid w:val="00052409"/>
    <w:rsid w:val="000526DD"/>
    <w:rsid w:val="00052BA7"/>
    <w:rsid w:val="00052D1F"/>
    <w:rsid w:val="0005325C"/>
    <w:rsid w:val="000533DD"/>
    <w:rsid w:val="00053C8C"/>
    <w:rsid w:val="00053D0C"/>
    <w:rsid w:val="00053D69"/>
    <w:rsid w:val="00054225"/>
    <w:rsid w:val="00054369"/>
    <w:rsid w:val="0005455B"/>
    <w:rsid w:val="00054761"/>
    <w:rsid w:val="00054AB3"/>
    <w:rsid w:val="00054F38"/>
    <w:rsid w:val="000553ED"/>
    <w:rsid w:val="00055A75"/>
    <w:rsid w:val="0005619B"/>
    <w:rsid w:val="000561F6"/>
    <w:rsid w:val="000564EA"/>
    <w:rsid w:val="00056BDB"/>
    <w:rsid w:val="00056C81"/>
    <w:rsid w:val="00057BD2"/>
    <w:rsid w:val="00057FE1"/>
    <w:rsid w:val="0006026A"/>
    <w:rsid w:val="000602D3"/>
    <w:rsid w:val="000604F6"/>
    <w:rsid w:val="000604FC"/>
    <w:rsid w:val="00060532"/>
    <w:rsid w:val="0006079F"/>
    <w:rsid w:val="00060B53"/>
    <w:rsid w:val="00060BE4"/>
    <w:rsid w:val="00060C7E"/>
    <w:rsid w:val="0006160A"/>
    <w:rsid w:val="000619E3"/>
    <w:rsid w:val="000619E7"/>
    <w:rsid w:val="00061A11"/>
    <w:rsid w:val="00061A8F"/>
    <w:rsid w:val="00061F35"/>
    <w:rsid w:val="00062061"/>
    <w:rsid w:val="00062119"/>
    <w:rsid w:val="000624C1"/>
    <w:rsid w:val="00062783"/>
    <w:rsid w:val="000629A9"/>
    <w:rsid w:val="000634AC"/>
    <w:rsid w:val="00063906"/>
    <w:rsid w:val="00063A16"/>
    <w:rsid w:val="00063ACF"/>
    <w:rsid w:val="00063B3D"/>
    <w:rsid w:val="00063C07"/>
    <w:rsid w:val="00063C69"/>
    <w:rsid w:val="00063D30"/>
    <w:rsid w:val="00064132"/>
    <w:rsid w:val="000642D3"/>
    <w:rsid w:val="0006486C"/>
    <w:rsid w:val="00064A02"/>
    <w:rsid w:val="00064CBC"/>
    <w:rsid w:val="00064FF7"/>
    <w:rsid w:val="0006599E"/>
    <w:rsid w:val="00065B1D"/>
    <w:rsid w:val="00065ED1"/>
    <w:rsid w:val="000666E2"/>
    <w:rsid w:val="00066F5D"/>
    <w:rsid w:val="000672B2"/>
    <w:rsid w:val="000672E1"/>
    <w:rsid w:val="000673F2"/>
    <w:rsid w:val="00067463"/>
    <w:rsid w:val="000675B4"/>
    <w:rsid w:val="00067672"/>
    <w:rsid w:val="00067771"/>
    <w:rsid w:val="00067947"/>
    <w:rsid w:val="00067AAD"/>
    <w:rsid w:val="00067B47"/>
    <w:rsid w:val="00067D04"/>
    <w:rsid w:val="00067ED9"/>
    <w:rsid w:val="00070102"/>
    <w:rsid w:val="000701A8"/>
    <w:rsid w:val="00070359"/>
    <w:rsid w:val="00070376"/>
    <w:rsid w:val="00070B76"/>
    <w:rsid w:val="00070BF3"/>
    <w:rsid w:val="000710C0"/>
    <w:rsid w:val="0007166D"/>
    <w:rsid w:val="00071819"/>
    <w:rsid w:val="00071888"/>
    <w:rsid w:val="00071CE3"/>
    <w:rsid w:val="00071E38"/>
    <w:rsid w:val="000720EA"/>
    <w:rsid w:val="00072244"/>
    <w:rsid w:val="00072921"/>
    <w:rsid w:val="00072EBA"/>
    <w:rsid w:val="000731E5"/>
    <w:rsid w:val="00073298"/>
    <w:rsid w:val="00073359"/>
    <w:rsid w:val="000736D0"/>
    <w:rsid w:val="000737AD"/>
    <w:rsid w:val="00073908"/>
    <w:rsid w:val="0007395F"/>
    <w:rsid w:val="000740F2"/>
    <w:rsid w:val="00074265"/>
    <w:rsid w:val="00074496"/>
    <w:rsid w:val="000745C9"/>
    <w:rsid w:val="00074830"/>
    <w:rsid w:val="00074B04"/>
    <w:rsid w:val="00074B8F"/>
    <w:rsid w:val="00074D6E"/>
    <w:rsid w:val="00075011"/>
    <w:rsid w:val="00075062"/>
    <w:rsid w:val="00075095"/>
    <w:rsid w:val="000755C7"/>
    <w:rsid w:val="00075788"/>
    <w:rsid w:val="00075AD9"/>
    <w:rsid w:val="0007682A"/>
    <w:rsid w:val="00076839"/>
    <w:rsid w:val="00076862"/>
    <w:rsid w:val="00076A59"/>
    <w:rsid w:val="00076D3F"/>
    <w:rsid w:val="00076F15"/>
    <w:rsid w:val="000772A3"/>
    <w:rsid w:val="0007799B"/>
    <w:rsid w:val="000779BC"/>
    <w:rsid w:val="00077D0D"/>
    <w:rsid w:val="00077DFB"/>
    <w:rsid w:val="00077E53"/>
    <w:rsid w:val="00077E70"/>
    <w:rsid w:val="00080297"/>
    <w:rsid w:val="00080A65"/>
    <w:rsid w:val="00081010"/>
    <w:rsid w:val="00081118"/>
    <w:rsid w:val="000814C4"/>
    <w:rsid w:val="00081531"/>
    <w:rsid w:val="000815DA"/>
    <w:rsid w:val="00081848"/>
    <w:rsid w:val="0008192F"/>
    <w:rsid w:val="00081ABB"/>
    <w:rsid w:val="00081C36"/>
    <w:rsid w:val="00081CC1"/>
    <w:rsid w:val="00081CE4"/>
    <w:rsid w:val="00082178"/>
    <w:rsid w:val="0008220E"/>
    <w:rsid w:val="000822F1"/>
    <w:rsid w:val="000823C8"/>
    <w:rsid w:val="000825F1"/>
    <w:rsid w:val="00082905"/>
    <w:rsid w:val="00082D02"/>
    <w:rsid w:val="000830BC"/>
    <w:rsid w:val="000830D9"/>
    <w:rsid w:val="000831CB"/>
    <w:rsid w:val="00083240"/>
    <w:rsid w:val="000836A7"/>
    <w:rsid w:val="0008385A"/>
    <w:rsid w:val="00083BEA"/>
    <w:rsid w:val="00083CC4"/>
    <w:rsid w:val="00083DD4"/>
    <w:rsid w:val="00084001"/>
    <w:rsid w:val="00084335"/>
    <w:rsid w:val="00084469"/>
    <w:rsid w:val="00084683"/>
    <w:rsid w:val="00084A40"/>
    <w:rsid w:val="00084EE6"/>
    <w:rsid w:val="000850A8"/>
    <w:rsid w:val="0008531E"/>
    <w:rsid w:val="00085834"/>
    <w:rsid w:val="0008584E"/>
    <w:rsid w:val="00085AE0"/>
    <w:rsid w:val="00085B96"/>
    <w:rsid w:val="00085FC9"/>
    <w:rsid w:val="000860DA"/>
    <w:rsid w:val="00086203"/>
    <w:rsid w:val="0008631A"/>
    <w:rsid w:val="0008661F"/>
    <w:rsid w:val="00086878"/>
    <w:rsid w:val="000868F6"/>
    <w:rsid w:val="000869F5"/>
    <w:rsid w:val="00086A62"/>
    <w:rsid w:val="00087130"/>
    <w:rsid w:val="000872CE"/>
    <w:rsid w:val="00087451"/>
    <w:rsid w:val="00087728"/>
    <w:rsid w:val="00087D4D"/>
    <w:rsid w:val="00087F30"/>
    <w:rsid w:val="00090109"/>
    <w:rsid w:val="00090360"/>
    <w:rsid w:val="00090401"/>
    <w:rsid w:val="00090586"/>
    <w:rsid w:val="00090B22"/>
    <w:rsid w:val="000911A5"/>
    <w:rsid w:val="000914F5"/>
    <w:rsid w:val="000918BD"/>
    <w:rsid w:val="000919E2"/>
    <w:rsid w:val="00091A66"/>
    <w:rsid w:val="00091DCD"/>
    <w:rsid w:val="00092635"/>
    <w:rsid w:val="00092B31"/>
    <w:rsid w:val="0009319C"/>
    <w:rsid w:val="0009326D"/>
    <w:rsid w:val="000933AC"/>
    <w:rsid w:val="00093669"/>
    <w:rsid w:val="00093770"/>
    <w:rsid w:val="000938DB"/>
    <w:rsid w:val="00093A1E"/>
    <w:rsid w:val="00093DBB"/>
    <w:rsid w:val="00093DBD"/>
    <w:rsid w:val="00093F07"/>
    <w:rsid w:val="00093FFA"/>
    <w:rsid w:val="00094036"/>
    <w:rsid w:val="0009447C"/>
    <w:rsid w:val="000948F3"/>
    <w:rsid w:val="00094AAE"/>
    <w:rsid w:val="00094B3C"/>
    <w:rsid w:val="00094B45"/>
    <w:rsid w:val="00094F51"/>
    <w:rsid w:val="00095063"/>
    <w:rsid w:val="0009576C"/>
    <w:rsid w:val="000959F3"/>
    <w:rsid w:val="00095B90"/>
    <w:rsid w:val="00095F7C"/>
    <w:rsid w:val="00096118"/>
    <w:rsid w:val="00096781"/>
    <w:rsid w:val="000969E6"/>
    <w:rsid w:val="000973F1"/>
    <w:rsid w:val="000974AA"/>
    <w:rsid w:val="00097716"/>
    <w:rsid w:val="000977AF"/>
    <w:rsid w:val="00097B31"/>
    <w:rsid w:val="00097C24"/>
    <w:rsid w:val="000A0097"/>
    <w:rsid w:val="000A01F0"/>
    <w:rsid w:val="000A02A1"/>
    <w:rsid w:val="000A047C"/>
    <w:rsid w:val="000A0986"/>
    <w:rsid w:val="000A1372"/>
    <w:rsid w:val="000A14A6"/>
    <w:rsid w:val="000A1822"/>
    <w:rsid w:val="000A19FE"/>
    <w:rsid w:val="000A1B2A"/>
    <w:rsid w:val="000A1C7E"/>
    <w:rsid w:val="000A1CE1"/>
    <w:rsid w:val="000A21EF"/>
    <w:rsid w:val="000A234D"/>
    <w:rsid w:val="000A269F"/>
    <w:rsid w:val="000A2E87"/>
    <w:rsid w:val="000A3152"/>
    <w:rsid w:val="000A31B2"/>
    <w:rsid w:val="000A341F"/>
    <w:rsid w:val="000A3758"/>
    <w:rsid w:val="000A3909"/>
    <w:rsid w:val="000A39CE"/>
    <w:rsid w:val="000A39EA"/>
    <w:rsid w:val="000A3B18"/>
    <w:rsid w:val="000A3B99"/>
    <w:rsid w:val="000A3CB5"/>
    <w:rsid w:val="000A3D44"/>
    <w:rsid w:val="000A41DF"/>
    <w:rsid w:val="000A4594"/>
    <w:rsid w:val="000A4F8E"/>
    <w:rsid w:val="000A5082"/>
    <w:rsid w:val="000A5536"/>
    <w:rsid w:val="000A56C1"/>
    <w:rsid w:val="000A5C65"/>
    <w:rsid w:val="000A5EEE"/>
    <w:rsid w:val="000A62B2"/>
    <w:rsid w:val="000A6327"/>
    <w:rsid w:val="000A655C"/>
    <w:rsid w:val="000A673B"/>
    <w:rsid w:val="000A6A2E"/>
    <w:rsid w:val="000A6DF3"/>
    <w:rsid w:val="000A72E9"/>
    <w:rsid w:val="000A773D"/>
    <w:rsid w:val="000A7868"/>
    <w:rsid w:val="000A7D12"/>
    <w:rsid w:val="000B00F2"/>
    <w:rsid w:val="000B011F"/>
    <w:rsid w:val="000B0DA4"/>
    <w:rsid w:val="000B132B"/>
    <w:rsid w:val="000B13B5"/>
    <w:rsid w:val="000B187D"/>
    <w:rsid w:val="000B214A"/>
    <w:rsid w:val="000B2540"/>
    <w:rsid w:val="000B2601"/>
    <w:rsid w:val="000B2AF4"/>
    <w:rsid w:val="000B2C85"/>
    <w:rsid w:val="000B33E8"/>
    <w:rsid w:val="000B3501"/>
    <w:rsid w:val="000B352B"/>
    <w:rsid w:val="000B380F"/>
    <w:rsid w:val="000B39DA"/>
    <w:rsid w:val="000B3B97"/>
    <w:rsid w:val="000B3C39"/>
    <w:rsid w:val="000B3E2C"/>
    <w:rsid w:val="000B3FCE"/>
    <w:rsid w:val="000B410B"/>
    <w:rsid w:val="000B43EE"/>
    <w:rsid w:val="000B477D"/>
    <w:rsid w:val="000B492F"/>
    <w:rsid w:val="000B49AF"/>
    <w:rsid w:val="000B4C3E"/>
    <w:rsid w:val="000B4DFF"/>
    <w:rsid w:val="000B4E70"/>
    <w:rsid w:val="000B5244"/>
    <w:rsid w:val="000B5648"/>
    <w:rsid w:val="000B5743"/>
    <w:rsid w:val="000B5852"/>
    <w:rsid w:val="000B5928"/>
    <w:rsid w:val="000B5AC3"/>
    <w:rsid w:val="000B5B05"/>
    <w:rsid w:val="000B5F34"/>
    <w:rsid w:val="000B6038"/>
    <w:rsid w:val="000B629B"/>
    <w:rsid w:val="000B649D"/>
    <w:rsid w:val="000B6E42"/>
    <w:rsid w:val="000B724F"/>
    <w:rsid w:val="000B74C7"/>
    <w:rsid w:val="000B7551"/>
    <w:rsid w:val="000B7598"/>
    <w:rsid w:val="000B77C7"/>
    <w:rsid w:val="000B77E6"/>
    <w:rsid w:val="000B7A89"/>
    <w:rsid w:val="000B7F93"/>
    <w:rsid w:val="000C0456"/>
    <w:rsid w:val="000C0577"/>
    <w:rsid w:val="000C1360"/>
    <w:rsid w:val="000C1382"/>
    <w:rsid w:val="000C1392"/>
    <w:rsid w:val="000C15C7"/>
    <w:rsid w:val="000C1617"/>
    <w:rsid w:val="000C178B"/>
    <w:rsid w:val="000C1D9D"/>
    <w:rsid w:val="000C1E89"/>
    <w:rsid w:val="000C1F06"/>
    <w:rsid w:val="000C1F86"/>
    <w:rsid w:val="000C281F"/>
    <w:rsid w:val="000C2D56"/>
    <w:rsid w:val="000C2F13"/>
    <w:rsid w:val="000C307E"/>
    <w:rsid w:val="000C30D4"/>
    <w:rsid w:val="000C3943"/>
    <w:rsid w:val="000C40A9"/>
    <w:rsid w:val="000C4120"/>
    <w:rsid w:val="000C4374"/>
    <w:rsid w:val="000C4547"/>
    <w:rsid w:val="000C4756"/>
    <w:rsid w:val="000C4991"/>
    <w:rsid w:val="000C4F7A"/>
    <w:rsid w:val="000C52FC"/>
    <w:rsid w:val="000C54AB"/>
    <w:rsid w:val="000C5698"/>
    <w:rsid w:val="000C588E"/>
    <w:rsid w:val="000C5CD4"/>
    <w:rsid w:val="000C5FC7"/>
    <w:rsid w:val="000C5FDE"/>
    <w:rsid w:val="000C6719"/>
    <w:rsid w:val="000C6C1E"/>
    <w:rsid w:val="000C706B"/>
    <w:rsid w:val="000C7098"/>
    <w:rsid w:val="000C717B"/>
    <w:rsid w:val="000C722C"/>
    <w:rsid w:val="000C7708"/>
    <w:rsid w:val="000C774E"/>
    <w:rsid w:val="000C7944"/>
    <w:rsid w:val="000C7C86"/>
    <w:rsid w:val="000D00A7"/>
    <w:rsid w:val="000D00FD"/>
    <w:rsid w:val="000D0C08"/>
    <w:rsid w:val="000D1127"/>
    <w:rsid w:val="000D1174"/>
    <w:rsid w:val="000D178D"/>
    <w:rsid w:val="000D1882"/>
    <w:rsid w:val="000D1B69"/>
    <w:rsid w:val="000D1C91"/>
    <w:rsid w:val="000D1E41"/>
    <w:rsid w:val="000D1F2D"/>
    <w:rsid w:val="000D1FE1"/>
    <w:rsid w:val="000D27E9"/>
    <w:rsid w:val="000D2915"/>
    <w:rsid w:val="000D2984"/>
    <w:rsid w:val="000D2D85"/>
    <w:rsid w:val="000D38B2"/>
    <w:rsid w:val="000D45E9"/>
    <w:rsid w:val="000D46ED"/>
    <w:rsid w:val="000D49F2"/>
    <w:rsid w:val="000D4AFE"/>
    <w:rsid w:val="000D4BC8"/>
    <w:rsid w:val="000D5029"/>
    <w:rsid w:val="000D50D4"/>
    <w:rsid w:val="000D5759"/>
    <w:rsid w:val="000D5DB3"/>
    <w:rsid w:val="000D5EDA"/>
    <w:rsid w:val="000D6176"/>
    <w:rsid w:val="000D6462"/>
    <w:rsid w:val="000D649D"/>
    <w:rsid w:val="000D6569"/>
    <w:rsid w:val="000D65B7"/>
    <w:rsid w:val="000D6CAF"/>
    <w:rsid w:val="000D7024"/>
    <w:rsid w:val="000D76A8"/>
    <w:rsid w:val="000D7912"/>
    <w:rsid w:val="000D7A03"/>
    <w:rsid w:val="000D7C51"/>
    <w:rsid w:val="000D7E60"/>
    <w:rsid w:val="000E026F"/>
    <w:rsid w:val="000E05F5"/>
    <w:rsid w:val="000E09E6"/>
    <w:rsid w:val="000E0F41"/>
    <w:rsid w:val="000E0FFF"/>
    <w:rsid w:val="000E1039"/>
    <w:rsid w:val="000E126A"/>
    <w:rsid w:val="000E12AE"/>
    <w:rsid w:val="000E1328"/>
    <w:rsid w:val="000E13DD"/>
    <w:rsid w:val="000E1401"/>
    <w:rsid w:val="000E1493"/>
    <w:rsid w:val="000E17D0"/>
    <w:rsid w:val="000E1A32"/>
    <w:rsid w:val="000E1CEC"/>
    <w:rsid w:val="000E1DA4"/>
    <w:rsid w:val="000E2163"/>
    <w:rsid w:val="000E27D9"/>
    <w:rsid w:val="000E2ABA"/>
    <w:rsid w:val="000E2AC1"/>
    <w:rsid w:val="000E2B5C"/>
    <w:rsid w:val="000E2E2B"/>
    <w:rsid w:val="000E3677"/>
    <w:rsid w:val="000E391D"/>
    <w:rsid w:val="000E3B17"/>
    <w:rsid w:val="000E3E8D"/>
    <w:rsid w:val="000E3FE3"/>
    <w:rsid w:val="000E4195"/>
    <w:rsid w:val="000E43B6"/>
    <w:rsid w:val="000E445C"/>
    <w:rsid w:val="000E4549"/>
    <w:rsid w:val="000E46B8"/>
    <w:rsid w:val="000E49B1"/>
    <w:rsid w:val="000E4C90"/>
    <w:rsid w:val="000E50E3"/>
    <w:rsid w:val="000E5156"/>
    <w:rsid w:val="000E5239"/>
    <w:rsid w:val="000E589E"/>
    <w:rsid w:val="000E625B"/>
    <w:rsid w:val="000E636F"/>
    <w:rsid w:val="000E6A71"/>
    <w:rsid w:val="000E6ABD"/>
    <w:rsid w:val="000E6B9C"/>
    <w:rsid w:val="000E6D00"/>
    <w:rsid w:val="000E6E4D"/>
    <w:rsid w:val="000E6FA2"/>
    <w:rsid w:val="000E7154"/>
    <w:rsid w:val="000E76D2"/>
    <w:rsid w:val="000E776D"/>
    <w:rsid w:val="000E7CD4"/>
    <w:rsid w:val="000E7D60"/>
    <w:rsid w:val="000F0336"/>
    <w:rsid w:val="000F0A43"/>
    <w:rsid w:val="000F0BC0"/>
    <w:rsid w:val="000F0D3D"/>
    <w:rsid w:val="000F0ECF"/>
    <w:rsid w:val="000F0FBA"/>
    <w:rsid w:val="000F11E9"/>
    <w:rsid w:val="000F1443"/>
    <w:rsid w:val="000F1465"/>
    <w:rsid w:val="000F14AF"/>
    <w:rsid w:val="000F160E"/>
    <w:rsid w:val="000F18EB"/>
    <w:rsid w:val="000F19FA"/>
    <w:rsid w:val="000F2014"/>
    <w:rsid w:val="000F257A"/>
    <w:rsid w:val="000F2DD0"/>
    <w:rsid w:val="000F2F74"/>
    <w:rsid w:val="000F37EF"/>
    <w:rsid w:val="000F38FD"/>
    <w:rsid w:val="000F3C82"/>
    <w:rsid w:val="000F3CC9"/>
    <w:rsid w:val="000F3ED8"/>
    <w:rsid w:val="000F3F5F"/>
    <w:rsid w:val="000F423D"/>
    <w:rsid w:val="000F48C8"/>
    <w:rsid w:val="000F492A"/>
    <w:rsid w:val="000F4B16"/>
    <w:rsid w:val="000F4B9E"/>
    <w:rsid w:val="000F4C95"/>
    <w:rsid w:val="000F4D59"/>
    <w:rsid w:val="000F4DE1"/>
    <w:rsid w:val="000F4FB8"/>
    <w:rsid w:val="000F57EB"/>
    <w:rsid w:val="000F5A54"/>
    <w:rsid w:val="000F5A82"/>
    <w:rsid w:val="000F5E60"/>
    <w:rsid w:val="000F614D"/>
    <w:rsid w:val="000F62FC"/>
    <w:rsid w:val="000F6325"/>
    <w:rsid w:val="000F632B"/>
    <w:rsid w:val="000F63CB"/>
    <w:rsid w:val="000F6465"/>
    <w:rsid w:val="000F6657"/>
    <w:rsid w:val="000F69F5"/>
    <w:rsid w:val="000F6C49"/>
    <w:rsid w:val="000F6D1A"/>
    <w:rsid w:val="000F6E9C"/>
    <w:rsid w:val="000F7AAD"/>
    <w:rsid w:val="0010003A"/>
    <w:rsid w:val="001001F8"/>
    <w:rsid w:val="00100462"/>
    <w:rsid w:val="00100521"/>
    <w:rsid w:val="00100AE7"/>
    <w:rsid w:val="00100BCC"/>
    <w:rsid w:val="00100FB2"/>
    <w:rsid w:val="00100FF7"/>
    <w:rsid w:val="001016DC"/>
    <w:rsid w:val="0010198E"/>
    <w:rsid w:val="00101DE3"/>
    <w:rsid w:val="00101E0C"/>
    <w:rsid w:val="00101F3C"/>
    <w:rsid w:val="00101F56"/>
    <w:rsid w:val="00102119"/>
    <w:rsid w:val="0010233E"/>
    <w:rsid w:val="00102B96"/>
    <w:rsid w:val="00103078"/>
    <w:rsid w:val="00103319"/>
    <w:rsid w:val="00103387"/>
    <w:rsid w:val="00103767"/>
    <w:rsid w:val="001037B1"/>
    <w:rsid w:val="001037B7"/>
    <w:rsid w:val="001037EA"/>
    <w:rsid w:val="00103C7A"/>
    <w:rsid w:val="00103F20"/>
    <w:rsid w:val="00104141"/>
    <w:rsid w:val="001048B5"/>
    <w:rsid w:val="00104B88"/>
    <w:rsid w:val="00104CAC"/>
    <w:rsid w:val="00104DC3"/>
    <w:rsid w:val="0010536F"/>
    <w:rsid w:val="00105472"/>
    <w:rsid w:val="00105897"/>
    <w:rsid w:val="00105C6A"/>
    <w:rsid w:val="001062C8"/>
    <w:rsid w:val="00106486"/>
    <w:rsid w:val="00106835"/>
    <w:rsid w:val="001068A1"/>
    <w:rsid w:val="001068C7"/>
    <w:rsid w:val="00106DEF"/>
    <w:rsid w:val="0010707C"/>
    <w:rsid w:val="001074AD"/>
    <w:rsid w:val="001075F1"/>
    <w:rsid w:val="001077BA"/>
    <w:rsid w:val="00107E32"/>
    <w:rsid w:val="00107F78"/>
    <w:rsid w:val="00107FEB"/>
    <w:rsid w:val="00110116"/>
    <w:rsid w:val="001101E0"/>
    <w:rsid w:val="00110266"/>
    <w:rsid w:val="001105CB"/>
    <w:rsid w:val="00110BD4"/>
    <w:rsid w:val="00110DDC"/>
    <w:rsid w:val="00110F48"/>
    <w:rsid w:val="00110F68"/>
    <w:rsid w:val="0011111A"/>
    <w:rsid w:val="001112C0"/>
    <w:rsid w:val="001113F0"/>
    <w:rsid w:val="00111CAE"/>
    <w:rsid w:val="00111EC0"/>
    <w:rsid w:val="00111FD9"/>
    <w:rsid w:val="001122B9"/>
    <w:rsid w:val="00112823"/>
    <w:rsid w:val="0011285F"/>
    <w:rsid w:val="00112A7F"/>
    <w:rsid w:val="00112ABA"/>
    <w:rsid w:val="001139FD"/>
    <w:rsid w:val="00113EA3"/>
    <w:rsid w:val="001144FE"/>
    <w:rsid w:val="00114642"/>
    <w:rsid w:val="00114648"/>
    <w:rsid w:val="001146A7"/>
    <w:rsid w:val="00114A3C"/>
    <w:rsid w:val="00114BF5"/>
    <w:rsid w:val="00114BF7"/>
    <w:rsid w:val="001150A2"/>
    <w:rsid w:val="001156C5"/>
    <w:rsid w:val="001156EE"/>
    <w:rsid w:val="00115A91"/>
    <w:rsid w:val="00115E62"/>
    <w:rsid w:val="001162CF"/>
    <w:rsid w:val="0011641F"/>
    <w:rsid w:val="0011644C"/>
    <w:rsid w:val="00116672"/>
    <w:rsid w:val="00117964"/>
    <w:rsid w:val="00117A30"/>
    <w:rsid w:val="00117BC9"/>
    <w:rsid w:val="00120003"/>
    <w:rsid w:val="001200AA"/>
    <w:rsid w:val="00120263"/>
    <w:rsid w:val="001202D3"/>
    <w:rsid w:val="001203AD"/>
    <w:rsid w:val="00120D2B"/>
    <w:rsid w:val="00120F31"/>
    <w:rsid w:val="00121017"/>
    <w:rsid w:val="001210EF"/>
    <w:rsid w:val="00121110"/>
    <w:rsid w:val="00121331"/>
    <w:rsid w:val="001216AC"/>
    <w:rsid w:val="00121759"/>
    <w:rsid w:val="00121C33"/>
    <w:rsid w:val="0012286C"/>
    <w:rsid w:val="00122DF9"/>
    <w:rsid w:val="00122F75"/>
    <w:rsid w:val="00122FBA"/>
    <w:rsid w:val="00122FE7"/>
    <w:rsid w:val="0012300D"/>
    <w:rsid w:val="00123160"/>
    <w:rsid w:val="0012373A"/>
    <w:rsid w:val="00123885"/>
    <w:rsid w:val="00123BA3"/>
    <w:rsid w:val="00123DD0"/>
    <w:rsid w:val="00124343"/>
    <w:rsid w:val="00124845"/>
    <w:rsid w:val="00124E9F"/>
    <w:rsid w:val="001252C2"/>
    <w:rsid w:val="001257DE"/>
    <w:rsid w:val="0012599B"/>
    <w:rsid w:val="00125C1A"/>
    <w:rsid w:val="00125D1B"/>
    <w:rsid w:val="00125FA3"/>
    <w:rsid w:val="0012619F"/>
    <w:rsid w:val="00126236"/>
    <w:rsid w:val="0012623C"/>
    <w:rsid w:val="00126441"/>
    <w:rsid w:val="0012663E"/>
    <w:rsid w:val="001266B1"/>
    <w:rsid w:val="001266D0"/>
    <w:rsid w:val="001268A8"/>
    <w:rsid w:val="001269A4"/>
    <w:rsid w:val="00126A49"/>
    <w:rsid w:val="00126F47"/>
    <w:rsid w:val="00127102"/>
    <w:rsid w:val="001276E5"/>
    <w:rsid w:val="0012772B"/>
    <w:rsid w:val="00127F99"/>
    <w:rsid w:val="001300C4"/>
    <w:rsid w:val="00130302"/>
    <w:rsid w:val="00130CB0"/>
    <w:rsid w:val="00130F54"/>
    <w:rsid w:val="0013127F"/>
    <w:rsid w:val="001312D1"/>
    <w:rsid w:val="001319E4"/>
    <w:rsid w:val="00131D1C"/>
    <w:rsid w:val="00131E23"/>
    <w:rsid w:val="00132111"/>
    <w:rsid w:val="00132118"/>
    <w:rsid w:val="001322C0"/>
    <w:rsid w:val="001327C2"/>
    <w:rsid w:val="00132C42"/>
    <w:rsid w:val="00132DB1"/>
    <w:rsid w:val="00132FC8"/>
    <w:rsid w:val="0013311E"/>
    <w:rsid w:val="0013318E"/>
    <w:rsid w:val="00133BB1"/>
    <w:rsid w:val="00133CCF"/>
    <w:rsid w:val="0013441C"/>
    <w:rsid w:val="001347CC"/>
    <w:rsid w:val="00134A1F"/>
    <w:rsid w:val="00134A52"/>
    <w:rsid w:val="0013529C"/>
    <w:rsid w:val="00135406"/>
    <w:rsid w:val="00135611"/>
    <w:rsid w:val="00135A03"/>
    <w:rsid w:val="00135BB4"/>
    <w:rsid w:val="001366E5"/>
    <w:rsid w:val="00136774"/>
    <w:rsid w:val="001367AD"/>
    <w:rsid w:val="001368B3"/>
    <w:rsid w:val="00136A64"/>
    <w:rsid w:val="0013704D"/>
    <w:rsid w:val="00137096"/>
    <w:rsid w:val="001375F1"/>
    <w:rsid w:val="0013776F"/>
    <w:rsid w:val="0013797E"/>
    <w:rsid w:val="00137BBE"/>
    <w:rsid w:val="00140195"/>
    <w:rsid w:val="00140239"/>
    <w:rsid w:val="00140258"/>
    <w:rsid w:val="001402B1"/>
    <w:rsid w:val="001403F6"/>
    <w:rsid w:val="00140640"/>
    <w:rsid w:val="00140732"/>
    <w:rsid w:val="001407C7"/>
    <w:rsid w:val="001409DD"/>
    <w:rsid w:val="00140ABA"/>
    <w:rsid w:val="00140B64"/>
    <w:rsid w:val="00140B6D"/>
    <w:rsid w:val="00140C4E"/>
    <w:rsid w:val="00140FD2"/>
    <w:rsid w:val="00141176"/>
    <w:rsid w:val="00141830"/>
    <w:rsid w:val="00141EFA"/>
    <w:rsid w:val="0014204B"/>
    <w:rsid w:val="00142461"/>
    <w:rsid w:val="00142957"/>
    <w:rsid w:val="00142A94"/>
    <w:rsid w:val="0014304C"/>
    <w:rsid w:val="0014316E"/>
    <w:rsid w:val="00143260"/>
    <w:rsid w:val="00143648"/>
    <w:rsid w:val="00143A60"/>
    <w:rsid w:val="00143E65"/>
    <w:rsid w:val="001441B4"/>
    <w:rsid w:val="00144434"/>
    <w:rsid w:val="001447F2"/>
    <w:rsid w:val="00144886"/>
    <w:rsid w:val="001448DD"/>
    <w:rsid w:val="00144C2B"/>
    <w:rsid w:val="00144F29"/>
    <w:rsid w:val="00145124"/>
    <w:rsid w:val="001454B0"/>
    <w:rsid w:val="00145AFA"/>
    <w:rsid w:val="00145BCA"/>
    <w:rsid w:val="00145E4A"/>
    <w:rsid w:val="001460CB"/>
    <w:rsid w:val="001461B2"/>
    <w:rsid w:val="0014674B"/>
    <w:rsid w:val="001467A4"/>
    <w:rsid w:val="001469B1"/>
    <w:rsid w:val="001469CB"/>
    <w:rsid w:val="00146AE5"/>
    <w:rsid w:val="00146B29"/>
    <w:rsid w:val="00147293"/>
    <w:rsid w:val="0014737E"/>
    <w:rsid w:val="0014740C"/>
    <w:rsid w:val="0014753A"/>
    <w:rsid w:val="0014786A"/>
    <w:rsid w:val="00147B4D"/>
    <w:rsid w:val="0015022D"/>
    <w:rsid w:val="0015037C"/>
    <w:rsid w:val="00150EEA"/>
    <w:rsid w:val="001515D5"/>
    <w:rsid w:val="0015169F"/>
    <w:rsid w:val="00151CE8"/>
    <w:rsid w:val="0015207D"/>
    <w:rsid w:val="001521C1"/>
    <w:rsid w:val="00152502"/>
    <w:rsid w:val="0015270D"/>
    <w:rsid w:val="00152733"/>
    <w:rsid w:val="00152F35"/>
    <w:rsid w:val="00153136"/>
    <w:rsid w:val="00153276"/>
    <w:rsid w:val="001533E5"/>
    <w:rsid w:val="0015388D"/>
    <w:rsid w:val="00153958"/>
    <w:rsid w:val="00153D1A"/>
    <w:rsid w:val="00153D3B"/>
    <w:rsid w:val="00154328"/>
    <w:rsid w:val="00154409"/>
    <w:rsid w:val="00154B5C"/>
    <w:rsid w:val="00154E62"/>
    <w:rsid w:val="0015502D"/>
    <w:rsid w:val="00155072"/>
    <w:rsid w:val="001551E3"/>
    <w:rsid w:val="00155515"/>
    <w:rsid w:val="001555B7"/>
    <w:rsid w:val="00155A55"/>
    <w:rsid w:val="00155E48"/>
    <w:rsid w:val="001560F1"/>
    <w:rsid w:val="001567A7"/>
    <w:rsid w:val="00156889"/>
    <w:rsid w:val="00156F67"/>
    <w:rsid w:val="00157243"/>
    <w:rsid w:val="00157299"/>
    <w:rsid w:val="00157592"/>
    <w:rsid w:val="0015763C"/>
    <w:rsid w:val="0015787C"/>
    <w:rsid w:val="0015788C"/>
    <w:rsid w:val="00157D6B"/>
    <w:rsid w:val="00157E5C"/>
    <w:rsid w:val="00160530"/>
    <w:rsid w:val="00160E04"/>
    <w:rsid w:val="00160EC2"/>
    <w:rsid w:val="00161085"/>
    <w:rsid w:val="001612DD"/>
    <w:rsid w:val="001613FB"/>
    <w:rsid w:val="00161E79"/>
    <w:rsid w:val="00162098"/>
    <w:rsid w:val="001624DC"/>
    <w:rsid w:val="00162583"/>
    <w:rsid w:val="0016260E"/>
    <w:rsid w:val="00162620"/>
    <w:rsid w:val="0016266E"/>
    <w:rsid w:val="00163346"/>
    <w:rsid w:val="0016336F"/>
    <w:rsid w:val="00163427"/>
    <w:rsid w:val="00163806"/>
    <w:rsid w:val="00163CBE"/>
    <w:rsid w:val="00163FE0"/>
    <w:rsid w:val="00164250"/>
    <w:rsid w:val="00164870"/>
    <w:rsid w:val="001649FB"/>
    <w:rsid w:val="00164C01"/>
    <w:rsid w:val="00164E09"/>
    <w:rsid w:val="00164F1B"/>
    <w:rsid w:val="00165125"/>
    <w:rsid w:val="001653ED"/>
    <w:rsid w:val="0016553F"/>
    <w:rsid w:val="00165BE8"/>
    <w:rsid w:val="00165C27"/>
    <w:rsid w:val="00165C61"/>
    <w:rsid w:val="001660A8"/>
    <w:rsid w:val="0016641B"/>
    <w:rsid w:val="00166FD8"/>
    <w:rsid w:val="00167295"/>
    <w:rsid w:val="001672A9"/>
    <w:rsid w:val="001672D7"/>
    <w:rsid w:val="0016736F"/>
    <w:rsid w:val="001674D0"/>
    <w:rsid w:val="00167E85"/>
    <w:rsid w:val="001702AC"/>
    <w:rsid w:val="001704EE"/>
    <w:rsid w:val="001706C5"/>
    <w:rsid w:val="00170FCB"/>
    <w:rsid w:val="0017101B"/>
    <w:rsid w:val="0017108A"/>
    <w:rsid w:val="0017129F"/>
    <w:rsid w:val="001712C3"/>
    <w:rsid w:val="00171323"/>
    <w:rsid w:val="00171384"/>
    <w:rsid w:val="001716CB"/>
    <w:rsid w:val="00171832"/>
    <w:rsid w:val="0017186B"/>
    <w:rsid w:val="00171B55"/>
    <w:rsid w:val="00171C80"/>
    <w:rsid w:val="00171CBB"/>
    <w:rsid w:val="001723C8"/>
    <w:rsid w:val="00172401"/>
    <w:rsid w:val="0017255C"/>
    <w:rsid w:val="0017260B"/>
    <w:rsid w:val="001726D0"/>
    <w:rsid w:val="00172920"/>
    <w:rsid w:val="00172B2D"/>
    <w:rsid w:val="00172C48"/>
    <w:rsid w:val="00172E08"/>
    <w:rsid w:val="00172E75"/>
    <w:rsid w:val="00173104"/>
    <w:rsid w:val="00173189"/>
    <w:rsid w:val="00173554"/>
    <w:rsid w:val="00173598"/>
    <w:rsid w:val="00173CE5"/>
    <w:rsid w:val="00173EAC"/>
    <w:rsid w:val="00173EAF"/>
    <w:rsid w:val="00173FEB"/>
    <w:rsid w:val="001742E3"/>
    <w:rsid w:val="001743D0"/>
    <w:rsid w:val="001747D6"/>
    <w:rsid w:val="00174801"/>
    <w:rsid w:val="00174D91"/>
    <w:rsid w:val="0017506C"/>
    <w:rsid w:val="001752EA"/>
    <w:rsid w:val="001759C1"/>
    <w:rsid w:val="00175A0C"/>
    <w:rsid w:val="00175E58"/>
    <w:rsid w:val="001763B9"/>
    <w:rsid w:val="0017692C"/>
    <w:rsid w:val="00176AF8"/>
    <w:rsid w:val="00176DCF"/>
    <w:rsid w:val="001771D1"/>
    <w:rsid w:val="001774B5"/>
    <w:rsid w:val="0017754D"/>
    <w:rsid w:val="001775DE"/>
    <w:rsid w:val="00177713"/>
    <w:rsid w:val="0017772C"/>
    <w:rsid w:val="0017782A"/>
    <w:rsid w:val="001778A0"/>
    <w:rsid w:val="001778A3"/>
    <w:rsid w:val="00177BD8"/>
    <w:rsid w:val="00177EE7"/>
    <w:rsid w:val="00180295"/>
    <w:rsid w:val="0018053E"/>
    <w:rsid w:val="00180B3F"/>
    <w:rsid w:val="00180DC5"/>
    <w:rsid w:val="00181272"/>
    <w:rsid w:val="0018166A"/>
    <w:rsid w:val="00181974"/>
    <w:rsid w:val="00181B95"/>
    <w:rsid w:val="00182015"/>
    <w:rsid w:val="00182016"/>
    <w:rsid w:val="001820B1"/>
    <w:rsid w:val="0018211D"/>
    <w:rsid w:val="00182283"/>
    <w:rsid w:val="0018255E"/>
    <w:rsid w:val="00182686"/>
    <w:rsid w:val="00182732"/>
    <w:rsid w:val="00182A25"/>
    <w:rsid w:val="00182D69"/>
    <w:rsid w:val="00182ECA"/>
    <w:rsid w:val="0018309B"/>
    <w:rsid w:val="001834F5"/>
    <w:rsid w:val="00183508"/>
    <w:rsid w:val="0018392D"/>
    <w:rsid w:val="00183A85"/>
    <w:rsid w:val="00184453"/>
    <w:rsid w:val="00184A8D"/>
    <w:rsid w:val="00184AFB"/>
    <w:rsid w:val="001853FE"/>
    <w:rsid w:val="0018547E"/>
    <w:rsid w:val="001855A5"/>
    <w:rsid w:val="0018586A"/>
    <w:rsid w:val="00185A18"/>
    <w:rsid w:val="00185F47"/>
    <w:rsid w:val="00186353"/>
    <w:rsid w:val="00186910"/>
    <w:rsid w:val="001869C5"/>
    <w:rsid w:val="00186C84"/>
    <w:rsid w:val="00186D98"/>
    <w:rsid w:val="00186F1E"/>
    <w:rsid w:val="001877B0"/>
    <w:rsid w:val="00187891"/>
    <w:rsid w:val="00187FD2"/>
    <w:rsid w:val="001903C8"/>
    <w:rsid w:val="001907AE"/>
    <w:rsid w:val="00190890"/>
    <w:rsid w:val="00190B99"/>
    <w:rsid w:val="00190BF1"/>
    <w:rsid w:val="00190ECB"/>
    <w:rsid w:val="00190EE9"/>
    <w:rsid w:val="00191052"/>
    <w:rsid w:val="00191EB1"/>
    <w:rsid w:val="00191F0B"/>
    <w:rsid w:val="00191F4F"/>
    <w:rsid w:val="001926F0"/>
    <w:rsid w:val="001927FC"/>
    <w:rsid w:val="00192B90"/>
    <w:rsid w:val="00192B9F"/>
    <w:rsid w:val="00192F09"/>
    <w:rsid w:val="00193862"/>
    <w:rsid w:val="00193E22"/>
    <w:rsid w:val="00193FDC"/>
    <w:rsid w:val="00194252"/>
    <w:rsid w:val="0019473D"/>
    <w:rsid w:val="00194743"/>
    <w:rsid w:val="00194882"/>
    <w:rsid w:val="001948BF"/>
    <w:rsid w:val="00195441"/>
    <w:rsid w:val="00195446"/>
    <w:rsid w:val="001955F2"/>
    <w:rsid w:val="001955F9"/>
    <w:rsid w:val="00195680"/>
    <w:rsid w:val="00195895"/>
    <w:rsid w:val="00195E84"/>
    <w:rsid w:val="00195E88"/>
    <w:rsid w:val="001961D8"/>
    <w:rsid w:val="00196383"/>
    <w:rsid w:val="00196A30"/>
    <w:rsid w:val="00196A89"/>
    <w:rsid w:val="00197457"/>
    <w:rsid w:val="00197480"/>
    <w:rsid w:val="00197489"/>
    <w:rsid w:val="00197775"/>
    <w:rsid w:val="0019780C"/>
    <w:rsid w:val="001979AC"/>
    <w:rsid w:val="00197BF0"/>
    <w:rsid w:val="00197C17"/>
    <w:rsid w:val="001A0052"/>
    <w:rsid w:val="001A01A3"/>
    <w:rsid w:val="001A0245"/>
    <w:rsid w:val="001A030E"/>
    <w:rsid w:val="001A063B"/>
    <w:rsid w:val="001A0847"/>
    <w:rsid w:val="001A0BF6"/>
    <w:rsid w:val="001A0CD8"/>
    <w:rsid w:val="001A0D19"/>
    <w:rsid w:val="001A0E18"/>
    <w:rsid w:val="001A107D"/>
    <w:rsid w:val="001A12F1"/>
    <w:rsid w:val="001A138F"/>
    <w:rsid w:val="001A1776"/>
    <w:rsid w:val="001A200F"/>
    <w:rsid w:val="001A20D9"/>
    <w:rsid w:val="001A2155"/>
    <w:rsid w:val="001A2223"/>
    <w:rsid w:val="001A23EE"/>
    <w:rsid w:val="001A2559"/>
    <w:rsid w:val="001A276D"/>
    <w:rsid w:val="001A28E9"/>
    <w:rsid w:val="001A2A98"/>
    <w:rsid w:val="001A30F3"/>
    <w:rsid w:val="001A313E"/>
    <w:rsid w:val="001A331C"/>
    <w:rsid w:val="001A33CB"/>
    <w:rsid w:val="001A348A"/>
    <w:rsid w:val="001A35EC"/>
    <w:rsid w:val="001A3972"/>
    <w:rsid w:val="001A3A51"/>
    <w:rsid w:val="001A3E66"/>
    <w:rsid w:val="001A3F5B"/>
    <w:rsid w:val="001A40A1"/>
    <w:rsid w:val="001A421E"/>
    <w:rsid w:val="001A4435"/>
    <w:rsid w:val="001A45CE"/>
    <w:rsid w:val="001A49F5"/>
    <w:rsid w:val="001A4BBF"/>
    <w:rsid w:val="001A4C90"/>
    <w:rsid w:val="001A4DB7"/>
    <w:rsid w:val="001A4E57"/>
    <w:rsid w:val="001A4F8B"/>
    <w:rsid w:val="001A524F"/>
    <w:rsid w:val="001A52EB"/>
    <w:rsid w:val="001A534F"/>
    <w:rsid w:val="001A54CB"/>
    <w:rsid w:val="001A56A4"/>
    <w:rsid w:val="001A5759"/>
    <w:rsid w:val="001A5EC3"/>
    <w:rsid w:val="001A5ED1"/>
    <w:rsid w:val="001A6164"/>
    <w:rsid w:val="001A61E3"/>
    <w:rsid w:val="001A682A"/>
    <w:rsid w:val="001A6B2E"/>
    <w:rsid w:val="001A6E86"/>
    <w:rsid w:val="001A6FE4"/>
    <w:rsid w:val="001A725B"/>
    <w:rsid w:val="001A7375"/>
    <w:rsid w:val="001A75EF"/>
    <w:rsid w:val="001A7BA7"/>
    <w:rsid w:val="001B02A0"/>
    <w:rsid w:val="001B060A"/>
    <w:rsid w:val="001B0BA0"/>
    <w:rsid w:val="001B14BA"/>
    <w:rsid w:val="001B1A99"/>
    <w:rsid w:val="001B1E39"/>
    <w:rsid w:val="001B22B7"/>
    <w:rsid w:val="001B269B"/>
    <w:rsid w:val="001B29BB"/>
    <w:rsid w:val="001B39C5"/>
    <w:rsid w:val="001B40C4"/>
    <w:rsid w:val="001B477C"/>
    <w:rsid w:val="001B4921"/>
    <w:rsid w:val="001B4A3B"/>
    <w:rsid w:val="001B4A4E"/>
    <w:rsid w:val="001B4C8B"/>
    <w:rsid w:val="001B4F17"/>
    <w:rsid w:val="001B5067"/>
    <w:rsid w:val="001B51D1"/>
    <w:rsid w:val="001B5492"/>
    <w:rsid w:val="001B5789"/>
    <w:rsid w:val="001B5879"/>
    <w:rsid w:val="001B5C6B"/>
    <w:rsid w:val="001B5E01"/>
    <w:rsid w:val="001B5E7C"/>
    <w:rsid w:val="001B6AB0"/>
    <w:rsid w:val="001B6E2D"/>
    <w:rsid w:val="001B756E"/>
    <w:rsid w:val="001B75D0"/>
    <w:rsid w:val="001B791C"/>
    <w:rsid w:val="001B7C32"/>
    <w:rsid w:val="001B7E96"/>
    <w:rsid w:val="001C0073"/>
    <w:rsid w:val="001C0A28"/>
    <w:rsid w:val="001C0C53"/>
    <w:rsid w:val="001C134C"/>
    <w:rsid w:val="001C18CC"/>
    <w:rsid w:val="001C1D9D"/>
    <w:rsid w:val="001C1DA5"/>
    <w:rsid w:val="001C24C0"/>
    <w:rsid w:val="001C2522"/>
    <w:rsid w:val="001C3336"/>
    <w:rsid w:val="001C341B"/>
    <w:rsid w:val="001C3472"/>
    <w:rsid w:val="001C36E8"/>
    <w:rsid w:val="001C36FF"/>
    <w:rsid w:val="001C3879"/>
    <w:rsid w:val="001C39A9"/>
    <w:rsid w:val="001C3E38"/>
    <w:rsid w:val="001C45C2"/>
    <w:rsid w:val="001C49A0"/>
    <w:rsid w:val="001C4AE1"/>
    <w:rsid w:val="001C4C89"/>
    <w:rsid w:val="001C505D"/>
    <w:rsid w:val="001C533C"/>
    <w:rsid w:val="001C53F5"/>
    <w:rsid w:val="001C5ED6"/>
    <w:rsid w:val="001C6004"/>
    <w:rsid w:val="001C657F"/>
    <w:rsid w:val="001C68B8"/>
    <w:rsid w:val="001C6900"/>
    <w:rsid w:val="001C71B9"/>
    <w:rsid w:val="001C7B52"/>
    <w:rsid w:val="001C7EE6"/>
    <w:rsid w:val="001D0111"/>
    <w:rsid w:val="001D03A4"/>
    <w:rsid w:val="001D0460"/>
    <w:rsid w:val="001D0492"/>
    <w:rsid w:val="001D0539"/>
    <w:rsid w:val="001D0E17"/>
    <w:rsid w:val="001D0FE3"/>
    <w:rsid w:val="001D14D8"/>
    <w:rsid w:val="001D1C28"/>
    <w:rsid w:val="001D1D58"/>
    <w:rsid w:val="001D1D5D"/>
    <w:rsid w:val="001D2754"/>
    <w:rsid w:val="001D29D5"/>
    <w:rsid w:val="001D2AA9"/>
    <w:rsid w:val="001D32F0"/>
    <w:rsid w:val="001D33DA"/>
    <w:rsid w:val="001D39E1"/>
    <w:rsid w:val="001D3B4E"/>
    <w:rsid w:val="001D3E6B"/>
    <w:rsid w:val="001D465C"/>
    <w:rsid w:val="001D4661"/>
    <w:rsid w:val="001D4BC4"/>
    <w:rsid w:val="001D4E0B"/>
    <w:rsid w:val="001D4E40"/>
    <w:rsid w:val="001D50FE"/>
    <w:rsid w:val="001D52B4"/>
    <w:rsid w:val="001D54FF"/>
    <w:rsid w:val="001D555D"/>
    <w:rsid w:val="001D55B4"/>
    <w:rsid w:val="001D5E36"/>
    <w:rsid w:val="001D5F9E"/>
    <w:rsid w:val="001D6184"/>
    <w:rsid w:val="001D6837"/>
    <w:rsid w:val="001D6A21"/>
    <w:rsid w:val="001D710E"/>
    <w:rsid w:val="001D7661"/>
    <w:rsid w:val="001D76BD"/>
    <w:rsid w:val="001D7B47"/>
    <w:rsid w:val="001D7BA0"/>
    <w:rsid w:val="001D7D82"/>
    <w:rsid w:val="001D7F5E"/>
    <w:rsid w:val="001E069B"/>
    <w:rsid w:val="001E06BF"/>
    <w:rsid w:val="001E0AD9"/>
    <w:rsid w:val="001E0C97"/>
    <w:rsid w:val="001E111D"/>
    <w:rsid w:val="001E19E6"/>
    <w:rsid w:val="001E1BD6"/>
    <w:rsid w:val="001E1EF5"/>
    <w:rsid w:val="001E244E"/>
    <w:rsid w:val="001E2BF8"/>
    <w:rsid w:val="001E2C54"/>
    <w:rsid w:val="001E2E30"/>
    <w:rsid w:val="001E2EEC"/>
    <w:rsid w:val="001E355D"/>
    <w:rsid w:val="001E3E2E"/>
    <w:rsid w:val="001E3F72"/>
    <w:rsid w:val="001E4803"/>
    <w:rsid w:val="001E4AB3"/>
    <w:rsid w:val="001E52BF"/>
    <w:rsid w:val="001E53BA"/>
    <w:rsid w:val="001E5656"/>
    <w:rsid w:val="001E5803"/>
    <w:rsid w:val="001E60CA"/>
    <w:rsid w:val="001E6BDD"/>
    <w:rsid w:val="001E6C36"/>
    <w:rsid w:val="001E6D45"/>
    <w:rsid w:val="001E6DF6"/>
    <w:rsid w:val="001E6E06"/>
    <w:rsid w:val="001E6F7A"/>
    <w:rsid w:val="001E746D"/>
    <w:rsid w:val="001E7532"/>
    <w:rsid w:val="001E7B04"/>
    <w:rsid w:val="001E7D91"/>
    <w:rsid w:val="001E7F68"/>
    <w:rsid w:val="001F004B"/>
    <w:rsid w:val="001F03B0"/>
    <w:rsid w:val="001F068E"/>
    <w:rsid w:val="001F0724"/>
    <w:rsid w:val="001F0C0A"/>
    <w:rsid w:val="001F131B"/>
    <w:rsid w:val="001F14D6"/>
    <w:rsid w:val="001F15CF"/>
    <w:rsid w:val="001F15D4"/>
    <w:rsid w:val="001F1A70"/>
    <w:rsid w:val="001F1AE5"/>
    <w:rsid w:val="001F1B70"/>
    <w:rsid w:val="001F1C0B"/>
    <w:rsid w:val="001F219B"/>
    <w:rsid w:val="001F283B"/>
    <w:rsid w:val="001F2B82"/>
    <w:rsid w:val="001F2BAB"/>
    <w:rsid w:val="001F309D"/>
    <w:rsid w:val="001F33E9"/>
    <w:rsid w:val="001F349A"/>
    <w:rsid w:val="001F36E1"/>
    <w:rsid w:val="001F3942"/>
    <w:rsid w:val="001F3C90"/>
    <w:rsid w:val="001F3DAD"/>
    <w:rsid w:val="001F3DBD"/>
    <w:rsid w:val="001F3F56"/>
    <w:rsid w:val="001F479F"/>
    <w:rsid w:val="001F48B2"/>
    <w:rsid w:val="001F4AE7"/>
    <w:rsid w:val="001F4B70"/>
    <w:rsid w:val="001F4C21"/>
    <w:rsid w:val="001F4CC3"/>
    <w:rsid w:val="001F4E2F"/>
    <w:rsid w:val="001F4F6E"/>
    <w:rsid w:val="001F509E"/>
    <w:rsid w:val="001F5196"/>
    <w:rsid w:val="001F5861"/>
    <w:rsid w:val="001F58F1"/>
    <w:rsid w:val="001F604C"/>
    <w:rsid w:val="001F6757"/>
    <w:rsid w:val="001F6771"/>
    <w:rsid w:val="001F6FA4"/>
    <w:rsid w:val="001F734C"/>
    <w:rsid w:val="001F7634"/>
    <w:rsid w:val="001F7749"/>
    <w:rsid w:val="001F7822"/>
    <w:rsid w:val="001F7B4F"/>
    <w:rsid w:val="001F7C58"/>
    <w:rsid w:val="001F7DEF"/>
    <w:rsid w:val="00200CF0"/>
    <w:rsid w:val="0020130C"/>
    <w:rsid w:val="00201429"/>
    <w:rsid w:val="0020145E"/>
    <w:rsid w:val="002014A3"/>
    <w:rsid w:val="002016EE"/>
    <w:rsid w:val="00201B0C"/>
    <w:rsid w:val="00201BF6"/>
    <w:rsid w:val="00201E31"/>
    <w:rsid w:val="00202101"/>
    <w:rsid w:val="002024CF"/>
    <w:rsid w:val="00202BB1"/>
    <w:rsid w:val="00202BC1"/>
    <w:rsid w:val="00202FD2"/>
    <w:rsid w:val="0020309A"/>
    <w:rsid w:val="0020397D"/>
    <w:rsid w:val="00203983"/>
    <w:rsid w:val="00203BD4"/>
    <w:rsid w:val="00203E44"/>
    <w:rsid w:val="00203FD4"/>
    <w:rsid w:val="002041E2"/>
    <w:rsid w:val="002045C8"/>
    <w:rsid w:val="00204750"/>
    <w:rsid w:val="00204C1F"/>
    <w:rsid w:val="00204FFF"/>
    <w:rsid w:val="0020540C"/>
    <w:rsid w:val="002055FA"/>
    <w:rsid w:val="002056EA"/>
    <w:rsid w:val="00205700"/>
    <w:rsid w:val="002058EB"/>
    <w:rsid w:val="00205B45"/>
    <w:rsid w:val="00205F41"/>
    <w:rsid w:val="00205FE6"/>
    <w:rsid w:val="00206225"/>
    <w:rsid w:val="00206723"/>
    <w:rsid w:val="00206B2B"/>
    <w:rsid w:val="00206C3C"/>
    <w:rsid w:val="00206DB7"/>
    <w:rsid w:val="00207480"/>
    <w:rsid w:val="00207614"/>
    <w:rsid w:val="00207BD7"/>
    <w:rsid w:val="00207D59"/>
    <w:rsid w:val="00207E30"/>
    <w:rsid w:val="002102BA"/>
    <w:rsid w:val="00210CDB"/>
    <w:rsid w:val="00210D76"/>
    <w:rsid w:val="00210FB4"/>
    <w:rsid w:val="00211056"/>
    <w:rsid w:val="00211561"/>
    <w:rsid w:val="002115B3"/>
    <w:rsid w:val="002119C5"/>
    <w:rsid w:val="00211DF3"/>
    <w:rsid w:val="00211FE0"/>
    <w:rsid w:val="0021217C"/>
    <w:rsid w:val="00212366"/>
    <w:rsid w:val="00212575"/>
    <w:rsid w:val="0021261E"/>
    <w:rsid w:val="00212675"/>
    <w:rsid w:val="0021280D"/>
    <w:rsid w:val="00212CD6"/>
    <w:rsid w:val="00212CFA"/>
    <w:rsid w:val="00212F78"/>
    <w:rsid w:val="0021305F"/>
    <w:rsid w:val="00213387"/>
    <w:rsid w:val="002139C3"/>
    <w:rsid w:val="00213AFA"/>
    <w:rsid w:val="00213D66"/>
    <w:rsid w:val="00213E2A"/>
    <w:rsid w:val="00213F69"/>
    <w:rsid w:val="00214753"/>
    <w:rsid w:val="002148D1"/>
    <w:rsid w:val="00214BA8"/>
    <w:rsid w:val="00214C83"/>
    <w:rsid w:val="00215488"/>
    <w:rsid w:val="002154F5"/>
    <w:rsid w:val="002156CA"/>
    <w:rsid w:val="00215C14"/>
    <w:rsid w:val="00215F1A"/>
    <w:rsid w:val="002163DB"/>
    <w:rsid w:val="002165F6"/>
    <w:rsid w:val="00216726"/>
    <w:rsid w:val="00216E2E"/>
    <w:rsid w:val="00217142"/>
    <w:rsid w:val="00217157"/>
    <w:rsid w:val="002176C6"/>
    <w:rsid w:val="00217995"/>
    <w:rsid w:val="00217C74"/>
    <w:rsid w:val="00217C8F"/>
    <w:rsid w:val="00217C95"/>
    <w:rsid w:val="00217CAD"/>
    <w:rsid w:val="00217D30"/>
    <w:rsid w:val="0022011E"/>
    <w:rsid w:val="0022016C"/>
    <w:rsid w:val="002202EF"/>
    <w:rsid w:val="002205A8"/>
    <w:rsid w:val="002207AF"/>
    <w:rsid w:val="0022093C"/>
    <w:rsid w:val="00220C42"/>
    <w:rsid w:val="002220CD"/>
    <w:rsid w:val="002220FF"/>
    <w:rsid w:val="002224A8"/>
    <w:rsid w:val="00222545"/>
    <w:rsid w:val="0022265E"/>
    <w:rsid w:val="002228A4"/>
    <w:rsid w:val="00222C3B"/>
    <w:rsid w:val="00223499"/>
    <w:rsid w:val="0022349B"/>
    <w:rsid w:val="002235B4"/>
    <w:rsid w:val="002237A6"/>
    <w:rsid w:val="00223F83"/>
    <w:rsid w:val="0022421C"/>
    <w:rsid w:val="002244BD"/>
    <w:rsid w:val="002245F2"/>
    <w:rsid w:val="00224B09"/>
    <w:rsid w:val="002255DC"/>
    <w:rsid w:val="002255F8"/>
    <w:rsid w:val="00225898"/>
    <w:rsid w:val="00225921"/>
    <w:rsid w:val="00225D66"/>
    <w:rsid w:val="00225F89"/>
    <w:rsid w:val="002262DC"/>
    <w:rsid w:val="00226EEF"/>
    <w:rsid w:val="0022753B"/>
    <w:rsid w:val="00227659"/>
    <w:rsid w:val="002277BB"/>
    <w:rsid w:val="0023025B"/>
    <w:rsid w:val="00230590"/>
    <w:rsid w:val="0023092C"/>
    <w:rsid w:val="00231409"/>
    <w:rsid w:val="0023146C"/>
    <w:rsid w:val="00231483"/>
    <w:rsid w:val="0023181C"/>
    <w:rsid w:val="00231B4C"/>
    <w:rsid w:val="00231D95"/>
    <w:rsid w:val="00232104"/>
    <w:rsid w:val="00232480"/>
    <w:rsid w:val="002324B7"/>
    <w:rsid w:val="002324CD"/>
    <w:rsid w:val="002326D9"/>
    <w:rsid w:val="00232868"/>
    <w:rsid w:val="00232C66"/>
    <w:rsid w:val="00232D7B"/>
    <w:rsid w:val="00232FCA"/>
    <w:rsid w:val="0023340C"/>
    <w:rsid w:val="00233503"/>
    <w:rsid w:val="002336A6"/>
    <w:rsid w:val="00233A0A"/>
    <w:rsid w:val="00233B41"/>
    <w:rsid w:val="002340A3"/>
    <w:rsid w:val="00234134"/>
    <w:rsid w:val="00234B3D"/>
    <w:rsid w:val="00234ECC"/>
    <w:rsid w:val="0023504A"/>
    <w:rsid w:val="002352DC"/>
    <w:rsid w:val="00235555"/>
    <w:rsid w:val="002355BC"/>
    <w:rsid w:val="002358EB"/>
    <w:rsid w:val="00235B66"/>
    <w:rsid w:val="00235CE1"/>
    <w:rsid w:val="00235E97"/>
    <w:rsid w:val="00236195"/>
    <w:rsid w:val="002365C3"/>
    <w:rsid w:val="002368AA"/>
    <w:rsid w:val="00236B7D"/>
    <w:rsid w:val="00236ECB"/>
    <w:rsid w:val="00237914"/>
    <w:rsid w:val="00237C3C"/>
    <w:rsid w:val="00237CC0"/>
    <w:rsid w:val="00240276"/>
    <w:rsid w:val="002402D5"/>
    <w:rsid w:val="0024060C"/>
    <w:rsid w:val="0024069D"/>
    <w:rsid w:val="002413CC"/>
    <w:rsid w:val="00241608"/>
    <w:rsid w:val="00241843"/>
    <w:rsid w:val="0024184F"/>
    <w:rsid w:val="00241B86"/>
    <w:rsid w:val="00241D88"/>
    <w:rsid w:val="00242545"/>
    <w:rsid w:val="002425D6"/>
    <w:rsid w:val="00242915"/>
    <w:rsid w:val="00242F10"/>
    <w:rsid w:val="002435AB"/>
    <w:rsid w:val="002439B4"/>
    <w:rsid w:val="00243B7F"/>
    <w:rsid w:val="00243E57"/>
    <w:rsid w:val="0024423B"/>
    <w:rsid w:val="002444C5"/>
    <w:rsid w:val="002445C6"/>
    <w:rsid w:val="00244B8B"/>
    <w:rsid w:val="00244EAB"/>
    <w:rsid w:val="00244FCC"/>
    <w:rsid w:val="0024514D"/>
    <w:rsid w:val="0024533B"/>
    <w:rsid w:val="00245426"/>
    <w:rsid w:val="00245460"/>
    <w:rsid w:val="002459A4"/>
    <w:rsid w:val="00245CBF"/>
    <w:rsid w:val="0024650E"/>
    <w:rsid w:val="002467E3"/>
    <w:rsid w:val="00246B83"/>
    <w:rsid w:val="002471F2"/>
    <w:rsid w:val="002474FF"/>
    <w:rsid w:val="002477F8"/>
    <w:rsid w:val="00247B50"/>
    <w:rsid w:val="00250080"/>
    <w:rsid w:val="00250474"/>
    <w:rsid w:val="00250549"/>
    <w:rsid w:val="002508C2"/>
    <w:rsid w:val="00250B6B"/>
    <w:rsid w:val="00250EF1"/>
    <w:rsid w:val="00250FB2"/>
    <w:rsid w:val="00250FF5"/>
    <w:rsid w:val="0025172F"/>
    <w:rsid w:val="00251E60"/>
    <w:rsid w:val="002520ED"/>
    <w:rsid w:val="002524A7"/>
    <w:rsid w:val="002525BE"/>
    <w:rsid w:val="00252ACE"/>
    <w:rsid w:val="00252D05"/>
    <w:rsid w:val="00252D89"/>
    <w:rsid w:val="00253340"/>
    <w:rsid w:val="0025386F"/>
    <w:rsid w:val="0025392F"/>
    <w:rsid w:val="00253B99"/>
    <w:rsid w:val="00253C13"/>
    <w:rsid w:val="00253E33"/>
    <w:rsid w:val="00253F36"/>
    <w:rsid w:val="0025422E"/>
    <w:rsid w:val="00254306"/>
    <w:rsid w:val="00254401"/>
    <w:rsid w:val="002545D8"/>
    <w:rsid w:val="0025467E"/>
    <w:rsid w:val="0025480A"/>
    <w:rsid w:val="002548E0"/>
    <w:rsid w:val="00254E18"/>
    <w:rsid w:val="00254F93"/>
    <w:rsid w:val="00254FE9"/>
    <w:rsid w:val="002551F0"/>
    <w:rsid w:val="00255744"/>
    <w:rsid w:val="002559A8"/>
    <w:rsid w:val="00256986"/>
    <w:rsid w:val="00256BBD"/>
    <w:rsid w:val="00256F51"/>
    <w:rsid w:val="00256FD2"/>
    <w:rsid w:val="0025712F"/>
    <w:rsid w:val="0025739A"/>
    <w:rsid w:val="00257AE8"/>
    <w:rsid w:val="002600A4"/>
    <w:rsid w:val="00260654"/>
    <w:rsid w:val="0026084D"/>
    <w:rsid w:val="00260C22"/>
    <w:rsid w:val="00260F1E"/>
    <w:rsid w:val="00260F88"/>
    <w:rsid w:val="00260FDE"/>
    <w:rsid w:val="0026113B"/>
    <w:rsid w:val="002619D1"/>
    <w:rsid w:val="00261C3D"/>
    <w:rsid w:val="00261D28"/>
    <w:rsid w:val="00261DEB"/>
    <w:rsid w:val="0026240F"/>
    <w:rsid w:val="00262617"/>
    <w:rsid w:val="002628E2"/>
    <w:rsid w:val="00262A61"/>
    <w:rsid w:val="00262CD3"/>
    <w:rsid w:val="00262CED"/>
    <w:rsid w:val="00262F03"/>
    <w:rsid w:val="00262FDB"/>
    <w:rsid w:val="00262FDE"/>
    <w:rsid w:val="0026312B"/>
    <w:rsid w:val="0026327C"/>
    <w:rsid w:val="00263823"/>
    <w:rsid w:val="00263A76"/>
    <w:rsid w:val="00263D8B"/>
    <w:rsid w:val="00264167"/>
    <w:rsid w:val="002645F1"/>
    <w:rsid w:val="002646C6"/>
    <w:rsid w:val="00264B79"/>
    <w:rsid w:val="00264F9B"/>
    <w:rsid w:val="0026551F"/>
    <w:rsid w:val="002658BD"/>
    <w:rsid w:val="00265A86"/>
    <w:rsid w:val="00265ACD"/>
    <w:rsid w:val="00265B48"/>
    <w:rsid w:val="0026654B"/>
    <w:rsid w:val="00267387"/>
    <w:rsid w:val="00267623"/>
    <w:rsid w:val="00267711"/>
    <w:rsid w:val="002677EA"/>
    <w:rsid w:val="00267B0B"/>
    <w:rsid w:val="00267C88"/>
    <w:rsid w:val="002701F2"/>
    <w:rsid w:val="002701F7"/>
    <w:rsid w:val="00270682"/>
    <w:rsid w:val="002708C1"/>
    <w:rsid w:val="002714E2"/>
    <w:rsid w:val="002718AD"/>
    <w:rsid w:val="00271C32"/>
    <w:rsid w:val="00271CC7"/>
    <w:rsid w:val="00271D71"/>
    <w:rsid w:val="00271F22"/>
    <w:rsid w:val="002725AC"/>
    <w:rsid w:val="002726A7"/>
    <w:rsid w:val="002727A2"/>
    <w:rsid w:val="002727A9"/>
    <w:rsid w:val="00272BB3"/>
    <w:rsid w:val="00272E7F"/>
    <w:rsid w:val="00273520"/>
    <w:rsid w:val="0027371F"/>
    <w:rsid w:val="00273872"/>
    <w:rsid w:val="00273B68"/>
    <w:rsid w:val="00273F65"/>
    <w:rsid w:val="002746CD"/>
    <w:rsid w:val="0027490D"/>
    <w:rsid w:val="0027492C"/>
    <w:rsid w:val="00274BAA"/>
    <w:rsid w:val="00274BE9"/>
    <w:rsid w:val="0027530F"/>
    <w:rsid w:val="00275833"/>
    <w:rsid w:val="00275ED6"/>
    <w:rsid w:val="00275F28"/>
    <w:rsid w:val="00275FC3"/>
    <w:rsid w:val="00276033"/>
    <w:rsid w:val="002760B6"/>
    <w:rsid w:val="002761FB"/>
    <w:rsid w:val="002765A2"/>
    <w:rsid w:val="0027660B"/>
    <w:rsid w:val="00276913"/>
    <w:rsid w:val="00276C40"/>
    <w:rsid w:val="00276D18"/>
    <w:rsid w:val="0027777C"/>
    <w:rsid w:val="00277E93"/>
    <w:rsid w:val="00277F06"/>
    <w:rsid w:val="00280B08"/>
    <w:rsid w:val="00280BB7"/>
    <w:rsid w:val="00280DB3"/>
    <w:rsid w:val="002816E5"/>
    <w:rsid w:val="00281B01"/>
    <w:rsid w:val="00281B4E"/>
    <w:rsid w:val="00281BA3"/>
    <w:rsid w:val="00281E88"/>
    <w:rsid w:val="00281E9B"/>
    <w:rsid w:val="0028233B"/>
    <w:rsid w:val="002825B5"/>
    <w:rsid w:val="0028301F"/>
    <w:rsid w:val="002831FA"/>
    <w:rsid w:val="0028322B"/>
    <w:rsid w:val="0028378F"/>
    <w:rsid w:val="00283ED0"/>
    <w:rsid w:val="00284249"/>
    <w:rsid w:val="00284277"/>
    <w:rsid w:val="002849C8"/>
    <w:rsid w:val="00284DDF"/>
    <w:rsid w:val="00284EB1"/>
    <w:rsid w:val="00284EED"/>
    <w:rsid w:val="0028507E"/>
    <w:rsid w:val="00285534"/>
    <w:rsid w:val="00285A9C"/>
    <w:rsid w:val="00285F79"/>
    <w:rsid w:val="0028653F"/>
    <w:rsid w:val="0028673B"/>
    <w:rsid w:val="002867FB"/>
    <w:rsid w:val="00286B24"/>
    <w:rsid w:val="00286B4E"/>
    <w:rsid w:val="00286C01"/>
    <w:rsid w:val="00286C6B"/>
    <w:rsid w:val="0028727F"/>
    <w:rsid w:val="0028747A"/>
    <w:rsid w:val="00287757"/>
    <w:rsid w:val="00287881"/>
    <w:rsid w:val="002878C1"/>
    <w:rsid w:val="00287AF0"/>
    <w:rsid w:val="00287C55"/>
    <w:rsid w:val="002907EB"/>
    <w:rsid w:val="00290AFF"/>
    <w:rsid w:val="00290B5D"/>
    <w:rsid w:val="00291188"/>
    <w:rsid w:val="00291558"/>
    <w:rsid w:val="002916B1"/>
    <w:rsid w:val="00291CCA"/>
    <w:rsid w:val="00291CE5"/>
    <w:rsid w:val="00292233"/>
    <w:rsid w:val="002922F7"/>
    <w:rsid w:val="002925C7"/>
    <w:rsid w:val="002927A0"/>
    <w:rsid w:val="0029290C"/>
    <w:rsid w:val="00292AFC"/>
    <w:rsid w:val="00293094"/>
    <w:rsid w:val="00293130"/>
    <w:rsid w:val="00293200"/>
    <w:rsid w:val="00293214"/>
    <w:rsid w:val="002932FF"/>
    <w:rsid w:val="0029403D"/>
    <w:rsid w:val="0029405C"/>
    <w:rsid w:val="00294597"/>
    <w:rsid w:val="00294872"/>
    <w:rsid w:val="00294FE0"/>
    <w:rsid w:val="002951BA"/>
    <w:rsid w:val="002954B1"/>
    <w:rsid w:val="00295857"/>
    <w:rsid w:val="00296748"/>
    <w:rsid w:val="00296DE4"/>
    <w:rsid w:val="00296E3D"/>
    <w:rsid w:val="0029700D"/>
    <w:rsid w:val="00297153"/>
    <w:rsid w:val="002971A8"/>
    <w:rsid w:val="002972B1"/>
    <w:rsid w:val="0029734C"/>
    <w:rsid w:val="00297A37"/>
    <w:rsid w:val="00297C53"/>
    <w:rsid w:val="002A0025"/>
    <w:rsid w:val="002A00E7"/>
    <w:rsid w:val="002A07B7"/>
    <w:rsid w:val="002A0BEF"/>
    <w:rsid w:val="002A0DD7"/>
    <w:rsid w:val="002A0E5F"/>
    <w:rsid w:val="002A1605"/>
    <w:rsid w:val="002A17B1"/>
    <w:rsid w:val="002A1A37"/>
    <w:rsid w:val="002A1BFC"/>
    <w:rsid w:val="002A1E5F"/>
    <w:rsid w:val="002A2231"/>
    <w:rsid w:val="002A223A"/>
    <w:rsid w:val="002A2955"/>
    <w:rsid w:val="002A2E10"/>
    <w:rsid w:val="002A2E78"/>
    <w:rsid w:val="002A2FA2"/>
    <w:rsid w:val="002A30C2"/>
    <w:rsid w:val="002A30E1"/>
    <w:rsid w:val="002A3122"/>
    <w:rsid w:val="002A3431"/>
    <w:rsid w:val="002A37D3"/>
    <w:rsid w:val="002A382B"/>
    <w:rsid w:val="002A39E8"/>
    <w:rsid w:val="002A3B55"/>
    <w:rsid w:val="002A40D8"/>
    <w:rsid w:val="002A42FE"/>
    <w:rsid w:val="002A4604"/>
    <w:rsid w:val="002A47A8"/>
    <w:rsid w:val="002A4A34"/>
    <w:rsid w:val="002A542D"/>
    <w:rsid w:val="002A55E5"/>
    <w:rsid w:val="002A62F4"/>
    <w:rsid w:val="002A6427"/>
    <w:rsid w:val="002A6617"/>
    <w:rsid w:val="002A66EB"/>
    <w:rsid w:val="002A6777"/>
    <w:rsid w:val="002A6AC9"/>
    <w:rsid w:val="002A6DDB"/>
    <w:rsid w:val="002A6DE9"/>
    <w:rsid w:val="002A70C5"/>
    <w:rsid w:val="002A72DC"/>
    <w:rsid w:val="002A745F"/>
    <w:rsid w:val="002A7793"/>
    <w:rsid w:val="002A7875"/>
    <w:rsid w:val="002A7CDA"/>
    <w:rsid w:val="002B00CF"/>
    <w:rsid w:val="002B01D2"/>
    <w:rsid w:val="002B0343"/>
    <w:rsid w:val="002B09BE"/>
    <w:rsid w:val="002B0E5E"/>
    <w:rsid w:val="002B0FA4"/>
    <w:rsid w:val="002B115B"/>
    <w:rsid w:val="002B11C5"/>
    <w:rsid w:val="002B1731"/>
    <w:rsid w:val="002B188B"/>
    <w:rsid w:val="002B19D2"/>
    <w:rsid w:val="002B1AA8"/>
    <w:rsid w:val="002B1AEF"/>
    <w:rsid w:val="002B1CB0"/>
    <w:rsid w:val="002B1D1C"/>
    <w:rsid w:val="002B26E4"/>
    <w:rsid w:val="002B2701"/>
    <w:rsid w:val="002B2A0B"/>
    <w:rsid w:val="002B2A49"/>
    <w:rsid w:val="002B2A79"/>
    <w:rsid w:val="002B2CCD"/>
    <w:rsid w:val="002B2D67"/>
    <w:rsid w:val="002B32E3"/>
    <w:rsid w:val="002B35AF"/>
    <w:rsid w:val="002B381A"/>
    <w:rsid w:val="002B3D08"/>
    <w:rsid w:val="002B3D47"/>
    <w:rsid w:val="002B3EC0"/>
    <w:rsid w:val="002B440D"/>
    <w:rsid w:val="002B4913"/>
    <w:rsid w:val="002B4C7D"/>
    <w:rsid w:val="002B57BD"/>
    <w:rsid w:val="002B5CD1"/>
    <w:rsid w:val="002B6193"/>
    <w:rsid w:val="002B6946"/>
    <w:rsid w:val="002B6DC4"/>
    <w:rsid w:val="002B7099"/>
    <w:rsid w:val="002B7325"/>
    <w:rsid w:val="002B7363"/>
    <w:rsid w:val="002B77AA"/>
    <w:rsid w:val="002B7974"/>
    <w:rsid w:val="002B7ADB"/>
    <w:rsid w:val="002B7E16"/>
    <w:rsid w:val="002B7F15"/>
    <w:rsid w:val="002C0351"/>
    <w:rsid w:val="002C03A0"/>
    <w:rsid w:val="002C0B37"/>
    <w:rsid w:val="002C0D65"/>
    <w:rsid w:val="002C1147"/>
    <w:rsid w:val="002C16E3"/>
    <w:rsid w:val="002C16FA"/>
    <w:rsid w:val="002C1A0D"/>
    <w:rsid w:val="002C1AC6"/>
    <w:rsid w:val="002C1B41"/>
    <w:rsid w:val="002C2066"/>
    <w:rsid w:val="002C208F"/>
    <w:rsid w:val="002C21D9"/>
    <w:rsid w:val="002C225A"/>
    <w:rsid w:val="002C238E"/>
    <w:rsid w:val="002C24F1"/>
    <w:rsid w:val="002C25A6"/>
    <w:rsid w:val="002C26A1"/>
    <w:rsid w:val="002C2804"/>
    <w:rsid w:val="002C3010"/>
    <w:rsid w:val="002C3246"/>
    <w:rsid w:val="002C359A"/>
    <w:rsid w:val="002C3790"/>
    <w:rsid w:val="002C37A1"/>
    <w:rsid w:val="002C38C6"/>
    <w:rsid w:val="002C3B7F"/>
    <w:rsid w:val="002C3DC7"/>
    <w:rsid w:val="002C3F69"/>
    <w:rsid w:val="002C434D"/>
    <w:rsid w:val="002C4781"/>
    <w:rsid w:val="002C4979"/>
    <w:rsid w:val="002C4B0A"/>
    <w:rsid w:val="002C4B64"/>
    <w:rsid w:val="002C4CB8"/>
    <w:rsid w:val="002C4DA3"/>
    <w:rsid w:val="002C5175"/>
    <w:rsid w:val="002C548D"/>
    <w:rsid w:val="002C5EC5"/>
    <w:rsid w:val="002C62AE"/>
    <w:rsid w:val="002C63CB"/>
    <w:rsid w:val="002C648C"/>
    <w:rsid w:val="002C64D2"/>
    <w:rsid w:val="002C6633"/>
    <w:rsid w:val="002C6784"/>
    <w:rsid w:val="002C6B23"/>
    <w:rsid w:val="002C6BF9"/>
    <w:rsid w:val="002C6CA9"/>
    <w:rsid w:val="002C6DC2"/>
    <w:rsid w:val="002C6FD6"/>
    <w:rsid w:val="002C73CE"/>
    <w:rsid w:val="002C7482"/>
    <w:rsid w:val="002C7717"/>
    <w:rsid w:val="002C7741"/>
    <w:rsid w:val="002C7A75"/>
    <w:rsid w:val="002C7B27"/>
    <w:rsid w:val="002C7C3D"/>
    <w:rsid w:val="002D001D"/>
    <w:rsid w:val="002D0252"/>
    <w:rsid w:val="002D0302"/>
    <w:rsid w:val="002D035C"/>
    <w:rsid w:val="002D03DB"/>
    <w:rsid w:val="002D03F9"/>
    <w:rsid w:val="002D0AE0"/>
    <w:rsid w:val="002D0D44"/>
    <w:rsid w:val="002D10EA"/>
    <w:rsid w:val="002D11D5"/>
    <w:rsid w:val="002D1272"/>
    <w:rsid w:val="002D13FC"/>
    <w:rsid w:val="002D16CB"/>
    <w:rsid w:val="002D1782"/>
    <w:rsid w:val="002D188B"/>
    <w:rsid w:val="002D189A"/>
    <w:rsid w:val="002D1A86"/>
    <w:rsid w:val="002D1ADE"/>
    <w:rsid w:val="002D1B46"/>
    <w:rsid w:val="002D1EA1"/>
    <w:rsid w:val="002D1F82"/>
    <w:rsid w:val="002D201F"/>
    <w:rsid w:val="002D33B8"/>
    <w:rsid w:val="002D34E2"/>
    <w:rsid w:val="002D37D7"/>
    <w:rsid w:val="002D3B9F"/>
    <w:rsid w:val="002D4430"/>
    <w:rsid w:val="002D4651"/>
    <w:rsid w:val="002D468D"/>
    <w:rsid w:val="002D4732"/>
    <w:rsid w:val="002D4812"/>
    <w:rsid w:val="002D4899"/>
    <w:rsid w:val="002D4B57"/>
    <w:rsid w:val="002D4EE6"/>
    <w:rsid w:val="002D52D6"/>
    <w:rsid w:val="002D53A9"/>
    <w:rsid w:val="002D5450"/>
    <w:rsid w:val="002D5488"/>
    <w:rsid w:val="002D582B"/>
    <w:rsid w:val="002D5837"/>
    <w:rsid w:val="002D5A6B"/>
    <w:rsid w:val="002D5AD9"/>
    <w:rsid w:val="002D5B2F"/>
    <w:rsid w:val="002D5B79"/>
    <w:rsid w:val="002D5EA8"/>
    <w:rsid w:val="002D65E1"/>
    <w:rsid w:val="002D69A8"/>
    <w:rsid w:val="002D6A12"/>
    <w:rsid w:val="002D6F5C"/>
    <w:rsid w:val="002D6FC9"/>
    <w:rsid w:val="002D6FFE"/>
    <w:rsid w:val="002D71D6"/>
    <w:rsid w:val="002D769A"/>
    <w:rsid w:val="002D76CB"/>
    <w:rsid w:val="002D7C1C"/>
    <w:rsid w:val="002D7F51"/>
    <w:rsid w:val="002E0634"/>
    <w:rsid w:val="002E07F8"/>
    <w:rsid w:val="002E0AA7"/>
    <w:rsid w:val="002E0E04"/>
    <w:rsid w:val="002E0F65"/>
    <w:rsid w:val="002E100F"/>
    <w:rsid w:val="002E1628"/>
    <w:rsid w:val="002E1929"/>
    <w:rsid w:val="002E1FAF"/>
    <w:rsid w:val="002E2013"/>
    <w:rsid w:val="002E2195"/>
    <w:rsid w:val="002E21BA"/>
    <w:rsid w:val="002E228D"/>
    <w:rsid w:val="002E23A6"/>
    <w:rsid w:val="002E2B62"/>
    <w:rsid w:val="002E2C46"/>
    <w:rsid w:val="002E2CA8"/>
    <w:rsid w:val="002E2CF4"/>
    <w:rsid w:val="002E2EDE"/>
    <w:rsid w:val="002E2F3F"/>
    <w:rsid w:val="002E2F64"/>
    <w:rsid w:val="002E30DE"/>
    <w:rsid w:val="002E311A"/>
    <w:rsid w:val="002E3575"/>
    <w:rsid w:val="002E3616"/>
    <w:rsid w:val="002E3EE2"/>
    <w:rsid w:val="002E4015"/>
    <w:rsid w:val="002E40D3"/>
    <w:rsid w:val="002E4405"/>
    <w:rsid w:val="002E47E7"/>
    <w:rsid w:val="002E48E4"/>
    <w:rsid w:val="002E49AC"/>
    <w:rsid w:val="002E5422"/>
    <w:rsid w:val="002E5802"/>
    <w:rsid w:val="002E5AFF"/>
    <w:rsid w:val="002E5F11"/>
    <w:rsid w:val="002E5FE0"/>
    <w:rsid w:val="002E60D6"/>
    <w:rsid w:val="002E6524"/>
    <w:rsid w:val="002E6962"/>
    <w:rsid w:val="002E69DA"/>
    <w:rsid w:val="002E73A4"/>
    <w:rsid w:val="002F04DE"/>
    <w:rsid w:val="002F0642"/>
    <w:rsid w:val="002F06C9"/>
    <w:rsid w:val="002F078D"/>
    <w:rsid w:val="002F0E36"/>
    <w:rsid w:val="002F10BC"/>
    <w:rsid w:val="002F11AF"/>
    <w:rsid w:val="002F128E"/>
    <w:rsid w:val="002F1394"/>
    <w:rsid w:val="002F1680"/>
    <w:rsid w:val="002F178F"/>
    <w:rsid w:val="002F187E"/>
    <w:rsid w:val="002F1AC1"/>
    <w:rsid w:val="002F1AC6"/>
    <w:rsid w:val="002F1AD3"/>
    <w:rsid w:val="002F2504"/>
    <w:rsid w:val="002F2B6C"/>
    <w:rsid w:val="002F2EA9"/>
    <w:rsid w:val="002F2F14"/>
    <w:rsid w:val="002F35FA"/>
    <w:rsid w:val="002F389C"/>
    <w:rsid w:val="002F38A1"/>
    <w:rsid w:val="002F3B50"/>
    <w:rsid w:val="002F3CFB"/>
    <w:rsid w:val="002F401F"/>
    <w:rsid w:val="002F4EAD"/>
    <w:rsid w:val="002F526D"/>
    <w:rsid w:val="002F55ED"/>
    <w:rsid w:val="002F59A1"/>
    <w:rsid w:val="002F5A1E"/>
    <w:rsid w:val="002F623D"/>
    <w:rsid w:val="002F651A"/>
    <w:rsid w:val="002F6595"/>
    <w:rsid w:val="002F6E15"/>
    <w:rsid w:val="002F6EC1"/>
    <w:rsid w:val="002F710A"/>
    <w:rsid w:val="002F7933"/>
    <w:rsid w:val="00300389"/>
    <w:rsid w:val="003004C1"/>
    <w:rsid w:val="00301137"/>
    <w:rsid w:val="00301154"/>
    <w:rsid w:val="003013E4"/>
    <w:rsid w:val="0030218E"/>
    <w:rsid w:val="00302210"/>
    <w:rsid w:val="003027E0"/>
    <w:rsid w:val="00302836"/>
    <w:rsid w:val="00302961"/>
    <w:rsid w:val="003029BA"/>
    <w:rsid w:val="00302B27"/>
    <w:rsid w:val="00302C7C"/>
    <w:rsid w:val="00302E4E"/>
    <w:rsid w:val="00302F55"/>
    <w:rsid w:val="003031F6"/>
    <w:rsid w:val="00303298"/>
    <w:rsid w:val="0030329E"/>
    <w:rsid w:val="003036AC"/>
    <w:rsid w:val="0030382C"/>
    <w:rsid w:val="0030387E"/>
    <w:rsid w:val="00303CD8"/>
    <w:rsid w:val="00304125"/>
    <w:rsid w:val="003045C5"/>
    <w:rsid w:val="00304A11"/>
    <w:rsid w:val="00304AA3"/>
    <w:rsid w:val="00304C48"/>
    <w:rsid w:val="00304E86"/>
    <w:rsid w:val="003052B8"/>
    <w:rsid w:val="003052E3"/>
    <w:rsid w:val="0030536D"/>
    <w:rsid w:val="003053A1"/>
    <w:rsid w:val="0030559A"/>
    <w:rsid w:val="0030584A"/>
    <w:rsid w:val="00305D9B"/>
    <w:rsid w:val="0030660E"/>
    <w:rsid w:val="00306BD1"/>
    <w:rsid w:val="00306F4D"/>
    <w:rsid w:val="0030758B"/>
    <w:rsid w:val="00307AA5"/>
    <w:rsid w:val="00307B05"/>
    <w:rsid w:val="0031037C"/>
    <w:rsid w:val="00310472"/>
    <w:rsid w:val="003104FA"/>
    <w:rsid w:val="00310888"/>
    <w:rsid w:val="00310C95"/>
    <w:rsid w:val="00310D3F"/>
    <w:rsid w:val="00310D4D"/>
    <w:rsid w:val="00310D7B"/>
    <w:rsid w:val="00311422"/>
    <w:rsid w:val="0031163C"/>
    <w:rsid w:val="003119C4"/>
    <w:rsid w:val="00311F6C"/>
    <w:rsid w:val="00311FF0"/>
    <w:rsid w:val="00312266"/>
    <w:rsid w:val="00312E96"/>
    <w:rsid w:val="00313116"/>
    <w:rsid w:val="0031338E"/>
    <w:rsid w:val="003136D0"/>
    <w:rsid w:val="003137DC"/>
    <w:rsid w:val="003138EF"/>
    <w:rsid w:val="003139E0"/>
    <w:rsid w:val="00313F5D"/>
    <w:rsid w:val="00314111"/>
    <w:rsid w:val="003141BF"/>
    <w:rsid w:val="00314278"/>
    <w:rsid w:val="0031438A"/>
    <w:rsid w:val="003145AF"/>
    <w:rsid w:val="0031469F"/>
    <w:rsid w:val="00314727"/>
    <w:rsid w:val="00314E0A"/>
    <w:rsid w:val="00314EE2"/>
    <w:rsid w:val="00314EFE"/>
    <w:rsid w:val="003152C8"/>
    <w:rsid w:val="003156A4"/>
    <w:rsid w:val="00315772"/>
    <w:rsid w:val="003158B3"/>
    <w:rsid w:val="003159DD"/>
    <w:rsid w:val="00315D82"/>
    <w:rsid w:val="00315DD7"/>
    <w:rsid w:val="00315F3D"/>
    <w:rsid w:val="00316445"/>
    <w:rsid w:val="00316655"/>
    <w:rsid w:val="00316911"/>
    <w:rsid w:val="003169D2"/>
    <w:rsid w:val="00316EB8"/>
    <w:rsid w:val="00316EFF"/>
    <w:rsid w:val="00316F11"/>
    <w:rsid w:val="00317053"/>
    <w:rsid w:val="003174A7"/>
    <w:rsid w:val="00317692"/>
    <w:rsid w:val="003178BE"/>
    <w:rsid w:val="00317BE6"/>
    <w:rsid w:val="00317BEC"/>
    <w:rsid w:val="00317C27"/>
    <w:rsid w:val="00317D18"/>
    <w:rsid w:val="00317E34"/>
    <w:rsid w:val="00320732"/>
    <w:rsid w:val="003210F1"/>
    <w:rsid w:val="003211A5"/>
    <w:rsid w:val="0032143C"/>
    <w:rsid w:val="00321511"/>
    <w:rsid w:val="00321B4F"/>
    <w:rsid w:val="00321B97"/>
    <w:rsid w:val="00322280"/>
    <w:rsid w:val="003223D0"/>
    <w:rsid w:val="00322429"/>
    <w:rsid w:val="003226C2"/>
    <w:rsid w:val="00322E9C"/>
    <w:rsid w:val="003230B4"/>
    <w:rsid w:val="0032318D"/>
    <w:rsid w:val="0032360B"/>
    <w:rsid w:val="003239CB"/>
    <w:rsid w:val="00323C16"/>
    <w:rsid w:val="00323EDF"/>
    <w:rsid w:val="00324000"/>
    <w:rsid w:val="00324031"/>
    <w:rsid w:val="00324329"/>
    <w:rsid w:val="003244E9"/>
    <w:rsid w:val="003248EC"/>
    <w:rsid w:val="003249A8"/>
    <w:rsid w:val="00324F64"/>
    <w:rsid w:val="00326388"/>
    <w:rsid w:val="003267C1"/>
    <w:rsid w:val="00326ADA"/>
    <w:rsid w:val="003271B2"/>
    <w:rsid w:val="003275B1"/>
    <w:rsid w:val="003275C1"/>
    <w:rsid w:val="00327672"/>
    <w:rsid w:val="003278D0"/>
    <w:rsid w:val="00327A09"/>
    <w:rsid w:val="00327BA2"/>
    <w:rsid w:val="00327C1E"/>
    <w:rsid w:val="00330067"/>
    <w:rsid w:val="003301AA"/>
    <w:rsid w:val="003301B3"/>
    <w:rsid w:val="0033099B"/>
    <w:rsid w:val="00330A66"/>
    <w:rsid w:val="00330DC4"/>
    <w:rsid w:val="00330E78"/>
    <w:rsid w:val="00330E7B"/>
    <w:rsid w:val="0033102A"/>
    <w:rsid w:val="003317A1"/>
    <w:rsid w:val="003318B1"/>
    <w:rsid w:val="003318C2"/>
    <w:rsid w:val="00331A65"/>
    <w:rsid w:val="00331CD8"/>
    <w:rsid w:val="00332369"/>
    <w:rsid w:val="003325D5"/>
    <w:rsid w:val="003327E1"/>
    <w:rsid w:val="00332A05"/>
    <w:rsid w:val="00333214"/>
    <w:rsid w:val="0033327E"/>
    <w:rsid w:val="003335CC"/>
    <w:rsid w:val="0033377A"/>
    <w:rsid w:val="003339B1"/>
    <w:rsid w:val="00333A75"/>
    <w:rsid w:val="00333C38"/>
    <w:rsid w:val="00333D46"/>
    <w:rsid w:val="00333DE6"/>
    <w:rsid w:val="00333F2D"/>
    <w:rsid w:val="00333F31"/>
    <w:rsid w:val="0033492A"/>
    <w:rsid w:val="00334BD4"/>
    <w:rsid w:val="0033525B"/>
    <w:rsid w:val="003356F0"/>
    <w:rsid w:val="003357CC"/>
    <w:rsid w:val="00335AFA"/>
    <w:rsid w:val="00335F62"/>
    <w:rsid w:val="003361DD"/>
    <w:rsid w:val="00336225"/>
    <w:rsid w:val="0033624F"/>
    <w:rsid w:val="00336383"/>
    <w:rsid w:val="0033664B"/>
    <w:rsid w:val="0033699B"/>
    <w:rsid w:val="00336F43"/>
    <w:rsid w:val="00337313"/>
    <w:rsid w:val="003374EC"/>
    <w:rsid w:val="003377F4"/>
    <w:rsid w:val="00337B88"/>
    <w:rsid w:val="00340028"/>
    <w:rsid w:val="003402BE"/>
    <w:rsid w:val="0034049E"/>
    <w:rsid w:val="003404C2"/>
    <w:rsid w:val="0034060E"/>
    <w:rsid w:val="00340B7A"/>
    <w:rsid w:val="00340E00"/>
    <w:rsid w:val="00340EB7"/>
    <w:rsid w:val="0034155F"/>
    <w:rsid w:val="00341744"/>
    <w:rsid w:val="0034240A"/>
    <w:rsid w:val="0034243E"/>
    <w:rsid w:val="003428AC"/>
    <w:rsid w:val="00342BB7"/>
    <w:rsid w:val="00342DAD"/>
    <w:rsid w:val="00342EDD"/>
    <w:rsid w:val="00342FE6"/>
    <w:rsid w:val="0034304A"/>
    <w:rsid w:val="003432D9"/>
    <w:rsid w:val="003439C1"/>
    <w:rsid w:val="003444EF"/>
    <w:rsid w:val="00344617"/>
    <w:rsid w:val="0034462C"/>
    <w:rsid w:val="00344B7B"/>
    <w:rsid w:val="00344BE8"/>
    <w:rsid w:val="00344E6A"/>
    <w:rsid w:val="00344F56"/>
    <w:rsid w:val="00344FAF"/>
    <w:rsid w:val="00344FFC"/>
    <w:rsid w:val="00345042"/>
    <w:rsid w:val="00345400"/>
    <w:rsid w:val="0034553E"/>
    <w:rsid w:val="00345647"/>
    <w:rsid w:val="003457AD"/>
    <w:rsid w:val="00345AF0"/>
    <w:rsid w:val="0034621A"/>
    <w:rsid w:val="0034639F"/>
    <w:rsid w:val="003466F6"/>
    <w:rsid w:val="00346C70"/>
    <w:rsid w:val="00347436"/>
    <w:rsid w:val="00347457"/>
    <w:rsid w:val="00347624"/>
    <w:rsid w:val="00347776"/>
    <w:rsid w:val="00347AA6"/>
    <w:rsid w:val="0035006D"/>
    <w:rsid w:val="003504DA"/>
    <w:rsid w:val="0035095F"/>
    <w:rsid w:val="00350F38"/>
    <w:rsid w:val="00351293"/>
    <w:rsid w:val="0035130A"/>
    <w:rsid w:val="00351D77"/>
    <w:rsid w:val="003520D5"/>
    <w:rsid w:val="00352226"/>
    <w:rsid w:val="0035295A"/>
    <w:rsid w:val="00352A3D"/>
    <w:rsid w:val="00352A98"/>
    <w:rsid w:val="00352C5A"/>
    <w:rsid w:val="00353045"/>
    <w:rsid w:val="0035308E"/>
    <w:rsid w:val="003533AF"/>
    <w:rsid w:val="003534B2"/>
    <w:rsid w:val="0035350A"/>
    <w:rsid w:val="00353537"/>
    <w:rsid w:val="0035374C"/>
    <w:rsid w:val="00353AD3"/>
    <w:rsid w:val="00353D6F"/>
    <w:rsid w:val="00354236"/>
    <w:rsid w:val="003548BD"/>
    <w:rsid w:val="00354981"/>
    <w:rsid w:val="00354D92"/>
    <w:rsid w:val="003550DA"/>
    <w:rsid w:val="00355330"/>
    <w:rsid w:val="003553BB"/>
    <w:rsid w:val="003554A8"/>
    <w:rsid w:val="003557CA"/>
    <w:rsid w:val="003559A3"/>
    <w:rsid w:val="003559FA"/>
    <w:rsid w:val="00355CCB"/>
    <w:rsid w:val="00355D76"/>
    <w:rsid w:val="00355E02"/>
    <w:rsid w:val="00355F54"/>
    <w:rsid w:val="00356009"/>
    <w:rsid w:val="003560C8"/>
    <w:rsid w:val="00356382"/>
    <w:rsid w:val="003564E8"/>
    <w:rsid w:val="0035652F"/>
    <w:rsid w:val="00356731"/>
    <w:rsid w:val="0035683C"/>
    <w:rsid w:val="00357171"/>
    <w:rsid w:val="003572B7"/>
    <w:rsid w:val="00357773"/>
    <w:rsid w:val="00357A44"/>
    <w:rsid w:val="003603DB"/>
    <w:rsid w:val="003607D5"/>
    <w:rsid w:val="0036091F"/>
    <w:rsid w:val="00360997"/>
    <w:rsid w:val="00360CDF"/>
    <w:rsid w:val="00360F38"/>
    <w:rsid w:val="0036100E"/>
    <w:rsid w:val="0036130C"/>
    <w:rsid w:val="00361748"/>
    <w:rsid w:val="00361B05"/>
    <w:rsid w:val="00361BAC"/>
    <w:rsid w:val="00361F85"/>
    <w:rsid w:val="00362754"/>
    <w:rsid w:val="003629DC"/>
    <w:rsid w:val="00362B02"/>
    <w:rsid w:val="00362B12"/>
    <w:rsid w:val="00362C33"/>
    <w:rsid w:val="00362FA9"/>
    <w:rsid w:val="003630B5"/>
    <w:rsid w:val="003630C5"/>
    <w:rsid w:val="003630EC"/>
    <w:rsid w:val="003636F5"/>
    <w:rsid w:val="0036389A"/>
    <w:rsid w:val="00363B55"/>
    <w:rsid w:val="00363BAE"/>
    <w:rsid w:val="00363C99"/>
    <w:rsid w:val="00363DF1"/>
    <w:rsid w:val="003644AB"/>
    <w:rsid w:val="0036466A"/>
    <w:rsid w:val="003646CF"/>
    <w:rsid w:val="0036480E"/>
    <w:rsid w:val="00364819"/>
    <w:rsid w:val="00364A60"/>
    <w:rsid w:val="00364D99"/>
    <w:rsid w:val="00365021"/>
    <w:rsid w:val="003652D2"/>
    <w:rsid w:val="003654A3"/>
    <w:rsid w:val="00365755"/>
    <w:rsid w:val="003657EE"/>
    <w:rsid w:val="00365B7C"/>
    <w:rsid w:val="00365D18"/>
    <w:rsid w:val="00365D2E"/>
    <w:rsid w:val="00366580"/>
    <w:rsid w:val="003666F1"/>
    <w:rsid w:val="00366852"/>
    <w:rsid w:val="003668EA"/>
    <w:rsid w:val="00366DF2"/>
    <w:rsid w:val="00366E46"/>
    <w:rsid w:val="00366F89"/>
    <w:rsid w:val="00366FFB"/>
    <w:rsid w:val="00367258"/>
    <w:rsid w:val="003673E4"/>
    <w:rsid w:val="00367528"/>
    <w:rsid w:val="00367544"/>
    <w:rsid w:val="00367561"/>
    <w:rsid w:val="00367D16"/>
    <w:rsid w:val="00370146"/>
    <w:rsid w:val="003704E0"/>
    <w:rsid w:val="0037075B"/>
    <w:rsid w:val="00370C8C"/>
    <w:rsid w:val="00370DFC"/>
    <w:rsid w:val="003713CD"/>
    <w:rsid w:val="00371498"/>
    <w:rsid w:val="0037184E"/>
    <w:rsid w:val="00371B83"/>
    <w:rsid w:val="003720F8"/>
    <w:rsid w:val="003721C0"/>
    <w:rsid w:val="003721ED"/>
    <w:rsid w:val="003723FA"/>
    <w:rsid w:val="003726DF"/>
    <w:rsid w:val="00372793"/>
    <w:rsid w:val="00372867"/>
    <w:rsid w:val="00372901"/>
    <w:rsid w:val="00372F5A"/>
    <w:rsid w:val="00372F7C"/>
    <w:rsid w:val="003733F1"/>
    <w:rsid w:val="00373440"/>
    <w:rsid w:val="003735CC"/>
    <w:rsid w:val="0037360D"/>
    <w:rsid w:val="00373740"/>
    <w:rsid w:val="00373791"/>
    <w:rsid w:val="003738D4"/>
    <w:rsid w:val="00373D49"/>
    <w:rsid w:val="00373EC5"/>
    <w:rsid w:val="003742BE"/>
    <w:rsid w:val="003745E9"/>
    <w:rsid w:val="00374621"/>
    <w:rsid w:val="003749FF"/>
    <w:rsid w:val="0037525E"/>
    <w:rsid w:val="0037557F"/>
    <w:rsid w:val="003755C0"/>
    <w:rsid w:val="003757EA"/>
    <w:rsid w:val="00375848"/>
    <w:rsid w:val="003759D2"/>
    <w:rsid w:val="00375C56"/>
    <w:rsid w:val="00375EEA"/>
    <w:rsid w:val="003765E5"/>
    <w:rsid w:val="00376E77"/>
    <w:rsid w:val="003771AE"/>
    <w:rsid w:val="003774F9"/>
    <w:rsid w:val="00377584"/>
    <w:rsid w:val="003775AC"/>
    <w:rsid w:val="003775DD"/>
    <w:rsid w:val="00377783"/>
    <w:rsid w:val="00377AEF"/>
    <w:rsid w:val="00377E5B"/>
    <w:rsid w:val="003805E8"/>
    <w:rsid w:val="003807B6"/>
    <w:rsid w:val="0038085B"/>
    <w:rsid w:val="00380874"/>
    <w:rsid w:val="00380B89"/>
    <w:rsid w:val="00380D32"/>
    <w:rsid w:val="00380F1E"/>
    <w:rsid w:val="0038146F"/>
    <w:rsid w:val="003816AE"/>
    <w:rsid w:val="003817E3"/>
    <w:rsid w:val="003825C1"/>
    <w:rsid w:val="003826AB"/>
    <w:rsid w:val="003826C0"/>
    <w:rsid w:val="003828E9"/>
    <w:rsid w:val="003829D1"/>
    <w:rsid w:val="00382B3F"/>
    <w:rsid w:val="00382C9E"/>
    <w:rsid w:val="00382F2D"/>
    <w:rsid w:val="00382F9E"/>
    <w:rsid w:val="00383119"/>
    <w:rsid w:val="003834C6"/>
    <w:rsid w:val="0038363F"/>
    <w:rsid w:val="00383DD5"/>
    <w:rsid w:val="00383E80"/>
    <w:rsid w:val="00384010"/>
    <w:rsid w:val="003840EB"/>
    <w:rsid w:val="0038428C"/>
    <w:rsid w:val="003845B1"/>
    <w:rsid w:val="00384947"/>
    <w:rsid w:val="00385254"/>
    <w:rsid w:val="0038531F"/>
    <w:rsid w:val="003853AC"/>
    <w:rsid w:val="003855A4"/>
    <w:rsid w:val="0038565F"/>
    <w:rsid w:val="00385D82"/>
    <w:rsid w:val="00385DDD"/>
    <w:rsid w:val="00386703"/>
    <w:rsid w:val="00386A42"/>
    <w:rsid w:val="00386EC8"/>
    <w:rsid w:val="00386FB7"/>
    <w:rsid w:val="0038702E"/>
    <w:rsid w:val="00387104"/>
    <w:rsid w:val="0038717A"/>
    <w:rsid w:val="003871DC"/>
    <w:rsid w:val="003876DC"/>
    <w:rsid w:val="003878FF"/>
    <w:rsid w:val="00387D44"/>
    <w:rsid w:val="00390313"/>
    <w:rsid w:val="0039077C"/>
    <w:rsid w:val="003908D9"/>
    <w:rsid w:val="00390CD8"/>
    <w:rsid w:val="00390D86"/>
    <w:rsid w:val="00391309"/>
    <w:rsid w:val="003915BE"/>
    <w:rsid w:val="00391ACD"/>
    <w:rsid w:val="00391B68"/>
    <w:rsid w:val="00392313"/>
    <w:rsid w:val="0039257B"/>
    <w:rsid w:val="003928E8"/>
    <w:rsid w:val="00392BA3"/>
    <w:rsid w:val="00392D9C"/>
    <w:rsid w:val="00393139"/>
    <w:rsid w:val="0039378D"/>
    <w:rsid w:val="00393985"/>
    <w:rsid w:val="00393ADB"/>
    <w:rsid w:val="00393BA3"/>
    <w:rsid w:val="00393EA1"/>
    <w:rsid w:val="003940EC"/>
    <w:rsid w:val="00394222"/>
    <w:rsid w:val="003943F9"/>
    <w:rsid w:val="003946F2"/>
    <w:rsid w:val="00394902"/>
    <w:rsid w:val="00394B26"/>
    <w:rsid w:val="00394C63"/>
    <w:rsid w:val="00395443"/>
    <w:rsid w:val="00395945"/>
    <w:rsid w:val="003959F8"/>
    <w:rsid w:val="00395A4D"/>
    <w:rsid w:val="003962D2"/>
    <w:rsid w:val="003963A1"/>
    <w:rsid w:val="00396815"/>
    <w:rsid w:val="00396BBA"/>
    <w:rsid w:val="00396C5A"/>
    <w:rsid w:val="003970EC"/>
    <w:rsid w:val="00397165"/>
    <w:rsid w:val="00397351"/>
    <w:rsid w:val="0039748D"/>
    <w:rsid w:val="00397540"/>
    <w:rsid w:val="003976ED"/>
    <w:rsid w:val="00397776"/>
    <w:rsid w:val="003979C3"/>
    <w:rsid w:val="00397DC8"/>
    <w:rsid w:val="00397EDD"/>
    <w:rsid w:val="003A0016"/>
    <w:rsid w:val="003A0032"/>
    <w:rsid w:val="003A0233"/>
    <w:rsid w:val="003A026D"/>
    <w:rsid w:val="003A07E0"/>
    <w:rsid w:val="003A0859"/>
    <w:rsid w:val="003A091D"/>
    <w:rsid w:val="003A0B62"/>
    <w:rsid w:val="003A0C74"/>
    <w:rsid w:val="003A12D1"/>
    <w:rsid w:val="003A1BB0"/>
    <w:rsid w:val="003A1C4B"/>
    <w:rsid w:val="003A1D84"/>
    <w:rsid w:val="003A21C8"/>
    <w:rsid w:val="003A22EF"/>
    <w:rsid w:val="003A2532"/>
    <w:rsid w:val="003A270D"/>
    <w:rsid w:val="003A2739"/>
    <w:rsid w:val="003A2B1A"/>
    <w:rsid w:val="003A385A"/>
    <w:rsid w:val="003A3A2D"/>
    <w:rsid w:val="003A3AD6"/>
    <w:rsid w:val="003A3E5B"/>
    <w:rsid w:val="003A3FBB"/>
    <w:rsid w:val="003A4027"/>
    <w:rsid w:val="003A411D"/>
    <w:rsid w:val="003A458A"/>
    <w:rsid w:val="003A4B03"/>
    <w:rsid w:val="003A4DA9"/>
    <w:rsid w:val="003A4F9E"/>
    <w:rsid w:val="003A5003"/>
    <w:rsid w:val="003A5288"/>
    <w:rsid w:val="003A56B8"/>
    <w:rsid w:val="003A6038"/>
    <w:rsid w:val="003A60BB"/>
    <w:rsid w:val="003A6313"/>
    <w:rsid w:val="003A6D75"/>
    <w:rsid w:val="003A6EB2"/>
    <w:rsid w:val="003A70DB"/>
    <w:rsid w:val="003A720A"/>
    <w:rsid w:val="003A72D2"/>
    <w:rsid w:val="003A73FB"/>
    <w:rsid w:val="003A74FE"/>
    <w:rsid w:val="003A7571"/>
    <w:rsid w:val="003A7A3B"/>
    <w:rsid w:val="003A7DC1"/>
    <w:rsid w:val="003A7FF1"/>
    <w:rsid w:val="003B030B"/>
    <w:rsid w:val="003B04AC"/>
    <w:rsid w:val="003B0575"/>
    <w:rsid w:val="003B0A21"/>
    <w:rsid w:val="003B0C52"/>
    <w:rsid w:val="003B0D00"/>
    <w:rsid w:val="003B0E41"/>
    <w:rsid w:val="003B1096"/>
    <w:rsid w:val="003B143F"/>
    <w:rsid w:val="003B1586"/>
    <w:rsid w:val="003B1C9C"/>
    <w:rsid w:val="003B1E3F"/>
    <w:rsid w:val="003B2005"/>
    <w:rsid w:val="003B2134"/>
    <w:rsid w:val="003B2241"/>
    <w:rsid w:val="003B2370"/>
    <w:rsid w:val="003B2802"/>
    <w:rsid w:val="003B2E04"/>
    <w:rsid w:val="003B2E2D"/>
    <w:rsid w:val="003B2EB5"/>
    <w:rsid w:val="003B2F3A"/>
    <w:rsid w:val="003B3444"/>
    <w:rsid w:val="003B349E"/>
    <w:rsid w:val="003B3C93"/>
    <w:rsid w:val="003B3DFB"/>
    <w:rsid w:val="003B4028"/>
    <w:rsid w:val="003B40D0"/>
    <w:rsid w:val="003B4849"/>
    <w:rsid w:val="003B4D85"/>
    <w:rsid w:val="003B53AF"/>
    <w:rsid w:val="003B5872"/>
    <w:rsid w:val="003B5A08"/>
    <w:rsid w:val="003B5ABC"/>
    <w:rsid w:val="003B5C2D"/>
    <w:rsid w:val="003B5ECC"/>
    <w:rsid w:val="003B6B74"/>
    <w:rsid w:val="003B6BBF"/>
    <w:rsid w:val="003B6FA0"/>
    <w:rsid w:val="003B70AB"/>
    <w:rsid w:val="003B727D"/>
    <w:rsid w:val="003B7802"/>
    <w:rsid w:val="003B7AE6"/>
    <w:rsid w:val="003B7C3F"/>
    <w:rsid w:val="003B7C68"/>
    <w:rsid w:val="003C0351"/>
    <w:rsid w:val="003C046A"/>
    <w:rsid w:val="003C0507"/>
    <w:rsid w:val="003C05FF"/>
    <w:rsid w:val="003C06B9"/>
    <w:rsid w:val="003C075C"/>
    <w:rsid w:val="003C09FB"/>
    <w:rsid w:val="003C0C54"/>
    <w:rsid w:val="003C10E9"/>
    <w:rsid w:val="003C14FE"/>
    <w:rsid w:val="003C155A"/>
    <w:rsid w:val="003C157F"/>
    <w:rsid w:val="003C1ABB"/>
    <w:rsid w:val="003C1D2D"/>
    <w:rsid w:val="003C288D"/>
    <w:rsid w:val="003C29BF"/>
    <w:rsid w:val="003C313D"/>
    <w:rsid w:val="003C3501"/>
    <w:rsid w:val="003C3934"/>
    <w:rsid w:val="003C3ACC"/>
    <w:rsid w:val="003C3C85"/>
    <w:rsid w:val="003C41ED"/>
    <w:rsid w:val="003C41F5"/>
    <w:rsid w:val="003C4551"/>
    <w:rsid w:val="003C45E0"/>
    <w:rsid w:val="003C4CFC"/>
    <w:rsid w:val="003C517D"/>
    <w:rsid w:val="003C5CB4"/>
    <w:rsid w:val="003C5FE4"/>
    <w:rsid w:val="003C63C6"/>
    <w:rsid w:val="003C6932"/>
    <w:rsid w:val="003C6B89"/>
    <w:rsid w:val="003C6F59"/>
    <w:rsid w:val="003C728B"/>
    <w:rsid w:val="003C7873"/>
    <w:rsid w:val="003C78A9"/>
    <w:rsid w:val="003C7915"/>
    <w:rsid w:val="003D01F8"/>
    <w:rsid w:val="003D0339"/>
    <w:rsid w:val="003D0B6E"/>
    <w:rsid w:val="003D0B81"/>
    <w:rsid w:val="003D0F68"/>
    <w:rsid w:val="003D1032"/>
    <w:rsid w:val="003D13B7"/>
    <w:rsid w:val="003D148C"/>
    <w:rsid w:val="003D17D8"/>
    <w:rsid w:val="003D19A2"/>
    <w:rsid w:val="003D19C5"/>
    <w:rsid w:val="003D1AED"/>
    <w:rsid w:val="003D229F"/>
    <w:rsid w:val="003D237C"/>
    <w:rsid w:val="003D23A5"/>
    <w:rsid w:val="003D2490"/>
    <w:rsid w:val="003D24F2"/>
    <w:rsid w:val="003D2548"/>
    <w:rsid w:val="003D2AFA"/>
    <w:rsid w:val="003D2BFE"/>
    <w:rsid w:val="003D34E4"/>
    <w:rsid w:val="003D372B"/>
    <w:rsid w:val="003D3795"/>
    <w:rsid w:val="003D44DA"/>
    <w:rsid w:val="003D48F9"/>
    <w:rsid w:val="003D4ACA"/>
    <w:rsid w:val="003D4B9D"/>
    <w:rsid w:val="003D4C1B"/>
    <w:rsid w:val="003D4D42"/>
    <w:rsid w:val="003D4D61"/>
    <w:rsid w:val="003D5467"/>
    <w:rsid w:val="003D654E"/>
    <w:rsid w:val="003D67AA"/>
    <w:rsid w:val="003D6849"/>
    <w:rsid w:val="003D690E"/>
    <w:rsid w:val="003D6E08"/>
    <w:rsid w:val="003D70A3"/>
    <w:rsid w:val="003D722A"/>
    <w:rsid w:val="003D73E5"/>
    <w:rsid w:val="003D7445"/>
    <w:rsid w:val="003D7553"/>
    <w:rsid w:val="003D7B51"/>
    <w:rsid w:val="003D7CF4"/>
    <w:rsid w:val="003D7E9A"/>
    <w:rsid w:val="003D7ECE"/>
    <w:rsid w:val="003E00F1"/>
    <w:rsid w:val="003E0AD8"/>
    <w:rsid w:val="003E0B9F"/>
    <w:rsid w:val="003E1005"/>
    <w:rsid w:val="003E1AF4"/>
    <w:rsid w:val="003E1D03"/>
    <w:rsid w:val="003E21A8"/>
    <w:rsid w:val="003E30EC"/>
    <w:rsid w:val="003E3170"/>
    <w:rsid w:val="003E317A"/>
    <w:rsid w:val="003E3339"/>
    <w:rsid w:val="003E3417"/>
    <w:rsid w:val="003E3483"/>
    <w:rsid w:val="003E355B"/>
    <w:rsid w:val="003E3A81"/>
    <w:rsid w:val="003E3E4A"/>
    <w:rsid w:val="003E414F"/>
    <w:rsid w:val="003E41A0"/>
    <w:rsid w:val="003E420F"/>
    <w:rsid w:val="003E442B"/>
    <w:rsid w:val="003E4704"/>
    <w:rsid w:val="003E473B"/>
    <w:rsid w:val="003E4948"/>
    <w:rsid w:val="003E4A01"/>
    <w:rsid w:val="003E4BF8"/>
    <w:rsid w:val="003E4DFC"/>
    <w:rsid w:val="003E5110"/>
    <w:rsid w:val="003E51EE"/>
    <w:rsid w:val="003E53BB"/>
    <w:rsid w:val="003E5422"/>
    <w:rsid w:val="003E54B3"/>
    <w:rsid w:val="003E5560"/>
    <w:rsid w:val="003E579F"/>
    <w:rsid w:val="003E5ABA"/>
    <w:rsid w:val="003E5E83"/>
    <w:rsid w:val="003E5FBA"/>
    <w:rsid w:val="003E6057"/>
    <w:rsid w:val="003E60E4"/>
    <w:rsid w:val="003E614D"/>
    <w:rsid w:val="003E6434"/>
    <w:rsid w:val="003E65E0"/>
    <w:rsid w:val="003E68EA"/>
    <w:rsid w:val="003E6978"/>
    <w:rsid w:val="003E6D27"/>
    <w:rsid w:val="003E6EFE"/>
    <w:rsid w:val="003E6FFF"/>
    <w:rsid w:val="003E7038"/>
    <w:rsid w:val="003E7061"/>
    <w:rsid w:val="003E71CC"/>
    <w:rsid w:val="003E77BF"/>
    <w:rsid w:val="003E7859"/>
    <w:rsid w:val="003E7880"/>
    <w:rsid w:val="003E7B95"/>
    <w:rsid w:val="003F000A"/>
    <w:rsid w:val="003F0222"/>
    <w:rsid w:val="003F0226"/>
    <w:rsid w:val="003F034E"/>
    <w:rsid w:val="003F0582"/>
    <w:rsid w:val="003F0644"/>
    <w:rsid w:val="003F0763"/>
    <w:rsid w:val="003F0855"/>
    <w:rsid w:val="003F0984"/>
    <w:rsid w:val="003F0C88"/>
    <w:rsid w:val="003F0E4E"/>
    <w:rsid w:val="003F1259"/>
    <w:rsid w:val="003F132C"/>
    <w:rsid w:val="003F165C"/>
    <w:rsid w:val="003F1BB9"/>
    <w:rsid w:val="003F1D63"/>
    <w:rsid w:val="003F25FA"/>
    <w:rsid w:val="003F28B5"/>
    <w:rsid w:val="003F2ABA"/>
    <w:rsid w:val="003F2D4E"/>
    <w:rsid w:val="003F2F1B"/>
    <w:rsid w:val="003F2F62"/>
    <w:rsid w:val="003F2FAB"/>
    <w:rsid w:val="003F32AC"/>
    <w:rsid w:val="003F3337"/>
    <w:rsid w:val="003F334D"/>
    <w:rsid w:val="003F3816"/>
    <w:rsid w:val="003F3A10"/>
    <w:rsid w:val="003F3AAE"/>
    <w:rsid w:val="003F3AD0"/>
    <w:rsid w:val="003F3AD3"/>
    <w:rsid w:val="003F4029"/>
    <w:rsid w:val="003F40FC"/>
    <w:rsid w:val="003F4103"/>
    <w:rsid w:val="003F411E"/>
    <w:rsid w:val="003F42B4"/>
    <w:rsid w:val="003F432C"/>
    <w:rsid w:val="003F44C8"/>
    <w:rsid w:val="003F464E"/>
    <w:rsid w:val="003F4B43"/>
    <w:rsid w:val="003F4F5A"/>
    <w:rsid w:val="003F4FA0"/>
    <w:rsid w:val="003F4FEB"/>
    <w:rsid w:val="003F502A"/>
    <w:rsid w:val="003F514A"/>
    <w:rsid w:val="003F5431"/>
    <w:rsid w:val="003F54A7"/>
    <w:rsid w:val="003F56C2"/>
    <w:rsid w:val="003F59C0"/>
    <w:rsid w:val="003F60F0"/>
    <w:rsid w:val="003F6208"/>
    <w:rsid w:val="003F6498"/>
    <w:rsid w:val="003F66CF"/>
    <w:rsid w:val="003F66D4"/>
    <w:rsid w:val="003F6B7C"/>
    <w:rsid w:val="003F6BBF"/>
    <w:rsid w:val="003F6E5E"/>
    <w:rsid w:val="003F6F84"/>
    <w:rsid w:val="003F707F"/>
    <w:rsid w:val="003F7789"/>
    <w:rsid w:val="003F7831"/>
    <w:rsid w:val="003F7839"/>
    <w:rsid w:val="003F7D60"/>
    <w:rsid w:val="003F7E00"/>
    <w:rsid w:val="003FC468"/>
    <w:rsid w:val="0040031B"/>
    <w:rsid w:val="00400440"/>
    <w:rsid w:val="004004C7"/>
    <w:rsid w:val="00400B44"/>
    <w:rsid w:val="0040134C"/>
    <w:rsid w:val="0040149D"/>
    <w:rsid w:val="004014E7"/>
    <w:rsid w:val="00401974"/>
    <w:rsid w:val="00401E5D"/>
    <w:rsid w:val="004020F7"/>
    <w:rsid w:val="004022AB"/>
    <w:rsid w:val="004028E2"/>
    <w:rsid w:val="00402F97"/>
    <w:rsid w:val="0040310D"/>
    <w:rsid w:val="00403300"/>
    <w:rsid w:val="00403322"/>
    <w:rsid w:val="004034F7"/>
    <w:rsid w:val="0040351D"/>
    <w:rsid w:val="00403521"/>
    <w:rsid w:val="004037F9"/>
    <w:rsid w:val="00403C67"/>
    <w:rsid w:val="00403D3A"/>
    <w:rsid w:val="00403E4D"/>
    <w:rsid w:val="004040AB"/>
    <w:rsid w:val="00404236"/>
    <w:rsid w:val="00404360"/>
    <w:rsid w:val="004044C6"/>
    <w:rsid w:val="00404EEC"/>
    <w:rsid w:val="00404FF6"/>
    <w:rsid w:val="00405128"/>
    <w:rsid w:val="004051D3"/>
    <w:rsid w:val="004051F0"/>
    <w:rsid w:val="004063DA"/>
    <w:rsid w:val="004064BB"/>
    <w:rsid w:val="00406825"/>
    <w:rsid w:val="00406878"/>
    <w:rsid w:val="00406E49"/>
    <w:rsid w:val="00406F92"/>
    <w:rsid w:val="00407144"/>
    <w:rsid w:val="004074BA"/>
    <w:rsid w:val="00407C16"/>
    <w:rsid w:val="00407E5A"/>
    <w:rsid w:val="00410238"/>
    <w:rsid w:val="004108C4"/>
    <w:rsid w:val="00410B71"/>
    <w:rsid w:val="00410C2F"/>
    <w:rsid w:val="00411369"/>
    <w:rsid w:val="00411586"/>
    <w:rsid w:val="004115E1"/>
    <w:rsid w:val="00411A4E"/>
    <w:rsid w:val="00411CB4"/>
    <w:rsid w:val="00411E00"/>
    <w:rsid w:val="004120E9"/>
    <w:rsid w:val="0041210D"/>
    <w:rsid w:val="00412131"/>
    <w:rsid w:val="00412460"/>
    <w:rsid w:val="00412560"/>
    <w:rsid w:val="00412A04"/>
    <w:rsid w:val="00412C31"/>
    <w:rsid w:val="004130D3"/>
    <w:rsid w:val="004133B1"/>
    <w:rsid w:val="0041344F"/>
    <w:rsid w:val="00413690"/>
    <w:rsid w:val="00413794"/>
    <w:rsid w:val="004139CD"/>
    <w:rsid w:val="00414A23"/>
    <w:rsid w:val="00414AB0"/>
    <w:rsid w:val="00414B4E"/>
    <w:rsid w:val="00414B59"/>
    <w:rsid w:val="0041533B"/>
    <w:rsid w:val="00415B02"/>
    <w:rsid w:val="00415B1B"/>
    <w:rsid w:val="00415E80"/>
    <w:rsid w:val="004160F2"/>
    <w:rsid w:val="004164A6"/>
    <w:rsid w:val="0041662C"/>
    <w:rsid w:val="0041697B"/>
    <w:rsid w:val="00416BA6"/>
    <w:rsid w:val="00416C4F"/>
    <w:rsid w:val="00416DB0"/>
    <w:rsid w:val="00417147"/>
    <w:rsid w:val="00417150"/>
    <w:rsid w:val="0041732A"/>
    <w:rsid w:val="00417360"/>
    <w:rsid w:val="0041736B"/>
    <w:rsid w:val="00417971"/>
    <w:rsid w:val="00417A88"/>
    <w:rsid w:val="00417C6A"/>
    <w:rsid w:val="00417D03"/>
    <w:rsid w:val="00417D56"/>
    <w:rsid w:val="00417EBB"/>
    <w:rsid w:val="0042003F"/>
    <w:rsid w:val="00420104"/>
    <w:rsid w:val="00420249"/>
    <w:rsid w:val="00420251"/>
    <w:rsid w:val="00420364"/>
    <w:rsid w:val="00420950"/>
    <w:rsid w:val="004212D0"/>
    <w:rsid w:val="00421369"/>
    <w:rsid w:val="004215C7"/>
    <w:rsid w:val="00421DF9"/>
    <w:rsid w:val="0042213A"/>
    <w:rsid w:val="00422309"/>
    <w:rsid w:val="004227A7"/>
    <w:rsid w:val="00422C75"/>
    <w:rsid w:val="0042353D"/>
    <w:rsid w:val="004235D3"/>
    <w:rsid w:val="00423746"/>
    <w:rsid w:val="0042395E"/>
    <w:rsid w:val="004239B2"/>
    <w:rsid w:val="004239D9"/>
    <w:rsid w:val="00423A2D"/>
    <w:rsid w:val="00423ADC"/>
    <w:rsid w:val="00423E24"/>
    <w:rsid w:val="00423FA9"/>
    <w:rsid w:val="004245A9"/>
    <w:rsid w:val="004246A1"/>
    <w:rsid w:val="0042476E"/>
    <w:rsid w:val="00424CBC"/>
    <w:rsid w:val="00424E27"/>
    <w:rsid w:val="004253E9"/>
    <w:rsid w:val="00425413"/>
    <w:rsid w:val="004256F7"/>
    <w:rsid w:val="00425730"/>
    <w:rsid w:val="004257B7"/>
    <w:rsid w:val="00425B57"/>
    <w:rsid w:val="00425F06"/>
    <w:rsid w:val="00426A04"/>
    <w:rsid w:val="00426B88"/>
    <w:rsid w:val="00426BAF"/>
    <w:rsid w:val="00426BF3"/>
    <w:rsid w:val="00427204"/>
    <w:rsid w:val="0042726B"/>
    <w:rsid w:val="004272C1"/>
    <w:rsid w:val="00427B4A"/>
    <w:rsid w:val="00427F91"/>
    <w:rsid w:val="0043008B"/>
    <w:rsid w:val="00430BD1"/>
    <w:rsid w:val="00430C26"/>
    <w:rsid w:val="00430EF1"/>
    <w:rsid w:val="00430FBB"/>
    <w:rsid w:val="004310F1"/>
    <w:rsid w:val="0043111F"/>
    <w:rsid w:val="004311CA"/>
    <w:rsid w:val="00431280"/>
    <w:rsid w:val="004313E8"/>
    <w:rsid w:val="00431718"/>
    <w:rsid w:val="004319D3"/>
    <w:rsid w:val="00431A18"/>
    <w:rsid w:val="00431A97"/>
    <w:rsid w:val="00431B67"/>
    <w:rsid w:val="00431C8D"/>
    <w:rsid w:val="00431CEA"/>
    <w:rsid w:val="00431CF6"/>
    <w:rsid w:val="00432084"/>
    <w:rsid w:val="004325EC"/>
    <w:rsid w:val="0043286C"/>
    <w:rsid w:val="0043332F"/>
    <w:rsid w:val="00433B51"/>
    <w:rsid w:val="00433C75"/>
    <w:rsid w:val="00433C85"/>
    <w:rsid w:val="00433DAB"/>
    <w:rsid w:val="00434683"/>
    <w:rsid w:val="004347A8"/>
    <w:rsid w:val="004349E7"/>
    <w:rsid w:val="004357E7"/>
    <w:rsid w:val="00435DBD"/>
    <w:rsid w:val="00435FA1"/>
    <w:rsid w:val="0043649B"/>
    <w:rsid w:val="004365F5"/>
    <w:rsid w:val="0043661A"/>
    <w:rsid w:val="0043681A"/>
    <w:rsid w:val="00436A49"/>
    <w:rsid w:val="00436FD2"/>
    <w:rsid w:val="004370C0"/>
    <w:rsid w:val="0043726E"/>
    <w:rsid w:val="00437495"/>
    <w:rsid w:val="00440116"/>
    <w:rsid w:val="00440178"/>
    <w:rsid w:val="00440187"/>
    <w:rsid w:val="00440664"/>
    <w:rsid w:val="004406B8"/>
    <w:rsid w:val="0044075C"/>
    <w:rsid w:val="00440831"/>
    <w:rsid w:val="0044091E"/>
    <w:rsid w:val="00440A7A"/>
    <w:rsid w:val="004413D3"/>
    <w:rsid w:val="00441D0D"/>
    <w:rsid w:val="00441D77"/>
    <w:rsid w:val="004421AB"/>
    <w:rsid w:val="004421D9"/>
    <w:rsid w:val="00442514"/>
    <w:rsid w:val="004426C9"/>
    <w:rsid w:val="00442780"/>
    <w:rsid w:val="004429D1"/>
    <w:rsid w:val="00442AD1"/>
    <w:rsid w:val="00442E9C"/>
    <w:rsid w:val="00443418"/>
    <w:rsid w:val="0044352A"/>
    <w:rsid w:val="00443A8E"/>
    <w:rsid w:val="00443F97"/>
    <w:rsid w:val="004442D7"/>
    <w:rsid w:val="0044468A"/>
    <w:rsid w:val="00444CCA"/>
    <w:rsid w:val="00444D3A"/>
    <w:rsid w:val="004452C6"/>
    <w:rsid w:val="004452DB"/>
    <w:rsid w:val="0044554B"/>
    <w:rsid w:val="004459FC"/>
    <w:rsid w:val="00445E60"/>
    <w:rsid w:val="00445F60"/>
    <w:rsid w:val="00446168"/>
    <w:rsid w:val="004464F9"/>
    <w:rsid w:val="00446556"/>
    <w:rsid w:val="0044668C"/>
    <w:rsid w:val="004473ED"/>
    <w:rsid w:val="004477CA"/>
    <w:rsid w:val="00447B90"/>
    <w:rsid w:val="00447BD3"/>
    <w:rsid w:val="00447EBC"/>
    <w:rsid w:val="00447EDC"/>
    <w:rsid w:val="00450099"/>
    <w:rsid w:val="0045039C"/>
    <w:rsid w:val="004503E2"/>
    <w:rsid w:val="00450602"/>
    <w:rsid w:val="00450671"/>
    <w:rsid w:val="004506B0"/>
    <w:rsid w:val="00450792"/>
    <w:rsid w:val="0045095C"/>
    <w:rsid w:val="00450B69"/>
    <w:rsid w:val="00451258"/>
    <w:rsid w:val="0045156E"/>
    <w:rsid w:val="004515C3"/>
    <w:rsid w:val="00451BB6"/>
    <w:rsid w:val="00451CD4"/>
    <w:rsid w:val="00451F22"/>
    <w:rsid w:val="0045226F"/>
    <w:rsid w:val="004523B4"/>
    <w:rsid w:val="00452A0A"/>
    <w:rsid w:val="00452B0C"/>
    <w:rsid w:val="00453250"/>
    <w:rsid w:val="00453452"/>
    <w:rsid w:val="00453EDB"/>
    <w:rsid w:val="00454123"/>
    <w:rsid w:val="004542E1"/>
    <w:rsid w:val="004545C8"/>
    <w:rsid w:val="00454A0E"/>
    <w:rsid w:val="00454BE7"/>
    <w:rsid w:val="00454EE9"/>
    <w:rsid w:val="00454FAB"/>
    <w:rsid w:val="00454FDD"/>
    <w:rsid w:val="00455049"/>
    <w:rsid w:val="00455139"/>
    <w:rsid w:val="0045517B"/>
    <w:rsid w:val="0045525D"/>
    <w:rsid w:val="0045594E"/>
    <w:rsid w:val="00455B8E"/>
    <w:rsid w:val="00455D5E"/>
    <w:rsid w:val="004561C1"/>
    <w:rsid w:val="00456317"/>
    <w:rsid w:val="004563A4"/>
    <w:rsid w:val="0045649B"/>
    <w:rsid w:val="00456546"/>
    <w:rsid w:val="00456671"/>
    <w:rsid w:val="0045671B"/>
    <w:rsid w:val="0045694B"/>
    <w:rsid w:val="00456C1D"/>
    <w:rsid w:val="00456ED7"/>
    <w:rsid w:val="004570D9"/>
    <w:rsid w:val="004575C3"/>
    <w:rsid w:val="0045774F"/>
    <w:rsid w:val="00457B8A"/>
    <w:rsid w:val="00457C84"/>
    <w:rsid w:val="0046020F"/>
    <w:rsid w:val="0046048F"/>
    <w:rsid w:val="00460928"/>
    <w:rsid w:val="00460CD6"/>
    <w:rsid w:val="004612F4"/>
    <w:rsid w:val="004616C4"/>
    <w:rsid w:val="00461872"/>
    <w:rsid w:val="00461936"/>
    <w:rsid w:val="00461ADC"/>
    <w:rsid w:val="00461DD6"/>
    <w:rsid w:val="0046203E"/>
    <w:rsid w:val="0046204D"/>
    <w:rsid w:val="004623F9"/>
    <w:rsid w:val="0046245D"/>
    <w:rsid w:val="004624A8"/>
    <w:rsid w:val="0046272D"/>
    <w:rsid w:val="00462A0F"/>
    <w:rsid w:val="00462B71"/>
    <w:rsid w:val="00463164"/>
    <w:rsid w:val="00463179"/>
    <w:rsid w:val="004633A8"/>
    <w:rsid w:val="004634A7"/>
    <w:rsid w:val="004636AD"/>
    <w:rsid w:val="004637FE"/>
    <w:rsid w:val="004638EF"/>
    <w:rsid w:val="00463BB5"/>
    <w:rsid w:val="00463BEA"/>
    <w:rsid w:val="00463CD6"/>
    <w:rsid w:val="00463F7E"/>
    <w:rsid w:val="004644A6"/>
    <w:rsid w:val="004646DD"/>
    <w:rsid w:val="004648AA"/>
    <w:rsid w:val="00464C39"/>
    <w:rsid w:val="00464D6A"/>
    <w:rsid w:val="00464EB3"/>
    <w:rsid w:val="00464F50"/>
    <w:rsid w:val="0046511E"/>
    <w:rsid w:val="004651EC"/>
    <w:rsid w:val="0046527F"/>
    <w:rsid w:val="0046584A"/>
    <w:rsid w:val="004659DF"/>
    <w:rsid w:val="00465D07"/>
    <w:rsid w:val="00466092"/>
    <w:rsid w:val="004667B3"/>
    <w:rsid w:val="00466F54"/>
    <w:rsid w:val="00466F90"/>
    <w:rsid w:val="00467593"/>
    <w:rsid w:val="00467D9D"/>
    <w:rsid w:val="004701B5"/>
    <w:rsid w:val="00470851"/>
    <w:rsid w:val="00470CB5"/>
    <w:rsid w:val="00470E6C"/>
    <w:rsid w:val="00471178"/>
    <w:rsid w:val="004713AF"/>
    <w:rsid w:val="004714BA"/>
    <w:rsid w:val="004715F2"/>
    <w:rsid w:val="00471703"/>
    <w:rsid w:val="00471968"/>
    <w:rsid w:val="00472454"/>
    <w:rsid w:val="00472491"/>
    <w:rsid w:val="00472549"/>
    <w:rsid w:val="004725B2"/>
    <w:rsid w:val="00472611"/>
    <w:rsid w:val="004726E5"/>
    <w:rsid w:val="00472875"/>
    <w:rsid w:val="00472A32"/>
    <w:rsid w:val="00472B0D"/>
    <w:rsid w:val="00472C36"/>
    <w:rsid w:val="00472C42"/>
    <w:rsid w:val="00472E39"/>
    <w:rsid w:val="00472F00"/>
    <w:rsid w:val="00472F3D"/>
    <w:rsid w:val="004731EF"/>
    <w:rsid w:val="004734F7"/>
    <w:rsid w:val="004735BB"/>
    <w:rsid w:val="004735ED"/>
    <w:rsid w:val="004736C4"/>
    <w:rsid w:val="00473D98"/>
    <w:rsid w:val="00473DD8"/>
    <w:rsid w:val="00473F59"/>
    <w:rsid w:val="004740F3"/>
    <w:rsid w:val="004743BC"/>
    <w:rsid w:val="004744F7"/>
    <w:rsid w:val="00474578"/>
    <w:rsid w:val="00474741"/>
    <w:rsid w:val="00474B49"/>
    <w:rsid w:val="00474F68"/>
    <w:rsid w:val="00474F98"/>
    <w:rsid w:val="00475141"/>
    <w:rsid w:val="00475578"/>
    <w:rsid w:val="0047580C"/>
    <w:rsid w:val="00475861"/>
    <w:rsid w:val="00476094"/>
    <w:rsid w:val="0047615E"/>
    <w:rsid w:val="004765A6"/>
    <w:rsid w:val="0047674D"/>
    <w:rsid w:val="00476B4E"/>
    <w:rsid w:val="00476CDA"/>
    <w:rsid w:val="00476EDE"/>
    <w:rsid w:val="00476F27"/>
    <w:rsid w:val="004772E7"/>
    <w:rsid w:val="00477967"/>
    <w:rsid w:val="00477F58"/>
    <w:rsid w:val="00480137"/>
    <w:rsid w:val="004805C1"/>
    <w:rsid w:val="0048062A"/>
    <w:rsid w:val="0048080B"/>
    <w:rsid w:val="004809D5"/>
    <w:rsid w:val="00480E10"/>
    <w:rsid w:val="00481014"/>
    <w:rsid w:val="004814DF"/>
    <w:rsid w:val="00481B46"/>
    <w:rsid w:val="00481C3B"/>
    <w:rsid w:val="00481F1A"/>
    <w:rsid w:val="00482075"/>
    <w:rsid w:val="004821A6"/>
    <w:rsid w:val="0048292E"/>
    <w:rsid w:val="00482989"/>
    <w:rsid w:val="00482A1D"/>
    <w:rsid w:val="00482C2A"/>
    <w:rsid w:val="00483B83"/>
    <w:rsid w:val="00483C54"/>
    <w:rsid w:val="00483D95"/>
    <w:rsid w:val="004841BD"/>
    <w:rsid w:val="0048438D"/>
    <w:rsid w:val="00484A53"/>
    <w:rsid w:val="00484C1A"/>
    <w:rsid w:val="00485208"/>
    <w:rsid w:val="0048550E"/>
    <w:rsid w:val="004855C5"/>
    <w:rsid w:val="00485DE4"/>
    <w:rsid w:val="004867BB"/>
    <w:rsid w:val="00486A98"/>
    <w:rsid w:val="00486AA0"/>
    <w:rsid w:val="004875A5"/>
    <w:rsid w:val="00487EAD"/>
    <w:rsid w:val="00487EE8"/>
    <w:rsid w:val="00487FA4"/>
    <w:rsid w:val="00490128"/>
    <w:rsid w:val="00490781"/>
    <w:rsid w:val="00490CF6"/>
    <w:rsid w:val="0049121B"/>
    <w:rsid w:val="00491275"/>
    <w:rsid w:val="00491793"/>
    <w:rsid w:val="00491A0A"/>
    <w:rsid w:val="00491A70"/>
    <w:rsid w:val="00491B19"/>
    <w:rsid w:val="00491D5A"/>
    <w:rsid w:val="0049209F"/>
    <w:rsid w:val="00492377"/>
    <w:rsid w:val="004925A7"/>
    <w:rsid w:val="00492B33"/>
    <w:rsid w:val="00492F8C"/>
    <w:rsid w:val="0049372A"/>
    <w:rsid w:val="00493AC7"/>
    <w:rsid w:val="00493CE3"/>
    <w:rsid w:val="00493D85"/>
    <w:rsid w:val="00493DC5"/>
    <w:rsid w:val="00494314"/>
    <w:rsid w:val="00494375"/>
    <w:rsid w:val="004946F4"/>
    <w:rsid w:val="00494A29"/>
    <w:rsid w:val="00494A9D"/>
    <w:rsid w:val="00494B47"/>
    <w:rsid w:val="00494B62"/>
    <w:rsid w:val="00494D07"/>
    <w:rsid w:val="00494E95"/>
    <w:rsid w:val="00495160"/>
    <w:rsid w:val="0049523D"/>
    <w:rsid w:val="0049524D"/>
    <w:rsid w:val="004953B4"/>
    <w:rsid w:val="00495843"/>
    <w:rsid w:val="004958AA"/>
    <w:rsid w:val="00495A43"/>
    <w:rsid w:val="00495C22"/>
    <w:rsid w:val="00495EBE"/>
    <w:rsid w:val="00496023"/>
    <w:rsid w:val="0049606D"/>
    <w:rsid w:val="0049692F"/>
    <w:rsid w:val="004969C5"/>
    <w:rsid w:val="00496A39"/>
    <w:rsid w:val="0049724A"/>
    <w:rsid w:val="004975BD"/>
    <w:rsid w:val="004976DC"/>
    <w:rsid w:val="00497981"/>
    <w:rsid w:val="00497C2C"/>
    <w:rsid w:val="00497D71"/>
    <w:rsid w:val="004A028A"/>
    <w:rsid w:val="004A03AA"/>
    <w:rsid w:val="004A0608"/>
    <w:rsid w:val="004A094A"/>
    <w:rsid w:val="004A09B2"/>
    <w:rsid w:val="004A0DA6"/>
    <w:rsid w:val="004A129E"/>
    <w:rsid w:val="004A1BF2"/>
    <w:rsid w:val="004A1DD3"/>
    <w:rsid w:val="004A1E43"/>
    <w:rsid w:val="004A2043"/>
    <w:rsid w:val="004A214F"/>
    <w:rsid w:val="004A216D"/>
    <w:rsid w:val="004A2842"/>
    <w:rsid w:val="004A2C2A"/>
    <w:rsid w:val="004A2E7B"/>
    <w:rsid w:val="004A3231"/>
    <w:rsid w:val="004A339D"/>
    <w:rsid w:val="004A33AE"/>
    <w:rsid w:val="004A34A1"/>
    <w:rsid w:val="004A360A"/>
    <w:rsid w:val="004A3738"/>
    <w:rsid w:val="004A3CAE"/>
    <w:rsid w:val="004A3E26"/>
    <w:rsid w:val="004A4683"/>
    <w:rsid w:val="004A46E4"/>
    <w:rsid w:val="004A4889"/>
    <w:rsid w:val="004A48F2"/>
    <w:rsid w:val="004A4D1D"/>
    <w:rsid w:val="004A5036"/>
    <w:rsid w:val="004A50DC"/>
    <w:rsid w:val="004A51FF"/>
    <w:rsid w:val="004A5497"/>
    <w:rsid w:val="004A5896"/>
    <w:rsid w:val="004A5920"/>
    <w:rsid w:val="004A59C8"/>
    <w:rsid w:val="004A5E46"/>
    <w:rsid w:val="004A6020"/>
    <w:rsid w:val="004A61F6"/>
    <w:rsid w:val="004A642E"/>
    <w:rsid w:val="004A6618"/>
    <w:rsid w:val="004A6B6B"/>
    <w:rsid w:val="004A6D3E"/>
    <w:rsid w:val="004A6F87"/>
    <w:rsid w:val="004A6F8A"/>
    <w:rsid w:val="004A730D"/>
    <w:rsid w:val="004A733B"/>
    <w:rsid w:val="004A7693"/>
    <w:rsid w:val="004A780F"/>
    <w:rsid w:val="004A7923"/>
    <w:rsid w:val="004A7A0F"/>
    <w:rsid w:val="004A7E59"/>
    <w:rsid w:val="004A7ECF"/>
    <w:rsid w:val="004A7EEB"/>
    <w:rsid w:val="004B0004"/>
    <w:rsid w:val="004B06F7"/>
    <w:rsid w:val="004B09A1"/>
    <w:rsid w:val="004B09A9"/>
    <w:rsid w:val="004B0BD6"/>
    <w:rsid w:val="004B0D74"/>
    <w:rsid w:val="004B0DEB"/>
    <w:rsid w:val="004B1369"/>
    <w:rsid w:val="004B179F"/>
    <w:rsid w:val="004B1823"/>
    <w:rsid w:val="004B1B12"/>
    <w:rsid w:val="004B1E47"/>
    <w:rsid w:val="004B22F9"/>
    <w:rsid w:val="004B23EB"/>
    <w:rsid w:val="004B244C"/>
    <w:rsid w:val="004B25B9"/>
    <w:rsid w:val="004B280F"/>
    <w:rsid w:val="004B2967"/>
    <w:rsid w:val="004B2AB4"/>
    <w:rsid w:val="004B2EF1"/>
    <w:rsid w:val="004B30CA"/>
    <w:rsid w:val="004B336B"/>
    <w:rsid w:val="004B33C3"/>
    <w:rsid w:val="004B3536"/>
    <w:rsid w:val="004B35CE"/>
    <w:rsid w:val="004B3B94"/>
    <w:rsid w:val="004B4493"/>
    <w:rsid w:val="004B48A3"/>
    <w:rsid w:val="004B4A80"/>
    <w:rsid w:val="004B545F"/>
    <w:rsid w:val="004B5581"/>
    <w:rsid w:val="004B5759"/>
    <w:rsid w:val="004B5B21"/>
    <w:rsid w:val="004B5FFC"/>
    <w:rsid w:val="004B6051"/>
    <w:rsid w:val="004B627E"/>
    <w:rsid w:val="004B639F"/>
    <w:rsid w:val="004B65FE"/>
    <w:rsid w:val="004B69B7"/>
    <w:rsid w:val="004B7208"/>
    <w:rsid w:val="004B74D3"/>
    <w:rsid w:val="004B79E6"/>
    <w:rsid w:val="004B7A36"/>
    <w:rsid w:val="004B7ABD"/>
    <w:rsid w:val="004B7D95"/>
    <w:rsid w:val="004B7F5F"/>
    <w:rsid w:val="004C000B"/>
    <w:rsid w:val="004C003A"/>
    <w:rsid w:val="004C0161"/>
    <w:rsid w:val="004C07FD"/>
    <w:rsid w:val="004C0A7B"/>
    <w:rsid w:val="004C0B8E"/>
    <w:rsid w:val="004C0C8B"/>
    <w:rsid w:val="004C0E8C"/>
    <w:rsid w:val="004C1782"/>
    <w:rsid w:val="004C1C05"/>
    <w:rsid w:val="004C1F4F"/>
    <w:rsid w:val="004C265F"/>
    <w:rsid w:val="004C277C"/>
    <w:rsid w:val="004C2811"/>
    <w:rsid w:val="004C2D7C"/>
    <w:rsid w:val="004C2F6C"/>
    <w:rsid w:val="004C32D7"/>
    <w:rsid w:val="004C397E"/>
    <w:rsid w:val="004C3BD8"/>
    <w:rsid w:val="004C3CAD"/>
    <w:rsid w:val="004C3FC9"/>
    <w:rsid w:val="004C42FF"/>
    <w:rsid w:val="004C43DB"/>
    <w:rsid w:val="004C481C"/>
    <w:rsid w:val="004C4906"/>
    <w:rsid w:val="004C4A26"/>
    <w:rsid w:val="004C4A55"/>
    <w:rsid w:val="004C4CDD"/>
    <w:rsid w:val="004C4E00"/>
    <w:rsid w:val="004C4F1D"/>
    <w:rsid w:val="004C4FF9"/>
    <w:rsid w:val="004C503A"/>
    <w:rsid w:val="004C516D"/>
    <w:rsid w:val="004C54AA"/>
    <w:rsid w:val="004C57B0"/>
    <w:rsid w:val="004C5963"/>
    <w:rsid w:val="004C5C69"/>
    <w:rsid w:val="004C6094"/>
    <w:rsid w:val="004C63E0"/>
    <w:rsid w:val="004C66A0"/>
    <w:rsid w:val="004C6992"/>
    <w:rsid w:val="004C6BEA"/>
    <w:rsid w:val="004C6D45"/>
    <w:rsid w:val="004C6F47"/>
    <w:rsid w:val="004C7118"/>
    <w:rsid w:val="004C7170"/>
    <w:rsid w:val="004C73F1"/>
    <w:rsid w:val="004C7519"/>
    <w:rsid w:val="004C7D3E"/>
    <w:rsid w:val="004C7FF6"/>
    <w:rsid w:val="004D0246"/>
    <w:rsid w:val="004D0270"/>
    <w:rsid w:val="004D02AF"/>
    <w:rsid w:val="004D0598"/>
    <w:rsid w:val="004D05B1"/>
    <w:rsid w:val="004D08DE"/>
    <w:rsid w:val="004D0B06"/>
    <w:rsid w:val="004D0F01"/>
    <w:rsid w:val="004D0FEF"/>
    <w:rsid w:val="004D12BB"/>
    <w:rsid w:val="004D1D83"/>
    <w:rsid w:val="004D1E17"/>
    <w:rsid w:val="004D28EA"/>
    <w:rsid w:val="004D2C5E"/>
    <w:rsid w:val="004D2DB1"/>
    <w:rsid w:val="004D2F2E"/>
    <w:rsid w:val="004D2F7C"/>
    <w:rsid w:val="004D2F91"/>
    <w:rsid w:val="004D30EF"/>
    <w:rsid w:val="004D3353"/>
    <w:rsid w:val="004D38F0"/>
    <w:rsid w:val="004D3A22"/>
    <w:rsid w:val="004D43E1"/>
    <w:rsid w:val="004D44DA"/>
    <w:rsid w:val="004D45B0"/>
    <w:rsid w:val="004D4B3F"/>
    <w:rsid w:val="004D4C40"/>
    <w:rsid w:val="004D4FA9"/>
    <w:rsid w:val="004D52A1"/>
    <w:rsid w:val="004D5468"/>
    <w:rsid w:val="004D549A"/>
    <w:rsid w:val="004D55A8"/>
    <w:rsid w:val="004D56C4"/>
    <w:rsid w:val="004D5C72"/>
    <w:rsid w:val="004D5E98"/>
    <w:rsid w:val="004D67DE"/>
    <w:rsid w:val="004D6CD3"/>
    <w:rsid w:val="004D6FB7"/>
    <w:rsid w:val="004D7196"/>
    <w:rsid w:val="004D7213"/>
    <w:rsid w:val="004D72E1"/>
    <w:rsid w:val="004D7594"/>
    <w:rsid w:val="004D79D3"/>
    <w:rsid w:val="004D7D11"/>
    <w:rsid w:val="004D7D69"/>
    <w:rsid w:val="004E0195"/>
    <w:rsid w:val="004E0359"/>
    <w:rsid w:val="004E0621"/>
    <w:rsid w:val="004E06CE"/>
    <w:rsid w:val="004E074D"/>
    <w:rsid w:val="004E0955"/>
    <w:rsid w:val="004E0B85"/>
    <w:rsid w:val="004E0CE5"/>
    <w:rsid w:val="004E0FA6"/>
    <w:rsid w:val="004E1091"/>
    <w:rsid w:val="004E10AB"/>
    <w:rsid w:val="004E121A"/>
    <w:rsid w:val="004E1547"/>
    <w:rsid w:val="004E15D3"/>
    <w:rsid w:val="004E192B"/>
    <w:rsid w:val="004E1A17"/>
    <w:rsid w:val="004E1C77"/>
    <w:rsid w:val="004E3137"/>
    <w:rsid w:val="004E34D5"/>
    <w:rsid w:val="004E380E"/>
    <w:rsid w:val="004E3E7E"/>
    <w:rsid w:val="004E3F1D"/>
    <w:rsid w:val="004E468E"/>
    <w:rsid w:val="004E488A"/>
    <w:rsid w:val="004E49B7"/>
    <w:rsid w:val="004E4CFF"/>
    <w:rsid w:val="004E4FE0"/>
    <w:rsid w:val="004E50D3"/>
    <w:rsid w:val="004E5451"/>
    <w:rsid w:val="004E56BD"/>
    <w:rsid w:val="004E573C"/>
    <w:rsid w:val="004E59CC"/>
    <w:rsid w:val="004E59D3"/>
    <w:rsid w:val="004E5EB3"/>
    <w:rsid w:val="004E63AD"/>
    <w:rsid w:val="004E64D5"/>
    <w:rsid w:val="004E6AA9"/>
    <w:rsid w:val="004E7123"/>
    <w:rsid w:val="004E7131"/>
    <w:rsid w:val="004E7281"/>
    <w:rsid w:val="004E72A3"/>
    <w:rsid w:val="004E732E"/>
    <w:rsid w:val="004E74FE"/>
    <w:rsid w:val="004E7763"/>
    <w:rsid w:val="004F0103"/>
    <w:rsid w:val="004F0183"/>
    <w:rsid w:val="004F031F"/>
    <w:rsid w:val="004F0699"/>
    <w:rsid w:val="004F0AAF"/>
    <w:rsid w:val="004F0D59"/>
    <w:rsid w:val="004F0E96"/>
    <w:rsid w:val="004F1858"/>
    <w:rsid w:val="004F1FF6"/>
    <w:rsid w:val="004F2025"/>
    <w:rsid w:val="004F233B"/>
    <w:rsid w:val="004F26F6"/>
    <w:rsid w:val="004F2ADB"/>
    <w:rsid w:val="004F2AEB"/>
    <w:rsid w:val="004F2B3D"/>
    <w:rsid w:val="004F2E75"/>
    <w:rsid w:val="004F2E7B"/>
    <w:rsid w:val="004F301B"/>
    <w:rsid w:val="004F3207"/>
    <w:rsid w:val="004F3685"/>
    <w:rsid w:val="004F3944"/>
    <w:rsid w:val="004F39FD"/>
    <w:rsid w:val="004F3E27"/>
    <w:rsid w:val="004F4224"/>
    <w:rsid w:val="004F4265"/>
    <w:rsid w:val="004F4485"/>
    <w:rsid w:val="004F45BA"/>
    <w:rsid w:val="004F46C2"/>
    <w:rsid w:val="004F4B57"/>
    <w:rsid w:val="004F4D75"/>
    <w:rsid w:val="004F5162"/>
    <w:rsid w:val="004F520E"/>
    <w:rsid w:val="004F546E"/>
    <w:rsid w:val="004F5488"/>
    <w:rsid w:val="004F55F1"/>
    <w:rsid w:val="004F573F"/>
    <w:rsid w:val="004F598B"/>
    <w:rsid w:val="004F5EE6"/>
    <w:rsid w:val="004F5F2C"/>
    <w:rsid w:val="004F6601"/>
    <w:rsid w:val="004F6B11"/>
    <w:rsid w:val="004F6B72"/>
    <w:rsid w:val="004F6BEB"/>
    <w:rsid w:val="004F6D89"/>
    <w:rsid w:val="004F6E7C"/>
    <w:rsid w:val="004F6EC9"/>
    <w:rsid w:val="004F7123"/>
    <w:rsid w:val="004F7C31"/>
    <w:rsid w:val="004F7D26"/>
    <w:rsid w:val="004F7E3A"/>
    <w:rsid w:val="0050010C"/>
    <w:rsid w:val="0050020C"/>
    <w:rsid w:val="00500540"/>
    <w:rsid w:val="00500838"/>
    <w:rsid w:val="00500ABF"/>
    <w:rsid w:val="00500C3C"/>
    <w:rsid w:val="00500CF7"/>
    <w:rsid w:val="00500D84"/>
    <w:rsid w:val="00501126"/>
    <w:rsid w:val="005013D0"/>
    <w:rsid w:val="00501692"/>
    <w:rsid w:val="0050185E"/>
    <w:rsid w:val="00501B37"/>
    <w:rsid w:val="00501C23"/>
    <w:rsid w:val="00501C35"/>
    <w:rsid w:val="0050248D"/>
    <w:rsid w:val="00502A6D"/>
    <w:rsid w:val="00502D5C"/>
    <w:rsid w:val="00503027"/>
    <w:rsid w:val="005035D1"/>
    <w:rsid w:val="00503900"/>
    <w:rsid w:val="00503C8A"/>
    <w:rsid w:val="00503D2D"/>
    <w:rsid w:val="00503F27"/>
    <w:rsid w:val="005042B9"/>
    <w:rsid w:val="00504596"/>
    <w:rsid w:val="0050468E"/>
    <w:rsid w:val="005046E4"/>
    <w:rsid w:val="0050497D"/>
    <w:rsid w:val="00504D56"/>
    <w:rsid w:val="00504F2C"/>
    <w:rsid w:val="00505040"/>
    <w:rsid w:val="005051E5"/>
    <w:rsid w:val="00505381"/>
    <w:rsid w:val="00505930"/>
    <w:rsid w:val="00505A4D"/>
    <w:rsid w:val="00505BD9"/>
    <w:rsid w:val="005063EA"/>
    <w:rsid w:val="0050669F"/>
    <w:rsid w:val="00506AC7"/>
    <w:rsid w:val="00506DA8"/>
    <w:rsid w:val="00507103"/>
    <w:rsid w:val="005071C0"/>
    <w:rsid w:val="005072DB"/>
    <w:rsid w:val="00507379"/>
    <w:rsid w:val="00507F43"/>
    <w:rsid w:val="00507F9F"/>
    <w:rsid w:val="00507FA1"/>
    <w:rsid w:val="00510045"/>
    <w:rsid w:val="005101CD"/>
    <w:rsid w:val="00510ABC"/>
    <w:rsid w:val="00511141"/>
    <w:rsid w:val="00511693"/>
    <w:rsid w:val="005118B3"/>
    <w:rsid w:val="00511911"/>
    <w:rsid w:val="00511B50"/>
    <w:rsid w:val="00511BF8"/>
    <w:rsid w:val="00511DEC"/>
    <w:rsid w:val="00511FC1"/>
    <w:rsid w:val="00512460"/>
    <w:rsid w:val="0051257A"/>
    <w:rsid w:val="00512EF9"/>
    <w:rsid w:val="00512F16"/>
    <w:rsid w:val="0051314B"/>
    <w:rsid w:val="00513390"/>
    <w:rsid w:val="00513514"/>
    <w:rsid w:val="00513711"/>
    <w:rsid w:val="00513A2C"/>
    <w:rsid w:val="00513AC3"/>
    <w:rsid w:val="00513ACD"/>
    <w:rsid w:val="00514150"/>
    <w:rsid w:val="00514337"/>
    <w:rsid w:val="0051433A"/>
    <w:rsid w:val="0051437F"/>
    <w:rsid w:val="00514635"/>
    <w:rsid w:val="00514672"/>
    <w:rsid w:val="00514723"/>
    <w:rsid w:val="00514C3E"/>
    <w:rsid w:val="00514FC7"/>
    <w:rsid w:val="0051521A"/>
    <w:rsid w:val="005153BD"/>
    <w:rsid w:val="0051544D"/>
    <w:rsid w:val="00515F1E"/>
    <w:rsid w:val="00516253"/>
    <w:rsid w:val="00516463"/>
    <w:rsid w:val="0051668F"/>
    <w:rsid w:val="005169BF"/>
    <w:rsid w:val="00516AF9"/>
    <w:rsid w:val="00516B6B"/>
    <w:rsid w:val="00516F53"/>
    <w:rsid w:val="00516F9A"/>
    <w:rsid w:val="005170FE"/>
    <w:rsid w:val="00517BC3"/>
    <w:rsid w:val="00517C1A"/>
    <w:rsid w:val="00517C1C"/>
    <w:rsid w:val="00517E38"/>
    <w:rsid w:val="00517E71"/>
    <w:rsid w:val="0052011C"/>
    <w:rsid w:val="0052073E"/>
    <w:rsid w:val="00520782"/>
    <w:rsid w:val="0052081C"/>
    <w:rsid w:val="00520821"/>
    <w:rsid w:val="00520C4C"/>
    <w:rsid w:val="00520C7C"/>
    <w:rsid w:val="00520F95"/>
    <w:rsid w:val="0052126E"/>
    <w:rsid w:val="00521357"/>
    <w:rsid w:val="00522220"/>
    <w:rsid w:val="00522681"/>
    <w:rsid w:val="005239EA"/>
    <w:rsid w:val="0052448B"/>
    <w:rsid w:val="005244E7"/>
    <w:rsid w:val="005245DC"/>
    <w:rsid w:val="00524975"/>
    <w:rsid w:val="005249F8"/>
    <w:rsid w:val="00524BB3"/>
    <w:rsid w:val="00524CCB"/>
    <w:rsid w:val="00524CD2"/>
    <w:rsid w:val="00524E8E"/>
    <w:rsid w:val="005253EC"/>
    <w:rsid w:val="00525802"/>
    <w:rsid w:val="0052597F"/>
    <w:rsid w:val="005259BF"/>
    <w:rsid w:val="00525A2D"/>
    <w:rsid w:val="00525BA6"/>
    <w:rsid w:val="00525E7D"/>
    <w:rsid w:val="0052654B"/>
    <w:rsid w:val="00526768"/>
    <w:rsid w:val="00526853"/>
    <w:rsid w:val="005269C9"/>
    <w:rsid w:val="00526C93"/>
    <w:rsid w:val="005270DC"/>
    <w:rsid w:val="00527233"/>
    <w:rsid w:val="00527402"/>
    <w:rsid w:val="00527463"/>
    <w:rsid w:val="005274B6"/>
    <w:rsid w:val="005274D4"/>
    <w:rsid w:val="00527897"/>
    <w:rsid w:val="00527A5A"/>
    <w:rsid w:val="00527B7A"/>
    <w:rsid w:val="00530054"/>
    <w:rsid w:val="00530102"/>
    <w:rsid w:val="0053016A"/>
    <w:rsid w:val="0053033D"/>
    <w:rsid w:val="005304D7"/>
    <w:rsid w:val="00530BEE"/>
    <w:rsid w:val="00531063"/>
    <w:rsid w:val="0053178B"/>
    <w:rsid w:val="0053186B"/>
    <w:rsid w:val="00531A58"/>
    <w:rsid w:val="00531AD8"/>
    <w:rsid w:val="00531AEF"/>
    <w:rsid w:val="00531B1A"/>
    <w:rsid w:val="00531D28"/>
    <w:rsid w:val="00531E39"/>
    <w:rsid w:val="00531F82"/>
    <w:rsid w:val="005325B4"/>
    <w:rsid w:val="00532ADF"/>
    <w:rsid w:val="005333FB"/>
    <w:rsid w:val="00533431"/>
    <w:rsid w:val="005334E5"/>
    <w:rsid w:val="00533C9B"/>
    <w:rsid w:val="00533E35"/>
    <w:rsid w:val="00533E6E"/>
    <w:rsid w:val="005342DB"/>
    <w:rsid w:val="00534C7C"/>
    <w:rsid w:val="00534D4E"/>
    <w:rsid w:val="0053501C"/>
    <w:rsid w:val="00535309"/>
    <w:rsid w:val="00535A4D"/>
    <w:rsid w:val="00535B9F"/>
    <w:rsid w:val="00535DEF"/>
    <w:rsid w:val="00535E27"/>
    <w:rsid w:val="005361A1"/>
    <w:rsid w:val="00536222"/>
    <w:rsid w:val="0053633E"/>
    <w:rsid w:val="00536760"/>
    <w:rsid w:val="00536825"/>
    <w:rsid w:val="00536886"/>
    <w:rsid w:val="00536933"/>
    <w:rsid w:val="005369DF"/>
    <w:rsid w:val="00536A07"/>
    <w:rsid w:val="00536B9E"/>
    <w:rsid w:val="00536C12"/>
    <w:rsid w:val="00536CF4"/>
    <w:rsid w:val="00536ECD"/>
    <w:rsid w:val="00536FCE"/>
    <w:rsid w:val="005370EC"/>
    <w:rsid w:val="005375D4"/>
    <w:rsid w:val="005376E1"/>
    <w:rsid w:val="00537CA4"/>
    <w:rsid w:val="00540158"/>
    <w:rsid w:val="005402E6"/>
    <w:rsid w:val="0054037B"/>
    <w:rsid w:val="005403C6"/>
    <w:rsid w:val="00540488"/>
    <w:rsid w:val="00540A80"/>
    <w:rsid w:val="00540C6D"/>
    <w:rsid w:val="00540D31"/>
    <w:rsid w:val="00541013"/>
    <w:rsid w:val="00541DB3"/>
    <w:rsid w:val="00541DB5"/>
    <w:rsid w:val="00541F1A"/>
    <w:rsid w:val="00541F30"/>
    <w:rsid w:val="00542429"/>
    <w:rsid w:val="00542539"/>
    <w:rsid w:val="0054288D"/>
    <w:rsid w:val="00542ECC"/>
    <w:rsid w:val="0054324C"/>
    <w:rsid w:val="00543941"/>
    <w:rsid w:val="005439CC"/>
    <w:rsid w:val="00543D1A"/>
    <w:rsid w:val="005440C5"/>
    <w:rsid w:val="00544EED"/>
    <w:rsid w:val="00544F12"/>
    <w:rsid w:val="005451AB"/>
    <w:rsid w:val="00545327"/>
    <w:rsid w:val="005453F0"/>
    <w:rsid w:val="005453F6"/>
    <w:rsid w:val="0054555F"/>
    <w:rsid w:val="00545776"/>
    <w:rsid w:val="00545943"/>
    <w:rsid w:val="005459A9"/>
    <w:rsid w:val="00545C44"/>
    <w:rsid w:val="00546113"/>
    <w:rsid w:val="005468A9"/>
    <w:rsid w:val="005468F2"/>
    <w:rsid w:val="00546A64"/>
    <w:rsid w:val="00546C52"/>
    <w:rsid w:val="00546CE5"/>
    <w:rsid w:val="00547055"/>
    <w:rsid w:val="0054732F"/>
    <w:rsid w:val="00547643"/>
    <w:rsid w:val="00547799"/>
    <w:rsid w:val="00547831"/>
    <w:rsid w:val="005478FE"/>
    <w:rsid w:val="00547BBC"/>
    <w:rsid w:val="00550015"/>
    <w:rsid w:val="005504B5"/>
    <w:rsid w:val="00550B03"/>
    <w:rsid w:val="00550BA2"/>
    <w:rsid w:val="00550E11"/>
    <w:rsid w:val="00550F76"/>
    <w:rsid w:val="005512C3"/>
    <w:rsid w:val="005516EA"/>
    <w:rsid w:val="00551948"/>
    <w:rsid w:val="005522EC"/>
    <w:rsid w:val="0055240F"/>
    <w:rsid w:val="00552448"/>
    <w:rsid w:val="0055253E"/>
    <w:rsid w:val="00552820"/>
    <w:rsid w:val="005529C7"/>
    <w:rsid w:val="00552C1D"/>
    <w:rsid w:val="00552C31"/>
    <w:rsid w:val="00552E08"/>
    <w:rsid w:val="00552F9A"/>
    <w:rsid w:val="005532BC"/>
    <w:rsid w:val="005537AA"/>
    <w:rsid w:val="00553C57"/>
    <w:rsid w:val="00554025"/>
    <w:rsid w:val="00554960"/>
    <w:rsid w:val="00554E6D"/>
    <w:rsid w:val="00554E9F"/>
    <w:rsid w:val="005550FA"/>
    <w:rsid w:val="00555475"/>
    <w:rsid w:val="005556D8"/>
    <w:rsid w:val="005557F2"/>
    <w:rsid w:val="00555885"/>
    <w:rsid w:val="00555A0C"/>
    <w:rsid w:val="00555A14"/>
    <w:rsid w:val="00555FA2"/>
    <w:rsid w:val="00556281"/>
    <w:rsid w:val="0055629B"/>
    <w:rsid w:val="0055640C"/>
    <w:rsid w:val="00556430"/>
    <w:rsid w:val="0055648B"/>
    <w:rsid w:val="005565CD"/>
    <w:rsid w:val="00556A48"/>
    <w:rsid w:val="00556AE1"/>
    <w:rsid w:val="00556EE2"/>
    <w:rsid w:val="00556FD3"/>
    <w:rsid w:val="00557225"/>
    <w:rsid w:val="005573AB"/>
    <w:rsid w:val="00557C59"/>
    <w:rsid w:val="0056082F"/>
    <w:rsid w:val="00560910"/>
    <w:rsid w:val="00560B9C"/>
    <w:rsid w:val="00561068"/>
    <w:rsid w:val="00561293"/>
    <w:rsid w:val="00561359"/>
    <w:rsid w:val="0056164C"/>
    <w:rsid w:val="00561710"/>
    <w:rsid w:val="00561910"/>
    <w:rsid w:val="00561ADC"/>
    <w:rsid w:val="00561E32"/>
    <w:rsid w:val="00561F4A"/>
    <w:rsid w:val="00561FF8"/>
    <w:rsid w:val="00562884"/>
    <w:rsid w:val="00563308"/>
    <w:rsid w:val="00563369"/>
    <w:rsid w:val="005636AC"/>
    <w:rsid w:val="00563951"/>
    <w:rsid w:val="00563CE5"/>
    <w:rsid w:val="00563F56"/>
    <w:rsid w:val="00564486"/>
    <w:rsid w:val="00564556"/>
    <w:rsid w:val="00564584"/>
    <w:rsid w:val="005645A2"/>
    <w:rsid w:val="005645DC"/>
    <w:rsid w:val="00564733"/>
    <w:rsid w:val="00564CB8"/>
    <w:rsid w:val="0056511E"/>
    <w:rsid w:val="005651DC"/>
    <w:rsid w:val="00565434"/>
    <w:rsid w:val="005655F7"/>
    <w:rsid w:val="0056575A"/>
    <w:rsid w:val="005657A8"/>
    <w:rsid w:val="00565C6B"/>
    <w:rsid w:val="00565F2F"/>
    <w:rsid w:val="00566231"/>
    <w:rsid w:val="005662CF"/>
    <w:rsid w:val="005671BD"/>
    <w:rsid w:val="00567306"/>
    <w:rsid w:val="00567367"/>
    <w:rsid w:val="00567436"/>
    <w:rsid w:val="0056797B"/>
    <w:rsid w:val="00567C79"/>
    <w:rsid w:val="00567C85"/>
    <w:rsid w:val="00567D08"/>
    <w:rsid w:val="00567D9D"/>
    <w:rsid w:val="00567FDC"/>
    <w:rsid w:val="005700D8"/>
    <w:rsid w:val="00570558"/>
    <w:rsid w:val="005705F3"/>
    <w:rsid w:val="005708A6"/>
    <w:rsid w:val="005708E8"/>
    <w:rsid w:val="005710BC"/>
    <w:rsid w:val="005712DC"/>
    <w:rsid w:val="005717EF"/>
    <w:rsid w:val="00571854"/>
    <w:rsid w:val="005718F4"/>
    <w:rsid w:val="00571CB8"/>
    <w:rsid w:val="00571F6E"/>
    <w:rsid w:val="0057228A"/>
    <w:rsid w:val="00572574"/>
    <w:rsid w:val="00572D92"/>
    <w:rsid w:val="00572ECF"/>
    <w:rsid w:val="00572FC7"/>
    <w:rsid w:val="005734F6"/>
    <w:rsid w:val="005739C4"/>
    <w:rsid w:val="00573A2F"/>
    <w:rsid w:val="00573C68"/>
    <w:rsid w:val="005740B4"/>
    <w:rsid w:val="005743AE"/>
    <w:rsid w:val="005744F7"/>
    <w:rsid w:val="00574618"/>
    <w:rsid w:val="0057475A"/>
    <w:rsid w:val="005747BC"/>
    <w:rsid w:val="0057485F"/>
    <w:rsid w:val="005749DE"/>
    <w:rsid w:val="00574A0D"/>
    <w:rsid w:val="00574D91"/>
    <w:rsid w:val="00574DAC"/>
    <w:rsid w:val="00574FBC"/>
    <w:rsid w:val="00575018"/>
    <w:rsid w:val="00575160"/>
    <w:rsid w:val="005752C8"/>
    <w:rsid w:val="00575336"/>
    <w:rsid w:val="005755D5"/>
    <w:rsid w:val="005756CF"/>
    <w:rsid w:val="0057680D"/>
    <w:rsid w:val="00576EC4"/>
    <w:rsid w:val="0057728A"/>
    <w:rsid w:val="00577762"/>
    <w:rsid w:val="00577BC1"/>
    <w:rsid w:val="00577DC5"/>
    <w:rsid w:val="00580345"/>
    <w:rsid w:val="0058067E"/>
    <w:rsid w:val="005808A5"/>
    <w:rsid w:val="0058135A"/>
    <w:rsid w:val="0058159F"/>
    <w:rsid w:val="0058177A"/>
    <w:rsid w:val="005818C8"/>
    <w:rsid w:val="00581A7C"/>
    <w:rsid w:val="00581D2B"/>
    <w:rsid w:val="00581DB5"/>
    <w:rsid w:val="00581EBD"/>
    <w:rsid w:val="00582012"/>
    <w:rsid w:val="005824B8"/>
    <w:rsid w:val="00582CCA"/>
    <w:rsid w:val="00582CD5"/>
    <w:rsid w:val="0058308E"/>
    <w:rsid w:val="00583392"/>
    <w:rsid w:val="0058339B"/>
    <w:rsid w:val="00583782"/>
    <w:rsid w:val="00583CA8"/>
    <w:rsid w:val="00583CC6"/>
    <w:rsid w:val="00583CFD"/>
    <w:rsid w:val="00583D25"/>
    <w:rsid w:val="00583E04"/>
    <w:rsid w:val="00584123"/>
    <w:rsid w:val="00584174"/>
    <w:rsid w:val="00584213"/>
    <w:rsid w:val="0058452B"/>
    <w:rsid w:val="00584676"/>
    <w:rsid w:val="005847D5"/>
    <w:rsid w:val="0058495A"/>
    <w:rsid w:val="00585A39"/>
    <w:rsid w:val="00585B45"/>
    <w:rsid w:val="00585C44"/>
    <w:rsid w:val="00585C47"/>
    <w:rsid w:val="005862C0"/>
    <w:rsid w:val="005864A9"/>
    <w:rsid w:val="005864B8"/>
    <w:rsid w:val="00586C41"/>
    <w:rsid w:val="00586EA3"/>
    <w:rsid w:val="005870D1"/>
    <w:rsid w:val="005871E4"/>
    <w:rsid w:val="0058756E"/>
    <w:rsid w:val="0058775E"/>
    <w:rsid w:val="005879FA"/>
    <w:rsid w:val="00587C4B"/>
    <w:rsid w:val="00587D50"/>
    <w:rsid w:val="00587D5E"/>
    <w:rsid w:val="00587E5C"/>
    <w:rsid w:val="00590225"/>
    <w:rsid w:val="005907CB"/>
    <w:rsid w:val="00590849"/>
    <w:rsid w:val="00590A70"/>
    <w:rsid w:val="00590C10"/>
    <w:rsid w:val="00590CE5"/>
    <w:rsid w:val="005912CA"/>
    <w:rsid w:val="00591D13"/>
    <w:rsid w:val="00591E80"/>
    <w:rsid w:val="00591FB7"/>
    <w:rsid w:val="00592267"/>
    <w:rsid w:val="005923AE"/>
    <w:rsid w:val="005925D3"/>
    <w:rsid w:val="00592A31"/>
    <w:rsid w:val="00593023"/>
    <w:rsid w:val="0059313C"/>
    <w:rsid w:val="005931C0"/>
    <w:rsid w:val="005932DF"/>
    <w:rsid w:val="00593496"/>
    <w:rsid w:val="00593B74"/>
    <w:rsid w:val="00593C43"/>
    <w:rsid w:val="00593F01"/>
    <w:rsid w:val="00594119"/>
    <w:rsid w:val="00594176"/>
    <w:rsid w:val="00594203"/>
    <w:rsid w:val="005942C3"/>
    <w:rsid w:val="0059449C"/>
    <w:rsid w:val="005945C6"/>
    <w:rsid w:val="0059478C"/>
    <w:rsid w:val="00594D28"/>
    <w:rsid w:val="00594D8A"/>
    <w:rsid w:val="005951AD"/>
    <w:rsid w:val="0059583D"/>
    <w:rsid w:val="00595887"/>
    <w:rsid w:val="00595E34"/>
    <w:rsid w:val="00595EB1"/>
    <w:rsid w:val="00595FC9"/>
    <w:rsid w:val="0059685D"/>
    <w:rsid w:val="0059744C"/>
    <w:rsid w:val="00597512"/>
    <w:rsid w:val="005A031B"/>
    <w:rsid w:val="005A0459"/>
    <w:rsid w:val="005A0901"/>
    <w:rsid w:val="005A0B6D"/>
    <w:rsid w:val="005A0C07"/>
    <w:rsid w:val="005A0C25"/>
    <w:rsid w:val="005A0D4B"/>
    <w:rsid w:val="005A11D3"/>
    <w:rsid w:val="005A168F"/>
    <w:rsid w:val="005A194B"/>
    <w:rsid w:val="005A1962"/>
    <w:rsid w:val="005A1C5D"/>
    <w:rsid w:val="005A1E22"/>
    <w:rsid w:val="005A2471"/>
    <w:rsid w:val="005A2B55"/>
    <w:rsid w:val="005A2C59"/>
    <w:rsid w:val="005A3153"/>
    <w:rsid w:val="005A372C"/>
    <w:rsid w:val="005A3BDD"/>
    <w:rsid w:val="005A3D44"/>
    <w:rsid w:val="005A404F"/>
    <w:rsid w:val="005A428F"/>
    <w:rsid w:val="005A44E3"/>
    <w:rsid w:val="005A46A0"/>
    <w:rsid w:val="005A48EE"/>
    <w:rsid w:val="005A4A3E"/>
    <w:rsid w:val="005A4B0F"/>
    <w:rsid w:val="005A510C"/>
    <w:rsid w:val="005A5166"/>
    <w:rsid w:val="005A5661"/>
    <w:rsid w:val="005A568F"/>
    <w:rsid w:val="005A56AE"/>
    <w:rsid w:val="005A56CB"/>
    <w:rsid w:val="005A5B91"/>
    <w:rsid w:val="005A6041"/>
    <w:rsid w:val="005A65C0"/>
    <w:rsid w:val="005A6AF9"/>
    <w:rsid w:val="005A6B15"/>
    <w:rsid w:val="005A726D"/>
    <w:rsid w:val="005A729C"/>
    <w:rsid w:val="005A7501"/>
    <w:rsid w:val="005A76E1"/>
    <w:rsid w:val="005A78A3"/>
    <w:rsid w:val="005A7B94"/>
    <w:rsid w:val="005A7BFF"/>
    <w:rsid w:val="005B01A3"/>
    <w:rsid w:val="005B0287"/>
    <w:rsid w:val="005B0CF8"/>
    <w:rsid w:val="005B0E67"/>
    <w:rsid w:val="005B12AB"/>
    <w:rsid w:val="005B1812"/>
    <w:rsid w:val="005B18CB"/>
    <w:rsid w:val="005B1A69"/>
    <w:rsid w:val="005B1B70"/>
    <w:rsid w:val="005B2298"/>
    <w:rsid w:val="005B229A"/>
    <w:rsid w:val="005B23E8"/>
    <w:rsid w:val="005B2565"/>
    <w:rsid w:val="005B2617"/>
    <w:rsid w:val="005B2EEE"/>
    <w:rsid w:val="005B30A9"/>
    <w:rsid w:val="005B3211"/>
    <w:rsid w:val="005B330B"/>
    <w:rsid w:val="005B34E4"/>
    <w:rsid w:val="005B423D"/>
    <w:rsid w:val="005B44A1"/>
    <w:rsid w:val="005B46DA"/>
    <w:rsid w:val="005B488C"/>
    <w:rsid w:val="005B4A63"/>
    <w:rsid w:val="005B4E5F"/>
    <w:rsid w:val="005B51EF"/>
    <w:rsid w:val="005B5433"/>
    <w:rsid w:val="005B562B"/>
    <w:rsid w:val="005B591B"/>
    <w:rsid w:val="005B5B7C"/>
    <w:rsid w:val="005B5EDF"/>
    <w:rsid w:val="005B6358"/>
    <w:rsid w:val="005B662E"/>
    <w:rsid w:val="005B6686"/>
    <w:rsid w:val="005B6788"/>
    <w:rsid w:val="005B67F8"/>
    <w:rsid w:val="005B6A6F"/>
    <w:rsid w:val="005B6AFF"/>
    <w:rsid w:val="005B6B0F"/>
    <w:rsid w:val="005B7165"/>
    <w:rsid w:val="005B7340"/>
    <w:rsid w:val="005B7466"/>
    <w:rsid w:val="005B751C"/>
    <w:rsid w:val="005B772B"/>
    <w:rsid w:val="005B7907"/>
    <w:rsid w:val="005B7BFB"/>
    <w:rsid w:val="005C0014"/>
    <w:rsid w:val="005C026D"/>
    <w:rsid w:val="005C03AC"/>
    <w:rsid w:val="005C0735"/>
    <w:rsid w:val="005C076C"/>
    <w:rsid w:val="005C07FC"/>
    <w:rsid w:val="005C090C"/>
    <w:rsid w:val="005C0B66"/>
    <w:rsid w:val="005C0CD3"/>
    <w:rsid w:val="005C0DF6"/>
    <w:rsid w:val="005C1218"/>
    <w:rsid w:val="005C12F4"/>
    <w:rsid w:val="005C131D"/>
    <w:rsid w:val="005C1497"/>
    <w:rsid w:val="005C1D2A"/>
    <w:rsid w:val="005C1DE3"/>
    <w:rsid w:val="005C1EA2"/>
    <w:rsid w:val="005C237B"/>
    <w:rsid w:val="005C238A"/>
    <w:rsid w:val="005C23C4"/>
    <w:rsid w:val="005C273B"/>
    <w:rsid w:val="005C291E"/>
    <w:rsid w:val="005C2D2E"/>
    <w:rsid w:val="005C2F12"/>
    <w:rsid w:val="005C3323"/>
    <w:rsid w:val="005C3607"/>
    <w:rsid w:val="005C3720"/>
    <w:rsid w:val="005C3725"/>
    <w:rsid w:val="005C3769"/>
    <w:rsid w:val="005C388E"/>
    <w:rsid w:val="005C3A34"/>
    <w:rsid w:val="005C3B05"/>
    <w:rsid w:val="005C3E3F"/>
    <w:rsid w:val="005C3F5E"/>
    <w:rsid w:val="005C4168"/>
    <w:rsid w:val="005C4675"/>
    <w:rsid w:val="005C47D8"/>
    <w:rsid w:val="005C4861"/>
    <w:rsid w:val="005C49B7"/>
    <w:rsid w:val="005C4E55"/>
    <w:rsid w:val="005C5133"/>
    <w:rsid w:val="005C5372"/>
    <w:rsid w:val="005C563F"/>
    <w:rsid w:val="005C5775"/>
    <w:rsid w:val="005C5AE3"/>
    <w:rsid w:val="005C5BD3"/>
    <w:rsid w:val="005C5D64"/>
    <w:rsid w:val="005C5DA8"/>
    <w:rsid w:val="005C5F23"/>
    <w:rsid w:val="005C628E"/>
    <w:rsid w:val="005C671A"/>
    <w:rsid w:val="005C6A9D"/>
    <w:rsid w:val="005C6AF4"/>
    <w:rsid w:val="005C6C5E"/>
    <w:rsid w:val="005C6CB7"/>
    <w:rsid w:val="005C6E7F"/>
    <w:rsid w:val="005C7305"/>
    <w:rsid w:val="005C7553"/>
    <w:rsid w:val="005C758D"/>
    <w:rsid w:val="005C7615"/>
    <w:rsid w:val="005C766F"/>
    <w:rsid w:val="005D0485"/>
    <w:rsid w:val="005D0627"/>
    <w:rsid w:val="005D0890"/>
    <w:rsid w:val="005D0CBF"/>
    <w:rsid w:val="005D0D80"/>
    <w:rsid w:val="005D0EFA"/>
    <w:rsid w:val="005D108A"/>
    <w:rsid w:val="005D122A"/>
    <w:rsid w:val="005D1476"/>
    <w:rsid w:val="005D1741"/>
    <w:rsid w:val="005D18A8"/>
    <w:rsid w:val="005D1D98"/>
    <w:rsid w:val="005D1ED0"/>
    <w:rsid w:val="005D2241"/>
    <w:rsid w:val="005D2291"/>
    <w:rsid w:val="005D2325"/>
    <w:rsid w:val="005D246E"/>
    <w:rsid w:val="005D27D4"/>
    <w:rsid w:val="005D2D6C"/>
    <w:rsid w:val="005D35C7"/>
    <w:rsid w:val="005D363B"/>
    <w:rsid w:val="005D36F9"/>
    <w:rsid w:val="005D373E"/>
    <w:rsid w:val="005D37B0"/>
    <w:rsid w:val="005D3894"/>
    <w:rsid w:val="005D39F8"/>
    <w:rsid w:val="005D3A2D"/>
    <w:rsid w:val="005D3D94"/>
    <w:rsid w:val="005D4003"/>
    <w:rsid w:val="005D4299"/>
    <w:rsid w:val="005D43E4"/>
    <w:rsid w:val="005D472D"/>
    <w:rsid w:val="005D4F70"/>
    <w:rsid w:val="005D53DC"/>
    <w:rsid w:val="005D55B9"/>
    <w:rsid w:val="005D574C"/>
    <w:rsid w:val="005D5794"/>
    <w:rsid w:val="005D5BCB"/>
    <w:rsid w:val="005D5C81"/>
    <w:rsid w:val="005D60E7"/>
    <w:rsid w:val="005D7482"/>
    <w:rsid w:val="005D7823"/>
    <w:rsid w:val="005D7890"/>
    <w:rsid w:val="005D7932"/>
    <w:rsid w:val="005D7DD0"/>
    <w:rsid w:val="005E035A"/>
    <w:rsid w:val="005E04CC"/>
    <w:rsid w:val="005E06B2"/>
    <w:rsid w:val="005E0749"/>
    <w:rsid w:val="005E083D"/>
    <w:rsid w:val="005E0840"/>
    <w:rsid w:val="005E0BE8"/>
    <w:rsid w:val="005E0C5F"/>
    <w:rsid w:val="005E0D69"/>
    <w:rsid w:val="005E10E8"/>
    <w:rsid w:val="005E125D"/>
    <w:rsid w:val="005E1655"/>
    <w:rsid w:val="005E1754"/>
    <w:rsid w:val="005E185D"/>
    <w:rsid w:val="005E1CCB"/>
    <w:rsid w:val="005E1D09"/>
    <w:rsid w:val="005E1F7F"/>
    <w:rsid w:val="005E24D2"/>
    <w:rsid w:val="005E258E"/>
    <w:rsid w:val="005E28E8"/>
    <w:rsid w:val="005E2900"/>
    <w:rsid w:val="005E2B31"/>
    <w:rsid w:val="005E2BFD"/>
    <w:rsid w:val="005E2CEF"/>
    <w:rsid w:val="005E2EBA"/>
    <w:rsid w:val="005E30E8"/>
    <w:rsid w:val="005E3510"/>
    <w:rsid w:val="005E37F1"/>
    <w:rsid w:val="005E3995"/>
    <w:rsid w:val="005E3A38"/>
    <w:rsid w:val="005E3C05"/>
    <w:rsid w:val="005E3CAD"/>
    <w:rsid w:val="005E3E23"/>
    <w:rsid w:val="005E3E4D"/>
    <w:rsid w:val="005E4067"/>
    <w:rsid w:val="005E40E3"/>
    <w:rsid w:val="005E4277"/>
    <w:rsid w:val="005E4394"/>
    <w:rsid w:val="005E44A9"/>
    <w:rsid w:val="005E487E"/>
    <w:rsid w:val="005E4CF3"/>
    <w:rsid w:val="005E4E27"/>
    <w:rsid w:val="005E4E30"/>
    <w:rsid w:val="005E4EA5"/>
    <w:rsid w:val="005E50B5"/>
    <w:rsid w:val="005E55BE"/>
    <w:rsid w:val="005E58C1"/>
    <w:rsid w:val="005E6699"/>
    <w:rsid w:val="005E677D"/>
    <w:rsid w:val="005E6BB8"/>
    <w:rsid w:val="005E72D5"/>
    <w:rsid w:val="005E7B9C"/>
    <w:rsid w:val="005F0687"/>
    <w:rsid w:val="005F0697"/>
    <w:rsid w:val="005F0B73"/>
    <w:rsid w:val="005F0D23"/>
    <w:rsid w:val="005F0E31"/>
    <w:rsid w:val="005F0ED4"/>
    <w:rsid w:val="005F0EFE"/>
    <w:rsid w:val="005F1029"/>
    <w:rsid w:val="005F1271"/>
    <w:rsid w:val="005F17AF"/>
    <w:rsid w:val="005F1E09"/>
    <w:rsid w:val="005F23D9"/>
    <w:rsid w:val="005F25A3"/>
    <w:rsid w:val="005F264E"/>
    <w:rsid w:val="005F2840"/>
    <w:rsid w:val="005F2870"/>
    <w:rsid w:val="005F2A2E"/>
    <w:rsid w:val="005F2B36"/>
    <w:rsid w:val="005F33C1"/>
    <w:rsid w:val="005F3514"/>
    <w:rsid w:val="005F36DC"/>
    <w:rsid w:val="005F3811"/>
    <w:rsid w:val="005F38DE"/>
    <w:rsid w:val="005F3A36"/>
    <w:rsid w:val="005F435E"/>
    <w:rsid w:val="005F4496"/>
    <w:rsid w:val="005F4498"/>
    <w:rsid w:val="005F478F"/>
    <w:rsid w:val="005F4855"/>
    <w:rsid w:val="005F4AB8"/>
    <w:rsid w:val="005F4DF1"/>
    <w:rsid w:val="005F523B"/>
    <w:rsid w:val="005F57D1"/>
    <w:rsid w:val="005F5C9E"/>
    <w:rsid w:val="005F5E16"/>
    <w:rsid w:val="005F5E1F"/>
    <w:rsid w:val="005F60A7"/>
    <w:rsid w:val="005F6259"/>
    <w:rsid w:val="005F6267"/>
    <w:rsid w:val="005F6392"/>
    <w:rsid w:val="005F6B77"/>
    <w:rsid w:val="005F6C37"/>
    <w:rsid w:val="005F6E70"/>
    <w:rsid w:val="005F6F62"/>
    <w:rsid w:val="005F7AE5"/>
    <w:rsid w:val="006001C1"/>
    <w:rsid w:val="00600266"/>
    <w:rsid w:val="0060033A"/>
    <w:rsid w:val="006003DD"/>
    <w:rsid w:val="00600DB8"/>
    <w:rsid w:val="0060137F"/>
    <w:rsid w:val="006013AF"/>
    <w:rsid w:val="00601443"/>
    <w:rsid w:val="006019D0"/>
    <w:rsid w:val="00601A35"/>
    <w:rsid w:val="00601E87"/>
    <w:rsid w:val="00602AB1"/>
    <w:rsid w:val="00602B38"/>
    <w:rsid w:val="00602D53"/>
    <w:rsid w:val="00602DBD"/>
    <w:rsid w:val="00602E54"/>
    <w:rsid w:val="00602EDB"/>
    <w:rsid w:val="00602EFD"/>
    <w:rsid w:val="00603010"/>
    <w:rsid w:val="00603665"/>
    <w:rsid w:val="00603908"/>
    <w:rsid w:val="006039E9"/>
    <w:rsid w:val="00603BAF"/>
    <w:rsid w:val="00603C5F"/>
    <w:rsid w:val="00603D53"/>
    <w:rsid w:val="00603E45"/>
    <w:rsid w:val="00603EF0"/>
    <w:rsid w:val="00603F94"/>
    <w:rsid w:val="0060435B"/>
    <w:rsid w:val="006045CA"/>
    <w:rsid w:val="00604699"/>
    <w:rsid w:val="00604A8E"/>
    <w:rsid w:val="00604BC9"/>
    <w:rsid w:val="00604C36"/>
    <w:rsid w:val="00604E7A"/>
    <w:rsid w:val="006053B8"/>
    <w:rsid w:val="00605586"/>
    <w:rsid w:val="006057FF"/>
    <w:rsid w:val="00605EA8"/>
    <w:rsid w:val="00606049"/>
    <w:rsid w:val="00606177"/>
    <w:rsid w:val="006069A0"/>
    <w:rsid w:val="00606BFB"/>
    <w:rsid w:val="0060710E"/>
    <w:rsid w:val="0060714B"/>
    <w:rsid w:val="00607525"/>
    <w:rsid w:val="006076A4"/>
    <w:rsid w:val="006076AA"/>
    <w:rsid w:val="00607812"/>
    <w:rsid w:val="00607ED5"/>
    <w:rsid w:val="006105E8"/>
    <w:rsid w:val="00610A6D"/>
    <w:rsid w:val="00610AAB"/>
    <w:rsid w:val="00610EF2"/>
    <w:rsid w:val="00610FC7"/>
    <w:rsid w:val="00611386"/>
    <w:rsid w:val="0061143B"/>
    <w:rsid w:val="006115C4"/>
    <w:rsid w:val="00611ED3"/>
    <w:rsid w:val="00611F6A"/>
    <w:rsid w:val="006126F3"/>
    <w:rsid w:val="006127AB"/>
    <w:rsid w:val="00612852"/>
    <w:rsid w:val="00612975"/>
    <w:rsid w:val="00612992"/>
    <w:rsid w:val="00612D71"/>
    <w:rsid w:val="00613634"/>
    <w:rsid w:val="006137DD"/>
    <w:rsid w:val="00613CED"/>
    <w:rsid w:val="00613E77"/>
    <w:rsid w:val="00614179"/>
    <w:rsid w:val="0061418F"/>
    <w:rsid w:val="00614334"/>
    <w:rsid w:val="00614399"/>
    <w:rsid w:val="00614540"/>
    <w:rsid w:val="00614BA3"/>
    <w:rsid w:val="00614BBC"/>
    <w:rsid w:val="00614C83"/>
    <w:rsid w:val="00614E20"/>
    <w:rsid w:val="00614E49"/>
    <w:rsid w:val="00615C77"/>
    <w:rsid w:val="00615D0C"/>
    <w:rsid w:val="006160FD"/>
    <w:rsid w:val="0061631C"/>
    <w:rsid w:val="00616361"/>
    <w:rsid w:val="0061655A"/>
    <w:rsid w:val="00616654"/>
    <w:rsid w:val="006166F8"/>
    <w:rsid w:val="00616702"/>
    <w:rsid w:val="00616991"/>
    <w:rsid w:val="006169CA"/>
    <w:rsid w:val="00616A5A"/>
    <w:rsid w:val="00617111"/>
    <w:rsid w:val="00617343"/>
    <w:rsid w:val="00617392"/>
    <w:rsid w:val="006178A2"/>
    <w:rsid w:val="006179E5"/>
    <w:rsid w:val="006179EE"/>
    <w:rsid w:val="00617A24"/>
    <w:rsid w:val="0062020F"/>
    <w:rsid w:val="006202A3"/>
    <w:rsid w:val="00620C26"/>
    <w:rsid w:val="00620C70"/>
    <w:rsid w:val="00620F52"/>
    <w:rsid w:val="006211C9"/>
    <w:rsid w:val="00621854"/>
    <w:rsid w:val="00621876"/>
    <w:rsid w:val="00621BD3"/>
    <w:rsid w:val="00621E66"/>
    <w:rsid w:val="0062224C"/>
    <w:rsid w:val="0062234B"/>
    <w:rsid w:val="00622694"/>
    <w:rsid w:val="00622714"/>
    <w:rsid w:val="00622C14"/>
    <w:rsid w:val="00622F92"/>
    <w:rsid w:val="0062318F"/>
    <w:rsid w:val="0062337A"/>
    <w:rsid w:val="00623630"/>
    <w:rsid w:val="00623893"/>
    <w:rsid w:val="00623B6C"/>
    <w:rsid w:val="00623CE5"/>
    <w:rsid w:val="00623FDB"/>
    <w:rsid w:val="006241CC"/>
    <w:rsid w:val="00624289"/>
    <w:rsid w:val="006243D7"/>
    <w:rsid w:val="006243FA"/>
    <w:rsid w:val="006248D0"/>
    <w:rsid w:val="00624AD6"/>
    <w:rsid w:val="00624AEE"/>
    <w:rsid w:val="00624B7B"/>
    <w:rsid w:val="00624BB3"/>
    <w:rsid w:val="00625046"/>
    <w:rsid w:val="0062558E"/>
    <w:rsid w:val="0062615E"/>
    <w:rsid w:val="0062673B"/>
    <w:rsid w:val="0062679D"/>
    <w:rsid w:val="006268D4"/>
    <w:rsid w:val="00626900"/>
    <w:rsid w:val="00626A05"/>
    <w:rsid w:val="00626C17"/>
    <w:rsid w:val="00626D7B"/>
    <w:rsid w:val="00626E73"/>
    <w:rsid w:val="0062705D"/>
    <w:rsid w:val="00627266"/>
    <w:rsid w:val="0062731E"/>
    <w:rsid w:val="006273BD"/>
    <w:rsid w:val="0062755B"/>
    <w:rsid w:val="0062757E"/>
    <w:rsid w:val="00627803"/>
    <w:rsid w:val="00627B8E"/>
    <w:rsid w:val="00627D4D"/>
    <w:rsid w:val="00627F83"/>
    <w:rsid w:val="006304AA"/>
    <w:rsid w:val="0063097B"/>
    <w:rsid w:val="00630D10"/>
    <w:rsid w:val="0063128F"/>
    <w:rsid w:val="006313F9"/>
    <w:rsid w:val="006314BC"/>
    <w:rsid w:val="006316AE"/>
    <w:rsid w:val="006318FD"/>
    <w:rsid w:val="00631B64"/>
    <w:rsid w:val="00631D0F"/>
    <w:rsid w:val="00632089"/>
    <w:rsid w:val="006323F9"/>
    <w:rsid w:val="0063268C"/>
    <w:rsid w:val="0063273F"/>
    <w:rsid w:val="0063297D"/>
    <w:rsid w:val="00633040"/>
    <w:rsid w:val="00633247"/>
    <w:rsid w:val="00633475"/>
    <w:rsid w:val="006339E1"/>
    <w:rsid w:val="00633AC6"/>
    <w:rsid w:val="00633B69"/>
    <w:rsid w:val="00633D40"/>
    <w:rsid w:val="00633E95"/>
    <w:rsid w:val="00634226"/>
    <w:rsid w:val="0063434E"/>
    <w:rsid w:val="006344A9"/>
    <w:rsid w:val="006345A8"/>
    <w:rsid w:val="006348F7"/>
    <w:rsid w:val="00634BCD"/>
    <w:rsid w:val="00634D7B"/>
    <w:rsid w:val="00634E4E"/>
    <w:rsid w:val="0063503A"/>
    <w:rsid w:val="006350E3"/>
    <w:rsid w:val="00635186"/>
    <w:rsid w:val="00635210"/>
    <w:rsid w:val="00635333"/>
    <w:rsid w:val="0063556E"/>
    <w:rsid w:val="00635AD1"/>
    <w:rsid w:val="00636168"/>
    <w:rsid w:val="00636353"/>
    <w:rsid w:val="006364DB"/>
    <w:rsid w:val="0063699D"/>
    <w:rsid w:val="00636A42"/>
    <w:rsid w:val="00636BB0"/>
    <w:rsid w:val="00636DF5"/>
    <w:rsid w:val="006371E4"/>
    <w:rsid w:val="006375E3"/>
    <w:rsid w:val="006378BD"/>
    <w:rsid w:val="00637A54"/>
    <w:rsid w:val="00640C8C"/>
    <w:rsid w:val="00640F7A"/>
    <w:rsid w:val="0064122F"/>
    <w:rsid w:val="00641328"/>
    <w:rsid w:val="00641421"/>
    <w:rsid w:val="00641860"/>
    <w:rsid w:val="00641C21"/>
    <w:rsid w:val="00641E47"/>
    <w:rsid w:val="00641E82"/>
    <w:rsid w:val="00641EC9"/>
    <w:rsid w:val="00641EE3"/>
    <w:rsid w:val="00641F0D"/>
    <w:rsid w:val="00642AA7"/>
    <w:rsid w:val="00642AE2"/>
    <w:rsid w:val="00642BC8"/>
    <w:rsid w:val="00642CDE"/>
    <w:rsid w:val="00642F26"/>
    <w:rsid w:val="0064305C"/>
    <w:rsid w:val="0064340F"/>
    <w:rsid w:val="006436AC"/>
    <w:rsid w:val="00643866"/>
    <w:rsid w:val="0064387D"/>
    <w:rsid w:val="00643914"/>
    <w:rsid w:val="00643966"/>
    <w:rsid w:val="006439A3"/>
    <w:rsid w:val="00643D83"/>
    <w:rsid w:val="00643E3A"/>
    <w:rsid w:val="00643F5C"/>
    <w:rsid w:val="0064498A"/>
    <w:rsid w:val="00644B48"/>
    <w:rsid w:val="00644D3C"/>
    <w:rsid w:val="006459A0"/>
    <w:rsid w:val="00645E4D"/>
    <w:rsid w:val="00645EAC"/>
    <w:rsid w:val="0064678A"/>
    <w:rsid w:val="00646916"/>
    <w:rsid w:val="00646C3C"/>
    <w:rsid w:val="00646F98"/>
    <w:rsid w:val="00646FEF"/>
    <w:rsid w:val="006470C4"/>
    <w:rsid w:val="006475C6"/>
    <w:rsid w:val="00647813"/>
    <w:rsid w:val="006478B4"/>
    <w:rsid w:val="00647DB6"/>
    <w:rsid w:val="0065012F"/>
    <w:rsid w:val="00650946"/>
    <w:rsid w:val="00650A13"/>
    <w:rsid w:val="00650BEF"/>
    <w:rsid w:val="00650BFB"/>
    <w:rsid w:val="00650CE5"/>
    <w:rsid w:val="00651070"/>
    <w:rsid w:val="0065110E"/>
    <w:rsid w:val="00651277"/>
    <w:rsid w:val="00651319"/>
    <w:rsid w:val="00651433"/>
    <w:rsid w:val="00651503"/>
    <w:rsid w:val="00651718"/>
    <w:rsid w:val="00651ABC"/>
    <w:rsid w:val="00651C9B"/>
    <w:rsid w:val="006521D3"/>
    <w:rsid w:val="006522D3"/>
    <w:rsid w:val="00652325"/>
    <w:rsid w:val="006524D7"/>
    <w:rsid w:val="006533D5"/>
    <w:rsid w:val="006534CA"/>
    <w:rsid w:val="0065352D"/>
    <w:rsid w:val="00653569"/>
    <w:rsid w:val="0065365E"/>
    <w:rsid w:val="0065368E"/>
    <w:rsid w:val="006536D0"/>
    <w:rsid w:val="00653755"/>
    <w:rsid w:val="0065375B"/>
    <w:rsid w:val="00653876"/>
    <w:rsid w:val="00653D20"/>
    <w:rsid w:val="00653DFC"/>
    <w:rsid w:val="00653E13"/>
    <w:rsid w:val="00653FEF"/>
    <w:rsid w:val="006540D2"/>
    <w:rsid w:val="00654317"/>
    <w:rsid w:val="006543F9"/>
    <w:rsid w:val="006544E2"/>
    <w:rsid w:val="0065476A"/>
    <w:rsid w:val="00654AF2"/>
    <w:rsid w:val="00654C9B"/>
    <w:rsid w:val="006554EE"/>
    <w:rsid w:val="006556A6"/>
    <w:rsid w:val="0065572A"/>
    <w:rsid w:val="00655C94"/>
    <w:rsid w:val="00655E2A"/>
    <w:rsid w:val="00655F96"/>
    <w:rsid w:val="00656013"/>
    <w:rsid w:val="00656027"/>
    <w:rsid w:val="0065641B"/>
    <w:rsid w:val="006565F8"/>
    <w:rsid w:val="006566C3"/>
    <w:rsid w:val="006569C5"/>
    <w:rsid w:val="00656AB4"/>
    <w:rsid w:val="00656DAE"/>
    <w:rsid w:val="0065707E"/>
    <w:rsid w:val="00657E68"/>
    <w:rsid w:val="00657E8F"/>
    <w:rsid w:val="00657F02"/>
    <w:rsid w:val="00660295"/>
    <w:rsid w:val="00660A68"/>
    <w:rsid w:val="00660AA7"/>
    <w:rsid w:val="00660C04"/>
    <w:rsid w:val="00660F17"/>
    <w:rsid w:val="006610FA"/>
    <w:rsid w:val="006612B9"/>
    <w:rsid w:val="00661619"/>
    <w:rsid w:val="00661771"/>
    <w:rsid w:val="00662080"/>
    <w:rsid w:val="006620B4"/>
    <w:rsid w:val="006620EF"/>
    <w:rsid w:val="00662146"/>
    <w:rsid w:val="00662C85"/>
    <w:rsid w:val="00662DE7"/>
    <w:rsid w:val="00662E90"/>
    <w:rsid w:val="00663154"/>
    <w:rsid w:val="006635CD"/>
    <w:rsid w:val="00663981"/>
    <w:rsid w:val="00663B1E"/>
    <w:rsid w:val="00663B85"/>
    <w:rsid w:val="00663E95"/>
    <w:rsid w:val="0066404D"/>
    <w:rsid w:val="0066404E"/>
    <w:rsid w:val="0066456F"/>
    <w:rsid w:val="00664EBB"/>
    <w:rsid w:val="006650E0"/>
    <w:rsid w:val="00665704"/>
    <w:rsid w:val="00665849"/>
    <w:rsid w:val="00665A68"/>
    <w:rsid w:val="00665B48"/>
    <w:rsid w:val="0066604D"/>
    <w:rsid w:val="006665FE"/>
    <w:rsid w:val="0066677D"/>
    <w:rsid w:val="00666C42"/>
    <w:rsid w:val="00666F96"/>
    <w:rsid w:val="00666F98"/>
    <w:rsid w:val="00666F9F"/>
    <w:rsid w:val="0066785A"/>
    <w:rsid w:val="00670080"/>
    <w:rsid w:val="00670115"/>
    <w:rsid w:val="00670833"/>
    <w:rsid w:val="00670DAE"/>
    <w:rsid w:val="00670E7A"/>
    <w:rsid w:val="006710F7"/>
    <w:rsid w:val="006711EA"/>
    <w:rsid w:val="006713D9"/>
    <w:rsid w:val="0067153B"/>
    <w:rsid w:val="00671C4A"/>
    <w:rsid w:val="00671CF7"/>
    <w:rsid w:val="006721ED"/>
    <w:rsid w:val="00672403"/>
    <w:rsid w:val="006724AD"/>
    <w:rsid w:val="00672512"/>
    <w:rsid w:val="006726C3"/>
    <w:rsid w:val="00672BAD"/>
    <w:rsid w:val="00672E13"/>
    <w:rsid w:val="00673129"/>
    <w:rsid w:val="00673289"/>
    <w:rsid w:val="006733E4"/>
    <w:rsid w:val="00673A71"/>
    <w:rsid w:val="00673B77"/>
    <w:rsid w:val="00673FED"/>
    <w:rsid w:val="0067419D"/>
    <w:rsid w:val="0067432F"/>
    <w:rsid w:val="00674C6E"/>
    <w:rsid w:val="00674E01"/>
    <w:rsid w:val="00674E98"/>
    <w:rsid w:val="00674F0A"/>
    <w:rsid w:val="00674FF4"/>
    <w:rsid w:val="00675392"/>
    <w:rsid w:val="006753EE"/>
    <w:rsid w:val="006759AD"/>
    <w:rsid w:val="00675E81"/>
    <w:rsid w:val="006761EA"/>
    <w:rsid w:val="006763B0"/>
    <w:rsid w:val="0067678C"/>
    <w:rsid w:val="00676926"/>
    <w:rsid w:val="00676A57"/>
    <w:rsid w:val="006773BC"/>
    <w:rsid w:val="00677E44"/>
    <w:rsid w:val="00677EFB"/>
    <w:rsid w:val="00680224"/>
    <w:rsid w:val="00680DB6"/>
    <w:rsid w:val="00680E52"/>
    <w:rsid w:val="006810CA"/>
    <w:rsid w:val="0068129F"/>
    <w:rsid w:val="006815C0"/>
    <w:rsid w:val="00681830"/>
    <w:rsid w:val="0068194F"/>
    <w:rsid w:val="00681C71"/>
    <w:rsid w:val="00681FC0"/>
    <w:rsid w:val="006822DF"/>
    <w:rsid w:val="00682711"/>
    <w:rsid w:val="00682AD2"/>
    <w:rsid w:val="00682C6F"/>
    <w:rsid w:val="00682F6B"/>
    <w:rsid w:val="00683624"/>
    <w:rsid w:val="00683C23"/>
    <w:rsid w:val="00683CCB"/>
    <w:rsid w:val="00683D74"/>
    <w:rsid w:val="00683DF5"/>
    <w:rsid w:val="00683E62"/>
    <w:rsid w:val="00684073"/>
    <w:rsid w:val="0068426F"/>
    <w:rsid w:val="006844DC"/>
    <w:rsid w:val="0068492C"/>
    <w:rsid w:val="00684FC6"/>
    <w:rsid w:val="006851E3"/>
    <w:rsid w:val="00685532"/>
    <w:rsid w:val="006858A1"/>
    <w:rsid w:val="006862B9"/>
    <w:rsid w:val="00686375"/>
    <w:rsid w:val="00686724"/>
    <w:rsid w:val="00687048"/>
    <w:rsid w:val="00687098"/>
    <w:rsid w:val="0068717D"/>
    <w:rsid w:val="00687269"/>
    <w:rsid w:val="00687720"/>
    <w:rsid w:val="00687993"/>
    <w:rsid w:val="00687CA2"/>
    <w:rsid w:val="00690151"/>
    <w:rsid w:val="0069020B"/>
    <w:rsid w:val="00690399"/>
    <w:rsid w:val="006904F2"/>
    <w:rsid w:val="00690817"/>
    <w:rsid w:val="006908FB"/>
    <w:rsid w:val="00690EC6"/>
    <w:rsid w:val="00691068"/>
    <w:rsid w:val="006912B6"/>
    <w:rsid w:val="00691AEF"/>
    <w:rsid w:val="00691BA4"/>
    <w:rsid w:val="0069205A"/>
    <w:rsid w:val="00692197"/>
    <w:rsid w:val="0069243D"/>
    <w:rsid w:val="00692533"/>
    <w:rsid w:val="006926DE"/>
    <w:rsid w:val="00692775"/>
    <w:rsid w:val="00692BF6"/>
    <w:rsid w:val="00692E17"/>
    <w:rsid w:val="00693380"/>
    <w:rsid w:val="00693627"/>
    <w:rsid w:val="00693ADE"/>
    <w:rsid w:val="00693C3F"/>
    <w:rsid w:val="0069408F"/>
    <w:rsid w:val="006942A8"/>
    <w:rsid w:val="006943D0"/>
    <w:rsid w:val="0069447F"/>
    <w:rsid w:val="006949F4"/>
    <w:rsid w:val="00694B37"/>
    <w:rsid w:val="00694C76"/>
    <w:rsid w:val="00694CC4"/>
    <w:rsid w:val="00694CED"/>
    <w:rsid w:val="00694EFD"/>
    <w:rsid w:val="00694FB5"/>
    <w:rsid w:val="006951E3"/>
    <w:rsid w:val="006953BE"/>
    <w:rsid w:val="0069546A"/>
    <w:rsid w:val="006959CC"/>
    <w:rsid w:val="00695D28"/>
    <w:rsid w:val="00695DEE"/>
    <w:rsid w:val="00695FF2"/>
    <w:rsid w:val="00696298"/>
    <w:rsid w:val="0069633E"/>
    <w:rsid w:val="00696446"/>
    <w:rsid w:val="006966C9"/>
    <w:rsid w:val="006967F9"/>
    <w:rsid w:val="00696856"/>
    <w:rsid w:val="0069698F"/>
    <w:rsid w:val="0069699F"/>
    <w:rsid w:val="00696D40"/>
    <w:rsid w:val="00697104"/>
    <w:rsid w:val="006973FD"/>
    <w:rsid w:val="006974C3"/>
    <w:rsid w:val="0069781F"/>
    <w:rsid w:val="00697E3D"/>
    <w:rsid w:val="00697FFC"/>
    <w:rsid w:val="006A043E"/>
    <w:rsid w:val="006A054B"/>
    <w:rsid w:val="006A06BE"/>
    <w:rsid w:val="006A0B30"/>
    <w:rsid w:val="006A0FBF"/>
    <w:rsid w:val="006A10FE"/>
    <w:rsid w:val="006A1216"/>
    <w:rsid w:val="006A1717"/>
    <w:rsid w:val="006A1959"/>
    <w:rsid w:val="006A1995"/>
    <w:rsid w:val="006A1FC8"/>
    <w:rsid w:val="006A222A"/>
    <w:rsid w:val="006A224D"/>
    <w:rsid w:val="006A2551"/>
    <w:rsid w:val="006A295F"/>
    <w:rsid w:val="006A2A22"/>
    <w:rsid w:val="006A2B3E"/>
    <w:rsid w:val="006A2E10"/>
    <w:rsid w:val="006A2F4E"/>
    <w:rsid w:val="006A3190"/>
    <w:rsid w:val="006A3642"/>
    <w:rsid w:val="006A3675"/>
    <w:rsid w:val="006A377D"/>
    <w:rsid w:val="006A37B1"/>
    <w:rsid w:val="006A38EB"/>
    <w:rsid w:val="006A394B"/>
    <w:rsid w:val="006A3CBF"/>
    <w:rsid w:val="006A3D72"/>
    <w:rsid w:val="006A4050"/>
    <w:rsid w:val="006A45CB"/>
    <w:rsid w:val="006A4B2B"/>
    <w:rsid w:val="006A53C6"/>
    <w:rsid w:val="006A5414"/>
    <w:rsid w:val="006A5481"/>
    <w:rsid w:val="006A5722"/>
    <w:rsid w:val="006A57FC"/>
    <w:rsid w:val="006A5AF9"/>
    <w:rsid w:val="006A6310"/>
    <w:rsid w:val="006A6790"/>
    <w:rsid w:val="006A688F"/>
    <w:rsid w:val="006A68EC"/>
    <w:rsid w:val="006A6AA4"/>
    <w:rsid w:val="006A6D0D"/>
    <w:rsid w:val="006A73C9"/>
    <w:rsid w:val="006A768B"/>
    <w:rsid w:val="006A79A9"/>
    <w:rsid w:val="006A7CF6"/>
    <w:rsid w:val="006A7F80"/>
    <w:rsid w:val="006B05D9"/>
    <w:rsid w:val="006B0637"/>
    <w:rsid w:val="006B094B"/>
    <w:rsid w:val="006B10AC"/>
    <w:rsid w:val="006B10D8"/>
    <w:rsid w:val="006B110D"/>
    <w:rsid w:val="006B18E0"/>
    <w:rsid w:val="006B216A"/>
    <w:rsid w:val="006B259A"/>
    <w:rsid w:val="006B2921"/>
    <w:rsid w:val="006B2A7F"/>
    <w:rsid w:val="006B2BD1"/>
    <w:rsid w:val="006B2E4F"/>
    <w:rsid w:val="006B2FD3"/>
    <w:rsid w:val="006B307A"/>
    <w:rsid w:val="006B3358"/>
    <w:rsid w:val="006B3372"/>
    <w:rsid w:val="006B34FF"/>
    <w:rsid w:val="006B35B5"/>
    <w:rsid w:val="006B37FB"/>
    <w:rsid w:val="006B409F"/>
    <w:rsid w:val="006B4418"/>
    <w:rsid w:val="006B4792"/>
    <w:rsid w:val="006B47B5"/>
    <w:rsid w:val="006B4AFF"/>
    <w:rsid w:val="006B4BE3"/>
    <w:rsid w:val="006B4F39"/>
    <w:rsid w:val="006B4F75"/>
    <w:rsid w:val="006B58DE"/>
    <w:rsid w:val="006B59B6"/>
    <w:rsid w:val="006B5FFE"/>
    <w:rsid w:val="006B60B4"/>
    <w:rsid w:val="006B6336"/>
    <w:rsid w:val="006B637D"/>
    <w:rsid w:val="006B6399"/>
    <w:rsid w:val="006B64B3"/>
    <w:rsid w:val="006B6E1A"/>
    <w:rsid w:val="006B6EA6"/>
    <w:rsid w:val="006B6EEB"/>
    <w:rsid w:val="006B6EF9"/>
    <w:rsid w:val="006B6F2A"/>
    <w:rsid w:val="006B705D"/>
    <w:rsid w:val="006B7549"/>
    <w:rsid w:val="006B784F"/>
    <w:rsid w:val="006B7850"/>
    <w:rsid w:val="006B78F9"/>
    <w:rsid w:val="006B7D98"/>
    <w:rsid w:val="006B7F18"/>
    <w:rsid w:val="006C013F"/>
    <w:rsid w:val="006C02DA"/>
    <w:rsid w:val="006C03BE"/>
    <w:rsid w:val="006C03FB"/>
    <w:rsid w:val="006C04CC"/>
    <w:rsid w:val="006C04D4"/>
    <w:rsid w:val="006C051C"/>
    <w:rsid w:val="006C0D8B"/>
    <w:rsid w:val="006C0DE1"/>
    <w:rsid w:val="006C0F9E"/>
    <w:rsid w:val="006C1094"/>
    <w:rsid w:val="006C114D"/>
    <w:rsid w:val="006C14BB"/>
    <w:rsid w:val="006C1C99"/>
    <w:rsid w:val="006C20FE"/>
    <w:rsid w:val="006C26B7"/>
    <w:rsid w:val="006C2A6C"/>
    <w:rsid w:val="006C2A80"/>
    <w:rsid w:val="006C2C31"/>
    <w:rsid w:val="006C2CB3"/>
    <w:rsid w:val="006C2D9C"/>
    <w:rsid w:val="006C300F"/>
    <w:rsid w:val="006C3055"/>
    <w:rsid w:val="006C3819"/>
    <w:rsid w:val="006C41B6"/>
    <w:rsid w:val="006C4425"/>
    <w:rsid w:val="006C44AA"/>
    <w:rsid w:val="006C4AF6"/>
    <w:rsid w:val="006C4D38"/>
    <w:rsid w:val="006C567B"/>
    <w:rsid w:val="006C5921"/>
    <w:rsid w:val="006C59DF"/>
    <w:rsid w:val="006C5AC6"/>
    <w:rsid w:val="006C5BB4"/>
    <w:rsid w:val="006C5ED6"/>
    <w:rsid w:val="006C617E"/>
    <w:rsid w:val="006C6A86"/>
    <w:rsid w:val="006C7137"/>
    <w:rsid w:val="006C735B"/>
    <w:rsid w:val="006C769F"/>
    <w:rsid w:val="006C7705"/>
    <w:rsid w:val="006D0592"/>
    <w:rsid w:val="006D0A9A"/>
    <w:rsid w:val="006D0AE2"/>
    <w:rsid w:val="006D0B09"/>
    <w:rsid w:val="006D0C6A"/>
    <w:rsid w:val="006D185A"/>
    <w:rsid w:val="006D1A35"/>
    <w:rsid w:val="006D214E"/>
    <w:rsid w:val="006D22CB"/>
    <w:rsid w:val="006D3206"/>
    <w:rsid w:val="006D3590"/>
    <w:rsid w:val="006D3623"/>
    <w:rsid w:val="006D362D"/>
    <w:rsid w:val="006D3867"/>
    <w:rsid w:val="006D3B5D"/>
    <w:rsid w:val="006D3C43"/>
    <w:rsid w:val="006D3EEF"/>
    <w:rsid w:val="006D405C"/>
    <w:rsid w:val="006D41C7"/>
    <w:rsid w:val="006D428F"/>
    <w:rsid w:val="006D42DC"/>
    <w:rsid w:val="006D42DE"/>
    <w:rsid w:val="006D442E"/>
    <w:rsid w:val="006D4DAC"/>
    <w:rsid w:val="006D4F2E"/>
    <w:rsid w:val="006D57CE"/>
    <w:rsid w:val="006D5918"/>
    <w:rsid w:val="006D5961"/>
    <w:rsid w:val="006D5F8E"/>
    <w:rsid w:val="006D631F"/>
    <w:rsid w:val="006D64FB"/>
    <w:rsid w:val="006D66A0"/>
    <w:rsid w:val="006D6894"/>
    <w:rsid w:val="006D68E0"/>
    <w:rsid w:val="006D6B29"/>
    <w:rsid w:val="006D6C30"/>
    <w:rsid w:val="006D6D68"/>
    <w:rsid w:val="006D6DA5"/>
    <w:rsid w:val="006D709F"/>
    <w:rsid w:val="006D7394"/>
    <w:rsid w:val="006D752F"/>
    <w:rsid w:val="006D7839"/>
    <w:rsid w:val="006D7BF2"/>
    <w:rsid w:val="006D7C7D"/>
    <w:rsid w:val="006D7DE3"/>
    <w:rsid w:val="006D7FFD"/>
    <w:rsid w:val="006E02EB"/>
    <w:rsid w:val="006E02EC"/>
    <w:rsid w:val="006E0919"/>
    <w:rsid w:val="006E0AB5"/>
    <w:rsid w:val="006E0D48"/>
    <w:rsid w:val="006E0FE4"/>
    <w:rsid w:val="006E1257"/>
    <w:rsid w:val="006E1366"/>
    <w:rsid w:val="006E158E"/>
    <w:rsid w:val="006E18D6"/>
    <w:rsid w:val="006E1CAB"/>
    <w:rsid w:val="006E1EF1"/>
    <w:rsid w:val="006E200E"/>
    <w:rsid w:val="006E22FB"/>
    <w:rsid w:val="006E2426"/>
    <w:rsid w:val="006E26ED"/>
    <w:rsid w:val="006E2AB2"/>
    <w:rsid w:val="006E2C79"/>
    <w:rsid w:val="006E2CDC"/>
    <w:rsid w:val="006E2F1A"/>
    <w:rsid w:val="006E316C"/>
    <w:rsid w:val="006E3197"/>
    <w:rsid w:val="006E3213"/>
    <w:rsid w:val="006E33EB"/>
    <w:rsid w:val="006E38E4"/>
    <w:rsid w:val="006E39EE"/>
    <w:rsid w:val="006E3ACF"/>
    <w:rsid w:val="006E3EBA"/>
    <w:rsid w:val="006E4101"/>
    <w:rsid w:val="006E429B"/>
    <w:rsid w:val="006E434A"/>
    <w:rsid w:val="006E488A"/>
    <w:rsid w:val="006E48C8"/>
    <w:rsid w:val="006E5562"/>
    <w:rsid w:val="006E5709"/>
    <w:rsid w:val="006E58BC"/>
    <w:rsid w:val="006E5B38"/>
    <w:rsid w:val="006E5D72"/>
    <w:rsid w:val="006E615B"/>
    <w:rsid w:val="006E61D7"/>
    <w:rsid w:val="006E6267"/>
    <w:rsid w:val="006E6517"/>
    <w:rsid w:val="006E653D"/>
    <w:rsid w:val="006E6751"/>
    <w:rsid w:val="006E6C85"/>
    <w:rsid w:val="006E6FF5"/>
    <w:rsid w:val="006E7011"/>
    <w:rsid w:val="006E70FB"/>
    <w:rsid w:val="006E71DA"/>
    <w:rsid w:val="006E73BB"/>
    <w:rsid w:val="006E76C6"/>
    <w:rsid w:val="006E7709"/>
    <w:rsid w:val="006E7BEB"/>
    <w:rsid w:val="006E7C6E"/>
    <w:rsid w:val="006E7E56"/>
    <w:rsid w:val="006F03B0"/>
    <w:rsid w:val="006F084C"/>
    <w:rsid w:val="006F0D2A"/>
    <w:rsid w:val="006F0EBD"/>
    <w:rsid w:val="006F0FF2"/>
    <w:rsid w:val="006F1001"/>
    <w:rsid w:val="006F138A"/>
    <w:rsid w:val="006F138D"/>
    <w:rsid w:val="006F13A1"/>
    <w:rsid w:val="006F181F"/>
    <w:rsid w:val="006F1840"/>
    <w:rsid w:val="006F1BE8"/>
    <w:rsid w:val="006F2245"/>
    <w:rsid w:val="006F2708"/>
    <w:rsid w:val="006F2778"/>
    <w:rsid w:val="006F2EB5"/>
    <w:rsid w:val="006F3110"/>
    <w:rsid w:val="006F3506"/>
    <w:rsid w:val="006F360B"/>
    <w:rsid w:val="006F3874"/>
    <w:rsid w:val="006F39A2"/>
    <w:rsid w:val="006F3B1F"/>
    <w:rsid w:val="006F3B65"/>
    <w:rsid w:val="006F3D45"/>
    <w:rsid w:val="006F4170"/>
    <w:rsid w:val="006F43D6"/>
    <w:rsid w:val="006F45D4"/>
    <w:rsid w:val="006F47E9"/>
    <w:rsid w:val="006F47F4"/>
    <w:rsid w:val="006F48D1"/>
    <w:rsid w:val="006F4988"/>
    <w:rsid w:val="006F4BEC"/>
    <w:rsid w:val="006F53F0"/>
    <w:rsid w:val="006F5FA7"/>
    <w:rsid w:val="006F619D"/>
    <w:rsid w:val="006F6A1F"/>
    <w:rsid w:val="006F6C33"/>
    <w:rsid w:val="006F6C4E"/>
    <w:rsid w:val="006F7664"/>
    <w:rsid w:val="006F77F9"/>
    <w:rsid w:val="006F7B74"/>
    <w:rsid w:val="006F7CF4"/>
    <w:rsid w:val="006F7D3B"/>
    <w:rsid w:val="006F7FFC"/>
    <w:rsid w:val="00700084"/>
    <w:rsid w:val="00700970"/>
    <w:rsid w:val="00700BB9"/>
    <w:rsid w:val="00700D76"/>
    <w:rsid w:val="00700E7A"/>
    <w:rsid w:val="00700FD2"/>
    <w:rsid w:val="00701259"/>
    <w:rsid w:val="0070172F"/>
    <w:rsid w:val="007018CF"/>
    <w:rsid w:val="007019E8"/>
    <w:rsid w:val="00701D1E"/>
    <w:rsid w:val="00702369"/>
    <w:rsid w:val="00702A7D"/>
    <w:rsid w:val="00702CEB"/>
    <w:rsid w:val="007033E9"/>
    <w:rsid w:val="007036E1"/>
    <w:rsid w:val="00703BAE"/>
    <w:rsid w:val="00704794"/>
    <w:rsid w:val="00704946"/>
    <w:rsid w:val="00704C37"/>
    <w:rsid w:val="00705047"/>
    <w:rsid w:val="007051BC"/>
    <w:rsid w:val="00705BD7"/>
    <w:rsid w:val="00705C8F"/>
    <w:rsid w:val="00705CFF"/>
    <w:rsid w:val="00706129"/>
    <w:rsid w:val="0070613C"/>
    <w:rsid w:val="00706313"/>
    <w:rsid w:val="0070646D"/>
    <w:rsid w:val="00706A59"/>
    <w:rsid w:val="00706CD7"/>
    <w:rsid w:val="00707149"/>
    <w:rsid w:val="00707AEE"/>
    <w:rsid w:val="00710533"/>
    <w:rsid w:val="00710C16"/>
    <w:rsid w:val="00710C96"/>
    <w:rsid w:val="00710D43"/>
    <w:rsid w:val="007111E7"/>
    <w:rsid w:val="00711287"/>
    <w:rsid w:val="00711293"/>
    <w:rsid w:val="00711E3C"/>
    <w:rsid w:val="00711EA9"/>
    <w:rsid w:val="00712166"/>
    <w:rsid w:val="007121BB"/>
    <w:rsid w:val="0071260E"/>
    <w:rsid w:val="0071274C"/>
    <w:rsid w:val="00712988"/>
    <w:rsid w:val="00712A82"/>
    <w:rsid w:val="00712B1E"/>
    <w:rsid w:val="00712D00"/>
    <w:rsid w:val="00712D2B"/>
    <w:rsid w:val="007130AE"/>
    <w:rsid w:val="00713330"/>
    <w:rsid w:val="00713406"/>
    <w:rsid w:val="0071348D"/>
    <w:rsid w:val="00713A39"/>
    <w:rsid w:val="00713AAF"/>
    <w:rsid w:val="00713F69"/>
    <w:rsid w:val="00714122"/>
    <w:rsid w:val="00714555"/>
    <w:rsid w:val="00714682"/>
    <w:rsid w:val="00714858"/>
    <w:rsid w:val="007149C4"/>
    <w:rsid w:val="00714C64"/>
    <w:rsid w:val="00714E60"/>
    <w:rsid w:val="00715547"/>
    <w:rsid w:val="00715693"/>
    <w:rsid w:val="007157B0"/>
    <w:rsid w:val="00716C3B"/>
    <w:rsid w:val="00716F18"/>
    <w:rsid w:val="0071754A"/>
    <w:rsid w:val="00717B9D"/>
    <w:rsid w:val="00717C62"/>
    <w:rsid w:val="00720085"/>
    <w:rsid w:val="007200E2"/>
    <w:rsid w:val="00720190"/>
    <w:rsid w:val="00720236"/>
    <w:rsid w:val="00720433"/>
    <w:rsid w:val="00720785"/>
    <w:rsid w:val="00720851"/>
    <w:rsid w:val="007209B8"/>
    <w:rsid w:val="00720CAB"/>
    <w:rsid w:val="00721155"/>
    <w:rsid w:val="00721381"/>
    <w:rsid w:val="00721542"/>
    <w:rsid w:val="00721B3F"/>
    <w:rsid w:val="00721BAA"/>
    <w:rsid w:val="00721D3D"/>
    <w:rsid w:val="007225FC"/>
    <w:rsid w:val="007226B3"/>
    <w:rsid w:val="00722795"/>
    <w:rsid w:val="00722984"/>
    <w:rsid w:val="00722A7D"/>
    <w:rsid w:val="00722F25"/>
    <w:rsid w:val="007230CE"/>
    <w:rsid w:val="00723439"/>
    <w:rsid w:val="00723A56"/>
    <w:rsid w:val="00723A6C"/>
    <w:rsid w:val="00723DCE"/>
    <w:rsid w:val="00724172"/>
    <w:rsid w:val="0072427D"/>
    <w:rsid w:val="0072459A"/>
    <w:rsid w:val="00724729"/>
    <w:rsid w:val="0072476F"/>
    <w:rsid w:val="00724912"/>
    <w:rsid w:val="00725027"/>
    <w:rsid w:val="00725178"/>
    <w:rsid w:val="00725393"/>
    <w:rsid w:val="007256F5"/>
    <w:rsid w:val="00725760"/>
    <w:rsid w:val="00725EE8"/>
    <w:rsid w:val="00726165"/>
    <w:rsid w:val="0072635F"/>
    <w:rsid w:val="00726368"/>
    <w:rsid w:val="007269EA"/>
    <w:rsid w:val="00726CF7"/>
    <w:rsid w:val="00727211"/>
    <w:rsid w:val="00727378"/>
    <w:rsid w:val="00727415"/>
    <w:rsid w:val="0072757C"/>
    <w:rsid w:val="00727B73"/>
    <w:rsid w:val="0073019A"/>
    <w:rsid w:val="00730275"/>
    <w:rsid w:val="007303D9"/>
    <w:rsid w:val="00730578"/>
    <w:rsid w:val="00730CD6"/>
    <w:rsid w:val="00731308"/>
    <w:rsid w:val="00731500"/>
    <w:rsid w:val="00731B46"/>
    <w:rsid w:val="00731D1E"/>
    <w:rsid w:val="00731D24"/>
    <w:rsid w:val="00732294"/>
    <w:rsid w:val="00732C83"/>
    <w:rsid w:val="00732FED"/>
    <w:rsid w:val="0073303D"/>
    <w:rsid w:val="0073329B"/>
    <w:rsid w:val="00733A66"/>
    <w:rsid w:val="00734402"/>
    <w:rsid w:val="007347A3"/>
    <w:rsid w:val="00735072"/>
    <w:rsid w:val="007354A7"/>
    <w:rsid w:val="007357E4"/>
    <w:rsid w:val="00735A05"/>
    <w:rsid w:val="00735FAB"/>
    <w:rsid w:val="0073604E"/>
    <w:rsid w:val="00736962"/>
    <w:rsid w:val="00736EE4"/>
    <w:rsid w:val="00736F6D"/>
    <w:rsid w:val="0073730A"/>
    <w:rsid w:val="007375F6"/>
    <w:rsid w:val="00737849"/>
    <w:rsid w:val="007378AF"/>
    <w:rsid w:val="00737BB9"/>
    <w:rsid w:val="00737BF7"/>
    <w:rsid w:val="00737C81"/>
    <w:rsid w:val="00737E6F"/>
    <w:rsid w:val="00737F2C"/>
    <w:rsid w:val="0074077E"/>
    <w:rsid w:val="007409A4"/>
    <w:rsid w:val="00740BDD"/>
    <w:rsid w:val="00740D76"/>
    <w:rsid w:val="00740D7C"/>
    <w:rsid w:val="00740DA4"/>
    <w:rsid w:val="0074103C"/>
    <w:rsid w:val="00741254"/>
    <w:rsid w:val="0074199A"/>
    <w:rsid w:val="00741A56"/>
    <w:rsid w:val="00741DBF"/>
    <w:rsid w:val="007424A6"/>
    <w:rsid w:val="00742DD6"/>
    <w:rsid w:val="0074301B"/>
    <w:rsid w:val="0074315F"/>
    <w:rsid w:val="00743242"/>
    <w:rsid w:val="007432E5"/>
    <w:rsid w:val="00743713"/>
    <w:rsid w:val="0074371C"/>
    <w:rsid w:val="007438AB"/>
    <w:rsid w:val="00743989"/>
    <w:rsid w:val="00743ED5"/>
    <w:rsid w:val="00744181"/>
    <w:rsid w:val="00744568"/>
    <w:rsid w:val="007448C2"/>
    <w:rsid w:val="00744C10"/>
    <w:rsid w:val="00744FBC"/>
    <w:rsid w:val="0074507B"/>
    <w:rsid w:val="00745416"/>
    <w:rsid w:val="0074605C"/>
    <w:rsid w:val="00746091"/>
    <w:rsid w:val="0074614F"/>
    <w:rsid w:val="00746400"/>
    <w:rsid w:val="00746489"/>
    <w:rsid w:val="0074653F"/>
    <w:rsid w:val="007466DC"/>
    <w:rsid w:val="007469E2"/>
    <w:rsid w:val="007469F8"/>
    <w:rsid w:val="00746A46"/>
    <w:rsid w:val="00746BCE"/>
    <w:rsid w:val="00746CC8"/>
    <w:rsid w:val="00747170"/>
    <w:rsid w:val="007474A5"/>
    <w:rsid w:val="00747720"/>
    <w:rsid w:val="00747ADC"/>
    <w:rsid w:val="00747D0E"/>
    <w:rsid w:val="007500BA"/>
    <w:rsid w:val="007502BC"/>
    <w:rsid w:val="0075037F"/>
    <w:rsid w:val="00750437"/>
    <w:rsid w:val="00750BC2"/>
    <w:rsid w:val="00750C6C"/>
    <w:rsid w:val="00750D84"/>
    <w:rsid w:val="00750F84"/>
    <w:rsid w:val="00750FF1"/>
    <w:rsid w:val="0075105D"/>
    <w:rsid w:val="00751443"/>
    <w:rsid w:val="00751738"/>
    <w:rsid w:val="007518FA"/>
    <w:rsid w:val="007524FD"/>
    <w:rsid w:val="00752554"/>
    <w:rsid w:val="007526E3"/>
    <w:rsid w:val="00752725"/>
    <w:rsid w:val="0075272A"/>
    <w:rsid w:val="007529B4"/>
    <w:rsid w:val="00752CDF"/>
    <w:rsid w:val="00752E7F"/>
    <w:rsid w:val="00753266"/>
    <w:rsid w:val="0075326D"/>
    <w:rsid w:val="007532E8"/>
    <w:rsid w:val="00753426"/>
    <w:rsid w:val="00753648"/>
    <w:rsid w:val="0075375E"/>
    <w:rsid w:val="00753ADA"/>
    <w:rsid w:val="00753AE3"/>
    <w:rsid w:val="0075428F"/>
    <w:rsid w:val="007543F3"/>
    <w:rsid w:val="00754930"/>
    <w:rsid w:val="00754AFF"/>
    <w:rsid w:val="0075518E"/>
    <w:rsid w:val="007551C6"/>
    <w:rsid w:val="007552DC"/>
    <w:rsid w:val="00755462"/>
    <w:rsid w:val="00755651"/>
    <w:rsid w:val="0075585B"/>
    <w:rsid w:val="0075598B"/>
    <w:rsid w:val="00755ACD"/>
    <w:rsid w:val="00755C14"/>
    <w:rsid w:val="00755F95"/>
    <w:rsid w:val="007565F0"/>
    <w:rsid w:val="00756C1C"/>
    <w:rsid w:val="00756D13"/>
    <w:rsid w:val="00756DE3"/>
    <w:rsid w:val="007572B6"/>
    <w:rsid w:val="00757879"/>
    <w:rsid w:val="00757BC4"/>
    <w:rsid w:val="00757CB2"/>
    <w:rsid w:val="00757E65"/>
    <w:rsid w:val="00760379"/>
    <w:rsid w:val="007603B7"/>
    <w:rsid w:val="0076051C"/>
    <w:rsid w:val="007605AC"/>
    <w:rsid w:val="007606D4"/>
    <w:rsid w:val="00760743"/>
    <w:rsid w:val="007608D6"/>
    <w:rsid w:val="00760A10"/>
    <w:rsid w:val="00760BAC"/>
    <w:rsid w:val="00760CA2"/>
    <w:rsid w:val="00760D26"/>
    <w:rsid w:val="00760F2B"/>
    <w:rsid w:val="00760FC1"/>
    <w:rsid w:val="00761353"/>
    <w:rsid w:val="00761655"/>
    <w:rsid w:val="0076165E"/>
    <w:rsid w:val="007617F6"/>
    <w:rsid w:val="00761887"/>
    <w:rsid w:val="00761975"/>
    <w:rsid w:val="00761AA3"/>
    <w:rsid w:val="00761BF1"/>
    <w:rsid w:val="00762BC0"/>
    <w:rsid w:val="0076329C"/>
    <w:rsid w:val="00763483"/>
    <w:rsid w:val="0076354E"/>
    <w:rsid w:val="007635EB"/>
    <w:rsid w:val="007636D2"/>
    <w:rsid w:val="00763772"/>
    <w:rsid w:val="00763CF1"/>
    <w:rsid w:val="00763E77"/>
    <w:rsid w:val="0076409D"/>
    <w:rsid w:val="007642A5"/>
    <w:rsid w:val="007642FE"/>
    <w:rsid w:val="0076483C"/>
    <w:rsid w:val="00764D25"/>
    <w:rsid w:val="0076505E"/>
    <w:rsid w:val="00765785"/>
    <w:rsid w:val="00765B02"/>
    <w:rsid w:val="00765CC9"/>
    <w:rsid w:val="00765FD1"/>
    <w:rsid w:val="00765FF7"/>
    <w:rsid w:val="00766073"/>
    <w:rsid w:val="007662D1"/>
    <w:rsid w:val="007665FA"/>
    <w:rsid w:val="00766724"/>
    <w:rsid w:val="007668B6"/>
    <w:rsid w:val="00766A34"/>
    <w:rsid w:val="00766AFA"/>
    <w:rsid w:val="00766B1A"/>
    <w:rsid w:val="00766EFA"/>
    <w:rsid w:val="0076722E"/>
    <w:rsid w:val="00767DB3"/>
    <w:rsid w:val="0077019C"/>
    <w:rsid w:val="00770349"/>
    <w:rsid w:val="007704DD"/>
    <w:rsid w:val="00770CD2"/>
    <w:rsid w:val="00770D71"/>
    <w:rsid w:val="00770DE0"/>
    <w:rsid w:val="007712BC"/>
    <w:rsid w:val="00771659"/>
    <w:rsid w:val="00771B5E"/>
    <w:rsid w:val="007729DF"/>
    <w:rsid w:val="00772B86"/>
    <w:rsid w:val="00772C83"/>
    <w:rsid w:val="007730F5"/>
    <w:rsid w:val="0077318A"/>
    <w:rsid w:val="0077368D"/>
    <w:rsid w:val="00773B7A"/>
    <w:rsid w:val="00773C06"/>
    <w:rsid w:val="00773E60"/>
    <w:rsid w:val="00773F76"/>
    <w:rsid w:val="00774447"/>
    <w:rsid w:val="007744B6"/>
    <w:rsid w:val="0077451E"/>
    <w:rsid w:val="00774794"/>
    <w:rsid w:val="00774A58"/>
    <w:rsid w:val="00774D06"/>
    <w:rsid w:val="00774FD0"/>
    <w:rsid w:val="007753EF"/>
    <w:rsid w:val="00775683"/>
    <w:rsid w:val="00775818"/>
    <w:rsid w:val="0077581A"/>
    <w:rsid w:val="007758BA"/>
    <w:rsid w:val="00775DA7"/>
    <w:rsid w:val="00776083"/>
    <w:rsid w:val="007760B1"/>
    <w:rsid w:val="007760FC"/>
    <w:rsid w:val="00776653"/>
    <w:rsid w:val="007766A4"/>
    <w:rsid w:val="00776AC6"/>
    <w:rsid w:val="00776AC8"/>
    <w:rsid w:val="00776AEE"/>
    <w:rsid w:val="007773C8"/>
    <w:rsid w:val="007775A4"/>
    <w:rsid w:val="00777CAA"/>
    <w:rsid w:val="0078006A"/>
    <w:rsid w:val="007802E4"/>
    <w:rsid w:val="007804AF"/>
    <w:rsid w:val="007804CE"/>
    <w:rsid w:val="00780859"/>
    <w:rsid w:val="00780B33"/>
    <w:rsid w:val="007810C8"/>
    <w:rsid w:val="00781282"/>
    <w:rsid w:val="00781609"/>
    <w:rsid w:val="00781B13"/>
    <w:rsid w:val="00781C0E"/>
    <w:rsid w:val="007822B4"/>
    <w:rsid w:val="0078233A"/>
    <w:rsid w:val="007825DA"/>
    <w:rsid w:val="007828C7"/>
    <w:rsid w:val="007829BF"/>
    <w:rsid w:val="007829DB"/>
    <w:rsid w:val="00782CD4"/>
    <w:rsid w:val="00782D28"/>
    <w:rsid w:val="00783319"/>
    <w:rsid w:val="0078332C"/>
    <w:rsid w:val="00783493"/>
    <w:rsid w:val="007838F7"/>
    <w:rsid w:val="00783CE5"/>
    <w:rsid w:val="007840BC"/>
    <w:rsid w:val="007844A4"/>
    <w:rsid w:val="007845F2"/>
    <w:rsid w:val="007846B2"/>
    <w:rsid w:val="00784961"/>
    <w:rsid w:val="0078499B"/>
    <w:rsid w:val="00784B7B"/>
    <w:rsid w:val="00784C21"/>
    <w:rsid w:val="00784E3E"/>
    <w:rsid w:val="00784EEE"/>
    <w:rsid w:val="00785318"/>
    <w:rsid w:val="007855A5"/>
    <w:rsid w:val="00785734"/>
    <w:rsid w:val="00785DB2"/>
    <w:rsid w:val="007860E7"/>
    <w:rsid w:val="007864F3"/>
    <w:rsid w:val="00786776"/>
    <w:rsid w:val="00786976"/>
    <w:rsid w:val="00786C4F"/>
    <w:rsid w:val="00786ECA"/>
    <w:rsid w:val="0078770E"/>
    <w:rsid w:val="0078794A"/>
    <w:rsid w:val="00787958"/>
    <w:rsid w:val="00787B02"/>
    <w:rsid w:val="00787D1C"/>
    <w:rsid w:val="00787DCF"/>
    <w:rsid w:val="00787F04"/>
    <w:rsid w:val="00790135"/>
    <w:rsid w:val="00790185"/>
    <w:rsid w:val="00790436"/>
    <w:rsid w:val="0079064F"/>
    <w:rsid w:val="00790B33"/>
    <w:rsid w:val="00790C65"/>
    <w:rsid w:val="00790E43"/>
    <w:rsid w:val="00790EB0"/>
    <w:rsid w:val="00790ECF"/>
    <w:rsid w:val="00790FCE"/>
    <w:rsid w:val="007914C9"/>
    <w:rsid w:val="0079156F"/>
    <w:rsid w:val="007915D1"/>
    <w:rsid w:val="00791903"/>
    <w:rsid w:val="00791D5E"/>
    <w:rsid w:val="00792275"/>
    <w:rsid w:val="0079274B"/>
    <w:rsid w:val="00792903"/>
    <w:rsid w:val="00792997"/>
    <w:rsid w:val="00793054"/>
    <w:rsid w:val="007931C5"/>
    <w:rsid w:val="00793440"/>
    <w:rsid w:val="0079369E"/>
    <w:rsid w:val="00794125"/>
    <w:rsid w:val="0079439B"/>
    <w:rsid w:val="00794546"/>
    <w:rsid w:val="0079457C"/>
    <w:rsid w:val="00794909"/>
    <w:rsid w:val="00794BEB"/>
    <w:rsid w:val="00794C2C"/>
    <w:rsid w:val="00794CE7"/>
    <w:rsid w:val="00794D92"/>
    <w:rsid w:val="00794E26"/>
    <w:rsid w:val="007950EF"/>
    <w:rsid w:val="0079558B"/>
    <w:rsid w:val="0079580C"/>
    <w:rsid w:val="00795AF3"/>
    <w:rsid w:val="00795F1B"/>
    <w:rsid w:val="0079651E"/>
    <w:rsid w:val="0079694B"/>
    <w:rsid w:val="00796E84"/>
    <w:rsid w:val="00796FBF"/>
    <w:rsid w:val="0079718A"/>
    <w:rsid w:val="007971DA"/>
    <w:rsid w:val="007975F6"/>
    <w:rsid w:val="00797D27"/>
    <w:rsid w:val="00797D3E"/>
    <w:rsid w:val="007A0005"/>
    <w:rsid w:val="007A0A80"/>
    <w:rsid w:val="007A0B2C"/>
    <w:rsid w:val="007A0DEC"/>
    <w:rsid w:val="007A12AE"/>
    <w:rsid w:val="007A131C"/>
    <w:rsid w:val="007A1679"/>
    <w:rsid w:val="007A1BBF"/>
    <w:rsid w:val="007A1D6A"/>
    <w:rsid w:val="007A1D88"/>
    <w:rsid w:val="007A1FBA"/>
    <w:rsid w:val="007A271E"/>
    <w:rsid w:val="007A2836"/>
    <w:rsid w:val="007A2837"/>
    <w:rsid w:val="007A2A5F"/>
    <w:rsid w:val="007A2C1A"/>
    <w:rsid w:val="007A2F23"/>
    <w:rsid w:val="007A325F"/>
    <w:rsid w:val="007A3284"/>
    <w:rsid w:val="007A34B3"/>
    <w:rsid w:val="007A3F6F"/>
    <w:rsid w:val="007A482B"/>
    <w:rsid w:val="007A498C"/>
    <w:rsid w:val="007A4EED"/>
    <w:rsid w:val="007A4F20"/>
    <w:rsid w:val="007A5580"/>
    <w:rsid w:val="007A57D4"/>
    <w:rsid w:val="007A5E45"/>
    <w:rsid w:val="007A6086"/>
    <w:rsid w:val="007A6330"/>
    <w:rsid w:val="007A6680"/>
    <w:rsid w:val="007A6703"/>
    <w:rsid w:val="007A6AAB"/>
    <w:rsid w:val="007A7120"/>
    <w:rsid w:val="007A714C"/>
    <w:rsid w:val="007A71C0"/>
    <w:rsid w:val="007A7310"/>
    <w:rsid w:val="007A7322"/>
    <w:rsid w:val="007A75B4"/>
    <w:rsid w:val="007A78A6"/>
    <w:rsid w:val="007A79B0"/>
    <w:rsid w:val="007A7C0E"/>
    <w:rsid w:val="007A7DBF"/>
    <w:rsid w:val="007A7F10"/>
    <w:rsid w:val="007B026F"/>
    <w:rsid w:val="007B0573"/>
    <w:rsid w:val="007B063D"/>
    <w:rsid w:val="007B13D4"/>
    <w:rsid w:val="007B1556"/>
    <w:rsid w:val="007B171E"/>
    <w:rsid w:val="007B1944"/>
    <w:rsid w:val="007B19F9"/>
    <w:rsid w:val="007B1ADA"/>
    <w:rsid w:val="007B2949"/>
    <w:rsid w:val="007B29F7"/>
    <w:rsid w:val="007B2C63"/>
    <w:rsid w:val="007B34CA"/>
    <w:rsid w:val="007B363B"/>
    <w:rsid w:val="007B37C1"/>
    <w:rsid w:val="007B3C49"/>
    <w:rsid w:val="007B3DD2"/>
    <w:rsid w:val="007B4027"/>
    <w:rsid w:val="007B4301"/>
    <w:rsid w:val="007B445D"/>
    <w:rsid w:val="007B48F6"/>
    <w:rsid w:val="007B4E5A"/>
    <w:rsid w:val="007B5072"/>
    <w:rsid w:val="007B586A"/>
    <w:rsid w:val="007B59D0"/>
    <w:rsid w:val="007B59D7"/>
    <w:rsid w:val="007B5BE6"/>
    <w:rsid w:val="007B5E5B"/>
    <w:rsid w:val="007B5FA7"/>
    <w:rsid w:val="007B604D"/>
    <w:rsid w:val="007B68BC"/>
    <w:rsid w:val="007B6D53"/>
    <w:rsid w:val="007B6D78"/>
    <w:rsid w:val="007B6F40"/>
    <w:rsid w:val="007B7310"/>
    <w:rsid w:val="007B75C0"/>
    <w:rsid w:val="007B75D4"/>
    <w:rsid w:val="007B7BFE"/>
    <w:rsid w:val="007B7FEC"/>
    <w:rsid w:val="007C02AA"/>
    <w:rsid w:val="007C046B"/>
    <w:rsid w:val="007C0761"/>
    <w:rsid w:val="007C0AFD"/>
    <w:rsid w:val="007C0C73"/>
    <w:rsid w:val="007C0DD0"/>
    <w:rsid w:val="007C0F25"/>
    <w:rsid w:val="007C0F44"/>
    <w:rsid w:val="007C0F67"/>
    <w:rsid w:val="007C0F96"/>
    <w:rsid w:val="007C198B"/>
    <w:rsid w:val="007C19EE"/>
    <w:rsid w:val="007C1B26"/>
    <w:rsid w:val="007C206D"/>
    <w:rsid w:val="007C237D"/>
    <w:rsid w:val="007C25F3"/>
    <w:rsid w:val="007C27CA"/>
    <w:rsid w:val="007C295F"/>
    <w:rsid w:val="007C3339"/>
    <w:rsid w:val="007C3CDC"/>
    <w:rsid w:val="007C3D0F"/>
    <w:rsid w:val="007C3D34"/>
    <w:rsid w:val="007C3DE7"/>
    <w:rsid w:val="007C3E41"/>
    <w:rsid w:val="007C4240"/>
    <w:rsid w:val="007C4359"/>
    <w:rsid w:val="007C43EC"/>
    <w:rsid w:val="007C47FC"/>
    <w:rsid w:val="007C481D"/>
    <w:rsid w:val="007C48F2"/>
    <w:rsid w:val="007C4A7E"/>
    <w:rsid w:val="007C4B2B"/>
    <w:rsid w:val="007C4C8C"/>
    <w:rsid w:val="007C4CE1"/>
    <w:rsid w:val="007C4FFE"/>
    <w:rsid w:val="007C578A"/>
    <w:rsid w:val="007C5C2E"/>
    <w:rsid w:val="007C5D07"/>
    <w:rsid w:val="007C5DB4"/>
    <w:rsid w:val="007C5EF3"/>
    <w:rsid w:val="007C5FFC"/>
    <w:rsid w:val="007C64C9"/>
    <w:rsid w:val="007C6672"/>
    <w:rsid w:val="007C6769"/>
    <w:rsid w:val="007C6EBE"/>
    <w:rsid w:val="007C705F"/>
    <w:rsid w:val="007C7286"/>
    <w:rsid w:val="007C72E5"/>
    <w:rsid w:val="007C740D"/>
    <w:rsid w:val="007C740F"/>
    <w:rsid w:val="007C7484"/>
    <w:rsid w:val="007C7C90"/>
    <w:rsid w:val="007D018B"/>
    <w:rsid w:val="007D087F"/>
    <w:rsid w:val="007D0977"/>
    <w:rsid w:val="007D1204"/>
    <w:rsid w:val="007D1240"/>
    <w:rsid w:val="007D12AA"/>
    <w:rsid w:val="007D12AB"/>
    <w:rsid w:val="007D161D"/>
    <w:rsid w:val="007D1690"/>
    <w:rsid w:val="007D171F"/>
    <w:rsid w:val="007D1B07"/>
    <w:rsid w:val="007D20C6"/>
    <w:rsid w:val="007D2396"/>
    <w:rsid w:val="007D24C4"/>
    <w:rsid w:val="007D25FE"/>
    <w:rsid w:val="007D26DB"/>
    <w:rsid w:val="007D272F"/>
    <w:rsid w:val="007D2970"/>
    <w:rsid w:val="007D2B6E"/>
    <w:rsid w:val="007D2B81"/>
    <w:rsid w:val="007D2D00"/>
    <w:rsid w:val="007D2D69"/>
    <w:rsid w:val="007D2DA3"/>
    <w:rsid w:val="007D34F6"/>
    <w:rsid w:val="007D381C"/>
    <w:rsid w:val="007D3FBE"/>
    <w:rsid w:val="007D403A"/>
    <w:rsid w:val="007D431C"/>
    <w:rsid w:val="007D454F"/>
    <w:rsid w:val="007D474F"/>
    <w:rsid w:val="007D47B6"/>
    <w:rsid w:val="007D4BBC"/>
    <w:rsid w:val="007D4BEF"/>
    <w:rsid w:val="007D4D59"/>
    <w:rsid w:val="007D50F6"/>
    <w:rsid w:val="007D536C"/>
    <w:rsid w:val="007D5678"/>
    <w:rsid w:val="007D56A8"/>
    <w:rsid w:val="007D5A45"/>
    <w:rsid w:val="007D5AFA"/>
    <w:rsid w:val="007D5DB0"/>
    <w:rsid w:val="007D5F6A"/>
    <w:rsid w:val="007D5FF4"/>
    <w:rsid w:val="007D63D9"/>
    <w:rsid w:val="007D68DE"/>
    <w:rsid w:val="007D6C9C"/>
    <w:rsid w:val="007D6CB1"/>
    <w:rsid w:val="007D6CC8"/>
    <w:rsid w:val="007D70C3"/>
    <w:rsid w:val="007D73F3"/>
    <w:rsid w:val="007D7463"/>
    <w:rsid w:val="007D7709"/>
    <w:rsid w:val="007D7ABE"/>
    <w:rsid w:val="007E0218"/>
    <w:rsid w:val="007E0C37"/>
    <w:rsid w:val="007E0E5C"/>
    <w:rsid w:val="007E11F1"/>
    <w:rsid w:val="007E1401"/>
    <w:rsid w:val="007E14CE"/>
    <w:rsid w:val="007E19CD"/>
    <w:rsid w:val="007E1A91"/>
    <w:rsid w:val="007E1BCB"/>
    <w:rsid w:val="007E20DD"/>
    <w:rsid w:val="007E2125"/>
    <w:rsid w:val="007E21CF"/>
    <w:rsid w:val="007E229E"/>
    <w:rsid w:val="007E24C1"/>
    <w:rsid w:val="007E25E3"/>
    <w:rsid w:val="007E26C0"/>
    <w:rsid w:val="007E27CA"/>
    <w:rsid w:val="007E28BF"/>
    <w:rsid w:val="007E2A57"/>
    <w:rsid w:val="007E2D71"/>
    <w:rsid w:val="007E2DD7"/>
    <w:rsid w:val="007E2F62"/>
    <w:rsid w:val="007E3026"/>
    <w:rsid w:val="007E338F"/>
    <w:rsid w:val="007E36A5"/>
    <w:rsid w:val="007E3B9F"/>
    <w:rsid w:val="007E3D58"/>
    <w:rsid w:val="007E413B"/>
    <w:rsid w:val="007E42F9"/>
    <w:rsid w:val="007E4DE2"/>
    <w:rsid w:val="007E4E67"/>
    <w:rsid w:val="007E50AA"/>
    <w:rsid w:val="007E5630"/>
    <w:rsid w:val="007E5CA6"/>
    <w:rsid w:val="007E5D37"/>
    <w:rsid w:val="007E5E67"/>
    <w:rsid w:val="007E606C"/>
    <w:rsid w:val="007E60A7"/>
    <w:rsid w:val="007E61D1"/>
    <w:rsid w:val="007E61E2"/>
    <w:rsid w:val="007E6C61"/>
    <w:rsid w:val="007E6CBB"/>
    <w:rsid w:val="007E6EF2"/>
    <w:rsid w:val="007E742D"/>
    <w:rsid w:val="007E797C"/>
    <w:rsid w:val="007F003F"/>
    <w:rsid w:val="007F00DA"/>
    <w:rsid w:val="007F01C1"/>
    <w:rsid w:val="007F04E2"/>
    <w:rsid w:val="007F065E"/>
    <w:rsid w:val="007F0A99"/>
    <w:rsid w:val="007F0ABE"/>
    <w:rsid w:val="007F0B9D"/>
    <w:rsid w:val="007F0D0F"/>
    <w:rsid w:val="007F0EAB"/>
    <w:rsid w:val="007F13C6"/>
    <w:rsid w:val="007F142C"/>
    <w:rsid w:val="007F1660"/>
    <w:rsid w:val="007F1681"/>
    <w:rsid w:val="007F1F1C"/>
    <w:rsid w:val="007F1FA3"/>
    <w:rsid w:val="007F2080"/>
    <w:rsid w:val="007F21C2"/>
    <w:rsid w:val="007F22F5"/>
    <w:rsid w:val="007F27DC"/>
    <w:rsid w:val="007F2923"/>
    <w:rsid w:val="007F2B04"/>
    <w:rsid w:val="007F2EA4"/>
    <w:rsid w:val="007F329E"/>
    <w:rsid w:val="007F3708"/>
    <w:rsid w:val="007F3B42"/>
    <w:rsid w:val="007F3B54"/>
    <w:rsid w:val="007F3DFB"/>
    <w:rsid w:val="007F3FBF"/>
    <w:rsid w:val="007F44A7"/>
    <w:rsid w:val="007F465B"/>
    <w:rsid w:val="007F467C"/>
    <w:rsid w:val="007F4736"/>
    <w:rsid w:val="007F49F5"/>
    <w:rsid w:val="007F4F33"/>
    <w:rsid w:val="007F5207"/>
    <w:rsid w:val="007F52C1"/>
    <w:rsid w:val="007F56E2"/>
    <w:rsid w:val="007F577C"/>
    <w:rsid w:val="007F6176"/>
    <w:rsid w:val="007F675E"/>
    <w:rsid w:val="007F682E"/>
    <w:rsid w:val="007F6A44"/>
    <w:rsid w:val="007F6A54"/>
    <w:rsid w:val="007F6ADD"/>
    <w:rsid w:val="007F6B74"/>
    <w:rsid w:val="007F6EFB"/>
    <w:rsid w:val="007F7277"/>
    <w:rsid w:val="007F738E"/>
    <w:rsid w:val="007F7ADF"/>
    <w:rsid w:val="007F7E39"/>
    <w:rsid w:val="0080029E"/>
    <w:rsid w:val="008002F4"/>
    <w:rsid w:val="0080031E"/>
    <w:rsid w:val="008004EF"/>
    <w:rsid w:val="0080068B"/>
    <w:rsid w:val="00800779"/>
    <w:rsid w:val="008009FF"/>
    <w:rsid w:val="00800CD1"/>
    <w:rsid w:val="00800D66"/>
    <w:rsid w:val="00801185"/>
    <w:rsid w:val="00801776"/>
    <w:rsid w:val="008019B4"/>
    <w:rsid w:val="00801D3A"/>
    <w:rsid w:val="00801F95"/>
    <w:rsid w:val="0080204E"/>
    <w:rsid w:val="008029B9"/>
    <w:rsid w:val="00802B6F"/>
    <w:rsid w:val="00803324"/>
    <w:rsid w:val="00803799"/>
    <w:rsid w:val="008038E3"/>
    <w:rsid w:val="00803B22"/>
    <w:rsid w:val="00803B8C"/>
    <w:rsid w:val="00803ED3"/>
    <w:rsid w:val="0080400C"/>
    <w:rsid w:val="00804224"/>
    <w:rsid w:val="00804311"/>
    <w:rsid w:val="00804526"/>
    <w:rsid w:val="0080465F"/>
    <w:rsid w:val="00804720"/>
    <w:rsid w:val="00804C37"/>
    <w:rsid w:val="00804CA9"/>
    <w:rsid w:val="0080544E"/>
    <w:rsid w:val="008054CF"/>
    <w:rsid w:val="00805681"/>
    <w:rsid w:val="00805A99"/>
    <w:rsid w:val="00805AD9"/>
    <w:rsid w:val="00805C11"/>
    <w:rsid w:val="00805FD9"/>
    <w:rsid w:val="00806199"/>
    <w:rsid w:val="008063A8"/>
    <w:rsid w:val="008063E0"/>
    <w:rsid w:val="00806462"/>
    <w:rsid w:val="008065DB"/>
    <w:rsid w:val="00806933"/>
    <w:rsid w:val="00806B28"/>
    <w:rsid w:val="00806E6E"/>
    <w:rsid w:val="0080761F"/>
    <w:rsid w:val="00807628"/>
    <w:rsid w:val="008076E6"/>
    <w:rsid w:val="0080774F"/>
    <w:rsid w:val="00807AC1"/>
    <w:rsid w:val="00807EE4"/>
    <w:rsid w:val="00807FF2"/>
    <w:rsid w:val="00810242"/>
    <w:rsid w:val="00810323"/>
    <w:rsid w:val="00810331"/>
    <w:rsid w:val="00810773"/>
    <w:rsid w:val="00810797"/>
    <w:rsid w:val="008107AD"/>
    <w:rsid w:val="008109EA"/>
    <w:rsid w:val="00810F70"/>
    <w:rsid w:val="0081108B"/>
    <w:rsid w:val="00811313"/>
    <w:rsid w:val="008114CD"/>
    <w:rsid w:val="008115E0"/>
    <w:rsid w:val="0081173B"/>
    <w:rsid w:val="00811B03"/>
    <w:rsid w:val="00811C1C"/>
    <w:rsid w:val="00811C88"/>
    <w:rsid w:val="00811F21"/>
    <w:rsid w:val="00812202"/>
    <w:rsid w:val="00812951"/>
    <w:rsid w:val="00812D39"/>
    <w:rsid w:val="00812D6E"/>
    <w:rsid w:val="008130D3"/>
    <w:rsid w:val="00813181"/>
    <w:rsid w:val="008133BA"/>
    <w:rsid w:val="008135C4"/>
    <w:rsid w:val="00813D7D"/>
    <w:rsid w:val="00813D92"/>
    <w:rsid w:val="00813EFF"/>
    <w:rsid w:val="008145CD"/>
    <w:rsid w:val="0081496C"/>
    <w:rsid w:val="00814D3C"/>
    <w:rsid w:val="00814E2A"/>
    <w:rsid w:val="00814EDE"/>
    <w:rsid w:val="00815046"/>
    <w:rsid w:val="008150C7"/>
    <w:rsid w:val="00815882"/>
    <w:rsid w:val="008158C0"/>
    <w:rsid w:val="00815C53"/>
    <w:rsid w:val="008163A9"/>
    <w:rsid w:val="00816BB0"/>
    <w:rsid w:val="00816C0D"/>
    <w:rsid w:val="00816DE8"/>
    <w:rsid w:val="0081705E"/>
    <w:rsid w:val="00817532"/>
    <w:rsid w:val="00817687"/>
    <w:rsid w:val="00817920"/>
    <w:rsid w:val="00817EC3"/>
    <w:rsid w:val="00817FEE"/>
    <w:rsid w:val="0082000A"/>
    <w:rsid w:val="008203B3"/>
    <w:rsid w:val="00820674"/>
    <w:rsid w:val="00820688"/>
    <w:rsid w:val="008206F8"/>
    <w:rsid w:val="008207AB"/>
    <w:rsid w:val="00820C6F"/>
    <w:rsid w:val="00820E8D"/>
    <w:rsid w:val="00821612"/>
    <w:rsid w:val="00821649"/>
    <w:rsid w:val="0082172E"/>
    <w:rsid w:val="008218BA"/>
    <w:rsid w:val="00821AFC"/>
    <w:rsid w:val="00821B68"/>
    <w:rsid w:val="00821BAD"/>
    <w:rsid w:val="00822444"/>
    <w:rsid w:val="00822611"/>
    <w:rsid w:val="0082264F"/>
    <w:rsid w:val="00822832"/>
    <w:rsid w:val="00822A05"/>
    <w:rsid w:val="00822C01"/>
    <w:rsid w:val="008231B4"/>
    <w:rsid w:val="008231FC"/>
    <w:rsid w:val="00823428"/>
    <w:rsid w:val="0082355D"/>
    <w:rsid w:val="008236B1"/>
    <w:rsid w:val="008237B0"/>
    <w:rsid w:val="008237B1"/>
    <w:rsid w:val="00823A42"/>
    <w:rsid w:val="00823C06"/>
    <w:rsid w:val="00823E1C"/>
    <w:rsid w:val="008240E4"/>
    <w:rsid w:val="0082459D"/>
    <w:rsid w:val="00824669"/>
    <w:rsid w:val="00824C2A"/>
    <w:rsid w:val="00824E78"/>
    <w:rsid w:val="008252E6"/>
    <w:rsid w:val="008254E7"/>
    <w:rsid w:val="00825532"/>
    <w:rsid w:val="0082572C"/>
    <w:rsid w:val="008257A8"/>
    <w:rsid w:val="0082593A"/>
    <w:rsid w:val="00825BCD"/>
    <w:rsid w:val="00825BE9"/>
    <w:rsid w:val="00825CC9"/>
    <w:rsid w:val="00825F3C"/>
    <w:rsid w:val="00826001"/>
    <w:rsid w:val="0082619E"/>
    <w:rsid w:val="00826571"/>
    <w:rsid w:val="00826FB2"/>
    <w:rsid w:val="0082706B"/>
    <w:rsid w:val="00827088"/>
    <w:rsid w:val="008270EE"/>
    <w:rsid w:val="0082780C"/>
    <w:rsid w:val="00827AA0"/>
    <w:rsid w:val="00827ACA"/>
    <w:rsid w:val="00827EA8"/>
    <w:rsid w:val="00827F76"/>
    <w:rsid w:val="008301D8"/>
    <w:rsid w:val="00830366"/>
    <w:rsid w:val="008303F0"/>
    <w:rsid w:val="0083061F"/>
    <w:rsid w:val="0083070C"/>
    <w:rsid w:val="00831200"/>
    <w:rsid w:val="008316F2"/>
    <w:rsid w:val="008326EE"/>
    <w:rsid w:val="00832A95"/>
    <w:rsid w:val="008331DD"/>
    <w:rsid w:val="008333DC"/>
    <w:rsid w:val="008334B2"/>
    <w:rsid w:val="00833523"/>
    <w:rsid w:val="0083364F"/>
    <w:rsid w:val="00833A53"/>
    <w:rsid w:val="00833A74"/>
    <w:rsid w:val="00833C26"/>
    <w:rsid w:val="00833C62"/>
    <w:rsid w:val="00834470"/>
    <w:rsid w:val="0083447F"/>
    <w:rsid w:val="008344A5"/>
    <w:rsid w:val="008345BB"/>
    <w:rsid w:val="00834732"/>
    <w:rsid w:val="00834939"/>
    <w:rsid w:val="00834AA0"/>
    <w:rsid w:val="00834E00"/>
    <w:rsid w:val="00834FDC"/>
    <w:rsid w:val="008352D6"/>
    <w:rsid w:val="0083538D"/>
    <w:rsid w:val="008357DA"/>
    <w:rsid w:val="00835CC0"/>
    <w:rsid w:val="00835E8C"/>
    <w:rsid w:val="008362D7"/>
    <w:rsid w:val="0083681F"/>
    <w:rsid w:val="00836845"/>
    <w:rsid w:val="00836865"/>
    <w:rsid w:val="00836E9C"/>
    <w:rsid w:val="008370F3"/>
    <w:rsid w:val="008374B2"/>
    <w:rsid w:val="0083757C"/>
    <w:rsid w:val="00837728"/>
    <w:rsid w:val="00837783"/>
    <w:rsid w:val="00837825"/>
    <w:rsid w:val="008379F0"/>
    <w:rsid w:val="00837C4D"/>
    <w:rsid w:val="00837C70"/>
    <w:rsid w:val="00840168"/>
    <w:rsid w:val="008402FB"/>
    <w:rsid w:val="0084047C"/>
    <w:rsid w:val="0084048F"/>
    <w:rsid w:val="00840656"/>
    <w:rsid w:val="00841307"/>
    <w:rsid w:val="00841916"/>
    <w:rsid w:val="008419F7"/>
    <w:rsid w:val="00841B08"/>
    <w:rsid w:val="00841B7C"/>
    <w:rsid w:val="00841EDE"/>
    <w:rsid w:val="00841FC6"/>
    <w:rsid w:val="0084203C"/>
    <w:rsid w:val="0084203F"/>
    <w:rsid w:val="00842B73"/>
    <w:rsid w:val="00842C61"/>
    <w:rsid w:val="0084304D"/>
    <w:rsid w:val="00843065"/>
    <w:rsid w:val="00843557"/>
    <w:rsid w:val="00843AE9"/>
    <w:rsid w:val="00843B53"/>
    <w:rsid w:val="00843D53"/>
    <w:rsid w:val="00844040"/>
    <w:rsid w:val="00844412"/>
    <w:rsid w:val="008444F2"/>
    <w:rsid w:val="0084510B"/>
    <w:rsid w:val="008455CC"/>
    <w:rsid w:val="00845683"/>
    <w:rsid w:val="00845EA9"/>
    <w:rsid w:val="0084617B"/>
    <w:rsid w:val="00846241"/>
    <w:rsid w:val="008462F1"/>
    <w:rsid w:val="00846361"/>
    <w:rsid w:val="00846714"/>
    <w:rsid w:val="00846E70"/>
    <w:rsid w:val="00847594"/>
    <w:rsid w:val="0084778C"/>
    <w:rsid w:val="00847C8D"/>
    <w:rsid w:val="00847E84"/>
    <w:rsid w:val="008501CF"/>
    <w:rsid w:val="0085033E"/>
    <w:rsid w:val="008503A6"/>
    <w:rsid w:val="00850471"/>
    <w:rsid w:val="0085093D"/>
    <w:rsid w:val="0085123F"/>
    <w:rsid w:val="008516BA"/>
    <w:rsid w:val="00851840"/>
    <w:rsid w:val="00851943"/>
    <w:rsid w:val="00851A9C"/>
    <w:rsid w:val="00851BD0"/>
    <w:rsid w:val="00851C5C"/>
    <w:rsid w:val="00851E27"/>
    <w:rsid w:val="00851FBA"/>
    <w:rsid w:val="00852029"/>
    <w:rsid w:val="0085248E"/>
    <w:rsid w:val="008527F3"/>
    <w:rsid w:val="00852D35"/>
    <w:rsid w:val="008536A1"/>
    <w:rsid w:val="00853987"/>
    <w:rsid w:val="00854163"/>
    <w:rsid w:val="0085420F"/>
    <w:rsid w:val="008543D4"/>
    <w:rsid w:val="00854562"/>
    <w:rsid w:val="00855269"/>
    <w:rsid w:val="008555EF"/>
    <w:rsid w:val="00855DB0"/>
    <w:rsid w:val="00855EDC"/>
    <w:rsid w:val="008561A5"/>
    <w:rsid w:val="00856356"/>
    <w:rsid w:val="00856A38"/>
    <w:rsid w:val="00856AA5"/>
    <w:rsid w:val="008570BE"/>
    <w:rsid w:val="00857183"/>
    <w:rsid w:val="008571B9"/>
    <w:rsid w:val="0085725E"/>
    <w:rsid w:val="008572AE"/>
    <w:rsid w:val="0085758B"/>
    <w:rsid w:val="008577E1"/>
    <w:rsid w:val="00857872"/>
    <w:rsid w:val="00857D18"/>
    <w:rsid w:val="00860390"/>
    <w:rsid w:val="0086044C"/>
    <w:rsid w:val="008605D4"/>
    <w:rsid w:val="008605F8"/>
    <w:rsid w:val="00860BFF"/>
    <w:rsid w:val="00860C31"/>
    <w:rsid w:val="00860EE1"/>
    <w:rsid w:val="0086108C"/>
    <w:rsid w:val="00861348"/>
    <w:rsid w:val="00862085"/>
    <w:rsid w:val="00862379"/>
    <w:rsid w:val="00862450"/>
    <w:rsid w:val="0086247A"/>
    <w:rsid w:val="008626B9"/>
    <w:rsid w:val="00862A05"/>
    <w:rsid w:val="00862ACF"/>
    <w:rsid w:val="00862BA9"/>
    <w:rsid w:val="00862CB3"/>
    <w:rsid w:val="00862DCD"/>
    <w:rsid w:val="00862FCC"/>
    <w:rsid w:val="008646CC"/>
    <w:rsid w:val="008649CB"/>
    <w:rsid w:val="00864A4D"/>
    <w:rsid w:val="00864AD5"/>
    <w:rsid w:val="00864B09"/>
    <w:rsid w:val="00864C04"/>
    <w:rsid w:val="00865028"/>
    <w:rsid w:val="00865050"/>
    <w:rsid w:val="008652FC"/>
    <w:rsid w:val="008653D8"/>
    <w:rsid w:val="008654CB"/>
    <w:rsid w:val="00865AC3"/>
    <w:rsid w:val="00865B7E"/>
    <w:rsid w:val="00865C3D"/>
    <w:rsid w:val="00865DF5"/>
    <w:rsid w:val="00865EB1"/>
    <w:rsid w:val="00865EFA"/>
    <w:rsid w:val="00865F9A"/>
    <w:rsid w:val="008661F6"/>
    <w:rsid w:val="00866207"/>
    <w:rsid w:val="00866380"/>
    <w:rsid w:val="00866479"/>
    <w:rsid w:val="008664FB"/>
    <w:rsid w:val="00866716"/>
    <w:rsid w:val="00866A99"/>
    <w:rsid w:val="00866BBB"/>
    <w:rsid w:val="008677DD"/>
    <w:rsid w:val="00867888"/>
    <w:rsid w:val="00867AE4"/>
    <w:rsid w:val="00870345"/>
    <w:rsid w:val="00870BDD"/>
    <w:rsid w:val="00870C7E"/>
    <w:rsid w:val="00871277"/>
    <w:rsid w:val="00871566"/>
    <w:rsid w:val="00871798"/>
    <w:rsid w:val="008717AD"/>
    <w:rsid w:val="00871919"/>
    <w:rsid w:val="00871B4C"/>
    <w:rsid w:val="00871D9A"/>
    <w:rsid w:val="00871E8E"/>
    <w:rsid w:val="00871ED2"/>
    <w:rsid w:val="008720B9"/>
    <w:rsid w:val="0087242A"/>
    <w:rsid w:val="00872451"/>
    <w:rsid w:val="00872743"/>
    <w:rsid w:val="00872905"/>
    <w:rsid w:val="008729E6"/>
    <w:rsid w:val="00872DB3"/>
    <w:rsid w:val="00872E7A"/>
    <w:rsid w:val="00873135"/>
    <w:rsid w:val="00873189"/>
    <w:rsid w:val="008733C8"/>
    <w:rsid w:val="0087342E"/>
    <w:rsid w:val="0087348C"/>
    <w:rsid w:val="008735EA"/>
    <w:rsid w:val="008737E6"/>
    <w:rsid w:val="00873C72"/>
    <w:rsid w:val="00873D4C"/>
    <w:rsid w:val="00873EA3"/>
    <w:rsid w:val="008748C8"/>
    <w:rsid w:val="00874A24"/>
    <w:rsid w:val="00874C9C"/>
    <w:rsid w:val="00874D28"/>
    <w:rsid w:val="00874DD8"/>
    <w:rsid w:val="00874E66"/>
    <w:rsid w:val="0087517B"/>
    <w:rsid w:val="00875186"/>
    <w:rsid w:val="00875279"/>
    <w:rsid w:val="008752E8"/>
    <w:rsid w:val="00875531"/>
    <w:rsid w:val="00875737"/>
    <w:rsid w:val="00875DA0"/>
    <w:rsid w:val="00875F84"/>
    <w:rsid w:val="00876298"/>
    <w:rsid w:val="0087697C"/>
    <w:rsid w:val="00876A86"/>
    <w:rsid w:val="0087728C"/>
    <w:rsid w:val="00877315"/>
    <w:rsid w:val="008774FA"/>
    <w:rsid w:val="008775F1"/>
    <w:rsid w:val="0087772C"/>
    <w:rsid w:val="00877DC3"/>
    <w:rsid w:val="00877EA6"/>
    <w:rsid w:val="00880050"/>
    <w:rsid w:val="0088034C"/>
    <w:rsid w:val="00880472"/>
    <w:rsid w:val="00880585"/>
    <w:rsid w:val="00880B63"/>
    <w:rsid w:val="00881357"/>
    <w:rsid w:val="008815AB"/>
    <w:rsid w:val="008816BC"/>
    <w:rsid w:val="008816DF"/>
    <w:rsid w:val="008816F4"/>
    <w:rsid w:val="00881829"/>
    <w:rsid w:val="008820C2"/>
    <w:rsid w:val="00882453"/>
    <w:rsid w:val="008825D4"/>
    <w:rsid w:val="0088276A"/>
    <w:rsid w:val="0088278C"/>
    <w:rsid w:val="00882CCD"/>
    <w:rsid w:val="00882D88"/>
    <w:rsid w:val="00882FD6"/>
    <w:rsid w:val="00883031"/>
    <w:rsid w:val="0088406C"/>
    <w:rsid w:val="008845CE"/>
    <w:rsid w:val="00884AF6"/>
    <w:rsid w:val="00884B7F"/>
    <w:rsid w:val="00884B89"/>
    <w:rsid w:val="00884FAF"/>
    <w:rsid w:val="0088541E"/>
    <w:rsid w:val="00885502"/>
    <w:rsid w:val="0088582C"/>
    <w:rsid w:val="00885BFC"/>
    <w:rsid w:val="00885E00"/>
    <w:rsid w:val="00885FF2"/>
    <w:rsid w:val="008861B8"/>
    <w:rsid w:val="00886299"/>
    <w:rsid w:val="00886384"/>
    <w:rsid w:val="008864D8"/>
    <w:rsid w:val="00886617"/>
    <w:rsid w:val="00886627"/>
    <w:rsid w:val="00886785"/>
    <w:rsid w:val="00886912"/>
    <w:rsid w:val="00886ED7"/>
    <w:rsid w:val="00887298"/>
    <w:rsid w:val="00887951"/>
    <w:rsid w:val="00887C58"/>
    <w:rsid w:val="00887DAA"/>
    <w:rsid w:val="0089000F"/>
    <w:rsid w:val="00890208"/>
    <w:rsid w:val="00890551"/>
    <w:rsid w:val="0089061A"/>
    <w:rsid w:val="00890851"/>
    <w:rsid w:val="0089086B"/>
    <w:rsid w:val="008908BE"/>
    <w:rsid w:val="008909B4"/>
    <w:rsid w:val="00890B23"/>
    <w:rsid w:val="00890DB9"/>
    <w:rsid w:val="00890E4C"/>
    <w:rsid w:val="008911D2"/>
    <w:rsid w:val="008913E8"/>
    <w:rsid w:val="00891BAF"/>
    <w:rsid w:val="00891CBB"/>
    <w:rsid w:val="00891D53"/>
    <w:rsid w:val="00891E6C"/>
    <w:rsid w:val="00892561"/>
    <w:rsid w:val="008928D1"/>
    <w:rsid w:val="00892992"/>
    <w:rsid w:val="0089299B"/>
    <w:rsid w:val="00892C4B"/>
    <w:rsid w:val="008934FB"/>
    <w:rsid w:val="00893552"/>
    <w:rsid w:val="0089364E"/>
    <w:rsid w:val="00893AE1"/>
    <w:rsid w:val="00893B91"/>
    <w:rsid w:val="00893DD1"/>
    <w:rsid w:val="00894A54"/>
    <w:rsid w:val="00894AF6"/>
    <w:rsid w:val="00894D26"/>
    <w:rsid w:val="00894E48"/>
    <w:rsid w:val="00894EB6"/>
    <w:rsid w:val="00895315"/>
    <w:rsid w:val="008953AA"/>
    <w:rsid w:val="008956D3"/>
    <w:rsid w:val="00895BC8"/>
    <w:rsid w:val="00895D88"/>
    <w:rsid w:val="0089660C"/>
    <w:rsid w:val="0089667A"/>
    <w:rsid w:val="00896685"/>
    <w:rsid w:val="00896993"/>
    <w:rsid w:val="00896C7C"/>
    <w:rsid w:val="0089751E"/>
    <w:rsid w:val="00897637"/>
    <w:rsid w:val="0089773F"/>
    <w:rsid w:val="0089791F"/>
    <w:rsid w:val="00897934"/>
    <w:rsid w:val="00897C0B"/>
    <w:rsid w:val="00897D30"/>
    <w:rsid w:val="00897D48"/>
    <w:rsid w:val="00897DD8"/>
    <w:rsid w:val="008A0618"/>
    <w:rsid w:val="008A09E1"/>
    <w:rsid w:val="008A0AFC"/>
    <w:rsid w:val="008A0BB7"/>
    <w:rsid w:val="008A120F"/>
    <w:rsid w:val="008A13E4"/>
    <w:rsid w:val="008A14F4"/>
    <w:rsid w:val="008A1625"/>
    <w:rsid w:val="008A1822"/>
    <w:rsid w:val="008A1A9F"/>
    <w:rsid w:val="008A2281"/>
    <w:rsid w:val="008A23D8"/>
    <w:rsid w:val="008A25AE"/>
    <w:rsid w:val="008A349B"/>
    <w:rsid w:val="008A3C1F"/>
    <w:rsid w:val="008A3CF5"/>
    <w:rsid w:val="008A40CE"/>
    <w:rsid w:val="008A447B"/>
    <w:rsid w:val="008A4873"/>
    <w:rsid w:val="008A49FC"/>
    <w:rsid w:val="008A4D22"/>
    <w:rsid w:val="008A4FB6"/>
    <w:rsid w:val="008A51CE"/>
    <w:rsid w:val="008A5314"/>
    <w:rsid w:val="008A5346"/>
    <w:rsid w:val="008A56F9"/>
    <w:rsid w:val="008A5A02"/>
    <w:rsid w:val="008A5EB6"/>
    <w:rsid w:val="008A5F5F"/>
    <w:rsid w:val="008A6408"/>
    <w:rsid w:val="008A6B81"/>
    <w:rsid w:val="008A6D12"/>
    <w:rsid w:val="008A6EB7"/>
    <w:rsid w:val="008A70D5"/>
    <w:rsid w:val="008A77E8"/>
    <w:rsid w:val="008A7F3B"/>
    <w:rsid w:val="008B00B3"/>
    <w:rsid w:val="008B0193"/>
    <w:rsid w:val="008B0673"/>
    <w:rsid w:val="008B06ED"/>
    <w:rsid w:val="008B0C88"/>
    <w:rsid w:val="008B0FA5"/>
    <w:rsid w:val="008B1480"/>
    <w:rsid w:val="008B16B4"/>
    <w:rsid w:val="008B1919"/>
    <w:rsid w:val="008B1B90"/>
    <w:rsid w:val="008B1C9B"/>
    <w:rsid w:val="008B1CE7"/>
    <w:rsid w:val="008B1F18"/>
    <w:rsid w:val="008B2037"/>
    <w:rsid w:val="008B2104"/>
    <w:rsid w:val="008B2307"/>
    <w:rsid w:val="008B2448"/>
    <w:rsid w:val="008B269B"/>
    <w:rsid w:val="008B2773"/>
    <w:rsid w:val="008B292D"/>
    <w:rsid w:val="008B29D4"/>
    <w:rsid w:val="008B2C1A"/>
    <w:rsid w:val="008B2D2D"/>
    <w:rsid w:val="008B2DF6"/>
    <w:rsid w:val="008B2E9B"/>
    <w:rsid w:val="008B2F33"/>
    <w:rsid w:val="008B2F45"/>
    <w:rsid w:val="008B3147"/>
    <w:rsid w:val="008B34A1"/>
    <w:rsid w:val="008B3719"/>
    <w:rsid w:val="008B3C72"/>
    <w:rsid w:val="008B3CEE"/>
    <w:rsid w:val="008B3D9F"/>
    <w:rsid w:val="008B3EDA"/>
    <w:rsid w:val="008B415B"/>
    <w:rsid w:val="008B43EC"/>
    <w:rsid w:val="008B45DB"/>
    <w:rsid w:val="008B48A5"/>
    <w:rsid w:val="008B4AF4"/>
    <w:rsid w:val="008B4BDB"/>
    <w:rsid w:val="008B520F"/>
    <w:rsid w:val="008B5227"/>
    <w:rsid w:val="008B54CB"/>
    <w:rsid w:val="008B5511"/>
    <w:rsid w:val="008B57FD"/>
    <w:rsid w:val="008B58BF"/>
    <w:rsid w:val="008B59FF"/>
    <w:rsid w:val="008B5A34"/>
    <w:rsid w:val="008B5A90"/>
    <w:rsid w:val="008B5EF2"/>
    <w:rsid w:val="008B5F0D"/>
    <w:rsid w:val="008B66C5"/>
    <w:rsid w:val="008B6A35"/>
    <w:rsid w:val="008B6CAB"/>
    <w:rsid w:val="008B6DF9"/>
    <w:rsid w:val="008B7199"/>
    <w:rsid w:val="008B7410"/>
    <w:rsid w:val="008B76A1"/>
    <w:rsid w:val="008B78A1"/>
    <w:rsid w:val="008B7A31"/>
    <w:rsid w:val="008B7AAE"/>
    <w:rsid w:val="008B7C49"/>
    <w:rsid w:val="008B7D68"/>
    <w:rsid w:val="008C0CE3"/>
    <w:rsid w:val="008C0E82"/>
    <w:rsid w:val="008C15A6"/>
    <w:rsid w:val="008C1640"/>
    <w:rsid w:val="008C1730"/>
    <w:rsid w:val="008C1ADA"/>
    <w:rsid w:val="008C25DD"/>
    <w:rsid w:val="008C2E1C"/>
    <w:rsid w:val="008C329A"/>
    <w:rsid w:val="008C32C1"/>
    <w:rsid w:val="008C3403"/>
    <w:rsid w:val="008C362C"/>
    <w:rsid w:val="008C3662"/>
    <w:rsid w:val="008C371C"/>
    <w:rsid w:val="008C3825"/>
    <w:rsid w:val="008C3E26"/>
    <w:rsid w:val="008C3E2F"/>
    <w:rsid w:val="008C3E9F"/>
    <w:rsid w:val="008C4050"/>
    <w:rsid w:val="008C4A60"/>
    <w:rsid w:val="008C4C5D"/>
    <w:rsid w:val="008C4E8D"/>
    <w:rsid w:val="008C4F74"/>
    <w:rsid w:val="008C51DA"/>
    <w:rsid w:val="008C5202"/>
    <w:rsid w:val="008C54CA"/>
    <w:rsid w:val="008C567B"/>
    <w:rsid w:val="008C59B5"/>
    <w:rsid w:val="008C5C51"/>
    <w:rsid w:val="008C61EA"/>
    <w:rsid w:val="008C67A4"/>
    <w:rsid w:val="008C6FD1"/>
    <w:rsid w:val="008C72A7"/>
    <w:rsid w:val="008D030A"/>
    <w:rsid w:val="008D084B"/>
    <w:rsid w:val="008D084F"/>
    <w:rsid w:val="008D09BE"/>
    <w:rsid w:val="008D0EA9"/>
    <w:rsid w:val="008D0FA6"/>
    <w:rsid w:val="008D0FDF"/>
    <w:rsid w:val="008D111A"/>
    <w:rsid w:val="008D12E2"/>
    <w:rsid w:val="008D139D"/>
    <w:rsid w:val="008D15AF"/>
    <w:rsid w:val="008D1621"/>
    <w:rsid w:val="008D1843"/>
    <w:rsid w:val="008D18C6"/>
    <w:rsid w:val="008D1950"/>
    <w:rsid w:val="008D1976"/>
    <w:rsid w:val="008D1B6C"/>
    <w:rsid w:val="008D2099"/>
    <w:rsid w:val="008D247C"/>
    <w:rsid w:val="008D26D6"/>
    <w:rsid w:val="008D26FC"/>
    <w:rsid w:val="008D2914"/>
    <w:rsid w:val="008D2AAD"/>
    <w:rsid w:val="008D30B5"/>
    <w:rsid w:val="008D33D6"/>
    <w:rsid w:val="008D34D6"/>
    <w:rsid w:val="008D37FE"/>
    <w:rsid w:val="008D385E"/>
    <w:rsid w:val="008D392B"/>
    <w:rsid w:val="008D3B72"/>
    <w:rsid w:val="008D3E0F"/>
    <w:rsid w:val="008D3E27"/>
    <w:rsid w:val="008D3E8A"/>
    <w:rsid w:val="008D459B"/>
    <w:rsid w:val="008D4719"/>
    <w:rsid w:val="008D4900"/>
    <w:rsid w:val="008D4B63"/>
    <w:rsid w:val="008D4DBC"/>
    <w:rsid w:val="008D5140"/>
    <w:rsid w:val="008D5544"/>
    <w:rsid w:val="008D5561"/>
    <w:rsid w:val="008D56BD"/>
    <w:rsid w:val="008D5EBA"/>
    <w:rsid w:val="008D63F5"/>
    <w:rsid w:val="008D6452"/>
    <w:rsid w:val="008D6602"/>
    <w:rsid w:val="008D6719"/>
    <w:rsid w:val="008D7061"/>
    <w:rsid w:val="008D7461"/>
    <w:rsid w:val="008D759D"/>
    <w:rsid w:val="008D77E4"/>
    <w:rsid w:val="008D7866"/>
    <w:rsid w:val="008D78A3"/>
    <w:rsid w:val="008D7A3F"/>
    <w:rsid w:val="008D7F17"/>
    <w:rsid w:val="008E006E"/>
    <w:rsid w:val="008E062A"/>
    <w:rsid w:val="008E06E3"/>
    <w:rsid w:val="008E08F5"/>
    <w:rsid w:val="008E0CFB"/>
    <w:rsid w:val="008E1099"/>
    <w:rsid w:val="008E10A2"/>
    <w:rsid w:val="008E122A"/>
    <w:rsid w:val="008E148E"/>
    <w:rsid w:val="008E17D4"/>
    <w:rsid w:val="008E1E5B"/>
    <w:rsid w:val="008E2210"/>
    <w:rsid w:val="008E2211"/>
    <w:rsid w:val="008E22A5"/>
    <w:rsid w:val="008E252F"/>
    <w:rsid w:val="008E2754"/>
    <w:rsid w:val="008E27C4"/>
    <w:rsid w:val="008E2A97"/>
    <w:rsid w:val="008E2D81"/>
    <w:rsid w:val="008E31BA"/>
    <w:rsid w:val="008E3359"/>
    <w:rsid w:val="008E33B2"/>
    <w:rsid w:val="008E3713"/>
    <w:rsid w:val="008E373E"/>
    <w:rsid w:val="008E37C9"/>
    <w:rsid w:val="008E3986"/>
    <w:rsid w:val="008E3C4C"/>
    <w:rsid w:val="008E3D64"/>
    <w:rsid w:val="008E4539"/>
    <w:rsid w:val="008E48FA"/>
    <w:rsid w:val="008E49B8"/>
    <w:rsid w:val="008E4E44"/>
    <w:rsid w:val="008E4F42"/>
    <w:rsid w:val="008E4FA7"/>
    <w:rsid w:val="008E500F"/>
    <w:rsid w:val="008E51F7"/>
    <w:rsid w:val="008E5D3B"/>
    <w:rsid w:val="008E5DBA"/>
    <w:rsid w:val="008E6131"/>
    <w:rsid w:val="008E666B"/>
    <w:rsid w:val="008E66C8"/>
    <w:rsid w:val="008E6968"/>
    <w:rsid w:val="008E6ADE"/>
    <w:rsid w:val="008E6B67"/>
    <w:rsid w:val="008E72F3"/>
    <w:rsid w:val="008E7328"/>
    <w:rsid w:val="008E7424"/>
    <w:rsid w:val="008E789C"/>
    <w:rsid w:val="008E7A9D"/>
    <w:rsid w:val="008E7EF6"/>
    <w:rsid w:val="008F04D6"/>
    <w:rsid w:val="008F0508"/>
    <w:rsid w:val="008F08C1"/>
    <w:rsid w:val="008F09A5"/>
    <w:rsid w:val="008F0D6A"/>
    <w:rsid w:val="008F0E98"/>
    <w:rsid w:val="008F0F30"/>
    <w:rsid w:val="008F1823"/>
    <w:rsid w:val="008F1B26"/>
    <w:rsid w:val="008F1B79"/>
    <w:rsid w:val="008F1EEC"/>
    <w:rsid w:val="008F2137"/>
    <w:rsid w:val="008F220B"/>
    <w:rsid w:val="008F22F2"/>
    <w:rsid w:val="008F23EE"/>
    <w:rsid w:val="008F25DF"/>
    <w:rsid w:val="008F25F0"/>
    <w:rsid w:val="008F3239"/>
    <w:rsid w:val="008F3799"/>
    <w:rsid w:val="008F3A6C"/>
    <w:rsid w:val="008F3DAE"/>
    <w:rsid w:val="008F3FC7"/>
    <w:rsid w:val="008F4225"/>
    <w:rsid w:val="008F42AF"/>
    <w:rsid w:val="008F47E7"/>
    <w:rsid w:val="008F498C"/>
    <w:rsid w:val="008F4B07"/>
    <w:rsid w:val="008F4D9C"/>
    <w:rsid w:val="008F505C"/>
    <w:rsid w:val="008F510C"/>
    <w:rsid w:val="008F5195"/>
    <w:rsid w:val="008F52F8"/>
    <w:rsid w:val="008F53C3"/>
    <w:rsid w:val="008F56A8"/>
    <w:rsid w:val="008F5DE5"/>
    <w:rsid w:val="008F5E1C"/>
    <w:rsid w:val="008F5FFE"/>
    <w:rsid w:val="008F60E1"/>
    <w:rsid w:val="008F64C2"/>
    <w:rsid w:val="008F64FA"/>
    <w:rsid w:val="008F6868"/>
    <w:rsid w:val="008F6ECB"/>
    <w:rsid w:val="008F6F59"/>
    <w:rsid w:val="008F7047"/>
    <w:rsid w:val="008F70EB"/>
    <w:rsid w:val="008F77AB"/>
    <w:rsid w:val="008F7800"/>
    <w:rsid w:val="008F7B52"/>
    <w:rsid w:val="008F7FC2"/>
    <w:rsid w:val="00900148"/>
    <w:rsid w:val="00900826"/>
    <w:rsid w:val="0090085B"/>
    <w:rsid w:val="00900A8A"/>
    <w:rsid w:val="00901626"/>
    <w:rsid w:val="00901C1C"/>
    <w:rsid w:val="00901C41"/>
    <w:rsid w:val="00901CD9"/>
    <w:rsid w:val="00901DFC"/>
    <w:rsid w:val="00902842"/>
    <w:rsid w:val="009029E8"/>
    <w:rsid w:val="00902A98"/>
    <w:rsid w:val="00902FBF"/>
    <w:rsid w:val="0090318F"/>
    <w:rsid w:val="009033AA"/>
    <w:rsid w:val="00903694"/>
    <w:rsid w:val="00903862"/>
    <w:rsid w:val="009038BC"/>
    <w:rsid w:val="00903A5E"/>
    <w:rsid w:val="00903B84"/>
    <w:rsid w:val="00903FC8"/>
    <w:rsid w:val="009043B9"/>
    <w:rsid w:val="00904502"/>
    <w:rsid w:val="009047E0"/>
    <w:rsid w:val="00904990"/>
    <w:rsid w:val="00904CD6"/>
    <w:rsid w:val="00905005"/>
    <w:rsid w:val="00905697"/>
    <w:rsid w:val="0090585C"/>
    <w:rsid w:val="009058B4"/>
    <w:rsid w:val="00905BD5"/>
    <w:rsid w:val="00905CBD"/>
    <w:rsid w:val="009064E6"/>
    <w:rsid w:val="009065A1"/>
    <w:rsid w:val="0090684E"/>
    <w:rsid w:val="00906A83"/>
    <w:rsid w:val="00906E24"/>
    <w:rsid w:val="00907431"/>
    <w:rsid w:val="00907840"/>
    <w:rsid w:val="00907C82"/>
    <w:rsid w:val="0091019E"/>
    <w:rsid w:val="00910255"/>
    <w:rsid w:val="009104BB"/>
    <w:rsid w:val="0091094E"/>
    <w:rsid w:val="00910998"/>
    <w:rsid w:val="00910EF7"/>
    <w:rsid w:val="0091135A"/>
    <w:rsid w:val="00911649"/>
    <w:rsid w:val="00911751"/>
    <w:rsid w:val="00911AAA"/>
    <w:rsid w:val="00911E61"/>
    <w:rsid w:val="0091203A"/>
    <w:rsid w:val="0091246C"/>
    <w:rsid w:val="009126DA"/>
    <w:rsid w:val="00912D03"/>
    <w:rsid w:val="00912DAD"/>
    <w:rsid w:val="00912DD6"/>
    <w:rsid w:val="00912EDE"/>
    <w:rsid w:val="00912EFE"/>
    <w:rsid w:val="009130EA"/>
    <w:rsid w:val="00913527"/>
    <w:rsid w:val="00913BCC"/>
    <w:rsid w:val="00913E09"/>
    <w:rsid w:val="00913EAB"/>
    <w:rsid w:val="00914154"/>
    <w:rsid w:val="00914244"/>
    <w:rsid w:val="009142F6"/>
    <w:rsid w:val="0091440B"/>
    <w:rsid w:val="009146BD"/>
    <w:rsid w:val="00914E09"/>
    <w:rsid w:val="00915030"/>
    <w:rsid w:val="00915039"/>
    <w:rsid w:val="009153E9"/>
    <w:rsid w:val="00915708"/>
    <w:rsid w:val="00915AAC"/>
    <w:rsid w:val="00915B70"/>
    <w:rsid w:val="00915C20"/>
    <w:rsid w:val="00915E9E"/>
    <w:rsid w:val="00916419"/>
    <w:rsid w:val="00916490"/>
    <w:rsid w:val="00916500"/>
    <w:rsid w:val="00916661"/>
    <w:rsid w:val="0091666E"/>
    <w:rsid w:val="00917015"/>
    <w:rsid w:val="0091732E"/>
    <w:rsid w:val="00917846"/>
    <w:rsid w:val="0091785F"/>
    <w:rsid w:val="009179CC"/>
    <w:rsid w:val="00917B15"/>
    <w:rsid w:val="00917BB4"/>
    <w:rsid w:val="00917CCF"/>
    <w:rsid w:val="00917D4D"/>
    <w:rsid w:val="00920225"/>
    <w:rsid w:val="0092079A"/>
    <w:rsid w:val="009207AD"/>
    <w:rsid w:val="009208C3"/>
    <w:rsid w:val="009209D8"/>
    <w:rsid w:val="00920A54"/>
    <w:rsid w:val="00920F93"/>
    <w:rsid w:val="0092121A"/>
    <w:rsid w:val="0092169C"/>
    <w:rsid w:val="00921887"/>
    <w:rsid w:val="00921B35"/>
    <w:rsid w:val="00921E43"/>
    <w:rsid w:val="00921F2E"/>
    <w:rsid w:val="00921F95"/>
    <w:rsid w:val="009226BF"/>
    <w:rsid w:val="00922E8E"/>
    <w:rsid w:val="0092337D"/>
    <w:rsid w:val="009237F5"/>
    <w:rsid w:val="009238EE"/>
    <w:rsid w:val="009239D1"/>
    <w:rsid w:val="00923AD1"/>
    <w:rsid w:val="00924328"/>
    <w:rsid w:val="00924565"/>
    <w:rsid w:val="00924DD6"/>
    <w:rsid w:val="00924E61"/>
    <w:rsid w:val="00925849"/>
    <w:rsid w:val="009258E8"/>
    <w:rsid w:val="00925937"/>
    <w:rsid w:val="00925BE6"/>
    <w:rsid w:val="00925C14"/>
    <w:rsid w:val="00925C36"/>
    <w:rsid w:val="00925CAD"/>
    <w:rsid w:val="00925D3C"/>
    <w:rsid w:val="00925E85"/>
    <w:rsid w:val="00925F4D"/>
    <w:rsid w:val="0092603C"/>
    <w:rsid w:val="0092628D"/>
    <w:rsid w:val="0092652F"/>
    <w:rsid w:val="009265DA"/>
    <w:rsid w:val="00926AE0"/>
    <w:rsid w:val="00926D9D"/>
    <w:rsid w:val="00926E92"/>
    <w:rsid w:val="00927227"/>
    <w:rsid w:val="0092734F"/>
    <w:rsid w:val="009277DA"/>
    <w:rsid w:val="00927879"/>
    <w:rsid w:val="00927B10"/>
    <w:rsid w:val="00927B79"/>
    <w:rsid w:val="00927CBE"/>
    <w:rsid w:val="00927CF7"/>
    <w:rsid w:val="00927E0C"/>
    <w:rsid w:val="00927E3B"/>
    <w:rsid w:val="0093018A"/>
    <w:rsid w:val="00930706"/>
    <w:rsid w:val="0093081A"/>
    <w:rsid w:val="00930B57"/>
    <w:rsid w:val="00930E19"/>
    <w:rsid w:val="00930EEF"/>
    <w:rsid w:val="00931111"/>
    <w:rsid w:val="009311A1"/>
    <w:rsid w:val="009312BC"/>
    <w:rsid w:val="00931371"/>
    <w:rsid w:val="009314B8"/>
    <w:rsid w:val="00931602"/>
    <w:rsid w:val="00931AB8"/>
    <w:rsid w:val="00931D91"/>
    <w:rsid w:val="009321C5"/>
    <w:rsid w:val="00932533"/>
    <w:rsid w:val="009325BC"/>
    <w:rsid w:val="009326F1"/>
    <w:rsid w:val="0093352A"/>
    <w:rsid w:val="009335DD"/>
    <w:rsid w:val="0093367D"/>
    <w:rsid w:val="009336F9"/>
    <w:rsid w:val="00933B6C"/>
    <w:rsid w:val="00933E1D"/>
    <w:rsid w:val="00933F98"/>
    <w:rsid w:val="009344EA"/>
    <w:rsid w:val="00934750"/>
    <w:rsid w:val="0093494A"/>
    <w:rsid w:val="00934A7C"/>
    <w:rsid w:val="00934AC9"/>
    <w:rsid w:val="00934AD4"/>
    <w:rsid w:val="00934FAA"/>
    <w:rsid w:val="009356FE"/>
    <w:rsid w:val="00935736"/>
    <w:rsid w:val="009357D7"/>
    <w:rsid w:val="009365D1"/>
    <w:rsid w:val="0093688D"/>
    <w:rsid w:val="0093691E"/>
    <w:rsid w:val="00936B20"/>
    <w:rsid w:val="00936FBE"/>
    <w:rsid w:val="009375A2"/>
    <w:rsid w:val="0093769B"/>
    <w:rsid w:val="009376BD"/>
    <w:rsid w:val="009377A3"/>
    <w:rsid w:val="009378B9"/>
    <w:rsid w:val="009378E6"/>
    <w:rsid w:val="00937ADE"/>
    <w:rsid w:val="00937B18"/>
    <w:rsid w:val="00937C0B"/>
    <w:rsid w:val="00940415"/>
    <w:rsid w:val="0094084B"/>
    <w:rsid w:val="00940A0B"/>
    <w:rsid w:val="00940A27"/>
    <w:rsid w:val="00940CBC"/>
    <w:rsid w:val="00940DD1"/>
    <w:rsid w:val="00941506"/>
    <w:rsid w:val="00941776"/>
    <w:rsid w:val="00941875"/>
    <w:rsid w:val="009418F3"/>
    <w:rsid w:val="00941ACF"/>
    <w:rsid w:val="009421E8"/>
    <w:rsid w:val="00942325"/>
    <w:rsid w:val="00942616"/>
    <w:rsid w:val="00942956"/>
    <w:rsid w:val="00942B77"/>
    <w:rsid w:val="00942E5B"/>
    <w:rsid w:val="00942EB5"/>
    <w:rsid w:val="00942F08"/>
    <w:rsid w:val="009431B7"/>
    <w:rsid w:val="009432BF"/>
    <w:rsid w:val="00943719"/>
    <w:rsid w:val="00943738"/>
    <w:rsid w:val="00943948"/>
    <w:rsid w:val="00943B04"/>
    <w:rsid w:val="00943D01"/>
    <w:rsid w:val="00943D72"/>
    <w:rsid w:val="009444B9"/>
    <w:rsid w:val="009446BA"/>
    <w:rsid w:val="00944D3A"/>
    <w:rsid w:val="00945198"/>
    <w:rsid w:val="00945536"/>
    <w:rsid w:val="00945F3A"/>
    <w:rsid w:val="00945F61"/>
    <w:rsid w:val="00945FF4"/>
    <w:rsid w:val="0094611B"/>
    <w:rsid w:val="00946157"/>
    <w:rsid w:val="009464B3"/>
    <w:rsid w:val="009465ED"/>
    <w:rsid w:val="00946AE6"/>
    <w:rsid w:val="00946CA4"/>
    <w:rsid w:val="0094701B"/>
    <w:rsid w:val="00947057"/>
    <w:rsid w:val="00947184"/>
    <w:rsid w:val="009474CF"/>
    <w:rsid w:val="00947688"/>
    <w:rsid w:val="00947E33"/>
    <w:rsid w:val="009500EF"/>
    <w:rsid w:val="009504A7"/>
    <w:rsid w:val="0095052A"/>
    <w:rsid w:val="009506C8"/>
    <w:rsid w:val="00950A6C"/>
    <w:rsid w:val="00950A75"/>
    <w:rsid w:val="00950DE5"/>
    <w:rsid w:val="00950F81"/>
    <w:rsid w:val="00950FC2"/>
    <w:rsid w:val="0095148F"/>
    <w:rsid w:val="009516C3"/>
    <w:rsid w:val="00951AE7"/>
    <w:rsid w:val="00951B37"/>
    <w:rsid w:val="0095233B"/>
    <w:rsid w:val="00952448"/>
    <w:rsid w:val="009524EC"/>
    <w:rsid w:val="00952735"/>
    <w:rsid w:val="0095288C"/>
    <w:rsid w:val="009528B7"/>
    <w:rsid w:val="00952A51"/>
    <w:rsid w:val="00952B15"/>
    <w:rsid w:val="00952C83"/>
    <w:rsid w:val="00952E9A"/>
    <w:rsid w:val="00952EE3"/>
    <w:rsid w:val="009539A8"/>
    <w:rsid w:val="00953A4B"/>
    <w:rsid w:val="00953C5B"/>
    <w:rsid w:val="00954A0E"/>
    <w:rsid w:val="00954C0C"/>
    <w:rsid w:val="00954E6E"/>
    <w:rsid w:val="00954FD7"/>
    <w:rsid w:val="009551E6"/>
    <w:rsid w:val="0095539C"/>
    <w:rsid w:val="00955401"/>
    <w:rsid w:val="00955951"/>
    <w:rsid w:val="00955D18"/>
    <w:rsid w:val="009561FD"/>
    <w:rsid w:val="00956835"/>
    <w:rsid w:val="00956B5C"/>
    <w:rsid w:val="00956D8E"/>
    <w:rsid w:val="00956FD3"/>
    <w:rsid w:val="00957700"/>
    <w:rsid w:val="00957746"/>
    <w:rsid w:val="009578DE"/>
    <w:rsid w:val="00957C32"/>
    <w:rsid w:val="00957EB5"/>
    <w:rsid w:val="0096005C"/>
    <w:rsid w:val="00960151"/>
    <w:rsid w:val="00960156"/>
    <w:rsid w:val="009601B7"/>
    <w:rsid w:val="009605D7"/>
    <w:rsid w:val="00960904"/>
    <w:rsid w:val="00960952"/>
    <w:rsid w:val="009609E3"/>
    <w:rsid w:val="00960D8A"/>
    <w:rsid w:val="00960E1E"/>
    <w:rsid w:val="00960F1F"/>
    <w:rsid w:val="00960FB0"/>
    <w:rsid w:val="00961022"/>
    <w:rsid w:val="00961231"/>
    <w:rsid w:val="009612E3"/>
    <w:rsid w:val="009615FA"/>
    <w:rsid w:val="0096164A"/>
    <w:rsid w:val="009618AD"/>
    <w:rsid w:val="00962381"/>
    <w:rsid w:val="0096277D"/>
    <w:rsid w:val="00962900"/>
    <w:rsid w:val="009629AC"/>
    <w:rsid w:val="00962BB3"/>
    <w:rsid w:val="00962BD9"/>
    <w:rsid w:val="009631B9"/>
    <w:rsid w:val="00963331"/>
    <w:rsid w:val="00963763"/>
    <w:rsid w:val="00963B3D"/>
    <w:rsid w:val="00963D49"/>
    <w:rsid w:val="00963F2B"/>
    <w:rsid w:val="00963FBF"/>
    <w:rsid w:val="009641C5"/>
    <w:rsid w:val="009643D9"/>
    <w:rsid w:val="00964567"/>
    <w:rsid w:val="00964637"/>
    <w:rsid w:val="009648D2"/>
    <w:rsid w:val="00964AEA"/>
    <w:rsid w:val="00964D5E"/>
    <w:rsid w:val="009650D3"/>
    <w:rsid w:val="00965694"/>
    <w:rsid w:val="00965CF3"/>
    <w:rsid w:val="00965E08"/>
    <w:rsid w:val="00966194"/>
    <w:rsid w:val="009663B4"/>
    <w:rsid w:val="009668CE"/>
    <w:rsid w:val="00966A35"/>
    <w:rsid w:val="00966DB4"/>
    <w:rsid w:val="00966E11"/>
    <w:rsid w:val="00966E1F"/>
    <w:rsid w:val="009676B3"/>
    <w:rsid w:val="00967C7B"/>
    <w:rsid w:val="00967D01"/>
    <w:rsid w:val="00970297"/>
    <w:rsid w:val="009702AC"/>
    <w:rsid w:val="009702DF"/>
    <w:rsid w:val="00970629"/>
    <w:rsid w:val="00970721"/>
    <w:rsid w:val="00970A58"/>
    <w:rsid w:val="00970A65"/>
    <w:rsid w:val="00970BD2"/>
    <w:rsid w:val="00970C12"/>
    <w:rsid w:val="00970C9F"/>
    <w:rsid w:val="00971021"/>
    <w:rsid w:val="00971085"/>
    <w:rsid w:val="00971097"/>
    <w:rsid w:val="009712CD"/>
    <w:rsid w:val="0097156A"/>
    <w:rsid w:val="0097189A"/>
    <w:rsid w:val="00971E7C"/>
    <w:rsid w:val="00971EAA"/>
    <w:rsid w:val="0097202A"/>
    <w:rsid w:val="009722BF"/>
    <w:rsid w:val="009722F8"/>
    <w:rsid w:val="0097245C"/>
    <w:rsid w:val="00972629"/>
    <w:rsid w:val="00972747"/>
    <w:rsid w:val="009728B6"/>
    <w:rsid w:val="0097295A"/>
    <w:rsid w:val="00972966"/>
    <w:rsid w:val="00972E82"/>
    <w:rsid w:val="00972F57"/>
    <w:rsid w:val="0097310B"/>
    <w:rsid w:val="009734FB"/>
    <w:rsid w:val="00973549"/>
    <w:rsid w:val="00973C2D"/>
    <w:rsid w:val="00973C7E"/>
    <w:rsid w:val="00973DF7"/>
    <w:rsid w:val="00974048"/>
    <w:rsid w:val="00974314"/>
    <w:rsid w:val="009745D9"/>
    <w:rsid w:val="0097469E"/>
    <w:rsid w:val="009748A6"/>
    <w:rsid w:val="00974E74"/>
    <w:rsid w:val="00975232"/>
    <w:rsid w:val="0097527F"/>
    <w:rsid w:val="009752B6"/>
    <w:rsid w:val="00975328"/>
    <w:rsid w:val="009757CC"/>
    <w:rsid w:val="009758DA"/>
    <w:rsid w:val="00975C23"/>
    <w:rsid w:val="00975C8F"/>
    <w:rsid w:val="00975CA6"/>
    <w:rsid w:val="00975D4B"/>
    <w:rsid w:val="00975E77"/>
    <w:rsid w:val="00975FBC"/>
    <w:rsid w:val="009764B8"/>
    <w:rsid w:val="00976661"/>
    <w:rsid w:val="00976890"/>
    <w:rsid w:val="00976959"/>
    <w:rsid w:val="00976AB2"/>
    <w:rsid w:val="00976F81"/>
    <w:rsid w:val="00977774"/>
    <w:rsid w:val="009777F7"/>
    <w:rsid w:val="00977A29"/>
    <w:rsid w:val="00977A51"/>
    <w:rsid w:val="00977C35"/>
    <w:rsid w:val="0098002A"/>
    <w:rsid w:val="0098009C"/>
    <w:rsid w:val="00980361"/>
    <w:rsid w:val="009803A4"/>
    <w:rsid w:val="00980ABB"/>
    <w:rsid w:val="00980C3B"/>
    <w:rsid w:val="00980D67"/>
    <w:rsid w:val="00981228"/>
    <w:rsid w:val="0098154D"/>
    <w:rsid w:val="00981809"/>
    <w:rsid w:val="0098199E"/>
    <w:rsid w:val="009820C6"/>
    <w:rsid w:val="009828BF"/>
    <w:rsid w:val="00982A81"/>
    <w:rsid w:val="00982C64"/>
    <w:rsid w:val="00982D9F"/>
    <w:rsid w:val="00982F29"/>
    <w:rsid w:val="00982FED"/>
    <w:rsid w:val="00983292"/>
    <w:rsid w:val="0098352A"/>
    <w:rsid w:val="0098381F"/>
    <w:rsid w:val="00983857"/>
    <w:rsid w:val="00983A30"/>
    <w:rsid w:val="00983AD5"/>
    <w:rsid w:val="00984018"/>
    <w:rsid w:val="0098405C"/>
    <w:rsid w:val="009841BE"/>
    <w:rsid w:val="009842B9"/>
    <w:rsid w:val="00984390"/>
    <w:rsid w:val="009843D2"/>
    <w:rsid w:val="00984BA4"/>
    <w:rsid w:val="00984FED"/>
    <w:rsid w:val="00985034"/>
    <w:rsid w:val="00985108"/>
    <w:rsid w:val="00985450"/>
    <w:rsid w:val="00985542"/>
    <w:rsid w:val="009858ED"/>
    <w:rsid w:val="00985933"/>
    <w:rsid w:val="00985A61"/>
    <w:rsid w:val="00986166"/>
    <w:rsid w:val="009861F6"/>
    <w:rsid w:val="0098633C"/>
    <w:rsid w:val="00986BFF"/>
    <w:rsid w:val="00986F6A"/>
    <w:rsid w:val="00987225"/>
    <w:rsid w:val="0098738C"/>
    <w:rsid w:val="0098787C"/>
    <w:rsid w:val="00987919"/>
    <w:rsid w:val="00987993"/>
    <w:rsid w:val="00987CA8"/>
    <w:rsid w:val="00987DC4"/>
    <w:rsid w:val="00987DFE"/>
    <w:rsid w:val="00987E7E"/>
    <w:rsid w:val="00987EC0"/>
    <w:rsid w:val="009900D0"/>
    <w:rsid w:val="009901F8"/>
    <w:rsid w:val="00990341"/>
    <w:rsid w:val="009907F3"/>
    <w:rsid w:val="00990A4B"/>
    <w:rsid w:val="00990B0F"/>
    <w:rsid w:val="00990CC3"/>
    <w:rsid w:val="00991430"/>
    <w:rsid w:val="00991ECB"/>
    <w:rsid w:val="00991F5F"/>
    <w:rsid w:val="009922DA"/>
    <w:rsid w:val="00992602"/>
    <w:rsid w:val="00992896"/>
    <w:rsid w:val="00992F1D"/>
    <w:rsid w:val="00992FD7"/>
    <w:rsid w:val="0099315A"/>
    <w:rsid w:val="00993449"/>
    <w:rsid w:val="0099354C"/>
    <w:rsid w:val="00993659"/>
    <w:rsid w:val="0099387F"/>
    <w:rsid w:val="00993939"/>
    <w:rsid w:val="00993CE3"/>
    <w:rsid w:val="00993FD0"/>
    <w:rsid w:val="0099408B"/>
    <w:rsid w:val="0099441A"/>
    <w:rsid w:val="00994440"/>
    <w:rsid w:val="0099449F"/>
    <w:rsid w:val="009946ED"/>
    <w:rsid w:val="009948FF"/>
    <w:rsid w:val="00994A54"/>
    <w:rsid w:val="00994B4F"/>
    <w:rsid w:val="00994B71"/>
    <w:rsid w:val="00994DCF"/>
    <w:rsid w:val="0099567E"/>
    <w:rsid w:val="009956E7"/>
    <w:rsid w:val="009959A6"/>
    <w:rsid w:val="009959CB"/>
    <w:rsid w:val="00995B61"/>
    <w:rsid w:val="00995E26"/>
    <w:rsid w:val="00996036"/>
    <w:rsid w:val="00996171"/>
    <w:rsid w:val="009961EC"/>
    <w:rsid w:val="009968E5"/>
    <w:rsid w:val="00996BC3"/>
    <w:rsid w:val="00996CCA"/>
    <w:rsid w:val="00997057"/>
    <w:rsid w:val="00997828"/>
    <w:rsid w:val="00997B6C"/>
    <w:rsid w:val="00997E78"/>
    <w:rsid w:val="00997FA0"/>
    <w:rsid w:val="00997FD9"/>
    <w:rsid w:val="009A0EF7"/>
    <w:rsid w:val="009A11ED"/>
    <w:rsid w:val="009A14F4"/>
    <w:rsid w:val="009A15E9"/>
    <w:rsid w:val="009A17A3"/>
    <w:rsid w:val="009A1FB2"/>
    <w:rsid w:val="009A213A"/>
    <w:rsid w:val="009A2433"/>
    <w:rsid w:val="009A251F"/>
    <w:rsid w:val="009A2B63"/>
    <w:rsid w:val="009A2FE1"/>
    <w:rsid w:val="009A3088"/>
    <w:rsid w:val="009A31EC"/>
    <w:rsid w:val="009A3272"/>
    <w:rsid w:val="009A3484"/>
    <w:rsid w:val="009A3652"/>
    <w:rsid w:val="009A3CA3"/>
    <w:rsid w:val="009A3DB8"/>
    <w:rsid w:val="009A3F5F"/>
    <w:rsid w:val="009A4397"/>
    <w:rsid w:val="009A4597"/>
    <w:rsid w:val="009A486F"/>
    <w:rsid w:val="009A49C4"/>
    <w:rsid w:val="009A4BE2"/>
    <w:rsid w:val="009A50DF"/>
    <w:rsid w:val="009A534F"/>
    <w:rsid w:val="009A53DB"/>
    <w:rsid w:val="009A5554"/>
    <w:rsid w:val="009A5979"/>
    <w:rsid w:val="009A5D64"/>
    <w:rsid w:val="009A63B1"/>
    <w:rsid w:val="009A6701"/>
    <w:rsid w:val="009A6793"/>
    <w:rsid w:val="009A7346"/>
    <w:rsid w:val="009A7634"/>
    <w:rsid w:val="009A7797"/>
    <w:rsid w:val="009A77D8"/>
    <w:rsid w:val="009A7887"/>
    <w:rsid w:val="009A7943"/>
    <w:rsid w:val="009A7D42"/>
    <w:rsid w:val="009A7F07"/>
    <w:rsid w:val="009B0234"/>
    <w:rsid w:val="009B02BE"/>
    <w:rsid w:val="009B0397"/>
    <w:rsid w:val="009B09FB"/>
    <w:rsid w:val="009B09FC"/>
    <w:rsid w:val="009B0A2A"/>
    <w:rsid w:val="009B0A63"/>
    <w:rsid w:val="009B0D4D"/>
    <w:rsid w:val="009B0DF7"/>
    <w:rsid w:val="009B0F45"/>
    <w:rsid w:val="009B0F4C"/>
    <w:rsid w:val="009B14B3"/>
    <w:rsid w:val="009B1673"/>
    <w:rsid w:val="009B1808"/>
    <w:rsid w:val="009B1844"/>
    <w:rsid w:val="009B1BFF"/>
    <w:rsid w:val="009B1C30"/>
    <w:rsid w:val="009B1ECC"/>
    <w:rsid w:val="009B1F71"/>
    <w:rsid w:val="009B2661"/>
    <w:rsid w:val="009B2870"/>
    <w:rsid w:val="009B2C7A"/>
    <w:rsid w:val="009B2FB6"/>
    <w:rsid w:val="009B322C"/>
    <w:rsid w:val="009B3586"/>
    <w:rsid w:val="009B3718"/>
    <w:rsid w:val="009B38B2"/>
    <w:rsid w:val="009B3C07"/>
    <w:rsid w:val="009B3E7D"/>
    <w:rsid w:val="009B4085"/>
    <w:rsid w:val="009B414C"/>
    <w:rsid w:val="009B41B5"/>
    <w:rsid w:val="009B41BE"/>
    <w:rsid w:val="009B43A2"/>
    <w:rsid w:val="009B4CE0"/>
    <w:rsid w:val="009B52F4"/>
    <w:rsid w:val="009B55C1"/>
    <w:rsid w:val="009B55F8"/>
    <w:rsid w:val="009B579A"/>
    <w:rsid w:val="009B595F"/>
    <w:rsid w:val="009B5A7B"/>
    <w:rsid w:val="009B5B00"/>
    <w:rsid w:val="009B5B4D"/>
    <w:rsid w:val="009B5BB7"/>
    <w:rsid w:val="009B5EDD"/>
    <w:rsid w:val="009B60AA"/>
    <w:rsid w:val="009B62AC"/>
    <w:rsid w:val="009B634F"/>
    <w:rsid w:val="009B6567"/>
    <w:rsid w:val="009B6B8B"/>
    <w:rsid w:val="009B74AF"/>
    <w:rsid w:val="009C00BE"/>
    <w:rsid w:val="009C05D5"/>
    <w:rsid w:val="009C0BCD"/>
    <w:rsid w:val="009C0E01"/>
    <w:rsid w:val="009C0EE5"/>
    <w:rsid w:val="009C145C"/>
    <w:rsid w:val="009C1AB4"/>
    <w:rsid w:val="009C1C14"/>
    <w:rsid w:val="009C1D60"/>
    <w:rsid w:val="009C1F0A"/>
    <w:rsid w:val="009C1F6F"/>
    <w:rsid w:val="009C21B9"/>
    <w:rsid w:val="009C24EA"/>
    <w:rsid w:val="009C2AAF"/>
    <w:rsid w:val="009C2B28"/>
    <w:rsid w:val="009C2E08"/>
    <w:rsid w:val="009C2E83"/>
    <w:rsid w:val="009C2F46"/>
    <w:rsid w:val="009C355D"/>
    <w:rsid w:val="009C3919"/>
    <w:rsid w:val="009C39A6"/>
    <w:rsid w:val="009C39BC"/>
    <w:rsid w:val="009C3AB2"/>
    <w:rsid w:val="009C3CE7"/>
    <w:rsid w:val="009C4346"/>
    <w:rsid w:val="009C4639"/>
    <w:rsid w:val="009C4698"/>
    <w:rsid w:val="009C49A3"/>
    <w:rsid w:val="009C4AB8"/>
    <w:rsid w:val="009C4B95"/>
    <w:rsid w:val="009C4C2E"/>
    <w:rsid w:val="009C50D0"/>
    <w:rsid w:val="009C531B"/>
    <w:rsid w:val="009C5A55"/>
    <w:rsid w:val="009C5ADE"/>
    <w:rsid w:val="009C64E3"/>
    <w:rsid w:val="009C69ED"/>
    <w:rsid w:val="009C6B21"/>
    <w:rsid w:val="009C6F39"/>
    <w:rsid w:val="009C70AE"/>
    <w:rsid w:val="009C7389"/>
    <w:rsid w:val="009C75C9"/>
    <w:rsid w:val="009C7777"/>
    <w:rsid w:val="009C7AA2"/>
    <w:rsid w:val="009D0113"/>
    <w:rsid w:val="009D01B1"/>
    <w:rsid w:val="009D029C"/>
    <w:rsid w:val="009D0314"/>
    <w:rsid w:val="009D0B10"/>
    <w:rsid w:val="009D0B6C"/>
    <w:rsid w:val="009D0D9A"/>
    <w:rsid w:val="009D0EDC"/>
    <w:rsid w:val="009D107C"/>
    <w:rsid w:val="009D1089"/>
    <w:rsid w:val="009D11B4"/>
    <w:rsid w:val="009D1B05"/>
    <w:rsid w:val="009D1C23"/>
    <w:rsid w:val="009D1D3D"/>
    <w:rsid w:val="009D1F57"/>
    <w:rsid w:val="009D1FD5"/>
    <w:rsid w:val="009D2169"/>
    <w:rsid w:val="009D2553"/>
    <w:rsid w:val="009D26A9"/>
    <w:rsid w:val="009D2CF3"/>
    <w:rsid w:val="009D2D49"/>
    <w:rsid w:val="009D2D5B"/>
    <w:rsid w:val="009D2F58"/>
    <w:rsid w:val="009D310D"/>
    <w:rsid w:val="009D3582"/>
    <w:rsid w:val="009D375F"/>
    <w:rsid w:val="009D38F1"/>
    <w:rsid w:val="009D3B78"/>
    <w:rsid w:val="009D3B84"/>
    <w:rsid w:val="009D43F6"/>
    <w:rsid w:val="009D47EF"/>
    <w:rsid w:val="009D4CCC"/>
    <w:rsid w:val="009D4E29"/>
    <w:rsid w:val="009D5300"/>
    <w:rsid w:val="009D543A"/>
    <w:rsid w:val="009D550D"/>
    <w:rsid w:val="009D556B"/>
    <w:rsid w:val="009D5632"/>
    <w:rsid w:val="009D58DD"/>
    <w:rsid w:val="009D590C"/>
    <w:rsid w:val="009D5B81"/>
    <w:rsid w:val="009D5CBD"/>
    <w:rsid w:val="009D5F8B"/>
    <w:rsid w:val="009D5FFB"/>
    <w:rsid w:val="009D6326"/>
    <w:rsid w:val="009D6627"/>
    <w:rsid w:val="009D6D81"/>
    <w:rsid w:val="009D6F64"/>
    <w:rsid w:val="009D7395"/>
    <w:rsid w:val="009D7536"/>
    <w:rsid w:val="009D78C3"/>
    <w:rsid w:val="009D78C6"/>
    <w:rsid w:val="009D79FC"/>
    <w:rsid w:val="009D7A03"/>
    <w:rsid w:val="009D7AC6"/>
    <w:rsid w:val="009D7D94"/>
    <w:rsid w:val="009D7E44"/>
    <w:rsid w:val="009E01F9"/>
    <w:rsid w:val="009E0279"/>
    <w:rsid w:val="009E036C"/>
    <w:rsid w:val="009E0378"/>
    <w:rsid w:val="009E0443"/>
    <w:rsid w:val="009E04F4"/>
    <w:rsid w:val="009E1022"/>
    <w:rsid w:val="009E1033"/>
    <w:rsid w:val="009E14C1"/>
    <w:rsid w:val="009E1CD0"/>
    <w:rsid w:val="009E1D6C"/>
    <w:rsid w:val="009E214F"/>
    <w:rsid w:val="009E28AC"/>
    <w:rsid w:val="009E2911"/>
    <w:rsid w:val="009E2F3B"/>
    <w:rsid w:val="009E3129"/>
    <w:rsid w:val="009E352C"/>
    <w:rsid w:val="009E35A0"/>
    <w:rsid w:val="009E3A06"/>
    <w:rsid w:val="009E3B15"/>
    <w:rsid w:val="009E3E4F"/>
    <w:rsid w:val="009E484B"/>
    <w:rsid w:val="009E486D"/>
    <w:rsid w:val="009E5101"/>
    <w:rsid w:val="009E5132"/>
    <w:rsid w:val="009E530E"/>
    <w:rsid w:val="009E5732"/>
    <w:rsid w:val="009E57D4"/>
    <w:rsid w:val="009E5817"/>
    <w:rsid w:val="009E5DE6"/>
    <w:rsid w:val="009E5EC8"/>
    <w:rsid w:val="009E6294"/>
    <w:rsid w:val="009E6311"/>
    <w:rsid w:val="009E64E4"/>
    <w:rsid w:val="009E6653"/>
    <w:rsid w:val="009E6F5B"/>
    <w:rsid w:val="009E70BB"/>
    <w:rsid w:val="009E7100"/>
    <w:rsid w:val="009E739E"/>
    <w:rsid w:val="009E74E5"/>
    <w:rsid w:val="009E75AB"/>
    <w:rsid w:val="009E7973"/>
    <w:rsid w:val="009E7A08"/>
    <w:rsid w:val="009E7B22"/>
    <w:rsid w:val="009E7CC8"/>
    <w:rsid w:val="009E7CDC"/>
    <w:rsid w:val="009E7D19"/>
    <w:rsid w:val="009E7EE0"/>
    <w:rsid w:val="009F005C"/>
    <w:rsid w:val="009F0108"/>
    <w:rsid w:val="009F0111"/>
    <w:rsid w:val="009F0212"/>
    <w:rsid w:val="009F0263"/>
    <w:rsid w:val="009F0291"/>
    <w:rsid w:val="009F08E8"/>
    <w:rsid w:val="009F099B"/>
    <w:rsid w:val="009F0C2C"/>
    <w:rsid w:val="009F0C85"/>
    <w:rsid w:val="009F0D62"/>
    <w:rsid w:val="009F0F45"/>
    <w:rsid w:val="009F1053"/>
    <w:rsid w:val="009F1538"/>
    <w:rsid w:val="009F164A"/>
    <w:rsid w:val="009F1813"/>
    <w:rsid w:val="009F1963"/>
    <w:rsid w:val="009F1B86"/>
    <w:rsid w:val="009F204F"/>
    <w:rsid w:val="009F2151"/>
    <w:rsid w:val="009F2251"/>
    <w:rsid w:val="009F2427"/>
    <w:rsid w:val="009F27C9"/>
    <w:rsid w:val="009F2F31"/>
    <w:rsid w:val="009F2F44"/>
    <w:rsid w:val="009F356C"/>
    <w:rsid w:val="009F367B"/>
    <w:rsid w:val="009F375E"/>
    <w:rsid w:val="009F3B09"/>
    <w:rsid w:val="009F3B3E"/>
    <w:rsid w:val="009F41F4"/>
    <w:rsid w:val="009F4275"/>
    <w:rsid w:val="009F4536"/>
    <w:rsid w:val="009F459B"/>
    <w:rsid w:val="009F4A68"/>
    <w:rsid w:val="009F4CAA"/>
    <w:rsid w:val="009F50D7"/>
    <w:rsid w:val="009F5358"/>
    <w:rsid w:val="009F5EA8"/>
    <w:rsid w:val="009F5FBF"/>
    <w:rsid w:val="009F6156"/>
    <w:rsid w:val="009F647B"/>
    <w:rsid w:val="009F6562"/>
    <w:rsid w:val="009F6A49"/>
    <w:rsid w:val="009F6DCC"/>
    <w:rsid w:val="009F7823"/>
    <w:rsid w:val="00A00085"/>
    <w:rsid w:val="00A00295"/>
    <w:rsid w:val="00A0053B"/>
    <w:rsid w:val="00A00653"/>
    <w:rsid w:val="00A0079F"/>
    <w:rsid w:val="00A0085E"/>
    <w:rsid w:val="00A00B54"/>
    <w:rsid w:val="00A00CFF"/>
    <w:rsid w:val="00A00D3A"/>
    <w:rsid w:val="00A00FB7"/>
    <w:rsid w:val="00A0106F"/>
    <w:rsid w:val="00A0159A"/>
    <w:rsid w:val="00A01603"/>
    <w:rsid w:val="00A016F0"/>
    <w:rsid w:val="00A0174D"/>
    <w:rsid w:val="00A01C4D"/>
    <w:rsid w:val="00A01C93"/>
    <w:rsid w:val="00A01EB8"/>
    <w:rsid w:val="00A01F85"/>
    <w:rsid w:val="00A021B3"/>
    <w:rsid w:val="00A02213"/>
    <w:rsid w:val="00A022E2"/>
    <w:rsid w:val="00A02351"/>
    <w:rsid w:val="00A0262C"/>
    <w:rsid w:val="00A02C68"/>
    <w:rsid w:val="00A02EDF"/>
    <w:rsid w:val="00A03037"/>
    <w:rsid w:val="00A0331A"/>
    <w:rsid w:val="00A03843"/>
    <w:rsid w:val="00A039F1"/>
    <w:rsid w:val="00A03BB3"/>
    <w:rsid w:val="00A03C2D"/>
    <w:rsid w:val="00A03DAC"/>
    <w:rsid w:val="00A04064"/>
    <w:rsid w:val="00A04298"/>
    <w:rsid w:val="00A04542"/>
    <w:rsid w:val="00A04885"/>
    <w:rsid w:val="00A04D26"/>
    <w:rsid w:val="00A0509F"/>
    <w:rsid w:val="00A05126"/>
    <w:rsid w:val="00A05341"/>
    <w:rsid w:val="00A05AFE"/>
    <w:rsid w:val="00A05D26"/>
    <w:rsid w:val="00A060EB"/>
    <w:rsid w:val="00A0638D"/>
    <w:rsid w:val="00A06AE5"/>
    <w:rsid w:val="00A06C19"/>
    <w:rsid w:val="00A06CAB"/>
    <w:rsid w:val="00A07090"/>
    <w:rsid w:val="00A0732F"/>
    <w:rsid w:val="00A0733C"/>
    <w:rsid w:val="00A07A2E"/>
    <w:rsid w:val="00A07A7B"/>
    <w:rsid w:val="00A07B75"/>
    <w:rsid w:val="00A07CFE"/>
    <w:rsid w:val="00A07ECC"/>
    <w:rsid w:val="00A07FC1"/>
    <w:rsid w:val="00A1012C"/>
    <w:rsid w:val="00A10DCC"/>
    <w:rsid w:val="00A111A2"/>
    <w:rsid w:val="00A119EB"/>
    <w:rsid w:val="00A11A0E"/>
    <w:rsid w:val="00A11D86"/>
    <w:rsid w:val="00A122EA"/>
    <w:rsid w:val="00A12648"/>
    <w:rsid w:val="00A12A10"/>
    <w:rsid w:val="00A12EB8"/>
    <w:rsid w:val="00A13241"/>
    <w:rsid w:val="00A13379"/>
    <w:rsid w:val="00A137E0"/>
    <w:rsid w:val="00A1382E"/>
    <w:rsid w:val="00A14014"/>
    <w:rsid w:val="00A14193"/>
    <w:rsid w:val="00A141FF"/>
    <w:rsid w:val="00A14397"/>
    <w:rsid w:val="00A14573"/>
    <w:rsid w:val="00A14645"/>
    <w:rsid w:val="00A14C5A"/>
    <w:rsid w:val="00A14F25"/>
    <w:rsid w:val="00A14F71"/>
    <w:rsid w:val="00A15018"/>
    <w:rsid w:val="00A151FD"/>
    <w:rsid w:val="00A1565C"/>
    <w:rsid w:val="00A1577A"/>
    <w:rsid w:val="00A157DF"/>
    <w:rsid w:val="00A158C2"/>
    <w:rsid w:val="00A159B9"/>
    <w:rsid w:val="00A15A13"/>
    <w:rsid w:val="00A15B09"/>
    <w:rsid w:val="00A15DE7"/>
    <w:rsid w:val="00A161C8"/>
    <w:rsid w:val="00A1654C"/>
    <w:rsid w:val="00A16A85"/>
    <w:rsid w:val="00A17539"/>
    <w:rsid w:val="00A1760A"/>
    <w:rsid w:val="00A1786B"/>
    <w:rsid w:val="00A17A87"/>
    <w:rsid w:val="00A17C76"/>
    <w:rsid w:val="00A17EC1"/>
    <w:rsid w:val="00A20593"/>
    <w:rsid w:val="00A20764"/>
    <w:rsid w:val="00A20BF6"/>
    <w:rsid w:val="00A20DB5"/>
    <w:rsid w:val="00A20F7A"/>
    <w:rsid w:val="00A21335"/>
    <w:rsid w:val="00A217BA"/>
    <w:rsid w:val="00A21A2A"/>
    <w:rsid w:val="00A21C8E"/>
    <w:rsid w:val="00A21C9D"/>
    <w:rsid w:val="00A21E93"/>
    <w:rsid w:val="00A21EAE"/>
    <w:rsid w:val="00A220BE"/>
    <w:rsid w:val="00A226B9"/>
    <w:rsid w:val="00A2283E"/>
    <w:rsid w:val="00A22B36"/>
    <w:rsid w:val="00A22BC4"/>
    <w:rsid w:val="00A233CE"/>
    <w:rsid w:val="00A23741"/>
    <w:rsid w:val="00A23ABE"/>
    <w:rsid w:val="00A23C52"/>
    <w:rsid w:val="00A23EF7"/>
    <w:rsid w:val="00A241EB"/>
    <w:rsid w:val="00A24514"/>
    <w:rsid w:val="00A2459F"/>
    <w:rsid w:val="00A248A9"/>
    <w:rsid w:val="00A24A4E"/>
    <w:rsid w:val="00A24FDD"/>
    <w:rsid w:val="00A250CE"/>
    <w:rsid w:val="00A259AF"/>
    <w:rsid w:val="00A26279"/>
    <w:rsid w:val="00A264B4"/>
    <w:rsid w:val="00A267C3"/>
    <w:rsid w:val="00A2683A"/>
    <w:rsid w:val="00A26B40"/>
    <w:rsid w:val="00A26BF9"/>
    <w:rsid w:val="00A26C40"/>
    <w:rsid w:val="00A26CD5"/>
    <w:rsid w:val="00A26E29"/>
    <w:rsid w:val="00A26E79"/>
    <w:rsid w:val="00A26FEA"/>
    <w:rsid w:val="00A270A2"/>
    <w:rsid w:val="00A275E1"/>
    <w:rsid w:val="00A27F4B"/>
    <w:rsid w:val="00A30216"/>
    <w:rsid w:val="00A302AE"/>
    <w:rsid w:val="00A3065B"/>
    <w:rsid w:val="00A3072D"/>
    <w:rsid w:val="00A30809"/>
    <w:rsid w:val="00A30B3B"/>
    <w:rsid w:val="00A30CBA"/>
    <w:rsid w:val="00A30DD2"/>
    <w:rsid w:val="00A30EB4"/>
    <w:rsid w:val="00A30F88"/>
    <w:rsid w:val="00A3146A"/>
    <w:rsid w:val="00A314D9"/>
    <w:rsid w:val="00A31722"/>
    <w:rsid w:val="00A3194D"/>
    <w:rsid w:val="00A31A97"/>
    <w:rsid w:val="00A323A3"/>
    <w:rsid w:val="00A32501"/>
    <w:rsid w:val="00A3252F"/>
    <w:rsid w:val="00A32653"/>
    <w:rsid w:val="00A32894"/>
    <w:rsid w:val="00A32A75"/>
    <w:rsid w:val="00A32AB2"/>
    <w:rsid w:val="00A32E4A"/>
    <w:rsid w:val="00A32EA1"/>
    <w:rsid w:val="00A32FB7"/>
    <w:rsid w:val="00A33020"/>
    <w:rsid w:val="00A335D6"/>
    <w:rsid w:val="00A340C2"/>
    <w:rsid w:val="00A340CD"/>
    <w:rsid w:val="00A344DE"/>
    <w:rsid w:val="00A345CB"/>
    <w:rsid w:val="00A34C74"/>
    <w:rsid w:val="00A34D86"/>
    <w:rsid w:val="00A35125"/>
    <w:rsid w:val="00A3571A"/>
    <w:rsid w:val="00A35A38"/>
    <w:rsid w:val="00A35A5F"/>
    <w:rsid w:val="00A35B9A"/>
    <w:rsid w:val="00A35E98"/>
    <w:rsid w:val="00A36343"/>
    <w:rsid w:val="00A3640A"/>
    <w:rsid w:val="00A368FC"/>
    <w:rsid w:val="00A372F5"/>
    <w:rsid w:val="00A37339"/>
    <w:rsid w:val="00A402E9"/>
    <w:rsid w:val="00A40321"/>
    <w:rsid w:val="00A404C0"/>
    <w:rsid w:val="00A40515"/>
    <w:rsid w:val="00A412B6"/>
    <w:rsid w:val="00A41B8B"/>
    <w:rsid w:val="00A41D41"/>
    <w:rsid w:val="00A41DCA"/>
    <w:rsid w:val="00A41E4B"/>
    <w:rsid w:val="00A4224C"/>
    <w:rsid w:val="00A422EE"/>
    <w:rsid w:val="00A4290D"/>
    <w:rsid w:val="00A4298C"/>
    <w:rsid w:val="00A42EF5"/>
    <w:rsid w:val="00A43274"/>
    <w:rsid w:val="00A4338B"/>
    <w:rsid w:val="00A4348F"/>
    <w:rsid w:val="00A4390F"/>
    <w:rsid w:val="00A439A1"/>
    <w:rsid w:val="00A43C08"/>
    <w:rsid w:val="00A43DBE"/>
    <w:rsid w:val="00A4403F"/>
    <w:rsid w:val="00A44628"/>
    <w:rsid w:val="00A44757"/>
    <w:rsid w:val="00A449DC"/>
    <w:rsid w:val="00A44E09"/>
    <w:rsid w:val="00A44EC5"/>
    <w:rsid w:val="00A4505C"/>
    <w:rsid w:val="00A452F3"/>
    <w:rsid w:val="00A454B3"/>
    <w:rsid w:val="00A4573F"/>
    <w:rsid w:val="00A45B14"/>
    <w:rsid w:val="00A45C52"/>
    <w:rsid w:val="00A45EBA"/>
    <w:rsid w:val="00A463EA"/>
    <w:rsid w:val="00A46A32"/>
    <w:rsid w:val="00A46F0F"/>
    <w:rsid w:val="00A4733C"/>
    <w:rsid w:val="00A476AB"/>
    <w:rsid w:val="00A47E9D"/>
    <w:rsid w:val="00A47EAD"/>
    <w:rsid w:val="00A50171"/>
    <w:rsid w:val="00A505A1"/>
    <w:rsid w:val="00A50C26"/>
    <w:rsid w:val="00A50D80"/>
    <w:rsid w:val="00A50E5E"/>
    <w:rsid w:val="00A5100C"/>
    <w:rsid w:val="00A5113A"/>
    <w:rsid w:val="00A512AE"/>
    <w:rsid w:val="00A512DF"/>
    <w:rsid w:val="00A513FD"/>
    <w:rsid w:val="00A514A5"/>
    <w:rsid w:val="00A51851"/>
    <w:rsid w:val="00A51989"/>
    <w:rsid w:val="00A51AD1"/>
    <w:rsid w:val="00A51DE5"/>
    <w:rsid w:val="00A51FB4"/>
    <w:rsid w:val="00A524FA"/>
    <w:rsid w:val="00A528D2"/>
    <w:rsid w:val="00A52E9A"/>
    <w:rsid w:val="00A52EBD"/>
    <w:rsid w:val="00A52F12"/>
    <w:rsid w:val="00A536AE"/>
    <w:rsid w:val="00A536FB"/>
    <w:rsid w:val="00A537D1"/>
    <w:rsid w:val="00A54084"/>
    <w:rsid w:val="00A54116"/>
    <w:rsid w:val="00A542D6"/>
    <w:rsid w:val="00A549BE"/>
    <w:rsid w:val="00A54E34"/>
    <w:rsid w:val="00A55370"/>
    <w:rsid w:val="00A556A0"/>
    <w:rsid w:val="00A55D34"/>
    <w:rsid w:val="00A562A7"/>
    <w:rsid w:val="00A56306"/>
    <w:rsid w:val="00A5672F"/>
    <w:rsid w:val="00A56ABF"/>
    <w:rsid w:val="00A56FFF"/>
    <w:rsid w:val="00A57127"/>
    <w:rsid w:val="00A57328"/>
    <w:rsid w:val="00A574F2"/>
    <w:rsid w:val="00A5750C"/>
    <w:rsid w:val="00A577FD"/>
    <w:rsid w:val="00A60489"/>
    <w:rsid w:val="00A606C4"/>
    <w:rsid w:val="00A60742"/>
    <w:rsid w:val="00A60993"/>
    <w:rsid w:val="00A60AC4"/>
    <w:rsid w:val="00A60BD2"/>
    <w:rsid w:val="00A60C4C"/>
    <w:rsid w:val="00A60DE4"/>
    <w:rsid w:val="00A60E5A"/>
    <w:rsid w:val="00A613F7"/>
    <w:rsid w:val="00A61DB4"/>
    <w:rsid w:val="00A62042"/>
    <w:rsid w:val="00A621EA"/>
    <w:rsid w:val="00A623DF"/>
    <w:rsid w:val="00A62596"/>
    <w:rsid w:val="00A62CE5"/>
    <w:rsid w:val="00A62D5F"/>
    <w:rsid w:val="00A639D4"/>
    <w:rsid w:val="00A63A52"/>
    <w:rsid w:val="00A63A6A"/>
    <w:rsid w:val="00A63B0A"/>
    <w:rsid w:val="00A63B42"/>
    <w:rsid w:val="00A63CC0"/>
    <w:rsid w:val="00A63DCB"/>
    <w:rsid w:val="00A64466"/>
    <w:rsid w:val="00A6452D"/>
    <w:rsid w:val="00A6470B"/>
    <w:rsid w:val="00A6477E"/>
    <w:rsid w:val="00A64950"/>
    <w:rsid w:val="00A64B80"/>
    <w:rsid w:val="00A64D37"/>
    <w:rsid w:val="00A64DCF"/>
    <w:rsid w:val="00A656BE"/>
    <w:rsid w:val="00A658F9"/>
    <w:rsid w:val="00A65A39"/>
    <w:rsid w:val="00A65B5C"/>
    <w:rsid w:val="00A65BAD"/>
    <w:rsid w:val="00A65C50"/>
    <w:rsid w:val="00A65F2A"/>
    <w:rsid w:val="00A66124"/>
    <w:rsid w:val="00A663D9"/>
    <w:rsid w:val="00A667B0"/>
    <w:rsid w:val="00A66E3D"/>
    <w:rsid w:val="00A66E5F"/>
    <w:rsid w:val="00A66E9C"/>
    <w:rsid w:val="00A66FE5"/>
    <w:rsid w:val="00A67259"/>
    <w:rsid w:val="00A674D5"/>
    <w:rsid w:val="00A67676"/>
    <w:rsid w:val="00A67C07"/>
    <w:rsid w:val="00A67DEF"/>
    <w:rsid w:val="00A67E1D"/>
    <w:rsid w:val="00A70163"/>
    <w:rsid w:val="00A701D4"/>
    <w:rsid w:val="00A703FA"/>
    <w:rsid w:val="00A70539"/>
    <w:rsid w:val="00A7076E"/>
    <w:rsid w:val="00A70BD6"/>
    <w:rsid w:val="00A70F6A"/>
    <w:rsid w:val="00A711FB"/>
    <w:rsid w:val="00A71498"/>
    <w:rsid w:val="00A71993"/>
    <w:rsid w:val="00A71ED4"/>
    <w:rsid w:val="00A7214A"/>
    <w:rsid w:val="00A721CB"/>
    <w:rsid w:val="00A72883"/>
    <w:rsid w:val="00A72B26"/>
    <w:rsid w:val="00A7304B"/>
    <w:rsid w:val="00A730AD"/>
    <w:rsid w:val="00A731AB"/>
    <w:rsid w:val="00A731BA"/>
    <w:rsid w:val="00A734EF"/>
    <w:rsid w:val="00A737FD"/>
    <w:rsid w:val="00A73DB4"/>
    <w:rsid w:val="00A74330"/>
    <w:rsid w:val="00A745F5"/>
    <w:rsid w:val="00A74616"/>
    <w:rsid w:val="00A74969"/>
    <w:rsid w:val="00A74A02"/>
    <w:rsid w:val="00A74AB6"/>
    <w:rsid w:val="00A74ABA"/>
    <w:rsid w:val="00A74E76"/>
    <w:rsid w:val="00A74FE0"/>
    <w:rsid w:val="00A7508E"/>
    <w:rsid w:val="00A750B6"/>
    <w:rsid w:val="00A7511E"/>
    <w:rsid w:val="00A75407"/>
    <w:rsid w:val="00A7565E"/>
    <w:rsid w:val="00A75774"/>
    <w:rsid w:val="00A76918"/>
    <w:rsid w:val="00A76DF7"/>
    <w:rsid w:val="00A770BA"/>
    <w:rsid w:val="00A771D6"/>
    <w:rsid w:val="00A77612"/>
    <w:rsid w:val="00A77C50"/>
    <w:rsid w:val="00A77D05"/>
    <w:rsid w:val="00A77E80"/>
    <w:rsid w:val="00A8006A"/>
    <w:rsid w:val="00A8012A"/>
    <w:rsid w:val="00A80394"/>
    <w:rsid w:val="00A806C2"/>
    <w:rsid w:val="00A808B3"/>
    <w:rsid w:val="00A80B65"/>
    <w:rsid w:val="00A80C0D"/>
    <w:rsid w:val="00A810C4"/>
    <w:rsid w:val="00A81625"/>
    <w:rsid w:val="00A819F4"/>
    <w:rsid w:val="00A81A3C"/>
    <w:rsid w:val="00A81B3F"/>
    <w:rsid w:val="00A81D70"/>
    <w:rsid w:val="00A81F93"/>
    <w:rsid w:val="00A82151"/>
    <w:rsid w:val="00A82360"/>
    <w:rsid w:val="00A8238B"/>
    <w:rsid w:val="00A8254E"/>
    <w:rsid w:val="00A82565"/>
    <w:rsid w:val="00A82705"/>
    <w:rsid w:val="00A83244"/>
    <w:rsid w:val="00A832EF"/>
    <w:rsid w:val="00A83477"/>
    <w:rsid w:val="00A8387A"/>
    <w:rsid w:val="00A83A31"/>
    <w:rsid w:val="00A83B01"/>
    <w:rsid w:val="00A83B0D"/>
    <w:rsid w:val="00A83D52"/>
    <w:rsid w:val="00A83EB9"/>
    <w:rsid w:val="00A83F06"/>
    <w:rsid w:val="00A84181"/>
    <w:rsid w:val="00A843B3"/>
    <w:rsid w:val="00A84770"/>
    <w:rsid w:val="00A84AD4"/>
    <w:rsid w:val="00A84B10"/>
    <w:rsid w:val="00A84DB8"/>
    <w:rsid w:val="00A855D1"/>
    <w:rsid w:val="00A8588B"/>
    <w:rsid w:val="00A85A8A"/>
    <w:rsid w:val="00A8668A"/>
    <w:rsid w:val="00A866DA"/>
    <w:rsid w:val="00A8672D"/>
    <w:rsid w:val="00A86884"/>
    <w:rsid w:val="00A8691F"/>
    <w:rsid w:val="00A8703E"/>
    <w:rsid w:val="00A87242"/>
    <w:rsid w:val="00A8760A"/>
    <w:rsid w:val="00A87805"/>
    <w:rsid w:val="00A87916"/>
    <w:rsid w:val="00A87A7A"/>
    <w:rsid w:val="00A87B22"/>
    <w:rsid w:val="00A87C7A"/>
    <w:rsid w:val="00A87FA0"/>
    <w:rsid w:val="00A90134"/>
    <w:rsid w:val="00A90952"/>
    <w:rsid w:val="00A909A5"/>
    <w:rsid w:val="00A909B8"/>
    <w:rsid w:val="00A90CC2"/>
    <w:rsid w:val="00A91269"/>
    <w:rsid w:val="00A913AF"/>
    <w:rsid w:val="00A91995"/>
    <w:rsid w:val="00A919AE"/>
    <w:rsid w:val="00A91A20"/>
    <w:rsid w:val="00A91ACA"/>
    <w:rsid w:val="00A91B69"/>
    <w:rsid w:val="00A91C12"/>
    <w:rsid w:val="00A91C5D"/>
    <w:rsid w:val="00A91D51"/>
    <w:rsid w:val="00A91D92"/>
    <w:rsid w:val="00A92351"/>
    <w:rsid w:val="00A92480"/>
    <w:rsid w:val="00A928AD"/>
    <w:rsid w:val="00A92925"/>
    <w:rsid w:val="00A92AEB"/>
    <w:rsid w:val="00A92CD8"/>
    <w:rsid w:val="00A9322D"/>
    <w:rsid w:val="00A93431"/>
    <w:rsid w:val="00A9346C"/>
    <w:rsid w:val="00A9365D"/>
    <w:rsid w:val="00A93855"/>
    <w:rsid w:val="00A93896"/>
    <w:rsid w:val="00A93BBB"/>
    <w:rsid w:val="00A93E92"/>
    <w:rsid w:val="00A94069"/>
    <w:rsid w:val="00A9428D"/>
    <w:rsid w:val="00A94818"/>
    <w:rsid w:val="00A9489C"/>
    <w:rsid w:val="00A94BC6"/>
    <w:rsid w:val="00A94E16"/>
    <w:rsid w:val="00A94ECC"/>
    <w:rsid w:val="00A94F12"/>
    <w:rsid w:val="00A94FB3"/>
    <w:rsid w:val="00A95397"/>
    <w:rsid w:val="00A95651"/>
    <w:rsid w:val="00A95F51"/>
    <w:rsid w:val="00A9658D"/>
    <w:rsid w:val="00A9689F"/>
    <w:rsid w:val="00A96903"/>
    <w:rsid w:val="00A96965"/>
    <w:rsid w:val="00A96A46"/>
    <w:rsid w:val="00A96A94"/>
    <w:rsid w:val="00A96BA2"/>
    <w:rsid w:val="00A97181"/>
    <w:rsid w:val="00A974CE"/>
    <w:rsid w:val="00AA0431"/>
    <w:rsid w:val="00AA08CA"/>
    <w:rsid w:val="00AA0B9F"/>
    <w:rsid w:val="00AA0CF4"/>
    <w:rsid w:val="00AA0E84"/>
    <w:rsid w:val="00AA1270"/>
    <w:rsid w:val="00AA1438"/>
    <w:rsid w:val="00AA168D"/>
    <w:rsid w:val="00AA1BD3"/>
    <w:rsid w:val="00AA1F8C"/>
    <w:rsid w:val="00AA21D1"/>
    <w:rsid w:val="00AA2B69"/>
    <w:rsid w:val="00AA2BA5"/>
    <w:rsid w:val="00AA2F6B"/>
    <w:rsid w:val="00AA3198"/>
    <w:rsid w:val="00AA33F5"/>
    <w:rsid w:val="00AA354C"/>
    <w:rsid w:val="00AA3647"/>
    <w:rsid w:val="00AA385B"/>
    <w:rsid w:val="00AA3874"/>
    <w:rsid w:val="00AA3D28"/>
    <w:rsid w:val="00AA3E3F"/>
    <w:rsid w:val="00AA3FB4"/>
    <w:rsid w:val="00AA407C"/>
    <w:rsid w:val="00AA410A"/>
    <w:rsid w:val="00AA45C4"/>
    <w:rsid w:val="00AA462D"/>
    <w:rsid w:val="00AA46BF"/>
    <w:rsid w:val="00AA4BED"/>
    <w:rsid w:val="00AA4E37"/>
    <w:rsid w:val="00AA4E88"/>
    <w:rsid w:val="00AA4F1E"/>
    <w:rsid w:val="00AA51DC"/>
    <w:rsid w:val="00AA54BE"/>
    <w:rsid w:val="00AA54FA"/>
    <w:rsid w:val="00AA552E"/>
    <w:rsid w:val="00AA5711"/>
    <w:rsid w:val="00AA5FE1"/>
    <w:rsid w:val="00AA60FE"/>
    <w:rsid w:val="00AA6578"/>
    <w:rsid w:val="00AA68F8"/>
    <w:rsid w:val="00AA6921"/>
    <w:rsid w:val="00AA6A6E"/>
    <w:rsid w:val="00AA6AB6"/>
    <w:rsid w:val="00AA6CEB"/>
    <w:rsid w:val="00AA6CF8"/>
    <w:rsid w:val="00AA726E"/>
    <w:rsid w:val="00AA78E9"/>
    <w:rsid w:val="00AA7959"/>
    <w:rsid w:val="00AA7B77"/>
    <w:rsid w:val="00AB025B"/>
    <w:rsid w:val="00AB0450"/>
    <w:rsid w:val="00AB04C4"/>
    <w:rsid w:val="00AB0850"/>
    <w:rsid w:val="00AB105E"/>
    <w:rsid w:val="00AB123A"/>
    <w:rsid w:val="00AB15E5"/>
    <w:rsid w:val="00AB165E"/>
    <w:rsid w:val="00AB18FD"/>
    <w:rsid w:val="00AB1989"/>
    <w:rsid w:val="00AB1E80"/>
    <w:rsid w:val="00AB2104"/>
    <w:rsid w:val="00AB2342"/>
    <w:rsid w:val="00AB2414"/>
    <w:rsid w:val="00AB24C5"/>
    <w:rsid w:val="00AB2501"/>
    <w:rsid w:val="00AB26E3"/>
    <w:rsid w:val="00AB2894"/>
    <w:rsid w:val="00AB2A9D"/>
    <w:rsid w:val="00AB2C9B"/>
    <w:rsid w:val="00AB2D4B"/>
    <w:rsid w:val="00AB310D"/>
    <w:rsid w:val="00AB3169"/>
    <w:rsid w:val="00AB3752"/>
    <w:rsid w:val="00AB38E5"/>
    <w:rsid w:val="00AB3B2A"/>
    <w:rsid w:val="00AB3BB6"/>
    <w:rsid w:val="00AB3CC9"/>
    <w:rsid w:val="00AB402D"/>
    <w:rsid w:val="00AB4096"/>
    <w:rsid w:val="00AB42A8"/>
    <w:rsid w:val="00AB43A3"/>
    <w:rsid w:val="00AB44AE"/>
    <w:rsid w:val="00AB49AF"/>
    <w:rsid w:val="00AB4A13"/>
    <w:rsid w:val="00AB4A63"/>
    <w:rsid w:val="00AB4B9F"/>
    <w:rsid w:val="00AB4E02"/>
    <w:rsid w:val="00AB54D9"/>
    <w:rsid w:val="00AB557C"/>
    <w:rsid w:val="00AB601F"/>
    <w:rsid w:val="00AB6163"/>
    <w:rsid w:val="00AB66C5"/>
    <w:rsid w:val="00AB675D"/>
    <w:rsid w:val="00AB6B21"/>
    <w:rsid w:val="00AB6B6A"/>
    <w:rsid w:val="00AB6DF6"/>
    <w:rsid w:val="00AB73A5"/>
    <w:rsid w:val="00AB7722"/>
    <w:rsid w:val="00AB7737"/>
    <w:rsid w:val="00AB77F3"/>
    <w:rsid w:val="00AB79DB"/>
    <w:rsid w:val="00AB7E3E"/>
    <w:rsid w:val="00AB7E6D"/>
    <w:rsid w:val="00AC00CF"/>
    <w:rsid w:val="00AC03CF"/>
    <w:rsid w:val="00AC05E0"/>
    <w:rsid w:val="00AC0674"/>
    <w:rsid w:val="00AC0C84"/>
    <w:rsid w:val="00AC0D49"/>
    <w:rsid w:val="00AC10DA"/>
    <w:rsid w:val="00AC129F"/>
    <w:rsid w:val="00AC15C5"/>
    <w:rsid w:val="00AC15D5"/>
    <w:rsid w:val="00AC1745"/>
    <w:rsid w:val="00AC1E7E"/>
    <w:rsid w:val="00AC21B7"/>
    <w:rsid w:val="00AC255A"/>
    <w:rsid w:val="00AC26B8"/>
    <w:rsid w:val="00AC274A"/>
    <w:rsid w:val="00AC2B74"/>
    <w:rsid w:val="00AC2E07"/>
    <w:rsid w:val="00AC2EA1"/>
    <w:rsid w:val="00AC2F97"/>
    <w:rsid w:val="00AC3097"/>
    <w:rsid w:val="00AC328D"/>
    <w:rsid w:val="00AC3813"/>
    <w:rsid w:val="00AC3859"/>
    <w:rsid w:val="00AC38BB"/>
    <w:rsid w:val="00AC3C0D"/>
    <w:rsid w:val="00AC3C60"/>
    <w:rsid w:val="00AC3D52"/>
    <w:rsid w:val="00AC4335"/>
    <w:rsid w:val="00AC4553"/>
    <w:rsid w:val="00AC4815"/>
    <w:rsid w:val="00AC48A7"/>
    <w:rsid w:val="00AC4DB6"/>
    <w:rsid w:val="00AC4FF0"/>
    <w:rsid w:val="00AC539A"/>
    <w:rsid w:val="00AC5670"/>
    <w:rsid w:val="00AC5812"/>
    <w:rsid w:val="00AC59AF"/>
    <w:rsid w:val="00AC5A74"/>
    <w:rsid w:val="00AC5CBC"/>
    <w:rsid w:val="00AC5D76"/>
    <w:rsid w:val="00AC5E1E"/>
    <w:rsid w:val="00AC6174"/>
    <w:rsid w:val="00AC61E2"/>
    <w:rsid w:val="00AC65DC"/>
    <w:rsid w:val="00AC68C4"/>
    <w:rsid w:val="00AC69EB"/>
    <w:rsid w:val="00AC6C30"/>
    <w:rsid w:val="00AC6CF2"/>
    <w:rsid w:val="00AC6D9D"/>
    <w:rsid w:val="00AC6E90"/>
    <w:rsid w:val="00AC7029"/>
    <w:rsid w:val="00AC7076"/>
    <w:rsid w:val="00AC72A2"/>
    <w:rsid w:val="00AC75CF"/>
    <w:rsid w:val="00AC7632"/>
    <w:rsid w:val="00AC7C8D"/>
    <w:rsid w:val="00AC7C90"/>
    <w:rsid w:val="00AC7F43"/>
    <w:rsid w:val="00AD0150"/>
    <w:rsid w:val="00AD0292"/>
    <w:rsid w:val="00AD0450"/>
    <w:rsid w:val="00AD04DF"/>
    <w:rsid w:val="00AD062C"/>
    <w:rsid w:val="00AD0E47"/>
    <w:rsid w:val="00AD0E8F"/>
    <w:rsid w:val="00AD0EDF"/>
    <w:rsid w:val="00AD1346"/>
    <w:rsid w:val="00AD16ED"/>
    <w:rsid w:val="00AD1765"/>
    <w:rsid w:val="00AD1800"/>
    <w:rsid w:val="00AD1940"/>
    <w:rsid w:val="00AD1A77"/>
    <w:rsid w:val="00AD1A81"/>
    <w:rsid w:val="00AD1ABE"/>
    <w:rsid w:val="00AD1B63"/>
    <w:rsid w:val="00AD1BAE"/>
    <w:rsid w:val="00AD1BD8"/>
    <w:rsid w:val="00AD271A"/>
    <w:rsid w:val="00AD276E"/>
    <w:rsid w:val="00AD289A"/>
    <w:rsid w:val="00AD28C8"/>
    <w:rsid w:val="00AD29B4"/>
    <w:rsid w:val="00AD2AC2"/>
    <w:rsid w:val="00AD2ACB"/>
    <w:rsid w:val="00AD2D55"/>
    <w:rsid w:val="00AD2DC8"/>
    <w:rsid w:val="00AD3032"/>
    <w:rsid w:val="00AD31E5"/>
    <w:rsid w:val="00AD32AA"/>
    <w:rsid w:val="00AD3591"/>
    <w:rsid w:val="00AD37EA"/>
    <w:rsid w:val="00AD3BD7"/>
    <w:rsid w:val="00AD3DD7"/>
    <w:rsid w:val="00AD40E9"/>
    <w:rsid w:val="00AD44F6"/>
    <w:rsid w:val="00AD4A26"/>
    <w:rsid w:val="00AD4EAF"/>
    <w:rsid w:val="00AD509E"/>
    <w:rsid w:val="00AD51EF"/>
    <w:rsid w:val="00AD53C9"/>
    <w:rsid w:val="00AD553C"/>
    <w:rsid w:val="00AD576D"/>
    <w:rsid w:val="00AD5959"/>
    <w:rsid w:val="00AD5EC1"/>
    <w:rsid w:val="00AD603C"/>
    <w:rsid w:val="00AD624D"/>
    <w:rsid w:val="00AD670F"/>
    <w:rsid w:val="00AD6817"/>
    <w:rsid w:val="00AD7319"/>
    <w:rsid w:val="00AD7B95"/>
    <w:rsid w:val="00AE00AA"/>
    <w:rsid w:val="00AE01FC"/>
    <w:rsid w:val="00AE0332"/>
    <w:rsid w:val="00AE079D"/>
    <w:rsid w:val="00AE0814"/>
    <w:rsid w:val="00AE0B46"/>
    <w:rsid w:val="00AE0BE1"/>
    <w:rsid w:val="00AE0D80"/>
    <w:rsid w:val="00AE12CA"/>
    <w:rsid w:val="00AE142F"/>
    <w:rsid w:val="00AE153D"/>
    <w:rsid w:val="00AE1768"/>
    <w:rsid w:val="00AE1820"/>
    <w:rsid w:val="00AE18FB"/>
    <w:rsid w:val="00AE1A92"/>
    <w:rsid w:val="00AE218F"/>
    <w:rsid w:val="00AE2287"/>
    <w:rsid w:val="00AE237D"/>
    <w:rsid w:val="00AE2402"/>
    <w:rsid w:val="00AE24EE"/>
    <w:rsid w:val="00AE2944"/>
    <w:rsid w:val="00AE2AED"/>
    <w:rsid w:val="00AE30D0"/>
    <w:rsid w:val="00AE313E"/>
    <w:rsid w:val="00AE33CD"/>
    <w:rsid w:val="00AE3415"/>
    <w:rsid w:val="00AE35C4"/>
    <w:rsid w:val="00AE3836"/>
    <w:rsid w:val="00AE4593"/>
    <w:rsid w:val="00AE4699"/>
    <w:rsid w:val="00AE47ED"/>
    <w:rsid w:val="00AE495A"/>
    <w:rsid w:val="00AE4A0D"/>
    <w:rsid w:val="00AE4CB2"/>
    <w:rsid w:val="00AE4E51"/>
    <w:rsid w:val="00AE5160"/>
    <w:rsid w:val="00AE525F"/>
    <w:rsid w:val="00AE52AF"/>
    <w:rsid w:val="00AE53B4"/>
    <w:rsid w:val="00AE5956"/>
    <w:rsid w:val="00AE5976"/>
    <w:rsid w:val="00AE5CD1"/>
    <w:rsid w:val="00AE5CF3"/>
    <w:rsid w:val="00AE5F7F"/>
    <w:rsid w:val="00AE62CB"/>
    <w:rsid w:val="00AE62D9"/>
    <w:rsid w:val="00AE63A4"/>
    <w:rsid w:val="00AE67CC"/>
    <w:rsid w:val="00AE6C2E"/>
    <w:rsid w:val="00AE7131"/>
    <w:rsid w:val="00AE722D"/>
    <w:rsid w:val="00AE74C7"/>
    <w:rsid w:val="00AE761F"/>
    <w:rsid w:val="00AE7AC9"/>
    <w:rsid w:val="00AE7F57"/>
    <w:rsid w:val="00AE7F95"/>
    <w:rsid w:val="00AF0018"/>
    <w:rsid w:val="00AF0097"/>
    <w:rsid w:val="00AF0BCC"/>
    <w:rsid w:val="00AF0BD1"/>
    <w:rsid w:val="00AF115D"/>
    <w:rsid w:val="00AF1170"/>
    <w:rsid w:val="00AF133B"/>
    <w:rsid w:val="00AF155F"/>
    <w:rsid w:val="00AF1BCC"/>
    <w:rsid w:val="00AF2147"/>
    <w:rsid w:val="00AF2361"/>
    <w:rsid w:val="00AF2573"/>
    <w:rsid w:val="00AF2A32"/>
    <w:rsid w:val="00AF2AB2"/>
    <w:rsid w:val="00AF2ADC"/>
    <w:rsid w:val="00AF3131"/>
    <w:rsid w:val="00AF3155"/>
    <w:rsid w:val="00AF341B"/>
    <w:rsid w:val="00AF3823"/>
    <w:rsid w:val="00AF3E5E"/>
    <w:rsid w:val="00AF42E6"/>
    <w:rsid w:val="00AF4596"/>
    <w:rsid w:val="00AF45F1"/>
    <w:rsid w:val="00AF46CE"/>
    <w:rsid w:val="00AF4AB9"/>
    <w:rsid w:val="00AF4D8A"/>
    <w:rsid w:val="00AF4F9E"/>
    <w:rsid w:val="00AF512A"/>
    <w:rsid w:val="00AF53FA"/>
    <w:rsid w:val="00AF570C"/>
    <w:rsid w:val="00AF593D"/>
    <w:rsid w:val="00AF59E8"/>
    <w:rsid w:val="00AF5AED"/>
    <w:rsid w:val="00AF5EF4"/>
    <w:rsid w:val="00AF606F"/>
    <w:rsid w:val="00AF65CB"/>
    <w:rsid w:val="00AF66AE"/>
    <w:rsid w:val="00AF704A"/>
    <w:rsid w:val="00AF7515"/>
    <w:rsid w:val="00AF7565"/>
    <w:rsid w:val="00AF781F"/>
    <w:rsid w:val="00AF78D1"/>
    <w:rsid w:val="00AF7932"/>
    <w:rsid w:val="00AF7A88"/>
    <w:rsid w:val="00AF7B1D"/>
    <w:rsid w:val="00AF7EBC"/>
    <w:rsid w:val="00AF7EE8"/>
    <w:rsid w:val="00AF7FA6"/>
    <w:rsid w:val="00B00035"/>
    <w:rsid w:val="00B000AA"/>
    <w:rsid w:val="00B000E0"/>
    <w:rsid w:val="00B0035D"/>
    <w:rsid w:val="00B00A99"/>
    <w:rsid w:val="00B00A9C"/>
    <w:rsid w:val="00B010EE"/>
    <w:rsid w:val="00B0163C"/>
    <w:rsid w:val="00B0167F"/>
    <w:rsid w:val="00B019BC"/>
    <w:rsid w:val="00B01AC0"/>
    <w:rsid w:val="00B02597"/>
    <w:rsid w:val="00B0288F"/>
    <w:rsid w:val="00B02CD2"/>
    <w:rsid w:val="00B02CD8"/>
    <w:rsid w:val="00B02D09"/>
    <w:rsid w:val="00B031E3"/>
    <w:rsid w:val="00B0337F"/>
    <w:rsid w:val="00B0367C"/>
    <w:rsid w:val="00B03A4A"/>
    <w:rsid w:val="00B03CBD"/>
    <w:rsid w:val="00B03E59"/>
    <w:rsid w:val="00B04343"/>
    <w:rsid w:val="00B04CF1"/>
    <w:rsid w:val="00B051E5"/>
    <w:rsid w:val="00B0564C"/>
    <w:rsid w:val="00B05A43"/>
    <w:rsid w:val="00B05DCF"/>
    <w:rsid w:val="00B05E67"/>
    <w:rsid w:val="00B05F08"/>
    <w:rsid w:val="00B06B04"/>
    <w:rsid w:val="00B06E63"/>
    <w:rsid w:val="00B07029"/>
    <w:rsid w:val="00B070EE"/>
    <w:rsid w:val="00B0768D"/>
    <w:rsid w:val="00B0771B"/>
    <w:rsid w:val="00B07C42"/>
    <w:rsid w:val="00B1013A"/>
    <w:rsid w:val="00B1017B"/>
    <w:rsid w:val="00B1085C"/>
    <w:rsid w:val="00B10995"/>
    <w:rsid w:val="00B10E35"/>
    <w:rsid w:val="00B11452"/>
    <w:rsid w:val="00B116FC"/>
    <w:rsid w:val="00B11828"/>
    <w:rsid w:val="00B11974"/>
    <w:rsid w:val="00B11CDC"/>
    <w:rsid w:val="00B11F90"/>
    <w:rsid w:val="00B12145"/>
    <w:rsid w:val="00B123AF"/>
    <w:rsid w:val="00B128FE"/>
    <w:rsid w:val="00B12DAB"/>
    <w:rsid w:val="00B1347A"/>
    <w:rsid w:val="00B1357E"/>
    <w:rsid w:val="00B13870"/>
    <w:rsid w:val="00B13E08"/>
    <w:rsid w:val="00B13E6D"/>
    <w:rsid w:val="00B13FC5"/>
    <w:rsid w:val="00B14207"/>
    <w:rsid w:val="00B14765"/>
    <w:rsid w:val="00B147CB"/>
    <w:rsid w:val="00B14977"/>
    <w:rsid w:val="00B15B4A"/>
    <w:rsid w:val="00B15CA1"/>
    <w:rsid w:val="00B15D11"/>
    <w:rsid w:val="00B1659D"/>
    <w:rsid w:val="00B16A90"/>
    <w:rsid w:val="00B16D18"/>
    <w:rsid w:val="00B16F43"/>
    <w:rsid w:val="00B170CB"/>
    <w:rsid w:val="00B17201"/>
    <w:rsid w:val="00B1731C"/>
    <w:rsid w:val="00B174F2"/>
    <w:rsid w:val="00B175E7"/>
    <w:rsid w:val="00B1762E"/>
    <w:rsid w:val="00B17811"/>
    <w:rsid w:val="00B17C62"/>
    <w:rsid w:val="00B17EC4"/>
    <w:rsid w:val="00B17FCA"/>
    <w:rsid w:val="00B20010"/>
    <w:rsid w:val="00B20091"/>
    <w:rsid w:val="00B2018D"/>
    <w:rsid w:val="00B20416"/>
    <w:rsid w:val="00B2051A"/>
    <w:rsid w:val="00B20565"/>
    <w:rsid w:val="00B205C4"/>
    <w:rsid w:val="00B2086A"/>
    <w:rsid w:val="00B20BBE"/>
    <w:rsid w:val="00B20C28"/>
    <w:rsid w:val="00B20DB6"/>
    <w:rsid w:val="00B2125D"/>
    <w:rsid w:val="00B213E2"/>
    <w:rsid w:val="00B2162A"/>
    <w:rsid w:val="00B21F2C"/>
    <w:rsid w:val="00B22210"/>
    <w:rsid w:val="00B22508"/>
    <w:rsid w:val="00B23052"/>
    <w:rsid w:val="00B23184"/>
    <w:rsid w:val="00B233B1"/>
    <w:rsid w:val="00B23651"/>
    <w:rsid w:val="00B23AEC"/>
    <w:rsid w:val="00B23E43"/>
    <w:rsid w:val="00B23FF9"/>
    <w:rsid w:val="00B24104"/>
    <w:rsid w:val="00B24245"/>
    <w:rsid w:val="00B242EE"/>
    <w:rsid w:val="00B24617"/>
    <w:rsid w:val="00B2464C"/>
    <w:rsid w:val="00B247A7"/>
    <w:rsid w:val="00B24838"/>
    <w:rsid w:val="00B250BB"/>
    <w:rsid w:val="00B25728"/>
    <w:rsid w:val="00B25898"/>
    <w:rsid w:val="00B25CB5"/>
    <w:rsid w:val="00B25DD1"/>
    <w:rsid w:val="00B25E82"/>
    <w:rsid w:val="00B264DF"/>
    <w:rsid w:val="00B26692"/>
    <w:rsid w:val="00B266BD"/>
    <w:rsid w:val="00B27044"/>
    <w:rsid w:val="00B2712E"/>
    <w:rsid w:val="00B27470"/>
    <w:rsid w:val="00B2795A"/>
    <w:rsid w:val="00B27D42"/>
    <w:rsid w:val="00B27DC7"/>
    <w:rsid w:val="00B3015A"/>
    <w:rsid w:val="00B3017D"/>
    <w:rsid w:val="00B301F2"/>
    <w:rsid w:val="00B3035C"/>
    <w:rsid w:val="00B30557"/>
    <w:rsid w:val="00B309AB"/>
    <w:rsid w:val="00B30E4E"/>
    <w:rsid w:val="00B30F07"/>
    <w:rsid w:val="00B3141B"/>
    <w:rsid w:val="00B3185F"/>
    <w:rsid w:val="00B31B0D"/>
    <w:rsid w:val="00B3240F"/>
    <w:rsid w:val="00B3254E"/>
    <w:rsid w:val="00B32788"/>
    <w:rsid w:val="00B32912"/>
    <w:rsid w:val="00B3291B"/>
    <w:rsid w:val="00B32A35"/>
    <w:rsid w:val="00B3324A"/>
    <w:rsid w:val="00B33869"/>
    <w:rsid w:val="00B3390E"/>
    <w:rsid w:val="00B339F6"/>
    <w:rsid w:val="00B33AE0"/>
    <w:rsid w:val="00B33E28"/>
    <w:rsid w:val="00B340E7"/>
    <w:rsid w:val="00B3418F"/>
    <w:rsid w:val="00B342BD"/>
    <w:rsid w:val="00B3486F"/>
    <w:rsid w:val="00B34969"/>
    <w:rsid w:val="00B349EE"/>
    <w:rsid w:val="00B34CAE"/>
    <w:rsid w:val="00B3501C"/>
    <w:rsid w:val="00B351D3"/>
    <w:rsid w:val="00B35330"/>
    <w:rsid w:val="00B354B2"/>
    <w:rsid w:val="00B36070"/>
    <w:rsid w:val="00B36659"/>
    <w:rsid w:val="00B3683B"/>
    <w:rsid w:val="00B369B0"/>
    <w:rsid w:val="00B36FAA"/>
    <w:rsid w:val="00B3709C"/>
    <w:rsid w:val="00B37322"/>
    <w:rsid w:val="00B373B4"/>
    <w:rsid w:val="00B379B6"/>
    <w:rsid w:val="00B37C26"/>
    <w:rsid w:val="00B37E1F"/>
    <w:rsid w:val="00B403FE"/>
    <w:rsid w:val="00B405A8"/>
    <w:rsid w:val="00B406F8"/>
    <w:rsid w:val="00B412B9"/>
    <w:rsid w:val="00B413E3"/>
    <w:rsid w:val="00B41451"/>
    <w:rsid w:val="00B414EE"/>
    <w:rsid w:val="00B41697"/>
    <w:rsid w:val="00B416EF"/>
    <w:rsid w:val="00B4195F"/>
    <w:rsid w:val="00B42436"/>
    <w:rsid w:val="00B4244F"/>
    <w:rsid w:val="00B42501"/>
    <w:rsid w:val="00B42A2A"/>
    <w:rsid w:val="00B42C96"/>
    <w:rsid w:val="00B432F6"/>
    <w:rsid w:val="00B43577"/>
    <w:rsid w:val="00B43710"/>
    <w:rsid w:val="00B4376E"/>
    <w:rsid w:val="00B43B2C"/>
    <w:rsid w:val="00B43B6A"/>
    <w:rsid w:val="00B43BDD"/>
    <w:rsid w:val="00B43EE3"/>
    <w:rsid w:val="00B43F7A"/>
    <w:rsid w:val="00B44091"/>
    <w:rsid w:val="00B44419"/>
    <w:rsid w:val="00B4459B"/>
    <w:rsid w:val="00B4470F"/>
    <w:rsid w:val="00B4474E"/>
    <w:rsid w:val="00B44896"/>
    <w:rsid w:val="00B449F3"/>
    <w:rsid w:val="00B44A3C"/>
    <w:rsid w:val="00B44E3A"/>
    <w:rsid w:val="00B45AB8"/>
    <w:rsid w:val="00B45E4A"/>
    <w:rsid w:val="00B46409"/>
    <w:rsid w:val="00B4641E"/>
    <w:rsid w:val="00B46706"/>
    <w:rsid w:val="00B4684D"/>
    <w:rsid w:val="00B46970"/>
    <w:rsid w:val="00B46D00"/>
    <w:rsid w:val="00B46FB9"/>
    <w:rsid w:val="00B4731E"/>
    <w:rsid w:val="00B47449"/>
    <w:rsid w:val="00B476FA"/>
    <w:rsid w:val="00B47706"/>
    <w:rsid w:val="00B477B2"/>
    <w:rsid w:val="00B47A51"/>
    <w:rsid w:val="00B47B6D"/>
    <w:rsid w:val="00B47BBC"/>
    <w:rsid w:val="00B500F9"/>
    <w:rsid w:val="00B50248"/>
    <w:rsid w:val="00B5024F"/>
    <w:rsid w:val="00B503C3"/>
    <w:rsid w:val="00B50A02"/>
    <w:rsid w:val="00B50CDC"/>
    <w:rsid w:val="00B51167"/>
    <w:rsid w:val="00B5124B"/>
    <w:rsid w:val="00B515C0"/>
    <w:rsid w:val="00B5161B"/>
    <w:rsid w:val="00B517CD"/>
    <w:rsid w:val="00B51B79"/>
    <w:rsid w:val="00B51F57"/>
    <w:rsid w:val="00B52052"/>
    <w:rsid w:val="00B52390"/>
    <w:rsid w:val="00B524B4"/>
    <w:rsid w:val="00B529E9"/>
    <w:rsid w:val="00B53029"/>
    <w:rsid w:val="00B5329D"/>
    <w:rsid w:val="00B53569"/>
    <w:rsid w:val="00B53779"/>
    <w:rsid w:val="00B537A7"/>
    <w:rsid w:val="00B53824"/>
    <w:rsid w:val="00B543A5"/>
    <w:rsid w:val="00B5483C"/>
    <w:rsid w:val="00B54BE2"/>
    <w:rsid w:val="00B5523A"/>
    <w:rsid w:val="00B552D7"/>
    <w:rsid w:val="00B55384"/>
    <w:rsid w:val="00B55426"/>
    <w:rsid w:val="00B55811"/>
    <w:rsid w:val="00B5587E"/>
    <w:rsid w:val="00B55D23"/>
    <w:rsid w:val="00B55D92"/>
    <w:rsid w:val="00B55DD9"/>
    <w:rsid w:val="00B55EA4"/>
    <w:rsid w:val="00B56667"/>
    <w:rsid w:val="00B56AE9"/>
    <w:rsid w:val="00B56D5B"/>
    <w:rsid w:val="00B56EAE"/>
    <w:rsid w:val="00B57148"/>
    <w:rsid w:val="00B571E4"/>
    <w:rsid w:val="00B578F6"/>
    <w:rsid w:val="00B579A4"/>
    <w:rsid w:val="00B57DAA"/>
    <w:rsid w:val="00B60162"/>
    <w:rsid w:val="00B60376"/>
    <w:rsid w:val="00B6062E"/>
    <w:rsid w:val="00B60A56"/>
    <w:rsid w:val="00B60AA6"/>
    <w:rsid w:val="00B613AF"/>
    <w:rsid w:val="00B61DDD"/>
    <w:rsid w:val="00B61F9C"/>
    <w:rsid w:val="00B6217B"/>
    <w:rsid w:val="00B6254A"/>
    <w:rsid w:val="00B62566"/>
    <w:rsid w:val="00B627FC"/>
    <w:rsid w:val="00B62B06"/>
    <w:rsid w:val="00B62B39"/>
    <w:rsid w:val="00B62EC6"/>
    <w:rsid w:val="00B62F3A"/>
    <w:rsid w:val="00B630B1"/>
    <w:rsid w:val="00B631C6"/>
    <w:rsid w:val="00B63677"/>
    <w:rsid w:val="00B636FE"/>
    <w:rsid w:val="00B638B1"/>
    <w:rsid w:val="00B63A1F"/>
    <w:rsid w:val="00B644ED"/>
    <w:rsid w:val="00B64677"/>
    <w:rsid w:val="00B64893"/>
    <w:rsid w:val="00B64BA7"/>
    <w:rsid w:val="00B64D91"/>
    <w:rsid w:val="00B64E57"/>
    <w:rsid w:val="00B6518A"/>
    <w:rsid w:val="00B65337"/>
    <w:rsid w:val="00B6599C"/>
    <w:rsid w:val="00B65A34"/>
    <w:rsid w:val="00B65AA8"/>
    <w:rsid w:val="00B66283"/>
    <w:rsid w:val="00B66383"/>
    <w:rsid w:val="00B66422"/>
    <w:rsid w:val="00B66429"/>
    <w:rsid w:val="00B6644B"/>
    <w:rsid w:val="00B664AA"/>
    <w:rsid w:val="00B66B35"/>
    <w:rsid w:val="00B6700E"/>
    <w:rsid w:val="00B6703B"/>
    <w:rsid w:val="00B67106"/>
    <w:rsid w:val="00B6728C"/>
    <w:rsid w:val="00B67505"/>
    <w:rsid w:val="00B6753A"/>
    <w:rsid w:val="00B6767F"/>
    <w:rsid w:val="00B67902"/>
    <w:rsid w:val="00B67A84"/>
    <w:rsid w:val="00B67BA9"/>
    <w:rsid w:val="00B67D58"/>
    <w:rsid w:val="00B67E98"/>
    <w:rsid w:val="00B67EA1"/>
    <w:rsid w:val="00B70685"/>
    <w:rsid w:val="00B70767"/>
    <w:rsid w:val="00B708A5"/>
    <w:rsid w:val="00B708E5"/>
    <w:rsid w:val="00B70ABE"/>
    <w:rsid w:val="00B70C22"/>
    <w:rsid w:val="00B70D25"/>
    <w:rsid w:val="00B71095"/>
    <w:rsid w:val="00B71E5F"/>
    <w:rsid w:val="00B71EAF"/>
    <w:rsid w:val="00B7285E"/>
    <w:rsid w:val="00B72C5C"/>
    <w:rsid w:val="00B72D23"/>
    <w:rsid w:val="00B72EAB"/>
    <w:rsid w:val="00B7329F"/>
    <w:rsid w:val="00B736B9"/>
    <w:rsid w:val="00B737EF"/>
    <w:rsid w:val="00B73F44"/>
    <w:rsid w:val="00B74013"/>
    <w:rsid w:val="00B743F4"/>
    <w:rsid w:val="00B7484E"/>
    <w:rsid w:val="00B7497F"/>
    <w:rsid w:val="00B749E1"/>
    <w:rsid w:val="00B7537E"/>
    <w:rsid w:val="00B75439"/>
    <w:rsid w:val="00B7546C"/>
    <w:rsid w:val="00B7560B"/>
    <w:rsid w:val="00B75744"/>
    <w:rsid w:val="00B75844"/>
    <w:rsid w:val="00B758FC"/>
    <w:rsid w:val="00B75A9D"/>
    <w:rsid w:val="00B75C21"/>
    <w:rsid w:val="00B75D63"/>
    <w:rsid w:val="00B75DDC"/>
    <w:rsid w:val="00B75FAB"/>
    <w:rsid w:val="00B76281"/>
    <w:rsid w:val="00B762D4"/>
    <w:rsid w:val="00B7656C"/>
    <w:rsid w:val="00B768B3"/>
    <w:rsid w:val="00B76F98"/>
    <w:rsid w:val="00B771F8"/>
    <w:rsid w:val="00B7751D"/>
    <w:rsid w:val="00B777E4"/>
    <w:rsid w:val="00B779E1"/>
    <w:rsid w:val="00B77C6C"/>
    <w:rsid w:val="00B77CA3"/>
    <w:rsid w:val="00B77D51"/>
    <w:rsid w:val="00B77DF4"/>
    <w:rsid w:val="00B80242"/>
    <w:rsid w:val="00B80503"/>
    <w:rsid w:val="00B8070D"/>
    <w:rsid w:val="00B80AA0"/>
    <w:rsid w:val="00B80AD3"/>
    <w:rsid w:val="00B80DD4"/>
    <w:rsid w:val="00B811E9"/>
    <w:rsid w:val="00B816C3"/>
    <w:rsid w:val="00B81B9D"/>
    <w:rsid w:val="00B81C81"/>
    <w:rsid w:val="00B81D1F"/>
    <w:rsid w:val="00B81F1F"/>
    <w:rsid w:val="00B8248A"/>
    <w:rsid w:val="00B8255A"/>
    <w:rsid w:val="00B8258B"/>
    <w:rsid w:val="00B82768"/>
    <w:rsid w:val="00B82833"/>
    <w:rsid w:val="00B828D6"/>
    <w:rsid w:val="00B829DA"/>
    <w:rsid w:val="00B82ADB"/>
    <w:rsid w:val="00B82B00"/>
    <w:rsid w:val="00B82C0A"/>
    <w:rsid w:val="00B82D60"/>
    <w:rsid w:val="00B83029"/>
    <w:rsid w:val="00B83457"/>
    <w:rsid w:val="00B83760"/>
    <w:rsid w:val="00B837D5"/>
    <w:rsid w:val="00B83AA6"/>
    <w:rsid w:val="00B83CFA"/>
    <w:rsid w:val="00B83DBA"/>
    <w:rsid w:val="00B8431B"/>
    <w:rsid w:val="00B8435D"/>
    <w:rsid w:val="00B84483"/>
    <w:rsid w:val="00B84659"/>
    <w:rsid w:val="00B8485F"/>
    <w:rsid w:val="00B84BF0"/>
    <w:rsid w:val="00B84DD0"/>
    <w:rsid w:val="00B84E0A"/>
    <w:rsid w:val="00B85488"/>
    <w:rsid w:val="00B854E0"/>
    <w:rsid w:val="00B85706"/>
    <w:rsid w:val="00B85D21"/>
    <w:rsid w:val="00B860FC"/>
    <w:rsid w:val="00B86156"/>
    <w:rsid w:val="00B863C6"/>
    <w:rsid w:val="00B86868"/>
    <w:rsid w:val="00B868A3"/>
    <w:rsid w:val="00B86A54"/>
    <w:rsid w:val="00B870DD"/>
    <w:rsid w:val="00B87D53"/>
    <w:rsid w:val="00B87DC7"/>
    <w:rsid w:val="00B87DFC"/>
    <w:rsid w:val="00B87EA6"/>
    <w:rsid w:val="00B87EE3"/>
    <w:rsid w:val="00B87F74"/>
    <w:rsid w:val="00B90198"/>
    <w:rsid w:val="00B902D9"/>
    <w:rsid w:val="00B9040B"/>
    <w:rsid w:val="00B905FF"/>
    <w:rsid w:val="00B90687"/>
    <w:rsid w:val="00B9093B"/>
    <w:rsid w:val="00B90960"/>
    <w:rsid w:val="00B90A70"/>
    <w:rsid w:val="00B90AD6"/>
    <w:rsid w:val="00B90B83"/>
    <w:rsid w:val="00B90C20"/>
    <w:rsid w:val="00B90CC4"/>
    <w:rsid w:val="00B90DB4"/>
    <w:rsid w:val="00B91058"/>
    <w:rsid w:val="00B9107F"/>
    <w:rsid w:val="00B910C5"/>
    <w:rsid w:val="00B91253"/>
    <w:rsid w:val="00B917E8"/>
    <w:rsid w:val="00B919CA"/>
    <w:rsid w:val="00B91AAC"/>
    <w:rsid w:val="00B91C79"/>
    <w:rsid w:val="00B91EA9"/>
    <w:rsid w:val="00B91F19"/>
    <w:rsid w:val="00B920BE"/>
    <w:rsid w:val="00B92382"/>
    <w:rsid w:val="00B9259E"/>
    <w:rsid w:val="00B92A48"/>
    <w:rsid w:val="00B92B89"/>
    <w:rsid w:val="00B92B8D"/>
    <w:rsid w:val="00B92F7C"/>
    <w:rsid w:val="00B93220"/>
    <w:rsid w:val="00B932CD"/>
    <w:rsid w:val="00B9364D"/>
    <w:rsid w:val="00B93CE2"/>
    <w:rsid w:val="00B940A5"/>
    <w:rsid w:val="00B942E7"/>
    <w:rsid w:val="00B9434F"/>
    <w:rsid w:val="00B94610"/>
    <w:rsid w:val="00B9472B"/>
    <w:rsid w:val="00B94854"/>
    <w:rsid w:val="00B948C3"/>
    <w:rsid w:val="00B94B37"/>
    <w:rsid w:val="00B94BC1"/>
    <w:rsid w:val="00B94C44"/>
    <w:rsid w:val="00B94DA6"/>
    <w:rsid w:val="00B94E90"/>
    <w:rsid w:val="00B95153"/>
    <w:rsid w:val="00B952F9"/>
    <w:rsid w:val="00B95882"/>
    <w:rsid w:val="00B959BD"/>
    <w:rsid w:val="00B95CAA"/>
    <w:rsid w:val="00B95CE8"/>
    <w:rsid w:val="00B95F8D"/>
    <w:rsid w:val="00B96355"/>
    <w:rsid w:val="00B96590"/>
    <w:rsid w:val="00B96672"/>
    <w:rsid w:val="00B9675D"/>
    <w:rsid w:val="00B968EB"/>
    <w:rsid w:val="00B96979"/>
    <w:rsid w:val="00B9697F"/>
    <w:rsid w:val="00B96A93"/>
    <w:rsid w:val="00B96C1C"/>
    <w:rsid w:val="00B97A1F"/>
    <w:rsid w:val="00B97AE2"/>
    <w:rsid w:val="00B97F89"/>
    <w:rsid w:val="00B97FFA"/>
    <w:rsid w:val="00BA0131"/>
    <w:rsid w:val="00BA0291"/>
    <w:rsid w:val="00BA0A4C"/>
    <w:rsid w:val="00BA0C60"/>
    <w:rsid w:val="00BA0CCC"/>
    <w:rsid w:val="00BA0D01"/>
    <w:rsid w:val="00BA132B"/>
    <w:rsid w:val="00BA1444"/>
    <w:rsid w:val="00BA1477"/>
    <w:rsid w:val="00BA152C"/>
    <w:rsid w:val="00BA1580"/>
    <w:rsid w:val="00BA15B7"/>
    <w:rsid w:val="00BA1654"/>
    <w:rsid w:val="00BA18E0"/>
    <w:rsid w:val="00BA18EB"/>
    <w:rsid w:val="00BA19BA"/>
    <w:rsid w:val="00BA1A32"/>
    <w:rsid w:val="00BA1AD5"/>
    <w:rsid w:val="00BA1BF8"/>
    <w:rsid w:val="00BA1E1D"/>
    <w:rsid w:val="00BA216B"/>
    <w:rsid w:val="00BA21D1"/>
    <w:rsid w:val="00BA2485"/>
    <w:rsid w:val="00BA258C"/>
    <w:rsid w:val="00BA2635"/>
    <w:rsid w:val="00BA27E9"/>
    <w:rsid w:val="00BA2A94"/>
    <w:rsid w:val="00BA32F8"/>
    <w:rsid w:val="00BA341E"/>
    <w:rsid w:val="00BA3437"/>
    <w:rsid w:val="00BA356D"/>
    <w:rsid w:val="00BA3660"/>
    <w:rsid w:val="00BA3C3B"/>
    <w:rsid w:val="00BA3F1D"/>
    <w:rsid w:val="00BA41EA"/>
    <w:rsid w:val="00BA4213"/>
    <w:rsid w:val="00BA4369"/>
    <w:rsid w:val="00BA43AB"/>
    <w:rsid w:val="00BA46A7"/>
    <w:rsid w:val="00BA4ABB"/>
    <w:rsid w:val="00BA4C37"/>
    <w:rsid w:val="00BA51D8"/>
    <w:rsid w:val="00BA564B"/>
    <w:rsid w:val="00BA56D7"/>
    <w:rsid w:val="00BA576F"/>
    <w:rsid w:val="00BA5DF0"/>
    <w:rsid w:val="00BA5E87"/>
    <w:rsid w:val="00BA6567"/>
    <w:rsid w:val="00BA662B"/>
    <w:rsid w:val="00BA6A8F"/>
    <w:rsid w:val="00BA6C82"/>
    <w:rsid w:val="00BA6DA5"/>
    <w:rsid w:val="00BA6DE3"/>
    <w:rsid w:val="00BA74E6"/>
    <w:rsid w:val="00BA767A"/>
    <w:rsid w:val="00BA7825"/>
    <w:rsid w:val="00BA7971"/>
    <w:rsid w:val="00BB01CC"/>
    <w:rsid w:val="00BB079A"/>
    <w:rsid w:val="00BB095F"/>
    <w:rsid w:val="00BB0DA7"/>
    <w:rsid w:val="00BB1032"/>
    <w:rsid w:val="00BB1276"/>
    <w:rsid w:val="00BB13D0"/>
    <w:rsid w:val="00BB160A"/>
    <w:rsid w:val="00BB19DD"/>
    <w:rsid w:val="00BB211A"/>
    <w:rsid w:val="00BB221F"/>
    <w:rsid w:val="00BB2221"/>
    <w:rsid w:val="00BB2E0E"/>
    <w:rsid w:val="00BB3095"/>
    <w:rsid w:val="00BB3136"/>
    <w:rsid w:val="00BB3804"/>
    <w:rsid w:val="00BB3DFB"/>
    <w:rsid w:val="00BB40B1"/>
    <w:rsid w:val="00BB4178"/>
    <w:rsid w:val="00BB4213"/>
    <w:rsid w:val="00BB4A18"/>
    <w:rsid w:val="00BB4BC0"/>
    <w:rsid w:val="00BB5299"/>
    <w:rsid w:val="00BB564C"/>
    <w:rsid w:val="00BB56F2"/>
    <w:rsid w:val="00BB5774"/>
    <w:rsid w:val="00BB5C07"/>
    <w:rsid w:val="00BB5C95"/>
    <w:rsid w:val="00BB5CE8"/>
    <w:rsid w:val="00BB6007"/>
    <w:rsid w:val="00BB6804"/>
    <w:rsid w:val="00BB6D26"/>
    <w:rsid w:val="00BB6F75"/>
    <w:rsid w:val="00BB6F92"/>
    <w:rsid w:val="00BB74B7"/>
    <w:rsid w:val="00BB7508"/>
    <w:rsid w:val="00BB760E"/>
    <w:rsid w:val="00BB764A"/>
    <w:rsid w:val="00BB764E"/>
    <w:rsid w:val="00BB7678"/>
    <w:rsid w:val="00BB7842"/>
    <w:rsid w:val="00BB7BE1"/>
    <w:rsid w:val="00BB7E5A"/>
    <w:rsid w:val="00BC0541"/>
    <w:rsid w:val="00BC05E5"/>
    <w:rsid w:val="00BC05F1"/>
    <w:rsid w:val="00BC0B38"/>
    <w:rsid w:val="00BC0B67"/>
    <w:rsid w:val="00BC1039"/>
    <w:rsid w:val="00BC116B"/>
    <w:rsid w:val="00BC155C"/>
    <w:rsid w:val="00BC19C4"/>
    <w:rsid w:val="00BC1C67"/>
    <w:rsid w:val="00BC2185"/>
    <w:rsid w:val="00BC21AD"/>
    <w:rsid w:val="00BC243B"/>
    <w:rsid w:val="00BC2549"/>
    <w:rsid w:val="00BC26D6"/>
    <w:rsid w:val="00BC28DA"/>
    <w:rsid w:val="00BC2906"/>
    <w:rsid w:val="00BC2B2A"/>
    <w:rsid w:val="00BC2BDF"/>
    <w:rsid w:val="00BC2C0E"/>
    <w:rsid w:val="00BC2E5F"/>
    <w:rsid w:val="00BC2EED"/>
    <w:rsid w:val="00BC31D0"/>
    <w:rsid w:val="00BC3238"/>
    <w:rsid w:val="00BC32A1"/>
    <w:rsid w:val="00BC333A"/>
    <w:rsid w:val="00BC33E1"/>
    <w:rsid w:val="00BC353C"/>
    <w:rsid w:val="00BC35F1"/>
    <w:rsid w:val="00BC3914"/>
    <w:rsid w:val="00BC43EC"/>
    <w:rsid w:val="00BC44E2"/>
    <w:rsid w:val="00BC462E"/>
    <w:rsid w:val="00BC47A2"/>
    <w:rsid w:val="00BC4BE4"/>
    <w:rsid w:val="00BC4C7A"/>
    <w:rsid w:val="00BC4D51"/>
    <w:rsid w:val="00BC5292"/>
    <w:rsid w:val="00BC56BD"/>
    <w:rsid w:val="00BC5883"/>
    <w:rsid w:val="00BC5A82"/>
    <w:rsid w:val="00BC5B5C"/>
    <w:rsid w:val="00BC5D45"/>
    <w:rsid w:val="00BC5DD6"/>
    <w:rsid w:val="00BC6089"/>
    <w:rsid w:val="00BC6093"/>
    <w:rsid w:val="00BC6188"/>
    <w:rsid w:val="00BC68C8"/>
    <w:rsid w:val="00BC6DC6"/>
    <w:rsid w:val="00BC6DEA"/>
    <w:rsid w:val="00BC72C8"/>
    <w:rsid w:val="00BC7A0B"/>
    <w:rsid w:val="00BC7A2C"/>
    <w:rsid w:val="00BC7CA4"/>
    <w:rsid w:val="00BC7D04"/>
    <w:rsid w:val="00BC9A81"/>
    <w:rsid w:val="00BD0586"/>
    <w:rsid w:val="00BD077C"/>
    <w:rsid w:val="00BD09FF"/>
    <w:rsid w:val="00BD0B93"/>
    <w:rsid w:val="00BD0DA2"/>
    <w:rsid w:val="00BD10AC"/>
    <w:rsid w:val="00BD1138"/>
    <w:rsid w:val="00BD1287"/>
    <w:rsid w:val="00BD1409"/>
    <w:rsid w:val="00BD19A4"/>
    <w:rsid w:val="00BD1BF7"/>
    <w:rsid w:val="00BD1C17"/>
    <w:rsid w:val="00BD1E9F"/>
    <w:rsid w:val="00BD21C0"/>
    <w:rsid w:val="00BD254C"/>
    <w:rsid w:val="00BD275E"/>
    <w:rsid w:val="00BD28F9"/>
    <w:rsid w:val="00BD295B"/>
    <w:rsid w:val="00BD2D9D"/>
    <w:rsid w:val="00BD3157"/>
    <w:rsid w:val="00BD3168"/>
    <w:rsid w:val="00BD372E"/>
    <w:rsid w:val="00BD389F"/>
    <w:rsid w:val="00BD38D6"/>
    <w:rsid w:val="00BD39E4"/>
    <w:rsid w:val="00BD3E77"/>
    <w:rsid w:val="00BD3FFB"/>
    <w:rsid w:val="00BD42D0"/>
    <w:rsid w:val="00BD44A4"/>
    <w:rsid w:val="00BD461E"/>
    <w:rsid w:val="00BD4B7C"/>
    <w:rsid w:val="00BD4FF4"/>
    <w:rsid w:val="00BD53AA"/>
    <w:rsid w:val="00BD5575"/>
    <w:rsid w:val="00BD558A"/>
    <w:rsid w:val="00BD5FBE"/>
    <w:rsid w:val="00BD6073"/>
    <w:rsid w:val="00BD628A"/>
    <w:rsid w:val="00BD64C0"/>
    <w:rsid w:val="00BD65C9"/>
    <w:rsid w:val="00BD6815"/>
    <w:rsid w:val="00BD6C6A"/>
    <w:rsid w:val="00BD6F17"/>
    <w:rsid w:val="00BD7221"/>
    <w:rsid w:val="00BD72E4"/>
    <w:rsid w:val="00BD76C9"/>
    <w:rsid w:val="00BD7936"/>
    <w:rsid w:val="00BD7D72"/>
    <w:rsid w:val="00BE0556"/>
    <w:rsid w:val="00BE088C"/>
    <w:rsid w:val="00BE0B65"/>
    <w:rsid w:val="00BE0C43"/>
    <w:rsid w:val="00BE0E32"/>
    <w:rsid w:val="00BE0E5C"/>
    <w:rsid w:val="00BE129E"/>
    <w:rsid w:val="00BE1399"/>
    <w:rsid w:val="00BE14B8"/>
    <w:rsid w:val="00BE1586"/>
    <w:rsid w:val="00BE1E52"/>
    <w:rsid w:val="00BE1E6F"/>
    <w:rsid w:val="00BE1E76"/>
    <w:rsid w:val="00BE1F5F"/>
    <w:rsid w:val="00BE1F91"/>
    <w:rsid w:val="00BE1FB9"/>
    <w:rsid w:val="00BE292D"/>
    <w:rsid w:val="00BE2957"/>
    <w:rsid w:val="00BE2A46"/>
    <w:rsid w:val="00BE2AF5"/>
    <w:rsid w:val="00BE32A2"/>
    <w:rsid w:val="00BE3392"/>
    <w:rsid w:val="00BE3B87"/>
    <w:rsid w:val="00BE3C67"/>
    <w:rsid w:val="00BE4458"/>
    <w:rsid w:val="00BE46C2"/>
    <w:rsid w:val="00BE4DED"/>
    <w:rsid w:val="00BE504E"/>
    <w:rsid w:val="00BE5166"/>
    <w:rsid w:val="00BE53BC"/>
    <w:rsid w:val="00BE58B1"/>
    <w:rsid w:val="00BE60C3"/>
    <w:rsid w:val="00BE62DC"/>
    <w:rsid w:val="00BE6550"/>
    <w:rsid w:val="00BE6BC2"/>
    <w:rsid w:val="00BE6C38"/>
    <w:rsid w:val="00BE6FD2"/>
    <w:rsid w:val="00BE7561"/>
    <w:rsid w:val="00BE7613"/>
    <w:rsid w:val="00BE77E7"/>
    <w:rsid w:val="00BE7E72"/>
    <w:rsid w:val="00BE7EB6"/>
    <w:rsid w:val="00BF0329"/>
    <w:rsid w:val="00BF0483"/>
    <w:rsid w:val="00BF04D8"/>
    <w:rsid w:val="00BF099D"/>
    <w:rsid w:val="00BF1338"/>
    <w:rsid w:val="00BF15A3"/>
    <w:rsid w:val="00BF1BF6"/>
    <w:rsid w:val="00BF1C1D"/>
    <w:rsid w:val="00BF1DAE"/>
    <w:rsid w:val="00BF2183"/>
    <w:rsid w:val="00BF2232"/>
    <w:rsid w:val="00BF289D"/>
    <w:rsid w:val="00BF2AB5"/>
    <w:rsid w:val="00BF2B37"/>
    <w:rsid w:val="00BF2B90"/>
    <w:rsid w:val="00BF2CE7"/>
    <w:rsid w:val="00BF2F35"/>
    <w:rsid w:val="00BF2F68"/>
    <w:rsid w:val="00BF2F72"/>
    <w:rsid w:val="00BF305A"/>
    <w:rsid w:val="00BF320B"/>
    <w:rsid w:val="00BF340A"/>
    <w:rsid w:val="00BF3538"/>
    <w:rsid w:val="00BF3A38"/>
    <w:rsid w:val="00BF3B04"/>
    <w:rsid w:val="00BF3BC4"/>
    <w:rsid w:val="00BF3E14"/>
    <w:rsid w:val="00BF4390"/>
    <w:rsid w:val="00BF4521"/>
    <w:rsid w:val="00BF45FC"/>
    <w:rsid w:val="00BF49AC"/>
    <w:rsid w:val="00BF4B28"/>
    <w:rsid w:val="00BF52F2"/>
    <w:rsid w:val="00BF5334"/>
    <w:rsid w:val="00BF56DA"/>
    <w:rsid w:val="00BF5751"/>
    <w:rsid w:val="00BF588D"/>
    <w:rsid w:val="00BF58CD"/>
    <w:rsid w:val="00BF5A52"/>
    <w:rsid w:val="00BF5DF7"/>
    <w:rsid w:val="00BF6335"/>
    <w:rsid w:val="00BF63DB"/>
    <w:rsid w:val="00BF691A"/>
    <w:rsid w:val="00BF6BA0"/>
    <w:rsid w:val="00BF6E39"/>
    <w:rsid w:val="00BF6F05"/>
    <w:rsid w:val="00BF6F34"/>
    <w:rsid w:val="00BF7362"/>
    <w:rsid w:val="00BF7611"/>
    <w:rsid w:val="00BF7A04"/>
    <w:rsid w:val="00BF7A91"/>
    <w:rsid w:val="00BF7B9A"/>
    <w:rsid w:val="00C00094"/>
    <w:rsid w:val="00C00166"/>
    <w:rsid w:val="00C002F6"/>
    <w:rsid w:val="00C003BE"/>
    <w:rsid w:val="00C00BEC"/>
    <w:rsid w:val="00C0110A"/>
    <w:rsid w:val="00C011D9"/>
    <w:rsid w:val="00C019CB"/>
    <w:rsid w:val="00C01CAD"/>
    <w:rsid w:val="00C02091"/>
    <w:rsid w:val="00C0209F"/>
    <w:rsid w:val="00C0214D"/>
    <w:rsid w:val="00C02200"/>
    <w:rsid w:val="00C02566"/>
    <w:rsid w:val="00C0260C"/>
    <w:rsid w:val="00C027E6"/>
    <w:rsid w:val="00C02833"/>
    <w:rsid w:val="00C02A5C"/>
    <w:rsid w:val="00C02BFC"/>
    <w:rsid w:val="00C02D4D"/>
    <w:rsid w:val="00C033DE"/>
    <w:rsid w:val="00C036F5"/>
    <w:rsid w:val="00C0386D"/>
    <w:rsid w:val="00C039D4"/>
    <w:rsid w:val="00C03F3D"/>
    <w:rsid w:val="00C03F85"/>
    <w:rsid w:val="00C04051"/>
    <w:rsid w:val="00C04073"/>
    <w:rsid w:val="00C0435A"/>
    <w:rsid w:val="00C04C75"/>
    <w:rsid w:val="00C04CD7"/>
    <w:rsid w:val="00C04D4C"/>
    <w:rsid w:val="00C04D84"/>
    <w:rsid w:val="00C05001"/>
    <w:rsid w:val="00C05038"/>
    <w:rsid w:val="00C057CC"/>
    <w:rsid w:val="00C05814"/>
    <w:rsid w:val="00C0592B"/>
    <w:rsid w:val="00C05BC7"/>
    <w:rsid w:val="00C05C2C"/>
    <w:rsid w:val="00C05E6A"/>
    <w:rsid w:val="00C06042"/>
    <w:rsid w:val="00C060AE"/>
    <w:rsid w:val="00C061B9"/>
    <w:rsid w:val="00C065A2"/>
    <w:rsid w:val="00C066CA"/>
    <w:rsid w:val="00C06941"/>
    <w:rsid w:val="00C06B2A"/>
    <w:rsid w:val="00C06B90"/>
    <w:rsid w:val="00C06D72"/>
    <w:rsid w:val="00C06DC3"/>
    <w:rsid w:val="00C071D6"/>
    <w:rsid w:val="00C072E9"/>
    <w:rsid w:val="00C0747A"/>
    <w:rsid w:val="00C074C3"/>
    <w:rsid w:val="00C07924"/>
    <w:rsid w:val="00C07DB9"/>
    <w:rsid w:val="00C07ECA"/>
    <w:rsid w:val="00C07FF5"/>
    <w:rsid w:val="00C100EA"/>
    <w:rsid w:val="00C10385"/>
    <w:rsid w:val="00C104C4"/>
    <w:rsid w:val="00C11155"/>
    <w:rsid w:val="00C117B5"/>
    <w:rsid w:val="00C11A3C"/>
    <w:rsid w:val="00C11B28"/>
    <w:rsid w:val="00C11F91"/>
    <w:rsid w:val="00C1225B"/>
    <w:rsid w:val="00C1246B"/>
    <w:rsid w:val="00C12A2A"/>
    <w:rsid w:val="00C137EC"/>
    <w:rsid w:val="00C13A75"/>
    <w:rsid w:val="00C13ACB"/>
    <w:rsid w:val="00C13BB9"/>
    <w:rsid w:val="00C13ED7"/>
    <w:rsid w:val="00C1405A"/>
    <w:rsid w:val="00C14084"/>
    <w:rsid w:val="00C140C2"/>
    <w:rsid w:val="00C14835"/>
    <w:rsid w:val="00C14CA6"/>
    <w:rsid w:val="00C15202"/>
    <w:rsid w:val="00C15215"/>
    <w:rsid w:val="00C15714"/>
    <w:rsid w:val="00C158CF"/>
    <w:rsid w:val="00C15AEC"/>
    <w:rsid w:val="00C15B71"/>
    <w:rsid w:val="00C15D23"/>
    <w:rsid w:val="00C15D3A"/>
    <w:rsid w:val="00C161C1"/>
    <w:rsid w:val="00C16603"/>
    <w:rsid w:val="00C16748"/>
    <w:rsid w:val="00C167AA"/>
    <w:rsid w:val="00C1688D"/>
    <w:rsid w:val="00C16C61"/>
    <w:rsid w:val="00C16D51"/>
    <w:rsid w:val="00C16E14"/>
    <w:rsid w:val="00C16EDD"/>
    <w:rsid w:val="00C17327"/>
    <w:rsid w:val="00C17691"/>
    <w:rsid w:val="00C1798D"/>
    <w:rsid w:val="00C17B58"/>
    <w:rsid w:val="00C17EFA"/>
    <w:rsid w:val="00C2064F"/>
    <w:rsid w:val="00C207A4"/>
    <w:rsid w:val="00C20DBE"/>
    <w:rsid w:val="00C21236"/>
    <w:rsid w:val="00C21431"/>
    <w:rsid w:val="00C21530"/>
    <w:rsid w:val="00C2153A"/>
    <w:rsid w:val="00C21565"/>
    <w:rsid w:val="00C21611"/>
    <w:rsid w:val="00C216D4"/>
    <w:rsid w:val="00C21726"/>
    <w:rsid w:val="00C21CF0"/>
    <w:rsid w:val="00C21E2C"/>
    <w:rsid w:val="00C21F2D"/>
    <w:rsid w:val="00C222DD"/>
    <w:rsid w:val="00C22514"/>
    <w:rsid w:val="00C225FA"/>
    <w:rsid w:val="00C2260B"/>
    <w:rsid w:val="00C2279D"/>
    <w:rsid w:val="00C22B6E"/>
    <w:rsid w:val="00C22C21"/>
    <w:rsid w:val="00C22DFF"/>
    <w:rsid w:val="00C22F2F"/>
    <w:rsid w:val="00C23372"/>
    <w:rsid w:val="00C234A3"/>
    <w:rsid w:val="00C2386E"/>
    <w:rsid w:val="00C23A98"/>
    <w:rsid w:val="00C24225"/>
    <w:rsid w:val="00C24252"/>
    <w:rsid w:val="00C24526"/>
    <w:rsid w:val="00C2489A"/>
    <w:rsid w:val="00C2496C"/>
    <w:rsid w:val="00C24A38"/>
    <w:rsid w:val="00C2537D"/>
    <w:rsid w:val="00C25854"/>
    <w:rsid w:val="00C25AB9"/>
    <w:rsid w:val="00C25BA7"/>
    <w:rsid w:val="00C263A5"/>
    <w:rsid w:val="00C266A1"/>
    <w:rsid w:val="00C26CB2"/>
    <w:rsid w:val="00C270D6"/>
    <w:rsid w:val="00C2718E"/>
    <w:rsid w:val="00C27352"/>
    <w:rsid w:val="00C2743F"/>
    <w:rsid w:val="00C2746C"/>
    <w:rsid w:val="00C27A9B"/>
    <w:rsid w:val="00C27B23"/>
    <w:rsid w:val="00C27B7C"/>
    <w:rsid w:val="00C27BF5"/>
    <w:rsid w:val="00C27D6F"/>
    <w:rsid w:val="00C300E1"/>
    <w:rsid w:val="00C30129"/>
    <w:rsid w:val="00C3015A"/>
    <w:rsid w:val="00C30521"/>
    <w:rsid w:val="00C307E0"/>
    <w:rsid w:val="00C3083B"/>
    <w:rsid w:val="00C309A3"/>
    <w:rsid w:val="00C309D9"/>
    <w:rsid w:val="00C30D7A"/>
    <w:rsid w:val="00C3181C"/>
    <w:rsid w:val="00C3199A"/>
    <w:rsid w:val="00C31E92"/>
    <w:rsid w:val="00C31F14"/>
    <w:rsid w:val="00C31F8B"/>
    <w:rsid w:val="00C32001"/>
    <w:rsid w:val="00C32017"/>
    <w:rsid w:val="00C3205F"/>
    <w:rsid w:val="00C32073"/>
    <w:rsid w:val="00C321F7"/>
    <w:rsid w:val="00C322ED"/>
    <w:rsid w:val="00C3235D"/>
    <w:rsid w:val="00C324F7"/>
    <w:rsid w:val="00C32A66"/>
    <w:rsid w:val="00C32C03"/>
    <w:rsid w:val="00C32D90"/>
    <w:rsid w:val="00C3320F"/>
    <w:rsid w:val="00C33409"/>
    <w:rsid w:val="00C3353C"/>
    <w:rsid w:val="00C338ED"/>
    <w:rsid w:val="00C33A96"/>
    <w:rsid w:val="00C33EFE"/>
    <w:rsid w:val="00C341C2"/>
    <w:rsid w:val="00C3448B"/>
    <w:rsid w:val="00C34667"/>
    <w:rsid w:val="00C34727"/>
    <w:rsid w:val="00C348D4"/>
    <w:rsid w:val="00C34DF1"/>
    <w:rsid w:val="00C356C6"/>
    <w:rsid w:val="00C356C8"/>
    <w:rsid w:val="00C3582F"/>
    <w:rsid w:val="00C35A9E"/>
    <w:rsid w:val="00C36248"/>
    <w:rsid w:val="00C36305"/>
    <w:rsid w:val="00C36310"/>
    <w:rsid w:val="00C36897"/>
    <w:rsid w:val="00C37085"/>
    <w:rsid w:val="00C3714A"/>
    <w:rsid w:val="00C378AD"/>
    <w:rsid w:val="00C40239"/>
    <w:rsid w:val="00C402F3"/>
    <w:rsid w:val="00C4037A"/>
    <w:rsid w:val="00C40B75"/>
    <w:rsid w:val="00C41027"/>
    <w:rsid w:val="00C414D4"/>
    <w:rsid w:val="00C415BC"/>
    <w:rsid w:val="00C41995"/>
    <w:rsid w:val="00C425C2"/>
    <w:rsid w:val="00C42640"/>
    <w:rsid w:val="00C427D0"/>
    <w:rsid w:val="00C4289D"/>
    <w:rsid w:val="00C42C4C"/>
    <w:rsid w:val="00C42E0C"/>
    <w:rsid w:val="00C42F06"/>
    <w:rsid w:val="00C43144"/>
    <w:rsid w:val="00C43417"/>
    <w:rsid w:val="00C435C5"/>
    <w:rsid w:val="00C43666"/>
    <w:rsid w:val="00C4368A"/>
    <w:rsid w:val="00C4369E"/>
    <w:rsid w:val="00C43817"/>
    <w:rsid w:val="00C438EE"/>
    <w:rsid w:val="00C43990"/>
    <w:rsid w:val="00C43ACF"/>
    <w:rsid w:val="00C43B96"/>
    <w:rsid w:val="00C43C0F"/>
    <w:rsid w:val="00C43C92"/>
    <w:rsid w:val="00C43CDE"/>
    <w:rsid w:val="00C441B1"/>
    <w:rsid w:val="00C442A5"/>
    <w:rsid w:val="00C44749"/>
    <w:rsid w:val="00C448B9"/>
    <w:rsid w:val="00C44E70"/>
    <w:rsid w:val="00C453D0"/>
    <w:rsid w:val="00C454F4"/>
    <w:rsid w:val="00C456B4"/>
    <w:rsid w:val="00C4574B"/>
    <w:rsid w:val="00C45E3C"/>
    <w:rsid w:val="00C46253"/>
    <w:rsid w:val="00C46682"/>
    <w:rsid w:val="00C46B84"/>
    <w:rsid w:val="00C46E6A"/>
    <w:rsid w:val="00C47019"/>
    <w:rsid w:val="00C4732A"/>
    <w:rsid w:val="00C47350"/>
    <w:rsid w:val="00C473A5"/>
    <w:rsid w:val="00C47485"/>
    <w:rsid w:val="00C47566"/>
    <w:rsid w:val="00C47841"/>
    <w:rsid w:val="00C478C3"/>
    <w:rsid w:val="00C47EB8"/>
    <w:rsid w:val="00C50188"/>
    <w:rsid w:val="00C50B64"/>
    <w:rsid w:val="00C50D7A"/>
    <w:rsid w:val="00C50F96"/>
    <w:rsid w:val="00C51021"/>
    <w:rsid w:val="00C512D1"/>
    <w:rsid w:val="00C51469"/>
    <w:rsid w:val="00C514B9"/>
    <w:rsid w:val="00C5158C"/>
    <w:rsid w:val="00C51D44"/>
    <w:rsid w:val="00C523E2"/>
    <w:rsid w:val="00C52C0F"/>
    <w:rsid w:val="00C52C9A"/>
    <w:rsid w:val="00C52D4B"/>
    <w:rsid w:val="00C52D8D"/>
    <w:rsid w:val="00C52E02"/>
    <w:rsid w:val="00C534D7"/>
    <w:rsid w:val="00C53810"/>
    <w:rsid w:val="00C5389A"/>
    <w:rsid w:val="00C53B5A"/>
    <w:rsid w:val="00C53BDB"/>
    <w:rsid w:val="00C53BE3"/>
    <w:rsid w:val="00C540E6"/>
    <w:rsid w:val="00C54417"/>
    <w:rsid w:val="00C54664"/>
    <w:rsid w:val="00C54670"/>
    <w:rsid w:val="00C54867"/>
    <w:rsid w:val="00C5491C"/>
    <w:rsid w:val="00C54DF4"/>
    <w:rsid w:val="00C54E12"/>
    <w:rsid w:val="00C54EDE"/>
    <w:rsid w:val="00C55267"/>
    <w:rsid w:val="00C55524"/>
    <w:rsid w:val="00C5584E"/>
    <w:rsid w:val="00C55AA7"/>
    <w:rsid w:val="00C55B15"/>
    <w:rsid w:val="00C55C6B"/>
    <w:rsid w:val="00C55DC8"/>
    <w:rsid w:val="00C55E05"/>
    <w:rsid w:val="00C55E9E"/>
    <w:rsid w:val="00C56019"/>
    <w:rsid w:val="00C56341"/>
    <w:rsid w:val="00C56377"/>
    <w:rsid w:val="00C56459"/>
    <w:rsid w:val="00C564C0"/>
    <w:rsid w:val="00C56778"/>
    <w:rsid w:val="00C56BDB"/>
    <w:rsid w:val="00C56DE2"/>
    <w:rsid w:val="00C570DA"/>
    <w:rsid w:val="00C57264"/>
    <w:rsid w:val="00C572FA"/>
    <w:rsid w:val="00C574E8"/>
    <w:rsid w:val="00C57AB5"/>
    <w:rsid w:val="00C57CFC"/>
    <w:rsid w:val="00C57D38"/>
    <w:rsid w:val="00C57EF6"/>
    <w:rsid w:val="00C57F19"/>
    <w:rsid w:val="00C600B3"/>
    <w:rsid w:val="00C601B5"/>
    <w:rsid w:val="00C60789"/>
    <w:rsid w:val="00C6079D"/>
    <w:rsid w:val="00C607F1"/>
    <w:rsid w:val="00C60C51"/>
    <w:rsid w:val="00C60D63"/>
    <w:rsid w:val="00C60DB2"/>
    <w:rsid w:val="00C60EB7"/>
    <w:rsid w:val="00C60EFA"/>
    <w:rsid w:val="00C612E7"/>
    <w:rsid w:val="00C617A0"/>
    <w:rsid w:val="00C617BC"/>
    <w:rsid w:val="00C61840"/>
    <w:rsid w:val="00C61D77"/>
    <w:rsid w:val="00C61E56"/>
    <w:rsid w:val="00C620FC"/>
    <w:rsid w:val="00C62188"/>
    <w:rsid w:val="00C6237E"/>
    <w:rsid w:val="00C62791"/>
    <w:rsid w:val="00C62A5C"/>
    <w:rsid w:val="00C62C86"/>
    <w:rsid w:val="00C62CC6"/>
    <w:rsid w:val="00C62DCB"/>
    <w:rsid w:val="00C63CD3"/>
    <w:rsid w:val="00C63CF1"/>
    <w:rsid w:val="00C63E20"/>
    <w:rsid w:val="00C64951"/>
    <w:rsid w:val="00C64B76"/>
    <w:rsid w:val="00C651B3"/>
    <w:rsid w:val="00C655D9"/>
    <w:rsid w:val="00C657BF"/>
    <w:rsid w:val="00C659F5"/>
    <w:rsid w:val="00C6637F"/>
    <w:rsid w:val="00C66576"/>
    <w:rsid w:val="00C6672F"/>
    <w:rsid w:val="00C66BC5"/>
    <w:rsid w:val="00C66C2F"/>
    <w:rsid w:val="00C66E7C"/>
    <w:rsid w:val="00C67225"/>
    <w:rsid w:val="00C673DB"/>
    <w:rsid w:val="00C67DF4"/>
    <w:rsid w:val="00C67FCA"/>
    <w:rsid w:val="00C7012A"/>
    <w:rsid w:val="00C7034D"/>
    <w:rsid w:val="00C709E8"/>
    <w:rsid w:val="00C70AAF"/>
    <w:rsid w:val="00C70AE4"/>
    <w:rsid w:val="00C70E5A"/>
    <w:rsid w:val="00C70F1F"/>
    <w:rsid w:val="00C71032"/>
    <w:rsid w:val="00C71272"/>
    <w:rsid w:val="00C7142E"/>
    <w:rsid w:val="00C715EC"/>
    <w:rsid w:val="00C71F41"/>
    <w:rsid w:val="00C71F81"/>
    <w:rsid w:val="00C7213C"/>
    <w:rsid w:val="00C726FD"/>
    <w:rsid w:val="00C729A9"/>
    <w:rsid w:val="00C730A4"/>
    <w:rsid w:val="00C730E2"/>
    <w:rsid w:val="00C73193"/>
    <w:rsid w:val="00C73A21"/>
    <w:rsid w:val="00C73D25"/>
    <w:rsid w:val="00C7407F"/>
    <w:rsid w:val="00C7442D"/>
    <w:rsid w:val="00C74701"/>
    <w:rsid w:val="00C74714"/>
    <w:rsid w:val="00C747A3"/>
    <w:rsid w:val="00C747EE"/>
    <w:rsid w:val="00C74919"/>
    <w:rsid w:val="00C74CFB"/>
    <w:rsid w:val="00C74D64"/>
    <w:rsid w:val="00C74DC9"/>
    <w:rsid w:val="00C74DF9"/>
    <w:rsid w:val="00C74E25"/>
    <w:rsid w:val="00C750DF"/>
    <w:rsid w:val="00C7530F"/>
    <w:rsid w:val="00C75583"/>
    <w:rsid w:val="00C7595C"/>
    <w:rsid w:val="00C75CB8"/>
    <w:rsid w:val="00C7631F"/>
    <w:rsid w:val="00C763D2"/>
    <w:rsid w:val="00C76B49"/>
    <w:rsid w:val="00C77ECB"/>
    <w:rsid w:val="00C77F66"/>
    <w:rsid w:val="00C80214"/>
    <w:rsid w:val="00C80667"/>
    <w:rsid w:val="00C809B0"/>
    <w:rsid w:val="00C80C9F"/>
    <w:rsid w:val="00C80F7D"/>
    <w:rsid w:val="00C81140"/>
    <w:rsid w:val="00C81192"/>
    <w:rsid w:val="00C811C9"/>
    <w:rsid w:val="00C81298"/>
    <w:rsid w:val="00C81ACA"/>
    <w:rsid w:val="00C81B13"/>
    <w:rsid w:val="00C81B3E"/>
    <w:rsid w:val="00C81CA3"/>
    <w:rsid w:val="00C81DEA"/>
    <w:rsid w:val="00C8242E"/>
    <w:rsid w:val="00C8243D"/>
    <w:rsid w:val="00C82F20"/>
    <w:rsid w:val="00C82FA7"/>
    <w:rsid w:val="00C82FDB"/>
    <w:rsid w:val="00C83282"/>
    <w:rsid w:val="00C835F9"/>
    <w:rsid w:val="00C83924"/>
    <w:rsid w:val="00C83A22"/>
    <w:rsid w:val="00C83D9D"/>
    <w:rsid w:val="00C83E68"/>
    <w:rsid w:val="00C841EC"/>
    <w:rsid w:val="00C84296"/>
    <w:rsid w:val="00C84501"/>
    <w:rsid w:val="00C84A37"/>
    <w:rsid w:val="00C84B3C"/>
    <w:rsid w:val="00C84C4E"/>
    <w:rsid w:val="00C84E34"/>
    <w:rsid w:val="00C84EE9"/>
    <w:rsid w:val="00C84F02"/>
    <w:rsid w:val="00C84FD3"/>
    <w:rsid w:val="00C850D7"/>
    <w:rsid w:val="00C8521D"/>
    <w:rsid w:val="00C85612"/>
    <w:rsid w:val="00C85BAA"/>
    <w:rsid w:val="00C85BB2"/>
    <w:rsid w:val="00C85FC6"/>
    <w:rsid w:val="00C86023"/>
    <w:rsid w:val="00C86182"/>
    <w:rsid w:val="00C861A2"/>
    <w:rsid w:val="00C86949"/>
    <w:rsid w:val="00C86B5A"/>
    <w:rsid w:val="00C86BF8"/>
    <w:rsid w:val="00C87081"/>
    <w:rsid w:val="00C87416"/>
    <w:rsid w:val="00C874C3"/>
    <w:rsid w:val="00C875DB"/>
    <w:rsid w:val="00C87819"/>
    <w:rsid w:val="00C87C5F"/>
    <w:rsid w:val="00C87CCC"/>
    <w:rsid w:val="00C87D7E"/>
    <w:rsid w:val="00C87F7C"/>
    <w:rsid w:val="00C90488"/>
    <w:rsid w:val="00C90790"/>
    <w:rsid w:val="00C90C80"/>
    <w:rsid w:val="00C90F64"/>
    <w:rsid w:val="00C914C8"/>
    <w:rsid w:val="00C9162A"/>
    <w:rsid w:val="00C91769"/>
    <w:rsid w:val="00C91A36"/>
    <w:rsid w:val="00C91A3B"/>
    <w:rsid w:val="00C91EAB"/>
    <w:rsid w:val="00C92347"/>
    <w:rsid w:val="00C923CA"/>
    <w:rsid w:val="00C927F1"/>
    <w:rsid w:val="00C930E5"/>
    <w:rsid w:val="00C93158"/>
    <w:rsid w:val="00C93296"/>
    <w:rsid w:val="00C933D2"/>
    <w:rsid w:val="00C93482"/>
    <w:rsid w:val="00C93542"/>
    <w:rsid w:val="00C937DF"/>
    <w:rsid w:val="00C93BFF"/>
    <w:rsid w:val="00C93C20"/>
    <w:rsid w:val="00C93E3F"/>
    <w:rsid w:val="00C9410F"/>
    <w:rsid w:val="00C941EF"/>
    <w:rsid w:val="00C9492A"/>
    <w:rsid w:val="00C9500E"/>
    <w:rsid w:val="00C95138"/>
    <w:rsid w:val="00C9519C"/>
    <w:rsid w:val="00C95D4E"/>
    <w:rsid w:val="00C95F78"/>
    <w:rsid w:val="00C96087"/>
    <w:rsid w:val="00C963F5"/>
    <w:rsid w:val="00C96504"/>
    <w:rsid w:val="00C9653D"/>
    <w:rsid w:val="00C9670B"/>
    <w:rsid w:val="00C96849"/>
    <w:rsid w:val="00C96889"/>
    <w:rsid w:val="00C969FC"/>
    <w:rsid w:val="00C96A7D"/>
    <w:rsid w:val="00C96ACA"/>
    <w:rsid w:val="00C96B48"/>
    <w:rsid w:val="00C96C23"/>
    <w:rsid w:val="00C97081"/>
    <w:rsid w:val="00C97160"/>
    <w:rsid w:val="00C977FF"/>
    <w:rsid w:val="00C978B4"/>
    <w:rsid w:val="00C9791E"/>
    <w:rsid w:val="00C97929"/>
    <w:rsid w:val="00C97CD6"/>
    <w:rsid w:val="00C97D96"/>
    <w:rsid w:val="00CA03A6"/>
    <w:rsid w:val="00CA0CCA"/>
    <w:rsid w:val="00CA0CCF"/>
    <w:rsid w:val="00CA0DE7"/>
    <w:rsid w:val="00CA12D9"/>
    <w:rsid w:val="00CA1393"/>
    <w:rsid w:val="00CA1BD2"/>
    <w:rsid w:val="00CA1E4E"/>
    <w:rsid w:val="00CA1F5E"/>
    <w:rsid w:val="00CA21B2"/>
    <w:rsid w:val="00CA2525"/>
    <w:rsid w:val="00CA2533"/>
    <w:rsid w:val="00CA2A49"/>
    <w:rsid w:val="00CA2C2C"/>
    <w:rsid w:val="00CA2F36"/>
    <w:rsid w:val="00CA3252"/>
    <w:rsid w:val="00CA3649"/>
    <w:rsid w:val="00CA380B"/>
    <w:rsid w:val="00CA3D1B"/>
    <w:rsid w:val="00CA3D75"/>
    <w:rsid w:val="00CA4492"/>
    <w:rsid w:val="00CA4620"/>
    <w:rsid w:val="00CA48D2"/>
    <w:rsid w:val="00CA4B1D"/>
    <w:rsid w:val="00CA4E42"/>
    <w:rsid w:val="00CA4E8F"/>
    <w:rsid w:val="00CA4FE2"/>
    <w:rsid w:val="00CA5160"/>
    <w:rsid w:val="00CA5C88"/>
    <w:rsid w:val="00CA5E85"/>
    <w:rsid w:val="00CA5EFB"/>
    <w:rsid w:val="00CA614B"/>
    <w:rsid w:val="00CA62E8"/>
    <w:rsid w:val="00CA630E"/>
    <w:rsid w:val="00CA6E98"/>
    <w:rsid w:val="00CA7165"/>
    <w:rsid w:val="00CA7342"/>
    <w:rsid w:val="00CA7359"/>
    <w:rsid w:val="00CA7588"/>
    <w:rsid w:val="00CA7D88"/>
    <w:rsid w:val="00CB0C58"/>
    <w:rsid w:val="00CB0E29"/>
    <w:rsid w:val="00CB110A"/>
    <w:rsid w:val="00CB1462"/>
    <w:rsid w:val="00CB14AF"/>
    <w:rsid w:val="00CB1B7B"/>
    <w:rsid w:val="00CB201D"/>
    <w:rsid w:val="00CB205D"/>
    <w:rsid w:val="00CB238C"/>
    <w:rsid w:val="00CB2672"/>
    <w:rsid w:val="00CB28D6"/>
    <w:rsid w:val="00CB2E02"/>
    <w:rsid w:val="00CB30B8"/>
    <w:rsid w:val="00CB3420"/>
    <w:rsid w:val="00CB3455"/>
    <w:rsid w:val="00CB34E0"/>
    <w:rsid w:val="00CB37CD"/>
    <w:rsid w:val="00CB39FE"/>
    <w:rsid w:val="00CB3A8B"/>
    <w:rsid w:val="00CB484C"/>
    <w:rsid w:val="00CB5292"/>
    <w:rsid w:val="00CB52FE"/>
    <w:rsid w:val="00CB5ACD"/>
    <w:rsid w:val="00CB5AD8"/>
    <w:rsid w:val="00CB5CF2"/>
    <w:rsid w:val="00CB5DF1"/>
    <w:rsid w:val="00CB5F03"/>
    <w:rsid w:val="00CB5FC3"/>
    <w:rsid w:val="00CB6216"/>
    <w:rsid w:val="00CB628B"/>
    <w:rsid w:val="00CB66DA"/>
    <w:rsid w:val="00CB6895"/>
    <w:rsid w:val="00CB6A6C"/>
    <w:rsid w:val="00CB72A3"/>
    <w:rsid w:val="00CB72A6"/>
    <w:rsid w:val="00CB730D"/>
    <w:rsid w:val="00CB7326"/>
    <w:rsid w:val="00CB741B"/>
    <w:rsid w:val="00CB7866"/>
    <w:rsid w:val="00CB7AB2"/>
    <w:rsid w:val="00CB7F93"/>
    <w:rsid w:val="00CC05E1"/>
    <w:rsid w:val="00CC0647"/>
    <w:rsid w:val="00CC12D8"/>
    <w:rsid w:val="00CC1309"/>
    <w:rsid w:val="00CC153F"/>
    <w:rsid w:val="00CC174F"/>
    <w:rsid w:val="00CC1A5B"/>
    <w:rsid w:val="00CC1C16"/>
    <w:rsid w:val="00CC1F02"/>
    <w:rsid w:val="00CC20C7"/>
    <w:rsid w:val="00CC2572"/>
    <w:rsid w:val="00CC2CB8"/>
    <w:rsid w:val="00CC3028"/>
    <w:rsid w:val="00CC3195"/>
    <w:rsid w:val="00CC344F"/>
    <w:rsid w:val="00CC3E84"/>
    <w:rsid w:val="00CC4041"/>
    <w:rsid w:val="00CC40A6"/>
    <w:rsid w:val="00CC41F9"/>
    <w:rsid w:val="00CC492D"/>
    <w:rsid w:val="00CC49A1"/>
    <w:rsid w:val="00CC4AA4"/>
    <w:rsid w:val="00CC4B84"/>
    <w:rsid w:val="00CC4D8E"/>
    <w:rsid w:val="00CC5379"/>
    <w:rsid w:val="00CC53D4"/>
    <w:rsid w:val="00CC5AF6"/>
    <w:rsid w:val="00CC5B40"/>
    <w:rsid w:val="00CC5CEA"/>
    <w:rsid w:val="00CC5D13"/>
    <w:rsid w:val="00CC5E52"/>
    <w:rsid w:val="00CC5FC1"/>
    <w:rsid w:val="00CC66A4"/>
    <w:rsid w:val="00CC6880"/>
    <w:rsid w:val="00CC68C2"/>
    <w:rsid w:val="00CC6A78"/>
    <w:rsid w:val="00CC6D53"/>
    <w:rsid w:val="00CC7563"/>
    <w:rsid w:val="00CC7DA2"/>
    <w:rsid w:val="00CD0E2A"/>
    <w:rsid w:val="00CD125A"/>
    <w:rsid w:val="00CD13A1"/>
    <w:rsid w:val="00CD148A"/>
    <w:rsid w:val="00CD1770"/>
    <w:rsid w:val="00CD1AB3"/>
    <w:rsid w:val="00CD1B36"/>
    <w:rsid w:val="00CD1C74"/>
    <w:rsid w:val="00CD1E70"/>
    <w:rsid w:val="00CD1FC8"/>
    <w:rsid w:val="00CD2121"/>
    <w:rsid w:val="00CD220F"/>
    <w:rsid w:val="00CD2641"/>
    <w:rsid w:val="00CD2671"/>
    <w:rsid w:val="00CD2AEE"/>
    <w:rsid w:val="00CD2E69"/>
    <w:rsid w:val="00CD2F33"/>
    <w:rsid w:val="00CD2F72"/>
    <w:rsid w:val="00CD3266"/>
    <w:rsid w:val="00CD329C"/>
    <w:rsid w:val="00CD32FB"/>
    <w:rsid w:val="00CD354F"/>
    <w:rsid w:val="00CD36B8"/>
    <w:rsid w:val="00CD372B"/>
    <w:rsid w:val="00CD3EEB"/>
    <w:rsid w:val="00CD40B4"/>
    <w:rsid w:val="00CD40DB"/>
    <w:rsid w:val="00CD473E"/>
    <w:rsid w:val="00CD48D0"/>
    <w:rsid w:val="00CD4BCF"/>
    <w:rsid w:val="00CD4D06"/>
    <w:rsid w:val="00CD4F17"/>
    <w:rsid w:val="00CD5119"/>
    <w:rsid w:val="00CD51D5"/>
    <w:rsid w:val="00CD60D6"/>
    <w:rsid w:val="00CD6308"/>
    <w:rsid w:val="00CD63E7"/>
    <w:rsid w:val="00CD6404"/>
    <w:rsid w:val="00CD653B"/>
    <w:rsid w:val="00CD66F9"/>
    <w:rsid w:val="00CD689B"/>
    <w:rsid w:val="00CD69BB"/>
    <w:rsid w:val="00CD6A2E"/>
    <w:rsid w:val="00CD6C46"/>
    <w:rsid w:val="00CD759E"/>
    <w:rsid w:val="00CD7744"/>
    <w:rsid w:val="00CD782C"/>
    <w:rsid w:val="00CD7F3A"/>
    <w:rsid w:val="00CE005A"/>
    <w:rsid w:val="00CE01A9"/>
    <w:rsid w:val="00CE02AE"/>
    <w:rsid w:val="00CE0948"/>
    <w:rsid w:val="00CE0D0E"/>
    <w:rsid w:val="00CE1201"/>
    <w:rsid w:val="00CE1507"/>
    <w:rsid w:val="00CE15C7"/>
    <w:rsid w:val="00CE1C4F"/>
    <w:rsid w:val="00CE20D0"/>
    <w:rsid w:val="00CE21B3"/>
    <w:rsid w:val="00CE26C1"/>
    <w:rsid w:val="00CE2E8F"/>
    <w:rsid w:val="00CE3100"/>
    <w:rsid w:val="00CE3159"/>
    <w:rsid w:val="00CE32EA"/>
    <w:rsid w:val="00CE3521"/>
    <w:rsid w:val="00CE39A9"/>
    <w:rsid w:val="00CE3E11"/>
    <w:rsid w:val="00CE3FB6"/>
    <w:rsid w:val="00CE4307"/>
    <w:rsid w:val="00CE45CA"/>
    <w:rsid w:val="00CE4762"/>
    <w:rsid w:val="00CE498E"/>
    <w:rsid w:val="00CE4997"/>
    <w:rsid w:val="00CE4B33"/>
    <w:rsid w:val="00CE4B8B"/>
    <w:rsid w:val="00CE5A37"/>
    <w:rsid w:val="00CE5ACE"/>
    <w:rsid w:val="00CE5E4F"/>
    <w:rsid w:val="00CE644E"/>
    <w:rsid w:val="00CE64C2"/>
    <w:rsid w:val="00CE65B1"/>
    <w:rsid w:val="00CE68D2"/>
    <w:rsid w:val="00CE692C"/>
    <w:rsid w:val="00CE697C"/>
    <w:rsid w:val="00CE6D16"/>
    <w:rsid w:val="00CE6DC3"/>
    <w:rsid w:val="00CE6F1B"/>
    <w:rsid w:val="00CE7215"/>
    <w:rsid w:val="00CE72BF"/>
    <w:rsid w:val="00CE7518"/>
    <w:rsid w:val="00CE7737"/>
    <w:rsid w:val="00CE7AB8"/>
    <w:rsid w:val="00CE7CE9"/>
    <w:rsid w:val="00CE7D3E"/>
    <w:rsid w:val="00CF009E"/>
    <w:rsid w:val="00CF0749"/>
    <w:rsid w:val="00CF0B26"/>
    <w:rsid w:val="00CF0C94"/>
    <w:rsid w:val="00CF0D10"/>
    <w:rsid w:val="00CF0D5A"/>
    <w:rsid w:val="00CF0E49"/>
    <w:rsid w:val="00CF118B"/>
    <w:rsid w:val="00CF14FD"/>
    <w:rsid w:val="00CF1D10"/>
    <w:rsid w:val="00CF1FE4"/>
    <w:rsid w:val="00CF21C8"/>
    <w:rsid w:val="00CF2282"/>
    <w:rsid w:val="00CF2408"/>
    <w:rsid w:val="00CF24BE"/>
    <w:rsid w:val="00CF24D8"/>
    <w:rsid w:val="00CF2569"/>
    <w:rsid w:val="00CF2879"/>
    <w:rsid w:val="00CF29C9"/>
    <w:rsid w:val="00CF2AB5"/>
    <w:rsid w:val="00CF2CB1"/>
    <w:rsid w:val="00CF307E"/>
    <w:rsid w:val="00CF3447"/>
    <w:rsid w:val="00CF3549"/>
    <w:rsid w:val="00CF3605"/>
    <w:rsid w:val="00CF365A"/>
    <w:rsid w:val="00CF387B"/>
    <w:rsid w:val="00CF38E9"/>
    <w:rsid w:val="00CF3901"/>
    <w:rsid w:val="00CF3FC8"/>
    <w:rsid w:val="00CF4020"/>
    <w:rsid w:val="00CF40CC"/>
    <w:rsid w:val="00CF414F"/>
    <w:rsid w:val="00CF4636"/>
    <w:rsid w:val="00CF47B1"/>
    <w:rsid w:val="00CF48A6"/>
    <w:rsid w:val="00CF5095"/>
    <w:rsid w:val="00CF53E4"/>
    <w:rsid w:val="00CF5754"/>
    <w:rsid w:val="00CF5F9C"/>
    <w:rsid w:val="00CF608C"/>
    <w:rsid w:val="00CF6107"/>
    <w:rsid w:val="00CF628A"/>
    <w:rsid w:val="00CF62A9"/>
    <w:rsid w:val="00CF631D"/>
    <w:rsid w:val="00CF63A1"/>
    <w:rsid w:val="00CF671A"/>
    <w:rsid w:val="00CF6D5F"/>
    <w:rsid w:val="00CF739C"/>
    <w:rsid w:val="00CF764C"/>
    <w:rsid w:val="00CF781A"/>
    <w:rsid w:val="00CF78E3"/>
    <w:rsid w:val="00CF7B7C"/>
    <w:rsid w:val="00CF7B94"/>
    <w:rsid w:val="00D00001"/>
    <w:rsid w:val="00D0037D"/>
    <w:rsid w:val="00D00EFE"/>
    <w:rsid w:val="00D012E4"/>
    <w:rsid w:val="00D014D0"/>
    <w:rsid w:val="00D01637"/>
    <w:rsid w:val="00D01F16"/>
    <w:rsid w:val="00D021A8"/>
    <w:rsid w:val="00D02535"/>
    <w:rsid w:val="00D029EA"/>
    <w:rsid w:val="00D03578"/>
    <w:rsid w:val="00D0363F"/>
    <w:rsid w:val="00D036D2"/>
    <w:rsid w:val="00D038DF"/>
    <w:rsid w:val="00D03A12"/>
    <w:rsid w:val="00D03A2D"/>
    <w:rsid w:val="00D03C1A"/>
    <w:rsid w:val="00D03C96"/>
    <w:rsid w:val="00D03CC4"/>
    <w:rsid w:val="00D03E25"/>
    <w:rsid w:val="00D03F82"/>
    <w:rsid w:val="00D0411D"/>
    <w:rsid w:val="00D0417C"/>
    <w:rsid w:val="00D041E7"/>
    <w:rsid w:val="00D04D4A"/>
    <w:rsid w:val="00D04D99"/>
    <w:rsid w:val="00D04F28"/>
    <w:rsid w:val="00D04F95"/>
    <w:rsid w:val="00D052B3"/>
    <w:rsid w:val="00D05372"/>
    <w:rsid w:val="00D0537E"/>
    <w:rsid w:val="00D055FE"/>
    <w:rsid w:val="00D05DD6"/>
    <w:rsid w:val="00D06157"/>
    <w:rsid w:val="00D06246"/>
    <w:rsid w:val="00D06365"/>
    <w:rsid w:val="00D064CF"/>
    <w:rsid w:val="00D07759"/>
    <w:rsid w:val="00D07762"/>
    <w:rsid w:val="00D079E5"/>
    <w:rsid w:val="00D07A95"/>
    <w:rsid w:val="00D07B26"/>
    <w:rsid w:val="00D07C1A"/>
    <w:rsid w:val="00D07C28"/>
    <w:rsid w:val="00D07F06"/>
    <w:rsid w:val="00D101C5"/>
    <w:rsid w:val="00D101CB"/>
    <w:rsid w:val="00D102C9"/>
    <w:rsid w:val="00D10516"/>
    <w:rsid w:val="00D1073F"/>
    <w:rsid w:val="00D107C1"/>
    <w:rsid w:val="00D10850"/>
    <w:rsid w:val="00D11096"/>
    <w:rsid w:val="00D112B5"/>
    <w:rsid w:val="00D114C9"/>
    <w:rsid w:val="00D1169C"/>
    <w:rsid w:val="00D11E63"/>
    <w:rsid w:val="00D12069"/>
    <w:rsid w:val="00D1234C"/>
    <w:rsid w:val="00D12978"/>
    <w:rsid w:val="00D12A4D"/>
    <w:rsid w:val="00D12D80"/>
    <w:rsid w:val="00D12EC2"/>
    <w:rsid w:val="00D132E7"/>
    <w:rsid w:val="00D13BB0"/>
    <w:rsid w:val="00D13E53"/>
    <w:rsid w:val="00D13F10"/>
    <w:rsid w:val="00D141E3"/>
    <w:rsid w:val="00D1426A"/>
    <w:rsid w:val="00D14290"/>
    <w:rsid w:val="00D142FB"/>
    <w:rsid w:val="00D143F2"/>
    <w:rsid w:val="00D1462A"/>
    <w:rsid w:val="00D14790"/>
    <w:rsid w:val="00D14814"/>
    <w:rsid w:val="00D14A51"/>
    <w:rsid w:val="00D14C1D"/>
    <w:rsid w:val="00D150D1"/>
    <w:rsid w:val="00D153D8"/>
    <w:rsid w:val="00D15770"/>
    <w:rsid w:val="00D1581B"/>
    <w:rsid w:val="00D158D9"/>
    <w:rsid w:val="00D15AA1"/>
    <w:rsid w:val="00D15D0E"/>
    <w:rsid w:val="00D15D1C"/>
    <w:rsid w:val="00D15E1E"/>
    <w:rsid w:val="00D15E6E"/>
    <w:rsid w:val="00D15F10"/>
    <w:rsid w:val="00D16071"/>
    <w:rsid w:val="00D161DF"/>
    <w:rsid w:val="00D16578"/>
    <w:rsid w:val="00D16615"/>
    <w:rsid w:val="00D16665"/>
    <w:rsid w:val="00D1699C"/>
    <w:rsid w:val="00D16A75"/>
    <w:rsid w:val="00D16A7C"/>
    <w:rsid w:val="00D16CCA"/>
    <w:rsid w:val="00D16EE1"/>
    <w:rsid w:val="00D1718E"/>
    <w:rsid w:val="00D1723B"/>
    <w:rsid w:val="00D17B14"/>
    <w:rsid w:val="00D203C2"/>
    <w:rsid w:val="00D2057E"/>
    <w:rsid w:val="00D20710"/>
    <w:rsid w:val="00D207BE"/>
    <w:rsid w:val="00D209F2"/>
    <w:rsid w:val="00D20A59"/>
    <w:rsid w:val="00D20DAC"/>
    <w:rsid w:val="00D21227"/>
    <w:rsid w:val="00D213AD"/>
    <w:rsid w:val="00D217E2"/>
    <w:rsid w:val="00D21865"/>
    <w:rsid w:val="00D219E5"/>
    <w:rsid w:val="00D219EE"/>
    <w:rsid w:val="00D21ABA"/>
    <w:rsid w:val="00D2200B"/>
    <w:rsid w:val="00D22082"/>
    <w:rsid w:val="00D22995"/>
    <w:rsid w:val="00D22B14"/>
    <w:rsid w:val="00D22B83"/>
    <w:rsid w:val="00D22E8B"/>
    <w:rsid w:val="00D22F59"/>
    <w:rsid w:val="00D23FD7"/>
    <w:rsid w:val="00D24248"/>
    <w:rsid w:val="00D2444A"/>
    <w:rsid w:val="00D245A1"/>
    <w:rsid w:val="00D2461D"/>
    <w:rsid w:val="00D246B1"/>
    <w:rsid w:val="00D24752"/>
    <w:rsid w:val="00D2482E"/>
    <w:rsid w:val="00D25323"/>
    <w:rsid w:val="00D25584"/>
    <w:rsid w:val="00D25747"/>
    <w:rsid w:val="00D257E6"/>
    <w:rsid w:val="00D25AE4"/>
    <w:rsid w:val="00D25D45"/>
    <w:rsid w:val="00D25F46"/>
    <w:rsid w:val="00D264C2"/>
    <w:rsid w:val="00D268BF"/>
    <w:rsid w:val="00D26A06"/>
    <w:rsid w:val="00D26C31"/>
    <w:rsid w:val="00D2718B"/>
    <w:rsid w:val="00D27686"/>
    <w:rsid w:val="00D27726"/>
    <w:rsid w:val="00D27AED"/>
    <w:rsid w:val="00D27B18"/>
    <w:rsid w:val="00D3075B"/>
    <w:rsid w:val="00D30E24"/>
    <w:rsid w:val="00D3111A"/>
    <w:rsid w:val="00D316DA"/>
    <w:rsid w:val="00D32004"/>
    <w:rsid w:val="00D320D1"/>
    <w:rsid w:val="00D32A1D"/>
    <w:rsid w:val="00D32AF5"/>
    <w:rsid w:val="00D32D5A"/>
    <w:rsid w:val="00D32E8C"/>
    <w:rsid w:val="00D32F3C"/>
    <w:rsid w:val="00D336CD"/>
    <w:rsid w:val="00D3385D"/>
    <w:rsid w:val="00D339E3"/>
    <w:rsid w:val="00D33A1C"/>
    <w:rsid w:val="00D34165"/>
    <w:rsid w:val="00D3475B"/>
    <w:rsid w:val="00D34CE9"/>
    <w:rsid w:val="00D34DEB"/>
    <w:rsid w:val="00D34FCA"/>
    <w:rsid w:val="00D34FF0"/>
    <w:rsid w:val="00D356BC"/>
    <w:rsid w:val="00D358EC"/>
    <w:rsid w:val="00D35D82"/>
    <w:rsid w:val="00D36184"/>
    <w:rsid w:val="00D36573"/>
    <w:rsid w:val="00D36704"/>
    <w:rsid w:val="00D3671C"/>
    <w:rsid w:val="00D36B96"/>
    <w:rsid w:val="00D37683"/>
    <w:rsid w:val="00D37A34"/>
    <w:rsid w:val="00D405B6"/>
    <w:rsid w:val="00D40714"/>
    <w:rsid w:val="00D40762"/>
    <w:rsid w:val="00D408B9"/>
    <w:rsid w:val="00D40B06"/>
    <w:rsid w:val="00D40EB2"/>
    <w:rsid w:val="00D40F42"/>
    <w:rsid w:val="00D412E7"/>
    <w:rsid w:val="00D4143A"/>
    <w:rsid w:val="00D4146A"/>
    <w:rsid w:val="00D41A76"/>
    <w:rsid w:val="00D41BD4"/>
    <w:rsid w:val="00D41D22"/>
    <w:rsid w:val="00D41E13"/>
    <w:rsid w:val="00D41F73"/>
    <w:rsid w:val="00D4230B"/>
    <w:rsid w:val="00D4241D"/>
    <w:rsid w:val="00D42C15"/>
    <w:rsid w:val="00D42DA1"/>
    <w:rsid w:val="00D42EB2"/>
    <w:rsid w:val="00D42FBE"/>
    <w:rsid w:val="00D43036"/>
    <w:rsid w:val="00D430E8"/>
    <w:rsid w:val="00D4329A"/>
    <w:rsid w:val="00D435AE"/>
    <w:rsid w:val="00D439D4"/>
    <w:rsid w:val="00D43C4D"/>
    <w:rsid w:val="00D43FD7"/>
    <w:rsid w:val="00D44126"/>
    <w:rsid w:val="00D443FE"/>
    <w:rsid w:val="00D4451B"/>
    <w:rsid w:val="00D4477F"/>
    <w:rsid w:val="00D447F6"/>
    <w:rsid w:val="00D44802"/>
    <w:rsid w:val="00D44B6B"/>
    <w:rsid w:val="00D44D58"/>
    <w:rsid w:val="00D44DDC"/>
    <w:rsid w:val="00D44E58"/>
    <w:rsid w:val="00D44F1B"/>
    <w:rsid w:val="00D44F9E"/>
    <w:rsid w:val="00D45161"/>
    <w:rsid w:val="00D453F6"/>
    <w:rsid w:val="00D45474"/>
    <w:rsid w:val="00D454E1"/>
    <w:rsid w:val="00D4551D"/>
    <w:rsid w:val="00D455BE"/>
    <w:rsid w:val="00D45682"/>
    <w:rsid w:val="00D459A8"/>
    <w:rsid w:val="00D4610E"/>
    <w:rsid w:val="00D46274"/>
    <w:rsid w:val="00D46311"/>
    <w:rsid w:val="00D46329"/>
    <w:rsid w:val="00D46496"/>
    <w:rsid w:val="00D46BFB"/>
    <w:rsid w:val="00D46CD1"/>
    <w:rsid w:val="00D470CB"/>
    <w:rsid w:val="00D47112"/>
    <w:rsid w:val="00D472DC"/>
    <w:rsid w:val="00D4740B"/>
    <w:rsid w:val="00D47431"/>
    <w:rsid w:val="00D4776B"/>
    <w:rsid w:val="00D47A26"/>
    <w:rsid w:val="00D47C5D"/>
    <w:rsid w:val="00D504AD"/>
    <w:rsid w:val="00D504D0"/>
    <w:rsid w:val="00D50691"/>
    <w:rsid w:val="00D50740"/>
    <w:rsid w:val="00D507F3"/>
    <w:rsid w:val="00D509C0"/>
    <w:rsid w:val="00D50B5F"/>
    <w:rsid w:val="00D50EDA"/>
    <w:rsid w:val="00D510C1"/>
    <w:rsid w:val="00D510E5"/>
    <w:rsid w:val="00D51224"/>
    <w:rsid w:val="00D51984"/>
    <w:rsid w:val="00D51B4C"/>
    <w:rsid w:val="00D51B6F"/>
    <w:rsid w:val="00D51BC3"/>
    <w:rsid w:val="00D51C8A"/>
    <w:rsid w:val="00D51CA4"/>
    <w:rsid w:val="00D51CA7"/>
    <w:rsid w:val="00D520F8"/>
    <w:rsid w:val="00D5210A"/>
    <w:rsid w:val="00D52230"/>
    <w:rsid w:val="00D526E6"/>
    <w:rsid w:val="00D527C5"/>
    <w:rsid w:val="00D52869"/>
    <w:rsid w:val="00D52BBA"/>
    <w:rsid w:val="00D52E64"/>
    <w:rsid w:val="00D52F9F"/>
    <w:rsid w:val="00D533D0"/>
    <w:rsid w:val="00D53855"/>
    <w:rsid w:val="00D538F3"/>
    <w:rsid w:val="00D53AC8"/>
    <w:rsid w:val="00D53B24"/>
    <w:rsid w:val="00D53E62"/>
    <w:rsid w:val="00D53EE1"/>
    <w:rsid w:val="00D543F1"/>
    <w:rsid w:val="00D5452A"/>
    <w:rsid w:val="00D54A40"/>
    <w:rsid w:val="00D54DF1"/>
    <w:rsid w:val="00D54E1C"/>
    <w:rsid w:val="00D55062"/>
    <w:rsid w:val="00D551D3"/>
    <w:rsid w:val="00D553E2"/>
    <w:rsid w:val="00D555DA"/>
    <w:rsid w:val="00D55876"/>
    <w:rsid w:val="00D56322"/>
    <w:rsid w:val="00D5661C"/>
    <w:rsid w:val="00D5665E"/>
    <w:rsid w:val="00D569CF"/>
    <w:rsid w:val="00D56AF8"/>
    <w:rsid w:val="00D572B8"/>
    <w:rsid w:val="00D57640"/>
    <w:rsid w:val="00D57699"/>
    <w:rsid w:val="00D57863"/>
    <w:rsid w:val="00D57A6A"/>
    <w:rsid w:val="00D57B24"/>
    <w:rsid w:val="00D57E20"/>
    <w:rsid w:val="00D604B8"/>
    <w:rsid w:val="00D60692"/>
    <w:rsid w:val="00D60F8E"/>
    <w:rsid w:val="00D611DF"/>
    <w:rsid w:val="00D61552"/>
    <w:rsid w:val="00D622E6"/>
    <w:rsid w:val="00D62CA9"/>
    <w:rsid w:val="00D62DC0"/>
    <w:rsid w:val="00D62E6C"/>
    <w:rsid w:val="00D62F79"/>
    <w:rsid w:val="00D6304A"/>
    <w:rsid w:val="00D63690"/>
    <w:rsid w:val="00D636BE"/>
    <w:rsid w:val="00D63748"/>
    <w:rsid w:val="00D63779"/>
    <w:rsid w:val="00D638A9"/>
    <w:rsid w:val="00D642E3"/>
    <w:rsid w:val="00D64372"/>
    <w:rsid w:val="00D64401"/>
    <w:rsid w:val="00D6441A"/>
    <w:rsid w:val="00D64723"/>
    <w:rsid w:val="00D647D6"/>
    <w:rsid w:val="00D64803"/>
    <w:rsid w:val="00D64979"/>
    <w:rsid w:val="00D64992"/>
    <w:rsid w:val="00D64E04"/>
    <w:rsid w:val="00D650EA"/>
    <w:rsid w:val="00D65A1D"/>
    <w:rsid w:val="00D65A2A"/>
    <w:rsid w:val="00D65B4A"/>
    <w:rsid w:val="00D65BCD"/>
    <w:rsid w:val="00D65D18"/>
    <w:rsid w:val="00D65E48"/>
    <w:rsid w:val="00D66118"/>
    <w:rsid w:val="00D66348"/>
    <w:rsid w:val="00D6655E"/>
    <w:rsid w:val="00D666B8"/>
    <w:rsid w:val="00D66767"/>
    <w:rsid w:val="00D667AA"/>
    <w:rsid w:val="00D66AA2"/>
    <w:rsid w:val="00D66B58"/>
    <w:rsid w:val="00D66C73"/>
    <w:rsid w:val="00D672B7"/>
    <w:rsid w:val="00D673D8"/>
    <w:rsid w:val="00D67424"/>
    <w:rsid w:val="00D67735"/>
    <w:rsid w:val="00D6797F"/>
    <w:rsid w:val="00D67ED4"/>
    <w:rsid w:val="00D70012"/>
    <w:rsid w:val="00D70270"/>
    <w:rsid w:val="00D7054D"/>
    <w:rsid w:val="00D7093E"/>
    <w:rsid w:val="00D70CC7"/>
    <w:rsid w:val="00D710AA"/>
    <w:rsid w:val="00D71311"/>
    <w:rsid w:val="00D714F5"/>
    <w:rsid w:val="00D71641"/>
    <w:rsid w:val="00D719B0"/>
    <w:rsid w:val="00D71A7E"/>
    <w:rsid w:val="00D71CE4"/>
    <w:rsid w:val="00D71D34"/>
    <w:rsid w:val="00D71EEF"/>
    <w:rsid w:val="00D71FD1"/>
    <w:rsid w:val="00D7206D"/>
    <w:rsid w:val="00D72765"/>
    <w:rsid w:val="00D72FB8"/>
    <w:rsid w:val="00D73237"/>
    <w:rsid w:val="00D73463"/>
    <w:rsid w:val="00D7373D"/>
    <w:rsid w:val="00D738C3"/>
    <w:rsid w:val="00D73911"/>
    <w:rsid w:val="00D74152"/>
    <w:rsid w:val="00D74267"/>
    <w:rsid w:val="00D74A3A"/>
    <w:rsid w:val="00D74C77"/>
    <w:rsid w:val="00D74E82"/>
    <w:rsid w:val="00D75086"/>
    <w:rsid w:val="00D75577"/>
    <w:rsid w:val="00D75B1F"/>
    <w:rsid w:val="00D75B3A"/>
    <w:rsid w:val="00D75D86"/>
    <w:rsid w:val="00D7600E"/>
    <w:rsid w:val="00D7601C"/>
    <w:rsid w:val="00D76309"/>
    <w:rsid w:val="00D76337"/>
    <w:rsid w:val="00D763AB"/>
    <w:rsid w:val="00D7660D"/>
    <w:rsid w:val="00D7730A"/>
    <w:rsid w:val="00D77663"/>
    <w:rsid w:val="00D7777E"/>
    <w:rsid w:val="00D77B30"/>
    <w:rsid w:val="00D77B6E"/>
    <w:rsid w:val="00D77B99"/>
    <w:rsid w:val="00D800EF"/>
    <w:rsid w:val="00D80292"/>
    <w:rsid w:val="00D8089F"/>
    <w:rsid w:val="00D8099C"/>
    <w:rsid w:val="00D80BFE"/>
    <w:rsid w:val="00D80E3E"/>
    <w:rsid w:val="00D813EE"/>
    <w:rsid w:val="00D8160E"/>
    <w:rsid w:val="00D816F0"/>
    <w:rsid w:val="00D81BF7"/>
    <w:rsid w:val="00D81C32"/>
    <w:rsid w:val="00D82146"/>
    <w:rsid w:val="00D8220F"/>
    <w:rsid w:val="00D82353"/>
    <w:rsid w:val="00D82416"/>
    <w:rsid w:val="00D82A40"/>
    <w:rsid w:val="00D82E54"/>
    <w:rsid w:val="00D82F4E"/>
    <w:rsid w:val="00D82FA2"/>
    <w:rsid w:val="00D834CB"/>
    <w:rsid w:val="00D836F8"/>
    <w:rsid w:val="00D83756"/>
    <w:rsid w:val="00D83834"/>
    <w:rsid w:val="00D8399D"/>
    <w:rsid w:val="00D83C04"/>
    <w:rsid w:val="00D83CCE"/>
    <w:rsid w:val="00D83E90"/>
    <w:rsid w:val="00D84012"/>
    <w:rsid w:val="00D840E0"/>
    <w:rsid w:val="00D842F6"/>
    <w:rsid w:val="00D8431E"/>
    <w:rsid w:val="00D8489F"/>
    <w:rsid w:val="00D84C3E"/>
    <w:rsid w:val="00D84F2F"/>
    <w:rsid w:val="00D85274"/>
    <w:rsid w:val="00D857B7"/>
    <w:rsid w:val="00D8595E"/>
    <w:rsid w:val="00D8632E"/>
    <w:rsid w:val="00D86665"/>
    <w:rsid w:val="00D8695C"/>
    <w:rsid w:val="00D86B52"/>
    <w:rsid w:val="00D86CED"/>
    <w:rsid w:val="00D87023"/>
    <w:rsid w:val="00D870A2"/>
    <w:rsid w:val="00D87236"/>
    <w:rsid w:val="00D87595"/>
    <w:rsid w:val="00D877C9"/>
    <w:rsid w:val="00D90651"/>
    <w:rsid w:val="00D90695"/>
    <w:rsid w:val="00D906F8"/>
    <w:rsid w:val="00D9072E"/>
    <w:rsid w:val="00D9074C"/>
    <w:rsid w:val="00D90B6E"/>
    <w:rsid w:val="00D90E52"/>
    <w:rsid w:val="00D90F66"/>
    <w:rsid w:val="00D911F4"/>
    <w:rsid w:val="00D9124F"/>
    <w:rsid w:val="00D912B7"/>
    <w:rsid w:val="00D91526"/>
    <w:rsid w:val="00D91591"/>
    <w:rsid w:val="00D916D2"/>
    <w:rsid w:val="00D92B64"/>
    <w:rsid w:val="00D9306C"/>
    <w:rsid w:val="00D931CF"/>
    <w:rsid w:val="00D93219"/>
    <w:rsid w:val="00D93317"/>
    <w:rsid w:val="00D9354D"/>
    <w:rsid w:val="00D93D0E"/>
    <w:rsid w:val="00D93E5F"/>
    <w:rsid w:val="00D941A3"/>
    <w:rsid w:val="00D9479A"/>
    <w:rsid w:val="00D947EC"/>
    <w:rsid w:val="00D94CE3"/>
    <w:rsid w:val="00D95131"/>
    <w:rsid w:val="00D953CC"/>
    <w:rsid w:val="00D956A0"/>
    <w:rsid w:val="00D958F5"/>
    <w:rsid w:val="00D95D71"/>
    <w:rsid w:val="00D95DAE"/>
    <w:rsid w:val="00D96445"/>
    <w:rsid w:val="00D96707"/>
    <w:rsid w:val="00D967BE"/>
    <w:rsid w:val="00D96B3D"/>
    <w:rsid w:val="00D97076"/>
    <w:rsid w:val="00D97477"/>
    <w:rsid w:val="00D975C2"/>
    <w:rsid w:val="00D976C1"/>
    <w:rsid w:val="00D97C38"/>
    <w:rsid w:val="00D97D0D"/>
    <w:rsid w:val="00D97F48"/>
    <w:rsid w:val="00DA0215"/>
    <w:rsid w:val="00DA0251"/>
    <w:rsid w:val="00DA127B"/>
    <w:rsid w:val="00DA1843"/>
    <w:rsid w:val="00DA1FFF"/>
    <w:rsid w:val="00DA2235"/>
    <w:rsid w:val="00DA26D3"/>
    <w:rsid w:val="00DA2795"/>
    <w:rsid w:val="00DA2971"/>
    <w:rsid w:val="00DA2C49"/>
    <w:rsid w:val="00DA3627"/>
    <w:rsid w:val="00DA38DE"/>
    <w:rsid w:val="00DA3EA4"/>
    <w:rsid w:val="00DA40F9"/>
    <w:rsid w:val="00DA4500"/>
    <w:rsid w:val="00DA45A0"/>
    <w:rsid w:val="00DA46AD"/>
    <w:rsid w:val="00DA48CF"/>
    <w:rsid w:val="00DA4A8B"/>
    <w:rsid w:val="00DA51AE"/>
    <w:rsid w:val="00DA52A3"/>
    <w:rsid w:val="00DA5405"/>
    <w:rsid w:val="00DA5463"/>
    <w:rsid w:val="00DA5637"/>
    <w:rsid w:val="00DA57C7"/>
    <w:rsid w:val="00DA5AF2"/>
    <w:rsid w:val="00DA5B01"/>
    <w:rsid w:val="00DA5B3C"/>
    <w:rsid w:val="00DA643B"/>
    <w:rsid w:val="00DA64BC"/>
    <w:rsid w:val="00DA6637"/>
    <w:rsid w:val="00DA72C6"/>
    <w:rsid w:val="00DA75F0"/>
    <w:rsid w:val="00DA787C"/>
    <w:rsid w:val="00DA7FE4"/>
    <w:rsid w:val="00DB02CD"/>
    <w:rsid w:val="00DB08D7"/>
    <w:rsid w:val="00DB0AEF"/>
    <w:rsid w:val="00DB0D77"/>
    <w:rsid w:val="00DB0D85"/>
    <w:rsid w:val="00DB0EAE"/>
    <w:rsid w:val="00DB10F0"/>
    <w:rsid w:val="00DB134A"/>
    <w:rsid w:val="00DB1361"/>
    <w:rsid w:val="00DB14E0"/>
    <w:rsid w:val="00DB1824"/>
    <w:rsid w:val="00DB1963"/>
    <w:rsid w:val="00DB1C7C"/>
    <w:rsid w:val="00DB25C6"/>
    <w:rsid w:val="00DB2748"/>
    <w:rsid w:val="00DB2C25"/>
    <w:rsid w:val="00DB2E5D"/>
    <w:rsid w:val="00DB2EA1"/>
    <w:rsid w:val="00DB2F1D"/>
    <w:rsid w:val="00DB315D"/>
    <w:rsid w:val="00DB3282"/>
    <w:rsid w:val="00DB32E7"/>
    <w:rsid w:val="00DB33FC"/>
    <w:rsid w:val="00DB36B4"/>
    <w:rsid w:val="00DB3C6F"/>
    <w:rsid w:val="00DB3DD9"/>
    <w:rsid w:val="00DB4185"/>
    <w:rsid w:val="00DB41BE"/>
    <w:rsid w:val="00DB4499"/>
    <w:rsid w:val="00DB4CF1"/>
    <w:rsid w:val="00DB4EA7"/>
    <w:rsid w:val="00DB5232"/>
    <w:rsid w:val="00DB566D"/>
    <w:rsid w:val="00DB5C38"/>
    <w:rsid w:val="00DB5C83"/>
    <w:rsid w:val="00DB5E00"/>
    <w:rsid w:val="00DB5EBC"/>
    <w:rsid w:val="00DB602E"/>
    <w:rsid w:val="00DB68F4"/>
    <w:rsid w:val="00DB690A"/>
    <w:rsid w:val="00DB6B52"/>
    <w:rsid w:val="00DB77DA"/>
    <w:rsid w:val="00DB79AA"/>
    <w:rsid w:val="00DB7A08"/>
    <w:rsid w:val="00DB7B3E"/>
    <w:rsid w:val="00DB7B92"/>
    <w:rsid w:val="00DB7E3E"/>
    <w:rsid w:val="00DC0016"/>
    <w:rsid w:val="00DC0034"/>
    <w:rsid w:val="00DC044C"/>
    <w:rsid w:val="00DC0501"/>
    <w:rsid w:val="00DC0DF6"/>
    <w:rsid w:val="00DC16B7"/>
    <w:rsid w:val="00DC16DF"/>
    <w:rsid w:val="00DC18BF"/>
    <w:rsid w:val="00DC1E89"/>
    <w:rsid w:val="00DC1FFF"/>
    <w:rsid w:val="00DC20FD"/>
    <w:rsid w:val="00DC2409"/>
    <w:rsid w:val="00DC2573"/>
    <w:rsid w:val="00DC2690"/>
    <w:rsid w:val="00DC2B11"/>
    <w:rsid w:val="00DC2BF6"/>
    <w:rsid w:val="00DC3467"/>
    <w:rsid w:val="00DC36AA"/>
    <w:rsid w:val="00DC3835"/>
    <w:rsid w:val="00DC3871"/>
    <w:rsid w:val="00DC3AFC"/>
    <w:rsid w:val="00DC3F31"/>
    <w:rsid w:val="00DC40C2"/>
    <w:rsid w:val="00DC454A"/>
    <w:rsid w:val="00DC4D7D"/>
    <w:rsid w:val="00DC4D98"/>
    <w:rsid w:val="00DC4DEA"/>
    <w:rsid w:val="00DC5254"/>
    <w:rsid w:val="00DC56B3"/>
    <w:rsid w:val="00DC5720"/>
    <w:rsid w:val="00DC5786"/>
    <w:rsid w:val="00DC5973"/>
    <w:rsid w:val="00DC5BF4"/>
    <w:rsid w:val="00DC6009"/>
    <w:rsid w:val="00DC643A"/>
    <w:rsid w:val="00DC6C23"/>
    <w:rsid w:val="00DC6C35"/>
    <w:rsid w:val="00DC6DD9"/>
    <w:rsid w:val="00DC7310"/>
    <w:rsid w:val="00DC743B"/>
    <w:rsid w:val="00DC7740"/>
    <w:rsid w:val="00DC7784"/>
    <w:rsid w:val="00DC7985"/>
    <w:rsid w:val="00DD01C2"/>
    <w:rsid w:val="00DD0297"/>
    <w:rsid w:val="00DD0BF4"/>
    <w:rsid w:val="00DD0F5A"/>
    <w:rsid w:val="00DD1005"/>
    <w:rsid w:val="00DD10C2"/>
    <w:rsid w:val="00DD167B"/>
    <w:rsid w:val="00DD18BC"/>
    <w:rsid w:val="00DD1A19"/>
    <w:rsid w:val="00DD1F8D"/>
    <w:rsid w:val="00DD2131"/>
    <w:rsid w:val="00DD21FD"/>
    <w:rsid w:val="00DD2382"/>
    <w:rsid w:val="00DD2A69"/>
    <w:rsid w:val="00DD2A6D"/>
    <w:rsid w:val="00DD2E5A"/>
    <w:rsid w:val="00DD31E3"/>
    <w:rsid w:val="00DD3609"/>
    <w:rsid w:val="00DD3657"/>
    <w:rsid w:val="00DD3B4D"/>
    <w:rsid w:val="00DD3F55"/>
    <w:rsid w:val="00DD437E"/>
    <w:rsid w:val="00DD4470"/>
    <w:rsid w:val="00DD4640"/>
    <w:rsid w:val="00DD4AD6"/>
    <w:rsid w:val="00DD4B99"/>
    <w:rsid w:val="00DD524D"/>
    <w:rsid w:val="00DD52D5"/>
    <w:rsid w:val="00DD6126"/>
    <w:rsid w:val="00DD612D"/>
    <w:rsid w:val="00DD643E"/>
    <w:rsid w:val="00DD6D46"/>
    <w:rsid w:val="00DD6DE3"/>
    <w:rsid w:val="00DD7B7E"/>
    <w:rsid w:val="00DD7C43"/>
    <w:rsid w:val="00DD7D00"/>
    <w:rsid w:val="00DD7FBF"/>
    <w:rsid w:val="00DE0250"/>
    <w:rsid w:val="00DE049D"/>
    <w:rsid w:val="00DE06EE"/>
    <w:rsid w:val="00DE06F9"/>
    <w:rsid w:val="00DE0B17"/>
    <w:rsid w:val="00DE0C9B"/>
    <w:rsid w:val="00DE12B8"/>
    <w:rsid w:val="00DE12E8"/>
    <w:rsid w:val="00DE13FD"/>
    <w:rsid w:val="00DE148F"/>
    <w:rsid w:val="00DE158C"/>
    <w:rsid w:val="00DE184A"/>
    <w:rsid w:val="00DE1935"/>
    <w:rsid w:val="00DE1B50"/>
    <w:rsid w:val="00DE1FAA"/>
    <w:rsid w:val="00DE257C"/>
    <w:rsid w:val="00DE30C8"/>
    <w:rsid w:val="00DE30D4"/>
    <w:rsid w:val="00DE3282"/>
    <w:rsid w:val="00DE35BE"/>
    <w:rsid w:val="00DE373E"/>
    <w:rsid w:val="00DE3766"/>
    <w:rsid w:val="00DE3DC8"/>
    <w:rsid w:val="00DE467E"/>
    <w:rsid w:val="00DE4BDE"/>
    <w:rsid w:val="00DE4CEE"/>
    <w:rsid w:val="00DE4E4A"/>
    <w:rsid w:val="00DE5592"/>
    <w:rsid w:val="00DE5816"/>
    <w:rsid w:val="00DE5821"/>
    <w:rsid w:val="00DE5A60"/>
    <w:rsid w:val="00DE6142"/>
    <w:rsid w:val="00DE629E"/>
    <w:rsid w:val="00DE6307"/>
    <w:rsid w:val="00DE65EA"/>
    <w:rsid w:val="00DE663B"/>
    <w:rsid w:val="00DE6F05"/>
    <w:rsid w:val="00DE7159"/>
    <w:rsid w:val="00DE7294"/>
    <w:rsid w:val="00DE7431"/>
    <w:rsid w:val="00DE7557"/>
    <w:rsid w:val="00DE78CA"/>
    <w:rsid w:val="00DF0799"/>
    <w:rsid w:val="00DF08B1"/>
    <w:rsid w:val="00DF0CEE"/>
    <w:rsid w:val="00DF11BB"/>
    <w:rsid w:val="00DF16DA"/>
    <w:rsid w:val="00DF191F"/>
    <w:rsid w:val="00DF1928"/>
    <w:rsid w:val="00DF1A09"/>
    <w:rsid w:val="00DF1DD2"/>
    <w:rsid w:val="00DF2077"/>
    <w:rsid w:val="00DF215D"/>
    <w:rsid w:val="00DF2356"/>
    <w:rsid w:val="00DF24BE"/>
    <w:rsid w:val="00DF2806"/>
    <w:rsid w:val="00DF295A"/>
    <w:rsid w:val="00DF29F8"/>
    <w:rsid w:val="00DF2AB3"/>
    <w:rsid w:val="00DF2AF8"/>
    <w:rsid w:val="00DF3065"/>
    <w:rsid w:val="00DF35B1"/>
    <w:rsid w:val="00DF3628"/>
    <w:rsid w:val="00DF3828"/>
    <w:rsid w:val="00DF3839"/>
    <w:rsid w:val="00DF3B79"/>
    <w:rsid w:val="00DF3BDA"/>
    <w:rsid w:val="00DF3F8E"/>
    <w:rsid w:val="00DF40B3"/>
    <w:rsid w:val="00DF435F"/>
    <w:rsid w:val="00DF43EB"/>
    <w:rsid w:val="00DF44ED"/>
    <w:rsid w:val="00DF4873"/>
    <w:rsid w:val="00DF4B4A"/>
    <w:rsid w:val="00DF4BB4"/>
    <w:rsid w:val="00DF4D22"/>
    <w:rsid w:val="00DF4D52"/>
    <w:rsid w:val="00DF4F9A"/>
    <w:rsid w:val="00DF541F"/>
    <w:rsid w:val="00DF560E"/>
    <w:rsid w:val="00DF60A3"/>
    <w:rsid w:val="00DF6149"/>
    <w:rsid w:val="00DF6280"/>
    <w:rsid w:val="00DF64DA"/>
    <w:rsid w:val="00DF6798"/>
    <w:rsid w:val="00DF67B7"/>
    <w:rsid w:val="00DF690F"/>
    <w:rsid w:val="00DF69E8"/>
    <w:rsid w:val="00DF6E2E"/>
    <w:rsid w:val="00DF7332"/>
    <w:rsid w:val="00DF740D"/>
    <w:rsid w:val="00DF7677"/>
    <w:rsid w:val="00DF771C"/>
    <w:rsid w:val="00DF7736"/>
    <w:rsid w:val="00DF7C3A"/>
    <w:rsid w:val="00DF7CCA"/>
    <w:rsid w:val="00E004BC"/>
    <w:rsid w:val="00E00839"/>
    <w:rsid w:val="00E0096F"/>
    <w:rsid w:val="00E00DE0"/>
    <w:rsid w:val="00E0108B"/>
    <w:rsid w:val="00E014A2"/>
    <w:rsid w:val="00E01748"/>
    <w:rsid w:val="00E019FB"/>
    <w:rsid w:val="00E01CAA"/>
    <w:rsid w:val="00E01E88"/>
    <w:rsid w:val="00E01FBB"/>
    <w:rsid w:val="00E0228B"/>
    <w:rsid w:val="00E02A01"/>
    <w:rsid w:val="00E02A2D"/>
    <w:rsid w:val="00E02A83"/>
    <w:rsid w:val="00E02B08"/>
    <w:rsid w:val="00E02C1B"/>
    <w:rsid w:val="00E02D61"/>
    <w:rsid w:val="00E02DBD"/>
    <w:rsid w:val="00E02EDE"/>
    <w:rsid w:val="00E0303A"/>
    <w:rsid w:val="00E033A5"/>
    <w:rsid w:val="00E033B7"/>
    <w:rsid w:val="00E034B8"/>
    <w:rsid w:val="00E034CC"/>
    <w:rsid w:val="00E03AA2"/>
    <w:rsid w:val="00E03DF0"/>
    <w:rsid w:val="00E03E1A"/>
    <w:rsid w:val="00E045C2"/>
    <w:rsid w:val="00E0480D"/>
    <w:rsid w:val="00E04B26"/>
    <w:rsid w:val="00E04B88"/>
    <w:rsid w:val="00E04BF3"/>
    <w:rsid w:val="00E05B2D"/>
    <w:rsid w:val="00E06179"/>
    <w:rsid w:val="00E06573"/>
    <w:rsid w:val="00E067C1"/>
    <w:rsid w:val="00E0687C"/>
    <w:rsid w:val="00E06ABE"/>
    <w:rsid w:val="00E06B88"/>
    <w:rsid w:val="00E06D46"/>
    <w:rsid w:val="00E06D82"/>
    <w:rsid w:val="00E06DB0"/>
    <w:rsid w:val="00E07183"/>
    <w:rsid w:val="00E07278"/>
    <w:rsid w:val="00E07C10"/>
    <w:rsid w:val="00E07D8F"/>
    <w:rsid w:val="00E1005F"/>
    <w:rsid w:val="00E10264"/>
    <w:rsid w:val="00E10391"/>
    <w:rsid w:val="00E105D8"/>
    <w:rsid w:val="00E109D3"/>
    <w:rsid w:val="00E10A46"/>
    <w:rsid w:val="00E10AA5"/>
    <w:rsid w:val="00E10E74"/>
    <w:rsid w:val="00E10F80"/>
    <w:rsid w:val="00E10FD4"/>
    <w:rsid w:val="00E111AF"/>
    <w:rsid w:val="00E11268"/>
    <w:rsid w:val="00E11381"/>
    <w:rsid w:val="00E1160C"/>
    <w:rsid w:val="00E1169E"/>
    <w:rsid w:val="00E1172F"/>
    <w:rsid w:val="00E117CD"/>
    <w:rsid w:val="00E118D8"/>
    <w:rsid w:val="00E12284"/>
    <w:rsid w:val="00E128AC"/>
    <w:rsid w:val="00E128F1"/>
    <w:rsid w:val="00E128FB"/>
    <w:rsid w:val="00E12DD7"/>
    <w:rsid w:val="00E13280"/>
    <w:rsid w:val="00E13390"/>
    <w:rsid w:val="00E13EFA"/>
    <w:rsid w:val="00E145B5"/>
    <w:rsid w:val="00E1478B"/>
    <w:rsid w:val="00E14875"/>
    <w:rsid w:val="00E1489D"/>
    <w:rsid w:val="00E1490D"/>
    <w:rsid w:val="00E15E6B"/>
    <w:rsid w:val="00E15F8D"/>
    <w:rsid w:val="00E16067"/>
    <w:rsid w:val="00E166BA"/>
    <w:rsid w:val="00E1671C"/>
    <w:rsid w:val="00E168B0"/>
    <w:rsid w:val="00E1695B"/>
    <w:rsid w:val="00E16B92"/>
    <w:rsid w:val="00E16D94"/>
    <w:rsid w:val="00E16E49"/>
    <w:rsid w:val="00E1710F"/>
    <w:rsid w:val="00E17390"/>
    <w:rsid w:val="00E17CA5"/>
    <w:rsid w:val="00E17E60"/>
    <w:rsid w:val="00E17EDA"/>
    <w:rsid w:val="00E20A0A"/>
    <w:rsid w:val="00E214ED"/>
    <w:rsid w:val="00E21686"/>
    <w:rsid w:val="00E21CDD"/>
    <w:rsid w:val="00E21E85"/>
    <w:rsid w:val="00E21EB5"/>
    <w:rsid w:val="00E2210D"/>
    <w:rsid w:val="00E2221B"/>
    <w:rsid w:val="00E224EF"/>
    <w:rsid w:val="00E225C9"/>
    <w:rsid w:val="00E22659"/>
    <w:rsid w:val="00E226B0"/>
    <w:rsid w:val="00E228D7"/>
    <w:rsid w:val="00E22997"/>
    <w:rsid w:val="00E229E7"/>
    <w:rsid w:val="00E22C4A"/>
    <w:rsid w:val="00E22C75"/>
    <w:rsid w:val="00E22DED"/>
    <w:rsid w:val="00E23038"/>
    <w:rsid w:val="00E232A4"/>
    <w:rsid w:val="00E232D0"/>
    <w:rsid w:val="00E23ADD"/>
    <w:rsid w:val="00E23DD5"/>
    <w:rsid w:val="00E23E48"/>
    <w:rsid w:val="00E23EB5"/>
    <w:rsid w:val="00E241BC"/>
    <w:rsid w:val="00E24235"/>
    <w:rsid w:val="00E2426F"/>
    <w:rsid w:val="00E2466B"/>
    <w:rsid w:val="00E24BF2"/>
    <w:rsid w:val="00E24DBF"/>
    <w:rsid w:val="00E24FD2"/>
    <w:rsid w:val="00E253B7"/>
    <w:rsid w:val="00E25422"/>
    <w:rsid w:val="00E25449"/>
    <w:rsid w:val="00E25526"/>
    <w:rsid w:val="00E25771"/>
    <w:rsid w:val="00E26056"/>
    <w:rsid w:val="00E262D1"/>
    <w:rsid w:val="00E2654A"/>
    <w:rsid w:val="00E266E6"/>
    <w:rsid w:val="00E2677C"/>
    <w:rsid w:val="00E26A9A"/>
    <w:rsid w:val="00E26A9E"/>
    <w:rsid w:val="00E27256"/>
    <w:rsid w:val="00E274D5"/>
    <w:rsid w:val="00E2755E"/>
    <w:rsid w:val="00E275CE"/>
    <w:rsid w:val="00E275DC"/>
    <w:rsid w:val="00E27709"/>
    <w:rsid w:val="00E27A0C"/>
    <w:rsid w:val="00E27A3B"/>
    <w:rsid w:val="00E27F75"/>
    <w:rsid w:val="00E3019D"/>
    <w:rsid w:val="00E301E8"/>
    <w:rsid w:val="00E3026C"/>
    <w:rsid w:val="00E30385"/>
    <w:rsid w:val="00E303D0"/>
    <w:rsid w:val="00E303F3"/>
    <w:rsid w:val="00E30404"/>
    <w:rsid w:val="00E30439"/>
    <w:rsid w:val="00E30584"/>
    <w:rsid w:val="00E308A1"/>
    <w:rsid w:val="00E308B0"/>
    <w:rsid w:val="00E308C4"/>
    <w:rsid w:val="00E30A89"/>
    <w:rsid w:val="00E30B90"/>
    <w:rsid w:val="00E30BD5"/>
    <w:rsid w:val="00E30C22"/>
    <w:rsid w:val="00E30D71"/>
    <w:rsid w:val="00E30EB5"/>
    <w:rsid w:val="00E30F01"/>
    <w:rsid w:val="00E310A5"/>
    <w:rsid w:val="00E318BE"/>
    <w:rsid w:val="00E31BA7"/>
    <w:rsid w:val="00E31D57"/>
    <w:rsid w:val="00E326B7"/>
    <w:rsid w:val="00E32748"/>
    <w:rsid w:val="00E32817"/>
    <w:rsid w:val="00E3296B"/>
    <w:rsid w:val="00E32AC9"/>
    <w:rsid w:val="00E32C93"/>
    <w:rsid w:val="00E32E19"/>
    <w:rsid w:val="00E33016"/>
    <w:rsid w:val="00E33115"/>
    <w:rsid w:val="00E331E0"/>
    <w:rsid w:val="00E339E4"/>
    <w:rsid w:val="00E33C31"/>
    <w:rsid w:val="00E33E3F"/>
    <w:rsid w:val="00E344D6"/>
    <w:rsid w:val="00E3489C"/>
    <w:rsid w:val="00E349B1"/>
    <w:rsid w:val="00E34A47"/>
    <w:rsid w:val="00E34ED4"/>
    <w:rsid w:val="00E34FE7"/>
    <w:rsid w:val="00E34FF0"/>
    <w:rsid w:val="00E3539E"/>
    <w:rsid w:val="00E3569F"/>
    <w:rsid w:val="00E357FC"/>
    <w:rsid w:val="00E359AB"/>
    <w:rsid w:val="00E3677C"/>
    <w:rsid w:val="00E36886"/>
    <w:rsid w:val="00E36A14"/>
    <w:rsid w:val="00E370DC"/>
    <w:rsid w:val="00E37118"/>
    <w:rsid w:val="00E3781F"/>
    <w:rsid w:val="00E378C1"/>
    <w:rsid w:val="00E37A0C"/>
    <w:rsid w:val="00E37AC6"/>
    <w:rsid w:val="00E37BC8"/>
    <w:rsid w:val="00E4048E"/>
    <w:rsid w:val="00E40721"/>
    <w:rsid w:val="00E4089D"/>
    <w:rsid w:val="00E408D2"/>
    <w:rsid w:val="00E4095C"/>
    <w:rsid w:val="00E40AF5"/>
    <w:rsid w:val="00E40B80"/>
    <w:rsid w:val="00E40F0D"/>
    <w:rsid w:val="00E41089"/>
    <w:rsid w:val="00E411C7"/>
    <w:rsid w:val="00E414D8"/>
    <w:rsid w:val="00E4157F"/>
    <w:rsid w:val="00E416B7"/>
    <w:rsid w:val="00E41A6F"/>
    <w:rsid w:val="00E41E90"/>
    <w:rsid w:val="00E4200C"/>
    <w:rsid w:val="00E424B6"/>
    <w:rsid w:val="00E424E7"/>
    <w:rsid w:val="00E42879"/>
    <w:rsid w:val="00E42B49"/>
    <w:rsid w:val="00E431DD"/>
    <w:rsid w:val="00E4335D"/>
    <w:rsid w:val="00E438D0"/>
    <w:rsid w:val="00E43A57"/>
    <w:rsid w:val="00E43EB3"/>
    <w:rsid w:val="00E4407E"/>
    <w:rsid w:val="00E441D9"/>
    <w:rsid w:val="00E4453B"/>
    <w:rsid w:val="00E44938"/>
    <w:rsid w:val="00E44956"/>
    <w:rsid w:val="00E449E1"/>
    <w:rsid w:val="00E44E24"/>
    <w:rsid w:val="00E4504B"/>
    <w:rsid w:val="00E451AD"/>
    <w:rsid w:val="00E45453"/>
    <w:rsid w:val="00E45495"/>
    <w:rsid w:val="00E454BD"/>
    <w:rsid w:val="00E45BC8"/>
    <w:rsid w:val="00E45C64"/>
    <w:rsid w:val="00E45C8C"/>
    <w:rsid w:val="00E46126"/>
    <w:rsid w:val="00E46172"/>
    <w:rsid w:val="00E46462"/>
    <w:rsid w:val="00E467D0"/>
    <w:rsid w:val="00E46DFD"/>
    <w:rsid w:val="00E46F7D"/>
    <w:rsid w:val="00E4701E"/>
    <w:rsid w:val="00E4746F"/>
    <w:rsid w:val="00E4757D"/>
    <w:rsid w:val="00E4782F"/>
    <w:rsid w:val="00E47A0A"/>
    <w:rsid w:val="00E47B1E"/>
    <w:rsid w:val="00E47FB2"/>
    <w:rsid w:val="00E50082"/>
    <w:rsid w:val="00E50160"/>
    <w:rsid w:val="00E501D8"/>
    <w:rsid w:val="00E5069C"/>
    <w:rsid w:val="00E50803"/>
    <w:rsid w:val="00E50827"/>
    <w:rsid w:val="00E50E31"/>
    <w:rsid w:val="00E515A6"/>
    <w:rsid w:val="00E51629"/>
    <w:rsid w:val="00E51698"/>
    <w:rsid w:val="00E51944"/>
    <w:rsid w:val="00E52005"/>
    <w:rsid w:val="00E520CC"/>
    <w:rsid w:val="00E525A2"/>
    <w:rsid w:val="00E52984"/>
    <w:rsid w:val="00E52B3E"/>
    <w:rsid w:val="00E52DB7"/>
    <w:rsid w:val="00E52F55"/>
    <w:rsid w:val="00E530EC"/>
    <w:rsid w:val="00E5331C"/>
    <w:rsid w:val="00E53650"/>
    <w:rsid w:val="00E536E3"/>
    <w:rsid w:val="00E53B2E"/>
    <w:rsid w:val="00E53BDB"/>
    <w:rsid w:val="00E53C03"/>
    <w:rsid w:val="00E53CE1"/>
    <w:rsid w:val="00E5412E"/>
    <w:rsid w:val="00E543C8"/>
    <w:rsid w:val="00E544B2"/>
    <w:rsid w:val="00E5454E"/>
    <w:rsid w:val="00E554BC"/>
    <w:rsid w:val="00E567B7"/>
    <w:rsid w:val="00E568BA"/>
    <w:rsid w:val="00E56B81"/>
    <w:rsid w:val="00E56B97"/>
    <w:rsid w:val="00E56C76"/>
    <w:rsid w:val="00E57422"/>
    <w:rsid w:val="00E57D77"/>
    <w:rsid w:val="00E6009F"/>
    <w:rsid w:val="00E6032A"/>
    <w:rsid w:val="00E6037F"/>
    <w:rsid w:val="00E604DC"/>
    <w:rsid w:val="00E60926"/>
    <w:rsid w:val="00E60AA7"/>
    <w:rsid w:val="00E60C05"/>
    <w:rsid w:val="00E60D1D"/>
    <w:rsid w:val="00E614DD"/>
    <w:rsid w:val="00E61773"/>
    <w:rsid w:val="00E61DD5"/>
    <w:rsid w:val="00E6203A"/>
    <w:rsid w:val="00E621A7"/>
    <w:rsid w:val="00E629FA"/>
    <w:rsid w:val="00E62D99"/>
    <w:rsid w:val="00E62DF6"/>
    <w:rsid w:val="00E62EDC"/>
    <w:rsid w:val="00E63027"/>
    <w:rsid w:val="00E63DA7"/>
    <w:rsid w:val="00E63DB7"/>
    <w:rsid w:val="00E63DE4"/>
    <w:rsid w:val="00E6434B"/>
    <w:rsid w:val="00E64662"/>
    <w:rsid w:val="00E64F69"/>
    <w:rsid w:val="00E65071"/>
    <w:rsid w:val="00E658BC"/>
    <w:rsid w:val="00E65D81"/>
    <w:rsid w:val="00E65F6B"/>
    <w:rsid w:val="00E661F8"/>
    <w:rsid w:val="00E6640E"/>
    <w:rsid w:val="00E66443"/>
    <w:rsid w:val="00E66540"/>
    <w:rsid w:val="00E66774"/>
    <w:rsid w:val="00E66799"/>
    <w:rsid w:val="00E66A06"/>
    <w:rsid w:val="00E66A43"/>
    <w:rsid w:val="00E66D8B"/>
    <w:rsid w:val="00E6703E"/>
    <w:rsid w:val="00E6723D"/>
    <w:rsid w:val="00E673DF"/>
    <w:rsid w:val="00E67828"/>
    <w:rsid w:val="00E679C4"/>
    <w:rsid w:val="00E67D68"/>
    <w:rsid w:val="00E67F68"/>
    <w:rsid w:val="00E700CB"/>
    <w:rsid w:val="00E70780"/>
    <w:rsid w:val="00E70909"/>
    <w:rsid w:val="00E70E34"/>
    <w:rsid w:val="00E71113"/>
    <w:rsid w:val="00E71452"/>
    <w:rsid w:val="00E718BF"/>
    <w:rsid w:val="00E71CF6"/>
    <w:rsid w:val="00E71D27"/>
    <w:rsid w:val="00E71FEF"/>
    <w:rsid w:val="00E7227E"/>
    <w:rsid w:val="00E72531"/>
    <w:rsid w:val="00E72625"/>
    <w:rsid w:val="00E726EF"/>
    <w:rsid w:val="00E72970"/>
    <w:rsid w:val="00E72FD2"/>
    <w:rsid w:val="00E7304A"/>
    <w:rsid w:val="00E73392"/>
    <w:rsid w:val="00E73853"/>
    <w:rsid w:val="00E738B3"/>
    <w:rsid w:val="00E73C45"/>
    <w:rsid w:val="00E742D3"/>
    <w:rsid w:val="00E745EA"/>
    <w:rsid w:val="00E74A53"/>
    <w:rsid w:val="00E74C6C"/>
    <w:rsid w:val="00E74E77"/>
    <w:rsid w:val="00E75B20"/>
    <w:rsid w:val="00E75C14"/>
    <w:rsid w:val="00E75F3B"/>
    <w:rsid w:val="00E760AC"/>
    <w:rsid w:val="00E761D5"/>
    <w:rsid w:val="00E76645"/>
    <w:rsid w:val="00E76842"/>
    <w:rsid w:val="00E76D51"/>
    <w:rsid w:val="00E773A6"/>
    <w:rsid w:val="00E77482"/>
    <w:rsid w:val="00E777C6"/>
    <w:rsid w:val="00E77C7C"/>
    <w:rsid w:val="00E80268"/>
    <w:rsid w:val="00E80744"/>
    <w:rsid w:val="00E80809"/>
    <w:rsid w:val="00E80C6F"/>
    <w:rsid w:val="00E80DBF"/>
    <w:rsid w:val="00E80F2D"/>
    <w:rsid w:val="00E80FAA"/>
    <w:rsid w:val="00E80FB3"/>
    <w:rsid w:val="00E80FF3"/>
    <w:rsid w:val="00E8110B"/>
    <w:rsid w:val="00E81240"/>
    <w:rsid w:val="00E8127C"/>
    <w:rsid w:val="00E819F2"/>
    <w:rsid w:val="00E81B14"/>
    <w:rsid w:val="00E81E0A"/>
    <w:rsid w:val="00E81E15"/>
    <w:rsid w:val="00E81F65"/>
    <w:rsid w:val="00E823A0"/>
    <w:rsid w:val="00E82934"/>
    <w:rsid w:val="00E82DBA"/>
    <w:rsid w:val="00E82EB5"/>
    <w:rsid w:val="00E82FF0"/>
    <w:rsid w:val="00E83D41"/>
    <w:rsid w:val="00E83DEB"/>
    <w:rsid w:val="00E843F3"/>
    <w:rsid w:val="00E844C5"/>
    <w:rsid w:val="00E84658"/>
    <w:rsid w:val="00E84A27"/>
    <w:rsid w:val="00E84C21"/>
    <w:rsid w:val="00E850EA"/>
    <w:rsid w:val="00E8533C"/>
    <w:rsid w:val="00E8567D"/>
    <w:rsid w:val="00E85745"/>
    <w:rsid w:val="00E857E5"/>
    <w:rsid w:val="00E85C83"/>
    <w:rsid w:val="00E85EBD"/>
    <w:rsid w:val="00E8614D"/>
    <w:rsid w:val="00E861B5"/>
    <w:rsid w:val="00E8690B"/>
    <w:rsid w:val="00E87268"/>
    <w:rsid w:val="00E87CE4"/>
    <w:rsid w:val="00E9013E"/>
    <w:rsid w:val="00E901F2"/>
    <w:rsid w:val="00E90436"/>
    <w:rsid w:val="00E90530"/>
    <w:rsid w:val="00E905F3"/>
    <w:rsid w:val="00E90811"/>
    <w:rsid w:val="00E90D23"/>
    <w:rsid w:val="00E90F04"/>
    <w:rsid w:val="00E90FE7"/>
    <w:rsid w:val="00E9117A"/>
    <w:rsid w:val="00E911EC"/>
    <w:rsid w:val="00E91237"/>
    <w:rsid w:val="00E916EB"/>
    <w:rsid w:val="00E91918"/>
    <w:rsid w:val="00E91B22"/>
    <w:rsid w:val="00E92A84"/>
    <w:rsid w:val="00E92E52"/>
    <w:rsid w:val="00E92E66"/>
    <w:rsid w:val="00E9309E"/>
    <w:rsid w:val="00E932C2"/>
    <w:rsid w:val="00E9337F"/>
    <w:rsid w:val="00E93AA6"/>
    <w:rsid w:val="00E93BAC"/>
    <w:rsid w:val="00E93EB3"/>
    <w:rsid w:val="00E94108"/>
    <w:rsid w:val="00E943ED"/>
    <w:rsid w:val="00E946A2"/>
    <w:rsid w:val="00E94875"/>
    <w:rsid w:val="00E94BF2"/>
    <w:rsid w:val="00E94D2D"/>
    <w:rsid w:val="00E951F8"/>
    <w:rsid w:val="00E952A5"/>
    <w:rsid w:val="00E95378"/>
    <w:rsid w:val="00E95461"/>
    <w:rsid w:val="00E95670"/>
    <w:rsid w:val="00E957E2"/>
    <w:rsid w:val="00E958B6"/>
    <w:rsid w:val="00E95A17"/>
    <w:rsid w:val="00E95C90"/>
    <w:rsid w:val="00E95E82"/>
    <w:rsid w:val="00E95FD1"/>
    <w:rsid w:val="00E960EC"/>
    <w:rsid w:val="00E9633C"/>
    <w:rsid w:val="00E96501"/>
    <w:rsid w:val="00E96693"/>
    <w:rsid w:val="00E96DBC"/>
    <w:rsid w:val="00E97003"/>
    <w:rsid w:val="00E971FE"/>
    <w:rsid w:val="00E97211"/>
    <w:rsid w:val="00E97314"/>
    <w:rsid w:val="00E97630"/>
    <w:rsid w:val="00E9778B"/>
    <w:rsid w:val="00E977D6"/>
    <w:rsid w:val="00E979D0"/>
    <w:rsid w:val="00E97B5D"/>
    <w:rsid w:val="00E97EFE"/>
    <w:rsid w:val="00EA02A6"/>
    <w:rsid w:val="00EA03A2"/>
    <w:rsid w:val="00EA052A"/>
    <w:rsid w:val="00EA0A91"/>
    <w:rsid w:val="00EA0D34"/>
    <w:rsid w:val="00EA0F7C"/>
    <w:rsid w:val="00EA143C"/>
    <w:rsid w:val="00EA1706"/>
    <w:rsid w:val="00EA19E5"/>
    <w:rsid w:val="00EA1CA7"/>
    <w:rsid w:val="00EA23CD"/>
    <w:rsid w:val="00EA2480"/>
    <w:rsid w:val="00EA24AE"/>
    <w:rsid w:val="00EA2716"/>
    <w:rsid w:val="00EA2F02"/>
    <w:rsid w:val="00EA2F4B"/>
    <w:rsid w:val="00EA320A"/>
    <w:rsid w:val="00EA32E2"/>
    <w:rsid w:val="00EA330B"/>
    <w:rsid w:val="00EA36EC"/>
    <w:rsid w:val="00EA3A55"/>
    <w:rsid w:val="00EA3ACA"/>
    <w:rsid w:val="00EA3ADE"/>
    <w:rsid w:val="00EA3BFB"/>
    <w:rsid w:val="00EA3DD7"/>
    <w:rsid w:val="00EA3F87"/>
    <w:rsid w:val="00EA4047"/>
    <w:rsid w:val="00EA4397"/>
    <w:rsid w:val="00EA4412"/>
    <w:rsid w:val="00EA463F"/>
    <w:rsid w:val="00EA483C"/>
    <w:rsid w:val="00EA4856"/>
    <w:rsid w:val="00EA4AA4"/>
    <w:rsid w:val="00EA4C96"/>
    <w:rsid w:val="00EA5031"/>
    <w:rsid w:val="00EA53D0"/>
    <w:rsid w:val="00EA58A4"/>
    <w:rsid w:val="00EA5B1B"/>
    <w:rsid w:val="00EA5BC3"/>
    <w:rsid w:val="00EA5BD9"/>
    <w:rsid w:val="00EA5EE6"/>
    <w:rsid w:val="00EA60BA"/>
    <w:rsid w:val="00EA60DB"/>
    <w:rsid w:val="00EA6168"/>
    <w:rsid w:val="00EA6399"/>
    <w:rsid w:val="00EA64F9"/>
    <w:rsid w:val="00EA6789"/>
    <w:rsid w:val="00EA699E"/>
    <w:rsid w:val="00EA69EB"/>
    <w:rsid w:val="00EA723C"/>
    <w:rsid w:val="00EA7351"/>
    <w:rsid w:val="00EA7862"/>
    <w:rsid w:val="00EB0025"/>
    <w:rsid w:val="00EB0133"/>
    <w:rsid w:val="00EB091A"/>
    <w:rsid w:val="00EB0BE4"/>
    <w:rsid w:val="00EB0C54"/>
    <w:rsid w:val="00EB0EDB"/>
    <w:rsid w:val="00EB0F08"/>
    <w:rsid w:val="00EB1305"/>
    <w:rsid w:val="00EB1340"/>
    <w:rsid w:val="00EB14B1"/>
    <w:rsid w:val="00EB1967"/>
    <w:rsid w:val="00EB19BC"/>
    <w:rsid w:val="00EB1D90"/>
    <w:rsid w:val="00EB1FB4"/>
    <w:rsid w:val="00EB2076"/>
    <w:rsid w:val="00EB2970"/>
    <w:rsid w:val="00EB2CF5"/>
    <w:rsid w:val="00EB2DA7"/>
    <w:rsid w:val="00EB2F88"/>
    <w:rsid w:val="00EB33A9"/>
    <w:rsid w:val="00EB33F1"/>
    <w:rsid w:val="00EB38EC"/>
    <w:rsid w:val="00EB3C28"/>
    <w:rsid w:val="00EB3D8E"/>
    <w:rsid w:val="00EB410E"/>
    <w:rsid w:val="00EB41B5"/>
    <w:rsid w:val="00EB4515"/>
    <w:rsid w:val="00EB464F"/>
    <w:rsid w:val="00EB485B"/>
    <w:rsid w:val="00EB4902"/>
    <w:rsid w:val="00EB4AB5"/>
    <w:rsid w:val="00EB4BEA"/>
    <w:rsid w:val="00EB4C8A"/>
    <w:rsid w:val="00EB4C92"/>
    <w:rsid w:val="00EB4DD6"/>
    <w:rsid w:val="00EB4F77"/>
    <w:rsid w:val="00EB52A3"/>
    <w:rsid w:val="00EB5887"/>
    <w:rsid w:val="00EB5AEB"/>
    <w:rsid w:val="00EB5B69"/>
    <w:rsid w:val="00EB5D6A"/>
    <w:rsid w:val="00EB5F88"/>
    <w:rsid w:val="00EB6476"/>
    <w:rsid w:val="00EB64C0"/>
    <w:rsid w:val="00EB67CB"/>
    <w:rsid w:val="00EB6BB6"/>
    <w:rsid w:val="00EB6C44"/>
    <w:rsid w:val="00EB7014"/>
    <w:rsid w:val="00EB70A0"/>
    <w:rsid w:val="00EB70E1"/>
    <w:rsid w:val="00EB76C2"/>
    <w:rsid w:val="00EB7928"/>
    <w:rsid w:val="00EB7989"/>
    <w:rsid w:val="00EB7F5C"/>
    <w:rsid w:val="00EC0080"/>
    <w:rsid w:val="00EC015F"/>
    <w:rsid w:val="00EC0301"/>
    <w:rsid w:val="00EC05DE"/>
    <w:rsid w:val="00EC0CB8"/>
    <w:rsid w:val="00EC0DAE"/>
    <w:rsid w:val="00EC0F57"/>
    <w:rsid w:val="00EC113C"/>
    <w:rsid w:val="00EC117D"/>
    <w:rsid w:val="00EC1281"/>
    <w:rsid w:val="00EC165B"/>
    <w:rsid w:val="00EC1C51"/>
    <w:rsid w:val="00EC1E78"/>
    <w:rsid w:val="00EC1F4E"/>
    <w:rsid w:val="00EC21E1"/>
    <w:rsid w:val="00EC2899"/>
    <w:rsid w:val="00EC2957"/>
    <w:rsid w:val="00EC29E2"/>
    <w:rsid w:val="00EC2C6E"/>
    <w:rsid w:val="00EC36BE"/>
    <w:rsid w:val="00EC3BB5"/>
    <w:rsid w:val="00EC407F"/>
    <w:rsid w:val="00EC415C"/>
    <w:rsid w:val="00EC4271"/>
    <w:rsid w:val="00EC4311"/>
    <w:rsid w:val="00EC4C83"/>
    <w:rsid w:val="00EC4DA1"/>
    <w:rsid w:val="00EC506B"/>
    <w:rsid w:val="00EC53FD"/>
    <w:rsid w:val="00EC5433"/>
    <w:rsid w:val="00EC573E"/>
    <w:rsid w:val="00EC58A1"/>
    <w:rsid w:val="00EC5B14"/>
    <w:rsid w:val="00EC63F0"/>
    <w:rsid w:val="00EC69D0"/>
    <w:rsid w:val="00EC69F0"/>
    <w:rsid w:val="00EC6BA4"/>
    <w:rsid w:val="00EC7030"/>
    <w:rsid w:val="00EC7183"/>
    <w:rsid w:val="00EC7799"/>
    <w:rsid w:val="00EC799D"/>
    <w:rsid w:val="00EC7C6F"/>
    <w:rsid w:val="00EC7DFE"/>
    <w:rsid w:val="00EC7F4B"/>
    <w:rsid w:val="00ED01E0"/>
    <w:rsid w:val="00ED023C"/>
    <w:rsid w:val="00ED04D9"/>
    <w:rsid w:val="00ED059E"/>
    <w:rsid w:val="00ED0887"/>
    <w:rsid w:val="00ED0BBD"/>
    <w:rsid w:val="00ED0D70"/>
    <w:rsid w:val="00ED0E8E"/>
    <w:rsid w:val="00ED1026"/>
    <w:rsid w:val="00ED10AA"/>
    <w:rsid w:val="00ED1114"/>
    <w:rsid w:val="00ED143A"/>
    <w:rsid w:val="00ED17F1"/>
    <w:rsid w:val="00ED17F7"/>
    <w:rsid w:val="00ED19DD"/>
    <w:rsid w:val="00ED1C5C"/>
    <w:rsid w:val="00ED1E46"/>
    <w:rsid w:val="00ED1EC7"/>
    <w:rsid w:val="00ED1F75"/>
    <w:rsid w:val="00ED20E1"/>
    <w:rsid w:val="00ED28D4"/>
    <w:rsid w:val="00ED2A7F"/>
    <w:rsid w:val="00ED2AF8"/>
    <w:rsid w:val="00ED2D2B"/>
    <w:rsid w:val="00ED2FA8"/>
    <w:rsid w:val="00ED312A"/>
    <w:rsid w:val="00ED31E9"/>
    <w:rsid w:val="00ED3210"/>
    <w:rsid w:val="00ED3624"/>
    <w:rsid w:val="00ED36B3"/>
    <w:rsid w:val="00ED3C2C"/>
    <w:rsid w:val="00ED4201"/>
    <w:rsid w:val="00ED495A"/>
    <w:rsid w:val="00ED4E8D"/>
    <w:rsid w:val="00ED4ECB"/>
    <w:rsid w:val="00ED55B4"/>
    <w:rsid w:val="00ED5614"/>
    <w:rsid w:val="00ED56E3"/>
    <w:rsid w:val="00ED57BA"/>
    <w:rsid w:val="00ED5B28"/>
    <w:rsid w:val="00ED5C90"/>
    <w:rsid w:val="00ED642A"/>
    <w:rsid w:val="00ED6749"/>
    <w:rsid w:val="00ED6760"/>
    <w:rsid w:val="00ED67B3"/>
    <w:rsid w:val="00ED6817"/>
    <w:rsid w:val="00ED6ACC"/>
    <w:rsid w:val="00ED6BB8"/>
    <w:rsid w:val="00ED7111"/>
    <w:rsid w:val="00ED7147"/>
    <w:rsid w:val="00ED73E2"/>
    <w:rsid w:val="00ED74BA"/>
    <w:rsid w:val="00ED769F"/>
    <w:rsid w:val="00ED7BC4"/>
    <w:rsid w:val="00ED7DFB"/>
    <w:rsid w:val="00ED7F5F"/>
    <w:rsid w:val="00EE002C"/>
    <w:rsid w:val="00EE0233"/>
    <w:rsid w:val="00EE0314"/>
    <w:rsid w:val="00EE05AF"/>
    <w:rsid w:val="00EE08EB"/>
    <w:rsid w:val="00EE09DE"/>
    <w:rsid w:val="00EE0B31"/>
    <w:rsid w:val="00EE0BE2"/>
    <w:rsid w:val="00EE0E77"/>
    <w:rsid w:val="00EE0F4D"/>
    <w:rsid w:val="00EE1524"/>
    <w:rsid w:val="00EE17E5"/>
    <w:rsid w:val="00EE1976"/>
    <w:rsid w:val="00EE1B0D"/>
    <w:rsid w:val="00EE1C4C"/>
    <w:rsid w:val="00EE1E38"/>
    <w:rsid w:val="00EE21CB"/>
    <w:rsid w:val="00EE24E4"/>
    <w:rsid w:val="00EE25FE"/>
    <w:rsid w:val="00EE284C"/>
    <w:rsid w:val="00EE28EE"/>
    <w:rsid w:val="00EE2A1C"/>
    <w:rsid w:val="00EE2A7E"/>
    <w:rsid w:val="00EE2AD4"/>
    <w:rsid w:val="00EE2D4C"/>
    <w:rsid w:val="00EE2D57"/>
    <w:rsid w:val="00EE3035"/>
    <w:rsid w:val="00EE3833"/>
    <w:rsid w:val="00EE3983"/>
    <w:rsid w:val="00EE3A65"/>
    <w:rsid w:val="00EE3E13"/>
    <w:rsid w:val="00EE3F0E"/>
    <w:rsid w:val="00EE434E"/>
    <w:rsid w:val="00EE4BF7"/>
    <w:rsid w:val="00EE4E92"/>
    <w:rsid w:val="00EE5182"/>
    <w:rsid w:val="00EE5990"/>
    <w:rsid w:val="00EE59CD"/>
    <w:rsid w:val="00EE66F1"/>
    <w:rsid w:val="00EE675A"/>
    <w:rsid w:val="00EE6D91"/>
    <w:rsid w:val="00EE6E55"/>
    <w:rsid w:val="00EE7610"/>
    <w:rsid w:val="00EE7718"/>
    <w:rsid w:val="00EE77DA"/>
    <w:rsid w:val="00EE7A05"/>
    <w:rsid w:val="00EF0110"/>
    <w:rsid w:val="00EF030E"/>
    <w:rsid w:val="00EF0A0F"/>
    <w:rsid w:val="00EF0A4E"/>
    <w:rsid w:val="00EF0BDC"/>
    <w:rsid w:val="00EF0CF9"/>
    <w:rsid w:val="00EF0E45"/>
    <w:rsid w:val="00EF129A"/>
    <w:rsid w:val="00EF1B14"/>
    <w:rsid w:val="00EF1D91"/>
    <w:rsid w:val="00EF1DFA"/>
    <w:rsid w:val="00EF23D1"/>
    <w:rsid w:val="00EF2500"/>
    <w:rsid w:val="00EF2810"/>
    <w:rsid w:val="00EF2B30"/>
    <w:rsid w:val="00EF2B66"/>
    <w:rsid w:val="00EF2D62"/>
    <w:rsid w:val="00EF2E96"/>
    <w:rsid w:val="00EF2ED4"/>
    <w:rsid w:val="00EF3032"/>
    <w:rsid w:val="00EF3A60"/>
    <w:rsid w:val="00EF3B75"/>
    <w:rsid w:val="00EF3C14"/>
    <w:rsid w:val="00EF3F22"/>
    <w:rsid w:val="00EF423E"/>
    <w:rsid w:val="00EF437B"/>
    <w:rsid w:val="00EF45F2"/>
    <w:rsid w:val="00EF4680"/>
    <w:rsid w:val="00EF4AB2"/>
    <w:rsid w:val="00EF5228"/>
    <w:rsid w:val="00EF5538"/>
    <w:rsid w:val="00EF5562"/>
    <w:rsid w:val="00EF585B"/>
    <w:rsid w:val="00EF5953"/>
    <w:rsid w:val="00EF5DDC"/>
    <w:rsid w:val="00EF604A"/>
    <w:rsid w:val="00EF6358"/>
    <w:rsid w:val="00EF6407"/>
    <w:rsid w:val="00EF66CD"/>
    <w:rsid w:val="00EF67A0"/>
    <w:rsid w:val="00EF6935"/>
    <w:rsid w:val="00EF6A2E"/>
    <w:rsid w:val="00EF6B4C"/>
    <w:rsid w:val="00EF6BD9"/>
    <w:rsid w:val="00EF6FBD"/>
    <w:rsid w:val="00EF7051"/>
    <w:rsid w:val="00EF714B"/>
    <w:rsid w:val="00EF776E"/>
    <w:rsid w:val="00F0012E"/>
    <w:rsid w:val="00F001F1"/>
    <w:rsid w:val="00F00703"/>
    <w:rsid w:val="00F00A9B"/>
    <w:rsid w:val="00F01081"/>
    <w:rsid w:val="00F01304"/>
    <w:rsid w:val="00F01AF7"/>
    <w:rsid w:val="00F01BDC"/>
    <w:rsid w:val="00F01C90"/>
    <w:rsid w:val="00F01CC4"/>
    <w:rsid w:val="00F02194"/>
    <w:rsid w:val="00F02626"/>
    <w:rsid w:val="00F02642"/>
    <w:rsid w:val="00F027BB"/>
    <w:rsid w:val="00F0281B"/>
    <w:rsid w:val="00F02911"/>
    <w:rsid w:val="00F030C0"/>
    <w:rsid w:val="00F0321B"/>
    <w:rsid w:val="00F0332A"/>
    <w:rsid w:val="00F03370"/>
    <w:rsid w:val="00F03466"/>
    <w:rsid w:val="00F035CE"/>
    <w:rsid w:val="00F035D2"/>
    <w:rsid w:val="00F03AFB"/>
    <w:rsid w:val="00F03E2A"/>
    <w:rsid w:val="00F03E73"/>
    <w:rsid w:val="00F03EE3"/>
    <w:rsid w:val="00F041C3"/>
    <w:rsid w:val="00F04388"/>
    <w:rsid w:val="00F04902"/>
    <w:rsid w:val="00F04922"/>
    <w:rsid w:val="00F04A62"/>
    <w:rsid w:val="00F04BE7"/>
    <w:rsid w:val="00F04DA5"/>
    <w:rsid w:val="00F04E9D"/>
    <w:rsid w:val="00F04EE7"/>
    <w:rsid w:val="00F05010"/>
    <w:rsid w:val="00F055F5"/>
    <w:rsid w:val="00F05605"/>
    <w:rsid w:val="00F05898"/>
    <w:rsid w:val="00F0599E"/>
    <w:rsid w:val="00F05D90"/>
    <w:rsid w:val="00F05E12"/>
    <w:rsid w:val="00F06366"/>
    <w:rsid w:val="00F06393"/>
    <w:rsid w:val="00F06418"/>
    <w:rsid w:val="00F0647E"/>
    <w:rsid w:val="00F065E4"/>
    <w:rsid w:val="00F0687B"/>
    <w:rsid w:val="00F06E1C"/>
    <w:rsid w:val="00F06EC9"/>
    <w:rsid w:val="00F0701D"/>
    <w:rsid w:val="00F0712F"/>
    <w:rsid w:val="00F07173"/>
    <w:rsid w:val="00F07495"/>
    <w:rsid w:val="00F078A1"/>
    <w:rsid w:val="00F07C6D"/>
    <w:rsid w:val="00F101FC"/>
    <w:rsid w:val="00F103B7"/>
    <w:rsid w:val="00F104E4"/>
    <w:rsid w:val="00F10591"/>
    <w:rsid w:val="00F1080F"/>
    <w:rsid w:val="00F10AF2"/>
    <w:rsid w:val="00F110F6"/>
    <w:rsid w:val="00F1113A"/>
    <w:rsid w:val="00F1129E"/>
    <w:rsid w:val="00F1189D"/>
    <w:rsid w:val="00F11981"/>
    <w:rsid w:val="00F11A98"/>
    <w:rsid w:val="00F12006"/>
    <w:rsid w:val="00F120C7"/>
    <w:rsid w:val="00F12568"/>
    <w:rsid w:val="00F126BD"/>
    <w:rsid w:val="00F12A5B"/>
    <w:rsid w:val="00F12B1A"/>
    <w:rsid w:val="00F12E03"/>
    <w:rsid w:val="00F1308F"/>
    <w:rsid w:val="00F131B2"/>
    <w:rsid w:val="00F132BA"/>
    <w:rsid w:val="00F132C3"/>
    <w:rsid w:val="00F1357B"/>
    <w:rsid w:val="00F13645"/>
    <w:rsid w:val="00F138C8"/>
    <w:rsid w:val="00F13AD9"/>
    <w:rsid w:val="00F13EBD"/>
    <w:rsid w:val="00F13F12"/>
    <w:rsid w:val="00F1402D"/>
    <w:rsid w:val="00F1410F"/>
    <w:rsid w:val="00F1431A"/>
    <w:rsid w:val="00F145DA"/>
    <w:rsid w:val="00F14CDA"/>
    <w:rsid w:val="00F14F71"/>
    <w:rsid w:val="00F152D2"/>
    <w:rsid w:val="00F15397"/>
    <w:rsid w:val="00F15470"/>
    <w:rsid w:val="00F15628"/>
    <w:rsid w:val="00F15CF1"/>
    <w:rsid w:val="00F15E4F"/>
    <w:rsid w:val="00F163D6"/>
    <w:rsid w:val="00F16895"/>
    <w:rsid w:val="00F16EAC"/>
    <w:rsid w:val="00F172EB"/>
    <w:rsid w:val="00F174C7"/>
    <w:rsid w:val="00F17506"/>
    <w:rsid w:val="00F17517"/>
    <w:rsid w:val="00F17A89"/>
    <w:rsid w:val="00F17FA3"/>
    <w:rsid w:val="00F2088C"/>
    <w:rsid w:val="00F209A6"/>
    <w:rsid w:val="00F20C4A"/>
    <w:rsid w:val="00F20ED9"/>
    <w:rsid w:val="00F2118D"/>
    <w:rsid w:val="00F21501"/>
    <w:rsid w:val="00F21609"/>
    <w:rsid w:val="00F21795"/>
    <w:rsid w:val="00F2197C"/>
    <w:rsid w:val="00F21A8A"/>
    <w:rsid w:val="00F21F44"/>
    <w:rsid w:val="00F22429"/>
    <w:rsid w:val="00F22BE3"/>
    <w:rsid w:val="00F22DEE"/>
    <w:rsid w:val="00F22FC4"/>
    <w:rsid w:val="00F231A7"/>
    <w:rsid w:val="00F2343A"/>
    <w:rsid w:val="00F23493"/>
    <w:rsid w:val="00F2354A"/>
    <w:rsid w:val="00F2360B"/>
    <w:rsid w:val="00F238F6"/>
    <w:rsid w:val="00F23A12"/>
    <w:rsid w:val="00F23EBA"/>
    <w:rsid w:val="00F243ED"/>
    <w:rsid w:val="00F24C3E"/>
    <w:rsid w:val="00F24C5D"/>
    <w:rsid w:val="00F250AD"/>
    <w:rsid w:val="00F25270"/>
    <w:rsid w:val="00F2528B"/>
    <w:rsid w:val="00F2529A"/>
    <w:rsid w:val="00F25523"/>
    <w:rsid w:val="00F25A66"/>
    <w:rsid w:val="00F25A7C"/>
    <w:rsid w:val="00F2618E"/>
    <w:rsid w:val="00F262D6"/>
    <w:rsid w:val="00F2656A"/>
    <w:rsid w:val="00F267FD"/>
    <w:rsid w:val="00F269C4"/>
    <w:rsid w:val="00F26E23"/>
    <w:rsid w:val="00F26EDB"/>
    <w:rsid w:val="00F2734D"/>
    <w:rsid w:val="00F2749F"/>
    <w:rsid w:val="00F278D0"/>
    <w:rsid w:val="00F27AA4"/>
    <w:rsid w:val="00F27B91"/>
    <w:rsid w:val="00F3013F"/>
    <w:rsid w:val="00F304CF"/>
    <w:rsid w:val="00F3086D"/>
    <w:rsid w:val="00F30B71"/>
    <w:rsid w:val="00F30E01"/>
    <w:rsid w:val="00F30FAE"/>
    <w:rsid w:val="00F31113"/>
    <w:rsid w:val="00F31238"/>
    <w:rsid w:val="00F312E8"/>
    <w:rsid w:val="00F31300"/>
    <w:rsid w:val="00F3169F"/>
    <w:rsid w:val="00F3187C"/>
    <w:rsid w:val="00F318E5"/>
    <w:rsid w:val="00F3194D"/>
    <w:rsid w:val="00F31B08"/>
    <w:rsid w:val="00F31BEF"/>
    <w:rsid w:val="00F31D57"/>
    <w:rsid w:val="00F31F6E"/>
    <w:rsid w:val="00F322E2"/>
    <w:rsid w:val="00F32D1A"/>
    <w:rsid w:val="00F330A2"/>
    <w:rsid w:val="00F33183"/>
    <w:rsid w:val="00F33485"/>
    <w:rsid w:val="00F33BD4"/>
    <w:rsid w:val="00F33C09"/>
    <w:rsid w:val="00F34042"/>
    <w:rsid w:val="00F34156"/>
    <w:rsid w:val="00F341C0"/>
    <w:rsid w:val="00F34263"/>
    <w:rsid w:val="00F3441D"/>
    <w:rsid w:val="00F3448C"/>
    <w:rsid w:val="00F3450D"/>
    <w:rsid w:val="00F345C0"/>
    <w:rsid w:val="00F35042"/>
    <w:rsid w:val="00F35681"/>
    <w:rsid w:val="00F356B3"/>
    <w:rsid w:val="00F35764"/>
    <w:rsid w:val="00F359C7"/>
    <w:rsid w:val="00F360D8"/>
    <w:rsid w:val="00F36196"/>
    <w:rsid w:val="00F363AC"/>
    <w:rsid w:val="00F365CD"/>
    <w:rsid w:val="00F3662D"/>
    <w:rsid w:val="00F36684"/>
    <w:rsid w:val="00F367D0"/>
    <w:rsid w:val="00F367D5"/>
    <w:rsid w:val="00F36805"/>
    <w:rsid w:val="00F3689E"/>
    <w:rsid w:val="00F36D28"/>
    <w:rsid w:val="00F36D58"/>
    <w:rsid w:val="00F37084"/>
    <w:rsid w:val="00F3716B"/>
    <w:rsid w:val="00F37436"/>
    <w:rsid w:val="00F37541"/>
    <w:rsid w:val="00F37839"/>
    <w:rsid w:val="00F379CE"/>
    <w:rsid w:val="00F379E0"/>
    <w:rsid w:val="00F37B2E"/>
    <w:rsid w:val="00F37FFA"/>
    <w:rsid w:val="00F4064F"/>
    <w:rsid w:val="00F4084E"/>
    <w:rsid w:val="00F40BFF"/>
    <w:rsid w:val="00F40C97"/>
    <w:rsid w:val="00F40FAE"/>
    <w:rsid w:val="00F4123D"/>
    <w:rsid w:val="00F41484"/>
    <w:rsid w:val="00F414D1"/>
    <w:rsid w:val="00F4188C"/>
    <w:rsid w:val="00F419C9"/>
    <w:rsid w:val="00F41AE4"/>
    <w:rsid w:val="00F42421"/>
    <w:rsid w:val="00F42455"/>
    <w:rsid w:val="00F424C0"/>
    <w:rsid w:val="00F42970"/>
    <w:rsid w:val="00F42E42"/>
    <w:rsid w:val="00F4336D"/>
    <w:rsid w:val="00F4368A"/>
    <w:rsid w:val="00F436F1"/>
    <w:rsid w:val="00F43B04"/>
    <w:rsid w:val="00F43ECB"/>
    <w:rsid w:val="00F444F1"/>
    <w:rsid w:val="00F44740"/>
    <w:rsid w:val="00F448A6"/>
    <w:rsid w:val="00F44DB8"/>
    <w:rsid w:val="00F44E2E"/>
    <w:rsid w:val="00F451D6"/>
    <w:rsid w:val="00F453E7"/>
    <w:rsid w:val="00F454FE"/>
    <w:rsid w:val="00F4561B"/>
    <w:rsid w:val="00F4561F"/>
    <w:rsid w:val="00F46078"/>
    <w:rsid w:val="00F4611F"/>
    <w:rsid w:val="00F463E6"/>
    <w:rsid w:val="00F46951"/>
    <w:rsid w:val="00F46B8A"/>
    <w:rsid w:val="00F470D2"/>
    <w:rsid w:val="00F471F6"/>
    <w:rsid w:val="00F4733F"/>
    <w:rsid w:val="00F47510"/>
    <w:rsid w:val="00F47542"/>
    <w:rsid w:val="00F47550"/>
    <w:rsid w:val="00F479A4"/>
    <w:rsid w:val="00F47DF0"/>
    <w:rsid w:val="00F5069E"/>
    <w:rsid w:val="00F508A3"/>
    <w:rsid w:val="00F508E8"/>
    <w:rsid w:val="00F50D32"/>
    <w:rsid w:val="00F50F74"/>
    <w:rsid w:val="00F5105E"/>
    <w:rsid w:val="00F5111F"/>
    <w:rsid w:val="00F51465"/>
    <w:rsid w:val="00F51514"/>
    <w:rsid w:val="00F5155B"/>
    <w:rsid w:val="00F51794"/>
    <w:rsid w:val="00F5186D"/>
    <w:rsid w:val="00F51976"/>
    <w:rsid w:val="00F51CBD"/>
    <w:rsid w:val="00F51DE1"/>
    <w:rsid w:val="00F520A8"/>
    <w:rsid w:val="00F5210F"/>
    <w:rsid w:val="00F52418"/>
    <w:rsid w:val="00F524F4"/>
    <w:rsid w:val="00F52533"/>
    <w:rsid w:val="00F53115"/>
    <w:rsid w:val="00F5340D"/>
    <w:rsid w:val="00F534A2"/>
    <w:rsid w:val="00F53EA1"/>
    <w:rsid w:val="00F54080"/>
    <w:rsid w:val="00F540C7"/>
    <w:rsid w:val="00F54496"/>
    <w:rsid w:val="00F54917"/>
    <w:rsid w:val="00F54AA2"/>
    <w:rsid w:val="00F54C68"/>
    <w:rsid w:val="00F54D87"/>
    <w:rsid w:val="00F54F6A"/>
    <w:rsid w:val="00F54FFE"/>
    <w:rsid w:val="00F55297"/>
    <w:rsid w:val="00F5529C"/>
    <w:rsid w:val="00F55537"/>
    <w:rsid w:val="00F555C7"/>
    <w:rsid w:val="00F5570B"/>
    <w:rsid w:val="00F5576F"/>
    <w:rsid w:val="00F5577C"/>
    <w:rsid w:val="00F557DC"/>
    <w:rsid w:val="00F55C85"/>
    <w:rsid w:val="00F55F9B"/>
    <w:rsid w:val="00F5612D"/>
    <w:rsid w:val="00F5614E"/>
    <w:rsid w:val="00F563E3"/>
    <w:rsid w:val="00F56771"/>
    <w:rsid w:val="00F569A1"/>
    <w:rsid w:val="00F56A26"/>
    <w:rsid w:val="00F56AC3"/>
    <w:rsid w:val="00F56BE3"/>
    <w:rsid w:val="00F574AE"/>
    <w:rsid w:val="00F575BD"/>
    <w:rsid w:val="00F576D3"/>
    <w:rsid w:val="00F5770D"/>
    <w:rsid w:val="00F57D39"/>
    <w:rsid w:val="00F60089"/>
    <w:rsid w:val="00F60268"/>
    <w:rsid w:val="00F602B1"/>
    <w:rsid w:val="00F60514"/>
    <w:rsid w:val="00F606A9"/>
    <w:rsid w:val="00F60802"/>
    <w:rsid w:val="00F60D97"/>
    <w:rsid w:val="00F60E8A"/>
    <w:rsid w:val="00F6130B"/>
    <w:rsid w:val="00F613C2"/>
    <w:rsid w:val="00F613C6"/>
    <w:rsid w:val="00F61AEE"/>
    <w:rsid w:val="00F621C8"/>
    <w:rsid w:val="00F6231D"/>
    <w:rsid w:val="00F62BCB"/>
    <w:rsid w:val="00F62C7A"/>
    <w:rsid w:val="00F62E36"/>
    <w:rsid w:val="00F62E8A"/>
    <w:rsid w:val="00F62F63"/>
    <w:rsid w:val="00F63194"/>
    <w:rsid w:val="00F63256"/>
    <w:rsid w:val="00F63711"/>
    <w:rsid w:val="00F63A83"/>
    <w:rsid w:val="00F63B4E"/>
    <w:rsid w:val="00F63C7C"/>
    <w:rsid w:val="00F64338"/>
    <w:rsid w:val="00F643E3"/>
    <w:rsid w:val="00F64493"/>
    <w:rsid w:val="00F647C9"/>
    <w:rsid w:val="00F64899"/>
    <w:rsid w:val="00F64DFE"/>
    <w:rsid w:val="00F65088"/>
    <w:rsid w:val="00F653B4"/>
    <w:rsid w:val="00F654CD"/>
    <w:rsid w:val="00F659D8"/>
    <w:rsid w:val="00F65A64"/>
    <w:rsid w:val="00F65B3B"/>
    <w:rsid w:val="00F65B9B"/>
    <w:rsid w:val="00F65BD2"/>
    <w:rsid w:val="00F65D39"/>
    <w:rsid w:val="00F66185"/>
    <w:rsid w:val="00F662AF"/>
    <w:rsid w:val="00F66464"/>
    <w:rsid w:val="00F664D7"/>
    <w:rsid w:val="00F665DD"/>
    <w:rsid w:val="00F6663F"/>
    <w:rsid w:val="00F6682F"/>
    <w:rsid w:val="00F669F7"/>
    <w:rsid w:val="00F66BBE"/>
    <w:rsid w:val="00F66E94"/>
    <w:rsid w:val="00F67244"/>
    <w:rsid w:val="00F67437"/>
    <w:rsid w:val="00F6778D"/>
    <w:rsid w:val="00F6798A"/>
    <w:rsid w:val="00F70336"/>
    <w:rsid w:val="00F7070A"/>
    <w:rsid w:val="00F70BD0"/>
    <w:rsid w:val="00F70C4F"/>
    <w:rsid w:val="00F70F4F"/>
    <w:rsid w:val="00F70F78"/>
    <w:rsid w:val="00F70FBA"/>
    <w:rsid w:val="00F710A3"/>
    <w:rsid w:val="00F715C5"/>
    <w:rsid w:val="00F719AC"/>
    <w:rsid w:val="00F727F3"/>
    <w:rsid w:val="00F72B1D"/>
    <w:rsid w:val="00F72BD3"/>
    <w:rsid w:val="00F72C4F"/>
    <w:rsid w:val="00F72C71"/>
    <w:rsid w:val="00F72D8E"/>
    <w:rsid w:val="00F72D96"/>
    <w:rsid w:val="00F7303E"/>
    <w:rsid w:val="00F730CE"/>
    <w:rsid w:val="00F7335E"/>
    <w:rsid w:val="00F7337A"/>
    <w:rsid w:val="00F7375E"/>
    <w:rsid w:val="00F73E2D"/>
    <w:rsid w:val="00F74792"/>
    <w:rsid w:val="00F748A7"/>
    <w:rsid w:val="00F74D66"/>
    <w:rsid w:val="00F74E44"/>
    <w:rsid w:val="00F74F1A"/>
    <w:rsid w:val="00F74FE6"/>
    <w:rsid w:val="00F75169"/>
    <w:rsid w:val="00F7529F"/>
    <w:rsid w:val="00F75653"/>
    <w:rsid w:val="00F758A7"/>
    <w:rsid w:val="00F758C6"/>
    <w:rsid w:val="00F75B43"/>
    <w:rsid w:val="00F75E2A"/>
    <w:rsid w:val="00F76303"/>
    <w:rsid w:val="00F76365"/>
    <w:rsid w:val="00F764F3"/>
    <w:rsid w:val="00F76591"/>
    <w:rsid w:val="00F768C5"/>
    <w:rsid w:val="00F7697D"/>
    <w:rsid w:val="00F76981"/>
    <w:rsid w:val="00F76C96"/>
    <w:rsid w:val="00F76DA0"/>
    <w:rsid w:val="00F772CB"/>
    <w:rsid w:val="00F7763D"/>
    <w:rsid w:val="00F77E53"/>
    <w:rsid w:val="00F77F27"/>
    <w:rsid w:val="00F80813"/>
    <w:rsid w:val="00F809BE"/>
    <w:rsid w:val="00F80CB7"/>
    <w:rsid w:val="00F81438"/>
    <w:rsid w:val="00F81745"/>
    <w:rsid w:val="00F81B90"/>
    <w:rsid w:val="00F81D75"/>
    <w:rsid w:val="00F81FAE"/>
    <w:rsid w:val="00F82117"/>
    <w:rsid w:val="00F82350"/>
    <w:rsid w:val="00F825D3"/>
    <w:rsid w:val="00F82636"/>
    <w:rsid w:val="00F82752"/>
    <w:rsid w:val="00F82CB8"/>
    <w:rsid w:val="00F82E1A"/>
    <w:rsid w:val="00F834CB"/>
    <w:rsid w:val="00F83565"/>
    <w:rsid w:val="00F835CE"/>
    <w:rsid w:val="00F83980"/>
    <w:rsid w:val="00F83C88"/>
    <w:rsid w:val="00F8438F"/>
    <w:rsid w:val="00F84818"/>
    <w:rsid w:val="00F84958"/>
    <w:rsid w:val="00F84CB2"/>
    <w:rsid w:val="00F850BE"/>
    <w:rsid w:val="00F8548E"/>
    <w:rsid w:val="00F85586"/>
    <w:rsid w:val="00F85838"/>
    <w:rsid w:val="00F858E4"/>
    <w:rsid w:val="00F859C2"/>
    <w:rsid w:val="00F85ABD"/>
    <w:rsid w:val="00F85D77"/>
    <w:rsid w:val="00F85F2D"/>
    <w:rsid w:val="00F864E8"/>
    <w:rsid w:val="00F86714"/>
    <w:rsid w:val="00F86772"/>
    <w:rsid w:val="00F868EB"/>
    <w:rsid w:val="00F86C4C"/>
    <w:rsid w:val="00F86C8E"/>
    <w:rsid w:val="00F87255"/>
    <w:rsid w:val="00F875A1"/>
    <w:rsid w:val="00F878CD"/>
    <w:rsid w:val="00F87E93"/>
    <w:rsid w:val="00F90116"/>
    <w:rsid w:val="00F9026F"/>
    <w:rsid w:val="00F903ED"/>
    <w:rsid w:val="00F90512"/>
    <w:rsid w:val="00F90880"/>
    <w:rsid w:val="00F9098A"/>
    <w:rsid w:val="00F90A9C"/>
    <w:rsid w:val="00F90BF4"/>
    <w:rsid w:val="00F90CA2"/>
    <w:rsid w:val="00F9120D"/>
    <w:rsid w:val="00F912B4"/>
    <w:rsid w:val="00F913AD"/>
    <w:rsid w:val="00F918B2"/>
    <w:rsid w:val="00F91982"/>
    <w:rsid w:val="00F91A45"/>
    <w:rsid w:val="00F91AC5"/>
    <w:rsid w:val="00F91B4A"/>
    <w:rsid w:val="00F91C93"/>
    <w:rsid w:val="00F91F45"/>
    <w:rsid w:val="00F92004"/>
    <w:rsid w:val="00F929CE"/>
    <w:rsid w:val="00F92ABE"/>
    <w:rsid w:val="00F93276"/>
    <w:rsid w:val="00F935AA"/>
    <w:rsid w:val="00F93877"/>
    <w:rsid w:val="00F938B3"/>
    <w:rsid w:val="00F93F1A"/>
    <w:rsid w:val="00F940D2"/>
    <w:rsid w:val="00F943BF"/>
    <w:rsid w:val="00F94EA9"/>
    <w:rsid w:val="00F94F35"/>
    <w:rsid w:val="00F9503E"/>
    <w:rsid w:val="00F9520E"/>
    <w:rsid w:val="00F95255"/>
    <w:rsid w:val="00F9545A"/>
    <w:rsid w:val="00F9576C"/>
    <w:rsid w:val="00F9651C"/>
    <w:rsid w:val="00F96768"/>
    <w:rsid w:val="00F96950"/>
    <w:rsid w:val="00F969AB"/>
    <w:rsid w:val="00F96CC2"/>
    <w:rsid w:val="00F96CCB"/>
    <w:rsid w:val="00F97510"/>
    <w:rsid w:val="00F97933"/>
    <w:rsid w:val="00F97FD5"/>
    <w:rsid w:val="00FA0895"/>
    <w:rsid w:val="00FA0E13"/>
    <w:rsid w:val="00FA0F88"/>
    <w:rsid w:val="00FA1185"/>
    <w:rsid w:val="00FA12CA"/>
    <w:rsid w:val="00FA1342"/>
    <w:rsid w:val="00FA153C"/>
    <w:rsid w:val="00FA2592"/>
    <w:rsid w:val="00FA2664"/>
    <w:rsid w:val="00FA27BD"/>
    <w:rsid w:val="00FA29CF"/>
    <w:rsid w:val="00FA2B54"/>
    <w:rsid w:val="00FA2E4D"/>
    <w:rsid w:val="00FA2F56"/>
    <w:rsid w:val="00FA3256"/>
    <w:rsid w:val="00FA3263"/>
    <w:rsid w:val="00FA3411"/>
    <w:rsid w:val="00FA3CCC"/>
    <w:rsid w:val="00FA3CFA"/>
    <w:rsid w:val="00FA3DFB"/>
    <w:rsid w:val="00FA3EE5"/>
    <w:rsid w:val="00FA3FFC"/>
    <w:rsid w:val="00FA4079"/>
    <w:rsid w:val="00FA41B6"/>
    <w:rsid w:val="00FA4275"/>
    <w:rsid w:val="00FA450B"/>
    <w:rsid w:val="00FA463A"/>
    <w:rsid w:val="00FA480E"/>
    <w:rsid w:val="00FA4C8E"/>
    <w:rsid w:val="00FA4DFA"/>
    <w:rsid w:val="00FA4F48"/>
    <w:rsid w:val="00FA52A3"/>
    <w:rsid w:val="00FA5587"/>
    <w:rsid w:val="00FA5896"/>
    <w:rsid w:val="00FA58CB"/>
    <w:rsid w:val="00FA59FA"/>
    <w:rsid w:val="00FA5C67"/>
    <w:rsid w:val="00FA5D83"/>
    <w:rsid w:val="00FA5EE9"/>
    <w:rsid w:val="00FA63D5"/>
    <w:rsid w:val="00FA63E8"/>
    <w:rsid w:val="00FA64F2"/>
    <w:rsid w:val="00FA6B71"/>
    <w:rsid w:val="00FA6DB1"/>
    <w:rsid w:val="00FA6F0D"/>
    <w:rsid w:val="00FA6F82"/>
    <w:rsid w:val="00FA7379"/>
    <w:rsid w:val="00FA7512"/>
    <w:rsid w:val="00FA759D"/>
    <w:rsid w:val="00FA76C4"/>
    <w:rsid w:val="00FA7AC8"/>
    <w:rsid w:val="00FA7EF5"/>
    <w:rsid w:val="00FA7FDA"/>
    <w:rsid w:val="00FB034C"/>
    <w:rsid w:val="00FB03E3"/>
    <w:rsid w:val="00FB04FE"/>
    <w:rsid w:val="00FB06CD"/>
    <w:rsid w:val="00FB0938"/>
    <w:rsid w:val="00FB0965"/>
    <w:rsid w:val="00FB0DCD"/>
    <w:rsid w:val="00FB0F32"/>
    <w:rsid w:val="00FB0F60"/>
    <w:rsid w:val="00FB10AD"/>
    <w:rsid w:val="00FB1109"/>
    <w:rsid w:val="00FB1238"/>
    <w:rsid w:val="00FB126F"/>
    <w:rsid w:val="00FB1365"/>
    <w:rsid w:val="00FB15FD"/>
    <w:rsid w:val="00FB162F"/>
    <w:rsid w:val="00FB16A3"/>
    <w:rsid w:val="00FB1700"/>
    <w:rsid w:val="00FB173C"/>
    <w:rsid w:val="00FB1E99"/>
    <w:rsid w:val="00FB1FFE"/>
    <w:rsid w:val="00FB2062"/>
    <w:rsid w:val="00FB21BF"/>
    <w:rsid w:val="00FB25F9"/>
    <w:rsid w:val="00FB290C"/>
    <w:rsid w:val="00FB2AD6"/>
    <w:rsid w:val="00FB2E96"/>
    <w:rsid w:val="00FB30C4"/>
    <w:rsid w:val="00FB3148"/>
    <w:rsid w:val="00FB31F6"/>
    <w:rsid w:val="00FB33CF"/>
    <w:rsid w:val="00FB35C5"/>
    <w:rsid w:val="00FB3A23"/>
    <w:rsid w:val="00FB3E21"/>
    <w:rsid w:val="00FB3EEA"/>
    <w:rsid w:val="00FB3EF4"/>
    <w:rsid w:val="00FB3FBD"/>
    <w:rsid w:val="00FB40FF"/>
    <w:rsid w:val="00FB4237"/>
    <w:rsid w:val="00FB4822"/>
    <w:rsid w:val="00FB4B71"/>
    <w:rsid w:val="00FB4E92"/>
    <w:rsid w:val="00FB5145"/>
    <w:rsid w:val="00FB53CF"/>
    <w:rsid w:val="00FB54A3"/>
    <w:rsid w:val="00FB55B5"/>
    <w:rsid w:val="00FB5E45"/>
    <w:rsid w:val="00FB6233"/>
    <w:rsid w:val="00FB629C"/>
    <w:rsid w:val="00FB64EB"/>
    <w:rsid w:val="00FB68B9"/>
    <w:rsid w:val="00FB6E98"/>
    <w:rsid w:val="00FC0162"/>
    <w:rsid w:val="00FC033C"/>
    <w:rsid w:val="00FC03CA"/>
    <w:rsid w:val="00FC03E0"/>
    <w:rsid w:val="00FC0AD2"/>
    <w:rsid w:val="00FC1287"/>
    <w:rsid w:val="00FC1785"/>
    <w:rsid w:val="00FC1A95"/>
    <w:rsid w:val="00FC2310"/>
    <w:rsid w:val="00FC250A"/>
    <w:rsid w:val="00FC2A77"/>
    <w:rsid w:val="00FC32FE"/>
    <w:rsid w:val="00FC354D"/>
    <w:rsid w:val="00FC36CB"/>
    <w:rsid w:val="00FC3984"/>
    <w:rsid w:val="00FC3A15"/>
    <w:rsid w:val="00FC4153"/>
    <w:rsid w:val="00FC4192"/>
    <w:rsid w:val="00FC4559"/>
    <w:rsid w:val="00FC462C"/>
    <w:rsid w:val="00FC47F1"/>
    <w:rsid w:val="00FC4B7E"/>
    <w:rsid w:val="00FC4F53"/>
    <w:rsid w:val="00FC5668"/>
    <w:rsid w:val="00FC5776"/>
    <w:rsid w:val="00FC582B"/>
    <w:rsid w:val="00FC59DF"/>
    <w:rsid w:val="00FC5B4D"/>
    <w:rsid w:val="00FC5E63"/>
    <w:rsid w:val="00FC5FCE"/>
    <w:rsid w:val="00FC654B"/>
    <w:rsid w:val="00FC65E6"/>
    <w:rsid w:val="00FC6793"/>
    <w:rsid w:val="00FC69BD"/>
    <w:rsid w:val="00FC76A9"/>
    <w:rsid w:val="00FC771A"/>
    <w:rsid w:val="00FC7B19"/>
    <w:rsid w:val="00FC7F58"/>
    <w:rsid w:val="00FD029E"/>
    <w:rsid w:val="00FD0416"/>
    <w:rsid w:val="00FD0463"/>
    <w:rsid w:val="00FD080B"/>
    <w:rsid w:val="00FD0812"/>
    <w:rsid w:val="00FD0973"/>
    <w:rsid w:val="00FD0DA3"/>
    <w:rsid w:val="00FD0F38"/>
    <w:rsid w:val="00FD101A"/>
    <w:rsid w:val="00FD116C"/>
    <w:rsid w:val="00FD13B9"/>
    <w:rsid w:val="00FD1578"/>
    <w:rsid w:val="00FD1D20"/>
    <w:rsid w:val="00FD1E6F"/>
    <w:rsid w:val="00FD1F6A"/>
    <w:rsid w:val="00FD1FD2"/>
    <w:rsid w:val="00FD2294"/>
    <w:rsid w:val="00FD2317"/>
    <w:rsid w:val="00FD2931"/>
    <w:rsid w:val="00FD2A13"/>
    <w:rsid w:val="00FD2A27"/>
    <w:rsid w:val="00FD2A4A"/>
    <w:rsid w:val="00FD2A70"/>
    <w:rsid w:val="00FD30D3"/>
    <w:rsid w:val="00FD31E2"/>
    <w:rsid w:val="00FD340F"/>
    <w:rsid w:val="00FD3910"/>
    <w:rsid w:val="00FD3F28"/>
    <w:rsid w:val="00FD4899"/>
    <w:rsid w:val="00FD49C9"/>
    <w:rsid w:val="00FD4B93"/>
    <w:rsid w:val="00FD4B9A"/>
    <w:rsid w:val="00FD4CDC"/>
    <w:rsid w:val="00FD4D4E"/>
    <w:rsid w:val="00FD4D61"/>
    <w:rsid w:val="00FD580C"/>
    <w:rsid w:val="00FD6494"/>
    <w:rsid w:val="00FD658E"/>
    <w:rsid w:val="00FD6ECE"/>
    <w:rsid w:val="00FD7352"/>
    <w:rsid w:val="00FD73D1"/>
    <w:rsid w:val="00FD7589"/>
    <w:rsid w:val="00FD77AC"/>
    <w:rsid w:val="00FD7A19"/>
    <w:rsid w:val="00FD7BA1"/>
    <w:rsid w:val="00FE01BF"/>
    <w:rsid w:val="00FE064C"/>
    <w:rsid w:val="00FE08C0"/>
    <w:rsid w:val="00FE09EE"/>
    <w:rsid w:val="00FE0AB8"/>
    <w:rsid w:val="00FE0DAE"/>
    <w:rsid w:val="00FE1303"/>
    <w:rsid w:val="00FE1B19"/>
    <w:rsid w:val="00FE1F4C"/>
    <w:rsid w:val="00FE2062"/>
    <w:rsid w:val="00FE22D8"/>
    <w:rsid w:val="00FE2329"/>
    <w:rsid w:val="00FE233E"/>
    <w:rsid w:val="00FE23E2"/>
    <w:rsid w:val="00FE2D49"/>
    <w:rsid w:val="00FE2EB9"/>
    <w:rsid w:val="00FE2F45"/>
    <w:rsid w:val="00FE2F82"/>
    <w:rsid w:val="00FE3296"/>
    <w:rsid w:val="00FE32F9"/>
    <w:rsid w:val="00FE3471"/>
    <w:rsid w:val="00FE3593"/>
    <w:rsid w:val="00FE35FE"/>
    <w:rsid w:val="00FE3760"/>
    <w:rsid w:val="00FE3A00"/>
    <w:rsid w:val="00FE3AD6"/>
    <w:rsid w:val="00FE4026"/>
    <w:rsid w:val="00FE40FB"/>
    <w:rsid w:val="00FE472A"/>
    <w:rsid w:val="00FE484A"/>
    <w:rsid w:val="00FE4997"/>
    <w:rsid w:val="00FE4BC5"/>
    <w:rsid w:val="00FE4EB0"/>
    <w:rsid w:val="00FE507C"/>
    <w:rsid w:val="00FE51B7"/>
    <w:rsid w:val="00FE5205"/>
    <w:rsid w:val="00FE53DF"/>
    <w:rsid w:val="00FE5426"/>
    <w:rsid w:val="00FE5429"/>
    <w:rsid w:val="00FE5461"/>
    <w:rsid w:val="00FE5A51"/>
    <w:rsid w:val="00FE5C56"/>
    <w:rsid w:val="00FE66AB"/>
    <w:rsid w:val="00FE696C"/>
    <w:rsid w:val="00FE6C6B"/>
    <w:rsid w:val="00FE6DE5"/>
    <w:rsid w:val="00FE701C"/>
    <w:rsid w:val="00FE70AF"/>
    <w:rsid w:val="00FE76BC"/>
    <w:rsid w:val="00FE78E4"/>
    <w:rsid w:val="00FE7B7C"/>
    <w:rsid w:val="00FE7BFC"/>
    <w:rsid w:val="00FE7BFF"/>
    <w:rsid w:val="00FE7C7D"/>
    <w:rsid w:val="00FE7CDF"/>
    <w:rsid w:val="00FE7D4D"/>
    <w:rsid w:val="00FF04EE"/>
    <w:rsid w:val="00FF05DC"/>
    <w:rsid w:val="00FF0670"/>
    <w:rsid w:val="00FF0794"/>
    <w:rsid w:val="00FF07DF"/>
    <w:rsid w:val="00FF086E"/>
    <w:rsid w:val="00FF0D15"/>
    <w:rsid w:val="00FF0D6D"/>
    <w:rsid w:val="00FF0F59"/>
    <w:rsid w:val="00FF0F8E"/>
    <w:rsid w:val="00FF10A6"/>
    <w:rsid w:val="00FF1113"/>
    <w:rsid w:val="00FF119B"/>
    <w:rsid w:val="00FF152A"/>
    <w:rsid w:val="00FF166D"/>
    <w:rsid w:val="00FF178C"/>
    <w:rsid w:val="00FF1796"/>
    <w:rsid w:val="00FF1819"/>
    <w:rsid w:val="00FF1997"/>
    <w:rsid w:val="00FF24F9"/>
    <w:rsid w:val="00FF29DE"/>
    <w:rsid w:val="00FF2A14"/>
    <w:rsid w:val="00FF2DD0"/>
    <w:rsid w:val="00FF36CD"/>
    <w:rsid w:val="00FF389F"/>
    <w:rsid w:val="00FF3BA9"/>
    <w:rsid w:val="00FF3D2A"/>
    <w:rsid w:val="00FF40F5"/>
    <w:rsid w:val="00FF414A"/>
    <w:rsid w:val="00FF429E"/>
    <w:rsid w:val="00FF4767"/>
    <w:rsid w:val="00FF502A"/>
    <w:rsid w:val="00FF536D"/>
    <w:rsid w:val="00FF550B"/>
    <w:rsid w:val="00FF60E8"/>
    <w:rsid w:val="00FF61FA"/>
    <w:rsid w:val="00FF661C"/>
    <w:rsid w:val="00FF673E"/>
    <w:rsid w:val="00FF6887"/>
    <w:rsid w:val="00FF69FC"/>
    <w:rsid w:val="00FF6DF2"/>
    <w:rsid w:val="00FF6F9E"/>
    <w:rsid w:val="00FF6FBF"/>
    <w:rsid w:val="00FF6FF7"/>
    <w:rsid w:val="00FF76CB"/>
    <w:rsid w:val="00FF7F22"/>
    <w:rsid w:val="0125DB1A"/>
    <w:rsid w:val="012F296D"/>
    <w:rsid w:val="01AA1A11"/>
    <w:rsid w:val="02287DE4"/>
    <w:rsid w:val="02CBE8E8"/>
    <w:rsid w:val="02E1729E"/>
    <w:rsid w:val="02FB0D5C"/>
    <w:rsid w:val="031C8DB7"/>
    <w:rsid w:val="03340FC5"/>
    <w:rsid w:val="036D2694"/>
    <w:rsid w:val="038AC4BA"/>
    <w:rsid w:val="03CB83CC"/>
    <w:rsid w:val="03F94D0B"/>
    <w:rsid w:val="0456CACC"/>
    <w:rsid w:val="04A46A7B"/>
    <w:rsid w:val="04CFE69D"/>
    <w:rsid w:val="0504E28B"/>
    <w:rsid w:val="053C2DD2"/>
    <w:rsid w:val="064ECB53"/>
    <w:rsid w:val="0667A179"/>
    <w:rsid w:val="07051DA5"/>
    <w:rsid w:val="0751C943"/>
    <w:rsid w:val="078B67E1"/>
    <w:rsid w:val="079A97AE"/>
    <w:rsid w:val="07CC27AA"/>
    <w:rsid w:val="08061A4E"/>
    <w:rsid w:val="08603501"/>
    <w:rsid w:val="08986049"/>
    <w:rsid w:val="0903101E"/>
    <w:rsid w:val="092CC8DC"/>
    <w:rsid w:val="09974859"/>
    <w:rsid w:val="09A6AFD3"/>
    <w:rsid w:val="09B9DF7F"/>
    <w:rsid w:val="09BC7009"/>
    <w:rsid w:val="0A305E70"/>
    <w:rsid w:val="0A571CFD"/>
    <w:rsid w:val="0A5B4506"/>
    <w:rsid w:val="0A65FC76"/>
    <w:rsid w:val="0A68F206"/>
    <w:rsid w:val="0A6DE320"/>
    <w:rsid w:val="0A91BEC0"/>
    <w:rsid w:val="0B58092D"/>
    <w:rsid w:val="0B643345"/>
    <w:rsid w:val="0B96372D"/>
    <w:rsid w:val="0BB2FB46"/>
    <w:rsid w:val="0BD1AEBB"/>
    <w:rsid w:val="0BEC2BBF"/>
    <w:rsid w:val="0C7C7D6D"/>
    <w:rsid w:val="0CA65479"/>
    <w:rsid w:val="0D32F1D4"/>
    <w:rsid w:val="0D3C2575"/>
    <w:rsid w:val="0D3CD24D"/>
    <w:rsid w:val="0DA70208"/>
    <w:rsid w:val="0DB55196"/>
    <w:rsid w:val="0DCB7023"/>
    <w:rsid w:val="0E3329E7"/>
    <w:rsid w:val="0E45DEA1"/>
    <w:rsid w:val="0E63D1D2"/>
    <w:rsid w:val="0E6C8E33"/>
    <w:rsid w:val="0E8E9698"/>
    <w:rsid w:val="0F11E90D"/>
    <w:rsid w:val="0F335701"/>
    <w:rsid w:val="0F3E8300"/>
    <w:rsid w:val="0F750FE1"/>
    <w:rsid w:val="0FE09D8E"/>
    <w:rsid w:val="100E92CD"/>
    <w:rsid w:val="1068A62A"/>
    <w:rsid w:val="1093EC37"/>
    <w:rsid w:val="10BBF163"/>
    <w:rsid w:val="110002E3"/>
    <w:rsid w:val="112A7CD7"/>
    <w:rsid w:val="113C3BFA"/>
    <w:rsid w:val="113E1862"/>
    <w:rsid w:val="1140C24D"/>
    <w:rsid w:val="11435E52"/>
    <w:rsid w:val="116925B8"/>
    <w:rsid w:val="1186B0B5"/>
    <w:rsid w:val="11963C7F"/>
    <w:rsid w:val="119ADB96"/>
    <w:rsid w:val="11CA6700"/>
    <w:rsid w:val="11E9DEAA"/>
    <w:rsid w:val="11F217BE"/>
    <w:rsid w:val="12035EE7"/>
    <w:rsid w:val="123C2E85"/>
    <w:rsid w:val="1315B5B0"/>
    <w:rsid w:val="1346EAD1"/>
    <w:rsid w:val="136E18F8"/>
    <w:rsid w:val="137F7E5A"/>
    <w:rsid w:val="13DA2116"/>
    <w:rsid w:val="13EFA73A"/>
    <w:rsid w:val="1440D868"/>
    <w:rsid w:val="148D2AD3"/>
    <w:rsid w:val="1491B115"/>
    <w:rsid w:val="14D5F0F2"/>
    <w:rsid w:val="14E106BF"/>
    <w:rsid w:val="151892C1"/>
    <w:rsid w:val="152A32CE"/>
    <w:rsid w:val="15C1963C"/>
    <w:rsid w:val="1611961C"/>
    <w:rsid w:val="16646081"/>
    <w:rsid w:val="16711435"/>
    <w:rsid w:val="1675DE40"/>
    <w:rsid w:val="1689ACFE"/>
    <w:rsid w:val="17174F64"/>
    <w:rsid w:val="17190BAB"/>
    <w:rsid w:val="1755ED11"/>
    <w:rsid w:val="177EF85D"/>
    <w:rsid w:val="17BB61CE"/>
    <w:rsid w:val="17E87A28"/>
    <w:rsid w:val="1805D867"/>
    <w:rsid w:val="1830C294"/>
    <w:rsid w:val="185AE207"/>
    <w:rsid w:val="188DF1C7"/>
    <w:rsid w:val="18A3EEB9"/>
    <w:rsid w:val="18B4405C"/>
    <w:rsid w:val="19288EDF"/>
    <w:rsid w:val="196D9CFA"/>
    <w:rsid w:val="19878BFC"/>
    <w:rsid w:val="19A6629D"/>
    <w:rsid w:val="19ACC53C"/>
    <w:rsid w:val="19E45A89"/>
    <w:rsid w:val="1A262A81"/>
    <w:rsid w:val="1A54C628"/>
    <w:rsid w:val="1A709C40"/>
    <w:rsid w:val="1B0064A3"/>
    <w:rsid w:val="1B4D50B4"/>
    <w:rsid w:val="1B83563F"/>
    <w:rsid w:val="1C3D5569"/>
    <w:rsid w:val="1C49AAE8"/>
    <w:rsid w:val="1C4CAC6E"/>
    <w:rsid w:val="1C61C791"/>
    <w:rsid w:val="1C9A4154"/>
    <w:rsid w:val="1CE078FD"/>
    <w:rsid w:val="1CEDDB1D"/>
    <w:rsid w:val="1D01F179"/>
    <w:rsid w:val="1D52B12D"/>
    <w:rsid w:val="1D61E68C"/>
    <w:rsid w:val="1D8E06B9"/>
    <w:rsid w:val="1E11D2FE"/>
    <w:rsid w:val="1E49F45B"/>
    <w:rsid w:val="1E5CC019"/>
    <w:rsid w:val="1E72D85A"/>
    <w:rsid w:val="1EA74F09"/>
    <w:rsid w:val="1EBE1799"/>
    <w:rsid w:val="1ECAF4DF"/>
    <w:rsid w:val="1F7199A7"/>
    <w:rsid w:val="1FECC2F2"/>
    <w:rsid w:val="1FF23AF2"/>
    <w:rsid w:val="201C80C0"/>
    <w:rsid w:val="20F3DDCF"/>
    <w:rsid w:val="20FEE6D7"/>
    <w:rsid w:val="2123E380"/>
    <w:rsid w:val="2128F1AA"/>
    <w:rsid w:val="216C76AF"/>
    <w:rsid w:val="21BBCBCA"/>
    <w:rsid w:val="21C20BF3"/>
    <w:rsid w:val="227F5650"/>
    <w:rsid w:val="228593BD"/>
    <w:rsid w:val="22E07FB3"/>
    <w:rsid w:val="22F9D8BE"/>
    <w:rsid w:val="23060A1B"/>
    <w:rsid w:val="2375B623"/>
    <w:rsid w:val="23A01268"/>
    <w:rsid w:val="23C57765"/>
    <w:rsid w:val="23D06999"/>
    <w:rsid w:val="23E1766D"/>
    <w:rsid w:val="23E70539"/>
    <w:rsid w:val="2406170B"/>
    <w:rsid w:val="243FB8CC"/>
    <w:rsid w:val="24564EC1"/>
    <w:rsid w:val="2459440F"/>
    <w:rsid w:val="247DF003"/>
    <w:rsid w:val="24842474"/>
    <w:rsid w:val="24C14C78"/>
    <w:rsid w:val="24C16B47"/>
    <w:rsid w:val="24E97574"/>
    <w:rsid w:val="26050BC1"/>
    <w:rsid w:val="26455F20"/>
    <w:rsid w:val="265B4125"/>
    <w:rsid w:val="267A3C68"/>
    <w:rsid w:val="2685E0BB"/>
    <w:rsid w:val="2687CCB4"/>
    <w:rsid w:val="26D91661"/>
    <w:rsid w:val="27007C1E"/>
    <w:rsid w:val="2709B3F0"/>
    <w:rsid w:val="277453D0"/>
    <w:rsid w:val="27BF845B"/>
    <w:rsid w:val="280DDF49"/>
    <w:rsid w:val="28251B06"/>
    <w:rsid w:val="282AD087"/>
    <w:rsid w:val="286EF40C"/>
    <w:rsid w:val="28B461E0"/>
    <w:rsid w:val="290FB46B"/>
    <w:rsid w:val="292528EE"/>
    <w:rsid w:val="29641DA7"/>
    <w:rsid w:val="296F25B2"/>
    <w:rsid w:val="298D99D3"/>
    <w:rsid w:val="299119AE"/>
    <w:rsid w:val="29BD8E29"/>
    <w:rsid w:val="29C7B3C0"/>
    <w:rsid w:val="2A1BD55A"/>
    <w:rsid w:val="2B0676DF"/>
    <w:rsid w:val="2B2B6033"/>
    <w:rsid w:val="2BCBEEAA"/>
    <w:rsid w:val="2BE5A415"/>
    <w:rsid w:val="2CDFD15C"/>
    <w:rsid w:val="2CFD25DB"/>
    <w:rsid w:val="2D07E7BA"/>
    <w:rsid w:val="2D7F3282"/>
    <w:rsid w:val="2E7FD7B6"/>
    <w:rsid w:val="2E9185F8"/>
    <w:rsid w:val="2ECBE53D"/>
    <w:rsid w:val="2F0C0E74"/>
    <w:rsid w:val="2F64F5EE"/>
    <w:rsid w:val="2F91792C"/>
    <w:rsid w:val="2FCDEE56"/>
    <w:rsid w:val="2FD07BEE"/>
    <w:rsid w:val="2FE9B825"/>
    <w:rsid w:val="2FFD2C52"/>
    <w:rsid w:val="303B3D62"/>
    <w:rsid w:val="30FD719E"/>
    <w:rsid w:val="312C1C40"/>
    <w:rsid w:val="3156B3C8"/>
    <w:rsid w:val="3165C48B"/>
    <w:rsid w:val="31662014"/>
    <w:rsid w:val="31C91BCE"/>
    <w:rsid w:val="31D0F4BB"/>
    <w:rsid w:val="31FB1BBD"/>
    <w:rsid w:val="32086BEA"/>
    <w:rsid w:val="321D2C81"/>
    <w:rsid w:val="323B6A1B"/>
    <w:rsid w:val="3255C9A1"/>
    <w:rsid w:val="335A2003"/>
    <w:rsid w:val="337E0E49"/>
    <w:rsid w:val="3389E95F"/>
    <w:rsid w:val="33CB9641"/>
    <w:rsid w:val="3421A537"/>
    <w:rsid w:val="3438C264"/>
    <w:rsid w:val="344D8BEB"/>
    <w:rsid w:val="346E470A"/>
    <w:rsid w:val="3497C741"/>
    <w:rsid w:val="34D9BC96"/>
    <w:rsid w:val="34DD59E8"/>
    <w:rsid w:val="3530CF84"/>
    <w:rsid w:val="35397E1A"/>
    <w:rsid w:val="35AFAAC2"/>
    <w:rsid w:val="35D45129"/>
    <w:rsid w:val="36041790"/>
    <w:rsid w:val="363F2D64"/>
    <w:rsid w:val="3671509C"/>
    <w:rsid w:val="36C7D6CA"/>
    <w:rsid w:val="37407733"/>
    <w:rsid w:val="3752029B"/>
    <w:rsid w:val="375D9B2F"/>
    <w:rsid w:val="3831CFA9"/>
    <w:rsid w:val="385A8A0A"/>
    <w:rsid w:val="3885CAE9"/>
    <w:rsid w:val="38968A96"/>
    <w:rsid w:val="38D57240"/>
    <w:rsid w:val="38E756E2"/>
    <w:rsid w:val="394A22F5"/>
    <w:rsid w:val="39AAA4C9"/>
    <w:rsid w:val="39ADFA90"/>
    <w:rsid w:val="39B7A1BF"/>
    <w:rsid w:val="3A03E628"/>
    <w:rsid w:val="3A228A6D"/>
    <w:rsid w:val="3AE2B913"/>
    <w:rsid w:val="3B0E6C53"/>
    <w:rsid w:val="3B302699"/>
    <w:rsid w:val="3B416636"/>
    <w:rsid w:val="3B8EF6ED"/>
    <w:rsid w:val="3BB63120"/>
    <w:rsid w:val="3BED9303"/>
    <w:rsid w:val="3CC889AE"/>
    <w:rsid w:val="3D65CAEE"/>
    <w:rsid w:val="3D7712FD"/>
    <w:rsid w:val="3DE5FA5B"/>
    <w:rsid w:val="3E489885"/>
    <w:rsid w:val="3EC7F1E8"/>
    <w:rsid w:val="3F33AC66"/>
    <w:rsid w:val="3F82B14C"/>
    <w:rsid w:val="3FCE5A9E"/>
    <w:rsid w:val="3FD208A0"/>
    <w:rsid w:val="3FEC147F"/>
    <w:rsid w:val="4079E4EC"/>
    <w:rsid w:val="409E54F4"/>
    <w:rsid w:val="40B3F785"/>
    <w:rsid w:val="4157A964"/>
    <w:rsid w:val="416FD807"/>
    <w:rsid w:val="417BF01D"/>
    <w:rsid w:val="417CAF4C"/>
    <w:rsid w:val="41A26E81"/>
    <w:rsid w:val="4212E007"/>
    <w:rsid w:val="42178540"/>
    <w:rsid w:val="4233F93B"/>
    <w:rsid w:val="424D7879"/>
    <w:rsid w:val="42569882"/>
    <w:rsid w:val="42AF337D"/>
    <w:rsid w:val="42B9D7B1"/>
    <w:rsid w:val="42CC2C06"/>
    <w:rsid w:val="43129536"/>
    <w:rsid w:val="43A28773"/>
    <w:rsid w:val="43CE624F"/>
    <w:rsid w:val="440FB1CB"/>
    <w:rsid w:val="44188E3B"/>
    <w:rsid w:val="446820E1"/>
    <w:rsid w:val="44735238"/>
    <w:rsid w:val="44866856"/>
    <w:rsid w:val="4525B1D5"/>
    <w:rsid w:val="456D0493"/>
    <w:rsid w:val="45E83534"/>
    <w:rsid w:val="4603115D"/>
    <w:rsid w:val="4625826A"/>
    <w:rsid w:val="465006AB"/>
    <w:rsid w:val="465B99A4"/>
    <w:rsid w:val="4766F8BD"/>
    <w:rsid w:val="4803E067"/>
    <w:rsid w:val="483100C0"/>
    <w:rsid w:val="483B6E61"/>
    <w:rsid w:val="49ABF650"/>
    <w:rsid w:val="4A1F32E8"/>
    <w:rsid w:val="4A865F85"/>
    <w:rsid w:val="4ABDF0AA"/>
    <w:rsid w:val="4AC40D00"/>
    <w:rsid w:val="4BC63F1F"/>
    <w:rsid w:val="4BCCC22C"/>
    <w:rsid w:val="4C3795A4"/>
    <w:rsid w:val="4C37DEF0"/>
    <w:rsid w:val="4C3E1D0F"/>
    <w:rsid w:val="4C505BEB"/>
    <w:rsid w:val="4C6FCA58"/>
    <w:rsid w:val="4C7B3ADF"/>
    <w:rsid w:val="4CCCBDB1"/>
    <w:rsid w:val="4CF863E6"/>
    <w:rsid w:val="4D10B100"/>
    <w:rsid w:val="4D5A9889"/>
    <w:rsid w:val="4E30697F"/>
    <w:rsid w:val="4E4716B8"/>
    <w:rsid w:val="4E7B8CAC"/>
    <w:rsid w:val="4ED1D1C8"/>
    <w:rsid w:val="4ED93EDC"/>
    <w:rsid w:val="4F2BBEC3"/>
    <w:rsid w:val="4F46C787"/>
    <w:rsid w:val="4F5D343A"/>
    <w:rsid w:val="4FA44DE3"/>
    <w:rsid w:val="4FAC48C1"/>
    <w:rsid w:val="50472101"/>
    <w:rsid w:val="504B8A5F"/>
    <w:rsid w:val="5053F1F5"/>
    <w:rsid w:val="50A2F6CA"/>
    <w:rsid w:val="50E6C1BF"/>
    <w:rsid w:val="5163D31E"/>
    <w:rsid w:val="522A2728"/>
    <w:rsid w:val="52554474"/>
    <w:rsid w:val="526800FB"/>
    <w:rsid w:val="52F1910D"/>
    <w:rsid w:val="5390677E"/>
    <w:rsid w:val="53ADB34A"/>
    <w:rsid w:val="53EE6742"/>
    <w:rsid w:val="543C2AB4"/>
    <w:rsid w:val="545F3A40"/>
    <w:rsid w:val="54C8CC47"/>
    <w:rsid w:val="550939A3"/>
    <w:rsid w:val="550FF9D9"/>
    <w:rsid w:val="553BAC7B"/>
    <w:rsid w:val="557F1323"/>
    <w:rsid w:val="5590B6F7"/>
    <w:rsid w:val="55EA64C0"/>
    <w:rsid w:val="56093C38"/>
    <w:rsid w:val="5687E0FB"/>
    <w:rsid w:val="56AA7F89"/>
    <w:rsid w:val="56D10DA3"/>
    <w:rsid w:val="57FD72BA"/>
    <w:rsid w:val="582B1100"/>
    <w:rsid w:val="58425E72"/>
    <w:rsid w:val="5889D5E3"/>
    <w:rsid w:val="5899C9E7"/>
    <w:rsid w:val="58F592D6"/>
    <w:rsid w:val="598F232C"/>
    <w:rsid w:val="5ABD95A6"/>
    <w:rsid w:val="5AC092D8"/>
    <w:rsid w:val="5B2A9AA2"/>
    <w:rsid w:val="5BDDA9CC"/>
    <w:rsid w:val="5BF9BA4D"/>
    <w:rsid w:val="5C4DBF51"/>
    <w:rsid w:val="5C680D73"/>
    <w:rsid w:val="5C6EFF48"/>
    <w:rsid w:val="5C71FDDF"/>
    <w:rsid w:val="5C98463D"/>
    <w:rsid w:val="5C9F38BE"/>
    <w:rsid w:val="5CBF7DF7"/>
    <w:rsid w:val="5CCADF70"/>
    <w:rsid w:val="5D51BE15"/>
    <w:rsid w:val="5DFE9A60"/>
    <w:rsid w:val="5EBEA4CB"/>
    <w:rsid w:val="5EC2A1E2"/>
    <w:rsid w:val="5F0CBD64"/>
    <w:rsid w:val="5F39B332"/>
    <w:rsid w:val="5F660054"/>
    <w:rsid w:val="5F6F8B21"/>
    <w:rsid w:val="5FC4AEF0"/>
    <w:rsid w:val="603074A7"/>
    <w:rsid w:val="604E41C5"/>
    <w:rsid w:val="604F4786"/>
    <w:rsid w:val="60821FE7"/>
    <w:rsid w:val="60B11340"/>
    <w:rsid w:val="60E07DE7"/>
    <w:rsid w:val="60F79EF6"/>
    <w:rsid w:val="61E982CE"/>
    <w:rsid w:val="620A0882"/>
    <w:rsid w:val="62DC3BC3"/>
    <w:rsid w:val="63541D70"/>
    <w:rsid w:val="63D10051"/>
    <w:rsid w:val="63DF711A"/>
    <w:rsid w:val="63FE29CF"/>
    <w:rsid w:val="641585D6"/>
    <w:rsid w:val="643FF755"/>
    <w:rsid w:val="64A68591"/>
    <w:rsid w:val="64C5B4A0"/>
    <w:rsid w:val="64EC8B79"/>
    <w:rsid w:val="65887A4F"/>
    <w:rsid w:val="65947FF4"/>
    <w:rsid w:val="66032C89"/>
    <w:rsid w:val="66067496"/>
    <w:rsid w:val="66C56E16"/>
    <w:rsid w:val="66DA8DB8"/>
    <w:rsid w:val="66F5EE64"/>
    <w:rsid w:val="671BD81F"/>
    <w:rsid w:val="671ED362"/>
    <w:rsid w:val="6755908B"/>
    <w:rsid w:val="675765FA"/>
    <w:rsid w:val="679559B3"/>
    <w:rsid w:val="67EA4762"/>
    <w:rsid w:val="68F83C6E"/>
    <w:rsid w:val="6913E162"/>
    <w:rsid w:val="692F4498"/>
    <w:rsid w:val="6973A90E"/>
    <w:rsid w:val="69FC7ED8"/>
    <w:rsid w:val="6A116413"/>
    <w:rsid w:val="6A1408A4"/>
    <w:rsid w:val="6A4DA17E"/>
    <w:rsid w:val="6B5A7AED"/>
    <w:rsid w:val="6B6CE6F1"/>
    <w:rsid w:val="6B9E1E81"/>
    <w:rsid w:val="6C75ABEB"/>
    <w:rsid w:val="6D156A65"/>
    <w:rsid w:val="6E03C642"/>
    <w:rsid w:val="6E6ED74D"/>
    <w:rsid w:val="6E9CC624"/>
    <w:rsid w:val="6EBE9D27"/>
    <w:rsid w:val="6FC20B06"/>
    <w:rsid w:val="7032AF8D"/>
    <w:rsid w:val="70A3103E"/>
    <w:rsid w:val="70AF7748"/>
    <w:rsid w:val="713B98AC"/>
    <w:rsid w:val="71EF395A"/>
    <w:rsid w:val="720C6080"/>
    <w:rsid w:val="726E5F58"/>
    <w:rsid w:val="7282C685"/>
    <w:rsid w:val="72DD62DF"/>
    <w:rsid w:val="731896B2"/>
    <w:rsid w:val="736FA99A"/>
    <w:rsid w:val="7391DFBF"/>
    <w:rsid w:val="73F79A7A"/>
    <w:rsid w:val="7420A64A"/>
    <w:rsid w:val="74ED181A"/>
    <w:rsid w:val="74F03FE0"/>
    <w:rsid w:val="75A35F39"/>
    <w:rsid w:val="75CED538"/>
    <w:rsid w:val="767EB53F"/>
    <w:rsid w:val="76BC7EEF"/>
    <w:rsid w:val="76E62BD9"/>
    <w:rsid w:val="76F87322"/>
    <w:rsid w:val="77278ABC"/>
    <w:rsid w:val="778DA089"/>
    <w:rsid w:val="782A2CDD"/>
    <w:rsid w:val="788F3EB3"/>
    <w:rsid w:val="788F5CAD"/>
    <w:rsid w:val="78D3653A"/>
    <w:rsid w:val="78FB7B21"/>
    <w:rsid w:val="796C25F9"/>
    <w:rsid w:val="7A1FA2D1"/>
    <w:rsid w:val="7AA717C3"/>
    <w:rsid w:val="7ADE46EF"/>
    <w:rsid w:val="7B2C9592"/>
    <w:rsid w:val="7B58BB45"/>
    <w:rsid w:val="7B68F30C"/>
    <w:rsid w:val="7B6D9E1E"/>
    <w:rsid w:val="7B8409FE"/>
    <w:rsid w:val="7BAFF860"/>
    <w:rsid w:val="7BCEDAE1"/>
    <w:rsid w:val="7BE223AC"/>
    <w:rsid w:val="7CA689A8"/>
    <w:rsid w:val="7CB8AD4E"/>
    <w:rsid w:val="7D8F0747"/>
    <w:rsid w:val="7DF9CEA9"/>
    <w:rsid w:val="7DFBD5F5"/>
    <w:rsid w:val="7E8A6145"/>
    <w:rsid w:val="7EDD8FAB"/>
    <w:rsid w:val="7F4266CC"/>
    <w:rsid w:val="7F919FF3"/>
    <w:rsid w:val="7FD941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81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65E"/>
  </w:style>
  <w:style w:type="paragraph" w:styleId="Heading1">
    <w:name w:val="heading 1"/>
    <w:basedOn w:val="Normal"/>
    <w:next w:val="Normal"/>
    <w:link w:val="Heading1Char"/>
    <w:uiPriority w:val="9"/>
    <w:qFormat/>
    <w:rsid w:val="00A7565E"/>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A7565E"/>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A7565E"/>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A7565E"/>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unhideWhenUsed/>
    <w:qFormat/>
    <w:rsid w:val="00A7565E"/>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unhideWhenUsed/>
    <w:qFormat/>
    <w:rsid w:val="00A7565E"/>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unhideWhenUsed/>
    <w:qFormat/>
    <w:rsid w:val="00A7565E"/>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A7565E"/>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A7565E"/>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rsid w:val="00021944"/>
    <w:pPr>
      <w:spacing w:after="120"/>
      <w:ind w:left="662"/>
    </w:pPr>
    <w:rPr>
      <w:bCs/>
    </w:rPr>
  </w:style>
  <w:style w:type="paragraph" w:styleId="TOC2">
    <w:name w:val="toc 2"/>
    <w:basedOn w:val="Normal"/>
    <w:uiPriority w:val="39"/>
    <w:rsid w:val="00474F98"/>
    <w:pPr>
      <w:spacing w:after="120"/>
      <w:ind w:left="1382" w:hanging="475"/>
    </w:pPr>
  </w:style>
  <w:style w:type="paragraph" w:styleId="TOC3">
    <w:name w:val="toc 3"/>
    <w:basedOn w:val="Normal"/>
    <w:uiPriority w:val="39"/>
    <w:rsid w:val="00474F98"/>
    <w:pPr>
      <w:spacing w:after="120"/>
      <w:ind w:left="1743" w:hanging="605"/>
    </w:pPr>
  </w:style>
  <w:style w:type="paragraph" w:styleId="BodyText">
    <w:name w:val="Body Text"/>
    <w:basedOn w:val="Normal"/>
    <w:link w:val="BodyTextChar"/>
    <w:uiPriority w:val="1"/>
    <w:rsid w:val="00B708E5"/>
  </w:style>
  <w:style w:type="paragraph" w:styleId="ListParagraph">
    <w:name w:val="List Paragraph"/>
    <w:basedOn w:val="Normal"/>
    <w:link w:val="ListParagraphChar"/>
    <w:uiPriority w:val="34"/>
    <w:qFormat/>
    <w:rsid w:val="003318C2"/>
    <w:pPr>
      <w:ind w:left="720"/>
      <w:contextualSpacing/>
    </w:pPr>
  </w:style>
  <w:style w:type="paragraph" w:customStyle="1" w:styleId="TableParagraph">
    <w:name w:val="Table Paragraph"/>
    <w:basedOn w:val="Normal"/>
    <w:uiPriority w:val="1"/>
    <w:rsid w:val="009B1ECC"/>
    <w:rPr>
      <w:rFonts w:eastAsia="Arial" w:cs="Arial"/>
    </w:rPr>
  </w:style>
  <w:style w:type="character" w:styleId="CommentReference">
    <w:name w:val="annotation reference"/>
    <w:basedOn w:val="DefaultParagraphFont"/>
    <w:uiPriority w:val="99"/>
    <w:semiHidden/>
    <w:unhideWhenUsed/>
    <w:rsid w:val="00DF4BB4"/>
    <w:rPr>
      <w:sz w:val="16"/>
      <w:szCs w:val="16"/>
    </w:rPr>
  </w:style>
  <w:style w:type="paragraph" w:styleId="CommentText">
    <w:name w:val="annotation text"/>
    <w:basedOn w:val="Normal"/>
    <w:link w:val="CommentTextChar"/>
    <w:uiPriority w:val="99"/>
    <w:unhideWhenUsed/>
    <w:rsid w:val="00DF4BB4"/>
    <w:rPr>
      <w:sz w:val="20"/>
      <w:szCs w:val="20"/>
    </w:rPr>
  </w:style>
  <w:style w:type="character" w:customStyle="1" w:styleId="CommentTextChar">
    <w:name w:val="Comment Text Char"/>
    <w:basedOn w:val="DefaultParagraphFont"/>
    <w:link w:val="CommentText"/>
    <w:uiPriority w:val="99"/>
    <w:rsid w:val="00DF4BB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4BB4"/>
    <w:rPr>
      <w:b/>
      <w:bCs/>
    </w:rPr>
  </w:style>
  <w:style w:type="character" w:customStyle="1" w:styleId="CommentSubjectChar">
    <w:name w:val="Comment Subject Char"/>
    <w:basedOn w:val="CommentTextChar"/>
    <w:link w:val="CommentSubject"/>
    <w:uiPriority w:val="99"/>
    <w:semiHidden/>
    <w:rsid w:val="00DF4BB4"/>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8257A8"/>
    <w:rPr>
      <w:color w:val="0000FF" w:themeColor="hyperlink"/>
      <w:u w:val="single"/>
    </w:rPr>
  </w:style>
  <w:style w:type="character" w:styleId="UnresolvedMention">
    <w:name w:val="Unresolved Mention"/>
    <w:basedOn w:val="DefaultParagraphFont"/>
    <w:uiPriority w:val="99"/>
    <w:semiHidden/>
    <w:unhideWhenUsed/>
    <w:rsid w:val="008257A8"/>
    <w:rPr>
      <w:color w:val="605E5C"/>
      <w:shd w:val="clear" w:color="auto" w:fill="E1DFDD"/>
    </w:rPr>
  </w:style>
  <w:style w:type="paragraph" w:styleId="Revision">
    <w:name w:val="Revision"/>
    <w:hidden/>
    <w:uiPriority w:val="99"/>
    <w:semiHidden/>
    <w:rsid w:val="006273BD"/>
    <w:rPr>
      <w:rFonts w:ascii="Times New Roman" w:eastAsia="Times New Roman" w:hAnsi="Times New Roman" w:cs="Times New Roman"/>
    </w:rPr>
  </w:style>
  <w:style w:type="paragraph" w:styleId="Header">
    <w:name w:val="header"/>
    <w:basedOn w:val="Normal"/>
    <w:link w:val="HeaderChar"/>
    <w:uiPriority w:val="99"/>
    <w:unhideWhenUsed/>
    <w:rsid w:val="00DD2A69"/>
    <w:pPr>
      <w:tabs>
        <w:tab w:val="center" w:pos="4680"/>
        <w:tab w:val="right" w:pos="9360"/>
      </w:tabs>
    </w:pPr>
  </w:style>
  <w:style w:type="character" w:customStyle="1" w:styleId="HeaderChar">
    <w:name w:val="Header Char"/>
    <w:basedOn w:val="DefaultParagraphFont"/>
    <w:link w:val="Header"/>
    <w:uiPriority w:val="99"/>
    <w:rsid w:val="00DD2A69"/>
    <w:rPr>
      <w:rFonts w:ascii="Times New Roman" w:eastAsia="Times New Roman" w:hAnsi="Times New Roman" w:cs="Times New Roman"/>
    </w:rPr>
  </w:style>
  <w:style w:type="paragraph" w:styleId="Footer">
    <w:name w:val="footer"/>
    <w:basedOn w:val="Normal"/>
    <w:link w:val="FooterChar"/>
    <w:uiPriority w:val="99"/>
    <w:unhideWhenUsed/>
    <w:rsid w:val="00DD2A69"/>
    <w:pPr>
      <w:tabs>
        <w:tab w:val="center" w:pos="4680"/>
        <w:tab w:val="right" w:pos="9360"/>
      </w:tabs>
    </w:pPr>
  </w:style>
  <w:style w:type="character" w:customStyle="1" w:styleId="FooterChar">
    <w:name w:val="Footer Char"/>
    <w:basedOn w:val="DefaultParagraphFont"/>
    <w:link w:val="Footer"/>
    <w:uiPriority w:val="99"/>
    <w:rsid w:val="00DD2A69"/>
    <w:rPr>
      <w:rFonts w:ascii="Times New Roman" w:eastAsia="Times New Roman" w:hAnsi="Times New Roman" w:cs="Times New Roman"/>
    </w:rPr>
  </w:style>
  <w:style w:type="character" w:styleId="Mention">
    <w:name w:val="Mention"/>
    <w:basedOn w:val="DefaultParagraphFont"/>
    <w:uiPriority w:val="99"/>
    <w:unhideWhenUsed/>
    <w:rsid w:val="00E275CE"/>
    <w:rPr>
      <w:color w:val="2B579A"/>
      <w:shd w:val="clear" w:color="auto" w:fill="E1DFDD"/>
    </w:rPr>
  </w:style>
  <w:style w:type="character" w:styleId="FollowedHyperlink">
    <w:name w:val="FollowedHyperlink"/>
    <w:basedOn w:val="DefaultParagraphFont"/>
    <w:uiPriority w:val="99"/>
    <w:semiHidden/>
    <w:unhideWhenUsed/>
    <w:rsid w:val="009922DA"/>
    <w:rPr>
      <w:color w:val="800080" w:themeColor="followedHyperlink"/>
      <w:u w:val="single"/>
    </w:rPr>
  </w:style>
  <w:style w:type="character" w:customStyle="1" w:styleId="BodyTextChar">
    <w:name w:val="Body Text Char"/>
    <w:basedOn w:val="DefaultParagraphFont"/>
    <w:link w:val="BodyText"/>
    <w:uiPriority w:val="1"/>
    <w:rsid w:val="00B708E5"/>
    <w:rPr>
      <w:rFonts w:ascii="Montserrat" w:eastAsia="Times New Roman" w:hAnsi="Montserrat" w:cs="Times New Roman"/>
    </w:rPr>
  </w:style>
  <w:style w:type="table" w:styleId="TableGrid">
    <w:name w:val="Table Grid"/>
    <w:basedOn w:val="TableNormal"/>
    <w:uiPriority w:val="39"/>
    <w:rsid w:val="00917846"/>
    <w:tblPr>
      <w:tblCellMar>
        <w:left w:w="0" w:type="dxa"/>
        <w:right w:w="0" w:type="dxa"/>
      </w:tblCellMar>
    </w:tblPr>
  </w:style>
  <w:style w:type="character" w:customStyle="1" w:styleId="Heading8Char">
    <w:name w:val="Heading 8 Char"/>
    <w:basedOn w:val="DefaultParagraphFont"/>
    <w:link w:val="Heading8"/>
    <w:uiPriority w:val="9"/>
    <w:semiHidden/>
    <w:rsid w:val="00A7565E"/>
    <w:rPr>
      <w:rFonts w:asciiTheme="majorHAnsi" w:eastAsiaTheme="majorEastAsia" w:hAnsiTheme="majorHAnsi" w:cstheme="majorBidi"/>
      <w:b/>
      <w:bCs/>
      <w:i/>
      <w:iCs/>
      <w:color w:val="244061" w:themeColor="accent1" w:themeShade="80"/>
    </w:rPr>
  </w:style>
  <w:style w:type="paragraph" w:styleId="FootnoteText">
    <w:name w:val="footnote text"/>
    <w:basedOn w:val="Normal"/>
    <w:link w:val="FootnoteTextChar"/>
    <w:uiPriority w:val="99"/>
    <w:semiHidden/>
    <w:unhideWhenUsed/>
    <w:rsid w:val="00420364"/>
    <w:rPr>
      <w:sz w:val="20"/>
      <w:szCs w:val="20"/>
    </w:rPr>
  </w:style>
  <w:style w:type="character" w:customStyle="1" w:styleId="FootnoteTextChar">
    <w:name w:val="Footnote Text Char"/>
    <w:basedOn w:val="DefaultParagraphFont"/>
    <w:link w:val="FootnoteText"/>
    <w:uiPriority w:val="99"/>
    <w:semiHidden/>
    <w:rsid w:val="00420364"/>
    <w:rPr>
      <w:rFonts w:ascii="Montserrat" w:eastAsia="Times New Roman" w:hAnsi="Montserrat" w:cs="Times New Roman"/>
      <w:sz w:val="20"/>
      <w:szCs w:val="20"/>
    </w:rPr>
  </w:style>
  <w:style w:type="character" w:styleId="FootnoteReference">
    <w:name w:val="footnote reference"/>
    <w:basedOn w:val="DefaultParagraphFont"/>
    <w:uiPriority w:val="99"/>
    <w:semiHidden/>
    <w:unhideWhenUsed/>
    <w:rsid w:val="00420364"/>
    <w:rPr>
      <w:vertAlign w:val="superscript"/>
    </w:rPr>
  </w:style>
  <w:style w:type="paragraph" w:styleId="TOCHeading">
    <w:name w:val="TOC Heading"/>
    <w:basedOn w:val="Heading1"/>
    <w:next w:val="Normal"/>
    <w:uiPriority w:val="39"/>
    <w:unhideWhenUsed/>
    <w:qFormat/>
    <w:rsid w:val="00A7565E"/>
    <w:pPr>
      <w:outlineLvl w:val="9"/>
    </w:pPr>
  </w:style>
  <w:style w:type="paragraph" w:styleId="TOC4">
    <w:name w:val="toc 4"/>
    <w:basedOn w:val="Normal"/>
    <w:next w:val="Normal"/>
    <w:autoRedefine/>
    <w:uiPriority w:val="39"/>
    <w:unhideWhenUsed/>
    <w:rsid w:val="00900A8A"/>
    <w:pPr>
      <w:spacing w:after="100" w:line="278" w:lineRule="auto"/>
      <w:ind w:left="720"/>
    </w:pPr>
    <w:rPr>
      <w:kern w:val="2"/>
      <w:sz w:val="24"/>
      <w:szCs w:val="24"/>
      <w14:ligatures w14:val="standardContextual"/>
    </w:rPr>
  </w:style>
  <w:style w:type="paragraph" w:styleId="TOC5">
    <w:name w:val="toc 5"/>
    <w:basedOn w:val="Normal"/>
    <w:next w:val="Normal"/>
    <w:autoRedefine/>
    <w:uiPriority w:val="39"/>
    <w:unhideWhenUsed/>
    <w:rsid w:val="00900A8A"/>
    <w:pPr>
      <w:spacing w:after="100" w:line="278" w:lineRule="auto"/>
      <w:ind w:left="960"/>
    </w:pPr>
    <w:rPr>
      <w:kern w:val="2"/>
      <w:sz w:val="24"/>
      <w:szCs w:val="24"/>
      <w14:ligatures w14:val="standardContextual"/>
    </w:rPr>
  </w:style>
  <w:style w:type="paragraph" w:styleId="TOC6">
    <w:name w:val="toc 6"/>
    <w:basedOn w:val="Normal"/>
    <w:next w:val="Normal"/>
    <w:autoRedefine/>
    <w:uiPriority w:val="39"/>
    <w:unhideWhenUsed/>
    <w:rsid w:val="00900A8A"/>
    <w:pPr>
      <w:spacing w:after="100" w:line="278" w:lineRule="auto"/>
      <w:ind w:left="1200"/>
    </w:pPr>
    <w:rPr>
      <w:kern w:val="2"/>
      <w:sz w:val="24"/>
      <w:szCs w:val="24"/>
      <w14:ligatures w14:val="standardContextual"/>
    </w:rPr>
  </w:style>
  <w:style w:type="paragraph" w:styleId="TOC7">
    <w:name w:val="toc 7"/>
    <w:basedOn w:val="Normal"/>
    <w:next w:val="Normal"/>
    <w:autoRedefine/>
    <w:uiPriority w:val="39"/>
    <w:unhideWhenUsed/>
    <w:rsid w:val="00900A8A"/>
    <w:pPr>
      <w:spacing w:after="100" w:line="278" w:lineRule="auto"/>
      <w:ind w:left="1440"/>
    </w:pPr>
    <w:rPr>
      <w:kern w:val="2"/>
      <w:sz w:val="24"/>
      <w:szCs w:val="24"/>
      <w14:ligatures w14:val="standardContextual"/>
    </w:rPr>
  </w:style>
  <w:style w:type="paragraph" w:styleId="TOC8">
    <w:name w:val="toc 8"/>
    <w:basedOn w:val="Normal"/>
    <w:next w:val="Normal"/>
    <w:autoRedefine/>
    <w:uiPriority w:val="39"/>
    <w:unhideWhenUsed/>
    <w:rsid w:val="00900A8A"/>
    <w:pPr>
      <w:spacing w:after="100" w:line="278" w:lineRule="auto"/>
      <w:ind w:left="1680"/>
    </w:pPr>
    <w:rPr>
      <w:kern w:val="2"/>
      <w:sz w:val="24"/>
      <w:szCs w:val="24"/>
      <w14:ligatures w14:val="standardContextual"/>
    </w:rPr>
  </w:style>
  <w:style w:type="paragraph" w:styleId="TOC9">
    <w:name w:val="toc 9"/>
    <w:basedOn w:val="Normal"/>
    <w:next w:val="Normal"/>
    <w:autoRedefine/>
    <w:uiPriority w:val="39"/>
    <w:unhideWhenUsed/>
    <w:rsid w:val="00900A8A"/>
    <w:pPr>
      <w:spacing w:after="100" w:line="278" w:lineRule="auto"/>
      <w:ind w:left="1920"/>
    </w:pPr>
    <w:rPr>
      <w:kern w:val="2"/>
      <w:sz w:val="24"/>
      <w:szCs w:val="24"/>
      <w14:ligatures w14:val="standardContextual"/>
    </w:rPr>
  </w:style>
  <w:style w:type="paragraph" w:styleId="Caption">
    <w:name w:val="caption"/>
    <w:basedOn w:val="Normal"/>
    <w:next w:val="Normal"/>
    <w:uiPriority w:val="35"/>
    <w:unhideWhenUsed/>
    <w:qFormat/>
    <w:rsid w:val="00A7565E"/>
    <w:pPr>
      <w:spacing w:line="240" w:lineRule="auto"/>
    </w:pPr>
    <w:rPr>
      <w:b/>
      <w:bCs/>
      <w:smallCaps/>
      <w:color w:val="1F497D" w:themeColor="text2"/>
    </w:rPr>
  </w:style>
  <w:style w:type="paragraph" w:styleId="TableofFigures">
    <w:name w:val="table of figures"/>
    <w:basedOn w:val="Normal"/>
    <w:next w:val="Normal"/>
    <w:uiPriority w:val="99"/>
    <w:unhideWhenUsed/>
    <w:rsid w:val="00A17C76"/>
  </w:style>
  <w:style w:type="table" w:customStyle="1" w:styleId="TableGridLight1">
    <w:name w:val="Table Grid Light1"/>
    <w:basedOn w:val="TableNormal"/>
    <w:uiPriority w:val="40"/>
    <w:rsid w:val="005734F6"/>
    <w:pPr>
      <w:contextualSpacing/>
    </w:pPr>
    <w:rPr>
      <w:rFonts w:ascii="Times New Roman" w:eastAsia="Times New Roman" w:hAnsi="Times New Roman" w:cs="Times New Roman"/>
      <w:sz w:val="20"/>
      <w:szCs w:val="20"/>
    </w:rPr>
    <w:tblPr>
      <w:tblCellMar>
        <w:top w:w="29" w:type="dxa"/>
        <w:left w:w="58" w:type="dxa"/>
        <w:bottom w:w="29" w:type="dxa"/>
        <w:right w:w="58" w:type="dxa"/>
      </w:tblCellMar>
    </w:tblPr>
    <w:tblStylePr w:type="firstRow">
      <w:pPr>
        <w:jc w:val="center"/>
      </w:pPr>
      <w:rPr>
        <w:b/>
      </w:rPr>
      <w:tblPr/>
      <w:tcPr>
        <w:vAlign w:val="center"/>
      </w:tcPr>
    </w:tblStylePr>
  </w:style>
  <w:style w:type="paragraph" w:styleId="EndnoteText">
    <w:name w:val="endnote text"/>
    <w:basedOn w:val="Normal"/>
    <w:link w:val="EndnoteTextChar"/>
    <w:uiPriority w:val="99"/>
    <w:semiHidden/>
    <w:unhideWhenUsed/>
    <w:rsid w:val="002701F2"/>
    <w:rPr>
      <w:sz w:val="20"/>
      <w:szCs w:val="20"/>
    </w:rPr>
  </w:style>
  <w:style w:type="character" w:customStyle="1" w:styleId="EndnoteTextChar">
    <w:name w:val="Endnote Text Char"/>
    <w:basedOn w:val="DefaultParagraphFont"/>
    <w:link w:val="EndnoteText"/>
    <w:uiPriority w:val="99"/>
    <w:semiHidden/>
    <w:rsid w:val="002701F2"/>
    <w:rPr>
      <w:rFonts w:ascii="Calibri" w:eastAsia="Times New Roman" w:hAnsi="Calibri" w:cs="Times New Roman"/>
      <w:sz w:val="20"/>
      <w:szCs w:val="20"/>
    </w:rPr>
  </w:style>
  <w:style w:type="character" w:styleId="EndnoteReference">
    <w:name w:val="endnote reference"/>
    <w:basedOn w:val="DefaultParagraphFont"/>
    <w:uiPriority w:val="99"/>
    <w:semiHidden/>
    <w:unhideWhenUsed/>
    <w:rsid w:val="002701F2"/>
    <w:rPr>
      <w:vertAlign w:val="superscript"/>
    </w:rPr>
  </w:style>
  <w:style w:type="character" w:customStyle="1" w:styleId="ListParagraphChar">
    <w:name w:val="List Paragraph Char"/>
    <w:basedOn w:val="DefaultParagraphFont"/>
    <w:link w:val="ListParagraph"/>
    <w:uiPriority w:val="34"/>
    <w:rsid w:val="00DB6B52"/>
  </w:style>
  <w:style w:type="paragraph" w:customStyle="1" w:styleId="Checklist">
    <w:name w:val="Checklist"/>
    <w:basedOn w:val="ListParagraph"/>
    <w:link w:val="ChecklistChar"/>
    <w:uiPriority w:val="99"/>
    <w:rsid w:val="00DB6B52"/>
    <w:pPr>
      <w:numPr>
        <w:numId w:val="7"/>
      </w:numPr>
      <w:spacing w:after="120" w:line="278" w:lineRule="auto"/>
    </w:pPr>
    <w:rPr>
      <w:rFonts w:eastAsia="Calibri"/>
      <w:kern w:val="2"/>
      <w:szCs w:val="24"/>
      <w14:ligatures w14:val="standardContextual"/>
    </w:rPr>
  </w:style>
  <w:style w:type="character" w:customStyle="1" w:styleId="ChecklistChar">
    <w:name w:val="Checklist Char"/>
    <w:basedOn w:val="ListParagraphChar"/>
    <w:link w:val="Checklist"/>
    <w:uiPriority w:val="99"/>
    <w:rsid w:val="00DB6B52"/>
    <w:rPr>
      <w:rFonts w:eastAsia="Calibri"/>
      <w:kern w:val="2"/>
      <w:szCs w:val="24"/>
      <w14:ligatures w14:val="standardContextual"/>
    </w:rPr>
  </w:style>
  <w:style w:type="character" w:customStyle="1" w:styleId="Heading1Char">
    <w:name w:val="Heading 1 Char"/>
    <w:basedOn w:val="DefaultParagraphFont"/>
    <w:link w:val="Heading1"/>
    <w:uiPriority w:val="9"/>
    <w:rsid w:val="00A7565E"/>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A7565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A7565E"/>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rsid w:val="00A7565E"/>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rsid w:val="00A7565E"/>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rsid w:val="00A7565E"/>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rsid w:val="00A7565E"/>
    <w:rPr>
      <w:rFonts w:asciiTheme="majorHAnsi" w:eastAsiaTheme="majorEastAsia" w:hAnsiTheme="majorHAnsi" w:cstheme="majorBidi"/>
      <w:b/>
      <w:bCs/>
      <w:color w:val="244061" w:themeColor="accent1" w:themeShade="80"/>
    </w:rPr>
  </w:style>
  <w:style w:type="character" w:customStyle="1" w:styleId="Heading9Char">
    <w:name w:val="Heading 9 Char"/>
    <w:basedOn w:val="DefaultParagraphFont"/>
    <w:link w:val="Heading9"/>
    <w:uiPriority w:val="9"/>
    <w:semiHidden/>
    <w:rsid w:val="00A7565E"/>
    <w:rPr>
      <w:rFonts w:asciiTheme="majorHAnsi" w:eastAsiaTheme="majorEastAsia" w:hAnsiTheme="majorHAnsi" w:cstheme="majorBidi"/>
      <w:i/>
      <w:iCs/>
      <w:color w:val="244061" w:themeColor="accent1" w:themeShade="80"/>
    </w:rPr>
  </w:style>
  <w:style w:type="paragraph" w:styleId="Title">
    <w:name w:val="Title"/>
    <w:basedOn w:val="Normal"/>
    <w:next w:val="Normal"/>
    <w:link w:val="TitleChar"/>
    <w:uiPriority w:val="10"/>
    <w:qFormat/>
    <w:rsid w:val="00A7565E"/>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A7565E"/>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A7565E"/>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A7565E"/>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A7565E"/>
    <w:rPr>
      <w:b/>
      <w:bCs/>
    </w:rPr>
  </w:style>
  <w:style w:type="character" w:styleId="Emphasis">
    <w:name w:val="Emphasis"/>
    <w:basedOn w:val="DefaultParagraphFont"/>
    <w:uiPriority w:val="20"/>
    <w:qFormat/>
    <w:rsid w:val="00A7565E"/>
    <w:rPr>
      <w:i/>
      <w:iCs/>
    </w:rPr>
  </w:style>
  <w:style w:type="paragraph" w:styleId="NoSpacing">
    <w:name w:val="No Spacing"/>
    <w:uiPriority w:val="1"/>
    <w:qFormat/>
    <w:rsid w:val="00A7565E"/>
    <w:pPr>
      <w:spacing w:after="0" w:line="240" w:lineRule="auto"/>
    </w:pPr>
  </w:style>
  <w:style w:type="paragraph" w:styleId="Quote">
    <w:name w:val="Quote"/>
    <w:basedOn w:val="Normal"/>
    <w:next w:val="Normal"/>
    <w:link w:val="QuoteChar"/>
    <w:uiPriority w:val="29"/>
    <w:qFormat/>
    <w:rsid w:val="00A7565E"/>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A7565E"/>
    <w:rPr>
      <w:color w:val="1F497D" w:themeColor="text2"/>
      <w:sz w:val="24"/>
      <w:szCs w:val="24"/>
    </w:rPr>
  </w:style>
  <w:style w:type="paragraph" w:styleId="IntenseQuote">
    <w:name w:val="Intense Quote"/>
    <w:basedOn w:val="Normal"/>
    <w:next w:val="Normal"/>
    <w:link w:val="IntenseQuoteChar"/>
    <w:uiPriority w:val="30"/>
    <w:qFormat/>
    <w:rsid w:val="00A7565E"/>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A7565E"/>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A7565E"/>
    <w:rPr>
      <w:i/>
      <w:iCs/>
      <w:color w:val="595959" w:themeColor="text1" w:themeTint="A6"/>
    </w:rPr>
  </w:style>
  <w:style w:type="character" w:styleId="IntenseEmphasis">
    <w:name w:val="Intense Emphasis"/>
    <w:basedOn w:val="DefaultParagraphFont"/>
    <w:uiPriority w:val="21"/>
    <w:qFormat/>
    <w:rsid w:val="00A7565E"/>
    <w:rPr>
      <w:b/>
      <w:bCs/>
      <w:i/>
      <w:iCs/>
    </w:rPr>
  </w:style>
  <w:style w:type="character" w:styleId="SubtleReference">
    <w:name w:val="Subtle Reference"/>
    <w:basedOn w:val="DefaultParagraphFont"/>
    <w:uiPriority w:val="31"/>
    <w:qFormat/>
    <w:rsid w:val="00A7565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7565E"/>
    <w:rPr>
      <w:b/>
      <w:bCs/>
      <w:smallCaps/>
      <w:color w:val="1F497D" w:themeColor="text2"/>
      <w:u w:val="single"/>
    </w:rPr>
  </w:style>
  <w:style w:type="character" w:styleId="BookTitle">
    <w:name w:val="Book Title"/>
    <w:basedOn w:val="DefaultParagraphFont"/>
    <w:uiPriority w:val="33"/>
    <w:qFormat/>
    <w:rsid w:val="00A7565E"/>
    <w:rPr>
      <w:b/>
      <w:bCs/>
      <w:smallCap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469065">
      <w:bodyDiv w:val="1"/>
      <w:marLeft w:val="0"/>
      <w:marRight w:val="0"/>
      <w:marTop w:val="0"/>
      <w:marBottom w:val="0"/>
      <w:divBdr>
        <w:top w:val="none" w:sz="0" w:space="0" w:color="auto"/>
        <w:left w:val="none" w:sz="0" w:space="0" w:color="auto"/>
        <w:bottom w:val="none" w:sz="0" w:space="0" w:color="auto"/>
        <w:right w:val="none" w:sz="0" w:space="0" w:color="auto"/>
      </w:divBdr>
      <w:divsChild>
        <w:div w:id="402488627">
          <w:marLeft w:val="0"/>
          <w:marRight w:val="0"/>
          <w:marTop w:val="0"/>
          <w:marBottom w:val="0"/>
          <w:divBdr>
            <w:top w:val="none" w:sz="0" w:space="0" w:color="auto"/>
            <w:left w:val="none" w:sz="0" w:space="0" w:color="auto"/>
            <w:bottom w:val="none" w:sz="0" w:space="0" w:color="auto"/>
            <w:right w:val="none" w:sz="0" w:space="0" w:color="auto"/>
          </w:divBdr>
        </w:div>
        <w:div w:id="518398912">
          <w:marLeft w:val="0"/>
          <w:marRight w:val="0"/>
          <w:marTop w:val="0"/>
          <w:marBottom w:val="0"/>
          <w:divBdr>
            <w:top w:val="none" w:sz="0" w:space="0" w:color="auto"/>
            <w:left w:val="none" w:sz="0" w:space="0" w:color="auto"/>
            <w:bottom w:val="none" w:sz="0" w:space="0" w:color="auto"/>
            <w:right w:val="none" w:sz="0" w:space="0" w:color="auto"/>
          </w:divBdr>
        </w:div>
        <w:div w:id="825820892">
          <w:marLeft w:val="0"/>
          <w:marRight w:val="0"/>
          <w:marTop w:val="0"/>
          <w:marBottom w:val="0"/>
          <w:divBdr>
            <w:top w:val="none" w:sz="0" w:space="0" w:color="auto"/>
            <w:left w:val="none" w:sz="0" w:space="0" w:color="auto"/>
            <w:bottom w:val="none" w:sz="0" w:space="0" w:color="auto"/>
            <w:right w:val="none" w:sz="0" w:space="0" w:color="auto"/>
          </w:divBdr>
        </w:div>
        <w:div w:id="1741051390">
          <w:marLeft w:val="0"/>
          <w:marRight w:val="0"/>
          <w:marTop w:val="0"/>
          <w:marBottom w:val="0"/>
          <w:divBdr>
            <w:top w:val="none" w:sz="0" w:space="0" w:color="auto"/>
            <w:left w:val="none" w:sz="0" w:space="0" w:color="auto"/>
            <w:bottom w:val="none" w:sz="0" w:space="0" w:color="auto"/>
            <w:right w:val="none" w:sz="0" w:space="0" w:color="auto"/>
          </w:divBdr>
          <w:divsChild>
            <w:div w:id="354884569">
              <w:marLeft w:val="0"/>
              <w:marRight w:val="0"/>
              <w:marTop w:val="0"/>
              <w:marBottom w:val="0"/>
              <w:divBdr>
                <w:top w:val="none" w:sz="0" w:space="0" w:color="auto"/>
                <w:left w:val="none" w:sz="0" w:space="0" w:color="auto"/>
                <w:bottom w:val="none" w:sz="0" w:space="0" w:color="auto"/>
                <w:right w:val="none" w:sz="0" w:space="0" w:color="auto"/>
              </w:divBdr>
            </w:div>
            <w:div w:id="723211458">
              <w:marLeft w:val="0"/>
              <w:marRight w:val="0"/>
              <w:marTop w:val="0"/>
              <w:marBottom w:val="0"/>
              <w:divBdr>
                <w:top w:val="none" w:sz="0" w:space="0" w:color="auto"/>
                <w:left w:val="none" w:sz="0" w:space="0" w:color="auto"/>
                <w:bottom w:val="none" w:sz="0" w:space="0" w:color="auto"/>
                <w:right w:val="none" w:sz="0" w:space="0" w:color="auto"/>
              </w:divBdr>
            </w:div>
            <w:div w:id="1009214315">
              <w:marLeft w:val="0"/>
              <w:marRight w:val="0"/>
              <w:marTop w:val="0"/>
              <w:marBottom w:val="0"/>
              <w:divBdr>
                <w:top w:val="none" w:sz="0" w:space="0" w:color="auto"/>
                <w:left w:val="none" w:sz="0" w:space="0" w:color="auto"/>
                <w:bottom w:val="none" w:sz="0" w:space="0" w:color="auto"/>
                <w:right w:val="none" w:sz="0" w:space="0" w:color="auto"/>
              </w:divBdr>
            </w:div>
            <w:div w:id="1170682702">
              <w:marLeft w:val="0"/>
              <w:marRight w:val="0"/>
              <w:marTop w:val="0"/>
              <w:marBottom w:val="0"/>
              <w:divBdr>
                <w:top w:val="none" w:sz="0" w:space="0" w:color="auto"/>
                <w:left w:val="none" w:sz="0" w:space="0" w:color="auto"/>
                <w:bottom w:val="none" w:sz="0" w:space="0" w:color="auto"/>
                <w:right w:val="none" w:sz="0" w:space="0" w:color="auto"/>
              </w:divBdr>
            </w:div>
            <w:div w:id="210680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61387">
      <w:bodyDiv w:val="1"/>
      <w:marLeft w:val="0"/>
      <w:marRight w:val="0"/>
      <w:marTop w:val="0"/>
      <w:marBottom w:val="0"/>
      <w:divBdr>
        <w:top w:val="none" w:sz="0" w:space="0" w:color="auto"/>
        <w:left w:val="none" w:sz="0" w:space="0" w:color="auto"/>
        <w:bottom w:val="none" w:sz="0" w:space="0" w:color="auto"/>
        <w:right w:val="none" w:sz="0" w:space="0" w:color="auto"/>
      </w:divBdr>
    </w:div>
    <w:div w:id="959455932">
      <w:bodyDiv w:val="1"/>
      <w:marLeft w:val="0"/>
      <w:marRight w:val="0"/>
      <w:marTop w:val="0"/>
      <w:marBottom w:val="0"/>
      <w:divBdr>
        <w:top w:val="none" w:sz="0" w:space="0" w:color="auto"/>
        <w:left w:val="none" w:sz="0" w:space="0" w:color="auto"/>
        <w:bottom w:val="none" w:sz="0" w:space="0" w:color="auto"/>
        <w:right w:val="none" w:sz="0" w:space="0" w:color="auto"/>
      </w:divBdr>
    </w:div>
    <w:div w:id="1095248238">
      <w:bodyDiv w:val="1"/>
      <w:marLeft w:val="0"/>
      <w:marRight w:val="0"/>
      <w:marTop w:val="0"/>
      <w:marBottom w:val="0"/>
      <w:divBdr>
        <w:top w:val="none" w:sz="0" w:space="0" w:color="auto"/>
        <w:left w:val="none" w:sz="0" w:space="0" w:color="auto"/>
        <w:bottom w:val="none" w:sz="0" w:space="0" w:color="auto"/>
        <w:right w:val="none" w:sz="0" w:space="0" w:color="auto"/>
      </w:divBdr>
      <w:divsChild>
        <w:div w:id="2080979744">
          <w:marLeft w:val="0"/>
          <w:marRight w:val="0"/>
          <w:marTop w:val="0"/>
          <w:marBottom w:val="0"/>
          <w:divBdr>
            <w:top w:val="none" w:sz="0" w:space="0" w:color="auto"/>
            <w:left w:val="none" w:sz="0" w:space="0" w:color="auto"/>
            <w:bottom w:val="none" w:sz="0" w:space="0" w:color="auto"/>
            <w:right w:val="none" w:sz="0" w:space="0" w:color="auto"/>
          </w:divBdr>
        </w:div>
      </w:divsChild>
    </w:div>
    <w:div w:id="1162551966">
      <w:bodyDiv w:val="1"/>
      <w:marLeft w:val="0"/>
      <w:marRight w:val="0"/>
      <w:marTop w:val="0"/>
      <w:marBottom w:val="0"/>
      <w:divBdr>
        <w:top w:val="none" w:sz="0" w:space="0" w:color="auto"/>
        <w:left w:val="none" w:sz="0" w:space="0" w:color="auto"/>
        <w:bottom w:val="none" w:sz="0" w:space="0" w:color="auto"/>
        <w:right w:val="none" w:sz="0" w:space="0" w:color="auto"/>
      </w:divBdr>
      <w:divsChild>
        <w:div w:id="846335783">
          <w:marLeft w:val="0"/>
          <w:marRight w:val="0"/>
          <w:marTop w:val="0"/>
          <w:marBottom w:val="0"/>
          <w:divBdr>
            <w:top w:val="none" w:sz="0" w:space="0" w:color="auto"/>
            <w:left w:val="none" w:sz="0" w:space="0" w:color="auto"/>
            <w:bottom w:val="none" w:sz="0" w:space="0" w:color="auto"/>
            <w:right w:val="none" w:sz="0" w:space="0" w:color="auto"/>
          </w:divBdr>
        </w:div>
      </w:divsChild>
    </w:div>
    <w:div w:id="1260869697">
      <w:bodyDiv w:val="1"/>
      <w:marLeft w:val="0"/>
      <w:marRight w:val="0"/>
      <w:marTop w:val="0"/>
      <w:marBottom w:val="0"/>
      <w:divBdr>
        <w:top w:val="none" w:sz="0" w:space="0" w:color="auto"/>
        <w:left w:val="none" w:sz="0" w:space="0" w:color="auto"/>
        <w:bottom w:val="none" w:sz="0" w:space="0" w:color="auto"/>
        <w:right w:val="none" w:sz="0" w:space="0" w:color="auto"/>
      </w:divBdr>
    </w:div>
    <w:div w:id="1356006927">
      <w:bodyDiv w:val="1"/>
      <w:marLeft w:val="0"/>
      <w:marRight w:val="0"/>
      <w:marTop w:val="0"/>
      <w:marBottom w:val="0"/>
      <w:divBdr>
        <w:top w:val="none" w:sz="0" w:space="0" w:color="auto"/>
        <w:left w:val="none" w:sz="0" w:space="0" w:color="auto"/>
        <w:bottom w:val="none" w:sz="0" w:space="0" w:color="auto"/>
        <w:right w:val="none" w:sz="0" w:space="0" w:color="auto"/>
      </w:divBdr>
      <w:divsChild>
        <w:div w:id="536165089">
          <w:marLeft w:val="0"/>
          <w:marRight w:val="0"/>
          <w:marTop w:val="0"/>
          <w:marBottom w:val="0"/>
          <w:divBdr>
            <w:top w:val="none" w:sz="0" w:space="0" w:color="auto"/>
            <w:left w:val="none" w:sz="0" w:space="0" w:color="auto"/>
            <w:bottom w:val="none" w:sz="0" w:space="0" w:color="auto"/>
            <w:right w:val="none" w:sz="0" w:space="0" w:color="auto"/>
          </w:divBdr>
        </w:div>
      </w:divsChild>
    </w:div>
    <w:div w:id="1664048369">
      <w:bodyDiv w:val="1"/>
      <w:marLeft w:val="0"/>
      <w:marRight w:val="0"/>
      <w:marTop w:val="0"/>
      <w:marBottom w:val="0"/>
      <w:divBdr>
        <w:top w:val="none" w:sz="0" w:space="0" w:color="auto"/>
        <w:left w:val="none" w:sz="0" w:space="0" w:color="auto"/>
        <w:bottom w:val="none" w:sz="0" w:space="0" w:color="auto"/>
        <w:right w:val="none" w:sz="0" w:space="0" w:color="auto"/>
      </w:divBdr>
    </w:div>
    <w:div w:id="1714579544">
      <w:bodyDiv w:val="1"/>
      <w:marLeft w:val="0"/>
      <w:marRight w:val="0"/>
      <w:marTop w:val="0"/>
      <w:marBottom w:val="0"/>
      <w:divBdr>
        <w:top w:val="none" w:sz="0" w:space="0" w:color="auto"/>
        <w:left w:val="none" w:sz="0" w:space="0" w:color="auto"/>
        <w:bottom w:val="none" w:sz="0" w:space="0" w:color="auto"/>
        <w:right w:val="none" w:sz="0" w:space="0" w:color="auto"/>
      </w:divBdr>
      <w:divsChild>
        <w:div w:id="285016073">
          <w:marLeft w:val="0"/>
          <w:marRight w:val="0"/>
          <w:marTop w:val="0"/>
          <w:marBottom w:val="0"/>
          <w:divBdr>
            <w:top w:val="none" w:sz="0" w:space="0" w:color="auto"/>
            <w:left w:val="none" w:sz="0" w:space="0" w:color="auto"/>
            <w:bottom w:val="none" w:sz="0" w:space="0" w:color="auto"/>
            <w:right w:val="none" w:sz="0" w:space="0" w:color="auto"/>
          </w:divBdr>
        </w:div>
      </w:divsChild>
    </w:div>
    <w:div w:id="1805544893">
      <w:bodyDiv w:val="1"/>
      <w:marLeft w:val="0"/>
      <w:marRight w:val="0"/>
      <w:marTop w:val="0"/>
      <w:marBottom w:val="0"/>
      <w:divBdr>
        <w:top w:val="none" w:sz="0" w:space="0" w:color="auto"/>
        <w:left w:val="none" w:sz="0" w:space="0" w:color="auto"/>
        <w:bottom w:val="none" w:sz="0" w:space="0" w:color="auto"/>
        <w:right w:val="none" w:sz="0" w:space="0" w:color="auto"/>
      </w:divBdr>
      <w:divsChild>
        <w:div w:id="80294114">
          <w:marLeft w:val="0"/>
          <w:marRight w:val="0"/>
          <w:marTop w:val="0"/>
          <w:marBottom w:val="0"/>
          <w:divBdr>
            <w:top w:val="none" w:sz="0" w:space="0" w:color="auto"/>
            <w:left w:val="none" w:sz="0" w:space="0" w:color="auto"/>
            <w:bottom w:val="none" w:sz="0" w:space="0" w:color="auto"/>
            <w:right w:val="none" w:sz="0" w:space="0" w:color="auto"/>
          </w:divBdr>
          <w:divsChild>
            <w:div w:id="1047030343">
              <w:marLeft w:val="0"/>
              <w:marRight w:val="0"/>
              <w:marTop w:val="0"/>
              <w:marBottom w:val="0"/>
              <w:divBdr>
                <w:top w:val="none" w:sz="0" w:space="0" w:color="auto"/>
                <w:left w:val="none" w:sz="0" w:space="0" w:color="auto"/>
                <w:bottom w:val="none" w:sz="0" w:space="0" w:color="auto"/>
                <w:right w:val="none" w:sz="0" w:space="0" w:color="auto"/>
              </w:divBdr>
            </w:div>
            <w:div w:id="1056588356">
              <w:marLeft w:val="0"/>
              <w:marRight w:val="0"/>
              <w:marTop w:val="0"/>
              <w:marBottom w:val="0"/>
              <w:divBdr>
                <w:top w:val="none" w:sz="0" w:space="0" w:color="auto"/>
                <w:left w:val="none" w:sz="0" w:space="0" w:color="auto"/>
                <w:bottom w:val="none" w:sz="0" w:space="0" w:color="auto"/>
                <w:right w:val="none" w:sz="0" w:space="0" w:color="auto"/>
              </w:divBdr>
            </w:div>
            <w:div w:id="1126578237">
              <w:marLeft w:val="0"/>
              <w:marRight w:val="0"/>
              <w:marTop w:val="0"/>
              <w:marBottom w:val="0"/>
              <w:divBdr>
                <w:top w:val="none" w:sz="0" w:space="0" w:color="auto"/>
                <w:left w:val="none" w:sz="0" w:space="0" w:color="auto"/>
                <w:bottom w:val="none" w:sz="0" w:space="0" w:color="auto"/>
                <w:right w:val="none" w:sz="0" w:space="0" w:color="auto"/>
              </w:divBdr>
            </w:div>
            <w:div w:id="1503205319">
              <w:marLeft w:val="0"/>
              <w:marRight w:val="0"/>
              <w:marTop w:val="0"/>
              <w:marBottom w:val="0"/>
              <w:divBdr>
                <w:top w:val="none" w:sz="0" w:space="0" w:color="auto"/>
                <w:left w:val="none" w:sz="0" w:space="0" w:color="auto"/>
                <w:bottom w:val="none" w:sz="0" w:space="0" w:color="auto"/>
                <w:right w:val="none" w:sz="0" w:space="0" w:color="auto"/>
              </w:divBdr>
            </w:div>
            <w:div w:id="1565482909">
              <w:marLeft w:val="0"/>
              <w:marRight w:val="0"/>
              <w:marTop w:val="0"/>
              <w:marBottom w:val="0"/>
              <w:divBdr>
                <w:top w:val="none" w:sz="0" w:space="0" w:color="auto"/>
                <w:left w:val="none" w:sz="0" w:space="0" w:color="auto"/>
                <w:bottom w:val="none" w:sz="0" w:space="0" w:color="auto"/>
                <w:right w:val="none" w:sz="0" w:space="0" w:color="auto"/>
              </w:divBdr>
            </w:div>
          </w:divsChild>
        </w:div>
        <w:div w:id="854616988">
          <w:marLeft w:val="0"/>
          <w:marRight w:val="0"/>
          <w:marTop w:val="0"/>
          <w:marBottom w:val="0"/>
          <w:divBdr>
            <w:top w:val="none" w:sz="0" w:space="0" w:color="auto"/>
            <w:left w:val="none" w:sz="0" w:space="0" w:color="auto"/>
            <w:bottom w:val="none" w:sz="0" w:space="0" w:color="auto"/>
            <w:right w:val="none" w:sz="0" w:space="0" w:color="auto"/>
          </w:divBdr>
        </w:div>
        <w:div w:id="1456293932">
          <w:marLeft w:val="0"/>
          <w:marRight w:val="0"/>
          <w:marTop w:val="0"/>
          <w:marBottom w:val="0"/>
          <w:divBdr>
            <w:top w:val="none" w:sz="0" w:space="0" w:color="auto"/>
            <w:left w:val="none" w:sz="0" w:space="0" w:color="auto"/>
            <w:bottom w:val="none" w:sz="0" w:space="0" w:color="auto"/>
            <w:right w:val="none" w:sz="0" w:space="0" w:color="auto"/>
          </w:divBdr>
        </w:div>
        <w:div w:id="1768116214">
          <w:marLeft w:val="0"/>
          <w:marRight w:val="0"/>
          <w:marTop w:val="0"/>
          <w:marBottom w:val="0"/>
          <w:divBdr>
            <w:top w:val="none" w:sz="0" w:space="0" w:color="auto"/>
            <w:left w:val="none" w:sz="0" w:space="0" w:color="auto"/>
            <w:bottom w:val="none" w:sz="0" w:space="0" w:color="auto"/>
            <w:right w:val="none" w:sz="0" w:space="0" w:color="auto"/>
          </w:divBdr>
        </w:div>
      </w:divsChild>
    </w:div>
    <w:div w:id="1889217926">
      <w:bodyDiv w:val="1"/>
      <w:marLeft w:val="0"/>
      <w:marRight w:val="0"/>
      <w:marTop w:val="0"/>
      <w:marBottom w:val="0"/>
      <w:divBdr>
        <w:top w:val="none" w:sz="0" w:space="0" w:color="auto"/>
        <w:left w:val="none" w:sz="0" w:space="0" w:color="auto"/>
        <w:bottom w:val="none" w:sz="0" w:space="0" w:color="auto"/>
        <w:right w:val="none" w:sz="0" w:space="0" w:color="auto"/>
      </w:divBdr>
    </w:div>
    <w:div w:id="2125689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urrent/title-40/section-142.12" TargetMode="External"/><Relationship Id="rId18" Type="http://schemas.openxmlformats.org/officeDocument/2006/relationships/hyperlink" Target="https://www.ecfr.gov/current/title-40/part-142/section-142.12" TargetMode="External"/><Relationship Id="rId26" Type="http://schemas.openxmlformats.org/officeDocument/2006/relationships/hyperlink" Target="https://www.ecfr.gov/current/title-40/part-142" TargetMode="External"/><Relationship Id="rId39" Type="http://schemas.openxmlformats.org/officeDocument/2006/relationships/hyperlink" Target="https://www.ecfr.gov/current/title-40/section-141.153" TargetMode="External"/><Relationship Id="rId21" Type="http://schemas.openxmlformats.org/officeDocument/2006/relationships/hyperlink" Target="https://www.ecfr.gov/current/title-40/part-142/section-142.14" TargetMode="External"/><Relationship Id="rId34" Type="http://schemas.openxmlformats.org/officeDocument/2006/relationships/hyperlink" Target="https://www.ecfr.gov/current/title-40/part-142" TargetMode="External"/><Relationship Id="rId42" Type="http://schemas.openxmlformats.org/officeDocument/2006/relationships/hyperlink" Target="https://www.ecfr.gov/current/title-40/section-141.153" TargetMode="External"/><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ecfr.gov/current/title-40/part-142/section-142.12" TargetMode="External"/><Relationship Id="rId29" Type="http://schemas.openxmlformats.org/officeDocument/2006/relationships/hyperlink" Target="https://www.ecfr.gov/current/title-40/part-142/section-142.1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s://www.ecfr.gov/current/title-40/part-141/subpart-O" TargetMode="External"/><Relationship Id="rId32" Type="http://schemas.openxmlformats.org/officeDocument/2006/relationships/hyperlink" Target="https://www.ecfr.gov/current/title-40/part-142" TargetMode="External"/><Relationship Id="rId37" Type="http://schemas.openxmlformats.org/officeDocument/2006/relationships/hyperlink" Target="https://www.ecfr.gov/current/title-40/part-141/subpart-O" TargetMode="External"/><Relationship Id="rId40" Type="http://schemas.openxmlformats.org/officeDocument/2006/relationships/hyperlink" Target="https://www.ecfr.gov/current/title-40/section-141.155" TargetMode="External"/><Relationship Id="rId45" Type="http://schemas.openxmlformats.org/officeDocument/2006/relationships/hyperlink" Target="https://www.ecfr.gov/current/title-40/part-141/subpart-O" TargetMode="External"/><Relationship Id="rId5" Type="http://schemas.openxmlformats.org/officeDocument/2006/relationships/footnotes" Target="footnotes.xml"/><Relationship Id="rId15" Type="http://schemas.openxmlformats.org/officeDocument/2006/relationships/hyperlink" Target="https://www.ecfr.gov/current/title-40/part-142/section-142.12" TargetMode="External"/><Relationship Id="rId23" Type="http://schemas.openxmlformats.org/officeDocument/2006/relationships/hyperlink" Target="https://www.ecfr.gov/current/title-40/part-141/subpart-O" TargetMode="External"/><Relationship Id="rId28" Type="http://schemas.openxmlformats.org/officeDocument/2006/relationships/hyperlink" Target="https://www.ecfr.gov/current/title-40/part-142" TargetMode="External"/><Relationship Id="rId36" Type="http://schemas.openxmlformats.org/officeDocument/2006/relationships/hyperlink" Target="https://www.ecfr.gov/current/title-40/part-142" TargetMode="External"/><Relationship Id="rId10" Type="http://schemas.openxmlformats.org/officeDocument/2006/relationships/footer" Target="footer2.xml"/><Relationship Id="rId19" Type="http://schemas.openxmlformats.org/officeDocument/2006/relationships/hyperlink" Target="https://www.ecfr.gov/current/title-40/section-142.15" TargetMode="External"/><Relationship Id="rId31" Type="http://schemas.openxmlformats.org/officeDocument/2006/relationships/hyperlink" Target="https://www.ecfr.gov/current/title-40/part-141/subpart-O" TargetMode="External"/><Relationship Id="rId44" Type="http://schemas.openxmlformats.org/officeDocument/2006/relationships/hyperlink" Target="https://www.ecfr.gov/current/title-40/part-141/subpart-O"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ecfr.gov/current/title-40/part-142/section-142.12" TargetMode="External"/><Relationship Id="rId22" Type="http://schemas.openxmlformats.org/officeDocument/2006/relationships/hyperlink" Target="https://www.ecfr.gov/current/title-40/part-142" TargetMode="External"/><Relationship Id="rId27" Type="http://schemas.openxmlformats.org/officeDocument/2006/relationships/hyperlink" Target="https://www.ecfr.gov/current/title-40/part-141" TargetMode="External"/><Relationship Id="rId30" Type="http://schemas.openxmlformats.org/officeDocument/2006/relationships/hyperlink" Target="https://www.ecfr.gov/current/title-40/part-142" TargetMode="External"/><Relationship Id="rId35" Type="http://schemas.openxmlformats.org/officeDocument/2006/relationships/hyperlink" Target="https://www.ecfr.gov/current/title-40/part-142" TargetMode="External"/><Relationship Id="rId43" Type="http://schemas.openxmlformats.org/officeDocument/2006/relationships/hyperlink" Target="https://www.ecfr.gov/current/title-40/section-141.154" TargetMode="External"/><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www.ecfr.gov/current/title-40/part-141/subpart-O" TargetMode="External"/><Relationship Id="rId17" Type="http://schemas.openxmlformats.org/officeDocument/2006/relationships/hyperlink" Target="https://www.ecfr.gov/current/title-40/part-142/section-142.12" TargetMode="External"/><Relationship Id="rId25" Type="http://schemas.openxmlformats.org/officeDocument/2006/relationships/hyperlink" Target="https://www.ecfr.gov/current/title-40/part-141" TargetMode="External"/><Relationship Id="rId33" Type="http://schemas.openxmlformats.org/officeDocument/2006/relationships/hyperlink" Target="https://www.ecfr.gov/current/title-40/part-142" TargetMode="External"/><Relationship Id="rId38" Type="http://schemas.openxmlformats.org/officeDocument/2006/relationships/hyperlink" Target="https://www.ecfr.gov/current/title-40/part-142" TargetMode="External"/><Relationship Id="rId46" Type="http://schemas.openxmlformats.org/officeDocument/2006/relationships/hyperlink" Target="https://www.ecfr.gov/current/title-40/part-141/subpart-O" TargetMode="External"/><Relationship Id="rId20" Type="http://schemas.openxmlformats.org/officeDocument/2006/relationships/hyperlink" Target="https://www.ecfr.gov/current/title-40/part-142/section-142.12" TargetMode="External"/><Relationship Id="rId41" Type="http://schemas.openxmlformats.org/officeDocument/2006/relationships/hyperlink" Target="https://www.ecfr.gov/current/title-40/part-141/subpart-O"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cfr.gov/current/title-40/part-141/subpart-A" TargetMode="External"/><Relationship Id="rId1" Type="http://schemas.openxmlformats.org/officeDocument/2006/relationships/hyperlink" Target="https://www.ecfr.gov/current/title-40/section-142.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48151e3-dd12-48c1-aa8d-045ec2a1daaa}" enabled="1" method="Standard" siteId="{9775d500-e49b-49a7-9e24-1ada087be6ee}"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18</Pages>
  <Words>5936</Words>
  <Characters>33901</Characters>
  <Application>Microsoft Office Word</Application>
  <DocSecurity>0</DocSecurity>
  <Lines>892</Lines>
  <Paragraphs>442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2026-01-12T18:21:00Z</dcterms:created>
  <dcterms:modified xsi:type="dcterms:W3CDTF">2026-01-12T18:22:00Z</dcterms:modified>
  <cp:category/>
  <cp:contentStatus/>
</cp:coreProperties>
</file>