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D58B1" w14:textId="77777777" w:rsidR="00136129" w:rsidRPr="00BC789B" w:rsidRDefault="00136129" w:rsidP="00136129">
      <w:pPr>
        <w:spacing w:after="0" w:line="240" w:lineRule="auto"/>
        <w:jc w:val="center"/>
        <w:rPr>
          <w:rFonts w:ascii="Calibri" w:eastAsia="Calibri" w:hAnsi="Calibri" w:cs="Calibri"/>
          <w:b/>
          <w:sz w:val="24"/>
          <w:szCs w:val="24"/>
        </w:rPr>
      </w:pPr>
      <w:commentRangeStart w:id="0"/>
      <w:r w:rsidRPr="00BC789B">
        <w:rPr>
          <w:rFonts w:ascii="Calibri" w:eastAsia="Calibri" w:hAnsi="Calibri" w:cs="Calibri"/>
          <w:b/>
          <w:sz w:val="24"/>
          <w:szCs w:val="24"/>
        </w:rPr>
        <w:t xml:space="preserve">Model </w:t>
      </w:r>
      <w:commentRangeEnd w:id="0"/>
      <w:r w:rsidRPr="00BC789B">
        <w:rPr>
          <w:rStyle w:val="CommentReference"/>
          <w:rFonts w:ascii="Calibri" w:hAnsi="Calibri" w:cs="Calibri"/>
          <w:sz w:val="24"/>
          <w:szCs w:val="24"/>
        </w:rPr>
        <w:commentReference w:id="0"/>
      </w:r>
    </w:p>
    <w:p w14:paraId="70A50D8D" w14:textId="5EE95BB6" w:rsidR="00136129" w:rsidRPr="00BC789B" w:rsidRDefault="00136129" w:rsidP="00136129">
      <w:pPr>
        <w:spacing w:after="0" w:line="240" w:lineRule="auto"/>
        <w:jc w:val="center"/>
        <w:rPr>
          <w:rFonts w:ascii="Calibri" w:eastAsia="Calibri" w:hAnsi="Calibri" w:cs="Calibri"/>
          <w:b/>
          <w:sz w:val="24"/>
          <w:szCs w:val="24"/>
        </w:rPr>
      </w:pPr>
      <w:r w:rsidRPr="00BC789B">
        <w:rPr>
          <w:rFonts w:ascii="Calibri" w:eastAsia="Calibri" w:hAnsi="Calibri" w:cs="Calibri"/>
          <w:b/>
          <w:sz w:val="24"/>
          <w:szCs w:val="24"/>
        </w:rPr>
        <w:t>Notice of Non-Compliance with Reasonable Steps in</w:t>
      </w:r>
    </w:p>
    <w:p w14:paraId="2C00603C" w14:textId="3048B719" w:rsidR="00136129" w:rsidRPr="00BC789B" w:rsidRDefault="00136129" w:rsidP="00136129">
      <w:pPr>
        <w:spacing w:after="0" w:line="240" w:lineRule="auto"/>
        <w:jc w:val="center"/>
        <w:rPr>
          <w:rFonts w:ascii="Calibri" w:eastAsia="Calibri" w:hAnsi="Calibri" w:cs="Calibri"/>
          <w:b/>
          <w:sz w:val="24"/>
          <w:szCs w:val="24"/>
        </w:rPr>
      </w:pPr>
      <w:r w:rsidRPr="00BC789B">
        <w:rPr>
          <w:rFonts w:ascii="Calibri" w:eastAsia="Calibri" w:hAnsi="Calibri" w:cs="Calibri"/>
          <w:b/>
          <w:sz w:val="24"/>
          <w:szCs w:val="24"/>
        </w:rPr>
        <w:t>Previous Comfort/Status Letter</w:t>
      </w:r>
    </w:p>
    <w:p w14:paraId="1FBD0155" w14:textId="6B791AD5" w:rsidR="00136129" w:rsidRPr="00BC789B" w:rsidRDefault="00A23E8C" w:rsidP="00136129">
      <w:pPr>
        <w:spacing w:after="0" w:line="240" w:lineRule="auto"/>
        <w:jc w:val="center"/>
        <w:rPr>
          <w:rFonts w:ascii="Calibri" w:eastAsia="Calibri" w:hAnsi="Calibri" w:cs="Calibri"/>
          <w:b/>
          <w:bCs/>
          <w:sz w:val="24"/>
          <w:szCs w:val="24"/>
        </w:rPr>
      </w:pPr>
      <w:r>
        <w:rPr>
          <w:rFonts w:ascii="Calibri" w:eastAsia="Calibri" w:hAnsi="Calibri" w:cs="Calibri"/>
          <w:b/>
          <w:bCs/>
          <w:sz w:val="24"/>
          <w:szCs w:val="24"/>
        </w:rPr>
        <w:t>February 2026</w:t>
      </w:r>
    </w:p>
    <w:p w14:paraId="30E8EA34" w14:textId="77777777" w:rsidR="00136129" w:rsidRPr="00BC789B" w:rsidRDefault="00136129" w:rsidP="00136129">
      <w:pPr>
        <w:spacing w:after="0" w:line="240" w:lineRule="auto"/>
        <w:rPr>
          <w:rFonts w:ascii="Calibri" w:eastAsia="Calibri" w:hAnsi="Calibri" w:cs="Calibri"/>
          <w:bCs/>
          <w:sz w:val="24"/>
          <w:szCs w:val="24"/>
        </w:rPr>
      </w:pPr>
    </w:p>
    <w:p w14:paraId="726D9BF0" w14:textId="77777777" w:rsidR="00136129" w:rsidRPr="00BC789B" w:rsidRDefault="00136129" w:rsidP="00136129">
      <w:pPr>
        <w:pStyle w:val="NoSpacing"/>
        <w:rPr>
          <w:rFonts w:ascii="Calibri" w:hAnsi="Calibri" w:cs="Calibri"/>
          <w:szCs w:val="24"/>
        </w:rPr>
      </w:pPr>
    </w:p>
    <w:p w14:paraId="7204383A" w14:textId="77777777" w:rsidR="00136129" w:rsidRPr="00BC789B" w:rsidRDefault="00136129" w:rsidP="00136129">
      <w:pPr>
        <w:pStyle w:val="NoSpacing"/>
        <w:rPr>
          <w:rFonts w:ascii="Calibri" w:hAnsi="Calibri" w:cs="Calibri"/>
          <w:szCs w:val="24"/>
        </w:rPr>
      </w:pPr>
    </w:p>
    <w:p w14:paraId="26EDF498" w14:textId="77777777" w:rsidR="00136129" w:rsidRPr="00BC789B" w:rsidRDefault="00136129" w:rsidP="00136129">
      <w:pPr>
        <w:pStyle w:val="NoSpacing"/>
        <w:rPr>
          <w:rFonts w:ascii="Calibri" w:hAnsi="Calibri" w:cs="Calibri"/>
          <w:szCs w:val="24"/>
        </w:rPr>
      </w:pPr>
      <w:r w:rsidRPr="00BC789B">
        <w:rPr>
          <w:rFonts w:ascii="Calibri" w:hAnsi="Calibri" w:cs="Calibri"/>
          <w:szCs w:val="24"/>
        </w:rPr>
        <w:t>[</w:t>
      </w:r>
      <w:r w:rsidRPr="00BC789B">
        <w:rPr>
          <w:rFonts w:ascii="Calibri" w:hAnsi="Calibri" w:cs="Calibri"/>
          <w:b/>
          <w:szCs w:val="24"/>
        </w:rPr>
        <w:t>Insert Addressee</w:t>
      </w:r>
      <w:r w:rsidRPr="00BC789B">
        <w:rPr>
          <w:rFonts w:ascii="Calibri" w:hAnsi="Calibri" w:cs="Calibri"/>
          <w:szCs w:val="24"/>
        </w:rPr>
        <w:t>]</w:t>
      </w:r>
    </w:p>
    <w:p w14:paraId="11CD37E0" w14:textId="77777777" w:rsidR="00136129" w:rsidRPr="00BC789B" w:rsidRDefault="00136129" w:rsidP="00136129">
      <w:pPr>
        <w:pStyle w:val="NoSpacing"/>
        <w:rPr>
          <w:rFonts w:ascii="Calibri" w:hAnsi="Calibri" w:cs="Calibri"/>
          <w:b/>
          <w:szCs w:val="24"/>
        </w:rPr>
      </w:pPr>
      <w:r w:rsidRPr="00BC789B">
        <w:rPr>
          <w:rFonts w:ascii="Calibri" w:hAnsi="Calibri" w:cs="Calibri"/>
          <w:b/>
          <w:bCs/>
          <w:szCs w:val="24"/>
        </w:rPr>
        <w:t>Via electronic mail</w:t>
      </w:r>
    </w:p>
    <w:p w14:paraId="08E538E3" w14:textId="77777777" w:rsidR="00136129" w:rsidRPr="00BC789B" w:rsidRDefault="00136129" w:rsidP="00136129">
      <w:pPr>
        <w:pStyle w:val="NoSpacing"/>
        <w:rPr>
          <w:rFonts w:ascii="Calibri" w:hAnsi="Calibri" w:cs="Calibri"/>
          <w:szCs w:val="24"/>
        </w:rPr>
      </w:pPr>
    </w:p>
    <w:p w14:paraId="5CC40BE5" w14:textId="77777777" w:rsidR="00136129" w:rsidRPr="00BC789B" w:rsidRDefault="00136129" w:rsidP="00136129">
      <w:pPr>
        <w:pStyle w:val="NoSpacing"/>
        <w:rPr>
          <w:rFonts w:ascii="Calibri" w:hAnsi="Calibri" w:cs="Calibri"/>
          <w:szCs w:val="24"/>
        </w:rPr>
      </w:pPr>
    </w:p>
    <w:p w14:paraId="68092934" w14:textId="544754CE" w:rsidR="00136129" w:rsidRPr="00BC789B" w:rsidRDefault="00136129" w:rsidP="00136129">
      <w:pPr>
        <w:pStyle w:val="NoSpacing"/>
        <w:ind w:left="720"/>
        <w:rPr>
          <w:rFonts w:ascii="Calibri" w:hAnsi="Calibri" w:cs="Calibri"/>
          <w:szCs w:val="24"/>
        </w:rPr>
      </w:pPr>
      <w:r w:rsidRPr="00BC789B">
        <w:rPr>
          <w:rFonts w:ascii="Calibri" w:hAnsi="Calibri" w:cs="Calibri"/>
          <w:szCs w:val="24"/>
        </w:rPr>
        <w:t>RE: [</w:t>
      </w:r>
      <w:r w:rsidRPr="00BC789B">
        <w:rPr>
          <w:rFonts w:ascii="Calibri" w:hAnsi="Calibri" w:cs="Calibri"/>
          <w:b/>
          <w:bCs/>
          <w:szCs w:val="24"/>
        </w:rPr>
        <w:t>i</w:t>
      </w:r>
      <w:r w:rsidRPr="00BC789B">
        <w:rPr>
          <w:rFonts w:ascii="Calibri" w:hAnsi="Calibri" w:cs="Calibri"/>
          <w:b/>
          <w:szCs w:val="24"/>
        </w:rPr>
        <w:t>nsert name or short description of property/site and parcel identification number</w:t>
      </w:r>
      <w:r w:rsidRPr="00BC789B">
        <w:rPr>
          <w:rFonts w:ascii="Calibri" w:hAnsi="Calibri" w:cs="Calibri"/>
          <w:szCs w:val="24"/>
        </w:rPr>
        <w:t>]</w:t>
      </w:r>
    </w:p>
    <w:p w14:paraId="427EA800" w14:textId="77777777" w:rsidR="00136129" w:rsidRPr="00BC789B" w:rsidRDefault="00136129" w:rsidP="00136129">
      <w:pPr>
        <w:pStyle w:val="NoSpacing"/>
        <w:rPr>
          <w:rFonts w:ascii="Calibri" w:hAnsi="Calibri" w:cs="Calibri"/>
          <w:szCs w:val="24"/>
        </w:rPr>
      </w:pPr>
    </w:p>
    <w:p w14:paraId="0FFFE85C" w14:textId="77777777" w:rsidR="00136129" w:rsidRPr="00BC789B" w:rsidRDefault="00136129" w:rsidP="00136129">
      <w:pPr>
        <w:pStyle w:val="NoSpacing"/>
        <w:rPr>
          <w:rFonts w:ascii="Calibri" w:hAnsi="Calibri" w:cs="Calibri"/>
          <w:szCs w:val="24"/>
        </w:rPr>
      </w:pPr>
    </w:p>
    <w:p w14:paraId="6781DB86" w14:textId="77777777" w:rsidR="00136129" w:rsidRPr="00BC789B" w:rsidRDefault="00136129" w:rsidP="00136129">
      <w:pPr>
        <w:pStyle w:val="NoSpacing"/>
        <w:rPr>
          <w:rFonts w:ascii="Calibri" w:hAnsi="Calibri" w:cs="Calibri"/>
          <w:szCs w:val="24"/>
        </w:rPr>
      </w:pPr>
      <w:r w:rsidRPr="00BC789B">
        <w:rPr>
          <w:rFonts w:ascii="Calibri" w:hAnsi="Calibri" w:cs="Calibri"/>
          <w:szCs w:val="24"/>
        </w:rPr>
        <w:t>Dear [i</w:t>
      </w:r>
      <w:r w:rsidRPr="00BC789B">
        <w:rPr>
          <w:rFonts w:ascii="Calibri" w:hAnsi="Calibri" w:cs="Calibri"/>
          <w:b/>
          <w:szCs w:val="24"/>
        </w:rPr>
        <w:t>nsert name of interested party</w:t>
      </w:r>
      <w:r w:rsidRPr="00BC789B">
        <w:rPr>
          <w:rFonts w:ascii="Calibri" w:hAnsi="Calibri" w:cs="Calibri"/>
          <w:szCs w:val="24"/>
        </w:rPr>
        <w:t>]:</w:t>
      </w:r>
    </w:p>
    <w:p w14:paraId="7BCF962B" w14:textId="77777777" w:rsidR="00136129" w:rsidRPr="00BC789B" w:rsidRDefault="00136129" w:rsidP="00136129">
      <w:pPr>
        <w:pStyle w:val="NoSpacing"/>
        <w:rPr>
          <w:rFonts w:ascii="Calibri" w:hAnsi="Calibri" w:cs="Calibri"/>
          <w:szCs w:val="24"/>
        </w:rPr>
      </w:pPr>
    </w:p>
    <w:p w14:paraId="00BF218F" w14:textId="1AA50C32" w:rsidR="00136129" w:rsidRPr="00BC789B" w:rsidRDefault="007B5090" w:rsidP="00136129">
      <w:pPr>
        <w:spacing w:after="0" w:line="240" w:lineRule="auto"/>
        <w:rPr>
          <w:rFonts w:ascii="Calibri" w:eastAsia="Calibri" w:hAnsi="Calibri" w:cs="Calibri"/>
          <w:sz w:val="24"/>
          <w:szCs w:val="24"/>
        </w:rPr>
      </w:pPr>
      <w:r w:rsidRPr="00BC789B">
        <w:rPr>
          <w:rFonts w:ascii="Calibri" w:eastAsia="Calibri" w:hAnsi="Calibri" w:cs="Calibri"/>
          <w:sz w:val="24"/>
          <w:szCs w:val="24"/>
        </w:rPr>
        <w:t>This letter is in response to [</w:t>
      </w:r>
      <w:r w:rsidR="007B792C" w:rsidRPr="00BC789B">
        <w:rPr>
          <w:rFonts w:ascii="Calibri" w:eastAsia="Calibri" w:hAnsi="Calibri" w:cs="Calibri"/>
          <w:b/>
          <w:bCs/>
          <w:sz w:val="24"/>
          <w:szCs w:val="24"/>
        </w:rPr>
        <w:t xml:space="preserve">insert name of </w:t>
      </w:r>
      <w:r w:rsidR="008951BE" w:rsidRPr="00BC789B">
        <w:rPr>
          <w:rFonts w:ascii="Calibri" w:eastAsia="Calibri" w:hAnsi="Calibri" w:cs="Calibri"/>
          <w:b/>
          <w:bCs/>
          <w:sz w:val="24"/>
          <w:szCs w:val="24"/>
        </w:rPr>
        <w:t>interested party</w:t>
      </w:r>
      <w:r w:rsidRPr="00BC789B">
        <w:rPr>
          <w:rFonts w:ascii="Calibri" w:eastAsia="Calibri" w:hAnsi="Calibri" w:cs="Calibri"/>
          <w:sz w:val="24"/>
          <w:szCs w:val="24"/>
        </w:rPr>
        <w:t xml:space="preserve">]’s recent activities concerning the property referenced above (“Property”). It has come to the attention of the </w:t>
      </w:r>
      <w:r w:rsidR="00136129" w:rsidRPr="00BC789B">
        <w:rPr>
          <w:rFonts w:ascii="Calibri" w:eastAsia="Calibri" w:hAnsi="Calibri" w:cs="Calibri"/>
          <w:sz w:val="24"/>
          <w:szCs w:val="24"/>
        </w:rPr>
        <w:t xml:space="preserve">U.S. Environmental Protection Agency (EPA or “Agency”) </w:t>
      </w:r>
      <w:r w:rsidRPr="00BC789B">
        <w:rPr>
          <w:rFonts w:ascii="Calibri" w:eastAsia="Calibri" w:hAnsi="Calibri" w:cs="Calibri"/>
          <w:sz w:val="24"/>
          <w:szCs w:val="24"/>
        </w:rPr>
        <w:t>that certain activities regarding the Property may result in human exposure to residual contamination and may be incompatible with EPA cleanup actions and institutional control</w:t>
      </w:r>
      <w:r w:rsidR="009A4720" w:rsidRPr="00BC789B">
        <w:rPr>
          <w:rFonts w:ascii="Calibri" w:eastAsia="Calibri" w:hAnsi="Calibri" w:cs="Calibri"/>
          <w:sz w:val="24"/>
          <w:szCs w:val="24"/>
        </w:rPr>
        <w:t>s</w:t>
      </w:r>
      <w:r w:rsidRPr="00BC789B">
        <w:rPr>
          <w:rFonts w:ascii="Calibri" w:eastAsia="Calibri" w:hAnsi="Calibri" w:cs="Calibri"/>
          <w:sz w:val="24"/>
          <w:szCs w:val="24"/>
        </w:rPr>
        <w:t xml:space="preserve"> at </w:t>
      </w:r>
      <w:bookmarkStart w:id="1" w:name="_Hlk10400749"/>
      <w:r w:rsidRPr="00BC789B">
        <w:rPr>
          <w:rFonts w:ascii="Calibri" w:eastAsia="Calibri" w:hAnsi="Calibri" w:cs="Calibri"/>
          <w:sz w:val="24"/>
          <w:szCs w:val="24"/>
        </w:rPr>
        <w:t xml:space="preserve">the </w:t>
      </w:r>
      <w:r w:rsidR="00136129" w:rsidRPr="00BC789B">
        <w:rPr>
          <w:rFonts w:ascii="Calibri" w:hAnsi="Calibri" w:cs="Calibri"/>
          <w:sz w:val="24"/>
          <w:szCs w:val="24"/>
        </w:rPr>
        <w:t>[</w:t>
      </w:r>
      <w:r w:rsidR="00136129" w:rsidRPr="00BC789B">
        <w:rPr>
          <w:rFonts w:ascii="Calibri" w:hAnsi="Calibri" w:cs="Calibri"/>
          <w:b/>
          <w:bCs/>
          <w:sz w:val="24"/>
          <w:szCs w:val="24"/>
        </w:rPr>
        <w:t>insert name of Superfund site</w:t>
      </w:r>
      <w:r w:rsidR="00136129" w:rsidRPr="00BC789B">
        <w:rPr>
          <w:rFonts w:ascii="Calibri" w:hAnsi="Calibri" w:cs="Calibri"/>
          <w:sz w:val="24"/>
          <w:szCs w:val="24"/>
        </w:rPr>
        <w:t>]</w:t>
      </w:r>
      <w:r w:rsidR="007428A8" w:rsidRPr="00BC789B">
        <w:rPr>
          <w:rFonts w:ascii="Calibri" w:hAnsi="Calibri" w:cs="Calibri"/>
          <w:sz w:val="24"/>
          <w:szCs w:val="24"/>
        </w:rPr>
        <w:t xml:space="preserve"> Site</w:t>
      </w:r>
      <w:r w:rsidR="006F2B9E" w:rsidRPr="00BC789B">
        <w:rPr>
          <w:rFonts w:ascii="Calibri" w:hAnsi="Calibri" w:cs="Calibri"/>
          <w:sz w:val="24"/>
          <w:szCs w:val="24"/>
        </w:rPr>
        <w:t xml:space="preserve"> (“Site”)</w:t>
      </w:r>
      <w:r w:rsidR="00136129" w:rsidRPr="00BC789B">
        <w:rPr>
          <w:rFonts w:ascii="Calibri" w:eastAsia="Calibri" w:hAnsi="Calibri" w:cs="Calibri"/>
          <w:sz w:val="24"/>
          <w:szCs w:val="24"/>
        </w:rPr>
        <w:t xml:space="preserve">. </w:t>
      </w:r>
      <w:r w:rsidR="00974142" w:rsidRPr="00BC789B">
        <w:rPr>
          <w:rFonts w:ascii="Calibri" w:eastAsia="Calibri" w:hAnsi="Calibri" w:cs="Calibri"/>
          <w:sz w:val="24"/>
          <w:szCs w:val="24"/>
        </w:rPr>
        <w:t xml:space="preserve">Failure to comply with Comprehensive Environmental Response, Compensation, and Liability Act (CERCLA) </w:t>
      </w:r>
      <w:r w:rsidR="007E627C" w:rsidRPr="00BC789B">
        <w:rPr>
          <w:rFonts w:ascii="Calibri" w:eastAsia="Calibri" w:hAnsi="Calibri" w:cs="Calibri"/>
          <w:sz w:val="24"/>
          <w:szCs w:val="24"/>
        </w:rPr>
        <w:t>§§</w:t>
      </w:r>
      <w:r w:rsidR="00974142" w:rsidRPr="00BC789B">
        <w:rPr>
          <w:rFonts w:ascii="Calibri" w:eastAsia="Calibri" w:hAnsi="Calibri" w:cs="Calibri"/>
          <w:sz w:val="24"/>
          <w:szCs w:val="24"/>
        </w:rPr>
        <w:t xml:space="preserve"> 101(40) and 107(r) may result in [</w:t>
      </w:r>
      <w:r w:rsidR="00946FDA" w:rsidRPr="00BC789B">
        <w:rPr>
          <w:rFonts w:ascii="Calibri" w:eastAsia="Calibri" w:hAnsi="Calibri" w:cs="Calibri"/>
          <w:b/>
          <w:bCs/>
          <w:sz w:val="24"/>
          <w:szCs w:val="24"/>
        </w:rPr>
        <w:t xml:space="preserve">insert </w:t>
      </w:r>
      <w:r w:rsidR="00A33502" w:rsidRPr="00BC789B">
        <w:rPr>
          <w:rFonts w:ascii="Calibri" w:eastAsia="Calibri" w:hAnsi="Calibri" w:cs="Calibri"/>
          <w:b/>
          <w:bCs/>
          <w:sz w:val="24"/>
          <w:szCs w:val="24"/>
        </w:rPr>
        <w:t>name of interested party</w:t>
      </w:r>
      <w:r w:rsidR="00A33502" w:rsidRPr="00BC789B">
        <w:rPr>
          <w:rFonts w:ascii="Calibri" w:eastAsia="Calibri" w:hAnsi="Calibri" w:cs="Calibri"/>
          <w:sz w:val="24"/>
          <w:szCs w:val="24"/>
        </w:rPr>
        <w:t>]</w:t>
      </w:r>
      <w:r w:rsidR="00974142" w:rsidRPr="00BC789B">
        <w:rPr>
          <w:rFonts w:ascii="Calibri" w:eastAsia="Calibri" w:hAnsi="Calibri" w:cs="Calibri"/>
          <w:sz w:val="24"/>
          <w:szCs w:val="24"/>
        </w:rPr>
        <w:t xml:space="preserve"> losing its potential bona fide prospective purchaser (BFPP) status </w:t>
      </w:r>
      <w:r w:rsidR="00A33502" w:rsidRPr="00BC789B">
        <w:rPr>
          <w:rFonts w:ascii="Calibri" w:eastAsia="Calibri" w:hAnsi="Calibri" w:cs="Calibri"/>
          <w:sz w:val="24"/>
          <w:szCs w:val="24"/>
        </w:rPr>
        <w:t>at the Site</w:t>
      </w:r>
      <w:r w:rsidR="00974142" w:rsidRPr="00BC789B">
        <w:rPr>
          <w:rFonts w:ascii="Calibri" w:eastAsia="Calibri" w:hAnsi="Calibri" w:cs="Calibri"/>
          <w:sz w:val="24"/>
          <w:szCs w:val="24"/>
        </w:rPr>
        <w:t xml:space="preserve"> as well as having liability under CERCLA </w:t>
      </w:r>
      <w:r w:rsidR="0068137A" w:rsidRPr="00BC789B">
        <w:rPr>
          <w:rFonts w:ascii="Calibri" w:eastAsia="Calibri" w:hAnsi="Calibri" w:cs="Calibri"/>
          <w:sz w:val="24"/>
          <w:szCs w:val="24"/>
        </w:rPr>
        <w:t>§</w:t>
      </w:r>
      <w:r w:rsidR="00974142" w:rsidRPr="00BC789B">
        <w:rPr>
          <w:rFonts w:ascii="Calibri" w:eastAsia="Calibri" w:hAnsi="Calibri" w:cs="Calibri"/>
          <w:sz w:val="24"/>
          <w:szCs w:val="24"/>
        </w:rPr>
        <w:t xml:space="preserve"> 107.</w:t>
      </w:r>
    </w:p>
    <w:bookmarkEnd w:id="1"/>
    <w:p w14:paraId="66260C2C" w14:textId="77777777" w:rsidR="00136129" w:rsidRPr="00BC789B" w:rsidRDefault="00136129" w:rsidP="00136129">
      <w:pPr>
        <w:pStyle w:val="NoSpacing"/>
        <w:rPr>
          <w:rFonts w:ascii="Calibri" w:eastAsia="Calibri" w:hAnsi="Calibri" w:cs="Calibri"/>
          <w:szCs w:val="24"/>
        </w:rPr>
      </w:pPr>
    </w:p>
    <w:p w14:paraId="5CADD829" w14:textId="55432340" w:rsidR="00136129" w:rsidRPr="00BC789B" w:rsidRDefault="00136129" w:rsidP="00136129">
      <w:pPr>
        <w:spacing w:after="0" w:line="240" w:lineRule="auto"/>
        <w:rPr>
          <w:rFonts w:ascii="Calibri" w:hAnsi="Calibri" w:cs="Calibri"/>
          <w:b/>
          <w:sz w:val="24"/>
          <w:szCs w:val="24"/>
        </w:rPr>
      </w:pPr>
      <w:r w:rsidRPr="00BC789B">
        <w:rPr>
          <w:rFonts w:ascii="Calibri" w:hAnsi="Calibri" w:cs="Calibri"/>
          <w:b/>
          <w:sz w:val="24"/>
          <w:szCs w:val="24"/>
        </w:rPr>
        <w:t>Pr</w:t>
      </w:r>
      <w:r w:rsidR="007B5090" w:rsidRPr="00BC789B">
        <w:rPr>
          <w:rFonts w:ascii="Calibri" w:hAnsi="Calibri" w:cs="Calibri"/>
          <w:b/>
          <w:sz w:val="24"/>
          <w:szCs w:val="24"/>
        </w:rPr>
        <w:t>ior Correspondence</w:t>
      </w:r>
    </w:p>
    <w:p w14:paraId="144A977B" w14:textId="77777777" w:rsidR="00136129" w:rsidRPr="00BC789B" w:rsidRDefault="00136129" w:rsidP="00136129">
      <w:pPr>
        <w:pStyle w:val="NoSpacing"/>
        <w:rPr>
          <w:rFonts w:ascii="Calibri" w:eastAsia="Calibri" w:hAnsi="Calibri" w:cs="Calibri"/>
          <w:szCs w:val="24"/>
        </w:rPr>
      </w:pPr>
    </w:p>
    <w:p w14:paraId="5364D0ED" w14:textId="2EDB1C4C" w:rsidR="00136129" w:rsidRPr="00BC789B" w:rsidRDefault="007B5090" w:rsidP="00136129">
      <w:pPr>
        <w:pStyle w:val="NoSpacing"/>
        <w:rPr>
          <w:rFonts w:ascii="Calibri" w:hAnsi="Calibri" w:cs="Calibri"/>
          <w:szCs w:val="24"/>
        </w:rPr>
      </w:pPr>
      <w:r w:rsidRPr="00BC789B">
        <w:rPr>
          <w:rFonts w:ascii="Calibri" w:eastAsia="Calibri" w:hAnsi="Calibri" w:cs="Calibri"/>
          <w:szCs w:val="24"/>
        </w:rPr>
        <w:t>On [</w:t>
      </w:r>
      <w:r w:rsidRPr="00BC789B">
        <w:rPr>
          <w:rFonts w:ascii="Calibri" w:eastAsia="Calibri" w:hAnsi="Calibri" w:cs="Calibri"/>
          <w:b/>
          <w:bCs/>
          <w:szCs w:val="24"/>
        </w:rPr>
        <w:t>insert date</w:t>
      </w:r>
      <w:r w:rsidRPr="00BC789B">
        <w:rPr>
          <w:rFonts w:ascii="Calibri" w:eastAsia="Calibri" w:hAnsi="Calibri" w:cs="Calibri"/>
          <w:szCs w:val="24"/>
        </w:rPr>
        <w:t xml:space="preserve">], </w:t>
      </w:r>
      <w:r w:rsidR="00B44AF0" w:rsidRPr="00BC789B">
        <w:rPr>
          <w:rFonts w:ascii="Calibri" w:eastAsia="Calibri" w:hAnsi="Calibri" w:cs="Calibri"/>
          <w:szCs w:val="24"/>
        </w:rPr>
        <w:t>[</w:t>
      </w:r>
      <w:r w:rsidRPr="00BC789B">
        <w:rPr>
          <w:rFonts w:ascii="Calibri" w:eastAsia="Calibri" w:hAnsi="Calibri" w:cs="Calibri"/>
          <w:szCs w:val="24"/>
        </w:rPr>
        <w:t xml:space="preserve">you or your attorney/contractor/agent contact] contacted </w:t>
      </w:r>
      <w:r w:rsidR="005F5884">
        <w:rPr>
          <w:rFonts w:ascii="Calibri" w:eastAsia="Calibri" w:hAnsi="Calibri" w:cs="Calibri"/>
          <w:szCs w:val="24"/>
        </w:rPr>
        <w:t xml:space="preserve">the </w:t>
      </w:r>
      <w:r w:rsidRPr="00BC789B">
        <w:rPr>
          <w:rFonts w:ascii="Calibri" w:eastAsia="Calibri" w:hAnsi="Calibri" w:cs="Calibri"/>
          <w:szCs w:val="24"/>
        </w:rPr>
        <w:t>EPA about your plans concerning the Property. In your inquiry, you described your interest in [</w:t>
      </w:r>
      <w:r w:rsidRPr="00BC789B">
        <w:rPr>
          <w:rFonts w:ascii="Calibri" w:eastAsia="Calibri" w:hAnsi="Calibri" w:cs="Calibri"/>
          <w:b/>
          <w:bCs/>
          <w:szCs w:val="24"/>
        </w:rPr>
        <w:t>insert general description of the proposed reuse of the Property</w:t>
      </w:r>
      <w:r w:rsidR="00AA40A4" w:rsidRPr="00BC789B">
        <w:rPr>
          <w:rFonts w:ascii="Calibri" w:eastAsia="Calibri" w:hAnsi="Calibri" w:cs="Calibri"/>
          <w:b/>
          <w:bCs/>
          <w:szCs w:val="24"/>
        </w:rPr>
        <w:t>,</w:t>
      </w:r>
      <w:r w:rsidRPr="00BC789B">
        <w:rPr>
          <w:rFonts w:ascii="Calibri" w:eastAsia="Calibri" w:hAnsi="Calibri" w:cs="Calibri"/>
          <w:b/>
          <w:bCs/>
          <w:szCs w:val="24"/>
        </w:rPr>
        <w:t xml:space="preserve"> </w:t>
      </w:r>
      <w:r w:rsidRPr="00BC789B">
        <w:rPr>
          <w:rFonts w:ascii="Calibri" w:eastAsia="Calibri" w:hAnsi="Calibri" w:cs="Calibri"/>
          <w:b/>
          <w:bCs/>
          <w:i/>
          <w:iCs/>
          <w:szCs w:val="24"/>
        </w:rPr>
        <w:t>e.g.</w:t>
      </w:r>
      <w:r w:rsidRPr="00BC789B">
        <w:rPr>
          <w:rFonts w:ascii="Calibri" w:eastAsia="Calibri" w:hAnsi="Calibri" w:cs="Calibri"/>
          <w:b/>
          <w:bCs/>
          <w:szCs w:val="24"/>
        </w:rPr>
        <w:t>, leasing or buying the Property for commercial, residential, or recreational use</w:t>
      </w:r>
      <w:r w:rsidRPr="00BC789B">
        <w:rPr>
          <w:rFonts w:ascii="Calibri" w:eastAsia="Calibri" w:hAnsi="Calibri" w:cs="Calibri"/>
          <w:szCs w:val="24"/>
        </w:rPr>
        <w:t>] and requested that we provide you with a Superfund comfort/status letter. On [</w:t>
      </w:r>
      <w:r w:rsidRPr="00BC789B">
        <w:rPr>
          <w:rFonts w:ascii="Calibri" w:eastAsia="Calibri" w:hAnsi="Calibri" w:cs="Calibri"/>
          <w:b/>
          <w:bCs/>
          <w:szCs w:val="24"/>
        </w:rPr>
        <w:t>insert date</w:t>
      </w:r>
      <w:r w:rsidRPr="00BC789B">
        <w:rPr>
          <w:rFonts w:ascii="Calibri" w:eastAsia="Calibri" w:hAnsi="Calibri" w:cs="Calibri"/>
          <w:szCs w:val="24"/>
        </w:rPr>
        <w:t xml:space="preserve">], </w:t>
      </w:r>
      <w:r w:rsidR="00375903" w:rsidRPr="00BC789B">
        <w:rPr>
          <w:rFonts w:ascii="Calibri" w:eastAsia="Calibri" w:hAnsi="Calibri" w:cs="Calibri"/>
          <w:szCs w:val="24"/>
        </w:rPr>
        <w:t xml:space="preserve">in response to that request, </w:t>
      </w:r>
      <w:r w:rsidR="005F5884">
        <w:rPr>
          <w:rFonts w:ascii="Calibri" w:eastAsia="Calibri" w:hAnsi="Calibri" w:cs="Calibri"/>
          <w:szCs w:val="24"/>
        </w:rPr>
        <w:t xml:space="preserve">the </w:t>
      </w:r>
      <w:r w:rsidR="00375903" w:rsidRPr="00BC789B">
        <w:rPr>
          <w:rFonts w:ascii="Calibri" w:eastAsia="Calibri" w:hAnsi="Calibri" w:cs="Calibri"/>
          <w:szCs w:val="24"/>
        </w:rPr>
        <w:t xml:space="preserve">EPA provided a </w:t>
      </w:r>
      <w:r w:rsidR="00106E42" w:rsidRPr="00BC789B">
        <w:rPr>
          <w:rFonts w:ascii="Calibri" w:eastAsia="Calibri" w:hAnsi="Calibri" w:cs="Calibri"/>
          <w:szCs w:val="24"/>
        </w:rPr>
        <w:t xml:space="preserve">Superfund </w:t>
      </w:r>
      <w:r w:rsidR="00375903" w:rsidRPr="00BC789B">
        <w:rPr>
          <w:rFonts w:ascii="Calibri" w:eastAsia="Calibri" w:hAnsi="Calibri" w:cs="Calibri"/>
          <w:szCs w:val="24"/>
        </w:rPr>
        <w:t>comfort/status letter</w:t>
      </w:r>
      <w:r w:rsidR="00FF7698" w:rsidRPr="00BC789B">
        <w:rPr>
          <w:rFonts w:ascii="Calibri" w:eastAsia="Calibri" w:hAnsi="Calibri" w:cs="Calibri"/>
          <w:szCs w:val="24"/>
        </w:rPr>
        <w:t xml:space="preserve"> (“[</w:t>
      </w:r>
      <w:r w:rsidR="00FF7698" w:rsidRPr="00BC789B">
        <w:rPr>
          <w:rFonts w:ascii="Calibri" w:eastAsia="Calibri" w:hAnsi="Calibri" w:cs="Calibri"/>
          <w:b/>
          <w:bCs/>
          <w:szCs w:val="24"/>
        </w:rPr>
        <w:t xml:space="preserve">insert </w:t>
      </w:r>
      <w:r w:rsidR="003066AD" w:rsidRPr="00BC789B">
        <w:rPr>
          <w:rFonts w:ascii="Calibri" w:eastAsia="Calibri" w:hAnsi="Calibri" w:cs="Calibri"/>
          <w:b/>
          <w:bCs/>
          <w:szCs w:val="24"/>
        </w:rPr>
        <w:t>date</w:t>
      </w:r>
      <w:r w:rsidR="003066AD" w:rsidRPr="00BC789B">
        <w:rPr>
          <w:rFonts w:ascii="Calibri" w:eastAsia="Calibri" w:hAnsi="Calibri" w:cs="Calibri"/>
          <w:szCs w:val="24"/>
        </w:rPr>
        <w:t>] Comfort/Status Letter”)</w:t>
      </w:r>
      <w:r w:rsidR="00375903" w:rsidRPr="00BC789B">
        <w:rPr>
          <w:rFonts w:ascii="Calibri" w:eastAsia="Calibri" w:hAnsi="Calibri" w:cs="Calibri"/>
          <w:szCs w:val="24"/>
        </w:rPr>
        <w:t xml:space="preserve">, which is included as </w:t>
      </w:r>
      <w:r w:rsidR="00375903" w:rsidRPr="00BC789B">
        <w:rPr>
          <w:rFonts w:ascii="Calibri" w:eastAsia="Calibri" w:hAnsi="Calibri" w:cs="Calibri"/>
          <w:b/>
          <w:bCs/>
          <w:szCs w:val="24"/>
        </w:rPr>
        <w:t>Attachment A</w:t>
      </w:r>
      <w:r w:rsidR="00375903" w:rsidRPr="00BC789B">
        <w:rPr>
          <w:rFonts w:ascii="Calibri" w:eastAsia="Calibri" w:hAnsi="Calibri" w:cs="Calibri"/>
          <w:szCs w:val="24"/>
        </w:rPr>
        <w:t>.</w:t>
      </w:r>
    </w:p>
    <w:p w14:paraId="5282B4BB" w14:textId="77777777" w:rsidR="00136129" w:rsidRPr="00BC789B" w:rsidRDefault="00136129" w:rsidP="00136129">
      <w:pPr>
        <w:pStyle w:val="NoSpacing"/>
        <w:rPr>
          <w:rFonts w:ascii="Calibri" w:hAnsi="Calibri" w:cs="Calibri"/>
          <w:szCs w:val="24"/>
        </w:rPr>
      </w:pPr>
    </w:p>
    <w:p w14:paraId="7B5C41AC" w14:textId="0CF25557" w:rsidR="00136129" w:rsidRPr="00BC789B" w:rsidRDefault="00375903" w:rsidP="00136129">
      <w:pPr>
        <w:pStyle w:val="NoSpacing"/>
        <w:rPr>
          <w:rFonts w:ascii="Calibri" w:hAnsi="Calibri" w:cs="Calibri"/>
          <w:b/>
          <w:szCs w:val="24"/>
        </w:rPr>
      </w:pPr>
      <w:r w:rsidRPr="00BC789B">
        <w:rPr>
          <w:rFonts w:ascii="Calibri" w:hAnsi="Calibri" w:cs="Calibri"/>
          <w:b/>
          <w:szCs w:val="24"/>
        </w:rPr>
        <w:t>Recent</w:t>
      </w:r>
      <w:r w:rsidR="00136129" w:rsidRPr="00BC789B">
        <w:rPr>
          <w:rFonts w:ascii="Calibri" w:hAnsi="Calibri" w:cs="Calibri"/>
          <w:b/>
          <w:szCs w:val="24"/>
        </w:rPr>
        <w:t xml:space="preserve"> Site</w:t>
      </w:r>
      <w:r w:rsidRPr="00BC789B">
        <w:rPr>
          <w:rFonts w:ascii="Calibri" w:hAnsi="Calibri" w:cs="Calibri"/>
          <w:b/>
          <w:szCs w:val="24"/>
        </w:rPr>
        <w:t xml:space="preserve"> Activities</w:t>
      </w:r>
    </w:p>
    <w:p w14:paraId="1D50583A" w14:textId="77777777" w:rsidR="00136129" w:rsidRPr="00BC789B" w:rsidRDefault="00136129" w:rsidP="00136129">
      <w:pPr>
        <w:spacing w:after="0" w:line="240" w:lineRule="auto"/>
        <w:rPr>
          <w:rFonts w:ascii="Calibri" w:hAnsi="Calibri" w:cs="Calibri"/>
          <w:sz w:val="24"/>
          <w:szCs w:val="24"/>
          <w:lang w:val="en"/>
        </w:rPr>
      </w:pPr>
    </w:p>
    <w:p w14:paraId="6B9F2442" w14:textId="3F90CFD4" w:rsidR="00136129" w:rsidRPr="00BC789B" w:rsidRDefault="00136129" w:rsidP="00136129">
      <w:pPr>
        <w:spacing w:after="0" w:line="240" w:lineRule="auto"/>
        <w:rPr>
          <w:rFonts w:ascii="Calibri" w:eastAsia="Calibri" w:hAnsi="Calibri" w:cs="Calibri"/>
          <w:bCs/>
          <w:sz w:val="24"/>
          <w:szCs w:val="24"/>
        </w:rPr>
      </w:pPr>
      <w:r w:rsidRPr="00CA5FC8">
        <w:rPr>
          <w:rFonts w:ascii="Calibri" w:eastAsia="Calibri" w:hAnsi="Calibri" w:cs="Calibri"/>
          <w:b/>
          <w:sz w:val="24"/>
          <w:szCs w:val="24"/>
        </w:rPr>
        <w:t>[</w:t>
      </w:r>
      <w:r w:rsidRPr="00BC789B">
        <w:rPr>
          <w:rFonts w:ascii="Calibri" w:eastAsia="Calibri" w:hAnsi="Calibri" w:cs="Calibri"/>
          <w:b/>
          <w:sz w:val="24"/>
          <w:szCs w:val="24"/>
        </w:rPr>
        <w:t xml:space="preserve">Note: Include a discussion of </w:t>
      </w:r>
      <w:r w:rsidR="00DE703B" w:rsidRPr="00BC789B">
        <w:rPr>
          <w:rFonts w:ascii="Calibri" w:eastAsia="Calibri" w:hAnsi="Calibri" w:cs="Calibri"/>
          <w:b/>
          <w:sz w:val="24"/>
          <w:szCs w:val="24"/>
        </w:rPr>
        <w:t>recent activities at the Site</w:t>
      </w:r>
      <w:r w:rsidR="009A4720" w:rsidRPr="00BC789B">
        <w:rPr>
          <w:rFonts w:ascii="Calibri" w:eastAsia="Calibri" w:hAnsi="Calibri" w:cs="Calibri"/>
          <w:b/>
          <w:sz w:val="24"/>
          <w:szCs w:val="24"/>
        </w:rPr>
        <w:t xml:space="preserve"> </w:t>
      </w:r>
      <w:r w:rsidR="007C509E" w:rsidRPr="00BC789B">
        <w:rPr>
          <w:rFonts w:ascii="Calibri" w:eastAsia="Calibri" w:hAnsi="Calibri" w:cs="Calibri"/>
          <w:b/>
          <w:sz w:val="24"/>
          <w:szCs w:val="24"/>
        </w:rPr>
        <w:t xml:space="preserve">that </w:t>
      </w:r>
      <w:r w:rsidR="009A4720" w:rsidRPr="00BC789B">
        <w:rPr>
          <w:rFonts w:ascii="Calibri" w:eastAsia="Calibri" w:hAnsi="Calibri" w:cs="Calibri"/>
          <w:b/>
          <w:sz w:val="24"/>
          <w:szCs w:val="24"/>
        </w:rPr>
        <w:t>may result in human exposure to residual contamination and may be incompatible with EPA cleanup actions and institutional control</w:t>
      </w:r>
      <w:r w:rsidR="00FF7698" w:rsidRPr="00BC789B">
        <w:rPr>
          <w:rFonts w:ascii="Calibri" w:eastAsia="Calibri" w:hAnsi="Calibri" w:cs="Calibri"/>
          <w:b/>
          <w:sz w:val="24"/>
          <w:szCs w:val="24"/>
        </w:rPr>
        <w:t>s</w:t>
      </w:r>
      <w:r w:rsidRPr="00BC789B">
        <w:rPr>
          <w:rFonts w:ascii="Calibri" w:eastAsia="Calibri" w:hAnsi="Calibri" w:cs="Calibri"/>
          <w:b/>
          <w:sz w:val="24"/>
          <w:szCs w:val="24"/>
        </w:rPr>
        <w:t>.</w:t>
      </w:r>
      <w:r w:rsidRPr="00CA5FC8">
        <w:rPr>
          <w:rFonts w:ascii="Calibri" w:eastAsia="Calibri" w:hAnsi="Calibri" w:cs="Calibri"/>
          <w:b/>
          <w:sz w:val="24"/>
          <w:szCs w:val="24"/>
        </w:rPr>
        <w:t>]</w:t>
      </w:r>
    </w:p>
    <w:p w14:paraId="1952525E" w14:textId="77777777" w:rsidR="009A2C40" w:rsidRPr="00BC789B" w:rsidRDefault="009A2C40" w:rsidP="00136129">
      <w:pPr>
        <w:spacing w:after="0" w:line="240" w:lineRule="auto"/>
        <w:rPr>
          <w:rFonts w:ascii="Calibri" w:eastAsia="Calibri" w:hAnsi="Calibri" w:cs="Calibri"/>
          <w:bCs/>
          <w:sz w:val="24"/>
          <w:szCs w:val="24"/>
        </w:rPr>
      </w:pPr>
    </w:p>
    <w:p w14:paraId="3CFB7B85" w14:textId="5D6F7E3C" w:rsidR="009A2C40" w:rsidRPr="00BC789B" w:rsidRDefault="009A2C40" w:rsidP="009A2C40">
      <w:pPr>
        <w:spacing w:after="0" w:line="240" w:lineRule="auto"/>
        <w:rPr>
          <w:rFonts w:ascii="Calibri" w:eastAsia="Calibri" w:hAnsi="Calibri" w:cs="Calibri"/>
          <w:b/>
          <w:sz w:val="24"/>
          <w:szCs w:val="24"/>
        </w:rPr>
      </w:pPr>
      <w:commentRangeStart w:id="2"/>
      <w:r w:rsidRPr="00BC789B">
        <w:rPr>
          <w:rFonts w:ascii="Calibri" w:eastAsia="Calibri" w:hAnsi="Calibri" w:cs="Calibri"/>
          <w:bCs/>
          <w:sz w:val="24"/>
          <w:szCs w:val="24"/>
        </w:rPr>
        <w:t>[</w:t>
      </w:r>
      <w:r w:rsidR="0030578D" w:rsidRPr="00BC789B">
        <w:rPr>
          <w:rFonts w:ascii="Calibri" w:eastAsia="Calibri" w:hAnsi="Calibri" w:cs="Calibri"/>
          <w:b/>
          <w:sz w:val="24"/>
          <w:szCs w:val="24"/>
        </w:rPr>
        <w:t>Optional</w:t>
      </w:r>
      <w:r w:rsidRPr="00BC789B">
        <w:rPr>
          <w:rFonts w:ascii="Calibri" w:eastAsia="Calibri" w:hAnsi="Calibri" w:cs="Calibri"/>
          <w:bCs/>
          <w:sz w:val="24"/>
          <w:szCs w:val="24"/>
        </w:rPr>
        <w:t xml:space="preserve">: It is </w:t>
      </w:r>
      <w:r w:rsidR="005F5884">
        <w:rPr>
          <w:rFonts w:ascii="Calibri" w:eastAsia="Calibri" w:hAnsi="Calibri" w:cs="Calibri"/>
          <w:bCs/>
          <w:sz w:val="24"/>
          <w:szCs w:val="24"/>
        </w:rPr>
        <w:t xml:space="preserve">the </w:t>
      </w:r>
      <w:r w:rsidRPr="00BC789B">
        <w:rPr>
          <w:rFonts w:ascii="Calibri" w:eastAsia="Calibri" w:hAnsi="Calibri" w:cs="Calibri"/>
          <w:bCs/>
          <w:sz w:val="24"/>
          <w:szCs w:val="24"/>
        </w:rPr>
        <w:t xml:space="preserve">EPA’s understanding that in the time since </w:t>
      </w:r>
      <w:r w:rsidR="008D6270" w:rsidRPr="00BC789B">
        <w:rPr>
          <w:rFonts w:ascii="Calibri" w:eastAsia="Calibri" w:hAnsi="Calibri" w:cs="Calibri"/>
          <w:bCs/>
          <w:sz w:val="24"/>
          <w:szCs w:val="24"/>
        </w:rPr>
        <w:t>it</w:t>
      </w:r>
      <w:r w:rsidR="008D5319" w:rsidRPr="00BC789B">
        <w:rPr>
          <w:rFonts w:ascii="Calibri" w:eastAsia="Calibri" w:hAnsi="Calibri" w:cs="Calibri"/>
          <w:bCs/>
          <w:sz w:val="24"/>
          <w:szCs w:val="24"/>
        </w:rPr>
        <w:t xml:space="preserve"> provided the</w:t>
      </w:r>
      <w:r w:rsidRPr="00BC789B">
        <w:rPr>
          <w:rFonts w:ascii="Calibri" w:eastAsia="Calibri" w:hAnsi="Calibri" w:cs="Calibri"/>
          <w:bCs/>
          <w:sz w:val="24"/>
          <w:szCs w:val="24"/>
        </w:rPr>
        <w:t xml:space="preserve"> [</w:t>
      </w:r>
      <w:r w:rsidR="0030578D" w:rsidRPr="00BC789B">
        <w:rPr>
          <w:rFonts w:ascii="Calibri" w:eastAsia="Calibri" w:hAnsi="Calibri" w:cs="Calibri"/>
          <w:b/>
          <w:sz w:val="24"/>
          <w:szCs w:val="24"/>
        </w:rPr>
        <w:t xml:space="preserve">insert </w:t>
      </w:r>
      <w:r w:rsidRPr="00BC789B">
        <w:rPr>
          <w:rFonts w:ascii="Calibri" w:eastAsia="Calibri" w:hAnsi="Calibri" w:cs="Calibri"/>
          <w:b/>
          <w:sz w:val="24"/>
          <w:szCs w:val="24"/>
        </w:rPr>
        <w:t>date</w:t>
      </w:r>
      <w:r w:rsidR="004E5C60" w:rsidRPr="00BC789B">
        <w:rPr>
          <w:rFonts w:ascii="Calibri" w:eastAsia="Calibri" w:hAnsi="Calibri" w:cs="Calibri"/>
          <w:bCs/>
          <w:sz w:val="24"/>
          <w:szCs w:val="24"/>
        </w:rPr>
        <w:t>] Comfort/Status Letter</w:t>
      </w:r>
      <w:r w:rsidRPr="00BC789B">
        <w:rPr>
          <w:rFonts w:ascii="Calibri" w:eastAsia="Calibri" w:hAnsi="Calibri" w:cs="Calibri"/>
          <w:bCs/>
          <w:sz w:val="24"/>
          <w:szCs w:val="24"/>
        </w:rPr>
        <w:t>, [</w:t>
      </w:r>
      <w:r w:rsidR="004E5C60" w:rsidRPr="00BC789B">
        <w:rPr>
          <w:rFonts w:ascii="Calibri" w:eastAsia="Calibri" w:hAnsi="Calibri" w:cs="Calibri"/>
          <w:b/>
          <w:sz w:val="24"/>
          <w:szCs w:val="24"/>
        </w:rPr>
        <w:t xml:space="preserve">insert </w:t>
      </w:r>
      <w:r w:rsidR="0094011F" w:rsidRPr="00BC789B">
        <w:rPr>
          <w:rFonts w:ascii="Calibri" w:eastAsia="Calibri" w:hAnsi="Calibri" w:cs="Calibri"/>
          <w:b/>
          <w:sz w:val="24"/>
          <w:szCs w:val="24"/>
        </w:rPr>
        <w:t>name of interested party</w:t>
      </w:r>
      <w:r w:rsidR="0094011F" w:rsidRPr="00BC789B">
        <w:rPr>
          <w:rFonts w:ascii="Calibri" w:eastAsia="Calibri" w:hAnsi="Calibri" w:cs="Calibri"/>
          <w:bCs/>
          <w:sz w:val="24"/>
          <w:szCs w:val="24"/>
        </w:rPr>
        <w:t xml:space="preserve">] </w:t>
      </w:r>
      <w:r w:rsidRPr="00BC789B">
        <w:rPr>
          <w:rFonts w:ascii="Calibri" w:eastAsia="Calibri" w:hAnsi="Calibri" w:cs="Calibri"/>
          <w:bCs/>
          <w:sz w:val="24"/>
          <w:szCs w:val="24"/>
        </w:rPr>
        <w:t>has moved forward with its re</w:t>
      </w:r>
      <w:r w:rsidR="00AF2F43" w:rsidRPr="00BC789B">
        <w:rPr>
          <w:rFonts w:ascii="Calibri" w:eastAsia="Calibri" w:hAnsi="Calibri" w:cs="Calibri"/>
          <w:bCs/>
          <w:sz w:val="24"/>
          <w:szCs w:val="24"/>
        </w:rPr>
        <w:t>use</w:t>
      </w:r>
      <w:r w:rsidRPr="00BC789B">
        <w:rPr>
          <w:rFonts w:ascii="Calibri" w:eastAsia="Calibri" w:hAnsi="Calibri" w:cs="Calibri"/>
          <w:bCs/>
          <w:sz w:val="24"/>
          <w:szCs w:val="24"/>
        </w:rPr>
        <w:t xml:space="preserve"> plans and has begun </w:t>
      </w:r>
      <w:r w:rsidR="0094011F" w:rsidRPr="00BC789B">
        <w:rPr>
          <w:rFonts w:ascii="Calibri" w:eastAsia="Calibri" w:hAnsi="Calibri" w:cs="Calibri"/>
          <w:bCs/>
          <w:sz w:val="24"/>
          <w:szCs w:val="24"/>
        </w:rPr>
        <w:t>[</w:t>
      </w:r>
      <w:r w:rsidR="004E5C60" w:rsidRPr="00BC789B">
        <w:rPr>
          <w:rFonts w:ascii="Calibri" w:eastAsia="Calibri" w:hAnsi="Calibri" w:cs="Calibri"/>
          <w:b/>
          <w:sz w:val="24"/>
          <w:szCs w:val="24"/>
        </w:rPr>
        <w:t xml:space="preserve">insert </w:t>
      </w:r>
      <w:r w:rsidR="005B70E5" w:rsidRPr="00BC789B">
        <w:rPr>
          <w:rFonts w:ascii="Calibri" w:eastAsia="Calibri" w:hAnsi="Calibri" w:cs="Calibri"/>
          <w:b/>
          <w:sz w:val="24"/>
          <w:szCs w:val="24"/>
        </w:rPr>
        <w:t xml:space="preserve">commenced activities, </w:t>
      </w:r>
      <w:r w:rsidR="005B70E5" w:rsidRPr="00BC789B">
        <w:rPr>
          <w:rFonts w:ascii="Calibri" w:eastAsia="Calibri" w:hAnsi="Calibri" w:cs="Calibri"/>
          <w:b/>
          <w:i/>
          <w:iCs/>
          <w:sz w:val="24"/>
          <w:szCs w:val="24"/>
        </w:rPr>
        <w:t>e.g.</w:t>
      </w:r>
      <w:r w:rsidR="005B70E5" w:rsidRPr="00BC789B">
        <w:rPr>
          <w:rFonts w:ascii="Calibri" w:eastAsia="Calibri" w:hAnsi="Calibri" w:cs="Calibri"/>
          <w:b/>
          <w:sz w:val="24"/>
          <w:szCs w:val="24"/>
        </w:rPr>
        <w:t>,</w:t>
      </w:r>
      <w:r w:rsidR="005B70E5" w:rsidRPr="00BC789B">
        <w:rPr>
          <w:rFonts w:ascii="Calibri" w:eastAsia="Calibri" w:hAnsi="Calibri" w:cs="Calibri"/>
          <w:b/>
          <w:i/>
          <w:iCs/>
          <w:sz w:val="24"/>
          <w:szCs w:val="24"/>
        </w:rPr>
        <w:t xml:space="preserve"> </w:t>
      </w:r>
      <w:r w:rsidR="0094011F" w:rsidRPr="00BC789B">
        <w:rPr>
          <w:rFonts w:ascii="Calibri" w:eastAsia="Calibri" w:hAnsi="Calibri" w:cs="Calibri"/>
          <w:b/>
          <w:sz w:val="24"/>
          <w:szCs w:val="24"/>
        </w:rPr>
        <w:t>construction</w:t>
      </w:r>
      <w:r w:rsidR="006906F6" w:rsidRPr="00BC789B">
        <w:rPr>
          <w:rFonts w:ascii="Calibri" w:eastAsia="Calibri" w:hAnsi="Calibri" w:cs="Calibri"/>
          <w:b/>
          <w:sz w:val="24"/>
          <w:szCs w:val="24"/>
        </w:rPr>
        <w:t xml:space="preserve">, </w:t>
      </w:r>
      <w:r w:rsidR="0094011F" w:rsidRPr="00BC789B">
        <w:rPr>
          <w:rFonts w:ascii="Calibri" w:eastAsia="Calibri" w:hAnsi="Calibri" w:cs="Calibri"/>
          <w:b/>
          <w:sz w:val="24"/>
          <w:szCs w:val="24"/>
        </w:rPr>
        <w:t>redevelopment, etc.</w:t>
      </w:r>
      <w:r w:rsidR="0094011F" w:rsidRPr="00BC789B">
        <w:rPr>
          <w:rFonts w:ascii="Calibri" w:eastAsia="Calibri" w:hAnsi="Calibri" w:cs="Calibri"/>
          <w:bCs/>
          <w:sz w:val="24"/>
          <w:szCs w:val="24"/>
        </w:rPr>
        <w:t>]</w:t>
      </w:r>
      <w:r w:rsidRPr="00BC789B">
        <w:rPr>
          <w:rFonts w:ascii="Calibri" w:eastAsia="Calibri" w:hAnsi="Calibri" w:cs="Calibri"/>
          <w:bCs/>
          <w:sz w:val="24"/>
          <w:szCs w:val="24"/>
        </w:rPr>
        <w:t>. A</w:t>
      </w:r>
      <w:r w:rsidR="00193883" w:rsidRPr="00BC789B">
        <w:rPr>
          <w:rFonts w:ascii="Calibri" w:eastAsia="Calibri" w:hAnsi="Calibri" w:cs="Calibri"/>
          <w:bCs/>
          <w:sz w:val="24"/>
          <w:szCs w:val="24"/>
        </w:rPr>
        <w:t>t</w:t>
      </w:r>
      <w:r w:rsidR="005B70E5" w:rsidRPr="00BC789B">
        <w:rPr>
          <w:rFonts w:ascii="Calibri" w:eastAsia="Calibri" w:hAnsi="Calibri" w:cs="Calibri"/>
          <w:bCs/>
          <w:sz w:val="24"/>
          <w:szCs w:val="24"/>
        </w:rPr>
        <w:t xml:space="preserve"> the time </w:t>
      </w:r>
      <w:r w:rsidR="004A67C6" w:rsidRPr="00BC789B">
        <w:rPr>
          <w:rFonts w:ascii="Calibri" w:eastAsia="Calibri" w:hAnsi="Calibri" w:cs="Calibri"/>
          <w:bCs/>
          <w:sz w:val="24"/>
          <w:szCs w:val="24"/>
        </w:rPr>
        <w:t xml:space="preserve">it provided the </w:t>
      </w:r>
      <w:r w:rsidR="006906F6" w:rsidRPr="00BC789B">
        <w:rPr>
          <w:rFonts w:ascii="Calibri" w:eastAsia="Calibri" w:hAnsi="Calibri" w:cs="Calibri"/>
          <w:bCs/>
          <w:sz w:val="24"/>
          <w:szCs w:val="24"/>
        </w:rPr>
        <w:t>[</w:t>
      </w:r>
      <w:r w:rsidR="006906F6" w:rsidRPr="00BC789B">
        <w:rPr>
          <w:rFonts w:ascii="Calibri" w:eastAsia="Calibri" w:hAnsi="Calibri" w:cs="Calibri"/>
          <w:b/>
          <w:sz w:val="24"/>
          <w:szCs w:val="24"/>
        </w:rPr>
        <w:t>insert date</w:t>
      </w:r>
      <w:r w:rsidR="006906F6" w:rsidRPr="00BC789B">
        <w:rPr>
          <w:rFonts w:ascii="Calibri" w:eastAsia="Calibri" w:hAnsi="Calibri" w:cs="Calibri"/>
          <w:bCs/>
          <w:sz w:val="24"/>
          <w:szCs w:val="24"/>
        </w:rPr>
        <w:t>] Comfort/Status Letter</w:t>
      </w:r>
      <w:r w:rsidRPr="00BC789B">
        <w:rPr>
          <w:rFonts w:ascii="Calibri" w:eastAsia="Calibri" w:hAnsi="Calibri" w:cs="Calibri"/>
          <w:bCs/>
          <w:sz w:val="24"/>
          <w:szCs w:val="24"/>
        </w:rPr>
        <w:t xml:space="preserve">, </w:t>
      </w:r>
      <w:r w:rsidR="005F5884">
        <w:rPr>
          <w:rFonts w:ascii="Calibri" w:eastAsia="Calibri" w:hAnsi="Calibri" w:cs="Calibri"/>
          <w:bCs/>
          <w:sz w:val="24"/>
          <w:szCs w:val="24"/>
        </w:rPr>
        <w:t xml:space="preserve">the </w:t>
      </w:r>
      <w:r w:rsidRPr="00BC789B">
        <w:rPr>
          <w:rFonts w:ascii="Calibri" w:eastAsia="Calibri" w:hAnsi="Calibri" w:cs="Calibri"/>
          <w:bCs/>
          <w:sz w:val="24"/>
          <w:szCs w:val="24"/>
        </w:rPr>
        <w:t xml:space="preserve">EPA understood that the </w:t>
      </w:r>
      <w:r w:rsidR="0094011F" w:rsidRPr="00BC789B">
        <w:rPr>
          <w:rFonts w:ascii="Calibri" w:eastAsia="Calibri" w:hAnsi="Calibri" w:cs="Calibri"/>
          <w:bCs/>
          <w:sz w:val="24"/>
          <w:szCs w:val="24"/>
        </w:rPr>
        <w:t>Property</w:t>
      </w:r>
      <w:r w:rsidRPr="00BC789B">
        <w:rPr>
          <w:rFonts w:ascii="Calibri" w:eastAsia="Calibri" w:hAnsi="Calibri" w:cs="Calibri"/>
          <w:bCs/>
          <w:sz w:val="24"/>
          <w:szCs w:val="24"/>
        </w:rPr>
        <w:t xml:space="preserve"> re</w:t>
      </w:r>
      <w:r w:rsidR="00AF2F43" w:rsidRPr="00BC789B">
        <w:rPr>
          <w:rFonts w:ascii="Calibri" w:eastAsia="Calibri" w:hAnsi="Calibri" w:cs="Calibri"/>
          <w:bCs/>
          <w:sz w:val="24"/>
          <w:szCs w:val="24"/>
        </w:rPr>
        <w:t>use</w:t>
      </w:r>
      <w:r w:rsidRPr="00BC789B">
        <w:rPr>
          <w:rFonts w:ascii="Calibri" w:eastAsia="Calibri" w:hAnsi="Calibri" w:cs="Calibri"/>
          <w:bCs/>
          <w:sz w:val="24"/>
          <w:szCs w:val="24"/>
        </w:rPr>
        <w:t xml:space="preserve"> would include </w:t>
      </w:r>
      <w:r w:rsidR="0094011F" w:rsidRPr="00BC789B">
        <w:rPr>
          <w:rFonts w:ascii="Calibri" w:eastAsia="Calibri" w:hAnsi="Calibri" w:cs="Calibri"/>
          <w:bCs/>
          <w:sz w:val="24"/>
          <w:szCs w:val="24"/>
        </w:rPr>
        <w:t>[</w:t>
      </w:r>
      <w:r w:rsidR="004D383B" w:rsidRPr="00BC789B">
        <w:rPr>
          <w:rFonts w:ascii="Calibri" w:eastAsia="Calibri" w:hAnsi="Calibri" w:cs="Calibri"/>
          <w:b/>
          <w:sz w:val="24"/>
          <w:szCs w:val="24"/>
        </w:rPr>
        <w:t xml:space="preserve">insert brief description of the proposed </w:t>
      </w:r>
      <w:r w:rsidR="005C43A9" w:rsidRPr="00BC789B">
        <w:rPr>
          <w:rFonts w:ascii="Calibri" w:eastAsia="Calibri" w:hAnsi="Calibri" w:cs="Calibri"/>
          <w:b/>
          <w:sz w:val="24"/>
          <w:szCs w:val="24"/>
        </w:rPr>
        <w:t>on-site activities</w:t>
      </w:r>
      <w:r w:rsidR="0094011F" w:rsidRPr="00BC789B">
        <w:rPr>
          <w:rFonts w:ascii="Calibri" w:eastAsia="Calibri" w:hAnsi="Calibri" w:cs="Calibri"/>
          <w:bCs/>
          <w:sz w:val="24"/>
          <w:szCs w:val="24"/>
        </w:rPr>
        <w:t>]</w:t>
      </w:r>
      <w:r w:rsidRPr="00BC789B">
        <w:rPr>
          <w:rFonts w:ascii="Calibri" w:eastAsia="Calibri" w:hAnsi="Calibri" w:cs="Calibri"/>
          <w:bCs/>
          <w:sz w:val="24"/>
          <w:szCs w:val="24"/>
        </w:rPr>
        <w:t xml:space="preserve">. As of the date of this letter, </w:t>
      </w:r>
      <w:r w:rsidR="005F5884">
        <w:rPr>
          <w:rFonts w:ascii="Calibri" w:eastAsia="Calibri" w:hAnsi="Calibri" w:cs="Calibri"/>
          <w:bCs/>
          <w:sz w:val="24"/>
          <w:szCs w:val="24"/>
        </w:rPr>
        <w:t xml:space="preserve">the </w:t>
      </w:r>
      <w:r w:rsidRPr="00BC789B">
        <w:rPr>
          <w:rFonts w:ascii="Calibri" w:eastAsia="Calibri" w:hAnsi="Calibri" w:cs="Calibri"/>
          <w:bCs/>
          <w:sz w:val="24"/>
          <w:szCs w:val="24"/>
        </w:rPr>
        <w:t>EPA understands that additional activities may be occurring, including but not limited to</w:t>
      </w:r>
      <w:r w:rsidR="005C43A9" w:rsidRPr="00BC789B">
        <w:rPr>
          <w:rFonts w:ascii="Calibri" w:eastAsia="Calibri" w:hAnsi="Calibri" w:cs="Calibri"/>
          <w:bCs/>
          <w:sz w:val="24"/>
          <w:szCs w:val="24"/>
        </w:rPr>
        <w:t>, [</w:t>
      </w:r>
      <w:r w:rsidR="005C43A9" w:rsidRPr="00BC789B">
        <w:rPr>
          <w:rFonts w:ascii="Calibri" w:eastAsia="Calibri" w:hAnsi="Calibri" w:cs="Calibri"/>
          <w:b/>
          <w:sz w:val="24"/>
          <w:szCs w:val="24"/>
        </w:rPr>
        <w:t xml:space="preserve">insert brief </w:t>
      </w:r>
      <w:r w:rsidR="005C43A9" w:rsidRPr="00BC789B">
        <w:rPr>
          <w:rFonts w:ascii="Calibri" w:eastAsia="Calibri" w:hAnsi="Calibri" w:cs="Calibri"/>
          <w:b/>
          <w:sz w:val="24"/>
          <w:szCs w:val="24"/>
        </w:rPr>
        <w:lastRenderedPageBreak/>
        <w:t>description of additional on-site activities</w:t>
      </w:r>
      <w:r w:rsidR="00A67C25" w:rsidRPr="00BC789B">
        <w:rPr>
          <w:rFonts w:ascii="Calibri" w:eastAsia="Calibri" w:hAnsi="Calibri" w:cs="Calibri"/>
          <w:b/>
          <w:sz w:val="24"/>
          <w:szCs w:val="24"/>
        </w:rPr>
        <w:t xml:space="preserve">, </w:t>
      </w:r>
      <w:r w:rsidR="00A67C25" w:rsidRPr="00BC789B">
        <w:rPr>
          <w:rFonts w:ascii="Calibri" w:eastAsia="Calibri" w:hAnsi="Calibri" w:cs="Calibri"/>
          <w:b/>
          <w:i/>
          <w:iCs/>
          <w:sz w:val="24"/>
          <w:szCs w:val="24"/>
        </w:rPr>
        <w:t>e.g.</w:t>
      </w:r>
      <w:r w:rsidR="00A67C25" w:rsidRPr="00BC789B">
        <w:rPr>
          <w:rFonts w:ascii="Calibri" w:eastAsia="Calibri" w:hAnsi="Calibri" w:cs="Calibri"/>
          <w:b/>
          <w:sz w:val="24"/>
          <w:szCs w:val="24"/>
        </w:rPr>
        <w:t xml:space="preserve">, </w:t>
      </w:r>
      <w:r w:rsidRPr="00BC789B">
        <w:rPr>
          <w:rFonts w:ascii="Calibri" w:eastAsia="Calibri" w:hAnsi="Calibri" w:cs="Calibri"/>
          <w:b/>
          <w:sz w:val="24"/>
          <w:szCs w:val="24"/>
        </w:rPr>
        <w:t>drilling of groundwater well(s), demolition of existing structures, concrete mixing, and road paving</w:t>
      </w:r>
      <w:r w:rsidR="00A67C25" w:rsidRPr="00BC789B">
        <w:rPr>
          <w:rFonts w:ascii="Calibri" w:eastAsia="Calibri" w:hAnsi="Calibri" w:cs="Calibri"/>
          <w:bCs/>
          <w:sz w:val="24"/>
          <w:szCs w:val="24"/>
        </w:rPr>
        <w:t>]</w:t>
      </w:r>
      <w:r w:rsidRPr="00BC789B">
        <w:rPr>
          <w:rFonts w:ascii="Calibri" w:eastAsia="Calibri" w:hAnsi="Calibri" w:cs="Calibri"/>
          <w:bCs/>
          <w:sz w:val="24"/>
          <w:szCs w:val="24"/>
        </w:rPr>
        <w:t>.</w:t>
      </w:r>
      <w:r w:rsidR="0094011F" w:rsidRPr="00BC789B">
        <w:rPr>
          <w:rFonts w:ascii="Calibri" w:eastAsia="Calibri" w:hAnsi="Calibri" w:cs="Calibri"/>
          <w:bCs/>
          <w:sz w:val="24"/>
          <w:szCs w:val="24"/>
        </w:rPr>
        <w:t xml:space="preserve"> These activities were previously unidentified by [</w:t>
      </w:r>
      <w:r w:rsidR="00A67C25" w:rsidRPr="00BC789B">
        <w:rPr>
          <w:rFonts w:ascii="Calibri" w:eastAsia="Calibri" w:hAnsi="Calibri" w:cs="Calibri"/>
          <w:b/>
          <w:sz w:val="24"/>
          <w:szCs w:val="24"/>
        </w:rPr>
        <w:t xml:space="preserve">insert </w:t>
      </w:r>
      <w:r w:rsidR="003E6A7B" w:rsidRPr="00BC789B">
        <w:rPr>
          <w:rFonts w:ascii="Calibri" w:eastAsia="Calibri" w:hAnsi="Calibri" w:cs="Calibri"/>
          <w:b/>
          <w:sz w:val="24"/>
          <w:szCs w:val="24"/>
        </w:rPr>
        <w:t>name of interested party</w:t>
      </w:r>
      <w:r w:rsidR="003E6A7B" w:rsidRPr="00BC789B">
        <w:rPr>
          <w:rFonts w:ascii="Calibri" w:eastAsia="Calibri" w:hAnsi="Calibri" w:cs="Calibri"/>
          <w:bCs/>
          <w:sz w:val="24"/>
          <w:szCs w:val="24"/>
        </w:rPr>
        <w:t>]</w:t>
      </w:r>
      <w:r w:rsidR="005042B6" w:rsidRPr="00BC789B">
        <w:rPr>
          <w:rFonts w:ascii="Calibri" w:eastAsia="Calibri" w:hAnsi="Calibri" w:cs="Calibri"/>
          <w:bCs/>
          <w:sz w:val="24"/>
          <w:szCs w:val="24"/>
        </w:rPr>
        <w:t xml:space="preserve"> and may result in human exposure to residual contamination </w:t>
      </w:r>
      <w:r w:rsidR="005343D1" w:rsidRPr="00BC789B">
        <w:rPr>
          <w:rFonts w:ascii="Calibri" w:eastAsia="Calibri" w:hAnsi="Calibri" w:cs="Calibri"/>
          <w:bCs/>
          <w:sz w:val="24"/>
          <w:szCs w:val="24"/>
        </w:rPr>
        <w:t>and may be incompatible with EPA cleanup actions and institutional controls</w:t>
      </w:r>
      <w:r w:rsidR="003E6A7B" w:rsidRPr="00BC789B">
        <w:rPr>
          <w:rFonts w:ascii="Calibri" w:eastAsia="Calibri" w:hAnsi="Calibri" w:cs="Calibri"/>
          <w:bCs/>
          <w:sz w:val="24"/>
          <w:szCs w:val="24"/>
        </w:rPr>
        <w:t>.</w:t>
      </w:r>
      <w:r w:rsidR="00862065" w:rsidRPr="00BC789B">
        <w:rPr>
          <w:rFonts w:ascii="Calibri" w:eastAsia="Calibri" w:hAnsi="Calibri" w:cs="Calibri"/>
          <w:bCs/>
          <w:sz w:val="24"/>
          <w:szCs w:val="24"/>
        </w:rPr>
        <w:t>]</w:t>
      </w:r>
      <w:commentRangeEnd w:id="2"/>
      <w:r w:rsidR="00862065" w:rsidRPr="00BC789B">
        <w:rPr>
          <w:rStyle w:val="CommentReference"/>
          <w:rFonts w:ascii="Calibri" w:hAnsi="Calibri" w:cs="Calibri"/>
        </w:rPr>
        <w:commentReference w:id="2"/>
      </w:r>
    </w:p>
    <w:p w14:paraId="533ED796" w14:textId="77777777" w:rsidR="00136129" w:rsidRPr="00BC789B" w:rsidRDefault="00136129" w:rsidP="00136129">
      <w:pPr>
        <w:spacing w:after="0" w:line="240" w:lineRule="auto"/>
        <w:rPr>
          <w:rFonts w:ascii="Calibri" w:hAnsi="Calibri" w:cs="Calibri"/>
          <w:b/>
          <w:sz w:val="24"/>
          <w:szCs w:val="24"/>
        </w:rPr>
      </w:pPr>
    </w:p>
    <w:p w14:paraId="2CE166A4" w14:textId="3667755A" w:rsidR="00136129" w:rsidRPr="00BC789B" w:rsidRDefault="00E72934" w:rsidP="00136129">
      <w:pPr>
        <w:spacing w:after="0" w:line="240" w:lineRule="auto"/>
        <w:rPr>
          <w:rFonts w:ascii="Calibri" w:hAnsi="Calibri" w:cs="Calibri"/>
          <w:sz w:val="24"/>
          <w:szCs w:val="24"/>
        </w:rPr>
      </w:pPr>
      <w:bookmarkStart w:id="3" w:name="_Hlk12434396"/>
      <w:r w:rsidRPr="00BC789B">
        <w:rPr>
          <w:rFonts w:ascii="Calibri" w:hAnsi="Calibri" w:cs="Calibri"/>
          <w:b/>
          <w:bCs/>
          <w:sz w:val="24"/>
          <w:szCs w:val="24"/>
        </w:rPr>
        <w:t>Reasonable Steps</w:t>
      </w:r>
    </w:p>
    <w:p w14:paraId="5E2B708D" w14:textId="77777777" w:rsidR="00136129" w:rsidRPr="00BC789B" w:rsidRDefault="00136129" w:rsidP="00136129">
      <w:pPr>
        <w:spacing w:after="0" w:line="240" w:lineRule="auto"/>
        <w:rPr>
          <w:rFonts w:ascii="Calibri" w:hAnsi="Calibri" w:cs="Calibri"/>
          <w:sz w:val="24"/>
          <w:szCs w:val="24"/>
        </w:rPr>
      </w:pPr>
    </w:p>
    <w:p w14:paraId="51111AD4" w14:textId="1F51D1B2" w:rsidR="009F4CDD" w:rsidRPr="00BC789B" w:rsidRDefault="00415E5B" w:rsidP="00C41331">
      <w:pPr>
        <w:spacing w:after="0" w:line="240" w:lineRule="auto"/>
        <w:rPr>
          <w:rFonts w:ascii="Calibri" w:hAnsi="Calibri" w:cs="Calibri"/>
          <w:color w:val="000000" w:themeColor="text1"/>
          <w:sz w:val="24"/>
          <w:szCs w:val="24"/>
        </w:rPr>
      </w:pPr>
      <w:r w:rsidRPr="00BC789B">
        <w:rPr>
          <w:rFonts w:ascii="Calibri" w:hAnsi="Calibri" w:cs="Calibri"/>
          <w:color w:val="000000" w:themeColor="text1"/>
          <w:sz w:val="24"/>
          <w:szCs w:val="24"/>
        </w:rPr>
        <w:t xml:space="preserve">As noted in the </w:t>
      </w:r>
      <w:r w:rsidR="00D64D55" w:rsidRPr="00BC789B">
        <w:rPr>
          <w:rFonts w:ascii="Calibri" w:hAnsi="Calibri" w:cs="Calibri"/>
          <w:color w:val="000000" w:themeColor="text1"/>
          <w:sz w:val="24"/>
          <w:szCs w:val="24"/>
        </w:rPr>
        <w:t>[</w:t>
      </w:r>
      <w:r w:rsidRPr="00BC789B">
        <w:rPr>
          <w:rFonts w:ascii="Calibri" w:hAnsi="Calibri" w:cs="Calibri"/>
          <w:b/>
          <w:bCs/>
          <w:color w:val="000000" w:themeColor="text1"/>
          <w:sz w:val="24"/>
          <w:szCs w:val="24"/>
        </w:rPr>
        <w:t>insert date</w:t>
      </w:r>
      <w:r w:rsidRPr="00BC789B">
        <w:rPr>
          <w:rFonts w:ascii="Calibri" w:hAnsi="Calibri" w:cs="Calibri"/>
          <w:color w:val="000000" w:themeColor="text1"/>
          <w:sz w:val="24"/>
          <w:szCs w:val="24"/>
        </w:rPr>
        <w:t xml:space="preserve">] Comfort/Status Letter, </w:t>
      </w:r>
      <w:r w:rsidR="00C41331" w:rsidRPr="00BC789B">
        <w:rPr>
          <w:rFonts w:ascii="Calibri" w:hAnsi="Calibri" w:cs="Calibri"/>
          <w:color w:val="000000" w:themeColor="text1"/>
          <w:sz w:val="24"/>
          <w:szCs w:val="24"/>
        </w:rPr>
        <w:t xml:space="preserve">Congress amended CERCLA in 2002 to protect certain parties who acquire contaminated or potentially contaminated properties from CERCLA liability if they qualify as </w:t>
      </w:r>
      <w:r w:rsidR="00EB283E" w:rsidRPr="00BC789B">
        <w:rPr>
          <w:rFonts w:ascii="Calibri" w:hAnsi="Calibri" w:cs="Calibri"/>
          <w:color w:val="000000" w:themeColor="text1"/>
          <w:sz w:val="24"/>
          <w:szCs w:val="24"/>
        </w:rPr>
        <w:t>bona fide prospective purchasers (</w:t>
      </w:r>
      <w:r w:rsidR="00C41331" w:rsidRPr="00BC789B">
        <w:rPr>
          <w:rFonts w:ascii="Calibri" w:hAnsi="Calibri" w:cs="Calibri"/>
          <w:color w:val="000000" w:themeColor="text1"/>
          <w:sz w:val="24"/>
          <w:szCs w:val="24"/>
        </w:rPr>
        <w:t>BFPPs</w:t>
      </w:r>
      <w:r w:rsidR="00EB283E" w:rsidRPr="00BC789B">
        <w:rPr>
          <w:rFonts w:ascii="Calibri" w:hAnsi="Calibri" w:cs="Calibri"/>
          <w:color w:val="000000" w:themeColor="text1"/>
          <w:sz w:val="24"/>
          <w:szCs w:val="24"/>
        </w:rPr>
        <w:t>)</w:t>
      </w:r>
      <w:r w:rsidR="00C41331" w:rsidRPr="00BC789B">
        <w:rPr>
          <w:rFonts w:ascii="Calibri" w:hAnsi="Calibri" w:cs="Calibri"/>
          <w:color w:val="000000" w:themeColor="text1"/>
          <w:sz w:val="24"/>
          <w:szCs w:val="24"/>
        </w:rPr>
        <w:t xml:space="preserve">. The BFPP provision provides that a person who acquires ownership of property after January 11, 2002, and who meets the other criteria of CERCLA §§ 101(40) and 107(r)(1), will not be liable as an owner or operator under CERCLA. </w:t>
      </w:r>
      <w:r w:rsidRPr="00BC789B">
        <w:rPr>
          <w:rFonts w:ascii="Calibri" w:hAnsi="Calibri" w:cs="Calibri"/>
          <w:color w:val="000000" w:themeColor="text1"/>
          <w:sz w:val="24"/>
          <w:szCs w:val="24"/>
        </w:rPr>
        <w:t xml:space="preserve"> </w:t>
      </w:r>
      <w:r w:rsidR="00C41331" w:rsidRPr="00BC789B">
        <w:rPr>
          <w:rFonts w:ascii="Calibri" w:hAnsi="Calibri" w:cs="Calibri"/>
          <w:color w:val="000000" w:themeColor="text1"/>
          <w:sz w:val="24"/>
          <w:szCs w:val="24"/>
        </w:rPr>
        <w:t>[</w:t>
      </w:r>
      <w:r w:rsidR="00C41331" w:rsidRPr="00BC789B">
        <w:rPr>
          <w:rFonts w:ascii="Calibri" w:hAnsi="Calibri" w:cs="Calibri"/>
          <w:b/>
          <w:bCs/>
          <w:color w:val="000000" w:themeColor="text1"/>
          <w:sz w:val="24"/>
          <w:szCs w:val="24"/>
        </w:rPr>
        <w:t xml:space="preserve">For lessees, add: </w:t>
      </w:r>
      <w:r w:rsidR="00C41331" w:rsidRPr="00BC789B">
        <w:rPr>
          <w:rFonts w:ascii="Calibri" w:hAnsi="Calibri" w:cs="Calibri"/>
          <w:color w:val="000000" w:themeColor="text1"/>
          <w:sz w:val="24"/>
          <w:szCs w:val="24"/>
        </w:rPr>
        <w:t>The statutory definition of a BFPP includes a party who acquires a leasehold interest in property after January 11, 2002, where the leasehold is not designed to avoid liability and the interested party meets certain conditions and criteria.]</w:t>
      </w:r>
      <w:r w:rsidR="006000CB" w:rsidRPr="00BC789B">
        <w:rPr>
          <w:rFonts w:ascii="Calibri" w:hAnsi="Calibri" w:cs="Calibri"/>
          <w:color w:val="000000" w:themeColor="text1"/>
          <w:sz w:val="24"/>
          <w:szCs w:val="24"/>
        </w:rPr>
        <w:t xml:space="preserve"> </w:t>
      </w:r>
      <w:r w:rsidR="0075346E" w:rsidRPr="00BC789B">
        <w:rPr>
          <w:rFonts w:ascii="Calibri" w:hAnsi="Calibri" w:cs="Calibri"/>
          <w:color w:val="000000" w:themeColor="text1"/>
          <w:sz w:val="24"/>
          <w:szCs w:val="24"/>
        </w:rPr>
        <w:t>Failure to comply with the criteria of CERCLA §§ 101(40) and 107(r)(1) may result in [</w:t>
      </w:r>
      <w:r w:rsidR="00F2372C" w:rsidRPr="00BC789B">
        <w:rPr>
          <w:rFonts w:ascii="Calibri" w:hAnsi="Calibri" w:cs="Calibri"/>
          <w:b/>
          <w:bCs/>
          <w:color w:val="000000" w:themeColor="text1"/>
          <w:sz w:val="24"/>
          <w:szCs w:val="24"/>
        </w:rPr>
        <w:t>insert name of interested party</w:t>
      </w:r>
      <w:r w:rsidR="0075346E" w:rsidRPr="00BC789B">
        <w:rPr>
          <w:rFonts w:ascii="Calibri" w:hAnsi="Calibri" w:cs="Calibri"/>
          <w:color w:val="000000" w:themeColor="text1"/>
          <w:sz w:val="24"/>
          <w:szCs w:val="24"/>
        </w:rPr>
        <w:t>] losing its BFPP status</w:t>
      </w:r>
      <w:r w:rsidR="006000CB" w:rsidRPr="00BC789B">
        <w:rPr>
          <w:rFonts w:ascii="Calibri" w:hAnsi="Calibri" w:cs="Calibri"/>
          <w:color w:val="000000" w:themeColor="text1"/>
          <w:sz w:val="24"/>
          <w:szCs w:val="24"/>
        </w:rPr>
        <w:t xml:space="preserve"> </w:t>
      </w:r>
      <w:r w:rsidR="00F2372C" w:rsidRPr="00BC789B">
        <w:rPr>
          <w:rFonts w:ascii="Calibri" w:hAnsi="Calibri" w:cs="Calibri"/>
          <w:color w:val="000000" w:themeColor="text1"/>
          <w:sz w:val="24"/>
          <w:szCs w:val="24"/>
        </w:rPr>
        <w:t>and</w:t>
      </w:r>
      <w:r w:rsidR="006000CB" w:rsidRPr="00BC789B">
        <w:rPr>
          <w:rFonts w:ascii="Calibri" w:hAnsi="Calibri" w:cs="Calibri"/>
          <w:color w:val="000000" w:themeColor="text1"/>
          <w:sz w:val="24"/>
          <w:szCs w:val="24"/>
        </w:rPr>
        <w:t xml:space="preserve"> being liable as a potentially responsible party under CERCLA § 107.</w:t>
      </w:r>
    </w:p>
    <w:p w14:paraId="3FFE964C" w14:textId="77777777" w:rsidR="00EB283E" w:rsidRPr="00BC789B" w:rsidRDefault="00EB283E" w:rsidP="00C41331">
      <w:pPr>
        <w:spacing w:after="0" w:line="240" w:lineRule="auto"/>
        <w:rPr>
          <w:rFonts w:ascii="Calibri" w:hAnsi="Calibri" w:cs="Calibri"/>
          <w:color w:val="000000" w:themeColor="text1"/>
          <w:sz w:val="24"/>
          <w:szCs w:val="24"/>
        </w:rPr>
      </w:pPr>
    </w:p>
    <w:p w14:paraId="18C0B9A5" w14:textId="3915AC29" w:rsidR="00EB283E" w:rsidRPr="00BC789B" w:rsidRDefault="00EB283E" w:rsidP="00C41331">
      <w:pPr>
        <w:spacing w:after="0" w:line="240" w:lineRule="auto"/>
        <w:rPr>
          <w:rFonts w:ascii="Calibri" w:hAnsi="Calibri" w:cs="Calibri"/>
          <w:color w:val="000000" w:themeColor="text1"/>
          <w:sz w:val="24"/>
          <w:szCs w:val="24"/>
        </w:rPr>
      </w:pPr>
      <w:r w:rsidRPr="00BC789B">
        <w:rPr>
          <w:rFonts w:ascii="Calibri" w:hAnsi="Calibri" w:cs="Calibri"/>
          <w:color w:val="000000" w:themeColor="text1"/>
          <w:sz w:val="24"/>
          <w:szCs w:val="24"/>
        </w:rPr>
        <w:t xml:space="preserve">Among other criteria outlined in CERCLA, a BFPP must take “reasonable steps” to stop continuing releases, prevent threatened future releases, and prevent or limit human, environmental, or natural resources exposure to any previously released hazardous substances as required by CERCLA § 101(40)(B)(iv). This requirement is explored further in </w:t>
      </w:r>
      <w:r w:rsidR="004021AB">
        <w:rPr>
          <w:rFonts w:ascii="Calibri" w:hAnsi="Calibri" w:cs="Calibri"/>
          <w:color w:val="000000" w:themeColor="text1"/>
          <w:sz w:val="24"/>
          <w:szCs w:val="24"/>
        </w:rPr>
        <w:t xml:space="preserve">the </w:t>
      </w:r>
      <w:r w:rsidRPr="00BC789B">
        <w:rPr>
          <w:rFonts w:ascii="Calibri" w:hAnsi="Calibri" w:cs="Calibri"/>
          <w:color w:val="000000" w:themeColor="text1"/>
          <w:sz w:val="24"/>
          <w:szCs w:val="24"/>
        </w:rPr>
        <w:t>EPA’s Common Elements Guidance.</w:t>
      </w:r>
      <w:commentRangeStart w:id="4"/>
      <w:r w:rsidRPr="00BC789B">
        <w:rPr>
          <w:rStyle w:val="FootnoteReference"/>
          <w:rFonts w:ascii="Calibri" w:hAnsi="Calibri" w:cs="Calibri"/>
          <w:color w:val="000000" w:themeColor="text1"/>
          <w:sz w:val="24"/>
          <w:szCs w:val="24"/>
        </w:rPr>
        <w:footnoteReference w:id="1"/>
      </w:r>
      <w:commentRangeEnd w:id="4"/>
      <w:r w:rsidRPr="00BC789B">
        <w:rPr>
          <w:rStyle w:val="CommentReference"/>
          <w:rFonts w:ascii="Calibri" w:hAnsi="Calibri" w:cs="Calibri"/>
          <w:sz w:val="24"/>
          <w:szCs w:val="24"/>
        </w:rPr>
        <w:commentReference w:id="4"/>
      </w:r>
      <w:r w:rsidRPr="00BC789B">
        <w:rPr>
          <w:rFonts w:ascii="Calibri" w:hAnsi="Calibri" w:cs="Calibri"/>
          <w:color w:val="000000" w:themeColor="text1"/>
          <w:sz w:val="24"/>
          <w:szCs w:val="24"/>
        </w:rPr>
        <w:t xml:space="preserve"> </w:t>
      </w:r>
    </w:p>
    <w:p w14:paraId="462B44A3" w14:textId="77777777" w:rsidR="00EB283E" w:rsidRPr="00BC789B" w:rsidRDefault="00EB283E" w:rsidP="00C41331">
      <w:pPr>
        <w:spacing w:after="0" w:line="240" w:lineRule="auto"/>
        <w:rPr>
          <w:rFonts w:ascii="Calibri" w:hAnsi="Calibri" w:cs="Calibri"/>
          <w:color w:val="000000" w:themeColor="text1"/>
          <w:sz w:val="24"/>
          <w:szCs w:val="24"/>
        </w:rPr>
      </w:pPr>
    </w:p>
    <w:p w14:paraId="058A85AC" w14:textId="7628A9A8" w:rsidR="00136129" w:rsidRPr="00BC789B" w:rsidRDefault="003066AD" w:rsidP="00136129">
      <w:pPr>
        <w:spacing w:after="0" w:line="240" w:lineRule="auto"/>
        <w:rPr>
          <w:rFonts w:ascii="Calibri" w:hAnsi="Calibri" w:cs="Calibri"/>
          <w:color w:val="000000"/>
          <w:sz w:val="24"/>
          <w:szCs w:val="24"/>
        </w:rPr>
      </w:pPr>
      <w:r w:rsidRPr="00BC789B">
        <w:rPr>
          <w:rFonts w:ascii="Calibri" w:hAnsi="Calibri" w:cs="Calibri"/>
          <w:color w:val="000000" w:themeColor="text1"/>
          <w:sz w:val="24"/>
          <w:szCs w:val="24"/>
        </w:rPr>
        <w:t>In the [</w:t>
      </w:r>
      <w:r w:rsidRPr="00BC789B">
        <w:rPr>
          <w:rFonts w:ascii="Calibri" w:hAnsi="Calibri" w:cs="Calibri"/>
          <w:b/>
          <w:bCs/>
          <w:color w:val="000000" w:themeColor="text1"/>
          <w:sz w:val="24"/>
          <w:szCs w:val="24"/>
        </w:rPr>
        <w:t>insert date</w:t>
      </w:r>
      <w:r w:rsidRPr="00BC789B">
        <w:rPr>
          <w:rFonts w:ascii="Calibri" w:hAnsi="Calibri" w:cs="Calibri"/>
          <w:color w:val="000000" w:themeColor="text1"/>
          <w:sz w:val="24"/>
          <w:szCs w:val="24"/>
        </w:rPr>
        <w:t xml:space="preserve">] Comfort/Status Letter, </w:t>
      </w:r>
      <w:r w:rsidR="004021AB">
        <w:rPr>
          <w:rFonts w:ascii="Calibri" w:hAnsi="Calibri" w:cs="Calibri"/>
          <w:color w:val="000000" w:themeColor="text1"/>
          <w:sz w:val="24"/>
          <w:szCs w:val="24"/>
        </w:rPr>
        <w:t xml:space="preserve">the </w:t>
      </w:r>
      <w:r w:rsidR="00BE11A5" w:rsidRPr="00BC789B">
        <w:rPr>
          <w:rFonts w:ascii="Calibri" w:hAnsi="Calibri" w:cs="Calibri"/>
          <w:color w:val="000000" w:themeColor="text1"/>
          <w:sz w:val="24"/>
          <w:szCs w:val="24"/>
        </w:rPr>
        <w:t>EPA</w:t>
      </w:r>
      <w:r w:rsidR="003A2359" w:rsidRPr="00BC789B">
        <w:rPr>
          <w:rFonts w:ascii="Calibri" w:hAnsi="Calibri" w:cs="Calibri"/>
          <w:color w:val="000000" w:themeColor="text1"/>
          <w:sz w:val="24"/>
          <w:szCs w:val="24"/>
        </w:rPr>
        <w:t>, based on the</w:t>
      </w:r>
      <w:r w:rsidR="00032623" w:rsidRPr="00BC789B">
        <w:rPr>
          <w:rFonts w:ascii="Calibri" w:hAnsi="Calibri" w:cs="Calibri"/>
          <w:color w:val="000000" w:themeColor="text1"/>
          <w:sz w:val="24"/>
          <w:szCs w:val="24"/>
        </w:rPr>
        <w:t>n-current</w:t>
      </w:r>
      <w:r w:rsidR="003A2359" w:rsidRPr="00BC789B">
        <w:rPr>
          <w:rFonts w:ascii="Calibri" w:hAnsi="Calibri" w:cs="Calibri"/>
          <w:color w:val="000000" w:themeColor="text1"/>
          <w:sz w:val="24"/>
          <w:szCs w:val="24"/>
        </w:rPr>
        <w:t xml:space="preserve"> </w:t>
      </w:r>
      <w:r w:rsidR="00B6681C" w:rsidRPr="00BC789B">
        <w:rPr>
          <w:rFonts w:ascii="Calibri" w:hAnsi="Calibri" w:cs="Calibri"/>
          <w:color w:val="000000" w:themeColor="text1"/>
          <w:sz w:val="24"/>
          <w:szCs w:val="24"/>
        </w:rPr>
        <w:t>conditions at the Site and [</w:t>
      </w:r>
      <w:r w:rsidR="00B6681C" w:rsidRPr="00BC789B">
        <w:rPr>
          <w:rFonts w:ascii="Calibri" w:hAnsi="Calibri" w:cs="Calibri"/>
          <w:b/>
          <w:bCs/>
          <w:color w:val="000000" w:themeColor="text1"/>
          <w:sz w:val="24"/>
          <w:szCs w:val="24"/>
        </w:rPr>
        <w:t>insert name of interested party</w:t>
      </w:r>
      <w:r w:rsidR="00B6681C" w:rsidRPr="00BC789B">
        <w:rPr>
          <w:rFonts w:ascii="Calibri" w:hAnsi="Calibri" w:cs="Calibri"/>
          <w:color w:val="000000" w:themeColor="text1"/>
          <w:sz w:val="24"/>
          <w:szCs w:val="24"/>
        </w:rPr>
        <w:t>]’s then-identified reuse activities, provide</w:t>
      </w:r>
      <w:r w:rsidR="000C3ABE" w:rsidRPr="00BC789B">
        <w:rPr>
          <w:rFonts w:ascii="Calibri" w:hAnsi="Calibri" w:cs="Calibri"/>
          <w:color w:val="000000" w:themeColor="text1"/>
          <w:sz w:val="24"/>
          <w:szCs w:val="24"/>
        </w:rPr>
        <w:t>d</w:t>
      </w:r>
      <w:r w:rsidR="00894B11" w:rsidRPr="00BC789B">
        <w:rPr>
          <w:rFonts w:ascii="Calibri" w:hAnsi="Calibri" w:cs="Calibri"/>
          <w:color w:val="000000" w:themeColor="text1"/>
          <w:sz w:val="24"/>
          <w:szCs w:val="24"/>
        </w:rPr>
        <w:t xml:space="preserve"> </w:t>
      </w:r>
      <w:r w:rsidR="00C41331" w:rsidRPr="00BC789B">
        <w:rPr>
          <w:rFonts w:ascii="Calibri" w:hAnsi="Calibri" w:cs="Calibri"/>
          <w:color w:val="000000" w:themeColor="text1"/>
          <w:sz w:val="24"/>
          <w:szCs w:val="24"/>
        </w:rPr>
        <w:t xml:space="preserve">a list of </w:t>
      </w:r>
      <w:r w:rsidR="003A2359" w:rsidRPr="00BC789B">
        <w:rPr>
          <w:rFonts w:ascii="Calibri" w:hAnsi="Calibri" w:cs="Calibri"/>
          <w:color w:val="000000" w:themeColor="text1"/>
          <w:sz w:val="24"/>
          <w:szCs w:val="24"/>
        </w:rPr>
        <w:t>reasonable steps</w:t>
      </w:r>
      <w:r w:rsidR="00C41331" w:rsidRPr="00BC789B">
        <w:rPr>
          <w:rFonts w:ascii="Calibri" w:hAnsi="Calibri" w:cs="Calibri"/>
          <w:color w:val="000000" w:themeColor="text1"/>
          <w:sz w:val="24"/>
          <w:szCs w:val="24"/>
        </w:rPr>
        <w:t>.</w:t>
      </w:r>
      <w:r w:rsidR="00136129" w:rsidRPr="00BC789B">
        <w:rPr>
          <w:rFonts w:ascii="Calibri" w:hAnsi="Calibri" w:cs="Calibri"/>
          <w:color w:val="000000" w:themeColor="text1"/>
          <w:sz w:val="24"/>
          <w:szCs w:val="24"/>
        </w:rPr>
        <w:t xml:space="preserve"> </w:t>
      </w:r>
      <w:bookmarkEnd w:id="3"/>
      <w:r w:rsidR="00032623" w:rsidRPr="00BC789B">
        <w:rPr>
          <w:rFonts w:ascii="Calibri" w:hAnsi="Calibri" w:cs="Calibri"/>
          <w:color w:val="000000" w:themeColor="text1"/>
          <w:sz w:val="24"/>
          <w:szCs w:val="24"/>
        </w:rPr>
        <w:t xml:space="preserve">The </w:t>
      </w:r>
      <w:r w:rsidR="00FE2C9D" w:rsidRPr="00BC789B">
        <w:rPr>
          <w:rFonts w:ascii="Calibri" w:hAnsi="Calibri" w:cs="Calibri"/>
          <w:color w:val="000000" w:themeColor="text1"/>
          <w:sz w:val="24"/>
          <w:szCs w:val="24"/>
        </w:rPr>
        <w:t>[</w:t>
      </w:r>
      <w:r w:rsidR="00FE2C9D" w:rsidRPr="00BC789B">
        <w:rPr>
          <w:rFonts w:ascii="Calibri" w:hAnsi="Calibri" w:cs="Calibri"/>
          <w:b/>
          <w:bCs/>
          <w:color w:val="000000" w:themeColor="text1"/>
          <w:sz w:val="24"/>
          <w:szCs w:val="24"/>
        </w:rPr>
        <w:t>insert date</w:t>
      </w:r>
      <w:r w:rsidR="00FE2C9D" w:rsidRPr="00BC789B">
        <w:rPr>
          <w:rFonts w:ascii="Calibri" w:hAnsi="Calibri" w:cs="Calibri"/>
          <w:color w:val="000000" w:themeColor="text1"/>
          <w:sz w:val="24"/>
          <w:szCs w:val="24"/>
        </w:rPr>
        <w:t>] Comfort/Status Letter explained that the list of reasonable steps was not exhaustive and [</w:t>
      </w:r>
      <w:r w:rsidR="00894B11" w:rsidRPr="00BC789B">
        <w:rPr>
          <w:rFonts w:ascii="Calibri" w:hAnsi="Calibri" w:cs="Calibri"/>
          <w:b/>
          <w:bCs/>
          <w:color w:val="000000" w:themeColor="text1"/>
          <w:sz w:val="24"/>
          <w:szCs w:val="24"/>
        </w:rPr>
        <w:t>insert name of interested party</w:t>
      </w:r>
      <w:r w:rsidR="00FE2C9D" w:rsidRPr="00BC789B">
        <w:rPr>
          <w:rFonts w:ascii="Calibri" w:hAnsi="Calibri" w:cs="Calibri"/>
          <w:color w:val="000000" w:themeColor="text1"/>
          <w:sz w:val="24"/>
          <w:szCs w:val="24"/>
        </w:rPr>
        <w:t>] should continue to identify reasonable steps based on its observation and judgment and take appropriate action to implement any reasonable steps</w:t>
      </w:r>
      <w:r w:rsidR="47AD332F" w:rsidRPr="00BC789B">
        <w:rPr>
          <w:rFonts w:ascii="Calibri" w:hAnsi="Calibri" w:cs="Calibri"/>
          <w:color w:val="000000" w:themeColor="text1"/>
          <w:sz w:val="24"/>
          <w:szCs w:val="24"/>
        </w:rPr>
        <w:t xml:space="preserve"> regardless of</w:t>
      </w:r>
      <w:r w:rsidR="00FE2C9D" w:rsidRPr="00BC789B">
        <w:rPr>
          <w:rFonts w:ascii="Calibri" w:hAnsi="Calibri" w:cs="Calibri"/>
          <w:color w:val="000000" w:themeColor="text1"/>
          <w:sz w:val="24"/>
          <w:szCs w:val="24"/>
        </w:rPr>
        <w:t xml:space="preserve"> whether EPA regional staff ha</w:t>
      </w:r>
      <w:r w:rsidR="002E53C3" w:rsidRPr="00BC789B">
        <w:rPr>
          <w:rFonts w:ascii="Calibri" w:hAnsi="Calibri" w:cs="Calibri"/>
          <w:color w:val="000000" w:themeColor="text1"/>
          <w:sz w:val="24"/>
          <w:szCs w:val="24"/>
        </w:rPr>
        <w:t>d</w:t>
      </w:r>
      <w:r w:rsidR="00FE2C9D" w:rsidRPr="00BC789B">
        <w:rPr>
          <w:rFonts w:ascii="Calibri" w:hAnsi="Calibri" w:cs="Calibri"/>
          <w:color w:val="000000" w:themeColor="text1"/>
          <w:sz w:val="24"/>
          <w:szCs w:val="24"/>
        </w:rPr>
        <w:t xml:space="preserve"> identified any such steps</w:t>
      </w:r>
      <w:r w:rsidR="00181C7B" w:rsidRPr="00BC789B">
        <w:rPr>
          <w:rFonts w:ascii="Calibri" w:hAnsi="Calibri" w:cs="Calibri"/>
          <w:color w:val="000000" w:themeColor="text1"/>
          <w:sz w:val="24"/>
          <w:szCs w:val="24"/>
        </w:rPr>
        <w:t xml:space="preserve">. </w:t>
      </w:r>
      <w:commentRangeStart w:id="5"/>
      <w:r w:rsidR="00181C7B" w:rsidRPr="00BC789B">
        <w:rPr>
          <w:rFonts w:ascii="Calibri" w:hAnsi="Calibri" w:cs="Calibri"/>
          <w:color w:val="000000" w:themeColor="text1"/>
          <w:sz w:val="24"/>
          <w:szCs w:val="24"/>
        </w:rPr>
        <w:t>Since the [</w:t>
      </w:r>
      <w:r w:rsidR="00181C7B" w:rsidRPr="00BC789B">
        <w:rPr>
          <w:rFonts w:ascii="Calibri" w:hAnsi="Calibri" w:cs="Calibri"/>
          <w:b/>
          <w:bCs/>
          <w:color w:val="000000" w:themeColor="text1"/>
          <w:sz w:val="24"/>
          <w:szCs w:val="24"/>
        </w:rPr>
        <w:t>insert date</w:t>
      </w:r>
      <w:r w:rsidR="00181C7B" w:rsidRPr="00BC789B">
        <w:rPr>
          <w:rFonts w:ascii="Calibri" w:hAnsi="Calibri" w:cs="Calibri"/>
          <w:color w:val="000000" w:themeColor="text1"/>
          <w:sz w:val="24"/>
          <w:szCs w:val="24"/>
        </w:rPr>
        <w:t xml:space="preserve">] Comfort/Status Letter, </w:t>
      </w:r>
      <w:r w:rsidR="00A64139" w:rsidRPr="00BC789B">
        <w:rPr>
          <w:rFonts w:ascii="Calibri" w:hAnsi="Calibri" w:cs="Calibri"/>
          <w:color w:val="000000" w:themeColor="text1"/>
          <w:sz w:val="24"/>
          <w:szCs w:val="24"/>
        </w:rPr>
        <w:t>[</w:t>
      </w:r>
      <w:r w:rsidR="00894B11" w:rsidRPr="00BC789B">
        <w:rPr>
          <w:rFonts w:ascii="Calibri" w:hAnsi="Calibri" w:cs="Calibri"/>
          <w:b/>
          <w:bCs/>
          <w:color w:val="000000" w:themeColor="text1"/>
          <w:sz w:val="24"/>
          <w:szCs w:val="24"/>
        </w:rPr>
        <w:t>insert name of interested party</w:t>
      </w:r>
      <w:r w:rsidR="00A64139" w:rsidRPr="00BC789B">
        <w:rPr>
          <w:rFonts w:ascii="Calibri" w:hAnsi="Calibri" w:cs="Calibri"/>
          <w:color w:val="000000" w:themeColor="text1"/>
          <w:sz w:val="24"/>
          <w:szCs w:val="24"/>
        </w:rPr>
        <w:t>]</w:t>
      </w:r>
      <w:r w:rsidR="009412BF" w:rsidRPr="00BC789B">
        <w:rPr>
          <w:rFonts w:ascii="Calibri" w:hAnsi="Calibri" w:cs="Calibri"/>
          <w:color w:val="000000" w:themeColor="text1"/>
          <w:sz w:val="24"/>
          <w:szCs w:val="24"/>
        </w:rPr>
        <w:t xml:space="preserve"> has engaged in the activities described above</w:t>
      </w:r>
      <w:r w:rsidR="00904F71" w:rsidRPr="00BC789B">
        <w:rPr>
          <w:rFonts w:ascii="Calibri" w:hAnsi="Calibri" w:cs="Calibri"/>
          <w:color w:val="000000" w:themeColor="text1"/>
          <w:sz w:val="24"/>
          <w:szCs w:val="24"/>
        </w:rPr>
        <w:t>.</w:t>
      </w:r>
      <w:r w:rsidR="00FE2C9D" w:rsidRPr="00BC789B">
        <w:rPr>
          <w:rFonts w:ascii="Calibri" w:hAnsi="Calibri" w:cs="Calibri"/>
          <w:color w:val="000000" w:themeColor="text1"/>
          <w:sz w:val="24"/>
          <w:szCs w:val="24"/>
        </w:rPr>
        <w:t xml:space="preserve"> </w:t>
      </w:r>
      <w:r w:rsidR="00090E86" w:rsidRPr="00BC789B">
        <w:rPr>
          <w:rFonts w:ascii="Calibri" w:hAnsi="Calibri" w:cs="Calibri"/>
          <w:color w:val="000000" w:themeColor="text1"/>
          <w:sz w:val="24"/>
          <w:szCs w:val="24"/>
        </w:rPr>
        <w:t>These activities ha</w:t>
      </w:r>
      <w:r w:rsidR="005D255A" w:rsidRPr="00BC789B">
        <w:rPr>
          <w:rFonts w:ascii="Calibri" w:hAnsi="Calibri" w:cs="Calibri"/>
          <w:color w:val="000000" w:themeColor="text1"/>
          <w:sz w:val="24"/>
          <w:szCs w:val="24"/>
        </w:rPr>
        <w:t>ve</w:t>
      </w:r>
      <w:r w:rsidR="00090E86" w:rsidRPr="00BC789B">
        <w:rPr>
          <w:rFonts w:ascii="Calibri" w:hAnsi="Calibri" w:cs="Calibri"/>
          <w:color w:val="000000" w:themeColor="text1"/>
          <w:sz w:val="24"/>
          <w:szCs w:val="24"/>
        </w:rPr>
        <w:t xml:space="preserve"> changed conditions at the Site. </w:t>
      </w:r>
      <w:r w:rsidR="00136129" w:rsidRPr="00BC789B">
        <w:rPr>
          <w:rFonts w:ascii="Calibri" w:hAnsi="Calibri" w:cs="Calibri"/>
          <w:color w:val="000000" w:themeColor="text1"/>
          <w:sz w:val="24"/>
          <w:szCs w:val="24"/>
        </w:rPr>
        <w:t xml:space="preserve">Based upon </w:t>
      </w:r>
      <w:r w:rsidR="001D4E4C" w:rsidRPr="00BC789B">
        <w:rPr>
          <w:rFonts w:ascii="Calibri" w:hAnsi="Calibri" w:cs="Calibri"/>
          <w:color w:val="000000" w:themeColor="text1"/>
          <w:sz w:val="24"/>
          <w:szCs w:val="24"/>
        </w:rPr>
        <w:t>this new information</w:t>
      </w:r>
      <w:r w:rsidR="00136129" w:rsidRPr="00BC789B">
        <w:rPr>
          <w:rFonts w:ascii="Calibri" w:hAnsi="Calibri" w:cs="Calibri"/>
          <w:color w:val="000000" w:themeColor="text1"/>
          <w:sz w:val="24"/>
          <w:szCs w:val="24"/>
        </w:rPr>
        <w:t xml:space="preserve">, </w:t>
      </w:r>
      <w:r w:rsidR="00E642DE">
        <w:rPr>
          <w:rFonts w:ascii="Calibri" w:hAnsi="Calibri" w:cs="Calibri"/>
          <w:color w:val="000000" w:themeColor="text1"/>
          <w:sz w:val="24"/>
          <w:szCs w:val="24"/>
        </w:rPr>
        <w:t xml:space="preserve">the </w:t>
      </w:r>
      <w:r w:rsidR="001D4E4C" w:rsidRPr="00BC789B">
        <w:rPr>
          <w:rFonts w:ascii="Calibri" w:hAnsi="Calibri" w:cs="Calibri"/>
          <w:color w:val="000000" w:themeColor="text1"/>
          <w:sz w:val="24"/>
          <w:szCs w:val="24"/>
        </w:rPr>
        <w:t>EPA is providing an updated list of reasonable steps</w:t>
      </w:r>
      <w:r w:rsidR="00136129" w:rsidRPr="00BC789B">
        <w:rPr>
          <w:rFonts w:ascii="Calibri" w:hAnsi="Calibri" w:cs="Calibri"/>
          <w:color w:val="000000" w:themeColor="text1"/>
          <w:sz w:val="24"/>
          <w:szCs w:val="24"/>
        </w:rPr>
        <w:t xml:space="preserve"> related to the hazardous substance contamination found at the Site</w:t>
      </w:r>
      <w:commentRangeEnd w:id="5"/>
      <w:r w:rsidR="00E4723F">
        <w:rPr>
          <w:rStyle w:val="CommentReference"/>
        </w:rPr>
        <w:commentReference w:id="5"/>
      </w:r>
      <w:r w:rsidR="00136129" w:rsidRPr="00BC789B">
        <w:rPr>
          <w:rFonts w:ascii="Calibri" w:hAnsi="Calibri" w:cs="Calibri"/>
          <w:color w:val="000000" w:themeColor="text1"/>
          <w:sz w:val="24"/>
          <w:szCs w:val="24"/>
        </w:rPr>
        <w:t>:</w:t>
      </w:r>
    </w:p>
    <w:p w14:paraId="2E36DA06" w14:textId="77777777" w:rsidR="00136129" w:rsidRPr="00BC789B" w:rsidRDefault="00136129" w:rsidP="00136129">
      <w:pPr>
        <w:spacing w:after="0" w:line="240" w:lineRule="auto"/>
        <w:rPr>
          <w:rFonts w:ascii="Calibri" w:hAnsi="Calibri" w:cs="Calibri"/>
          <w:b/>
          <w:bCs/>
          <w:sz w:val="24"/>
          <w:szCs w:val="24"/>
        </w:rPr>
      </w:pPr>
    </w:p>
    <w:p w14:paraId="0956D70C" w14:textId="25E97D3F" w:rsidR="00136129" w:rsidRPr="00BC789B" w:rsidRDefault="00136129" w:rsidP="00136129">
      <w:pPr>
        <w:spacing w:after="0" w:line="240" w:lineRule="auto"/>
        <w:rPr>
          <w:rFonts w:ascii="Calibri" w:hAnsi="Calibri" w:cs="Calibri"/>
          <w:sz w:val="24"/>
          <w:szCs w:val="24"/>
        </w:rPr>
      </w:pPr>
      <w:commentRangeStart w:id="6"/>
      <w:r w:rsidRPr="00CA5FC8">
        <w:rPr>
          <w:rFonts w:ascii="Calibri" w:hAnsi="Calibri" w:cs="Calibri"/>
          <w:b/>
          <w:sz w:val="24"/>
          <w:szCs w:val="24"/>
        </w:rPr>
        <w:t>[</w:t>
      </w:r>
      <w:r w:rsidRPr="00BC789B">
        <w:rPr>
          <w:rFonts w:ascii="Calibri" w:hAnsi="Calibri" w:cs="Calibri"/>
          <w:b/>
          <w:bCs/>
          <w:sz w:val="24"/>
          <w:szCs w:val="24"/>
        </w:rPr>
        <w:t>Insert the</w:t>
      </w:r>
      <w:r w:rsidR="001D4E4C" w:rsidRPr="00BC789B">
        <w:rPr>
          <w:rFonts w:ascii="Calibri" w:hAnsi="Calibri" w:cs="Calibri"/>
          <w:b/>
          <w:bCs/>
          <w:sz w:val="24"/>
          <w:szCs w:val="24"/>
        </w:rPr>
        <w:t xml:space="preserve"> updated</w:t>
      </w:r>
      <w:r w:rsidRPr="00BC789B">
        <w:rPr>
          <w:rFonts w:ascii="Calibri" w:hAnsi="Calibri" w:cs="Calibri"/>
          <w:b/>
          <w:bCs/>
          <w:sz w:val="24"/>
          <w:szCs w:val="24"/>
        </w:rPr>
        <w:t xml:space="preserve"> list of reasonable steps or paragraphs outlining </w:t>
      </w:r>
      <w:r w:rsidR="0099008C" w:rsidRPr="00BC789B">
        <w:rPr>
          <w:rFonts w:ascii="Calibri" w:hAnsi="Calibri" w:cs="Calibri"/>
          <w:b/>
          <w:bCs/>
          <w:sz w:val="24"/>
          <w:szCs w:val="24"/>
        </w:rPr>
        <w:t xml:space="preserve">updated </w:t>
      </w:r>
      <w:r w:rsidRPr="00BC789B">
        <w:rPr>
          <w:rFonts w:ascii="Calibri" w:hAnsi="Calibri" w:cs="Calibri"/>
          <w:b/>
          <w:bCs/>
          <w:sz w:val="24"/>
          <w:szCs w:val="24"/>
        </w:rPr>
        <w:t>reasonable steps with respect to each environmental concern.</w:t>
      </w:r>
      <w:r w:rsidR="00984D13" w:rsidRPr="00BC789B">
        <w:rPr>
          <w:rFonts w:ascii="Calibri" w:hAnsi="Calibri" w:cs="Calibri"/>
          <w:b/>
          <w:bCs/>
          <w:sz w:val="24"/>
          <w:szCs w:val="24"/>
        </w:rPr>
        <w:t xml:space="preserve"> </w:t>
      </w:r>
      <w:r w:rsidR="00984D13" w:rsidRPr="00CA5FC8">
        <w:rPr>
          <w:rFonts w:ascii="Calibri" w:hAnsi="Calibri" w:cs="Calibri"/>
          <w:b/>
          <w:bCs/>
          <w:sz w:val="24"/>
          <w:szCs w:val="24"/>
        </w:rPr>
        <w:t>[</w:t>
      </w:r>
      <w:r w:rsidR="00984D13" w:rsidRPr="00BC789B">
        <w:rPr>
          <w:rFonts w:ascii="Calibri" w:hAnsi="Calibri" w:cs="Calibri"/>
          <w:b/>
          <w:bCs/>
          <w:sz w:val="24"/>
          <w:szCs w:val="24"/>
        </w:rPr>
        <w:t xml:space="preserve">Note: Regional </w:t>
      </w:r>
      <w:r w:rsidR="00E11D20" w:rsidRPr="00BC789B">
        <w:rPr>
          <w:rFonts w:ascii="Calibri" w:hAnsi="Calibri" w:cs="Calibri"/>
          <w:b/>
          <w:bCs/>
          <w:sz w:val="24"/>
          <w:szCs w:val="24"/>
        </w:rPr>
        <w:t>personnel should consider inserting</w:t>
      </w:r>
      <w:r w:rsidR="00984D13" w:rsidRPr="00BC789B">
        <w:rPr>
          <w:rFonts w:ascii="Calibri" w:hAnsi="Calibri" w:cs="Calibri"/>
          <w:b/>
          <w:bCs/>
          <w:sz w:val="24"/>
          <w:szCs w:val="24"/>
        </w:rPr>
        <w:t xml:space="preserve"> the original list of reasonable steps</w:t>
      </w:r>
      <w:r w:rsidR="00EF3FE8" w:rsidRPr="00BC789B">
        <w:rPr>
          <w:rFonts w:ascii="Calibri" w:hAnsi="Calibri" w:cs="Calibri"/>
          <w:b/>
          <w:bCs/>
          <w:sz w:val="24"/>
          <w:szCs w:val="24"/>
        </w:rPr>
        <w:t xml:space="preserve"> and </w:t>
      </w:r>
      <w:r w:rsidR="00BB081D" w:rsidRPr="00BC789B">
        <w:rPr>
          <w:rFonts w:ascii="Calibri" w:hAnsi="Calibri" w:cs="Calibri"/>
          <w:b/>
          <w:bCs/>
          <w:sz w:val="24"/>
          <w:szCs w:val="24"/>
        </w:rPr>
        <w:t xml:space="preserve">identifying how the interested party is not complying with </w:t>
      </w:r>
      <w:r w:rsidR="0002306E" w:rsidRPr="00BC789B">
        <w:rPr>
          <w:rFonts w:ascii="Calibri" w:hAnsi="Calibri" w:cs="Calibri"/>
          <w:b/>
          <w:bCs/>
          <w:sz w:val="24"/>
          <w:szCs w:val="24"/>
        </w:rPr>
        <w:t>each</w:t>
      </w:r>
      <w:r w:rsidR="00BB081D" w:rsidRPr="00BC789B">
        <w:rPr>
          <w:rFonts w:ascii="Calibri" w:hAnsi="Calibri" w:cs="Calibri"/>
          <w:b/>
          <w:bCs/>
          <w:sz w:val="24"/>
          <w:szCs w:val="24"/>
        </w:rPr>
        <w:t xml:space="preserve"> </w:t>
      </w:r>
      <w:r w:rsidR="0002306E" w:rsidRPr="00BC789B">
        <w:rPr>
          <w:rFonts w:ascii="Calibri" w:hAnsi="Calibri" w:cs="Calibri"/>
          <w:b/>
          <w:bCs/>
          <w:sz w:val="24"/>
          <w:szCs w:val="24"/>
        </w:rPr>
        <w:t>of th</w:t>
      </w:r>
      <w:r w:rsidR="006648E1" w:rsidRPr="00BC789B">
        <w:rPr>
          <w:rFonts w:ascii="Calibri" w:hAnsi="Calibri" w:cs="Calibri"/>
          <w:b/>
          <w:bCs/>
          <w:sz w:val="24"/>
          <w:szCs w:val="24"/>
        </w:rPr>
        <w:t>e applicable</w:t>
      </w:r>
      <w:r w:rsidR="0002306E" w:rsidRPr="00BC789B">
        <w:rPr>
          <w:rFonts w:ascii="Calibri" w:hAnsi="Calibri" w:cs="Calibri"/>
          <w:b/>
          <w:bCs/>
          <w:sz w:val="24"/>
          <w:szCs w:val="24"/>
        </w:rPr>
        <w:t xml:space="preserve"> </w:t>
      </w:r>
      <w:r w:rsidR="00BB081D" w:rsidRPr="00BC789B">
        <w:rPr>
          <w:rFonts w:ascii="Calibri" w:hAnsi="Calibri" w:cs="Calibri"/>
          <w:b/>
          <w:bCs/>
          <w:sz w:val="24"/>
          <w:szCs w:val="24"/>
        </w:rPr>
        <w:t xml:space="preserve">steps, </w:t>
      </w:r>
      <w:r w:rsidR="0002306E" w:rsidRPr="00BC789B">
        <w:rPr>
          <w:rFonts w:ascii="Calibri" w:hAnsi="Calibri" w:cs="Calibri"/>
          <w:b/>
          <w:bCs/>
          <w:sz w:val="24"/>
          <w:szCs w:val="24"/>
        </w:rPr>
        <w:t>as well as</w:t>
      </w:r>
      <w:r w:rsidR="00BB081D" w:rsidRPr="00BC789B">
        <w:rPr>
          <w:rFonts w:ascii="Calibri" w:hAnsi="Calibri" w:cs="Calibri"/>
          <w:b/>
          <w:bCs/>
          <w:sz w:val="24"/>
          <w:szCs w:val="24"/>
        </w:rPr>
        <w:t xml:space="preserve"> identifying additional reasonable steps</w:t>
      </w:r>
      <w:r w:rsidR="006E4815">
        <w:rPr>
          <w:rFonts w:ascii="Calibri" w:hAnsi="Calibri" w:cs="Calibri"/>
          <w:b/>
          <w:bCs/>
          <w:sz w:val="24"/>
          <w:szCs w:val="24"/>
        </w:rPr>
        <w:t xml:space="preserve"> based on changed conditions</w:t>
      </w:r>
      <w:r w:rsidR="001B605C">
        <w:rPr>
          <w:rFonts w:ascii="Calibri" w:hAnsi="Calibri" w:cs="Calibri"/>
          <w:b/>
          <w:bCs/>
          <w:sz w:val="24"/>
          <w:szCs w:val="24"/>
        </w:rPr>
        <w:t xml:space="preserve"> at the Site</w:t>
      </w:r>
      <w:r w:rsidR="00BB081D" w:rsidRPr="00BC789B">
        <w:rPr>
          <w:rFonts w:ascii="Calibri" w:hAnsi="Calibri" w:cs="Calibri"/>
          <w:b/>
          <w:bCs/>
          <w:sz w:val="24"/>
          <w:szCs w:val="24"/>
        </w:rPr>
        <w:t>.</w:t>
      </w:r>
      <w:r w:rsidR="00BB081D" w:rsidRPr="00CA5FC8">
        <w:rPr>
          <w:rFonts w:ascii="Calibri" w:hAnsi="Calibri" w:cs="Calibri"/>
          <w:b/>
          <w:bCs/>
          <w:sz w:val="24"/>
          <w:szCs w:val="24"/>
        </w:rPr>
        <w:t>]</w:t>
      </w:r>
      <w:r w:rsidRPr="00CA5FC8">
        <w:rPr>
          <w:rFonts w:ascii="Calibri" w:hAnsi="Calibri" w:cs="Calibri"/>
          <w:b/>
          <w:bCs/>
          <w:sz w:val="24"/>
          <w:szCs w:val="24"/>
        </w:rPr>
        <w:t>]</w:t>
      </w:r>
      <w:commentRangeEnd w:id="6"/>
      <w:r w:rsidRPr="00CA5FC8">
        <w:rPr>
          <w:rStyle w:val="CommentReference"/>
          <w:rFonts w:ascii="Calibri" w:hAnsi="Calibri" w:cs="Calibri"/>
          <w:b/>
          <w:bCs/>
          <w:sz w:val="24"/>
          <w:szCs w:val="24"/>
        </w:rPr>
        <w:commentReference w:id="6"/>
      </w:r>
    </w:p>
    <w:p w14:paraId="6384AA0B" w14:textId="77777777" w:rsidR="00136129" w:rsidRPr="00BC789B" w:rsidRDefault="00136129" w:rsidP="00136129">
      <w:pPr>
        <w:spacing w:after="0" w:line="240" w:lineRule="auto"/>
        <w:rPr>
          <w:rFonts w:ascii="Calibri" w:hAnsi="Calibri" w:cs="Calibri"/>
          <w:bCs/>
          <w:iCs/>
          <w:sz w:val="24"/>
          <w:szCs w:val="24"/>
        </w:rPr>
      </w:pPr>
    </w:p>
    <w:p w14:paraId="737C5B28" w14:textId="0D6525A1" w:rsidR="00136129" w:rsidRPr="00BC789B" w:rsidRDefault="00136129" w:rsidP="6859DA99">
      <w:pPr>
        <w:pStyle w:val="NoSpacing"/>
        <w:rPr>
          <w:rFonts w:ascii="Calibri" w:hAnsi="Calibri" w:cs="Calibri"/>
        </w:rPr>
      </w:pPr>
      <w:bookmarkStart w:id="7" w:name="_Hlk12341588"/>
      <w:r w:rsidRPr="00BC789B">
        <w:rPr>
          <w:rFonts w:ascii="Calibri" w:hAnsi="Calibri" w:cs="Calibri"/>
        </w:rPr>
        <w:t xml:space="preserve">Any reasonable steps suggested by </w:t>
      </w:r>
      <w:r w:rsidR="00E642DE">
        <w:rPr>
          <w:rFonts w:ascii="Calibri" w:hAnsi="Calibri" w:cs="Calibri"/>
        </w:rPr>
        <w:t xml:space="preserve">the </w:t>
      </w:r>
      <w:r w:rsidRPr="00BC789B">
        <w:rPr>
          <w:rFonts w:ascii="Calibri" w:hAnsi="Calibri" w:cs="Calibri"/>
        </w:rPr>
        <w:t xml:space="preserve">EPA are based on the nature and extent of contamination currently known to the Agency and are provided as a guide to help you as you seek to reuse the </w:t>
      </w:r>
      <w:r w:rsidRPr="00BC789B">
        <w:rPr>
          <w:rFonts w:ascii="Calibri" w:hAnsi="Calibri" w:cs="Calibri"/>
        </w:rPr>
        <w:lastRenderedPageBreak/>
        <w:t xml:space="preserve">Property. Because a determination about which steps are reasonable would be made by a court rather than </w:t>
      </w:r>
      <w:r w:rsidR="00E642DE">
        <w:rPr>
          <w:rFonts w:ascii="Calibri" w:hAnsi="Calibri" w:cs="Calibri"/>
        </w:rPr>
        <w:t xml:space="preserve">the </w:t>
      </w:r>
      <w:r w:rsidRPr="00BC789B">
        <w:rPr>
          <w:rFonts w:ascii="Calibri" w:hAnsi="Calibri" w:cs="Calibri"/>
        </w:rPr>
        <w:t>EPA, and because additional reasonable steps may later be necessary based on site conditions, this list of reasonable steps is not exhaustive. You should continue to identify reasonable steps based on your observation and judgment and take appropriate action to implement any reasonable steps</w:t>
      </w:r>
      <w:r w:rsidR="5C4A8B45" w:rsidRPr="00BC789B">
        <w:rPr>
          <w:rFonts w:ascii="Calibri" w:hAnsi="Calibri" w:cs="Calibri"/>
        </w:rPr>
        <w:t xml:space="preserve"> regardless of</w:t>
      </w:r>
      <w:r w:rsidRPr="00BC789B">
        <w:rPr>
          <w:rFonts w:ascii="Calibri" w:hAnsi="Calibri" w:cs="Calibri"/>
        </w:rPr>
        <w:t xml:space="preserve"> whether EPA regional staff has identified any such steps.</w:t>
      </w:r>
      <w:r w:rsidRPr="00BC789B">
        <w:rPr>
          <w:rStyle w:val="FootnoteReference"/>
          <w:rFonts w:ascii="Calibri" w:hAnsi="Calibri" w:cs="Calibri"/>
        </w:rPr>
        <w:footnoteReference w:id="2"/>
      </w:r>
      <w:r w:rsidRPr="00BC789B">
        <w:rPr>
          <w:rFonts w:ascii="Calibri" w:hAnsi="Calibri" w:cs="Calibri"/>
        </w:rPr>
        <w:t xml:space="preserve"> </w:t>
      </w:r>
      <w:bookmarkEnd w:id="7"/>
      <w:r w:rsidR="001D4E4C" w:rsidRPr="00BC789B">
        <w:rPr>
          <w:rFonts w:ascii="Calibri" w:hAnsi="Calibri" w:cs="Calibri"/>
        </w:rPr>
        <w:t xml:space="preserve">A </w:t>
      </w:r>
      <w:r w:rsidR="00B64698" w:rsidRPr="00BC789B">
        <w:rPr>
          <w:rFonts w:ascii="Calibri" w:hAnsi="Calibri" w:cs="Calibri"/>
        </w:rPr>
        <w:t xml:space="preserve">continued </w:t>
      </w:r>
      <w:r w:rsidR="001D4E4C" w:rsidRPr="00BC789B">
        <w:rPr>
          <w:rFonts w:ascii="Calibri" w:hAnsi="Calibri" w:cs="Calibri"/>
        </w:rPr>
        <w:t>disregard for compliance with</w:t>
      </w:r>
      <w:r w:rsidR="003D16D1" w:rsidRPr="00BC789B">
        <w:rPr>
          <w:rFonts w:ascii="Calibri" w:hAnsi="Calibri" w:cs="Calibri"/>
        </w:rPr>
        <w:t xml:space="preserve"> the reasonable steps identified above and a failure to take other reasonable steps as necessary may </w:t>
      </w:r>
      <w:r w:rsidR="00090E86" w:rsidRPr="00BC789B">
        <w:rPr>
          <w:rFonts w:ascii="Calibri" w:hAnsi="Calibri" w:cs="Calibri"/>
        </w:rPr>
        <w:t>cause [</w:t>
      </w:r>
      <w:r w:rsidR="00090E86" w:rsidRPr="00BC789B">
        <w:rPr>
          <w:rFonts w:ascii="Calibri" w:hAnsi="Calibri" w:cs="Calibri"/>
          <w:b/>
          <w:bCs/>
        </w:rPr>
        <w:t>insert name of interested party</w:t>
      </w:r>
      <w:r w:rsidR="00090E86" w:rsidRPr="00BC789B">
        <w:rPr>
          <w:rFonts w:ascii="Calibri" w:hAnsi="Calibri" w:cs="Calibri"/>
        </w:rPr>
        <w:t>] to lose its BFPP status</w:t>
      </w:r>
      <w:r w:rsidR="00C30D2C" w:rsidRPr="00BC789B">
        <w:rPr>
          <w:rFonts w:ascii="Calibri" w:hAnsi="Calibri" w:cs="Calibri"/>
        </w:rPr>
        <w:t xml:space="preserve"> and</w:t>
      </w:r>
      <w:r w:rsidR="00090E86" w:rsidRPr="00BC789B">
        <w:rPr>
          <w:rFonts w:ascii="Calibri" w:hAnsi="Calibri" w:cs="Calibri"/>
        </w:rPr>
        <w:t xml:space="preserve"> </w:t>
      </w:r>
      <w:r w:rsidR="003D16D1" w:rsidRPr="00BC789B">
        <w:rPr>
          <w:rFonts w:ascii="Calibri" w:hAnsi="Calibri" w:cs="Calibri"/>
        </w:rPr>
        <w:t>expose [</w:t>
      </w:r>
      <w:r w:rsidR="00894B11" w:rsidRPr="00BC789B">
        <w:rPr>
          <w:rFonts w:ascii="Calibri" w:hAnsi="Calibri" w:cs="Calibri"/>
          <w:b/>
          <w:bCs/>
        </w:rPr>
        <w:t>insert name of interested party</w:t>
      </w:r>
      <w:r w:rsidR="003D16D1" w:rsidRPr="00BC789B">
        <w:rPr>
          <w:rFonts w:ascii="Calibri" w:hAnsi="Calibri" w:cs="Calibri"/>
        </w:rPr>
        <w:t xml:space="preserve">] to joint and several CERCLA liability </w:t>
      </w:r>
      <w:r w:rsidR="00C30D2C" w:rsidRPr="00BC789B">
        <w:rPr>
          <w:rFonts w:ascii="Calibri" w:hAnsi="Calibri" w:cs="Calibri"/>
        </w:rPr>
        <w:t>and potential EPA enforcement action</w:t>
      </w:r>
      <w:r w:rsidR="00EF3FE8" w:rsidRPr="00BC789B">
        <w:rPr>
          <w:rFonts w:ascii="Calibri" w:hAnsi="Calibri" w:cs="Calibri"/>
        </w:rPr>
        <w:t xml:space="preserve"> at the Site</w:t>
      </w:r>
      <w:r w:rsidR="003D16D1" w:rsidRPr="00BC789B">
        <w:rPr>
          <w:rFonts w:ascii="Calibri" w:hAnsi="Calibri" w:cs="Calibri"/>
        </w:rPr>
        <w:t>.</w:t>
      </w:r>
    </w:p>
    <w:p w14:paraId="54C00EF8" w14:textId="77777777" w:rsidR="00136129" w:rsidRPr="00BC789B" w:rsidRDefault="00136129" w:rsidP="00136129">
      <w:pPr>
        <w:pStyle w:val="NoSpacing"/>
        <w:rPr>
          <w:rFonts w:ascii="Calibri" w:hAnsi="Calibri" w:cs="Calibri"/>
          <w:szCs w:val="24"/>
        </w:rPr>
      </w:pPr>
    </w:p>
    <w:p w14:paraId="670B1EBA" w14:textId="77777777" w:rsidR="00136129" w:rsidRPr="00BC789B" w:rsidRDefault="00136129" w:rsidP="00136129">
      <w:pPr>
        <w:spacing w:after="0" w:line="240" w:lineRule="auto"/>
        <w:rPr>
          <w:rFonts w:ascii="Calibri" w:hAnsi="Calibri" w:cs="Calibri"/>
          <w:sz w:val="24"/>
          <w:szCs w:val="24"/>
        </w:rPr>
      </w:pPr>
      <w:r w:rsidRPr="00BC789B">
        <w:rPr>
          <w:rFonts w:ascii="Calibri" w:hAnsi="Calibri" w:cs="Calibri"/>
          <w:b/>
          <w:sz w:val="24"/>
          <w:szCs w:val="24"/>
        </w:rPr>
        <w:t>Conclusion</w:t>
      </w:r>
    </w:p>
    <w:p w14:paraId="30A6AF38" w14:textId="77777777" w:rsidR="00136129" w:rsidRPr="00BC789B" w:rsidRDefault="00136129" w:rsidP="00136129">
      <w:pPr>
        <w:autoSpaceDE w:val="0"/>
        <w:autoSpaceDN w:val="0"/>
        <w:adjustRightInd w:val="0"/>
        <w:spacing w:after="0" w:line="240" w:lineRule="auto"/>
        <w:rPr>
          <w:rFonts w:ascii="Calibri" w:hAnsi="Calibri" w:cs="Calibri"/>
          <w:color w:val="000000"/>
          <w:sz w:val="24"/>
          <w:szCs w:val="24"/>
        </w:rPr>
      </w:pPr>
    </w:p>
    <w:p w14:paraId="059CD588" w14:textId="62EE63AD" w:rsidR="00136129" w:rsidRPr="00BC789B" w:rsidRDefault="00136129" w:rsidP="00136129">
      <w:pPr>
        <w:pStyle w:val="NoSpacing"/>
        <w:tabs>
          <w:tab w:val="left" w:pos="3060"/>
        </w:tabs>
        <w:rPr>
          <w:rFonts w:ascii="Calibri" w:hAnsi="Calibri" w:cs="Calibri"/>
          <w:szCs w:val="24"/>
        </w:rPr>
      </w:pPr>
      <w:r w:rsidRPr="00BC789B">
        <w:rPr>
          <w:rFonts w:ascii="Calibri" w:eastAsia="Times New Roman" w:hAnsi="Calibri" w:cs="Calibri"/>
          <w:szCs w:val="24"/>
        </w:rPr>
        <w:t xml:space="preserve">You may find it helpful to consult with your own environmental professional, legal counsel, and your state, tribal, or local environmental protection agency </w:t>
      </w:r>
      <w:r w:rsidR="001A06E9" w:rsidRPr="00BC789B">
        <w:rPr>
          <w:rFonts w:ascii="Calibri" w:eastAsia="Times New Roman" w:hAnsi="Calibri" w:cs="Calibri"/>
          <w:szCs w:val="24"/>
        </w:rPr>
        <w:t>as you proceed with</w:t>
      </w:r>
      <w:r w:rsidRPr="00BC789B">
        <w:rPr>
          <w:rFonts w:ascii="Calibri" w:eastAsia="Times New Roman" w:hAnsi="Calibri" w:cs="Calibri"/>
          <w:szCs w:val="24"/>
        </w:rPr>
        <w:t xml:space="preserve"> reuse</w:t>
      </w:r>
      <w:r w:rsidR="001A06E9" w:rsidRPr="00BC789B">
        <w:rPr>
          <w:rFonts w:ascii="Calibri" w:eastAsia="Times New Roman" w:hAnsi="Calibri" w:cs="Calibri"/>
          <w:szCs w:val="24"/>
        </w:rPr>
        <w:t xml:space="preserve"> of</w:t>
      </w:r>
      <w:r w:rsidRPr="00BC789B">
        <w:rPr>
          <w:rFonts w:ascii="Calibri" w:eastAsia="Times New Roman" w:hAnsi="Calibri" w:cs="Calibri"/>
          <w:szCs w:val="24"/>
        </w:rPr>
        <w:t xml:space="preserve"> the Property. These consultations may help you ensure compliance with any applicable federal, state, local, and/or tribal laws or requirements</w:t>
      </w:r>
      <w:r w:rsidR="00E85041" w:rsidRPr="00BC789B">
        <w:rPr>
          <w:rFonts w:ascii="Calibri" w:eastAsia="Times New Roman" w:hAnsi="Calibri" w:cs="Calibri"/>
          <w:szCs w:val="24"/>
        </w:rPr>
        <w:t>, including CERCLA</w:t>
      </w:r>
      <w:r w:rsidRPr="00BC789B">
        <w:rPr>
          <w:rFonts w:ascii="Calibri" w:eastAsia="Times New Roman" w:hAnsi="Calibri" w:cs="Calibri"/>
          <w:szCs w:val="24"/>
        </w:rPr>
        <w:t>. If you have any additional questions or wish to discuss this information further, please contact [</w:t>
      </w:r>
      <w:r w:rsidRPr="00BC789B">
        <w:rPr>
          <w:rFonts w:ascii="Calibri" w:eastAsia="Times New Roman" w:hAnsi="Calibri" w:cs="Calibri"/>
          <w:b/>
          <w:bCs/>
          <w:szCs w:val="24"/>
        </w:rPr>
        <w:t>insert EPA contact information</w:t>
      </w:r>
      <w:r w:rsidRPr="00BC789B">
        <w:rPr>
          <w:rFonts w:ascii="Calibri" w:eastAsia="Times New Roman" w:hAnsi="Calibri" w:cs="Calibri"/>
          <w:szCs w:val="24"/>
        </w:rPr>
        <w:t>].</w:t>
      </w:r>
    </w:p>
    <w:p w14:paraId="6CB8823E" w14:textId="77777777" w:rsidR="00136129" w:rsidRPr="00BC789B" w:rsidRDefault="00136129" w:rsidP="00136129">
      <w:pPr>
        <w:pStyle w:val="NoSpacing"/>
        <w:rPr>
          <w:rFonts w:ascii="Calibri" w:hAnsi="Calibri" w:cs="Calibri"/>
          <w:szCs w:val="24"/>
        </w:rPr>
      </w:pPr>
    </w:p>
    <w:p w14:paraId="7D697B6E" w14:textId="77777777" w:rsidR="00136129" w:rsidRPr="00BC789B" w:rsidRDefault="00136129" w:rsidP="00136129">
      <w:pPr>
        <w:pStyle w:val="NoSpacing"/>
        <w:rPr>
          <w:rFonts w:ascii="Calibri" w:hAnsi="Calibri" w:cs="Calibri"/>
          <w:szCs w:val="24"/>
        </w:rPr>
      </w:pPr>
    </w:p>
    <w:p w14:paraId="52B1355A" w14:textId="77777777" w:rsidR="00136129" w:rsidRPr="00BC789B" w:rsidRDefault="00136129" w:rsidP="00136129">
      <w:pPr>
        <w:pStyle w:val="NoSpacing"/>
        <w:rPr>
          <w:rFonts w:ascii="Calibri" w:hAnsi="Calibri" w:cs="Calibri"/>
          <w:szCs w:val="24"/>
        </w:rPr>
      </w:pPr>
      <w:r w:rsidRPr="00BC789B">
        <w:rPr>
          <w:rFonts w:ascii="Calibri" w:hAnsi="Calibri" w:cs="Calibri"/>
          <w:szCs w:val="24"/>
        </w:rPr>
        <w:t>Sincerely,</w:t>
      </w:r>
    </w:p>
    <w:p w14:paraId="7358AA6A" w14:textId="77777777" w:rsidR="00136129" w:rsidRPr="00BC789B" w:rsidRDefault="00136129" w:rsidP="00136129">
      <w:pPr>
        <w:pStyle w:val="NoSpacing"/>
        <w:rPr>
          <w:rFonts w:ascii="Calibri" w:hAnsi="Calibri" w:cs="Calibri"/>
          <w:szCs w:val="24"/>
        </w:rPr>
      </w:pPr>
    </w:p>
    <w:p w14:paraId="2B8E93DA" w14:textId="77777777" w:rsidR="00136129" w:rsidRPr="00BC789B" w:rsidRDefault="00136129" w:rsidP="00136129">
      <w:pPr>
        <w:pStyle w:val="NoSpacing"/>
        <w:rPr>
          <w:rFonts w:ascii="Calibri" w:hAnsi="Calibri" w:cs="Calibri"/>
          <w:b/>
          <w:szCs w:val="24"/>
        </w:rPr>
      </w:pPr>
      <w:r w:rsidRPr="00BC789B">
        <w:rPr>
          <w:rFonts w:ascii="Calibri" w:hAnsi="Calibri" w:cs="Calibri"/>
          <w:szCs w:val="24"/>
        </w:rPr>
        <w:t>[</w:t>
      </w:r>
      <w:r w:rsidRPr="00BC789B">
        <w:rPr>
          <w:rFonts w:ascii="Calibri" w:hAnsi="Calibri" w:cs="Calibri"/>
          <w:b/>
          <w:szCs w:val="24"/>
        </w:rPr>
        <w:t>Insert regional contact name</w:t>
      </w:r>
      <w:r w:rsidRPr="00BC789B">
        <w:rPr>
          <w:rFonts w:ascii="Calibri" w:hAnsi="Calibri" w:cs="Calibri"/>
          <w:szCs w:val="24"/>
        </w:rPr>
        <w:t>]</w:t>
      </w:r>
    </w:p>
    <w:p w14:paraId="17CAE90A" w14:textId="77777777" w:rsidR="00136129" w:rsidRPr="00BC789B" w:rsidRDefault="00136129" w:rsidP="00136129">
      <w:pPr>
        <w:pStyle w:val="NoSpacing"/>
        <w:rPr>
          <w:rFonts w:ascii="Calibri" w:hAnsi="Calibri" w:cs="Calibri"/>
          <w:szCs w:val="24"/>
        </w:rPr>
      </w:pPr>
      <w:r w:rsidRPr="00BC789B">
        <w:rPr>
          <w:rFonts w:ascii="Calibri" w:hAnsi="Calibri" w:cs="Calibri"/>
          <w:szCs w:val="24"/>
        </w:rPr>
        <w:t>[</w:t>
      </w:r>
      <w:r w:rsidRPr="00BC789B">
        <w:rPr>
          <w:rFonts w:ascii="Calibri" w:hAnsi="Calibri" w:cs="Calibri"/>
          <w:b/>
          <w:szCs w:val="24"/>
        </w:rPr>
        <w:t>Insert regional contact title</w:t>
      </w:r>
      <w:r w:rsidRPr="00BC789B">
        <w:rPr>
          <w:rFonts w:ascii="Calibri" w:hAnsi="Calibri" w:cs="Calibri"/>
          <w:szCs w:val="24"/>
        </w:rPr>
        <w:t>]</w:t>
      </w:r>
    </w:p>
    <w:p w14:paraId="5E5AEC1D" w14:textId="77777777" w:rsidR="00136129" w:rsidRPr="00BC789B" w:rsidRDefault="00136129" w:rsidP="00136129">
      <w:pPr>
        <w:pStyle w:val="NoSpacing"/>
        <w:rPr>
          <w:rFonts w:ascii="Calibri" w:hAnsi="Calibri" w:cs="Calibri"/>
          <w:b/>
          <w:szCs w:val="24"/>
        </w:rPr>
      </w:pPr>
    </w:p>
    <w:p w14:paraId="6120F950" w14:textId="77777777" w:rsidR="00136129" w:rsidRPr="00BC789B" w:rsidRDefault="00136129" w:rsidP="00136129">
      <w:pPr>
        <w:pStyle w:val="NoSpacing"/>
        <w:rPr>
          <w:rFonts w:ascii="Calibri" w:hAnsi="Calibri" w:cs="Calibri"/>
          <w:b/>
          <w:szCs w:val="24"/>
        </w:rPr>
      </w:pPr>
      <w:r w:rsidRPr="00BC789B">
        <w:rPr>
          <w:rFonts w:ascii="Calibri" w:hAnsi="Calibri" w:cs="Calibri"/>
          <w:szCs w:val="24"/>
        </w:rPr>
        <w:t>[</w:t>
      </w:r>
      <w:r w:rsidRPr="00BC789B">
        <w:rPr>
          <w:rFonts w:ascii="Calibri" w:hAnsi="Calibri" w:cs="Calibri"/>
          <w:b/>
          <w:bCs/>
          <w:szCs w:val="24"/>
        </w:rPr>
        <w:t>Optional:</w:t>
      </w:r>
      <w:r w:rsidRPr="00BC789B">
        <w:rPr>
          <w:rFonts w:ascii="Calibri" w:hAnsi="Calibri" w:cs="Calibri"/>
          <w:szCs w:val="24"/>
        </w:rPr>
        <w:t xml:space="preserve"> </w:t>
      </w:r>
      <w:r w:rsidRPr="00BC789B">
        <w:rPr>
          <w:rFonts w:ascii="Calibri" w:hAnsi="Calibri" w:cs="Calibri"/>
          <w:b/>
          <w:szCs w:val="24"/>
        </w:rPr>
        <w:t>Enclosure(s) (#)</w:t>
      </w:r>
      <w:r w:rsidRPr="00BC789B">
        <w:rPr>
          <w:rFonts w:ascii="Calibri" w:hAnsi="Calibri" w:cs="Calibri"/>
          <w:szCs w:val="24"/>
        </w:rPr>
        <w:t>]</w:t>
      </w:r>
    </w:p>
    <w:p w14:paraId="490957AA" w14:textId="77777777" w:rsidR="00136129" w:rsidRPr="00BC789B" w:rsidRDefault="00136129" w:rsidP="00136129">
      <w:pPr>
        <w:pStyle w:val="NoSpacing"/>
        <w:rPr>
          <w:rFonts w:ascii="Calibri" w:hAnsi="Calibri" w:cs="Calibri"/>
          <w:szCs w:val="24"/>
        </w:rPr>
      </w:pPr>
    </w:p>
    <w:p w14:paraId="0674FA4A" w14:textId="77777777" w:rsidR="00136129" w:rsidRPr="00BC789B" w:rsidRDefault="00136129" w:rsidP="00136129">
      <w:pPr>
        <w:pStyle w:val="NoSpacing"/>
        <w:rPr>
          <w:rFonts w:ascii="Calibri" w:hAnsi="Calibri" w:cs="Calibri"/>
          <w:szCs w:val="24"/>
        </w:rPr>
      </w:pPr>
    </w:p>
    <w:p w14:paraId="50B2A114" w14:textId="77777777" w:rsidR="00136129" w:rsidRPr="00BC789B" w:rsidRDefault="00136129" w:rsidP="00136129">
      <w:pPr>
        <w:pStyle w:val="Default"/>
        <w:tabs>
          <w:tab w:val="left" w:pos="450"/>
        </w:tabs>
        <w:rPr>
          <w:rFonts w:ascii="Calibri" w:hAnsi="Calibri" w:cs="Calibri"/>
        </w:rPr>
      </w:pPr>
      <w:r w:rsidRPr="00BC789B">
        <w:rPr>
          <w:rFonts w:ascii="Calibri" w:hAnsi="Calibri" w:cs="Calibri"/>
        </w:rPr>
        <w:t xml:space="preserve">cc: </w:t>
      </w:r>
      <w:r w:rsidRPr="00BC789B">
        <w:rPr>
          <w:rFonts w:ascii="Calibri" w:hAnsi="Calibri" w:cs="Calibri"/>
        </w:rPr>
        <w:tab/>
        <w:t>[</w:t>
      </w:r>
      <w:r w:rsidRPr="00BC789B">
        <w:rPr>
          <w:rFonts w:ascii="Calibri" w:hAnsi="Calibri" w:cs="Calibri"/>
          <w:b/>
        </w:rPr>
        <w:t>Insert EPA OSRE comfort/status letter contact</w:t>
      </w:r>
      <w:r w:rsidRPr="00BC789B">
        <w:rPr>
          <w:rFonts w:ascii="Calibri" w:hAnsi="Calibri" w:cs="Calibri"/>
        </w:rPr>
        <w:t>]</w:t>
      </w:r>
    </w:p>
    <w:p w14:paraId="6FDA5EF2" w14:textId="77777777" w:rsidR="00136129" w:rsidRPr="00BC789B" w:rsidRDefault="00136129" w:rsidP="00136129">
      <w:pPr>
        <w:pStyle w:val="Default"/>
        <w:tabs>
          <w:tab w:val="left" w:pos="450"/>
        </w:tabs>
        <w:ind w:left="450"/>
        <w:rPr>
          <w:rFonts w:ascii="Calibri" w:hAnsi="Calibri" w:cs="Calibri"/>
          <w:b/>
          <w:bCs/>
        </w:rPr>
      </w:pPr>
      <w:r w:rsidRPr="00BC789B">
        <w:rPr>
          <w:rFonts w:ascii="Calibri" w:hAnsi="Calibri" w:cs="Calibri"/>
        </w:rPr>
        <w:t>[</w:t>
      </w:r>
      <w:r w:rsidRPr="00BC789B">
        <w:rPr>
          <w:rFonts w:ascii="Calibri" w:hAnsi="Calibri" w:cs="Calibri"/>
          <w:b/>
          <w:bCs/>
        </w:rPr>
        <w:t>Insert EPA FFEO comfort/status letter contact, if applicable</w:t>
      </w:r>
      <w:r w:rsidRPr="00BC789B">
        <w:rPr>
          <w:rFonts w:ascii="Calibri" w:hAnsi="Calibri" w:cs="Calibri"/>
        </w:rPr>
        <w:t>]</w:t>
      </w:r>
    </w:p>
    <w:p w14:paraId="27794C39" w14:textId="77777777" w:rsidR="00136129" w:rsidRPr="00BC789B" w:rsidRDefault="00136129" w:rsidP="00136129">
      <w:pPr>
        <w:pStyle w:val="NoSpacing"/>
        <w:tabs>
          <w:tab w:val="left" w:pos="450"/>
        </w:tabs>
        <w:rPr>
          <w:rFonts w:ascii="Calibri" w:hAnsi="Calibri" w:cs="Calibri"/>
          <w:b/>
          <w:szCs w:val="24"/>
        </w:rPr>
      </w:pPr>
      <w:r w:rsidRPr="00BC789B">
        <w:rPr>
          <w:rFonts w:ascii="Calibri" w:hAnsi="Calibri" w:cs="Calibri"/>
          <w:b/>
          <w:szCs w:val="24"/>
        </w:rPr>
        <w:tab/>
      </w:r>
      <w:r w:rsidRPr="00BC789B">
        <w:rPr>
          <w:rFonts w:ascii="Calibri" w:hAnsi="Calibri" w:cs="Calibri"/>
          <w:szCs w:val="24"/>
        </w:rPr>
        <w:t>[</w:t>
      </w:r>
      <w:r w:rsidRPr="00BC789B">
        <w:rPr>
          <w:rFonts w:ascii="Calibri" w:hAnsi="Calibri" w:cs="Calibri"/>
          <w:b/>
          <w:szCs w:val="24"/>
        </w:rPr>
        <w:t>Insert EPA OLEM contact, if applicable</w:t>
      </w:r>
      <w:r w:rsidRPr="00BC789B">
        <w:rPr>
          <w:rFonts w:ascii="Calibri" w:hAnsi="Calibri" w:cs="Calibri"/>
          <w:szCs w:val="24"/>
        </w:rPr>
        <w:t>]</w:t>
      </w:r>
    </w:p>
    <w:p w14:paraId="736DE62B" w14:textId="77777777" w:rsidR="00136129" w:rsidRPr="00BC789B" w:rsidRDefault="00136129" w:rsidP="00136129">
      <w:pPr>
        <w:tabs>
          <w:tab w:val="left" w:pos="450"/>
        </w:tabs>
        <w:spacing w:after="0" w:line="240" w:lineRule="auto"/>
        <w:rPr>
          <w:rFonts w:ascii="Calibri" w:hAnsi="Calibri" w:cs="Calibri"/>
          <w:sz w:val="24"/>
          <w:szCs w:val="24"/>
        </w:rPr>
      </w:pPr>
      <w:r w:rsidRPr="00BC789B">
        <w:rPr>
          <w:rFonts w:ascii="Calibri" w:hAnsi="Calibri" w:cs="Calibri"/>
          <w:b/>
          <w:sz w:val="24"/>
          <w:szCs w:val="24"/>
        </w:rPr>
        <w:tab/>
      </w:r>
      <w:r w:rsidRPr="00BC789B">
        <w:rPr>
          <w:rFonts w:ascii="Calibri" w:hAnsi="Calibri" w:cs="Calibri"/>
          <w:sz w:val="24"/>
          <w:szCs w:val="24"/>
        </w:rPr>
        <w:t>[</w:t>
      </w:r>
      <w:r w:rsidRPr="00BC789B">
        <w:rPr>
          <w:rFonts w:ascii="Calibri" w:hAnsi="Calibri" w:cs="Calibri"/>
          <w:b/>
          <w:sz w:val="24"/>
          <w:szCs w:val="24"/>
        </w:rPr>
        <w:t>Insert state contact(s), if applicable</w:t>
      </w:r>
      <w:r w:rsidRPr="00BC789B">
        <w:rPr>
          <w:rFonts w:ascii="Calibri" w:hAnsi="Calibri" w:cs="Calibri"/>
          <w:sz w:val="24"/>
          <w:szCs w:val="24"/>
        </w:rPr>
        <w:t>]</w:t>
      </w:r>
    </w:p>
    <w:p w14:paraId="5527CF72" w14:textId="77777777" w:rsidR="007F3E23" w:rsidRPr="00BC789B" w:rsidRDefault="007F3E23">
      <w:pPr>
        <w:rPr>
          <w:rFonts w:ascii="Calibri" w:hAnsi="Calibri" w:cs="Calibri"/>
        </w:rPr>
      </w:pPr>
    </w:p>
    <w:sectPr w:rsidR="007F3E23" w:rsidRPr="00BC789B" w:rsidSect="009D32A5">
      <w:headerReference w:type="default" r:id="rId10"/>
      <w:footerReference w:type="default" r:id="rId11"/>
      <w:headerReference w:type="first" r:id="rId12"/>
      <w:pgSz w:w="12240" w:h="15840"/>
      <w:pgMar w:top="1080" w:right="1080" w:bottom="1080" w:left="108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313CBD6F" w14:textId="77777777" w:rsidR="00136129" w:rsidRDefault="00136129" w:rsidP="00136129">
      <w:pPr>
        <w:pStyle w:val="CommentText"/>
      </w:pPr>
      <w:r>
        <w:rPr>
          <w:rStyle w:val="CommentReference"/>
        </w:rPr>
        <w:annotationRef/>
      </w:r>
      <w:r>
        <w:rPr>
          <w:rStyle w:val="CommentReference"/>
        </w:rPr>
        <w:annotationRef/>
      </w:r>
      <w:r>
        <w:t>Do not delete these bullet comments until all persons who are participating in development of the letter have seen the draft at least once.</w:t>
      </w:r>
    </w:p>
  </w:comment>
  <w:comment w:id="2" w:author="Author" w:initials="A">
    <w:p w14:paraId="76B0812E" w14:textId="77777777" w:rsidR="00E642DE" w:rsidRDefault="00862065" w:rsidP="00E642DE">
      <w:pPr>
        <w:pStyle w:val="CommentText"/>
      </w:pPr>
      <w:r>
        <w:rPr>
          <w:rStyle w:val="CommentReference"/>
        </w:rPr>
        <w:annotationRef/>
      </w:r>
      <w:r w:rsidR="00E642DE">
        <w:t>This paragraph is meant to serve as a template, which should be adapted to address site-specific conditions.</w:t>
      </w:r>
    </w:p>
  </w:comment>
  <w:comment w:id="4" w:author="Author" w:initials="A">
    <w:p w14:paraId="2E2DC356" w14:textId="447B70C7" w:rsidR="00EB283E" w:rsidRDefault="00EB283E" w:rsidP="00EB283E">
      <w:pPr>
        <w:pStyle w:val="CommentText"/>
      </w:pPr>
      <w:r>
        <w:rPr>
          <w:rStyle w:val="CommentReference"/>
        </w:rPr>
        <w:annotationRef/>
      </w:r>
      <w:r>
        <w:rPr>
          <w:rStyle w:val="CommentReference"/>
        </w:rPr>
        <w:t>Footnote provides text choices depending on whether “lessee” language is included in the letter.</w:t>
      </w:r>
    </w:p>
  </w:comment>
  <w:comment w:id="5" w:author="Author" w:initials="A">
    <w:p w14:paraId="506BC0A0" w14:textId="77777777" w:rsidR="00E4723F" w:rsidRDefault="00E4723F" w:rsidP="00E4723F">
      <w:pPr>
        <w:pStyle w:val="CommentText"/>
      </w:pPr>
      <w:r>
        <w:rPr>
          <w:rStyle w:val="CommentReference"/>
        </w:rPr>
        <w:annotationRef/>
      </w:r>
      <w:r>
        <w:t>This letter should not be used if EPA regional staff have information to suggest that the additional activities have caused a release of hazardous substances, pollutants, or contaminants, as a release would cause the interested party to lose its BFPP status.</w:t>
      </w:r>
    </w:p>
  </w:comment>
  <w:comment w:id="6" w:author="Author" w:initials="A">
    <w:p w14:paraId="0DA8887D" w14:textId="2091B424" w:rsidR="00136129" w:rsidRDefault="00136129" w:rsidP="00136129">
      <w:pPr>
        <w:pStyle w:val="CommentText"/>
      </w:pPr>
      <w:r>
        <w:rPr>
          <w:rStyle w:val="CommentReference"/>
        </w:rPr>
        <w:annotationRef/>
      </w:r>
      <w:r>
        <w:t>See Attachment B (Reasonable Steps Categories and Examples) to the Common Elements Guidance, which provides general guidance on the question of what actions may constitute reasonable steps. The Region also should include language indicating that the EPA, the State, and PRPs will require continuing access to the property for performing the cleanup, groundwater monitoring, five-year reviews, and monitoring compliance with institutional controls. Examples of reasonable steps include: maintaining the integrity of the fence surrounding the property; prohibiting public or private wells to be installed on the property for irrigation or consumption purposes; refraining from digging, disturbing soil, or constructing non-mobile structures or parking lots; calling the EPA’s regional Emergency Response Center hotline to report the discovery or release of any hazardous substances; contacting the PRP performing the work at the Site to discuss the proposed reuse; implementing and recording institutional controls in the deed pursuant to CERCLA § 101(40)(B)(vi); and not performing any activities or constructing any structures that will or may interfere with the EPA’s investigation or cleanup or exacerbate contaminated conditions at the Site.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13CBD6F" w15:done="0"/>
  <w15:commentEx w15:paraId="76B0812E" w15:done="0"/>
  <w15:commentEx w15:paraId="2E2DC356" w15:done="0"/>
  <w15:commentEx w15:paraId="506BC0A0" w15:done="0"/>
  <w15:commentEx w15:paraId="0DA8887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13CBD6F" w16cid:durableId="242A7F2D"/>
  <w16cid:commentId w16cid:paraId="76B0812E" w16cid:durableId="5650F8D6"/>
  <w16cid:commentId w16cid:paraId="2E2DC356" w16cid:durableId="242D0D22"/>
  <w16cid:commentId w16cid:paraId="506BC0A0" w16cid:durableId="2B2664DB"/>
  <w16cid:commentId w16cid:paraId="0DA8887D" w16cid:durableId="242AB94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218A6" w14:textId="77777777" w:rsidR="00A56987" w:rsidRDefault="00A56987" w:rsidP="00136129">
      <w:pPr>
        <w:spacing w:after="0" w:line="240" w:lineRule="auto"/>
      </w:pPr>
      <w:r>
        <w:separator/>
      </w:r>
    </w:p>
  </w:endnote>
  <w:endnote w:type="continuationSeparator" w:id="0">
    <w:p w14:paraId="0C913641" w14:textId="77777777" w:rsidR="00A56987" w:rsidRDefault="00A56987" w:rsidP="001361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6140092"/>
      <w:docPartObj>
        <w:docPartGallery w:val="Page Numbers (Bottom of Page)"/>
        <w:docPartUnique/>
      </w:docPartObj>
    </w:sdtPr>
    <w:sdtEndPr>
      <w:rPr>
        <w:noProof/>
      </w:rPr>
    </w:sdtEndPr>
    <w:sdtContent>
      <w:p w14:paraId="1241B948" w14:textId="4DD9DEFF" w:rsidR="009B7235" w:rsidRDefault="009B7235">
        <w:pPr>
          <w:pStyle w:val="Footer"/>
          <w:jc w:val="center"/>
        </w:pPr>
        <w:r w:rsidRPr="009B7235">
          <w:rPr>
            <w:rFonts w:ascii="Calibri" w:hAnsi="Calibri" w:cs="Calibri"/>
          </w:rPr>
          <w:fldChar w:fldCharType="begin"/>
        </w:r>
        <w:r w:rsidRPr="009B7235">
          <w:rPr>
            <w:rFonts w:ascii="Calibri" w:hAnsi="Calibri" w:cs="Calibri"/>
          </w:rPr>
          <w:instrText xml:space="preserve"> PAGE   \* MERGEFORMAT </w:instrText>
        </w:r>
        <w:r w:rsidRPr="009B7235">
          <w:rPr>
            <w:rFonts w:ascii="Calibri" w:hAnsi="Calibri" w:cs="Calibri"/>
          </w:rPr>
          <w:fldChar w:fldCharType="separate"/>
        </w:r>
        <w:r w:rsidRPr="009B7235">
          <w:rPr>
            <w:rFonts w:ascii="Calibri" w:hAnsi="Calibri" w:cs="Calibri"/>
            <w:noProof/>
          </w:rPr>
          <w:t>2</w:t>
        </w:r>
        <w:r w:rsidRPr="009B7235">
          <w:rPr>
            <w:rFonts w:ascii="Calibri" w:hAnsi="Calibri" w:cs="Calibri"/>
            <w:noProof/>
          </w:rPr>
          <w:fldChar w:fldCharType="end"/>
        </w:r>
      </w:p>
    </w:sdtContent>
  </w:sdt>
  <w:p w14:paraId="0E34D0AE" w14:textId="77777777" w:rsidR="009B7235" w:rsidRDefault="009B72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031F3" w14:textId="77777777" w:rsidR="00A56987" w:rsidRDefault="00A56987" w:rsidP="00136129">
      <w:pPr>
        <w:spacing w:after="0" w:line="240" w:lineRule="auto"/>
      </w:pPr>
      <w:r>
        <w:separator/>
      </w:r>
    </w:p>
  </w:footnote>
  <w:footnote w:type="continuationSeparator" w:id="0">
    <w:p w14:paraId="44B6AD38" w14:textId="77777777" w:rsidR="00A56987" w:rsidRDefault="00A56987" w:rsidP="00136129">
      <w:pPr>
        <w:spacing w:after="0" w:line="240" w:lineRule="auto"/>
      </w:pPr>
      <w:r>
        <w:continuationSeparator/>
      </w:r>
    </w:p>
  </w:footnote>
  <w:footnote w:id="1">
    <w:p w14:paraId="2CAB8865" w14:textId="28F9FB87" w:rsidR="00EB283E" w:rsidRPr="00F31841" w:rsidRDefault="00EB283E" w:rsidP="00EB283E">
      <w:pPr>
        <w:pStyle w:val="FootnoteText"/>
        <w:rPr>
          <w:rFonts w:ascii="Calibri" w:hAnsi="Calibri" w:cs="Calibri"/>
        </w:rPr>
      </w:pPr>
      <w:r w:rsidRPr="00F31841">
        <w:rPr>
          <w:rStyle w:val="FootnoteReference"/>
          <w:rFonts w:ascii="Calibri" w:hAnsi="Calibri" w:cs="Calibri"/>
        </w:rPr>
        <w:footnoteRef/>
      </w:r>
      <w:r w:rsidRPr="00F31841">
        <w:rPr>
          <w:rFonts w:ascii="Calibri" w:hAnsi="Calibri" w:cs="Calibri"/>
        </w:rPr>
        <w:t xml:space="preserve"> </w:t>
      </w:r>
      <w:r w:rsidR="00F31841" w:rsidRPr="00F31841">
        <w:rPr>
          <w:rFonts w:ascii="Calibri" w:hAnsi="Calibri" w:cs="Calibri"/>
          <w:i/>
          <w:iCs/>
        </w:rPr>
        <w:t>See</w:t>
      </w:r>
      <w:r w:rsidR="00F31841" w:rsidRPr="00F31841">
        <w:rPr>
          <w:rFonts w:ascii="Calibri" w:hAnsi="Calibri" w:cs="Calibri"/>
        </w:rPr>
        <w:t xml:space="preserve"> </w:t>
      </w:r>
      <w:r w:rsidR="00F31841" w:rsidRPr="00F31841">
        <w:rPr>
          <w:rFonts w:ascii="Calibri" w:hAnsi="Calibri" w:cs="Calibri"/>
          <w:i/>
          <w:iCs/>
        </w:rPr>
        <w:t>Enforcement Discretion Guidance Regarding Statutory Criteria for Those Who May Qualify as CERCLA Bona Fide Prospective Purchasers, Contiguous Property Owners, or Innocent Landowners (“Common Elements”)</w:t>
      </w:r>
      <w:r w:rsidR="00F31841" w:rsidRPr="00F31841">
        <w:rPr>
          <w:rFonts w:ascii="Calibri" w:hAnsi="Calibri" w:cs="Calibri"/>
        </w:rPr>
        <w:t xml:space="preserve"> ("Common Elements Guidance") (July 29, 2019), available on the Agency’s website at </w:t>
      </w:r>
      <w:hyperlink r:id="rId1">
        <w:r w:rsidR="00F31841" w:rsidRPr="00F31841">
          <w:rPr>
            <w:rStyle w:val="Hyperlink"/>
            <w:rFonts w:ascii="Calibri" w:hAnsi="Calibri" w:cs="Calibri"/>
          </w:rPr>
          <w:t>https://www.epa.gov/enforcement/common-elements-guidance</w:t>
        </w:r>
      </w:hyperlink>
      <w:r w:rsidR="00F31841" w:rsidRPr="00F31841">
        <w:rPr>
          <w:rFonts w:ascii="Calibri" w:hAnsi="Calibri" w:cs="Calibri"/>
        </w:rPr>
        <w:t>.</w:t>
      </w:r>
    </w:p>
  </w:footnote>
  <w:footnote w:id="2">
    <w:p w14:paraId="5DA4A743" w14:textId="1494AA3D" w:rsidR="00136129" w:rsidRPr="00BC789B" w:rsidRDefault="00136129" w:rsidP="00136129">
      <w:pPr>
        <w:pStyle w:val="FootnoteText"/>
        <w:rPr>
          <w:rFonts w:ascii="Calibri" w:hAnsi="Calibri" w:cs="Calibri"/>
        </w:rPr>
      </w:pPr>
      <w:r w:rsidRPr="00BC789B">
        <w:rPr>
          <w:rStyle w:val="FootnoteReference"/>
          <w:rFonts w:ascii="Calibri" w:hAnsi="Calibri" w:cs="Calibri"/>
        </w:rPr>
        <w:footnoteRef/>
      </w:r>
      <w:r w:rsidRPr="00BC789B">
        <w:rPr>
          <w:rFonts w:ascii="Calibri" w:hAnsi="Calibri" w:cs="Calibri"/>
        </w:rPr>
        <w:t xml:space="preserve"> CERCLA § 101(40)(B)(iv) provides that “</w:t>
      </w:r>
      <w:r w:rsidR="00BC789B">
        <w:rPr>
          <w:rFonts w:ascii="Calibri" w:hAnsi="Calibri" w:cs="Calibri"/>
        </w:rPr>
        <w:t>[t]</w:t>
      </w:r>
      <w:r w:rsidRPr="00BC789B">
        <w:rPr>
          <w:rFonts w:ascii="Calibri" w:hAnsi="Calibri" w:cs="Calibri"/>
        </w:rPr>
        <w:t xml:space="preserve">he person exercises appropriate care with respect to hazardous substances found at the facility by taking reasonable steps to (i) stop any continuing release; (ii) prevent any threatened future releases; and (iii) prevent or limit human, environmental, or natural resource exposure to any previously released hazardous substance.”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1EB3D" w14:textId="047346B2" w:rsidR="00136129" w:rsidRPr="00136129" w:rsidRDefault="00136129" w:rsidP="00136129">
    <w:pPr>
      <w:pStyle w:val="Header"/>
      <w:jc w:val="cent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6C4AA" w14:textId="2E120BEB" w:rsidR="007533EB" w:rsidRPr="009B7235" w:rsidRDefault="007533EB" w:rsidP="009B7235">
    <w:pPr>
      <w:pStyle w:val="Header"/>
      <w:jc w:val="center"/>
      <w:rPr>
        <w:rFonts w:ascii="Calibri" w:hAnsi="Calibri" w:cs="Calibri"/>
        <w:sz w:val="24"/>
        <w:szCs w:val="24"/>
      </w:rPr>
    </w:pPr>
    <w:r w:rsidRPr="00BC789B">
      <w:rPr>
        <w:rFonts w:ascii="Calibri" w:hAnsi="Calibri" w:cs="Calibri"/>
        <w:sz w:val="24"/>
        <w:szCs w:val="24"/>
      </w:rPr>
      <w:t xml:space="preserve">[Insert EPA </w:t>
    </w:r>
    <w:r w:rsidR="009B7235">
      <w:rPr>
        <w:rFonts w:ascii="Calibri" w:hAnsi="Calibri" w:cs="Calibri"/>
        <w:sz w:val="24"/>
        <w:szCs w:val="24"/>
      </w:rPr>
      <w:t xml:space="preserve">Regional </w:t>
    </w:r>
    <w:r w:rsidRPr="00BC789B">
      <w:rPr>
        <w:rFonts w:ascii="Calibri" w:hAnsi="Calibri" w:cs="Calibri"/>
        <w:sz w:val="24"/>
        <w:szCs w:val="24"/>
      </w:rPr>
      <w:t>Logo/Header]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52FE4"/>
    <w:multiLevelType w:val="hybridMultilevel"/>
    <w:tmpl w:val="F7F64D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77108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129"/>
    <w:rsid w:val="00002D6A"/>
    <w:rsid w:val="0002306E"/>
    <w:rsid w:val="00032623"/>
    <w:rsid w:val="00067E92"/>
    <w:rsid w:val="00080276"/>
    <w:rsid w:val="00090E86"/>
    <w:rsid w:val="000C2984"/>
    <w:rsid w:val="000C3ABE"/>
    <w:rsid w:val="000D2451"/>
    <w:rsid w:val="000E6A61"/>
    <w:rsid w:val="001025D4"/>
    <w:rsid w:val="00106E42"/>
    <w:rsid w:val="00136129"/>
    <w:rsid w:val="00141225"/>
    <w:rsid w:val="0014471C"/>
    <w:rsid w:val="00181C7B"/>
    <w:rsid w:val="00193883"/>
    <w:rsid w:val="001A06E9"/>
    <w:rsid w:val="001A77A7"/>
    <w:rsid w:val="001B605C"/>
    <w:rsid w:val="001D4E4C"/>
    <w:rsid w:val="001D4F7B"/>
    <w:rsid w:val="0021784B"/>
    <w:rsid w:val="00230974"/>
    <w:rsid w:val="0027698D"/>
    <w:rsid w:val="002E53C3"/>
    <w:rsid w:val="003034CC"/>
    <w:rsid w:val="0030578D"/>
    <w:rsid w:val="003066AD"/>
    <w:rsid w:val="00317E74"/>
    <w:rsid w:val="00373DE2"/>
    <w:rsid w:val="00375903"/>
    <w:rsid w:val="003A2359"/>
    <w:rsid w:val="003D16D1"/>
    <w:rsid w:val="003D6E8C"/>
    <w:rsid w:val="003E6A7B"/>
    <w:rsid w:val="004021AB"/>
    <w:rsid w:val="00415E5B"/>
    <w:rsid w:val="0042525A"/>
    <w:rsid w:val="00460001"/>
    <w:rsid w:val="00463110"/>
    <w:rsid w:val="00480BD3"/>
    <w:rsid w:val="004A67C6"/>
    <w:rsid w:val="004B7EDC"/>
    <w:rsid w:val="004C50D7"/>
    <w:rsid w:val="004D383B"/>
    <w:rsid w:val="004E41DB"/>
    <w:rsid w:val="004E5C60"/>
    <w:rsid w:val="00500F36"/>
    <w:rsid w:val="005042B6"/>
    <w:rsid w:val="00524BF5"/>
    <w:rsid w:val="005343D1"/>
    <w:rsid w:val="00534A29"/>
    <w:rsid w:val="00544537"/>
    <w:rsid w:val="00550267"/>
    <w:rsid w:val="00577D7B"/>
    <w:rsid w:val="005A7678"/>
    <w:rsid w:val="005B0C05"/>
    <w:rsid w:val="005B70E5"/>
    <w:rsid w:val="005C43A9"/>
    <w:rsid w:val="005D255A"/>
    <w:rsid w:val="005F0A5D"/>
    <w:rsid w:val="005F0FBA"/>
    <w:rsid w:val="005F2F35"/>
    <w:rsid w:val="005F5884"/>
    <w:rsid w:val="006000CB"/>
    <w:rsid w:val="00601B1C"/>
    <w:rsid w:val="00627D39"/>
    <w:rsid w:val="006302BF"/>
    <w:rsid w:val="00632477"/>
    <w:rsid w:val="006648E1"/>
    <w:rsid w:val="0068137A"/>
    <w:rsid w:val="006861C6"/>
    <w:rsid w:val="00686FA8"/>
    <w:rsid w:val="006906F6"/>
    <w:rsid w:val="006A6A22"/>
    <w:rsid w:val="006D6C3E"/>
    <w:rsid w:val="006E4815"/>
    <w:rsid w:val="006F2B9E"/>
    <w:rsid w:val="0073483A"/>
    <w:rsid w:val="007428A8"/>
    <w:rsid w:val="00745675"/>
    <w:rsid w:val="007533EB"/>
    <w:rsid w:val="0075346E"/>
    <w:rsid w:val="00784C24"/>
    <w:rsid w:val="007948CC"/>
    <w:rsid w:val="007A1066"/>
    <w:rsid w:val="007B1F3C"/>
    <w:rsid w:val="007B5090"/>
    <w:rsid w:val="007B792C"/>
    <w:rsid w:val="007C509E"/>
    <w:rsid w:val="007E627C"/>
    <w:rsid w:val="007F3E23"/>
    <w:rsid w:val="00831193"/>
    <w:rsid w:val="00862065"/>
    <w:rsid w:val="00894B11"/>
    <w:rsid w:val="008951BE"/>
    <w:rsid w:val="008D5319"/>
    <w:rsid w:val="008D6270"/>
    <w:rsid w:val="008D7682"/>
    <w:rsid w:val="008E6F59"/>
    <w:rsid w:val="00904F71"/>
    <w:rsid w:val="00921251"/>
    <w:rsid w:val="00927BDF"/>
    <w:rsid w:val="0094011F"/>
    <w:rsid w:val="009412BF"/>
    <w:rsid w:val="00946FDA"/>
    <w:rsid w:val="00974142"/>
    <w:rsid w:val="00984D13"/>
    <w:rsid w:val="0099008C"/>
    <w:rsid w:val="009A2C40"/>
    <w:rsid w:val="009A4720"/>
    <w:rsid w:val="009B2153"/>
    <w:rsid w:val="009B7235"/>
    <w:rsid w:val="009C074F"/>
    <w:rsid w:val="009D32A5"/>
    <w:rsid w:val="009D355D"/>
    <w:rsid w:val="009F4CDD"/>
    <w:rsid w:val="00A23E8C"/>
    <w:rsid w:val="00A30A30"/>
    <w:rsid w:val="00A33502"/>
    <w:rsid w:val="00A370AD"/>
    <w:rsid w:val="00A56987"/>
    <w:rsid w:val="00A64139"/>
    <w:rsid w:val="00A67C25"/>
    <w:rsid w:val="00A769C8"/>
    <w:rsid w:val="00A920BD"/>
    <w:rsid w:val="00AA05BB"/>
    <w:rsid w:val="00AA3F9E"/>
    <w:rsid w:val="00AA40A4"/>
    <w:rsid w:val="00AE7B20"/>
    <w:rsid w:val="00AF2F43"/>
    <w:rsid w:val="00B008CA"/>
    <w:rsid w:val="00B0757F"/>
    <w:rsid w:val="00B26055"/>
    <w:rsid w:val="00B327BF"/>
    <w:rsid w:val="00B44AF0"/>
    <w:rsid w:val="00B64698"/>
    <w:rsid w:val="00B64BF5"/>
    <w:rsid w:val="00B6681C"/>
    <w:rsid w:val="00BB081D"/>
    <w:rsid w:val="00BC789B"/>
    <w:rsid w:val="00BD21D5"/>
    <w:rsid w:val="00BD6CD0"/>
    <w:rsid w:val="00BE11A5"/>
    <w:rsid w:val="00BF7B80"/>
    <w:rsid w:val="00C30D2C"/>
    <w:rsid w:val="00C41331"/>
    <w:rsid w:val="00C43ABE"/>
    <w:rsid w:val="00CA5FC8"/>
    <w:rsid w:val="00CA73FE"/>
    <w:rsid w:val="00CC147C"/>
    <w:rsid w:val="00CD5584"/>
    <w:rsid w:val="00CE11FE"/>
    <w:rsid w:val="00CF0797"/>
    <w:rsid w:val="00D05214"/>
    <w:rsid w:val="00D13C14"/>
    <w:rsid w:val="00D64D55"/>
    <w:rsid w:val="00D65882"/>
    <w:rsid w:val="00D9782F"/>
    <w:rsid w:val="00DD5A1E"/>
    <w:rsid w:val="00DE703B"/>
    <w:rsid w:val="00E01C2B"/>
    <w:rsid w:val="00E04B8F"/>
    <w:rsid w:val="00E06175"/>
    <w:rsid w:val="00E11D20"/>
    <w:rsid w:val="00E453E0"/>
    <w:rsid w:val="00E46DAB"/>
    <w:rsid w:val="00E4723F"/>
    <w:rsid w:val="00E63780"/>
    <w:rsid w:val="00E642DE"/>
    <w:rsid w:val="00E704D4"/>
    <w:rsid w:val="00E72934"/>
    <w:rsid w:val="00E75589"/>
    <w:rsid w:val="00E837E5"/>
    <w:rsid w:val="00E85041"/>
    <w:rsid w:val="00EB283E"/>
    <w:rsid w:val="00ED1ABF"/>
    <w:rsid w:val="00EE4FDD"/>
    <w:rsid w:val="00EF08DA"/>
    <w:rsid w:val="00EF3FE8"/>
    <w:rsid w:val="00EF6869"/>
    <w:rsid w:val="00F057F9"/>
    <w:rsid w:val="00F15273"/>
    <w:rsid w:val="00F2372C"/>
    <w:rsid w:val="00F31841"/>
    <w:rsid w:val="00F46508"/>
    <w:rsid w:val="00F725BD"/>
    <w:rsid w:val="00FE2C9D"/>
    <w:rsid w:val="00FF7698"/>
    <w:rsid w:val="47AD332F"/>
    <w:rsid w:val="5C4A8B45"/>
    <w:rsid w:val="64584FF7"/>
    <w:rsid w:val="6859D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E35F0"/>
  <w15:chartTrackingRefBased/>
  <w15:docId w15:val="{03DA35B7-7BE4-49D0-810A-9D65F8C10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129"/>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1361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61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61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61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61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61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61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61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61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1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61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61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61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61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61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61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61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6129"/>
    <w:rPr>
      <w:rFonts w:eastAsiaTheme="majorEastAsia" w:cstheme="majorBidi"/>
      <w:color w:val="272727" w:themeColor="text1" w:themeTint="D8"/>
    </w:rPr>
  </w:style>
  <w:style w:type="paragraph" w:styleId="Title">
    <w:name w:val="Title"/>
    <w:basedOn w:val="Normal"/>
    <w:next w:val="Normal"/>
    <w:link w:val="TitleChar"/>
    <w:uiPriority w:val="10"/>
    <w:qFormat/>
    <w:rsid w:val="001361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61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61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61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6129"/>
    <w:pPr>
      <w:spacing w:before="160"/>
      <w:jc w:val="center"/>
    </w:pPr>
    <w:rPr>
      <w:i/>
      <w:iCs/>
      <w:color w:val="404040" w:themeColor="text1" w:themeTint="BF"/>
    </w:rPr>
  </w:style>
  <w:style w:type="character" w:customStyle="1" w:styleId="QuoteChar">
    <w:name w:val="Quote Char"/>
    <w:basedOn w:val="DefaultParagraphFont"/>
    <w:link w:val="Quote"/>
    <w:uiPriority w:val="29"/>
    <w:rsid w:val="00136129"/>
    <w:rPr>
      <w:i/>
      <w:iCs/>
      <w:color w:val="404040" w:themeColor="text1" w:themeTint="BF"/>
    </w:rPr>
  </w:style>
  <w:style w:type="paragraph" w:styleId="ListParagraph">
    <w:name w:val="List Paragraph"/>
    <w:basedOn w:val="Normal"/>
    <w:uiPriority w:val="34"/>
    <w:qFormat/>
    <w:rsid w:val="00136129"/>
    <w:pPr>
      <w:ind w:left="720"/>
      <w:contextualSpacing/>
    </w:pPr>
  </w:style>
  <w:style w:type="character" w:styleId="IntenseEmphasis">
    <w:name w:val="Intense Emphasis"/>
    <w:basedOn w:val="DefaultParagraphFont"/>
    <w:uiPriority w:val="21"/>
    <w:qFormat/>
    <w:rsid w:val="00136129"/>
    <w:rPr>
      <w:i/>
      <w:iCs/>
      <w:color w:val="0F4761" w:themeColor="accent1" w:themeShade="BF"/>
    </w:rPr>
  </w:style>
  <w:style w:type="paragraph" w:styleId="IntenseQuote">
    <w:name w:val="Intense Quote"/>
    <w:basedOn w:val="Normal"/>
    <w:next w:val="Normal"/>
    <w:link w:val="IntenseQuoteChar"/>
    <w:uiPriority w:val="30"/>
    <w:qFormat/>
    <w:rsid w:val="001361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6129"/>
    <w:rPr>
      <w:i/>
      <w:iCs/>
      <w:color w:val="0F4761" w:themeColor="accent1" w:themeShade="BF"/>
    </w:rPr>
  </w:style>
  <w:style w:type="character" w:styleId="IntenseReference">
    <w:name w:val="Intense Reference"/>
    <w:basedOn w:val="DefaultParagraphFont"/>
    <w:uiPriority w:val="32"/>
    <w:qFormat/>
    <w:rsid w:val="00136129"/>
    <w:rPr>
      <w:b/>
      <w:bCs/>
      <w:smallCaps/>
      <w:color w:val="0F4761" w:themeColor="accent1" w:themeShade="BF"/>
      <w:spacing w:val="5"/>
    </w:rPr>
  </w:style>
  <w:style w:type="paragraph" w:styleId="NoSpacing">
    <w:name w:val="No Spacing"/>
    <w:link w:val="NoSpacingChar"/>
    <w:uiPriority w:val="1"/>
    <w:qFormat/>
    <w:rsid w:val="00136129"/>
    <w:pPr>
      <w:spacing w:after="0" w:line="240" w:lineRule="auto"/>
    </w:pPr>
    <w:rPr>
      <w:rFonts w:ascii="Times New Roman" w:eastAsiaTheme="minorEastAsia" w:hAnsi="Times New Roman"/>
      <w:kern w:val="0"/>
      <w:szCs w:val="22"/>
      <w14:ligatures w14:val="none"/>
    </w:rPr>
  </w:style>
  <w:style w:type="paragraph" w:styleId="FootnoteText">
    <w:name w:val="footnote text"/>
    <w:basedOn w:val="Normal"/>
    <w:link w:val="FootnoteTextChar"/>
    <w:uiPriority w:val="99"/>
    <w:unhideWhenUsed/>
    <w:rsid w:val="00136129"/>
    <w:pPr>
      <w:spacing w:after="0" w:line="240" w:lineRule="auto"/>
    </w:pPr>
    <w:rPr>
      <w:sz w:val="20"/>
      <w:szCs w:val="20"/>
    </w:rPr>
  </w:style>
  <w:style w:type="character" w:customStyle="1" w:styleId="FootnoteTextChar">
    <w:name w:val="Footnote Text Char"/>
    <w:basedOn w:val="DefaultParagraphFont"/>
    <w:link w:val="FootnoteText"/>
    <w:uiPriority w:val="99"/>
    <w:rsid w:val="00136129"/>
    <w:rPr>
      <w:rFonts w:eastAsiaTheme="minorEastAsia"/>
      <w:kern w:val="0"/>
      <w:sz w:val="20"/>
      <w:szCs w:val="20"/>
      <w14:ligatures w14:val="none"/>
    </w:rPr>
  </w:style>
  <w:style w:type="character" w:styleId="FootnoteReference">
    <w:name w:val="footnote reference"/>
    <w:basedOn w:val="DefaultParagraphFont"/>
    <w:uiPriority w:val="99"/>
    <w:unhideWhenUsed/>
    <w:rsid w:val="00136129"/>
    <w:rPr>
      <w:vertAlign w:val="superscript"/>
    </w:rPr>
  </w:style>
  <w:style w:type="character" w:styleId="CommentReference">
    <w:name w:val="annotation reference"/>
    <w:basedOn w:val="DefaultParagraphFont"/>
    <w:uiPriority w:val="99"/>
    <w:semiHidden/>
    <w:unhideWhenUsed/>
    <w:rsid w:val="00136129"/>
    <w:rPr>
      <w:sz w:val="16"/>
      <w:szCs w:val="16"/>
    </w:rPr>
  </w:style>
  <w:style w:type="paragraph" w:styleId="CommentText">
    <w:name w:val="annotation text"/>
    <w:basedOn w:val="Normal"/>
    <w:link w:val="CommentTextChar"/>
    <w:uiPriority w:val="99"/>
    <w:unhideWhenUsed/>
    <w:rsid w:val="00136129"/>
    <w:pPr>
      <w:spacing w:line="240" w:lineRule="auto"/>
    </w:pPr>
    <w:rPr>
      <w:sz w:val="20"/>
      <w:szCs w:val="20"/>
    </w:rPr>
  </w:style>
  <w:style w:type="character" w:customStyle="1" w:styleId="CommentTextChar">
    <w:name w:val="Comment Text Char"/>
    <w:basedOn w:val="DefaultParagraphFont"/>
    <w:link w:val="CommentText"/>
    <w:uiPriority w:val="99"/>
    <w:rsid w:val="00136129"/>
    <w:rPr>
      <w:rFonts w:eastAsiaTheme="minorEastAsia"/>
      <w:kern w:val="0"/>
      <w:sz w:val="20"/>
      <w:szCs w:val="20"/>
      <w14:ligatures w14:val="none"/>
    </w:rPr>
  </w:style>
  <w:style w:type="paragraph" w:customStyle="1" w:styleId="Default">
    <w:name w:val="Default"/>
    <w:rsid w:val="00136129"/>
    <w:pPr>
      <w:autoSpaceDE w:val="0"/>
      <w:autoSpaceDN w:val="0"/>
      <w:adjustRightInd w:val="0"/>
      <w:spacing w:after="0" w:line="240" w:lineRule="auto"/>
    </w:pPr>
    <w:rPr>
      <w:rFonts w:ascii="Times New Roman" w:eastAsiaTheme="minorEastAsia" w:hAnsi="Times New Roman" w:cs="Times New Roman"/>
      <w:color w:val="000000"/>
      <w:kern w:val="0"/>
      <w14:ligatures w14:val="none"/>
    </w:rPr>
  </w:style>
  <w:style w:type="character" w:styleId="Hyperlink">
    <w:name w:val="Hyperlink"/>
    <w:basedOn w:val="DefaultParagraphFont"/>
    <w:uiPriority w:val="99"/>
    <w:unhideWhenUsed/>
    <w:rsid w:val="00136129"/>
    <w:rPr>
      <w:color w:val="467886" w:themeColor="hyperlink"/>
      <w:u w:val="single"/>
    </w:rPr>
  </w:style>
  <w:style w:type="character" w:customStyle="1" w:styleId="NoSpacingChar">
    <w:name w:val="No Spacing Char"/>
    <w:basedOn w:val="DefaultParagraphFont"/>
    <w:link w:val="NoSpacing"/>
    <w:uiPriority w:val="1"/>
    <w:rsid w:val="00136129"/>
    <w:rPr>
      <w:rFonts w:ascii="Times New Roman" w:eastAsiaTheme="minorEastAsia" w:hAnsi="Times New Roman"/>
      <w:kern w:val="0"/>
      <w:szCs w:val="22"/>
      <w14:ligatures w14:val="none"/>
    </w:rPr>
  </w:style>
  <w:style w:type="character" w:customStyle="1" w:styleId="normaltextrun">
    <w:name w:val="normaltextrun"/>
    <w:basedOn w:val="DefaultParagraphFont"/>
    <w:rsid w:val="00136129"/>
  </w:style>
  <w:style w:type="paragraph" w:styleId="Header">
    <w:name w:val="header"/>
    <w:basedOn w:val="Normal"/>
    <w:link w:val="HeaderChar"/>
    <w:uiPriority w:val="99"/>
    <w:unhideWhenUsed/>
    <w:rsid w:val="001361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6129"/>
    <w:rPr>
      <w:rFonts w:eastAsiaTheme="minorEastAsia"/>
      <w:kern w:val="0"/>
      <w:sz w:val="22"/>
      <w:szCs w:val="22"/>
      <w14:ligatures w14:val="none"/>
    </w:rPr>
  </w:style>
  <w:style w:type="paragraph" w:styleId="Footer">
    <w:name w:val="footer"/>
    <w:basedOn w:val="Normal"/>
    <w:link w:val="FooterChar"/>
    <w:uiPriority w:val="99"/>
    <w:unhideWhenUsed/>
    <w:rsid w:val="001361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6129"/>
    <w:rPr>
      <w:rFonts w:eastAsiaTheme="minorEastAsia"/>
      <w:kern w:val="0"/>
      <w:sz w:val="22"/>
      <w:szCs w:val="22"/>
      <w14:ligatures w14:val="none"/>
    </w:rPr>
  </w:style>
  <w:style w:type="paragraph" w:styleId="CommentSubject">
    <w:name w:val="annotation subject"/>
    <w:basedOn w:val="CommentText"/>
    <w:next w:val="CommentText"/>
    <w:link w:val="CommentSubjectChar"/>
    <w:uiPriority w:val="99"/>
    <w:semiHidden/>
    <w:unhideWhenUsed/>
    <w:rsid w:val="001A77A7"/>
    <w:rPr>
      <w:b/>
      <w:bCs/>
    </w:rPr>
  </w:style>
  <w:style w:type="character" w:customStyle="1" w:styleId="CommentSubjectChar">
    <w:name w:val="Comment Subject Char"/>
    <w:basedOn w:val="CommentTextChar"/>
    <w:link w:val="CommentSubject"/>
    <w:uiPriority w:val="99"/>
    <w:semiHidden/>
    <w:rsid w:val="001A77A7"/>
    <w:rPr>
      <w:rFonts w:eastAsiaTheme="minorEastAsia"/>
      <w:b/>
      <w:bCs/>
      <w:kern w:val="0"/>
      <w:sz w:val="20"/>
      <w:szCs w:val="20"/>
      <w14:ligatures w14:val="none"/>
    </w:rPr>
  </w:style>
  <w:style w:type="paragraph" w:styleId="Revision">
    <w:name w:val="Revision"/>
    <w:hidden/>
    <w:uiPriority w:val="99"/>
    <w:semiHidden/>
    <w:rsid w:val="00974142"/>
    <w:pPr>
      <w:spacing w:after="0" w:line="240" w:lineRule="auto"/>
    </w:pPr>
    <w:rPr>
      <w:rFonts w:eastAsiaTheme="minorEastAsia"/>
      <w:kern w:val="0"/>
      <w:sz w:val="22"/>
      <w:szCs w:val="22"/>
      <w14:ligatures w14:val="none"/>
    </w:rPr>
  </w:style>
  <w:style w:type="character" w:styleId="FollowedHyperlink">
    <w:name w:val="FollowedHyperlink"/>
    <w:basedOn w:val="DefaultParagraphFont"/>
    <w:uiPriority w:val="99"/>
    <w:semiHidden/>
    <w:unhideWhenUsed/>
    <w:rsid w:val="00F3184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www.epa.gov/enforcement/common-elements-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1094</Words>
  <Characters>6242</Characters>
  <Application>Microsoft Office Word</Application>
  <DocSecurity>0</DocSecurity>
  <Lines>52</Lines>
  <Paragraphs>14</Paragraphs>
  <ScaleCrop>false</ScaleCrop>
  <Company/>
  <LinksUpToDate>false</LinksUpToDate>
  <CharactersWithSpaces>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Morgan, Christina</cp:lastModifiedBy>
  <cp:revision>2</cp:revision>
  <dcterms:created xsi:type="dcterms:W3CDTF">2026-02-18T14:50:00Z</dcterms:created>
  <dcterms:modified xsi:type="dcterms:W3CDTF">2026-02-18T15:38:00Z</dcterms:modified>
</cp:coreProperties>
</file>