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4AA64" w14:textId="77777777" w:rsidR="002F1BAB" w:rsidRPr="00FE4808" w:rsidRDefault="00EC17B0" w:rsidP="001542FF">
      <w:pPr>
        <w:spacing w:after="0" w:line="240" w:lineRule="auto"/>
        <w:jc w:val="center"/>
        <w:rPr>
          <w:rFonts w:eastAsia="Calibri" w:cstheme="minorHAnsi"/>
          <w:b/>
          <w:sz w:val="24"/>
          <w:szCs w:val="24"/>
        </w:rPr>
      </w:pPr>
      <w:commentRangeStart w:id="0"/>
      <w:r w:rsidRPr="00FE4808">
        <w:rPr>
          <w:rFonts w:eastAsia="Calibri" w:cstheme="minorHAnsi"/>
          <w:b/>
          <w:sz w:val="24"/>
          <w:szCs w:val="24"/>
        </w:rPr>
        <w:t xml:space="preserve">Model </w:t>
      </w:r>
      <w:commentRangeEnd w:id="0"/>
      <w:r w:rsidR="00B633C5" w:rsidRPr="00FE4808">
        <w:rPr>
          <w:rStyle w:val="CommentReference"/>
          <w:rFonts w:cstheme="minorHAnsi"/>
          <w:sz w:val="24"/>
          <w:szCs w:val="24"/>
        </w:rPr>
        <w:commentReference w:id="0"/>
      </w:r>
    </w:p>
    <w:p w14:paraId="0EEC681A" w14:textId="77777777" w:rsidR="00CC6C2B" w:rsidRPr="00FE4808" w:rsidRDefault="00960A37" w:rsidP="001542FF">
      <w:pPr>
        <w:spacing w:after="0" w:line="240" w:lineRule="auto"/>
        <w:jc w:val="center"/>
        <w:rPr>
          <w:rFonts w:eastAsia="Calibri" w:cstheme="minorHAnsi"/>
          <w:b/>
          <w:sz w:val="24"/>
          <w:szCs w:val="24"/>
        </w:rPr>
      </w:pPr>
      <w:r w:rsidRPr="00FE4808">
        <w:rPr>
          <w:rFonts w:eastAsia="Calibri" w:cstheme="minorHAnsi"/>
          <w:b/>
          <w:sz w:val="24"/>
          <w:szCs w:val="24"/>
        </w:rPr>
        <w:t>RE-Powering America’s Land Initiative</w:t>
      </w:r>
      <w:r w:rsidR="00381595" w:rsidRPr="00FE4808">
        <w:rPr>
          <w:rFonts w:eastAsia="Calibri" w:cstheme="minorHAnsi"/>
          <w:b/>
          <w:sz w:val="24"/>
          <w:szCs w:val="24"/>
        </w:rPr>
        <w:t xml:space="preserve"> </w:t>
      </w:r>
    </w:p>
    <w:p w14:paraId="53A05BBC" w14:textId="12923AF4" w:rsidR="00EC17B0" w:rsidRPr="00FE4808" w:rsidRDefault="00EC17B0" w:rsidP="001542FF">
      <w:pPr>
        <w:spacing w:after="0" w:line="240" w:lineRule="auto"/>
        <w:jc w:val="center"/>
        <w:rPr>
          <w:rFonts w:eastAsia="Calibri" w:cstheme="minorHAnsi"/>
          <w:b/>
          <w:sz w:val="24"/>
          <w:szCs w:val="24"/>
        </w:rPr>
      </w:pPr>
      <w:r w:rsidRPr="00FE4808">
        <w:rPr>
          <w:rFonts w:eastAsia="Calibri" w:cstheme="minorHAnsi"/>
          <w:b/>
          <w:sz w:val="24"/>
          <w:szCs w:val="24"/>
        </w:rPr>
        <w:t>Comfort/Status Letter</w:t>
      </w:r>
    </w:p>
    <w:p w14:paraId="58E26D28" w14:textId="7BFAB21B" w:rsidR="000D3D44" w:rsidRPr="00FE4808" w:rsidRDefault="001C3851" w:rsidP="001542FF">
      <w:pPr>
        <w:spacing w:after="0" w:line="240" w:lineRule="auto"/>
        <w:jc w:val="center"/>
        <w:rPr>
          <w:rFonts w:eastAsia="Calibri" w:cstheme="minorHAnsi"/>
          <w:b/>
          <w:sz w:val="24"/>
          <w:szCs w:val="24"/>
        </w:rPr>
      </w:pPr>
      <w:r>
        <w:rPr>
          <w:rFonts w:eastAsia="Calibri" w:cstheme="minorHAnsi"/>
          <w:b/>
          <w:sz w:val="24"/>
          <w:szCs w:val="24"/>
        </w:rPr>
        <w:t>February 2026</w:t>
      </w:r>
    </w:p>
    <w:p w14:paraId="7B36651A" w14:textId="77777777" w:rsidR="00FA64C5" w:rsidRPr="00FE4808" w:rsidRDefault="00FA64C5" w:rsidP="00E96C33">
      <w:pPr>
        <w:spacing w:after="0" w:line="240" w:lineRule="auto"/>
        <w:rPr>
          <w:rFonts w:eastAsia="Calibri" w:cstheme="minorHAnsi"/>
          <w:bCs/>
          <w:sz w:val="24"/>
          <w:szCs w:val="24"/>
        </w:rPr>
      </w:pPr>
    </w:p>
    <w:p w14:paraId="629F6FD3" w14:textId="77777777" w:rsidR="001542FF" w:rsidRPr="00FE4808" w:rsidRDefault="001542FF" w:rsidP="001542FF">
      <w:pPr>
        <w:pStyle w:val="NoSpacing"/>
        <w:rPr>
          <w:rFonts w:asciiTheme="minorHAnsi" w:hAnsiTheme="minorHAnsi" w:cstheme="minorHAnsi"/>
          <w:szCs w:val="24"/>
        </w:rPr>
      </w:pPr>
    </w:p>
    <w:p w14:paraId="00BA33FA" w14:textId="77777777" w:rsidR="00EC17B0" w:rsidRPr="00FE4808" w:rsidRDefault="00EC17B0" w:rsidP="001542FF">
      <w:pPr>
        <w:pStyle w:val="NoSpacing"/>
        <w:rPr>
          <w:rFonts w:asciiTheme="minorHAnsi" w:hAnsiTheme="minorHAnsi" w:cstheme="minorHAnsi"/>
          <w:szCs w:val="24"/>
        </w:rPr>
      </w:pPr>
    </w:p>
    <w:p w14:paraId="0268B68C" w14:textId="77777777" w:rsidR="00EC17B0" w:rsidRPr="00FE4808" w:rsidRDefault="00EC17B0" w:rsidP="001542FF">
      <w:pPr>
        <w:pStyle w:val="NoSpacing"/>
        <w:rPr>
          <w:rFonts w:asciiTheme="minorHAnsi" w:hAnsiTheme="minorHAnsi" w:cstheme="minorHAnsi"/>
          <w:szCs w:val="24"/>
        </w:rPr>
      </w:pPr>
      <w:r w:rsidRPr="00FE4808">
        <w:rPr>
          <w:rFonts w:asciiTheme="minorHAnsi" w:hAnsiTheme="minorHAnsi" w:cstheme="minorHAnsi"/>
          <w:szCs w:val="24"/>
        </w:rPr>
        <w:t>[</w:t>
      </w:r>
      <w:r w:rsidRPr="00FE4808">
        <w:rPr>
          <w:rFonts w:asciiTheme="minorHAnsi" w:hAnsiTheme="minorHAnsi" w:cstheme="minorHAnsi"/>
          <w:b/>
          <w:szCs w:val="24"/>
        </w:rPr>
        <w:t>Insert Addressee</w:t>
      </w:r>
      <w:r w:rsidRPr="00FE4808">
        <w:rPr>
          <w:rFonts w:asciiTheme="minorHAnsi" w:hAnsiTheme="minorHAnsi" w:cstheme="minorHAnsi"/>
          <w:szCs w:val="24"/>
        </w:rPr>
        <w:t>]</w:t>
      </w:r>
    </w:p>
    <w:p w14:paraId="3E2A0E1E" w14:textId="6CD19301" w:rsidR="00AB58CE" w:rsidRPr="00FE4808" w:rsidRDefault="00AB58CE" w:rsidP="001542FF">
      <w:pPr>
        <w:pStyle w:val="NoSpacing"/>
        <w:rPr>
          <w:rFonts w:asciiTheme="minorHAnsi" w:hAnsiTheme="minorHAnsi" w:cstheme="minorHAnsi"/>
          <w:b/>
          <w:bCs/>
          <w:szCs w:val="24"/>
        </w:rPr>
      </w:pPr>
      <w:r w:rsidRPr="00FE4808">
        <w:rPr>
          <w:rFonts w:asciiTheme="minorHAnsi" w:hAnsiTheme="minorHAnsi" w:cstheme="minorHAnsi"/>
          <w:b/>
          <w:bCs/>
          <w:szCs w:val="24"/>
        </w:rPr>
        <w:t>Via electronic mail</w:t>
      </w:r>
    </w:p>
    <w:p w14:paraId="062FB93C" w14:textId="1991EE8F" w:rsidR="00EC17B0" w:rsidRPr="00FE4808" w:rsidRDefault="00EC17B0" w:rsidP="001542FF">
      <w:pPr>
        <w:pStyle w:val="NoSpacing"/>
        <w:rPr>
          <w:rFonts w:asciiTheme="minorHAnsi" w:hAnsiTheme="minorHAnsi" w:cstheme="minorHAnsi"/>
          <w:szCs w:val="24"/>
        </w:rPr>
      </w:pPr>
    </w:p>
    <w:p w14:paraId="0E79B5ED" w14:textId="77777777" w:rsidR="001542FF" w:rsidRPr="00FE4808" w:rsidRDefault="001542FF" w:rsidP="001542FF">
      <w:pPr>
        <w:pStyle w:val="NoSpacing"/>
        <w:rPr>
          <w:rFonts w:asciiTheme="minorHAnsi" w:hAnsiTheme="minorHAnsi" w:cstheme="minorHAnsi"/>
          <w:szCs w:val="24"/>
        </w:rPr>
      </w:pPr>
    </w:p>
    <w:p w14:paraId="6FE1DD64" w14:textId="3E9E1CD8" w:rsidR="00EC17B0" w:rsidRPr="00FE4808" w:rsidRDefault="00EC17B0" w:rsidP="004A00DF">
      <w:pPr>
        <w:pStyle w:val="NoSpacing"/>
        <w:ind w:left="720"/>
        <w:rPr>
          <w:rFonts w:asciiTheme="minorHAnsi" w:hAnsiTheme="minorHAnsi" w:cstheme="minorHAnsi"/>
          <w:szCs w:val="24"/>
        </w:rPr>
      </w:pPr>
      <w:r w:rsidRPr="00FE4808">
        <w:rPr>
          <w:rFonts w:asciiTheme="minorHAnsi" w:hAnsiTheme="minorHAnsi" w:cstheme="minorHAnsi"/>
          <w:szCs w:val="24"/>
        </w:rPr>
        <w:t>RE: [</w:t>
      </w:r>
      <w:r w:rsidR="008E09AF" w:rsidRPr="00FE4808">
        <w:rPr>
          <w:rFonts w:asciiTheme="minorHAnsi" w:hAnsiTheme="minorHAnsi" w:cstheme="minorHAnsi"/>
          <w:b/>
          <w:szCs w:val="24"/>
        </w:rPr>
        <w:t>i</w:t>
      </w:r>
      <w:r w:rsidRPr="00FE4808">
        <w:rPr>
          <w:rFonts w:asciiTheme="minorHAnsi" w:hAnsiTheme="minorHAnsi" w:cstheme="minorHAnsi"/>
          <w:b/>
          <w:szCs w:val="24"/>
        </w:rPr>
        <w:t xml:space="preserve">nsert name or </w:t>
      </w:r>
      <w:r w:rsidR="00945051" w:rsidRPr="00FE4808">
        <w:rPr>
          <w:rFonts w:asciiTheme="minorHAnsi" w:hAnsiTheme="minorHAnsi" w:cstheme="minorHAnsi"/>
          <w:b/>
          <w:szCs w:val="24"/>
        </w:rPr>
        <w:t xml:space="preserve">short </w:t>
      </w:r>
      <w:r w:rsidRPr="00FE4808">
        <w:rPr>
          <w:rFonts w:asciiTheme="minorHAnsi" w:hAnsiTheme="minorHAnsi" w:cstheme="minorHAnsi"/>
          <w:b/>
          <w:szCs w:val="24"/>
        </w:rPr>
        <w:t>description of property/site</w:t>
      </w:r>
      <w:r w:rsidR="002D7601" w:rsidRPr="00FE4808">
        <w:rPr>
          <w:rFonts w:asciiTheme="minorHAnsi" w:hAnsiTheme="minorHAnsi" w:cstheme="minorHAnsi"/>
          <w:b/>
          <w:szCs w:val="24"/>
        </w:rPr>
        <w:t xml:space="preserve"> and parcel identification number</w:t>
      </w:r>
      <w:r w:rsidRPr="00FE4808">
        <w:rPr>
          <w:rFonts w:asciiTheme="minorHAnsi" w:hAnsiTheme="minorHAnsi" w:cstheme="minorHAnsi"/>
          <w:szCs w:val="24"/>
        </w:rPr>
        <w:t>]</w:t>
      </w:r>
    </w:p>
    <w:p w14:paraId="46F7256F" w14:textId="30C0B641" w:rsidR="00EC17B0" w:rsidRPr="00FE4808" w:rsidRDefault="00EC17B0" w:rsidP="001542FF">
      <w:pPr>
        <w:pStyle w:val="NoSpacing"/>
        <w:rPr>
          <w:rFonts w:asciiTheme="minorHAnsi" w:hAnsiTheme="minorHAnsi" w:cstheme="minorHAnsi"/>
          <w:szCs w:val="24"/>
        </w:rPr>
      </w:pPr>
    </w:p>
    <w:p w14:paraId="6C1CA74A" w14:textId="77777777" w:rsidR="002E6CE6" w:rsidRPr="00FE4808" w:rsidRDefault="002E6CE6" w:rsidP="001542FF">
      <w:pPr>
        <w:pStyle w:val="NoSpacing"/>
        <w:rPr>
          <w:rFonts w:asciiTheme="minorHAnsi" w:hAnsiTheme="minorHAnsi" w:cstheme="minorHAnsi"/>
          <w:szCs w:val="24"/>
        </w:rPr>
      </w:pPr>
    </w:p>
    <w:p w14:paraId="1263E79F" w14:textId="12DD25F1" w:rsidR="00EC17B0" w:rsidRPr="00FE4808" w:rsidRDefault="00EC17B0" w:rsidP="001542FF">
      <w:pPr>
        <w:pStyle w:val="NoSpacing"/>
        <w:rPr>
          <w:rFonts w:asciiTheme="minorHAnsi" w:hAnsiTheme="minorHAnsi" w:cstheme="minorHAnsi"/>
          <w:szCs w:val="24"/>
        </w:rPr>
      </w:pPr>
      <w:r w:rsidRPr="00FE4808">
        <w:rPr>
          <w:rFonts w:asciiTheme="minorHAnsi" w:hAnsiTheme="minorHAnsi" w:cstheme="minorHAnsi"/>
          <w:szCs w:val="24"/>
        </w:rPr>
        <w:t>Dear [</w:t>
      </w:r>
      <w:r w:rsidR="008E09AF" w:rsidRPr="00FE4808">
        <w:rPr>
          <w:rFonts w:asciiTheme="minorHAnsi" w:hAnsiTheme="minorHAnsi" w:cstheme="minorHAnsi"/>
          <w:b/>
          <w:szCs w:val="24"/>
        </w:rPr>
        <w:t>i</w:t>
      </w:r>
      <w:r w:rsidRPr="00FE4808">
        <w:rPr>
          <w:rFonts w:asciiTheme="minorHAnsi" w:hAnsiTheme="minorHAnsi" w:cstheme="minorHAnsi"/>
          <w:b/>
          <w:szCs w:val="24"/>
        </w:rPr>
        <w:t>nsert name of interested party</w:t>
      </w:r>
      <w:r w:rsidRPr="00FE4808">
        <w:rPr>
          <w:rFonts w:asciiTheme="minorHAnsi" w:hAnsiTheme="minorHAnsi" w:cstheme="minorHAnsi"/>
          <w:szCs w:val="24"/>
        </w:rPr>
        <w:t>]:</w:t>
      </w:r>
    </w:p>
    <w:p w14:paraId="1DB97F81" w14:textId="6E44EDA2" w:rsidR="00EC17B0" w:rsidRPr="00FE4808" w:rsidRDefault="00EC17B0" w:rsidP="001542FF">
      <w:pPr>
        <w:pStyle w:val="NoSpacing"/>
        <w:rPr>
          <w:rFonts w:asciiTheme="minorHAnsi" w:hAnsiTheme="minorHAnsi" w:cstheme="minorHAnsi"/>
          <w:szCs w:val="24"/>
        </w:rPr>
      </w:pPr>
    </w:p>
    <w:p w14:paraId="705D28F0" w14:textId="1FFD86BC" w:rsidR="00EC17B0" w:rsidRPr="00FE4808" w:rsidRDefault="00EC17B0" w:rsidP="001542FF">
      <w:pPr>
        <w:spacing w:after="0" w:line="240" w:lineRule="auto"/>
        <w:rPr>
          <w:rFonts w:eastAsia="Calibri" w:cstheme="minorHAnsi"/>
          <w:sz w:val="24"/>
          <w:szCs w:val="24"/>
        </w:rPr>
      </w:pPr>
      <w:r w:rsidRPr="00FE4808">
        <w:rPr>
          <w:rFonts w:eastAsia="Calibri" w:cstheme="minorHAnsi"/>
          <w:sz w:val="24"/>
          <w:szCs w:val="24"/>
        </w:rPr>
        <w:t xml:space="preserve">Thank you for </w:t>
      </w:r>
      <w:r w:rsidR="007227D3" w:rsidRPr="00FE4808">
        <w:rPr>
          <w:rFonts w:eastAsia="Calibri" w:cstheme="minorHAnsi"/>
          <w:sz w:val="24"/>
          <w:szCs w:val="24"/>
        </w:rPr>
        <w:t>[</w:t>
      </w:r>
      <w:r w:rsidRPr="00FE4808">
        <w:rPr>
          <w:rFonts w:eastAsia="Calibri" w:cstheme="minorHAnsi"/>
          <w:sz w:val="24"/>
          <w:szCs w:val="24"/>
        </w:rPr>
        <w:t>contacting</w:t>
      </w:r>
      <w:r w:rsidR="006913F4" w:rsidRPr="00FE4808">
        <w:rPr>
          <w:rFonts w:eastAsia="Calibri" w:cstheme="minorHAnsi"/>
          <w:sz w:val="24"/>
          <w:szCs w:val="24"/>
        </w:rPr>
        <w:t xml:space="preserve"> or having your attorney/contractor/agent contact]</w:t>
      </w:r>
      <w:r w:rsidRPr="00FE4808">
        <w:rPr>
          <w:rFonts w:eastAsia="Calibri" w:cstheme="minorHAnsi"/>
          <w:sz w:val="24"/>
          <w:szCs w:val="24"/>
        </w:rPr>
        <w:t xml:space="preserve"> the U.S. Environmental Protection Agency (EPA or </w:t>
      </w:r>
      <w:r w:rsidR="00F21F24" w:rsidRPr="00FE4808">
        <w:rPr>
          <w:rFonts w:eastAsia="Calibri" w:cstheme="minorHAnsi"/>
          <w:sz w:val="24"/>
          <w:szCs w:val="24"/>
        </w:rPr>
        <w:t>“</w:t>
      </w:r>
      <w:r w:rsidRPr="00FE4808">
        <w:rPr>
          <w:rFonts w:eastAsia="Calibri" w:cstheme="minorHAnsi"/>
          <w:sz w:val="24"/>
          <w:szCs w:val="24"/>
        </w:rPr>
        <w:t>Agency</w:t>
      </w:r>
      <w:r w:rsidR="00F21F24" w:rsidRPr="00FE4808">
        <w:rPr>
          <w:rFonts w:eastAsia="Calibri" w:cstheme="minorHAnsi"/>
          <w:sz w:val="24"/>
          <w:szCs w:val="24"/>
        </w:rPr>
        <w:t>”</w:t>
      </w:r>
      <w:r w:rsidRPr="00FE4808">
        <w:rPr>
          <w:rFonts w:eastAsia="Calibri" w:cstheme="minorHAnsi"/>
          <w:sz w:val="24"/>
          <w:szCs w:val="24"/>
        </w:rPr>
        <w:t>) on [</w:t>
      </w:r>
      <w:r w:rsidRPr="00FE4808">
        <w:rPr>
          <w:rFonts w:eastAsia="Calibri" w:cstheme="minorHAnsi"/>
          <w:b/>
          <w:sz w:val="24"/>
          <w:szCs w:val="24"/>
        </w:rPr>
        <w:t>insert</w:t>
      </w:r>
      <w:r w:rsidRPr="00FE4808">
        <w:rPr>
          <w:rFonts w:cstheme="minorHAnsi"/>
          <w:sz w:val="24"/>
          <w:szCs w:val="24"/>
        </w:rPr>
        <w:t xml:space="preserve"> </w:t>
      </w:r>
      <w:r w:rsidRPr="00FE4808">
        <w:rPr>
          <w:rFonts w:eastAsia="Calibri" w:cstheme="minorHAnsi"/>
          <w:b/>
          <w:sz w:val="24"/>
          <w:szCs w:val="24"/>
        </w:rPr>
        <w:t>date</w:t>
      </w:r>
      <w:r w:rsidRPr="00FE4808">
        <w:rPr>
          <w:rFonts w:eastAsia="Calibri" w:cstheme="minorHAnsi"/>
          <w:sz w:val="24"/>
          <w:szCs w:val="24"/>
        </w:rPr>
        <w:t xml:space="preserve">] about your plans concerning the property referenced above (“Property”). In your inquiry, you described your </w:t>
      </w:r>
      <w:r w:rsidR="004A2F36" w:rsidRPr="00FE4808">
        <w:rPr>
          <w:rFonts w:eastAsia="Calibri" w:cstheme="minorHAnsi"/>
          <w:sz w:val="24"/>
          <w:szCs w:val="24"/>
        </w:rPr>
        <w:t>inte</w:t>
      </w:r>
      <w:r w:rsidR="00B77375" w:rsidRPr="00FE4808">
        <w:rPr>
          <w:rFonts w:eastAsia="Calibri" w:cstheme="minorHAnsi"/>
          <w:sz w:val="24"/>
          <w:szCs w:val="24"/>
        </w:rPr>
        <w:t>rest in</w:t>
      </w:r>
      <w:r w:rsidRPr="00FE4808">
        <w:rPr>
          <w:rFonts w:eastAsia="Calibri" w:cstheme="minorHAnsi"/>
          <w:sz w:val="24"/>
          <w:szCs w:val="24"/>
        </w:rPr>
        <w:t xml:space="preserve"> [</w:t>
      </w:r>
      <w:r w:rsidRPr="00FE4808">
        <w:rPr>
          <w:rFonts w:eastAsia="Calibri" w:cstheme="minorHAnsi"/>
          <w:b/>
          <w:sz w:val="24"/>
          <w:szCs w:val="24"/>
        </w:rPr>
        <w:t xml:space="preserve">insert general description of the </w:t>
      </w:r>
      <w:r w:rsidR="00F21F24" w:rsidRPr="00FE4808">
        <w:rPr>
          <w:rFonts w:eastAsia="Calibri" w:cstheme="minorHAnsi"/>
          <w:b/>
          <w:sz w:val="24"/>
          <w:szCs w:val="24"/>
        </w:rPr>
        <w:t>proposed reuse of the Property</w:t>
      </w:r>
      <w:r w:rsidR="00DA718E" w:rsidRPr="00FE4808">
        <w:rPr>
          <w:rFonts w:eastAsia="Calibri" w:cstheme="minorHAnsi"/>
          <w:b/>
          <w:sz w:val="24"/>
          <w:szCs w:val="24"/>
        </w:rPr>
        <w:t>,</w:t>
      </w:r>
      <w:r w:rsidRPr="00FE4808">
        <w:rPr>
          <w:rFonts w:eastAsia="Calibri" w:cstheme="minorHAnsi"/>
          <w:b/>
          <w:sz w:val="24"/>
          <w:szCs w:val="24"/>
        </w:rPr>
        <w:t xml:space="preserve"> </w:t>
      </w:r>
      <w:r w:rsidRPr="00FE4808">
        <w:rPr>
          <w:rFonts w:eastAsia="Calibri" w:cstheme="minorHAnsi"/>
          <w:b/>
          <w:i/>
          <w:iCs/>
          <w:sz w:val="24"/>
          <w:szCs w:val="24"/>
        </w:rPr>
        <w:t>e.g.</w:t>
      </w:r>
      <w:r w:rsidRPr="00FE4808">
        <w:rPr>
          <w:rFonts w:eastAsia="Calibri" w:cstheme="minorHAnsi"/>
          <w:b/>
          <w:sz w:val="24"/>
          <w:szCs w:val="24"/>
        </w:rPr>
        <w:t>,</w:t>
      </w:r>
      <w:r w:rsidR="00344A08" w:rsidRPr="00FE4808">
        <w:rPr>
          <w:rFonts w:eastAsia="Calibri" w:cstheme="minorHAnsi"/>
          <w:b/>
          <w:sz w:val="24"/>
          <w:szCs w:val="24"/>
        </w:rPr>
        <w:t xml:space="preserve"> </w:t>
      </w:r>
      <w:r w:rsidRPr="00FE4808">
        <w:rPr>
          <w:rFonts w:cstheme="minorHAnsi"/>
          <w:b/>
          <w:sz w:val="24"/>
          <w:szCs w:val="24"/>
        </w:rPr>
        <w:t>leas</w:t>
      </w:r>
      <w:r w:rsidR="00CB60B9" w:rsidRPr="00FE4808">
        <w:rPr>
          <w:rFonts w:cstheme="minorHAnsi"/>
          <w:b/>
          <w:sz w:val="24"/>
          <w:szCs w:val="24"/>
        </w:rPr>
        <w:t>ing</w:t>
      </w:r>
      <w:r w:rsidRPr="00FE4808">
        <w:rPr>
          <w:rFonts w:cstheme="minorHAnsi"/>
          <w:b/>
          <w:sz w:val="24"/>
          <w:szCs w:val="24"/>
        </w:rPr>
        <w:t xml:space="preserve"> </w:t>
      </w:r>
      <w:r w:rsidRPr="00FE4808">
        <w:rPr>
          <w:rFonts w:eastAsia="Calibri" w:cstheme="minorHAnsi"/>
          <w:b/>
          <w:sz w:val="24"/>
          <w:szCs w:val="24"/>
        </w:rPr>
        <w:t>or buy</w:t>
      </w:r>
      <w:r w:rsidR="00CB60B9" w:rsidRPr="00FE4808">
        <w:rPr>
          <w:rFonts w:eastAsia="Calibri" w:cstheme="minorHAnsi"/>
          <w:b/>
          <w:sz w:val="24"/>
          <w:szCs w:val="24"/>
        </w:rPr>
        <w:t>ing</w:t>
      </w:r>
      <w:r w:rsidRPr="00FE4808">
        <w:rPr>
          <w:rFonts w:cstheme="minorHAnsi"/>
          <w:b/>
          <w:sz w:val="24"/>
          <w:szCs w:val="24"/>
        </w:rPr>
        <w:t xml:space="preserve"> the Property for </w:t>
      </w:r>
      <w:r w:rsidR="00A44173" w:rsidRPr="00FE4808">
        <w:rPr>
          <w:rFonts w:eastAsia="Calibri" w:cstheme="minorHAnsi"/>
          <w:b/>
          <w:bCs/>
          <w:sz w:val="24"/>
          <w:szCs w:val="24"/>
        </w:rPr>
        <w:t xml:space="preserve">a </w:t>
      </w:r>
      <w:r w:rsidR="00EA2DAA" w:rsidRPr="00FE4808">
        <w:rPr>
          <w:rFonts w:eastAsia="Calibri" w:cstheme="minorHAnsi"/>
          <w:b/>
          <w:bCs/>
          <w:sz w:val="24"/>
          <w:szCs w:val="24"/>
        </w:rPr>
        <w:t xml:space="preserve">proposed </w:t>
      </w:r>
      <w:r w:rsidR="00A44173" w:rsidRPr="00FE4808">
        <w:rPr>
          <w:rFonts w:eastAsia="Calibri" w:cstheme="minorHAnsi"/>
          <w:b/>
          <w:bCs/>
          <w:sz w:val="24"/>
          <w:szCs w:val="24"/>
        </w:rPr>
        <w:t xml:space="preserve">renewable energy </w:t>
      </w:r>
      <w:r w:rsidR="00A97E62" w:rsidRPr="00FE4808">
        <w:rPr>
          <w:rFonts w:eastAsia="Calibri" w:cstheme="minorHAnsi"/>
          <w:b/>
          <w:bCs/>
          <w:sz w:val="24"/>
          <w:szCs w:val="24"/>
        </w:rPr>
        <w:t>project</w:t>
      </w:r>
      <w:r w:rsidRPr="00FE4808">
        <w:rPr>
          <w:rFonts w:eastAsia="Calibri" w:cstheme="minorHAnsi"/>
          <w:sz w:val="24"/>
          <w:szCs w:val="24"/>
        </w:rPr>
        <w:t>] and requested that we provide you with a Superfund comfort/status letter.</w:t>
      </w:r>
    </w:p>
    <w:p w14:paraId="5FE0053B" w14:textId="77777777" w:rsidR="001542FF" w:rsidRPr="00FE4808" w:rsidRDefault="001542FF" w:rsidP="001542FF">
      <w:pPr>
        <w:spacing w:after="0" w:line="240" w:lineRule="auto"/>
        <w:rPr>
          <w:rFonts w:cstheme="minorHAnsi"/>
          <w:sz w:val="24"/>
          <w:szCs w:val="24"/>
        </w:rPr>
      </w:pPr>
    </w:p>
    <w:p w14:paraId="40F87E6B" w14:textId="0BAAE7F2" w:rsidR="00EC17B0" w:rsidRPr="00FE4808" w:rsidRDefault="00EC17B0" w:rsidP="001542FF">
      <w:pPr>
        <w:spacing w:after="0" w:line="240" w:lineRule="auto"/>
        <w:rPr>
          <w:rFonts w:cstheme="minorHAnsi"/>
          <w:sz w:val="24"/>
          <w:szCs w:val="24"/>
        </w:rPr>
      </w:pPr>
      <w:commentRangeStart w:id="1"/>
      <w:r w:rsidRPr="00397D10">
        <w:rPr>
          <w:rFonts w:cstheme="minorHAnsi"/>
          <w:b/>
          <w:bCs/>
          <w:sz w:val="24"/>
          <w:szCs w:val="24"/>
        </w:rPr>
        <w:t>[</w:t>
      </w:r>
      <w:r w:rsidRPr="00FE4808">
        <w:rPr>
          <w:rFonts w:cstheme="minorHAnsi"/>
          <w:b/>
          <w:sz w:val="24"/>
          <w:szCs w:val="24"/>
        </w:rPr>
        <w:t>O</w:t>
      </w:r>
      <w:r w:rsidR="001542FF" w:rsidRPr="00FE4808">
        <w:rPr>
          <w:rFonts w:cstheme="minorHAnsi"/>
          <w:b/>
          <w:sz w:val="24"/>
          <w:szCs w:val="24"/>
        </w:rPr>
        <w:t>ptional</w:t>
      </w:r>
      <w:r w:rsidRPr="00FE4808">
        <w:rPr>
          <w:rFonts w:cstheme="minorHAnsi"/>
          <w:b/>
          <w:sz w:val="24"/>
          <w:szCs w:val="24"/>
        </w:rPr>
        <w:t xml:space="preserve">: </w:t>
      </w:r>
      <w:r w:rsidR="006926C0" w:rsidRPr="00FE4808">
        <w:rPr>
          <w:rFonts w:cstheme="minorHAnsi"/>
          <w:b/>
          <w:sz w:val="24"/>
          <w:szCs w:val="24"/>
        </w:rPr>
        <w:t>EPA regional office practice information</w:t>
      </w:r>
      <w:r w:rsidRPr="00397D10">
        <w:rPr>
          <w:rFonts w:cstheme="minorHAnsi"/>
          <w:b/>
          <w:bCs/>
          <w:sz w:val="24"/>
          <w:szCs w:val="24"/>
        </w:rPr>
        <w:t>]</w:t>
      </w:r>
      <w:commentRangeEnd w:id="1"/>
      <w:r w:rsidR="008D3607" w:rsidRPr="00397D10">
        <w:rPr>
          <w:rStyle w:val="CommentReference"/>
          <w:rFonts w:cstheme="minorHAnsi"/>
          <w:b/>
          <w:bCs/>
          <w:sz w:val="24"/>
          <w:szCs w:val="24"/>
        </w:rPr>
        <w:commentReference w:id="1"/>
      </w:r>
    </w:p>
    <w:p w14:paraId="181692D5" w14:textId="77777777" w:rsidR="00EC17B0" w:rsidRPr="00FE4808" w:rsidRDefault="00EC17B0" w:rsidP="001542FF">
      <w:pPr>
        <w:spacing w:after="0" w:line="240" w:lineRule="auto"/>
        <w:rPr>
          <w:rFonts w:cstheme="minorHAnsi"/>
          <w:sz w:val="24"/>
          <w:szCs w:val="24"/>
        </w:rPr>
      </w:pPr>
    </w:p>
    <w:p w14:paraId="4DEE89B5" w14:textId="7C6E1CB0" w:rsidR="0087238A" w:rsidRPr="00FE4808" w:rsidRDefault="0087238A" w:rsidP="0087238A">
      <w:pPr>
        <w:spacing w:after="0" w:line="240" w:lineRule="auto"/>
        <w:rPr>
          <w:rFonts w:eastAsia="Calibri" w:cstheme="minorHAnsi"/>
          <w:sz w:val="24"/>
          <w:szCs w:val="24"/>
        </w:rPr>
      </w:pPr>
      <w:bookmarkStart w:id="2" w:name="_Hlk10400749"/>
      <w:r w:rsidRPr="00FE4808">
        <w:rPr>
          <w:rFonts w:eastAsia="Calibri" w:cstheme="minorHAnsi"/>
          <w:sz w:val="24"/>
          <w:szCs w:val="24"/>
        </w:rPr>
        <w:t xml:space="preserve">The purpose of this comfort/status letter is to </w:t>
      </w:r>
      <w:r w:rsidRPr="00FE4808">
        <w:rPr>
          <w:rFonts w:cstheme="minorHAnsi"/>
          <w:sz w:val="24"/>
          <w:szCs w:val="24"/>
        </w:rPr>
        <w:t xml:space="preserve">summarize the relevant information available to </w:t>
      </w:r>
      <w:r w:rsidR="00CD6C79">
        <w:rPr>
          <w:rFonts w:cstheme="minorHAnsi"/>
          <w:sz w:val="24"/>
          <w:szCs w:val="24"/>
        </w:rPr>
        <w:t xml:space="preserve">the </w:t>
      </w:r>
      <w:r w:rsidRPr="00FE4808">
        <w:rPr>
          <w:rFonts w:cstheme="minorHAnsi"/>
          <w:sz w:val="24"/>
          <w:szCs w:val="24"/>
        </w:rPr>
        <w:t>EPA about the [</w:t>
      </w:r>
      <w:r w:rsidRPr="00FE4808">
        <w:rPr>
          <w:rFonts w:cstheme="minorHAnsi"/>
          <w:b/>
          <w:bCs/>
          <w:sz w:val="24"/>
          <w:szCs w:val="24"/>
        </w:rPr>
        <w:t>insert name of Superfund site</w:t>
      </w:r>
      <w:r w:rsidRPr="00FE4808">
        <w:rPr>
          <w:rFonts w:cstheme="minorHAnsi"/>
          <w:sz w:val="24"/>
          <w:szCs w:val="24"/>
        </w:rPr>
        <w:t>] Site as of the date of this letter</w:t>
      </w:r>
      <w:r w:rsidRPr="00FE4808">
        <w:rPr>
          <w:rFonts w:eastAsia="Calibri" w:cstheme="minorHAnsi"/>
          <w:sz w:val="24"/>
          <w:szCs w:val="24"/>
        </w:rPr>
        <w:t xml:space="preserve">. The aim is to provide you with information that may be relevant to the </w:t>
      </w:r>
      <w:r w:rsidRPr="00FE4808">
        <w:rPr>
          <w:rFonts w:cstheme="minorHAnsi"/>
          <w:sz w:val="24"/>
          <w:szCs w:val="24"/>
        </w:rPr>
        <w:t>potential Comprehensive Environmental Response, Compensation, and Liability Act (CERCLA) liability concerns you have identified at the Property</w:t>
      </w:r>
      <w:r w:rsidRPr="00FE4808">
        <w:rPr>
          <w:rFonts w:eastAsia="Calibri" w:cstheme="minorHAnsi"/>
          <w:sz w:val="24"/>
          <w:szCs w:val="24"/>
        </w:rPr>
        <w:t xml:space="preserve">. Our intent is that this information will enable you to make informed decisions as you move forward with </w:t>
      </w:r>
      <w:r w:rsidRPr="00FE4808">
        <w:rPr>
          <w:rStyle w:val="normaltextrun"/>
          <w:rFonts w:cstheme="minorHAnsi"/>
          <w:color w:val="000000"/>
          <w:sz w:val="24"/>
          <w:szCs w:val="24"/>
          <w:shd w:val="clear" w:color="auto" w:fill="FFFFFF"/>
        </w:rPr>
        <w:t>your plans regarding the Property.</w:t>
      </w:r>
    </w:p>
    <w:p w14:paraId="393FEE0D" w14:textId="77777777" w:rsidR="000904A7" w:rsidRPr="00FE4808" w:rsidRDefault="000904A7" w:rsidP="000904A7">
      <w:pPr>
        <w:spacing w:after="0" w:line="240" w:lineRule="auto"/>
        <w:rPr>
          <w:rFonts w:cstheme="minorHAnsi"/>
          <w:sz w:val="24"/>
          <w:szCs w:val="24"/>
        </w:rPr>
      </w:pPr>
    </w:p>
    <w:p w14:paraId="7635AAA2" w14:textId="54A2E449" w:rsidR="001542FF" w:rsidRPr="00FE4808" w:rsidRDefault="00EC17B0" w:rsidP="001542FF">
      <w:pPr>
        <w:spacing w:after="0" w:line="240" w:lineRule="auto"/>
        <w:rPr>
          <w:rFonts w:eastAsia="Calibri" w:cstheme="minorHAnsi"/>
          <w:sz w:val="24"/>
          <w:szCs w:val="24"/>
        </w:rPr>
      </w:pPr>
      <w:r w:rsidRPr="00FE4808">
        <w:rPr>
          <w:rFonts w:cstheme="minorHAnsi"/>
          <w:sz w:val="24"/>
          <w:szCs w:val="24"/>
        </w:rPr>
        <w:t xml:space="preserve">Under </w:t>
      </w:r>
      <w:r w:rsidRPr="00FE4808">
        <w:rPr>
          <w:rFonts w:cstheme="minorHAnsi"/>
          <w:color w:val="000000"/>
          <w:sz w:val="24"/>
          <w:szCs w:val="24"/>
        </w:rPr>
        <w:t>CERCLA</w:t>
      </w:r>
      <w:r w:rsidR="00792228" w:rsidRPr="00FE4808">
        <w:rPr>
          <w:rFonts w:cstheme="minorHAnsi"/>
          <w:color w:val="000000"/>
          <w:sz w:val="24"/>
          <w:szCs w:val="24"/>
        </w:rPr>
        <w:t>,</w:t>
      </w:r>
      <w:r w:rsidRPr="00FE4808">
        <w:rPr>
          <w:rFonts w:cstheme="minorHAnsi"/>
          <w:color w:val="000000"/>
          <w:sz w:val="24"/>
          <w:szCs w:val="24"/>
        </w:rPr>
        <w:t xml:space="preserve"> commonly referred to as Superfund,</w:t>
      </w:r>
      <w:r w:rsidRPr="00FE4808">
        <w:rPr>
          <w:rStyle w:val="FootnoteReference"/>
          <w:rFonts w:cstheme="minorHAnsi"/>
          <w:color w:val="000000"/>
          <w:sz w:val="24"/>
          <w:szCs w:val="24"/>
        </w:rPr>
        <w:footnoteReference w:id="2"/>
      </w:r>
      <w:r w:rsidRPr="00FE4808">
        <w:rPr>
          <w:rFonts w:cstheme="minorHAnsi"/>
          <w:color w:val="000000"/>
          <w:sz w:val="24"/>
          <w:szCs w:val="24"/>
        </w:rPr>
        <w:t xml:space="preserve"> the Agency’s mission is to protect human health and the environment from risks posed by exposure to contaminated or potentially contaminated land</w:t>
      </w:r>
      <w:r w:rsidR="006913F4" w:rsidRPr="00FE4808">
        <w:rPr>
          <w:rFonts w:cstheme="minorHAnsi"/>
          <w:color w:val="000000"/>
          <w:sz w:val="24"/>
          <w:szCs w:val="24"/>
        </w:rPr>
        <w:t>, water,</w:t>
      </w:r>
      <w:r w:rsidRPr="00FE4808">
        <w:rPr>
          <w:rFonts w:cstheme="minorHAnsi"/>
          <w:color w:val="000000"/>
          <w:sz w:val="24"/>
          <w:szCs w:val="24"/>
        </w:rPr>
        <w:t xml:space="preserve"> and other media. A Superfund cleanup can help return </w:t>
      </w:r>
      <w:r w:rsidR="00732901" w:rsidRPr="00FE4808">
        <w:rPr>
          <w:rFonts w:cstheme="minorHAnsi"/>
          <w:color w:val="000000"/>
          <w:sz w:val="24"/>
          <w:szCs w:val="24"/>
        </w:rPr>
        <w:t>these properties</w:t>
      </w:r>
      <w:r w:rsidRPr="00FE4808">
        <w:rPr>
          <w:rFonts w:cstheme="minorHAnsi"/>
          <w:color w:val="000000"/>
          <w:sz w:val="24"/>
          <w:szCs w:val="24"/>
        </w:rPr>
        <w:t xml:space="preserve"> to productive reuse. </w:t>
      </w:r>
      <w:r w:rsidR="008E2E12" w:rsidRPr="00FE4808">
        <w:rPr>
          <w:rFonts w:eastAsia="Calibri" w:cstheme="minorHAnsi"/>
          <w:sz w:val="24"/>
          <w:szCs w:val="24"/>
        </w:rPr>
        <w:t xml:space="preserve">The EPA </w:t>
      </w:r>
      <w:r w:rsidR="00D411E8" w:rsidRPr="00FE4808">
        <w:rPr>
          <w:rFonts w:eastAsia="Calibri" w:cstheme="minorHAnsi"/>
          <w:sz w:val="24"/>
          <w:szCs w:val="24"/>
        </w:rPr>
        <w:t xml:space="preserve">regards </w:t>
      </w:r>
      <w:r w:rsidR="008E2E12" w:rsidRPr="00FE4808">
        <w:rPr>
          <w:rFonts w:eastAsia="Calibri" w:cstheme="minorHAnsi"/>
          <w:sz w:val="24"/>
          <w:szCs w:val="24"/>
        </w:rPr>
        <w:t>environmentally</w:t>
      </w:r>
      <w:r w:rsidR="00D46C00" w:rsidRPr="00FE4808">
        <w:rPr>
          <w:rFonts w:eastAsia="Calibri" w:cstheme="minorHAnsi"/>
          <w:sz w:val="24"/>
          <w:szCs w:val="24"/>
        </w:rPr>
        <w:t xml:space="preserve"> </w:t>
      </w:r>
      <w:r w:rsidR="008E2E12" w:rsidRPr="00FE4808">
        <w:rPr>
          <w:rFonts w:eastAsia="Calibri" w:cstheme="minorHAnsi"/>
          <w:sz w:val="24"/>
          <w:szCs w:val="24"/>
        </w:rPr>
        <w:t>responsible</w:t>
      </w:r>
      <w:r w:rsidR="008568D7" w:rsidRPr="00FE4808">
        <w:rPr>
          <w:rFonts w:eastAsia="Calibri" w:cstheme="minorHAnsi"/>
          <w:sz w:val="24"/>
          <w:szCs w:val="24"/>
        </w:rPr>
        <w:t>,</w:t>
      </w:r>
      <w:r w:rsidR="008E2E12" w:rsidRPr="00FE4808">
        <w:rPr>
          <w:rFonts w:eastAsia="Calibri" w:cstheme="minorHAnsi"/>
          <w:sz w:val="24"/>
          <w:szCs w:val="24"/>
        </w:rPr>
        <w:t xml:space="preserve"> renewable energy </w:t>
      </w:r>
      <w:r w:rsidR="00EA1570" w:rsidRPr="00FE4808">
        <w:rPr>
          <w:rFonts w:eastAsia="Calibri" w:cstheme="minorHAnsi"/>
          <w:sz w:val="24"/>
          <w:szCs w:val="24"/>
        </w:rPr>
        <w:t xml:space="preserve">projects </w:t>
      </w:r>
      <w:r w:rsidR="008E2E12" w:rsidRPr="00FE4808">
        <w:rPr>
          <w:rFonts w:eastAsia="Calibri" w:cstheme="minorHAnsi"/>
          <w:sz w:val="24"/>
          <w:szCs w:val="24"/>
        </w:rPr>
        <w:t>as a particularly productive reuse of such lands.</w:t>
      </w:r>
      <w:r w:rsidR="1BF5B4E1" w:rsidRPr="00FE4808">
        <w:rPr>
          <w:rFonts w:eastAsia="Calibri" w:cstheme="minorHAnsi"/>
          <w:sz w:val="24"/>
          <w:szCs w:val="24"/>
        </w:rPr>
        <w:t xml:space="preserve"> </w:t>
      </w:r>
      <w:r w:rsidRPr="00FE4808">
        <w:rPr>
          <w:rFonts w:eastAsia="Calibri" w:cstheme="minorHAnsi"/>
          <w:sz w:val="24"/>
          <w:szCs w:val="24"/>
        </w:rPr>
        <w:t xml:space="preserve">We are </w:t>
      </w:r>
      <w:r w:rsidR="008E2E12" w:rsidRPr="00FE4808">
        <w:rPr>
          <w:rFonts w:eastAsia="Calibri" w:cstheme="minorHAnsi"/>
          <w:sz w:val="24"/>
          <w:szCs w:val="24"/>
        </w:rPr>
        <w:t>issuing</w:t>
      </w:r>
      <w:r w:rsidRPr="00FE4808">
        <w:rPr>
          <w:rFonts w:eastAsia="Calibri" w:cstheme="minorHAnsi"/>
          <w:sz w:val="24"/>
          <w:szCs w:val="24"/>
        </w:rPr>
        <w:t xml:space="preserve"> this letter </w:t>
      </w:r>
      <w:r w:rsidR="001B3418" w:rsidRPr="00FE4808">
        <w:rPr>
          <w:rFonts w:eastAsia="Calibri" w:cstheme="minorHAnsi"/>
          <w:sz w:val="24"/>
          <w:szCs w:val="24"/>
        </w:rPr>
        <w:t xml:space="preserve">in support of </w:t>
      </w:r>
      <w:r w:rsidR="002A4264">
        <w:rPr>
          <w:rFonts w:eastAsia="Calibri" w:cstheme="minorHAnsi"/>
          <w:sz w:val="24"/>
          <w:szCs w:val="24"/>
        </w:rPr>
        <w:t xml:space="preserve">the </w:t>
      </w:r>
      <w:r w:rsidR="001B3418" w:rsidRPr="00FE4808">
        <w:rPr>
          <w:rFonts w:eastAsia="Calibri" w:cstheme="minorHAnsi"/>
          <w:sz w:val="24"/>
          <w:szCs w:val="24"/>
        </w:rPr>
        <w:t xml:space="preserve">EPA’s </w:t>
      </w:r>
      <w:r w:rsidR="008E2E12" w:rsidRPr="00FE4808">
        <w:rPr>
          <w:rFonts w:eastAsia="Calibri" w:cstheme="minorHAnsi"/>
          <w:sz w:val="24"/>
          <w:szCs w:val="24"/>
        </w:rPr>
        <w:t xml:space="preserve">RE-Powering America’s Land </w:t>
      </w:r>
      <w:r w:rsidR="00FE3B35" w:rsidRPr="00FE4808">
        <w:rPr>
          <w:rFonts w:eastAsia="Calibri" w:cstheme="minorHAnsi"/>
          <w:sz w:val="24"/>
          <w:szCs w:val="24"/>
        </w:rPr>
        <w:t>I</w:t>
      </w:r>
      <w:r w:rsidR="008E2E12" w:rsidRPr="00FE4808">
        <w:rPr>
          <w:rFonts w:eastAsia="Calibri" w:cstheme="minorHAnsi"/>
          <w:sz w:val="24"/>
          <w:szCs w:val="24"/>
        </w:rPr>
        <w:t>nitiative</w:t>
      </w:r>
      <w:r w:rsidR="001542FF" w:rsidRPr="00FE4808">
        <w:rPr>
          <w:rStyle w:val="FootnoteReference"/>
          <w:rFonts w:eastAsia="Calibri" w:cstheme="minorHAnsi"/>
          <w:sz w:val="24"/>
          <w:szCs w:val="24"/>
        </w:rPr>
        <w:footnoteReference w:id="3"/>
      </w:r>
      <w:r w:rsidR="008E2E12" w:rsidRPr="00FE4808">
        <w:rPr>
          <w:rFonts w:eastAsia="Calibri" w:cstheme="minorHAnsi"/>
          <w:sz w:val="24"/>
          <w:szCs w:val="24"/>
        </w:rPr>
        <w:t xml:space="preserve"> and current Agency guidance</w:t>
      </w:r>
      <w:r w:rsidRPr="00FE4808">
        <w:rPr>
          <w:rFonts w:eastAsia="Calibri" w:cstheme="minorHAnsi"/>
          <w:sz w:val="24"/>
          <w:szCs w:val="24"/>
        </w:rPr>
        <w:t>.</w:t>
      </w:r>
      <w:r w:rsidRPr="00FE4808">
        <w:rPr>
          <w:rStyle w:val="FootnoteReference"/>
          <w:rFonts w:eastAsia="Calibri" w:cstheme="minorHAnsi"/>
          <w:sz w:val="24"/>
          <w:szCs w:val="24"/>
        </w:rPr>
        <w:footnoteReference w:id="4"/>
      </w:r>
      <w:r w:rsidRPr="00FE4808">
        <w:rPr>
          <w:rFonts w:eastAsia="Calibri" w:cstheme="minorHAnsi"/>
          <w:sz w:val="24"/>
          <w:szCs w:val="24"/>
        </w:rPr>
        <w:t xml:space="preserve"> </w:t>
      </w:r>
    </w:p>
    <w:bookmarkEnd w:id="2"/>
    <w:p w14:paraId="1B4B7CD2" w14:textId="77777777" w:rsidR="00EC17B0" w:rsidRPr="00FE4808" w:rsidRDefault="00EC17B0" w:rsidP="001542FF">
      <w:pPr>
        <w:pStyle w:val="NoSpacing"/>
        <w:rPr>
          <w:rFonts w:asciiTheme="minorHAnsi" w:eastAsia="Calibri" w:hAnsiTheme="minorHAnsi" w:cstheme="minorHAnsi"/>
          <w:szCs w:val="24"/>
        </w:rPr>
      </w:pPr>
    </w:p>
    <w:p w14:paraId="351B6870" w14:textId="77777777" w:rsidR="00EC17B0" w:rsidRPr="00FE4808" w:rsidRDefault="00EC17B0" w:rsidP="001542FF">
      <w:pPr>
        <w:spacing w:after="0" w:line="240" w:lineRule="auto"/>
        <w:rPr>
          <w:rFonts w:cstheme="minorHAnsi"/>
          <w:b/>
          <w:sz w:val="24"/>
          <w:szCs w:val="24"/>
        </w:rPr>
      </w:pPr>
      <w:r w:rsidRPr="00FE4808">
        <w:rPr>
          <w:rFonts w:cstheme="minorHAnsi"/>
          <w:b/>
          <w:sz w:val="24"/>
          <w:szCs w:val="24"/>
        </w:rPr>
        <w:t>Property Status</w:t>
      </w:r>
    </w:p>
    <w:p w14:paraId="77826115" w14:textId="77777777" w:rsidR="00EC17B0" w:rsidRPr="00FE4808" w:rsidRDefault="00EC17B0" w:rsidP="001542FF">
      <w:pPr>
        <w:pStyle w:val="NoSpacing"/>
        <w:rPr>
          <w:rFonts w:asciiTheme="minorHAnsi" w:eastAsia="Calibri" w:hAnsiTheme="minorHAnsi" w:cstheme="minorHAnsi"/>
          <w:szCs w:val="24"/>
        </w:rPr>
      </w:pPr>
    </w:p>
    <w:p w14:paraId="23DF976C" w14:textId="6F5A71D2" w:rsidR="00EC17B0" w:rsidRPr="00FE4808" w:rsidRDefault="00EC17B0" w:rsidP="001542FF">
      <w:pPr>
        <w:pStyle w:val="NoSpacing"/>
        <w:rPr>
          <w:rFonts w:asciiTheme="minorHAnsi" w:hAnsiTheme="minorHAnsi" w:cstheme="minorHAnsi"/>
          <w:b/>
          <w:szCs w:val="24"/>
        </w:rPr>
      </w:pPr>
      <w:r w:rsidRPr="00FE4808">
        <w:rPr>
          <w:rFonts w:asciiTheme="minorHAnsi" w:eastAsia="Calibri" w:hAnsiTheme="minorHAnsi" w:cstheme="minorHAnsi"/>
          <w:szCs w:val="24"/>
        </w:rPr>
        <w:t>The Property [</w:t>
      </w:r>
      <w:r w:rsidRPr="00FE4808">
        <w:rPr>
          <w:rFonts w:asciiTheme="minorHAnsi" w:eastAsia="Calibri" w:hAnsiTheme="minorHAnsi" w:cstheme="minorHAnsi"/>
          <w:b/>
          <w:szCs w:val="24"/>
        </w:rPr>
        <w:t>insert one of the following:</w:t>
      </w:r>
      <w:r w:rsidRPr="00FE4808">
        <w:rPr>
          <w:rFonts w:asciiTheme="minorHAnsi" w:hAnsiTheme="minorHAnsi" w:cstheme="minorHAnsi"/>
          <w:b/>
          <w:szCs w:val="24"/>
        </w:rPr>
        <w:t xml:space="preserve"> </w:t>
      </w:r>
    </w:p>
    <w:p w14:paraId="53C0C9C6" w14:textId="4DAB1C5D" w:rsidR="00EC17B0" w:rsidRPr="00FE4808" w:rsidRDefault="00EC17B0" w:rsidP="001542FF">
      <w:pPr>
        <w:pStyle w:val="NoSpacing"/>
        <w:rPr>
          <w:rFonts w:asciiTheme="minorHAnsi" w:hAnsiTheme="minorHAnsi" w:cstheme="minorHAnsi"/>
          <w:szCs w:val="24"/>
        </w:rPr>
      </w:pPr>
      <w:r w:rsidRPr="00FE4808">
        <w:rPr>
          <w:rFonts w:asciiTheme="minorHAnsi" w:hAnsiTheme="minorHAnsi" w:cstheme="minorHAnsi"/>
          <w:bCs/>
          <w:szCs w:val="24"/>
        </w:rPr>
        <w:t>[</w:t>
      </w:r>
      <w:r w:rsidRPr="00FE4808">
        <w:rPr>
          <w:rFonts w:asciiTheme="minorHAnsi" w:hAnsiTheme="minorHAnsi" w:cstheme="minorHAnsi"/>
          <w:b/>
          <w:szCs w:val="24"/>
        </w:rPr>
        <w:t>a.</w:t>
      </w:r>
      <w:r w:rsidRPr="00FE4808">
        <w:rPr>
          <w:rFonts w:asciiTheme="minorHAnsi" w:hAnsiTheme="minorHAnsi" w:cstheme="minorHAnsi"/>
          <w:bCs/>
          <w:szCs w:val="24"/>
        </w:rPr>
        <w:t>]</w:t>
      </w:r>
      <w:r w:rsidRPr="00FE4808">
        <w:rPr>
          <w:rFonts w:asciiTheme="minorHAnsi" w:hAnsiTheme="minorHAnsi" w:cstheme="minorHAnsi"/>
          <w:szCs w:val="24"/>
        </w:rPr>
        <w:t xml:space="preserve"> is defined as</w:t>
      </w:r>
    </w:p>
    <w:p w14:paraId="26098BF8" w14:textId="386BECB5" w:rsidR="00EC17B0" w:rsidRPr="00FE4808" w:rsidRDefault="00EC17B0" w:rsidP="001542FF">
      <w:pPr>
        <w:pStyle w:val="NoSpacing"/>
        <w:rPr>
          <w:rFonts w:asciiTheme="minorHAnsi" w:hAnsiTheme="minorHAnsi" w:cstheme="minorHAnsi"/>
          <w:szCs w:val="24"/>
        </w:rPr>
      </w:pPr>
      <w:r w:rsidRPr="00FE4808">
        <w:rPr>
          <w:rFonts w:asciiTheme="minorHAnsi" w:hAnsiTheme="minorHAnsi" w:cstheme="minorHAnsi"/>
          <w:bCs/>
          <w:szCs w:val="24"/>
        </w:rPr>
        <w:lastRenderedPageBreak/>
        <w:t>[</w:t>
      </w:r>
      <w:r w:rsidRPr="00FE4808">
        <w:rPr>
          <w:rFonts w:asciiTheme="minorHAnsi" w:hAnsiTheme="minorHAnsi" w:cstheme="minorHAnsi"/>
          <w:b/>
          <w:szCs w:val="24"/>
        </w:rPr>
        <w:t>b.</w:t>
      </w:r>
      <w:r w:rsidRPr="00FE4808">
        <w:rPr>
          <w:rFonts w:asciiTheme="minorHAnsi" w:hAnsiTheme="minorHAnsi" w:cstheme="minorHAnsi"/>
          <w:bCs/>
          <w:szCs w:val="24"/>
        </w:rPr>
        <w:t>]</w:t>
      </w:r>
      <w:r w:rsidRPr="00FE4808">
        <w:rPr>
          <w:rFonts w:asciiTheme="minorHAnsi" w:hAnsiTheme="minorHAnsi" w:cstheme="minorHAnsi"/>
          <w:szCs w:val="24"/>
        </w:rPr>
        <w:t xml:space="preserve"> is situated within </w:t>
      </w:r>
    </w:p>
    <w:p w14:paraId="574B772B" w14:textId="1F64BC30" w:rsidR="00EC17B0" w:rsidRPr="00FE4808" w:rsidRDefault="00EC17B0" w:rsidP="001542FF">
      <w:pPr>
        <w:pStyle w:val="NoSpacing"/>
        <w:rPr>
          <w:rFonts w:asciiTheme="minorHAnsi" w:hAnsiTheme="minorHAnsi" w:cstheme="minorHAnsi"/>
          <w:szCs w:val="24"/>
        </w:rPr>
      </w:pPr>
      <w:r w:rsidRPr="00FE4808">
        <w:rPr>
          <w:rFonts w:asciiTheme="minorHAnsi" w:hAnsiTheme="minorHAnsi" w:cstheme="minorHAnsi"/>
          <w:bCs/>
          <w:szCs w:val="24"/>
        </w:rPr>
        <w:t>[</w:t>
      </w:r>
      <w:r w:rsidRPr="00FE4808">
        <w:rPr>
          <w:rFonts w:asciiTheme="minorHAnsi" w:hAnsiTheme="minorHAnsi" w:cstheme="minorHAnsi"/>
          <w:b/>
          <w:szCs w:val="24"/>
        </w:rPr>
        <w:t>c.</w:t>
      </w:r>
      <w:r w:rsidRPr="00FE4808">
        <w:rPr>
          <w:rFonts w:asciiTheme="minorHAnsi" w:hAnsiTheme="minorHAnsi" w:cstheme="minorHAnsi"/>
          <w:bCs/>
          <w:szCs w:val="24"/>
        </w:rPr>
        <w:t>]</w:t>
      </w:r>
      <w:r w:rsidRPr="00FE4808">
        <w:rPr>
          <w:rFonts w:asciiTheme="minorHAnsi" w:hAnsiTheme="minorHAnsi" w:cstheme="minorHAnsi"/>
          <w:b/>
          <w:szCs w:val="24"/>
        </w:rPr>
        <w:t xml:space="preserve"> </w:t>
      </w:r>
      <w:r w:rsidRPr="00FE4808">
        <w:rPr>
          <w:rFonts w:asciiTheme="minorHAnsi" w:hAnsiTheme="minorHAnsi" w:cstheme="minorHAnsi"/>
          <w:szCs w:val="24"/>
        </w:rPr>
        <w:t xml:space="preserve">may be part of </w:t>
      </w:r>
    </w:p>
    <w:p w14:paraId="321AE116" w14:textId="6F84DA3E" w:rsidR="005112F3" w:rsidRPr="00FE4808" w:rsidRDefault="00EC17B0" w:rsidP="001542FF">
      <w:pPr>
        <w:pStyle w:val="NoSpacing"/>
        <w:rPr>
          <w:rFonts w:asciiTheme="minorHAnsi" w:hAnsiTheme="minorHAnsi" w:cstheme="minorHAnsi"/>
          <w:szCs w:val="24"/>
        </w:rPr>
      </w:pPr>
      <w:r w:rsidRPr="00FE4808">
        <w:rPr>
          <w:rFonts w:asciiTheme="minorHAnsi" w:hAnsiTheme="minorHAnsi" w:cstheme="minorHAnsi"/>
          <w:bCs/>
          <w:szCs w:val="24"/>
        </w:rPr>
        <w:t>[</w:t>
      </w:r>
      <w:r w:rsidRPr="00FE4808">
        <w:rPr>
          <w:rFonts w:asciiTheme="minorHAnsi" w:hAnsiTheme="minorHAnsi" w:cstheme="minorHAnsi"/>
          <w:b/>
          <w:szCs w:val="24"/>
        </w:rPr>
        <w:t>d.</w:t>
      </w:r>
      <w:r w:rsidRPr="00FE4808">
        <w:rPr>
          <w:rFonts w:asciiTheme="minorHAnsi" w:hAnsiTheme="minorHAnsi" w:cstheme="minorHAnsi"/>
          <w:bCs/>
          <w:szCs w:val="24"/>
        </w:rPr>
        <w:t>]</w:t>
      </w:r>
      <w:r w:rsidRPr="00FE4808">
        <w:rPr>
          <w:rFonts w:asciiTheme="minorHAnsi" w:hAnsiTheme="minorHAnsi" w:cstheme="minorHAnsi"/>
          <w:b/>
          <w:szCs w:val="24"/>
        </w:rPr>
        <w:t xml:space="preserve"> </w:t>
      </w:r>
      <w:r w:rsidRPr="00FE4808">
        <w:rPr>
          <w:rFonts w:asciiTheme="minorHAnsi" w:hAnsiTheme="minorHAnsi" w:cstheme="minorHAnsi"/>
          <w:szCs w:val="24"/>
        </w:rPr>
        <w:t>is located near</w:t>
      </w:r>
      <w:r w:rsidR="005112F3" w:rsidRPr="00FE4808">
        <w:rPr>
          <w:rFonts w:asciiTheme="minorHAnsi" w:hAnsiTheme="minorHAnsi" w:cstheme="minorHAnsi"/>
          <w:szCs w:val="24"/>
        </w:rPr>
        <w:t>]</w:t>
      </w:r>
      <w:r w:rsidRPr="00FE4808">
        <w:rPr>
          <w:rFonts w:asciiTheme="minorHAnsi" w:hAnsiTheme="minorHAnsi" w:cstheme="minorHAnsi"/>
          <w:szCs w:val="24"/>
        </w:rPr>
        <w:t xml:space="preserve"> </w:t>
      </w:r>
    </w:p>
    <w:p w14:paraId="59EADCB1" w14:textId="0533EDAB" w:rsidR="00EC17B0" w:rsidRPr="00FE4808" w:rsidRDefault="00EC17B0" w:rsidP="001542FF">
      <w:pPr>
        <w:pStyle w:val="NoSpacing"/>
        <w:rPr>
          <w:rFonts w:asciiTheme="minorHAnsi" w:hAnsiTheme="minorHAnsi" w:cstheme="minorHAnsi"/>
          <w:szCs w:val="24"/>
        </w:rPr>
      </w:pPr>
      <w:r w:rsidRPr="00FE4808">
        <w:rPr>
          <w:rFonts w:asciiTheme="minorHAnsi" w:hAnsiTheme="minorHAnsi" w:cstheme="minorHAnsi"/>
          <w:szCs w:val="24"/>
        </w:rPr>
        <w:t>the</w:t>
      </w:r>
      <w:r w:rsidRPr="00FE4808">
        <w:rPr>
          <w:rFonts w:asciiTheme="minorHAnsi" w:hAnsiTheme="minorHAnsi" w:cstheme="minorHAnsi"/>
          <w:b/>
          <w:bCs/>
          <w:szCs w:val="24"/>
        </w:rPr>
        <w:t xml:space="preserve"> </w:t>
      </w:r>
      <w:r w:rsidRPr="00FE4808">
        <w:rPr>
          <w:rFonts w:asciiTheme="minorHAnsi" w:hAnsiTheme="minorHAnsi" w:cstheme="minorHAnsi"/>
          <w:szCs w:val="24"/>
        </w:rPr>
        <w:t>[</w:t>
      </w:r>
      <w:r w:rsidRPr="00FE4808">
        <w:rPr>
          <w:rFonts w:asciiTheme="minorHAnsi" w:hAnsiTheme="minorHAnsi" w:cstheme="minorHAnsi"/>
          <w:b/>
          <w:bCs/>
          <w:szCs w:val="24"/>
        </w:rPr>
        <w:t>insert SEMS/NPL site name</w:t>
      </w:r>
      <w:r w:rsidRPr="00FE4808">
        <w:rPr>
          <w:rFonts w:asciiTheme="minorHAnsi" w:hAnsiTheme="minorHAnsi" w:cstheme="minorHAnsi"/>
          <w:szCs w:val="24"/>
        </w:rPr>
        <w:t>]</w:t>
      </w:r>
      <w:r w:rsidR="00CC7162" w:rsidRPr="00FE4808">
        <w:rPr>
          <w:rFonts w:asciiTheme="minorHAnsi" w:hAnsiTheme="minorHAnsi" w:cstheme="minorHAnsi"/>
          <w:szCs w:val="24"/>
        </w:rPr>
        <w:t xml:space="preserve"> (“Site”)</w:t>
      </w:r>
      <w:r w:rsidRPr="00FE4808">
        <w:rPr>
          <w:rFonts w:asciiTheme="minorHAnsi" w:hAnsiTheme="minorHAnsi" w:cstheme="minorHAnsi"/>
          <w:szCs w:val="24"/>
        </w:rPr>
        <w:t>.</w:t>
      </w:r>
      <w:r w:rsidR="00581FB2" w:rsidRPr="00FE4808">
        <w:rPr>
          <w:rFonts w:asciiTheme="minorHAnsi" w:hAnsiTheme="minorHAnsi" w:cstheme="minorHAnsi"/>
          <w:szCs w:val="24"/>
        </w:rPr>
        <w:t xml:space="preserve"> </w:t>
      </w:r>
      <w:r w:rsidRPr="00FE4808">
        <w:rPr>
          <w:rFonts w:asciiTheme="minorHAnsi" w:hAnsiTheme="minorHAnsi" w:cstheme="minorHAnsi"/>
          <w:szCs w:val="24"/>
        </w:rPr>
        <w:t>This Site [</w:t>
      </w:r>
      <w:r w:rsidRPr="00FE4808">
        <w:rPr>
          <w:rFonts w:asciiTheme="minorHAnsi" w:hAnsiTheme="minorHAnsi" w:cstheme="minorHAnsi"/>
          <w:b/>
          <w:szCs w:val="24"/>
        </w:rPr>
        <w:t>insert one of the following:</w:t>
      </w:r>
    </w:p>
    <w:p w14:paraId="22215270" w14:textId="65BFBECA" w:rsidR="00EC17B0" w:rsidRPr="00FE4808" w:rsidRDefault="00EC17B0" w:rsidP="001542FF">
      <w:pPr>
        <w:pStyle w:val="NoSpacing"/>
        <w:rPr>
          <w:rFonts w:asciiTheme="minorHAnsi" w:hAnsiTheme="minorHAnsi" w:cstheme="minorHAnsi"/>
          <w:szCs w:val="24"/>
        </w:rPr>
      </w:pPr>
      <w:r w:rsidRPr="00FE4808">
        <w:rPr>
          <w:rFonts w:asciiTheme="minorHAnsi" w:hAnsiTheme="minorHAnsi" w:cstheme="minorHAnsi"/>
          <w:bCs/>
          <w:szCs w:val="24"/>
        </w:rPr>
        <w:t>[</w:t>
      </w:r>
      <w:r w:rsidRPr="00FE4808">
        <w:rPr>
          <w:rFonts w:asciiTheme="minorHAnsi" w:hAnsiTheme="minorHAnsi" w:cstheme="minorHAnsi"/>
          <w:b/>
          <w:szCs w:val="24"/>
        </w:rPr>
        <w:t>a.</w:t>
      </w:r>
      <w:r w:rsidRPr="00FE4808">
        <w:rPr>
          <w:rFonts w:asciiTheme="minorHAnsi" w:hAnsiTheme="minorHAnsi" w:cstheme="minorHAnsi"/>
          <w:bCs/>
          <w:szCs w:val="24"/>
        </w:rPr>
        <w:t>]</w:t>
      </w:r>
      <w:r w:rsidRPr="00FE4808">
        <w:rPr>
          <w:rFonts w:asciiTheme="minorHAnsi" w:hAnsiTheme="minorHAnsi" w:cstheme="minorHAnsi"/>
          <w:szCs w:val="24"/>
        </w:rPr>
        <w:t xml:space="preserve"> is not on the National Priorities List (NPL).</w:t>
      </w:r>
    </w:p>
    <w:p w14:paraId="736447E2" w14:textId="08073FAD" w:rsidR="00EC17B0" w:rsidRPr="00FE4808" w:rsidRDefault="00EC17B0" w:rsidP="001542FF">
      <w:pPr>
        <w:pStyle w:val="NoSpacing"/>
        <w:rPr>
          <w:rFonts w:asciiTheme="minorHAnsi" w:hAnsiTheme="minorHAnsi" w:cstheme="minorHAnsi"/>
          <w:szCs w:val="24"/>
        </w:rPr>
      </w:pPr>
      <w:r w:rsidRPr="00FE4808">
        <w:rPr>
          <w:rFonts w:asciiTheme="minorHAnsi" w:hAnsiTheme="minorHAnsi" w:cstheme="minorHAnsi"/>
          <w:bCs/>
          <w:szCs w:val="24"/>
        </w:rPr>
        <w:t>[</w:t>
      </w:r>
      <w:r w:rsidRPr="00FE4808">
        <w:rPr>
          <w:rFonts w:asciiTheme="minorHAnsi" w:hAnsiTheme="minorHAnsi" w:cstheme="minorHAnsi"/>
          <w:b/>
          <w:szCs w:val="24"/>
        </w:rPr>
        <w:t>b.</w:t>
      </w:r>
      <w:r w:rsidRPr="00FE4808">
        <w:rPr>
          <w:rFonts w:asciiTheme="minorHAnsi" w:hAnsiTheme="minorHAnsi" w:cstheme="minorHAnsi"/>
          <w:bCs/>
          <w:szCs w:val="24"/>
        </w:rPr>
        <w:t>]</w:t>
      </w:r>
      <w:r w:rsidRPr="00FE4808">
        <w:rPr>
          <w:rFonts w:asciiTheme="minorHAnsi" w:hAnsiTheme="minorHAnsi" w:cstheme="minorHAnsi"/>
          <w:szCs w:val="24"/>
        </w:rPr>
        <w:t xml:space="preserve"> has been proposed to the National Priorities List (NPL).</w:t>
      </w:r>
    </w:p>
    <w:p w14:paraId="6926A7F4" w14:textId="19227FBB" w:rsidR="00EC17B0" w:rsidRPr="00FE4808" w:rsidRDefault="00EC17B0" w:rsidP="001542FF">
      <w:pPr>
        <w:pStyle w:val="NoSpacing"/>
        <w:rPr>
          <w:rFonts w:asciiTheme="minorHAnsi" w:hAnsiTheme="minorHAnsi" w:cstheme="minorHAnsi"/>
          <w:szCs w:val="24"/>
        </w:rPr>
      </w:pPr>
      <w:r w:rsidRPr="00FE4808">
        <w:rPr>
          <w:rFonts w:asciiTheme="minorHAnsi" w:hAnsiTheme="minorHAnsi" w:cstheme="minorHAnsi"/>
          <w:bCs/>
          <w:szCs w:val="24"/>
        </w:rPr>
        <w:t>[</w:t>
      </w:r>
      <w:r w:rsidRPr="00FE4808">
        <w:rPr>
          <w:rFonts w:asciiTheme="minorHAnsi" w:hAnsiTheme="minorHAnsi" w:cstheme="minorHAnsi"/>
          <w:b/>
          <w:szCs w:val="24"/>
        </w:rPr>
        <w:t>c.</w:t>
      </w:r>
      <w:r w:rsidRPr="00FE4808">
        <w:rPr>
          <w:rFonts w:asciiTheme="minorHAnsi" w:hAnsiTheme="minorHAnsi" w:cstheme="minorHAnsi"/>
          <w:bCs/>
          <w:szCs w:val="24"/>
        </w:rPr>
        <w:t>]</w:t>
      </w:r>
      <w:r w:rsidRPr="00FE4808">
        <w:rPr>
          <w:rFonts w:asciiTheme="minorHAnsi" w:hAnsiTheme="minorHAnsi" w:cstheme="minorHAnsi"/>
          <w:szCs w:val="24"/>
        </w:rPr>
        <w:t xml:space="preserve"> is on the National Priorities List (NPL).</w:t>
      </w:r>
    </w:p>
    <w:p w14:paraId="0B06296A" w14:textId="5B8ADF08" w:rsidR="00EC17B0" w:rsidRPr="00FE4808" w:rsidRDefault="00EC17B0" w:rsidP="001542FF">
      <w:pPr>
        <w:pStyle w:val="NoSpacing"/>
        <w:rPr>
          <w:rFonts w:asciiTheme="minorHAnsi" w:hAnsiTheme="minorHAnsi" w:cstheme="minorHAnsi"/>
          <w:szCs w:val="24"/>
        </w:rPr>
      </w:pPr>
      <w:r w:rsidRPr="00FE4808">
        <w:rPr>
          <w:rFonts w:asciiTheme="minorHAnsi" w:hAnsiTheme="minorHAnsi" w:cstheme="minorHAnsi"/>
          <w:bCs/>
          <w:szCs w:val="24"/>
        </w:rPr>
        <w:t>[</w:t>
      </w:r>
      <w:r w:rsidRPr="00FE4808">
        <w:rPr>
          <w:rFonts w:asciiTheme="minorHAnsi" w:hAnsiTheme="minorHAnsi" w:cstheme="minorHAnsi"/>
          <w:b/>
          <w:szCs w:val="24"/>
        </w:rPr>
        <w:t>d.</w:t>
      </w:r>
      <w:r w:rsidRPr="00FE4808">
        <w:rPr>
          <w:rFonts w:asciiTheme="minorHAnsi" w:hAnsiTheme="minorHAnsi" w:cstheme="minorHAnsi"/>
          <w:bCs/>
          <w:szCs w:val="24"/>
        </w:rPr>
        <w:t>]</w:t>
      </w:r>
      <w:r w:rsidRPr="00FE4808">
        <w:rPr>
          <w:rFonts w:asciiTheme="minorHAnsi" w:hAnsiTheme="minorHAnsi" w:cstheme="minorHAnsi"/>
          <w:szCs w:val="24"/>
        </w:rPr>
        <w:t xml:space="preserve"> </w:t>
      </w:r>
      <w:r w:rsidR="00B9081F" w:rsidRPr="00FE4808">
        <w:rPr>
          <w:rFonts w:asciiTheme="minorHAnsi" w:hAnsiTheme="minorHAnsi" w:cstheme="minorHAnsi"/>
          <w:szCs w:val="24"/>
        </w:rPr>
        <w:t xml:space="preserve">is </w:t>
      </w:r>
      <w:r w:rsidRPr="00FE4808">
        <w:rPr>
          <w:rFonts w:asciiTheme="minorHAnsi" w:hAnsiTheme="minorHAnsi" w:cstheme="minorHAnsi"/>
          <w:szCs w:val="24"/>
        </w:rPr>
        <w:t xml:space="preserve">subject to </w:t>
      </w:r>
      <w:r w:rsidR="00A10BF2" w:rsidRPr="00FE4808">
        <w:rPr>
          <w:rFonts w:asciiTheme="minorHAnsi" w:hAnsiTheme="minorHAnsi" w:cstheme="minorHAnsi"/>
          <w:szCs w:val="24"/>
        </w:rPr>
        <w:t>[</w:t>
      </w:r>
      <w:r w:rsidR="00A10BF2" w:rsidRPr="00FE4808">
        <w:rPr>
          <w:rFonts w:asciiTheme="minorHAnsi" w:hAnsiTheme="minorHAnsi" w:cstheme="minorHAnsi"/>
          <w:b/>
          <w:bCs/>
          <w:szCs w:val="24"/>
        </w:rPr>
        <w:t xml:space="preserve">describe </w:t>
      </w:r>
      <w:r w:rsidRPr="00FE4808">
        <w:rPr>
          <w:rFonts w:asciiTheme="minorHAnsi" w:hAnsiTheme="minorHAnsi" w:cstheme="minorHAnsi"/>
          <w:b/>
          <w:bCs/>
          <w:szCs w:val="24"/>
        </w:rPr>
        <w:t>ongoing response action</w:t>
      </w:r>
      <w:r w:rsidRPr="00FE4808">
        <w:rPr>
          <w:rFonts w:asciiTheme="minorHAnsi" w:hAnsiTheme="minorHAnsi" w:cstheme="minorHAnsi"/>
          <w:szCs w:val="24"/>
        </w:rPr>
        <w:t xml:space="preserve">] </w:t>
      </w:r>
      <w:r w:rsidR="00B9081F" w:rsidRPr="00FE4808">
        <w:rPr>
          <w:rFonts w:asciiTheme="minorHAnsi" w:hAnsiTheme="minorHAnsi" w:cstheme="minorHAnsi"/>
          <w:szCs w:val="24"/>
        </w:rPr>
        <w:t>under</w:t>
      </w:r>
      <w:r w:rsidRPr="00FE4808">
        <w:rPr>
          <w:rFonts w:asciiTheme="minorHAnsi" w:hAnsiTheme="minorHAnsi" w:cstheme="minorHAnsi"/>
          <w:szCs w:val="24"/>
        </w:rPr>
        <w:t xml:space="preserve"> the Superfund Alternative Approach</w:t>
      </w:r>
      <w:commentRangeStart w:id="3"/>
      <w:r w:rsidRPr="00FE4808">
        <w:rPr>
          <w:rFonts w:asciiTheme="minorHAnsi" w:hAnsiTheme="minorHAnsi" w:cstheme="minorHAnsi"/>
          <w:szCs w:val="24"/>
        </w:rPr>
        <w:t>.</w:t>
      </w:r>
      <w:r w:rsidR="00117951" w:rsidRPr="00FE4808">
        <w:rPr>
          <w:rStyle w:val="FootnoteReference"/>
          <w:rFonts w:asciiTheme="minorHAnsi" w:hAnsiTheme="minorHAnsi" w:cstheme="minorHAnsi"/>
          <w:szCs w:val="24"/>
        </w:rPr>
        <w:footnoteReference w:id="5"/>
      </w:r>
      <w:commentRangeEnd w:id="3"/>
      <w:r w:rsidR="00410C2D" w:rsidRPr="00FE4808">
        <w:rPr>
          <w:rStyle w:val="CommentReference"/>
          <w:rFonts w:asciiTheme="minorHAnsi" w:hAnsiTheme="minorHAnsi" w:cstheme="minorHAnsi"/>
          <w:sz w:val="24"/>
          <w:szCs w:val="24"/>
        </w:rPr>
        <w:commentReference w:id="3"/>
      </w:r>
    </w:p>
    <w:p w14:paraId="066F7EF5" w14:textId="799B1549" w:rsidR="00EC17B0" w:rsidRPr="00FE4808" w:rsidRDefault="00EC17B0" w:rsidP="001542FF">
      <w:pPr>
        <w:pStyle w:val="NoSpacing"/>
        <w:rPr>
          <w:rFonts w:asciiTheme="minorHAnsi" w:hAnsiTheme="minorHAnsi" w:cstheme="minorHAnsi"/>
          <w:szCs w:val="24"/>
        </w:rPr>
      </w:pPr>
      <w:r w:rsidRPr="00FE4808">
        <w:rPr>
          <w:rFonts w:asciiTheme="minorHAnsi" w:hAnsiTheme="minorHAnsi" w:cstheme="minorHAnsi"/>
          <w:bCs/>
          <w:szCs w:val="24"/>
        </w:rPr>
        <w:t>[</w:t>
      </w:r>
      <w:r w:rsidRPr="00FE4808">
        <w:rPr>
          <w:rFonts w:asciiTheme="minorHAnsi" w:hAnsiTheme="minorHAnsi" w:cstheme="minorHAnsi"/>
          <w:b/>
          <w:szCs w:val="24"/>
        </w:rPr>
        <w:t>e.</w:t>
      </w:r>
      <w:r w:rsidRPr="00FE4808">
        <w:rPr>
          <w:rFonts w:asciiTheme="minorHAnsi" w:hAnsiTheme="minorHAnsi" w:cstheme="minorHAnsi"/>
          <w:bCs/>
          <w:szCs w:val="24"/>
        </w:rPr>
        <w:t>]</w:t>
      </w:r>
      <w:r w:rsidRPr="00FE4808">
        <w:rPr>
          <w:rFonts w:asciiTheme="minorHAnsi" w:hAnsiTheme="minorHAnsi" w:cstheme="minorHAnsi"/>
          <w:szCs w:val="24"/>
        </w:rPr>
        <w:t xml:space="preserve"> was [deleted or partially deleted] from the National Priorities List (NPL).</w:t>
      </w:r>
      <w:r w:rsidR="001542FF" w:rsidRPr="00FE4808">
        <w:rPr>
          <w:rFonts w:asciiTheme="minorHAnsi" w:hAnsiTheme="minorHAnsi" w:cstheme="minorHAnsi"/>
          <w:szCs w:val="24"/>
        </w:rPr>
        <w:t>]</w:t>
      </w:r>
    </w:p>
    <w:p w14:paraId="7E66405C" w14:textId="77777777" w:rsidR="00EC17B0" w:rsidRPr="00FE4808" w:rsidRDefault="00EC17B0" w:rsidP="001542FF">
      <w:pPr>
        <w:pStyle w:val="NoSpacing"/>
        <w:rPr>
          <w:rFonts w:asciiTheme="minorHAnsi" w:hAnsiTheme="minorHAnsi" w:cstheme="minorHAnsi"/>
          <w:szCs w:val="24"/>
        </w:rPr>
      </w:pPr>
    </w:p>
    <w:p w14:paraId="33C014F0" w14:textId="1158F1C2" w:rsidR="00EC17B0" w:rsidRPr="00FE4808" w:rsidRDefault="00EC17B0" w:rsidP="001542FF">
      <w:pPr>
        <w:pStyle w:val="NoSpacing"/>
        <w:rPr>
          <w:rFonts w:asciiTheme="minorHAnsi" w:hAnsiTheme="minorHAnsi" w:cstheme="minorHAnsi"/>
          <w:szCs w:val="24"/>
        </w:rPr>
      </w:pPr>
      <w:r w:rsidRPr="00FE4808">
        <w:rPr>
          <w:rFonts w:asciiTheme="minorHAnsi" w:hAnsiTheme="minorHAnsi" w:cstheme="minorHAnsi"/>
          <w:szCs w:val="24"/>
        </w:rPr>
        <w:t xml:space="preserve">For the reasons stated below, </w:t>
      </w:r>
      <w:r w:rsidR="002A4264">
        <w:rPr>
          <w:rFonts w:asciiTheme="minorHAnsi" w:hAnsiTheme="minorHAnsi" w:cstheme="minorHAnsi"/>
          <w:szCs w:val="24"/>
        </w:rPr>
        <w:t xml:space="preserve">the </w:t>
      </w:r>
      <w:r w:rsidR="00AA061F" w:rsidRPr="00FE4808">
        <w:rPr>
          <w:rFonts w:asciiTheme="minorHAnsi" w:hAnsiTheme="minorHAnsi" w:cstheme="minorHAnsi"/>
          <w:szCs w:val="24"/>
        </w:rPr>
        <w:t>EPA is</w:t>
      </w:r>
      <w:r w:rsidRPr="00FE4808">
        <w:rPr>
          <w:rFonts w:asciiTheme="minorHAnsi" w:hAnsiTheme="minorHAnsi" w:cstheme="minorHAnsi"/>
          <w:szCs w:val="24"/>
        </w:rPr>
        <w:t xml:space="preserve"> </w:t>
      </w:r>
      <w:r w:rsidR="006913F4" w:rsidRPr="00FE4808">
        <w:rPr>
          <w:rFonts w:asciiTheme="minorHAnsi" w:hAnsiTheme="minorHAnsi" w:cstheme="minorHAnsi"/>
          <w:szCs w:val="24"/>
        </w:rPr>
        <w:t>addressing</w:t>
      </w:r>
      <w:r w:rsidRPr="00FE4808">
        <w:rPr>
          <w:rFonts w:asciiTheme="minorHAnsi" w:hAnsiTheme="minorHAnsi" w:cstheme="minorHAnsi"/>
          <w:szCs w:val="24"/>
        </w:rPr>
        <w:t xml:space="preserve"> the Site</w:t>
      </w:r>
      <w:r w:rsidRPr="00FE4808">
        <w:rPr>
          <w:rFonts w:asciiTheme="minorHAnsi" w:hAnsiTheme="minorHAnsi" w:cstheme="minorHAnsi"/>
          <w:b/>
          <w:szCs w:val="24"/>
        </w:rPr>
        <w:t xml:space="preserve"> </w:t>
      </w:r>
      <w:r w:rsidRPr="00FE4808">
        <w:rPr>
          <w:rFonts w:asciiTheme="minorHAnsi" w:hAnsiTheme="minorHAnsi" w:cstheme="minorHAnsi"/>
          <w:szCs w:val="24"/>
        </w:rPr>
        <w:t xml:space="preserve">under Superfund </w:t>
      </w:r>
      <w:r w:rsidR="006913F4" w:rsidRPr="00FE4808">
        <w:rPr>
          <w:rFonts w:asciiTheme="minorHAnsi" w:hAnsiTheme="minorHAnsi" w:cstheme="minorHAnsi"/>
          <w:szCs w:val="24"/>
        </w:rPr>
        <w:t>[remedial</w:t>
      </w:r>
      <w:r w:rsidR="00D26383" w:rsidRPr="00FE4808">
        <w:rPr>
          <w:rFonts w:asciiTheme="minorHAnsi" w:hAnsiTheme="minorHAnsi" w:cstheme="minorHAnsi"/>
          <w:szCs w:val="24"/>
        </w:rPr>
        <w:t xml:space="preserve"> or </w:t>
      </w:r>
      <w:r w:rsidR="006913F4" w:rsidRPr="00FE4808">
        <w:rPr>
          <w:rFonts w:asciiTheme="minorHAnsi" w:hAnsiTheme="minorHAnsi" w:cstheme="minorHAnsi"/>
          <w:szCs w:val="24"/>
        </w:rPr>
        <w:t xml:space="preserve">removal] </w:t>
      </w:r>
      <w:r w:rsidRPr="00FE4808">
        <w:rPr>
          <w:rFonts w:asciiTheme="minorHAnsi" w:hAnsiTheme="minorHAnsi" w:cstheme="minorHAnsi"/>
          <w:szCs w:val="24"/>
        </w:rPr>
        <w:t>authority.</w:t>
      </w:r>
    </w:p>
    <w:p w14:paraId="0CEC3E84" w14:textId="77777777" w:rsidR="009C22AD" w:rsidRPr="00FE4808" w:rsidRDefault="009C22AD" w:rsidP="001542FF">
      <w:pPr>
        <w:pStyle w:val="NoSpacing"/>
        <w:rPr>
          <w:rFonts w:asciiTheme="minorHAnsi" w:hAnsiTheme="minorHAnsi" w:cstheme="minorHAnsi"/>
          <w:szCs w:val="24"/>
        </w:rPr>
      </w:pPr>
    </w:p>
    <w:p w14:paraId="41E14B70" w14:textId="4F90C954" w:rsidR="009C22AD" w:rsidRPr="00FE4808" w:rsidRDefault="00EE170A" w:rsidP="001542FF">
      <w:pPr>
        <w:pStyle w:val="NoSpacing"/>
        <w:rPr>
          <w:rFonts w:asciiTheme="minorHAnsi" w:hAnsiTheme="minorHAnsi" w:cstheme="minorHAnsi"/>
          <w:szCs w:val="24"/>
        </w:rPr>
      </w:pPr>
      <w:r>
        <w:rPr>
          <w:rFonts w:asciiTheme="minorHAnsi" w:hAnsiTheme="minorHAnsi" w:cstheme="minorHAnsi"/>
        </w:rPr>
        <w:t>T</w:t>
      </w:r>
      <w:r w:rsidR="009C22AD" w:rsidRPr="00FE4808">
        <w:rPr>
          <w:rFonts w:asciiTheme="minorHAnsi" w:hAnsiTheme="minorHAnsi" w:cstheme="minorHAnsi"/>
        </w:rPr>
        <w:t>he Superfund Enterprise Management System (SEMS)</w:t>
      </w:r>
      <w:r>
        <w:rPr>
          <w:rFonts w:asciiTheme="minorHAnsi" w:hAnsiTheme="minorHAnsi" w:cstheme="minorHAnsi"/>
        </w:rPr>
        <w:t xml:space="preserve"> houses</w:t>
      </w:r>
      <w:r w:rsidR="009C22AD" w:rsidRPr="00FE4808">
        <w:rPr>
          <w:rFonts w:asciiTheme="minorHAnsi" w:hAnsiTheme="minorHAnsi" w:cstheme="minorHAnsi"/>
        </w:rPr>
        <w:t xml:space="preserve"> information</w:t>
      </w:r>
      <w:r w:rsidR="00B84DA6" w:rsidRPr="00FE4808">
        <w:rPr>
          <w:rFonts w:asciiTheme="minorHAnsi" w:hAnsiTheme="minorHAnsi" w:cstheme="minorHAnsi"/>
        </w:rPr>
        <w:t>, including site-specific documents and fact sheets,</w:t>
      </w:r>
      <w:r w:rsidR="009C22AD" w:rsidRPr="00FE4808">
        <w:rPr>
          <w:rFonts w:asciiTheme="minorHAnsi" w:hAnsiTheme="minorHAnsi" w:cstheme="minorHAnsi"/>
        </w:rPr>
        <w:t xml:space="preserve"> </w:t>
      </w:r>
      <w:r w:rsidR="00952DD4" w:rsidRPr="00FE4808">
        <w:rPr>
          <w:rFonts w:asciiTheme="minorHAnsi" w:hAnsiTheme="minorHAnsi" w:cstheme="minorHAnsi"/>
        </w:rPr>
        <w:t>about</w:t>
      </w:r>
      <w:r w:rsidR="009C22AD" w:rsidRPr="00FE4808">
        <w:rPr>
          <w:rFonts w:asciiTheme="minorHAnsi" w:hAnsiTheme="minorHAnsi" w:cstheme="minorHAnsi"/>
        </w:rPr>
        <w:t xml:space="preserve"> sites that are, or potentially are, contaminated with hazardous substances, pollutants, or contaminants and may warrant action under Superfund. [</w:t>
      </w:r>
      <w:r w:rsidR="009C22AD" w:rsidRPr="00FE4808">
        <w:rPr>
          <w:rFonts w:asciiTheme="minorHAnsi" w:hAnsiTheme="minorHAnsi" w:cstheme="minorHAnsi"/>
          <w:b/>
          <w:bCs/>
        </w:rPr>
        <w:t xml:space="preserve">Optional: </w:t>
      </w:r>
      <w:r w:rsidR="009C22AD" w:rsidRPr="00FE4808">
        <w:rPr>
          <w:rFonts w:asciiTheme="minorHAnsi" w:hAnsiTheme="minorHAnsi" w:cstheme="minorHAnsi"/>
          <w:lang w:val="en"/>
        </w:rPr>
        <w:t xml:space="preserve">SEMS also provides information on (1) whether an </w:t>
      </w:r>
      <w:commentRangeStart w:id="5"/>
      <w:r w:rsidR="009C22AD" w:rsidRPr="00FE4808">
        <w:rPr>
          <w:rFonts w:asciiTheme="minorHAnsi" w:hAnsiTheme="minorHAnsi" w:cstheme="minorHAnsi"/>
          <w:lang w:val="en"/>
        </w:rPr>
        <w:t xml:space="preserve">NPL </w:t>
      </w:r>
      <w:commentRangeEnd w:id="5"/>
      <w:r w:rsidR="009C22AD" w:rsidRPr="00FE4808">
        <w:rPr>
          <w:rStyle w:val="CommentReference"/>
          <w:rFonts w:asciiTheme="minorHAnsi" w:hAnsiTheme="minorHAnsi" w:cstheme="minorHAnsi"/>
        </w:rPr>
        <w:commentReference w:id="5"/>
      </w:r>
      <w:r w:rsidR="009C22AD" w:rsidRPr="00FE4808">
        <w:rPr>
          <w:rFonts w:asciiTheme="minorHAnsi" w:hAnsiTheme="minorHAnsi" w:cstheme="minorHAnsi"/>
          <w:lang w:val="en"/>
        </w:rPr>
        <w:t xml:space="preserve">site is proposed, final, or deleted, (2) sites subject to a federal [remedial or removal] action, and (3) sites with a </w:t>
      </w:r>
      <w:r w:rsidR="00D22304" w:rsidRPr="00DE1C58">
        <w:rPr>
          <w:rFonts w:asciiTheme="minorHAnsi" w:hAnsiTheme="minorHAnsi" w:cstheme="minorHAnsi"/>
          <w:szCs w:val="24"/>
        </w:rPr>
        <w:t>Superfund Alternative Approach</w:t>
      </w:r>
      <w:r w:rsidR="009C22AD" w:rsidRPr="00DE1C58">
        <w:rPr>
          <w:rFonts w:asciiTheme="minorHAnsi" w:hAnsiTheme="minorHAnsi" w:cstheme="minorHAnsi"/>
          <w:szCs w:val="24"/>
          <w:lang w:val="en"/>
        </w:rPr>
        <w:t xml:space="preserve"> </w:t>
      </w:r>
      <w:r w:rsidR="009C22AD" w:rsidRPr="00FE4808">
        <w:rPr>
          <w:rFonts w:asciiTheme="minorHAnsi" w:hAnsiTheme="minorHAnsi" w:cstheme="minorHAnsi"/>
          <w:lang w:val="en"/>
        </w:rPr>
        <w:t>agreement.</w:t>
      </w:r>
      <w:commentRangeStart w:id="6"/>
      <w:r w:rsidR="009C22AD" w:rsidRPr="00FE4808">
        <w:rPr>
          <w:rStyle w:val="FootnoteReference"/>
          <w:rFonts w:asciiTheme="minorHAnsi" w:hAnsiTheme="minorHAnsi" w:cstheme="minorHAnsi"/>
          <w:szCs w:val="24"/>
          <w:lang w:val="en"/>
        </w:rPr>
        <w:footnoteReference w:id="6"/>
      </w:r>
      <w:commentRangeEnd w:id="6"/>
      <w:r w:rsidR="00D22304">
        <w:rPr>
          <w:rStyle w:val="CommentReference"/>
          <w:rFonts w:asciiTheme="minorHAnsi" w:hAnsiTheme="minorHAnsi"/>
        </w:rPr>
        <w:commentReference w:id="6"/>
      </w:r>
      <w:r w:rsidR="009C22AD" w:rsidRPr="00FE4808">
        <w:rPr>
          <w:rFonts w:asciiTheme="minorHAnsi" w:hAnsiTheme="minorHAnsi" w:cstheme="minorHAnsi"/>
          <w:lang w:val="en"/>
        </w:rPr>
        <w:t xml:space="preserve">] </w:t>
      </w:r>
      <w:r w:rsidR="00C273B3">
        <w:rPr>
          <w:rFonts w:asciiTheme="minorHAnsi" w:hAnsiTheme="minorHAnsi" w:cstheme="minorHAnsi"/>
        </w:rPr>
        <w:t>Interested parties may use SEMS Search</w:t>
      </w:r>
      <w:r w:rsidR="00C273B3">
        <w:rPr>
          <w:rStyle w:val="FootnoteReference"/>
          <w:rFonts w:asciiTheme="minorHAnsi" w:hAnsiTheme="minorHAnsi" w:cstheme="minorHAnsi"/>
        </w:rPr>
        <w:footnoteReference w:id="7"/>
      </w:r>
      <w:r w:rsidR="00C273B3">
        <w:rPr>
          <w:rFonts w:asciiTheme="minorHAnsi" w:hAnsiTheme="minorHAnsi" w:cstheme="minorHAnsi"/>
        </w:rPr>
        <w:t xml:space="preserve"> to retrieve Superfund data regarding a particular site from SEMS. Additionally, interested parties can </w:t>
      </w:r>
      <w:r w:rsidR="00C273B3" w:rsidRPr="00E12477">
        <w:rPr>
          <w:rFonts w:asciiTheme="minorHAnsi" w:hAnsiTheme="minorHAnsi" w:cstheme="minorHAnsi"/>
        </w:rPr>
        <w:t>access SEMS</w:t>
      </w:r>
      <w:r w:rsidR="00C273B3">
        <w:rPr>
          <w:rFonts w:asciiTheme="minorHAnsi" w:hAnsiTheme="minorHAnsi" w:cstheme="minorHAnsi"/>
        </w:rPr>
        <w:t xml:space="preserve"> data reports</w:t>
      </w:r>
      <w:r w:rsidR="00C273B3">
        <w:rPr>
          <w:rStyle w:val="FootnoteReference"/>
          <w:rFonts w:asciiTheme="minorHAnsi" w:hAnsiTheme="minorHAnsi" w:cstheme="minorHAnsi"/>
        </w:rPr>
        <w:footnoteReference w:id="8"/>
      </w:r>
      <w:r w:rsidR="00C273B3" w:rsidRPr="00E12477">
        <w:rPr>
          <w:rFonts w:asciiTheme="minorHAnsi" w:hAnsiTheme="minorHAnsi" w:cstheme="minorHAnsi"/>
        </w:rPr>
        <w:t xml:space="preserve"> </w:t>
      </w:r>
      <w:r w:rsidR="00C273B3">
        <w:rPr>
          <w:rFonts w:asciiTheme="minorHAnsi" w:hAnsiTheme="minorHAnsi" w:cstheme="minorHAnsi"/>
        </w:rPr>
        <w:t>that may provide relevant information about a particular site.</w:t>
      </w:r>
      <w:r w:rsidR="00C273B3" w:rsidRPr="00FE4808">
        <w:rPr>
          <w:rFonts w:asciiTheme="minorHAnsi" w:hAnsiTheme="minorHAnsi" w:cstheme="minorHAnsi"/>
          <w:lang w:val="en"/>
        </w:rPr>
        <w:t xml:space="preserve"> </w:t>
      </w:r>
      <w:r w:rsidR="009C22AD" w:rsidRPr="00FE4808">
        <w:rPr>
          <w:rFonts w:asciiTheme="minorHAnsi" w:hAnsiTheme="minorHAnsi" w:cstheme="minorHAnsi"/>
          <w:lang w:val="en"/>
        </w:rPr>
        <w:t>[</w:t>
      </w:r>
      <w:r w:rsidR="009C22AD" w:rsidRPr="00FE4808">
        <w:rPr>
          <w:rFonts w:asciiTheme="minorHAnsi" w:hAnsiTheme="minorHAnsi" w:cstheme="minorHAnsi"/>
          <w:b/>
          <w:bCs/>
          <w:lang w:val="en"/>
        </w:rPr>
        <w:t xml:space="preserve">If site-specific URL to the Superfund site profile is available: </w:t>
      </w:r>
      <w:r w:rsidR="009C22AD" w:rsidRPr="00FE4808">
        <w:rPr>
          <w:rFonts w:asciiTheme="minorHAnsi" w:hAnsiTheme="minorHAnsi" w:cstheme="minorHAnsi"/>
          <w:lang w:val="en"/>
        </w:rPr>
        <w:t>Additional information and access to documents in SEMS related to the [</w:t>
      </w:r>
      <w:r w:rsidR="009C22AD" w:rsidRPr="00FE4808">
        <w:rPr>
          <w:rFonts w:asciiTheme="minorHAnsi" w:hAnsiTheme="minorHAnsi" w:cstheme="minorHAnsi"/>
          <w:b/>
          <w:bCs/>
          <w:lang w:val="en"/>
        </w:rPr>
        <w:t>insert name of Superfund site</w:t>
      </w:r>
      <w:r w:rsidR="009C22AD" w:rsidRPr="00FE4808">
        <w:rPr>
          <w:rFonts w:asciiTheme="minorHAnsi" w:hAnsiTheme="minorHAnsi" w:cstheme="minorHAnsi"/>
          <w:lang w:val="en"/>
        </w:rPr>
        <w:t>] Site may be found at:</w:t>
      </w:r>
      <w:r w:rsidR="009C22AD" w:rsidRPr="00FE4808">
        <w:rPr>
          <w:rFonts w:asciiTheme="minorHAnsi" w:hAnsiTheme="minorHAnsi" w:cstheme="minorHAnsi"/>
        </w:rPr>
        <w:t xml:space="preserve"> [</w:t>
      </w:r>
      <w:r w:rsidR="009C22AD" w:rsidRPr="00FE4808">
        <w:rPr>
          <w:rFonts w:asciiTheme="minorHAnsi" w:hAnsiTheme="minorHAnsi" w:cstheme="minorHAnsi"/>
          <w:b/>
          <w:bCs/>
        </w:rPr>
        <w:t>insert site-specific URL</w:t>
      </w:r>
      <w:r w:rsidR="009C22AD" w:rsidRPr="00FE4808">
        <w:rPr>
          <w:rFonts w:asciiTheme="minorHAnsi" w:hAnsiTheme="minorHAnsi" w:cstheme="minorHAnsi"/>
        </w:rPr>
        <w:t>].</w:t>
      </w:r>
    </w:p>
    <w:p w14:paraId="6AF01D6B" w14:textId="77777777" w:rsidR="00EC17B0" w:rsidRPr="00FE4808" w:rsidRDefault="00EC17B0" w:rsidP="001542FF">
      <w:pPr>
        <w:pStyle w:val="NoSpacing"/>
        <w:rPr>
          <w:rFonts w:asciiTheme="minorHAnsi" w:hAnsiTheme="minorHAnsi" w:cstheme="minorHAnsi"/>
          <w:szCs w:val="24"/>
        </w:rPr>
      </w:pPr>
    </w:p>
    <w:p w14:paraId="18A570BC" w14:textId="77777777" w:rsidR="00EC17B0" w:rsidRPr="00FE4808" w:rsidRDefault="00EC17B0" w:rsidP="001542FF">
      <w:pPr>
        <w:pStyle w:val="NoSpacing"/>
        <w:rPr>
          <w:rFonts w:asciiTheme="minorHAnsi" w:hAnsiTheme="minorHAnsi" w:cstheme="minorHAnsi"/>
          <w:b/>
          <w:szCs w:val="24"/>
        </w:rPr>
      </w:pPr>
      <w:r w:rsidRPr="00FE4808">
        <w:rPr>
          <w:rFonts w:asciiTheme="minorHAnsi" w:hAnsiTheme="minorHAnsi" w:cstheme="minorHAnsi"/>
          <w:b/>
          <w:szCs w:val="24"/>
        </w:rPr>
        <w:t>History and Status of the Site</w:t>
      </w:r>
    </w:p>
    <w:p w14:paraId="72287669" w14:textId="77777777" w:rsidR="00EC17B0" w:rsidRPr="00FE4808" w:rsidRDefault="00EC17B0" w:rsidP="001542FF">
      <w:pPr>
        <w:spacing w:after="0" w:line="240" w:lineRule="auto"/>
        <w:rPr>
          <w:rFonts w:cstheme="minorHAnsi"/>
          <w:b/>
          <w:sz w:val="24"/>
          <w:szCs w:val="24"/>
        </w:rPr>
      </w:pPr>
    </w:p>
    <w:p w14:paraId="155385F8" w14:textId="0088700A" w:rsidR="00EC17B0" w:rsidRPr="00FE4808" w:rsidRDefault="00EC17B0" w:rsidP="001542FF">
      <w:pPr>
        <w:pStyle w:val="NoSpacing"/>
        <w:rPr>
          <w:rFonts w:asciiTheme="minorHAnsi" w:hAnsiTheme="minorHAnsi" w:cstheme="minorHAnsi"/>
          <w:b/>
          <w:szCs w:val="24"/>
        </w:rPr>
      </w:pPr>
      <w:r w:rsidRPr="00397D10">
        <w:rPr>
          <w:rFonts w:asciiTheme="minorHAnsi" w:hAnsiTheme="minorHAnsi" w:cstheme="minorHAnsi"/>
          <w:b/>
          <w:bCs/>
          <w:szCs w:val="24"/>
        </w:rPr>
        <w:t>[</w:t>
      </w:r>
      <w:r w:rsidR="002D0026" w:rsidRPr="00FE4808">
        <w:rPr>
          <w:rFonts w:asciiTheme="minorHAnsi" w:hAnsiTheme="minorHAnsi" w:cstheme="minorHAnsi"/>
          <w:b/>
          <w:szCs w:val="24"/>
        </w:rPr>
        <w:t xml:space="preserve">Note: </w:t>
      </w:r>
      <w:r w:rsidR="00550B48" w:rsidRPr="00FE4808">
        <w:rPr>
          <w:rFonts w:asciiTheme="minorHAnsi" w:hAnsiTheme="minorHAnsi" w:cstheme="minorHAnsi"/>
          <w:b/>
          <w:szCs w:val="24"/>
        </w:rPr>
        <w:t xml:space="preserve">Include a discussion of the current site conditions, cleanup status, selected </w:t>
      </w:r>
      <w:r w:rsidR="00292430" w:rsidRPr="00FE4808">
        <w:rPr>
          <w:rFonts w:asciiTheme="minorHAnsi" w:hAnsiTheme="minorHAnsi" w:cstheme="minorHAnsi"/>
          <w:b/>
          <w:szCs w:val="24"/>
        </w:rPr>
        <w:t>response actions</w:t>
      </w:r>
      <w:r w:rsidR="00550B48" w:rsidRPr="00FE4808">
        <w:rPr>
          <w:rFonts w:asciiTheme="minorHAnsi" w:hAnsiTheme="minorHAnsi" w:cstheme="minorHAnsi"/>
          <w:b/>
          <w:szCs w:val="24"/>
        </w:rPr>
        <w:t xml:space="preserve">, Agency actions, </w:t>
      </w:r>
      <w:r w:rsidR="00844335" w:rsidRPr="00FE4808">
        <w:rPr>
          <w:rFonts w:asciiTheme="minorHAnsi" w:hAnsiTheme="minorHAnsi" w:cstheme="minorHAnsi"/>
          <w:b/>
          <w:szCs w:val="24"/>
        </w:rPr>
        <w:t>engineered controls, institutional controls</w:t>
      </w:r>
      <w:r w:rsidR="00686AD6" w:rsidRPr="00FE4808">
        <w:rPr>
          <w:rFonts w:asciiTheme="minorHAnsi" w:hAnsiTheme="minorHAnsi" w:cstheme="minorHAnsi"/>
          <w:b/>
          <w:szCs w:val="24"/>
        </w:rPr>
        <w:t>,</w:t>
      </w:r>
      <w:r w:rsidR="00550B48" w:rsidRPr="00FE4808">
        <w:rPr>
          <w:rFonts w:asciiTheme="minorHAnsi" w:hAnsiTheme="minorHAnsi" w:cstheme="minorHAnsi"/>
          <w:b/>
          <w:szCs w:val="24"/>
        </w:rPr>
        <w:t xml:space="preserve"> ready for reuse determinations, etc.</w:t>
      </w:r>
      <w:r w:rsidR="00686AD6" w:rsidRPr="00FE4808">
        <w:rPr>
          <w:rFonts w:asciiTheme="minorHAnsi" w:hAnsiTheme="minorHAnsi" w:cstheme="minorHAnsi"/>
          <w:b/>
          <w:szCs w:val="24"/>
        </w:rPr>
        <w:t xml:space="preserve"> that may support and/or limit </w:t>
      </w:r>
      <w:r w:rsidR="00CC13EE" w:rsidRPr="00FE4808">
        <w:rPr>
          <w:rFonts w:asciiTheme="minorHAnsi" w:hAnsiTheme="minorHAnsi" w:cstheme="minorHAnsi"/>
          <w:b/>
          <w:szCs w:val="24"/>
        </w:rPr>
        <w:t>re</w:t>
      </w:r>
      <w:r w:rsidR="00686AD6" w:rsidRPr="00FE4808">
        <w:rPr>
          <w:rFonts w:asciiTheme="minorHAnsi" w:hAnsiTheme="minorHAnsi" w:cstheme="minorHAnsi"/>
          <w:b/>
          <w:szCs w:val="24"/>
        </w:rPr>
        <w:t xml:space="preserve">use of the </w:t>
      </w:r>
      <w:r w:rsidR="00B113C1">
        <w:rPr>
          <w:rFonts w:asciiTheme="minorHAnsi" w:hAnsiTheme="minorHAnsi" w:cstheme="minorHAnsi"/>
          <w:b/>
          <w:szCs w:val="24"/>
        </w:rPr>
        <w:t>P</w:t>
      </w:r>
      <w:r w:rsidR="00686AD6" w:rsidRPr="00FE4808">
        <w:rPr>
          <w:rFonts w:asciiTheme="minorHAnsi" w:hAnsiTheme="minorHAnsi" w:cstheme="minorHAnsi"/>
          <w:b/>
          <w:szCs w:val="24"/>
        </w:rPr>
        <w:t>roperty</w:t>
      </w:r>
      <w:r w:rsidR="00CF1269" w:rsidRPr="00FE4808">
        <w:rPr>
          <w:rFonts w:asciiTheme="minorHAnsi" w:hAnsiTheme="minorHAnsi" w:cstheme="minorHAnsi"/>
          <w:b/>
          <w:szCs w:val="24"/>
        </w:rPr>
        <w:t>.</w:t>
      </w:r>
      <w:r w:rsidR="00550B48" w:rsidRPr="00FE4808">
        <w:rPr>
          <w:rFonts w:asciiTheme="minorHAnsi" w:hAnsiTheme="minorHAnsi" w:cstheme="minorHAnsi"/>
          <w:b/>
          <w:szCs w:val="24"/>
        </w:rPr>
        <w:t xml:space="preserve">] </w:t>
      </w:r>
    </w:p>
    <w:p w14:paraId="40473D41" w14:textId="77777777" w:rsidR="00EC17B0" w:rsidRPr="00FE4808" w:rsidRDefault="00EC17B0" w:rsidP="001542FF">
      <w:pPr>
        <w:pStyle w:val="NoSpacing"/>
        <w:rPr>
          <w:rFonts w:asciiTheme="minorHAnsi" w:hAnsiTheme="minorHAnsi" w:cstheme="minorHAnsi"/>
          <w:szCs w:val="24"/>
        </w:rPr>
      </w:pPr>
    </w:p>
    <w:p w14:paraId="7D46493E" w14:textId="4C3D4657" w:rsidR="00CF1269" w:rsidRPr="00FE4808" w:rsidRDefault="00CF1269" w:rsidP="00CF1269">
      <w:pPr>
        <w:spacing w:after="0" w:line="240" w:lineRule="auto"/>
        <w:rPr>
          <w:rFonts w:eastAsia="Calibri" w:cstheme="minorHAnsi"/>
          <w:sz w:val="24"/>
          <w:szCs w:val="24"/>
        </w:rPr>
      </w:pPr>
      <w:r w:rsidRPr="00FE4808">
        <w:rPr>
          <w:rFonts w:eastAsia="Calibri" w:cstheme="minorHAnsi"/>
          <w:sz w:val="24"/>
          <w:szCs w:val="24"/>
        </w:rPr>
        <w:t>[</w:t>
      </w:r>
      <w:r w:rsidRPr="00FE4808">
        <w:rPr>
          <w:rFonts w:eastAsia="Calibri" w:cstheme="minorHAnsi"/>
          <w:b/>
          <w:bCs/>
          <w:sz w:val="24"/>
          <w:szCs w:val="24"/>
        </w:rPr>
        <w:t xml:space="preserve">Optional: </w:t>
      </w:r>
      <w:commentRangeStart w:id="7"/>
      <w:r w:rsidRPr="00FE4808">
        <w:rPr>
          <w:rFonts w:eastAsia="Calibri" w:cstheme="minorHAnsi"/>
          <w:sz w:val="24"/>
          <w:szCs w:val="24"/>
        </w:rPr>
        <w:t>The remedy selected in the ROD for OU[</w:t>
      </w:r>
      <w:r w:rsidRPr="00FE4808">
        <w:rPr>
          <w:rFonts w:eastAsia="Calibri" w:cstheme="minorHAnsi"/>
          <w:b/>
          <w:sz w:val="24"/>
          <w:szCs w:val="24"/>
        </w:rPr>
        <w:t>insert OU number</w:t>
      </w:r>
      <w:r w:rsidRPr="00FE4808">
        <w:rPr>
          <w:rFonts w:eastAsia="Calibri" w:cstheme="minorHAnsi"/>
          <w:sz w:val="24"/>
          <w:szCs w:val="24"/>
        </w:rPr>
        <w:t>] issued on [</w:t>
      </w:r>
      <w:r w:rsidRPr="00FE4808">
        <w:rPr>
          <w:rFonts w:eastAsia="Calibri" w:cstheme="minorHAnsi"/>
          <w:b/>
          <w:sz w:val="24"/>
          <w:szCs w:val="24"/>
        </w:rPr>
        <w:t>insert date</w:t>
      </w:r>
      <w:r w:rsidRPr="00FE4808">
        <w:rPr>
          <w:rFonts w:eastAsia="Calibri" w:cstheme="minorHAnsi"/>
          <w:sz w:val="24"/>
          <w:szCs w:val="24"/>
        </w:rPr>
        <w:t>] included institutional controls to restrict land and groundwater use at the Site and prohibit residential development and any use that would decrease the performance of the soil cover. Those institutional controls have been implemented at the Site through the following instruments</w:t>
      </w:r>
      <w:r w:rsidR="00315A58" w:rsidRPr="00FE4808">
        <w:rPr>
          <w:rFonts w:eastAsia="Calibri" w:cstheme="minorHAnsi"/>
          <w:sz w:val="24"/>
          <w:szCs w:val="24"/>
        </w:rPr>
        <w:t xml:space="preserve"> [</w:t>
      </w:r>
      <w:r w:rsidR="00315A58" w:rsidRPr="00FE4808">
        <w:rPr>
          <w:rFonts w:eastAsia="Calibri" w:cstheme="minorHAnsi"/>
          <w:b/>
          <w:bCs/>
          <w:sz w:val="24"/>
          <w:szCs w:val="24"/>
        </w:rPr>
        <w:t>include the following as applicable</w:t>
      </w:r>
      <w:r w:rsidRPr="00FE4808">
        <w:rPr>
          <w:rFonts w:eastAsia="Calibri" w:cstheme="minorHAnsi"/>
          <w:sz w:val="24"/>
          <w:szCs w:val="24"/>
        </w:rPr>
        <w:t>:</w:t>
      </w:r>
    </w:p>
    <w:p w14:paraId="0C74C4F1" w14:textId="77777777" w:rsidR="00CF1269" w:rsidRPr="00FE4808" w:rsidRDefault="00CF1269" w:rsidP="00CF1269">
      <w:pPr>
        <w:pStyle w:val="ListParagraph"/>
        <w:numPr>
          <w:ilvl w:val="0"/>
          <w:numId w:val="27"/>
        </w:numPr>
        <w:spacing w:after="0" w:line="240" w:lineRule="auto"/>
        <w:rPr>
          <w:rFonts w:cstheme="minorHAnsi"/>
          <w:sz w:val="24"/>
          <w:szCs w:val="24"/>
        </w:rPr>
      </w:pPr>
      <w:r w:rsidRPr="00FE4808">
        <w:rPr>
          <w:rFonts w:eastAsia="Calibri" w:cstheme="minorHAnsi"/>
          <w:sz w:val="24"/>
          <w:szCs w:val="24"/>
        </w:rPr>
        <w:t>Consent decree between [</w:t>
      </w:r>
      <w:r w:rsidRPr="00FE4808">
        <w:rPr>
          <w:rFonts w:eastAsia="Calibri" w:cstheme="minorHAnsi"/>
          <w:b/>
          <w:sz w:val="24"/>
          <w:szCs w:val="24"/>
        </w:rPr>
        <w:t>insert names of the parties</w:t>
      </w:r>
      <w:r w:rsidRPr="00FE4808">
        <w:rPr>
          <w:rFonts w:eastAsia="Calibri" w:cstheme="minorHAnsi"/>
          <w:sz w:val="24"/>
          <w:szCs w:val="24"/>
        </w:rPr>
        <w:t>] filed on [</w:t>
      </w:r>
      <w:r w:rsidRPr="00FE4808">
        <w:rPr>
          <w:rFonts w:eastAsia="Calibri" w:cstheme="minorHAnsi"/>
          <w:b/>
          <w:sz w:val="24"/>
          <w:szCs w:val="24"/>
        </w:rPr>
        <w:t>insert date</w:t>
      </w:r>
      <w:r w:rsidRPr="00FE4808">
        <w:rPr>
          <w:rFonts w:eastAsia="Calibri" w:cstheme="minorHAnsi"/>
          <w:sz w:val="24"/>
          <w:szCs w:val="24"/>
        </w:rPr>
        <w:t>] in [</w:t>
      </w:r>
      <w:r w:rsidRPr="00FE4808">
        <w:rPr>
          <w:rFonts w:eastAsia="Calibri" w:cstheme="minorHAnsi"/>
          <w:b/>
          <w:sz w:val="24"/>
          <w:szCs w:val="24"/>
        </w:rPr>
        <w:t xml:space="preserve">insert name </w:t>
      </w:r>
      <w:r w:rsidRPr="00FE4808">
        <w:rPr>
          <w:rFonts w:eastAsia="Calibri" w:cstheme="minorHAnsi"/>
          <w:b/>
          <w:bCs/>
          <w:sz w:val="24"/>
          <w:szCs w:val="24"/>
        </w:rPr>
        <w:t xml:space="preserve">of </w:t>
      </w:r>
      <w:r w:rsidRPr="00FE4808">
        <w:rPr>
          <w:rFonts w:eastAsia="Calibri" w:cstheme="minorHAnsi"/>
          <w:b/>
          <w:sz w:val="24"/>
          <w:szCs w:val="24"/>
        </w:rPr>
        <w:t>district court</w:t>
      </w:r>
      <w:r w:rsidRPr="00FE4808">
        <w:rPr>
          <w:rFonts w:eastAsia="Calibri" w:cstheme="minorHAnsi"/>
          <w:sz w:val="24"/>
          <w:szCs w:val="24"/>
        </w:rPr>
        <w:t xml:space="preserve">] that requires implementation of institutional controls and notice to transferees </w:t>
      </w:r>
      <w:r w:rsidRPr="00FE4808">
        <w:rPr>
          <w:rFonts w:eastAsia="Calibri" w:cstheme="minorHAnsi"/>
          <w:sz w:val="24"/>
          <w:szCs w:val="24"/>
        </w:rPr>
        <w:lastRenderedPageBreak/>
        <w:t>of prohibitions on residential use, groundwater use, and any use that could adversely impact the soil cover at the Site.</w:t>
      </w:r>
    </w:p>
    <w:p w14:paraId="76B3F6F0" w14:textId="40D3CAA5" w:rsidR="00CF1269" w:rsidRPr="00FE4808" w:rsidRDefault="00CF1269" w:rsidP="00CF1269">
      <w:pPr>
        <w:pStyle w:val="ListParagraph"/>
        <w:numPr>
          <w:ilvl w:val="0"/>
          <w:numId w:val="27"/>
        </w:numPr>
        <w:spacing w:after="0" w:line="240" w:lineRule="auto"/>
        <w:rPr>
          <w:rFonts w:cstheme="minorHAnsi"/>
          <w:sz w:val="24"/>
          <w:szCs w:val="24"/>
        </w:rPr>
      </w:pPr>
      <w:r w:rsidRPr="00FE4808">
        <w:rPr>
          <w:rFonts w:eastAsia="Calibri" w:cstheme="minorHAnsi"/>
          <w:sz w:val="24"/>
          <w:szCs w:val="24"/>
        </w:rPr>
        <w:t>Environmental covenant between [</w:t>
      </w:r>
      <w:r w:rsidRPr="00FE4808">
        <w:rPr>
          <w:rFonts w:eastAsia="Calibri" w:cstheme="minorHAnsi"/>
          <w:b/>
          <w:sz w:val="24"/>
          <w:szCs w:val="24"/>
        </w:rPr>
        <w:t>insert names of the parties</w:t>
      </w:r>
      <w:r w:rsidRPr="00FE4808">
        <w:rPr>
          <w:rFonts w:eastAsia="Calibri" w:cstheme="minorHAnsi"/>
          <w:sz w:val="24"/>
          <w:szCs w:val="24"/>
        </w:rPr>
        <w:t>] pursuant to [</w:t>
      </w:r>
      <w:r w:rsidRPr="00FE4808">
        <w:rPr>
          <w:rFonts w:eastAsia="Calibri" w:cstheme="minorHAnsi"/>
          <w:b/>
          <w:sz w:val="24"/>
          <w:szCs w:val="24"/>
        </w:rPr>
        <w:t>insert state authority</w:t>
      </w:r>
      <w:r w:rsidRPr="00FE4808">
        <w:rPr>
          <w:rFonts w:eastAsia="Calibri" w:cstheme="minorHAnsi"/>
          <w:sz w:val="24"/>
          <w:szCs w:val="24"/>
        </w:rPr>
        <w:t>] recorded on [</w:t>
      </w:r>
      <w:r w:rsidRPr="00FE4808">
        <w:rPr>
          <w:rFonts w:eastAsia="Calibri" w:cstheme="minorHAnsi"/>
          <w:b/>
          <w:sz w:val="24"/>
          <w:szCs w:val="24"/>
        </w:rPr>
        <w:t>insert date</w:t>
      </w:r>
      <w:r w:rsidRPr="00FE4808">
        <w:rPr>
          <w:rFonts w:eastAsia="Calibri" w:cstheme="minorHAnsi"/>
          <w:sz w:val="24"/>
          <w:szCs w:val="24"/>
        </w:rPr>
        <w:t>] in the [</w:t>
      </w:r>
      <w:r w:rsidRPr="00FE4808">
        <w:rPr>
          <w:rFonts w:eastAsia="Calibri" w:cstheme="minorHAnsi"/>
          <w:b/>
          <w:sz w:val="24"/>
          <w:szCs w:val="24"/>
        </w:rPr>
        <w:t>insert name of county records office</w:t>
      </w:r>
      <w:r w:rsidRPr="00FE4808">
        <w:rPr>
          <w:rFonts w:eastAsia="Calibri" w:cstheme="minorHAnsi"/>
          <w:sz w:val="24"/>
          <w:szCs w:val="24"/>
        </w:rPr>
        <w:t xml:space="preserve">] that prohibits residential use, groundwater use, and any use that could adversely impact the soil cover at the Site. The State and </w:t>
      </w:r>
      <w:r w:rsidR="002A4264">
        <w:rPr>
          <w:rFonts w:eastAsia="Calibri" w:cstheme="minorHAnsi"/>
          <w:sz w:val="24"/>
          <w:szCs w:val="24"/>
        </w:rPr>
        <w:t xml:space="preserve">the </w:t>
      </w:r>
      <w:r w:rsidRPr="00FE4808">
        <w:rPr>
          <w:rFonts w:eastAsia="Calibri" w:cstheme="minorHAnsi"/>
          <w:sz w:val="24"/>
          <w:szCs w:val="24"/>
        </w:rPr>
        <w:t>EPA have rights to enforce this covenant.</w:t>
      </w:r>
    </w:p>
    <w:p w14:paraId="71154787" w14:textId="77777777" w:rsidR="00CF1269" w:rsidRPr="00FE4808" w:rsidRDefault="00CF1269" w:rsidP="00CF1269">
      <w:pPr>
        <w:pStyle w:val="ListParagraph"/>
        <w:numPr>
          <w:ilvl w:val="0"/>
          <w:numId w:val="27"/>
        </w:numPr>
        <w:spacing w:after="0" w:line="240" w:lineRule="auto"/>
        <w:rPr>
          <w:rFonts w:cstheme="minorHAnsi"/>
          <w:sz w:val="24"/>
          <w:szCs w:val="24"/>
        </w:rPr>
      </w:pPr>
      <w:r w:rsidRPr="00FE4808">
        <w:rPr>
          <w:rFonts w:eastAsia="Calibri" w:cstheme="minorHAnsi"/>
          <w:sz w:val="24"/>
          <w:szCs w:val="24"/>
        </w:rPr>
        <w:t>Local government ordinance [</w:t>
      </w:r>
      <w:r w:rsidRPr="00FE4808">
        <w:rPr>
          <w:rFonts w:eastAsia="Calibri" w:cstheme="minorHAnsi"/>
          <w:b/>
          <w:sz w:val="24"/>
          <w:szCs w:val="24"/>
        </w:rPr>
        <w:t>insert ordinance number</w:t>
      </w:r>
      <w:r w:rsidRPr="00FE4808">
        <w:rPr>
          <w:rFonts w:eastAsia="Calibri" w:cstheme="minorHAnsi"/>
          <w:sz w:val="24"/>
          <w:szCs w:val="24"/>
        </w:rPr>
        <w:t>] dated [</w:t>
      </w:r>
      <w:r w:rsidRPr="00FE4808">
        <w:rPr>
          <w:rFonts w:eastAsia="Calibri" w:cstheme="minorHAnsi"/>
          <w:b/>
          <w:sz w:val="24"/>
          <w:szCs w:val="24"/>
        </w:rPr>
        <w:t>insert date</w:t>
      </w:r>
      <w:r w:rsidRPr="00FE4808">
        <w:rPr>
          <w:rFonts w:eastAsia="Calibri" w:cstheme="minorHAnsi"/>
          <w:sz w:val="24"/>
          <w:szCs w:val="24"/>
        </w:rPr>
        <w:t>] that prohibits groundwater use, requires connection to the public water supply, and requires notice to the State prior to issuance of a well drilling permit at the Site.</w:t>
      </w:r>
    </w:p>
    <w:p w14:paraId="3B9B4FBE" w14:textId="3970B840" w:rsidR="00CF1269" w:rsidRPr="00FE4808" w:rsidRDefault="00CF1269" w:rsidP="004A00DF">
      <w:pPr>
        <w:pStyle w:val="NoSpacing"/>
        <w:numPr>
          <w:ilvl w:val="0"/>
          <w:numId w:val="27"/>
        </w:numPr>
        <w:rPr>
          <w:rFonts w:asciiTheme="minorHAnsi" w:eastAsia="Calibri" w:hAnsiTheme="minorHAnsi" w:cstheme="minorHAnsi"/>
          <w:szCs w:val="24"/>
        </w:rPr>
      </w:pPr>
      <w:r w:rsidRPr="00FE4808">
        <w:rPr>
          <w:rFonts w:asciiTheme="minorHAnsi" w:eastAsia="Calibri" w:hAnsiTheme="minorHAnsi" w:cstheme="minorHAnsi"/>
          <w:szCs w:val="24"/>
        </w:rPr>
        <w:t>Annual certification by [</w:t>
      </w:r>
      <w:r w:rsidRPr="00FE4808">
        <w:rPr>
          <w:rFonts w:asciiTheme="minorHAnsi" w:eastAsia="Calibri" w:hAnsiTheme="minorHAnsi" w:cstheme="minorHAnsi"/>
          <w:b/>
          <w:szCs w:val="24"/>
        </w:rPr>
        <w:t>insert name of the certifying party</w:t>
      </w:r>
      <w:r w:rsidRPr="00FE4808">
        <w:rPr>
          <w:rFonts w:asciiTheme="minorHAnsi" w:eastAsia="Calibri" w:hAnsiTheme="minorHAnsi" w:cstheme="minorHAnsi"/>
          <w:szCs w:val="24"/>
        </w:rPr>
        <w:t xml:space="preserve">] to the State and </w:t>
      </w:r>
      <w:r w:rsidR="002A4264">
        <w:rPr>
          <w:rFonts w:asciiTheme="minorHAnsi" w:eastAsia="Calibri" w:hAnsiTheme="minorHAnsi" w:cstheme="minorHAnsi"/>
          <w:szCs w:val="24"/>
        </w:rPr>
        <w:t xml:space="preserve">the </w:t>
      </w:r>
      <w:r w:rsidRPr="00FE4808">
        <w:rPr>
          <w:rFonts w:asciiTheme="minorHAnsi" w:eastAsia="Calibri" w:hAnsiTheme="minorHAnsi" w:cstheme="minorHAnsi"/>
          <w:szCs w:val="24"/>
        </w:rPr>
        <w:t>EPA of compliance with these ICs.</w:t>
      </w:r>
      <w:r w:rsidR="00315A58" w:rsidRPr="00FE4808">
        <w:rPr>
          <w:rFonts w:asciiTheme="minorHAnsi" w:eastAsia="Calibri" w:hAnsiTheme="minorHAnsi" w:cstheme="minorHAnsi"/>
          <w:szCs w:val="24"/>
        </w:rPr>
        <w:t>]</w:t>
      </w:r>
      <w:r w:rsidRPr="00FE4808">
        <w:rPr>
          <w:rFonts w:asciiTheme="minorHAnsi" w:eastAsia="Calibri" w:hAnsiTheme="minorHAnsi" w:cstheme="minorHAnsi"/>
          <w:szCs w:val="24"/>
        </w:rPr>
        <w:t>]</w:t>
      </w:r>
      <w:commentRangeEnd w:id="7"/>
      <w:r w:rsidRPr="00FE4808">
        <w:rPr>
          <w:rStyle w:val="CommentReference"/>
          <w:rFonts w:asciiTheme="minorHAnsi" w:hAnsiTheme="minorHAnsi" w:cstheme="minorHAnsi"/>
        </w:rPr>
        <w:commentReference w:id="7"/>
      </w:r>
    </w:p>
    <w:p w14:paraId="3E0F4411" w14:textId="77777777" w:rsidR="001A0C7E" w:rsidRPr="00FE4808" w:rsidRDefault="001A0C7E" w:rsidP="00CF1269">
      <w:pPr>
        <w:pStyle w:val="NoSpacing"/>
        <w:rPr>
          <w:rFonts w:asciiTheme="minorHAnsi" w:hAnsiTheme="minorHAnsi" w:cstheme="minorHAnsi"/>
          <w:szCs w:val="24"/>
        </w:rPr>
      </w:pPr>
    </w:p>
    <w:p w14:paraId="0805CF5E" w14:textId="77777777" w:rsidR="00EC17B0" w:rsidRPr="00FE4808" w:rsidRDefault="00EC17B0" w:rsidP="001542FF">
      <w:pPr>
        <w:pStyle w:val="NoSpacing"/>
        <w:rPr>
          <w:rFonts w:asciiTheme="minorHAnsi" w:hAnsiTheme="minorHAnsi" w:cstheme="minorHAnsi"/>
          <w:szCs w:val="24"/>
        </w:rPr>
      </w:pPr>
      <w:r w:rsidRPr="00FE4808">
        <w:rPr>
          <w:rFonts w:asciiTheme="minorHAnsi" w:hAnsiTheme="minorHAnsi" w:cstheme="minorHAnsi"/>
          <w:b/>
          <w:szCs w:val="24"/>
        </w:rPr>
        <w:t>Reuse of the Property</w:t>
      </w:r>
    </w:p>
    <w:p w14:paraId="61F0FA13" w14:textId="77777777" w:rsidR="00EC17B0" w:rsidRPr="00FE4808" w:rsidRDefault="00EC17B0" w:rsidP="001542FF">
      <w:pPr>
        <w:pStyle w:val="NoSpacing"/>
        <w:rPr>
          <w:rFonts w:asciiTheme="minorHAnsi" w:hAnsiTheme="minorHAnsi" w:cstheme="minorHAnsi"/>
          <w:szCs w:val="24"/>
        </w:rPr>
      </w:pPr>
    </w:p>
    <w:p w14:paraId="74B69C31" w14:textId="0D3EDEEA" w:rsidR="00EC17B0" w:rsidRPr="00FE4808" w:rsidRDefault="00EC17B0" w:rsidP="001542FF">
      <w:pPr>
        <w:spacing w:after="0" w:line="240" w:lineRule="auto"/>
        <w:rPr>
          <w:rFonts w:eastAsia="Calibri" w:cstheme="minorHAnsi"/>
          <w:sz w:val="24"/>
          <w:szCs w:val="24"/>
        </w:rPr>
      </w:pPr>
      <w:r w:rsidRPr="00FE4808">
        <w:rPr>
          <w:rFonts w:eastAsia="Calibri" w:cstheme="minorHAnsi"/>
          <w:sz w:val="24"/>
          <w:szCs w:val="24"/>
        </w:rPr>
        <w:t xml:space="preserve">Based on the information </w:t>
      </w:r>
      <w:r w:rsidR="00070E08" w:rsidRPr="00FE4808">
        <w:rPr>
          <w:rFonts w:eastAsia="Calibri" w:cstheme="minorHAnsi"/>
          <w:sz w:val="24"/>
          <w:szCs w:val="24"/>
        </w:rPr>
        <w:t>[</w:t>
      </w:r>
      <w:r w:rsidRPr="00FE4808">
        <w:rPr>
          <w:rFonts w:eastAsia="Calibri" w:cstheme="minorHAnsi"/>
          <w:sz w:val="24"/>
          <w:szCs w:val="24"/>
        </w:rPr>
        <w:t>you provided</w:t>
      </w:r>
      <w:r w:rsidR="006913F4" w:rsidRPr="00FE4808">
        <w:rPr>
          <w:rFonts w:eastAsia="Calibri" w:cstheme="minorHAnsi"/>
          <w:sz w:val="24"/>
          <w:szCs w:val="24"/>
        </w:rPr>
        <w:t xml:space="preserve"> or that was provided on your behalf]</w:t>
      </w:r>
      <w:r w:rsidRPr="00FE4808">
        <w:rPr>
          <w:rFonts w:eastAsia="Calibri" w:cstheme="minorHAnsi"/>
          <w:sz w:val="24"/>
          <w:szCs w:val="24"/>
        </w:rPr>
        <w:t xml:space="preserve">, </w:t>
      </w:r>
      <w:r w:rsidR="00D4261F">
        <w:rPr>
          <w:rFonts w:eastAsia="Calibri" w:cstheme="minorHAnsi"/>
          <w:sz w:val="24"/>
          <w:szCs w:val="24"/>
        </w:rPr>
        <w:t xml:space="preserve">the </w:t>
      </w:r>
      <w:r w:rsidRPr="00FE4808">
        <w:rPr>
          <w:rFonts w:eastAsia="Calibri" w:cstheme="minorHAnsi"/>
          <w:sz w:val="24"/>
          <w:szCs w:val="24"/>
        </w:rPr>
        <w:t xml:space="preserve">EPA understands that </w:t>
      </w:r>
      <w:r w:rsidRPr="00FE4808">
        <w:rPr>
          <w:rFonts w:cstheme="minorHAnsi"/>
          <w:sz w:val="24"/>
          <w:szCs w:val="24"/>
        </w:rPr>
        <w:t>[</w:t>
      </w:r>
      <w:r w:rsidR="0006321E">
        <w:rPr>
          <w:rFonts w:cstheme="minorHAnsi"/>
          <w:sz w:val="24"/>
          <w:szCs w:val="24"/>
        </w:rPr>
        <w:t xml:space="preserve">you </w:t>
      </w:r>
      <w:r w:rsidRPr="00397D10">
        <w:rPr>
          <w:rFonts w:eastAsia="Calibri" w:cstheme="minorHAnsi"/>
          <w:sz w:val="24"/>
          <w:szCs w:val="24"/>
        </w:rPr>
        <w:t>or</w:t>
      </w:r>
      <w:r w:rsidRPr="00FE4808">
        <w:rPr>
          <w:rFonts w:cstheme="minorHAnsi"/>
          <w:sz w:val="24"/>
          <w:szCs w:val="24"/>
        </w:rPr>
        <w:t xml:space="preserve"> </w:t>
      </w:r>
      <w:r w:rsidRPr="00FE4808">
        <w:rPr>
          <w:rFonts w:eastAsia="Calibri" w:cstheme="minorHAnsi"/>
          <w:b/>
          <w:bCs/>
          <w:sz w:val="24"/>
          <w:szCs w:val="24"/>
        </w:rPr>
        <w:t>insert name of interested party if requestor is a third party</w:t>
      </w:r>
      <w:r w:rsidRPr="00FE4808">
        <w:rPr>
          <w:rFonts w:cstheme="minorHAnsi"/>
          <w:sz w:val="24"/>
          <w:szCs w:val="24"/>
        </w:rPr>
        <w:t>]</w:t>
      </w:r>
      <w:r w:rsidRPr="00FE4808">
        <w:rPr>
          <w:rFonts w:eastAsia="Calibri" w:cstheme="minorHAnsi"/>
          <w:sz w:val="24"/>
          <w:szCs w:val="24"/>
        </w:rPr>
        <w:t xml:space="preserve"> intend</w:t>
      </w:r>
      <w:r w:rsidR="0069026C" w:rsidRPr="00FE4808">
        <w:rPr>
          <w:rFonts w:eastAsia="Calibri" w:cstheme="minorHAnsi"/>
          <w:sz w:val="24"/>
          <w:szCs w:val="24"/>
        </w:rPr>
        <w:t>[s]</w:t>
      </w:r>
      <w:r w:rsidRPr="00FE4808">
        <w:rPr>
          <w:rFonts w:eastAsia="Calibri" w:cstheme="minorHAnsi"/>
          <w:sz w:val="24"/>
          <w:szCs w:val="24"/>
        </w:rPr>
        <w:t xml:space="preserve"> to [</w:t>
      </w:r>
      <w:r w:rsidRPr="00FE4808">
        <w:rPr>
          <w:rFonts w:eastAsia="Calibri" w:cstheme="minorHAnsi"/>
          <w:b/>
          <w:bCs/>
          <w:sz w:val="24"/>
          <w:szCs w:val="24"/>
        </w:rPr>
        <w:t xml:space="preserve">insert brief description of the </w:t>
      </w:r>
      <w:r w:rsidR="0069026C" w:rsidRPr="00FE4808">
        <w:rPr>
          <w:rFonts w:eastAsia="Calibri" w:cstheme="minorHAnsi"/>
          <w:b/>
          <w:bCs/>
          <w:sz w:val="24"/>
          <w:szCs w:val="24"/>
        </w:rPr>
        <w:t>proposed reuse</w:t>
      </w:r>
      <w:r w:rsidRPr="00FE4808">
        <w:rPr>
          <w:rFonts w:eastAsia="Calibri" w:cstheme="minorHAnsi"/>
          <w:sz w:val="24"/>
          <w:szCs w:val="24"/>
        </w:rPr>
        <w:t xml:space="preserve">] at the Property. </w:t>
      </w:r>
      <w:r w:rsidR="00D4261F">
        <w:rPr>
          <w:rFonts w:eastAsia="Calibri" w:cstheme="minorHAnsi"/>
          <w:sz w:val="24"/>
          <w:szCs w:val="24"/>
        </w:rPr>
        <w:t xml:space="preserve">The </w:t>
      </w:r>
      <w:r w:rsidR="00C35CA0" w:rsidRPr="00FE4808">
        <w:rPr>
          <w:rFonts w:eastAsia="Calibri" w:cstheme="minorHAnsi"/>
          <w:sz w:val="24"/>
          <w:szCs w:val="24"/>
        </w:rPr>
        <w:t xml:space="preserve">EPA </w:t>
      </w:r>
      <w:r w:rsidRPr="00FE4808">
        <w:rPr>
          <w:rFonts w:eastAsia="Calibri" w:cstheme="minorHAnsi"/>
          <w:sz w:val="24"/>
          <w:szCs w:val="24"/>
        </w:rPr>
        <w:t>also understand</w:t>
      </w:r>
      <w:r w:rsidR="004228CE" w:rsidRPr="00FE4808">
        <w:rPr>
          <w:rFonts w:eastAsia="Calibri" w:cstheme="minorHAnsi"/>
          <w:sz w:val="24"/>
          <w:szCs w:val="24"/>
        </w:rPr>
        <w:t>s</w:t>
      </w:r>
      <w:r w:rsidRPr="00FE4808">
        <w:rPr>
          <w:rFonts w:eastAsia="Calibri" w:cstheme="minorHAnsi"/>
          <w:sz w:val="24"/>
          <w:szCs w:val="24"/>
        </w:rPr>
        <w:t xml:space="preserve"> the </w:t>
      </w:r>
      <w:r w:rsidR="004228CE" w:rsidRPr="00FE4808">
        <w:rPr>
          <w:rFonts w:eastAsia="Calibri" w:cstheme="minorHAnsi"/>
          <w:sz w:val="24"/>
          <w:szCs w:val="24"/>
        </w:rPr>
        <w:t>proposed reuse</w:t>
      </w:r>
      <w:r w:rsidRPr="00FE4808">
        <w:rPr>
          <w:rFonts w:eastAsia="Calibri" w:cstheme="minorHAnsi"/>
          <w:sz w:val="24"/>
          <w:szCs w:val="24"/>
        </w:rPr>
        <w:t xml:space="preserve"> </w:t>
      </w:r>
      <w:r w:rsidR="006913F4" w:rsidRPr="00FE4808">
        <w:rPr>
          <w:rFonts w:eastAsia="Calibri" w:cstheme="minorHAnsi"/>
          <w:sz w:val="24"/>
          <w:szCs w:val="24"/>
        </w:rPr>
        <w:t>will</w:t>
      </w:r>
      <w:r w:rsidRPr="00FE4808">
        <w:rPr>
          <w:rFonts w:eastAsia="Calibri" w:cstheme="minorHAnsi"/>
          <w:sz w:val="24"/>
          <w:szCs w:val="24"/>
        </w:rPr>
        <w:t xml:space="preserve"> involve [</w:t>
      </w:r>
      <w:r w:rsidRPr="00FE4808">
        <w:rPr>
          <w:rFonts w:eastAsia="Calibri" w:cstheme="minorHAnsi"/>
          <w:b/>
          <w:bCs/>
          <w:sz w:val="24"/>
          <w:szCs w:val="24"/>
        </w:rPr>
        <w:t>insert brief description of proposed on-site activities</w:t>
      </w:r>
      <w:r w:rsidRPr="00FE4808">
        <w:rPr>
          <w:rFonts w:eastAsia="Calibri" w:cstheme="minorHAnsi"/>
          <w:sz w:val="24"/>
          <w:szCs w:val="24"/>
        </w:rPr>
        <w:t xml:space="preserve">]. </w:t>
      </w:r>
      <w:r w:rsidRPr="00FE4808">
        <w:rPr>
          <w:rFonts w:cstheme="minorHAnsi"/>
          <w:sz w:val="24"/>
          <w:szCs w:val="24"/>
        </w:rPr>
        <w:t>[</w:t>
      </w:r>
      <w:r w:rsidRPr="00FE4808">
        <w:rPr>
          <w:rFonts w:cstheme="minorHAnsi"/>
          <w:b/>
          <w:bCs/>
          <w:sz w:val="24"/>
          <w:szCs w:val="24"/>
        </w:rPr>
        <w:t>O</w:t>
      </w:r>
      <w:r w:rsidR="003515C0" w:rsidRPr="00FE4808">
        <w:rPr>
          <w:rFonts w:cstheme="minorHAnsi"/>
          <w:b/>
          <w:bCs/>
          <w:sz w:val="24"/>
          <w:szCs w:val="24"/>
        </w:rPr>
        <w:t>ptional</w:t>
      </w:r>
      <w:r w:rsidRPr="00FE4808">
        <w:rPr>
          <w:rFonts w:cstheme="minorHAnsi"/>
          <w:b/>
          <w:bCs/>
          <w:sz w:val="24"/>
          <w:szCs w:val="24"/>
        </w:rPr>
        <w:t xml:space="preserve">, in whole or in part, and to be revised, as needed, if incompatibilities are currently known: </w:t>
      </w:r>
      <w:r w:rsidRPr="00FE4808">
        <w:rPr>
          <w:rFonts w:cstheme="minorHAnsi"/>
          <w:sz w:val="24"/>
          <w:szCs w:val="24"/>
        </w:rPr>
        <w:t xml:space="preserve">Please note that, to ensure the </w:t>
      </w:r>
      <w:r w:rsidR="00567121" w:rsidRPr="00FE4808">
        <w:rPr>
          <w:rFonts w:cstheme="minorHAnsi"/>
          <w:sz w:val="24"/>
          <w:szCs w:val="24"/>
        </w:rPr>
        <w:t>response action</w:t>
      </w:r>
      <w:r w:rsidRPr="00FE4808">
        <w:rPr>
          <w:rFonts w:cstheme="minorHAnsi"/>
          <w:sz w:val="24"/>
          <w:szCs w:val="24"/>
        </w:rPr>
        <w:t xml:space="preserve"> remains protective of human health and the environment, any </w:t>
      </w:r>
      <w:r w:rsidR="001C6E28" w:rsidRPr="00FE4808">
        <w:rPr>
          <w:rFonts w:cstheme="minorHAnsi"/>
          <w:sz w:val="24"/>
          <w:szCs w:val="24"/>
        </w:rPr>
        <w:t>reuse</w:t>
      </w:r>
      <w:r w:rsidRPr="00FE4808">
        <w:rPr>
          <w:rFonts w:cstheme="minorHAnsi"/>
          <w:sz w:val="24"/>
          <w:szCs w:val="24"/>
        </w:rPr>
        <w:t xml:space="preserve"> must be compatible with EPA [or federal agency] cleanup actions and institutional controls designed to protect the </w:t>
      </w:r>
      <w:r w:rsidR="001C6E28" w:rsidRPr="00FE4808">
        <w:rPr>
          <w:rFonts w:cstheme="minorHAnsi"/>
          <w:sz w:val="24"/>
          <w:szCs w:val="24"/>
        </w:rPr>
        <w:t>response action</w:t>
      </w:r>
      <w:r w:rsidRPr="00FE4808">
        <w:rPr>
          <w:rFonts w:cstheme="minorHAnsi"/>
          <w:sz w:val="24"/>
          <w:szCs w:val="24"/>
        </w:rPr>
        <w:t xml:space="preserve"> and prevent unacceptable exposure to residual contamination.</w:t>
      </w:r>
      <w:r w:rsidR="001538C5" w:rsidRPr="00FE4808">
        <w:rPr>
          <w:rFonts w:cstheme="minorHAnsi"/>
          <w:sz w:val="24"/>
          <w:szCs w:val="24"/>
        </w:rPr>
        <w:t>]</w:t>
      </w:r>
      <w:r w:rsidRPr="00FE4808">
        <w:rPr>
          <w:rFonts w:cstheme="minorHAnsi"/>
          <w:sz w:val="24"/>
          <w:szCs w:val="24"/>
        </w:rPr>
        <w:t xml:space="preserve"> [</w:t>
      </w:r>
      <w:r w:rsidR="00FC04A5" w:rsidRPr="00FE4808">
        <w:rPr>
          <w:rFonts w:cstheme="minorHAnsi"/>
          <w:b/>
          <w:bCs/>
          <w:sz w:val="24"/>
          <w:szCs w:val="24"/>
        </w:rPr>
        <w:t xml:space="preserve">Optional: </w:t>
      </w:r>
      <w:r w:rsidR="00FC04A5" w:rsidRPr="00FE4808">
        <w:rPr>
          <w:rFonts w:cstheme="minorHAnsi"/>
          <w:sz w:val="24"/>
          <w:szCs w:val="24"/>
        </w:rPr>
        <w:t>You</w:t>
      </w:r>
      <w:r w:rsidRPr="00FE4808">
        <w:rPr>
          <w:rFonts w:cstheme="minorHAnsi"/>
          <w:sz w:val="24"/>
          <w:szCs w:val="24"/>
        </w:rPr>
        <w:t xml:space="preserve"> should not conduct any activities or construct any structures that would interfere with </w:t>
      </w:r>
      <w:r w:rsidR="00D025B5" w:rsidRPr="00FE4808">
        <w:rPr>
          <w:rFonts w:cstheme="minorHAnsi"/>
          <w:sz w:val="24"/>
          <w:szCs w:val="24"/>
        </w:rPr>
        <w:t xml:space="preserve">the </w:t>
      </w:r>
      <w:r w:rsidRPr="00FE4808">
        <w:rPr>
          <w:rFonts w:cstheme="minorHAnsi"/>
          <w:sz w:val="24"/>
          <w:szCs w:val="24"/>
        </w:rPr>
        <w:t xml:space="preserve">EPA’s [or federal agency’s] investigation or cleanup or be inconsistent with the underlying land use assumptions used to design and implement the cleanup.] </w:t>
      </w:r>
      <w:r w:rsidR="00FC04A5" w:rsidRPr="00FE4808">
        <w:rPr>
          <w:rFonts w:cstheme="minorHAnsi"/>
          <w:sz w:val="24"/>
          <w:szCs w:val="24"/>
        </w:rPr>
        <w:t>[</w:t>
      </w:r>
      <w:r w:rsidR="00FC04A5" w:rsidRPr="00FE4808">
        <w:rPr>
          <w:rFonts w:cstheme="minorHAnsi"/>
          <w:b/>
          <w:bCs/>
          <w:sz w:val="24"/>
          <w:szCs w:val="24"/>
        </w:rPr>
        <w:t>If applicable</w:t>
      </w:r>
      <w:r w:rsidR="00066A66" w:rsidRPr="00FE4808">
        <w:rPr>
          <w:rFonts w:cstheme="minorHAnsi"/>
          <w:b/>
          <w:bCs/>
          <w:sz w:val="24"/>
          <w:szCs w:val="24"/>
        </w:rPr>
        <w:t xml:space="preserve">: </w:t>
      </w:r>
      <w:commentRangeStart w:id="8"/>
      <w:r w:rsidRPr="00FE4808">
        <w:rPr>
          <w:rFonts w:cstheme="minorHAnsi"/>
          <w:sz w:val="24"/>
          <w:szCs w:val="24"/>
        </w:rPr>
        <w:t xml:space="preserve">As of the date of this letter, we </w:t>
      </w:r>
      <w:r w:rsidR="00F62FF4" w:rsidRPr="00FE4808">
        <w:rPr>
          <w:rFonts w:cstheme="minorHAnsi"/>
          <w:sz w:val="24"/>
          <w:szCs w:val="24"/>
        </w:rPr>
        <w:t>[</w:t>
      </w:r>
      <w:r w:rsidRPr="00FE4808">
        <w:rPr>
          <w:rFonts w:cstheme="minorHAnsi"/>
          <w:sz w:val="24"/>
          <w:szCs w:val="24"/>
        </w:rPr>
        <w:t>have not identified any obvious incompatibility or have identified an incompatibility</w:t>
      </w:r>
      <w:r w:rsidR="00180C00" w:rsidRPr="00FE4808">
        <w:rPr>
          <w:rFonts w:cstheme="minorHAnsi"/>
          <w:sz w:val="24"/>
          <w:szCs w:val="24"/>
        </w:rPr>
        <w:t>]</w:t>
      </w:r>
      <w:r w:rsidRPr="00FE4808">
        <w:rPr>
          <w:rFonts w:cstheme="minorHAnsi"/>
          <w:sz w:val="24"/>
          <w:szCs w:val="24"/>
        </w:rPr>
        <w:t xml:space="preserve"> between </w:t>
      </w:r>
      <w:r w:rsidR="006913F4" w:rsidRPr="00FE4808">
        <w:rPr>
          <w:rFonts w:cstheme="minorHAnsi"/>
          <w:sz w:val="24"/>
          <w:szCs w:val="24"/>
        </w:rPr>
        <w:t>your</w:t>
      </w:r>
      <w:r w:rsidRPr="00FE4808">
        <w:rPr>
          <w:rFonts w:cstheme="minorHAnsi"/>
          <w:sz w:val="24"/>
          <w:szCs w:val="24"/>
        </w:rPr>
        <w:t xml:space="preserve"> proposed use of the Property</w:t>
      </w:r>
      <w:r w:rsidR="00066A66" w:rsidRPr="00FE4808">
        <w:rPr>
          <w:rFonts w:cstheme="minorHAnsi"/>
          <w:sz w:val="24"/>
          <w:szCs w:val="24"/>
        </w:rPr>
        <w:t>,</w:t>
      </w:r>
      <w:r w:rsidRPr="00FE4808">
        <w:rPr>
          <w:rFonts w:cstheme="minorHAnsi"/>
          <w:sz w:val="24"/>
          <w:szCs w:val="24"/>
        </w:rPr>
        <w:t xml:space="preserve"> as you have described it to us</w:t>
      </w:r>
      <w:r w:rsidR="00066A66" w:rsidRPr="00FE4808">
        <w:rPr>
          <w:rFonts w:cstheme="minorHAnsi"/>
          <w:sz w:val="24"/>
          <w:szCs w:val="24"/>
        </w:rPr>
        <w:t>,</w:t>
      </w:r>
      <w:r w:rsidRPr="00FE4808">
        <w:rPr>
          <w:rFonts w:cstheme="minorHAnsi"/>
          <w:sz w:val="24"/>
          <w:szCs w:val="24"/>
        </w:rPr>
        <w:t xml:space="preserve"> and </w:t>
      </w:r>
      <w:r w:rsidR="00034F94">
        <w:rPr>
          <w:rFonts w:cstheme="minorHAnsi"/>
          <w:sz w:val="24"/>
          <w:szCs w:val="24"/>
        </w:rPr>
        <w:t>[</w:t>
      </w:r>
      <w:r w:rsidR="00D4261F">
        <w:rPr>
          <w:rFonts w:cstheme="minorHAnsi"/>
          <w:sz w:val="24"/>
          <w:szCs w:val="24"/>
        </w:rPr>
        <w:t xml:space="preserve">the </w:t>
      </w:r>
      <w:r w:rsidRPr="00FE4808">
        <w:rPr>
          <w:rFonts w:cstheme="minorHAnsi"/>
          <w:sz w:val="24"/>
          <w:szCs w:val="24"/>
        </w:rPr>
        <w:t>EPA’s selected cleanup option</w:t>
      </w:r>
      <w:r w:rsidR="00034F94">
        <w:rPr>
          <w:rFonts w:cstheme="minorHAnsi"/>
          <w:sz w:val="24"/>
          <w:szCs w:val="24"/>
        </w:rPr>
        <w:t xml:space="preserve"> and/or </w:t>
      </w:r>
      <w:r w:rsidR="00AB4997">
        <w:rPr>
          <w:rFonts w:cstheme="minorHAnsi"/>
          <w:sz w:val="24"/>
          <w:szCs w:val="24"/>
        </w:rPr>
        <w:t>institutional controls at the Site]</w:t>
      </w:r>
      <w:r w:rsidR="00CD3DD9" w:rsidRPr="00FE4808">
        <w:rPr>
          <w:rFonts w:cstheme="minorHAnsi"/>
          <w:sz w:val="24"/>
          <w:szCs w:val="24"/>
        </w:rPr>
        <w:t>.</w:t>
      </w:r>
      <w:commentRangeEnd w:id="8"/>
      <w:r w:rsidRPr="00FE4808">
        <w:rPr>
          <w:rStyle w:val="CommentReference"/>
          <w:rFonts w:cstheme="minorHAnsi"/>
        </w:rPr>
        <w:commentReference w:id="8"/>
      </w:r>
      <w:r w:rsidRPr="00FE4808">
        <w:rPr>
          <w:rFonts w:cstheme="minorHAnsi"/>
          <w:sz w:val="24"/>
          <w:szCs w:val="24"/>
        </w:rPr>
        <w:t xml:space="preserve"> [</w:t>
      </w:r>
      <w:r w:rsidR="00CD3DD9" w:rsidRPr="00FE4808">
        <w:rPr>
          <w:rFonts w:cstheme="minorHAnsi"/>
          <w:b/>
          <w:bCs/>
          <w:sz w:val="24"/>
          <w:szCs w:val="24"/>
        </w:rPr>
        <w:t>I</w:t>
      </w:r>
      <w:r w:rsidRPr="00FE4808">
        <w:rPr>
          <w:rFonts w:cstheme="minorHAnsi"/>
          <w:b/>
          <w:bCs/>
          <w:sz w:val="24"/>
          <w:szCs w:val="24"/>
        </w:rPr>
        <w:t>f incompatibilities are identified</w:t>
      </w:r>
      <w:r w:rsidR="00C24BAF" w:rsidRPr="00FE4808">
        <w:rPr>
          <w:rFonts w:cstheme="minorHAnsi"/>
          <w:b/>
          <w:bCs/>
          <w:sz w:val="24"/>
          <w:szCs w:val="24"/>
        </w:rPr>
        <w:t>:</w:t>
      </w:r>
      <w:r w:rsidRPr="00FE4808">
        <w:rPr>
          <w:rFonts w:cstheme="minorHAnsi"/>
          <w:b/>
          <w:bCs/>
          <w:sz w:val="24"/>
          <w:szCs w:val="24"/>
        </w:rPr>
        <w:t xml:space="preserve"> </w:t>
      </w:r>
      <w:r w:rsidR="00C24BAF" w:rsidRPr="00FE4808">
        <w:rPr>
          <w:rFonts w:cstheme="minorHAnsi"/>
          <w:sz w:val="24"/>
          <w:szCs w:val="24"/>
        </w:rPr>
        <w:t xml:space="preserve">There are </w:t>
      </w:r>
      <w:r w:rsidR="009748D6" w:rsidRPr="00FE4808">
        <w:rPr>
          <w:rFonts w:cstheme="minorHAnsi"/>
          <w:sz w:val="24"/>
          <w:szCs w:val="24"/>
        </w:rPr>
        <w:t>currently [</w:t>
      </w:r>
      <w:r w:rsidR="009748D6" w:rsidRPr="00673DA2">
        <w:rPr>
          <w:rFonts w:cstheme="minorHAnsi"/>
          <w:b/>
          <w:bCs/>
          <w:sz w:val="24"/>
          <w:szCs w:val="24"/>
        </w:rPr>
        <w:t xml:space="preserve">insert applicable restrictions, </w:t>
      </w:r>
      <w:r w:rsidR="009748D6" w:rsidRPr="00673DA2">
        <w:rPr>
          <w:rFonts w:cstheme="minorHAnsi"/>
          <w:b/>
          <w:bCs/>
          <w:i/>
          <w:iCs/>
          <w:sz w:val="24"/>
          <w:szCs w:val="24"/>
        </w:rPr>
        <w:t>e.g.</w:t>
      </w:r>
      <w:r w:rsidR="009748D6" w:rsidRPr="00673DA2">
        <w:rPr>
          <w:rFonts w:cstheme="minorHAnsi"/>
          <w:b/>
          <w:bCs/>
          <w:sz w:val="24"/>
          <w:szCs w:val="24"/>
        </w:rPr>
        <w:t xml:space="preserve">, </w:t>
      </w:r>
      <w:r w:rsidR="007F24E3" w:rsidRPr="00673DA2">
        <w:rPr>
          <w:rFonts w:cstheme="minorHAnsi"/>
          <w:b/>
          <w:bCs/>
          <w:sz w:val="24"/>
          <w:szCs w:val="24"/>
        </w:rPr>
        <w:t>restrictions on disturbing soils</w:t>
      </w:r>
      <w:r w:rsidR="007F24E3" w:rsidRPr="00FE4808">
        <w:rPr>
          <w:rFonts w:cstheme="minorHAnsi"/>
          <w:sz w:val="24"/>
          <w:szCs w:val="24"/>
        </w:rPr>
        <w:t>] at the Property, and, therefore, your plans to [</w:t>
      </w:r>
      <w:r w:rsidR="007F24E3" w:rsidRPr="00673DA2">
        <w:rPr>
          <w:rFonts w:cstheme="minorHAnsi"/>
          <w:b/>
          <w:bCs/>
          <w:sz w:val="24"/>
          <w:szCs w:val="24"/>
        </w:rPr>
        <w:t xml:space="preserve">insert applicable proposed use of the Property, </w:t>
      </w:r>
      <w:r w:rsidR="007F24E3" w:rsidRPr="00673DA2">
        <w:rPr>
          <w:rFonts w:cstheme="minorHAnsi"/>
          <w:b/>
          <w:bCs/>
          <w:i/>
          <w:iCs/>
          <w:sz w:val="24"/>
          <w:szCs w:val="24"/>
        </w:rPr>
        <w:t>e.g.</w:t>
      </w:r>
      <w:r w:rsidR="007F24E3" w:rsidRPr="00673DA2">
        <w:rPr>
          <w:rFonts w:cstheme="minorHAnsi"/>
          <w:b/>
          <w:bCs/>
          <w:sz w:val="24"/>
          <w:szCs w:val="24"/>
        </w:rPr>
        <w:t xml:space="preserve">, </w:t>
      </w:r>
      <w:r w:rsidR="00086C83" w:rsidRPr="00673DA2">
        <w:rPr>
          <w:rFonts w:cstheme="minorHAnsi"/>
          <w:b/>
          <w:bCs/>
          <w:sz w:val="24"/>
          <w:szCs w:val="24"/>
        </w:rPr>
        <w:t>construct a new facility</w:t>
      </w:r>
      <w:r w:rsidR="00086C83" w:rsidRPr="00FE4808">
        <w:rPr>
          <w:rFonts w:cstheme="minorHAnsi"/>
          <w:sz w:val="24"/>
          <w:szCs w:val="24"/>
        </w:rPr>
        <w:t>] may not be appropriate</w:t>
      </w:r>
      <w:r w:rsidRPr="00FE4808">
        <w:rPr>
          <w:rFonts w:cstheme="minorHAnsi"/>
          <w:sz w:val="24"/>
          <w:szCs w:val="24"/>
        </w:rPr>
        <w:t>.</w:t>
      </w:r>
      <w:r w:rsidR="00835387" w:rsidRPr="00FE4808">
        <w:rPr>
          <w:rFonts w:cstheme="minorHAnsi"/>
          <w:sz w:val="24"/>
          <w:szCs w:val="24"/>
        </w:rPr>
        <w:t>]</w:t>
      </w:r>
      <w:r w:rsidRPr="00FE4808">
        <w:rPr>
          <w:rFonts w:cstheme="minorHAnsi"/>
          <w:sz w:val="24"/>
          <w:szCs w:val="24"/>
        </w:rPr>
        <w:t xml:space="preserve"> </w:t>
      </w:r>
      <w:commentRangeStart w:id="9"/>
      <w:r w:rsidR="00086C83" w:rsidRPr="00FE4808">
        <w:rPr>
          <w:rFonts w:cstheme="minorHAnsi"/>
          <w:sz w:val="24"/>
          <w:szCs w:val="24"/>
        </w:rPr>
        <w:t>[</w:t>
      </w:r>
      <w:r w:rsidR="00086C83" w:rsidRPr="00FE4808">
        <w:rPr>
          <w:rFonts w:cstheme="minorHAnsi"/>
          <w:b/>
          <w:bCs/>
          <w:sz w:val="24"/>
          <w:szCs w:val="24"/>
        </w:rPr>
        <w:t xml:space="preserve">If applicable: </w:t>
      </w:r>
      <w:r w:rsidR="00D10A97" w:rsidRPr="00FE4808">
        <w:rPr>
          <w:rFonts w:cstheme="minorHAnsi"/>
          <w:sz w:val="24"/>
          <w:szCs w:val="24"/>
        </w:rPr>
        <w:t xml:space="preserve">[The removal action only addressed immediate threats or the remedy has not yet been selected or implemented], so there is not sufficient information to determine whether the reuse will be compatible with EPA cleanup actions in the future.] </w:t>
      </w:r>
      <w:commentRangeEnd w:id="9"/>
      <w:r w:rsidRPr="00FE4808">
        <w:rPr>
          <w:rStyle w:val="CommentReference"/>
          <w:rFonts w:cstheme="minorHAnsi"/>
        </w:rPr>
        <w:commentReference w:id="9"/>
      </w:r>
      <w:r w:rsidRPr="00FE4808">
        <w:rPr>
          <w:rFonts w:cstheme="minorHAnsi"/>
          <w:sz w:val="24"/>
          <w:szCs w:val="24"/>
        </w:rPr>
        <w:t xml:space="preserve">As your plans develop further, please continue to discuss the </w:t>
      </w:r>
      <w:r w:rsidR="00D10A97" w:rsidRPr="00FE4808">
        <w:rPr>
          <w:rFonts w:cstheme="minorHAnsi"/>
          <w:sz w:val="24"/>
          <w:szCs w:val="24"/>
        </w:rPr>
        <w:t>proposed reuse</w:t>
      </w:r>
      <w:r w:rsidRPr="00FE4808">
        <w:rPr>
          <w:rFonts w:cstheme="minorHAnsi"/>
          <w:sz w:val="24"/>
          <w:szCs w:val="24"/>
        </w:rPr>
        <w:t xml:space="preserve"> with us [and/or the affected federal agency].</w:t>
      </w:r>
    </w:p>
    <w:p w14:paraId="1C92F638" w14:textId="77777777" w:rsidR="00EC17B0" w:rsidRPr="00FE4808" w:rsidRDefault="00EC17B0" w:rsidP="001542FF">
      <w:pPr>
        <w:spacing w:after="0" w:line="240" w:lineRule="auto"/>
        <w:rPr>
          <w:rFonts w:cstheme="minorHAnsi"/>
          <w:b/>
          <w:sz w:val="24"/>
          <w:szCs w:val="24"/>
        </w:rPr>
      </w:pPr>
    </w:p>
    <w:p w14:paraId="4CFC83E8" w14:textId="77777777" w:rsidR="00EC17B0" w:rsidRPr="00FE4808" w:rsidRDefault="00EC17B0" w:rsidP="001542FF">
      <w:pPr>
        <w:spacing w:after="0" w:line="240" w:lineRule="auto"/>
        <w:rPr>
          <w:rFonts w:cstheme="minorHAnsi"/>
          <w:b/>
          <w:sz w:val="24"/>
          <w:szCs w:val="24"/>
        </w:rPr>
      </w:pPr>
      <w:bookmarkStart w:id="10" w:name="_Hlk12434396"/>
      <w:commentRangeStart w:id="11"/>
      <w:r w:rsidRPr="00FE4808">
        <w:rPr>
          <w:rFonts w:cstheme="minorHAnsi"/>
          <w:b/>
          <w:sz w:val="24"/>
          <w:szCs w:val="24"/>
        </w:rPr>
        <w:t>CERCLA’s Bona Fide Prospective Purchaser Liability Protection</w:t>
      </w:r>
      <w:commentRangeEnd w:id="11"/>
      <w:r w:rsidR="00913B59" w:rsidRPr="00FE4808">
        <w:rPr>
          <w:rStyle w:val="CommentReference"/>
          <w:rFonts w:cstheme="minorHAnsi"/>
          <w:sz w:val="24"/>
          <w:szCs w:val="24"/>
        </w:rPr>
        <w:commentReference w:id="11"/>
      </w:r>
    </w:p>
    <w:p w14:paraId="73487ED2" w14:textId="77777777" w:rsidR="00EC17B0" w:rsidRPr="00FE4808" w:rsidRDefault="00EC17B0" w:rsidP="001542FF">
      <w:pPr>
        <w:spacing w:after="0" w:line="240" w:lineRule="auto"/>
        <w:rPr>
          <w:rFonts w:cstheme="minorHAnsi"/>
          <w:sz w:val="24"/>
          <w:szCs w:val="24"/>
        </w:rPr>
      </w:pPr>
    </w:p>
    <w:p w14:paraId="1D7CF9DE" w14:textId="50925D83" w:rsidR="005A7161" w:rsidRPr="00FE4808" w:rsidRDefault="00D4261F" w:rsidP="001542FF">
      <w:pPr>
        <w:spacing w:after="0" w:line="240" w:lineRule="auto"/>
        <w:rPr>
          <w:rFonts w:cstheme="minorHAnsi"/>
          <w:color w:val="000000" w:themeColor="text1"/>
          <w:sz w:val="24"/>
          <w:szCs w:val="24"/>
        </w:rPr>
      </w:pPr>
      <w:r>
        <w:rPr>
          <w:rFonts w:cstheme="minorHAnsi"/>
          <w:color w:val="000000" w:themeColor="text1"/>
          <w:sz w:val="24"/>
          <w:szCs w:val="24"/>
        </w:rPr>
        <w:t xml:space="preserve">The </w:t>
      </w:r>
      <w:r w:rsidR="00EC17B0" w:rsidRPr="00FE4808">
        <w:rPr>
          <w:rFonts w:cstheme="minorHAnsi"/>
          <w:color w:val="000000" w:themeColor="text1"/>
          <w:sz w:val="24"/>
          <w:szCs w:val="24"/>
        </w:rPr>
        <w:t xml:space="preserve">EPA </w:t>
      </w:r>
      <w:r w:rsidR="00292875" w:rsidRPr="00FE4808">
        <w:rPr>
          <w:rFonts w:cstheme="minorHAnsi"/>
          <w:color w:val="000000" w:themeColor="text1"/>
          <w:sz w:val="24"/>
          <w:szCs w:val="24"/>
        </w:rPr>
        <w:t>is providing you with information regarding the bona fide prospective purchaser (BFPP) provision of CERCLA</w:t>
      </w:r>
      <w:r w:rsidR="00E02F24" w:rsidRPr="00FE4808">
        <w:rPr>
          <w:rFonts w:cstheme="minorHAnsi"/>
          <w:color w:val="000000" w:themeColor="text1"/>
          <w:sz w:val="24"/>
          <w:szCs w:val="24"/>
        </w:rPr>
        <w:t>.</w:t>
      </w:r>
      <w:r w:rsidR="00EC17B0" w:rsidRPr="00FE4808">
        <w:rPr>
          <w:rFonts w:cstheme="minorHAnsi"/>
          <w:color w:val="000000" w:themeColor="text1"/>
          <w:sz w:val="24"/>
          <w:szCs w:val="24"/>
        </w:rPr>
        <w:t xml:space="preserve"> Congress amended CERCLA in 2002</w:t>
      </w:r>
      <w:r w:rsidR="00192993" w:rsidRPr="00FE4808">
        <w:rPr>
          <w:rFonts w:cstheme="minorHAnsi"/>
          <w:color w:val="000000" w:themeColor="text1"/>
          <w:sz w:val="24"/>
          <w:szCs w:val="24"/>
        </w:rPr>
        <w:t xml:space="preserve"> </w:t>
      </w:r>
      <w:r w:rsidR="00EC17B0" w:rsidRPr="00FE4808">
        <w:rPr>
          <w:rFonts w:cstheme="minorHAnsi"/>
          <w:color w:val="000000" w:themeColor="text1"/>
          <w:sz w:val="24"/>
          <w:szCs w:val="24"/>
        </w:rPr>
        <w:t xml:space="preserve">to </w:t>
      </w:r>
      <w:r w:rsidR="00486B62" w:rsidRPr="00FE4808">
        <w:rPr>
          <w:rFonts w:cstheme="minorHAnsi"/>
          <w:color w:val="000000" w:themeColor="text1"/>
          <w:sz w:val="24"/>
          <w:szCs w:val="24"/>
        </w:rPr>
        <w:t>protect</w:t>
      </w:r>
      <w:r w:rsidR="00722B81" w:rsidRPr="00FE4808">
        <w:rPr>
          <w:rFonts w:cstheme="minorHAnsi"/>
          <w:color w:val="000000" w:themeColor="text1"/>
          <w:sz w:val="24"/>
          <w:szCs w:val="24"/>
        </w:rPr>
        <w:t xml:space="preserve"> </w:t>
      </w:r>
      <w:r w:rsidR="00EC17B0" w:rsidRPr="00FE4808">
        <w:rPr>
          <w:rFonts w:cstheme="minorHAnsi"/>
          <w:color w:val="000000" w:themeColor="text1"/>
          <w:sz w:val="24"/>
          <w:szCs w:val="24"/>
        </w:rPr>
        <w:t xml:space="preserve">certain parties who </w:t>
      </w:r>
      <w:r w:rsidR="00584671" w:rsidRPr="00FE4808">
        <w:rPr>
          <w:rFonts w:cstheme="minorHAnsi"/>
          <w:color w:val="000000" w:themeColor="text1"/>
          <w:sz w:val="24"/>
          <w:szCs w:val="24"/>
        </w:rPr>
        <w:t>acquire</w:t>
      </w:r>
      <w:r w:rsidR="00EC17B0" w:rsidRPr="00FE4808">
        <w:rPr>
          <w:rFonts w:cstheme="minorHAnsi"/>
          <w:color w:val="000000" w:themeColor="text1"/>
          <w:sz w:val="24"/>
          <w:szCs w:val="24"/>
        </w:rPr>
        <w:t xml:space="preserve"> contaminated or potentially contaminated properties from CERCLA liability if they qualify as BFPPs. The BFPP provision provides that a person </w:t>
      </w:r>
      <w:r w:rsidR="00F90A96" w:rsidRPr="00FE4808">
        <w:rPr>
          <w:rFonts w:cstheme="minorHAnsi"/>
          <w:color w:val="000000" w:themeColor="text1"/>
          <w:sz w:val="24"/>
          <w:szCs w:val="24"/>
        </w:rPr>
        <w:t>who ac</w:t>
      </w:r>
      <w:r w:rsidR="00967755" w:rsidRPr="00FE4808">
        <w:rPr>
          <w:rFonts w:cstheme="minorHAnsi"/>
          <w:color w:val="000000" w:themeColor="text1"/>
          <w:sz w:val="24"/>
          <w:szCs w:val="24"/>
        </w:rPr>
        <w:t>q</w:t>
      </w:r>
      <w:r w:rsidR="00F90A96" w:rsidRPr="00FE4808">
        <w:rPr>
          <w:rFonts w:cstheme="minorHAnsi"/>
          <w:color w:val="000000" w:themeColor="text1"/>
          <w:sz w:val="24"/>
          <w:szCs w:val="24"/>
        </w:rPr>
        <w:t xml:space="preserve">uires ownership of property after January 11, 2002, and </w:t>
      </w:r>
      <w:r w:rsidR="579342EF" w:rsidRPr="00FE4808">
        <w:rPr>
          <w:rFonts w:cstheme="minorHAnsi"/>
          <w:color w:val="000000" w:themeColor="text1"/>
          <w:sz w:val="24"/>
          <w:szCs w:val="24"/>
        </w:rPr>
        <w:t>who</w:t>
      </w:r>
      <w:r w:rsidR="00EC17B0" w:rsidRPr="00FE4808">
        <w:rPr>
          <w:rFonts w:cstheme="minorHAnsi"/>
          <w:color w:val="000000" w:themeColor="text1"/>
          <w:sz w:val="24"/>
          <w:szCs w:val="24"/>
        </w:rPr>
        <w:t xml:space="preserve"> meet</w:t>
      </w:r>
      <w:r w:rsidR="7712EB37" w:rsidRPr="00FE4808">
        <w:rPr>
          <w:rFonts w:cstheme="minorHAnsi"/>
          <w:color w:val="000000" w:themeColor="text1"/>
          <w:sz w:val="24"/>
          <w:szCs w:val="24"/>
        </w:rPr>
        <w:t>s</w:t>
      </w:r>
      <w:r w:rsidR="00EC17B0" w:rsidRPr="00FE4808">
        <w:rPr>
          <w:rFonts w:cstheme="minorHAnsi"/>
          <w:color w:val="000000" w:themeColor="text1"/>
          <w:sz w:val="24"/>
          <w:szCs w:val="24"/>
        </w:rPr>
        <w:t xml:space="preserve"> the</w:t>
      </w:r>
      <w:r w:rsidR="00F90A96" w:rsidRPr="00FE4808">
        <w:rPr>
          <w:rFonts w:cstheme="minorHAnsi"/>
          <w:color w:val="000000" w:themeColor="text1"/>
          <w:sz w:val="24"/>
          <w:szCs w:val="24"/>
        </w:rPr>
        <w:t xml:space="preserve"> other</w:t>
      </w:r>
      <w:r w:rsidR="00EC17B0" w:rsidRPr="00FE4808">
        <w:rPr>
          <w:rFonts w:cstheme="minorHAnsi"/>
          <w:color w:val="000000" w:themeColor="text1"/>
          <w:sz w:val="24"/>
          <w:szCs w:val="24"/>
        </w:rPr>
        <w:t xml:space="preserve"> criteria of CERCLA §§ 101(40) and 107(r)(1), will not be liable as an owner or operator under CERCLA. </w:t>
      </w:r>
    </w:p>
    <w:p w14:paraId="037A28E8" w14:textId="77777777" w:rsidR="005A7161" w:rsidRPr="00FE4808" w:rsidRDefault="005A7161" w:rsidP="001542FF">
      <w:pPr>
        <w:spacing w:after="0" w:line="240" w:lineRule="auto"/>
        <w:rPr>
          <w:rFonts w:cstheme="minorHAnsi"/>
          <w:color w:val="000000" w:themeColor="text1"/>
          <w:sz w:val="24"/>
          <w:szCs w:val="24"/>
        </w:rPr>
      </w:pPr>
    </w:p>
    <w:p w14:paraId="38D08254" w14:textId="0711FAAC" w:rsidR="00356F2E" w:rsidRPr="00FE4808" w:rsidRDefault="00EC17B0" w:rsidP="001542FF">
      <w:pPr>
        <w:spacing w:after="0" w:line="240" w:lineRule="auto"/>
        <w:rPr>
          <w:rFonts w:cstheme="minorHAnsi"/>
          <w:b/>
          <w:sz w:val="24"/>
          <w:szCs w:val="24"/>
        </w:rPr>
      </w:pPr>
      <w:r w:rsidRPr="00FE4808">
        <w:rPr>
          <w:rFonts w:cstheme="minorHAnsi"/>
          <w:bCs/>
          <w:color w:val="000000" w:themeColor="text1"/>
          <w:sz w:val="24"/>
          <w:szCs w:val="24"/>
        </w:rPr>
        <w:lastRenderedPageBreak/>
        <w:t>[</w:t>
      </w:r>
      <w:r w:rsidRPr="00FE4808">
        <w:rPr>
          <w:rFonts w:cstheme="minorHAnsi"/>
          <w:b/>
          <w:color w:val="000000" w:themeColor="text1"/>
          <w:sz w:val="24"/>
          <w:szCs w:val="24"/>
        </w:rPr>
        <w:t xml:space="preserve">For lessees, add: </w:t>
      </w:r>
      <w:r w:rsidRPr="00FE4808">
        <w:rPr>
          <w:rFonts w:cstheme="minorHAnsi"/>
          <w:color w:val="000000"/>
          <w:sz w:val="24"/>
          <w:szCs w:val="24"/>
        </w:rPr>
        <w:t>The statutory definition of a BFPP includes a party who acquires a leasehold interest in property after January 11, 2002, where the leasehold is not designed to avoid liability and the interested party meets certain conditions and criteria.]</w:t>
      </w:r>
      <w:r w:rsidRPr="00FE4808">
        <w:rPr>
          <w:rFonts w:cstheme="minorHAnsi"/>
          <w:b/>
          <w:sz w:val="24"/>
          <w:szCs w:val="24"/>
        </w:rPr>
        <w:t xml:space="preserve"> </w:t>
      </w:r>
      <w:bookmarkStart w:id="12" w:name="_Hlk49201157"/>
    </w:p>
    <w:p w14:paraId="4118D438" w14:textId="77777777" w:rsidR="00356F2E" w:rsidRPr="00FE4808" w:rsidRDefault="00356F2E" w:rsidP="001542FF">
      <w:pPr>
        <w:spacing w:after="0" w:line="240" w:lineRule="auto"/>
        <w:rPr>
          <w:rFonts w:cstheme="minorHAnsi"/>
          <w:b/>
          <w:sz w:val="24"/>
          <w:szCs w:val="24"/>
        </w:rPr>
      </w:pPr>
    </w:p>
    <w:p w14:paraId="3F362684" w14:textId="1E873B9B" w:rsidR="00EC17B0" w:rsidRPr="00FE4808" w:rsidRDefault="00192993" w:rsidP="001542FF">
      <w:pPr>
        <w:spacing w:after="0" w:line="240" w:lineRule="auto"/>
        <w:rPr>
          <w:rFonts w:cstheme="minorHAnsi"/>
          <w:bCs/>
          <w:sz w:val="24"/>
          <w:szCs w:val="24"/>
        </w:rPr>
      </w:pPr>
      <w:r w:rsidRPr="00FE4808">
        <w:rPr>
          <w:rFonts w:cstheme="minorHAnsi"/>
          <w:bCs/>
          <w:sz w:val="24"/>
          <w:szCs w:val="24"/>
        </w:rPr>
        <w:t xml:space="preserve">A key </w:t>
      </w:r>
      <w:r w:rsidR="006269D8" w:rsidRPr="00FE4808">
        <w:rPr>
          <w:rFonts w:cstheme="minorHAnsi"/>
          <w:bCs/>
          <w:sz w:val="24"/>
          <w:szCs w:val="24"/>
        </w:rPr>
        <w:t>element</w:t>
      </w:r>
      <w:r w:rsidRPr="00FE4808">
        <w:rPr>
          <w:rFonts w:cstheme="minorHAnsi"/>
          <w:bCs/>
          <w:sz w:val="24"/>
          <w:szCs w:val="24"/>
        </w:rPr>
        <w:t xml:space="preserve"> of the BFPP </w:t>
      </w:r>
      <w:r w:rsidR="004F270F" w:rsidRPr="00FE4808">
        <w:rPr>
          <w:rFonts w:cstheme="minorHAnsi"/>
          <w:bCs/>
          <w:sz w:val="24"/>
          <w:szCs w:val="24"/>
        </w:rPr>
        <w:t>statu</w:t>
      </w:r>
      <w:r w:rsidR="00683F74" w:rsidRPr="00FE4808">
        <w:rPr>
          <w:rFonts w:cstheme="minorHAnsi"/>
          <w:bCs/>
          <w:sz w:val="24"/>
          <w:szCs w:val="24"/>
        </w:rPr>
        <w:t>tory protection</w:t>
      </w:r>
      <w:r w:rsidRPr="00FE4808">
        <w:rPr>
          <w:rFonts w:cstheme="minorHAnsi"/>
          <w:bCs/>
          <w:sz w:val="24"/>
          <w:szCs w:val="24"/>
        </w:rPr>
        <w:t xml:space="preserve"> is that it is self-implementing,</w:t>
      </w:r>
      <w:r w:rsidR="00BC57F6" w:rsidRPr="00FE4808">
        <w:rPr>
          <w:rFonts w:cstheme="minorHAnsi"/>
          <w:bCs/>
          <w:sz w:val="24"/>
          <w:szCs w:val="24"/>
        </w:rPr>
        <w:t xml:space="preserve"> meaning</w:t>
      </w:r>
      <w:r w:rsidRPr="00FE4808">
        <w:rPr>
          <w:rFonts w:cstheme="minorHAnsi"/>
          <w:bCs/>
          <w:sz w:val="24"/>
          <w:szCs w:val="24"/>
        </w:rPr>
        <w:t xml:space="preserve"> the Agency is not involved in determining whether a party qualifies for BFPP status. </w:t>
      </w:r>
      <w:r w:rsidR="00BC57F6" w:rsidRPr="00FE4808">
        <w:rPr>
          <w:rFonts w:cstheme="minorHAnsi"/>
          <w:bCs/>
          <w:sz w:val="24"/>
          <w:szCs w:val="24"/>
        </w:rPr>
        <w:t>Rather, a</w:t>
      </w:r>
      <w:r w:rsidRPr="00FE4808">
        <w:rPr>
          <w:rFonts w:cstheme="minorHAnsi"/>
          <w:bCs/>
          <w:sz w:val="24"/>
          <w:szCs w:val="24"/>
        </w:rPr>
        <w:t xml:space="preserve"> party can achieve and maintain </w:t>
      </w:r>
      <w:r w:rsidR="002E1E0C" w:rsidRPr="00FE4808">
        <w:rPr>
          <w:rFonts w:cstheme="minorHAnsi"/>
          <w:bCs/>
          <w:sz w:val="24"/>
          <w:szCs w:val="24"/>
        </w:rPr>
        <w:t xml:space="preserve">its </w:t>
      </w:r>
      <w:r w:rsidRPr="00FE4808">
        <w:rPr>
          <w:rFonts w:cstheme="minorHAnsi"/>
          <w:bCs/>
          <w:sz w:val="24"/>
          <w:szCs w:val="24"/>
        </w:rPr>
        <w:t>status as a BFPP without EPA</w:t>
      </w:r>
      <w:r w:rsidR="00C42053" w:rsidRPr="00FE4808">
        <w:rPr>
          <w:rFonts w:cstheme="minorHAnsi"/>
          <w:bCs/>
          <w:sz w:val="24"/>
          <w:szCs w:val="24"/>
        </w:rPr>
        <w:t xml:space="preserve"> involvement</w:t>
      </w:r>
      <w:r w:rsidRPr="00FE4808">
        <w:rPr>
          <w:rFonts w:cstheme="minorHAnsi"/>
          <w:bCs/>
          <w:sz w:val="24"/>
          <w:szCs w:val="24"/>
        </w:rPr>
        <w:t xml:space="preserve">, so long as that party </w:t>
      </w:r>
      <w:r w:rsidR="00B95F61" w:rsidRPr="00FE4808">
        <w:rPr>
          <w:rFonts w:cstheme="minorHAnsi"/>
          <w:bCs/>
          <w:sz w:val="24"/>
          <w:szCs w:val="24"/>
        </w:rPr>
        <w:t xml:space="preserve">acquires ownership of property after January 11, 2002, and </w:t>
      </w:r>
      <w:r w:rsidRPr="00FE4808">
        <w:rPr>
          <w:rFonts w:cstheme="minorHAnsi"/>
          <w:bCs/>
          <w:sz w:val="24"/>
          <w:szCs w:val="24"/>
        </w:rPr>
        <w:t xml:space="preserve">meets the </w:t>
      </w:r>
      <w:r w:rsidR="00721EA7" w:rsidRPr="00FE4808">
        <w:rPr>
          <w:rFonts w:cstheme="minorHAnsi"/>
          <w:bCs/>
          <w:sz w:val="24"/>
          <w:szCs w:val="24"/>
        </w:rPr>
        <w:t xml:space="preserve">other </w:t>
      </w:r>
      <w:r w:rsidRPr="00FE4808">
        <w:rPr>
          <w:rFonts w:cstheme="minorHAnsi"/>
          <w:bCs/>
          <w:sz w:val="24"/>
          <w:szCs w:val="24"/>
        </w:rPr>
        <w:t>threshold criteria and continuing obligations identified in the statut</w:t>
      </w:r>
      <w:bookmarkStart w:id="13" w:name="_Hlk49201174"/>
      <w:r w:rsidRPr="00FE4808">
        <w:rPr>
          <w:rFonts w:cstheme="minorHAnsi"/>
          <w:bCs/>
          <w:sz w:val="24"/>
          <w:szCs w:val="24"/>
        </w:rPr>
        <w:t>e</w:t>
      </w:r>
      <w:bookmarkEnd w:id="12"/>
      <w:r w:rsidRPr="00FE4808">
        <w:rPr>
          <w:rFonts w:cstheme="minorHAnsi"/>
          <w:bCs/>
          <w:sz w:val="24"/>
          <w:szCs w:val="24"/>
        </w:rPr>
        <w:t>.</w:t>
      </w:r>
      <w:r w:rsidR="000453F2" w:rsidRPr="00FE4808">
        <w:rPr>
          <w:rFonts w:cstheme="minorHAnsi"/>
          <w:bCs/>
          <w:sz w:val="24"/>
          <w:szCs w:val="24"/>
        </w:rPr>
        <w:t xml:space="preserve"> </w:t>
      </w:r>
      <w:r w:rsidR="000453F2" w:rsidRPr="00FE4808">
        <w:rPr>
          <w:rFonts w:cstheme="minorHAnsi"/>
          <w:sz w:val="24"/>
          <w:szCs w:val="24"/>
        </w:rPr>
        <w:t>The two threshold criteria to become a BFPP, which must be met prior to acquisition, are: (1) performing all appropriate inquiry</w:t>
      </w:r>
      <w:r w:rsidR="000453F2" w:rsidRPr="00FE4808">
        <w:rPr>
          <w:rStyle w:val="FootnoteReference"/>
          <w:rFonts w:cstheme="minorHAnsi"/>
          <w:sz w:val="24"/>
          <w:szCs w:val="24"/>
        </w:rPr>
        <w:footnoteReference w:id="9"/>
      </w:r>
      <w:r w:rsidR="000453F2" w:rsidRPr="00FE4808">
        <w:rPr>
          <w:rFonts w:cstheme="minorHAnsi"/>
          <w:sz w:val="24"/>
          <w:szCs w:val="24"/>
        </w:rPr>
        <w:t xml:space="preserve"> into the previous ownership and uses of property, </w:t>
      </w:r>
      <w:r w:rsidR="000453F2" w:rsidRPr="00FE4808">
        <w:rPr>
          <w:rFonts w:cstheme="minorHAnsi"/>
          <w:i/>
          <w:iCs/>
          <w:sz w:val="24"/>
          <w:szCs w:val="24"/>
        </w:rPr>
        <w:t>e.g.</w:t>
      </w:r>
      <w:r w:rsidR="000453F2" w:rsidRPr="00FE4808">
        <w:rPr>
          <w:rFonts w:cstheme="minorHAnsi"/>
          <w:sz w:val="24"/>
          <w:szCs w:val="24"/>
        </w:rPr>
        <w:t xml:space="preserve">, a Phase 1 Assessment; and (2) demonstrating no affiliation with a liable party. The six continuing obligations for maintaining BFPP status, which are ongoing and must continue to be satisfied after acquisition, are: (1) demonstrating that no disposal of hazardous substances occurred after the property or lease acquisition; (2) complying with land use restrictions and not impeding the effectiveness or integrity of institutional controls; (3) exercising appropriate care for hazardous substances releases by taking reasonable steps to stop any continuing release and prevent any threatened future release; (4) providing full cooperation, assistance, and access to </w:t>
      </w:r>
      <w:r w:rsidR="00D4261F">
        <w:rPr>
          <w:rFonts w:cstheme="minorHAnsi"/>
          <w:sz w:val="24"/>
          <w:szCs w:val="24"/>
        </w:rPr>
        <w:t xml:space="preserve">the </w:t>
      </w:r>
      <w:r w:rsidR="000453F2" w:rsidRPr="00FE4808">
        <w:rPr>
          <w:rFonts w:cstheme="minorHAnsi"/>
          <w:sz w:val="24"/>
          <w:szCs w:val="24"/>
        </w:rPr>
        <w:t xml:space="preserve">EPA; (5) complying with information requests and subpoenas; and (6) providing all legally required notices regarding the discovery or release of any hazardous substances. These requirements are explored further in </w:t>
      </w:r>
      <w:r w:rsidR="00D4261F">
        <w:rPr>
          <w:rFonts w:cstheme="minorHAnsi"/>
          <w:sz w:val="24"/>
          <w:szCs w:val="24"/>
        </w:rPr>
        <w:t xml:space="preserve">the </w:t>
      </w:r>
      <w:r w:rsidR="000453F2" w:rsidRPr="00FE4808">
        <w:rPr>
          <w:rFonts w:cstheme="minorHAnsi"/>
          <w:sz w:val="24"/>
          <w:szCs w:val="24"/>
        </w:rPr>
        <w:t>EPA’s Common Elements Guidance.</w:t>
      </w:r>
      <w:r w:rsidRPr="00FE4808">
        <w:rPr>
          <w:rStyle w:val="FootnoteReference"/>
          <w:rFonts w:cstheme="minorHAnsi"/>
          <w:bCs/>
          <w:sz w:val="24"/>
          <w:szCs w:val="24"/>
        </w:rPr>
        <w:footnoteReference w:id="10"/>
      </w:r>
      <w:bookmarkEnd w:id="13"/>
    </w:p>
    <w:p w14:paraId="1D886C7C" w14:textId="77777777" w:rsidR="0050453A" w:rsidRPr="00FE4808" w:rsidRDefault="0050453A" w:rsidP="001542FF">
      <w:pPr>
        <w:spacing w:after="0" w:line="240" w:lineRule="auto"/>
        <w:rPr>
          <w:rFonts w:cstheme="minorHAnsi"/>
          <w:bCs/>
          <w:sz w:val="24"/>
          <w:szCs w:val="24"/>
        </w:rPr>
      </w:pPr>
    </w:p>
    <w:p w14:paraId="418F26AA" w14:textId="1B74BEFF" w:rsidR="00EC17B0" w:rsidRDefault="000453F2" w:rsidP="001542FF">
      <w:pPr>
        <w:pStyle w:val="CommentText"/>
        <w:spacing w:after="0"/>
        <w:rPr>
          <w:rFonts w:cstheme="minorHAnsi"/>
          <w:sz w:val="24"/>
          <w:szCs w:val="24"/>
        </w:rPr>
      </w:pPr>
      <w:bookmarkStart w:id="14" w:name="_Hlk49201256"/>
      <w:r w:rsidRPr="00FE4808">
        <w:rPr>
          <w:rFonts w:cstheme="minorHAnsi"/>
          <w:sz w:val="24"/>
          <w:szCs w:val="24"/>
        </w:rPr>
        <w:t>[</w:t>
      </w:r>
      <w:r w:rsidRPr="00FE4808">
        <w:rPr>
          <w:rFonts w:cstheme="minorHAnsi"/>
          <w:b/>
          <w:bCs/>
          <w:sz w:val="24"/>
          <w:szCs w:val="24"/>
        </w:rPr>
        <w:t xml:space="preserve">Optional: </w:t>
      </w:r>
      <w:r w:rsidR="00EC17B0" w:rsidRPr="00FE4808">
        <w:rPr>
          <w:rFonts w:cstheme="minorHAnsi"/>
          <w:sz w:val="24"/>
          <w:szCs w:val="24"/>
        </w:rPr>
        <w:t xml:space="preserve">Based upon </w:t>
      </w:r>
      <w:r w:rsidR="001824C9" w:rsidRPr="00FE4808">
        <w:rPr>
          <w:rFonts w:cstheme="minorHAnsi"/>
          <w:sz w:val="24"/>
          <w:szCs w:val="24"/>
        </w:rPr>
        <w:t>[the information you have shared with</w:t>
      </w:r>
      <w:r w:rsidR="00D4261F">
        <w:rPr>
          <w:rFonts w:cstheme="minorHAnsi"/>
          <w:sz w:val="24"/>
          <w:szCs w:val="24"/>
        </w:rPr>
        <w:t xml:space="preserve"> the</w:t>
      </w:r>
      <w:r w:rsidR="001824C9" w:rsidRPr="00FE4808">
        <w:rPr>
          <w:rFonts w:cstheme="minorHAnsi"/>
          <w:sz w:val="24"/>
          <w:szCs w:val="24"/>
        </w:rPr>
        <w:t xml:space="preserve"> EPA</w:t>
      </w:r>
      <w:r w:rsidR="00B72BC5" w:rsidRPr="00FE4808">
        <w:rPr>
          <w:rFonts w:cstheme="minorHAnsi"/>
          <w:sz w:val="24"/>
          <w:szCs w:val="24"/>
        </w:rPr>
        <w:t xml:space="preserve"> or information </w:t>
      </w:r>
      <w:r w:rsidR="00D4261F">
        <w:rPr>
          <w:rFonts w:cstheme="minorHAnsi"/>
          <w:sz w:val="24"/>
          <w:szCs w:val="24"/>
        </w:rPr>
        <w:t xml:space="preserve">the </w:t>
      </w:r>
      <w:r w:rsidR="00B72BC5" w:rsidRPr="00FE4808">
        <w:rPr>
          <w:rFonts w:cstheme="minorHAnsi"/>
          <w:sz w:val="24"/>
          <w:szCs w:val="24"/>
        </w:rPr>
        <w:t>EPA has independently verified]</w:t>
      </w:r>
      <w:r w:rsidR="00EC17B0" w:rsidRPr="00FE4808">
        <w:rPr>
          <w:rFonts w:cstheme="minorHAnsi"/>
          <w:sz w:val="24"/>
          <w:szCs w:val="24"/>
        </w:rPr>
        <w:t xml:space="preserve">, the BFPP provision may apply. </w:t>
      </w:r>
      <w:bookmarkEnd w:id="14"/>
      <w:r w:rsidR="00B72BC5" w:rsidRPr="00FE4808">
        <w:rPr>
          <w:rFonts w:cstheme="minorHAnsi"/>
          <w:sz w:val="24"/>
          <w:szCs w:val="24"/>
        </w:rPr>
        <w:t>The in</w:t>
      </w:r>
      <w:r w:rsidR="009F3439" w:rsidRPr="00FE4808">
        <w:rPr>
          <w:rFonts w:cstheme="minorHAnsi"/>
          <w:sz w:val="24"/>
          <w:szCs w:val="24"/>
        </w:rPr>
        <w:t>formation contained in this letter may assist you in achieving and maintaining BFPP status, However,] [</w:t>
      </w:r>
      <w:r w:rsidR="00EC17B0" w:rsidRPr="00FE4808">
        <w:rPr>
          <w:rFonts w:cstheme="minorHAnsi"/>
          <w:sz w:val="24"/>
          <w:szCs w:val="24"/>
        </w:rPr>
        <w:t>N</w:t>
      </w:r>
      <w:r w:rsidR="009F3439" w:rsidRPr="00FE4808">
        <w:rPr>
          <w:rFonts w:cstheme="minorHAnsi"/>
          <w:sz w:val="24"/>
          <w:szCs w:val="24"/>
        </w:rPr>
        <w:t>]</w:t>
      </w:r>
      <w:proofErr w:type="spellStart"/>
      <w:r w:rsidR="00EC17B0" w:rsidRPr="00FE4808">
        <w:rPr>
          <w:rFonts w:cstheme="minorHAnsi"/>
          <w:sz w:val="24"/>
          <w:szCs w:val="24"/>
        </w:rPr>
        <w:t>ote</w:t>
      </w:r>
      <w:proofErr w:type="spellEnd"/>
      <w:r w:rsidR="00EC17B0" w:rsidRPr="00FE4808">
        <w:rPr>
          <w:rFonts w:cstheme="minorHAnsi"/>
          <w:sz w:val="24"/>
          <w:szCs w:val="24"/>
        </w:rPr>
        <w:t xml:space="preserve"> that a court, rather than </w:t>
      </w:r>
      <w:r w:rsidR="00D4261F">
        <w:rPr>
          <w:rFonts w:cstheme="minorHAnsi"/>
          <w:sz w:val="24"/>
          <w:szCs w:val="24"/>
        </w:rPr>
        <w:t xml:space="preserve">the </w:t>
      </w:r>
      <w:r w:rsidR="00EC17B0" w:rsidRPr="00FE4808">
        <w:rPr>
          <w:rFonts w:cstheme="minorHAnsi"/>
          <w:sz w:val="24"/>
          <w:szCs w:val="24"/>
        </w:rPr>
        <w:t>EPA,</w:t>
      </w:r>
      <w:r w:rsidR="00EC17B0" w:rsidRPr="00FE4808">
        <w:rPr>
          <w:rFonts w:cstheme="minorHAnsi"/>
          <w:b/>
          <w:sz w:val="24"/>
          <w:szCs w:val="24"/>
        </w:rPr>
        <w:t xml:space="preserve"> </w:t>
      </w:r>
      <w:r w:rsidR="00EC17B0" w:rsidRPr="00FE4808">
        <w:rPr>
          <w:rFonts w:cstheme="minorHAnsi"/>
          <w:spacing w:val="-1"/>
          <w:sz w:val="24"/>
          <w:szCs w:val="24"/>
        </w:rPr>
        <w:t>determines</w:t>
      </w:r>
      <w:r w:rsidR="00EC17B0" w:rsidRPr="00FE4808">
        <w:rPr>
          <w:rFonts w:cstheme="minorHAnsi"/>
          <w:spacing w:val="-7"/>
          <w:sz w:val="24"/>
          <w:szCs w:val="24"/>
        </w:rPr>
        <w:t xml:space="preserve"> </w:t>
      </w:r>
      <w:r w:rsidR="00EC17B0" w:rsidRPr="00FE4808">
        <w:rPr>
          <w:rFonts w:cstheme="minorHAnsi"/>
          <w:sz w:val="24"/>
          <w:szCs w:val="24"/>
        </w:rPr>
        <w:t xml:space="preserve">whether a </w:t>
      </w:r>
      <w:r w:rsidR="000E6ED1" w:rsidRPr="00FE4808">
        <w:rPr>
          <w:rFonts w:cstheme="minorHAnsi"/>
          <w:sz w:val="24"/>
          <w:szCs w:val="24"/>
        </w:rPr>
        <w:t>party</w:t>
      </w:r>
      <w:r w:rsidR="00EC17B0" w:rsidRPr="00FE4808">
        <w:rPr>
          <w:rFonts w:cstheme="minorHAnsi"/>
          <w:spacing w:val="-8"/>
          <w:sz w:val="24"/>
          <w:szCs w:val="24"/>
        </w:rPr>
        <w:t xml:space="preserve"> </w:t>
      </w:r>
      <w:r w:rsidR="00EC17B0" w:rsidRPr="00FE4808">
        <w:rPr>
          <w:rFonts w:cstheme="minorHAnsi"/>
          <w:sz w:val="24"/>
          <w:szCs w:val="24"/>
        </w:rPr>
        <w:t>has</w:t>
      </w:r>
      <w:r w:rsidR="00EC17B0" w:rsidRPr="00FE4808">
        <w:rPr>
          <w:rFonts w:cstheme="minorHAnsi"/>
          <w:spacing w:val="-7"/>
          <w:sz w:val="24"/>
          <w:szCs w:val="24"/>
        </w:rPr>
        <w:t xml:space="preserve"> </w:t>
      </w:r>
      <w:r w:rsidR="00EC17B0" w:rsidRPr="00FE4808">
        <w:rPr>
          <w:rFonts w:cstheme="minorHAnsi"/>
          <w:spacing w:val="-1"/>
          <w:sz w:val="24"/>
          <w:szCs w:val="24"/>
        </w:rPr>
        <w:t>met</w:t>
      </w:r>
      <w:r w:rsidR="00EC17B0" w:rsidRPr="00FE4808">
        <w:rPr>
          <w:rFonts w:cstheme="minorHAnsi"/>
          <w:spacing w:val="-6"/>
          <w:sz w:val="24"/>
          <w:szCs w:val="24"/>
        </w:rPr>
        <w:t xml:space="preserve"> </w:t>
      </w:r>
      <w:r w:rsidR="00EC17B0" w:rsidRPr="00FE4808">
        <w:rPr>
          <w:rFonts w:cstheme="minorHAnsi"/>
          <w:sz w:val="24"/>
          <w:szCs w:val="24"/>
        </w:rPr>
        <w:t>the</w:t>
      </w:r>
      <w:r w:rsidR="00EC17B0" w:rsidRPr="00FE4808">
        <w:rPr>
          <w:rFonts w:cstheme="minorHAnsi"/>
          <w:spacing w:val="-7"/>
          <w:sz w:val="24"/>
          <w:szCs w:val="24"/>
        </w:rPr>
        <w:t xml:space="preserve"> </w:t>
      </w:r>
      <w:r w:rsidR="00EC17B0" w:rsidRPr="00FE4808">
        <w:rPr>
          <w:rFonts w:cstheme="minorHAnsi"/>
          <w:sz w:val="24"/>
          <w:szCs w:val="24"/>
        </w:rPr>
        <w:t xml:space="preserve">criteria for BFPP status. Thus, </w:t>
      </w:r>
      <w:r w:rsidR="00D4261F">
        <w:rPr>
          <w:rFonts w:cstheme="minorHAnsi"/>
          <w:sz w:val="24"/>
          <w:szCs w:val="24"/>
        </w:rPr>
        <w:t xml:space="preserve">the </w:t>
      </w:r>
      <w:r w:rsidR="00EC17B0" w:rsidRPr="00FE4808">
        <w:rPr>
          <w:rFonts w:cstheme="minorHAnsi"/>
          <w:sz w:val="24"/>
          <w:szCs w:val="24"/>
        </w:rPr>
        <w:t xml:space="preserve">EPA recommends that you consult </w:t>
      </w:r>
      <w:r w:rsidR="07ECF918" w:rsidRPr="00FE4808">
        <w:rPr>
          <w:rFonts w:cstheme="minorHAnsi"/>
          <w:sz w:val="24"/>
          <w:szCs w:val="24"/>
        </w:rPr>
        <w:t>with</w:t>
      </w:r>
      <w:r w:rsidR="00EC17B0" w:rsidRPr="00FE4808">
        <w:rPr>
          <w:rFonts w:cstheme="minorHAnsi"/>
          <w:sz w:val="24"/>
          <w:szCs w:val="24"/>
        </w:rPr>
        <w:t xml:space="preserve"> your legal counsel to assess whether you satisfy each of the statutory requirements necessary to achieve and maintain BFPP status.</w:t>
      </w:r>
    </w:p>
    <w:p w14:paraId="7B0F1ADD" w14:textId="77777777" w:rsidR="00FE409E" w:rsidRPr="00FE4808" w:rsidRDefault="00FE409E" w:rsidP="001542FF">
      <w:pPr>
        <w:pStyle w:val="CommentText"/>
        <w:spacing w:after="0"/>
        <w:rPr>
          <w:rFonts w:cstheme="minorHAnsi"/>
          <w:sz w:val="24"/>
          <w:szCs w:val="24"/>
        </w:rPr>
      </w:pPr>
    </w:p>
    <w:p w14:paraId="4BF83176" w14:textId="77777777" w:rsidR="00FE409E" w:rsidRPr="00DA7141" w:rsidRDefault="00FE409E" w:rsidP="00FE409E">
      <w:pPr>
        <w:pStyle w:val="Default"/>
        <w:rPr>
          <w:rFonts w:asciiTheme="minorHAnsi" w:hAnsiTheme="minorHAnsi" w:cstheme="minorHAnsi"/>
          <w:b/>
          <w:bCs/>
          <w:color w:val="auto"/>
        </w:rPr>
      </w:pPr>
      <w:r w:rsidRPr="00397D10">
        <w:rPr>
          <w:rFonts w:asciiTheme="minorHAnsi" w:hAnsiTheme="minorHAnsi" w:cstheme="minorHAnsi"/>
          <w:b/>
          <w:bCs/>
          <w:color w:val="auto"/>
        </w:rPr>
        <w:t>[</w:t>
      </w:r>
      <w:r w:rsidRPr="00DA7141">
        <w:rPr>
          <w:rFonts w:asciiTheme="minorHAnsi" w:hAnsiTheme="minorHAnsi" w:cstheme="minorHAnsi"/>
          <w:b/>
          <w:bCs/>
          <w:color w:val="auto"/>
        </w:rPr>
        <w:t xml:space="preserve">Include the following section(s) depending on whether the information is sufficient to identify site-specific reasonable steps required of BFPPs. </w:t>
      </w:r>
      <w:r w:rsidRPr="00DA7141">
        <w:rPr>
          <w:rFonts w:asciiTheme="minorHAnsi" w:hAnsiTheme="minorHAnsi" w:cstheme="minorHAnsi"/>
          <w:b/>
          <w:bCs/>
        </w:rPr>
        <w:t>The Region should include language indicating that</w:t>
      </w:r>
      <w:r>
        <w:rPr>
          <w:rFonts w:asciiTheme="minorHAnsi" w:hAnsiTheme="minorHAnsi" w:cstheme="minorHAnsi"/>
          <w:b/>
          <w:bCs/>
        </w:rPr>
        <w:t xml:space="preserve"> the</w:t>
      </w:r>
      <w:r w:rsidRPr="00DA7141">
        <w:rPr>
          <w:rFonts w:asciiTheme="minorHAnsi" w:hAnsiTheme="minorHAnsi" w:cstheme="minorHAnsi"/>
          <w:b/>
          <w:bCs/>
        </w:rPr>
        <w:t xml:space="preserve"> EPA, the State, and PRPs will require continuing access to the property for the purposes of performing the cleanup, groundwater monitoring, five-year reviews, and monitoring compliance with institutional controls.</w:t>
      </w:r>
      <w:r w:rsidRPr="00397D10">
        <w:rPr>
          <w:rFonts w:asciiTheme="minorHAnsi" w:hAnsiTheme="minorHAnsi" w:cstheme="minorHAnsi"/>
          <w:b/>
          <w:bCs/>
          <w:color w:val="auto"/>
        </w:rPr>
        <w:t>]</w:t>
      </w:r>
    </w:p>
    <w:p w14:paraId="2BCB0D11" w14:textId="77777777" w:rsidR="00EC17B0" w:rsidRPr="00FE4808" w:rsidRDefault="00EC17B0" w:rsidP="001542FF">
      <w:pPr>
        <w:spacing w:after="0" w:line="240" w:lineRule="auto"/>
        <w:rPr>
          <w:rFonts w:cstheme="minorHAnsi"/>
          <w:sz w:val="24"/>
          <w:szCs w:val="24"/>
        </w:rPr>
      </w:pPr>
    </w:p>
    <w:bookmarkEnd w:id="10"/>
    <w:p w14:paraId="604A3958" w14:textId="57A5F8A5" w:rsidR="009371CB" w:rsidRPr="00FE4808" w:rsidRDefault="00722B81" w:rsidP="001542FF">
      <w:pPr>
        <w:pStyle w:val="Default"/>
        <w:rPr>
          <w:rFonts w:asciiTheme="minorHAnsi" w:hAnsiTheme="minorHAnsi" w:cstheme="minorHAnsi"/>
          <w:b/>
          <w:color w:val="auto"/>
        </w:rPr>
      </w:pPr>
      <w:r w:rsidRPr="00FE4808">
        <w:rPr>
          <w:rFonts w:asciiTheme="minorHAnsi" w:hAnsiTheme="minorHAnsi" w:cstheme="minorHAnsi"/>
          <w:bCs/>
          <w:color w:val="auto"/>
        </w:rPr>
        <w:t>[</w:t>
      </w:r>
      <w:r w:rsidRPr="00FE4808">
        <w:rPr>
          <w:rFonts w:asciiTheme="minorHAnsi" w:hAnsiTheme="minorHAnsi" w:cstheme="minorHAnsi"/>
          <w:b/>
          <w:color w:val="auto"/>
        </w:rPr>
        <w:t>Optional:</w:t>
      </w:r>
      <w:r w:rsidR="00662A1C" w:rsidRPr="00FE4808">
        <w:rPr>
          <w:rFonts w:asciiTheme="minorHAnsi" w:hAnsiTheme="minorHAnsi" w:cstheme="minorHAnsi"/>
          <w:b/>
          <w:color w:val="auto"/>
        </w:rPr>
        <w:t xml:space="preserve"> Reasonable Steps </w:t>
      </w:r>
    </w:p>
    <w:p w14:paraId="38D19408" w14:textId="77777777" w:rsidR="00EC17B0" w:rsidRPr="00FE4808" w:rsidRDefault="00EC17B0" w:rsidP="001542FF">
      <w:pPr>
        <w:spacing w:after="0" w:line="240" w:lineRule="auto"/>
        <w:rPr>
          <w:rFonts w:cstheme="minorHAnsi"/>
          <w:color w:val="000000"/>
          <w:sz w:val="24"/>
          <w:szCs w:val="24"/>
        </w:rPr>
      </w:pPr>
    </w:p>
    <w:p w14:paraId="2C7C9C92" w14:textId="0CFE529A" w:rsidR="00265B4C" w:rsidRPr="00FE4808" w:rsidRDefault="00265B4C" w:rsidP="001542FF">
      <w:pPr>
        <w:spacing w:after="0" w:line="240" w:lineRule="auto"/>
        <w:rPr>
          <w:rFonts w:cstheme="minorHAnsi"/>
          <w:color w:val="000000" w:themeColor="text1"/>
          <w:sz w:val="24"/>
          <w:szCs w:val="24"/>
        </w:rPr>
      </w:pPr>
      <w:r w:rsidRPr="00FE4808">
        <w:rPr>
          <w:rFonts w:cstheme="minorHAnsi"/>
          <w:color w:val="000000" w:themeColor="text1"/>
          <w:sz w:val="24"/>
          <w:szCs w:val="24"/>
        </w:rPr>
        <w:t xml:space="preserve">Among other criteria outlined in CERCLA, a BFPP must take “reasonable steps” to stop continuing releases, prevent threatened future releases, and prevent or limit human, environmental, or natural </w:t>
      </w:r>
      <w:r w:rsidRPr="00FE4808">
        <w:rPr>
          <w:rFonts w:cstheme="minorHAnsi"/>
          <w:color w:val="000000" w:themeColor="text1"/>
          <w:sz w:val="24"/>
          <w:szCs w:val="24"/>
        </w:rPr>
        <w:lastRenderedPageBreak/>
        <w:t xml:space="preserve">resources exposure to any previously released hazardous substances as required by CERCLA § 101(40)(B)(iv). This requirement is explored further in </w:t>
      </w:r>
      <w:r w:rsidR="00D4261F">
        <w:rPr>
          <w:rFonts w:cstheme="minorHAnsi"/>
          <w:color w:val="000000" w:themeColor="text1"/>
          <w:sz w:val="24"/>
          <w:szCs w:val="24"/>
        </w:rPr>
        <w:t xml:space="preserve">the </w:t>
      </w:r>
      <w:r w:rsidR="000E6ED1" w:rsidRPr="00FE4808">
        <w:rPr>
          <w:rFonts w:cstheme="minorHAnsi"/>
          <w:color w:val="000000" w:themeColor="text1"/>
          <w:sz w:val="24"/>
          <w:szCs w:val="24"/>
        </w:rPr>
        <w:t>EPA’s</w:t>
      </w:r>
      <w:r w:rsidRPr="00FE4808">
        <w:rPr>
          <w:rFonts w:cstheme="minorHAnsi"/>
          <w:color w:val="000000" w:themeColor="text1"/>
          <w:sz w:val="24"/>
          <w:szCs w:val="24"/>
        </w:rPr>
        <w:t xml:space="preserve"> Common Elements Guidance</w:t>
      </w:r>
      <w:r w:rsidR="009F5666" w:rsidRPr="00FE4808">
        <w:rPr>
          <w:rFonts w:cstheme="minorHAnsi"/>
          <w:color w:val="000000" w:themeColor="text1"/>
          <w:sz w:val="24"/>
          <w:szCs w:val="24"/>
        </w:rPr>
        <w:t>.</w:t>
      </w:r>
      <w:commentRangeStart w:id="15"/>
      <w:r w:rsidR="003E62F3" w:rsidRPr="00FE4808">
        <w:rPr>
          <w:rStyle w:val="FootnoteReference"/>
          <w:rFonts w:cstheme="minorHAnsi"/>
          <w:color w:val="000000" w:themeColor="text1"/>
          <w:sz w:val="24"/>
          <w:szCs w:val="24"/>
        </w:rPr>
        <w:footnoteReference w:id="11"/>
      </w:r>
      <w:commentRangeEnd w:id="15"/>
      <w:r w:rsidR="00F77256" w:rsidRPr="00FE4808">
        <w:rPr>
          <w:rStyle w:val="CommentReference"/>
          <w:rFonts w:cstheme="minorHAnsi"/>
          <w:sz w:val="24"/>
          <w:szCs w:val="24"/>
        </w:rPr>
        <w:commentReference w:id="15"/>
      </w:r>
    </w:p>
    <w:p w14:paraId="46A0CF49" w14:textId="77777777" w:rsidR="00EC17B0" w:rsidRPr="00FE4808" w:rsidRDefault="00EC17B0" w:rsidP="001542FF">
      <w:pPr>
        <w:spacing w:after="0" w:line="240" w:lineRule="auto"/>
        <w:rPr>
          <w:rFonts w:cstheme="minorHAnsi"/>
          <w:color w:val="000000"/>
          <w:sz w:val="24"/>
          <w:szCs w:val="24"/>
        </w:rPr>
      </w:pPr>
    </w:p>
    <w:p w14:paraId="223CF5DE" w14:textId="15D6006F" w:rsidR="00EC17B0" w:rsidRPr="00FE4808" w:rsidRDefault="00EC17B0" w:rsidP="001542FF">
      <w:pPr>
        <w:spacing w:after="0" w:line="240" w:lineRule="auto"/>
        <w:rPr>
          <w:rFonts w:cstheme="minorHAnsi"/>
          <w:color w:val="000000"/>
          <w:sz w:val="24"/>
          <w:szCs w:val="24"/>
        </w:rPr>
      </w:pPr>
      <w:r w:rsidRPr="00FE4808">
        <w:rPr>
          <w:rFonts w:cstheme="minorHAnsi"/>
          <w:color w:val="000000"/>
          <w:sz w:val="24"/>
          <w:szCs w:val="24"/>
        </w:rPr>
        <w:t>[</w:t>
      </w:r>
      <w:r w:rsidRPr="00FE4808">
        <w:rPr>
          <w:rFonts w:cstheme="minorHAnsi"/>
          <w:b/>
          <w:color w:val="000000"/>
          <w:sz w:val="24"/>
          <w:szCs w:val="24"/>
        </w:rPr>
        <w:t>If there is enough information available to the EPA Region to determine reasonable steps, insert the following:</w:t>
      </w:r>
      <w:r w:rsidRPr="00FE4808">
        <w:rPr>
          <w:rFonts w:cstheme="minorHAnsi"/>
          <w:color w:val="000000"/>
          <w:sz w:val="24"/>
          <w:szCs w:val="24"/>
        </w:rPr>
        <w:t xml:space="preserve"> </w:t>
      </w:r>
      <w:r w:rsidR="00AE0469" w:rsidRPr="00FE4808">
        <w:rPr>
          <w:rFonts w:cstheme="minorHAnsi"/>
          <w:sz w:val="24"/>
          <w:szCs w:val="24"/>
        </w:rPr>
        <w:t xml:space="preserve">By making the BFPP </w:t>
      </w:r>
      <w:r w:rsidR="000E6ED1" w:rsidRPr="00FE4808">
        <w:rPr>
          <w:rFonts w:cstheme="minorHAnsi"/>
          <w:sz w:val="24"/>
          <w:szCs w:val="24"/>
        </w:rPr>
        <w:t>protection</w:t>
      </w:r>
      <w:r w:rsidR="00AE0469" w:rsidRPr="00FE4808">
        <w:rPr>
          <w:rFonts w:cstheme="minorHAnsi"/>
          <w:sz w:val="24"/>
          <w:szCs w:val="24"/>
        </w:rPr>
        <w:t xml:space="preserve"> subject to the obligation to take reasonable steps, </w:t>
      </w:r>
      <w:r w:rsidR="00D4261F">
        <w:rPr>
          <w:rFonts w:cstheme="minorHAnsi"/>
          <w:sz w:val="24"/>
          <w:szCs w:val="24"/>
        </w:rPr>
        <w:t xml:space="preserve">the </w:t>
      </w:r>
      <w:r w:rsidR="00AE0469" w:rsidRPr="00FE4808">
        <w:rPr>
          <w:rFonts w:cstheme="minorHAnsi"/>
          <w:sz w:val="24"/>
          <w:szCs w:val="24"/>
        </w:rPr>
        <w:t xml:space="preserve">EPA believes Congress intended to protect certain </w:t>
      </w:r>
      <w:r w:rsidR="00025F7D" w:rsidRPr="00FE4808">
        <w:rPr>
          <w:rFonts w:cstheme="minorHAnsi"/>
          <w:sz w:val="24"/>
          <w:szCs w:val="24"/>
        </w:rPr>
        <w:t>parties</w:t>
      </w:r>
      <w:r w:rsidR="00AE0469" w:rsidRPr="00FE4808">
        <w:rPr>
          <w:rFonts w:cstheme="minorHAnsi"/>
          <w:sz w:val="24"/>
          <w:szCs w:val="24"/>
        </w:rPr>
        <w:t xml:space="preserve"> from CERCLA liability while at the same time recognizing that these </w:t>
      </w:r>
      <w:r w:rsidR="00025F7D" w:rsidRPr="00FE4808">
        <w:rPr>
          <w:rFonts w:cstheme="minorHAnsi"/>
          <w:sz w:val="24"/>
          <w:szCs w:val="24"/>
        </w:rPr>
        <w:t>parties</w:t>
      </w:r>
      <w:r w:rsidR="00AE0469" w:rsidRPr="00FE4808">
        <w:rPr>
          <w:rFonts w:cstheme="minorHAnsi"/>
          <w:sz w:val="24"/>
          <w:szCs w:val="24"/>
        </w:rPr>
        <w:t xml:space="preserve"> should act reasonabl</w:t>
      </w:r>
      <w:r w:rsidR="00025F7D" w:rsidRPr="00FE4808">
        <w:rPr>
          <w:rFonts w:cstheme="minorHAnsi"/>
          <w:sz w:val="24"/>
          <w:szCs w:val="24"/>
        </w:rPr>
        <w:t>y</w:t>
      </w:r>
      <w:r w:rsidR="00AE0469" w:rsidRPr="00FE4808">
        <w:rPr>
          <w:rFonts w:cstheme="minorHAnsi"/>
          <w:sz w:val="24"/>
          <w:szCs w:val="24"/>
        </w:rPr>
        <w:t xml:space="preserve">, in conjunction with other authorized parties, in protecting human health and the environment. </w:t>
      </w:r>
      <w:r w:rsidRPr="00FE4808">
        <w:rPr>
          <w:rFonts w:cstheme="minorHAnsi"/>
          <w:color w:val="000000"/>
          <w:sz w:val="24"/>
          <w:szCs w:val="24"/>
        </w:rPr>
        <w:t>As noted above, the Agency has [</w:t>
      </w:r>
      <w:r w:rsidRPr="00FE4808">
        <w:rPr>
          <w:rFonts w:cstheme="minorHAnsi"/>
          <w:b/>
          <w:color w:val="000000"/>
          <w:sz w:val="24"/>
          <w:szCs w:val="24"/>
        </w:rPr>
        <w:t>insert most recent/relevant action taken by the Agency</w:t>
      </w:r>
      <w:r w:rsidRPr="00FE4808">
        <w:rPr>
          <w:rFonts w:cstheme="minorHAnsi"/>
          <w:color w:val="000000"/>
          <w:sz w:val="24"/>
          <w:szCs w:val="24"/>
        </w:rPr>
        <w:t>] at the Site</w:t>
      </w:r>
      <w:r w:rsidRPr="00FE4808">
        <w:rPr>
          <w:rFonts w:cstheme="minorHAnsi"/>
          <w:b/>
          <w:color w:val="000000"/>
          <w:sz w:val="24"/>
          <w:szCs w:val="24"/>
        </w:rPr>
        <w:t xml:space="preserve"> </w:t>
      </w:r>
      <w:r w:rsidRPr="00FE4808">
        <w:rPr>
          <w:rFonts w:cstheme="minorHAnsi"/>
          <w:color w:val="000000"/>
          <w:sz w:val="24"/>
          <w:szCs w:val="24"/>
        </w:rPr>
        <w:t xml:space="preserve">and has identified several environmental concerns. Based </w:t>
      </w:r>
      <w:r w:rsidR="00025F7D" w:rsidRPr="00FE4808">
        <w:rPr>
          <w:rFonts w:cstheme="minorHAnsi"/>
          <w:color w:val="000000"/>
          <w:sz w:val="24"/>
          <w:szCs w:val="24"/>
        </w:rPr>
        <w:t>up</w:t>
      </w:r>
      <w:r w:rsidRPr="00FE4808">
        <w:rPr>
          <w:rFonts w:cstheme="minorHAnsi"/>
          <w:color w:val="000000"/>
          <w:sz w:val="24"/>
          <w:szCs w:val="24"/>
        </w:rPr>
        <w:t xml:space="preserve">on the information we have </w:t>
      </w:r>
      <w:r w:rsidR="00E96C33" w:rsidRPr="00FE4808">
        <w:rPr>
          <w:rFonts w:cstheme="minorHAnsi"/>
          <w:color w:val="000000"/>
          <w:sz w:val="24"/>
          <w:szCs w:val="24"/>
        </w:rPr>
        <w:t>evaluated</w:t>
      </w:r>
      <w:r w:rsidR="002912BF" w:rsidRPr="00FE4808">
        <w:rPr>
          <w:rFonts w:cstheme="minorHAnsi"/>
          <w:color w:val="000000"/>
          <w:sz w:val="24"/>
          <w:szCs w:val="24"/>
        </w:rPr>
        <w:t>,</w:t>
      </w:r>
      <w:r w:rsidRPr="00FE4808">
        <w:rPr>
          <w:rFonts w:cstheme="minorHAnsi"/>
          <w:color w:val="000000"/>
          <w:sz w:val="24"/>
          <w:szCs w:val="24"/>
        </w:rPr>
        <w:t xml:space="preserve"> reasonable steps related to the hazardous substance contamination found at the Site</w:t>
      </w:r>
      <w:r w:rsidR="00EB2977" w:rsidRPr="00FE4808">
        <w:rPr>
          <w:rFonts w:cstheme="minorHAnsi"/>
          <w:color w:val="000000"/>
          <w:sz w:val="24"/>
          <w:szCs w:val="24"/>
        </w:rPr>
        <w:t xml:space="preserve"> include</w:t>
      </w:r>
      <w:r w:rsidRPr="00FE4808">
        <w:rPr>
          <w:rFonts w:cstheme="minorHAnsi"/>
          <w:color w:val="000000"/>
          <w:sz w:val="24"/>
          <w:szCs w:val="24"/>
        </w:rPr>
        <w:t>:</w:t>
      </w:r>
    </w:p>
    <w:p w14:paraId="17B11107" w14:textId="77777777" w:rsidR="00EC17B0" w:rsidRPr="00FE4808" w:rsidRDefault="00EC17B0" w:rsidP="001542FF">
      <w:pPr>
        <w:spacing w:after="0" w:line="240" w:lineRule="auto"/>
        <w:rPr>
          <w:rFonts w:cstheme="minorHAnsi"/>
          <w:b/>
          <w:bCs/>
          <w:sz w:val="24"/>
          <w:szCs w:val="24"/>
        </w:rPr>
      </w:pPr>
    </w:p>
    <w:p w14:paraId="00BB09E9" w14:textId="79F77F96" w:rsidR="00EC17B0" w:rsidRPr="00FE4808" w:rsidRDefault="00EC17B0" w:rsidP="001542FF">
      <w:pPr>
        <w:spacing w:after="0" w:line="240" w:lineRule="auto"/>
        <w:rPr>
          <w:rFonts w:cstheme="minorHAnsi"/>
          <w:b/>
          <w:sz w:val="24"/>
          <w:szCs w:val="24"/>
        </w:rPr>
      </w:pPr>
      <w:r w:rsidRPr="00397D10">
        <w:rPr>
          <w:rFonts w:cstheme="minorHAnsi"/>
          <w:b/>
          <w:bCs/>
          <w:sz w:val="24"/>
          <w:szCs w:val="24"/>
        </w:rPr>
        <w:t>[</w:t>
      </w:r>
      <w:commentRangeStart w:id="16"/>
      <w:r w:rsidRPr="00FE4808">
        <w:rPr>
          <w:rFonts w:cstheme="minorHAnsi"/>
          <w:b/>
          <w:sz w:val="24"/>
          <w:szCs w:val="24"/>
        </w:rPr>
        <w:t>Insert the list of reasonable steps or paragraphs outlining reasonable steps with respect to each environmental concern.</w:t>
      </w:r>
      <w:r w:rsidR="00EB2977" w:rsidRPr="00FE4808">
        <w:rPr>
          <w:rFonts w:cstheme="minorHAnsi"/>
          <w:b/>
          <w:sz w:val="24"/>
          <w:szCs w:val="24"/>
        </w:rPr>
        <w:t xml:space="preserve"> Include information regarding access</w:t>
      </w:r>
      <w:r w:rsidR="00B564FE" w:rsidRPr="00FE4808">
        <w:rPr>
          <w:rFonts w:cstheme="minorHAnsi"/>
          <w:b/>
          <w:sz w:val="24"/>
          <w:szCs w:val="24"/>
        </w:rPr>
        <w:t xml:space="preserve"> required by </w:t>
      </w:r>
      <w:r w:rsidR="00D4261F">
        <w:rPr>
          <w:rFonts w:cstheme="minorHAnsi"/>
          <w:b/>
          <w:sz w:val="24"/>
          <w:szCs w:val="24"/>
        </w:rPr>
        <w:t xml:space="preserve">the </w:t>
      </w:r>
      <w:r w:rsidR="00B564FE" w:rsidRPr="00FE4808">
        <w:rPr>
          <w:rFonts w:cstheme="minorHAnsi"/>
          <w:b/>
          <w:sz w:val="24"/>
          <w:szCs w:val="24"/>
        </w:rPr>
        <w:t>EPA.</w:t>
      </w:r>
      <w:commentRangeEnd w:id="16"/>
      <w:r w:rsidR="00352C33">
        <w:rPr>
          <w:rStyle w:val="CommentReference"/>
        </w:rPr>
        <w:commentReference w:id="16"/>
      </w:r>
      <w:r w:rsidR="00A672F6" w:rsidRPr="00397D10">
        <w:rPr>
          <w:rFonts w:cstheme="minorHAnsi"/>
          <w:b/>
          <w:sz w:val="24"/>
          <w:szCs w:val="24"/>
        </w:rPr>
        <w:t>]</w:t>
      </w:r>
    </w:p>
    <w:p w14:paraId="2277F089" w14:textId="1034BA34" w:rsidR="00EC17B0" w:rsidRPr="00FE4808" w:rsidRDefault="00EC17B0" w:rsidP="001542FF">
      <w:pPr>
        <w:spacing w:after="0" w:line="240" w:lineRule="auto"/>
        <w:rPr>
          <w:rFonts w:cstheme="minorHAnsi"/>
          <w:bCs/>
          <w:iCs/>
          <w:sz w:val="24"/>
          <w:szCs w:val="24"/>
        </w:rPr>
      </w:pPr>
    </w:p>
    <w:p w14:paraId="6E538528" w14:textId="5BD0F970" w:rsidR="00EC17B0" w:rsidRPr="00FE4808" w:rsidRDefault="00EC17B0" w:rsidP="001542FF">
      <w:pPr>
        <w:pStyle w:val="NoSpacing"/>
        <w:rPr>
          <w:rFonts w:asciiTheme="minorHAnsi" w:hAnsiTheme="minorHAnsi" w:cstheme="minorHAnsi"/>
          <w:szCs w:val="24"/>
        </w:rPr>
      </w:pPr>
      <w:bookmarkStart w:id="17" w:name="_Hlk12341588"/>
      <w:r w:rsidRPr="00FE4808">
        <w:rPr>
          <w:rFonts w:asciiTheme="minorHAnsi" w:hAnsiTheme="minorHAnsi" w:cstheme="minorHAnsi"/>
          <w:szCs w:val="24"/>
        </w:rPr>
        <w:t xml:space="preserve">Any reasonable steps suggested by </w:t>
      </w:r>
      <w:r w:rsidR="00D4261F">
        <w:rPr>
          <w:rFonts w:asciiTheme="minorHAnsi" w:hAnsiTheme="minorHAnsi" w:cstheme="minorHAnsi"/>
          <w:szCs w:val="24"/>
        </w:rPr>
        <w:t xml:space="preserve">the </w:t>
      </w:r>
      <w:r w:rsidRPr="00FE4808">
        <w:rPr>
          <w:rFonts w:asciiTheme="minorHAnsi" w:hAnsiTheme="minorHAnsi" w:cstheme="minorHAnsi"/>
          <w:szCs w:val="24"/>
        </w:rPr>
        <w:t>EPA are based on the nature and extent of contamination currently known to the Agency and are provided as a guide to help you as you seek to reuse the Property. Because a determination about which steps are reasonable would be made by a court</w:t>
      </w:r>
      <w:r w:rsidR="002657CE" w:rsidRPr="00FE4808">
        <w:rPr>
          <w:rFonts w:asciiTheme="minorHAnsi" w:hAnsiTheme="minorHAnsi" w:cstheme="minorHAnsi"/>
          <w:szCs w:val="24"/>
        </w:rPr>
        <w:t>,</w:t>
      </w:r>
      <w:r w:rsidRPr="00FE4808">
        <w:rPr>
          <w:rFonts w:asciiTheme="minorHAnsi" w:hAnsiTheme="minorHAnsi" w:cstheme="minorHAnsi"/>
          <w:szCs w:val="24"/>
        </w:rPr>
        <w:t xml:space="preserve"> rather than </w:t>
      </w:r>
      <w:r w:rsidR="00D4261F">
        <w:rPr>
          <w:rFonts w:asciiTheme="minorHAnsi" w:hAnsiTheme="minorHAnsi" w:cstheme="minorHAnsi"/>
          <w:szCs w:val="24"/>
        </w:rPr>
        <w:t xml:space="preserve">the </w:t>
      </w:r>
      <w:r w:rsidRPr="00FE4808">
        <w:rPr>
          <w:rFonts w:asciiTheme="minorHAnsi" w:hAnsiTheme="minorHAnsi" w:cstheme="minorHAnsi"/>
          <w:szCs w:val="24"/>
        </w:rPr>
        <w:t>EPA, and because additional reasonable steps may later be necessary based on site conditions, this list of reasonable steps is not exhaustive. You should continue to identify reasonable steps based on your observation and judgment and take appropriate action to implement any reasonable step</w:t>
      </w:r>
      <w:r w:rsidR="00987E3B" w:rsidRPr="00FE4808">
        <w:rPr>
          <w:rFonts w:asciiTheme="minorHAnsi" w:hAnsiTheme="minorHAnsi" w:cstheme="minorHAnsi"/>
          <w:szCs w:val="24"/>
        </w:rPr>
        <w:t>s</w:t>
      </w:r>
      <w:r w:rsidRPr="00FE4808">
        <w:rPr>
          <w:rFonts w:asciiTheme="minorHAnsi" w:hAnsiTheme="minorHAnsi" w:cstheme="minorHAnsi"/>
          <w:szCs w:val="24"/>
        </w:rPr>
        <w:t xml:space="preserve"> </w:t>
      </w:r>
      <w:r w:rsidR="00F84DF1" w:rsidRPr="00FE4808">
        <w:rPr>
          <w:rFonts w:asciiTheme="minorHAnsi" w:hAnsiTheme="minorHAnsi" w:cstheme="minorHAnsi"/>
          <w:szCs w:val="24"/>
        </w:rPr>
        <w:t>regardless of whether</w:t>
      </w:r>
      <w:r w:rsidRPr="00FE4808">
        <w:rPr>
          <w:rFonts w:asciiTheme="minorHAnsi" w:hAnsiTheme="minorHAnsi" w:cstheme="minorHAnsi"/>
          <w:szCs w:val="24"/>
        </w:rPr>
        <w:t xml:space="preserve"> EPA regional staff have identified any such steps.</w:t>
      </w:r>
      <w:r w:rsidRPr="00FE4808">
        <w:rPr>
          <w:rStyle w:val="FootnoteReference"/>
          <w:rFonts w:asciiTheme="minorHAnsi" w:hAnsiTheme="minorHAnsi" w:cstheme="minorHAnsi"/>
          <w:szCs w:val="24"/>
        </w:rPr>
        <w:footnoteReference w:id="12"/>
      </w:r>
      <w:r w:rsidRPr="00FE4808">
        <w:rPr>
          <w:rFonts w:asciiTheme="minorHAnsi" w:hAnsiTheme="minorHAnsi" w:cstheme="minorHAnsi"/>
          <w:szCs w:val="24"/>
        </w:rPr>
        <w:t xml:space="preserve"> </w:t>
      </w:r>
      <w:bookmarkEnd w:id="17"/>
    </w:p>
    <w:p w14:paraId="42B93CCF" w14:textId="77777777" w:rsidR="00EC17B0" w:rsidRPr="00FE4808" w:rsidRDefault="00EC17B0" w:rsidP="001542FF">
      <w:pPr>
        <w:pStyle w:val="NoSpacing"/>
        <w:rPr>
          <w:rFonts w:asciiTheme="minorHAnsi" w:hAnsiTheme="minorHAnsi" w:cstheme="minorHAnsi"/>
          <w:szCs w:val="24"/>
        </w:rPr>
      </w:pPr>
    </w:p>
    <w:p w14:paraId="575EBA8C" w14:textId="703DBF77" w:rsidR="00EC17B0" w:rsidRPr="00FE4808" w:rsidRDefault="00EC17B0" w:rsidP="001542FF">
      <w:pPr>
        <w:spacing w:after="0" w:line="240" w:lineRule="auto"/>
        <w:rPr>
          <w:rFonts w:cstheme="minorHAnsi"/>
          <w:sz w:val="24"/>
          <w:szCs w:val="24"/>
        </w:rPr>
      </w:pPr>
      <w:r w:rsidRPr="00FE4808">
        <w:rPr>
          <w:rFonts w:cstheme="minorHAnsi"/>
          <w:bCs/>
          <w:color w:val="000000"/>
          <w:sz w:val="24"/>
          <w:szCs w:val="24"/>
        </w:rPr>
        <w:t>[</w:t>
      </w:r>
      <w:r w:rsidRPr="00FE4808">
        <w:rPr>
          <w:rFonts w:cstheme="minorHAnsi"/>
          <w:b/>
          <w:color w:val="000000"/>
          <w:sz w:val="24"/>
          <w:szCs w:val="24"/>
        </w:rPr>
        <w:t xml:space="preserve">If the EPA </w:t>
      </w:r>
      <w:r w:rsidRPr="00FE4808">
        <w:rPr>
          <w:rFonts w:cstheme="minorHAnsi"/>
          <w:b/>
          <w:bCs/>
          <w:color w:val="000000"/>
          <w:sz w:val="24"/>
          <w:szCs w:val="24"/>
        </w:rPr>
        <w:t xml:space="preserve">Region </w:t>
      </w:r>
      <w:r w:rsidRPr="00FE4808">
        <w:rPr>
          <w:rFonts w:cstheme="minorHAnsi"/>
          <w:b/>
          <w:color w:val="000000"/>
          <w:sz w:val="24"/>
          <w:szCs w:val="24"/>
        </w:rPr>
        <w:t xml:space="preserve">has insufficient information to </w:t>
      </w:r>
      <w:r w:rsidRPr="00FE4808">
        <w:rPr>
          <w:rFonts w:cstheme="minorHAnsi"/>
          <w:b/>
          <w:bCs/>
          <w:color w:val="000000"/>
          <w:sz w:val="24"/>
          <w:szCs w:val="24"/>
        </w:rPr>
        <w:t>identify</w:t>
      </w:r>
      <w:r w:rsidRPr="00FE4808">
        <w:rPr>
          <w:rFonts w:cstheme="minorHAnsi"/>
          <w:b/>
          <w:color w:val="000000"/>
          <w:sz w:val="24"/>
          <w:szCs w:val="24"/>
        </w:rPr>
        <w:t xml:space="preserve"> reasonable steps, insert the following (language may be modified, as appropriate): </w:t>
      </w:r>
      <w:r w:rsidRPr="00FE4808">
        <w:rPr>
          <w:rFonts w:cstheme="minorHAnsi"/>
          <w:bCs/>
          <w:color w:val="000000"/>
          <w:sz w:val="24"/>
          <w:szCs w:val="24"/>
        </w:rPr>
        <w:t>As noted above,</w:t>
      </w:r>
      <w:r w:rsidRPr="00FE4808">
        <w:rPr>
          <w:rFonts w:cstheme="minorHAnsi"/>
          <w:b/>
          <w:color w:val="000000"/>
          <w:sz w:val="24"/>
          <w:szCs w:val="24"/>
        </w:rPr>
        <w:t xml:space="preserve"> </w:t>
      </w:r>
      <w:r w:rsidRPr="00397D10">
        <w:rPr>
          <w:rFonts w:cstheme="minorHAnsi"/>
          <w:bCs/>
          <w:sz w:val="24"/>
          <w:szCs w:val="24"/>
        </w:rPr>
        <w:t>[</w:t>
      </w:r>
      <w:r w:rsidRPr="00FE4808">
        <w:rPr>
          <w:rFonts w:cstheme="minorHAnsi"/>
          <w:b/>
          <w:sz w:val="24"/>
          <w:szCs w:val="24"/>
        </w:rPr>
        <w:t xml:space="preserve">insert explanation as to why the EPA </w:t>
      </w:r>
      <w:r w:rsidRPr="00FE4808">
        <w:rPr>
          <w:rFonts w:cstheme="minorHAnsi"/>
          <w:b/>
          <w:bCs/>
          <w:sz w:val="24"/>
          <w:szCs w:val="24"/>
        </w:rPr>
        <w:t xml:space="preserve">Region </w:t>
      </w:r>
      <w:r w:rsidRPr="00FE4808">
        <w:rPr>
          <w:rFonts w:cstheme="minorHAnsi"/>
          <w:b/>
          <w:sz w:val="24"/>
          <w:szCs w:val="24"/>
        </w:rPr>
        <w:t>is lacking information</w:t>
      </w:r>
      <w:r w:rsidR="005D0DA8" w:rsidRPr="00FE4808">
        <w:rPr>
          <w:rFonts w:cstheme="minorHAnsi"/>
          <w:b/>
          <w:sz w:val="24"/>
          <w:szCs w:val="24"/>
        </w:rPr>
        <w:t>,</w:t>
      </w:r>
      <w:r w:rsidRPr="00FE4808">
        <w:rPr>
          <w:rFonts w:cstheme="minorHAnsi"/>
          <w:b/>
          <w:sz w:val="24"/>
          <w:szCs w:val="24"/>
        </w:rPr>
        <w:t xml:space="preserve"> </w:t>
      </w:r>
      <w:r w:rsidRPr="00FE4808">
        <w:rPr>
          <w:rFonts w:cstheme="minorHAnsi"/>
          <w:b/>
          <w:i/>
          <w:iCs/>
          <w:sz w:val="24"/>
          <w:szCs w:val="24"/>
        </w:rPr>
        <w:t>e.g.</w:t>
      </w:r>
      <w:r w:rsidRPr="00FE4808">
        <w:rPr>
          <w:rFonts w:cstheme="minorHAnsi"/>
          <w:b/>
          <w:sz w:val="24"/>
          <w:szCs w:val="24"/>
        </w:rPr>
        <w:t xml:space="preserve">, the remedial investigation has not yet been completed for the </w:t>
      </w:r>
      <w:r w:rsidR="004D6F3D" w:rsidRPr="00FE4808">
        <w:rPr>
          <w:rFonts w:cstheme="minorHAnsi"/>
          <w:b/>
          <w:sz w:val="24"/>
          <w:szCs w:val="24"/>
        </w:rPr>
        <w:t>S</w:t>
      </w:r>
      <w:r w:rsidRPr="00FE4808">
        <w:rPr>
          <w:rFonts w:cstheme="minorHAnsi"/>
          <w:b/>
          <w:sz w:val="24"/>
          <w:szCs w:val="24"/>
        </w:rPr>
        <w:t>ite</w:t>
      </w:r>
      <w:r w:rsidR="00A1560E" w:rsidRPr="00FE4808">
        <w:rPr>
          <w:rFonts w:cstheme="minorHAnsi"/>
          <w:b/>
          <w:bCs/>
          <w:sz w:val="24"/>
          <w:szCs w:val="24"/>
        </w:rPr>
        <w:t>.</w:t>
      </w:r>
      <w:r w:rsidR="00403BCC" w:rsidRPr="00FE4808">
        <w:rPr>
          <w:rFonts w:cstheme="minorHAnsi"/>
          <w:sz w:val="24"/>
          <w:szCs w:val="24"/>
        </w:rPr>
        <w:t>]</w:t>
      </w:r>
      <w:r w:rsidRPr="00FE4808">
        <w:rPr>
          <w:rFonts w:cstheme="minorHAnsi"/>
          <w:sz w:val="24"/>
          <w:szCs w:val="24"/>
        </w:rPr>
        <w:t xml:space="preserve"> Although reasonable steps may be appropriate, we do not have enough information about the nature and extent of contamination at the Site to provide </w:t>
      </w:r>
      <w:r w:rsidR="00E92B52" w:rsidRPr="00FE4808">
        <w:rPr>
          <w:rFonts w:cstheme="minorHAnsi"/>
          <w:sz w:val="24"/>
          <w:szCs w:val="24"/>
        </w:rPr>
        <w:t>[</w:t>
      </w:r>
      <w:r w:rsidRPr="00FE4808">
        <w:rPr>
          <w:rFonts w:cstheme="minorHAnsi"/>
          <w:sz w:val="24"/>
          <w:szCs w:val="24"/>
        </w:rPr>
        <w:t xml:space="preserve">you </w:t>
      </w:r>
      <w:r w:rsidRPr="00FE4808">
        <w:rPr>
          <w:rFonts w:cstheme="minorHAnsi"/>
          <w:bCs/>
          <w:sz w:val="24"/>
          <w:szCs w:val="24"/>
        </w:rPr>
        <w:t xml:space="preserve">or </w:t>
      </w:r>
      <w:r w:rsidRPr="00FE4808">
        <w:rPr>
          <w:rFonts w:cstheme="minorHAnsi"/>
          <w:b/>
          <w:sz w:val="24"/>
          <w:szCs w:val="24"/>
        </w:rPr>
        <w:t>insert name of the interested party if requestor is a third party</w:t>
      </w:r>
      <w:r w:rsidR="00777528" w:rsidRPr="00FE4808">
        <w:rPr>
          <w:rFonts w:cstheme="minorHAnsi"/>
          <w:bCs/>
          <w:sz w:val="24"/>
          <w:szCs w:val="24"/>
        </w:rPr>
        <w:t>]</w:t>
      </w:r>
      <w:r w:rsidRPr="00FE4808">
        <w:rPr>
          <w:rFonts w:cstheme="minorHAnsi"/>
          <w:sz w:val="24"/>
          <w:szCs w:val="24"/>
        </w:rPr>
        <w:t xml:space="preserve"> with what </w:t>
      </w:r>
      <w:r w:rsidR="00D4261F">
        <w:rPr>
          <w:rFonts w:cstheme="minorHAnsi"/>
          <w:sz w:val="24"/>
          <w:szCs w:val="24"/>
        </w:rPr>
        <w:t xml:space="preserve">the </w:t>
      </w:r>
      <w:r w:rsidRPr="00FE4808">
        <w:rPr>
          <w:rFonts w:cstheme="minorHAnsi"/>
          <w:sz w:val="24"/>
          <w:szCs w:val="24"/>
        </w:rPr>
        <w:t xml:space="preserve">EPA would consider to be appropriate reasonable steps at this time.] </w:t>
      </w:r>
    </w:p>
    <w:p w14:paraId="4CD4D918" w14:textId="3E972E7E" w:rsidR="00EC17B0" w:rsidRPr="00FE4808" w:rsidRDefault="00EC17B0" w:rsidP="001542FF">
      <w:pPr>
        <w:pStyle w:val="NoSpacing"/>
        <w:rPr>
          <w:rFonts w:asciiTheme="minorHAnsi" w:hAnsiTheme="minorHAnsi" w:cstheme="minorHAnsi"/>
          <w:szCs w:val="24"/>
        </w:rPr>
      </w:pPr>
    </w:p>
    <w:p w14:paraId="48DF69E5" w14:textId="5A161561" w:rsidR="006D5A2D" w:rsidRPr="00FE4808" w:rsidRDefault="006D5A2D" w:rsidP="006D5A2D">
      <w:pPr>
        <w:pStyle w:val="Default"/>
        <w:rPr>
          <w:rFonts w:asciiTheme="minorHAnsi" w:hAnsiTheme="minorHAnsi" w:cstheme="minorHAnsi"/>
          <w:b/>
          <w:bCs/>
        </w:rPr>
      </w:pPr>
      <w:r w:rsidRPr="00FE4808">
        <w:rPr>
          <w:rFonts w:asciiTheme="minorHAnsi" w:hAnsiTheme="minorHAnsi" w:cstheme="minorHAnsi"/>
          <w:b/>
          <w:bCs/>
        </w:rPr>
        <w:t xml:space="preserve">[Note: </w:t>
      </w:r>
      <w:r w:rsidR="00664B79">
        <w:rPr>
          <w:rFonts w:asciiTheme="minorHAnsi" w:hAnsiTheme="minorHAnsi" w:cstheme="minorHAnsi"/>
          <w:b/>
          <w:bCs/>
        </w:rPr>
        <w:t>B</w:t>
      </w:r>
      <w:r w:rsidRPr="00FE4808">
        <w:rPr>
          <w:rFonts w:asciiTheme="minorHAnsi" w:hAnsiTheme="minorHAnsi" w:cstheme="minorHAnsi"/>
          <w:b/>
          <w:bCs/>
        </w:rPr>
        <w:t xml:space="preserve">efore the EPA Region inserts </w:t>
      </w:r>
      <w:r w:rsidR="00824458" w:rsidRPr="00FE4808">
        <w:rPr>
          <w:rFonts w:asciiTheme="minorHAnsi" w:hAnsiTheme="minorHAnsi" w:cstheme="minorHAnsi"/>
          <w:b/>
          <w:bCs/>
        </w:rPr>
        <w:t xml:space="preserve">potentially conclusory or legally binding language or </w:t>
      </w:r>
      <w:r w:rsidRPr="00FE4808">
        <w:rPr>
          <w:rFonts w:asciiTheme="minorHAnsi" w:hAnsiTheme="minorHAnsi" w:cstheme="minorHAnsi"/>
          <w:b/>
          <w:bCs/>
        </w:rPr>
        <w:t xml:space="preserve">language discussing a statutory </w:t>
      </w:r>
      <w:r w:rsidR="006B187D">
        <w:rPr>
          <w:rFonts w:asciiTheme="minorHAnsi" w:hAnsiTheme="minorHAnsi" w:cstheme="minorHAnsi"/>
          <w:b/>
          <w:bCs/>
        </w:rPr>
        <w:t>protection</w:t>
      </w:r>
      <w:r w:rsidRPr="00FE4808">
        <w:rPr>
          <w:rFonts w:asciiTheme="minorHAnsi" w:hAnsiTheme="minorHAnsi" w:cstheme="minorHAnsi"/>
          <w:b/>
          <w:bCs/>
        </w:rPr>
        <w:t xml:space="preserve"> or guidance</w:t>
      </w:r>
      <w:r w:rsidR="00A00B72" w:rsidRPr="00FE4808">
        <w:rPr>
          <w:rFonts w:asciiTheme="minorHAnsi" w:hAnsiTheme="minorHAnsi" w:cstheme="minorHAnsi"/>
          <w:b/>
          <w:bCs/>
        </w:rPr>
        <w:t xml:space="preserve"> not included in this model letter</w:t>
      </w:r>
      <w:r w:rsidRPr="00FE4808">
        <w:rPr>
          <w:rFonts w:asciiTheme="minorHAnsi" w:hAnsiTheme="minorHAnsi" w:cstheme="minorHAnsi"/>
          <w:b/>
          <w:bCs/>
        </w:rPr>
        <w:t>, the Region should consult with OSRE as this would be considered a significant deviation from this model.]</w:t>
      </w:r>
    </w:p>
    <w:p w14:paraId="3DBD1D3F" w14:textId="77777777" w:rsidR="00EC17B0" w:rsidRPr="00FE4808" w:rsidRDefault="00EC17B0" w:rsidP="001542FF">
      <w:pPr>
        <w:pStyle w:val="NoSpacing"/>
        <w:rPr>
          <w:rFonts w:asciiTheme="minorHAnsi" w:hAnsiTheme="minorHAnsi" w:cstheme="minorHAnsi"/>
          <w:szCs w:val="24"/>
        </w:rPr>
      </w:pPr>
    </w:p>
    <w:p w14:paraId="78B932E6" w14:textId="33A513E2" w:rsidR="00265B4C" w:rsidRPr="00FE4808" w:rsidRDefault="00265B4C" w:rsidP="001542FF">
      <w:pPr>
        <w:pStyle w:val="NoSpacing"/>
        <w:rPr>
          <w:rFonts w:asciiTheme="minorHAnsi" w:hAnsiTheme="minorHAnsi" w:cstheme="minorHAnsi"/>
          <w:szCs w:val="24"/>
        </w:rPr>
      </w:pPr>
      <w:r w:rsidRPr="00FE4808">
        <w:rPr>
          <w:rFonts w:asciiTheme="minorHAnsi" w:hAnsiTheme="minorHAnsi" w:cstheme="minorHAnsi"/>
          <w:szCs w:val="24"/>
        </w:rPr>
        <w:t>[</w:t>
      </w:r>
      <w:r w:rsidRPr="00FE4808">
        <w:rPr>
          <w:rFonts w:asciiTheme="minorHAnsi" w:hAnsiTheme="minorHAnsi" w:cstheme="minorHAnsi"/>
          <w:b/>
          <w:bCs/>
          <w:szCs w:val="24"/>
        </w:rPr>
        <w:t>Liens</w:t>
      </w:r>
    </w:p>
    <w:p w14:paraId="56E6127F" w14:textId="77777777" w:rsidR="00265B4C" w:rsidRPr="00FE4808" w:rsidRDefault="00265B4C" w:rsidP="001542FF">
      <w:pPr>
        <w:pStyle w:val="NoSpacing"/>
        <w:rPr>
          <w:rFonts w:asciiTheme="minorHAnsi" w:hAnsiTheme="minorHAnsi" w:cstheme="minorHAnsi"/>
          <w:szCs w:val="24"/>
        </w:rPr>
      </w:pPr>
    </w:p>
    <w:p w14:paraId="47BBC34B" w14:textId="4E1B0112" w:rsidR="001436B4" w:rsidRPr="00FE4808" w:rsidRDefault="00757925" w:rsidP="00757925">
      <w:pPr>
        <w:pStyle w:val="NoSpacing"/>
        <w:rPr>
          <w:rFonts w:asciiTheme="minorHAnsi" w:hAnsiTheme="minorHAnsi" w:cstheme="minorHAnsi"/>
          <w:b/>
          <w:szCs w:val="24"/>
        </w:rPr>
      </w:pPr>
      <w:commentRangeStart w:id="18"/>
      <w:r w:rsidRPr="00FE4808">
        <w:rPr>
          <w:rFonts w:asciiTheme="minorHAnsi" w:hAnsiTheme="minorHAnsi" w:cstheme="minorHAnsi"/>
          <w:szCs w:val="24"/>
        </w:rPr>
        <w:t>[</w:t>
      </w:r>
      <w:r w:rsidRPr="00FE4808">
        <w:rPr>
          <w:rFonts w:asciiTheme="minorHAnsi" w:hAnsiTheme="minorHAnsi" w:cstheme="minorHAnsi"/>
          <w:b/>
          <w:szCs w:val="24"/>
        </w:rPr>
        <w:t>O</w:t>
      </w:r>
      <w:r w:rsidR="009A4357" w:rsidRPr="00FE4808">
        <w:rPr>
          <w:rFonts w:asciiTheme="minorHAnsi" w:hAnsiTheme="minorHAnsi" w:cstheme="minorHAnsi"/>
          <w:b/>
          <w:szCs w:val="24"/>
        </w:rPr>
        <w:t>ptional</w:t>
      </w:r>
      <w:r w:rsidRPr="00FE4808">
        <w:rPr>
          <w:rFonts w:asciiTheme="minorHAnsi" w:hAnsiTheme="minorHAnsi" w:cstheme="minorHAnsi"/>
          <w:b/>
          <w:szCs w:val="24"/>
        </w:rPr>
        <w:t>: Superfund Lien Pursuant to CERCLA § 107(</w:t>
      </w:r>
      <w:r w:rsidRPr="00FE4808">
        <w:rPr>
          <w:rFonts w:asciiTheme="minorHAnsi" w:hAnsiTheme="minorHAnsi" w:cstheme="minorHAnsi"/>
          <w:b/>
          <w:i/>
          <w:szCs w:val="24"/>
        </w:rPr>
        <w:t>l</w:t>
      </w:r>
      <w:r w:rsidRPr="00FE4808">
        <w:rPr>
          <w:rFonts w:asciiTheme="minorHAnsi" w:hAnsiTheme="minorHAnsi" w:cstheme="minorHAnsi"/>
          <w:b/>
          <w:szCs w:val="24"/>
        </w:rPr>
        <w:t>)</w:t>
      </w:r>
      <w:commentRangeEnd w:id="18"/>
      <w:r w:rsidR="002447B9" w:rsidRPr="00FE4808">
        <w:rPr>
          <w:rStyle w:val="CommentReference"/>
          <w:rFonts w:asciiTheme="minorHAnsi" w:hAnsiTheme="minorHAnsi" w:cstheme="minorHAnsi"/>
        </w:rPr>
        <w:commentReference w:id="18"/>
      </w:r>
      <w:r w:rsidR="0030172B" w:rsidRPr="00FE4808" w:rsidDel="0030172B">
        <w:rPr>
          <w:rFonts w:asciiTheme="minorHAnsi" w:hAnsiTheme="minorHAnsi" w:cstheme="minorHAnsi"/>
          <w:b/>
          <w:szCs w:val="24"/>
        </w:rPr>
        <w:t xml:space="preserve"> </w:t>
      </w:r>
    </w:p>
    <w:p w14:paraId="3CB45DCA" w14:textId="77777777" w:rsidR="00F5030A" w:rsidRPr="00FE4808" w:rsidRDefault="00F5030A" w:rsidP="00757925">
      <w:pPr>
        <w:pStyle w:val="NoSpacing"/>
        <w:rPr>
          <w:rFonts w:asciiTheme="minorHAnsi" w:hAnsiTheme="minorHAnsi" w:cstheme="minorHAnsi"/>
          <w:b/>
          <w:szCs w:val="24"/>
        </w:rPr>
      </w:pPr>
    </w:p>
    <w:p w14:paraId="0C291E50" w14:textId="7F7E1D2E" w:rsidR="00EC17B0" w:rsidRPr="00FE4808" w:rsidRDefault="00EC17B0" w:rsidP="001542FF">
      <w:pPr>
        <w:pStyle w:val="NoSpacing"/>
        <w:rPr>
          <w:rFonts w:asciiTheme="minorHAnsi" w:hAnsiTheme="minorHAnsi" w:cstheme="minorHAnsi"/>
          <w:b/>
          <w:szCs w:val="24"/>
        </w:rPr>
      </w:pPr>
      <w:r w:rsidRPr="00FE4808">
        <w:rPr>
          <w:rFonts w:asciiTheme="minorHAnsi" w:hAnsiTheme="minorHAnsi" w:cstheme="minorHAnsi"/>
          <w:szCs w:val="24"/>
        </w:rPr>
        <w:t>[</w:t>
      </w:r>
      <w:r w:rsidRPr="00FE4808">
        <w:rPr>
          <w:rFonts w:asciiTheme="minorHAnsi" w:hAnsiTheme="minorHAnsi" w:cstheme="minorHAnsi"/>
          <w:b/>
          <w:szCs w:val="24"/>
        </w:rPr>
        <w:t>Insert one of the following:</w:t>
      </w:r>
    </w:p>
    <w:p w14:paraId="207C95F1" w14:textId="3FD90727" w:rsidR="00EC17B0" w:rsidRPr="00FE4808" w:rsidRDefault="00EC17B0" w:rsidP="001542FF">
      <w:pPr>
        <w:pStyle w:val="NoSpacing"/>
        <w:rPr>
          <w:rFonts w:asciiTheme="minorHAnsi" w:hAnsiTheme="minorHAnsi" w:cstheme="minorHAnsi"/>
          <w:szCs w:val="24"/>
        </w:rPr>
      </w:pPr>
      <w:r w:rsidRPr="00FE4808">
        <w:rPr>
          <w:rFonts w:asciiTheme="minorHAnsi" w:hAnsiTheme="minorHAnsi" w:cstheme="minorHAnsi"/>
          <w:bCs/>
          <w:szCs w:val="24"/>
        </w:rPr>
        <w:t>[</w:t>
      </w:r>
      <w:r w:rsidRPr="00FE4808">
        <w:rPr>
          <w:rFonts w:asciiTheme="minorHAnsi" w:hAnsiTheme="minorHAnsi" w:cstheme="minorHAnsi"/>
          <w:b/>
          <w:szCs w:val="24"/>
        </w:rPr>
        <w:t>a.</w:t>
      </w:r>
      <w:r w:rsidRPr="00FE4808">
        <w:rPr>
          <w:rFonts w:asciiTheme="minorHAnsi" w:hAnsiTheme="minorHAnsi" w:cstheme="minorHAnsi"/>
          <w:bCs/>
          <w:szCs w:val="24"/>
        </w:rPr>
        <w:t>]</w:t>
      </w:r>
      <w:r w:rsidRPr="00FE4808">
        <w:rPr>
          <w:rFonts w:asciiTheme="minorHAnsi" w:hAnsiTheme="minorHAnsi" w:cstheme="minorHAnsi"/>
          <w:b/>
          <w:szCs w:val="24"/>
        </w:rPr>
        <w:t xml:space="preserve"> </w:t>
      </w:r>
      <w:r w:rsidRPr="00FE4808">
        <w:rPr>
          <w:rFonts w:asciiTheme="minorHAnsi" w:hAnsiTheme="minorHAnsi" w:cstheme="minorHAnsi"/>
          <w:szCs w:val="24"/>
        </w:rPr>
        <w:t>No Superfund lien has arisen against the</w:t>
      </w:r>
      <w:r w:rsidRPr="00FE4808">
        <w:rPr>
          <w:rFonts w:asciiTheme="minorHAnsi" w:hAnsiTheme="minorHAnsi" w:cstheme="minorHAnsi"/>
          <w:b/>
          <w:szCs w:val="24"/>
        </w:rPr>
        <w:t xml:space="preserve"> </w:t>
      </w:r>
      <w:r w:rsidRPr="00FE4808">
        <w:rPr>
          <w:rFonts w:asciiTheme="minorHAnsi" w:hAnsiTheme="minorHAnsi" w:cstheme="minorHAnsi"/>
          <w:szCs w:val="24"/>
        </w:rPr>
        <w:t>[Site or Property]</w:t>
      </w:r>
      <w:r w:rsidRPr="00FE4808">
        <w:rPr>
          <w:rFonts w:asciiTheme="minorHAnsi" w:hAnsiTheme="minorHAnsi" w:cstheme="minorHAnsi"/>
          <w:b/>
          <w:szCs w:val="24"/>
        </w:rPr>
        <w:t xml:space="preserve"> </w:t>
      </w:r>
      <w:r w:rsidRPr="00FE4808">
        <w:rPr>
          <w:rFonts w:asciiTheme="minorHAnsi" w:hAnsiTheme="minorHAnsi" w:cstheme="minorHAnsi"/>
          <w:szCs w:val="24"/>
        </w:rPr>
        <w:t xml:space="preserve">pursuant to </w:t>
      </w:r>
      <w:r w:rsidR="00D727BA" w:rsidRPr="00FE4808">
        <w:rPr>
          <w:rFonts w:asciiTheme="minorHAnsi" w:hAnsiTheme="minorHAnsi" w:cstheme="minorHAnsi"/>
          <w:szCs w:val="24"/>
        </w:rPr>
        <w:t xml:space="preserve">CERCLA § </w:t>
      </w:r>
      <w:r w:rsidRPr="00FE4808">
        <w:rPr>
          <w:rFonts w:asciiTheme="minorHAnsi" w:hAnsiTheme="minorHAnsi" w:cstheme="minorHAnsi"/>
          <w:szCs w:val="24"/>
        </w:rPr>
        <w:t>107(</w:t>
      </w:r>
      <w:r w:rsidRPr="00FE4808">
        <w:rPr>
          <w:rFonts w:asciiTheme="minorHAnsi" w:hAnsiTheme="minorHAnsi" w:cstheme="minorHAnsi"/>
          <w:i/>
          <w:szCs w:val="24"/>
        </w:rPr>
        <w:t>l</w:t>
      </w:r>
      <w:r w:rsidRPr="00FE4808">
        <w:rPr>
          <w:rFonts w:asciiTheme="minorHAnsi" w:hAnsiTheme="minorHAnsi" w:cstheme="minorHAnsi"/>
          <w:szCs w:val="24"/>
        </w:rPr>
        <w:t>).</w:t>
      </w:r>
    </w:p>
    <w:p w14:paraId="6690FED6" w14:textId="15B05075" w:rsidR="00EC17B0" w:rsidRPr="00FE4808" w:rsidRDefault="00EC17B0" w:rsidP="001542FF">
      <w:pPr>
        <w:pStyle w:val="NoSpacing"/>
        <w:rPr>
          <w:rFonts w:asciiTheme="minorHAnsi" w:hAnsiTheme="minorHAnsi" w:cstheme="minorHAnsi"/>
          <w:szCs w:val="24"/>
        </w:rPr>
      </w:pPr>
      <w:r w:rsidRPr="00FE4808">
        <w:rPr>
          <w:rFonts w:asciiTheme="minorHAnsi" w:hAnsiTheme="minorHAnsi" w:cstheme="minorHAnsi"/>
          <w:bCs/>
          <w:szCs w:val="24"/>
        </w:rPr>
        <w:lastRenderedPageBreak/>
        <w:t>[</w:t>
      </w:r>
      <w:r w:rsidRPr="00FE4808">
        <w:rPr>
          <w:rFonts w:asciiTheme="minorHAnsi" w:hAnsiTheme="minorHAnsi" w:cstheme="minorHAnsi"/>
          <w:b/>
          <w:szCs w:val="24"/>
        </w:rPr>
        <w:t>b.</w:t>
      </w:r>
      <w:r w:rsidRPr="00FE4808">
        <w:rPr>
          <w:rFonts w:asciiTheme="minorHAnsi" w:hAnsiTheme="minorHAnsi" w:cstheme="minorHAnsi"/>
          <w:bCs/>
          <w:szCs w:val="24"/>
        </w:rPr>
        <w:t>]</w:t>
      </w:r>
      <w:r w:rsidRPr="00FE4808">
        <w:rPr>
          <w:rFonts w:asciiTheme="minorHAnsi" w:hAnsiTheme="minorHAnsi" w:cstheme="minorHAnsi"/>
          <w:b/>
          <w:szCs w:val="24"/>
        </w:rPr>
        <w:t xml:space="preserve"> </w:t>
      </w:r>
      <w:r w:rsidRPr="00FE4808">
        <w:rPr>
          <w:rFonts w:asciiTheme="minorHAnsi" w:hAnsiTheme="minorHAnsi" w:cstheme="minorHAnsi"/>
          <w:szCs w:val="24"/>
        </w:rPr>
        <w:t>A Superfund lien has arisen on the</w:t>
      </w:r>
      <w:r w:rsidRPr="00FE4808">
        <w:rPr>
          <w:rFonts w:asciiTheme="minorHAnsi" w:hAnsiTheme="minorHAnsi" w:cstheme="minorHAnsi"/>
          <w:b/>
          <w:szCs w:val="24"/>
        </w:rPr>
        <w:t xml:space="preserve"> </w:t>
      </w:r>
      <w:r w:rsidRPr="00FE4808">
        <w:rPr>
          <w:rFonts w:asciiTheme="minorHAnsi" w:hAnsiTheme="minorHAnsi" w:cstheme="minorHAnsi"/>
          <w:szCs w:val="24"/>
        </w:rPr>
        <w:t>[Site or Property]</w:t>
      </w:r>
      <w:r w:rsidRPr="00FE4808">
        <w:rPr>
          <w:rFonts w:asciiTheme="minorHAnsi" w:hAnsiTheme="minorHAnsi" w:cstheme="minorHAnsi"/>
          <w:b/>
          <w:szCs w:val="24"/>
        </w:rPr>
        <w:t xml:space="preserve"> </w:t>
      </w:r>
      <w:r w:rsidRPr="00FE4808">
        <w:rPr>
          <w:rFonts w:asciiTheme="minorHAnsi" w:hAnsiTheme="minorHAnsi" w:cstheme="minorHAnsi"/>
          <w:szCs w:val="24"/>
        </w:rPr>
        <w:t xml:space="preserve">pursuant to </w:t>
      </w:r>
      <w:r w:rsidR="00D727BA" w:rsidRPr="00FE4808">
        <w:rPr>
          <w:rFonts w:asciiTheme="minorHAnsi" w:hAnsiTheme="minorHAnsi" w:cstheme="minorHAnsi"/>
          <w:szCs w:val="24"/>
        </w:rPr>
        <w:t>CERCLA §</w:t>
      </w:r>
      <w:r w:rsidRPr="00FE4808">
        <w:rPr>
          <w:rFonts w:asciiTheme="minorHAnsi" w:hAnsiTheme="minorHAnsi" w:cstheme="minorHAnsi"/>
          <w:szCs w:val="24"/>
        </w:rPr>
        <w:t> 107(</w:t>
      </w:r>
      <w:r w:rsidRPr="00FE4808">
        <w:rPr>
          <w:rFonts w:asciiTheme="minorHAnsi" w:hAnsiTheme="minorHAnsi" w:cstheme="minorHAnsi"/>
          <w:i/>
          <w:szCs w:val="24"/>
        </w:rPr>
        <w:t>l</w:t>
      </w:r>
      <w:r w:rsidRPr="00FE4808">
        <w:rPr>
          <w:rFonts w:asciiTheme="minorHAnsi" w:hAnsiTheme="minorHAnsi" w:cstheme="minorHAnsi"/>
          <w:szCs w:val="24"/>
        </w:rPr>
        <w:t>).</w:t>
      </w:r>
      <w:r w:rsidR="00600A67" w:rsidRPr="00FE4808">
        <w:rPr>
          <w:rFonts w:asciiTheme="minorHAnsi" w:hAnsiTheme="minorHAnsi" w:cstheme="minorHAnsi"/>
          <w:szCs w:val="24"/>
        </w:rPr>
        <w:t>]</w:t>
      </w:r>
      <w:r w:rsidRPr="00FE4808">
        <w:rPr>
          <w:rFonts w:asciiTheme="minorHAnsi" w:hAnsiTheme="minorHAnsi" w:cstheme="minorHAnsi"/>
          <w:szCs w:val="24"/>
        </w:rPr>
        <w:t xml:space="preserve"> </w:t>
      </w:r>
    </w:p>
    <w:p w14:paraId="638D5219" w14:textId="77777777" w:rsidR="00EC17B0" w:rsidRPr="00FE4808" w:rsidRDefault="00EC17B0" w:rsidP="001542FF">
      <w:pPr>
        <w:pStyle w:val="NoSpacing"/>
        <w:rPr>
          <w:rFonts w:asciiTheme="minorHAnsi" w:hAnsiTheme="minorHAnsi" w:cstheme="minorHAnsi"/>
          <w:szCs w:val="24"/>
        </w:rPr>
      </w:pPr>
    </w:p>
    <w:p w14:paraId="3F937AAC" w14:textId="0953946F" w:rsidR="00EC17B0" w:rsidRPr="00FE4808" w:rsidRDefault="00EC17B0" w:rsidP="001542FF">
      <w:pPr>
        <w:pStyle w:val="NoSpacing"/>
        <w:rPr>
          <w:rFonts w:asciiTheme="minorHAnsi" w:hAnsiTheme="minorHAnsi" w:cstheme="minorHAnsi"/>
          <w:b/>
          <w:szCs w:val="24"/>
        </w:rPr>
      </w:pPr>
      <w:r w:rsidRPr="00FE4808">
        <w:rPr>
          <w:rFonts w:asciiTheme="minorHAnsi" w:hAnsiTheme="minorHAnsi" w:cstheme="minorHAnsi"/>
          <w:szCs w:val="24"/>
        </w:rPr>
        <w:t>[</w:t>
      </w:r>
      <w:r w:rsidRPr="00FE4808">
        <w:rPr>
          <w:rFonts w:asciiTheme="minorHAnsi" w:hAnsiTheme="minorHAnsi" w:cstheme="minorHAnsi"/>
          <w:b/>
          <w:szCs w:val="24"/>
        </w:rPr>
        <w:t xml:space="preserve">Then choose </w:t>
      </w:r>
      <w:r w:rsidR="00600A67" w:rsidRPr="00FE4808">
        <w:rPr>
          <w:rFonts w:asciiTheme="minorHAnsi" w:hAnsiTheme="minorHAnsi" w:cstheme="minorHAnsi"/>
          <w:b/>
          <w:szCs w:val="24"/>
        </w:rPr>
        <w:t>one of the following:</w:t>
      </w:r>
      <w:r w:rsidRPr="00FE4808">
        <w:rPr>
          <w:rFonts w:asciiTheme="minorHAnsi" w:hAnsiTheme="minorHAnsi" w:cstheme="minorHAnsi"/>
          <w:b/>
          <w:szCs w:val="24"/>
        </w:rPr>
        <w:t xml:space="preserve"> </w:t>
      </w:r>
    </w:p>
    <w:p w14:paraId="17D6006A" w14:textId="77777777" w:rsidR="00EC17B0" w:rsidRPr="00FE4808" w:rsidRDefault="00EC17B0" w:rsidP="001542FF">
      <w:pPr>
        <w:autoSpaceDE w:val="0"/>
        <w:autoSpaceDN w:val="0"/>
        <w:adjustRightInd w:val="0"/>
        <w:spacing w:after="0" w:line="240" w:lineRule="auto"/>
        <w:ind w:left="720" w:right="720"/>
        <w:rPr>
          <w:rFonts w:cstheme="minorHAnsi"/>
          <w:sz w:val="24"/>
          <w:szCs w:val="24"/>
        </w:rPr>
      </w:pPr>
    </w:p>
    <w:p w14:paraId="07DA9384" w14:textId="659D5495" w:rsidR="00EC17B0" w:rsidRPr="00FE4808" w:rsidRDefault="00EC17B0" w:rsidP="001542FF">
      <w:pPr>
        <w:autoSpaceDE w:val="0"/>
        <w:autoSpaceDN w:val="0"/>
        <w:adjustRightInd w:val="0"/>
        <w:spacing w:after="0" w:line="240" w:lineRule="auto"/>
        <w:rPr>
          <w:rFonts w:cstheme="minorHAnsi"/>
          <w:sz w:val="24"/>
          <w:szCs w:val="24"/>
        </w:rPr>
      </w:pPr>
      <w:r w:rsidRPr="00FE4808">
        <w:rPr>
          <w:rFonts w:cstheme="minorHAnsi"/>
          <w:bCs/>
          <w:sz w:val="24"/>
          <w:szCs w:val="24"/>
        </w:rPr>
        <w:t>[</w:t>
      </w:r>
      <w:proofErr w:type="spellStart"/>
      <w:r w:rsidRPr="00FE4808">
        <w:rPr>
          <w:rFonts w:cstheme="minorHAnsi"/>
          <w:b/>
          <w:sz w:val="24"/>
          <w:szCs w:val="24"/>
        </w:rPr>
        <w:t>i</w:t>
      </w:r>
      <w:proofErr w:type="spellEnd"/>
      <w:r w:rsidRPr="00FE4808">
        <w:rPr>
          <w:rFonts w:cstheme="minorHAnsi"/>
          <w:b/>
          <w:sz w:val="24"/>
          <w:szCs w:val="24"/>
        </w:rPr>
        <w:t>.</w:t>
      </w:r>
      <w:r w:rsidRPr="00FE4808">
        <w:rPr>
          <w:rFonts w:cstheme="minorHAnsi"/>
          <w:bCs/>
          <w:sz w:val="24"/>
          <w:szCs w:val="24"/>
        </w:rPr>
        <w:t>]</w:t>
      </w:r>
      <w:r w:rsidRPr="00FE4808">
        <w:rPr>
          <w:rFonts w:cstheme="minorHAnsi"/>
          <w:b/>
          <w:sz w:val="24"/>
          <w:szCs w:val="24"/>
        </w:rPr>
        <w:t xml:space="preserve"> </w:t>
      </w:r>
      <w:r w:rsidR="00D4261F">
        <w:rPr>
          <w:rFonts w:cstheme="minorHAnsi"/>
          <w:sz w:val="24"/>
          <w:szCs w:val="24"/>
        </w:rPr>
        <w:t>The E</w:t>
      </w:r>
      <w:r w:rsidRPr="00FE4808">
        <w:rPr>
          <w:rFonts w:cstheme="minorHAnsi"/>
          <w:sz w:val="24"/>
          <w:szCs w:val="24"/>
        </w:rPr>
        <w:t>PA has not filed a notice of lien pursuant to CERCLA § 107(</w:t>
      </w:r>
      <w:r w:rsidRPr="00FE4808">
        <w:rPr>
          <w:rFonts w:cstheme="minorHAnsi"/>
          <w:i/>
          <w:sz w:val="24"/>
          <w:szCs w:val="24"/>
        </w:rPr>
        <w:t>l</w:t>
      </w:r>
      <w:r w:rsidRPr="00FE4808">
        <w:rPr>
          <w:rFonts w:cstheme="minorHAnsi"/>
          <w:sz w:val="24"/>
          <w:szCs w:val="24"/>
        </w:rPr>
        <w:t>)(3) on this [Site or Property] and is not in a position today to determine whether we intend to file such notice of lien with respect to the [Site or Property].</w:t>
      </w:r>
    </w:p>
    <w:p w14:paraId="6759DA7C" w14:textId="69685551" w:rsidR="00EC17B0" w:rsidRPr="00FE4808" w:rsidRDefault="00EC17B0" w:rsidP="001542FF">
      <w:pPr>
        <w:autoSpaceDE w:val="0"/>
        <w:autoSpaceDN w:val="0"/>
        <w:adjustRightInd w:val="0"/>
        <w:spacing w:after="0" w:line="240" w:lineRule="auto"/>
        <w:rPr>
          <w:rFonts w:cstheme="minorHAnsi"/>
          <w:sz w:val="24"/>
          <w:szCs w:val="24"/>
        </w:rPr>
      </w:pPr>
      <w:r w:rsidRPr="00FE4808">
        <w:rPr>
          <w:rFonts w:cstheme="minorHAnsi"/>
          <w:bCs/>
          <w:sz w:val="24"/>
          <w:szCs w:val="24"/>
        </w:rPr>
        <w:t>[</w:t>
      </w:r>
      <w:r w:rsidRPr="00FE4808">
        <w:rPr>
          <w:rFonts w:cstheme="minorHAnsi"/>
          <w:b/>
          <w:sz w:val="24"/>
          <w:szCs w:val="24"/>
        </w:rPr>
        <w:t>ii.</w:t>
      </w:r>
      <w:r w:rsidRPr="00FE4808">
        <w:rPr>
          <w:rFonts w:cstheme="minorHAnsi"/>
          <w:bCs/>
          <w:sz w:val="24"/>
          <w:szCs w:val="24"/>
        </w:rPr>
        <w:t>]</w:t>
      </w:r>
      <w:r w:rsidRPr="00FE4808">
        <w:rPr>
          <w:rFonts w:cstheme="minorHAnsi"/>
          <w:sz w:val="24"/>
          <w:szCs w:val="24"/>
        </w:rPr>
        <w:t xml:space="preserve"> </w:t>
      </w:r>
      <w:r w:rsidR="00D4261F">
        <w:rPr>
          <w:rFonts w:cstheme="minorHAnsi"/>
          <w:sz w:val="24"/>
          <w:szCs w:val="24"/>
        </w:rPr>
        <w:t>The E</w:t>
      </w:r>
      <w:r w:rsidRPr="00FE4808">
        <w:rPr>
          <w:rFonts w:cstheme="minorHAnsi"/>
          <w:sz w:val="24"/>
          <w:szCs w:val="24"/>
        </w:rPr>
        <w:t>PA has not filed a notice of lien pursuant to CERCLA § 107(</w:t>
      </w:r>
      <w:r w:rsidRPr="00FE4808">
        <w:rPr>
          <w:rFonts w:cstheme="minorHAnsi"/>
          <w:i/>
          <w:sz w:val="24"/>
          <w:szCs w:val="24"/>
        </w:rPr>
        <w:t>l</w:t>
      </w:r>
      <w:r w:rsidRPr="00FE4808">
        <w:rPr>
          <w:rFonts w:cstheme="minorHAnsi"/>
          <w:sz w:val="24"/>
          <w:szCs w:val="24"/>
        </w:rPr>
        <w:t xml:space="preserve">)(3) on this [Site or Property]. </w:t>
      </w:r>
      <w:r w:rsidR="003B58FF" w:rsidRPr="00FE4808">
        <w:rPr>
          <w:rFonts w:cstheme="minorHAnsi"/>
          <w:sz w:val="24"/>
          <w:szCs w:val="24"/>
        </w:rPr>
        <w:t>T</w:t>
      </w:r>
      <w:r w:rsidRPr="00FE4808">
        <w:rPr>
          <w:rFonts w:cstheme="minorHAnsi"/>
          <w:sz w:val="24"/>
          <w:szCs w:val="24"/>
        </w:rPr>
        <w:t xml:space="preserve">he </w:t>
      </w:r>
      <w:r w:rsidR="006D0A89" w:rsidRPr="00FE4808">
        <w:rPr>
          <w:rFonts w:cstheme="minorHAnsi"/>
          <w:sz w:val="24"/>
          <w:szCs w:val="24"/>
        </w:rPr>
        <w:t xml:space="preserve">Agency </w:t>
      </w:r>
      <w:r w:rsidR="003B58FF" w:rsidRPr="00FE4808">
        <w:rPr>
          <w:rFonts w:cstheme="minorHAnsi"/>
          <w:sz w:val="24"/>
          <w:szCs w:val="24"/>
        </w:rPr>
        <w:t xml:space="preserve">generally </w:t>
      </w:r>
      <w:r w:rsidRPr="00FE4808">
        <w:rPr>
          <w:rFonts w:cstheme="minorHAnsi"/>
          <w:sz w:val="24"/>
          <w:szCs w:val="24"/>
        </w:rPr>
        <w:t>will not file a notice of lien on property currently owned by a non-liable party.</w:t>
      </w:r>
    </w:p>
    <w:p w14:paraId="7D1FB557" w14:textId="5460FD58" w:rsidR="00EC17B0" w:rsidRPr="00FE4808" w:rsidRDefault="00EC17B0" w:rsidP="001542FF">
      <w:pPr>
        <w:autoSpaceDE w:val="0"/>
        <w:autoSpaceDN w:val="0"/>
        <w:adjustRightInd w:val="0"/>
        <w:spacing w:after="0" w:line="240" w:lineRule="auto"/>
        <w:rPr>
          <w:rFonts w:cstheme="minorHAnsi"/>
          <w:sz w:val="24"/>
          <w:szCs w:val="24"/>
        </w:rPr>
      </w:pPr>
      <w:r w:rsidRPr="00FE4808">
        <w:rPr>
          <w:rFonts w:cstheme="minorHAnsi"/>
          <w:bCs/>
          <w:sz w:val="24"/>
          <w:szCs w:val="24"/>
        </w:rPr>
        <w:t>[</w:t>
      </w:r>
      <w:r w:rsidRPr="00FE4808">
        <w:rPr>
          <w:rFonts w:cstheme="minorHAnsi"/>
          <w:b/>
          <w:sz w:val="24"/>
          <w:szCs w:val="24"/>
        </w:rPr>
        <w:t>iii.</w:t>
      </w:r>
      <w:r w:rsidRPr="00FE4808">
        <w:rPr>
          <w:rFonts w:cstheme="minorHAnsi"/>
          <w:bCs/>
          <w:sz w:val="24"/>
          <w:szCs w:val="24"/>
        </w:rPr>
        <w:t>]</w:t>
      </w:r>
      <w:r w:rsidRPr="00FE4808">
        <w:rPr>
          <w:rFonts w:cstheme="minorHAnsi"/>
          <w:sz w:val="24"/>
          <w:szCs w:val="24"/>
        </w:rPr>
        <w:t xml:space="preserve"> </w:t>
      </w:r>
      <w:r w:rsidR="00D4261F">
        <w:rPr>
          <w:rFonts w:cstheme="minorHAnsi"/>
          <w:sz w:val="24"/>
          <w:szCs w:val="24"/>
        </w:rPr>
        <w:t>The E</w:t>
      </w:r>
      <w:r w:rsidRPr="00FE4808">
        <w:rPr>
          <w:rFonts w:cstheme="minorHAnsi"/>
          <w:sz w:val="24"/>
          <w:szCs w:val="24"/>
        </w:rPr>
        <w:t>PA has not filed a notice of lien pursuant to CERCLA § 107(</w:t>
      </w:r>
      <w:r w:rsidRPr="00FE4808">
        <w:rPr>
          <w:rFonts w:cstheme="minorHAnsi"/>
          <w:i/>
          <w:sz w:val="24"/>
          <w:szCs w:val="24"/>
        </w:rPr>
        <w:t>l</w:t>
      </w:r>
      <w:r w:rsidRPr="00FE4808">
        <w:rPr>
          <w:rFonts w:cstheme="minorHAnsi"/>
          <w:sz w:val="24"/>
          <w:szCs w:val="24"/>
        </w:rPr>
        <w:t>)(3) on this [Site or Property] because</w:t>
      </w:r>
      <w:r w:rsidR="002E4801" w:rsidRPr="00FE4808">
        <w:rPr>
          <w:rFonts w:cstheme="minorHAnsi"/>
          <w:sz w:val="24"/>
          <w:szCs w:val="24"/>
        </w:rPr>
        <w:t>,</w:t>
      </w:r>
      <w:r w:rsidRPr="00FE4808">
        <w:rPr>
          <w:rFonts w:cstheme="minorHAnsi"/>
          <w:sz w:val="24"/>
          <w:szCs w:val="24"/>
        </w:rPr>
        <w:t xml:space="preserve"> to date, we have recovered all the costs incurred at the Site from the potentially responsible parties (PRPs).</w:t>
      </w:r>
    </w:p>
    <w:p w14:paraId="447CB2D5" w14:textId="32BEC414" w:rsidR="00EC17B0" w:rsidRPr="00FE4808" w:rsidRDefault="00EC17B0" w:rsidP="001542FF">
      <w:pPr>
        <w:autoSpaceDE w:val="0"/>
        <w:autoSpaceDN w:val="0"/>
        <w:adjustRightInd w:val="0"/>
        <w:spacing w:after="0" w:line="240" w:lineRule="auto"/>
        <w:rPr>
          <w:rFonts w:cstheme="minorHAnsi"/>
          <w:sz w:val="24"/>
          <w:szCs w:val="24"/>
        </w:rPr>
      </w:pPr>
      <w:r w:rsidRPr="00FE4808">
        <w:rPr>
          <w:rFonts w:cstheme="minorHAnsi"/>
          <w:bCs/>
          <w:sz w:val="24"/>
          <w:szCs w:val="24"/>
        </w:rPr>
        <w:t>[</w:t>
      </w:r>
      <w:r w:rsidRPr="00FE4808">
        <w:rPr>
          <w:rFonts w:cstheme="minorHAnsi"/>
          <w:b/>
          <w:sz w:val="24"/>
          <w:szCs w:val="24"/>
        </w:rPr>
        <w:t>iv.</w:t>
      </w:r>
      <w:r w:rsidRPr="00FE4808">
        <w:rPr>
          <w:rFonts w:cstheme="minorHAnsi"/>
          <w:bCs/>
          <w:sz w:val="24"/>
          <w:szCs w:val="24"/>
        </w:rPr>
        <w:t>]</w:t>
      </w:r>
      <w:r w:rsidRPr="00FE4808">
        <w:rPr>
          <w:rFonts w:cstheme="minorHAnsi"/>
          <w:b/>
          <w:sz w:val="24"/>
          <w:szCs w:val="24"/>
        </w:rPr>
        <w:t xml:space="preserve"> </w:t>
      </w:r>
      <w:r w:rsidR="00D4261F">
        <w:rPr>
          <w:rFonts w:cstheme="minorHAnsi"/>
          <w:sz w:val="24"/>
          <w:szCs w:val="24"/>
        </w:rPr>
        <w:t>The E</w:t>
      </w:r>
      <w:r w:rsidRPr="00FE4808">
        <w:rPr>
          <w:rFonts w:cstheme="minorHAnsi"/>
          <w:sz w:val="24"/>
          <w:szCs w:val="24"/>
        </w:rPr>
        <w:t>PA has filed a notice of its Superfund lien on this [Site or Property] pursuant to CERCLA §</w:t>
      </w:r>
      <w:r w:rsidR="00600A67" w:rsidRPr="00FE4808">
        <w:rPr>
          <w:rFonts w:cstheme="minorHAnsi"/>
          <w:sz w:val="24"/>
          <w:szCs w:val="24"/>
        </w:rPr>
        <w:t> </w:t>
      </w:r>
      <w:r w:rsidRPr="00FE4808">
        <w:rPr>
          <w:rFonts w:cstheme="minorHAnsi"/>
          <w:sz w:val="24"/>
          <w:szCs w:val="24"/>
        </w:rPr>
        <w:t>107(</w:t>
      </w:r>
      <w:r w:rsidRPr="00FE4808">
        <w:rPr>
          <w:rFonts w:cstheme="minorHAnsi"/>
          <w:i/>
          <w:sz w:val="24"/>
          <w:szCs w:val="24"/>
        </w:rPr>
        <w:t>l</w:t>
      </w:r>
      <w:r w:rsidRPr="00FE4808">
        <w:rPr>
          <w:rFonts w:cstheme="minorHAnsi"/>
          <w:sz w:val="24"/>
          <w:szCs w:val="24"/>
        </w:rPr>
        <w:t xml:space="preserve">). According to the </w:t>
      </w:r>
      <w:r w:rsidR="00AE0296" w:rsidRPr="00FE4808">
        <w:rPr>
          <w:rFonts w:cstheme="minorHAnsi"/>
          <w:sz w:val="24"/>
          <w:szCs w:val="24"/>
        </w:rPr>
        <w:t>s</w:t>
      </w:r>
      <w:r w:rsidRPr="00FE4808">
        <w:rPr>
          <w:rFonts w:cstheme="minorHAnsi"/>
          <w:sz w:val="24"/>
          <w:szCs w:val="24"/>
        </w:rPr>
        <w:t xml:space="preserve">ettlement </w:t>
      </w:r>
      <w:r w:rsidR="00AE0296" w:rsidRPr="00FE4808">
        <w:rPr>
          <w:rFonts w:cstheme="minorHAnsi"/>
          <w:sz w:val="24"/>
          <w:szCs w:val="24"/>
        </w:rPr>
        <w:t>a</w:t>
      </w:r>
      <w:r w:rsidRPr="00FE4808">
        <w:rPr>
          <w:rFonts w:cstheme="minorHAnsi"/>
          <w:sz w:val="24"/>
          <w:szCs w:val="24"/>
        </w:rPr>
        <w:t>greement between the Agency and [</w:t>
      </w:r>
      <w:r w:rsidRPr="00FE4808">
        <w:rPr>
          <w:rFonts w:cstheme="minorHAnsi"/>
          <w:b/>
          <w:sz w:val="24"/>
          <w:szCs w:val="24"/>
        </w:rPr>
        <w:t>insert name of the interested party</w:t>
      </w:r>
      <w:r w:rsidRPr="00FE4808">
        <w:rPr>
          <w:rFonts w:cstheme="minorHAnsi"/>
          <w:sz w:val="24"/>
          <w:szCs w:val="24"/>
        </w:rPr>
        <w:t xml:space="preserve">], when the </w:t>
      </w:r>
      <w:r w:rsidR="00F26C21">
        <w:rPr>
          <w:rFonts w:cstheme="minorHAnsi"/>
          <w:sz w:val="24"/>
          <w:szCs w:val="24"/>
        </w:rPr>
        <w:t>P</w:t>
      </w:r>
      <w:r w:rsidRPr="00FE4808">
        <w:rPr>
          <w:rFonts w:cstheme="minorHAnsi"/>
          <w:sz w:val="24"/>
          <w:szCs w:val="24"/>
        </w:rPr>
        <w:t>roperty is sold, we will release this lien upon compliance by [</w:t>
      </w:r>
      <w:r w:rsidRPr="00FE4808">
        <w:rPr>
          <w:rFonts w:cstheme="minorHAnsi"/>
          <w:b/>
          <w:sz w:val="24"/>
          <w:szCs w:val="24"/>
        </w:rPr>
        <w:t>insert name of the interested party</w:t>
      </w:r>
      <w:r w:rsidRPr="00FE4808">
        <w:rPr>
          <w:rFonts w:cstheme="minorHAnsi"/>
          <w:sz w:val="24"/>
          <w:szCs w:val="24"/>
        </w:rPr>
        <w:t>] with the terms of the settlement agreement.</w:t>
      </w:r>
    </w:p>
    <w:p w14:paraId="6DD2BD04" w14:textId="4C82D9ED" w:rsidR="0031058F" w:rsidRPr="00FE4808" w:rsidRDefault="00EC17B0" w:rsidP="001542FF">
      <w:pPr>
        <w:autoSpaceDE w:val="0"/>
        <w:autoSpaceDN w:val="0"/>
        <w:adjustRightInd w:val="0"/>
        <w:spacing w:after="0" w:line="240" w:lineRule="auto"/>
        <w:rPr>
          <w:rFonts w:cstheme="minorHAnsi"/>
          <w:sz w:val="24"/>
          <w:szCs w:val="24"/>
        </w:rPr>
      </w:pPr>
      <w:r w:rsidRPr="00FE4808">
        <w:rPr>
          <w:rFonts w:cstheme="minorHAnsi"/>
          <w:bCs/>
          <w:sz w:val="24"/>
          <w:szCs w:val="24"/>
        </w:rPr>
        <w:t>[</w:t>
      </w:r>
      <w:r w:rsidRPr="00FE4808">
        <w:rPr>
          <w:rFonts w:cstheme="minorHAnsi"/>
          <w:b/>
          <w:sz w:val="24"/>
          <w:szCs w:val="24"/>
        </w:rPr>
        <w:t>v.</w:t>
      </w:r>
      <w:r w:rsidRPr="00FE4808">
        <w:rPr>
          <w:rFonts w:cstheme="minorHAnsi"/>
          <w:bCs/>
          <w:sz w:val="24"/>
          <w:szCs w:val="24"/>
        </w:rPr>
        <w:t>]</w:t>
      </w:r>
      <w:r w:rsidRPr="00FE4808">
        <w:rPr>
          <w:rFonts w:cstheme="minorHAnsi"/>
          <w:b/>
          <w:sz w:val="24"/>
          <w:szCs w:val="24"/>
        </w:rPr>
        <w:t xml:space="preserve"> </w:t>
      </w:r>
      <w:r w:rsidR="00D4261F">
        <w:rPr>
          <w:rFonts w:cstheme="minorHAnsi"/>
          <w:sz w:val="24"/>
          <w:szCs w:val="24"/>
        </w:rPr>
        <w:t>The E</w:t>
      </w:r>
      <w:r w:rsidRPr="00FE4808">
        <w:rPr>
          <w:rFonts w:cstheme="minorHAnsi"/>
          <w:sz w:val="24"/>
          <w:szCs w:val="24"/>
        </w:rPr>
        <w:t>PA has filed a notice of its Superfund lien on this [Site or Property] pursuant to CERCLA § 107(</w:t>
      </w:r>
      <w:r w:rsidRPr="00FE4808">
        <w:rPr>
          <w:rFonts w:cstheme="minorHAnsi"/>
          <w:i/>
          <w:sz w:val="24"/>
          <w:szCs w:val="24"/>
        </w:rPr>
        <w:t>l</w:t>
      </w:r>
      <w:r w:rsidRPr="00FE4808">
        <w:rPr>
          <w:rFonts w:cstheme="minorHAnsi"/>
          <w:sz w:val="24"/>
          <w:szCs w:val="24"/>
        </w:rPr>
        <w:t xml:space="preserve">) and [is or is not] willing to </w:t>
      </w:r>
      <w:r w:rsidR="00E75415" w:rsidRPr="00FE4808">
        <w:rPr>
          <w:rFonts w:cstheme="minorHAnsi"/>
          <w:sz w:val="24"/>
          <w:szCs w:val="24"/>
        </w:rPr>
        <w:t>consider</w:t>
      </w:r>
      <w:r w:rsidRPr="00FE4808">
        <w:rPr>
          <w:rFonts w:cstheme="minorHAnsi"/>
          <w:sz w:val="24"/>
          <w:szCs w:val="24"/>
        </w:rPr>
        <w:t xml:space="preserve"> a resolution leading to release of the lien.</w:t>
      </w:r>
    </w:p>
    <w:p w14:paraId="7EE56254" w14:textId="489AE3B5" w:rsidR="00EC17B0" w:rsidRPr="00FE4808" w:rsidRDefault="00CE180D" w:rsidP="001542FF">
      <w:pPr>
        <w:autoSpaceDE w:val="0"/>
        <w:autoSpaceDN w:val="0"/>
        <w:adjustRightInd w:val="0"/>
        <w:spacing w:after="0" w:line="240" w:lineRule="auto"/>
        <w:rPr>
          <w:rFonts w:cstheme="minorHAnsi"/>
          <w:sz w:val="24"/>
          <w:szCs w:val="24"/>
        </w:rPr>
      </w:pPr>
      <w:r w:rsidRPr="00FE4808">
        <w:rPr>
          <w:rFonts w:cstheme="minorHAnsi"/>
          <w:sz w:val="24"/>
          <w:szCs w:val="24"/>
        </w:rPr>
        <w:t>[</w:t>
      </w:r>
      <w:r w:rsidRPr="00FE4808">
        <w:rPr>
          <w:rFonts w:cstheme="minorHAnsi"/>
          <w:b/>
          <w:bCs/>
          <w:sz w:val="24"/>
          <w:szCs w:val="24"/>
        </w:rPr>
        <w:t>vi.</w:t>
      </w:r>
      <w:r w:rsidRPr="00FE4808">
        <w:rPr>
          <w:rFonts w:cstheme="minorHAnsi"/>
          <w:sz w:val="24"/>
          <w:szCs w:val="24"/>
        </w:rPr>
        <w:t>]</w:t>
      </w:r>
      <w:r w:rsidRPr="00FE4808">
        <w:rPr>
          <w:rFonts w:cstheme="minorHAnsi"/>
          <w:b/>
          <w:bCs/>
          <w:sz w:val="24"/>
          <w:szCs w:val="24"/>
        </w:rPr>
        <w:t xml:space="preserve"> </w:t>
      </w:r>
      <w:r w:rsidR="00D4261F">
        <w:rPr>
          <w:rFonts w:cstheme="minorHAnsi"/>
          <w:bCs/>
          <w:sz w:val="24"/>
          <w:szCs w:val="24"/>
        </w:rPr>
        <w:t>The E</w:t>
      </w:r>
      <w:r w:rsidR="00EB27FB" w:rsidRPr="00FE4808">
        <w:rPr>
          <w:rFonts w:cstheme="minorHAnsi"/>
          <w:bCs/>
          <w:sz w:val="24"/>
          <w:szCs w:val="24"/>
        </w:rPr>
        <w:t>PA generally will not file a notice of a CERCLA § 107(</w:t>
      </w:r>
      <w:r w:rsidR="00EB27FB" w:rsidRPr="00FE4808">
        <w:rPr>
          <w:rFonts w:cstheme="minorHAnsi"/>
          <w:bCs/>
          <w:i/>
          <w:iCs/>
          <w:sz w:val="24"/>
          <w:szCs w:val="24"/>
        </w:rPr>
        <w:t>l</w:t>
      </w:r>
      <w:r w:rsidR="00EB27FB" w:rsidRPr="00FE4808">
        <w:rPr>
          <w:rFonts w:cstheme="minorHAnsi"/>
          <w:bCs/>
          <w:sz w:val="24"/>
          <w:szCs w:val="24"/>
        </w:rPr>
        <w:t>) lien on the property after such lien becomes unenforceable through operation of the statute of limitations provided in CERCLA §</w:t>
      </w:r>
      <w:r w:rsidR="00FA6E35" w:rsidRPr="00FE4808">
        <w:rPr>
          <w:rFonts w:cstheme="minorHAnsi"/>
          <w:bCs/>
          <w:sz w:val="24"/>
          <w:szCs w:val="24"/>
        </w:rPr>
        <w:t> </w:t>
      </w:r>
      <w:r w:rsidR="00EB27FB" w:rsidRPr="00FE4808">
        <w:rPr>
          <w:rFonts w:cstheme="minorHAnsi"/>
          <w:bCs/>
          <w:sz w:val="24"/>
          <w:szCs w:val="24"/>
        </w:rPr>
        <w:t>113 (</w:t>
      </w:r>
      <w:r w:rsidR="00EB27FB" w:rsidRPr="00FE4808">
        <w:rPr>
          <w:rFonts w:cstheme="minorHAnsi"/>
          <w:bCs/>
          <w:i/>
          <w:iCs/>
          <w:sz w:val="24"/>
          <w:szCs w:val="24"/>
        </w:rPr>
        <w:t>See</w:t>
      </w:r>
      <w:r w:rsidR="00EB27FB" w:rsidRPr="00FE4808">
        <w:rPr>
          <w:rFonts w:cstheme="minorHAnsi"/>
          <w:i/>
          <w:sz w:val="24"/>
          <w:szCs w:val="24"/>
        </w:rPr>
        <w:t xml:space="preserve"> </w:t>
      </w:r>
      <w:r w:rsidR="00EB27FB" w:rsidRPr="00FE4808">
        <w:rPr>
          <w:rFonts w:cstheme="minorHAnsi"/>
          <w:bCs/>
          <w:sz w:val="24"/>
          <w:szCs w:val="24"/>
        </w:rPr>
        <w:t>CERCLA § 107(</w:t>
      </w:r>
      <w:r w:rsidR="00EB27FB" w:rsidRPr="00FE4808">
        <w:rPr>
          <w:rFonts w:cstheme="minorHAnsi"/>
          <w:bCs/>
          <w:i/>
          <w:iCs/>
          <w:sz w:val="24"/>
          <w:szCs w:val="24"/>
        </w:rPr>
        <w:t>l</w:t>
      </w:r>
      <w:r w:rsidR="00EB27FB" w:rsidRPr="00FE4808">
        <w:rPr>
          <w:rFonts w:cstheme="minorHAnsi"/>
          <w:bCs/>
          <w:sz w:val="24"/>
          <w:szCs w:val="24"/>
        </w:rPr>
        <w:t>)(2)</w:t>
      </w:r>
      <w:r w:rsidR="00830112" w:rsidRPr="00FE4808">
        <w:rPr>
          <w:rFonts w:cstheme="minorHAnsi"/>
          <w:bCs/>
          <w:sz w:val="24"/>
          <w:szCs w:val="24"/>
        </w:rPr>
        <w:t>)</w:t>
      </w:r>
      <w:r w:rsidR="00EB27FB" w:rsidRPr="00FE4808">
        <w:rPr>
          <w:rFonts w:cstheme="minorHAnsi"/>
          <w:bCs/>
          <w:sz w:val="24"/>
          <w:szCs w:val="24"/>
        </w:rPr>
        <w:t>.</w:t>
      </w:r>
      <w:r w:rsidR="00EC17B0" w:rsidRPr="00FE4808">
        <w:rPr>
          <w:rFonts w:cstheme="minorHAnsi"/>
          <w:bCs/>
          <w:sz w:val="24"/>
          <w:szCs w:val="24"/>
        </w:rPr>
        <w:t>]</w:t>
      </w:r>
      <w:r w:rsidR="00F17BB5" w:rsidRPr="00FE4808">
        <w:rPr>
          <w:rFonts w:cstheme="minorHAnsi"/>
          <w:bCs/>
          <w:sz w:val="24"/>
          <w:szCs w:val="24"/>
        </w:rPr>
        <w:t>]</w:t>
      </w:r>
    </w:p>
    <w:p w14:paraId="40FA1F43" w14:textId="77777777" w:rsidR="00EC17B0" w:rsidRPr="00FE4808" w:rsidRDefault="00EC17B0" w:rsidP="001542FF">
      <w:pPr>
        <w:pStyle w:val="NoSpacing"/>
        <w:rPr>
          <w:rFonts w:asciiTheme="minorHAnsi" w:hAnsiTheme="minorHAnsi" w:cstheme="minorHAnsi"/>
          <w:szCs w:val="24"/>
        </w:rPr>
      </w:pPr>
    </w:p>
    <w:p w14:paraId="568E12CC" w14:textId="4D5819BA" w:rsidR="00EC17B0" w:rsidRPr="00FE4808" w:rsidRDefault="00EC17B0" w:rsidP="001542FF">
      <w:pPr>
        <w:pStyle w:val="NoSpacing"/>
        <w:rPr>
          <w:rFonts w:asciiTheme="minorHAnsi" w:hAnsiTheme="minorHAnsi" w:cstheme="minorHAnsi"/>
          <w:b/>
          <w:szCs w:val="24"/>
        </w:rPr>
      </w:pPr>
      <w:r w:rsidRPr="00FE4808">
        <w:rPr>
          <w:rFonts w:asciiTheme="minorHAnsi" w:hAnsiTheme="minorHAnsi" w:cstheme="minorHAnsi"/>
          <w:szCs w:val="24"/>
        </w:rPr>
        <w:t>[</w:t>
      </w:r>
      <w:commentRangeStart w:id="19"/>
      <w:r w:rsidRPr="00FE4808">
        <w:rPr>
          <w:rFonts w:asciiTheme="minorHAnsi" w:hAnsiTheme="minorHAnsi" w:cstheme="minorHAnsi"/>
          <w:b/>
          <w:szCs w:val="24"/>
        </w:rPr>
        <w:t>O</w:t>
      </w:r>
      <w:r w:rsidR="002917CF" w:rsidRPr="00FE4808">
        <w:rPr>
          <w:rFonts w:asciiTheme="minorHAnsi" w:hAnsiTheme="minorHAnsi" w:cstheme="minorHAnsi"/>
          <w:b/>
          <w:szCs w:val="24"/>
        </w:rPr>
        <w:t>ptional</w:t>
      </w:r>
      <w:r w:rsidR="002917CF" w:rsidRPr="00FE4808">
        <w:rPr>
          <w:rFonts w:asciiTheme="minorHAnsi" w:hAnsiTheme="minorHAnsi" w:cstheme="minorHAnsi"/>
          <w:szCs w:val="24"/>
        </w:rPr>
        <w:t>:</w:t>
      </w:r>
      <w:r w:rsidRPr="00FE4808">
        <w:rPr>
          <w:rFonts w:asciiTheme="minorHAnsi" w:hAnsiTheme="minorHAnsi" w:cstheme="minorHAnsi"/>
          <w:b/>
          <w:szCs w:val="24"/>
        </w:rPr>
        <w:t xml:space="preserve"> Windfall Lien Pursuant to CERCLA § 107(r)</w:t>
      </w:r>
      <w:commentRangeEnd w:id="19"/>
      <w:r w:rsidR="00A02044" w:rsidRPr="00FE4808">
        <w:rPr>
          <w:rStyle w:val="CommentReference"/>
          <w:rFonts w:asciiTheme="minorHAnsi" w:hAnsiTheme="minorHAnsi" w:cstheme="minorHAnsi"/>
        </w:rPr>
        <w:commentReference w:id="19"/>
      </w:r>
    </w:p>
    <w:p w14:paraId="34DFC3BB" w14:textId="77777777" w:rsidR="00EC17B0" w:rsidRPr="00FE4808" w:rsidRDefault="00EC17B0" w:rsidP="001542FF">
      <w:pPr>
        <w:autoSpaceDE w:val="0"/>
        <w:autoSpaceDN w:val="0"/>
        <w:adjustRightInd w:val="0"/>
        <w:spacing w:after="0" w:line="240" w:lineRule="auto"/>
        <w:rPr>
          <w:rFonts w:cstheme="minorHAnsi"/>
          <w:sz w:val="24"/>
          <w:szCs w:val="24"/>
        </w:rPr>
      </w:pPr>
    </w:p>
    <w:p w14:paraId="0764B85A" w14:textId="109DB0BF" w:rsidR="00EC17B0" w:rsidRPr="00FE4808" w:rsidRDefault="00EC17B0" w:rsidP="001542FF">
      <w:pPr>
        <w:numPr>
          <w:ilvl w:val="12"/>
          <w:numId w:val="0"/>
        </w:numPr>
        <w:autoSpaceDE w:val="0"/>
        <w:autoSpaceDN w:val="0"/>
        <w:adjustRightInd w:val="0"/>
        <w:spacing w:after="0" w:line="240" w:lineRule="auto"/>
        <w:rPr>
          <w:rFonts w:eastAsia="Times New Roman" w:cstheme="minorHAnsi"/>
          <w:b/>
          <w:sz w:val="24"/>
          <w:szCs w:val="24"/>
        </w:rPr>
      </w:pPr>
      <w:r w:rsidRPr="00FE4808">
        <w:rPr>
          <w:rFonts w:cstheme="minorHAnsi"/>
          <w:sz w:val="24"/>
          <w:szCs w:val="24"/>
        </w:rPr>
        <w:t>Although Congress provided liability protection under CERCLA for BFPPs to encourage the purchase and reuse of contaminated properties, the property they acquire may be subject to a windfall lien pursuant to CERCLA § 107(r) if there are unrecovered response costs incurred by the United States and the response action increases the fair market value of the property. Unlike a CERCLA § 107(</w:t>
      </w:r>
      <w:r w:rsidRPr="00FE4808">
        <w:rPr>
          <w:rFonts w:cstheme="minorHAnsi"/>
          <w:i/>
          <w:sz w:val="24"/>
          <w:szCs w:val="24"/>
        </w:rPr>
        <w:t>l</w:t>
      </w:r>
      <w:r w:rsidRPr="00FE4808">
        <w:rPr>
          <w:rFonts w:cstheme="minorHAnsi"/>
          <w:sz w:val="24"/>
          <w:szCs w:val="24"/>
        </w:rPr>
        <w:t>) lien (“Superfund lien”), a windfall lien is not a lien for all the Agency’s unrecovered response costs. The windfall lien is limited to the lesser of the Agency’s unrecovered response costs or the increase in fair market value attributable to</w:t>
      </w:r>
      <w:r w:rsidR="00D4261F">
        <w:rPr>
          <w:rFonts w:cstheme="minorHAnsi"/>
          <w:sz w:val="24"/>
          <w:szCs w:val="24"/>
        </w:rPr>
        <w:t xml:space="preserve"> the</w:t>
      </w:r>
      <w:r w:rsidRPr="00FE4808">
        <w:rPr>
          <w:rFonts w:cstheme="minorHAnsi"/>
          <w:sz w:val="24"/>
          <w:szCs w:val="24"/>
        </w:rPr>
        <w:t xml:space="preserve"> EPA’s cleanup.</w:t>
      </w:r>
      <w:r w:rsidR="001E676A" w:rsidRPr="00FE4808">
        <w:rPr>
          <w:rStyle w:val="FootnoteReference"/>
          <w:rFonts w:cstheme="minorHAnsi"/>
          <w:sz w:val="24"/>
          <w:szCs w:val="24"/>
        </w:rPr>
        <w:footnoteReference w:id="13"/>
      </w:r>
      <w:r w:rsidRPr="00FE4808">
        <w:rPr>
          <w:rFonts w:cstheme="minorHAnsi"/>
          <w:sz w:val="24"/>
          <w:szCs w:val="24"/>
        </w:rPr>
        <w:t xml:space="preserve"> </w:t>
      </w:r>
    </w:p>
    <w:p w14:paraId="3E00F8E3" w14:textId="77777777" w:rsidR="00EC17B0" w:rsidRPr="00FE4808" w:rsidRDefault="00EC17B0" w:rsidP="001542FF">
      <w:pPr>
        <w:autoSpaceDE w:val="0"/>
        <w:autoSpaceDN w:val="0"/>
        <w:adjustRightInd w:val="0"/>
        <w:spacing w:after="0" w:line="240" w:lineRule="auto"/>
        <w:rPr>
          <w:rFonts w:cstheme="minorHAnsi"/>
          <w:sz w:val="24"/>
          <w:szCs w:val="24"/>
        </w:rPr>
      </w:pPr>
    </w:p>
    <w:p w14:paraId="4658EC0A" w14:textId="510C0396" w:rsidR="00EC17B0" w:rsidRPr="00FE4808" w:rsidRDefault="00EC17B0" w:rsidP="001542FF">
      <w:pPr>
        <w:autoSpaceDE w:val="0"/>
        <w:autoSpaceDN w:val="0"/>
        <w:adjustRightInd w:val="0"/>
        <w:spacing w:after="0" w:line="240" w:lineRule="auto"/>
        <w:rPr>
          <w:rFonts w:cstheme="minorHAnsi"/>
          <w:b/>
          <w:sz w:val="24"/>
          <w:szCs w:val="24"/>
        </w:rPr>
      </w:pPr>
      <w:r w:rsidRPr="00FE4808">
        <w:rPr>
          <w:rFonts w:cstheme="minorHAnsi"/>
          <w:sz w:val="24"/>
          <w:szCs w:val="24"/>
        </w:rPr>
        <w:t>[</w:t>
      </w:r>
      <w:r w:rsidRPr="00FE4808">
        <w:rPr>
          <w:rFonts w:cstheme="minorHAnsi"/>
          <w:b/>
          <w:sz w:val="24"/>
          <w:szCs w:val="24"/>
        </w:rPr>
        <w:t>O</w:t>
      </w:r>
      <w:r w:rsidR="00227C4C" w:rsidRPr="00FE4808">
        <w:rPr>
          <w:rFonts w:cstheme="minorHAnsi"/>
          <w:b/>
          <w:sz w:val="24"/>
          <w:szCs w:val="24"/>
        </w:rPr>
        <w:t>ptional</w:t>
      </w:r>
      <w:r w:rsidRPr="00FE4808">
        <w:rPr>
          <w:rFonts w:cstheme="minorHAnsi"/>
          <w:b/>
          <w:sz w:val="24"/>
          <w:szCs w:val="24"/>
        </w:rPr>
        <w:t xml:space="preserve">, if applicable. Choose </w:t>
      </w:r>
      <w:r w:rsidR="00227C4C" w:rsidRPr="00FE4808">
        <w:rPr>
          <w:rFonts w:cstheme="minorHAnsi"/>
          <w:b/>
          <w:sz w:val="24"/>
          <w:szCs w:val="24"/>
        </w:rPr>
        <w:t>one of the following:</w:t>
      </w:r>
    </w:p>
    <w:p w14:paraId="5C6411B9" w14:textId="77777777" w:rsidR="00EC17B0" w:rsidRPr="00FE4808" w:rsidRDefault="00EC17B0" w:rsidP="001542FF">
      <w:pPr>
        <w:autoSpaceDE w:val="0"/>
        <w:autoSpaceDN w:val="0"/>
        <w:adjustRightInd w:val="0"/>
        <w:spacing w:after="0" w:line="240" w:lineRule="auto"/>
        <w:rPr>
          <w:rFonts w:cstheme="minorHAnsi"/>
          <w:sz w:val="24"/>
          <w:szCs w:val="24"/>
        </w:rPr>
      </w:pPr>
    </w:p>
    <w:p w14:paraId="0608DB19" w14:textId="23457D01" w:rsidR="00EC17B0" w:rsidRPr="00FE4808" w:rsidRDefault="00EC17B0" w:rsidP="001542FF">
      <w:pPr>
        <w:autoSpaceDE w:val="0"/>
        <w:autoSpaceDN w:val="0"/>
        <w:adjustRightInd w:val="0"/>
        <w:spacing w:after="0" w:line="240" w:lineRule="auto"/>
        <w:rPr>
          <w:rFonts w:cstheme="minorHAnsi"/>
          <w:sz w:val="24"/>
          <w:szCs w:val="24"/>
        </w:rPr>
      </w:pPr>
      <w:r w:rsidRPr="00FE4808">
        <w:rPr>
          <w:rFonts w:cstheme="minorHAnsi"/>
          <w:bCs/>
          <w:sz w:val="24"/>
          <w:szCs w:val="24"/>
        </w:rPr>
        <w:t>[</w:t>
      </w:r>
      <w:r w:rsidRPr="00FE4808">
        <w:rPr>
          <w:rFonts w:cstheme="minorHAnsi"/>
          <w:b/>
          <w:sz w:val="24"/>
          <w:szCs w:val="24"/>
        </w:rPr>
        <w:t>a.</w:t>
      </w:r>
      <w:r w:rsidRPr="00FE4808">
        <w:rPr>
          <w:rFonts w:cstheme="minorHAnsi"/>
          <w:bCs/>
          <w:sz w:val="24"/>
          <w:szCs w:val="24"/>
        </w:rPr>
        <w:t>]</w:t>
      </w:r>
      <w:r w:rsidRPr="00FE4808">
        <w:rPr>
          <w:rFonts w:cstheme="minorHAnsi"/>
          <w:sz w:val="24"/>
          <w:szCs w:val="24"/>
        </w:rPr>
        <w:t xml:space="preserve"> Based upon the information now available to </w:t>
      </w:r>
      <w:r w:rsidR="002B3ABF">
        <w:rPr>
          <w:rFonts w:cstheme="minorHAnsi"/>
          <w:sz w:val="24"/>
          <w:szCs w:val="24"/>
        </w:rPr>
        <w:t xml:space="preserve">the </w:t>
      </w:r>
      <w:r w:rsidRPr="00FE4808">
        <w:rPr>
          <w:rFonts w:cstheme="minorHAnsi"/>
          <w:sz w:val="24"/>
          <w:szCs w:val="24"/>
        </w:rPr>
        <w:t xml:space="preserve">EPA, the Agency is not in a position today to determine whether the </w:t>
      </w:r>
      <w:r w:rsidR="001C6C4F" w:rsidRPr="00FE4808">
        <w:rPr>
          <w:rFonts w:cstheme="minorHAnsi"/>
          <w:sz w:val="24"/>
          <w:szCs w:val="24"/>
        </w:rPr>
        <w:t>W</w:t>
      </w:r>
      <w:r w:rsidRPr="00FE4808">
        <w:rPr>
          <w:rFonts w:cstheme="minorHAnsi"/>
          <w:sz w:val="24"/>
          <w:szCs w:val="24"/>
        </w:rPr>
        <w:t xml:space="preserve">indfall </w:t>
      </w:r>
      <w:r w:rsidR="001C6C4F" w:rsidRPr="00FE4808">
        <w:rPr>
          <w:rFonts w:cstheme="minorHAnsi"/>
          <w:sz w:val="24"/>
          <w:szCs w:val="24"/>
        </w:rPr>
        <w:t>L</w:t>
      </w:r>
      <w:r w:rsidRPr="00FE4808">
        <w:rPr>
          <w:rFonts w:cstheme="minorHAnsi"/>
          <w:sz w:val="24"/>
          <w:szCs w:val="24"/>
        </w:rPr>
        <w:t xml:space="preserve">ien </w:t>
      </w:r>
      <w:r w:rsidR="00B82D26" w:rsidRPr="00FE4808">
        <w:rPr>
          <w:rFonts w:cstheme="minorHAnsi"/>
          <w:sz w:val="24"/>
          <w:szCs w:val="24"/>
        </w:rPr>
        <w:t>P</w:t>
      </w:r>
      <w:r w:rsidRPr="00FE4808">
        <w:rPr>
          <w:rFonts w:cstheme="minorHAnsi"/>
          <w:sz w:val="24"/>
          <w:szCs w:val="24"/>
        </w:rPr>
        <w:t>olicy may apply to this [Site or Property].</w:t>
      </w:r>
    </w:p>
    <w:p w14:paraId="0EBB84D4" w14:textId="3A04D3FF" w:rsidR="00EC17B0" w:rsidRPr="00FE4808" w:rsidRDefault="00EC17B0" w:rsidP="001542FF">
      <w:pPr>
        <w:autoSpaceDE w:val="0"/>
        <w:autoSpaceDN w:val="0"/>
        <w:adjustRightInd w:val="0"/>
        <w:spacing w:after="0" w:line="240" w:lineRule="auto"/>
        <w:rPr>
          <w:rFonts w:cstheme="minorHAnsi"/>
          <w:sz w:val="24"/>
          <w:szCs w:val="24"/>
        </w:rPr>
      </w:pPr>
      <w:r w:rsidRPr="00FE4808">
        <w:rPr>
          <w:rFonts w:cstheme="minorHAnsi"/>
          <w:bCs/>
          <w:sz w:val="24"/>
          <w:szCs w:val="24"/>
        </w:rPr>
        <w:t>[</w:t>
      </w:r>
      <w:r w:rsidRPr="00FE4808">
        <w:rPr>
          <w:rFonts w:cstheme="minorHAnsi"/>
          <w:b/>
          <w:sz w:val="24"/>
          <w:szCs w:val="24"/>
        </w:rPr>
        <w:t>b.</w:t>
      </w:r>
      <w:r w:rsidRPr="00FE4808">
        <w:rPr>
          <w:rFonts w:cstheme="minorHAnsi"/>
          <w:bCs/>
          <w:sz w:val="24"/>
          <w:szCs w:val="24"/>
        </w:rPr>
        <w:t>]</w:t>
      </w:r>
      <w:r w:rsidRPr="00FE4808">
        <w:rPr>
          <w:rFonts w:cstheme="minorHAnsi"/>
          <w:b/>
          <w:sz w:val="24"/>
          <w:szCs w:val="24"/>
        </w:rPr>
        <w:t xml:space="preserve"> </w:t>
      </w:r>
      <w:r w:rsidR="002B3ABF">
        <w:rPr>
          <w:rFonts w:cstheme="minorHAnsi"/>
          <w:sz w:val="24"/>
          <w:szCs w:val="24"/>
        </w:rPr>
        <w:t>The E</w:t>
      </w:r>
      <w:r w:rsidRPr="00FE4808">
        <w:rPr>
          <w:rFonts w:cstheme="minorHAnsi"/>
          <w:sz w:val="24"/>
          <w:szCs w:val="24"/>
        </w:rPr>
        <w:t xml:space="preserve">PA has not filed notice of a windfall lien under </w:t>
      </w:r>
      <w:r w:rsidR="004669B2" w:rsidRPr="00FE4808">
        <w:rPr>
          <w:rFonts w:cstheme="minorHAnsi"/>
          <w:sz w:val="24"/>
          <w:szCs w:val="24"/>
        </w:rPr>
        <w:t>CERCLA §</w:t>
      </w:r>
      <w:r w:rsidRPr="00FE4808">
        <w:rPr>
          <w:rFonts w:cstheme="minorHAnsi"/>
          <w:sz w:val="24"/>
          <w:szCs w:val="24"/>
        </w:rPr>
        <w:t xml:space="preserve"> 107(r) on this [Site or Property]. In accordance with EPA policy, the </w:t>
      </w:r>
      <w:r w:rsidR="00B82D26" w:rsidRPr="00FE4808">
        <w:rPr>
          <w:rFonts w:cstheme="minorHAnsi"/>
          <w:sz w:val="24"/>
          <w:szCs w:val="24"/>
        </w:rPr>
        <w:t>EPA Region</w:t>
      </w:r>
      <w:r w:rsidRPr="00FE4808">
        <w:rPr>
          <w:rFonts w:cstheme="minorHAnsi"/>
          <w:sz w:val="24"/>
          <w:szCs w:val="24"/>
        </w:rPr>
        <w:t xml:space="preserve"> generally will not file notice of a windfall lien </w:t>
      </w:r>
      <w:r w:rsidR="00C745E9" w:rsidRPr="00FE4808">
        <w:rPr>
          <w:rFonts w:cstheme="minorHAnsi"/>
          <w:sz w:val="24"/>
          <w:szCs w:val="24"/>
        </w:rPr>
        <w:t>where a section of the Windfall Lien Policy applies</w:t>
      </w:r>
      <w:r w:rsidRPr="00FE4808">
        <w:rPr>
          <w:rFonts w:cstheme="minorHAnsi"/>
          <w:sz w:val="24"/>
          <w:szCs w:val="24"/>
        </w:rPr>
        <w:t>.</w:t>
      </w:r>
      <w:r w:rsidR="007C50F7" w:rsidRPr="00FE4808">
        <w:rPr>
          <w:rFonts w:cstheme="minorHAnsi"/>
          <w:sz w:val="24"/>
          <w:szCs w:val="24"/>
        </w:rPr>
        <w:t xml:space="preserve"> </w:t>
      </w:r>
      <w:r w:rsidR="00C745E9" w:rsidRPr="00FE4808">
        <w:rPr>
          <w:rFonts w:cstheme="minorHAnsi"/>
          <w:sz w:val="24"/>
          <w:szCs w:val="24"/>
        </w:rPr>
        <w:t>[</w:t>
      </w:r>
      <w:r w:rsidR="00C745E9" w:rsidRPr="00FE4808">
        <w:rPr>
          <w:rFonts w:cstheme="minorHAnsi"/>
          <w:b/>
          <w:bCs/>
          <w:sz w:val="24"/>
          <w:szCs w:val="24"/>
        </w:rPr>
        <w:t>Optional:</w:t>
      </w:r>
      <w:r w:rsidRPr="00FE4808">
        <w:rPr>
          <w:rFonts w:cstheme="minorHAnsi"/>
          <w:b/>
          <w:sz w:val="24"/>
          <w:szCs w:val="24"/>
        </w:rPr>
        <w:t xml:space="preserve"> </w:t>
      </w:r>
      <w:r w:rsidRPr="00FE4808">
        <w:rPr>
          <w:rFonts w:cstheme="minorHAnsi"/>
          <w:sz w:val="24"/>
          <w:szCs w:val="24"/>
        </w:rPr>
        <w:t xml:space="preserve">Based upon the information </w:t>
      </w:r>
      <w:r w:rsidR="00C745E9" w:rsidRPr="00FE4808">
        <w:rPr>
          <w:rFonts w:cstheme="minorHAnsi"/>
          <w:sz w:val="24"/>
          <w:szCs w:val="24"/>
        </w:rPr>
        <w:t>you have shared with</w:t>
      </w:r>
      <w:r w:rsidRPr="00FE4808">
        <w:rPr>
          <w:rFonts w:cstheme="minorHAnsi"/>
          <w:sz w:val="24"/>
          <w:szCs w:val="24"/>
        </w:rPr>
        <w:t xml:space="preserve"> </w:t>
      </w:r>
      <w:r w:rsidR="002B3ABF">
        <w:rPr>
          <w:rFonts w:cstheme="minorHAnsi"/>
          <w:sz w:val="24"/>
          <w:szCs w:val="24"/>
        </w:rPr>
        <w:t xml:space="preserve">the </w:t>
      </w:r>
      <w:r w:rsidRPr="00FE4808">
        <w:rPr>
          <w:rFonts w:cstheme="minorHAnsi"/>
          <w:sz w:val="24"/>
          <w:szCs w:val="24"/>
        </w:rPr>
        <w:t xml:space="preserve">EPA and consistent with the </w:t>
      </w:r>
      <w:r w:rsidR="00185A2D" w:rsidRPr="00FE4808">
        <w:rPr>
          <w:rFonts w:cstheme="minorHAnsi"/>
          <w:sz w:val="24"/>
          <w:szCs w:val="24"/>
        </w:rPr>
        <w:t>W</w:t>
      </w:r>
      <w:r w:rsidRPr="00FE4808">
        <w:rPr>
          <w:rFonts w:cstheme="minorHAnsi"/>
          <w:sz w:val="24"/>
          <w:szCs w:val="24"/>
        </w:rPr>
        <w:t xml:space="preserve">indfall </w:t>
      </w:r>
      <w:r w:rsidR="00DE03D7" w:rsidRPr="00FE4808">
        <w:rPr>
          <w:rFonts w:cstheme="minorHAnsi"/>
          <w:sz w:val="24"/>
          <w:szCs w:val="24"/>
        </w:rPr>
        <w:t>L</w:t>
      </w:r>
      <w:r w:rsidRPr="00FE4808">
        <w:rPr>
          <w:rFonts w:cstheme="minorHAnsi"/>
          <w:sz w:val="24"/>
          <w:szCs w:val="24"/>
        </w:rPr>
        <w:t xml:space="preserve">ien </w:t>
      </w:r>
      <w:r w:rsidR="00DE03D7" w:rsidRPr="00FE4808">
        <w:rPr>
          <w:rFonts w:cstheme="minorHAnsi"/>
          <w:sz w:val="24"/>
          <w:szCs w:val="24"/>
        </w:rPr>
        <w:t>P</w:t>
      </w:r>
      <w:r w:rsidRPr="00FE4808">
        <w:rPr>
          <w:rFonts w:cstheme="minorHAnsi"/>
          <w:sz w:val="24"/>
          <w:szCs w:val="24"/>
        </w:rPr>
        <w:t xml:space="preserve">olicy, </w:t>
      </w:r>
      <w:r w:rsidR="00B24C43">
        <w:rPr>
          <w:rFonts w:cstheme="minorHAnsi"/>
          <w:sz w:val="24"/>
          <w:szCs w:val="24"/>
        </w:rPr>
        <w:t xml:space="preserve">the EPA believes </w:t>
      </w:r>
      <w:r w:rsidRPr="00FE4808">
        <w:rPr>
          <w:rFonts w:cstheme="minorHAnsi"/>
          <w:sz w:val="24"/>
          <w:szCs w:val="24"/>
        </w:rPr>
        <w:t>your situation</w:t>
      </w:r>
      <w:r w:rsidR="006F6375" w:rsidRPr="00FE4808">
        <w:rPr>
          <w:rFonts w:cstheme="minorHAnsi"/>
          <w:sz w:val="24"/>
          <w:szCs w:val="24"/>
        </w:rPr>
        <w:t xml:space="preserve"> </w:t>
      </w:r>
      <w:r w:rsidRPr="00FE4808">
        <w:rPr>
          <w:rFonts w:cstheme="minorHAnsi"/>
          <w:sz w:val="24"/>
          <w:szCs w:val="24"/>
        </w:rPr>
        <w:t>fall</w:t>
      </w:r>
      <w:r w:rsidR="00B24C43">
        <w:rPr>
          <w:rFonts w:cstheme="minorHAnsi"/>
          <w:sz w:val="24"/>
          <w:szCs w:val="24"/>
        </w:rPr>
        <w:t>s</w:t>
      </w:r>
      <w:r w:rsidRPr="00FE4808">
        <w:rPr>
          <w:rFonts w:cstheme="minorHAnsi"/>
          <w:sz w:val="24"/>
          <w:szCs w:val="24"/>
        </w:rPr>
        <w:t xml:space="preserve"> under the </w:t>
      </w:r>
      <w:r w:rsidRPr="00FE4808">
        <w:rPr>
          <w:rFonts w:cstheme="minorHAnsi"/>
          <w:bCs/>
          <w:sz w:val="24"/>
          <w:szCs w:val="24"/>
        </w:rPr>
        <w:t>[</w:t>
      </w:r>
      <w:r w:rsidRPr="00FE4808">
        <w:rPr>
          <w:rFonts w:cstheme="minorHAnsi"/>
          <w:b/>
          <w:bCs/>
          <w:sz w:val="24"/>
          <w:szCs w:val="24"/>
        </w:rPr>
        <w:t>insert reason set forth in the Windfall Lien Policy</w:t>
      </w:r>
      <w:r w:rsidRPr="00FE4808">
        <w:rPr>
          <w:rFonts w:cstheme="minorHAnsi"/>
          <w:bCs/>
          <w:sz w:val="24"/>
          <w:szCs w:val="24"/>
        </w:rPr>
        <w:t xml:space="preserve">] </w:t>
      </w:r>
      <w:r w:rsidRPr="00FE4808">
        <w:rPr>
          <w:rFonts w:cstheme="minorHAnsi"/>
          <w:sz w:val="24"/>
          <w:szCs w:val="24"/>
        </w:rPr>
        <w:t>section of the</w:t>
      </w:r>
      <w:r w:rsidR="00BA1E72" w:rsidRPr="00FE4808">
        <w:rPr>
          <w:rFonts w:cstheme="minorHAnsi"/>
          <w:sz w:val="24"/>
          <w:szCs w:val="24"/>
        </w:rPr>
        <w:t xml:space="preserve"> </w:t>
      </w:r>
      <w:r w:rsidR="00165B5A" w:rsidRPr="00FE4808">
        <w:rPr>
          <w:rFonts w:cstheme="minorHAnsi"/>
          <w:sz w:val="24"/>
          <w:szCs w:val="24"/>
        </w:rPr>
        <w:t>policy</w:t>
      </w:r>
      <w:r w:rsidR="00B24C43">
        <w:rPr>
          <w:rFonts w:cstheme="minorHAnsi"/>
          <w:sz w:val="24"/>
          <w:szCs w:val="24"/>
        </w:rPr>
        <w:t xml:space="preserve">, </w:t>
      </w:r>
      <w:r w:rsidR="00787331" w:rsidRPr="00E54ED3">
        <w:rPr>
          <w:rFonts w:cstheme="minorHAnsi"/>
          <w:sz w:val="24"/>
          <w:szCs w:val="24"/>
        </w:rPr>
        <w:t xml:space="preserve">unless new information not previously known to the EPA </w:t>
      </w:r>
      <w:r w:rsidR="00787331">
        <w:rPr>
          <w:rFonts w:cstheme="minorHAnsi"/>
          <w:sz w:val="24"/>
          <w:szCs w:val="24"/>
        </w:rPr>
        <w:t>is</w:t>
      </w:r>
      <w:r w:rsidR="00787331" w:rsidRPr="00E54ED3">
        <w:rPr>
          <w:rFonts w:cstheme="minorHAnsi"/>
          <w:sz w:val="24"/>
          <w:szCs w:val="24"/>
        </w:rPr>
        <w:t xml:space="preserve"> discovered</w:t>
      </w:r>
      <w:r w:rsidRPr="00FE4808">
        <w:rPr>
          <w:rFonts w:cstheme="minorHAnsi"/>
          <w:sz w:val="24"/>
          <w:szCs w:val="24"/>
        </w:rPr>
        <w:t>.</w:t>
      </w:r>
      <w:r w:rsidR="008B4E67" w:rsidRPr="00FE4808">
        <w:rPr>
          <w:rFonts w:cstheme="minorHAnsi"/>
          <w:sz w:val="24"/>
          <w:szCs w:val="24"/>
        </w:rPr>
        <w:t>]</w:t>
      </w:r>
    </w:p>
    <w:p w14:paraId="4AE37508" w14:textId="1CF9EFE8" w:rsidR="00EC17B0" w:rsidRPr="00FE4808" w:rsidRDefault="00EC17B0" w:rsidP="001542FF">
      <w:pPr>
        <w:autoSpaceDE w:val="0"/>
        <w:autoSpaceDN w:val="0"/>
        <w:adjustRightInd w:val="0"/>
        <w:spacing w:after="0" w:line="240" w:lineRule="auto"/>
        <w:rPr>
          <w:rFonts w:cstheme="minorHAnsi"/>
          <w:sz w:val="24"/>
          <w:szCs w:val="24"/>
        </w:rPr>
      </w:pPr>
      <w:r w:rsidRPr="00FE4808">
        <w:rPr>
          <w:rFonts w:cstheme="minorHAnsi"/>
          <w:bCs/>
          <w:sz w:val="24"/>
          <w:szCs w:val="24"/>
        </w:rPr>
        <w:lastRenderedPageBreak/>
        <w:t>[</w:t>
      </w:r>
      <w:r w:rsidR="00E0441B" w:rsidRPr="00FE4808">
        <w:rPr>
          <w:rFonts w:cstheme="minorHAnsi"/>
          <w:b/>
          <w:sz w:val="24"/>
          <w:szCs w:val="24"/>
        </w:rPr>
        <w:t>c</w:t>
      </w:r>
      <w:r w:rsidRPr="00FE4808">
        <w:rPr>
          <w:rFonts w:cstheme="minorHAnsi"/>
          <w:b/>
          <w:sz w:val="24"/>
          <w:szCs w:val="24"/>
        </w:rPr>
        <w:t>.</w:t>
      </w:r>
      <w:r w:rsidRPr="00FE4808">
        <w:rPr>
          <w:rFonts w:cstheme="minorHAnsi"/>
          <w:bCs/>
          <w:sz w:val="24"/>
          <w:szCs w:val="24"/>
        </w:rPr>
        <w:t>]</w:t>
      </w:r>
      <w:r w:rsidRPr="00FE4808">
        <w:rPr>
          <w:rFonts w:cstheme="minorHAnsi"/>
          <w:sz w:val="24"/>
          <w:szCs w:val="24"/>
        </w:rPr>
        <w:t xml:space="preserve"> Based upon the information available to </w:t>
      </w:r>
      <w:r w:rsidR="002B3ABF">
        <w:rPr>
          <w:rFonts w:cstheme="minorHAnsi"/>
          <w:sz w:val="24"/>
          <w:szCs w:val="24"/>
        </w:rPr>
        <w:t xml:space="preserve">the </w:t>
      </w:r>
      <w:r w:rsidRPr="00FE4808">
        <w:rPr>
          <w:rFonts w:cstheme="minorHAnsi"/>
          <w:sz w:val="24"/>
          <w:szCs w:val="24"/>
        </w:rPr>
        <w:t xml:space="preserve">EPA, we believe that a windfall lien [has arisen or </w:t>
      </w:r>
      <w:r w:rsidR="00C93263" w:rsidRPr="00FE4808">
        <w:rPr>
          <w:rFonts w:cstheme="minorHAnsi"/>
          <w:sz w:val="24"/>
          <w:szCs w:val="24"/>
        </w:rPr>
        <w:t>may</w:t>
      </w:r>
      <w:r w:rsidRPr="00FE4808">
        <w:rPr>
          <w:rFonts w:cstheme="minorHAnsi"/>
          <w:sz w:val="24"/>
          <w:szCs w:val="24"/>
        </w:rPr>
        <w:t xml:space="preserve"> arise] on the [Site or Property]</w:t>
      </w:r>
      <w:r w:rsidRPr="00FE4808">
        <w:rPr>
          <w:rFonts w:cstheme="minorHAnsi"/>
          <w:b/>
          <w:sz w:val="24"/>
          <w:szCs w:val="24"/>
        </w:rPr>
        <w:t xml:space="preserve"> </w:t>
      </w:r>
      <w:r w:rsidRPr="00FE4808">
        <w:rPr>
          <w:rFonts w:cstheme="minorHAnsi"/>
          <w:sz w:val="24"/>
          <w:szCs w:val="24"/>
        </w:rPr>
        <w:t>[</w:t>
      </w:r>
      <w:r w:rsidR="00E0441B" w:rsidRPr="00FE4808">
        <w:rPr>
          <w:rFonts w:cstheme="minorHAnsi"/>
          <w:b/>
          <w:bCs/>
          <w:sz w:val="24"/>
          <w:szCs w:val="24"/>
        </w:rPr>
        <w:t>o</w:t>
      </w:r>
      <w:r w:rsidR="0058169B" w:rsidRPr="00FE4808">
        <w:rPr>
          <w:rFonts w:cstheme="minorHAnsi"/>
          <w:b/>
          <w:sz w:val="24"/>
          <w:szCs w:val="24"/>
        </w:rPr>
        <w:t>ptional</w:t>
      </w:r>
      <w:r w:rsidRPr="00FE4808">
        <w:rPr>
          <w:rFonts w:cstheme="minorHAnsi"/>
          <w:b/>
          <w:sz w:val="24"/>
          <w:szCs w:val="24"/>
        </w:rPr>
        <w:t xml:space="preserve">: </w:t>
      </w:r>
      <w:r w:rsidRPr="00FE4808">
        <w:rPr>
          <w:rFonts w:cstheme="minorHAnsi"/>
          <w:sz w:val="24"/>
          <w:szCs w:val="24"/>
        </w:rPr>
        <w:t>in the amount of $ ___]</w:t>
      </w:r>
      <w:r w:rsidR="009C2A2B" w:rsidRPr="00FE4808">
        <w:rPr>
          <w:rFonts w:cstheme="minorHAnsi"/>
          <w:sz w:val="24"/>
          <w:szCs w:val="24"/>
        </w:rPr>
        <w:t>.</w:t>
      </w:r>
      <w:r w:rsidRPr="00FE4808">
        <w:rPr>
          <w:rFonts w:cstheme="minorHAnsi"/>
          <w:sz w:val="24"/>
          <w:szCs w:val="24"/>
        </w:rPr>
        <w:t xml:space="preserve"> If you wish to settle the windfall lien, we are willing to </w:t>
      </w:r>
      <w:r w:rsidR="00C93263" w:rsidRPr="00FE4808">
        <w:rPr>
          <w:rFonts w:cstheme="minorHAnsi"/>
          <w:sz w:val="24"/>
          <w:szCs w:val="24"/>
        </w:rPr>
        <w:t>consider</w:t>
      </w:r>
      <w:r w:rsidRPr="00FE4808">
        <w:rPr>
          <w:rFonts w:cstheme="minorHAnsi"/>
          <w:sz w:val="24"/>
          <w:szCs w:val="24"/>
        </w:rPr>
        <w:t xml:space="preserve"> a resolution leading to release of the lien.</w:t>
      </w:r>
      <w:r w:rsidR="00411351" w:rsidRPr="00FE4808">
        <w:rPr>
          <w:rFonts w:cstheme="minorHAnsi"/>
          <w:sz w:val="24"/>
          <w:szCs w:val="24"/>
        </w:rPr>
        <w:t>]</w:t>
      </w:r>
      <w:r w:rsidR="00256397" w:rsidRPr="00FE4808">
        <w:rPr>
          <w:rFonts w:cstheme="minorHAnsi"/>
          <w:sz w:val="24"/>
          <w:szCs w:val="24"/>
        </w:rPr>
        <w:t>]</w:t>
      </w:r>
    </w:p>
    <w:p w14:paraId="130DA0B5" w14:textId="77777777" w:rsidR="00EC17B0" w:rsidRPr="00FE4808" w:rsidRDefault="00EC17B0" w:rsidP="001542FF">
      <w:pPr>
        <w:autoSpaceDE w:val="0"/>
        <w:autoSpaceDN w:val="0"/>
        <w:adjustRightInd w:val="0"/>
        <w:spacing w:after="0" w:line="240" w:lineRule="auto"/>
        <w:rPr>
          <w:rFonts w:cstheme="minorHAnsi"/>
          <w:sz w:val="24"/>
          <w:szCs w:val="24"/>
        </w:rPr>
      </w:pPr>
    </w:p>
    <w:p w14:paraId="0CDAE958" w14:textId="24FAAC63" w:rsidR="00EC17B0" w:rsidRPr="00FE4808" w:rsidRDefault="00EC17B0" w:rsidP="001542FF">
      <w:pPr>
        <w:pStyle w:val="NoSpacing"/>
        <w:rPr>
          <w:rFonts w:asciiTheme="minorHAnsi" w:hAnsiTheme="minorHAnsi" w:cstheme="minorHAnsi"/>
          <w:b/>
          <w:szCs w:val="24"/>
        </w:rPr>
      </w:pPr>
      <w:r w:rsidRPr="00FE4808">
        <w:rPr>
          <w:rFonts w:asciiTheme="minorHAnsi" w:hAnsiTheme="minorHAnsi" w:cstheme="minorHAnsi"/>
          <w:b/>
          <w:szCs w:val="24"/>
        </w:rPr>
        <w:t>State Actions</w:t>
      </w:r>
    </w:p>
    <w:p w14:paraId="4536812D" w14:textId="77777777" w:rsidR="00EC17B0" w:rsidRPr="00FE4808" w:rsidRDefault="00EC17B0" w:rsidP="001542FF">
      <w:pPr>
        <w:pStyle w:val="NoSpacing"/>
        <w:rPr>
          <w:rFonts w:asciiTheme="minorHAnsi" w:hAnsiTheme="minorHAnsi" w:cstheme="minorHAnsi"/>
          <w:szCs w:val="24"/>
        </w:rPr>
      </w:pPr>
    </w:p>
    <w:p w14:paraId="57067BA1" w14:textId="369EE6B3" w:rsidR="00EC17B0" w:rsidRPr="00FE4808" w:rsidRDefault="002B3ABF" w:rsidP="001542FF">
      <w:pPr>
        <w:pStyle w:val="NoSpacing"/>
        <w:rPr>
          <w:rFonts w:asciiTheme="minorHAnsi" w:hAnsiTheme="minorHAnsi" w:cstheme="minorHAnsi"/>
          <w:b/>
          <w:szCs w:val="24"/>
        </w:rPr>
      </w:pPr>
      <w:r>
        <w:rPr>
          <w:rFonts w:asciiTheme="minorHAnsi" w:hAnsiTheme="minorHAnsi" w:cstheme="minorHAnsi"/>
          <w:szCs w:val="24"/>
        </w:rPr>
        <w:t xml:space="preserve">The </w:t>
      </w:r>
      <w:r w:rsidR="003C3561" w:rsidRPr="00FE4808">
        <w:rPr>
          <w:rFonts w:asciiTheme="minorHAnsi" w:hAnsiTheme="minorHAnsi" w:cstheme="minorHAnsi"/>
          <w:szCs w:val="24"/>
        </w:rPr>
        <w:t>EPA</w:t>
      </w:r>
      <w:r w:rsidR="00EC17B0" w:rsidRPr="00FE4808">
        <w:rPr>
          <w:rFonts w:asciiTheme="minorHAnsi" w:hAnsiTheme="minorHAnsi" w:cstheme="minorHAnsi"/>
          <w:szCs w:val="24"/>
        </w:rPr>
        <w:t xml:space="preserve"> can only provide you with information about federal </w:t>
      </w:r>
      <w:r w:rsidR="00FC70F1" w:rsidRPr="00397D10">
        <w:rPr>
          <w:rFonts w:asciiTheme="minorHAnsi" w:hAnsiTheme="minorHAnsi" w:cstheme="minorHAnsi"/>
          <w:szCs w:val="24"/>
        </w:rPr>
        <w:t>[</w:t>
      </w:r>
      <w:r w:rsidR="00FC70F1" w:rsidRPr="00FE4808">
        <w:rPr>
          <w:rFonts w:asciiTheme="minorHAnsi" w:hAnsiTheme="minorHAnsi" w:cstheme="minorHAnsi"/>
          <w:b/>
          <w:bCs/>
          <w:szCs w:val="24"/>
        </w:rPr>
        <w:t xml:space="preserve">insert relevant statue, </w:t>
      </w:r>
      <w:r w:rsidR="00FC70F1" w:rsidRPr="00FE4808">
        <w:rPr>
          <w:rFonts w:asciiTheme="minorHAnsi" w:hAnsiTheme="minorHAnsi" w:cstheme="minorHAnsi"/>
          <w:b/>
          <w:bCs/>
          <w:i/>
          <w:iCs/>
          <w:szCs w:val="24"/>
        </w:rPr>
        <w:t>e.g.</w:t>
      </w:r>
      <w:r w:rsidR="00FC70F1" w:rsidRPr="00FE4808">
        <w:rPr>
          <w:rFonts w:asciiTheme="minorHAnsi" w:hAnsiTheme="minorHAnsi" w:cstheme="minorHAnsi"/>
          <w:b/>
          <w:bCs/>
          <w:szCs w:val="24"/>
        </w:rPr>
        <w:t xml:space="preserve">, </w:t>
      </w:r>
      <w:r w:rsidR="00EC17B0" w:rsidRPr="00FE4808">
        <w:rPr>
          <w:rFonts w:asciiTheme="minorHAnsi" w:hAnsiTheme="minorHAnsi" w:cstheme="minorHAnsi"/>
          <w:b/>
          <w:szCs w:val="24"/>
        </w:rPr>
        <w:t>Superfund</w:t>
      </w:r>
      <w:r w:rsidR="00FC70F1" w:rsidRPr="00397D10">
        <w:rPr>
          <w:rFonts w:asciiTheme="minorHAnsi" w:hAnsiTheme="minorHAnsi" w:cstheme="minorHAnsi"/>
          <w:szCs w:val="24"/>
        </w:rPr>
        <w:t>]</w:t>
      </w:r>
      <w:r w:rsidR="00EC17B0" w:rsidRPr="00FE4808">
        <w:rPr>
          <w:rFonts w:asciiTheme="minorHAnsi" w:hAnsiTheme="minorHAnsi" w:cstheme="minorHAnsi"/>
          <w:b/>
          <w:szCs w:val="24"/>
        </w:rPr>
        <w:t xml:space="preserve"> </w:t>
      </w:r>
      <w:r w:rsidR="00EC17B0" w:rsidRPr="00FE4808">
        <w:rPr>
          <w:rFonts w:asciiTheme="minorHAnsi" w:hAnsiTheme="minorHAnsi" w:cstheme="minorHAnsi"/>
          <w:szCs w:val="24"/>
        </w:rPr>
        <w:t xml:space="preserve">actions at the </w:t>
      </w:r>
      <w:r w:rsidR="00697F77" w:rsidRPr="00FE4808">
        <w:rPr>
          <w:rFonts w:asciiTheme="minorHAnsi" w:hAnsiTheme="minorHAnsi" w:cstheme="minorHAnsi"/>
          <w:szCs w:val="24"/>
        </w:rPr>
        <w:t>[</w:t>
      </w:r>
      <w:r w:rsidR="00EC17B0" w:rsidRPr="00FE4808">
        <w:rPr>
          <w:rFonts w:asciiTheme="minorHAnsi" w:hAnsiTheme="minorHAnsi" w:cstheme="minorHAnsi"/>
          <w:szCs w:val="24"/>
        </w:rPr>
        <w:t>Site</w:t>
      </w:r>
      <w:r w:rsidR="00697F77" w:rsidRPr="00FE4808">
        <w:rPr>
          <w:rFonts w:asciiTheme="minorHAnsi" w:hAnsiTheme="minorHAnsi" w:cstheme="minorHAnsi"/>
          <w:szCs w:val="24"/>
        </w:rPr>
        <w:t xml:space="preserve"> or Property]</w:t>
      </w:r>
      <w:r w:rsidR="00EC17B0" w:rsidRPr="00FE4808">
        <w:rPr>
          <w:rFonts w:asciiTheme="minorHAnsi" w:hAnsiTheme="minorHAnsi" w:cstheme="minorHAnsi"/>
          <w:szCs w:val="24"/>
        </w:rPr>
        <w:t>, federal law and regulations, and EPA guidance. For information about potential state actions and liability issues, please contact [</w:t>
      </w:r>
      <w:r w:rsidR="00EC17B0" w:rsidRPr="00FE4808">
        <w:rPr>
          <w:rFonts w:asciiTheme="minorHAnsi" w:hAnsiTheme="minorHAnsi" w:cstheme="minorHAnsi"/>
          <w:b/>
          <w:szCs w:val="24"/>
        </w:rPr>
        <w:t>insert</w:t>
      </w:r>
      <w:r w:rsidR="00EC17B0" w:rsidRPr="00FE4808">
        <w:rPr>
          <w:rFonts w:asciiTheme="minorHAnsi" w:hAnsiTheme="minorHAnsi" w:cstheme="minorHAnsi"/>
          <w:szCs w:val="24"/>
        </w:rPr>
        <w:t xml:space="preserve"> </w:t>
      </w:r>
      <w:r w:rsidR="00EC17B0" w:rsidRPr="00FE4808">
        <w:rPr>
          <w:rFonts w:asciiTheme="minorHAnsi" w:hAnsiTheme="minorHAnsi" w:cstheme="minorHAnsi"/>
          <w:b/>
          <w:szCs w:val="24"/>
        </w:rPr>
        <w:t>name of state’s environmental program or name of specific state contact and contact information</w:t>
      </w:r>
      <w:r w:rsidR="00EC17B0" w:rsidRPr="00FE4808">
        <w:rPr>
          <w:rFonts w:asciiTheme="minorHAnsi" w:hAnsiTheme="minorHAnsi" w:cstheme="minorHAnsi"/>
          <w:szCs w:val="24"/>
        </w:rPr>
        <w:t xml:space="preserve">]. </w:t>
      </w:r>
      <w:r w:rsidR="00EC17B0" w:rsidRPr="00397D10">
        <w:rPr>
          <w:rFonts w:asciiTheme="minorHAnsi" w:hAnsiTheme="minorHAnsi" w:cstheme="minorHAnsi"/>
          <w:b/>
          <w:bCs/>
          <w:szCs w:val="24"/>
        </w:rPr>
        <w:t>[</w:t>
      </w:r>
      <w:r w:rsidR="00EC17B0" w:rsidRPr="00FE4808">
        <w:rPr>
          <w:rFonts w:asciiTheme="minorHAnsi" w:hAnsiTheme="minorHAnsi" w:cstheme="minorHAnsi"/>
          <w:b/>
          <w:szCs w:val="24"/>
        </w:rPr>
        <w:t>N</w:t>
      </w:r>
      <w:r w:rsidR="00F5770E" w:rsidRPr="00FE4808">
        <w:rPr>
          <w:rFonts w:asciiTheme="minorHAnsi" w:hAnsiTheme="minorHAnsi" w:cstheme="minorHAnsi"/>
          <w:b/>
          <w:szCs w:val="24"/>
        </w:rPr>
        <w:t>ote</w:t>
      </w:r>
      <w:r w:rsidR="00EC17B0" w:rsidRPr="00FE4808">
        <w:rPr>
          <w:rFonts w:asciiTheme="minorHAnsi" w:hAnsiTheme="minorHAnsi" w:cstheme="minorHAnsi"/>
          <w:b/>
          <w:szCs w:val="24"/>
        </w:rPr>
        <w:t>: If there is a state contact who handles technical issues, also insert their contact information.</w:t>
      </w:r>
      <w:r w:rsidR="00EC17B0" w:rsidRPr="00397D10">
        <w:rPr>
          <w:rFonts w:asciiTheme="minorHAnsi" w:hAnsiTheme="minorHAnsi" w:cstheme="minorHAnsi"/>
          <w:b/>
          <w:bCs/>
          <w:szCs w:val="24"/>
        </w:rPr>
        <w:t>]</w:t>
      </w:r>
    </w:p>
    <w:p w14:paraId="2EC1B8FD" w14:textId="77777777" w:rsidR="00EC17B0" w:rsidRPr="00FE4808" w:rsidRDefault="00EC17B0" w:rsidP="001542FF">
      <w:pPr>
        <w:pStyle w:val="NoSpacing"/>
        <w:rPr>
          <w:rFonts w:asciiTheme="minorHAnsi" w:hAnsiTheme="minorHAnsi" w:cstheme="minorHAnsi"/>
          <w:szCs w:val="24"/>
        </w:rPr>
      </w:pPr>
    </w:p>
    <w:p w14:paraId="58E29228" w14:textId="77777777" w:rsidR="00EC17B0" w:rsidRPr="00FE4808" w:rsidRDefault="00EC17B0" w:rsidP="001542FF">
      <w:pPr>
        <w:spacing w:after="0" w:line="240" w:lineRule="auto"/>
        <w:rPr>
          <w:rFonts w:cstheme="minorHAnsi"/>
          <w:sz w:val="24"/>
          <w:szCs w:val="24"/>
        </w:rPr>
      </w:pPr>
      <w:r w:rsidRPr="00FE4808">
        <w:rPr>
          <w:rFonts w:cstheme="minorHAnsi"/>
          <w:b/>
          <w:sz w:val="24"/>
          <w:szCs w:val="24"/>
        </w:rPr>
        <w:t>Conclusion</w:t>
      </w:r>
    </w:p>
    <w:p w14:paraId="070DF6FB" w14:textId="77777777" w:rsidR="00EC17B0" w:rsidRPr="00FE4808" w:rsidRDefault="00EC17B0" w:rsidP="001542FF">
      <w:pPr>
        <w:autoSpaceDE w:val="0"/>
        <w:autoSpaceDN w:val="0"/>
        <w:adjustRightInd w:val="0"/>
        <w:spacing w:after="0" w:line="240" w:lineRule="auto"/>
        <w:rPr>
          <w:rFonts w:cstheme="minorHAnsi"/>
          <w:color w:val="000000"/>
          <w:sz w:val="24"/>
          <w:szCs w:val="24"/>
        </w:rPr>
      </w:pPr>
    </w:p>
    <w:p w14:paraId="3DC8A49F" w14:textId="52E5772C" w:rsidR="00EC17B0" w:rsidRPr="00FE4808" w:rsidRDefault="002B3ABF" w:rsidP="001542FF">
      <w:pPr>
        <w:pStyle w:val="NoSpacing"/>
        <w:rPr>
          <w:rFonts w:asciiTheme="minorHAnsi" w:hAnsiTheme="minorHAnsi" w:cstheme="minorHAnsi"/>
          <w:szCs w:val="24"/>
        </w:rPr>
      </w:pPr>
      <w:r>
        <w:rPr>
          <w:rFonts w:asciiTheme="minorHAnsi" w:hAnsiTheme="minorHAnsi" w:cstheme="minorHAnsi"/>
          <w:szCs w:val="24"/>
        </w:rPr>
        <w:t xml:space="preserve">The </w:t>
      </w:r>
      <w:r w:rsidR="00EC17B0" w:rsidRPr="00FE4808">
        <w:rPr>
          <w:rFonts w:asciiTheme="minorHAnsi" w:hAnsiTheme="minorHAnsi" w:cstheme="minorHAnsi"/>
          <w:szCs w:val="24"/>
        </w:rPr>
        <w:t xml:space="preserve">EPA remains dedicated to </w:t>
      </w:r>
      <w:r w:rsidR="00165B5A" w:rsidRPr="00FE4808">
        <w:rPr>
          <w:rFonts w:asciiTheme="minorHAnsi" w:hAnsiTheme="minorHAnsi" w:cstheme="minorHAnsi"/>
          <w:szCs w:val="24"/>
        </w:rPr>
        <w:t>supporting the Agency’s RE-Powering America’s Land Initiative</w:t>
      </w:r>
      <w:r w:rsidR="00754FB5" w:rsidRPr="00FE4808">
        <w:rPr>
          <w:rFonts w:asciiTheme="minorHAnsi" w:hAnsiTheme="minorHAnsi" w:cstheme="minorHAnsi"/>
          <w:szCs w:val="24"/>
        </w:rPr>
        <w:t xml:space="preserve"> in </w:t>
      </w:r>
      <w:r w:rsidR="00EC17B0" w:rsidRPr="00FE4808">
        <w:rPr>
          <w:rFonts w:asciiTheme="minorHAnsi" w:hAnsiTheme="minorHAnsi" w:cstheme="minorHAnsi"/>
          <w:szCs w:val="24"/>
        </w:rPr>
        <w:t xml:space="preserve">facilitating the cleanup and </w:t>
      </w:r>
      <w:r w:rsidR="00265B4C" w:rsidRPr="00FE4808">
        <w:rPr>
          <w:rFonts w:asciiTheme="minorHAnsi" w:hAnsiTheme="minorHAnsi" w:cstheme="minorHAnsi"/>
          <w:szCs w:val="24"/>
        </w:rPr>
        <w:t xml:space="preserve">beneficial </w:t>
      </w:r>
      <w:r w:rsidR="00EC17B0" w:rsidRPr="00FE4808">
        <w:rPr>
          <w:rFonts w:asciiTheme="minorHAnsi" w:hAnsiTheme="minorHAnsi" w:cstheme="minorHAnsi"/>
          <w:szCs w:val="24"/>
        </w:rPr>
        <w:t xml:space="preserve">reuse of contaminated properties and hopes the information contained in this letter is useful to you. You may find it helpful to consult </w:t>
      </w:r>
      <w:r w:rsidR="6B1C3A08" w:rsidRPr="00FE4808">
        <w:rPr>
          <w:rFonts w:asciiTheme="minorHAnsi" w:hAnsiTheme="minorHAnsi" w:cstheme="minorHAnsi"/>
          <w:szCs w:val="24"/>
        </w:rPr>
        <w:t>with</w:t>
      </w:r>
      <w:r w:rsidR="00EC17B0" w:rsidRPr="00FE4808">
        <w:rPr>
          <w:rFonts w:asciiTheme="minorHAnsi" w:hAnsiTheme="minorHAnsi" w:cstheme="minorHAnsi"/>
          <w:szCs w:val="24"/>
        </w:rPr>
        <w:t xml:space="preserve"> your own environmental professional, legal counsel, and your state, tribal, or local environmental protection agency before taking any action to acquire, clean up, or re</w:t>
      </w:r>
      <w:r w:rsidR="004B5ABE" w:rsidRPr="00FE4808">
        <w:rPr>
          <w:rFonts w:asciiTheme="minorHAnsi" w:hAnsiTheme="minorHAnsi" w:cstheme="minorHAnsi"/>
          <w:szCs w:val="24"/>
        </w:rPr>
        <w:t>use</w:t>
      </w:r>
      <w:r w:rsidR="00EC17B0" w:rsidRPr="00FE4808">
        <w:rPr>
          <w:rFonts w:asciiTheme="minorHAnsi" w:hAnsiTheme="minorHAnsi" w:cstheme="minorHAnsi"/>
          <w:szCs w:val="24"/>
        </w:rPr>
        <w:t xml:space="preserve"> the</w:t>
      </w:r>
      <w:r w:rsidR="00A207D9" w:rsidRPr="00FE4808">
        <w:rPr>
          <w:rFonts w:asciiTheme="minorHAnsi" w:hAnsiTheme="minorHAnsi" w:cstheme="minorHAnsi"/>
          <w:szCs w:val="24"/>
        </w:rPr>
        <w:t xml:space="preserve"> [Site or</w:t>
      </w:r>
      <w:r w:rsidR="00EC17B0" w:rsidRPr="00FE4808">
        <w:rPr>
          <w:rFonts w:asciiTheme="minorHAnsi" w:hAnsiTheme="minorHAnsi" w:cstheme="minorHAnsi"/>
          <w:szCs w:val="24"/>
        </w:rPr>
        <w:t xml:space="preserve"> Property</w:t>
      </w:r>
      <w:r w:rsidR="00A207D9" w:rsidRPr="00FE4808">
        <w:rPr>
          <w:rFonts w:asciiTheme="minorHAnsi" w:hAnsiTheme="minorHAnsi" w:cstheme="minorHAnsi"/>
          <w:szCs w:val="24"/>
        </w:rPr>
        <w:t>]</w:t>
      </w:r>
      <w:r w:rsidR="00EC17B0" w:rsidRPr="00FE4808">
        <w:rPr>
          <w:rFonts w:asciiTheme="minorHAnsi" w:hAnsiTheme="minorHAnsi" w:cstheme="minorHAnsi"/>
          <w:szCs w:val="24"/>
        </w:rPr>
        <w:t xml:space="preserve">. These consultations may help you obtain a greater level of comfort about the compatibility of the proposed use and ensure compliance with any applicable federal, state, local, and/or tribal laws or requirements. If you have any additional questions or wish to discuss this information further, please </w:t>
      </w:r>
      <w:r w:rsidR="00EC17B0" w:rsidRPr="00FE4808">
        <w:rPr>
          <w:rFonts w:asciiTheme="minorHAnsi" w:eastAsia="Times New Roman" w:hAnsiTheme="minorHAnsi" w:cstheme="minorHAnsi"/>
          <w:szCs w:val="24"/>
        </w:rPr>
        <w:t xml:space="preserve">feel free to </w:t>
      </w:r>
      <w:r w:rsidR="00EC17B0" w:rsidRPr="00FE4808">
        <w:rPr>
          <w:rFonts w:asciiTheme="minorHAnsi" w:hAnsiTheme="minorHAnsi" w:cstheme="minorHAnsi"/>
          <w:szCs w:val="24"/>
        </w:rPr>
        <w:t>contact [</w:t>
      </w:r>
      <w:r w:rsidR="00EC17B0" w:rsidRPr="00FE4808">
        <w:rPr>
          <w:rFonts w:asciiTheme="minorHAnsi" w:hAnsiTheme="minorHAnsi" w:cstheme="minorHAnsi"/>
          <w:b/>
          <w:szCs w:val="24"/>
        </w:rPr>
        <w:t>insert EPA contact information</w:t>
      </w:r>
      <w:r w:rsidR="00EC17B0" w:rsidRPr="00FE4808">
        <w:rPr>
          <w:rFonts w:asciiTheme="minorHAnsi" w:hAnsiTheme="minorHAnsi" w:cstheme="minorHAnsi"/>
          <w:szCs w:val="24"/>
        </w:rPr>
        <w:t>].</w:t>
      </w:r>
    </w:p>
    <w:p w14:paraId="55602C65" w14:textId="77777777" w:rsidR="00EC17B0" w:rsidRPr="00FE4808" w:rsidRDefault="00EC17B0" w:rsidP="001542FF">
      <w:pPr>
        <w:pStyle w:val="NoSpacing"/>
        <w:rPr>
          <w:rFonts w:asciiTheme="minorHAnsi" w:hAnsiTheme="minorHAnsi" w:cstheme="minorHAnsi"/>
          <w:szCs w:val="24"/>
        </w:rPr>
      </w:pPr>
    </w:p>
    <w:p w14:paraId="65940737" w14:textId="77777777" w:rsidR="00EC17B0" w:rsidRPr="00FE4808" w:rsidRDefault="00EC17B0" w:rsidP="001542FF">
      <w:pPr>
        <w:pStyle w:val="NoSpacing"/>
        <w:rPr>
          <w:rFonts w:asciiTheme="minorHAnsi" w:hAnsiTheme="minorHAnsi" w:cstheme="minorHAnsi"/>
          <w:szCs w:val="24"/>
        </w:rPr>
      </w:pPr>
    </w:p>
    <w:p w14:paraId="7AE5B1BA" w14:textId="77777777" w:rsidR="00EC17B0" w:rsidRPr="00FE4808" w:rsidRDefault="00EC17B0" w:rsidP="001542FF">
      <w:pPr>
        <w:pStyle w:val="NoSpacing"/>
        <w:rPr>
          <w:rFonts w:asciiTheme="minorHAnsi" w:hAnsiTheme="minorHAnsi" w:cstheme="minorHAnsi"/>
          <w:szCs w:val="24"/>
        </w:rPr>
      </w:pPr>
      <w:r w:rsidRPr="00FE4808">
        <w:rPr>
          <w:rFonts w:asciiTheme="minorHAnsi" w:hAnsiTheme="minorHAnsi" w:cstheme="minorHAnsi"/>
          <w:szCs w:val="24"/>
        </w:rPr>
        <w:t>Sincerely,</w:t>
      </w:r>
    </w:p>
    <w:p w14:paraId="58E02A39" w14:textId="77777777" w:rsidR="00EC17B0" w:rsidRPr="00FE4808" w:rsidRDefault="00EC17B0" w:rsidP="001542FF">
      <w:pPr>
        <w:pStyle w:val="NoSpacing"/>
        <w:rPr>
          <w:rFonts w:asciiTheme="minorHAnsi" w:hAnsiTheme="minorHAnsi" w:cstheme="minorHAnsi"/>
          <w:szCs w:val="24"/>
        </w:rPr>
      </w:pPr>
    </w:p>
    <w:p w14:paraId="2AC0BE13" w14:textId="77777777" w:rsidR="00EC17B0" w:rsidRPr="00FE4808" w:rsidRDefault="00EC17B0" w:rsidP="001542FF">
      <w:pPr>
        <w:pStyle w:val="NoSpacing"/>
        <w:rPr>
          <w:rFonts w:asciiTheme="minorHAnsi" w:hAnsiTheme="minorHAnsi" w:cstheme="minorHAnsi"/>
          <w:b/>
          <w:szCs w:val="24"/>
        </w:rPr>
      </w:pPr>
      <w:r w:rsidRPr="00FE4808">
        <w:rPr>
          <w:rFonts w:asciiTheme="minorHAnsi" w:hAnsiTheme="minorHAnsi" w:cstheme="minorHAnsi"/>
          <w:szCs w:val="24"/>
        </w:rPr>
        <w:t>[</w:t>
      </w:r>
      <w:r w:rsidRPr="00FE4808">
        <w:rPr>
          <w:rFonts w:asciiTheme="minorHAnsi" w:hAnsiTheme="minorHAnsi" w:cstheme="minorHAnsi"/>
          <w:b/>
          <w:szCs w:val="24"/>
        </w:rPr>
        <w:t>Insert regional contact name</w:t>
      </w:r>
      <w:r w:rsidRPr="00FE4808">
        <w:rPr>
          <w:rFonts w:asciiTheme="minorHAnsi" w:hAnsiTheme="minorHAnsi" w:cstheme="minorHAnsi"/>
          <w:szCs w:val="24"/>
        </w:rPr>
        <w:t>]</w:t>
      </w:r>
    </w:p>
    <w:p w14:paraId="3F48B1EC" w14:textId="77777777" w:rsidR="00EC17B0" w:rsidRPr="00FE4808" w:rsidRDefault="00EC17B0" w:rsidP="001542FF">
      <w:pPr>
        <w:pStyle w:val="NoSpacing"/>
        <w:rPr>
          <w:rFonts w:asciiTheme="minorHAnsi" w:hAnsiTheme="minorHAnsi" w:cstheme="minorHAnsi"/>
          <w:szCs w:val="24"/>
        </w:rPr>
      </w:pPr>
      <w:r w:rsidRPr="00FE4808">
        <w:rPr>
          <w:rFonts w:asciiTheme="minorHAnsi" w:hAnsiTheme="minorHAnsi" w:cstheme="minorHAnsi"/>
          <w:szCs w:val="24"/>
        </w:rPr>
        <w:t>[</w:t>
      </w:r>
      <w:r w:rsidRPr="00FE4808">
        <w:rPr>
          <w:rFonts w:asciiTheme="minorHAnsi" w:hAnsiTheme="minorHAnsi" w:cstheme="minorHAnsi"/>
          <w:b/>
          <w:szCs w:val="24"/>
        </w:rPr>
        <w:t>Insert regional contact title</w:t>
      </w:r>
      <w:r w:rsidRPr="00FE4808">
        <w:rPr>
          <w:rFonts w:asciiTheme="minorHAnsi" w:hAnsiTheme="minorHAnsi" w:cstheme="minorHAnsi"/>
          <w:szCs w:val="24"/>
        </w:rPr>
        <w:t>]</w:t>
      </w:r>
    </w:p>
    <w:p w14:paraId="62DE8E76" w14:textId="77777777" w:rsidR="00EC17B0" w:rsidRPr="00FE4808" w:rsidRDefault="00EC17B0" w:rsidP="001542FF">
      <w:pPr>
        <w:pStyle w:val="NoSpacing"/>
        <w:rPr>
          <w:rFonts w:asciiTheme="minorHAnsi" w:hAnsiTheme="minorHAnsi" w:cstheme="minorHAnsi"/>
          <w:b/>
          <w:szCs w:val="24"/>
        </w:rPr>
      </w:pPr>
    </w:p>
    <w:p w14:paraId="0F0C3C02" w14:textId="4AE7B308" w:rsidR="00EC17B0" w:rsidRPr="00FE4808" w:rsidRDefault="00EC17B0" w:rsidP="001542FF">
      <w:pPr>
        <w:pStyle w:val="NoSpacing"/>
        <w:rPr>
          <w:rFonts w:asciiTheme="minorHAnsi" w:hAnsiTheme="minorHAnsi" w:cstheme="minorHAnsi"/>
          <w:b/>
          <w:szCs w:val="24"/>
        </w:rPr>
      </w:pPr>
      <w:r w:rsidRPr="00FE4808">
        <w:rPr>
          <w:rFonts w:asciiTheme="minorHAnsi" w:hAnsiTheme="minorHAnsi" w:cstheme="minorHAnsi"/>
          <w:szCs w:val="24"/>
        </w:rPr>
        <w:t>[</w:t>
      </w:r>
      <w:r w:rsidR="00F3494B" w:rsidRPr="00FE4808">
        <w:rPr>
          <w:rFonts w:asciiTheme="minorHAnsi" w:hAnsiTheme="minorHAnsi" w:cstheme="minorHAnsi"/>
          <w:b/>
          <w:bCs/>
          <w:szCs w:val="24"/>
        </w:rPr>
        <w:t>Optional:</w:t>
      </w:r>
      <w:r w:rsidR="00F3494B" w:rsidRPr="00FE4808">
        <w:rPr>
          <w:rFonts w:asciiTheme="minorHAnsi" w:hAnsiTheme="minorHAnsi" w:cstheme="minorHAnsi"/>
          <w:szCs w:val="24"/>
        </w:rPr>
        <w:t xml:space="preserve"> </w:t>
      </w:r>
      <w:r w:rsidRPr="00FE4808">
        <w:rPr>
          <w:rFonts w:asciiTheme="minorHAnsi" w:hAnsiTheme="minorHAnsi" w:cstheme="minorHAnsi"/>
          <w:b/>
          <w:szCs w:val="24"/>
        </w:rPr>
        <w:t>Enclosure</w:t>
      </w:r>
      <w:r w:rsidR="00714B5D" w:rsidRPr="00FE4808">
        <w:rPr>
          <w:rFonts w:asciiTheme="minorHAnsi" w:hAnsiTheme="minorHAnsi" w:cstheme="minorHAnsi"/>
          <w:b/>
          <w:szCs w:val="24"/>
        </w:rPr>
        <w:t>(</w:t>
      </w:r>
      <w:r w:rsidRPr="00FE4808">
        <w:rPr>
          <w:rFonts w:asciiTheme="minorHAnsi" w:hAnsiTheme="minorHAnsi" w:cstheme="minorHAnsi"/>
          <w:b/>
          <w:szCs w:val="24"/>
        </w:rPr>
        <w:t>s</w:t>
      </w:r>
      <w:r w:rsidR="00714B5D" w:rsidRPr="00FE4808">
        <w:rPr>
          <w:rFonts w:asciiTheme="minorHAnsi" w:hAnsiTheme="minorHAnsi" w:cstheme="minorHAnsi"/>
          <w:b/>
          <w:szCs w:val="24"/>
        </w:rPr>
        <w:t>)</w:t>
      </w:r>
      <w:r w:rsidRPr="00FE4808">
        <w:rPr>
          <w:rFonts w:asciiTheme="minorHAnsi" w:hAnsiTheme="minorHAnsi" w:cstheme="minorHAnsi"/>
          <w:b/>
          <w:szCs w:val="24"/>
        </w:rPr>
        <w:t xml:space="preserve"> (#)</w:t>
      </w:r>
      <w:r w:rsidRPr="00FE4808">
        <w:rPr>
          <w:rFonts w:asciiTheme="minorHAnsi" w:hAnsiTheme="minorHAnsi" w:cstheme="minorHAnsi"/>
          <w:szCs w:val="24"/>
        </w:rPr>
        <w:t>]</w:t>
      </w:r>
    </w:p>
    <w:p w14:paraId="6366C4DC" w14:textId="19F7A8EB" w:rsidR="00EC17B0" w:rsidRPr="00FE4808" w:rsidRDefault="00EC17B0" w:rsidP="001542FF">
      <w:pPr>
        <w:pStyle w:val="NoSpacing"/>
        <w:rPr>
          <w:rFonts w:asciiTheme="minorHAnsi" w:hAnsiTheme="minorHAnsi" w:cstheme="minorHAnsi"/>
          <w:szCs w:val="24"/>
        </w:rPr>
      </w:pPr>
    </w:p>
    <w:p w14:paraId="4D17FDA3" w14:textId="77777777" w:rsidR="00BB14A1" w:rsidRPr="00FE4808" w:rsidRDefault="00BB14A1" w:rsidP="001542FF">
      <w:pPr>
        <w:pStyle w:val="NoSpacing"/>
        <w:rPr>
          <w:rFonts w:asciiTheme="minorHAnsi" w:hAnsiTheme="minorHAnsi" w:cstheme="minorHAnsi"/>
          <w:szCs w:val="24"/>
        </w:rPr>
      </w:pPr>
    </w:p>
    <w:p w14:paraId="789B053C" w14:textId="658D6506" w:rsidR="00EC17B0" w:rsidRPr="00FE4808" w:rsidRDefault="00EC17B0" w:rsidP="001542FF">
      <w:pPr>
        <w:pStyle w:val="Default"/>
        <w:tabs>
          <w:tab w:val="left" w:pos="450"/>
        </w:tabs>
        <w:rPr>
          <w:rFonts w:asciiTheme="minorHAnsi" w:hAnsiTheme="minorHAnsi" w:cstheme="minorHAnsi"/>
        </w:rPr>
      </w:pPr>
      <w:r w:rsidRPr="00FE4808">
        <w:rPr>
          <w:rFonts w:asciiTheme="minorHAnsi" w:hAnsiTheme="minorHAnsi" w:cstheme="minorHAnsi"/>
        </w:rPr>
        <w:t xml:space="preserve">cc: </w:t>
      </w:r>
      <w:r w:rsidRPr="00FE4808">
        <w:rPr>
          <w:rFonts w:asciiTheme="minorHAnsi" w:hAnsiTheme="minorHAnsi" w:cstheme="minorHAnsi"/>
        </w:rPr>
        <w:tab/>
        <w:t>[</w:t>
      </w:r>
      <w:r w:rsidRPr="00FE4808">
        <w:rPr>
          <w:rFonts w:asciiTheme="minorHAnsi" w:hAnsiTheme="minorHAnsi" w:cstheme="minorHAnsi"/>
          <w:b/>
        </w:rPr>
        <w:t>Insert EPA OSRE comfort/status letter contact</w:t>
      </w:r>
      <w:r w:rsidRPr="00FE4808">
        <w:rPr>
          <w:rFonts w:asciiTheme="minorHAnsi" w:hAnsiTheme="minorHAnsi" w:cstheme="minorHAnsi"/>
        </w:rPr>
        <w:t>]</w:t>
      </w:r>
    </w:p>
    <w:p w14:paraId="63C8B5DE" w14:textId="7793DC8B" w:rsidR="003E60B4" w:rsidRPr="00FE4808" w:rsidRDefault="003E60B4" w:rsidP="6A0F8CD9">
      <w:pPr>
        <w:pStyle w:val="Default"/>
        <w:tabs>
          <w:tab w:val="left" w:pos="450"/>
        </w:tabs>
        <w:ind w:left="450"/>
        <w:rPr>
          <w:rFonts w:asciiTheme="minorHAnsi" w:hAnsiTheme="minorHAnsi" w:cstheme="minorHAnsi"/>
          <w:b/>
          <w:bCs/>
        </w:rPr>
      </w:pPr>
      <w:r w:rsidRPr="00FE4808">
        <w:rPr>
          <w:rFonts w:asciiTheme="minorHAnsi" w:hAnsiTheme="minorHAnsi" w:cstheme="minorHAnsi"/>
        </w:rPr>
        <w:t>[</w:t>
      </w:r>
      <w:r w:rsidRPr="00FE4808">
        <w:rPr>
          <w:rFonts w:asciiTheme="minorHAnsi" w:hAnsiTheme="minorHAnsi" w:cstheme="minorHAnsi"/>
          <w:b/>
          <w:bCs/>
        </w:rPr>
        <w:t xml:space="preserve">Insert </w:t>
      </w:r>
      <w:r w:rsidR="00C24EC9" w:rsidRPr="00FE4808">
        <w:rPr>
          <w:rFonts w:asciiTheme="minorHAnsi" w:hAnsiTheme="minorHAnsi" w:cstheme="minorHAnsi"/>
          <w:b/>
          <w:bCs/>
        </w:rPr>
        <w:t xml:space="preserve">EPA </w:t>
      </w:r>
      <w:r w:rsidRPr="00FE4808">
        <w:rPr>
          <w:rFonts w:asciiTheme="minorHAnsi" w:hAnsiTheme="minorHAnsi" w:cstheme="minorHAnsi"/>
          <w:b/>
          <w:bCs/>
        </w:rPr>
        <w:t xml:space="preserve">FFEO comfort/status letter </w:t>
      </w:r>
      <w:r w:rsidR="00E96C33" w:rsidRPr="00FE4808">
        <w:rPr>
          <w:rFonts w:asciiTheme="minorHAnsi" w:hAnsiTheme="minorHAnsi" w:cstheme="minorHAnsi"/>
          <w:b/>
          <w:bCs/>
        </w:rPr>
        <w:t>contact</w:t>
      </w:r>
      <w:r w:rsidR="2246DDEF" w:rsidRPr="00FE4808">
        <w:rPr>
          <w:rFonts w:asciiTheme="minorHAnsi" w:hAnsiTheme="minorHAnsi" w:cstheme="minorHAnsi"/>
          <w:b/>
          <w:bCs/>
        </w:rPr>
        <w:t>, if applicable</w:t>
      </w:r>
      <w:r w:rsidRPr="00FE4808">
        <w:rPr>
          <w:rFonts w:asciiTheme="minorHAnsi" w:hAnsiTheme="minorHAnsi" w:cstheme="minorHAnsi"/>
        </w:rPr>
        <w:t>]</w:t>
      </w:r>
    </w:p>
    <w:p w14:paraId="553055D1" w14:textId="2F0DD86F" w:rsidR="00780928" w:rsidRPr="00FE4808" w:rsidRDefault="00EC17B0" w:rsidP="001542FF">
      <w:pPr>
        <w:tabs>
          <w:tab w:val="left" w:pos="450"/>
        </w:tabs>
        <w:spacing w:after="0" w:line="240" w:lineRule="auto"/>
        <w:rPr>
          <w:rFonts w:cstheme="minorHAnsi"/>
          <w:sz w:val="24"/>
          <w:szCs w:val="24"/>
        </w:rPr>
      </w:pPr>
      <w:r w:rsidRPr="00FE4808">
        <w:rPr>
          <w:rFonts w:cstheme="minorHAnsi"/>
          <w:b/>
          <w:sz w:val="24"/>
          <w:szCs w:val="24"/>
        </w:rPr>
        <w:tab/>
      </w:r>
      <w:r w:rsidRPr="00FE4808">
        <w:rPr>
          <w:rFonts w:cstheme="minorHAnsi"/>
          <w:sz w:val="24"/>
          <w:szCs w:val="24"/>
        </w:rPr>
        <w:t>[</w:t>
      </w:r>
      <w:r w:rsidRPr="00FE4808">
        <w:rPr>
          <w:rFonts w:cstheme="minorHAnsi"/>
          <w:b/>
          <w:sz w:val="24"/>
          <w:szCs w:val="24"/>
        </w:rPr>
        <w:t xml:space="preserve">Insert EPA </w:t>
      </w:r>
      <w:r w:rsidR="009660CB" w:rsidRPr="00FE4808">
        <w:rPr>
          <w:rFonts w:cstheme="minorHAnsi"/>
          <w:b/>
          <w:sz w:val="24"/>
          <w:szCs w:val="24"/>
        </w:rPr>
        <w:t>HQ RE-Powering</w:t>
      </w:r>
      <w:r w:rsidRPr="00FE4808">
        <w:rPr>
          <w:rFonts w:cstheme="minorHAnsi"/>
          <w:b/>
          <w:sz w:val="24"/>
          <w:szCs w:val="24"/>
        </w:rPr>
        <w:t xml:space="preserve"> contact</w:t>
      </w:r>
      <w:r w:rsidR="00E92698" w:rsidRPr="00FE4808">
        <w:rPr>
          <w:rFonts w:cstheme="minorHAnsi"/>
          <w:b/>
          <w:sz w:val="24"/>
          <w:szCs w:val="24"/>
        </w:rPr>
        <w:t>]</w:t>
      </w:r>
    </w:p>
    <w:sectPr w:rsidR="00780928" w:rsidRPr="00FE4808" w:rsidSect="001542FF">
      <w:footerReference w:type="default" r:id="rId11"/>
      <w:headerReference w:type="first" r:id="rId12"/>
      <w:footerReference w:type="first" r:id="rId13"/>
      <w:footnotePr>
        <w:numRestart w:val="eachSect"/>
      </w:footnotePr>
      <w:pgSz w:w="12240" w:h="15840"/>
      <w:pgMar w:top="1080" w:right="1080" w:bottom="1080" w:left="1080" w:header="720" w:footer="720"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532DBD82" w14:textId="589B6791" w:rsidR="00B633C5" w:rsidRDefault="00B633C5">
      <w:pPr>
        <w:pStyle w:val="CommentText"/>
      </w:pPr>
      <w:r>
        <w:rPr>
          <w:rStyle w:val="CommentReference"/>
        </w:rPr>
        <w:annotationRef/>
      </w:r>
      <w:r>
        <w:t>Do not delete these bullet comments until all persons who are participating in development of the letter have seen the draft at least once.</w:t>
      </w:r>
    </w:p>
  </w:comment>
  <w:comment w:id="1" w:author="Author" w:initials="A">
    <w:p w14:paraId="6E73808D" w14:textId="77777777" w:rsidR="008732CB" w:rsidRDefault="008D3607" w:rsidP="008732CB">
      <w:pPr>
        <w:pStyle w:val="CommentText"/>
      </w:pPr>
      <w:r>
        <w:rPr>
          <w:rStyle w:val="CommentReference"/>
        </w:rPr>
        <w:annotationRef/>
      </w:r>
      <w:r w:rsidR="008732CB">
        <w:t>Insert specific information based on EPA regional practices. For example, include a summary of a telephone conversation with the interested party requesting a comfort/status letter.</w:t>
      </w:r>
    </w:p>
  </w:comment>
  <w:comment w:id="3" w:author="Author" w:initials="A">
    <w:p w14:paraId="416508D8" w14:textId="3FDB267B" w:rsidR="00410C2D" w:rsidRDefault="00410C2D">
      <w:pPr>
        <w:pStyle w:val="CommentText"/>
      </w:pPr>
      <w:r>
        <w:rPr>
          <w:rStyle w:val="CommentReference"/>
        </w:rPr>
        <w:annotationRef/>
      </w:r>
      <w:r>
        <w:rPr>
          <w:rStyle w:val="CommentReference"/>
        </w:rPr>
        <w:annotationRef/>
      </w:r>
      <w:r>
        <w:t>This footnote will be deleted if option “d” is not selected.</w:t>
      </w:r>
    </w:p>
  </w:comment>
  <w:comment w:id="5" w:author="Author" w:initials="A">
    <w:p w14:paraId="53E54EA6" w14:textId="77777777" w:rsidR="002E654A" w:rsidRDefault="009C22AD" w:rsidP="002E654A">
      <w:pPr>
        <w:pStyle w:val="CommentText"/>
      </w:pPr>
      <w:r>
        <w:rPr>
          <w:rStyle w:val="CommentReference"/>
        </w:rPr>
        <w:annotationRef/>
      </w:r>
      <w:r w:rsidR="002E654A">
        <w:t>Need to spell out NPL if you select “d” above.</w:t>
      </w:r>
    </w:p>
  </w:comment>
  <w:comment w:id="6" w:author="Author" w:initials="A">
    <w:p w14:paraId="41DB9371" w14:textId="77777777" w:rsidR="00DE1C58" w:rsidRDefault="00D22304" w:rsidP="00DE1C58">
      <w:pPr>
        <w:pStyle w:val="CommentText"/>
      </w:pPr>
      <w:r>
        <w:rPr>
          <w:rStyle w:val="CommentReference"/>
        </w:rPr>
        <w:annotationRef/>
      </w:r>
      <w:r w:rsidR="00DE1C58">
        <w:t>Include only if option “d” above is not selected.</w:t>
      </w:r>
    </w:p>
  </w:comment>
  <w:comment w:id="7" w:author="Author" w:initials="A">
    <w:p w14:paraId="24482A00" w14:textId="0E625E1B" w:rsidR="002D7565" w:rsidRDefault="00CF1269" w:rsidP="002D7565">
      <w:pPr>
        <w:pStyle w:val="CommentText"/>
      </w:pPr>
      <w:r>
        <w:rPr>
          <w:rStyle w:val="CommentReference"/>
        </w:rPr>
        <w:annotationRef/>
      </w:r>
      <w:r w:rsidR="002D7565">
        <w:t xml:space="preserve">A separate paragraph should discuss ICs. The paragraph should identify any land use determinations, the entity responsible for implementing land use or deed restrictions, and the applicable authority, </w:t>
      </w:r>
      <w:r w:rsidR="002D7565">
        <w:rPr>
          <w:i/>
          <w:iCs/>
        </w:rPr>
        <w:t>e.g.</w:t>
      </w:r>
      <w:r w:rsidR="002D7565">
        <w:t xml:space="preserve">, the party responsible for UECA-based deed restrictions on their property at the local government office. </w:t>
      </w:r>
    </w:p>
    <w:p w14:paraId="7F8017A4" w14:textId="77777777" w:rsidR="002D7565" w:rsidRDefault="002D7565" w:rsidP="002D7565">
      <w:pPr>
        <w:pStyle w:val="CommentText"/>
      </w:pPr>
    </w:p>
    <w:p w14:paraId="7017E004" w14:textId="77777777" w:rsidR="002D7565" w:rsidRDefault="002D7565" w:rsidP="002D7565">
      <w:pPr>
        <w:pStyle w:val="CommentText"/>
      </w:pPr>
      <w:r>
        <w:t>This paragraph is meant to serve as a template, which should be adapted to address the conditions and institutional controls at a particular site.</w:t>
      </w:r>
    </w:p>
    <w:p w14:paraId="5EF9F9F4" w14:textId="77777777" w:rsidR="002D7565" w:rsidRDefault="002D7565" w:rsidP="002D7565">
      <w:pPr>
        <w:pStyle w:val="CommentText"/>
      </w:pPr>
    </w:p>
    <w:p w14:paraId="39CD4956" w14:textId="77777777" w:rsidR="002D7565" w:rsidRDefault="002D7565" w:rsidP="002D7565">
      <w:pPr>
        <w:pStyle w:val="CommentText"/>
      </w:pPr>
      <w:r>
        <w:t>If there is a ready-for-reuse (RfR) determination for the site, note whether the determination covers the proposed activity. (</w:t>
      </w:r>
      <w:r>
        <w:rPr>
          <w:i/>
          <w:iCs/>
        </w:rPr>
        <w:t>See</w:t>
      </w:r>
      <w:r>
        <w:t xml:space="preserve"> EPA’s Ready for Reuse (RfR) Determinations at Superfund Site web page at </w:t>
      </w:r>
      <w:hyperlink r:id="rId1" w:history="1">
        <w:r w:rsidRPr="00F109AF">
          <w:rPr>
            <w:rStyle w:val="Hyperlink"/>
          </w:rPr>
          <w:t>https://www.epa.gov/superfund-redevelopment-initiative/ready-reuse-rfr-determinations-superfund-sites</w:t>
        </w:r>
      </w:hyperlink>
      <w:r>
        <w:t xml:space="preserve"> for more information.)</w:t>
      </w:r>
    </w:p>
  </w:comment>
  <w:comment w:id="8" w:author="Author" w:initials="A">
    <w:p w14:paraId="11D52651" w14:textId="77777777" w:rsidR="00517235" w:rsidRDefault="001F0EDD" w:rsidP="00517235">
      <w:pPr>
        <w:pStyle w:val="CommentText"/>
      </w:pPr>
      <w:r>
        <w:rPr>
          <w:rStyle w:val="CommentReference"/>
        </w:rPr>
        <w:annotationRef/>
      </w:r>
      <w:r w:rsidR="00517235">
        <w:t>Users should be cautious of language that could be construed as either an approval of the recipient’s plans or a determination that the recipient’s own counsel/consultant should be making.</w:t>
      </w:r>
    </w:p>
  </w:comment>
  <w:comment w:id="9" w:author="Author" w:initials="A">
    <w:p w14:paraId="1A554BC6" w14:textId="77777777" w:rsidR="00517235" w:rsidRDefault="00B2797A" w:rsidP="00517235">
      <w:pPr>
        <w:pStyle w:val="CommentText"/>
      </w:pPr>
      <w:r>
        <w:rPr>
          <w:rStyle w:val="CommentReference"/>
        </w:rPr>
        <w:annotationRef/>
      </w:r>
      <w:r w:rsidR="00517235">
        <w:t>The EPA may not have adequate information to make a determination about compatibility, for example, a comfort/status letter at a removal site may not be able to identify all site conditions that may be addressed in future remedial actions.</w:t>
      </w:r>
    </w:p>
  </w:comment>
  <w:comment w:id="11" w:author="Author" w:initials="A">
    <w:p w14:paraId="032981E8" w14:textId="77777777" w:rsidR="002F41E2" w:rsidRDefault="00913B59" w:rsidP="002F41E2">
      <w:pPr>
        <w:pStyle w:val="CommentText"/>
      </w:pPr>
      <w:r>
        <w:rPr>
          <w:rStyle w:val="CommentReference"/>
        </w:rPr>
        <w:annotationRef/>
      </w:r>
      <w:r w:rsidR="002F41E2">
        <w:t>Many inquiring parties are interested in information related to the bona fide prospective purchaser (BFPP) protection of CERCLA. If the EPA Region wishes to deviate from the language below, they must consult with the Office of Site Remediation Enforcement (OSRE). If the Region would like help drafting language, please reach out to OSRE’s comfort/status letter contact(s).</w:t>
      </w:r>
    </w:p>
    <w:p w14:paraId="6A695295" w14:textId="77777777" w:rsidR="002F41E2" w:rsidRDefault="002F41E2" w:rsidP="002F41E2">
      <w:pPr>
        <w:pStyle w:val="CommentText"/>
      </w:pPr>
    </w:p>
    <w:p w14:paraId="1814BCBF" w14:textId="77777777" w:rsidR="002F41E2" w:rsidRDefault="002F41E2" w:rsidP="002F41E2">
      <w:pPr>
        <w:pStyle w:val="CommentText"/>
      </w:pPr>
      <w:r>
        <w:t xml:space="preserve">Consult OSRE’s Subject Matter Contact Roster for comfort/status letter contact information at </w:t>
      </w:r>
      <w:hyperlink r:id="rId2" w:history="1">
        <w:r w:rsidRPr="00E51A36">
          <w:rPr>
            <w:rStyle w:val="Hyperlink"/>
          </w:rPr>
          <w:t>https://cfint.rtpnc.epa.gov/ioic/sme/</w:t>
        </w:r>
      </w:hyperlink>
      <w:r>
        <w:t>.</w:t>
      </w:r>
    </w:p>
  </w:comment>
  <w:comment w:id="15" w:author="Author" w:initials="A">
    <w:p w14:paraId="2A260F52" w14:textId="02D9A747" w:rsidR="00F77256" w:rsidRDefault="00F77256">
      <w:pPr>
        <w:pStyle w:val="CommentText"/>
      </w:pPr>
      <w:r>
        <w:rPr>
          <w:rStyle w:val="CommentReference"/>
        </w:rPr>
        <w:annotationRef/>
      </w:r>
      <w:r w:rsidR="00687D85">
        <w:t>Footnote provides text choices depending on whether “lessee” language is included in the letter.</w:t>
      </w:r>
    </w:p>
  </w:comment>
  <w:comment w:id="16" w:author="Author" w:initials="A">
    <w:p w14:paraId="37EA0725" w14:textId="77777777" w:rsidR="00DE1C58" w:rsidRDefault="00352C33" w:rsidP="00DE1C58">
      <w:pPr>
        <w:pStyle w:val="CommentText"/>
      </w:pPr>
      <w:r>
        <w:rPr>
          <w:rStyle w:val="CommentReference"/>
        </w:rPr>
        <w:annotationRef/>
      </w:r>
      <w:r w:rsidR="00DE1C58">
        <w:t xml:space="preserve">See Attachment B (Reasonable Steps Categories and Examples) to the </w:t>
      </w:r>
      <w:hyperlink r:id="rId3" w:history="1">
        <w:r w:rsidR="00DE1C58" w:rsidRPr="002D5B3F">
          <w:rPr>
            <w:rStyle w:val="Hyperlink"/>
          </w:rPr>
          <w:t>Common Elements Guidance</w:t>
        </w:r>
      </w:hyperlink>
      <w:r w:rsidR="00DE1C58">
        <w:t xml:space="preserve"> provides general guidance on the question of what actions may constitute reasonable steps. The Region may also include language indicating that the EPA, the State, and PRPs will require continuing access to the property for performing the cleanup, groundwater monitoring, five-year reviews, and monitoring compliance with institutional controls. Examples of reasonable steps include: maintaining the integrity of the fence surrounding the property; prohibiting public or private wells to be installed on the property for irrigation or consumption purposes; refraining from digging, disturbing soil, or constructing non-mobile structures or parking lots; calling the EPA’s regional Emergency Response Center hotline to report the discovery or release of any hazardous substances; contacting the PRP performing the work at the Site to discuss the proposed reuse; implementing and recording institutional controls in the deed pursuant to CERCLA § 101(40)(B)(vi); and not performing any activities or constructing any structures that will or may interfere with the EPA’s investigation or cleanup or exacerbate contaminated conditions at the Site.</w:t>
      </w:r>
    </w:p>
  </w:comment>
  <w:comment w:id="18" w:author="Author" w:initials="A">
    <w:p w14:paraId="4749C37C" w14:textId="312DE9AB" w:rsidR="00B404D4" w:rsidRDefault="002447B9" w:rsidP="00B404D4">
      <w:pPr>
        <w:pStyle w:val="CommentText"/>
      </w:pPr>
      <w:r>
        <w:rPr>
          <w:rStyle w:val="CommentReference"/>
        </w:rPr>
        <w:annotationRef/>
      </w:r>
      <w:r w:rsidR="00B404D4">
        <w:t>If the EPA Region includes a discussion of the BFPP protection, consider including the information regarding Superfund liens.</w:t>
      </w:r>
    </w:p>
  </w:comment>
  <w:comment w:id="19" w:author="Author" w:initials="A">
    <w:p w14:paraId="7F64EAC5" w14:textId="77777777" w:rsidR="00B404D4" w:rsidRDefault="00A02044" w:rsidP="00B404D4">
      <w:pPr>
        <w:pStyle w:val="CommentText"/>
      </w:pPr>
      <w:r>
        <w:rPr>
          <w:rStyle w:val="CommentReference"/>
        </w:rPr>
        <w:annotationRef/>
      </w:r>
      <w:r w:rsidR="00B404D4">
        <w:t>Information on windfall liens, consistent with Agency policy, generally is recommended if a discussion of the BFPP protection is included above.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32DBD82" w15:done="0"/>
  <w15:commentEx w15:paraId="6E73808D" w15:done="0"/>
  <w15:commentEx w15:paraId="416508D8" w15:done="0"/>
  <w15:commentEx w15:paraId="53E54EA6" w15:done="0"/>
  <w15:commentEx w15:paraId="41DB9371" w15:done="0"/>
  <w15:commentEx w15:paraId="39CD4956" w15:done="0"/>
  <w15:commentEx w15:paraId="11D52651" w15:done="0"/>
  <w15:commentEx w15:paraId="1A554BC6" w15:done="0"/>
  <w15:commentEx w15:paraId="1814BCBF" w15:done="0"/>
  <w15:commentEx w15:paraId="2A260F52" w15:done="0"/>
  <w15:commentEx w15:paraId="37EA0725" w15:done="0"/>
  <w15:commentEx w15:paraId="4749C37C" w15:done="0"/>
  <w15:commentEx w15:paraId="7F64EAC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2DBD82" w16cid:durableId="24298B09"/>
  <w16cid:commentId w16cid:paraId="6E73808D" w16cid:durableId="242D03F9"/>
  <w16cid:commentId w16cid:paraId="416508D8" w16cid:durableId="24299019"/>
  <w16cid:commentId w16cid:paraId="53E54EA6" w16cid:durableId="09C9618B"/>
  <w16cid:commentId w16cid:paraId="41DB9371" w16cid:durableId="6F6EF875"/>
  <w16cid:commentId w16cid:paraId="39CD4956" w16cid:durableId="484B3665"/>
  <w16cid:commentId w16cid:paraId="11D52651" w16cid:durableId="53283F43"/>
  <w16cid:commentId w16cid:paraId="1A554BC6" w16cid:durableId="1C69AC1A"/>
  <w16cid:commentId w16cid:paraId="1814BCBF" w16cid:durableId="242D059A"/>
  <w16cid:commentId w16cid:paraId="2A260F52" w16cid:durableId="242D062E"/>
  <w16cid:commentId w16cid:paraId="37EA0725" w16cid:durableId="4A3DB60E"/>
  <w16cid:commentId w16cid:paraId="4749C37C" w16cid:durableId="53297D7C"/>
  <w16cid:commentId w16cid:paraId="7F64EAC5" w16cid:durableId="088A4A9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FC298" w14:textId="77777777" w:rsidR="00E741E0" w:rsidRDefault="00E741E0" w:rsidP="00EC17B0">
      <w:pPr>
        <w:spacing w:after="0" w:line="240" w:lineRule="auto"/>
      </w:pPr>
      <w:r>
        <w:separator/>
      </w:r>
    </w:p>
  </w:endnote>
  <w:endnote w:type="continuationSeparator" w:id="0">
    <w:p w14:paraId="37E60D97" w14:textId="77777777" w:rsidR="00E741E0" w:rsidRDefault="00E741E0" w:rsidP="00EC17B0">
      <w:pPr>
        <w:spacing w:after="0" w:line="240" w:lineRule="auto"/>
      </w:pPr>
      <w:r>
        <w:continuationSeparator/>
      </w:r>
    </w:p>
  </w:endnote>
  <w:endnote w:type="continuationNotice" w:id="1">
    <w:p w14:paraId="258EB14F" w14:textId="77777777" w:rsidR="00E741E0" w:rsidRDefault="00E741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EDEOPF+TimesNew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heme="minorHAnsi"/>
      </w:rPr>
      <w:id w:val="1651094684"/>
      <w:docPartObj>
        <w:docPartGallery w:val="Page Numbers (Bottom of Page)"/>
        <w:docPartUnique/>
      </w:docPartObj>
    </w:sdtPr>
    <w:sdtEndPr>
      <w:rPr>
        <w:noProof/>
      </w:rPr>
    </w:sdtEndPr>
    <w:sdtContent>
      <w:p w14:paraId="17F8DE14" w14:textId="2416A680" w:rsidR="003603C5" w:rsidRPr="00892B7C" w:rsidRDefault="003603C5" w:rsidP="00E92698">
        <w:pPr>
          <w:pStyle w:val="Footer"/>
          <w:jc w:val="center"/>
          <w:rPr>
            <w:rFonts w:cstheme="minorHAnsi"/>
          </w:rPr>
        </w:pPr>
        <w:r w:rsidRPr="00892B7C">
          <w:rPr>
            <w:rFonts w:cstheme="minorHAnsi"/>
          </w:rPr>
          <w:fldChar w:fldCharType="begin"/>
        </w:r>
        <w:r w:rsidRPr="00892B7C">
          <w:rPr>
            <w:rFonts w:cstheme="minorHAnsi"/>
          </w:rPr>
          <w:instrText xml:space="preserve"> PAGE   \* MERGEFORMAT </w:instrText>
        </w:r>
        <w:r w:rsidRPr="00892B7C">
          <w:rPr>
            <w:rFonts w:cstheme="minorHAnsi"/>
          </w:rPr>
          <w:fldChar w:fldCharType="separate"/>
        </w:r>
        <w:r w:rsidRPr="00892B7C">
          <w:rPr>
            <w:rFonts w:cstheme="minorHAnsi"/>
            <w:noProof/>
          </w:rPr>
          <w:t>2</w:t>
        </w:r>
        <w:r w:rsidRPr="00892B7C">
          <w:rPr>
            <w:rFonts w:cs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FEEC7" w14:textId="77777777" w:rsidR="000B42AA" w:rsidRPr="00E92698" w:rsidRDefault="000B42AA" w:rsidP="00E92698">
    <w:pPr>
      <w:pStyle w:val="Footer"/>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E06AB" w14:textId="77777777" w:rsidR="00E741E0" w:rsidRDefault="00E741E0" w:rsidP="00EC17B0">
      <w:pPr>
        <w:spacing w:after="0" w:line="240" w:lineRule="auto"/>
      </w:pPr>
      <w:r>
        <w:separator/>
      </w:r>
    </w:p>
  </w:footnote>
  <w:footnote w:type="continuationSeparator" w:id="0">
    <w:p w14:paraId="700E55E6" w14:textId="77777777" w:rsidR="00E741E0" w:rsidRDefault="00E741E0" w:rsidP="00EC17B0">
      <w:pPr>
        <w:spacing w:after="0" w:line="240" w:lineRule="auto"/>
      </w:pPr>
      <w:r>
        <w:continuationSeparator/>
      </w:r>
    </w:p>
  </w:footnote>
  <w:footnote w:type="continuationNotice" w:id="1">
    <w:p w14:paraId="7F7EB9F7" w14:textId="77777777" w:rsidR="00E741E0" w:rsidRDefault="00E741E0">
      <w:pPr>
        <w:spacing w:after="0" w:line="240" w:lineRule="auto"/>
      </w:pPr>
    </w:p>
  </w:footnote>
  <w:footnote w:id="2">
    <w:p w14:paraId="6501A296" w14:textId="77777777" w:rsidR="000B42AA" w:rsidRPr="00892B7C" w:rsidRDefault="000B42AA" w:rsidP="00EC17B0">
      <w:pPr>
        <w:pStyle w:val="FootnoteText"/>
        <w:rPr>
          <w:rFonts w:cstheme="minorHAnsi"/>
        </w:rPr>
      </w:pPr>
      <w:r w:rsidRPr="00892B7C">
        <w:rPr>
          <w:rStyle w:val="FootnoteReference"/>
          <w:rFonts w:cstheme="minorHAnsi"/>
        </w:rPr>
        <w:footnoteRef/>
      </w:r>
      <w:r w:rsidRPr="00892B7C">
        <w:rPr>
          <w:rFonts w:cstheme="minorHAnsi"/>
        </w:rPr>
        <w:t xml:space="preserve"> 42 U.S.C. §§ 9601, </w:t>
      </w:r>
      <w:r w:rsidRPr="00892B7C">
        <w:rPr>
          <w:rFonts w:cstheme="minorHAnsi"/>
          <w:i/>
        </w:rPr>
        <w:t>et seq.</w:t>
      </w:r>
    </w:p>
  </w:footnote>
  <w:footnote w:id="3">
    <w:p w14:paraId="608C21E8" w14:textId="12B0713C" w:rsidR="001542FF" w:rsidRPr="00892B7C" w:rsidRDefault="001542FF">
      <w:pPr>
        <w:pStyle w:val="FootnoteText"/>
        <w:rPr>
          <w:rFonts w:cstheme="minorHAnsi"/>
        </w:rPr>
      </w:pPr>
      <w:r w:rsidRPr="00892B7C">
        <w:rPr>
          <w:rStyle w:val="FootnoteReference"/>
          <w:rFonts w:cstheme="minorHAnsi"/>
        </w:rPr>
        <w:footnoteRef/>
      </w:r>
      <w:r w:rsidRPr="00892B7C">
        <w:rPr>
          <w:rFonts w:cstheme="minorHAnsi"/>
        </w:rPr>
        <w:t xml:space="preserve"> Information on the Agency’s RE-Powering America’s Land Initiative is available at </w:t>
      </w:r>
      <w:hyperlink r:id="rId1" w:history="1">
        <w:r w:rsidRPr="00343418">
          <w:rPr>
            <w:rStyle w:val="Hyperlink"/>
            <w:rFonts w:cstheme="minorHAnsi"/>
          </w:rPr>
          <w:t>https://www.epa.gov/re-powering</w:t>
        </w:r>
      </w:hyperlink>
      <w:r w:rsidRPr="00892B7C">
        <w:rPr>
          <w:rFonts w:cstheme="minorHAnsi"/>
        </w:rPr>
        <w:t>.</w:t>
      </w:r>
    </w:p>
  </w:footnote>
  <w:footnote w:id="4">
    <w:p w14:paraId="0AC72E43" w14:textId="5BED4519" w:rsidR="000B42AA" w:rsidRPr="00945051" w:rsidRDefault="000B42AA" w:rsidP="00EC17B0">
      <w:pPr>
        <w:pStyle w:val="FootnoteText"/>
        <w:rPr>
          <w:rFonts w:ascii="Times New Roman" w:hAnsi="Times New Roman" w:cs="Times New Roman"/>
        </w:rPr>
      </w:pPr>
      <w:r w:rsidRPr="00892B7C">
        <w:rPr>
          <w:rStyle w:val="FootnoteReference"/>
          <w:rFonts w:cstheme="minorHAnsi"/>
        </w:rPr>
        <w:footnoteRef/>
      </w:r>
      <w:r w:rsidRPr="00892B7C">
        <w:rPr>
          <w:rFonts w:cstheme="minorHAnsi"/>
        </w:rPr>
        <w:t xml:space="preserve"> </w:t>
      </w:r>
      <w:r w:rsidR="00900CCD" w:rsidRPr="00DA7141">
        <w:rPr>
          <w:rFonts w:cstheme="minorHAnsi"/>
          <w:i/>
        </w:rPr>
        <w:t>See</w:t>
      </w:r>
      <w:r w:rsidR="00900CCD" w:rsidRPr="00DA7141">
        <w:rPr>
          <w:rFonts w:cstheme="minorHAnsi"/>
        </w:rPr>
        <w:t xml:space="preserve"> </w:t>
      </w:r>
      <w:r w:rsidR="00900CCD" w:rsidRPr="00DA7141">
        <w:rPr>
          <w:rFonts w:cstheme="minorHAnsi"/>
          <w:i/>
          <w:iCs/>
        </w:rPr>
        <w:t>2019 Policy on the Issuance of Superfund Comfort/Status Letters</w:t>
      </w:r>
      <w:r w:rsidR="00900CCD" w:rsidRPr="00DA7141">
        <w:rPr>
          <w:rFonts w:cstheme="minorHAnsi"/>
          <w:iCs/>
        </w:rPr>
        <w:t xml:space="preserve"> (Aug. 21, 2019), available on the Agency’s website at </w:t>
      </w:r>
      <w:hyperlink r:id="rId2" w:history="1">
        <w:r w:rsidR="00900CCD" w:rsidRPr="00DA7141">
          <w:rPr>
            <w:rStyle w:val="Hyperlink"/>
            <w:rFonts w:cstheme="minorHAnsi"/>
          </w:rPr>
          <w:t>https://www.epa.gov/enforcement/comfortstatus-letters-guidance</w:t>
        </w:r>
      </w:hyperlink>
      <w:r w:rsidR="00900CCD" w:rsidRPr="00DA7141">
        <w:rPr>
          <w:rFonts w:cstheme="minorHAnsi"/>
        </w:rPr>
        <w:t>.</w:t>
      </w:r>
    </w:p>
  </w:footnote>
  <w:footnote w:id="5">
    <w:p w14:paraId="6EEAA22D" w14:textId="73C613C7" w:rsidR="00117951" w:rsidRPr="00892B7C" w:rsidRDefault="00117951">
      <w:pPr>
        <w:pStyle w:val="FootnoteText"/>
        <w:rPr>
          <w:rFonts w:cstheme="minorHAnsi"/>
        </w:rPr>
      </w:pPr>
      <w:r w:rsidRPr="00892B7C">
        <w:rPr>
          <w:rStyle w:val="FootnoteReference"/>
          <w:rFonts w:cstheme="minorHAnsi"/>
        </w:rPr>
        <w:footnoteRef/>
      </w:r>
      <w:r w:rsidRPr="00892B7C">
        <w:rPr>
          <w:rFonts w:cstheme="minorHAnsi"/>
        </w:rPr>
        <w:t xml:space="preserve"> </w:t>
      </w:r>
      <w:r w:rsidR="00217A08" w:rsidRPr="005930F0">
        <w:rPr>
          <w:rFonts w:cstheme="minorHAnsi"/>
          <w:i/>
          <w:iCs/>
        </w:rPr>
        <w:t>See</w:t>
      </w:r>
      <w:r w:rsidR="00217A08" w:rsidRPr="0080196D">
        <w:rPr>
          <w:rFonts w:cstheme="minorHAnsi"/>
        </w:rPr>
        <w:t xml:space="preserve"> </w:t>
      </w:r>
      <w:r w:rsidR="00217A08" w:rsidRPr="0080196D">
        <w:rPr>
          <w:rFonts w:cstheme="minorHAnsi"/>
          <w:i/>
        </w:rPr>
        <w:t>Transmittal of Updated Superfund Response and Settlement Approach for Sites Using the Superfund Alternative Approach (SAA Guidance)</w:t>
      </w:r>
      <w:r w:rsidR="00217A08" w:rsidRPr="0080196D">
        <w:rPr>
          <w:rFonts w:cstheme="minorHAnsi"/>
        </w:rPr>
        <w:t xml:space="preserve"> (Sept. 28, 2012), </w:t>
      </w:r>
      <w:r w:rsidR="00217A08">
        <w:rPr>
          <w:rFonts w:cstheme="minorHAnsi"/>
        </w:rPr>
        <w:t>available on the Agency’s website at</w:t>
      </w:r>
      <w:r w:rsidR="00217A08" w:rsidRPr="00D0498A">
        <w:rPr>
          <w:rFonts w:cstheme="minorHAnsi"/>
        </w:rPr>
        <w:t xml:space="preserve"> </w:t>
      </w:r>
      <w:hyperlink r:id="rId3" w:history="1">
        <w:r w:rsidR="00217A08" w:rsidRPr="0080196D">
          <w:rPr>
            <w:rStyle w:val="Hyperlink"/>
            <w:rFonts w:cstheme="minorHAnsi"/>
          </w:rPr>
          <w:t>https://www.epa.gov/enforcement/transmittal-memo-updated-superfund-response-and-settlement-approach-sites-using</w:t>
        </w:r>
      </w:hyperlink>
      <w:r w:rsidR="00217A08" w:rsidRPr="0080196D">
        <w:rPr>
          <w:rFonts w:cstheme="minorHAnsi"/>
        </w:rPr>
        <w:t xml:space="preserve">. </w:t>
      </w:r>
      <w:bookmarkStart w:id="4" w:name="_Hlk69740245"/>
      <w:r w:rsidR="00217A08" w:rsidRPr="0080196D">
        <w:rPr>
          <w:rFonts w:cstheme="minorHAnsi"/>
        </w:rPr>
        <w:t xml:space="preserve">Information on the Superfund Alternative Approach is available on the Agency’s website at </w:t>
      </w:r>
      <w:hyperlink r:id="rId4" w:history="1">
        <w:r w:rsidR="00217A08" w:rsidRPr="0080196D">
          <w:rPr>
            <w:rStyle w:val="Hyperlink"/>
            <w:rFonts w:cstheme="minorHAnsi"/>
          </w:rPr>
          <w:t>https://www.epa.gov/enforcement/superfund-alternative-approach</w:t>
        </w:r>
      </w:hyperlink>
      <w:r w:rsidR="00217A08" w:rsidRPr="0080196D">
        <w:rPr>
          <w:rFonts w:cstheme="minorHAnsi"/>
        </w:rPr>
        <w:t>.</w:t>
      </w:r>
      <w:bookmarkEnd w:id="4"/>
    </w:p>
  </w:footnote>
  <w:footnote w:id="6">
    <w:p w14:paraId="3D7F872F" w14:textId="3EBF114D" w:rsidR="009C22AD" w:rsidRPr="00E27C99" w:rsidRDefault="009C22AD" w:rsidP="009C22AD">
      <w:pPr>
        <w:pStyle w:val="FootnoteText"/>
        <w:rPr>
          <w:rFonts w:ascii="Times New Roman" w:hAnsi="Times New Roman" w:cs="Times New Roman"/>
        </w:rPr>
      </w:pPr>
      <w:r w:rsidRPr="00892B7C">
        <w:rPr>
          <w:rStyle w:val="FootnoteReference"/>
          <w:rFonts w:cstheme="minorHAnsi"/>
        </w:rPr>
        <w:footnoteRef/>
      </w:r>
      <w:r w:rsidRPr="00892B7C">
        <w:rPr>
          <w:rFonts w:cstheme="minorHAnsi"/>
        </w:rPr>
        <w:t xml:space="preserve"> </w:t>
      </w:r>
      <w:r w:rsidR="00541568" w:rsidRPr="005930F0">
        <w:rPr>
          <w:rFonts w:cstheme="minorHAnsi"/>
          <w:i/>
          <w:iCs/>
        </w:rPr>
        <w:t>See</w:t>
      </w:r>
      <w:r w:rsidR="00541568" w:rsidRPr="0080196D">
        <w:rPr>
          <w:rFonts w:cstheme="minorHAnsi"/>
          <w:i/>
        </w:rPr>
        <w:t xml:space="preserve"> </w:t>
      </w:r>
      <w:r w:rsidR="00A40357" w:rsidRPr="0080196D">
        <w:rPr>
          <w:rFonts w:cstheme="minorHAnsi"/>
          <w:i/>
        </w:rPr>
        <w:t xml:space="preserve">Transmittal of Updated Superfund Response and Settlement Approach for Sites Using the Superfund Alternative Approach </w:t>
      </w:r>
      <w:r w:rsidR="00A40357">
        <w:rPr>
          <w:rFonts w:cstheme="minorHAnsi"/>
          <w:i/>
        </w:rPr>
        <w:t>(</w:t>
      </w:r>
      <w:r w:rsidR="00541568" w:rsidRPr="0080196D">
        <w:rPr>
          <w:rFonts w:cstheme="minorHAnsi"/>
          <w:i/>
        </w:rPr>
        <w:t>SAA Guidance</w:t>
      </w:r>
      <w:r w:rsidR="00A40357">
        <w:rPr>
          <w:rFonts w:cstheme="minorHAnsi"/>
          <w:i/>
        </w:rPr>
        <w:t>)</w:t>
      </w:r>
      <w:r w:rsidR="00541568" w:rsidRPr="0080196D">
        <w:rPr>
          <w:rFonts w:cstheme="minorHAnsi"/>
        </w:rPr>
        <w:t xml:space="preserve"> (Sept. 28, 2012), </w:t>
      </w:r>
      <w:r w:rsidR="00541568">
        <w:rPr>
          <w:rFonts w:cstheme="minorHAnsi"/>
        </w:rPr>
        <w:t>available on the Agency’s website at</w:t>
      </w:r>
      <w:r w:rsidR="00541568" w:rsidRPr="00D0498A">
        <w:rPr>
          <w:rFonts w:cstheme="minorHAnsi"/>
        </w:rPr>
        <w:t xml:space="preserve"> </w:t>
      </w:r>
      <w:hyperlink r:id="rId5" w:history="1">
        <w:r w:rsidR="00541568" w:rsidRPr="0080196D">
          <w:rPr>
            <w:rStyle w:val="Hyperlink"/>
            <w:rFonts w:cstheme="minorHAnsi"/>
          </w:rPr>
          <w:t>https://www.epa.gov/enforcement/transmittal-memo-updated-superfund-response-and-settlement-approach-sites-using</w:t>
        </w:r>
      </w:hyperlink>
      <w:r w:rsidR="00541568" w:rsidRPr="0080196D">
        <w:rPr>
          <w:rFonts w:cstheme="minorHAnsi"/>
        </w:rPr>
        <w:t>.</w:t>
      </w:r>
    </w:p>
  </w:footnote>
  <w:footnote w:id="7">
    <w:p w14:paraId="16F7426B" w14:textId="77777777" w:rsidR="00C273B3" w:rsidRDefault="00C273B3" w:rsidP="00C273B3">
      <w:pPr>
        <w:pStyle w:val="FootnoteText"/>
      </w:pPr>
      <w:r>
        <w:rPr>
          <w:rStyle w:val="FootnoteReference"/>
        </w:rPr>
        <w:footnoteRef/>
      </w:r>
      <w:r>
        <w:t xml:space="preserve"> SEMS Search is available at </w:t>
      </w:r>
      <w:hyperlink r:id="rId6" w:history="1">
        <w:r w:rsidRPr="005C12E7">
          <w:rPr>
            <w:rStyle w:val="Hyperlink"/>
          </w:rPr>
          <w:t>https://enviro.epa.gov/envirofacts/sems/search</w:t>
        </w:r>
      </w:hyperlink>
      <w:r>
        <w:t>.</w:t>
      </w:r>
    </w:p>
  </w:footnote>
  <w:footnote w:id="8">
    <w:p w14:paraId="26BBAF4E" w14:textId="77777777" w:rsidR="00C273B3" w:rsidRDefault="00C273B3" w:rsidP="00C273B3">
      <w:pPr>
        <w:pStyle w:val="FootnoteText"/>
      </w:pPr>
      <w:r>
        <w:rPr>
          <w:rStyle w:val="FootnoteReference"/>
        </w:rPr>
        <w:footnoteRef/>
      </w:r>
      <w:r>
        <w:t xml:space="preserve"> SEMS data reports are available at </w:t>
      </w:r>
      <w:hyperlink r:id="rId7" w:anchor="superfund" w:history="1">
        <w:r>
          <w:rPr>
            <w:rStyle w:val="Hyperlink"/>
            <w:rFonts w:cstheme="minorHAnsi"/>
          </w:rPr>
          <w:t>https://www.epa.gov/superfund/superfund-data-and-reports</w:t>
        </w:r>
      </w:hyperlink>
      <w:r>
        <w:rPr>
          <w:rFonts w:cstheme="minorHAnsi"/>
        </w:rPr>
        <w:t>.</w:t>
      </w:r>
    </w:p>
  </w:footnote>
  <w:footnote w:id="9">
    <w:p w14:paraId="3FE01833" w14:textId="3991E861" w:rsidR="000453F2" w:rsidRPr="00892B7C" w:rsidRDefault="000453F2" w:rsidP="000453F2">
      <w:pPr>
        <w:pStyle w:val="FootnoteText"/>
        <w:rPr>
          <w:rFonts w:cstheme="minorHAnsi"/>
        </w:rPr>
      </w:pPr>
      <w:r w:rsidRPr="00892B7C">
        <w:rPr>
          <w:rStyle w:val="FootnoteReference"/>
          <w:rFonts w:cstheme="minorHAnsi"/>
        </w:rPr>
        <w:footnoteRef/>
      </w:r>
      <w:r w:rsidRPr="00892B7C">
        <w:rPr>
          <w:rFonts w:cstheme="minorHAnsi"/>
        </w:rPr>
        <w:t xml:space="preserve"> </w:t>
      </w:r>
      <w:r w:rsidR="008761AC" w:rsidRPr="0080196D">
        <w:rPr>
          <w:rFonts w:cstheme="minorHAnsi"/>
        </w:rPr>
        <w:t xml:space="preserve">For more information on all appropriate inquiries, </w:t>
      </w:r>
      <w:r w:rsidR="008761AC" w:rsidRPr="0080196D">
        <w:rPr>
          <w:rFonts w:cstheme="minorHAnsi"/>
          <w:i/>
          <w:iCs/>
        </w:rPr>
        <w:t>see All Appropriate Inquiries Final Rule Fact Sheet</w:t>
      </w:r>
      <w:r w:rsidR="008761AC" w:rsidRPr="0080196D">
        <w:rPr>
          <w:rFonts w:cstheme="minorHAnsi"/>
        </w:rPr>
        <w:t xml:space="preserve">, </w:t>
      </w:r>
      <w:r w:rsidR="008761AC">
        <w:rPr>
          <w:rFonts w:cstheme="minorHAnsi"/>
        </w:rPr>
        <w:t xml:space="preserve">available on the Agency’s website at </w:t>
      </w:r>
      <w:hyperlink r:id="rId8" w:history="1">
        <w:r w:rsidR="008761AC" w:rsidRPr="00BE6C8F">
          <w:rPr>
            <w:rStyle w:val="Hyperlink"/>
            <w:rFonts w:cstheme="minorHAnsi"/>
          </w:rPr>
          <w:t>https://www.epa.gov/system/files/documents/2023-03/English%20AAI%20factsheet.pdf</w:t>
        </w:r>
      </w:hyperlink>
      <w:r w:rsidR="008761AC" w:rsidRPr="0080196D">
        <w:rPr>
          <w:rFonts w:cstheme="minorHAnsi"/>
        </w:rPr>
        <w:t>.</w:t>
      </w:r>
    </w:p>
  </w:footnote>
  <w:footnote w:id="10">
    <w:p w14:paraId="3EB9EFE8" w14:textId="06B75E60" w:rsidR="00192993" w:rsidRPr="00892B7C" w:rsidRDefault="00192993">
      <w:pPr>
        <w:pStyle w:val="FootnoteText"/>
        <w:rPr>
          <w:rFonts w:cstheme="minorHAnsi"/>
        </w:rPr>
      </w:pPr>
      <w:r w:rsidRPr="00892B7C">
        <w:rPr>
          <w:rStyle w:val="FootnoteReference"/>
          <w:rFonts w:cstheme="minorHAnsi"/>
        </w:rPr>
        <w:footnoteRef/>
      </w:r>
      <w:r w:rsidRPr="00892B7C">
        <w:rPr>
          <w:rFonts w:cstheme="minorHAnsi"/>
        </w:rPr>
        <w:t xml:space="preserve"> </w:t>
      </w:r>
      <w:r w:rsidR="00886023" w:rsidRPr="001271C2">
        <w:rPr>
          <w:rFonts w:cstheme="minorHAnsi"/>
          <w:i/>
          <w:iCs/>
        </w:rPr>
        <w:t>See</w:t>
      </w:r>
      <w:r w:rsidR="00886023">
        <w:rPr>
          <w:rFonts w:cstheme="minorHAnsi"/>
        </w:rPr>
        <w:t xml:space="preserve"> </w:t>
      </w:r>
      <w:r w:rsidR="00886023" w:rsidRPr="0080196D">
        <w:rPr>
          <w:rFonts w:cstheme="minorHAnsi"/>
          <w:i/>
          <w:iCs/>
        </w:rPr>
        <w:t>Enforcement Discretion Guidance Regarding Statutory Criteria for Those Who May Qualify as CERCLA Bona Fide Prospective Purchasers, Contiguous Property Owners, or Innocent Landowners</w:t>
      </w:r>
      <w:r w:rsidR="00886023">
        <w:rPr>
          <w:rFonts w:cstheme="minorHAnsi"/>
          <w:i/>
          <w:iCs/>
        </w:rPr>
        <w:t xml:space="preserve"> (“Common Elements”)</w:t>
      </w:r>
      <w:r w:rsidR="00886023" w:rsidRPr="0080196D">
        <w:rPr>
          <w:rFonts w:cstheme="minorHAnsi"/>
        </w:rPr>
        <w:t xml:space="preserve"> ("Common Elements Guidance") (July 29, 2019)</w:t>
      </w:r>
      <w:r w:rsidR="00886023">
        <w:rPr>
          <w:rFonts w:cstheme="minorHAnsi"/>
        </w:rPr>
        <w:t>,</w:t>
      </w:r>
      <w:r w:rsidR="00886023" w:rsidRPr="0080196D">
        <w:rPr>
          <w:rFonts w:cstheme="minorHAnsi"/>
        </w:rPr>
        <w:t xml:space="preserve"> available on the Agency’s website at </w:t>
      </w:r>
      <w:hyperlink r:id="rId9">
        <w:r w:rsidR="00886023" w:rsidRPr="0080196D">
          <w:rPr>
            <w:rStyle w:val="Hyperlink"/>
            <w:rFonts w:cstheme="minorHAnsi"/>
          </w:rPr>
          <w:t>https://www.epa.gov/enforcement/common-elements-guidance</w:t>
        </w:r>
      </w:hyperlink>
      <w:r w:rsidR="00886023" w:rsidRPr="0080196D">
        <w:rPr>
          <w:rFonts w:cstheme="minorHAnsi"/>
        </w:rPr>
        <w:t>.</w:t>
      </w:r>
    </w:p>
  </w:footnote>
  <w:footnote w:id="11">
    <w:p w14:paraId="0E2493B9" w14:textId="7AD1237E" w:rsidR="003E62F3" w:rsidRDefault="003E62F3">
      <w:pPr>
        <w:pStyle w:val="FootnoteText"/>
      </w:pPr>
      <w:r w:rsidRPr="00892B7C">
        <w:rPr>
          <w:rStyle w:val="FootnoteReference"/>
          <w:rFonts w:cstheme="minorHAnsi"/>
        </w:rPr>
        <w:footnoteRef/>
      </w:r>
      <w:r w:rsidRPr="00892B7C">
        <w:rPr>
          <w:rFonts w:cstheme="minorHAnsi"/>
        </w:rPr>
        <w:t xml:space="preserve"> </w:t>
      </w:r>
      <w:r w:rsidR="00305913" w:rsidRPr="00892B7C">
        <w:rPr>
          <w:rFonts w:cstheme="minorHAnsi"/>
          <w:i/>
          <w:iCs/>
        </w:rPr>
        <w:t>Id.</w:t>
      </w:r>
    </w:p>
  </w:footnote>
  <w:footnote w:id="12">
    <w:p w14:paraId="7E35790F" w14:textId="1FB6B497" w:rsidR="000B42AA" w:rsidRPr="00892B7C" w:rsidRDefault="000B42AA" w:rsidP="00EC17B0">
      <w:pPr>
        <w:pStyle w:val="FootnoteText"/>
        <w:rPr>
          <w:rFonts w:cstheme="minorHAnsi"/>
        </w:rPr>
      </w:pPr>
      <w:r w:rsidRPr="00892B7C">
        <w:rPr>
          <w:rStyle w:val="FootnoteReference"/>
          <w:rFonts w:cstheme="minorHAnsi"/>
        </w:rPr>
        <w:footnoteRef/>
      </w:r>
      <w:r w:rsidRPr="00892B7C">
        <w:rPr>
          <w:rFonts w:cstheme="minorHAnsi"/>
        </w:rPr>
        <w:t xml:space="preserve"> CERCLA § 101(40)(B)(iv) provides that “</w:t>
      </w:r>
      <w:r w:rsidR="00886023">
        <w:rPr>
          <w:rFonts w:cstheme="minorHAnsi"/>
        </w:rPr>
        <w:t>[t]</w:t>
      </w:r>
      <w:r w:rsidRPr="00892B7C">
        <w:rPr>
          <w:rFonts w:cstheme="minorHAnsi"/>
        </w:rPr>
        <w:t>he person exercises appropriate care with respect to hazardous substances found at the facility by taking reasonable steps to (</w:t>
      </w:r>
      <w:proofErr w:type="spellStart"/>
      <w:r w:rsidRPr="00892B7C">
        <w:rPr>
          <w:rFonts w:cstheme="minorHAnsi"/>
        </w:rPr>
        <w:t>i</w:t>
      </w:r>
      <w:proofErr w:type="spellEnd"/>
      <w:r w:rsidRPr="00892B7C">
        <w:rPr>
          <w:rFonts w:cstheme="minorHAnsi"/>
        </w:rPr>
        <w:t xml:space="preserve">) stop any continuing release; (ii) prevent any threatened future releases; and (iii) prevent or limit human, environmental, or natural resource exposure to any previously released hazardous substance.” </w:t>
      </w:r>
    </w:p>
  </w:footnote>
  <w:footnote w:id="13">
    <w:p w14:paraId="55577412" w14:textId="202AF74F" w:rsidR="001E676A" w:rsidRPr="00892B7C" w:rsidRDefault="001E676A">
      <w:pPr>
        <w:pStyle w:val="FootnoteText"/>
        <w:rPr>
          <w:rFonts w:cstheme="minorHAnsi"/>
        </w:rPr>
      </w:pPr>
      <w:r w:rsidRPr="00892B7C">
        <w:rPr>
          <w:rStyle w:val="FootnoteReference"/>
          <w:rFonts w:cstheme="minorHAnsi"/>
        </w:rPr>
        <w:footnoteRef/>
      </w:r>
      <w:r w:rsidRPr="00892B7C">
        <w:rPr>
          <w:rFonts w:cstheme="minorHAnsi"/>
        </w:rPr>
        <w:t xml:space="preserve"> </w:t>
      </w:r>
      <w:r w:rsidR="00C507BD" w:rsidRPr="00BB4DFB">
        <w:rPr>
          <w:rFonts w:cstheme="minorHAnsi"/>
        </w:rPr>
        <w:t xml:space="preserve">For more information, please refer to the Agency’s </w:t>
      </w:r>
      <w:r w:rsidR="00C507BD" w:rsidRPr="00BB4DFB">
        <w:rPr>
          <w:rFonts w:cstheme="minorHAnsi"/>
          <w:i/>
        </w:rPr>
        <w:t xml:space="preserve">Interim Enforcement Discretion Policy Concerning “Windfall Liens” Under Section 107(r) of CERCLA </w:t>
      </w:r>
      <w:r w:rsidR="00C507BD" w:rsidRPr="00BB4DFB">
        <w:rPr>
          <w:rFonts w:cstheme="minorHAnsi"/>
          <w:iCs/>
        </w:rPr>
        <w:t>(</w:t>
      </w:r>
      <w:r w:rsidR="00C507BD" w:rsidRPr="00BB4DFB">
        <w:rPr>
          <w:rFonts w:cstheme="minorHAnsi"/>
          <w:i/>
        </w:rPr>
        <w:t>“</w:t>
      </w:r>
      <w:r w:rsidR="00C507BD" w:rsidRPr="00BB4DFB">
        <w:rPr>
          <w:rFonts w:cstheme="minorHAnsi"/>
        </w:rPr>
        <w:t xml:space="preserve">Windfall Lien Policy”) </w:t>
      </w:r>
      <w:r w:rsidR="00C507BD" w:rsidRPr="00BB4DFB">
        <w:rPr>
          <w:rFonts w:cstheme="minorHAnsi"/>
          <w:iCs/>
        </w:rPr>
        <w:t xml:space="preserve">(July 16, 2003) </w:t>
      </w:r>
      <w:r w:rsidR="00C507BD" w:rsidRPr="00BB4DFB">
        <w:rPr>
          <w:rFonts w:cstheme="minorHAnsi"/>
          <w:color w:val="000000"/>
        </w:rPr>
        <w:t xml:space="preserve">available on the Agency’s website at </w:t>
      </w:r>
      <w:hyperlink r:id="rId10" w:history="1">
        <w:r w:rsidR="00C507BD" w:rsidRPr="00BB4DFB">
          <w:rPr>
            <w:rStyle w:val="Hyperlink"/>
            <w:rFonts w:cstheme="minorHAnsi"/>
          </w:rPr>
          <w:t>https://www.epa.gov/enforcement/interim-guidance-enforcement-discretion-concerning-windfall-liens-cercla-section-107r</w:t>
        </w:r>
      </w:hyperlink>
      <w:r w:rsidR="00C507BD" w:rsidRPr="00BB4DFB">
        <w:rPr>
          <w:rFonts w:cstheme="minorHAn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911C9" w14:textId="3C9ED25F" w:rsidR="00AB58CE" w:rsidRPr="00FE4808" w:rsidRDefault="00AB58CE" w:rsidP="004A00DF">
    <w:pPr>
      <w:pStyle w:val="Header"/>
      <w:jc w:val="center"/>
      <w:rPr>
        <w:rFonts w:cstheme="minorHAnsi"/>
      </w:rPr>
    </w:pPr>
    <w:r w:rsidRPr="00FE4808">
      <w:rPr>
        <w:rFonts w:cstheme="minorHAnsi"/>
        <w:sz w:val="24"/>
        <w:szCs w:val="24"/>
      </w:rPr>
      <w:t xml:space="preserve">[Insert EPA </w:t>
    </w:r>
    <w:r w:rsidR="00BE712A">
      <w:rPr>
        <w:rFonts w:cstheme="minorHAnsi"/>
        <w:sz w:val="24"/>
        <w:szCs w:val="24"/>
      </w:rPr>
      <w:t xml:space="preserve">Regional </w:t>
    </w:r>
    <w:r w:rsidRPr="00FE4808">
      <w:rPr>
        <w:rFonts w:cstheme="minorHAnsi"/>
        <w:sz w:val="24"/>
        <w:szCs w:val="24"/>
      </w:rPr>
      <w:t>Logo/Header]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 w15:restartNumberingAfterBreak="0">
    <w:nsid w:val="078D6096"/>
    <w:multiLevelType w:val="hybridMultilevel"/>
    <w:tmpl w:val="D12AE0AE"/>
    <w:lvl w:ilvl="0" w:tplc="13DC59C8">
      <w:start w:val="1"/>
      <w:numFmt w:val="decimal"/>
      <w:lvlText w:val="(%1)"/>
      <w:lvlJc w:val="left"/>
      <w:pPr>
        <w:ind w:left="720" w:hanging="360"/>
      </w:pPr>
      <w:rPr>
        <w:rFonts w:ascii="Calibri" w:eastAsiaTheme="minorEastAsia"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C0573D"/>
    <w:multiLevelType w:val="hybridMultilevel"/>
    <w:tmpl w:val="0054EB34"/>
    <w:lvl w:ilvl="0" w:tplc="DC787724">
      <w:start w:val="1"/>
      <w:numFmt w:val="decimal"/>
      <w:lvlText w:val="%1)"/>
      <w:lvlJc w:val="left"/>
      <w:pPr>
        <w:ind w:left="810" w:hanging="360"/>
      </w:pPr>
      <w:rPr>
        <w:rFonts w:ascii="Calibri" w:hAnsi="Calibri" w:cs="Calibri"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11DC66A4"/>
    <w:multiLevelType w:val="hybridMultilevel"/>
    <w:tmpl w:val="8562932A"/>
    <w:lvl w:ilvl="0" w:tplc="1EC839E4">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1C38E3"/>
    <w:multiLevelType w:val="hybridMultilevel"/>
    <w:tmpl w:val="2C0AC3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7D430F"/>
    <w:multiLevelType w:val="hybridMultilevel"/>
    <w:tmpl w:val="C2EED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1447E6"/>
    <w:multiLevelType w:val="hybridMultilevel"/>
    <w:tmpl w:val="5C4E9A9E"/>
    <w:lvl w:ilvl="0" w:tplc="A07C2F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A6B244C"/>
    <w:multiLevelType w:val="hybridMultilevel"/>
    <w:tmpl w:val="B2AE7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352FE4"/>
    <w:multiLevelType w:val="hybridMultilevel"/>
    <w:tmpl w:val="F7F64D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1405BF"/>
    <w:multiLevelType w:val="hybridMultilevel"/>
    <w:tmpl w:val="4D926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1B161D"/>
    <w:multiLevelType w:val="hybridMultilevel"/>
    <w:tmpl w:val="3AF07A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1D473B"/>
    <w:multiLevelType w:val="hybridMultilevel"/>
    <w:tmpl w:val="D63A320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100447"/>
    <w:multiLevelType w:val="hybridMultilevel"/>
    <w:tmpl w:val="B5F89AA2"/>
    <w:lvl w:ilvl="0" w:tplc="9B1E7C1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DB3AE3F0">
      <w:start w:val="9"/>
      <w:numFmt w:val="decimal"/>
      <w:lvlText w:val="%4."/>
      <w:lvlJc w:val="left"/>
      <w:pPr>
        <w:ind w:left="2880" w:hanging="360"/>
      </w:pPr>
      <w:rPr>
        <w:rFonts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C32EB9"/>
    <w:multiLevelType w:val="hybridMultilevel"/>
    <w:tmpl w:val="31DAD1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4D0119"/>
    <w:multiLevelType w:val="hybridMultilevel"/>
    <w:tmpl w:val="72104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646504"/>
    <w:multiLevelType w:val="hybridMultilevel"/>
    <w:tmpl w:val="1FF68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6B408A"/>
    <w:multiLevelType w:val="hybridMultilevel"/>
    <w:tmpl w:val="3B1C11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7" w15:restartNumberingAfterBreak="0">
    <w:nsid w:val="32774F3E"/>
    <w:multiLevelType w:val="hybridMultilevel"/>
    <w:tmpl w:val="7B96C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C61A0A"/>
    <w:multiLevelType w:val="hybridMultilevel"/>
    <w:tmpl w:val="2CFC1C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B52F99"/>
    <w:multiLevelType w:val="hybridMultilevel"/>
    <w:tmpl w:val="9198206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0432937"/>
    <w:multiLevelType w:val="hybridMultilevel"/>
    <w:tmpl w:val="9DFC4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19198B"/>
    <w:multiLevelType w:val="hybridMultilevel"/>
    <w:tmpl w:val="50342E8E"/>
    <w:lvl w:ilvl="0" w:tplc="B7DCEB9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3631698"/>
    <w:multiLevelType w:val="hybridMultilevel"/>
    <w:tmpl w:val="929A9C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2E5A52"/>
    <w:multiLevelType w:val="hybridMultilevel"/>
    <w:tmpl w:val="B658BF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4C6E3A"/>
    <w:multiLevelType w:val="hybridMultilevel"/>
    <w:tmpl w:val="5AC83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AF278BD"/>
    <w:multiLevelType w:val="hybridMultilevel"/>
    <w:tmpl w:val="B10454C2"/>
    <w:lvl w:ilvl="0" w:tplc="E1F878DA">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BB3B68"/>
    <w:multiLevelType w:val="hybridMultilevel"/>
    <w:tmpl w:val="4B22B876"/>
    <w:lvl w:ilvl="0" w:tplc="F70AE2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0695101">
    <w:abstractNumId w:val="5"/>
  </w:num>
  <w:num w:numId="2" w16cid:durableId="1647784491">
    <w:abstractNumId w:val="18"/>
  </w:num>
  <w:num w:numId="3" w16cid:durableId="1584800394">
    <w:abstractNumId w:val="4"/>
  </w:num>
  <w:num w:numId="4" w16cid:durableId="2070107763">
    <w:abstractNumId w:val="17"/>
  </w:num>
  <w:num w:numId="5" w16cid:durableId="324629434">
    <w:abstractNumId w:val="24"/>
  </w:num>
  <w:num w:numId="6" w16cid:durableId="41558631">
    <w:abstractNumId w:val="10"/>
  </w:num>
  <w:num w:numId="7" w16cid:durableId="1641956697">
    <w:abstractNumId w:val="3"/>
  </w:num>
  <w:num w:numId="8" w16cid:durableId="449708744">
    <w:abstractNumId w:val="12"/>
  </w:num>
  <w:num w:numId="9" w16cid:durableId="1036155269">
    <w:abstractNumId w:val="0"/>
  </w:num>
  <w:num w:numId="10" w16cid:durableId="1931236588">
    <w:abstractNumId w:val="22"/>
  </w:num>
  <w:num w:numId="11" w16cid:durableId="216627951">
    <w:abstractNumId w:val="13"/>
  </w:num>
  <w:num w:numId="12" w16cid:durableId="357783225">
    <w:abstractNumId w:val="1"/>
  </w:num>
  <w:num w:numId="13" w16cid:durableId="1674139017">
    <w:abstractNumId w:val="26"/>
  </w:num>
  <w:num w:numId="14" w16cid:durableId="1466586462">
    <w:abstractNumId w:val="21"/>
  </w:num>
  <w:num w:numId="15" w16cid:durableId="727849278">
    <w:abstractNumId w:val="14"/>
  </w:num>
  <w:num w:numId="16" w16cid:durableId="485165104">
    <w:abstractNumId w:val="25"/>
  </w:num>
  <w:num w:numId="17" w16cid:durableId="666174609">
    <w:abstractNumId w:val="2"/>
  </w:num>
  <w:num w:numId="18" w16cid:durableId="1383166125">
    <w:abstractNumId w:val="20"/>
  </w:num>
  <w:num w:numId="19" w16cid:durableId="1526214685">
    <w:abstractNumId w:val="9"/>
  </w:num>
  <w:num w:numId="20" w16cid:durableId="2561995">
    <w:abstractNumId w:val="6"/>
  </w:num>
  <w:num w:numId="21" w16cid:durableId="177275299">
    <w:abstractNumId w:val="11"/>
  </w:num>
  <w:num w:numId="22" w16cid:durableId="640112446">
    <w:abstractNumId w:val="15"/>
  </w:num>
  <w:num w:numId="23" w16cid:durableId="1947537822">
    <w:abstractNumId w:val="23"/>
  </w:num>
  <w:num w:numId="24" w16cid:durableId="32853541">
    <w:abstractNumId w:val="16"/>
  </w:num>
  <w:num w:numId="25" w16cid:durableId="685139554">
    <w:abstractNumId w:val="19"/>
  </w:num>
  <w:num w:numId="26" w16cid:durableId="395669755">
    <w:abstractNumId w:val="7"/>
  </w:num>
  <w:num w:numId="27" w16cid:durableId="172771089">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defaultTabStop w:val="720"/>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7B0"/>
    <w:rsid w:val="0000072C"/>
    <w:rsid w:val="00000A13"/>
    <w:rsid w:val="00000C56"/>
    <w:rsid w:val="00001668"/>
    <w:rsid w:val="000019A3"/>
    <w:rsid w:val="000019EA"/>
    <w:rsid w:val="00002D01"/>
    <w:rsid w:val="00003A61"/>
    <w:rsid w:val="00003D64"/>
    <w:rsid w:val="00005881"/>
    <w:rsid w:val="00005C11"/>
    <w:rsid w:val="00012C79"/>
    <w:rsid w:val="000141AF"/>
    <w:rsid w:val="000156CF"/>
    <w:rsid w:val="00016B7F"/>
    <w:rsid w:val="0002028F"/>
    <w:rsid w:val="000202E5"/>
    <w:rsid w:val="0002107E"/>
    <w:rsid w:val="000218E2"/>
    <w:rsid w:val="00021E90"/>
    <w:rsid w:val="00022857"/>
    <w:rsid w:val="00025546"/>
    <w:rsid w:val="00025CB1"/>
    <w:rsid w:val="00025F7D"/>
    <w:rsid w:val="00027291"/>
    <w:rsid w:val="00027EA3"/>
    <w:rsid w:val="00030F57"/>
    <w:rsid w:val="000338CB"/>
    <w:rsid w:val="00033EBD"/>
    <w:rsid w:val="00033F0D"/>
    <w:rsid w:val="00034F94"/>
    <w:rsid w:val="00040EA2"/>
    <w:rsid w:val="00042F3F"/>
    <w:rsid w:val="000430FD"/>
    <w:rsid w:val="0004331B"/>
    <w:rsid w:val="00043B2D"/>
    <w:rsid w:val="00043B37"/>
    <w:rsid w:val="00043FCB"/>
    <w:rsid w:val="000441BD"/>
    <w:rsid w:val="0004468F"/>
    <w:rsid w:val="00044C79"/>
    <w:rsid w:val="000453F2"/>
    <w:rsid w:val="00045FFC"/>
    <w:rsid w:val="000472DA"/>
    <w:rsid w:val="00047763"/>
    <w:rsid w:val="0005007C"/>
    <w:rsid w:val="000504AF"/>
    <w:rsid w:val="0005109C"/>
    <w:rsid w:val="00052DC0"/>
    <w:rsid w:val="00052FFC"/>
    <w:rsid w:val="000563CF"/>
    <w:rsid w:val="0006321C"/>
    <w:rsid w:val="0006321E"/>
    <w:rsid w:val="00064299"/>
    <w:rsid w:val="000646DE"/>
    <w:rsid w:val="00065DC7"/>
    <w:rsid w:val="00066A66"/>
    <w:rsid w:val="00066B8F"/>
    <w:rsid w:val="00070691"/>
    <w:rsid w:val="000707F9"/>
    <w:rsid w:val="00070A8E"/>
    <w:rsid w:val="00070E08"/>
    <w:rsid w:val="00071622"/>
    <w:rsid w:val="0007282F"/>
    <w:rsid w:val="00072DC4"/>
    <w:rsid w:val="0007323B"/>
    <w:rsid w:val="000734CC"/>
    <w:rsid w:val="00074300"/>
    <w:rsid w:val="00074E3C"/>
    <w:rsid w:val="00075198"/>
    <w:rsid w:val="0008104C"/>
    <w:rsid w:val="0008254B"/>
    <w:rsid w:val="000828EF"/>
    <w:rsid w:val="00082B44"/>
    <w:rsid w:val="00082D5B"/>
    <w:rsid w:val="00083034"/>
    <w:rsid w:val="00083BEC"/>
    <w:rsid w:val="00086A6D"/>
    <w:rsid w:val="00086C83"/>
    <w:rsid w:val="0008773E"/>
    <w:rsid w:val="000904A7"/>
    <w:rsid w:val="0009227A"/>
    <w:rsid w:val="00092799"/>
    <w:rsid w:val="00092896"/>
    <w:rsid w:val="00092DEC"/>
    <w:rsid w:val="00094642"/>
    <w:rsid w:val="0009546A"/>
    <w:rsid w:val="00096086"/>
    <w:rsid w:val="000960A5"/>
    <w:rsid w:val="000963A4"/>
    <w:rsid w:val="00096976"/>
    <w:rsid w:val="00096CB3"/>
    <w:rsid w:val="000A25F4"/>
    <w:rsid w:val="000A3F7B"/>
    <w:rsid w:val="000A4238"/>
    <w:rsid w:val="000A4717"/>
    <w:rsid w:val="000A737C"/>
    <w:rsid w:val="000B01E7"/>
    <w:rsid w:val="000B0EA4"/>
    <w:rsid w:val="000B17BD"/>
    <w:rsid w:val="000B1842"/>
    <w:rsid w:val="000B1D2F"/>
    <w:rsid w:val="000B1EF4"/>
    <w:rsid w:val="000B1F8B"/>
    <w:rsid w:val="000B2552"/>
    <w:rsid w:val="000B25DC"/>
    <w:rsid w:val="000B25E0"/>
    <w:rsid w:val="000B2725"/>
    <w:rsid w:val="000B3420"/>
    <w:rsid w:val="000B42AA"/>
    <w:rsid w:val="000C0E93"/>
    <w:rsid w:val="000C29FD"/>
    <w:rsid w:val="000C4720"/>
    <w:rsid w:val="000C563C"/>
    <w:rsid w:val="000C6E2C"/>
    <w:rsid w:val="000C7847"/>
    <w:rsid w:val="000D04B9"/>
    <w:rsid w:val="000D1794"/>
    <w:rsid w:val="000D2906"/>
    <w:rsid w:val="000D3719"/>
    <w:rsid w:val="000D3D44"/>
    <w:rsid w:val="000D5438"/>
    <w:rsid w:val="000D5EA1"/>
    <w:rsid w:val="000D60EF"/>
    <w:rsid w:val="000D7000"/>
    <w:rsid w:val="000D714B"/>
    <w:rsid w:val="000D71F7"/>
    <w:rsid w:val="000D75FF"/>
    <w:rsid w:val="000D7701"/>
    <w:rsid w:val="000D7FB1"/>
    <w:rsid w:val="000E01AF"/>
    <w:rsid w:val="000E0AA0"/>
    <w:rsid w:val="000E266F"/>
    <w:rsid w:val="000E3EDD"/>
    <w:rsid w:val="000E4875"/>
    <w:rsid w:val="000E53E7"/>
    <w:rsid w:val="000E5A12"/>
    <w:rsid w:val="000E5D61"/>
    <w:rsid w:val="000E5DF3"/>
    <w:rsid w:val="000E6ED1"/>
    <w:rsid w:val="000F2AE4"/>
    <w:rsid w:val="000F367C"/>
    <w:rsid w:val="000F3D94"/>
    <w:rsid w:val="000F423B"/>
    <w:rsid w:val="000F5FD7"/>
    <w:rsid w:val="000F60A7"/>
    <w:rsid w:val="000F612E"/>
    <w:rsid w:val="000F75DE"/>
    <w:rsid w:val="00100987"/>
    <w:rsid w:val="00100AD1"/>
    <w:rsid w:val="00100C54"/>
    <w:rsid w:val="00102840"/>
    <w:rsid w:val="00103361"/>
    <w:rsid w:val="001038D8"/>
    <w:rsid w:val="00103CEF"/>
    <w:rsid w:val="00104ECE"/>
    <w:rsid w:val="00105334"/>
    <w:rsid w:val="00105C8E"/>
    <w:rsid w:val="00105EEE"/>
    <w:rsid w:val="001065A1"/>
    <w:rsid w:val="00107068"/>
    <w:rsid w:val="001075C6"/>
    <w:rsid w:val="00110034"/>
    <w:rsid w:val="00110AD9"/>
    <w:rsid w:val="001113DD"/>
    <w:rsid w:val="0011203F"/>
    <w:rsid w:val="00114911"/>
    <w:rsid w:val="0011590C"/>
    <w:rsid w:val="0011732F"/>
    <w:rsid w:val="00117951"/>
    <w:rsid w:val="00120C2D"/>
    <w:rsid w:val="00121999"/>
    <w:rsid w:val="001219B9"/>
    <w:rsid w:val="00122E6D"/>
    <w:rsid w:val="00125F8F"/>
    <w:rsid w:val="0013039E"/>
    <w:rsid w:val="001304E2"/>
    <w:rsid w:val="00130FA9"/>
    <w:rsid w:val="001319E7"/>
    <w:rsid w:val="00132669"/>
    <w:rsid w:val="00142803"/>
    <w:rsid w:val="00142EE9"/>
    <w:rsid w:val="001436B4"/>
    <w:rsid w:val="001439F9"/>
    <w:rsid w:val="00145361"/>
    <w:rsid w:val="00146625"/>
    <w:rsid w:val="0014773F"/>
    <w:rsid w:val="0015186B"/>
    <w:rsid w:val="00152E33"/>
    <w:rsid w:val="001538C5"/>
    <w:rsid w:val="0015422D"/>
    <w:rsid w:val="001542FF"/>
    <w:rsid w:val="00155201"/>
    <w:rsid w:val="001621F6"/>
    <w:rsid w:val="00162499"/>
    <w:rsid w:val="00162BEE"/>
    <w:rsid w:val="00164F23"/>
    <w:rsid w:val="00165B5A"/>
    <w:rsid w:val="00166866"/>
    <w:rsid w:val="00166A5D"/>
    <w:rsid w:val="00172F7E"/>
    <w:rsid w:val="0017393C"/>
    <w:rsid w:val="00174B88"/>
    <w:rsid w:val="00175506"/>
    <w:rsid w:val="001756AB"/>
    <w:rsid w:val="001766CA"/>
    <w:rsid w:val="00176831"/>
    <w:rsid w:val="00177AF2"/>
    <w:rsid w:val="00180C00"/>
    <w:rsid w:val="00180E9F"/>
    <w:rsid w:val="00181368"/>
    <w:rsid w:val="0018163D"/>
    <w:rsid w:val="001824C9"/>
    <w:rsid w:val="0018256D"/>
    <w:rsid w:val="0018260B"/>
    <w:rsid w:val="00183CD9"/>
    <w:rsid w:val="00183E46"/>
    <w:rsid w:val="001856BA"/>
    <w:rsid w:val="0018597E"/>
    <w:rsid w:val="00185A2D"/>
    <w:rsid w:val="001865EA"/>
    <w:rsid w:val="00187221"/>
    <w:rsid w:val="0018726A"/>
    <w:rsid w:val="00190215"/>
    <w:rsid w:val="00191129"/>
    <w:rsid w:val="0019117D"/>
    <w:rsid w:val="00192993"/>
    <w:rsid w:val="0019384F"/>
    <w:rsid w:val="001941A9"/>
    <w:rsid w:val="0019431E"/>
    <w:rsid w:val="00195296"/>
    <w:rsid w:val="0019614F"/>
    <w:rsid w:val="00196FF4"/>
    <w:rsid w:val="0019781A"/>
    <w:rsid w:val="001A0C7E"/>
    <w:rsid w:val="001A1FB0"/>
    <w:rsid w:val="001A4B8A"/>
    <w:rsid w:val="001A595C"/>
    <w:rsid w:val="001A7356"/>
    <w:rsid w:val="001A7A6A"/>
    <w:rsid w:val="001B3418"/>
    <w:rsid w:val="001B5451"/>
    <w:rsid w:val="001B57A2"/>
    <w:rsid w:val="001B5A5C"/>
    <w:rsid w:val="001B7597"/>
    <w:rsid w:val="001B78B4"/>
    <w:rsid w:val="001B7A8F"/>
    <w:rsid w:val="001C1F78"/>
    <w:rsid w:val="001C207C"/>
    <w:rsid w:val="001C2179"/>
    <w:rsid w:val="001C219E"/>
    <w:rsid w:val="001C222C"/>
    <w:rsid w:val="001C2A8C"/>
    <w:rsid w:val="001C2D83"/>
    <w:rsid w:val="001C3851"/>
    <w:rsid w:val="001C445A"/>
    <w:rsid w:val="001C53D7"/>
    <w:rsid w:val="001C59B3"/>
    <w:rsid w:val="001C5C8D"/>
    <w:rsid w:val="001C61B4"/>
    <w:rsid w:val="001C6C4F"/>
    <w:rsid w:val="001C6E28"/>
    <w:rsid w:val="001C7A70"/>
    <w:rsid w:val="001D0459"/>
    <w:rsid w:val="001D0657"/>
    <w:rsid w:val="001D0F02"/>
    <w:rsid w:val="001D133E"/>
    <w:rsid w:val="001D1575"/>
    <w:rsid w:val="001D15BC"/>
    <w:rsid w:val="001D1D72"/>
    <w:rsid w:val="001D204D"/>
    <w:rsid w:val="001D20F9"/>
    <w:rsid w:val="001D2ACD"/>
    <w:rsid w:val="001D45EC"/>
    <w:rsid w:val="001D4728"/>
    <w:rsid w:val="001D477D"/>
    <w:rsid w:val="001D4919"/>
    <w:rsid w:val="001D4E53"/>
    <w:rsid w:val="001E1CC0"/>
    <w:rsid w:val="001E2723"/>
    <w:rsid w:val="001E2D18"/>
    <w:rsid w:val="001E3555"/>
    <w:rsid w:val="001E3CAF"/>
    <w:rsid w:val="001E3DC2"/>
    <w:rsid w:val="001E676A"/>
    <w:rsid w:val="001E6AE0"/>
    <w:rsid w:val="001E7ACD"/>
    <w:rsid w:val="001F0EDD"/>
    <w:rsid w:val="001F1F7E"/>
    <w:rsid w:val="001F48AA"/>
    <w:rsid w:val="001F4DF3"/>
    <w:rsid w:val="001F4F0A"/>
    <w:rsid w:val="001F5C17"/>
    <w:rsid w:val="00202900"/>
    <w:rsid w:val="00203B12"/>
    <w:rsid w:val="00203E65"/>
    <w:rsid w:val="002053AB"/>
    <w:rsid w:val="00205BBD"/>
    <w:rsid w:val="00205C3A"/>
    <w:rsid w:val="00205C88"/>
    <w:rsid w:val="00205CAE"/>
    <w:rsid w:val="00207912"/>
    <w:rsid w:val="00211213"/>
    <w:rsid w:val="0021140A"/>
    <w:rsid w:val="00212CC6"/>
    <w:rsid w:val="00213FAA"/>
    <w:rsid w:val="00214155"/>
    <w:rsid w:val="00214A70"/>
    <w:rsid w:val="00215804"/>
    <w:rsid w:val="00215F1A"/>
    <w:rsid w:val="002174CB"/>
    <w:rsid w:val="002178AF"/>
    <w:rsid w:val="00217A08"/>
    <w:rsid w:val="00217EF7"/>
    <w:rsid w:val="00220B5D"/>
    <w:rsid w:val="00220C4A"/>
    <w:rsid w:val="00221117"/>
    <w:rsid w:val="00221150"/>
    <w:rsid w:val="00224381"/>
    <w:rsid w:val="00225698"/>
    <w:rsid w:val="00226094"/>
    <w:rsid w:val="002264F8"/>
    <w:rsid w:val="00226D59"/>
    <w:rsid w:val="0022745A"/>
    <w:rsid w:val="00227C4C"/>
    <w:rsid w:val="002315DC"/>
    <w:rsid w:val="00231B41"/>
    <w:rsid w:val="00240557"/>
    <w:rsid w:val="002407DD"/>
    <w:rsid w:val="00242089"/>
    <w:rsid w:val="0024244A"/>
    <w:rsid w:val="002428DA"/>
    <w:rsid w:val="00243303"/>
    <w:rsid w:val="00243423"/>
    <w:rsid w:val="002447B9"/>
    <w:rsid w:val="00244B58"/>
    <w:rsid w:val="0024569B"/>
    <w:rsid w:val="00246CE6"/>
    <w:rsid w:val="00250E07"/>
    <w:rsid w:val="0025125E"/>
    <w:rsid w:val="00251B58"/>
    <w:rsid w:val="002529EA"/>
    <w:rsid w:val="00255E3F"/>
    <w:rsid w:val="00255F2B"/>
    <w:rsid w:val="00256397"/>
    <w:rsid w:val="00256545"/>
    <w:rsid w:val="00260B5F"/>
    <w:rsid w:val="0026221A"/>
    <w:rsid w:val="0026314D"/>
    <w:rsid w:val="0026368D"/>
    <w:rsid w:val="0026416D"/>
    <w:rsid w:val="002657CE"/>
    <w:rsid w:val="00265B4C"/>
    <w:rsid w:val="00266292"/>
    <w:rsid w:val="002666BD"/>
    <w:rsid w:val="00266F27"/>
    <w:rsid w:val="00271D13"/>
    <w:rsid w:val="00271E68"/>
    <w:rsid w:val="0027345F"/>
    <w:rsid w:val="00273C07"/>
    <w:rsid w:val="00273E2B"/>
    <w:rsid w:val="00274858"/>
    <w:rsid w:val="00275BC6"/>
    <w:rsid w:val="00277ABC"/>
    <w:rsid w:val="00280149"/>
    <w:rsid w:val="00280C02"/>
    <w:rsid w:val="002818C3"/>
    <w:rsid w:val="00281B5E"/>
    <w:rsid w:val="002823B6"/>
    <w:rsid w:val="002854B8"/>
    <w:rsid w:val="00285CB4"/>
    <w:rsid w:val="0028732A"/>
    <w:rsid w:val="00287DD0"/>
    <w:rsid w:val="00290798"/>
    <w:rsid w:val="002912BF"/>
    <w:rsid w:val="002915B9"/>
    <w:rsid w:val="002917CF"/>
    <w:rsid w:val="00292050"/>
    <w:rsid w:val="00292430"/>
    <w:rsid w:val="0029284D"/>
    <w:rsid w:val="00292875"/>
    <w:rsid w:val="00293E0F"/>
    <w:rsid w:val="0029412E"/>
    <w:rsid w:val="0029424C"/>
    <w:rsid w:val="0029438D"/>
    <w:rsid w:val="0029580A"/>
    <w:rsid w:val="002970F4"/>
    <w:rsid w:val="002973D6"/>
    <w:rsid w:val="002A0EDD"/>
    <w:rsid w:val="002A27A3"/>
    <w:rsid w:val="002A4264"/>
    <w:rsid w:val="002A4574"/>
    <w:rsid w:val="002A4630"/>
    <w:rsid w:val="002A659F"/>
    <w:rsid w:val="002A68EA"/>
    <w:rsid w:val="002A716D"/>
    <w:rsid w:val="002B005B"/>
    <w:rsid w:val="002B0A60"/>
    <w:rsid w:val="002B15DE"/>
    <w:rsid w:val="002B176C"/>
    <w:rsid w:val="002B1AD9"/>
    <w:rsid w:val="002B24AF"/>
    <w:rsid w:val="002B292C"/>
    <w:rsid w:val="002B2BA7"/>
    <w:rsid w:val="002B3113"/>
    <w:rsid w:val="002B32B5"/>
    <w:rsid w:val="002B37A5"/>
    <w:rsid w:val="002B3ABF"/>
    <w:rsid w:val="002B3C48"/>
    <w:rsid w:val="002B61FC"/>
    <w:rsid w:val="002B62E0"/>
    <w:rsid w:val="002B7265"/>
    <w:rsid w:val="002B76A1"/>
    <w:rsid w:val="002B7D98"/>
    <w:rsid w:val="002B7F85"/>
    <w:rsid w:val="002C0C07"/>
    <w:rsid w:val="002C1E96"/>
    <w:rsid w:val="002C37D7"/>
    <w:rsid w:val="002C6098"/>
    <w:rsid w:val="002C64BC"/>
    <w:rsid w:val="002C6618"/>
    <w:rsid w:val="002C6B17"/>
    <w:rsid w:val="002C6FC6"/>
    <w:rsid w:val="002D0026"/>
    <w:rsid w:val="002D06E5"/>
    <w:rsid w:val="002D1A41"/>
    <w:rsid w:val="002D3B64"/>
    <w:rsid w:val="002D4AFE"/>
    <w:rsid w:val="002D5EA7"/>
    <w:rsid w:val="002D7565"/>
    <w:rsid w:val="002D7601"/>
    <w:rsid w:val="002D7E91"/>
    <w:rsid w:val="002E0723"/>
    <w:rsid w:val="002E0CAB"/>
    <w:rsid w:val="002E17E7"/>
    <w:rsid w:val="002E1E0C"/>
    <w:rsid w:val="002E4801"/>
    <w:rsid w:val="002E654A"/>
    <w:rsid w:val="002E6ACE"/>
    <w:rsid w:val="002E6CE6"/>
    <w:rsid w:val="002E6D46"/>
    <w:rsid w:val="002E73EC"/>
    <w:rsid w:val="002F06BE"/>
    <w:rsid w:val="002F0AC6"/>
    <w:rsid w:val="002F191E"/>
    <w:rsid w:val="002F1BAB"/>
    <w:rsid w:val="002F3D3A"/>
    <w:rsid w:val="002F41E2"/>
    <w:rsid w:val="002F421D"/>
    <w:rsid w:val="002F6215"/>
    <w:rsid w:val="002F7677"/>
    <w:rsid w:val="0030172B"/>
    <w:rsid w:val="00301D99"/>
    <w:rsid w:val="00303351"/>
    <w:rsid w:val="003034DF"/>
    <w:rsid w:val="003036AA"/>
    <w:rsid w:val="003040B9"/>
    <w:rsid w:val="00305913"/>
    <w:rsid w:val="00305DA0"/>
    <w:rsid w:val="00307B4A"/>
    <w:rsid w:val="0031058F"/>
    <w:rsid w:val="00310A09"/>
    <w:rsid w:val="0031393E"/>
    <w:rsid w:val="00315827"/>
    <w:rsid w:val="0031583A"/>
    <w:rsid w:val="00315A58"/>
    <w:rsid w:val="00316E0F"/>
    <w:rsid w:val="00317005"/>
    <w:rsid w:val="00317A63"/>
    <w:rsid w:val="00321B15"/>
    <w:rsid w:val="00321D95"/>
    <w:rsid w:val="00322DAB"/>
    <w:rsid w:val="003233FC"/>
    <w:rsid w:val="00324B0F"/>
    <w:rsid w:val="0032640E"/>
    <w:rsid w:val="00326AED"/>
    <w:rsid w:val="00326E3B"/>
    <w:rsid w:val="003315F3"/>
    <w:rsid w:val="0033382C"/>
    <w:rsid w:val="00334DCD"/>
    <w:rsid w:val="00335947"/>
    <w:rsid w:val="00337F8E"/>
    <w:rsid w:val="0034062A"/>
    <w:rsid w:val="00340B7C"/>
    <w:rsid w:val="0034310E"/>
    <w:rsid w:val="0034332A"/>
    <w:rsid w:val="00343418"/>
    <w:rsid w:val="00343AAD"/>
    <w:rsid w:val="00343FED"/>
    <w:rsid w:val="00344A08"/>
    <w:rsid w:val="00345A68"/>
    <w:rsid w:val="00345E79"/>
    <w:rsid w:val="003508AF"/>
    <w:rsid w:val="003515C0"/>
    <w:rsid w:val="00351AB3"/>
    <w:rsid w:val="0035287D"/>
    <w:rsid w:val="00352C33"/>
    <w:rsid w:val="00355337"/>
    <w:rsid w:val="00355EA6"/>
    <w:rsid w:val="00356F2E"/>
    <w:rsid w:val="0036002B"/>
    <w:rsid w:val="003603C5"/>
    <w:rsid w:val="0036042C"/>
    <w:rsid w:val="003608C4"/>
    <w:rsid w:val="00362403"/>
    <w:rsid w:val="00362667"/>
    <w:rsid w:val="003655D0"/>
    <w:rsid w:val="00365B5B"/>
    <w:rsid w:val="00366703"/>
    <w:rsid w:val="00366DE5"/>
    <w:rsid w:val="00367105"/>
    <w:rsid w:val="0037060C"/>
    <w:rsid w:val="003719DF"/>
    <w:rsid w:val="00371EC6"/>
    <w:rsid w:val="00371ED7"/>
    <w:rsid w:val="00373CD3"/>
    <w:rsid w:val="00375733"/>
    <w:rsid w:val="00376C96"/>
    <w:rsid w:val="00376F3B"/>
    <w:rsid w:val="00377B95"/>
    <w:rsid w:val="00377C84"/>
    <w:rsid w:val="0038004D"/>
    <w:rsid w:val="00380448"/>
    <w:rsid w:val="00381595"/>
    <w:rsid w:val="003817B6"/>
    <w:rsid w:val="003824CB"/>
    <w:rsid w:val="0038251F"/>
    <w:rsid w:val="00383248"/>
    <w:rsid w:val="00385D20"/>
    <w:rsid w:val="00386A45"/>
    <w:rsid w:val="003875BC"/>
    <w:rsid w:val="00387AD4"/>
    <w:rsid w:val="00390631"/>
    <w:rsid w:val="00391560"/>
    <w:rsid w:val="00395984"/>
    <w:rsid w:val="00397D10"/>
    <w:rsid w:val="00397F1A"/>
    <w:rsid w:val="003A1448"/>
    <w:rsid w:val="003A388A"/>
    <w:rsid w:val="003A40CB"/>
    <w:rsid w:val="003A628A"/>
    <w:rsid w:val="003B0C33"/>
    <w:rsid w:val="003B0F4C"/>
    <w:rsid w:val="003B2760"/>
    <w:rsid w:val="003B58FF"/>
    <w:rsid w:val="003B5C4E"/>
    <w:rsid w:val="003B643F"/>
    <w:rsid w:val="003B6787"/>
    <w:rsid w:val="003B72A7"/>
    <w:rsid w:val="003C2DAA"/>
    <w:rsid w:val="003C3561"/>
    <w:rsid w:val="003C3C62"/>
    <w:rsid w:val="003C50E7"/>
    <w:rsid w:val="003C66F1"/>
    <w:rsid w:val="003C6D9A"/>
    <w:rsid w:val="003D0CC5"/>
    <w:rsid w:val="003D2866"/>
    <w:rsid w:val="003D3C83"/>
    <w:rsid w:val="003D4598"/>
    <w:rsid w:val="003D6D10"/>
    <w:rsid w:val="003D73EE"/>
    <w:rsid w:val="003E1D3D"/>
    <w:rsid w:val="003E2803"/>
    <w:rsid w:val="003E543A"/>
    <w:rsid w:val="003E60B4"/>
    <w:rsid w:val="003E62F3"/>
    <w:rsid w:val="003E71EC"/>
    <w:rsid w:val="003E7550"/>
    <w:rsid w:val="003F00CF"/>
    <w:rsid w:val="003F0D08"/>
    <w:rsid w:val="003F153C"/>
    <w:rsid w:val="003F18DB"/>
    <w:rsid w:val="003F2942"/>
    <w:rsid w:val="003F3177"/>
    <w:rsid w:val="003F3DC2"/>
    <w:rsid w:val="003F57F9"/>
    <w:rsid w:val="003F6130"/>
    <w:rsid w:val="003F64C0"/>
    <w:rsid w:val="003F6C9A"/>
    <w:rsid w:val="004008B5"/>
    <w:rsid w:val="004016DB"/>
    <w:rsid w:val="004018C1"/>
    <w:rsid w:val="00402354"/>
    <w:rsid w:val="004026B5"/>
    <w:rsid w:val="00402B6E"/>
    <w:rsid w:val="004037F5"/>
    <w:rsid w:val="00403BCC"/>
    <w:rsid w:val="004048B3"/>
    <w:rsid w:val="00405ED2"/>
    <w:rsid w:val="00406F33"/>
    <w:rsid w:val="0041025B"/>
    <w:rsid w:val="00410C2D"/>
    <w:rsid w:val="00411351"/>
    <w:rsid w:val="00412E4E"/>
    <w:rsid w:val="00413511"/>
    <w:rsid w:val="00413701"/>
    <w:rsid w:val="004138BD"/>
    <w:rsid w:val="00415072"/>
    <w:rsid w:val="004150A4"/>
    <w:rsid w:val="00415E0A"/>
    <w:rsid w:val="004169F2"/>
    <w:rsid w:val="00416BB3"/>
    <w:rsid w:val="00416BBA"/>
    <w:rsid w:val="00416D43"/>
    <w:rsid w:val="00416DCF"/>
    <w:rsid w:val="00417BC3"/>
    <w:rsid w:val="00417BDF"/>
    <w:rsid w:val="0042062E"/>
    <w:rsid w:val="00420F03"/>
    <w:rsid w:val="004221D8"/>
    <w:rsid w:val="00422690"/>
    <w:rsid w:val="004228CE"/>
    <w:rsid w:val="00424071"/>
    <w:rsid w:val="00424AE6"/>
    <w:rsid w:val="00424F5D"/>
    <w:rsid w:val="0042620D"/>
    <w:rsid w:val="004268DB"/>
    <w:rsid w:val="00426930"/>
    <w:rsid w:val="00427337"/>
    <w:rsid w:val="004278DA"/>
    <w:rsid w:val="00427CD2"/>
    <w:rsid w:val="00427E51"/>
    <w:rsid w:val="00430D7C"/>
    <w:rsid w:val="00432224"/>
    <w:rsid w:val="004328B7"/>
    <w:rsid w:val="00434626"/>
    <w:rsid w:val="0043591E"/>
    <w:rsid w:val="00435B5D"/>
    <w:rsid w:val="00436C00"/>
    <w:rsid w:val="00441228"/>
    <w:rsid w:val="00443074"/>
    <w:rsid w:val="00445098"/>
    <w:rsid w:val="00445A4D"/>
    <w:rsid w:val="004462F2"/>
    <w:rsid w:val="004464FF"/>
    <w:rsid w:val="0044659F"/>
    <w:rsid w:val="00446D85"/>
    <w:rsid w:val="004501AC"/>
    <w:rsid w:val="00450991"/>
    <w:rsid w:val="00452119"/>
    <w:rsid w:val="004521A2"/>
    <w:rsid w:val="00454B6F"/>
    <w:rsid w:val="00455708"/>
    <w:rsid w:val="00455991"/>
    <w:rsid w:val="00455DBC"/>
    <w:rsid w:val="004562E8"/>
    <w:rsid w:val="00456C29"/>
    <w:rsid w:val="004575D3"/>
    <w:rsid w:val="00457A42"/>
    <w:rsid w:val="0046336C"/>
    <w:rsid w:val="004636ED"/>
    <w:rsid w:val="00463EC3"/>
    <w:rsid w:val="0046462D"/>
    <w:rsid w:val="004661CC"/>
    <w:rsid w:val="004669B2"/>
    <w:rsid w:val="00471176"/>
    <w:rsid w:val="00471F39"/>
    <w:rsid w:val="0047200F"/>
    <w:rsid w:val="004729DF"/>
    <w:rsid w:val="00473E25"/>
    <w:rsid w:val="0047543C"/>
    <w:rsid w:val="00477328"/>
    <w:rsid w:val="004802D0"/>
    <w:rsid w:val="00480558"/>
    <w:rsid w:val="00482210"/>
    <w:rsid w:val="0048293F"/>
    <w:rsid w:val="004849E5"/>
    <w:rsid w:val="00486556"/>
    <w:rsid w:val="00486B62"/>
    <w:rsid w:val="00486BC1"/>
    <w:rsid w:val="00487AB6"/>
    <w:rsid w:val="004900C7"/>
    <w:rsid w:val="004913D6"/>
    <w:rsid w:val="004914FD"/>
    <w:rsid w:val="0049315C"/>
    <w:rsid w:val="00493BA7"/>
    <w:rsid w:val="00494421"/>
    <w:rsid w:val="004944CD"/>
    <w:rsid w:val="00494AE6"/>
    <w:rsid w:val="00495092"/>
    <w:rsid w:val="0049524A"/>
    <w:rsid w:val="004956B8"/>
    <w:rsid w:val="004963A3"/>
    <w:rsid w:val="00496A14"/>
    <w:rsid w:val="004A00DF"/>
    <w:rsid w:val="004A0C97"/>
    <w:rsid w:val="004A10C6"/>
    <w:rsid w:val="004A1E82"/>
    <w:rsid w:val="004A28BE"/>
    <w:rsid w:val="004A2F36"/>
    <w:rsid w:val="004A3637"/>
    <w:rsid w:val="004A3A26"/>
    <w:rsid w:val="004A3D6C"/>
    <w:rsid w:val="004A463F"/>
    <w:rsid w:val="004A47FE"/>
    <w:rsid w:val="004A48A7"/>
    <w:rsid w:val="004A6255"/>
    <w:rsid w:val="004A62D7"/>
    <w:rsid w:val="004A736A"/>
    <w:rsid w:val="004B04CE"/>
    <w:rsid w:val="004B201B"/>
    <w:rsid w:val="004B36A2"/>
    <w:rsid w:val="004B40A9"/>
    <w:rsid w:val="004B40DC"/>
    <w:rsid w:val="004B5903"/>
    <w:rsid w:val="004B5ABE"/>
    <w:rsid w:val="004B5D3A"/>
    <w:rsid w:val="004B6873"/>
    <w:rsid w:val="004B6F7A"/>
    <w:rsid w:val="004B6FC1"/>
    <w:rsid w:val="004C011E"/>
    <w:rsid w:val="004C06C1"/>
    <w:rsid w:val="004C226C"/>
    <w:rsid w:val="004C2355"/>
    <w:rsid w:val="004C3291"/>
    <w:rsid w:val="004C442E"/>
    <w:rsid w:val="004C5898"/>
    <w:rsid w:val="004C7403"/>
    <w:rsid w:val="004C7F38"/>
    <w:rsid w:val="004D11AF"/>
    <w:rsid w:val="004D1AB4"/>
    <w:rsid w:val="004D2566"/>
    <w:rsid w:val="004D345B"/>
    <w:rsid w:val="004D3C00"/>
    <w:rsid w:val="004D3D2C"/>
    <w:rsid w:val="004D423E"/>
    <w:rsid w:val="004D6859"/>
    <w:rsid w:val="004D6B7A"/>
    <w:rsid w:val="004D6C85"/>
    <w:rsid w:val="004D6CF8"/>
    <w:rsid w:val="004D6EC1"/>
    <w:rsid w:val="004D6F3D"/>
    <w:rsid w:val="004D794F"/>
    <w:rsid w:val="004E0C4B"/>
    <w:rsid w:val="004E102E"/>
    <w:rsid w:val="004E1174"/>
    <w:rsid w:val="004E1308"/>
    <w:rsid w:val="004E16BA"/>
    <w:rsid w:val="004E24E0"/>
    <w:rsid w:val="004E25A3"/>
    <w:rsid w:val="004E575B"/>
    <w:rsid w:val="004E6553"/>
    <w:rsid w:val="004E72BE"/>
    <w:rsid w:val="004F0405"/>
    <w:rsid w:val="004F0C0D"/>
    <w:rsid w:val="004F2279"/>
    <w:rsid w:val="004F23FE"/>
    <w:rsid w:val="004F270F"/>
    <w:rsid w:val="004F3492"/>
    <w:rsid w:val="004F4EEA"/>
    <w:rsid w:val="004F7E1B"/>
    <w:rsid w:val="005040BF"/>
    <w:rsid w:val="0050453A"/>
    <w:rsid w:val="00505358"/>
    <w:rsid w:val="00506191"/>
    <w:rsid w:val="0050722D"/>
    <w:rsid w:val="00507BC3"/>
    <w:rsid w:val="00507C3D"/>
    <w:rsid w:val="005101BB"/>
    <w:rsid w:val="0051115B"/>
    <w:rsid w:val="005112F3"/>
    <w:rsid w:val="0051240B"/>
    <w:rsid w:val="0051259B"/>
    <w:rsid w:val="00512B27"/>
    <w:rsid w:val="00512C27"/>
    <w:rsid w:val="00514421"/>
    <w:rsid w:val="00515349"/>
    <w:rsid w:val="005159A9"/>
    <w:rsid w:val="00515E4E"/>
    <w:rsid w:val="00517235"/>
    <w:rsid w:val="00517D51"/>
    <w:rsid w:val="005204F7"/>
    <w:rsid w:val="00520CB5"/>
    <w:rsid w:val="00521111"/>
    <w:rsid w:val="00521424"/>
    <w:rsid w:val="0052186D"/>
    <w:rsid w:val="00522312"/>
    <w:rsid w:val="00522797"/>
    <w:rsid w:val="005230F9"/>
    <w:rsid w:val="005257CE"/>
    <w:rsid w:val="00526554"/>
    <w:rsid w:val="00532034"/>
    <w:rsid w:val="0053309E"/>
    <w:rsid w:val="0053329D"/>
    <w:rsid w:val="00533545"/>
    <w:rsid w:val="00533B53"/>
    <w:rsid w:val="00534AE8"/>
    <w:rsid w:val="00535F9B"/>
    <w:rsid w:val="00536D73"/>
    <w:rsid w:val="00537E5F"/>
    <w:rsid w:val="00540283"/>
    <w:rsid w:val="0054031D"/>
    <w:rsid w:val="005412E8"/>
    <w:rsid w:val="005413C2"/>
    <w:rsid w:val="00541568"/>
    <w:rsid w:val="00541E8A"/>
    <w:rsid w:val="005439A9"/>
    <w:rsid w:val="00543E2B"/>
    <w:rsid w:val="00543ECF"/>
    <w:rsid w:val="00546C44"/>
    <w:rsid w:val="005503C1"/>
    <w:rsid w:val="00550B48"/>
    <w:rsid w:val="00551BBC"/>
    <w:rsid w:val="0055369A"/>
    <w:rsid w:val="0055502B"/>
    <w:rsid w:val="005566E0"/>
    <w:rsid w:val="005568BC"/>
    <w:rsid w:val="00557CB8"/>
    <w:rsid w:val="005615CA"/>
    <w:rsid w:val="00562D27"/>
    <w:rsid w:val="00562D6C"/>
    <w:rsid w:val="005637E8"/>
    <w:rsid w:val="00563E59"/>
    <w:rsid w:val="005653AA"/>
    <w:rsid w:val="00565581"/>
    <w:rsid w:val="0056565F"/>
    <w:rsid w:val="00566D0C"/>
    <w:rsid w:val="00567121"/>
    <w:rsid w:val="0056717F"/>
    <w:rsid w:val="00571F21"/>
    <w:rsid w:val="005737AD"/>
    <w:rsid w:val="0057753B"/>
    <w:rsid w:val="00577900"/>
    <w:rsid w:val="00577D7B"/>
    <w:rsid w:val="00577D8B"/>
    <w:rsid w:val="0058036D"/>
    <w:rsid w:val="0058169B"/>
    <w:rsid w:val="00581FB2"/>
    <w:rsid w:val="00582282"/>
    <w:rsid w:val="005825A5"/>
    <w:rsid w:val="00583AFB"/>
    <w:rsid w:val="00584241"/>
    <w:rsid w:val="00584671"/>
    <w:rsid w:val="00584EBB"/>
    <w:rsid w:val="00587A2B"/>
    <w:rsid w:val="00587F8B"/>
    <w:rsid w:val="00590B42"/>
    <w:rsid w:val="00592CB7"/>
    <w:rsid w:val="00592E93"/>
    <w:rsid w:val="00593C9C"/>
    <w:rsid w:val="005948D6"/>
    <w:rsid w:val="0059499C"/>
    <w:rsid w:val="00595B9B"/>
    <w:rsid w:val="00595D96"/>
    <w:rsid w:val="00597936"/>
    <w:rsid w:val="005A00E2"/>
    <w:rsid w:val="005A0483"/>
    <w:rsid w:val="005A1750"/>
    <w:rsid w:val="005A24FD"/>
    <w:rsid w:val="005A2916"/>
    <w:rsid w:val="005A381B"/>
    <w:rsid w:val="005A3F1B"/>
    <w:rsid w:val="005A420E"/>
    <w:rsid w:val="005A4352"/>
    <w:rsid w:val="005A458F"/>
    <w:rsid w:val="005A5524"/>
    <w:rsid w:val="005A6CDE"/>
    <w:rsid w:val="005A6CF6"/>
    <w:rsid w:val="005A6CFF"/>
    <w:rsid w:val="005A7161"/>
    <w:rsid w:val="005B1E5F"/>
    <w:rsid w:val="005B223D"/>
    <w:rsid w:val="005B3D9D"/>
    <w:rsid w:val="005B402F"/>
    <w:rsid w:val="005B6959"/>
    <w:rsid w:val="005B74D9"/>
    <w:rsid w:val="005C2998"/>
    <w:rsid w:val="005C2DB0"/>
    <w:rsid w:val="005C575F"/>
    <w:rsid w:val="005C5D63"/>
    <w:rsid w:val="005C6CB5"/>
    <w:rsid w:val="005C7527"/>
    <w:rsid w:val="005D0DA8"/>
    <w:rsid w:val="005D25F9"/>
    <w:rsid w:val="005D2E1F"/>
    <w:rsid w:val="005D3C0F"/>
    <w:rsid w:val="005D3D51"/>
    <w:rsid w:val="005D5581"/>
    <w:rsid w:val="005D5665"/>
    <w:rsid w:val="005D6414"/>
    <w:rsid w:val="005D6775"/>
    <w:rsid w:val="005D7A77"/>
    <w:rsid w:val="005E172A"/>
    <w:rsid w:val="005E1EC3"/>
    <w:rsid w:val="005E1F79"/>
    <w:rsid w:val="005E1F9B"/>
    <w:rsid w:val="005E27AC"/>
    <w:rsid w:val="005E4B33"/>
    <w:rsid w:val="005E4F73"/>
    <w:rsid w:val="005E4FA7"/>
    <w:rsid w:val="005E4FD1"/>
    <w:rsid w:val="005E4FFE"/>
    <w:rsid w:val="005E634D"/>
    <w:rsid w:val="005E6B37"/>
    <w:rsid w:val="005E748A"/>
    <w:rsid w:val="005F019F"/>
    <w:rsid w:val="005F28FC"/>
    <w:rsid w:val="005F42DF"/>
    <w:rsid w:val="005F439B"/>
    <w:rsid w:val="005F4427"/>
    <w:rsid w:val="005F4AAF"/>
    <w:rsid w:val="005F4C92"/>
    <w:rsid w:val="005F645B"/>
    <w:rsid w:val="005F7A8A"/>
    <w:rsid w:val="005F7A92"/>
    <w:rsid w:val="006000F7"/>
    <w:rsid w:val="0060047B"/>
    <w:rsid w:val="00600A67"/>
    <w:rsid w:val="0060108F"/>
    <w:rsid w:val="0060184E"/>
    <w:rsid w:val="006018F0"/>
    <w:rsid w:val="00601C8C"/>
    <w:rsid w:val="00601D21"/>
    <w:rsid w:val="006039B3"/>
    <w:rsid w:val="006053D9"/>
    <w:rsid w:val="0060593E"/>
    <w:rsid w:val="00605963"/>
    <w:rsid w:val="00607747"/>
    <w:rsid w:val="00610207"/>
    <w:rsid w:val="0061087B"/>
    <w:rsid w:val="00611C81"/>
    <w:rsid w:val="00614C19"/>
    <w:rsid w:val="00616D21"/>
    <w:rsid w:val="00617C8C"/>
    <w:rsid w:val="0062033C"/>
    <w:rsid w:val="00620884"/>
    <w:rsid w:val="006236A7"/>
    <w:rsid w:val="0062383A"/>
    <w:rsid w:val="00626004"/>
    <w:rsid w:val="00626660"/>
    <w:rsid w:val="006269D8"/>
    <w:rsid w:val="00626AB5"/>
    <w:rsid w:val="006270F2"/>
    <w:rsid w:val="00631D81"/>
    <w:rsid w:val="00631E93"/>
    <w:rsid w:val="0063268C"/>
    <w:rsid w:val="0063581E"/>
    <w:rsid w:val="0063677F"/>
    <w:rsid w:val="006373D6"/>
    <w:rsid w:val="0063770F"/>
    <w:rsid w:val="00637F81"/>
    <w:rsid w:val="00640898"/>
    <w:rsid w:val="0064154F"/>
    <w:rsid w:val="0064345B"/>
    <w:rsid w:val="00644090"/>
    <w:rsid w:val="0064562C"/>
    <w:rsid w:val="0064597B"/>
    <w:rsid w:val="00645C5B"/>
    <w:rsid w:val="00646129"/>
    <w:rsid w:val="00646225"/>
    <w:rsid w:val="00646427"/>
    <w:rsid w:val="00646668"/>
    <w:rsid w:val="006476CD"/>
    <w:rsid w:val="006478E2"/>
    <w:rsid w:val="006501FA"/>
    <w:rsid w:val="00652047"/>
    <w:rsid w:val="00655458"/>
    <w:rsid w:val="00655E0A"/>
    <w:rsid w:val="00657651"/>
    <w:rsid w:val="00657659"/>
    <w:rsid w:val="00657A45"/>
    <w:rsid w:val="00662784"/>
    <w:rsid w:val="00662A1C"/>
    <w:rsid w:val="00663F46"/>
    <w:rsid w:val="006644DE"/>
    <w:rsid w:val="00664B79"/>
    <w:rsid w:val="0066699A"/>
    <w:rsid w:val="0066763C"/>
    <w:rsid w:val="00667B29"/>
    <w:rsid w:val="00670FA9"/>
    <w:rsid w:val="00673C78"/>
    <w:rsid w:val="00673DA2"/>
    <w:rsid w:val="00674CFA"/>
    <w:rsid w:val="00675E6B"/>
    <w:rsid w:val="00676837"/>
    <w:rsid w:val="00676E8F"/>
    <w:rsid w:val="006779DA"/>
    <w:rsid w:val="0068004F"/>
    <w:rsid w:val="00680515"/>
    <w:rsid w:val="00681243"/>
    <w:rsid w:val="006822C9"/>
    <w:rsid w:val="00683AE9"/>
    <w:rsid w:val="00683F74"/>
    <w:rsid w:val="00684469"/>
    <w:rsid w:val="0068476B"/>
    <w:rsid w:val="00686AD6"/>
    <w:rsid w:val="00686E17"/>
    <w:rsid w:val="006873BC"/>
    <w:rsid w:val="006876B4"/>
    <w:rsid w:val="00687AA6"/>
    <w:rsid w:val="00687D85"/>
    <w:rsid w:val="0069026C"/>
    <w:rsid w:val="006913F4"/>
    <w:rsid w:val="0069180D"/>
    <w:rsid w:val="006926C0"/>
    <w:rsid w:val="00694357"/>
    <w:rsid w:val="00694E35"/>
    <w:rsid w:val="00697717"/>
    <w:rsid w:val="00697825"/>
    <w:rsid w:val="00697DD6"/>
    <w:rsid w:val="00697F77"/>
    <w:rsid w:val="006A0473"/>
    <w:rsid w:val="006A077C"/>
    <w:rsid w:val="006A1DB7"/>
    <w:rsid w:val="006A1E53"/>
    <w:rsid w:val="006A21F8"/>
    <w:rsid w:val="006A2FF5"/>
    <w:rsid w:val="006A434E"/>
    <w:rsid w:val="006A58D7"/>
    <w:rsid w:val="006A5CFB"/>
    <w:rsid w:val="006A63B4"/>
    <w:rsid w:val="006A7525"/>
    <w:rsid w:val="006B187D"/>
    <w:rsid w:val="006B1D73"/>
    <w:rsid w:val="006B2EAD"/>
    <w:rsid w:val="006B340F"/>
    <w:rsid w:val="006B6362"/>
    <w:rsid w:val="006B6CC4"/>
    <w:rsid w:val="006C153A"/>
    <w:rsid w:val="006C46B5"/>
    <w:rsid w:val="006C50BB"/>
    <w:rsid w:val="006C7032"/>
    <w:rsid w:val="006D0A89"/>
    <w:rsid w:val="006D0F73"/>
    <w:rsid w:val="006D1852"/>
    <w:rsid w:val="006D1E2E"/>
    <w:rsid w:val="006D261A"/>
    <w:rsid w:val="006D35B4"/>
    <w:rsid w:val="006D5A2D"/>
    <w:rsid w:val="006D655E"/>
    <w:rsid w:val="006D6C3E"/>
    <w:rsid w:val="006D6CB0"/>
    <w:rsid w:val="006D6E27"/>
    <w:rsid w:val="006E0F30"/>
    <w:rsid w:val="006E2299"/>
    <w:rsid w:val="006E2468"/>
    <w:rsid w:val="006E31F0"/>
    <w:rsid w:val="006E4295"/>
    <w:rsid w:val="006F0E0F"/>
    <w:rsid w:val="006F1533"/>
    <w:rsid w:val="006F1D56"/>
    <w:rsid w:val="006F33A6"/>
    <w:rsid w:val="006F3571"/>
    <w:rsid w:val="006F4BA7"/>
    <w:rsid w:val="006F542D"/>
    <w:rsid w:val="006F5B8F"/>
    <w:rsid w:val="006F6375"/>
    <w:rsid w:val="006F6F77"/>
    <w:rsid w:val="006F70FA"/>
    <w:rsid w:val="006F731E"/>
    <w:rsid w:val="0070370B"/>
    <w:rsid w:val="00706355"/>
    <w:rsid w:val="00706E52"/>
    <w:rsid w:val="00710761"/>
    <w:rsid w:val="007135DE"/>
    <w:rsid w:val="007137D6"/>
    <w:rsid w:val="00714B5D"/>
    <w:rsid w:val="00720326"/>
    <w:rsid w:val="00720582"/>
    <w:rsid w:val="00721EA7"/>
    <w:rsid w:val="00722224"/>
    <w:rsid w:val="007227D3"/>
    <w:rsid w:val="00722B5E"/>
    <w:rsid w:val="00722B81"/>
    <w:rsid w:val="0072304C"/>
    <w:rsid w:val="00725131"/>
    <w:rsid w:val="00725E7A"/>
    <w:rsid w:val="0072749B"/>
    <w:rsid w:val="007278D0"/>
    <w:rsid w:val="0072795E"/>
    <w:rsid w:val="007308E0"/>
    <w:rsid w:val="00731370"/>
    <w:rsid w:val="00731C37"/>
    <w:rsid w:val="00732901"/>
    <w:rsid w:val="007340A7"/>
    <w:rsid w:val="007351BB"/>
    <w:rsid w:val="0073582A"/>
    <w:rsid w:val="00736496"/>
    <w:rsid w:val="007370FC"/>
    <w:rsid w:val="00737717"/>
    <w:rsid w:val="007409C5"/>
    <w:rsid w:val="00741EFE"/>
    <w:rsid w:val="007420E5"/>
    <w:rsid w:val="00744A08"/>
    <w:rsid w:val="0074542B"/>
    <w:rsid w:val="00746618"/>
    <w:rsid w:val="007474F3"/>
    <w:rsid w:val="00747929"/>
    <w:rsid w:val="007515BC"/>
    <w:rsid w:val="0075201D"/>
    <w:rsid w:val="00752AC0"/>
    <w:rsid w:val="00754590"/>
    <w:rsid w:val="00754FB5"/>
    <w:rsid w:val="0075627A"/>
    <w:rsid w:val="007562F3"/>
    <w:rsid w:val="00756BE9"/>
    <w:rsid w:val="00756D56"/>
    <w:rsid w:val="00757925"/>
    <w:rsid w:val="00760278"/>
    <w:rsid w:val="00763C47"/>
    <w:rsid w:val="00764361"/>
    <w:rsid w:val="00765FE7"/>
    <w:rsid w:val="00766674"/>
    <w:rsid w:val="00766E75"/>
    <w:rsid w:val="00770267"/>
    <w:rsid w:val="00770FC4"/>
    <w:rsid w:val="00771407"/>
    <w:rsid w:val="00771B19"/>
    <w:rsid w:val="00772B86"/>
    <w:rsid w:val="00774A80"/>
    <w:rsid w:val="007769AB"/>
    <w:rsid w:val="00776E83"/>
    <w:rsid w:val="00777528"/>
    <w:rsid w:val="00780275"/>
    <w:rsid w:val="00780928"/>
    <w:rsid w:val="007827D0"/>
    <w:rsid w:val="00784830"/>
    <w:rsid w:val="007848C0"/>
    <w:rsid w:val="007854B7"/>
    <w:rsid w:val="00786C7C"/>
    <w:rsid w:val="00787331"/>
    <w:rsid w:val="00787DEF"/>
    <w:rsid w:val="00792228"/>
    <w:rsid w:val="00792515"/>
    <w:rsid w:val="00797118"/>
    <w:rsid w:val="007A138E"/>
    <w:rsid w:val="007A1ECC"/>
    <w:rsid w:val="007A2164"/>
    <w:rsid w:val="007A2DE4"/>
    <w:rsid w:val="007A32CE"/>
    <w:rsid w:val="007A4846"/>
    <w:rsid w:val="007A4A30"/>
    <w:rsid w:val="007A4F57"/>
    <w:rsid w:val="007A6FFE"/>
    <w:rsid w:val="007A7FB4"/>
    <w:rsid w:val="007B11C4"/>
    <w:rsid w:val="007B146F"/>
    <w:rsid w:val="007B191D"/>
    <w:rsid w:val="007B1DC1"/>
    <w:rsid w:val="007B1EAD"/>
    <w:rsid w:val="007B24F1"/>
    <w:rsid w:val="007B5D32"/>
    <w:rsid w:val="007B624E"/>
    <w:rsid w:val="007C0457"/>
    <w:rsid w:val="007C0EE8"/>
    <w:rsid w:val="007C18E1"/>
    <w:rsid w:val="007C1AFE"/>
    <w:rsid w:val="007C2EC1"/>
    <w:rsid w:val="007C50F7"/>
    <w:rsid w:val="007C5DE8"/>
    <w:rsid w:val="007C76DE"/>
    <w:rsid w:val="007C7BD4"/>
    <w:rsid w:val="007D1A7D"/>
    <w:rsid w:val="007D366C"/>
    <w:rsid w:val="007D3865"/>
    <w:rsid w:val="007D6318"/>
    <w:rsid w:val="007E11C3"/>
    <w:rsid w:val="007E24CD"/>
    <w:rsid w:val="007E25BB"/>
    <w:rsid w:val="007E4C04"/>
    <w:rsid w:val="007E5490"/>
    <w:rsid w:val="007E64FB"/>
    <w:rsid w:val="007E6E32"/>
    <w:rsid w:val="007E6F60"/>
    <w:rsid w:val="007E7E82"/>
    <w:rsid w:val="007E7FA1"/>
    <w:rsid w:val="007F098F"/>
    <w:rsid w:val="007F20EC"/>
    <w:rsid w:val="007F24E3"/>
    <w:rsid w:val="007F3B8D"/>
    <w:rsid w:val="007F4519"/>
    <w:rsid w:val="008000E9"/>
    <w:rsid w:val="00800B46"/>
    <w:rsid w:val="00803491"/>
    <w:rsid w:val="00804638"/>
    <w:rsid w:val="008049AF"/>
    <w:rsid w:val="00807776"/>
    <w:rsid w:val="00810873"/>
    <w:rsid w:val="008126D1"/>
    <w:rsid w:val="00814E29"/>
    <w:rsid w:val="00815C59"/>
    <w:rsid w:val="008167DF"/>
    <w:rsid w:val="008170E1"/>
    <w:rsid w:val="008200DA"/>
    <w:rsid w:val="0082106D"/>
    <w:rsid w:val="00821291"/>
    <w:rsid w:val="00821BC1"/>
    <w:rsid w:val="008227E6"/>
    <w:rsid w:val="00824357"/>
    <w:rsid w:val="00824458"/>
    <w:rsid w:val="00826D99"/>
    <w:rsid w:val="00830112"/>
    <w:rsid w:val="0083082E"/>
    <w:rsid w:val="00831193"/>
    <w:rsid w:val="00831D0A"/>
    <w:rsid w:val="00833F87"/>
    <w:rsid w:val="00835387"/>
    <w:rsid w:val="008369B3"/>
    <w:rsid w:val="008369D4"/>
    <w:rsid w:val="00840DC2"/>
    <w:rsid w:val="008422D8"/>
    <w:rsid w:val="00844335"/>
    <w:rsid w:val="00847546"/>
    <w:rsid w:val="008519ED"/>
    <w:rsid w:val="008536F9"/>
    <w:rsid w:val="00854D8B"/>
    <w:rsid w:val="00855DEC"/>
    <w:rsid w:val="00856675"/>
    <w:rsid w:val="008568D7"/>
    <w:rsid w:val="00856B46"/>
    <w:rsid w:val="00856DB6"/>
    <w:rsid w:val="008571BA"/>
    <w:rsid w:val="00860160"/>
    <w:rsid w:val="008611AF"/>
    <w:rsid w:val="00862B2C"/>
    <w:rsid w:val="00863762"/>
    <w:rsid w:val="00864D53"/>
    <w:rsid w:val="0086797E"/>
    <w:rsid w:val="0087163E"/>
    <w:rsid w:val="0087238A"/>
    <w:rsid w:val="00872FE8"/>
    <w:rsid w:val="008732CB"/>
    <w:rsid w:val="00874078"/>
    <w:rsid w:val="00874D31"/>
    <w:rsid w:val="008761AC"/>
    <w:rsid w:val="008761B2"/>
    <w:rsid w:val="00880174"/>
    <w:rsid w:val="008847A6"/>
    <w:rsid w:val="00885336"/>
    <w:rsid w:val="008858D2"/>
    <w:rsid w:val="00886023"/>
    <w:rsid w:val="008865B9"/>
    <w:rsid w:val="008873F9"/>
    <w:rsid w:val="00890A91"/>
    <w:rsid w:val="00890DC9"/>
    <w:rsid w:val="00892B7C"/>
    <w:rsid w:val="00892BAA"/>
    <w:rsid w:val="008936E4"/>
    <w:rsid w:val="00893B36"/>
    <w:rsid w:val="00894D01"/>
    <w:rsid w:val="00894F9E"/>
    <w:rsid w:val="0089549A"/>
    <w:rsid w:val="008956E5"/>
    <w:rsid w:val="00895F10"/>
    <w:rsid w:val="0089697A"/>
    <w:rsid w:val="00896C4E"/>
    <w:rsid w:val="008A1265"/>
    <w:rsid w:val="008A1408"/>
    <w:rsid w:val="008A3336"/>
    <w:rsid w:val="008A42A6"/>
    <w:rsid w:val="008A6948"/>
    <w:rsid w:val="008A7519"/>
    <w:rsid w:val="008B1687"/>
    <w:rsid w:val="008B1C21"/>
    <w:rsid w:val="008B2326"/>
    <w:rsid w:val="008B3E66"/>
    <w:rsid w:val="008B4503"/>
    <w:rsid w:val="008B499E"/>
    <w:rsid w:val="008B4E67"/>
    <w:rsid w:val="008B73D4"/>
    <w:rsid w:val="008B75E2"/>
    <w:rsid w:val="008C03D9"/>
    <w:rsid w:val="008C0767"/>
    <w:rsid w:val="008C126C"/>
    <w:rsid w:val="008C1368"/>
    <w:rsid w:val="008C1FA3"/>
    <w:rsid w:val="008C2953"/>
    <w:rsid w:val="008C329E"/>
    <w:rsid w:val="008C4AB0"/>
    <w:rsid w:val="008C6B42"/>
    <w:rsid w:val="008C7000"/>
    <w:rsid w:val="008C7EEC"/>
    <w:rsid w:val="008D07F8"/>
    <w:rsid w:val="008D2611"/>
    <w:rsid w:val="008D2D16"/>
    <w:rsid w:val="008D346B"/>
    <w:rsid w:val="008D3607"/>
    <w:rsid w:val="008D41E6"/>
    <w:rsid w:val="008D67F1"/>
    <w:rsid w:val="008D7060"/>
    <w:rsid w:val="008D77A4"/>
    <w:rsid w:val="008E05F6"/>
    <w:rsid w:val="008E09AF"/>
    <w:rsid w:val="008E1543"/>
    <w:rsid w:val="008E2A6D"/>
    <w:rsid w:val="008E2B50"/>
    <w:rsid w:val="008E2C99"/>
    <w:rsid w:val="008E2E12"/>
    <w:rsid w:val="008E3058"/>
    <w:rsid w:val="008E4A6F"/>
    <w:rsid w:val="008E73F5"/>
    <w:rsid w:val="008E7538"/>
    <w:rsid w:val="008F02D8"/>
    <w:rsid w:val="008F1AC8"/>
    <w:rsid w:val="008F1C80"/>
    <w:rsid w:val="008F616B"/>
    <w:rsid w:val="008F7E12"/>
    <w:rsid w:val="009000B8"/>
    <w:rsid w:val="00900141"/>
    <w:rsid w:val="00900CCD"/>
    <w:rsid w:val="0090350F"/>
    <w:rsid w:val="009048BF"/>
    <w:rsid w:val="0090563B"/>
    <w:rsid w:val="00905948"/>
    <w:rsid w:val="00906C36"/>
    <w:rsid w:val="0090796A"/>
    <w:rsid w:val="00910112"/>
    <w:rsid w:val="00910F44"/>
    <w:rsid w:val="00911C47"/>
    <w:rsid w:val="00912074"/>
    <w:rsid w:val="00913B59"/>
    <w:rsid w:val="009143F7"/>
    <w:rsid w:val="009153B4"/>
    <w:rsid w:val="009155C5"/>
    <w:rsid w:val="0092081F"/>
    <w:rsid w:val="00921553"/>
    <w:rsid w:val="00921F3B"/>
    <w:rsid w:val="00922D10"/>
    <w:rsid w:val="00923766"/>
    <w:rsid w:val="00924F84"/>
    <w:rsid w:val="009256BE"/>
    <w:rsid w:val="00925E48"/>
    <w:rsid w:val="00925F3F"/>
    <w:rsid w:val="0092702F"/>
    <w:rsid w:val="00927788"/>
    <w:rsid w:val="00931570"/>
    <w:rsid w:val="00931D9D"/>
    <w:rsid w:val="00932512"/>
    <w:rsid w:val="00932D0B"/>
    <w:rsid w:val="0093335D"/>
    <w:rsid w:val="00933BD9"/>
    <w:rsid w:val="00934AB6"/>
    <w:rsid w:val="0093685F"/>
    <w:rsid w:val="00936CEC"/>
    <w:rsid w:val="00936E78"/>
    <w:rsid w:val="009371CB"/>
    <w:rsid w:val="00941887"/>
    <w:rsid w:val="009422AF"/>
    <w:rsid w:val="00942557"/>
    <w:rsid w:val="00942F88"/>
    <w:rsid w:val="00943CD1"/>
    <w:rsid w:val="009449D8"/>
    <w:rsid w:val="00944CDA"/>
    <w:rsid w:val="00944D66"/>
    <w:rsid w:val="00945051"/>
    <w:rsid w:val="00945C6E"/>
    <w:rsid w:val="009469D2"/>
    <w:rsid w:val="00947280"/>
    <w:rsid w:val="009472A4"/>
    <w:rsid w:val="00947466"/>
    <w:rsid w:val="00951460"/>
    <w:rsid w:val="009519DA"/>
    <w:rsid w:val="00952DD4"/>
    <w:rsid w:val="00953E8B"/>
    <w:rsid w:val="0095530B"/>
    <w:rsid w:val="00957279"/>
    <w:rsid w:val="00957CD4"/>
    <w:rsid w:val="00960A37"/>
    <w:rsid w:val="00960B19"/>
    <w:rsid w:val="00962646"/>
    <w:rsid w:val="00962DFE"/>
    <w:rsid w:val="00962EDE"/>
    <w:rsid w:val="009632DE"/>
    <w:rsid w:val="00963BEA"/>
    <w:rsid w:val="00965300"/>
    <w:rsid w:val="009660CB"/>
    <w:rsid w:val="00966831"/>
    <w:rsid w:val="00967755"/>
    <w:rsid w:val="009710E2"/>
    <w:rsid w:val="00973582"/>
    <w:rsid w:val="00973910"/>
    <w:rsid w:val="0097459E"/>
    <w:rsid w:val="009748D6"/>
    <w:rsid w:val="00974AF8"/>
    <w:rsid w:val="00975698"/>
    <w:rsid w:val="00975C97"/>
    <w:rsid w:val="00976A9A"/>
    <w:rsid w:val="009806EA"/>
    <w:rsid w:val="009822ED"/>
    <w:rsid w:val="009834F9"/>
    <w:rsid w:val="00984911"/>
    <w:rsid w:val="00984DF6"/>
    <w:rsid w:val="00984F80"/>
    <w:rsid w:val="00985033"/>
    <w:rsid w:val="009857C6"/>
    <w:rsid w:val="00987E3B"/>
    <w:rsid w:val="009912FF"/>
    <w:rsid w:val="00992352"/>
    <w:rsid w:val="00993906"/>
    <w:rsid w:val="0099605C"/>
    <w:rsid w:val="00996729"/>
    <w:rsid w:val="009979D2"/>
    <w:rsid w:val="009A007C"/>
    <w:rsid w:val="009A0A62"/>
    <w:rsid w:val="009A0D60"/>
    <w:rsid w:val="009A4357"/>
    <w:rsid w:val="009A4D1A"/>
    <w:rsid w:val="009A7DE9"/>
    <w:rsid w:val="009B07D6"/>
    <w:rsid w:val="009B0F91"/>
    <w:rsid w:val="009B1B72"/>
    <w:rsid w:val="009B39D0"/>
    <w:rsid w:val="009B3BD3"/>
    <w:rsid w:val="009B49D1"/>
    <w:rsid w:val="009B4D2F"/>
    <w:rsid w:val="009B5FA8"/>
    <w:rsid w:val="009B745B"/>
    <w:rsid w:val="009B7A6B"/>
    <w:rsid w:val="009B7AEF"/>
    <w:rsid w:val="009C08A5"/>
    <w:rsid w:val="009C1267"/>
    <w:rsid w:val="009C1390"/>
    <w:rsid w:val="009C22AD"/>
    <w:rsid w:val="009C2397"/>
    <w:rsid w:val="009C2A2B"/>
    <w:rsid w:val="009C2CC4"/>
    <w:rsid w:val="009C38DB"/>
    <w:rsid w:val="009C3935"/>
    <w:rsid w:val="009C4BFA"/>
    <w:rsid w:val="009C5500"/>
    <w:rsid w:val="009C667A"/>
    <w:rsid w:val="009D03E1"/>
    <w:rsid w:val="009D236F"/>
    <w:rsid w:val="009D29F8"/>
    <w:rsid w:val="009D2A62"/>
    <w:rsid w:val="009D32E0"/>
    <w:rsid w:val="009D355D"/>
    <w:rsid w:val="009D3A39"/>
    <w:rsid w:val="009D54E6"/>
    <w:rsid w:val="009D5DDE"/>
    <w:rsid w:val="009D643F"/>
    <w:rsid w:val="009D6FDF"/>
    <w:rsid w:val="009E0C7D"/>
    <w:rsid w:val="009E430E"/>
    <w:rsid w:val="009E5639"/>
    <w:rsid w:val="009E5AA6"/>
    <w:rsid w:val="009E67B8"/>
    <w:rsid w:val="009E6FFC"/>
    <w:rsid w:val="009E7E7E"/>
    <w:rsid w:val="009F2444"/>
    <w:rsid w:val="009F2524"/>
    <w:rsid w:val="009F3439"/>
    <w:rsid w:val="009F3DC5"/>
    <w:rsid w:val="009F5666"/>
    <w:rsid w:val="009F5781"/>
    <w:rsid w:val="009F6134"/>
    <w:rsid w:val="009F6B02"/>
    <w:rsid w:val="009F6CB2"/>
    <w:rsid w:val="00A006C8"/>
    <w:rsid w:val="00A00783"/>
    <w:rsid w:val="00A00B72"/>
    <w:rsid w:val="00A02044"/>
    <w:rsid w:val="00A0237A"/>
    <w:rsid w:val="00A02C9A"/>
    <w:rsid w:val="00A02E9D"/>
    <w:rsid w:val="00A030A2"/>
    <w:rsid w:val="00A05173"/>
    <w:rsid w:val="00A0617A"/>
    <w:rsid w:val="00A06EBB"/>
    <w:rsid w:val="00A07F3C"/>
    <w:rsid w:val="00A10AF0"/>
    <w:rsid w:val="00A10BF2"/>
    <w:rsid w:val="00A11A8C"/>
    <w:rsid w:val="00A12A0A"/>
    <w:rsid w:val="00A12EE5"/>
    <w:rsid w:val="00A14455"/>
    <w:rsid w:val="00A1560E"/>
    <w:rsid w:val="00A15A61"/>
    <w:rsid w:val="00A207D9"/>
    <w:rsid w:val="00A20E39"/>
    <w:rsid w:val="00A212B4"/>
    <w:rsid w:val="00A24D4E"/>
    <w:rsid w:val="00A25247"/>
    <w:rsid w:val="00A25D5E"/>
    <w:rsid w:val="00A30B98"/>
    <w:rsid w:val="00A331D7"/>
    <w:rsid w:val="00A33585"/>
    <w:rsid w:val="00A37104"/>
    <w:rsid w:val="00A374C7"/>
    <w:rsid w:val="00A402E3"/>
    <w:rsid w:val="00A40357"/>
    <w:rsid w:val="00A40A04"/>
    <w:rsid w:val="00A40D9D"/>
    <w:rsid w:val="00A41AF2"/>
    <w:rsid w:val="00A429A0"/>
    <w:rsid w:val="00A43B9F"/>
    <w:rsid w:val="00A44173"/>
    <w:rsid w:val="00A45340"/>
    <w:rsid w:val="00A47011"/>
    <w:rsid w:val="00A475E9"/>
    <w:rsid w:val="00A515C7"/>
    <w:rsid w:val="00A51DC7"/>
    <w:rsid w:val="00A5348A"/>
    <w:rsid w:val="00A539B9"/>
    <w:rsid w:val="00A54021"/>
    <w:rsid w:val="00A547C8"/>
    <w:rsid w:val="00A54AC8"/>
    <w:rsid w:val="00A57C9E"/>
    <w:rsid w:val="00A606B0"/>
    <w:rsid w:val="00A60910"/>
    <w:rsid w:val="00A62342"/>
    <w:rsid w:val="00A62A71"/>
    <w:rsid w:val="00A6315F"/>
    <w:rsid w:val="00A634DF"/>
    <w:rsid w:val="00A64121"/>
    <w:rsid w:val="00A641D6"/>
    <w:rsid w:val="00A6505B"/>
    <w:rsid w:val="00A661C0"/>
    <w:rsid w:val="00A66D61"/>
    <w:rsid w:val="00A672F6"/>
    <w:rsid w:val="00A678D0"/>
    <w:rsid w:val="00A70620"/>
    <w:rsid w:val="00A72FE9"/>
    <w:rsid w:val="00A765F9"/>
    <w:rsid w:val="00A77559"/>
    <w:rsid w:val="00A80530"/>
    <w:rsid w:val="00A831A2"/>
    <w:rsid w:val="00A833B6"/>
    <w:rsid w:val="00A83FD2"/>
    <w:rsid w:val="00A8563B"/>
    <w:rsid w:val="00A86012"/>
    <w:rsid w:val="00A876AA"/>
    <w:rsid w:val="00A90481"/>
    <w:rsid w:val="00A90B40"/>
    <w:rsid w:val="00A920F4"/>
    <w:rsid w:val="00A92F3C"/>
    <w:rsid w:val="00A9349C"/>
    <w:rsid w:val="00A93584"/>
    <w:rsid w:val="00A944BA"/>
    <w:rsid w:val="00A94887"/>
    <w:rsid w:val="00A948AB"/>
    <w:rsid w:val="00A950A2"/>
    <w:rsid w:val="00A97E62"/>
    <w:rsid w:val="00AA061F"/>
    <w:rsid w:val="00AA0A66"/>
    <w:rsid w:val="00AA0F3E"/>
    <w:rsid w:val="00AA2164"/>
    <w:rsid w:val="00AA2BD0"/>
    <w:rsid w:val="00AA5EB5"/>
    <w:rsid w:val="00AA6444"/>
    <w:rsid w:val="00AA64AF"/>
    <w:rsid w:val="00AA6FF2"/>
    <w:rsid w:val="00AA73DC"/>
    <w:rsid w:val="00AB00CF"/>
    <w:rsid w:val="00AB0C42"/>
    <w:rsid w:val="00AB0F56"/>
    <w:rsid w:val="00AB13C8"/>
    <w:rsid w:val="00AB2B86"/>
    <w:rsid w:val="00AB3F72"/>
    <w:rsid w:val="00AB4997"/>
    <w:rsid w:val="00AB4A2C"/>
    <w:rsid w:val="00AB58CE"/>
    <w:rsid w:val="00AC033E"/>
    <w:rsid w:val="00AC20E3"/>
    <w:rsid w:val="00AC2989"/>
    <w:rsid w:val="00AC2F58"/>
    <w:rsid w:val="00AC3A45"/>
    <w:rsid w:val="00AC4A99"/>
    <w:rsid w:val="00AC6EBE"/>
    <w:rsid w:val="00AD0550"/>
    <w:rsid w:val="00AD1160"/>
    <w:rsid w:val="00AD653E"/>
    <w:rsid w:val="00AD65B1"/>
    <w:rsid w:val="00AE0296"/>
    <w:rsid w:val="00AE0469"/>
    <w:rsid w:val="00AE0D4F"/>
    <w:rsid w:val="00AE2350"/>
    <w:rsid w:val="00AE30EC"/>
    <w:rsid w:val="00AE399B"/>
    <w:rsid w:val="00AE4BDA"/>
    <w:rsid w:val="00AE5D1A"/>
    <w:rsid w:val="00AE6005"/>
    <w:rsid w:val="00AE72DD"/>
    <w:rsid w:val="00AE756C"/>
    <w:rsid w:val="00AF0956"/>
    <w:rsid w:val="00AF1B54"/>
    <w:rsid w:val="00AF2788"/>
    <w:rsid w:val="00AF30CE"/>
    <w:rsid w:val="00AF4162"/>
    <w:rsid w:val="00AF4324"/>
    <w:rsid w:val="00AF6A00"/>
    <w:rsid w:val="00AF6B44"/>
    <w:rsid w:val="00AF78BF"/>
    <w:rsid w:val="00AF79C2"/>
    <w:rsid w:val="00B00289"/>
    <w:rsid w:val="00B00D98"/>
    <w:rsid w:val="00B011A9"/>
    <w:rsid w:val="00B0164F"/>
    <w:rsid w:val="00B02A39"/>
    <w:rsid w:val="00B02C4D"/>
    <w:rsid w:val="00B02CDF"/>
    <w:rsid w:val="00B0388C"/>
    <w:rsid w:val="00B0396A"/>
    <w:rsid w:val="00B06C8C"/>
    <w:rsid w:val="00B07F48"/>
    <w:rsid w:val="00B113C1"/>
    <w:rsid w:val="00B11745"/>
    <w:rsid w:val="00B11A54"/>
    <w:rsid w:val="00B134EB"/>
    <w:rsid w:val="00B142B8"/>
    <w:rsid w:val="00B143FD"/>
    <w:rsid w:val="00B14743"/>
    <w:rsid w:val="00B149E5"/>
    <w:rsid w:val="00B1537D"/>
    <w:rsid w:val="00B15408"/>
    <w:rsid w:val="00B158C2"/>
    <w:rsid w:val="00B159DE"/>
    <w:rsid w:val="00B16406"/>
    <w:rsid w:val="00B1676C"/>
    <w:rsid w:val="00B16C40"/>
    <w:rsid w:val="00B17707"/>
    <w:rsid w:val="00B206BC"/>
    <w:rsid w:val="00B20C36"/>
    <w:rsid w:val="00B21F4D"/>
    <w:rsid w:val="00B22FB9"/>
    <w:rsid w:val="00B24571"/>
    <w:rsid w:val="00B24C43"/>
    <w:rsid w:val="00B25BA6"/>
    <w:rsid w:val="00B269BD"/>
    <w:rsid w:val="00B2797A"/>
    <w:rsid w:val="00B302CE"/>
    <w:rsid w:val="00B3161B"/>
    <w:rsid w:val="00B329CB"/>
    <w:rsid w:val="00B334C2"/>
    <w:rsid w:val="00B34F95"/>
    <w:rsid w:val="00B36C5C"/>
    <w:rsid w:val="00B37929"/>
    <w:rsid w:val="00B404D4"/>
    <w:rsid w:val="00B41301"/>
    <w:rsid w:val="00B41AF5"/>
    <w:rsid w:val="00B423EA"/>
    <w:rsid w:val="00B430B7"/>
    <w:rsid w:val="00B434C0"/>
    <w:rsid w:val="00B43826"/>
    <w:rsid w:val="00B444BA"/>
    <w:rsid w:val="00B44E68"/>
    <w:rsid w:val="00B4665D"/>
    <w:rsid w:val="00B47690"/>
    <w:rsid w:val="00B507AE"/>
    <w:rsid w:val="00B50860"/>
    <w:rsid w:val="00B522ED"/>
    <w:rsid w:val="00B556C5"/>
    <w:rsid w:val="00B5575B"/>
    <w:rsid w:val="00B55931"/>
    <w:rsid w:val="00B55B0F"/>
    <w:rsid w:val="00B56464"/>
    <w:rsid w:val="00B564FE"/>
    <w:rsid w:val="00B56795"/>
    <w:rsid w:val="00B572C8"/>
    <w:rsid w:val="00B57400"/>
    <w:rsid w:val="00B57521"/>
    <w:rsid w:val="00B6064F"/>
    <w:rsid w:val="00B62051"/>
    <w:rsid w:val="00B63066"/>
    <w:rsid w:val="00B633C5"/>
    <w:rsid w:val="00B65D9A"/>
    <w:rsid w:val="00B6796A"/>
    <w:rsid w:val="00B6797E"/>
    <w:rsid w:val="00B703EA"/>
    <w:rsid w:val="00B72BC5"/>
    <w:rsid w:val="00B73228"/>
    <w:rsid w:val="00B73A8B"/>
    <w:rsid w:val="00B74723"/>
    <w:rsid w:val="00B747BB"/>
    <w:rsid w:val="00B74FF8"/>
    <w:rsid w:val="00B755B5"/>
    <w:rsid w:val="00B755C9"/>
    <w:rsid w:val="00B759B6"/>
    <w:rsid w:val="00B77375"/>
    <w:rsid w:val="00B81555"/>
    <w:rsid w:val="00B81A04"/>
    <w:rsid w:val="00B82302"/>
    <w:rsid w:val="00B82D26"/>
    <w:rsid w:val="00B83587"/>
    <w:rsid w:val="00B83D5B"/>
    <w:rsid w:val="00B84DA6"/>
    <w:rsid w:val="00B86078"/>
    <w:rsid w:val="00B8694B"/>
    <w:rsid w:val="00B86D62"/>
    <w:rsid w:val="00B9081F"/>
    <w:rsid w:val="00B9095D"/>
    <w:rsid w:val="00B90F30"/>
    <w:rsid w:val="00B91FEA"/>
    <w:rsid w:val="00B936BC"/>
    <w:rsid w:val="00B9473C"/>
    <w:rsid w:val="00B952AC"/>
    <w:rsid w:val="00B95851"/>
    <w:rsid w:val="00B95F61"/>
    <w:rsid w:val="00B964EC"/>
    <w:rsid w:val="00B97424"/>
    <w:rsid w:val="00B974C6"/>
    <w:rsid w:val="00B977AC"/>
    <w:rsid w:val="00BA0B00"/>
    <w:rsid w:val="00BA0FDA"/>
    <w:rsid w:val="00BA15B4"/>
    <w:rsid w:val="00BA1B2F"/>
    <w:rsid w:val="00BA1B34"/>
    <w:rsid w:val="00BA1E72"/>
    <w:rsid w:val="00BA247B"/>
    <w:rsid w:val="00BA2D86"/>
    <w:rsid w:val="00BA3911"/>
    <w:rsid w:val="00BA4357"/>
    <w:rsid w:val="00BA4BE5"/>
    <w:rsid w:val="00BA599A"/>
    <w:rsid w:val="00BA6174"/>
    <w:rsid w:val="00BA688B"/>
    <w:rsid w:val="00BA6CB7"/>
    <w:rsid w:val="00BA6EB8"/>
    <w:rsid w:val="00BB0505"/>
    <w:rsid w:val="00BB14A1"/>
    <w:rsid w:val="00BB4F08"/>
    <w:rsid w:val="00BB5E1D"/>
    <w:rsid w:val="00BB62F7"/>
    <w:rsid w:val="00BB6EFC"/>
    <w:rsid w:val="00BB7AA3"/>
    <w:rsid w:val="00BC035C"/>
    <w:rsid w:val="00BC09A0"/>
    <w:rsid w:val="00BC0BBE"/>
    <w:rsid w:val="00BC0DCA"/>
    <w:rsid w:val="00BC57F6"/>
    <w:rsid w:val="00BC5D00"/>
    <w:rsid w:val="00BD02BA"/>
    <w:rsid w:val="00BD0918"/>
    <w:rsid w:val="00BD0FB9"/>
    <w:rsid w:val="00BD10AE"/>
    <w:rsid w:val="00BD1F45"/>
    <w:rsid w:val="00BD246E"/>
    <w:rsid w:val="00BD2AF8"/>
    <w:rsid w:val="00BD38E4"/>
    <w:rsid w:val="00BD437B"/>
    <w:rsid w:val="00BD4725"/>
    <w:rsid w:val="00BE1E86"/>
    <w:rsid w:val="00BE63B5"/>
    <w:rsid w:val="00BE712A"/>
    <w:rsid w:val="00BE7254"/>
    <w:rsid w:val="00BE7803"/>
    <w:rsid w:val="00BF19E5"/>
    <w:rsid w:val="00BF2B6D"/>
    <w:rsid w:val="00BF3993"/>
    <w:rsid w:val="00BF4F9D"/>
    <w:rsid w:val="00BF58C1"/>
    <w:rsid w:val="00BF60BF"/>
    <w:rsid w:val="00BF7551"/>
    <w:rsid w:val="00BF76A1"/>
    <w:rsid w:val="00BF7D3A"/>
    <w:rsid w:val="00BF7D82"/>
    <w:rsid w:val="00C00947"/>
    <w:rsid w:val="00C01623"/>
    <w:rsid w:val="00C019D1"/>
    <w:rsid w:val="00C02343"/>
    <w:rsid w:val="00C040E1"/>
    <w:rsid w:val="00C05138"/>
    <w:rsid w:val="00C05B45"/>
    <w:rsid w:val="00C05D24"/>
    <w:rsid w:val="00C10E85"/>
    <w:rsid w:val="00C11081"/>
    <w:rsid w:val="00C1110F"/>
    <w:rsid w:val="00C11DBC"/>
    <w:rsid w:val="00C139B2"/>
    <w:rsid w:val="00C147AA"/>
    <w:rsid w:val="00C15621"/>
    <w:rsid w:val="00C1603C"/>
    <w:rsid w:val="00C16290"/>
    <w:rsid w:val="00C17932"/>
    <w:rsid w:val="00C17C13"/>
    <w:rsid w:val="00C200D4"/>
    <w:rsid w:val="00C2210D"/>
    <w:rsid w:val="00C2233C"/>
    <w:rsid w:val="00C24002"/>
    <w:rsid w:val="00C24579"/>
    <w:rsid w:val="00C24BAF"/>
    <w:rsid w:val="00C24EC9"/>
    <w:rsid w:val="00C25556"/>
    <w:rsid w:val="00C25FF6"/>
    <w:rsid w:val="00C273B3"/>
    <w:rsid w:val="00C32496"/>
    <w:rsid w:val="00C32B99"/>
    <w:rsid w:val="00C32DA6"/>
    <w:rsid w:val="00C33333"/>
    <w:rsid w:val="00C340B8"/>
    <w:rsid w:val="00C34D1E"/>
    <w:rsid w:val="00C34D60"/>
    <w:rsid w:val="00C34F30"/>
    <w:rsid w:val="00C35CA0"/>
    <w:rsid w:val="00C35E31"/>
    <w:rsid w:val="00C3670D"/>
    <w:rsid w:val="00C40F63"/>
    <w:rsid w:val="00C42053"/>
    <w:rsid w:val="00C4233B"/>
    <w:rsid w:val="00C4312B"/>
    <w:rsid w:val="00C436BB"/>
    <w:rsid w:val="00C469B2"/>
    <w:rsid w:val="00C47BCE"/>
    <w:rsid w:val="00C507BD"/>
    <w:rsid w:val="00C50F54"/>
    <w:rsid w:val="00C516AF"/>
    <w:rsid w:val="00C51B2C"/>
    <w:rsid w:val="00C52295"/>
    <w:rsid w:val="00C52719"/>
    <w:rsid w:val="00C52BFA"/>
    <w:rsid w:val="00C534F4"/>
    <w:rsid w:val="00C53973"/>
    <w:rsid w:val="00C55680"/>
    <w:rsid w:val="00C56E5E"/>
    <w:rsid w:val="00C60A72"/>
    <w:rsid w:val="00C62AD5"/>
    <w:rsid w:val="00C63AD6"/>
    <w:rsid w:val="00C64B0B"/>
    <w:rsid w:val="00C64EAF"/>
    <w:rsid w:val="00C653E1"/>
    <w:rsid w:val="00C66600"/>
    <w:rsid w:val="00C66B1F"/>
    <w:rsid w:val="00C66B5C"/>
    <w:rsid w:val="00C67F67"/>
    <w:rsid w:val="00C7013B"/>
    <w:rsid w:val="00C708B5"/>
    <w:rsid w:val="00C70FE6"/>
    <w:rsid w:val="00C72879"/>
    <w:rsid w:val="00C745E9"/>
    <w:rsid w:val="00C755E6"/>
    <w:rsid w:val="00C76A46"/>
    <w:rsid w:val="00C776A0"/>
    <w:rsid w:val="00C816D9"/>
    <w:rsid w:val="00C82872"/>
    <w:rsid w:val="00C82888"/>
    <w:rsid w:val="00C83682"/>
    <w:rsid w:val="00C842D9"/>
    <w:rsid w:val="00C84B10"/>
    <w:rsid w:val="00C85915"/>
    <w:rsid w:val="00C86926"/>
    <w:rsid w:val="00C86A1E"/>
    <w:rsid w:val="00C86E00"/>
    <w:rsid w:val="00C911C4"/>
    <w:rsid w:val="00C91DE1"/>
    <w:rsid w:val="00C93263"/>
    <w:rsid w:val="00C937B4"/>
    <w:rsid w:val="00C93B1D"/>
    <w:rsid w:val="00C9544A"/>
    <w:rsid w:val="00C95CAD"/>
    <w:rsid w:val="00CA0271"/>
    <w:rsid w:val="00CA0E91"/>
    <w:rsid w:val="00CA22A6"/>
    <w:rsid w:val="00CA2390"/>
    <w:rsid w:val="00CA2997"/>
    <w:rsid w:val="00CA42C5"/>
    <w:rsid w:val="00CA4F52"/>
    <w:rsid w:val="00CA561A"/>
    <w:rsid w:val="00CB0740"/>
    <w:rsid w:val="00CB1D4C"/>
    <w:rsid w:val="00CB1D5C"/>
    <w:rsid w:val="00CB3BB0"/>
    <w:rsid w:val="00CB60B9"/>
    <w:rsid w:val="00CC0154"/>
    <w:rsid w:val="00CC0180"/>
    <w:rsid w:val="00CC02A3"/>
    <w:rsid w:val="00CC0576"/>
    <w:rsid w:val="00CC1142"/>
    <w:rsid w:val="00CC13EE"/>
    <w:rsid w:val="00CC185F"/>
    <w:rsid w:val="00CC1D3F"/>
    <w:rsid w:val="00CC3006"/>
    <w:rsid w:val="00CC3E59"/>
    <w:rsid w:val="00CC4DA7"/>
    <w:rsid w:val="00CC4DD8"/>
    <w:rsid w:val="00CC4F94"/>
    <w:rsid w:val="00CC5EDB"/>
    <w:rsid w:val="00CC5F4D"/>
    <w:rsid w:val="00CC6C2B"/>
    <w:rsid w:val="00CC7035"/>
    <w:rsid w:val="00CC7162"/>
    <w:rsid w:val="00CD0E44"/>
    <w:rsid w:val="00CD1ADE"/>
    <w:rsid w:val="00CD1CFC"/>
    <w:rsid w:val="00CD3DD9"/>
    <w:rsid w:val="00CD3FC6"/>
    <w:rsid w:val="00CD572D"/>
    <w:rsid w:val="00CD579C"/>
    <w:rsid w:val="00CD6C79"/>
    <w:rsid w:val="00CD7471"/>
    <w:rsid w:val="00CE180D"/>
    <w:rsid w:val="00CE26AE"/>
    <w:rsid w:val="00CE2DBB"/>
    <w:rsid w:val="00CE3A11"/>
    <w:rsid w:val="00CE4FF8"/>
    <w:rsid w:val="00CE5043"/>
    <w:rsid w:val="00CE5383"/>
    <w:rsid w:val="00CE5D5A"/>
    <w:rsid w:val="00CE7A5C"/>
    <w:rsid w:val="00CE7AB4"/>
    <w:rsid w:val="00CF0ACE"/>
    <w:rsid w:val="00CF1269"/>
    <w:rsid w:val="00CF2BAD"/>
    <w:rsid w:val="00CF3D1B"/>
    <w:rsid w:val="00CF41FF"/>
    <w:rsid w:val="00CF421E"/>
    <w:rsid w:val="00CF5B48"/>
    <w:rsid w:val="00CF6393"/>
    <w:rsid w:val="00CF6934"/>
    <w:rsid w:val="00CF7D9D"/>
    <w:rsid w:val="00D00283"/>
    <w:rsid w:val="00D002B8"/>
    <w:rsid w:val="00D00623"/>
    <w:rsid w:val="00D010E4"/>
    <w:rsid w:val="00D01873"/>
    <w:rsid w:val="00D025B5"/>
    <w:rsid w:val="00D02885"/>
    <w:rsid w:val="00D02A92"/>
    <w:rsid w:val="00D03CE9"/>
    <w:rsid w:val="00D106F7"/>
    <w:rsid w:val="00D10A97"/>
    <w:rsid w:val="00D13680"/>
    <w:rsid w:val="00D14263"/>
    <w:rsid w:val="00D14E71"/>
    <w:rsid w:val="00D15D44"/>
    <w:rsid w:val="00D16CE5"/>
    <w:rsid w:val="00D20564"/>
    <w:rsid w:val="00D206E5"/>
    <w:rsid w:val="00D22304"/>
    <w:rsid w:val="00D22538"/>
    <w:rsid w:val="00D226EC"/>
    <w:rsid w:val="00D23863"/>
    <w:rsid w:val="00D240BE"/>
    <w:rsid w:val="00D25024"/>
    <w:rsid w:val="00D2621B"/>
    <w:rsid w:val="00D26383"/>
    <w:rsid w:val="00D26F69"/>
    <w:rsid w:val="00D306A0"/>
    <w:rsid w:val="00D326D2"/>
    <w:rsid w:val="00D32AA1"/>
    <w:rsid w:val="00D33E29"/>
    <w:rsid w:val="00D34F51"/>
    <w:rsid w:val="00D35E4E"/>
    <w:rsid w:val="00D360B3"/>
    <w:rsid w:val="00D40F9F"/>
    <w:rsid w:val="00D411E8"/>
    <w:rsid w:val="00D41244"/>
    <w:rsid w:val="00D4261F"/>
    <w:rsid w:val="00D426BC"/>
    <w:rsid w:val="00D43332"/>
    <w:rsid w:val="00D45BEE"/>
    <w:rsid w:val="00D45DD0"/>
    <w:rsid w:val="00D464C9"/>
    <w:rsid w:val="00D46C00"/>
    <w:rsid w:val="00D51604"/>
    <w:rsid w:val="00D51B2D"/>
    <w:rsid w:val="00D52AFB"/>
    <w:rsid w:val="00D53CF1"/>
    <w:rsid w:val="00D543D9"/>
    <w:rsid w:val="00D54743"/>
    <w:rsid w:val="00D54764"/>
    <w:rsid w:val="00D54F80"/>
    <w:rsid w:val="00D5563D"/>
    <w:rsid w:val="00D5647B"/>
    <w:rsid w:val="00D56C93"/>
    <w:rsid w:val="00D573C6"/>
    <w:rsid w:val="00D608B2"/>
    <w:rsid w:val="00D61335"/>
    <w:rsid w:val="00D61B19"/>
    <w:rsid w:val="00D65D81"/>
    <w:rsid w:val="00D671D4"/>
    <w:rsid w:val="00D67D78"/>
    <w:rsid w:val="00D71272"/>
    <w:rsid w:val="00D718EF"/>
    <w:rsid w:val="00D727BA"/>
    <w:rsid w:val="00D7455D"/>
    <w:rsid w:val="00D746BC"/>
    <w:rsid w:val="00D756E2"/>
    <w:rsid w:val="00D76B53"/>
    <w:rsid w:val="00D80557"/>
    <w:rsid w:val="00D837C9"/>
    <w:rsid w:val="00D84D66"/>
    <w:rsid w:val="00D87B95"/>
    <w:rsid w:val="00D87CF1"/>
    <w:rsid w:val="00D87F84"/>
    <w:rsid w:val="00D901AB"/>
    <w:rsid w:val="00D921D1"/>
    <w:rsid w:val="00D94979"/>
    <w:rsid w:val="00D954EC"/>
    <w:rsid w:val="00D97838"/>
    <w:rsid w:val="00DA0C33"/>
    <w:rsid w:val="00DA102F"/>
    <w:rsid w:val="00DA10FA"/>
    <w:rsid w:val="00DA151D"/>
    <w:rsid w:val="00DA2B78"/>
    <w:rsid w:val="00DA3040"/>
    <w:rsid w:val="00DA42AD"/>
    <w:rsid w:val="00DA5A86"/>
    <w:rsid w:val="00DA6EAA"/>
    <w:rsid w:val="00DA718E"/>
    <w:rsid w:val="00DB04E3"/>
    <w:rsid w:val="00DB2C4E"/>
    <w:rsid w:val="00DB2CD9"/>
    <w:rsid w:val="00DB35A0"/>
    <w:rsid w:val="00DB3D83"/>
    <w:rsid w:val="00DC39AC"/>
    <w:rsid w:val="00DC4948"/>
    <w:rsid w:val="00DC5153"/>
    <w:rsid w:val="00DC70E7"/>
    <w:rsid w:val="00DC739C"/>
    <w:rsid w:val="00DD048E"/>
    <w:rsid w:val="00DD0E55"/>
    <w:rsid w:val="00DD12AA"/>
    <w:rsid w:val="00DD1B34"/>
    <w:rsid w:val="00DD2097"/>
    <w:rsid w:val="00DD2EE2"/>
    <w:rsid w:val="00DD5FB2"/>
    <w:rsid w:val="00DD75EF"/>
    <w:rsid w:val="00DE006F"/>
    <w:rsid w:val="00DE03D7"/>
    <w:rsid w:val="00DE1897"/>
    <w:rsid w:val="00DE1C58"/>
    <w:rsid w:val="00DE1D92"/>
    <w:rsid w:val="00DE21EF"/>
    <w:rsid w:val="00DE29F1"/>
    <w:rsid w:val="00DE451F"/>
    <w:rsid w:val="00DE5744"/>
    <w:rsid w:val="00DE7F89"/>
    <w:rsid w:val="00DF05FA"/>
    <w:rsid w:val="00DF13A3"/>
    <w:rsid w:val="00DF174B"/>
    <w:rsid w:val="00DF3ACD"/>
    <w:rsid w:val="00DF5000"/>
    <w:rsid w:val="00DF5E6A"/>
    <w:rsid w:val="00DF63F7"/>
    <w:rsid w:val="00DF7A01"/>
    <w:rsid w:val="00E02F24"/>
    <w:rsid w:val="00E032D7"/>
    <w:rsid w:val="00E035D7"/>
    <w:rsid w:val="00E03A01"/>
    <w:rsid w:val="00E03EE2"/>
    <w:rsid w:val="00E04049"/>
    <w:rsid w:val="00E042BB"/>
    <w:rsid w:val="00E0441B"/>
    <w:rsid w:val="00E0445F"/>
    <w:rsid w:val="00E058DF"/>
    <w:rsid w:val="00E071AC"/>
    <w:rsid w:val="00E07836"/>
    <w:rsid w:val="00E11342"/>
    <w:rsid w:val="00E113B0"/>
    <w:rsid w:val="00E13EC8"/>
    <w:rsid w:val="00E15124"/>
    <w:rsid w:val="00E15ED2"/>
    <w:rsid w:val="00E162B2"/>
    <w:rsid w:val="00E16A68"/>
    <w:rsid w:val="00E16B2B"/>
    <w:rsid w:val="00E20F20"/>
    <w:rsid w:val="00E21045"/>
    <w:rsid w:val="00E21970"/>
    <w:rsid w:val="00E232EA"/>
    <w:rsid w:val="00E23F3A"/>
    <w:rsid w:val="00E24469"/>
    <w:rsid w:val="00E25346"/>
    <w:rsid w:val="00E26034"/>
    <w:rsid w:val="00E26CEC"/>
    <w:rsid w:val="00E27C91"/>
    <w:rsid w:val="00E27C99"/>
    <w:rsid w:val="00E27DD5"/>
    <w:rsid w:val="00E30263"/>
    <w:rsid w:val="00E307CB"/>
    <w:rsid w:val="00E30902"/>
    <w:rsid w:val="00E313B6"/>
    <w:rsid w:val="00E32B25"/>
    <w:rsid w:val="00E32B93"/>
    <w:rsid w:val="00E330DA"/>
    <w:rsid w:val="00E33727"/>
    <w:rsid w:val="00E33763"/>
    <w:rsid w:val="00E33998"/>
    <w:rsid w:val="00E33FC1"/>
    <w:rsid w:val="00E342B6"/>
    <w:rsid w:val="00E3431D"/>
    <w:rsid w:val="00E343CC"/>
    <w:rsid w:val="00E34671"/>
    <w:rsid w:val="00E34B05"/>
    <w:rsid w:val="00E35AFB"/>
    <w:rsid w:val="00E37D7A"/>
    <w:rsid w:val="00E41D23"/>
    <w:rsid w:val="00E42352"/>
    <w:rsid w:val="00E438A4"/>
    <w:rsid w:val="00E45CF0"/>
    <w:rsid w:val="00E46904"/>
    <w:rsid w:val="00E470AA"/>
    <w:rsid w:val="00E47225"/>
    <w:rsid w:val="00E5026A"/>
    <w:rsid w:val="00E51814"/>
    <w:rsid w:val="00E5400B"/>
    <w:rsid w:val="00E563CB"/>
    <w:rsid w:val="00E61C41"/>
    <w:rsid w:val="00E63780"/>
    <w:rsid w:val="00E6386D"/>
    <w:rsid w:val="00E64323"/>
    <w:rsid w:val="00E64A46"/>
    <w:rsid w:val="00E71213"/>
    <w:rsid w:val="00E717E1"/>
    <w:rsid w:val="00E72B42"/>
    <w:rsid w:val="00E73ECD"/>
    <w:rsid w:val="00E741E0"/>
    <w:rsid w:val="00E75415"/>
    <w:rsid w:val="00E77E3B"/>
    <w:rsid w:val="00E80719"/>
    <w:rsid w:val="00E81259"/>
    <w:rsid w:val="00E81710"/>
    <w:rsid w:val="00E82116"/>
    <w:rsid w:val="00E82453"/>
    <w:rsid w:val="00E84FFB"/>
    <w:rsid w:val="00E856C0"/>
    <w:rsid w:val="00E85AA7"/>
    <w:rsid w:val="00E86460"/>
    <w:rsid w:val="00E87184"/>
    <w:rsid w:val="00E90FF8"/>
    <w:rsid w:val="00E911F5"/>
    <w:rsid w:val="00E92698"/>
    <w:rsid w:val="00E92B52"/>
    <w:rsid w:val="00E9355C"/>
    <w:rsid w:val="00E94763"/>
    <w:rsid w:val="00E95D58"/>
    <w:rsid w:val="00E96C33"/>
    <w:rsid w:val="00E971A5"/>
    <w:rsid w:val="00E97735"/>
    <w:rsid w:val="00E9780B"/>
    <w:rsid w:val="00EA1570"/>
    <w:rsid w:val="00EA261A"/>
    <w:rsid w:val="00EA2DAA"/>
    <w:rsid w:val="00EA39DE"/>
    <w:rsid w:val="00EA50BE"/>
    <w:rsid w:val="00EA55DA"/>
    <w:rsid w:val="00EB11A5"/>
    <w:rsid w:val="00EB126E"/>
    <w:rsid w:val="00EB27FB"/>
    <w:rsid w:val="00EB2977"/>
    <w:rsid w:val="00EB3693"/>
    <w:rsid w:val="00EB4554"/>
    <w:rsid w:val="00EB6152"/>
    <w:rsid w:val="00EC07FC"/>
    <w:rsid w:val="00EC17B0"/>
    <w:rsid w:val="00EC17D1"/>
    <w:rsid w:val="00EC2528"/>
    <w:rsid w:val="00EC350C"/>
    <w:rsid w:val="00EC400B"/>
    <w:rsid w:val="00EC5E34"/>
    <w:rsid w:val="00EC5E84"/>
    <w:rsid w:val="00EC6349"/>
    <w:rsid w:val="00EC7979"/>
    <w:rsid w:val="00ED0543"/>
    <w:rsid w:val="00ED177C"/>
    <w:rsid w:val="00ED1E41"/>
    <w:rsid w:val="00ED3CFE"/>
    <w:rsid w:val="00ED3E03"/>
    <w:rsid w:val="00ED45F6"/>
    <w:rsid w:val="00ED47AD"/>
    <w:rsid w:val="00ED571E"/>
    <w:rsid w:val="00ED6D64"/>
    <w:rsid w:val="00EE108C"/>
    <w:rsid w:val="00EE170A"/>
    <w:rsid w:val="00EE1F59"/>
    <w:rsid w:val="00EE23A5"/>
    <w:rsid w:val="00EE3813"/>
    <w:rsid w:val="00EE3C6A"/>
    <w:rsid w:val="00EE4979"/>
    <w:rsid w:val="00EE61C4"/>
    <w:rsid w:val="00EE6486"/>
    <w:rsid w:val="00EE6BCE"/>
    <w:rsid w:val="00EE72FC"/>
    <w:rsid w:val="00EE7378"/>
    <w:rsid w:val="00EE7BE8"/>
    <w:rsid w:val="00EF0532"/>
    <w:rsid w:val="00EF2832"/>
    <w:rsid w:val="00EF5341"/>
    <w:rsid w:val="00EF70D5"/>
    <w:rsid w:val="00EF797A"/>
    <w:rsid w:val="00EF7DA8"/>
    <w:rsid w:val="00F01622"/>
    <w:rsid w:val="00F01D9E"/>
    <w:rsid w:val="00F0327A"/>
    <w:rsid w:val="00F042C2"/>
    <w:rsid w:val="00F043C4"/>
    <w:rsid w:val="00F04A7D"/>
    <w:rsid w:val="00F04E22"/>
    <w:rsid w:val="00F0567B"/>
    <w:rsid w:val="00F05D65"/>
    <w:rsid w:val="00F0633C"/>
    <w:rsid w:val="00F06F15"/>
    <w:rsid w:val="00F07384"/>
    <w:rsid w:val="00F0756D"/>
    <w:rsid w:val="00F11D2E"/>
    <w:rsid w:val="00F1208C"/>
    <w:rsid w:val="00F14769"/>
    <w:rsid w:val="00F154A0"/>
    <w:rsid w:val="00F166E8"/>
    <w:rsid w:val="00F17BB5"/>
    <w:rsid w:val="00F21972"/>
    <w:rsid w:val="00F21F24"/>
    <w:rsid w:val="00F222D6"/>
    <w:rsid w:val="00F224CD"/>
    <w:rsid w:val="00F228C1"/>
    <w:rsid w:val="00F25CCD"/>
    <w:rsid w:val="00F26C21"/>
    <w:rsid w:val="00F3494B"/>
    <w:rsid w:val="00F36F41"/>
    <w:rsid w:val="00F41A4D"/>
    <w:rsid w:val="00F430EE"/>
    <w:rsid w:val="00F43543"/>
    <w:rsid w:val="00F4373A"/>
    <w:rsid w:val="00F43F88"/>
    <w:rsid w:val="00F44517"/>
    <w:rsid w:val="00F45174"/>
    <w:rsid w:val="00F45F3B"/>
    <w:rsid w:val="00F46D9F"/>
    <w:rsid w:val="00F47CE9"/>
    <w:rsid w:val="00F47D27"/>
    <w:rsid w:val="00F5030A"/>
    <w:rsid w:val="00F51426"/>
    <w:rsid w:val="00F52335"/>
    <w:rsid w:val="00F52BC5"/>
    <w:rsid w:val="00F53E9D"/>
    <w:rsid w:val="00F54BA6"/>
    <w:rsid w:val="00F54F15"/>
    <w:rsid w:val="00F560D3"/>
    <w:rsid w:val="00F570CF"/>
    <w:rsid w:val="00F5718F"/>
    <w:rsid w:val="00F57702"/>
    <w:rsid w:val="00F5770E"/>
    <w:rsid w:val="00F600D3"/>
    <w:rsid w:val="00F6176A"/>
    <w:rsid w:val="00F6202A"/>
    <w:rsid w:val="00F62441"/>
    <w:rsid w:val="00F62FF4"/>
    <w:rsid w:val="00F6327B"/>
    <w:rsid w:val="00F63419"/>
    <w:rsid w:val="00F63A05"/>
    <w:rsid w:val="00F64A8E"/>
    <w:rsid w:val="00F6575A"/>
    <w:rsid w:val="00F659A5"/>
    <w:rsid w:val="00F66069"/>
    <w:rsid w:val="00F6700A"/>
    <w:rsid w:val="00F70070"/>
    <w:rsid w:val="00F70859"/>
    <w:rsid w:val="00F712D9"/>
    <w:rsid w:val="00F7152E"/>
    <w:rsid w:val="00F719C8"/>
    <w:rsid w:val="00F7289D"/>
    <w:rsid w:val="00F73928"/>
    <w:rsid w:val="00F74EFA"/>
    <w:rsid w:val="00F7681F"/>
    <w:rsid w:val="00F77256"/>
    <w:rsid w:val="00F81BF3"/>
    <w:rsid w:val="00F820C4"/>
    <w:rsid w:val="00F82148"/>
    <w:rsid w:val="00F83D9D"/>
    <w:rsid w:val="00F84267"/>
    <w:rsid w:val="00F84679"/>
    <w:rsid w:val="00F84DF1"/>
    <w:rsid w:val="00F84F05"/>
    <w:rsid w:val="00F85379"/>
    <w:rsid w:val="00F86431"/>
    <w:rsid w:val="00F90043"/>
    <w:rsid w:val="00F90A96"/>
    <w:rsid w:val="00F90B39"/>
    <w:rsid w:val="00F91251"/>
    <w:rsid w:val="00F918AB"/>
    <w:rsid w:val="00F92FD4"/>
    <w:rsid w:val="00F9362A"/>
    <w:rsid w:val="00F93872"/>
    <w:rsid w:val="00F94079"/>
    <w:rsid w:val="00F942C1"/>
    <w:rsid w:val="00F9651A"/>
    <w:rsid w:val="00FA0417"/>
    <w:rsid w:val="00FA07DA"/>
    <w:rsid w:val="00FA20AC"/>
    <w:rsid w:val="00FA315E"/>
    <w:rsid w:val="00FA3409"/>
    <w:rsid w:val="00FA3CBF"/>
    <w:rsid w:val="00FA3FF1"/>
    <w:rsid w:val="00FA4D2A"/>
    <w:rsid w:val="00FA64C5"/>
    <w:rsid w:val="00FA6E35"/>
    <w:rsid w:val="00FA797E"/>
    <w:rsid w:val="00FA7CBC"/>
    <w:rsid w:val="00FB09AC"/>
    <w:rsid w:val="00FB0E27"/>
    <w:rsid w:val="00FB1215"/>
    <w:rsid w:val="00FB1FC2"/>
    <w:rsid w:val="00FB2340"/>
    <w:rsid w:val="00FB3ADF"/>
    <w:rsid w:val="00FB4147"/>
    <w:rsid w:val="00FB4725"/>
    <w:rsid w:val="00FB49A7"/>
    <w:rsid w:val="00FB4C90"/>
    <w:rsid w:val="00FB6F6B"/>
    <w:rsid w:val="00FC0082"/>
    <w:rsid w:val="00FC04A5"/>
    <w:rsid w:val="00FC0800"/>
    <w:rsid w:val="00FC0F5E"/>
    <w:rsid w:val="00FC2389"/>
    <w:rsid w:val="00FC2481"/>
    <w:rsid w:val="00FC4871"/>
    <w:rsid w:val="00FC6984"/>
    <w:rsid w:val="00FC6BCD"/>
    <w:rsid w:val="00FC70F1"/>
    <w:rsid w:val="00FD2F44"/>
    <w:rsid w:val="00FD3DAB"/>
    <w:rsid w:val="00FD4D43"/>
    <w:rsid w:val="00FD4EE9"/>
    <w:rsid w:val="00FD50F3"/>
    <w:rsid w:val="00FD637D"/>
    <w:rsid w:val="00FD729F"/>
    <w:rsid w:val="00FD737E"/>
    <w:rsid w:val="00FE1D89"/>
    <w:rsid w:val="00FE2358"/>
    <w:rsid w:val="00FE3B35"/>
    <w:rsid w:val="00FE409E"/>
    <w:rsid w:val="00FE4808"/>
    <w:rsid w:val="00FE4EF4"/>
    <w:rsid w:val="00FE6AA2"/>
    <w:rsid w:val="00FE728A"/>
    <w:rsid w:val="00FE75DD"/>
    <w:rsid w:val="00FF0DBF"/>
    <w:rsid w:val="00FF0FC3"/>
    <w:rsid w:val="00FF1BFA"/>
    <w:rsid w:val="00FF21E1"/>
    <w:rsid w:val="00FF477E"/>
    <w:rsid w:val="00FF5567"/>
    <w:rsid w:val="00FF604F"/>
    <w:rsid w:val="00FF6BBA"/>
    <w:rsid w:val="04EB988A"/>
    <w:rsid w:val="05611F64"/>
    <w:rsid w:val="05627618"/>
    <w:rsid w:val="05963135"/>
    <w:rsid w:val="07ECF918"/>
    <w:rsid w:val="0890E88E"/>
    <w:rsid w:val="1130C3DD"/>
    <w:rsid w:val="1186814C"/>
    <w:rsid w:val="15F57D1F"/>
    <w:rsid w:val="16C1BD94"/>
    <w:rsid w:val="170886C4"/>
    <w:rsid w:val="18589B60"/>
    <w:rsid w:val="18A57A37"/>
    <w:rsid w:val="18D3B709"/>
    <w:rsid w:val="18DFCA61"/>
    <w:rsid w:val="19188677"/>
    <w:rsid w:val="193EA975"/>
    <w:rsid w:val="19FABBE5"/>
    <w:rsid w:val="1A55F95E"/>
    <w:rsid w:val="1B2C641F"/>
    <w:rsid w:val="1BB0FE58"/>
    <w:rsid w:val="1BD44189"/>
    <w:rsid w:val="1BDC36E4"/>
    <w:rsid w:val="1BF5B4E1"/>
    <w:rsid w:val="1CBD5C6C"/>
    <w:rsid w:val="1CD96A9B"/>
    <w:rsid w:val="1D68B6B1"/>
    <w:rsid w:val="1DA22212"/>
    <w:rsid w:val="1E0FC739"/>
    <w:rsid w:val="1ED73CBD"/>
    <w:rsid w:val="1F4EA1BC"/>
    <w:rsid w:val="1F5DC873"/>
    <w:rsid w:val="2246DDEF"/>
    <w:rsid w:val="2313D41B"/>
    <w:rsid w:val="236FA253"/>
    <w:rsid w:val="241A393C"/>
    <w:rsid w:val="2445BB3F"/>
    <w:rsid w:val="27BD4975"/>
    <w:rsid w:val="28EAD303"/>
    <w:rsid w:val="299A97FD"/>
    <w:rsid w:val="29F2F36D"/>
    <w:rsid w:val="2AFC1484"/>
    <w:rsid w:val="2C37F88C"/>
    <w:rsid w:val="2C7F116E"/>
    <w:rsid w:val="307BCA8B"/>
    <w:rsid w:val="31460C79"/>
    <w:rsid w:val="319D8A86"/>
    <w:rsid w:val="3312B659"/>
    <w:rsid w:val="335F0D52"/>
    <w:rsid w:val="352B67A6"/>
    <w:rsid w:val="383D8FCD"/>
    <w:rsid w:val="3B8AEF53"/>
    <w:rsid w:val="434D2B6C"/>
    <w:rsid w:val="45E424A8"/>
    <w:rsid w:val="49F26866"/>
    <w:rsid w:val="4B7D5AD1"/>
    <w:rsid w:val="4CE05629"/>
    <w:rsid w:val="4D851432"/>
    <w:rsid w:val="4E011F1B"/>
    <w:rsid w:val="4E3343B8"/>
    <w:rsid w:val="4E71978D"/>
    <w:rsid w:val="5148A29A"/>
    <w:rsid w:val="514BE5AD"/>
    <w:rsid w:val="557EBB9C"/>
    <w:rsid w:val="579342EF"/>
    <w:rsid w:val="58973920"/>
    <w:rsid w:val="5936F813"/>
    <w:rsid w:val="5A5BA378"/>
    <w:rsid w:val="5C62E472"/>
    <w:rsid w:val="5C78738F"/>
    <w:rsid w:val="5CB70BA9"/>
    <w:rsid w:val="5CDCCF50"/>
    <w:rsid w:val="624D6C5D"/>
    <w:rsid w:val="644AC25D"/>
    <w:rsid w:val="65DE5B7B"/>
    <w:rsid w:val="65E12CEF"/>
    <w:rsid w:val="677FE430"/>
    <w:rsid w:val="67ADF398"/>
    <w:rsid w:val="682B5A77"/>
    <w:rsid w:val="69C0F69A"/>
    <w:rsid w:val="6A0F8CD9"/>
    <w:rsid w:val="6A457F8E"/>
    <w:rsid w:val="6A93E9BF"/>
    <w:rsid w:val="6ABF2F7D"/>
    <w:rsid w:val="6B089F4F"/>
    <w:rsid w:val="6B1C3A08"/>
    <w:rsid w:val="6B60F364"/>
    <w:rsid w:val="6CC237B4"/>
    <w:rsid w:val="6E345979"/>
    <w:rsid w:val="6E95A889"/>
    <w:rsid w:val="6F7B73DA"/>
    <w:rsid w:val="70CD64B5"/>
    <w:rsid w:val="70D3BC03"/>
    <w:rsid w:val="7108C25A"/>
    <w:rsid w:val="718807A1"/>
    <w:rsid w:val="72636E3F"/>
    <w:rsid w:val="72F1B14D"/>
    <w:rsid w:val="730986D9"/>
    <w:rsid w:val="73AD1D69"/>
    <w:rsid w:val="74E163ED"/>
    <w:rsid w:val="76746FBD"/>
    <w:rsid w:val="7712EB37"/>
    <w:rsid w:val="77A55282"/>
    <w:rsid w:val="785ECCC6"/>
    <w:rsid w:val="7A540B2A"/>
    <w:rsid w:val="7B2DDF3A"/>
    <w:rsid w:val="7BE19D00"/>
    <w:rsid w:val="7C1DD771"/>
    <w:rsid w:val="7C404953"/>
    <w:rsid w:val="7CAF2678"/>
    <w:rsid w:val="7D0A426D"/>
    <w:rsid w:val="7E5C4107"/>
    <w:rsid w:val="7EA7AD23"/>
    <w:rsid w:val="7FD0EB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68A689"/>
  <w15:chartTrackingRefBased/>
  <w15:docId w15:val="{1C764FE8-5231-458B-A543-FB46F4BED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00C7"/>
    <w:pPr>
      <w:spacing w:after="200" w:line="276" w:lineRule="auto"/>
    </w:pPr>
    <w:rPr>
      <w:rFonts w:eastAsiaTheme="minorEastAsia"/>
    </w:rPr>
  </w:style>
  <w:style w:type="paragraph" w:styleId="Heading2">
    <w:name w:val="heading 2"/>
    <w:basedOn w:val="Normal"/>
    <w:next w:val="Normal"/>
    <w:link w:val="Heading2Char"/>
    <w:unhideWhenUsed/>
    <w:qFormat/>
    <w:rsid w:val="00EC17B0"/>
    <w:pPr>
      <w:keepNext/>
      <w:keepLines/>
      <w:spacing w:before="320" w:after="120"/>
      <w:outlineLvl w:val="1"/>
    </w:pPr>
    <w:rPr>
      <w:rFonts w:ascii="Times New Roman" w:eastAsiaTheme="majorEastAsia" w:hAnsi="Times New Roman"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EC17B0"/>
    <w:rPr>
      <w:rFonts w:ascii="Times New Roman" w:eastAsiaTheme="majorEastAsia" w:hAnsi="Times New Roman" w:cstheme="majorBidi"/>
      <w:b/>
      <w:bCs/>
      <w:sz w:val="24"/>
      <w:szCs w:val="26"/>
    </w:rPr>
  </w:style>
  <w:style w:type="paragraph" w:styleId="NoSpacing">
    <w:name w:val="No Spacing"/>
    <w:link w:val="NoSpacingChar"/>
    <w:uiPriority w:val="1"/>
    <w:qFormat/>
    <w:rsid w:val="00EC17B0"/>
    <w:pPr>
      <w:spacing w:after="0" w:line="240" w:lineRule="auto"/>
    </w:pPr>
    <w:rPr>
      <w:rFonts w:ascii="Times New Roman" w:eastAsiaTheme="minorEastAsia" w:hAnsi="Times New Roman"/>
      <w:sz w:val="24"/>
    </w:rPr>
  </w:style>
  <w:style w:type="paragraph" w:styleId="FootnoteText">
    <w:name w:val="footnote text"/>
    <w:basedOn w:val="Normal"/>
    <w:link w:val="FootnoteTextChar"/>
    <w:uiPriority w:val="99"/>
    <w:unhideWhenUsed/>
    <w:rsid w:val="004900C7"/>
    <w:pPr>
      <w:spacing w:after="0" w:line="240" w:lineRule="auto"/>
    </w:pPr>
    <w:rPr>
      <w:sz w:val="20"/>
      <w:szCs w:val="20"/>
    </w:rPr>
  </w:style>
  <w:style w:type="character" w:customStyle="1" w:styleId="FootnoteTextChar">
    <w:name w:val="Footnote Text Char"/>
    <w:basedOn w:val="DefaultParagraphFont"/>
    <w:link w:val="FootnoteText"/>
    <w:uiPriority w:val="99"/>
    <w:rsid w:val="00EC17B0"/>
    <w:rPr>
      <w:rFonts w:eastAsiaTheme="minorEastAsia"/>
      <w:sz w:val="20"/>
      <w:szCs w:val="20"/>
    </w:rPr>
  </w:style>
  <w:style w:type="character" w:styleId="FootnoteReference">
    <w:name w:val="footnote reference"/>
    <w:basedOn w:val="DefaultParagraphFont"/>
    <w:uiPriority w:val="99"/>
    <w:unhideWhenUsed/>
    <w:rsid w:val="00EC17B0"/>
    <w:rPr>
      <w:vertAlign w:val="superscript"/>
    </w:rPr>
  </w:style>
  <w:style w:type="paragraph" w:styleId="ListParagraph">
    <w:name w:val="List Paragraph"/>
    <w:basedOn w:val="Normal"/>
    <w:uiPriority w:val="34"/>
    <w:qFormat/>
    <w:rsid w:val="00EC17B0"/>
    <w:pPr>
      <w:ind w:left="720"/>
      <w:contextualSpacing/>
    </w:pPr>
  </w:style>
  <w:style w:type="paragraph" w:styleId="Header">
    <w:name w:val="header"/>
    <w:basedOn w:val="Normal"/>
    <w:link w:val="HeaderChar"/>
    <w:uiPriority w:val="99"/>
    <w:unhideWhenUsed/>
    <w:rsid w:val="00EC17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17B0"/>
    <w:rPr>
      <w:rFonts w:eastAsiaTheme="minorEastAsia"/>
    </w:rPr>
  </w:style>
  <w:style w:type="paragraph" w:styleId="Footer">
    <w:name w:val="footer"/>
    <w:basedOn w:val="Normal"/>
    <w:link w:val="FooterChar"/>
    <w:uiPriority w:val="99"/>
    <w:unhideWhenUsed/>
    <w:rsid w:val="00EC17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17B0"/>
    <w:rPr>
      <w:rFonts w:eastAsiaTheme="minorEastAsia"/>
    </w:rPr>
  </w:style>
  <w:style w:type="paragraph" w:styleId="BalloonText">
    <w:name w:val="Balloon Text"/>
    <w:basedOn w:val="Normal"/>
    <w:link w:val="BalloonTextChar"/>
    <w:uiPriority w:val="99"/>
    <w:semiHidden/>
    <w:unhideWhenUsed/>
    <w:rsid w:val="00EC17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17B0"/>
    <w:rPr>
      <w:rFonts w:ascii="Tahoma" w:eastAsiaTheme="minorEastAsia" w:hAnsi="Tahoma" w:cs="Tahoma"/>
      <w:sz w:val="16"/>
      <w:szCs w:val="16"/>
    </w:rPr>
  </w:style>
  <w:style w:type="paragraph" w:styleId="Revision">
    <w:name w:val="Revision"/>
    <w:hidden/>
    <w:uiPriority w:val="99"/>
    <w:semiHidden/>
    <w:rsid w:val="004900C7"/>
    <w:pPr>
      <w:spacing w:after="0" w:line="240" w:lineRule="auto"/>
    </w:pPr>
    <w:rPr>
      <w:rFonts w:eastAsiaTheme="minorEastAsia"/>
    </w:rPr>
  </w:style>
  <w:style w:type="character" w:styleId="CommentReference">
    <w:name w:val="annotation reference"/>
    <w:basedOn w:val="DefaultParagraphFont"/>
    <w:uiPriority w:val="99"/>
    <w:unhideWhenUsed/>
    <w:rsid w:val="00EC17B0"/>
    <w:rPr>
      <w:sz w:val="16"/>
      <w:szCs w:val="16"/>
    </w:rPr>
  </w:style>
  <w:style w:type="paragraph" w:styleId="CommentText">
    <w:name w:val="annotation text"/>
    <w:basedOn w:val="Normal"/>
    <w:link w:val="CommentTextChar"/>
    <w:uiPriority w:val="99"/>
    <w:unhideWhenUsed/>
    <w:rsid w:val="00EC17B0"/>
    <w:pPr>
      <w:spacing w:line="240" w:lineRule="auto"/>
    </w:pPr>
    <w:rPr>
      <w:sz w:val="20"/>
      <w:szCs w:val="20"/>
    </w:rPr>
  </w:style>
  <w:style w:type="character" w:customStyle="1" w:styleId="CommentTextChar">
    <w:name w:val="Comment Text Char"/>
    <w:basedOn w:val="DefaultParagraphFont"/>
    <w:link w:val="CommentText"/>
    <w:uiPriority w:val="99"/>
    <w:rsid w:val="00EC17B0"/>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EC17B0"/>
    <w:rPr>
      <w:b/>
      <w:bCs/>
    </w:rPr>
  </w:style>
  <w:style w:type="character" w:customStyle="1" w:styleId="CommentSubjectChar">
    <w:name w:val="Comment Subject Char"/>
    <w:basedOn w:val="CommentTextChar"/>
    <w:link w:val="CommentSubject"/>
    <w:uiPriority w:val="99"/>
    <w:semiHidden/>
    <w:rsid w:val="00EC17B0"/>
    <w:rPr>
      <w:rFonts w:eastAsiaTheme="minorEastAsia"/>
      <w:b/>
      <w:bCs/>
      <w:sz w:val="20"/>
      <w:szCs w:val="20"/>
    </w:rPr>
  </w:style>
  <w:style w:type="character" w:styleId="Emphasis">
    <w:name w:val="Emphasis"/>
    <w:basedOn w:val="DefaultParagraphFont"/>
    <w:uiPriority w:val="20"/>
    <w:qFormat/>
    <w:rsid w:val="00EC17B0"/>
    <w:rPr>
      <w:i/>
      <w:iCs/>
    </w:rPr>
  </w:style>
  <w:style w:type="paragraph" w:customStyle="1" w:styleId="Default">
    <w:name w:val="Default"/>
    <w:rsid w:val="00EC17B0"/>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Hyperlink">
    <w:name w:val="Hyperlink"/>
    <w:basedOn w:val="DefaultParagraphFont"/>
    <w:uiPriority w:val="99"/>
    <w:unhideWhenUsed/>
    <w:rsid w:val="00EC17B0"/>
    <w:rPr>
      <w:color w:val="0563C1" w:themeColor="hyperlink"/>
      <w:u w:val="single"/>
    </w:rPr>
  </w:style>
  <w:style w:type="character" w:customStyle="1" w:styleId="file">
    <w:name w:val="file"/>
    <w:basedOn w:val="DefaultParagraphFont"/>
    <w:rsid w:val="00EC17B0"/>
  </w:style>
  <w:style w:type="character" w:customStyle="1" w:styleId="st">
    <w:name w:val="st"/>
    <w:basedOn w:val="DefaultParagraphFont"/>
    <w:rsid w:val="00EC17B0"/>
  </w:style>
  <w:style w:type="table" w:styleId="TableGrid">
    <w:name w:val="Table Grid"/>
    <w:basedOn w:val="TableNormal"/>
    <w:uiPriority w:val="59"/>
    <w:rsid w:val="00EC17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EC17B0"/>
    <w:pPr>
      <w:widowControl w:val="0"/>
      <w:spacing w:after="0" w:line="240" w:lineRule="auto"/>
    </w:pPr>
    <w:rPr>
      <w:rFonts w:ascii="Times New Roman" w:eastAsia="Times New Roman" w:hAnsi="Times New Roman" w:cs="Times New Roman"/>
      <w:sz w:val="24"/>
      <w:szCs w:val="20"/>
    </w:rPr>
  </w:style>
  <w:style w:type="character" w:styleId="FollowedHyperlink">
    <w:name w:val="FollowedHyperlink"/>
    <w:basedOn w:val="DefaultParagraphFont"/>
    <w:uiPriority w:val="99"/>
    <w:semiHidden/>
    <w:unhideWhenUsed/>
    <w:rsid w:val="00EC17B0"/>
    <w:rPr>
      <w:color w:val="954F72" w:themeColor="followedHyperlink"/>
      <w:u w:val="single"/>
    </w:rPr>
  </w:style>
  <w:style w:type="character" w:customStyle="1" w:styleId="apple-converted-space">
    <w:name w:val="apple-converted-space"/>
    <w:basedOn w:val="DefaultParagraphFont"/>
    <w:rsid w:val="00EC17B0"/>
  </w:style>
  <w:style w:type="character" w:customStyle="1" w:styleId="UnresolvedMention1">
    <w:name w:val="Unresolved Mention1"/>
    <w:basedOn w:val="DefaultParagraphFont"/>
    <w:uiPriority w:val="99"/>
    <w:semiHidden/>
    <w:unhideWhenUsed/>
    <w:rsid w:val="00EC17B0"/>
    <w:rPr>
      <w:color w:val="808080"/>
      <w:shd w:val="clear" w:color="auto" w:fill="E6E6E6"/>
    </w:rPr>
  </w:style>
  <w:style w:type="character" w:styleId="Strong">
    <w:name w:val="Strong"/>
    <w:basedOn w:val="DefaultParagraphFont"/>
    <w:uiPriority w:val="22"/>
    <w:qFormat/>
    <w:rsid w:val="00EC17B0"/>
    <w:rPr>
      <w:b/>
      <w:bCs/>
    </w:rPr>
  </w:style>
  <w:style w:type="character" w:styleId="UnresolvedMention">
    <w:name w:val="Unresolved Mention"/>
    <w:basedOn w:val="DefaultParagraphFont"/>
    <w:uiPriority w:val="99"/>
    <w:unhideWhenUsed/>
    <w:rsid w:val="004900C7"/>
    <w:rPr>
      <w:color w:val="808080"/>
      <w:shd w:val="clear" w:color="auto" w:fill="E6E6E6"/>
    </w:rPr>
  </w:style>
  <w:style w:type="character" w:customStyle="1" w:styleId="NoSpacingChar">
    <w:name w:val="No Spacing Char"/>
    <w:basedOn w:val="DefaultParagraphFont"/>
    <w:link w:val="NoSpacing"/>
    <w:uiPriority w:val="1"/>
    <w:rsid w:val="00EC17B0"/>
    <w:rPr>
      <w:rFonts w:ascii="Times New Roman" w:eastAsiaTheme="minorEastAsia" w:hAnsi="Times New Roman"/>
      <w:sz w:val="24"/>
    </w:rPr>
  </w:style>
  <w:style w:type="paragraph" w:styleId="BodyText">
    <w:name w:val="Body Text"/>
    <w:basedOn w:val="Normal"/>
    <w:link w:val="BodyTextChar"/>
    <w:uiPriority w:val="1"/>
    <w:qFormat/>
    <w:rsid w:val="00EC17B0"/>
    <w:pPr>
      <w:widowControl w:val="0"/>
      <w:spacing w:after="0" w:line="240" w:lineRule="auto"/>
      <w:ind w:left="119"/>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EC17B0"/>
    <w:rPr>
      <w:rFonts w:ascii="Times New Roman" w:eastAsia="Times New Roman" w:hAnsi="Times New Roman"/>
      <w:sz w:val="24"/>
      <w:szCs w:val="24"/>
    </w:rPr>
  </w:style>
  <w:style w:type="character" w:styleId="Mention">
    <w:name w:val="Mention"/>
    <w:basedOn w:val="DefaultParagraphFont"/>
    <w:uiPriority w:val="99"/>
    <w:unhideWhenUsed/>
    <w:rsid w:val="00FE2358"/>
    <w:rPr>
      <w:color w:val="2B579A"/>
      <w:shd w:val="clear" w:color="auto" w:fill="E1DFDD"/>
    </w:rPr>
  </w:style>
  <w:style w:type="paragraph" w:customStyle="1" w:styleId="CM14">
    <w:name w:val="CM14"/>
    <w:basedOn w:val="Default"/>
    <w:next w:val="Default"/>
    <w:uiPriority w:val="99"/>
    <w:rsid w:val="004900C7"/>
    <w:pPr>
      <w:spacing w:line="233" w:lineRule="atLeast"/>
    </w:pPr>
    <w:rPr>
      <w:rFonts w:ascii="EDEOPF+TimesNewRoman" w:eastAsiaTheme="minorHAnsi" w:hAnsi="EDEOPF+TimesNewRoman" w:cstheme="minorBidi"/>
      <w:color w:val="auto"/>
    </w:rPr>
  </w:style>
  <w:style w:type="paragraph" w:customStyle="1" w:styleId="CM1">
    <w:name w:val="CM1"/>
    <w:basedOn w:val="Default"/>
    <w:next w:val="Default"/>
    <w:uiPriority w:val="99"/>
    <w:rsid w:val="004900C7"/>
    <w:pPr>
      <w:spacing w:line="280" w:lineRule="atLeast"/>
    </w:pPr>
    <w:rPr>
      <w:rFonts w:ascii="EDEOPF+TimesNewRoman" w:eastAsiaTheme="minorHAnsi" w:hAnsi="EDEOPF+TimesNewRoman" w:cstheme="minorBidi"/>
      <w:color w:val="auto"/>
    </w:rPr>
  </w:style>
  <w:style w:type="character" w:customStyle="1" w:styleId="normaltextrun">
    <w:name w:val="normaltextrun"/>
    <w:basedOn w:val="DefaultParagraphFont"/>
    <w:rsid w:val="00C60A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926875">
      <w:bodyDiv w:val="1"/>
      <w:marLeft w:val="0"/>
      <w:marRight w:val="0"/>
      <w:marTop w:val="0"/>
      <w:marBottom w:val="0"/>
      <w:divBdr>
        <w:top w:val="none" w:sz="0" w:space="0" w:color="auto"/>
        <w:left w:val="none" w:sz="0" w:space="0" w:color="auto"/>
        <w:bottom w:val="none" w:sz="0" w:space="0" w:color="auto"/>
        <w:right w:val="none" w:sz="0" w:space="0" w:color="auto"/>
      </w:divBdr>
    </w:div>
    <w:div w:id="1891309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epa.gov/enforcement/common-elements-guidance" TargetMode="External"/><Relationship Id="rId2" Type="http://schemas.openxmlformats.org/officeDocument/2006/relationships/hyperlink" Target="https://cfint.rtpnc.epa.gov/ioic/sme/" TargetMode="External"/><Relationship Id="rId1" Type="http://schemas.openxmlformats.org/officeDocument/2006/relationships/hyperlink" Target="https://www.epa.gov/superfund-redevelopment-initiative/ready-reuse-rfr-determinations-superfund-sites"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epa.gov/system/files/documents/2023-03/English%20AAI%20factsheet.pdf" TargetMode="External"/><Relationship Id="rId3" Type="http://schemas.openxmlformats.org/officeDocument/2006/relationships/hyperlink" Target="https://www.epa.gov/enforcement/transmittal-memo-updated-superfund-response-and-settlement-approach-sites-using" TargetMode="External"/><Relationship Id="rId7" Type="http://schemas.openxmlformats.org/officeDocument/2006/relationships/hyperlink" Target="https://www.epa.gov/superfund/superfund-data-and-reports" TargetMode="External"/><Relationship Id="rId2" Type="http://schemas.openxmlformats.org/officeDocument/2006/relationships/hyperlink" Target="https://www.epa.gov/enforcement/comfortstatus-letters-guidance" TargetMode="External"/><Relationship Id="rId1" Type="http://schemas.openxmlformats.org/officeDocument/2006/relationships/hyperlink" Target="https://www.epa.gov/re-powering" TargetMode="External"/><Relationship Id="rId6" Type="http://schemas.openxmlformats.org/officeDocument/2006/relationships/hyperlink" Target="https://enviro.epa.gov/envirofacts/sems/search" TargetMode="External"/><Relationship Id="rId5" Type="http://schemas.openxmlformats.org/officeDocument/2006/relationships/hyperlink" Target="https://www.epa.gov/enforcement/transmittal-memo-updated-superfund-response-and-settlement-approach-sites-using" TargetMode="External"/><Relationship Id="rId10" Type="http://schemas.openxmlformats.org/officeDocument/2006/relationships/hyperlink" Target="https://www.epa.gov/enforcement/interim-guidance-enforcement-discretion-concerning-windfall-liens-cercla-section-107r" TargetMode="External"/><Relationship Id="rId4" Type="http://schemas.openxmlformats.org/officeDocument/2006/relationships/hyperlink" Target="https://www.epa.gov/enforcement/superfund-alternative-approach" TargetMode="External"/><Relationship Id="rId9" Type="http://schemas.openxmlformats.org/officeDocument/2006/relationships/hyperlink" Target="https://www.epa.gov/enforcement/common-elements-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36BC46-04D7-4A14-A707-DA587DCB2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2787</Words>
  <Characters>15887</Characters>
  <Application>Microsoft Office Word</Application>
  <DocSecurity>0</DocSecurity>
  <Lines>132</Lines>
  <Paragraphs>37</Paragraphs>
  <ScaleCrop>false</ScaleCrop>
  <Company/>
  <LinksUpToDate>false</LinksUpToDate>
  <CharactersWithSpaces>18637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Morgan, Christina</cp:lastModifiedBy>
  <cp:revision>2</cp:revision>
  <dcterms:created xsi:type="dcterms:W3CDTF">2026-02-18T14:33:00Z</dcterms:created>
  <dcterms:modified xsi:type="dcterms:W3CDTF">2026-02-18T15:39:00Z</dcterms:modified>
</cp:coreProperties>
</file>