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689A2" w14:textId="77777777" w:rsidR="00D3749E" w:rsidRDefault="00337C00" w:rsidP="00896F51">
      <w:pPr>
        <w:pBdr>
          <w:bottom w:val="single" w:sz="8" w:space="4" w:color="4472C4"/>
        </w:pBdr>
        <w:contextualSpacing/>
        <w:jc w:val="center"/>
        <w:rPr>
          <w:rFonts w:eastAsia="Yu Gothic Light" w:cs="Calibri"/>
          <w:color w:val="323E4F"/>
          <w:spacing w:val="5"/>
          <w:kern w:val="28"/>
          <w:sz w:val="48"/>
          <w:szCs w:val="48"/>
        </w:rPr>
      </w:pPr>
      <w:r>
        <w:rPr>
          <w:rFonts w:eastAsia="Yu Gothic Light" w:cs="Calibri"/>
          <w:color w:val="323E4F"/>
          <w:spacing w:val="5"/>
          <w:kern w:val="28"/>
          <w:sz w:val="48"/>
          <w:szCs w:val="48"/>
        </w:rPr>
        <w:t xml:space="preserve">Human </w:t>
      </w:r>
      <w:r w:rsidR="00896F51" w:rsidRPr="001C43CD">
        <w:rPr>
          <w:rFonts w:eastAsia="Yu Gothic Light" w:cs="Calibri"/>
          <w:color w:val="323E4F"/>
          <w:spacing w:val="5"/>
          <w:kern w:val="28"/>
          <w:sz w:val="48"/>
          <w:szCs w:val="48"/>
        </w:rPr>
        <w:t>H</w:t>
      </w:r>
      <w:r w:rsidR="0094623A">
        <w:rPr>
          <w:rFonts w:eastAsia="Yu Gothic Light" w:cs="Calibri"/>
          <w:color w:val="323E4F"/>
          <w:spacing w:val="5"/>
          <w:kern w:val="28"/>
          <w:sz w:val="48"/>
          <w:szCs w:val="48"/>
        </w:rPr>
        <w:t xml:space="preserve">ealth </w:t>
      </w:r>
      <w:r w:rsidR="00B32A51">
        <w:rPr>
          <w:rFonts w:eastAsia="Yu Gothic Light" w:cs="Calibri"/>
          <w:color w:val="323E4F"/>
          <w:spacing w:val="5"/>
          <w:kern w:val="28"/>
          <w:sz w:val="48"/>
          <w:szCs w:val="48"/>
        </w:rPr>
        <w:t>Risk Assessment</w:t>
      </w:r>
    </w:p>
    <w:p w14:paraId="71F347AD" w14:textId="0F6C2224" w:rsidR="00896F51" w:rsidRPr="001C43CD" w:rsidRDefault="00B32A51" w:rsidP="00896F51">
      <w:pPr>
        <w:pBdr>
          <w:bottom w:val="single" w:sz="8" w:space="4" w:color="4472C4"/>
        </w:pBdr>
        <w:contextualSpacing/>
        <w:jc w:val="center"/>
        <w:rPr>
          <w:rFonts w:eastAsia="Yu Gothic Light" w:cs="Calibri"/>
          <w:color w:val="323E4F"/>
          <w:spacing w:val="5"/>
          <w:kern w:val="28"/>
          <w:sz w:val="48"/>
          <w:szCs w:val="48"/>
        </w:rPr>
      </w:pPr>
      <w:r>
        <w:rPr>
          <w:rFonts w:eastAsia="Yu Gothic Light" w:cs="Calibri"/>
          <w:color w:val="323E4F"/>
          <w:spacing w:val="5"/>
          <w:kern w:val="28"/>
          <w:sz w:val="48"/>
          <w:szCs w:val="48"/>
        </w:rPr>
        <w:t>Technical Screen Checklist</w:t>
      </w:r>
    </w:p>
    <w:p w14:paraId="1D11B727" w14:textId="77777777" w:rsidR="00896F51" w:rsidRPr="00D741AF" w:rsidRDefault="00896F51" w:rsidP="00896F51">
      <w:pPr>
        <w:rPr>
          <w:rFonts w:cs="Calibri"/>
          <w:szCs w:val="22"/>
        </w:rPr>
      </w:pPr>
    </w:p>
    <w:p w14:paraId="4BAC1E05" w14:textId="77777777" w:rsidR="00896F51" w:rsidRPr="00D741AF" w:rsidRDefault="00896F51" w:rsidP="00896F51">
      <w:pPr>
        <w:pStyle w:val="Heading1"/>
        <w:rPr>
          <w:b/>
          <w:shd w:val="clear" w:color="auto" w:fill="FFFFFF"/>
        </w:rPr>
      </w:pPr>
      <w:r w:rsidRPr="00D741AF">
        <w:rPr>
          <w:shd w:val="clear" w:color="auto" w:fill="FFFFFF"/>
        </w:rPr>
        <w:t>Background</w:t>
      </w:r>
    </w:p>
    <w:p w14:paraId="25089144" w14:textId="77777777" w:rsidR="00896F51" w:rsidRPr="00D741AF" w:rsidRDefault="00896F51" w:rsidP="00896F51">
      <w:pPr>
        <w:pStyle w:val="NoSpacing"/>
        <w:rPr>
          <w:rFonts w:ascii="Calibri" w:hAnsi="Calibri" w:cs="Calibri"/>
          <w:color w:val="1B1B1B"/>
          <w:shd w:val="clear" w:color="auto" w:fill="FFFFFF"/>
        </w:rPr>
      </w:pPr>
    </w:p>
    <w:p w14:paraId="54B9A350" w14:textId="6F866A2C" w:rsidR="00896F51" w:rsidRPr="00D741AF" w:rsidRDefault="00EA5B44" w:rsidP="00896F51">
      <w:pPr>
        <w:pStyle w:val="NoSpacing"/>
        <w:rPr>
          <w:rFonts w:ascii="Calibri" w:hAnsi="Calibri" w:cs="Calibri"/>
        </w:rPr>
      </w:pPr>
      <w:r>
        <w:rPr>
          <w:rFonts w:ascii="Calibri" w:hAnsi="Calibri" w:cs="Calibri"/>
          <w:color w:val="1B1B1B"/>
          <w:shd w:val="clear" w:color="auto" w:fill="FFFFFF"/>
        </w:rPr>
        <w:t xml:space="preserve">The </w:t>
      </w:r>
      <w:r w:rsidR="00896F51" w:rsidRPr="0024725B">
        <w:rPr>
          <w:rFonts w:ascii="Calibri" w:hAnsi="Calibri" w:cs="Calibri"/>
          <w:color w:val="1B1B1B"/>
          <w:shd w:val="clear" w:color="auto" w:fill="FFFFFF"/>
        </w:rPr>
        <w:t>Federal Insecticide, Fungicide, and Rodenticide Act</w:t>
      </w:r>
      <w:r w:rsidR="00896F51">
        <w:rPr>
          <w:rFonts w:ascii="Calibri" w:hAnsi="Calibri" w:cs="Calibri"/>
          <w:color w:val="1B1B1B"/>
          <w:shd w:val="clear" w:color="auto" w:fill="FFFFFF"/>
        </w:rPr>
        <w:t xml:space="preserve"> (</w:t>
      </w:r>
      <w:r w:rsidR="00896F51" w:rsidRPr="00D741AF">
        <w:rPr>
          <w:rFonts w:ascii="Calibri" w:hAnsi="Calibri" w:cs="Calibri"/>
          <w:color w:val="1B1B1B"/>
          <w:shd w:val="clear" w:color="auto" w:fill="FFFFFF"/>
        </w:rPr>
        <w:t>FIFRA</w:t>
      </w:r>
      <w:r w:rsidR="00896F51">
        <w:rPr>
          <w:rFonts w:ascii="Calibri" w:hAnsi="Calibri" w:cs="Calibri"/>
          <w:color w:val="1B1B1B"/>
          <w:shd w:val="clear" w:color="auto" w:fill="FFFFFF"/>
        </w:rPr>
        <w:t>)</w:t>
      </w:r>
      <w:r w:rsidR="00896F51" w:rsidRPr="00D741AF">
        <w:rPr>
          <w:rFonts w:ascii="Calibri" w:hAnsi="Calibri" w:cs="Calibri"/>
          <w:color w:val="1B1B1B"/>
          <w:shd w:val="clear" w:color="auto" w:fill="FFFFFF"/>
        </w:rPr>
        <w:t xml:space="preserve"> </w:t>
      </w:r>
      <w:proofErr w:type="gramStart"/>
      <w:r w:rsidR="00896F51" w:rsidRPr="00D741AF">
        <w:rPr>
          <w:rFonts w:ascii="Calibri" w:hAnsi="Calibri" w:cs="Calibri"/>
          <w:color w:val="1B1B1B"/>
          <w:shd w:val="clear" w:color="auto" w:fill="FFFFFF"/>
        </w:rPr>
        <w:t>directs</w:t>
      </w:r>
      <w:proofErr w:type="gramEnd"/>
      <w:r w:rsidR="00896F51" w:rsidRPr="00D741AF">
        <w:rPr>
          <w:rFonts w:ascii="Calibri" w:hAnsi="Calibri" w:cs="Calibri"/>
          <w:color w:val="1B1B1B"/>
          <w:shd w:val="clear" w:color="auto" w:fill="FFFFFF"/>
        </w:rPr>
        <w:t xml:space="preserve"> the </w:t>
      </w:r>
      <w:r w:rsidR="00896F51">
        <w:rPr>
          <w:rFonts w:ascii="Calibri" w:hAnsi="Calibri" w:cs="Calibri"/>
          <w:color w:val="1B1B1B"/>
          <w:shd w:val="clear" w:color="auto" w:fill="FFFFFF"/>
        </w:rPr>
        <w:t>Environmental Protection Agency (</w:t>
      </w:r>
      <w:r w:rsidR="00896F51" w:rsidRPr="00D741AF">
        <w:rPr>
          <w:rFonts w:ascii="Calibri" w:hAnsi="Calibri" w:cs="Calibri"/>
          <w:color w:val="1B1B1B"/>
          <w:shd w:val="clear" w:color="auto" w:fill="FFFFFF"/>
        </w:rPr>
        <w:t>EPA</w:t>
      </w:r>
      <w:r w:rsidR="00896F51">
        <w:rPr>
          <w:rFonts w:ascii="Calibri" w:hAnsi="Calibri" w:cs="Calibri"/>
          <w:color w:val="1B1B1B"/>
          <w:shd w:val="clear" w:color="auto" w:fill="FFFFFF"/>
        </w:rPr>
        <w:t>)</w:t>
      </w:r>
      <w:r w:rsidR="00896F51" w:rsidRPr="00D741AF">
        <w:rPr>
          <w:rFonts w:ascii="Calibri" w:hAnsi="Calibri" w:cs="Calibri"/>
          <w:color w:val="1B1B1B"/>
          <w:shd w:val="clear" w:color="auto" w:fill="FFFFFF"/>
        </w:rPr>
        <w:t xml:space="preserve"> to conduct a preliminary technical screen of incoming </w:t>
      </w:r>
      <w:proofErr w:type="gramStart"/>
      <w:r w:rsidR="00896F51" w:rsidRPr="00D741AF">
        <w:rPr>
          <w:rFonts w:ascii="Calibri" w:hAnsi="Calibri" w:cs="Calibri"/>
          <w:color w:val="1B1B1B"/>
          <w:shd w:val="clear" w:color="auto" w:fill="FFFFFF"/>
        </w:rPr>
        <w:t>Pesticide Registration</w:t>
      </w:r>
      <w:proofErr w:type="gramEnd"/>
      <w:r w:rsidR="00896F51" w:rsidRPr="00D741AF">
        <w:rPr>
          <w:rFonts w:ascii="Calibri" w:hAnsi="Calibri" w:cs="Calibri"/>
          <w:color w:val="1B1B1B"/>
          <w:shd w:val="clear" w:color="auto" w:fill="FFFFFF"/>
        </w:rPr>
        <w:t xml:space="preserve"> Improvement Act (PRIA) actions to determine whether the application, </w:t>
      </w:r>
      <w:r w:rsidR="00896F51">
        <w:rPr>
          <w:rFonts w:ascii="Calibri" w:hAnsi="Calibri" w:cs="Calibri"/>
          <w:color w:val="1B1B1B"/>
          <w:shd w:val="clear" w:color="auto" w:fill="FFFFFF"/>
        </w:rPr>
        <w:t xml:space="preserve">supporting </w:t>
      </w:r>
      <w:r w:rsidR="00896F51" w:rsidRPr="00D741AF">
        <w:rPr>
          <w:rFonts w:ascii="Calibri" w:hAnsi="Calibri" w:cs="Calibri"/>
          <w:color w:val="1B1B1B"/>
          <w:shd w:val="clear" w:color="auto" w:fill="FFFFFF"/>
        </w:rPr>
        <w:t>data, and information submitted</w:t>
      </w:r>
      <w:r w:rsidR="00C71AFB">
        <w:rPr>
          <w:rFonts w:ascii="Calibri" w:hAnsi="Calibri" w:cs="Calibri"/>
          <w:color w:val="1B1B1B"/>
          <w:shd w:val="clear" w:color="auto" w:fill="FFFFFF"/>
        </w:rPr>
        <w:t xml:space="preserve">, among other </w:t>
      </w:r>
      <w:r w:rsidR="00F77D32">
        <w:rPr>
          <w:rFonts w:ascii="Calibri" w:hAnsi="Calibri" w:cs="Calibri"/>
          <w:color w:val="1B1B1B"/>
          <w:shd w:val="clear" w:color="auto" w:fill="FFFFFF"/>
        </w:rPr>
        <w:t>considerations</w:t>
      </w:r>
      <w:r w:rsidR="00C71AFB">
        <w:rPr>
          <w:rFonts w:ascii="Calibri" w:hAnsi="Calibri" w:cs="Calibri"/>
          <w:color w:val="1B1B1B"/>
          <w:shd w:val="clear" w:color="auto" w:fill="FFFFFF"/>
        </w:rPr>
        <w:t>,</w:t>
      </w:r>
      <w:r w:rsidR="00896F51" w:rsidRPr="00D741AF">
        <w:rPr>
          <w:rFonts w:ascii="Calibri" w:hAnsi="Calibri" w:cs="Calibri"/>
          <w:color w:val="1B1B1B"/>
          <w:shd w:val="clear" w:color="auto" w:fill="FFFFFF"/>
        </w:rPr>
        <w:t xml:space="preserve"> are:</w:t>
      </w:r>
    </w:p>
    <w:p w14:paraId="70BB0415" w14:textId="77777777" w:rsidR="00896F51" w:rsidRPr="00D741AF" w:rsidRDefault="00896F51" w:rsidP="00896F51">
      <w:pPr>
        <w:pStyle w:val="ListParagraph"/>
        <w:numPr>
          <w:ilvl w:val="0"/>
          <w:numId w:val="2"/>
        </w:numPr>
        <w:rPr>
          <w:rFonts w:cs="Calibri"/>
          <w:szCs w:val="22"/>
        </w:rPr>
      </w:pPr>
      <w:r w:rsidRPr="00D741AF">
        <w:rPr>
          <w:rFonts w:cs="Calibri"/>
          <w:szCs w:val="22"/>
        </w:rPr>
        <w:t>Accurate and complete;</w:t>
      </w:r>
    </w:p>
    <w:p w14:paraId="51989988" w14:textId="77777777" w:rsidR="00896F51" w:rsidRPr="00D741AF" w:rsidRDefault="00896F51" w:rsidP="00896F51">
      <w:pPr>
        <w:pStyle w:val="ListParagraph"/>
        <w:numPr>
          <w:ilvl w:val="0"/>
          <w:numId w:val="2"/>
        </w:numPr>
        <w:rPr>
          <w:rFonts w:cs="Calibri"/>
          <w:szCs w:val="22"/>
        </w:rPr>
      </w:pPr>
      <w:r w:rsidRPr="00D741AF">
        <w:rPr>
          <w:rFonts w:cs="Calibri"/>
          <w:szCs w:val="22"/>
        </w:rPr>
        <w:t>Consistent with the proposed labeling and any proposed tolerance or tolerance exemption; and</w:t>
      </w:r>
    </w:p>
    <w:p w14:paraId="6646D2A4" w14:textId="77777777" w:rsidR="00896F51" w:rsidRPr="00D741AF" w:rsidRDefault="00896F51" w:rsidP="00896F51">
      <w:pPr>
        <w:pStyle w:val="ListParagraph"/>
        <w:numPr>
          <w:ilvl w:val="0"/>
          <w:numId w:val="2"/>
        </w:numPr>
        <w:rPr>
          <w:rFonts w:cs="Calibri"/>
          <w:szCs w:val="22"/>
        </w:rPr>
      </w:pPr>
      <w:r w:rsidRPr="00D741AF">
        <w:rPr>
          <w:rFonts w:cs="Calibri"/>
          <w:szCs w:val="22"/>
        </w:rPr>
        <w:t>Such that, subject to full review, could result in rendering a decision on the application.</w:t>
      </w:r>
    </w:p>
    <w:p w14:paraId="460BCE6C" w14:textId="77777777" w:rsidR="00896F51" w:rsidRPr="00D741AF" w:rsidRDefault="00896F51" w:rsidP="00896F51">
      <w:pPr>
        <w:rPr>
          <w:rFonts w:cs="Calibri"/>
          <w:szCs w:val="22"/>
        </w:rPr>
      </w:pPr>
    </w:p>
    <w:p w14:paraId="4DFACDD7" w14:textId="43007234" w:rsidR="00896F51" w:rsidRDefault="00896F51" w:rsidP="00896F51">
      <w:pPr>
        <w:rPr>
          <w:rFonts w:cs="Calibri"/>
          <w:szCs w:val="22"/>
        </w:rPr>
      </w:pPr>
      <w:r>
        <w:rPr>
          <w:rFonts w:cs="Calibri"/>
          <w:szCs w:val="22"/>
        </w:rPr>
        <w:t xml:space="preserve">General information on submissions under PRIA 5 can be found on the EPA webpage </w:t>
      </w:r>
      <w:r w:rsidRPr="005C4A9E">
        <w:rPr>
          <w:rFonts w:cs="Calibri"/>
          <w:i/>
          <w:iCs/>
          <w:szCs w:val="22"/>
        </w:rPr>
        <w:t>Application Submission and Screening</w:t>
      </w:r>
      <w:r>
        <w:rPr>
          <w:rStyle w:val="FootnoteReference"/>
          <w:rFonts w:cs="Calibri"/>
          <w:szCs w:val="22"/>
        </w:rPr>
        <w:footnoteReference w:id="1"/>
      </w:r>
      <w:r>
        <w:rPr>
          <w:rFonts w:cs="Calibri"/>
          <w:szCs w:val="22"/>
        </w:rPr>
        <w:t xml:space="preserve">, and more detailed information on 45/90-Day technical screens under PRIA can be found on the EPA webpage </w:t>
      </w:r>
      <w:r w:rsidRPr="005C4A9E">
        <w:rPr>
          <w:rFonts w:cs="Calibri"/>
          <w:i/>
          <w:iCs/>
          <w:szCs w:val="22"/>
        </w:rPr>
        <w:t>Checklists for 45/90 Preliminary Technical Screen</w:t>
      </w:r>
      <w:r>
        <w:rPr>
          <w:rStyle w:val="FootnoteReference"/>
          <w:rFonts w:cs="Calibri"/>
          <w:szCs w:val="22"/>
        </w:rPr>
        <w:footnoteReference w:id="2"/>
      </w:r>
      <w:r>
        <w:rPr>
          <w:rFonts w:cs="Calibri"/>
          <w:szCs w:val="22"/>
        </w:rPr>
        <w:t>. The information in this document provides supplemental information to that webpage by identifying the elements of a petition HED considers to be critical for a successful 90-Day technical screen.</w:t>
      </w:r>
    </w:p>
    <w:p w14:paraId="29B78B52" w14:textId="77777777" w:rsidR="00896F51" w:rsidRPr="00D741AF" w:rsidRDefault="00896F51" w:rsidP="00896F51">
      <w:pPr>
        <w:rPr>
          <w:rFonts w:cs="Calibri"/>
          <w:b/>
          <w:bCs/>
          <w:szCs w:val="22"/>
        </w:rPr>
      </w:pPr>
    </w:p>
    <w:p w14:paraId="016896F2" w14:textId="77777777" w:rsidR="00896F51" w:rsidRPr="00D741AF" w:rsidRDefault="00896F51" w:rsidP="00896F51">
      <w:pPr>
        <w:pStyle w:val="Heading1"/>
      </w:pPr>
      <w:r w:rsidRPr="00D741AF">
        <w:t>Technical Screen Criteria</w:t>
      </w:r>
    </w:p>
    <w:p w14:paraId="24736056" w14:textId="77777777" w:rsidR="00896F51" w:rsidRPr="00D741AF" w:rsidRDefault="00896F51" w:rsidP="00896F51">
      <w:pPr>
        <w:rPr>
          <w:rFonts w:cs="Calibri"/>
          <w:szCs w:val="22"/>
          <w:u w:val="single"/>
        </w:rPr>
      </w:pPr>
    </w:p>
    <w:p w14:paraId="79439357" w14:textId="25D8E4A4" w:rsidR="00896F51" w:rsidRDefault="00896F51" w:rsidP="00896F51">
      <w:pPr>
        <w:rPr>
          <w:rFonts w:cs="Calibri"/>
          <w:szCs w:val="22"/>
        </w:rPr>
      </w:pPr>
      <w:r>
        <w:rPr>
          <w:rFonts w:cs="Calibri"/>
          <w:szCs w:val="22"/>
        </w:rPr>
        <w:t>T</w:t>
      </w:r>
      <w:r w:rsidRPr="00D741AF">
        <w:rPr>
          <w:rFonts w:cs="Calibri"/>
          <w:szCs w:val="22"/>
        </w:rPr>
        <w:t>he 90-</w:t>
      </w:r>
      <w:r>
        <w:rPr>
          <w:rFonts w:cs="Calibri"/>
          <w:szCs w:val="22"/>
        </w:rPr>
        <w:t>D</w:t>
      </w:r>
      <w:r w:rsidRPr="00D741AF">
        <w:rPr>
          <w:rFonts w:cs="Calibri"/>
          <w:szCs w:val="22"/>
        </w:rPr>
        <w:t xml:space="preserve">ay </w:t>
      </w:r>
      <w:r>
        <w:rPr>
          <w:rFonts w:cs="Calibri"/>
          <w:szCs w:val="22"/>
        </w:rPr>
        <w:t>t</w:t>
      </w:r>
      <w:r w:rsidRPr="00D741AF">
        <w:rPr>
          <w:rFonts w:cs="Calibri"/>
          <w:szCs w:val="22"/>
        </w:rPr>
        <w:t xml:space="preserve">echnical </w:t>
      </w:r>
      <w:r>
        <w:rPr>
          <w:rFonts w:cs="Calibri"/>
          <w:szCs w:val="22"/>
        </w:rPr>
        <w:t>s</w:t>
      </w:r>
      <w:r w:rsidRPr="00D741AF">
        <w:rPr>
          <w:rFonts w:cs="Calibri"/>
          <w:szCs w:val="22"/>
        </w:rPr>
        <w:t>creen is a high-level review of the submitted package</w:t>
      </w:r>
      <w:r>
        <w:rPr>
          <w:rFonts w:cs="Calibri"/>
          <w:szCs w:val="22"/>
        </w:rPr>
        <w:t xml:space="preserve"> to determine</w:t>
      </w:r>
      <w:r w:rsidRPr="00D741AF">
        <w:rPr>
          <w:rFonts w:cs="Calibri"/>
          <w:szCs w:val="22"/>
        </w:rPr>
        <w:t xml:space="preserve"> whether </w:t>
      </w:r>
      <w:r>
        <w:rPr>
          <w:rFonts w:cs="Calibri"/>
          <w:szCs w:val="22"/>
        </w:rPr>
        <w:t xml:space="preserve">all </w:t>
      </w:r>
      <w:r w:rsidRPr="00D741AF">
        <w:rPr>
          <w:rFonts w:cs="Calibri"/>
          <w:szCs w:val="22"/>
        </w:rPr>
        <w:t>the required information and data are available to support the required scientific review.</w:t>
      </w:r>
      <w:r>
        <w:rPr>
          <w:rFonts w:cs="Calibri"/>
          <w:szCs w:val="22"/>
        </w:rPr>
        <w:t xml:space="preserve"> </w:t>
      </w:r>
      <w:r w:rsidRPr="00D741AF">
        <w:rPr>
          <w:rFonts w:cs="Calibri"/>
          <w:szCs w:val="22"/>
        </w:rPr>
        <w:t xml:space="preserve">The </w:t>
      </w:r>
      <w:r>
        <w:rPr>
          <w:rFonts w:cs="Calibri"/>
          <w:szCs w:val="22"/>
        </w:rPr>
        <w:t>submission</w:t>
      </w:r>
      <w:r w:rsidRPr="00D741AF">
        <w:rPr>
          <w:rFonts w:cs="Calibri"/>
          <w:szCs w:val="22"/>
        </w:rPr>
        <w:t xml:space="preserve"> may address </w:t>
      </w:r>
      <w:r w:rsidR="008256B8">
        <w:rPr>
          <w:rFonts w:cs="Calibri"/>
          <w:szCs w:val="22"/>
        </w:rPr>
        <w:t>data</w:t>
      </w:r>
      <w:r w:rsidR="008256B8" w:rsidRPr="00D741AF">
        <w:rPr>
          <w:rFonts w:cs="Calibri"/>
          <w:szCs w:val="22"/>
        </w:rPr>
        <w:t xml:space="preserve"> </w:t>
      </w:r>
      <w:r w:rsidRPr="00D741AF">
        <w:rPr>
          <w:rFonts w:cs="Calibri"/>
          <w:szCs w:val="22"/>
        </w:rPr>
        <w:t xml:space="preserve">requirements and/or </w:t>
      </w:r>
      <w:r w:rsidR="008256B8">
        <w:rPr>
          <w:rFonts w:cs="Calibri"/>
          <w:szCs w:val="22"/>
        </w:rPr>
        <w:t xml:space="preserve">additional </w:t>
      </w:r>
      <w:r w:rsidRPr="00D741AF">
        <w:rPr>
          <w:rFonts w:cs="Calibri"/>
          <w:szCs w:val="22"/>
        </w:rPr>
        <w:t>information</w:t>
      </w:r>
      <w:r>
        <w:rPr>
          <w:rFonts w:cs="Calibri"/>
          <w:szCs w:val="22"/>
        </w:rPr>
        <w:t xml:space="preserve"> necessary to support the </w:t>
      </w:r>
      <w:r w:rsidR="008256B8">
        <w:rPr>
          <w:rFonts w:cs="Calibri"/>
          <w:szCs w:val="22"/>
        </w:rPr>
        <w:t>application</w:t>
      </w:r>
      <w:r w:rsidR="008256B8" w:rsidRPr="00D741AF">
        <w:rPr>
          <w:rFonts w:cs="Calibri"/>
          <w:szCs w:val="22"/>
        </w:rPr>
        <w:t xml:space="preserve"> </w:t>
      </w:r>
      <w:r w:rsidRPr="00D741AF">
        <w:rPr>
          <w:rFonts w:cs="Calibri"/>
          <w:szCs w:val="22"/>
        </w:rPr>
        <w:t>with data (e.g., guideline study or data from the open literature</w:t>
      </w:r>
      <w:r w:rsidRPr="00D741AF">
        <w:rPr>
          <w:rStyle w:val="FootnoteReference"/>
          <w:rFonts w:cs="Calibri"/>
          <w:szCs w:val="22"/>
        </w:rPr>
        <w:footnoteReference w:id="3"/>
      </w:r>
      <w:r w:rsidRPr="00D741AF">
        <w:rPr>
          <w:rFonts w:cs="Calibri"/>
          <w:szCs w:val="22"/>
        </w:rPr>
        <w:t xml:space="preserve">), or with a waiver request for a </w:t>
      </w:r>
      <w:r w:rsidR="008256B8">
        <w:rPr>
          <w:rFonts w:cs="Calibri"/>
          <w:szCs w:val="22"/>
        </w:rPr>
        <w:t>data requirement</w:t>
      </w:r>
      <w:r w:rsidRPr="00D741AF">
        <w:rPr>
          <w:rFonts w:cs="Calibri"/>
          <w:szCs w:val="22"/>
        </w:rPr>
        <w:t xml:space="preserve">. Since a technical screen is only a cursory review, it is possible that issues are identified only after the reviewer begins </w:t>
      </w:r>
      <w:r>
        <w:rPr>
          <w:rFonts w:cs="Calibri"/>
          <w:szCs w:val="22"/>
        </w:rPr>
        <w:t>an</w:t>
      </w:r>
      <w:r w:rsidRPr="00D741AF">
        <w:rPr>
          <w:rFonts w:cs="Calibri"/>
          <w:szCs w:val="22"/>
        </w:rPr>
        <w:t xml:space="preserve"> in-depth </w:t>
      </w:r>
      <w:r>
        <w:rPr>
          <w:rFonts w:cs="Calibri"/>
          <w:szCs w:val="22"/>
        </w:rPr>
        <w:t xml:space="preserve">scientific </w:t>
      </w:r>
      <w:r w:rsidRPr="00D741AF">
        <w:rPr>
          <w:rFonts w:cs="Calibri"/>
          <w:szCs w:val="22"/>
        </w:rPr>
        <w:t>assessment</w:t>
      </w:r>
      <w:r>
        <w:rPr>
          <w:rFonts w:cs="Calibri"/>
          <w:szCs w:val="22"/>
        </w:rPr>
        <w:t xml:space="preserve"> </w:t>
      </w:r>
      <w:r w:rsidRPr="003A5524">
        <w:rPr>
          <w:rFonts w:cs="Calibri"/>
          <w:szCs w:val="22"/>
          <w:u w:val="single"/>
        </w:rPr>
        <w:t>after</w:t>
      </w:r>
      <w:r w:rsidRPr="00D741AF">
        <w:rPr>
          <w:rFonts w:cs="Calibri"/>
          <w:szCs w:val="22"/>
        </w:rPr>
        <w:t xml:space="preserve"> the 90-</w:t>
      </w:r>
      <w:r w:rsidR="003A305E">
        <w:rPr>
          <w:rFonts w:cs="Calibri"/>
          <w:szCs w:val="22"/>
        </w:rPr>
        <w:t>D</w:t>
      </w:r>
      <w:r w:rsidRPr="00D741AF">
        <w:rPr>
          <w:rFonts w:cs="Calibri"/>
          <w:szCs w:val="22"/>
        </w:rPr>
        <w:t xml:space="preserve">ay technical screen. In these cases, HED will work with the </w:t>
      </w:r>
      <w:r>
        <w:rPr>
          <w:rFonts w:cs="Calibri"/>
          <w:szCs w:val="22"/>
        </w:rPr>
        <w:t>submitter</w:t>
      </w:r>
      <w:r w:rsidRPr="00D741AF">
        <w:rPr>
          <w:rFonts w:cs="Calibri"/>
          <w:szCs w:val="22"/>
        </w:rPr>
        <w:t xml:space="preserve">, via </w:t>
      </w:r>
      <w:r>
        <w:rPr>
          <w:rFonts w:cs="Calibri"/>
          <w:szCs w:val="22"/>
        </w:rPr>
        <w:t>the Registration Division</w:t>
      </w:r>
      <w:r w:rsidRPr="00D741AF">
        <w:rPr>
          <w:rFonts w:cs="Calibri"/>
          <w:szCs w:val="22"/>
        </w:rPr>
        <w:t xml:space="preserve">, to resolve any issues or answer any questions. </w:t>
      </w:r>
      <w:r>
        <w:rPr>
          <w:rFonts w:cs="Calibri"/>
          <w:szCs w:val="22"/>
        </w:rPr>
        <w:t>The following components should be part of a package submitted to HED:</w:t>
      </w:r>
    </w:p>
    <w:p w14:paraId="30785C9E" w14:textId="77777777" w:rsidR="00896F51" w:rsidRPr="00D741AF" w:rsidRDefault="00896F51" w:rsidP="00896F51">
      <w:pPr>
        <w:pStyle w:val="NoSpacing"/>
        <w:numPr>
          <w:ilvl w:val="0"/>
          <w:numId w:val="3"/>
        </w:numPr>
        <w:rPr>
          <w:rFonts w:ascii="Calibri" w:hAnsi="Calibri" w:cs="Calibri"/>
        </w:rPr>
      </w:pPr>
      <w:r>
        <w:rPr>
          <w:rFonts w:ascii="Calibri" w:hAnsi="Calibri" w:cs="Calibri"/>
        </w:rPr>
        <w:t>C</w:t>
      </w:r>
      <w:r w:rsidRPr="381511E7">
        <w:rPr>
          <w:rFonts w:ascii="Calibri" w:hAnsi="Calibri" w:cs="Calibri"/>
        </w:rPr>
        <w:t>orrespondence</w:t>
      </w:r>
      <w:r>
        <w:rPr>
          <w:rFonts w:ascii="Calibri" w:hAnsi="Calibri" w:cs="Calibri"/>
        </w:rPr>
        <w:t xml:space="preserve"> from package submitter</w:t>
      </w:r>
      <w:r w:rsidRPr="381511E7">
        <w:rPr>
          <w:rFonts w:ascii="Calibri" w:hAnsi="Calibri" w:cs="Calibri"/>
        </w:rPr>
        <w:t>, as well as the transmittal memo;</w:t>
      </w:r>
    </w:p>
    <w:p w14:paraId="1485D9C4" w14:textId="64083112" w:rsidR="00896F51" w:rsidRPr="00D741AF" w:rsidRDefault="00896F51" w:rsidP="00896F51">
      <w:pPr>
        <w:pStyle w:val="NoSpacing"/>
        <w:numPr>
          <w:ilvl w:val="0"/>
          <w:numId w:val="3"/>
        </w:numPr>
        <w:rPr>
          <w:rFonts w:ascii="Calibri" w:hAnsi="Calibri" w:cs="Calibri"/>
        </w:rPr>
      </w:pPr>
      <w:r w:rsidRPr="381511E7">
        <w:rPr>
          <w:rFonts w:ascii="Calibri" w:hAnsi="Calibri" w:cs="Calibri"/>
        </w:rPr>
        <w:t>Proposed label</w:t>
      </w:r>
      <w:r w:rsidR="004C44CB">
        <w:rPr>
          <w:rFonts w:ascii="Calibri" w:hAnsi="Calibri" w:cs="Calibri"/>
        </w:rPr>
        <w:t>ing</w:t>
      </w:r>
      <w:r w:rsidRPr="381511E7">
        <w:rPr>
          <w:rFonts w:ascii="Calibri" w:hAnsi="Calibri" w:cs="Calibri"/>
        </w:rPr>
        <w:t xml:space="preserve"> (clean and </w:t>
      </w:r>
      <w:r>
        <w:rPr>
          <w:rFonts w:ascii="Calibri" w:hAnsi="Calibri" w:cs="Calibri"/>
        </w:rPr>
        <w:t xml:space="preserve">changes </w:t>
      </w:r>
      <w:r w:rsidRPr="381511E7">
        <w:rPr>
          <w:rFonts w:ascii="Calibri" w:hAnsi="Calibri" w:cs="Calibri"/>
        </w:rPr>
        <w:t>tracked);</w:t>
      </w:r>
    </w:p>
    <w:p w14:paraId="6DFFE8CD" w14:textId="77777777" w:rsidR="00896F51" w:rsidRPr="00D741AF" w:rsidRDefault="00896F51" w:rsidP="00896F51">
      <w:pPr>
        <w:pStyle w:val="NoSpacing"/>
        <w:numPr>
          <w:ilvl w:val="0"/>
          <w:numId w:val="3"/>
        </w:numPr>
        <w:rPr>
          <w:rFonts w:ascii="Calibri" w:hAnsi="Calibri" w:cs="Calibri"/>
        </w:rPr>
      </w:pPr>
      <w:r w:rsidRPr="00D741AF">
        <w:rPr>
          <w:rFonts w:ascii="Calibri" w:hAnsi="Calibri" w:cs="Calibri"/>
        </w:rPr>
        <w:t>Tolerance petition (if a tolerance(s) is being proposed)</w:t>
      </w:r>
      <w:r>
        <w:rPr>
          <w:rFonts w:ascii="Calibri" w:hAnsi="Calibri" w:cs="Calibri"/>
        </w:rPr>
        <w:t xml:space="preserve"> and notice of filing (NOF)</w:t>
      </w:r>
      <w:r w:rsidRPr="00D741AF">
        <w:rPr>
          <w:rFonts w:ascii="Calibri" w:hAnsi="Calibri" w:cs="Calibri"/>
        </w:rPr>
        <w:t>; and</w:t>
      </w:r>
    </w:p>
    <w:p w14:paraId="0D92EDF2" w14:textId="77777777" w:rsidR="00896F51" w:rsidRPr="00D741AF" w:rsidRDefault="00896F51" w:rsidP="00896F51">
      <w:pPr>
        <w:pStyle w:val="NoSpacing"/>
        <w:numPr>
          <w:ilvl w:val="0"/>
          <w:numId w:val="3"/>
        </w:numPr>
        <w:rPr>
          <w:rFonts w:ascii="Calibri" w:hAnsi="Calibri" w:cs="Calibri"/>
        </w:rPr>
      </w:pPr>
      <w:r w:rsidRPr="00D741AF">
        <w:rPr>
          <w:rFonts w:ascii="Calibri" w:hAnsi="Calibri" w:cs="Calibri"/>
        </w:rPr>
        <w:t>Submitted data, if applicable.</w:t>
      </w:r>
    </w:p>
    <w:p w14:paraId="58BF1EED" w14:textId="77777777" w:rsidR="00896F51" w:rsidRDefault="00896F51" w:rsidP="00896F51">
      <w:pPr>
        <w:rPr>
          <w:rFonts w:cs="Calibri"/>
          <w:szCs w:val="22"/>
        </w:rPr>
      </w:pPr>
    </w:p>
    <w:p w14:paraId="52EA7E2D" w14:textId="7A722D58" w:rsidR="00896F51" w:rsidRPr="00D741AF" w:rsidRDefault="00896F51" w:rsidP="00896F51">
      <w:pPr>
        <w:rPr>
          <w:rFonts w:cs="Calibri"/>
          <w:szCs w:val="22"/>
        </w:rPr>
      </w:pPr>
      <w:r>
        <w:rPr>
          <w:rFonts w:cs="Calibri"/>
          <w:szCs w:val="22"/>
        </w:rPr>
        <w:t>HED completes a 90-Day Technical Screen with the aim of answering the following three questions:</w:t>
      </w:r>
    </w:p>
    <w:p w14:paraId="08F774E5" w14:textId="77777777" w:rsidR="00896F51" w:rsidRPr="00902A0E" w:rsidRDefault="00896F51" w:rsidP="00896F51">
      <w:pPr>
        <w:pStyle w:val="CommentText"/>
        <w:numPr>
          <w:ilvl w:val="0"/>
          <w:numId w:val="4"/>
        </w:numPr>
        <w:rPr>
          <w:rFonts w:cs="Calibri"/>
          <w:szCs w:val="22"/>
        </w:rPr>
      </w:pPr>
      <w:r w:rsidRPr="006F0012">
        <w:rPr>
          <w:sz w:val="22"/>
          <w:szCs w:val="22"/>
        </w:rPr>
        <w:t>Were all 40 CFR Part 158 data</w:t>
      </w:r>
      <w:r>
        <w:rPr>
          <w:rStyle w:val="FootnoteReference"/>
          <w:sz w:val="22"/>
          <w:szCs w:val="22"/>
        </w:rPr>
        <w:footnoteReference w:id="4"/>
      </w:r>
      <w:r w:rsidRPr="006F0012">
        <w:rPr>
          <w:sz w:val="22"/>
          <w:szCs w:val="22"/>
        </w:rPr>
        <w:t xml:space="preserve"> requirements for the requested use patterns satisfactorily addressed, either with studies or waiver requests? If not, explain the deficiency.</w:t>
      </w:r>
    </w:p>
    <w:p w14:paraId="184C21ED" w14:textId="77777777" w:rsidR="00896F51" w:rsidRPr="00AD6AB8" w:rsidRDefault="00896F51" w:rsidP="00896F51">
      <w:pPr>
        <w:pStyle w:val="CommentText"/>
        <w:numPr>
          <w:ilvl w:val="0"/>
          <w:numId w:val="4"/>
        </w:numPr>
        <w:rPr>
          <w:sz w:val="22"/>
          <w:szCs w:val="22"/>
        </w:rPr>
      </w:pPr>
      <w:r w:rsidRPr="00AD6AB8">
        <w:rPr>
          <w:sz w:val="22"/>
          <w:szCs w:val="22"/>
        </w:rPr>
        <w:lastRenderedPageBreak/>
        <w:t>Upon initial screening, do the submitted data and information appear to be scientifically valid and adequately address risk assessment needs? If not, explain the deficiency.</w:t>
      </w:r>
    </w:p>
    <w:p w14:paraId="3BBE456F" w14:textId="2D7AFF58" w:rsidR="00896F51" w:rsidRPr="00891EB5" w:rsidRDefault="00896F51" w:rsidP="00896F51">
      <w:pPr>
        <w:pStyle w:val="CommentText"/>
        <w:numPr>
          <w:ilvl w:val="0"/>
          <w:numId w:val="4"/>
        </w:numPr>
        <w:rPr>
          <w:szCs w:val="22"/>
        </w:rPr>
      </w:pPr>
      <w:r w:rsidRPr="00AD6AB8">
        <w:rPr>
          <w:sz w:val="22"/>
          <w:szCs w:val="22"/>
        </w:rPr>
        <w:t>Do</w:t>
      </w:r>
      <w:r w:rsidR="004C44CB">
        <w:rPr>
          <w:sz w:val="22"/>
          <w:szCs w:val="22"/>
        </w:rPr>
        <w:t>es</w:t>
      </w:r>
      <w:r w:rsidRPr="00AD6AB8">
        <w:rPr>
          <w:sz w:val="22"/>
          <w:szCs w:val="22"/>
        </w:rPr>
        <w:t xml:space="preserve"> the proposed product label</w:t>
      </w:r>
      <w:r w:rsidR="004C44CB">
        <w:rPr>
          <w:sz w:val="22"/>
          <w:szCs w:val="22"/>
        </w:rPr>
        <w:t>ing</w:t>
      </w:r>
      <w:r w:rsidRPr="00AD6AB8">
        <w:rPr>
          <w:sz w:val="22"/>
          <w:szCs w:val="22"/>
        </w:rPr>
        <w:t xml:space="preserve"> sufficiently address the essential use parameters? If not, explain the deficiency.</w:t>
      </w:r>
    </w:p>
    <w:p w14:paraId="6B8B7BDE" w14:textId="77777777" w:rsidR="00891EB5" w:rsidRPr="002A1AD6" w:rsidRDefault="00891EB5" w:rsidP="00891EB5">
      <w:pPr>
        <w:pStyle w:val="CommentText"/>
        <w:rPr>
          <w:szCs w:val="22"/>
        </w:rPr>
      </w:pPr>
    </w:p>
    <w:p w14:paraId="0D7A7FFB" w14:textId="438D7E40" w:rsidR="00896F51" w:rsidRPr="00D741AF" w:rsidRDefault="00896F51" w:rsidP="00896F51">
      <w:pPr>
        <w:pStyle w:val="Heading1"/>
      </w:pPr>
      <w:r w:rsidRPr="00D741AF">
        <w:t>Package Review</w:t>
      </w:r>
    </w:p>
    <w:p w14:paraId="2F8C6CB1" w14:textId="77777777" w:rsidR="00896F51" w:rsidRPr="00D741AF" w:rsidRDefault="00896F51" w:rsidP="00896F51">
      <w:pPr>
        <w:rPr>
          <w:rFonts w:cs="Calibri"/>
          <w:szCs w:val="22"/>
        </w:rPr>
      </w:pPr>
    </w:p>
    <w:p w14:paraId="39329818" w14:textId="77777777" w:rsidR="00896F51" w:rsidRDefault="00896F51" w:rsidP="00896F51">
      <w:pPr>
        <w:pStyle w:val="Heading2"/>
      </w:pPr>
      <w:r w:rsidRPr="00D741AF">
        <w:t>Toxicology</w:t>
      </w:r>
    </w:p>
    <w:p w14:paraId="6501A9BB" w14:textId="37E030E6" w:rsidR="00896F51" w:rsidRDefault="00896F51" w:rsidP="00896F51">
      <w:pPr>
        <w:rPr>
          <w:rFonts w:cs="Calibri"/>
        </w:rPr>
      </w:pPr>
      <w:r w:rsidRPr="381511E7">
        <w:rPr>
          <w:rFonts w:cs="Calibri"/>
        </w:rPr>
        <w:t xml:space="preserve">The toxicology </w:t>
      </w:r>
      <w:r w:rsidR="004C44CB">
        <w:rPr>
          <w:rFonts w:cs="Calibri"/>
        </w:rPr>
        <w:t>data requirements</w:t>
      </w:r>
      <w:r w:rsidRPr="381511E7">
        <w:rPr>
          <w:rFonts w:cs="Calibri"/>
        </w:rPr>
        <w:t xml:space="preserve"> to support different chemical use patterns (food use vs. non-food use) are specified in 40 CFR Part 158 Subpart F</w:t>
      </w:r>
      <w:r>
        <w:rPr>
          <w:rStyle w:val="FootnoteReference"/>
        </w:rPr>
        <w:footnoteReference w:id="5"/>
      </w:r>
      <w:r>
        <w:t>.</w:t>
      </w:r>
      <w:r w:rsidRPr="381511E7">
        <w:rPr>
          <w:rFonts w:cs="Calibri"/>
        </w:rPr>
        <w:t xml:space="preserve"> Studies must be conducted using </w:t>
      </w:r>
      <w:proofErr w:type="gramStart"/>
      <w:r w:rsidRPr="381511E7">
        <w:rPr>
          <w:rFonts w:cs="Calibri"/>
        </w:rPr>
        <w:t>the technical</w:t>
      </w:r>
      <w:proofErr w:type="gramEnd"/>
      <w:r w:rsidRPr="381511E7">
        <w:rPr>
          <w:rFonts w:cs="Calibri"/>
        </w:rPr>
        <w:t xml:space="preserve"> grade active </w:t>
      </w:r>
      <w:proofErr w:type="gramStart"/>
      <w:r w:rsidRPr="381511E7">
        <w:rPr>
          <w:rFonts w:cs="Calibri"/>
        </w:rPr>
        <w:t>ingredient</w:t>
      </w:r>
      <w:proofErr w:type="gramEnd"/>
      <w:r w:rsidRPr="381511E7">
        <w:rPr>
          <w:rFonts w:cs="Calibri"/>
        </w:rPr>
        <w:t xml:space="preserve"> (TGAI), except as indicated. Please refer to the footnotes in </w:t>
      </w:r>
      <w:hyperlink r:id="rId7">
        <w:r w:rsidRPr="381511E7">
          <w:rPr>
            <w:rStyle w:val="Hyperlink"/>
            <w:rFonts w:cs="Calibri"/>
          </w:rPr>
          <w:t>40 CFR Part 158 Subpart F</w:t>
        </w:r>
      </w:hyperlink>
      <w:r w:rsidRPr="381511E7">
        <w:rPr>
          <w:rFonts w:cs="Calibri"/>
        </w:rPr>
        <w:t xml:space="preserve"> for additional details on specific </w:t>
      </w:r>
      <w:r w:rsidR="004C44CB">
        <w:rPr>
          <w:rFonts w:cs="Calibri"/>
        </w:rPr>
        <w:t>data</w:t>
      </w:r>
      <w:r w:rsidR="004C44CB" w:rsidRPr="381511E7">
        <w:rPr>
          <w:rFonts w:cs="Calibri"/>
        </w:rPr>
        <w:t xml:space="preserve"> </w:t>
      </w:r>
      <w:r w:rsidRPr="381511E7">
        <w:rPr>
          <w:rFonts w:cs="Calibri"/>
        </w:rPr>
        <w:t>requirements. During the 90-</w:t>
      </w:r>
      <w:r w:rsidR="001C6FE4">
        <w:rPr>
          <w:rFonts w:cs="Calibri"/>
        </w:rPr>
        <w:t>D</w:t>
      </w:r>
      <w:r w:rsidRPr="381511E7">
        <w:rPr>
          <w:rFonts w:cs="Calibri"/>
        </w:rPr>
        <w:t xml:space="preserve">ay screen, each study report is screened to determine if sufficient information is included to potentially satisfy the </w:t>
      </w:r>
      <w:r w:rsidR="004C44CB">
        <w:rPr>
          <w:rFonts w:cs="Calibri"/>
        </w:rPr>
        <w:t>data</w:t>
      </w:r>
      <w:r w:rsidR="004C44CB" w:rsidRPr="381511E7">
        <w:rPr>
          <w:rFonts w:cs="Calibri"/>
        </w:rPr>
        <w:t xml:space="preserve"> </w:t>
      </w:r>
      <w:r w:rsidRPr="381511E7">
        <w:rPr>
          <w:rFonts w:cs="Calibri"/>
        </w:rPr>
        <w:t xml:space="preserve">requirements. The study classification is determined </w:t>
      </w:r>
      <w:r w:rsidRPr="381511E7">
        <w:rPr>
          <w:rFonts w:cs="Calibri"/>
          <w:u w:val="single"/>
        </w:rPr>
        <w:t>after</w:t>
      </w:r>
      <w:r w:rsidRPr="381511E7">
        <w:rPr>
          <w:rFonts w:cs="Calibri"/>
        </w:rPr>
        <w:t xml:space="preserve"> the 90-</w:t>
      </w:r>
      <w:r w:rsidR="001C6FE4">
        <w:rPr>
          <w:rFonts w:cs="Calibri"/>
        </w:rPr>
        <w:t>D</w:t>
      </w:r>
      <w:r w:rsidRPr="381511E7">
        <w:rPr>
          <w:rFonts w:cs="Calibri"/>
        </w:rPr>
        <w:t xml:space="preserve">ay technical screen, following an in-depth review of each study report and the complete data package. </w:t>
      </w:r>
    </w:p>
    <w:p w14:paraId="0BD9630C" w14:textId="77777777" w:rsidR="00896F51" w:rsidRDefault="00896F51" w:rsidP="00896F51">
      <w:pPr>
        <w:rPr>
          <w:rFonts w:cs="Calibri"/>
          <w:szCs w:val="22"/>
        </w:rPr>
      </w:pPr>
    </w:p>
    <w:p w14:paraId="2DB97D5B" w14:textId="3FE01C15" w:rsidR="00896F51" w:rsidRPr="00B61331" w:rsidRDefault="00896F51" w:rsidP="00896F51">
      <w:pPr>
        <w:rPr>
          <w:rFonts w:cs="Calibri"/>
        </w:rPr>
      </w:pPr>
      <w:r w:rsidRPr="381511E7">
        <w:rPr>
          <w:rFonts w:cs="Calibri"/>
        </w:rPr>
        <w:t>In lieu of submitting a study</w:t>
      </w:r>
      <w:r w:rsidR="004C44CB">
        <w:rPr>
          <w:rFonts w:cs="Calibri"/>
        </w:rPr>
        <w:t xml:space="preserve"> to satisfy a data requirement</w:t>
      </w:r>
      <w:r w:rsidRPr="381511E7">
        <w:rPr>
          <w:rFonts w:cs="Calibri"/>
        </w:rPr>
        <w:t xml:space="preserve">, an applicant may choose to submit a waiver request, which must include rationale on why the </w:t>
      </w:r>
      <w:r w:rsidR="004C44CB">
        <w:rPr>
          <w:rFonts w:cs="Calibri"/>
        </w:rPr>
        <w:t>data requirement</w:t>
      </w:r>
      <w:r w:rsidR="004C44CB" w:rsidRPr="381511E7">
        <w:rPr>
          <w:rFonts w:cs="Calibri"/>
        </w:rPr>
        <w:t xml:space="preserve"> </w:t>
      </w:r>
      <w:r w:rsidRPr="381511E7">
        <w:rPr>
          <w:rFonts w:cs="Calibri"/>
        </w:rPr>
        <w:t xml:space="preserve">is not needed or </w:t>
      </w:r>
      <w:r w:rsidR="00FD27B8">
        <w:rPr>
          <w:rFonts w:cs="Calibri"/>
        </w:rPr>
        <w:t>a rationale for why</w:t>
      </w:r>
      <w:r w:rsidRPr="381511E7">
        <w:rPr>
          <w:rFonts w:cs="Calibri"/>
        </w:rPr>
        <w:t xml:space="preserve"> existing information could satisfy data needs for conducting a risk assessment. The submission is deemed “deficient” if any of the required studies do not </w:t>
      </w:r>
      <w:r>
        <w:rPr>
          <w:rFonts w:cs="Calibri"/>
        </w:rPr>
        <w:t>meet the minimum requirements for</w:t>
      </w:r>
      <w:r w:rsidRPr="381511E7">
        <w:rPr>
          <w:rFonts w:cs="Calibri"/>
        </w:rPr>
        <w:t xml:space="preserve"> the initial technical screen or are missing from the submission package and no waiver requests</w:t>
      </w:r>
      <w:r w:rsidR="00FD27B8">
        <w:rPr>
          <w:rFonts w:cs="Calibri"/>
        </w:rPr>
        <w:t xml:space="preserve"> or bridging rationale</w:t>
      </w:r>
      <w:r w:rsidRPr="381511E7">
        <w:rPr>
          <w:rFonts w:cs="Calibri"/>
        </w:rPr>
        <w:t xml:space="preserve"> were submitted for the missing studies.</w:t>
      </w:r>
    </w:p>
    <w:p w14:paraId="400AD62A" w14:textId="77777777" w:rsidR="00896F51" w:rsidRDefault="00896F51" w:rsidP="00896F51">
      <w:pPr>
        <w:rPr>
          <w:rFonts w:cs="Calibri"/>
          <w:szCs w:val="22"/>
        </w:rPr>
      </w:pPr>
    </w:p>
    <w:p w14:paraId="7AC6D562" w14:textId="77777777" w:rsidR="00896F51" w:rsidRDefault="00896F51" w:rsidP="00896F51">
      <w:pPr>
        <w:rPr>
          <w:rFonts w:cs="Calibri"/>
        </w:rPr>
      </w:pPr>
      <w:r w:rsidRPr="4AD29099">
        <w:rPr>
          <w:rFonts w:cs="Calibri"/>
        </w:rPr>
        <w:t xml:space="preserve">The following elements are part of a 90-Day technical screen for </w:t>
      </w:r>
      <w:r>
        <w:rPr>
          <w:rFonts w:cs="Calibri"/>
        </w:rPr>
        <w:t>toxicology</w:t>
      </w:r>
      <w:r w:rsidRPr="4AD29099">
        <w:rPr>
          <w:rFonts w:cs="Calibri"/>
        </w:rPr>
        <w:t xml:space="preserve"> data submitted to HED. The absence of any one of the following aspects could result in a delay in the review of the package or in </w:t>
      </w:r>
      <w:proofErr w:type="gramStart"/>
      <w:r w:rsidRPr="4AD29099">
        <w:rPr>
          <w:rFonts w:cs="Calibri"/>
        </w:rPr>
        <w:t>a conclusion</w:t>
      </w:r>
      <w:proofErr w:type="gramEnd"/>
      <w:r w:rsidRPr="4AD29099">
        <w:rPr>
          <w:rFonts w:cs="Calibri"/>
        </w:rPr>
        <w:t xml:space="preserve"> that the study and/or the submission </w:t>
      </w:r>
      <w:proofErr w:type="gramStart"/>
      <w:r w:rsidRPr="4AD29099">
        <w:rPr>
          <w:rFonts w:cs="Calibri"/>
        </w:rPr>
        <w:t>is</w:t>
      </w:r>
      <w:proofErr w:type="gramEnd"/>
      <w:r w:rsidRPr="4AD29099">
        <w:rPr>
          <w:rFonts w:cs="Calibri"/>
        </w:rPr>
        <w:t xml:space="preserve"> deficient: </w:t>
      </w:r>
    </w:p>
    <w:p w14:paraId="38F4FF6C" w14:textId="38F3510A" w:rsidR="00896F51" w:rsidRDefault="00896F51" w:rsidP="00896F51">
      <w:pPr>
        <w:pStyle w:val="ListParagraph"/>
        <w:numPr>
          <w:ilvl w:val="0"/>
          <w:numId w:val="10"/>
        </w:numPr>
        <w:rPr>
          <w:rFonts w:cs="Calibri"/>
        </w:rPr>
      </w:pPr>
      <w:r w:rsidRPr="3195365D">
        <w:rPr>
          <w:rFonts w:cs="Calibri"/>
        </w:rPr>
        <w:t>I</w:t>
      </w:r>
      <w:r w:rsidRPr="77440BB0">
        <w:rPr>
          <w:rFonts w:cs="Calibri"/>
        </w:rPr>
        <w:t>nformation to verify dosing (e.g., missing identification of test article, percent active ingredient, verification of doses/concentrations, homogeneity and stability analyses (as appropriate)</w:t>
      </w:r>
      <w:r w:rsidR="00BE2855">
        <w:rPr>
          <w:rFonts w:cs="Calibri"/>
        </w:rPr>
        <w:t>.</w:t>
      </w:r>
    </w:p>
    <w:p w14:paraId="29F79E97" w14:textId="515B5533" w:rsidR="00896F51" w:rsidRDefault="00896F51" w:rsidP="00896F51">
      <w:pPr>
        <w:pStyle w:val="ListParagraph"/>
        <w:numPr>
          <w:ilvl w:val="0"/>
          <w:numId w:val="10"/>
        </w:numPr>
        <w:rPr>
          <w:rFonts w:cs="Calibri"/>
        </w:rPr>
      </w:pPr>
      <w:r w:rsidRPr="39836C25">
        <w:rPr>
          <w:rFonts w:cs="Calibri"/>
        </w:rPr>
        <w:t>S</w:t>
      </w:r>
      <w:r w:rsidRPr="4C4A0400">
        <w:rPr>
          <w:rFonts w:cs="Calibri"/>
        </w:rPr>
        <w:t xml:space="preserve">tudy controls (e.g., lack of a negative control group or positive control to confirm adequate test performance in the presence of negative results (as </w:t>
      </w:r>
      <w:proofErr w:type="gramStart"/>
      <w:r w:rsidRPr="4C4A0400">
        <w:rPr>
          <w:rFonts w:cs="Calibri"/>
        </w:rPr>
        <w:t>appropriate))</w:t>
      </w:r>
      <w:proofErr w:type="gramEnd"/>
      <w:r w:rsidR="00BE2855">
        <w:rPr>
          <w:rFonts w:cs="Calibri"/>
        </w:rPr>
        <w:t>.</w:t>
      </w:r>
      <w:r w:rsidRPr="4C4A0400">
        <w:rPr>
          <w:rFonts w:cs="Calibri"/>
        </w:rPr>
        <w:t xml:space="preserve"> </w:t>
      </w:r>
    </w:p>
    <w:p w14:paraId="1B8BBDDB" w14:textId="77777777" w:rsidR="00896F51" w:rsidRDefault="00896F51" w:rsidP="00896F51">
      <w:pPr>
        <w:pStyle w:val="ListParagraph"/>
        <w:numPr>
          <w:ilvl w:val="0"/>
          <w:numId w:val="10"/>
        </w:numPr>
        <w:rPr>
          <w:rFonts w:cs="Calibri"/>
        </w:rPr>
      </w:pPr>
      <w:r w:rsidRPr="65EF4F6A">
        <w:rPr>
          <w:rFonts w:cs="Calibri"/>
        </w:rPr>
        <w:t>Sufficient dose groups to establish a dose response or to demonstrate that the compound did not elicit adverse effects in that test system up to either the limit dose, a maximum tolerated dose, or a maximal feasible dose (MFD).</w:t>
      </w:r>
      <w:r w:rsidRPr="65EF4F6A">
        <w:rPr>
          <w:rStyle w:val="FootnoteReference"/>
          <w:rFonts w:cs="Calibri"/>
        </w:rPr>
        <w:footnoteReference w:id="6"/>
      </w:r>
    </w:p>
    <w:p w14:paraId="5AFF3A79" w14:textId="3514FED6" w:rsidR="00896F51" w:rsidRDefault="00896F51" w:rsidP="00896F51">
      <w:pPr>
        <w:pStyle w:val="ListParagraph"/>
        <w:numPr>
          <w:ilvl w:val="0"/>
          <w:numId w:val="10"/>
        </w:numPr>
        <w:rPr>
          <w:rFonts w:cs="Calibri"/>
        </w:rPr>
      </w:pPr>
      <w:r w:rsidRPr="6753397D">
        <w:rPr>
          <w:rFonts w:cs="Calibri"/>
        </w:rPr>
        <w:t>I</w:t>
      </w:r>
      <w:r w:rsidRPr="6660BE00">
        <w:rPr>
          <w:rFonts w:cs="Calibri"/>
        </w:rPr>
        <w:t>dentification of infection outbreak in lab or in test groups (e.g., unexpected mortality or adverse effects observed in untreated animals)</w:t>
      </w:r>
      <w:r w:rsidR="00BE2855">
        <w:rPr>
          <w:rFonts w:cs="Calibri"/>
        </w:rPr>
        <w:t>.</w:t>
      </w:r>
    </w:p>
    <w:p w14:paraId="0C730B7A" w14:textId="77777777" w:rsidR="00896F51" w:rsidRPr="00E26518" w:rsidRDefault="00896F51" w:rsidP="00896F51">
      <w:pPr>
        <w:pStyle w:val="ListParagraph"/>
        <w:numPr>
          <w:ilvl w:val="0"/>
          <w:numId w:val="10"/>
        </w:numPr>
        <w:rPr>
          <w:rFonts w:cs="Calibri"/>
        </w:rPr>
      </w:pPr>
      <w:r w:rsidRPr="6CA2F6ED">
        <w:rPr>
          <w:rFonts w:cs="Calibri"/>
        </w:rPr>
        <w:t>Identification of any major deviations from the appropriate study guideline (e.g., crucial lifestage not examined, important health parameters not observed, inadequate number of animals tested, lack of individual animal data).</w:t>
      </w:r>
    </w:p>
    <w:p w14:paraId="348C00CB" w14:textId="77777777" w:rsidR="00896F51" w:rsidRDefault="00896F51" w:rsidP="00896F51">
      <w:pPr>
        <w:rPr>
          <w:rFonts w:cs="Calibri"/>
          <w:szCs w:val="22"/>
        </w:rPr>
      </w:pPr>
    </w:p>
    <w:p w14:paraId="7A072B6F" w14:textId="76FC8755" w:rsidR="00896F51" w:rsidRPr="003A5524" w:rsidRDefault="00896F51" w:rsidP="00896F51">
      <w:pPr>
        <w:rPr>
          <w:rFonts w:cs="Calibri"/>
          <w:szCs w:val="22"/>
        </w:rPr>
      </w:pPr>
      <w:r>
        <w:rPr>
          <w:rFonts w:cs="Calibri"/>
          <w:szCs w:val="22"/>
        </w:rPr>
        <w:t>HED utilizes a “</w:t>
      </w:r>
      <w:r>
        <w:rPr>
          <w:rFonts w:cs="Calibri"/>
          <w:bCs/>
          <w:szCs w:val="22"/>
        </w:rPr>
        <w:t>T</w:t>
      </w:r>
      <w:r w:rsidRPr="003A5524">
        <w:rPr>
          <w:rFonts w:cs="Calibri"/>
          <w:szCs w:val="22"/>
        </w:rPr>
        <w:t>oxicology Data Requirements Screening Worksheet</w:t>
      </w:r>
      <w:r>
        <w:rPr>
          <w:rFonts w:cs="Calibri"/>
          <w:bCs/>
          <w:szCs w:val="22"/>
        </w:rPr>
        <w:t xml:space="preserve">” (Appendix A) in </w:t>
      </w:r>
      <w:r w:rsidR="00440003">
        <w:rPr>
          <w:rFonts w:cs="Calibri"/>
          <w:bCs/>
          <w:szCs w:val="22"/>
        </w:rPr>
        <w:t>the</w:t>
      </w:r>
      <w:r>
        <w:rPr>
          <w:rFonts w:cs="Calibri"/>
          <w:bCs/>
          <w:szCs w:val="22"/>
        </w:rPr>
        <w:t xml:space="preserve"> technical screen of new active ingredients and new actions for existing chemicals that alter the toxicology data requirements (i.e., first food use). The Worksheet provides a list of all submitted studies, the corresponding study </w:t>
      </w:r>
      <w:proofErr w:type="gramStart"/>
      <w:r>
        <w:rPr>
          <w:rFonts w:cs="Calibri"/>
          <w:bCs/>
          <w:szCs w:val="22"/>
        </w:rPr>
        <w:t>guideline</w:t>
      </w:r>
      <w:proofErr w:type="gramEnd"/>
      <w:r>
        <w:rPr>
          <w:rFonts w:cs="Calibri"/>
          <w:bCs/>
          <w:szCs w:val="22"/>
        </w:rPr>
        <w:t xml:space="preserve"> (if applicable, as supplemental studies are likely to be submitted also), and the various components of the technical screen. </w:t>
      </w:r>
    </w:p>
    <w:p w14:paraId="06D591E2" w14:textId="77777777" w:rsidR="00896F51" w:rsidRPr="00D741AF" w:rsidRDefault="00896F51" w:rsidP="00896F51">
      <w:pPr>
        <w:pStyle w:val="Heading2"/>
      </w:pPr>
      <w:r w:rsidRPr="00D741AF">
        <w:lastRenderedPageBreak/>
        <w:t>Residue Chemistry</w:t>
      </w:r>
    </w:p>
    <w:p w14:paraId="4A4A50A3" w14:textId="3C0A8967" w:rsidR="00896F51" w:rsidRPr="00D741AF" w:rsidRDefault="00896F51" w:rsidP="00896F51">
      <w:pPr>
        <w:rPr>
          <w:rFonts w:cs="Calibri"/>
        </w:rPr>
      </w:pPr>
      <w:r w:rsidRPr="381511E7">
        <w:rPr>
          <w:rFonts w:cs="Calibri"/>
        </w:rPr>
        <w:t>A</w:t>
      </w:r>
      <w:r w:rsidR="00150D57">
        <w:rPr>
          <w:rFonts w:cs="Calibri"/>
        </w:rPr>
        <w:t xml:space="preserve">n application for registration </w:t>
      </w:r>
      <w:r w:rsidRPr="381511E7">
        <w:rPr>
          <w:rFonts w:cs="Calibri"/>
        </w:rPr>
        <w:t>that</w:t>
      </w:r>
      <w:r w:rsidR="00150D57">
        <w:rPr>
          <w:rFonts w:cs="Calibri"/>
        </w:rPr>
        <w:t xml:space="preserve"> would</w:t>
      </w:r>
      <w:r w:rsidRPr="381511E7">
        <w:rPr>
          <w:rFonts w:cs="Calibri"/>
        </w:rPr>
        <w:t xml:space="preserve"> result in pesticide residues in/on food or </w:t>
      </w:r>
      <w:proofErr w:type="gramStart"/>
      <w:r w:rsidRPr="381511E7">
        <w:rPr>
          <w:rFonts w:cs="Calibri"/>
        </w:rPr>
        <w:t>feed</w:t>
      </w:r>
      <w:proofErr w:type="gramEnd"/>
      <w:r w:rsidRPr="381511E7">
        <w:rPr>
          <w:rFonts w:cs="Calibri"/>
        </w:rPr>
        <w:t xml:space="preserve"> or livestock should clearly indicate if a tolerance is being proposed and provide a rationale or the necessary data to support the proposed tolerance. The studies needed to support pesticide tolerances in/on food or feed are specified in 40 CFR Part 158, Subpart O</w:t>
      </w:r>
      <w:r w:rsidRPr="381511E7">
        <w:rPr>
          <w:rStyle w:val="FootnoteReference"/>
          <w:rFonts w:cs="Calibri"/>
        </w:rPr>
        <w:footnoteReference w:id="7"/>
      </w:r>
      <w:r w:rsidRPr="381511E7">
        <w:rPr>
          <w:rFonts w:cs="Calibri"/>
        </w:rPr>
        <w:t>. Study classification is determined after the 90-</w:t>
      </w:r>
      <w:r w:rsidR="003E497E">
        <w:rPr>
          <w:rFonts w:cs="Calibri"/>
        </w:rPr>
        <w:t>D</w:t>
      </w:r>
      <w:r w:rsidRPr="381511E7">
        <w:rPr>
          <w:rFonts w:cs="Calibri"/>
        </w:rPr>
        <w:t xml:space="preserve">ay technical screen, following an in-depth review of each study report. When Codex Maximum Residue Limits (MRLs) exist for an active ingredient, the submission should outline and explain harmonization preferences in the tolerance petition. Submissions should address both direct sources of exposure to pesticide residues, such </w:t>
      </w:r>
      <w:proofErr w:type="gramStart"/>
      <w:r w:rsidRPr="381511E7">
        <w:rPr>
          <w:rFonts w:cs="Calibri"/>
        </w:rPr>
        <w:t>as on/in</w:t>
      </w:r>
      <w:proofErr w:type="gramEnd"/>
      <w:r w:rsidRPr="381511E7">
        <w:rPr>
          <w:rFonts w:cs="Calibri"/>
        </w:rPr>
        <w:t xml:space="preserve"> raw agricultural commodities (RACs) or processed forms thereof, as well as indirect sources of exposure </w:t>
      </w:r>
      <w:r w:rsidR="001C44AC">
        <w:rPr>
          <w:rFonts w:cs="Calibri"/>
        </w:rPr>
        <w:t xml:space="preserve">to pesticide residues </w:t>
      </w:r>
      <w:r w:rsidRPr="381511E7">
        <w:rPr>
          <w:rFonts w:cs="Calibri"/>
        </w:rPr>
        <w:t>such as through livestock commodities (treated directly or fed with treated feed items).</w:t>
      </w:r>
    </w:p>
    <w:p w14:paraId="200454A6" w14:textId="77777777" w:rsidR="00896F51" w:rsidRDefault="00896F51" w:rsidP="00896F51">
      <w:pPr>
        <w:rPr>
          <w:rFonts w:cs="Calibri"/>
          <w:szCs w:val="22"/>
        </w:rPr>
      </w:pPr>
    </w:p>
    <w:p w14:paraId="61302DE2" w14:textId="1BDFA0EE" w:rsidR="00896F51" w:rsidRPr="00D741AF" w:rsidRDefault="00896F51" w:rsidP="00896F51">
      <w:pPr>
        <w:rPr>
          <w:rFonts w:cs="Calibri"/>
        </w:rPr>
      </w:pPr>
      <w:r w:rsidRPr="425AEAA7">
        <w:rPr>
          <w:rFonts w:cs="Calibri"/>
        </w:rPr>
        <w:t xml:space="preserve">A </w:t>
      </w:r>
      <w:r>
        <w:rPr>
          <w:rFonts w:cs="Calibri"/>
        </w:rPr>
        <w:t>package may be deemed incomplete or deficient if</w:t>
      </w:r>
      <w:r w:rsidRPr="425AEAA7">
        <w:rPr>
          <w:rFonts w:cs="Calibri"/>
        </w:rPr>
        <w:t xml:space="preserve"> the data or submission cannot support a tolerance recommendation</w:t>
      </w:r>
      <w:r>
        <w:rPr>
          <w:rFonts w:cs="Calibri"/>
        </w:rPr>
        <w:t xml:space="preserve"> (e.g., submission missing required studies/waiver requests)</w:t>
      </w:r>
      <w:r w:rsidR="007F36DD">
        <w:rPr>
          <w:rFonts w:cs="Calibri"/>
        </w:rPr>
        <w:t>. The package</w:t>
      </w:r>
      <w:r>
        <w:rPr>
          <w:rFonts w:cs="Calibri"/>
        </w:rPr>
        <w:t xml:space="preserve"> should</w:t>
      </w:r>
      <w:r w:rsidRPr="425AEAA7">
        <w:rPr>
          <w:rFonts w:cs="Calibri"/>
        </w:rPr>
        <w:t xml:space="preserve"> include identification of </w:t>
      </w:r>
      <w:r>
        <w:rPr>
          <w:rFonts w:cs="Calibri"/>
        </w:rPr>
        <w:t xml:space="preserve">potential </w:t>
      </w:r>
      <w:r w:rsidRPr="425AEAA7">
        <w:rPr>
          <w:rFonts w:cs="Calibri"/>
        </w:rPr>
        <w:t>residues of concern</w:t>
      </w:r>
      <w:r>
        <w:rPr>
          <w:rStyle w:val="FootnoteReference"/>
          <w:rFonts w:cs="Calibri"/>
        </w:rPr>
        <w:footnoteReference w:id="8"/>
      </w:r>
      <w:r w:rsidRPr="425AEAA7">
        <w:rPr>
          <w:rFonts w:cs="Calibri"/>
        </w:rPr>
        <w:t xml:space="preserve"> as well as demonstration of the availability of reliable data collection and enforcement methods. A</w:t>
      </w:r>
      <w:r w:rsidR="00953296">
        <w:rPr>
          <w:rFonts w:cs="Calibri"/>
        </w:rPr>
        <w:t xml:space="preserve"> package may be deemed incomplete or deficient if it </w:t>
      </w:r>
      <w:r w:rsidRPr="425AEAA7">
        <w:rPr>
          <w:rFonts w:cs="Calibri"/>
        </w:rPr>
        <w:t xml:space="preserve">does not include an analytical enforcement method, or reflects egregious errors in field trials (e.g., not all residues of concern were measured, or an insufficient number of independent field trials </w:t>
      </w:r>
      <w:proofErr w:type="gramStart"/>
      <w:r w:rsidRPr="425AEAA7">
        <w:rPr>
          <w:rFonts w:cs="Calibri"/>
        </w:rPr>
        <w:t>is</w:t>
      </w:r>
      <w:proofErr w:type="gramEnd"/>
      <w:r w:rsidRPr="425AEAA7">
        <w:rPr>
          <w:rFonts w:cs="Calibri"/>
        </w:rPr>
        <w:t xml:space="preserve"> provided).</w:t>
      </w:r>
    </w:p>
    <w:p w14:paraId="105D1F2E" w14:textId="77777777" w:rsidR="00896F51" w:rsidRPr="00D741AF" w:rsidRDefault="00896F51" w:rsidP="00896F51">
      <w:pPr>
        <w:rPr>
          <w:rFonts w:cs="Calibri"/>
          <w:szCs w:val="22"/>
        </w:rPr>
      </w:pPr>
    </w:p>
    <w:p w14:paraId="5F81E6A6" w14:textId="03F73085" w:rsidR="00896F51" w:rsidRPr="00D741AF" w:rsidRDefault="00896F51" w:rsidP="00896F51">
      <w:pPr>
        <w:rPr>
          <w:rFonts w:cs="Calibri"/>
          <w:szCs w:val="22"/>
        </w:rPr>
      </w:pPr>
      <w:r w:rsidRPr="00D741AF">
        <w:rPr>
          <w:rFonts w:cs="Calibri"/>
          <w:szCs w:val="22"/>
        </w:rPr>
        <w:t xml:space="preserve">The following elements are part of a 90-Day technical screen for </w:t>
      </w:r>
      <w:r>
        <w:rPr>
          <w:rFonts w:cs="Calibri"/>
          <w:szCs w:val="22"/>
        </w:rPr>
        <w:t>residue</w:t>
      </w:r>
      <w:r w:rsidRPr="00D741AF">
        <w:rPr>
          <w:rFonts w:cs="Calibri"/>
          <w:szCs w:val="22"/>
        </w:rPr>
        <w:t xml:space="preserve"> data submitted to HED</w:t>
      </w:r>
      <w:r w:rsidR="005C0860">
        <w:rPr>
          <w:rFonts w:cs="Calibri"/>
          <w:szCs w:val="22"/>
        </w:rPr>
        <w:t xml:space="preserve"> in connection with</w:t>
      </w:r>
      <w:r w:rsidR="00372927">
        <w:rPr>
          <w:rFonts w:cs="Calibri"/>
          <w:szCs w:val="22"/>
        </w:rPr>
        <w:t xml:space="preserve"> </w:t>
      </w:r>
      <w:r w:rsidR="005139ED">
        <w:rPr>
          <w:rFonts w:cs="Calibri"/>
          <w:szCs w:val="22"/>
        </w:rPr>
        <w:t>a</w:t>
      </w:r>
      <w:r w:rsidR="005C0860">
        <w:rPr>
          <w:rFonts w:cs="Calibri"/>
          <w:szCs w:val="22"/>
        </w:rPr>
        <w:t xml:space="preserve"> petition for </w:t>
      </w:r>
      <w:proofErr w:type="gramStart"/>
      <w:r w:rsidR="005C0860">
        <w:rPr>
          <w:rFonts w:cs="Calibri"/>
          <w:szCs w:val="22"/>
        </w:rPr>
        <w:t>a tolerance</w:t>
      </w:r>
      <w:proofErr w:type="gramEnd"/>
      <w:r>
        <w:rPr>
          <w:rFonts w:cs="Calibri"/>
          <w:szCs w:val="22"/>
        </w:rPr>
        <w:t>. The</w:t>
      </w:r>
      <w:r w:rsidRPr="00D741AF">
        <w:rPr>
          <w:rFonts w:cs="Calibri"/>
          <w:szCs w:val="22"/>
        </w:rPr>
        <w:t xml:space="preserve"> absence of any one of the following aspects could result in a delay in the review of the package or in </w:t>
      </w:r>
      <w:proofErr w:type="gramStart"/>
      <w:r w:rsidRPr="00D741AF">
        <w:rPr>
          <w:rFonts w:cs="Calibri"/>
          <w:szCs w:val="22"/>
        </w:rPr>
        <w:t>a conclusion</w:t>
      </w:r>
      <w:proofErr w:type="gramEnd"/>
      <w:r w:rsidRPr="00D741AF">
        <w:rPr>
          <w:rFonts w:cs="Calibri"/>
          <w:szCs w:val="22"/>
        </w:rPr>
        <w:t xml:space="preserve"> that the</w:t>
      </w:r>
      <w:r>
        <w:rPr>
          <w:rFonts w:cs="Calibri"/>
          <w:szCs w:val="22"/>
        </w:rPr>
        <w:t xml:space="preserve"> study and/or the submission</w:t>
      </w:r>
      <w:r w:rsidRPr="00D741AF">
        <w:rPr>
          <w:rFonts w:cs="Calibri"/>
          <w:szCs w:val="22"/>
        </w:rPr>
        <w:t xml:space="preserve"> </w:t>
      </w:r>
      <w:proofErr w:type="gramStart"/>
      <w:r w:rsidRPr="00D741AF">
        <w:rPr>
          <w:rFonts w:cs="Calibri"/>
          <w:szCs w:val="22"/>
        </w:rPr>
        <w:t>is</w:t>
      </w:r>
      <w:proofErr w:type="gramEnd"/>
      <w:r w:rsidRPr="00D741AF">
        <w:rPr>
          <w:rFonts w:cs="Calibri"/>
          <w:szCs w:val="22"/>
        </w:rPr>
        <w:t xml:space="preserve"> deficient:</w:t>
      </w:r>
    </w:p>
    <w:p w14:paraId="157A5E53" w14:textId="77777777" w:rsidR="00896F51" w:rsidRPr="00D741AF" w:rsidRDefault="00896F51" w:rsidP="00896F51">
      <w:pPr>
        <w:pStyle w:val="ListParagraph"/>
        <w:numPr>
          <w:ilvl w:val="0"/>
          <w:numId w:val="5"/>
        </w:numPr>
        <w:rPr>
          <w:rFonts w:cs="Calibri"/>
          <w:szCs w:val="22"/>
        </w:rPr>
      </w:pPr>
      <w:r>
        <w:rPr>
          <w:rFonts w:cs="Calibri"/>
          <w:szCs w:val="22"/>
        </w:rPr>
        <w:t>A p</w:t>
      </w:r>
      <w:r w:rsidRPr="00D741AF">
        <w:rPr>
          <w:rFonts w:cs="Calibri"/>
          <w:szCs w:val="22"/>
        </w:rPr>
        <w:t xml:space="preserve">etition for a pesticide tolerance </w:t>
      </w:r>
      <w:r>
        <w:rPr>
          <w:rFonts w:cs="Calibri"/>
          <w:szCs w:val="22"/>
        </w:rPr>
        <w:t>in/</w:t>
      </w:r>
      <w:r w:rsidRPr="00D741AF">
        <w:rPr>
          <w:rFonts w:cs="Calibri"/>
          <w:szCs w:val="22"/>
        </w:rPr>
        <w:t xml:space="preserve">on a RAC </w:t>
      </w:r>
      <w:r>
        <w:rPr>
          <w:rFonts w:cs="Calibri"/>
          <w:szCs w:val="22"/>
        </w:rPr>
        <w:t xml:space="preserve">also </w:t>
      </w:r>
      <w:r w:rsidRPr="00D741AF">
        <w:rPr>
          <w:rFonts w:cs="Calibri"/>
          <w:szCs w:val="22"/>
        </w:rPr>
        <w:t>address</w:t>
      </w:r>
      <w:r>
        <w:rPr>
          <w:rFonts w:cs="Calibri"/>
          <w:szCs w:val="22"/>
        </w:rPr>
        <w:t>es</w:t>
      </w:r>
      <w:r w:rsidRPr="00D741AF">
        <w:rPr>
          <w:rFonts w:cs="Calibri"/>
          <w:szCs w:val="22"/>
        </w:rPr>
        <w:t xml:space="preserve"> tolerances for both raw and processed forms of the target commodity(</w:t>
      </w:r>
      <w:proofErr w:type="spellStart"/>
      <w:r w:rsidRPr="00D741AF">
        <w:rPr>
          <w:rFonts w:cs="Calibri"/>
          <w:szCs w:val="22"/>
        </w:rPr>
        <w:t>ies</w:t>
      </w:r>
      <w:proofErr w:type="spellEnd"/>
      <w:r w:rsidRPr="00D741AF">
        <w:rPr>
          <w:rFonts w:cs="Calibri"/>
          <w:szCs w:val="22"/>
        </w:rPr>
        <w:t xml:space="preserve">). </w:t>
      </w:r>
    </w:p>
    <w:p w14:paraId="12815ED6" w14:textId="77777777" w:rsidR="00896F51" w:rsidRPr="00D741AF" w:rsidRDefault="00896F51" w:rsidP="00896F51">
      <w:pPr>
        <w:pStyle w:val="ListParagraph"/>
        <w:numPr>
          <w:ilvl w:val="0"/>
          <w:numId w:val="5"/>
        </w:numPr>
        <w:rPr>
          <w:rFonts w:cs="Calibri"/>
          <w:szCs w:val="22"/>
        </w:rPr>
      </w:pPr>
      <w:r w:rsidRPr="00D741AF">
        <w:rPr>
          <w:rFonts w:cs="Calibri"/>
          <w:szCs w:val="22"/>
        </w:rPr>
        <w:t xml:space="preserve">A petition for a pesticide tolerance </w:t>
      </w:r>
      <w:r>
        <w:rPr>
          <w:rFonts w:cs="Calibri"/>
          <w:szCs w:val="22"/>
        </w:rPr>
        <w:t>in/</w:t>
      </w:r>
      <w:r w:rsidRPr="00D741AF">
        <w:rPr>
          <w:rFonts w:cs="Calibri"/>
          <w:szCs w:val="22"/>
        </w:rPr>
        <w:t xml:space="preserve">on a RAC that is also </w:t>
      </w:r>
      <w:r>
        <w:rPr>
          <w:rFonts w:cs="Calibri"/>
          <w:szCs w:val="22"/>
        </w:rPr>
        <w:t>a livestock</w:t>
      </w:r>
      <w:r w:rsidRPr="00D741AF">
        <w:rPr>
          <w:rFonts w:cs="Calibri"/>
          <w:szCs w:val="22"/>
        </w:rPr>
        <w:t xml:space="preserve"> feed item</w:t>
      </w:r>
      <w:r>
        <w:rPr>
          <w:rFonts w:cs="Calibri"/>
          <w:szCs w:val="22"/>
        </w:rPr>
        <w:t xml:space="preserve"> also</w:t>
      </w:r>
      <w:r w:rsidRPr="00D741AF">
        <w:rPr>
          <w:rFonts w:cs="Calibri"/>
          <w:szCs w:val="22"/>
        </w:rPr>
        <w:t xml:space="preserve"> address</w:t>
      </w:r>
      <w:r>
        <w:rPr>
          <w:rFonts w:cs="Calibri"/>
          <w:szCs w:val="22"/>
        </w:rPr>
        <w:t>es</w:t>
      </w:r>
      <w:r w:rsidRPr="00D741AF">
        <w:rPr>
          <w:rFonts w:cs="Calibri"/>
          <w:szCs w:val="22"/>
        </w:rPr>
        <w:t xml:space="preserve"> the tolerance </w:t>
      </w:r>
      <w:r>
        <w:rPr>
          <w:rFonts w:cs="Calibri"/>
          <w:szCs w:val="22"/>
        </w:rPr>
        <w:t>in/on</w:t>
      </w:r>
      <w:r w:rsidRPr="00D741AF">
        <w:rPr>
          <w:rFonts w:cs="Calibri"/>
          <w:szCs w:val="22"/>
        </w:rPr>
        <w:t xml:space="preserve"> the </w:t>
      </w:r>
      <w:r>
        <w:rPr>
          <w:rFonts w:cs="Calibri"/>
          <w:szCs w:val="22"/>
        </w:rPr>
        <w:t>livestock</w:t>
      </w:r>
      <w:r w:rsidRPr="00D741AF">
        <w:rPr>
          <w:rFonts w:cs="Calibri"/>
          <w:szCs w:val="22"/>
        </w:rPr>
        <w:t xml:space="preserve"> feed item as well as the tolerance in</w:t>
      </w:r>
      <w:r>
        <w:rPr>
          <w:rFonts w:cs="Calibri"/>
          <w:szCs w:val="22"/>
        </w:rPr>
        <w:t>/on</w:t>
      </w:r>
      <w:r w:rsidRPr="00D741AF">
        <w:rPr>
          <w:rFonts w:cs="Calibri"/>
          <w:szCs w:val="22"/>
        </w:rPr>
        <w:t xml:space="preserve"> livestock commodities (e.g., meat milk, poultry, or eggs). </w:t>
      </w:r>
    </w:p>
    <w:p w14:paraId="081FF291" w14:textId="41DD05DE" w:rsidR="00896F51" w:rsidRPr="00D741AF" w:rsidRDefault="00896F51" w:rsidP="00896F51">
      <w:pPr>
        <w:pStyle w:val="ListParagraph"/>
        <w:widowControl w:val="0"/>
        <w:numPr>
          <w:ilvl w:val="0"/>
          <w:numId w:val="5"/>
        </w:numPr>
        <w:autoSpaceDE w:val="0"/>
        <w:autoSpaceDN w:val="0"/>
        <w:adjustRightInd w:val="0"/>
        <w:rPr>
          <w:rFonts w:cs="Calibri"/>
          <w:szCs w:val="22"/>
        </w:rPr>
      </w:pPr>
      <w:r w:rsidRPr="00D741AF">
        <w:rPr>
          <w:rFonts w:cs="Calibri"/>
          <w:szCs w:val="22"/>
        </w:rPr>
        <w:t xml:space="preserve">Tolerance petitions that involve </w:t>
      </w:r>
      <w:r>
        <w:rPr>
          <w:rFonts w:cs="Calibri"/>
          <w:szCs w:val="22"/>
        </w:rPr>
        <w:t>livestock</w:t>
      </w:r>
      <w:r w:rsidRPr="00D741AF">
        <w:rPr>
          <w:rFonts w:cs="Calibri"/>
          <w:szCs w:val="22"/>
        </w:rPr>
        <w:t xml:space="preserve"> feed items or livestock commodities are supported </w:t>
      </w:r>
      <w:r w:rsidR="00443547">
        <w:rPr>
          <w:rFonts w:cs="Calibri"/>
          <w:szCs w:val="22"/>
        </w:rPr>
        <w:t>by</w:t>
      </w:r>
      <w:r w:rsidRPr="00D741AF">
        <w:rPr>
          <w:rFonts w:cs="Calibri"/>
          <w:szCs w:val="22"/>
        </w:rPr>
        <w:t xml:space="preserve"> adequate ruminant and/or poultry feeding studies.</w:t>
      </w:r>
    </w:p>
    <w:p w14:paraId="4CA94857" w14:textId="77777777" w:rsidR="00896F51" w:rsidRPr="00D741AF" w:rsidRDefault="00896F51" w:rsidP="00896F51">
      <w:pPr>
        <w:pStyle w:val="ListParagraph"/>
        <w:widowControl w:val="0"/>
        <w:numPr>
          <w:ilvl w:val="0"/>
          <w:numId w:val="6"/>
        </w:numPr>
        <w:autoSpaceDE w:val="0"/>
        <w:autoSpaceDN w:val="0"/>
        <w:adjustRightInd w:val="0"/>
        <w:rPr>
          <w:rFonts w:cs="Calibri"/>
          <w:szCs w:val="22"/>
        </w:rPr>
      </w:pPr>
      <w:r w:rsidRPr="00D741AF">
        <w:rPr>
          <w:rFonts w:cs="Calibri"/>
          <w:szCs w:val="22"/>
        </w:rPr>
        <w:t xml:space="preserve">Petitions for new or </w:t>
      </w:r>
      <w:r>
        <w:rPr>
          <w:rFonts w:cs="Calibri"/>
          <w:szCs w:val="22"/>
        </w:rPr>
        <w:t>revised</w:t>
      </w:r>
      <w:r w:rsidRPr="00D741AF">
        <w:rPr>
          <w:rFonts w:cs="Calibri"/>
          <w:szCs w:val="22"/>
        </w:rPr>
        <w:t xml:space="preserve"> tolerances (i.e., crop group expansions or conversions) are reviewed to ensure the following: </w:t>
      </w:r>
    </w:p>
    <w:p w14:paraId="15491D21" w14:textId="77777777" w:rsidR="00896F51" w:rsidRPr="00D741AF" w:rsidRDefault="00896F51" w:rsidP="00896F51">
      <w:pPr>
        <w:pStyle w:val="ListParagraph"/>
        <w:widowControl w:val="0"/>
        <w:numPr>
          <w:ilvl w:val="1"/>
          <w:numId w:val="6"/>
        </w:numPr>
        <w:autoSpaceDE w:val="0"/>
        <w:autoSpaceDN w:val="0"/>
        <w:adjustRightInd w:val="0"/>
        <w:rPr>
          <w:rFonts w:cs="Calibri"/>
        </w:rPr>
      </w:pPr>
      <w:r w:rsidRPr="512E287B">
        <w:rPr>
          <w:rFonts w:cs="Calibri"/>
        </w:rPr>
        <w:t>Data</w:t>
      </w:r>
      <w:r>
        <w:rPr>
          <w:rFonts w:cs="Calibri"/>
        </w:rPr>
        <w:t xml:space="preserve"> </w:t>
      </w:r>
      <w:r w:rsidRPr="6C29CE16">
        <w:rPr>
          <w:rFonts w:cs="Calibri"/>
        </w:rPr>
        <w:t>on</w:t>
      </w:r>
      <w:r w:rsidRPr="512E287B">
        <w:rPr>
          <w:rFonts w:cs="Calibri"/>
        </w:rPr>
        <w:t xml:space="preserve"> the representative crop(s) </w:t>
      </w:r>
      <w:r>
        <w:rPr>
          <w:rFonts w:cs="Calibri"/>
        </w:rPr>
        <w:t>are</w:t>
      </w:r>
      <w:r w:rsidRPr="512E287B">
        <w:rPr>
          <w:rFonts w:cs="Calibri"/>
        </w:rPr>
        <w:t xml:space="preserve"> submitted with the package (see </w:t>
      </w:r>
      <w:hyperlink r:id="rId8">
        <w:r w:rsidRPr="512E287B">
          <w:rPr>
            <w:rStyle w:val="Hyperlink"/>
            <w:rFonts w:cs="Calibri"/>
          </w:rPr>
          <w:t>40 CFR 180.41</w:t>
        </w:r>
      </w:hyperlink>
      <w:r w:rsidRPr="512E287B">
        <w:rPr>
          <w:rFonts w:cs="Calibri"/>
        </w:rPr>
        <w:t xml:space="preserve"> for a full list of crop groups and representative crops).</w:t>
      </w:r>
    </w:p>
    <w:p w14:paraId="30EF4791" w14:textId="77777777" w:rsidR="00896F51" w:rsidRPr="00D741AF" w:rsidRDefault="00896F51" w:rsidP="00896F51">
      <w:pPr>
        <w:pStyle w:val="ListParagraph"/>
        <w:widowControl w:val="0"/>
        <w:numPr>
          <w:ilvl w:val="1"/>
          <w:numId w:val="6"/>
        </w:numPr>
        <w:autoSpaceDE w:val="0"/>
        <w:autoSpaceDN w:val="0"/>
        <w:adjustRightInd w:val="0"/>
        <w:rPr>
          <w:rFonts w:cs="Calibri"/>
          <w:szCs w:val="22"/>
        </w:rPr>
      </w:pPr>
      <w:r w:rsidRPr="00D741AF">
        <w:rPr>
          <w:rFonts w:cs="Calibri"/>
          <w:szCs w:val="22"/>
        </w:rPr>
        <w:t xml:space="preserve">Adequate metabolism data (plant and/or </w:t>
      </w:r>
      <w:r w:rsidRPr="00616A69">
        <w:rPr>
          <w:rFonts w:cs="Calibri"/>
          <w:szCs w:val="22"/>
        </w:rPr>
        <w:t>livestock</w:t>
      </w:r>
      <w:r w:rsidRPr="00D741AF">
        <w:rPr>
          <w:rFonts w:cs="Calibri"/>
          <w:szCs w:val="22"/>
        </w:rPr>
        <w:t>)</w:t>
      </w:r>
      <w:r>
        <w:rPr>
          <w:rFonts w:cs="Calibri"/>
          <w:szCs w:val="22"/>
        </w:rPr>
        <w:t xml:space="preserve"> are submitted or</w:t>
      </w:r>
      <w:r w:rsidRPr="00D741AF">
        <w:rPr>
          <w:rFonts w:cs="Calibri"/>
          <w:szCs w:val="22"/>
        </w:rPr>
        <w:t xml:space="preserve"> </w:t>
      </w:r>
      <w:r>
        <w:rPr>
          <w:rFonts w:cs="Calibri"/>
          <w:szCs w:val="22"/>
        </w:rPr>
        <w:t>are</w:t>
      </w:r>
      <w:r w:rsidRPr="00D741AF">
        <w:rPr>
          <w:rFonts w:cs="Calibri"/>
          <w:szCs w:val="22"/>
        </w:rPr>
        <w:t xml:space="preserve"> available to support </w:t>
      </w:r>
      <w:proofErr w:type="gramStart"/>
      <w:r w:rsidRPr="00D741AF">
        <w:rPr>
          <w:rFonts w:cs="Calibri"/>
          <w:szCs w:val="22"/>
        </w:rPr>
        <w:t>a proposed</w:t>
      </w:r>
      <w:proofErr w:type="gramEnd"/>
      <w:r w:rsidRPr="00D741AF">
        <w:rPr>
          <w:rFonts w:cs="Calibri"/>
          <w:szCs w:val="22"/>
        </w:rPr>
        <w:t xml:space="preserve"> tolerance.</w:t>
      </w:r>
    </w:p>
    <w:p w14:paraId="66995193" w14:textId="77777777" w:rsidR="00896F51" w:rsidRPr="00D741AF" w:rsidRDefault="00896F51" w:rsidP="00896F51">
      <w:pPr>
        <w:pStyle w:val="ListParagraph"/>
        <w:widowControl w:val="0"/>
        <w:numPr>
          <w:ilvl w:val="1"/>
          <w:numId w:val="6"/>
        </w:numPr>
        <w:autoSpaceDE w:val="0"/>
        <w:autoSpaceDN w:val="0"/>
        <w:adjustRightInd w:val="0"/>
        <w:rPr>
          <w:rFonts w:cs="Calibri"/>
          <w:szCs w:val="22"/>
        </w:rPr>
      </w:pPr>
      <w:r>
        <w:rPr>
          <w:rFonts w:cs="Calibri"/>
          <w:szCs w:val="22"/>
        </w:rPr>
        <w:t>An a</w:t>
      </w:r>
      <w:r w:rsidRPr="00D741AF">
        <w:rPr>
          <w:rFonts w:cs="Calibri"/>
          <w:szCs w:val="22"/>
        </w:rPr>
        <w:t>dequate analytical method</w:t>
      </w:r>
      <w:r>
        <w:rPr>
          <w:rFonts w:cs="Calibri"/>
          <w:szCs w:val="22"/>
        </w:rPr>
        <w:t>(</w:t>
      </w:r>
      <w:r w:rsidRPr="00D741AF">
        <w:rPr>
          <w:rFonts w:cs="Calibri"/>
          <w:szCs w:val="22"/>
        </w:rPr>
        <w:t>s</w:t>
      </w:r>
      <w:r>
        <w:rPr>
          <w:rFonts w:cs="Calibri"/>
          <w:szCs w:val="22"/>
        </w:rPr>
        <w:t>) is submitted or is</w:t>
      </w:r>
      <w:r w:rsidRPr="00D741AF">
        <w:rPr>
          <w:rFonts w:cs="Calibri"/>
          <w:szCs w:val="22"/>
        </w:rPr>
        <w:t xml:space="preserve"> available to enforce a proposed tolerance (for both plants and/or livestock if appropriate)</w:t>
      </w:r>
      <w:r>
        <w:rPr>
          <w:rFonts w:cs="Calibri"/>
          <w:szCs w:val="22"/>
        </w:rPr>
        <w:t>.</w:t>
      </w:r>
    </w:p>
    <w:p w14:paraId="22DB74AF" w14:textId="77777777" w:rsidR="00896F51" w:rsidRPr="00D741AF" w:rsidRDefault="00896F51" w:rsidP="00896F51">
      <w:pPr>
        <w:pStyle w:val="ListParagraph"/>
        <w:widowControl w:val="0"/>
        <w:numPr>
          <w:ilvl w:val="1"/>
          <w:numId w:val="6"/>
        </w:numPr>
        <w:autoSpaceDE w:val="0"/>
        <w:autoSpaceDN w:val="0"/>
        <w:adjustRightInd w:val="0"/>
        <w:rPr>
          <w:rFonts w:cs="Calibri"/>
          <w:szCs w:val="22"/>
        </w:rPr>
      </w:pPr>
      <w:r w:rsidRPr="00D741AF">
        <w:rPr>
          <w:rFonts w:cs="Calibri"/>
          <w:szCs w:val="22"/>
        </w:rPr>
        <w:t>All residues of concern for tolerance enforcement are measured in the field trials that support the petition.</w:t>
      </w:r>
    </w:p>
    <w:p w14:paraId="58180FDA" w14:textId="6D2D9D1B" w:rsidR="00896F51" w:rsidRPr="00D741AF" w:rsidRDefault="00896F51" w:rsidP="00896F51">
      <w:pPr>
        <w:pStyle w:val="ListParagraph"/>
        <w:widowControl w:val="0"/>
        <w:numPr>
          <w:ilvl w:val="1"/>
          <w:numId w:val="6"/>
        </w:numPr>
        <w:autoSpaceDE w:val="0"/>
        <w:autoSpaceDN w:val="0"/>
        <w:adjustRightInd w:val="0"/>
        <w:rPr>
          <w:rFonts w:cs="Calibri"/>
          <w:szCs w:val="22"/>
        </w:rPr>
      </w:pPr>
      <w:r w:rsidRPr="00D741AF">
        <w:rPr>
          <w:rFonts w:cs="Calibri"/>
          <w:szCs w:val="22"/>
        </w:rPr>
        <w:t xml:space="preserve">Adequate storage stability data are submitted or </w:t>
      </w:r>
      <w:proofErr w:type="gramStart"/>
      <w:r w:rsidRPr="00D741AF">
        <w:rPr>
          <w:rFonts w:cs="Calibri"/>
          <w:szCs w:val="22"/>
        </w:rPr>
        <w:t>are</w:t>
      </w:r>
      <w:proofErr w:type="gramEnd"/>
      <w:r w:rsidRPr="00D741AF">
        <w:rPr>
          <w:rFonts w:cs="Calibri"/>
          <w:szCs w:val="22"/>
        </w:rPr>
        <w:t xml:space="preserve"> available; the data is of appropriate duration and does not indicate significant degradation of any of the residues of concern.</w:t>
      </w:r>
    </w:p>
    <w:p w14:paraId="2E24F377" w14:textId="77777777" w:rsidR="00896F51" w:rsidDel="0027292C" w:rsidRDefault="00896F51" w:rsidP="00896F51">
      <w:pPr>
        <w:rPr>
          <w:rFonts w:cs="Calibri"/>
          <w:szCs w:val="22"/>
        </w:rPr>
      </w:pPr>
    </w:p>
    <w:p w14:paraId="5A9CEAD4" w14:textId="1B7E6ECB" w:rsidR="00896F51" w:rsidRDefault="00896F51" w:rsidP="00896F51">
      <w:pPr>
        <w:rPr>
          <w:rFonts w:cs="Calibri"/>
          <w:strike/>
          <w:u w:val="single"/>
        </w:rPr>
      </w:pPr>
      <w:r w:rsidRPr="381511E7">
        <w:rPr>
          <w:rFonts w:cs="Calibri"/>
        </w:rPr>
        <w:t xml:space="preserve">HED utilizes a “Residue Chemistry Data Summary Worksheet” (Appendix B) in </w:t>
      </w:r>
      <w:r w:rsidR="00955B9E">
        <w:rPr>
          <w:rFonts w:cs="Calibri"/>
        </w:rPr>
        <w:t>the</w:t>
      </w:r>
      <w:r w:rsidRPr="381511E7">
        <w:rPr>
          <w:rFonts w:cs="Calibri"/>
        </w:rPr>
        <w:t xml:space="preserve"> technical screen of new active ingredients and new actions for existing chemicals. The Worksheet provides a list of commonly submitted guideline studies and the various components of the technical screening for those studies. Issues and/or items that are of note, but that fall outside of the studies outlined in the Worksheet</w:t>
      </w:r>
      <w:r w:rsidR="000B2DF0">
        <w:rPr>
          <w:rFonts w:cs="Calibri"/>
        </w:rPr>
        <w:t>,</w:t>
      </w:r>
      <w:r w:rsidRPr="381511E7">
        <w:rPr>
          <w:rFonts w:cs="Calibri"/>
        </w:rPr>
        <w:t xml:space="preserve"> may also be identified during the technical screen. </w:t>
      </w:r>
    </w:p>
    <w:p w14:paraId="30E8FF69" w14:textId="77777777" w:rsidR="00896F51" w:rsidRPr="00D741AF" w:rsidRDefault="00896F51" w:rsidP="00896F51">
      <w:pPr>
        <w:pStyle w:val="Heading2"/>
      </w:pPr>
      <w:r>
        <w:lastRenderedPageBreak/>
        <w:t>Non-Dietary Exposure</w:t>
      </w:r>
    </w:p>
    <w:p w14:paraId="759B1B89" w14:textId="385D90E6" w:rsidR="00896F51" w:rsidRDefault="00896F51" w:rsidP="00896F51">
      <w:pPr>
        <w:rPr>
          <w:rFonts w:cs="Calibri"/>
          <w:szCs w:val="22"/>
        </w:rPr>
      </w:pPr>
      <w:r w:rsidRPr="381511E7">
        <w:rPr>
          <w:rFonts w:cs="Calibri"/>
        </w:rPr>
        <w:t xml:space="preserve">The </w:t>
      </w:r>
      <w:r>
        <w:rPr>
          <w:rFonts w:cs="Calibri"/>
        </w:rPr>
        <w:t>non-dietary exposure</w:t>
      </w:r>
      <w:r w:rsidRPr="381511E7">
        <w:rPr>
          <w:rFonts w:cs="Calibri"/>
        </w:rPr>
        <w:t xml:space="preserve"> </w:t>
      </w:r>
      <w:r w:rsidR="00150D57">
        <w:rPr>
          <w:rFonts w:cs="Calibri"/>
        </w:rPr>
        <w:t>data requirements</w:t>
      </w:r>
      <w:r w:rsidRPr="381511E7">
        <w:rPr>
          <w:rFonts w:cs="Calibri"/>
        </w:rPr>
        <w:t xml:space="preserve"> needed to support </w:t>
      </w:r>
      <w:r>
        <w:rPr>
          <w:rFonts w:cs="Calibri"/>
        </w:rPr>
        <w:t xml:space="preserve">proposed uses in/on agricultural crops and turf </w:t>
      </w:r>
      <w:r w:rsidRPr="381511E7">
        <w:rPr>
          <w:rFonts w:cs="Calibri"/>
        </w:rPr>
        <w:t xml:space="preserve">are specified in 40 CFR Part 158 Subpart </w:t>
      </w:r>
      <w:r w:rsidRPr="00D741AF">
        <w:rPr>
          <w:rFonts w:cs="Calibri"/>
          <w:szCs w:val="22"/>
        </w:rPr>
        <w:t>K</w:t>
      </w:r>
      <w:r>
        <w:rPr>
          <w:rFonts w:cs="Calibri"/>
          <w:szCs w:val="22"/>
        </w:rPr>
        <w:t>.</w:t>
      </w:r>
      <w:r>
        <w:rPr>
          <w:rStyle w:val="FootnoteReference"/>
        </w:rPr>
        <w:footnoteReference w:id="9"/>
      </w:r>
      <w:r w:rsidRPr="00D741AF">
        <w:rPr>
          <w:rFonts w:cs="Calibri"/>
          <w:color w:val="000000" w:themeColor="text1"/>
          <w:szCs w:val="22"/>
        </w:rPr>
        <w:t xml:space="preserve"> If a </w:t>
      </w:r>
      <w:r>
        <w:rPr>
          <w:rFonts w:cs="Calibri"/>
          <w:color w:val="000000" w:themeColor="text1"/>
          <w:szCs w:val="22"/>
        </w:rPr>
        <w:t>submission</w:t>
      </w:r>
      <w:r w:rsidRPr="00D741AF">
        <w:rPr>
          <w:rFonts w:cs="Calibri"/>
          <w:color w:val="000000" w:themeColor="text1"/>
          <w:szCs w:val="22"/>
        </w:rPr>
        <w:t xml:space="preserve"> includes proposed uses </w:t>
      </w:r>
      <w:r>
        <w:rPr>
          <w:rFonts w:cs="Calibri"/>
          <w:color w:val="000000" w:themeColor="text1"/>
          <w:szCs w:val="22"/>
        </w:rPr>
        <w:t>which may result in non-dietary exposures</w:t>
      </w:r>
      <w:r w:rsidRPr="00D741AF">
        <w:rPr>
          <w:rFonts w:cs="Calibri"/>
          <w:color w:val="000000" w:themeColor="text1"/>
          <w:szCs w:val="22"/>
        </w:rPr>
        <w:t>,</w:t>
      </w:r>
      <w:r>
        <w:rPr>
          <w:rFonts w:cs="Calibri"/>
          <w:color w:val="000000" w:themeColor="text1"/>
          <w:szCs w:val="22"/>
        </w:rPr>
        <w:t xml:space="preserve"> the package should include either a study(</w:t>
      </w:r>
      <w:proofErr w:type="spellStart"/>
      <w:r>
        <w:rPr>
          <w:rFonts w:cs="Calibri"/>
          <w:color w:val="000000" w:themeColor="text1"/>
          <w:szCs w:val="22"/>
        </w:rPr>
        <w:t>ies</w:t>
      </w:r>
      <w:proofErr w:type="spellEnd"/>
      <w:r>
        <w:rPr>
          <w:rFonts w:cs="Calibri"/>
          <w:color w:val="000000" w:themeColor="text1"/>
          <w:szCs w:val="22"/>
        </w:rPr>
        <w:t>) that addresses both occupational and residential post-application exposures or a waiver request.</w:t>
      </w:r>
      <w:r w:rsidRPr="00D741AF">
        <w:rPr>
          <w:rFonts w:cs="Calibri"/>
          <w:color w:val="000000" w:themeColor="text1"/>
          <w:szCs w:val="22"/>
        </w:rPr>
        <w:t xml:space="preserve"> </w:t>
      </w:r>
      <w:r>
        <w:rPr>
          <w:rFonts w:cs="Calibri"/>
        </w:rPr>
        <w:t xml:space="preserve">The </w:t>
      </w:r>
      <w:r w:rsidRPr="381511E7">
        <w:rPr>
          <w:rFonts w:cs="Calibri"/>
        </w:rPr>
        <w:t xml:space="preserve">study classification is determined </w:t>
      </w:r>
      <w:r w:rsidRPr="381511E7">
        <w:rPr>
          <w:rFonts w:cs="Calibri"/>
          <w:u w:val="single"/>
        </w:rPr>
        <w:t>after</w:t>
      </w:r>
      <w:r w:rsidRPr="381511E7">
        <w:rPr>
          <w:rFonts w:cs="Calibri"/>
        </w:rPr>
        <w:t xml:space="preserve"> the 90-</w:t>
      </w:r>
      <w:r w:rsidR="00C726B8">
        <w:rPr>
          <w:rFonts w:cs="Calibri"/>
        </w:rPr>
        <w:t>D</w:t>
      </w:r>
      <w:r w:rsidRPr="381511E7">
        <w:rPr>
          <w:rFonts w:cs="Calibri"/>
        </w:rPr>
        <w:t>ay technical screen, following an in-depth review of each study report and the complete data package</w:t>
      </w:r>
      <w:r>
        <w:rPr>
          <w:rFonts w:cs="Calibri"/>
        </w:rPr>
        <w:t>.</w:t>
      </w:r>
    </w:p>
    <w:p w14:paraId="5A7C400B" w14:textId="77777777" w:rsidR="00896F51" w:rsidRDefault="00896F51" w:rsidP="00896F51">
      <w:pPr>
        <w:rPr>
          <w:rFonts w:cs="Calibri"/>
          <w:szCs w:val="22"/>
        </w:rPr>
      </w:pPr>
    </w:p>
    <w:p w14:paraId="6BB1C7C6" w14:textId="77777777" w:rsidR="00896F51" w:rsidRPr="006F7EAD" w:rsidRDefault="00896F51" w:rsidP="00896F51">
      <w:pPr>
        <w:pStyle w:val="Heading1"/>
      </w:pPr>
      <w:r w:rsidRPr="004A1488">
        <w:t xml:space="preserve">Request </w:t>
      </w:r>
      <w:r w:rsidRPr="006F7EAD">
        <w:t>for a Waiver</w:t>
      </w:r>
    </w:p>
    <w:p w14:paraId="1E49F8B5" w14:textId="77777777" w:rsidR="00896F51" w:rsidRPr="006F7EAD" w:rsidRDefault="00896F51" w:rsidP="00896F51">
      <w:pPr>
        <w:rPr>
          <w:rFonts w:cs="Calibri"/>
          <w:szCs w:val="22"/>
        </w:rPr>
      </w:pPr>
    </w:p>
    <w:p w14:paraId="16D7024F" w14:textId="59EA9572" w:rsidR="00896F51" w:rsidRDefault="00896F51" w:rsidP="00896F51">
      <w:pPr>
        <w:rPr>
          <w:rFonts w:cs="Calibri"/>
        </w:rPr>
      </w:pPr>
      <w:r w:rsidRPr="425AEAA7">
        <w:rPr>
          <w:rFonts w:cs="Calibri"/>
        </w:rPr>
        <w:t xml:space="preserve">If a required study is not included, then the submission </w:t>
      </w:r>
      <w:r>
        <w:rPr>
          <w:rFonts w:cs="Calibri"/>
        </w:rPr>
        <w:t>must</w:t>
      </w:r>
      <w:r w:rsidRPr="425AEAA7">
        <w:rPr>
          <w:rFonts w:cs="Calibri"/>
        </w:rPr>
        <w:t xml:space="preserve"> include a waiver request to address the data requirement</w:t>
      </w:r>
      <w:r w:rsidR="00150D57">
        <w:rPr>
          <w:rFonts w:cs="Calibri"/>
        </w:rPr>
        <w:t xml:space="preserve"> or a rationale for why existing data satisfies the data need</w:t>
      </w:r>
      <w:r w:rsidRPr="425AEAA7">
        <w:rPr>
          <w:rFonts w:cs="Calibri"/>
        </w:rPr>
        <w:t xml:space="preserve">. If a package does not include all required data and/or waiver request(s) necessary to address all aspects of a human health risk assessment, the submission may be deemed “deficient,” and the human health risk assessment process may not proceed. Some waiver requests require in-depth science and science-policy review and deliberation before a decision can be made while others can be screened </w:t>
      </w:r>
      <w:r w:rsidR="004C52ED">
        <w:rPr>
          <w:rFonts w:cs="Calibri"/>
        </w:rPr>
        <w:t>more quickly</w:t>
      </w:r>
      <w:r w:rsidRPr="425AEAA7">
        <w:rPr>
          <w:rFonts w:cs="Calibri"/>
        </w:rPr>
        <w:t xml:space="preserve">. An example of a waiver that can be screened </w:t>
      </w:r>
      <w:r w:rsidR="004C52ED">
        <w:rPr>
          <w:rFonts w:cs="Calibri"/>
        </w:rPr>
        <w:t>quickly</w:t>
      </w:r>
      <w:r w:rsidRPr="425AEAA7">
        <w:rPr>
          <w:rFonts w:cs="Calibri"/>
        </w:rPr>
        <w:t xml:space="preserve"> is a waiver request based upon a no-exposure rationale, such as a waiver request for a Nature of the Residue in Livestock study (GLN 860.1300) when the use pattern precludes either direct or indirect exposure to livestock or livestock feed items; or a waiver request for Foliar Dislodgeable Residue Dissipation study (GLN 875.2100) when the use pattern precludes post-application exposure to occupational workers or homeowners.</w:t>
      </w:r>
    </w:p>
    <w:p w14:paraId="51806046" w14:textId="77777777" w:rsidR="00896F51" w:rsidRPr="004A1488" w:rsidRDefault="00896F51" w:rsidP="00896F51">
      <w:pPr>
        <w:rPr>
          <w:rFonts w:cs="Calibri"/>
          <w:szCs w:val="22"/>
        </w:rPr>
      </w:pPr>
      <w:r w:rsidRPr="001B2129">
        <w:rPr>
          <w:rFonts w:cs="Calibri"/>
          <w:szCs w:val="22"/>
        </w:rPr>
        <w:t xml:space="preserve"> </w:t>
      </w:r>
    </w:p>
    <w:p w14:paraId="44FA3386" w14:textId="04CC63A3" w:rsidR="00896F51" w:rsidRPr="004A1488" w:rsidRDefault="00896F51" w:rsidP="00896F51">
      <w:pPr>
        <w:rPr>
          <w:rFonts w:cs="Calibri"/>
          <w:szCs w:val="22"/>
        </w:rPr>
      </w:pPr>
      <w:r w:rsidRPr="004A1488">
        <w:rPr>
          <w:rFonts w:cs="Calibri"/>
          <w:szCs w:val="22"/>
        </w:rPr>
        <w:t>FIFRA provides EPA flexibility to require, or not require, data and information for the purposes of making regulatory judgements for pesticide products as described in 40</w:t>
      </w:r>
      <w:r w:rsidR="004C52ED">
        <w:rPr>
          <w:rFonts w:cs="Calibri"/>
          <w:szCs w:val="22"/>
        </w:rPr>
        <w:t xml:space="preserve"> </w:t>
      </w:r>
      <w:r w:rsidRPr="004A1488">
        <w:rPr>
          <w:rFonts w:cs="Calibri"/>
          <w:szCs w:val="22"/>
        </w:rPr>
        <w:t>CFR 158.30.</w:t>
      </w:r>
      <w:r w:rsidRPr="004A1488">
        <w:rPr>
          <w:rStyle w:val="FootnoteReference"/>
          <w:rFonts w:cs="Calibri"/>
          <w:szCs w:val="22"/>
        </w:rPr>
        <w:footnoteReference w:id="10"/>
      </w:r>
      <w:r w:rsidRPr="004A1488">
        <w:rPr>
          <w:rFonts w:cs="Calibri"/>
          <w:szCs w:val="22"/>
        </w:rPr>
        <w:t xml:space="preserve"> An example of the Agency’s implementation of this flexibility includes the Agency not </w:t>
      </w:r>
      <w:r w:rsidR="004C52ED">
        <w:rPr>
          <w:rFonts w:cs="Calibri"/>
          <w:szCs w:val="22"/>
        </w:rPr>
        <w:t xml:space="preserve">generally </w:t>
      </w:r>
      <w:r w:rsidRPr="004A1488">
        <w:rPr>
          <w:rFonts w:cs="Calibri"/>
          <w:szCs w:val="22"/>
        </w:rPr>
        <w:t xml:space="preserve">requiring a 90-day oral non rodent (dog) study if an acceptable chronic non rodent study has been submitted with the </w:t>
      </w:r>
      <w:r w:rsidR="004C52ED">
        <w:rPr>
          <w:rFonts w:cs="Calibri"/>
          <w:szCs w:val="22"/>
        </w:rPr>
        <w:t>application</w:t>
      </w:r>
      <w:r w:rsidRPr="004A1488">
        <w:rPr>
          <w:rFonts w:cs="Calibri"/>
          <w:szCs w:val="22"/>
        </w:rPr>
        <w:t>.</w:t>
      </w:r>
    </w:p>
    <w:p w14:paraId="4D976A34" w14:textId="77777777" w:rsidR="00896F51" w:rsidRPr="004A1488" w:rsidRDefault="00896F51" w:rsidP="00896F51">
      <w:pPr>
        <w:rPr>
          <w:rFonts w:cs="Calibri"/>
          <w:i/>
          <w:szCs w:val="22"/>
        </w:rPr>
      </w:pPr>
    </w:p>
    <w:p w14:paraId="44D23484" w14:textId="22B7F38E" w:rsidR="00896F51" w:rsidRPr="00D741AF" w:rsidRDefault="00896F51" w:rsidP="00896F51">
      <w:pPr>
        <w:rPr>
          <w:rFonts w:cs="Calibri"/>
          <w:szCs w:val="22"/>
        </w:rPr>
      </w:pPr>
      <w:r w:rsidRPr="004A1488">
        <w:rPr>
          <w:rFonts w:cs="Calibri"/>
          <w:szCs w:val="22"/>
        </w:rPr>
        <w:t xml:space="preserve">If </w:t>
      </w:r>
      <w:r>
        <w:rPr>
          <w:rFonts w:cs="Calibri"/>
          <w:szCs w:val="22"/>
        </w:rPr>
        <w:t xml:space="preserve">HED determines that </w:t>
      </w:r>
      <w:r w:rsidRPr="004A1488">
        <w:rPr>
          <w:rFonts w:cs="Calibri"/>
          <w:szCs w:val="22"/>
        </w:rPr>
        <w:t xml:space="preserve">a waiver request </w:t>
      </w:r>
      <w:r w:rsidR="00901B15">
        <w:rPr>
          <w:rFonts w:cs="Calibri"/>
          <w:szCs w:val="22"/>
        </w:rPr>
        <w:t xml:space="preserve">or bridging rationale </w:t>
      </w:r>
      <w:r w:rsidRPr="004A1488">
        <w:rPr>
          <w:rFonts w:cs="Calibri"/>
          <w:szCs w:val="22"/>
        </w:rPr>
        <w:t xml:space="preserve">is </w:t>
      </w:r>
      <w:r>
        <w:rPr>
          <w:rFonts w:cs="Calibri"/>
          <w:szCs w:val="22"/>
        </w:rPr>
        <w:t>not supported by the available science or rationale,</w:t>
      </w:r>
      <w:r w:rsidRPr="004A1488">
        <w:rPr>
          <w:rFonts w:cs="Calibri"/>
          <w:szCs w:val="22"/>
        </w:rPr>
        <w:t xml:space="preserve"> the </w:t>
      </w:r>
      <w:r>
        <w:rPr>
          <w:rFonts w:cs="Calibri"/>
          <w:szCs w:val="22"/>
        </w:rPr>
        <w:t>Registration Division will contact the submitter with options for resolving any data deficiencies.</w:t>
      </w:r>
    </w:p>
    <w:p w14:paraId="4F358DCF" w14:textId="77777777" w:rsidR="00896F51" w:rsidRDefault="00896F51" w:rsidP="00896F51">
      <w:pPr>
        <w:rPr>
          <w:rFonts w:cs="Calibri"/>
          <w:szCs w:val="22"/>
        </w:rPr>
      </w:pPr>
    </w:p>
    <w:p w14:paraId="548E2094" w14:textId="27F44D88" w:rsidR="00896F51" w:rsidRPr="00D741AF" w:rsidRDefault="00896F51" w:rsidP="00896F51">
      <w:pPr>
        <w:pStyle w:val="Heading1"/>
      </w:pPr>
      <w:r w:rsidRPr="00D741AF">
        <w:t>Adequacy of Proposed Label</w:t>
      </w:r>
      <w:r w:rsidR="00BF6F85">
        <w:t>ing</w:t>
      </w:r>
      <w:r>
        <w:t xml:space="preserve"> for Science Review</w:t>
      </w:r>
    </w:p>
    <w:p w14:paraId="6B84BA8F" w14:textId="77777777" w:rsidR="00896F51" w:rsidRPr="00D741AF" w:rsidRDefault="00896F51" w:rsidP="00896F51">
      <w:pPr>
        <w:rPr>
          <w:rFonts w:cs="Calibri"/>
          <w:b/>
          <w:bCs/>
          <w:szCs w:val="22"/>
          <w:u w:val="single"/>
        </w:rPr>
      </w:pPr>
    </w:p>
    <w:p w14:paraId="5DF5F642" w14:textId="7C38ECEA" w:rsidR="00896F51" w:rsidRPr="00777D48" w:rsidRDefault="00896F51" w:rsidP="00896F51">
      <w:pPr>
        <w:rPr>
          <w:rFonts w:cs="Calibri"/>
          <w:color w:val="000000" w:themeColor="text1"/>
          <w:szCs w:val="22"/>
        </w:rPr>
      </w:pPr>
      <w:r w:rsidRPr="00D741AF">
        <w:rPr>
          <w:rFonts w:cs="Calibri"/>
          <w:color w:val="000000" w:themeColor="text1"/>
          <w:szCs w:val="22"/>
        </w:rPr>
        <w:t>Clarity of use directions and formulations are essential to the</w:t>
      </w:r>
      <w:r>
        <w:rPr>
          <w:rFonts w:cs="Calibri"/>
          <w:color w:val="000000" w:themeColor="text1"/>
          <w:szCs w:val="22"/>
        </w:rPr>
        <w:t xml:space="preserve"> efficient</w:t>
      </w:r>
      <w:r w:rsidRPr="00D741AF">
        <w:rPr>
          <w:rFonts w:cs="Calibri"/>
          <w:color w:val="000000" w:themeColor="text1"/>
          <w:szCs w:val="22"/>
        </w:rPr>
        <w:t xml:space="preserve"> review </w:t>
      </w:r>
      <w:r>
        <w:rPr>
          <w:rFonts w:cs="Calibri"/>
          <w:color w:val="000000" w:themeColor="text1"/>
          <w:szCs w:val="22"/>
        </w:rPr>
        <w:t>of any submission. A</w:t>
      </w:r>
      <w:r w:rsidRPr="00D741AF">
        <w:rPr>
          <w:rFonts w:cs="Calibri"/>
          <w:color w:val="000000" w:themeColor="text1"/>
          <w:szCs w:val="22"/>
        </w:rPr>
        <w:t>ny technical issues (e.g., missing information or ambiguities) with the label</w:t>
      </w:r>
      <w:r w:rsidR="003030C0">
        <w:rPr>
          <w:rFonts w:cs="Calibri"/>
          <w:color w:val="000000" w:themeColor="text1"/>
          <w:szCs w:val="22"/>
        </w:rPr>
        <w:t>ing</w:t>
      </w:r>
      <w:r w:rsidRPr="00D741AF">
        <w:rPr>
          <w:rFonts w:cs="Calibri"/>
          <w:color w:val="000000" w:themeColor="text1"/>
          <w:szCs w:val="22"/>
        </w:rPr>
        <w:t xml:space="preserve"> should be avoided to prevent </w:t>
      </w:r>
      <w:r w:rsidRPr="00D741AF">
        <w:rPr>
          <w:rFonts w:cs="Calibri"/>
          <w:szCs w:val="22"/>
        </w:rPr>
        <w:t>delays in the review of the package</w:t>
      </w:r>
      <w:r w:rsidRPr="00D741AF">
        <w:rPr>
          <w:rFonts w:cs="Calibri"/>
          <w:color w:val="000000" w:themeColor="text1"/>
          <w:szCs w:val="22"/>
        </w:rPr>
        <w:t>.</w:t>
      </w:r>
      <w:r>
        <w:rPr>
          <w:rFonts w:cs="Calibri"/>
          <w:color w:val="000000" w:themeColor="text1"/>
          <w:szCs w:val="22"/>
        </w:rPr>
        <w:t xml:space="preserve"> The Agency has provided a </w:t>
      </w:r>
      <w:r w:rsidRPr="00777D48">
        <w:rPr>
          <w:rFonts w:cs="Calibri"/>
          <w:i/>
          <w:iCs/>
          <w:color w:val="000000" w:themeColor="text1"/>
          <w:szCs w:val="22"/>
        </w:rPr>
        <w:t>Label Checklist</w:t>
      </w:r>
      <w:r>
        <w:rPr>
          <w:rFonts w:cs="Calibri"/>
          <w:color w:val="000000" w:themeColor="text1"/>
          <w:szCs w:val="22"/>
        </w:rPr>
        <w:t xml:space="preserve"> List on its webpage, </w:t>
      </w:r>
      <w:r w:rsidRPr="005354FF">
        <w:rPr>
          <w:rFonts w:cs="Calibri"/>
          <w:i/>
          <w:iCs/>
          <w:color w:val="000000" w:themeColor="text1"/>
          <w:szCs w:val="22"/>
        </w:rPr>
        <w:t>Checklists for 45/90 Preliminary Technical Screen</w:t>
      </w:r>
      <w:r>
        <w:rPr>
          <w:rFonts w:cs="Calibri"/>
          <w:i/>
          <w:iCs/>
          <w:color w:val="000000" w:themeColor="text1"/>
          <w:szCs w:val="22"/>
        </w:rPr>
        <w:t>.</w:t>
      </w:r>
      <w:r>
        <w:rPr>
          <w:rStyle w:val="FootnoteReference"/>
          <w:rFonts w:cs="Calibri"/>
          <w:color w:val="000000" w:themeColor="text1"/>
          <w:szCs w:val="22"/>
        </w:rPr>
        <w:footnoteReference w:id="11"/>
      </w:r>
      <w:r>
        <w:rPr>
          <w:rFonts w:cs="Calibri"/>
          <w:color w:val="000000" w:themeColor="text1"/>
          <w:szCs w:val="22"/>
        </w:rPr>
        <w:t xml:space="preserve"> </w:t>
      </w:r>
      <w:r w:rsidRPr="00777D48">
        <w:rPr>
          <w:rFonts w:cs="Calibri"/>
          <w:color w:val="000000" w:themeColor="text1"/>
          <w:szCs w:val="22"/>
        </w:rPr>
        <w:t xml:space="preserve">In addition to the elements identified in the </w:t>
      </w:r>
      <w:r w:rsidRPr="00777D48">
        <w:rPr>
          <w:rFonts w:cs="Calibri"/>
          <w:i/>
          <w:iCs/>
          <w:color w:val="000000" w:themeColor="text1"/>
          <w:szCs w:val="22"/>
        </w:rPr>
        <w:t>Label Checklist</w:t>
      </w:r>
      <w:r w:rsidRPr="00777D48">
        <w:rPr>
          <w:rFonts w:cs="Calibri"/>
          <w:color w:val="000000" w:themeColor="text1"/>
          <w:szCs w:val="22"/>
        </w:rPr>
        <w:t>, HED note</w:t>
      </w:r>
      <w:r w:rsidRPr="0072129A">
        <w:rPr>
          <w:rFonts w:cs="Calibri"/>
          <w:color w:val="000000" w:themeColor="text1"/>
          <w:szCs w:val="22"/>
        </w:rPr>
        <w:t>s that all label</w:t>
      </w:r>
      <w:r w:rsidR="003030C0">
        <w:rPr>
          <w:rFonts w:cs="Calibri"/>
          <w:color w:val="000000" w:themeColor="text1"/>
          <w:szCs w:val="22"/>
        </w:rPr>
        <w:t>ing</w:t>
      </w:r>
      <w:r w:rsidRPr="0072129A">
        <w:rPr>
          <w:rFonts w:cs="Calibri"/>
          <w:color w:val="000000" w:themeColor="text1"/>
          <w:szCs w:val="22"/>
        </w:rPr>
        <w:t xml:space="preserve"> should also include </w:t>
      </w:r>
      <w:r>
        <w:rPr>
          <w:rFonts w:cs="Calibri"/>
          <w:color w:val="000000" w:themeColor="text1"/>
          <w:szCs w:val="22"/>
        </w:rPr>
        <w:t xml:space="preserve">the following </w:t>
      </w:r>
      <w:r w:rsidRPr="0072129A">
        <w:rPr>
          <w:rFonts w:cs="Calibri"/>
          <w:color w:val="000000" w:themeColor="text1"/>
          <w:szCs w:val="22"/>
        </w:rPr>
        <w:t>information</w:t>
      </w:r>
      <w:r w:rsidRPr="00777D48">
        <w:rPr>
          <w:rFonts w:cs="Calibri"/>
          <w:color w:val="000000" w:themeColor="text1"/>
          <w:szCs w:val="22"/>
        </w:rPr>
        <w:t>:</w:t>
      </w:r>
    </w:p>
    <w:p w14:paraId="3FF53AFC" w14:textId="3542A69E" w:rsidR="00896F51" w:rsidRPr="00744919" w:rsidRDefault="00896F51" w:rsidP="00896F51">
      <w:pPr>
        <w:pStyle w:val="ListParagraph"/>
        <w:widowControl w:val="0"/>
        <w:numPr>
          <w:ilvl w:val="0"/>
          <w:numId w:val="5"/>
        </w:numPr>
        <w:autoSpaceDE w:val="0"/>
        <w:autoSpaceDN w:val="0"/>
        <w:adjustRightInd w:val="0"/>
        <w:rPr>
          <w:rFonts w:cs="Calibri"/>
          <w:szCs w:val="22"/>
        </w:rPr>
      </w:pPr>
      <w:r w:rsidRPr="00744919">
        <w:rPr>
          <w:rFonts w:cs="Calibri"/>
          <w:szCs w:val="22"/>
        </w:rPr>
        <w:t>All proposed use sites are clearly listed on the label</w:t>
      </w:r>
      <w:r w:rsidR="003030C0">
        <w:rPr>
          <w:rFonts w:cs="Calibri"/>
          <w:szCs w:val="22"/>
        </w:rPr>
        <w:t>ing</w:t>
      </w:r>
      <w:r w:rsidRPr="00744919">
        <w:rPr>
          <w:rFonts w:cs="Calibri"/>
          <w:szCs w:val="22"/>
        </w:rPr>
        <w:t xml:space="preserve"> and match </w:t>
      </w:r>
      <w:r>
        <w:rPr>
          <w:rFonts w:cs="Calibri"/>
          <w:szCs w:val="22"/>
        </w:rPr>
        <w:t xml:space="preserve">the </w:t>
      </w:r>
      <w:r w:rsidRPr="00744919">
        <w:rPr>
          <w:rFonts w:cs="Calibri"/>
          <w:szCs w:val="22"/>
        </w:rPr>
        <w:t xml:space="preserve">petition/cover letter (e.g., if </w:t>
      </w:r>
      <w:r w:rsidR="003030C0">
        <w:rPr>
          <w:rFonts w:cs="Calibri"/>
          <w:szCs w:val="22"/>
        </w:rPr>
        <w:t>an associated tolerance</w:t>
      </w:r>
      <w:r w:rsidR="003030C0" w:rsidRPr="00744919">
        <w:rPr>
          <w:rFonts w:cs="Calibri"/>
          <w:szCs w:val="22"/>
        </w:rPr>
        <w:t xml:space="preserve"> </w:t>
      </w:r>
      <w:r w:rsidRPr="00744919">
        <w:rPr>
          <w:rFonts w:cs="Calibri"/>
          <w:szCs w:val="22"/>
        </w:rPr>
        <w:t>petition is for a crop group, then all constituents of the crop group should be listed on the proposed label</w:t>
      </w:r>
      <w:r w:rsidR="003030C0">
        <w:rPr>
          <w:rFonts w:cs="Calibri"/>
          <w:szCs w:val="22"/>
        </w:rPr>
        <w:t>ing</w:t>
      </w:r>
      <w:r w:rsidRPr="00744919">
        <w:rPr>
          <w:rFonts w:cs="Calibri"/>
          <w:szCs w:val="22"/>
        </w:rPr>
        <w:t xml:space="preserve">, not just a representative commodity). Proposed use sites on end-use products should also be included on the associated </w:t>
      </w:r>
      <w:r>
        <w:rPr>
          <w:rFonts w:cs="Calibri"/>
          <w:szCs w:val="22"/>
        </w:rPr>
        <w:t>technical</w:t>
      </w:r>
      <w:r w:rsidRPr="00744919">
        <w:rPr>
          <w:rFonts w:cs="Calibri"/>
          <w:szCs w:val="22"/>
        </w:rPr>
        <w:t xml:space="preserve"> label</w:t>
      </w:r>
      <w:r w:rsidR="003030C0">
        <w:rPr>
          <w:rFonts w:cs="Calibri"/>
          <w:szCs w:val="22"/>
        </w:rPr>
        <w:t>ing</w:t>
      </w:r>
      <w:r w:rsidRPr="00744919">
        <w:rPr>
          <w:rFonts w:cs="Calibri"/>
          <w:szCs w:val="22"/>
        </w:rPr>
        <w:t>.</w:t>
      </w:r>
    </w:p>
    <w:p w14:paraId="3DE4BCCC" w14:textId="77777777" w:rsidR="00896F51" w:rsidRPr="00744919" w:rsidRDefault="00896F51" w:rsidP="00896F51">
      <w:pPr>
        <w:pStyle w:val="ListParagraph"/>
        <w:widowControl w:val="0"/>
        <w:numPr>
          <w:ilvl w:val="0"/>
          <w:numId w:val="5"/>
        </w:numPr>
        <w:autoSpaceDE w:val="0"/>
        <w:autoSpaceDN w:val="0"/>
        <w:adjustRightInd w:val="0"/>
        <w:rPr>
          <w:rFonts w:cs="Calibri"/>
          <w:szCs w:val="22"/>
        </w:rPr>
      </w:pPr>
      <w:r w:rsidRPr="00744919">
        <w:rPr>
          <w:rFonts w:cs="Calibri"/>
          <w:szCs w:val="22"/>
        </w:rPr>
        <w:t>Clearly state the formulation type, percent active ingredient for the product, and/or density for products (</w:t>
      </w:r>
      <w:r>
        <w:rPr>
          <w:rFonts w:cs="Calibri"/>
          <w:szCs w:val="22"/>
        </w:rPr>
        <w:t xml:space="preserve">e.g., </w:t>
      </w:r>
      <w:proofErr w:type="spellStart"/>
      <w:r w:rsidRPr="00744919">
        <w:rPr>
          <w:rFonts w:cs="Calibri"/>
          <w:szCs w:val="22"/>
        </w:rPr>
        <w:t>lb</w:t>
      </w:r>
      <w:proofErr w:type="spellEnd"/>
      <w:r w:rsidRPr="00744919">
        <w:rPr>
          <w:rFonts w:cs="Calibri"/>
          <w:szCs w:val="22"/>
        </w:rPr>
        <w:t xml:space="preserve"> ai/gal product</w:t>
      </w:r>
      <w:r>
        <w:rPr>
          <w:rFonts w:cs="Calibri"/>
          <w:szCs w:val="22"/>
        </w:rPr>
        <w:t xml:space="preserve">, </w:t>
      </w:r>
      <w:proofErr w:type="spellStart"/>
      <w:r>
        <w:rPr>
          <w:rFonts w:cs="Calibri"/>
          <w:szCs w:val="22"/>
        </w:rPr>
        <w:t>lb</w:t>
      </w:r>
      <w:proofErr w:type="spellEnd"/>
      <w:r>
        <w:rPr>
          <w:rFonts w:cs="Calibri"/>
          <w:szCs w:val="22"/>
        </w:rPr>
        <w:t xml:space="preserve"> ai/</w:t>
      </w:r>
      <w:proofErr w:type="spellStart"/>
      <w:r>
        <w:rPr>
          <w:rFonts w:cs="Calibri"/>
          <w:szCs w:val="22"/>
        </w:rPr>
        <w:t>lb</w:t>
      </w:r>
      <w:proofErr w:type="spellEnd"/>
      <w:r>
        <w:rPr>
          <w:rFonts w:cs="Calibri"/>
          <w:szCs w:val="22"/>
        </w:rPr>
        <w:t xml:space="preserve"> dust product, etc.</w:t>
      </w:r>
      <w:r w:rsidRPr="00744919">
        <w:rPr>
          <w:rFonts w:cs="Calibri"/>
          <w:szCs w:val="22"/>
        </w:rPr>
        <w:t>).</w:t>
      </w:r>
    </w:p>
    <w:p w14:paraId="0B2BC37E" w14:textId="77777777" w:rsidR="00896F51" w:rsidRDefault="00896F51" w:rsidP="00896F51">
      <w:pPr>
        <w:pStyle w:val="ListParagraph"/>
        <w:widowControl w:val="0"/>
        <w:numPr>
          <w:ilvl w:val="0"/>
          <w:numId w:val="5"/>
        </w:numPr>
        <w:autoSpaceDE w:val="0"/>
        <w:autoSpaceDN w:val="0"/>
        <w:adjustRightInd w:val="0"/>
        <w:rPr>
          <w:rFonts w:cs="Calibri"/>
          <w:szCs w:val="22"/>
        </w:rPr>
      </w:pPr>
      <w:r w:rsidRPr="00744919">
        <w:rPr>
          <w:rFonts w:cs="Calibri"/>
          <w:szCs w:val="22"/>
        </w:rPr>
        <w:lastRenderedPageBreak/>
        <w:t xml:space="preserve">Information needed to express an application rate in </w:t>
      </w:r>
      <w:proofErr w:type="spellStart"/>
      <w:r w:rsidRPr="00744919">
        <w:rPr>
          <w:rFonts w:cs="Calibri"/>
          <w:szCs w:val="22"/>
        </w:rPr>
        <w:t>lb</w:t>
      </w:r>
      <w:proofErr w:type="spellEnd"/>
      <w:r w:rsidRPr="00744919">
        <w:rPr>
          <w:rFonts w:cs="Calibri"/>
          <w:szCs w:val="22"/>
        </w:rPr>
        <w:t xml:space="preserve"> ai per unit area (e.g., </w:t>
      </w:r>
      <w:proofErr w:type="spellStart"/>
      <w:r w:rsidRPr="00744919">
        <w:rPr>
          <w:rFonts w:cs="Calibri"/>
          <w:szCs w:val="22"/>
        </w:rPr>
        <w:t>lb</w:t>
      </w:r>
      <w:proofErr w:type="spellEnd"/>
      <w:r w:rsidRPr="00744919">
        <w:rPr>
          <w:rFonts w:cs="Calibri"/>
          <w:szCs w:val="22"/>
        </w:rPr>
        <w:t xml:space="preserve"> ai/A, </w:t>
      </w:r>
      <w:proofErr w:type="spellStart"/>
      <w:r w:rsidRPr="00744919">
        <w:rPr>
          <w:rFonts w:cs="Calibri"/>
          <w:szCs w:val="22"/>
        </w:rPr>
        <w:t>lb</w:t>
      </w:r>
      <w:proofErr w:type="spellEnd"/>
      <w:r w:rsidRPr="00744919">
        <w:rPr>
          <w:rFonts w:cs="Calibri"/>
          <w:szCs w:val="22"/>
        </w:rPr>
        <w:t xml:space="preserve"> ai/sq ft)</w:t>
      </w:r>
      <w:r>
        <w:rPr>
          <w:rFonts w:cs="Calibri"/>
          <w:szCs w:val="22"/>
        </w:rPr>
        <w:t>.</w:t>
      </w:r>
    </w:p>
    <w:p w14:paraId="28F76309" w14:textId="77777777" w:rsidR="00896F51" w:rsidRPr="00744919" w:rsidRDefault="00896F51" w:rsidP="00896F51">
      <w:pPr>
        <w:pStyle w:val="ListParagraph"/>
        <w:widowControl w:val="0"/>
        <w:numPr>
          <w:ilvl w:val="0"/>
          <w:numId w:val="5"/>
        </w:numPr>
        <w:autoSpaceDE w:val="0"/>
        <w:autoSpaceDN w:val="0"/>
        <w:adjustRightInd w:val="0"/>
        <w:rPr>
          <w:rFonts w:cs="Calibri"/>
          <w:szCs w:val="22"/>
        </w:rPr>
      </w:pPr>
      <w:r>
        <w:rPr>
          <w:rFonts w:cs="Calibri"/>
          <w:szCs w:val="22"/>
        </w:rPr>
        <w:t>C</w:t>
      </w:r>
      <w:r w:rsidRPr="00744919">
        <w:rPr>
          <w:rFonts w:cs="Calibri"/>
          <w:szCs w:val="22"/>
        </w:rPr>
        <w:t xml:space="preserve">lear dilution instructions, if applicable (e.g., </w:t>
      </w:r>
      <w:r>
        <w:rPr>
          <w:rFonts w:cs="Calibri"/>
          <w:szCs w:val="22"/>
        </w:rPr>
        <w:t xml:space="preserve">dilute </w:t>
      </w:r>
      <w:proofErr w:type="gramStart"/>
      <w:r>
        <w:rPr>
          <w:rFonts w:cs="Calibri"/>
          <w:szCs w:val="22"/>
        </w:rPr>
        <w:t>product</w:t>
      </w:r>
      <w:proofErr w:type="gramEnd"/>
      <w:r>
        <w:rPr>
          <w:rFonts w:cs="Calibri"/>
          <w:szCs w:val="22"/>
        </w:rPr>
        <w:t xml:space="preserve"> </w:t>
      </w:r>
      <w:proofErr w:type="gramStart"/>
      <w:r>
        <w:rPr>
          <w:rFonts w:cs="Calibri"/>
          <w:szCs w:val="22"/>
        </w:rPr>
        <w:t>in</w:t>
      </w:r>
      <w:proofErr w:type="gramEnd"/>
      <w:r>
        <w:rPr>
          <w:rFonts w:cs="Calibri"/>
          <w:szCs w:val="22"/>
        </w:rPr>
        <w:t xml:space="preserve"> a minimum of</w:t>
      </w:r>
      <w:r w:rsidRPr="00744919">
        <w:rPr>
          <w:rFonts w:cs="Calibri"/>
          <w:szCs w:val="22"/>
        </w:rPr>
        <w:t xml:space="preserve"> 10 gallons of water per acre for ground applications).</w:t>
      </w:r>
    </w:p>
    <w:p w14:paraId="359F14D4" w14:textId="77777777" w:rsidR="00896F51" w:rsidRPr="00744919" w:rsidRDefault="00896F51" w:rsidP="00896F51">
      <w:pPr>
        <w:pStyle w:val="ListParagraph"/>
        <w:widowControl w:val="0"/>
        <w:numPr>
          <w:ilvl w:val="0"/>
          <w:numId w:val="5"/>
        </w:numPr>
        <w:autoSpaceDE w:val="0"/>
        <w:autoSpaceDN w:val="0"/>
        <w:adjustRightInd w:val="0"/>
        <w:rPr>
          <w:rFonts w:cs="Calibri"/>
          <w:szCs w:val="22"/>
        </w:rPr>
      </w:pPr>
      <w:r>
        <w:rPr>
          <w:rFonts w:cs="Calibri"/>
          <w:szCs w:val="22"/>
        </w:rPr>
        <w:t>Whether</w:t>
      </w:r>
      <w:r w:rsidRPr="00744919">
        <w:rPr>
          <w:rFonts w:cs="Calibri"/>
          <w:szCs w:val="22"/>
        </w:rPr>
        <w:t xml:space="preserve"> the product is intended to be applied via professional applicators and/or homeowners.</w:t>
      </w:r>
    </w:p>
    <w:p w14:paraId="32EEEA93" w14:textId="77777777" w:rsidR="00896F51" w:rsidRPr="00744919" w:rsidRDefault="00896F51" w:rsidP="00896F51">
      <w:pPr>
        <w:pStyle w:val="ListParagraph"/>
        <w:widowControl w:val="0"/>
        <w:numPr>
          <w:ilvl w:val="0"/>
          <w:numId w:val="5"/>
        </w:numPr>
        <w:autoSpaceDE w:val="0"/>
        <w:autoSpaceDN w:val="0"/>
        <w:adjustRightInd w:val="0"/>
        <w:rPr>
          <w:rFonts w:cs="Calibri"/>
          <w:szCs w:val="22"/>
        </w:rPr>
      </w:pPr>
      <w:r w:rsidRPr="00744919">
        <w:rPr>
          <w:rFonts w:cs="Calibri"/>
          <w:szCs w:val="22"/>
        </w:rPr>
        <w:t>Required personal protective equipment (PPE) (e.g., coveralls, gloves, etc.)</w:t>
      </w:r>
      <w:r>
        <w:rPr>
          <w:rFonts w:cs="Calibri"/>
          <w:szCs w:val="22"/>
        </w:rPr>
        <w:t>, when applicable, for professional/commercial applications</w:t>
      </w:r>
      <w:r w:rsidRPr="00744919">
        <w:rPr>
          <w:rFonts w:cs="Calibri"/>
          <w:szCs w:val="22"/>
        </w:rPr>
        <w:t>.</w:t>
      </w:r>
    </w:p>
    <w:p w14:paraId="12A9CFEA" w14:textId="77777777" w:rsidR="00896F51" w:rsidRPr="00D1634F" w:rsidRDefault="00896F51" w:rsidP="00896F51">
      <w:pPr>
        <w:pStyle w:val="ListParagraph"/>
        <w:widowControl w:val="0"/>
        <w:numPr>
          <w:ilvl w:val="0"/>
          <w:numId w:val="5"/>
        </w:numPr>
        <w:autoSpaceDE w:val="0"/>
        <w:autoSpaceDN w:val="0"/>
        <w:adjustRightInd w:val="0"/>
        <w:rPr>
          <w:rFonts w:cs="Calibri"/>
          <w:szCs w:val="22"/>
        </w:rPr>
      </w:pPr>
      <w:r w:rsidRPr="00744919">
        <w:rPr>
          <w:rFonts w:cs="Calibri"/>
          <w:szCs w:val="22"/>
        </w:rPr>
        <w:t>Application timing (e.g., pre-plant, pre-emergence, post-emergence, etc.)</w:t>
      </w:r>
      <w:r>
        <w:rPr>
          <w:rFonts w:cs="Calibri"/>
          <w:szCs w:val="22"/>
        </w:rPr>
        <w:t xml:space="preserve"> and </w:t>
      </w:r>
      <w:r w:rsidRPr="00744919">
        <w:rPr>
          <w:rFonts w:cs="Calibri"/>
          <w:szCs w:val="22"/>
        </w:rPr>
        <w:t xml:space="preserve">application target (e.g., foliar broadcast, spot treatment, soil </w:t>
      </w:r>
      <w:r w:rsidRPr="00D1634F">
        <w:rPr>
          <w:rFonts w:cs="Calibri"/>
          <w:szCs w:val="22"/>
        </w:rPr>
        <w:t>directed, in-furrow, etc).</w:t>
      </w:r>
    </w:p>
    <w:p w14:paraId="1799F490" w14:textId="4DEE6DBE" w:rsidR="00896F51" w:rsidRPr="00D1634F" w:rsidRDefault="00896F51" w:rsidP="00896F51">
      <w:pPr>
        <w:pStyle w:val="ListParagraph"/>
        <w:widowControl w:val="0"/>
        <w:numPr>
          <w:ilvl w:val="0"/>
          <w:numId w:val="5"/>
        </w:numPr>
        <w:autoSpaceDE w:val="0"/>
        <w:autoSpaceDN w:val="0"/>
        <w:adjustRightInd w:val="0"/>
        <w:rPr>
          <w:rFonts w:cs="Calibri"/>
          <w:szCs w:val="22"/>
        </w:rPr>
      </w:pPr>
      <w:r w:rsidRPr="00D1634F">
        <w:rPr>
          <w:rFonts w:cs="Calibri"/>
          <w:szCs w:val="22"/>
        </w:rPr>
        <w:t xml:space="preserve">Use site restrictions or clarifications </w:t>
      </w:r>
      <w:r w:rsidR="00AC538E" w:rsidRPr="00D1634F">
        <w:rPr>
          <w:rFonts w:cs="Calibri"/>
          <w:szCs w:val="22"/>
        </w:rPr>
        <w:t xml:space="preserve">are provided, </w:t>
      </w:r>
      <w:r w:rsidRPr="00D1634F">
        <w:rPr>
          <w:rFonts w:cs="Calibri"/>
          <w:szCs w:val="22"/>
        </w:rPr>
        <w:t xml:space="preserve">when applicable. For example, </w:t>
      </w:r>
      <w:r w:rsidR="009E526C" w:rsidRPr="00D1634F">
        <w:rPr>
          <w:rFonts w:cs="Calibri"/>
          <w:szCs w:val="22"/>
        </w:rPr>
        <w:t>for</w:t>
      </w:r>
      <w:r w:rsidR="00222686" w:rsidRPr="00D1634F">
        <w:rPr>
          <w:rFonts w:cs="Calibri"/>
          <w:szCs w:val="22"/>
        </w:rPr>
        <w:t xml:space="preserve"> crops that </w:t>
      </w:r>
      <w:r w:rsidR="00CC52AC" w:rsidRPr="00D1634F">
        <w:rPr>
          <w:rFonts w:cs="Calibri"/>
          <w:szCs w:val="22"/>
        </w:rPr>
        <w:t>can be</w:t>
      </w:r>
      <w:r w:rsidR="00222686" w:rsidRPr="00D1634F">
        <w:rPr>
          <w:rFonts w:cs="Calibri"/>
          <w:szCs w:val="22"/>
        </w:rPr>
        <w:t xml:space="preserve"> grown both in the greenhouse and in the field, </w:t>
      </w:r>
      <w:r w:rsidR="008639FF" w:rsidRPr="00D1634F">
        <w:rPr>
          <w:rFonts w:cs="Calibri"/>
          <w:szCs w:val="22"/>
        </w:rPr>
        <w:t>label</w:t>
      </w:r>
      <w:r w:rsidR="008C7C09">
        <w:rPr>
          <w:rFonts w:cs="Calibri"/>
          <w:szCs w:val="22"/>
        </w:rPr>
        <w:t>ing</w:t>
      </w:r>
      <w:r w:rsidR="008639FF" w:rsidRPr="00D1634F">
        <w:rPr>
          <w:rFonts w:cs="Calibri"/>
          <w:szCs w:val="22"/>
        </w:rPr>
        <w:t xml:space="preserve"> statement(s) should </w:t>
      </w:r>
      <w:r w:rsidR="00AB762F" w:rsidRPr="00D1634F">
        <w:rPr>
          <w:rFonts w:cs="Calibri"/>
          <w:szCs w:val="22"/>
        </w:rPr>
        <w:t xml:space="preserve">be clear on the intended target. </w:t>
      </w:r>
      <w:r w:rsidRPr="00D1634F">
        <w:rPr>
          <w:rFonts w:cs="Calibri"/>
          <w:szCs w:val="22"/>
        </w:rPr>
        <w:t xml:space="preserve">Another example </w:t>
      </w:r>
      <w:r w:rsidR="008639FF" w:rsidRPr="00D1634F">
        <w:rPr>
          <w:rFonts w:cs="Calibri"/>
          <w:szCs w:val="22"/>
        </w:rPr>
        <w:t xml:space="preserve">is clarifying intended use(s) for </w:t>
      </w:r>
      <w:r w:rsidRPr="00D1634F">
        <w:rPr>
          <w:rFonts w:cs="Calibri"/>
          <w:szCs w:val="22"/>
        </w:rPr>
        <w:t>ornamentals (</w:t>
      </w:r>
      <w:r w:rsidR="008639FF" w:rsidRPr="00D1634F">
        <w:rPr>
          <w:rFonts w:cs="Calibri"/>
          <w:szCs w:val="22"/>
        </w:rPr>
        <w:t xml:space="preserve">e.g., </w:t>
      </w:r>
      <w:r w:rsidRPr="00D1634F">
        <w:rPr>
          <w:rFonts w:cs="Calibri"/>
          <w:szCs w:val="22"/>
        </w:rPr>
        <w:t xml:space="preserve">commercial/industrial vs. indoor vs. residential outdoor). </w:t>
      </w:r>
      <w:r w:rsidR="00792741" w:rsidRPr="00D1634F">
        <w:rPr>
          <w:rFonts w:cs="Calibri"/>
          <w:szCs w:val="22"/>
        </w:rPr>
        <w:t>In general, more clearly defined use sites</w:t>
      </w:r>
      <w:r w:rsidR="002C3DBB" w:rsidRPr="00D1634F">
        <w:rPr>
          <w:rFonts w:cs="Calibri"/>
          <w:szCs w:val="22"/>
        </w:rPr>
        <w:t xml:space="preserve"> and label</w:t>
      </w:r>
      <w:r w:rsidR="008C7C09">
        <w:rPr>
          <w:rFonts w:cs="Calibri"/>
          <w:szCs w:val="22"/>
        </w:rPr>
        <w:t>ing</w:t>
      </w:r>
      <w:r w:rsidR="002C3DBB" w:rsidRPr="00D1634F">
        <w:rPr>
          <w:rFonts w:cs="Calibri"/>
          <w:szCs w:val="22"/>
        </w:rPr>
        <w:t xml:space="preserve"> are more efficient and</w:t>
      </w:r>
      <w:r w:rsidR="00792741" w:rsidRPr="00D1634F">
        <w:rPr>
          <w:rFonts w:cs="Calibri"/>
          <w:szCs w:val="22"/>
        </w:rPr>
        <w:t xml:space="preserve"> allow for better targeted assessments.</w:t>
      </w:r>
      <w:r w:rsidRPr="00D1634F">
        <w:rPr>
          <w:rFonts w:cs="Calibri"/>
          <w:szCs w:val="22"/>
        </w:rPr>
        <w:t xml:space="preserve"> </w:t>
      </w:r>
    </w:p>
    <w:p w14:paraId="084806C4" w14:textId="16286ECA" w:rsidR="00896F51" w:rsidRPr="00403BAA" w:rsidRDefault="00896F51" w:rsidP="00896F51">
      <w:pPr>
        <w:pStyle w:val="ListParagraph"/>
        <w:widowControl w:val="0"/>
        <w:numPr>
          <w:ilvl w:val="0"/>
          <w:numId w:val="5"/>
        </w:numPr>
        <w:autoSpaceDE w:val="0"/>
        <w:autoSpaceDN w:val="0"/>
        <w:adjustRightInd w:val="0"/>
        <w:rPr>
          <w:rFonts w:cs="Calibri"/>
          <w:szCs w:val="22"/>
        </w:rPr>
      </w:pPr>
      <w:r>
        <w:rPr>
          <w:rFonts w:cs="Calibri"/>
          <w:szCs w:val="22"/>
        </w:rPr>
        <w:t>Intended and/or restricted equipment are listed (e.g.,</w:t>
      </w:r>
      <w:r w:rsidRPr="00744919">
        <w:rPr>
          <w:rFonts w:cs="Calibri"/>
          <w:szCs w:val="22"/>
        </w:rPr>
        <w:t xml:space="preserve"> “Chemigation is Prohibited”</w:t>
      </w:r>
      <w:r>
        <w:rPr>
          <w:rFonts w:cs="Calibri"/>
          <w:szCs w:val="22"/>
        </w:rPr>
        <w:t>, etc.). When applicable, c</w:t>
      </w:r>
      <w:r w:rsidRPr="00403BAA">
        <w:rPr>
          <w:rFonts w:cs="Calibri"/>
          <w:szCs w:val="22"/>
        </w:rPr>
        <w:t xml:space="preserve">onsideration should also be made </w:t>
      </w:r>
      <w:r>
        <w:rPr>
          <w:rFonts w:cs="Calibri"/>
          <w:szCs w:val="22"/>
        </w:rPr>
        <w:t>for</w:t>
      </w:r>
      <w:r w:rsidRPr="00403BAA">
        <w:rPr>
          <w:rFonts w:cs="Calibri"/>
          <w:szCs w:val="22"/>
        </w:rPr>
        <w:t xml:space="preserve"> less common</w:t>
      </w:r>
      <w:r w:rsidRPr="00403BAA">
        <w:rPr>
          <w:rFonts w:cs="Calibri"/>
          <w:sz w:val="20"/>
          <w:szCs w:val="20"/>
        </w:rPr>
        <w:t xml:space="preserve"> </w:t>
      </w:r>
      <w:r w:rsidRPr="00403BAA">
        <w:rPr>
          <w:rFonts w:cs="Calibri"/>
          <w:szCs w:val="22"/>
        </w:rPr>
        <w:t xml:space="preserve">application equipment types (e.g., foggers/misters, handheld equipment, etc.), and </w:t>
      </w:r>
      <w:r>
        <w:rPr>
          <w:rFonts w:cs="Calibri"/>
          <w:szCs w:val="22"/>
        </w:rPr>
        <w:t>if</w:t>
      </w:r>
      <w:r w:rsidRPr="00403BAA">
        <w:rPr>
          <w:rFonts w:cs="Calibri"/>
          <w:szCs w:val="22"/>
        </w:rPr>
        <w:t xml:space="preserve"> not intended, should be restricted (e.g., “Mechanically</w:t>
      </w:r>
      <w:r w:rsidR="00683FF8">
        <w:rPr>
          <w:rFonts w:cs="Calibri"/>
          <w:szCs w:val="22"/>
        </w:rPr>
        <w:t xml:space="preserve"> </w:t>
      </w:r>
      <w:r w:rsidRPr="00403BAA">
        <w:rPr>
          <w:rFonts w:cs="Calibri"/>
          <w:szCs w:val="22"/>
        </w:rPr>
        <w:t>pressurized handgun use prohibited”).</w:t>
      </w:r>
    </w:p>
    <w:p w14:paraId="4E38477F" w14:textId="67EA0AE5" w:rsidR="00896F51" w:rsidRPr="00744919" w:rsidRDefault="00896F51" w:rsidP="00896F51">
      <w:pPr>
        <w:pStyle w:val="ListParagraph"/>
        <w:widowControl w:val="0"/>
        <w:numPr>
          <w:ilvl w:val="0"/>
          <w:numId w:val="5"/>
        </w:numPr>
        <w:autoSpaceDE w:val="0"/>
        <w:autoSpaceDN w:val="0"/>
        <w:adjustRightInd w:val="0"/>
        <w:rPr>
          <w:rFonts w:cs="Calibri"/>
          <w:szCs w:val="22"/>
        </w:rPr>
      </w:pPr>
      <w:r w:rsidRPr="00744919">
        <w:rPr>
          <w:rFonts w:cs="Calibri"/>
          <w:szCs w:val="22"/>
        </w:rPr>
        <w:t xml:space="preserve">In addition to information on </w:t>
      </w:r>
      <w:proofErr w:type="gramStart"/>
      <w:r w:rsidRPr="00744919">
        <w:rPr>
          <w:rFonts w:cs="Calibri"/>
          <w:szCs w:val="22"/>
        </w:rPr>
        <w:t>preharvest</w:t>
      </w:r>
      <w:proofErr w:type="gramEnd"/>
      <w:r w:rsidRPr="00744919">
        <w:rPr>
          <w:rFonts w:cs="Calibri"/>
          <w:szCs w:val="22"/>
        </w:rPr>
        <w:t xml:space="preserve"> intervals (PHI), label</w:t>
      </w:r>
      <w:r w:rsidR="008C7C09">
        <w:rPr>
          <w:rFonts w:cs="Calibri"/>
          <w:szCs w:val="22"/>
        </w:rPr>
        <w:t>ing</w:t>
      </w:r>
      <w:r w:rsidRPr="00744919">
        <w:rPr>
          <w:rFonts w:cs="Calibri"/>
          <w:szCs w:val="22"/>
        </w:rPr>
        <w:t xml:space="preserve"> should also include information on re-treatment intervals (RTI), and restricted</w:t>
      </w:r>
      <w:r>
        <w:rPr>
          <w:rFonts w:cs="Calibri"/>
          <w:szCs w:val="22"/>
        </w:rPr>
        <w:t>-</w:t>
      </w:r>
      <w:r w:rsidRPr="00744919">
        <w:rPr>
          <w:rFonts w:cs="Calibri"/>
          <w:szCs w:val="22"/>
        </w:rPr>
        <w:t>entry intervals (REI)</w:t>
      </w:r>
      <w:r>
        <w:rPr>
          <w:rFonts w:cs="Calibri"/>
          <w:szCs w:val="22"/>
        </w:rPr>
        <w:t xml:space="preserve"> when applicable</w:t>
      </w:r>
      <w:r w:rsidRPr="00744919">
        <w:rPr>
          <w:rFonts w:cs="Calibri"/>
          <w:szCs w:val="22"/>
        </w:rPr>
        <w:t>.</w:t>
      </w:r>
    </w:p>
    <w:p w14:paraId="601BB91D" w14:textId="6DBFE99E" w:rsidR="00896F51" w:rsidRDefault="00896F51" w:rsidP="00896F51">
      <w:pPr>
        <w:pStyle w:val="ListParagraph"/>
        <w:widowControl w:val="0"/>
        <w:numPr>
          <w:ilvl w:val="0"/>
          <w:numId w:val="5"/>
        </w:numPr>
        <w:autoSpaceDE w:val="0"/>
        <w:autoSpaceDN w:val="0"/>
        <w:adjustRightInd w:val="0"/>
        <w:rPr>
          <w:rFonts w:cs="Calibri"/>
          <w:szCs w:val="22"/>
        </w:rPr>
      </w:pPr>
      <w:r w:rsidRPr="00744919">
        <w:rPr>
          <w:rFonts w:cs="Calibri"/>
          <w:szCs w:val="22"/>
        </w:rPr>
        <w:t>For ultra-low volume (ULV) mosquito adulticide uses, label</w:t>
      </w:r>
      <w:r w:rsidR="008C7C09">
        <w:rPr>
          <w:rFonts w:cs="Calibri"/>
          <w:szCs w:val="22"/>
        </w:rPr>
        <w:t>ing</w:t>
      </w:r>
      <w:r w:rsidRPr="00744919">
        <w:rPr>
          <w:rFonts w:cs="Calibri"/>
          <w:szCs w:val="22"/>
        </w:rPr>
        <w:t xml:space="preserve"> should clearly list the application rate, spray volume rate, minimum height of release, minimum wind speed, droplet size distribution (e.g., Dv0.1, Dv0.5, Dv0.9), and relevant application equipment (e.g., fixed wing aircraft, helicopters, etc.).</w:t>
      </w:r>
    </w:p>
    <w:p w14:paraId="22996F8B" w14:textId="59C5B0C2" w:rsidR="00896F51" w:rsidRPr="00D70413" w:rsidRDefault="00896F51" w:rsidP="00896F51">
      <w:pPr>
        <w:pStyle w:val="ListParagraph"/>
        <w:widowControl w:val="0"/>
        <w:numPr>
          <w:ilvl w:val="0"/>
          <w:numId w:val="5"/>
        </w:numPr>
        <w:autoSpaceDE w:val="0"/>
        <w:autoSpaceDN w:val="0"/>
        <w:adjustRightInd w:val="0"/>
        <w:rPr>
          <w:rFonts w:cs="Calibri"/>
          <w:szCs w:val="22"/>
        </w:rPr>
      </w:pPr>
      <w:r>
        <w:rPr>
          <w:rFonts w:cs="Calibri"/>
          <w:szCs w:val="22"/>
        </w:rPr>
        <w:t>Label</w:t>
      </w:r>
      <w:r w:rsidR="008C7C09">
        <w:rPr>
          <w:rFonts w:cs="Calibri"/>
          <w:szCs w:val="22"/>
        </w:rPr>
        <w:t>ing</w:t>
      </w:r>
      <w:r>
        <w:rPr>
          <w:rFonts w:cs="Calibri"/>
          <w:szCs w:val="22"/>
        </w:rPr>
        <w:t xml:space="preserve"> instructions are consistent throughout and not self-contradictory (examples of inconsistencies: PPE required by the label but clearly intended or marketed for homeowner use, use site or equipment listed in restrictions section, but permitted under use directions, etc.). </w:t>
      </w:r>
    </w:p>
    <w:p w14:paraId="7358F173" w14:textId="77777777" w:rsidR="00896F51" w:rsidRPr="00744919" w:rsidRDefault="00896F51" w:rsidP="00896F51">
      <w:pPr>
        <w:rPr>
          <w:rFonts w:cs="Calibri"/>
          <w:szCs w:val="22"/>
        </w:rPr>
      </w:pPr>
    </w:p>
    <w:p w14:paraId="3633AD55" w14:textId="0636CA37" w:rsidR="00896F51" w:rsidRDefault="00896F51" w:rsidP="00896F51">
      <w:pPr>
        <w:pBdr>
          <w:bottom w:val="single" w:sz="12" w:space="1" w:color="auto"/>
        </w:pBdr>
        <w:rPr>
          <w:rFonts w:cs="Calibri"/>
          <w:szCs w:val="22"/>
        </w:rPr>
      </w:pPr>
      <w:r w:rsidRPr="00744919">
        <w:rPr>
          <w:rFonts w:cs="Calibri"/>
          <w:szCs w:val="22"/>
        </w:rPr>
        <w:t xml:space="preserve">HED utilizes the </w:t>
      </w:r>
      <w:r w:rsidR="00B63AA5" w:rsidRPr="00744919">
        <w:rPr>
          <w:rFonts w:cs="Calibri"/>
          <w:szCs w:val="22"/>
        </w:rPr>
        <w:t>“Science</w:t>
      </w:r>
      <w:r w:rsidRPr="00744919">
        <w:rPr>
          <w:rFonts w:cs="Calibri"/>
          <w:szCs w:val="22"/>
        </w:rPr>
        <w:t xml:space="preserve"> Review Checklist</w:t>
      </w:r>
      <w:r w:rsidR="00C71AFB">
        <w:rPr>
          <w:rFonts w:cs="Calibri"/>
          <w:szCs w:val="22"/>
        </w:rPr>
        <w:t xml:space="preserve"> for Proposed Labeling</w:t>
      </w:r>
      <w:r w:rsidRPr="00744919">
        <w:rPr>
          <w:rFonts w:cs="Calibri"/>
          <w:szCs w:val="22"/>
        </w:rPr>
        <w:t>” (Appendix C) during the technical screen of new active ingredients and new actions for existing chemicals.</w:t>
      </w:r>
    </w:p>
    <w:p w14:paraId="02D4AFA7" w14:textId="77777777" w:rsidR="000B62B7" w:rsidRDefault="000B62B7" w:rsidP="00896F51">
      <w:pPr>
        <w:pBdr>
          <w:bottom w:val="single" w:sz="12" w:space="1" w:color="auto"/>
        </w:pBdr>
        <w:rPr>
          <w:rFonts w:cs="Calibri"/>
          <w:szCs w:val="22"/>
        </w:rPr>
      </w:pPr>
    </w:p>
    <w:p w14:paraId="257F9561" w14:textId="77777777" w:rsidR="000B62B7" w:rsidRDefault="000B62B7">
      <w:pPr>
        <w:spacing w:after="160" w:line="259" w:lineRule="auto"/>
        <w:rPr>
          <w:b/>
        </w:rPr>
        <w:sectPr w:rsidR="000B62B7" w:rsidSect="000B62B7">
          <w:footerReference w:type="default" r:id="rId9"/>
          <w:pgSz w:w="12240" w:h="15840"/>
          <w:pgMar w:top="1080" w:right="1080" w:bottom="1080" w:left="1080" w:header="720" w:footer="720" w:gutter="0"/>
          <w:cols w:space="720"/>
          <w:docGrid w:linePitch="360"/>
        </w:sectPr>
      </w:pPr>
    </w:p>
    <w:p w14:paraId="60A2799C" w14:textId="77777777" w:rsidR="00896F51" w:rsidRPr="00891335" w:rsidRDefault="00896F51" w:rsidP="00896F51">
      <w:pPr>
        <w:pStyle w:val="Heading1"/>
      </w:pPr>
      <w:bookmarkStart w:id="0" w:name="_Hlk202270056"/>
      <w:r w:rsidRPr="00891335">
        <w:lastRenderedPageBreak/>
        <w:t xml:space="preserve">Appendix A.  Toxicology Data Requirements Screening </w:t>
      </w:r>
      <w:r w:rsidRPr="00891335">
        <w:rPr>
          <w:bCs/>
        </w:rPr>
        <w:t>Worksheet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4235"/>
      </w:tblGrid>
      <w:tr w:rsidR="00896F51" w14:paraId="2710C5FC" w14:textId="77777777" w:rsidTr="00100171">
        <w:trPr>
          <w:trHeight w:val="53"/>
        </w:trPr>
        <w:tc>
          <w:tcPr>
            <w:tcW w:w="2605" w:type="dxa"/>
            <w:vAlign w:val="center"/>
          </w:tcPr>
          <w:bookmarkEnd w:id="0"/>
          <w:p w14:paraId="5420519A" w14:textId="77777777" w:rsidR="00896F51" w:rsidRPr="00891335" w:rsidRDefault="00896F51" w:rsidP="00100171">
            <w:pPr>
              <w:pStyle w:val="Default"/>
              <w:rPr>
                <w:rFonts w:ascii="Calibri" w:hAnsi="Calibri" w:cs="Calibri"/>
                <w:b/>
                <w:sz w:val="18"/>
                <w:szCs w:val="18"/>
              </w:rPr>
            </w:pPr>
            <w:r w:rsidRPr="00891335">
              <w:rPr>
                <w:rFonts w:ascii="Calibri" w:hAnsi="Calibri" w:cs="Calibri"/>
                <w:b/>
                <w:sz w:val="18"/>
                <w:szCs w:val="18"/>
              </w:rPr>
              <w:t xml:space="preserve">Chemical: </w:t>
            </w:r>
            <w:r w:rsidRPr="00891335">
              <w:rPr>
                <w:rFonts w:ascii="Calibri" w:hAnsi="Calibri" w:cs="Calibri"/>
                <w:sz w:val="18"/>
                <w:szCs w:val="18"/>
              </w:rPr>
              <w:t xml:space="preserve"> </w:t>
            </w:r>
          </w:p>
        </w:tc>
        <w:tc>
          <w:tcPr>
            <w:tcW w:w="4235" w:type="dxa"/>
          </w:tcPr>
          <w:p w14:paraId="76E76B6A" w14:textId="77777777" w:rsidR="00896F51" w:rsidRDefault="00896F51" w:rsidP="00100171">
            <w:pPr>
              <w:pStyle w:val="Default"/>
              <w:rPr>
                <w:rFonts w:ascii="Calibri" w:hAnsi="Calibri" w:cs="Calibri"/>
                <w:b/>
                <w:sz w:val="22"/>
                <w:szCs w:val="22"/>
              </w:rPr>
            </w:pPr>
          </w:p>
        </w:tc>
      </w:tr>
      <w:tr w:rsidR="00896F51" w14:paraId="1DD70FB7" w14:textId="77777777" w:rsidTr="00100171">
        <w:trPr>
          <w:trHeight w:val="53"/>
        </w:trPr>
        <w:tc>
          <w:tcPr>
            <w:tcW w:w="2605" w:type="dxa"/>
            <w:vAlign w:val="center"/>
          </w:tcPr>
          <w:p w14:paraId="49880D6B" w14:textId="77777777" w:rsidR="00896F51" w:rsidRPr="00891335" w:rsidRDefault="00896F51" w:rsidP="00100171">
            <w:pPr>
              <w:pStyle w:val="Default"/>
              <w:rPr>
                <w:rFonts w:ascii="Calibri" w:hAnsi="Calibri" w:cs="Calibri"/>
                <w:b/>
                <w:sz w:val="18"/>
                <w:szCs w:val="18"/>
              </w:rPr>
            </w:pPr>
            <w:r w:rsidRPr="00891335">
              <w:rPr>
                <w:rFonts w:ascii="Calibri" w:hAnsi="Calibri" w:cs="Calibri"/>
                <w:b/>
                <w:sz w:val="18"/>
                <w:szCs w:val="18"/>
              </w:rPr>
              <w:t xml:space="preserve">PC Code(s): </w:t>
            </w:r>
            <w:r w:rsidRPr="00891335">
              <w:rPr>
                <w:rFonts w:ascii="Calibri" w:hAnsi="Calibri" w:cs="Calibri"/>
                <w:sz w:val="18"/>
                <w:szCs w:val="18"/>
              </w:rPr>
              <w:t xml:space="preserve"> </w:t>
            </w:r>
          </w:p>
        </w:tc>
        <w:tc>
          <w:tcPr>
            <w:tcW w:w="4235" w:type="dxa"/>
          </w:tcPr>
          <w:p w14:paraId="0377968B" w14:textId="77777777" w:rsidR="00896F51" w:rsidRDefault="00896F51" w:rsidP="00100171">
            <w:pPr>
              <w:pStyle w:val="Default"/>
              <w:rPr>
                <w:rFonts w:ascii="Calibri" w:hAnsi="Calibri" w:cs="Calibri"/>
                <w:b/>
                <w:sz w:val="22"/>
                <w:szCs w:val="22"/>
              </w:rPr>
            </w:pPr>
          </w:p>
        </w:tc>
      </w:tr>
      <w:tr w:rsidR="00896F51" w14:paraId="2D069BD3" w14:textId="77777777" w:rsidTr="00100171">
        <w:trPr>
          <w:trHeight w:val="62"/>
        </w:trPr>
        <w:tc>
          <w:tcPr>
            <w:tcW w:w="2605" w:type="dxa"/>
            <w:vAlign w:val="center"/>
          </w:tcPr>
          <w:p w14:paraId="5E82A251" w14:textId="77777777" w:rsidR="00896F51" w:rsidRPr="00891335" w:rsidRDefault="00896F51" w:rsidP="00100171">
            <w:pPr>
              <w:pStyle w:val="Default"/>
              <w:rPr>
                <w:rFonts w:ascii="Calibri" w:hAnsi="Calibri" w:cs="Calibri"/>
                <w:b/>
                <w:sz w:val="18"/>
                <w:szCs w:val="18"/>
              </w:rPr>
            </w:pPr>
            <w:r w:rsidRPr="00891335">
              <w:rPr>
                <w:rFonts w:ascii="Calibri" w:hAnsi="Calibri" w:cs="Calibri"/>
                <w:b/>
                <w:sz w:val="18"/>
                <w:szCs w:val="18"/>
              </w:rPr>
              <w:t>New active ingredient (Y/N):</w:t>
            </w:r>
          </w:p>
        </w:tc>
        <w:tc>
          <w:tcPr>
            <w:tcW w:w="4235" w:type="dxa"/>
          </w:tcPr>
          <w:p w14:paraId="5499D82A" w14:textId="77777777" w:rsidR="00896F51" w:rsidRDefault="00896F51" w:rsidP="00100171">
            <w:pPr>
              <w:pStyle w:val="Default"/>
              <w:rPr>
                <w:rFonts w:ascii="Calibri" w:hAnsi="Calibri" w:cs="Calibri"/>
                <w:b/>
                <w:sz w:val="22"/>
                <w:szCs w:val="22"/>
              </w:rPr>
            </w:pPr>
          </w:p>
        </w:tc>
      </w:tr>
      <w:tr w:rsidR="00896F51" w14:paraId="519381A4" w14:textId="77777777" w:rsidTr="00100171">
        <w:trPr>
          <w:trHeight w:val="143"/>
        </w:trPr>
        <w:tc>
          <w:tcPr>
            <w:tcW w:w="2605" w:type="dxa"/>
            <w:vAlign w:val="center"/>
          </w:tcPr>
          <w:p w14:paraId="7194BBF3" w14:textId="77777777" w:rsidR="00896F51" w:rsidRPr="00891335" w:rsidRDefault="00896F51" w:rsidP="00100171">
            <w:pPr>
              <w:pStyle w:val="Default"/>
              <w:rPr>
                <w:rFonts w:ascii="Calibri" w:hAnsi="Calibri" w:cs="Calibri"/>
                <w:b/>
                <w:sz w:val="18"/>
                <w:szCs w:val="18"/>
              </w:rPr>
            </w:pPr>
            <w:r w:rsidRPr="00891335">
              <w:rPr>
                <w:rFonts w:ascii="Calibri" w:hAnsi="Calibri" w:cs="Calibri"/>
                <w:b/>
                <w:bCs/>
                <w:sz w:val="18"/>
                <w:szCs w:val="18"/>
              </w:rPr>
              <w:t>Food</w:t>
            </w:r>
            <w:r w:rsidRPr="00891335">
              <w:rPr>
                <w:rFonts w:ascii="Calibri" w:hAnsi="Calibri" w:cs="Calibri"/>
                <w:b/>
                <w:bCs/>
                <w:color w:val="FF0000"/>
                <w:sz w:val="18"/>
                <w:szCs w:val="18"/>
              </w:rPr>
              <w:t xml:space="preserve"> </w:t>
            </w:r>
            <w:r w:rsidRPr="00891335">
              <w:rPr>
                <w:rFonts w:ascii="Calibri" w:hAnsi="Calibri" w:cs="Calibri"/>
                <w:b/>
                <w:bCs/>
                <w:sz w:val="18"/>
                <w:szCs w:val="18"/>
              </w:rPr>
              <w:t xml:space="preserve">Use (Y/N): </w:t>
            </w:r>
            <w:r w:rsidRPr="00891335">
              <w:rPr>
                <w:rFonts w:ascii="Calibri" w:hAnsi="Calibri" w:cs="Calibri"/>
                <w:b/>
                <w:bCs/>
                <w:sz w:val="18"/>
                <w:szCs w:val="18"/>
                <w:u w:val="single"/>
              </w:rPr>
              <w:t xml:space="preserve">   </w:t>
            </w:r>
          </w:p>
        </w:tc>
        <w:tc>
          <w:tcPr>
            <w:tcW w:w="4235" w:type="dxa"/>
          </w:tcPr>
          <w:p w14:paraId="71FB525C" w14:textId="77777777" w:rsidR="00896F51" w:rsidRDefault="00896F51" w:rsidP="00100171">
            <w:pPr>
              <w:pStyle w:val="Default"/>
              <w:rPr>
                <w:rFonts w:ascii="Calibri" w:hAnsi="Calibri" w:cs="Calibri"/>
                <w:b/>
                <w:sz w:val="22"/>
                <w:szCs w:val="22"/>
              </w:rPr>
            </w:pPr>
          </w:p>
        </w:tc>
      </w:tr>
    </w:tbl>
    <w:p w14:paraId="22E151E9" w14:textId="77777777" w:rsidR="00896F51" w:rsidRPr="00AC12D0" w:rsidRDefault="00896F51" w:rsidP="00896F51">
      <w:pPr>
        <w:tabs>
          <w:tab w:val="left" w:pos="2790"/>
        </w:tabs>
        <w:rPr>
          <w:b/>
          <w:bCs/>
        </w:rPr>
      </w:pPr>
      <w:r w:rsidRPr="00AC12D0">
        <w:rPr>
          <w:b/>
          <w:bCs/>
          <w:u w:val="single"/>
        </w:rPr>
        <w:t xml:space="preserve">                 </w:t>
      </w:r>
      <w:r w:rsidRPr="00AC12D0">
        <w:rPr>
          <w:b/>
          <w:bC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368"/>
        <w:gridCol w:w="1889"/>
        <w:gridCol w:w="1293"/>
        <w:gridCol w:w="1293"/>
        <w:gridCol w:w="1548"/>
        <w:gridCol w:w="1293"/>
        <w:gridCol w:w="1463"/>
        <w:gridCol w:w="1463"/>
        <w:gridCol w:w="2060"/>
      </w:tblGrid>
      <w:tr w:rsidR="00896F51" w:rsidRPr="000D0A76" w14:paraId="3CFF56F4" w14:textId="77777777" w:rsidTr="00100171">
        <w:trPr>
          <w:tblHeader/>
          <w:jc w:val="center"/>
        </w:trPr>
        <w:tc>
          <w:tcPr>
            <w:tcW w:w="13670" w:type="dxa"/>
            <w:gridSpan w:val="9"/>
            <w:shd w:val="clear" w:color="auto" w:fill="F2F2F2" w:themeFill="background1" w:themeFillShade="F2"/>
            <w:vAlign w:val="center"/>
          </w:tcPr>
          <w:p w14:paraId="39102F9C"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r>
              <w:rPr>
                <w:b/>
                <w:bCs/>
                <w:sz w:val="20"/>
                <w:szCs w:val="20"/>
              </w:rPr>
              <w:t>Table A.1. 90-DAY TECHNICAL SCREEN - HAZARD DATA SUMMARY WORKSHEET</w:t>
            </w:r>
            <w:r w:rsidRPr="00B929F2">
              <w:rPr>
                <w:b/>
                <w:sz w:val="20"/>
                <w:szCs w:val="20"/>
                <w:vertAlign w:val="superscript"/>
              </w:rPr>
              <w:t>#</w:t>
            </w:r>
          </w:p>
        </w:tc>
      </w:tr>
      <w:tr w:rsidR="00896F51" w:rsidRPr="000D0A76" w14:paraId="2DFB3D58" w14:textId="77777777" w:rsidTr="00100171">
        <w:trPr>
          <w:tblHeader/>
          <w:jc w:val="center"/>
        </w:trPr>
        <w:tc>
          <w:tcPr>
            <w:tcW w:w="1368" w:type="dxa"/>
            <w:tcBorders>
              <w:bottom w:val="double" w:sz="4" w:space="0" w:color="auto"/>
            </w:tcBorders>
            <w:shd w:val="clear" w:color="auto" w:fill="F2F2F2" w:themeFill="background1" w:themeFillShade="F2"/>
            <w:vAlign w:val="center"/>
          </w:tcPr>
          <w:p w14:paraId="2AB79BF8"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0"/>
                <w:szCs w:val="20"/>
              </w:rPr>
            </w:pPr>
            <w:r w:rsidRPr="000D0A76">
              <w:rPr>
                <w:b/>
                <w:bCs/>
                <w:sz w:val="20"/>
                <w:szCs w:val="20"/>
              </w:rPr>
              <w:t>Guideline</w:t>
            </w:r>
          </w:p>
        </w:tc>
        <w:tc>
          <w:tcPr>
            <w:tcW w:w="1889" w:type="dxa"/>
            <w:tcBorders>
              <w:bottom w:val="double" w:sz="4" w:space="0" w:color="auto"/>
            </w:tcBorders>
            <w:shd w:val="clear" w:color="auto" w:fill="F2F2F2" w:themeFill="background1" w:themeFillShade="F2"/>
            <w:vAlign w:val="center"/>
          </w:tcPr>
          <w:p w14:paraId="60E73DF3"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0"/>
                <w:szCs w:val="20"/>
              </w:rPr>
            </w:pPr>
            <w:r>
              <w:rPr>
                <w:b/>
                <w:bCs/>
                <w:sz w:val="20"/>
                <w:szCs w:val="20"/>
              </w:rPr>
              <w:t>MRID</w:t>
            </w:r>
          </w:p>
        </w:tc>
        <w:tc>
          <w:tcPr>
            <w:tcW w:w="1293" w:type="dxa"/>
            <w:tcBorders>
              <w:bottom w:val="double" w:sz="4" w:space="0" w:color="auto"/>
            </w:tcBorders>
            <w:shd w:val="clear" w:color="auto" w:fill="F2F2F2" w:themeFill="background1" w:themeFillShade="F2"/>
            <w:vAlign w:val="center"/>
          </w:tcPr>
          <w:p w14:paraId="224090B6"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0"/>
                <w:szCs w:val="20"/>
              </w:rPr>
            </w:pPr>
            <w:r w:rsidRPr="000D0A76">
              <w:rPr>
                <w:b/>
                <w:bCs/>
                <w:sz w:val="20"/>
                <w:szCs w:val="20"/>
              </w:rPr>
              <w:t xml:space="preserve">Study </w:t>
            </w:r>
            <w:r>
              <w:rPr>
                <w:b/>
                <w:bCs/>
                <w:sz w:val="20"/>
                <w:szCs w:val="20"/>
              </w:rPr>
              <w:t xml:space="preserve">Title </w:t>
            </w:r>
          </w:p>
        </w:tc>
        <w:tc>
          <w:tcPr>
            <w:tcW w:w="1293" w:type="dxa"/>
            <w:tcBorders>
              <w:bottom w:val="double" w:sz="4" w:space="0" w:color="auto"/>
            </w:tcBorders>
            <w:shd w:val="clear" w:color="auto" w:fill="F2F2F2" w:themeFill="background1" w:themeFillShade="F2"/>
            <w:vAlign w:val="center"/>
          </w:tcPr>
          <w:p w14:paraId="21FC4C25"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0"/>
                <w:szCs w:val="20"/>
              </w:rPr>
            </w:pPr>
            <w:proofErr w:type="spellStart"/>
            <w:r w:rsidRPr="000D0A76">
              <w:rPr>
                <w:b/>
                <w:bCs/>
                <w:sz w:val="20"/>
                <w:szCs w:val="20"/>
              </w:rPr>
              <w:t>GLP</w:t>
            </w:r>
            <w:r w:rsidRPr="000D0A76">
              <w:rPr>
                <w:b/>
                <w:bCs/>
                <w:sz w:val="20"/>
                <w:szCs w:val="20"/>
                <w:vertAlign w:val="superscript"/>
              </w:rPr>
              <w:t>a</w:t>
            </w:r>
            <w:proofErr w:type="spellEnd"/>
          </w:p>
        </w:tc>
        <w:tc>
          <w:tcPr>
            <w:tcW w:w="1548" w:type="dxa"/>
            <w:tcBorders>
              <w:bottom w:val="double" w:sz="4" w:space="0" w:color="auto"/>
            </w:tcBorders>
            <w:shd w:val="clear" w:color="auto" w:fill="F2F2F2" w:themeFill="background1" w:themeFillShade="F2"/>
            <w:vAlign w:val="center"/>
          </w:tcPr>
          <w:p w14:paraId="6701D97E"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0"/>
                <w:szCs w:val="20"/>
              </w:rPr>
            </w:pPr>
            <w:r w:rsidRPr="000D0A76">
              <w:rPr>
                <w:b/>
                <w:bCs/>
                <w:sz w:val="20"/>
                <w:szCs w:val="20"/>
              </w:rPr>
              <w:t>Test</w:t>
            </w:r>
            <w:r>
              <w:rPr>
                <w:b/>
                <w:bCs/>
                <w:sz w:val="20"/>
                <w:szCs w:val="20"/>
              </w:rPr>
              <w:t xml:space="preserve"> </w:t>
            </w:r>
            <w:r w:rsidRPr="000D0A76">
              <w:rPr>
                <w:b/>
                <w:bCs/>
                <w:sz w:val="20"/>
                <w:szCs w:val="20"/>
              </w:rPr>
              <w:t>Article</w:t>
            </w:r>
            <w:r>
              <w:rPr>
                <w:b/>
                <w:bCs/>
                <w:sz w:val="20"/>
                <w:szCs w:val="20"/>
              </w:rPr>
              <w:t xml:space="preserve"> Characterized</w:t>
            </w:r>
            <w:r w:rsidRPr="000D0A76">
              <w:rPr>
                <w:b/>
                <w:bCs/>
                <w:sz w:val="20"/>
                <w:szCs w:val="20"/>
                <w:vertAlign w:val="superscript"/>
              </w:rPr>
              <w:t>b</w:t>
            </w:r>
          </w:p>
        </w:tc>
        <w:tc>
          <w:tcPr>
            <w:tcW w:w="1293" w:type="dxa"/>
            <w:tcBorders>
              <w:bottom w:val="double" w:sz="4" w:space="0" w:color="auto"/>
            </w:tcBorders>
            <w:shd w:val="clear" w:color="auto" w:fill="F2F2F2" w:themeFill="background1" w:themeFillShade="F2"/>
            <w:vAlign w:val="center"/>
          </w:tcPr>
          <w:p w14:paraId="4D019D80"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0"/>
                <w:szCs w:val="20"/>
              </w:rPr>
            </w:pPr>
            <w:proofErr w:type="spellStart"/>
            <w:r w:rsidRPr="000D0A76">
              <w:rPr>
                <w:b/>
                <w:bCs/>
                <w:sz w:val="20"/>
                <w:szCs w:val="20"/>
              </w:rPr>
              <w:t>Dosing</w:t>
            </w:r>
            <w:r w:rsidRPr="000D0A76">
              <w:rPr>
                <w:b/>
                <w:bCs/>
                <w:sz w:val="20"/>
                <w:szCs w:val="20"/>
                <w:vertAlign w:val="superscript"/>
              </w:rPr>
              <w:t>c</w:t>
            </w:r>
            <w:proofErr w:type="spellEnd"/>
          </w:p>
        </w:tc>
        <w:tc>
          <w:tcPr>
            <w:tcW w:w="1463" w:type="dxa"/>
            <w:tcBorders>
              <w:bottom w:val="double" w:sz="4" w:space="0" w:color="auto"/>
            </w:tcBorders>
            <w:shd w:val="clear" w:color="auto" w:fill="F2F2F2" w:themeFill="background1" w:themeFillShade="F2"/>
            <w:vAlign w:val="center"/>
          </w:tcPr>
          <w:p w14:paraId="52041276"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0"/>
                <w:szCs w:val="20"/>
              </w:rPr>
            </w:pPr>
            <w:r w:rsidRPr="000D0A76">
              <w:rPr>
                <w:b/>
                <w:bCs/>
                <w:sz w:val="20"/>
                <w:szCs w:val="20"/>
              </w:rPr>
              <w:t>Animal</w:t>
            </w:r>
            <w:r>
              <w:rPr>
                <w:b/>
                <w:bCs/>
                <w:sz w:val="20"/>
                <w:szCs w:val="20"/>
              </w:rPr>
              <w:t xml:space="preserve"> </w:t>
            </w:r>
            <w:proofErr w:type="spellStart"/>
            <w:r w:rsidRPr="000D0A76">
              <w:rPr>
                <w:b/>
                <w:bCs/>
                <w:sz w:val="20"/>
                <w:szCs w:val="20"/>
              </w:rPr>
              <w:t>Observations</w:t>
            </w:r>
            <w:r w:rsidRPr="000D0A76">
              <w:rPr>
                <w:b/>
                <w:bCs/>
                <w:sz w:val="20"/>
                <w:szCs w:val="20"/>
                <w:vertAlign w:val="superscript"/>
              </w:rPr>
              <w:t>d</w:t>
            </w:r>
            <w:proofErr w:type="spellEnd"/>
          </w:p>
        </w:tc>
        <w:tc>
          <w:tcPr>
            <w:tcW w:w="1463" w:type="dxa"/>
            <w:tcBorders>
              <w:bottom w:val="double" w:sz="4" w:space="0" w:color="auto"/>
            </w:tcBorders>
            <w:shd w:val="clear" w:color="auto" w:fill="F2F2F2" w:themeFill="background1" w:themeFillShade="F2"/>
            <w:vAlign w:val="center"/>
          </w:tcPr>
          <w:p w14:paraId="01452657"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0"/>
                <w:szCs w:val="20"/>
              </w:rPr>
            </w:pPr>
            <w:r w:rsidRPr="000D0A76">
              <w:rPr>
                <w:b/>
                <w:bCs/>
                <w:sz w:val="20"/>
                <w:szCs w:val="20"/>
              </w:rPr>
              <w:t>Control Data</w:t>
            </w:r>
            <w:r w:rsidRPr="000D0A76">
              <w:rPr>
                <w:b/>
                <w:bCs/>
                <w:sz w:val="20"/>
                <w:szCs w:val="20"/>
                <w:vertAlign w:val="superscript"/>
              </w:rPr>
              <w:t>e</w:t>
            </w:r>
          </w:p>
        </w:tc>
        <w:tc>
          <w:tcPr>
            <w:tcW w:w="2060" w:type="dxa"/>
            <w:shd w:val="clear" w:color="auto" w:fill="F2F2F2" w:themeFill="background1" w:themeFillShade="F2"/>
            <w:vAlign w:val="center"/>
          </w:tcPr>
          <w:p w14:paraId="54DC998B"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0"/>
                <w:szCs w:val="20"/>
              </w:rPr>
            </w:pPr>
            <w:proofErr w:type="spellStart"/>
            <w:r>
              <w:rPr>
                <w:b/>
                <w:bCs/>
                <w:sz w:val="20"/>
                <w:szCs w:val="20"/>
              </w:rPr>
              <w:t>Comment</w:t>
            </w:r>
            <w:r w:rsidRPr="00E62513">
              <w:rPr>
                <w:b/>
                <w:sz w:val="20"/>
                <w:szCs w:val="20"/>
                <w:vertAlign w:val="superscript"/>
              </w:rPr>
              <w:t>f</w:t>
            </w:r>
            <w:proofErr w:type="spellEnd"/>
          </w:p>
        </w:tc>
      </w:tr>
      <w:tr w:rsidR="00896F51" w:rsidRPr="000D0A76" w14:paraId="67B39E5B" w14:textId="77777777" w:rsidTr="00100171">
        <w:trPr>
          <w:trHeight w:val="50"/>
          <w:jc w:val="center"/>
        </w:trPr>
        <w:tc>
          <w:tcPr>
            <w:tcW w:w="13670" w:type="dxa"/>
            <w:gridSpan w:val="9"/>
            <w:tcBorders>
              <w:top w:val="double" w:sz="4" w:space="0" w:color="auto"/>
            </w:tcBorders>
            <w:shd w:val="clear" w:color="auto" w:fill="F2F2F2" w:themeFill="background1" w:themeFillShade="F2"/>
          </w:tcPr>
          <w:p w14:paraId="1A6D21BA" w14:textId="77777777" w:rsidR="00896F51" w:rsidRPr="00423ED7"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r w:rsidRPr="00423ED7">
              <w:rPr>
                <w:b/>
                <w:sz w:val="20"/>
                <w:szCs w:val="20"/>
              </w:rPr>
              <w:t>Subchronic Toxicity Studies</w:t>
            </w:r>
          </w:p>
        </w:tc>
      </w:tr>
      <w:tr w:rsidR="00896F51" w:rsidRPr="000D0A76" w14:paraId="1FBA95D3" w14:textId="77777777" w:rsidTr="00100171">
        <w:trPr>
          <w:jc w:val="center"/>
        </w:trPr>
        <w:tc>
          <w:tcPr>
            <w:tcW w:w="1368" w:type="dxa"/>
          </w:tcPr>
          <w:p w14:paraId="70CEF554"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szCs w:val="20"/>
              </w:rPr>
              <w:t>870.3100</w:t>
            </w:r>
          </w:p>
        </w:tc>
        <w:tc>
          <w:tcPr>
            <w:tcW w:w="1889" w:type="dxa"/>
            <w:vAlign w:val="bottom"/>
          </w:tcPr>
          <w:p w14:paraId="4EA68369"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Pr>
          <w:p w14:paraId="650C4290"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22626BFA" w14:textId="77777777" w:rsidR="00896F51" w:rsidRDefault="00896F51" w:rsidP="00100171">
            <w:pPr>
              <w:jc w:val="center"/>
              <w:rPr>
                <w:sz w:val="20"/>
                <w:szCs w:val="20"/>
              </w:rPr>
            </w:pPr>
          </w:p>
        </w:tc>
        <w:tc>
          <w:tcPr>
            <w:tcW w:w="1548" w:type="dxa"/>
            <w:vAlign w:val="center"/>
          </w:tcPr>
          <w:p w14:paraId="34D50B3F" w14:textId="77777777" w:rsidR="00896F51" w:rsidRDefault="00896F51" w:rsidP="00100171">
            <w:pPr>
              <w:jc w:val="center"/>
              <w:rPr>
                <w:sz w:val="20"/>
                <w:szCs w:val="20"/>
              </w:rPr>
            </w:pPr>
          </w:p>
        </w:tc>
        <w:tc>
          <w:tcPr>
            <w:tcW w:w="1293" w:type="dxa"/>
            <w:vAlign w:val="center"/>
          </w:tcPr>
          <w:p w14:paraId="6C1D36EB" w14:textId="77777777" w:rsidR="00896F51" w:rsidRDefault="00896F51" w:rsidP="00100171">
            <w:pPr>
              <w:jc w:val="center"/>
              <w:rPr>
                <w:sz w:val="20"/>
                <w:szCs w:val="20"/>
              </w:rPr>
            </w:pPr>
          </w:p>
        </w:tc>
        <w:tc>
          <w:tcPr>
            <w:tcW w:w="1463" w:type="dxa"/>
            <w:vAlign w:val="center"/>
          </w:tcPr>
          <w:p w14:paraId="37D0B6B4" w14:textId="77777777" w:rsidR="00896F51" w:rsidRDefault="00896F51" w:rsidP="00100171">
            <w:pPr>
              <w:jc w:val="center"/>
              <w:rPr>
                <w:sz w:val="20"/>
                <w:szCs w:val="20"/>
              </w:rPr>
            </w:pPr>
          </w:p>
        </w:tc>
        <w:tc>
          <w:tcPr>
            <w:tcW w:w="1463" w:type="dxa"/>
            <w:vAlign w:val="center"/>
          </w:tcPr>
          <w:p w14:paraId="5CFDEF6E"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14D73936"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06265056" w14:textId="77777777" w:rsidTr="00100171">
        <w:trPr>
          <w:jc w:val="center"/>
        </w:trPr>
        <w:tc>
          <w:tcPr>
            <w:tcW w:w="1368" w:type="dxa"/>
          </w:tcPr>
          <w:p w14:paraId="541284E3"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szCs w:val="20"/>
              </w:rPr>
              <w:t>870.3150</w:t>
            </w:r>
          </w:p>
        </w:tc>
        <w:tc>
          <w:tcPr>
            <w:tcW w:w="1889" w:type="dxa"/>
            <w:vAlign w:val="bottom"/>
          </w:tcPr>
          <w:p w14:paraId="6580CC02"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Pr>
          <w:p w14:paraId="191F56E0"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6254834C" w14:textId="77777777" w:rsidR="00896F51" w:rsidRDefault="00896F51" w:rsidP="00100171">
            <w:pPr>
              <w:jc w:val="center"/>
              <w:rPr>
                <w:sz w:val="20"/>
                <w:szCs w:val="20"/>
              </w:rPr>
            </w:pPr>
          </w:p>
        </w:tc>
        <w:tc>
          <w:tcPr>
            <w:tcW w:w="1548" w:type="dxa"/>
            <w:vAlign w:val="center"/>
          </w:tcPr>
          <w:p w14:paraId="5F3DF617" w14:textId="77777777" w:rsidR="00896F51" w:rsidRDefault="00896F51" w:rsidP="00100171">
            <w:pPr>
              <w:jc w:val="center"/>
              <w:rPr>
                <w:sz w:val="20"/>
                <w:szCs w:val="20"/>
              </w:rPr>
            </w:pPr>
          </w:p>
        </w:tc>
        <w:tc>
          <w:tcPr>
            <w:tcW w:w="1293" w:type="dxa"/>
            <w:vAlign w:val="center"/>
          </w:tcPr>
          <w:p w14:paraId="6716B761" w14:textId="77777777" w:rsidR="00896F51" w:rsidRDefault="00896F51" w:rsidP="00100171">
            <w:pPr>
              <w:jc w:val="center"/>
              <w:rPr>
                <w:sz w:val="20"/>
                <w:szCs w:val="20"/>
              </w:rPr>
            </w:pPr>
          </w:p>
        </w:tc>
        <w:tc>
          <w:tcPr>
            <w:tcW w:w="1463" w:type="dxa"/>
            <w:vAlign w:val="center"/>
          </w:tcPr>
          <w:p w14:paraId="6D85FB12" w14:textId="77777777" w:rsidR="00896F51" w:rsidRDefault="00896F51" w:rsidP="00100171">
            <w:pPr>
              <w:jc w:val="center"/>
              <w:rPr>
                <w:sz w:val="20"/>
                <w:szCs w:val="20"/>
              </w:rPr>
            </w:pPr>
          </w:p>
        </w:tc>
        <w:tc>
          <w:tcPr>
            <w:tcW w:w="1463" w:type="dxa"/>
            <w:vAlign w:val="center"/>
          </w:tcPr>
          <w:p w14:paraId="47FDE4E3"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7242C256"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7AA8FC84" w14:textId="77777777" w:rsidTr="00100171">
        <w:trPr>
          <w:jc w:val="center"/>
        </w:trPr>
        <w:tc>
          <w:tcPr>
            <w:tcW w:w="1368" w:type="dxa"/>
          </w:tcPr>
          <w:p w14:paraId="06E4A6B9"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szCs w:val="20"/>
              </w:rPr>
              <w:t>870.3200</w:t>
            </w:r>
          </w:p>
        </w:tc>
        <w:tc>
          <w:tcPr>
            <w:tcW w:w="1889" w:type="dxa"/>
            <w:vAlign w:val="bottom"/>
          </w:tcPr>
          <w:p w14:paraId="0CDCB285"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Pr>
          <w:p w14:paraId="09B94B59"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248C3D32" w14:textId="77777777" w:rsidR="00896F51" w:rsidRDefault="00896F51" w:rsidP="00100171">
            <w:pPr>
              <w:jc w:val="center"/>
              <w:rPr>
                <w:sz w:val="20"/>
                <w:szCs w:val="20"/>
              </w:rPr>
            </w:pPr>
          </w:p>
        </w:tc>
        <w:tc>
          <w:tcPr>
            <w:tcW w:w="1548" w:type="dxa"/>
            <w:vAlign w:val="center"/>
          </w:tcPr>
          <w:p w14:paraId="331472EB" w14:textId="77777777" w:rsidR="00896F51" w:rsidRDefault="00896F51" w:rsidP="00100171">
            <w:pPr>
              <w:jc w:val="center"/>
              <w:rPr>
                <w:sz w:val="20"/>
                <w:szCs w:val="20"/>
              </w:rPr>
            </w:pPr>
          </w:p>
        </w:tc>
        <w:tc>
          <w:tcPr>
            <w:tcW w:w="1293" w:type="dxa"/>
            <w:vAlign w:val="center"/>
          </w:tcPr>
          <w:p w14:paraId="32896D59" w14:textId="77777777" w:rsidR="00896F51" w:rsidRDefault="00896F51" w:rsidP="00100171">
            <w:pPr>
              <w:jc w:val="center"/>
              <w:rPr>
                <w:sz w:val="20"/>
                <w:szCs w:val="20"/>
              </w:rPr>
            </w:pPr>
          </w:p>
        </w:tc>
        <w:tc>
          <w:tcPr>
            <w:tcW w:w="1463" w:type="dxa"/>
            <w:vAlign w:val="center"/>
          </w:tcPr>
          <w:p w14:paraId="5D34D036" w14:textId="77777777" w:rsidR="00896F51" w:rsidRDefault="00896F51" w:rsidP="00100171">
            <w:pPr>
              <w:jc w:val="center"/>
              <w:rPr>
                <w:sz w:val="20"/>
                <w:szCs w:val="20"/>
              </w:rPr>
            </w:pPr>
          </w:p>
        </w:tc>
        <w:tc>
          <w:tcPr>
            <w:tcW w:w="1463" w:type="dxa"/>
            <w:vAlign w:val="center"/>
          </w:tcPr>
          <w:p w14:paraId="4E24A280"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6E7ADE24"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01FF43E9" w14:textId="77777777" w:rsidTr="00100171">
        <w:trPr>
          <w:jc w:val="center"/>
        </w:trPr>
        <w:tc>
          <w:tcPr>
            <w:tcW w:w="1368" w:type="dxa"/>
          </w:tcPr>
          <w:p w14:paraId="3FEC5475"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szCs w:val="20"/>
              </w:rPr>
              <w:t>870.3250</w:t>
            </w:r>
          </w:p>
        </w:tc>
        <w:tc>
          <w:tcPr>
            <w:tcW w:w="1889" w:type="dxa"/>
            <w:vAlign w:val="bottom"/>
          </w:tcPr>
          <w:p w14:paraId="6870D3C2"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Pr>
          <w:p w14:paraId="4B78AFB7"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6FF9CB15" w14:textId="77777777" w:rsidR="00896F51" w:rsidRDefault="00896F51" w:rsidP="00100171">
            <w:pPr>
              <w:jc w:val="center"/>
              <w:rPr>
                <w:sz w:val="20"/>
                <w:szCs w:val="20"/>
              </w:rPr>
            </w:pPr>
          </w:p>
        </w:tc>
        <w:tc>
          <w:tcPr>
            <w:tcW w:w="1548" w:type="dxa"/>
            <w:vAlign w:val="center"/>
          </w:tcPr>
          <w:p w14:paraId="5CF0C908" w14:textId="77777777" w:rsidR="00896F51" w:rsidRDefault="00896F51" w:rsidP="00100171">
            <w:pPr>
              <w:jc w:val="center"/>
              <w:rPr>
                <w:sz w:val="20"/>
                <w:szCs w:val="20"/>
              </w:rPr>
            </w:pPr>
          </w:p>
        </w:tc>
        <w:tc>
          <w:tcPr>
            <w:tcW w:w="1293" w:type="dxa"/>
            <w:vAlign w:val="center"/>
          </w:tcPr>
          <w:p w14:paraId="1C5D2108" w14:textId="77777777" w:rsidR="00896F51" w:rsidRDefault="00896F51" w:rsidP="00100171">
            <w:pPr>
              <w:jc w:val="center"/>
              <w:rPr>
                <w:sz w:val="20"/>
                <w:szCs w:val="20"/>
              </w:rPr>
            </w:pPr>
          </w:p>
        </w:tc>
        <w:tc>
          <w:tcPr>
            <w:tcW w:w="1463" w:type="dxa"/>
            <w:vAlign w:val="center"/>
          </w:tcPr>
          <w:p w14:paraId="3BC903AD" w14:textId="77777777" w:rsidR="00896F51" w:rsidRDefault="00896F51" w:rsidP="00100171">
            <w:pPr>
              <w:jc w:val="center"/>
              <w:rPr>
                <w:sz w:val="20"/>
                <w:szCs w:val="20"/>
              </w:rPr>
            </w:pPr>
          </w:p>
        </w:tc>
        <w:tc>
          <w:tcPr>
            <w:tcW w:w="1463" w:type="dxa"/>
            <w:vAlign w:val="center"/>
          </w:tcPr>
          <w:p w14:paraId="299EE089"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4F18B5B2"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54FAC0D8" w14:textId="77777777" w:rsidTr="00100171">
        <w:trPr>
          <w:jc w:val="center"/>
        </w:trPr>
        <w:tc>
          <w:tcPr>
            <w:tcW w:w="1368" w:type="dxa"/>
            <w:tcBorders>
              <w:bottom w:val="double" w:sz="4" w:space="0" w:color="auto"/>
            </w:tcBorders>
          </w:tcPr>
          <w:p w14:paraId="38DCF7BE"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szCs w:val="20"/>
              </w:rPr>
              <w:t>870.3465</w:t>
            </w:r>
          </w:p>
        </w:tc>
        <w:tc>
          <w:tcPr>
            <w:tcW w:w="1889" w:type="dxa"/>
            <w:tcBorders>
              <w:bottom w:val="double" w:sz="4" w:space="0" w:color="auto"/>
            </w:tcBorders>
            <w:vAlign w:val="bottom"/>
          </w:tcPr>
          <w:p w14:paraId="1019136A"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Borders>
              <w:bottom w:val="double" w:sz="4" w:space="0" w:color="auto"/>
            </w:tcBorders>
          </w:tcPr>
          <w:p w14:paraId="2D0A7664"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tcBorders>
              <w:bottom w:val="double" w:sz="4" w:space="0" w:color="auto"/>
            </w:tcBorders>
            <w:vAlign w:val="center"/>
          </w:tcPr>
          <w:p w14:paraId="056CAC9A" w14:textId="77777777" w:rsidR="00896F51" w:rsidRDefault="00896F51" w:rsidP="00100171">
            <w:pPr>
              <w:jc w:val="center"/>
              <w:rPr>
                <w:sz w:val="20"/>
                <w:szCs w:val="20"/>
              </w:rPr>
            </w:pPr>
          </w:p>
        </w:tc>
        <w:tc>
          <w:tcPr>
            <w:tcW w:w="1548" w:type="dxa"/>
            <w:tcBorders>
              <w:bottom w:val="double" w:sz="4" w:space="0" w:color="auto"/>
            </w:tcBorders>
            <w:vAlign w:val="center"/>
          </w:tcPr>
          <w:p w14:paraId="3526545B" w14:textId="77777777" w:rsidR="00896F51" w:rsidRDefault="00896F51" w:rsidP="00100171">
            <w:pPr>
              <w:jc w:val="center"/>
              <w:rPr>
                <w:sz w:val="20"/>
                <w:szCs w:val="20"/>
              </w:rPr>
            </w:pPr>
          </w:p>
        </w:tc>
        <w:tc>
          <w:tcPr>
            <w:tcW w:w="1293" w:type="dxa"/>
            <w:tcBorders>
              <w:bottom w:val="double" w:sz="4" w:space="0" w:color="auto"/>
            </w:tcBorders>
            <w:vAlign w:val="center"/>
          </w:tcPr>
          <w:p w14:paraId="1A7EFAAE" w14:textId="77777777" w:rsidR="00896F51" w:rsidRDefault="00896F51" w:rsidP="00100171">
            <w:pPr>
              <w:jc w:val="center"/>
              <w:rPr>
                <w:sz w:val="20"/>
                <w:szCs w:val="20"/>
              </w:rPr>
            </w:pPr>
          </w:p>
        </w:tc>
        <w:tc>
          <w:tcPr>
            <w:tcW w:w="1463" w:type="dxa"/>
            <w:tcBorders>
              <w:bottom w:val="double" w:sz="4" w:space="0" w:color="auto"/>
            </w:tcBorders>
            <w:vAlign w:val="center"/>
          </w:tcPr>
          <w:p w14:paraId="1463B3F7" w14:textId="77777777" w:rsidR="00896F51" w:rsidRDefault="00896F51" w:rsidP="00100171">
            <w:pPr>
              <w:jc w:val="center"/>
              <w:rPr>
                <w:sz w:val="20"/>
                <w:szCs w:val="20"/>
              </w:rPr>
            </w:pPr>
          </w:p>
        </w:tc>
        <w:tc>
          <w:tcPr>
            <w:tcW w:w="1463" w:type="dxa"/>
            <w:tcBorders>
              <w:bottom w:val="double" w:sz="4" w:space="0" w:color="auto"/>
            </w:tcBorders>
            <w:vAlign w:val="center"/>
          </w:tcPr>
          <w:p w14:paraId="4FFBBA89"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072FEF44"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4AB8B1E3" w14:textId="77777777" w:rsidTr="00100171">
        <w:trPr>
          <w:trHeight w:val="50"/>
          <w:jc w:val="center"/>
        </w:trPr>
        <w:tc>
          <w:tcPr>
            <w:tcW w:w="13670" w:type="dxa"/>
            <w:gridSpan w:val="9"/>
            <w:tcBorders>
              <w:top w:val="double" w:sz="4" w:space="0" w:color="auto"/>
            </w:tcBorders>
            <w:shd w:val="clear" w:color="auto" w:fill="F2F2F2" w:themeFill="background1" w:themeFillShade="F2"/>
          </w:tcPr>
          <w:p w14:paraId="32C500B3" w14:textId="77777777" w:rsidR="00896F51" w:rsidRPr="009E3075"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r w:rsidRPr="009E3075">
              <w:rPr>
                <w:b/>
                <w:sz w:val="20"/>
                <w:szCs w:val="20"/>
              </w:rPr>
              <w:t>Developmental and Reproduction Studies</w:t>
            </w:r>
            <w:r>
              <w:rPr>
                <w:b/>
                <w:sz w:val="20"/>
                <w:szCs w:val="20"/>
              </w:rPr>
              <w:t xml:space="preserve">* </w:t>
            </w:r>
          </w:p>
        </w:tc>
      </w:tr>
      <w:tr w:rsidR="00896F51" w:rsidRPr="000D0A76" w14:paraId="54FFA131" w14:textId="77777777" w:rsidTr="00100171">
        <w:trPr>
          <w:trHeight w:val="60"/>
          <w:jc w:val="center"/>
        </w:trPr>
        <w:tc>
          <w:tcPr>
            <w:tcW w:w="1368" w:type="dxa"/>
          </w:tcPr>
          <w:p w14:paraId="2A8D29A8" w14:textId="77777777" w:rsidR="00896F51" w:rsidRPr="00CB1A5E" w:rsidRDefault="00896F51" w:rsidP="00100171">
            <w:pPr>
              <w:rPr>
                <w:sz w:val="20"/>
                <w:szCs w:val="20"/>
              </w:rPr>
            </w:pPr>
            <w:r w:rsidRPr="003D7CBA">
              <w:rPr>
                <w:sz w:val="20"/>
                <w:szCs w:val="20"/>
              </w:rPr>
              <w:t>870.3700 (rat)</w:t>
            </w:r>
          </w:p>
        </w:tc>
        <w:tc>
          <w:tcPr>
            <w:tcW w:w="1889" w:type="dxa"/>
          </w:tcPr>
          <w:p w14:paraId="0483E3DB"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Pr>
          <w:p w14:paraId="52C90985"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057F1FAB" w14:textId="77777777" w:rsidR="00896F51" w:rsidRDefault="00896F51" w:rsidP="00100171">
            <w:pPr>
              <w:jc w:val="center"/>
              <w:rPr>
                <w:sz w:val="20"/>
                <w:szCs w:val="20"/>
              </w:rPr>
            </w:pPr>
          </w:p>
        </w:tc>
        <w:tc>
          <w:tcPr>
            <w:tcW w:w="1548" w:type="dxa"/>
            <w:vAlign w:val="center"/>
          </w:tcPr>
          <w:p w14:paraId="78EE8942" w14:textId="77777777" w:rsidR="00896F51" w:rsidRDefault="00896F51" w:rsidP="00100171">
            <w:pPr>
              <w:jc w:val="center"/>
              <w:rPr>
                <w:sz w:val="20"/>
                <w:szCs w:val="20"/>
              </w:rPr>
            </w:pPr>
          </w:p>
        </w:tc>
        <w:tc>
          <w:tcPr>
            <w:tcW w:w="1293" w:type="dxa"/>
            <w:vAlign w:val="center"/>
          </w:tcPr>
          <w:p w14:paraId="72149445" w14:textId="77777777" w:rsidR="00896F51" w:rsidRDefault="00896F51" w:rsidP="00100171">
            <w:pPr>
              <w:jc w:val="center"/>
              <w:rPr>
                <w:sz w:val="20"/>
                <w:szCs w:val="20"/>
              </w:rPr>
            </w:pPr>
          </w:p>
        </w:tc>
        <w:tc>
          <w:tcPr>
            <w:tcW w:w="1463" w:type="dxa"/>
            <w:vAlign w:val="center"/>
          </w:tcPr>
          <w:p w14:paraId="1A891F78" w14:textId="77777777" w:rsidR="00896F51" w:rsidRDefault="00896F51" w:rsidP="00100171">
            <w:pPr>
              <w:jc w:val="center"/>
              <w:rPr>
                <w:sz w:val="20"/>
                <w:szCs w:val="20"/>
              </w:rPr>
            </w:pPr>
          </w:p>
        </w:tc>
        <w:tc>
          <w:tcPr>
            <w:tcW w:w="1463" w:type="dxa"/>
            <w:vAlign w:val="center"/>
          </w:tcPr>
          <w:p w14:paraId="1988F093"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3581F0CC"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3184C53A" w14:textId="77777777" w:rsidTr="00100171">
        <w:trPr>
          <w:trHeight w:val="60"/>
          <w:jc w:val="center"/>
        </w:trPr>
        <w:tc>
          <w:tcPr>
            <w:tcW w:w="1368" w:type="dxa"/>
          </w:tcPr>
          <w:p w14:paraId="6DD7C1E5" w14:textId="77777777" w:rsidR="00896F51" w:rsidRPr="00CB1A5E" w:rsidRDefault="00896F51" w:rsidP="00100171">
            <w:pPr>
              <w:rPr>
                <w:sz w:val="20"/>
                <w:szCs w:val="20"/>
              </w:rPr>
            </w:pPr>
            <w:r w:rsidRPr="003D7CBA">
              <w:rPr>
                <w:sz w:val="20"/>
                <w:szCs w:val="20"/>
              </w:rPr>
              <w:t>870.3700 (rabbit)</w:t>
            </w:r>
          </w:p>
        </w:tc>
        <w:tc>
          <w:tcPr>
            <w:tcW w:w="1889" w:type="dxa"/>
          </w:tcPr>
          <w:p w14:paraId="09365A04"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Pr>
          <w:p w14:paraId="05280D9E"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6C9F28C8" w14:textId="77777777" w:rsidR="00896F51" w:rsidRDefault="00896F51" w:rsidP="00100171">
            <w:pPr>
              <w:jc w:val="center"/>
              <w:rPr>
                <w:sz w:val="20"/>
                <w:szCs w:val="20"/>
              </w:rPr>
            </w:pPr>
          </w:p>
        </w:tc>
        <w:tc>
          <w:tcPr>
            <w:tcW w:w="1548" w:type="dxa"/>
            <w:vAlign w:val="center"/>
          </w:tcPr>
          <w:p w14:paraId="30EC7E50" w14:textId="77777777" w:rsidR="00896F51" w:rsidRDefault="00896F51" w:rsidP="00100171">
            <w:pPr>
              <w:jc w:val="center"/>
              <w:rPr>
                <w:sz w:val="20"/>
                <w:szCs w:val="20"/>
              </w:rPr>
            </w:pPr>
          </w:p>
        </w:tc>
        <w:tc>
          <w:tcPr>
            <w:tcW w:w="1293" w:type="dxa"/>
            <w:vAlign w:val="center"/>
          </w:tcPr>
          <w:p w14:paraId="7BB68E10" w14:textId="77777777" w:rsidR="00896F51" w:rsidRDefault="00896F51" w:rsidP="00100171">
            <w:pPr>
              <w:jc w:val="center"/>
              <w:rPr>
                <w:sz w:val="20"/>
                <w:szCs w:val="20"/>
              </w:rPr>
            </w:pPr>
          </w:p>
        </w:tc>
        <w:tc>
          <w:tcPr>
            <w:tcW w:w="1463" w:type="dxa"/>
            <w:vAlign w:val="center"/>
          </w:tcPr>
          <w:p w14:paraId="2574F533" w14:textId="77777777" w:rsidR="00896F51" w:rsidRDefault="00896F51" w:rsidP="00100171">
            <w:pPr>
              <w:jc w:val="center"/>
              <w:rPr>
                <w:sz w:val="20"/>
                <w:szCs w:val="20"/>
              </w:rPr>
            </w:pPr>
          </w:p>
        </w:tc>
        <w:tc>
          <w:tcPr>
            <w:tcW w:w="1463" w:type="dxa"/>
            <w:vAlign w:val="center"/>
          </w:tcPr>
          <w:p w14:paraId="12EF62E6"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04B1BBF8"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0D51B61F" w14:textId="77777777" w:rsidTr="00100171">
        <w:trPr>
          <w:trHeight w:val="60"/>
          <w:jc w:val="center"/>
        </w:trPr>
        <w:tc>
          <w:tcPr>
            <w:tcW w:w="1368" w:type="dxa"/>
            <w:tcBorders>
              <w:bottom w:val="double" w:sz="4" w:space="0" w:color="auto"/>
            </w:tcBorders>
          </w:tcPr>
          <w:p w14:paraId="4D8F1B62"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szCs w:val="20"/>
              </w:rPr>
              <w:t>870.3800*</w:t>
            </w:r>
          </w:p>
        </w:tc>
        <w:tc>
          <w:tcPr>
            <w:tcW w:w="1889" w:type="dxa"/>
            <w:tcBorders>
              <w:bottom w:val="double" w:sz="4" w:space="0" w:color="auto"/>
            </w:tcBorders>
          </w:tcPr>
          <w:p w14:paraId="061A6C3A" w14:textId="77777777" w:rsidR="00896F51" w:rsidRPr="00F37FB7"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highlight w:val="yellow"/>
              </w:rPr>
            </w:pPr>
          </w:p>
        </w:tc>
        <w:tc>
          <w:tcPr>
            <w:tcW w:w="1293" w:type="dxa"/>
            <w:tcBorders>
              <w:bottom w:val="double" w:sz="4" w:space="0" w:color="auto"/>
            </w:tcBorders>
          </w:tcPr>
          <w:p w14:paraId="3EB69695" w14:textId="77777777" w:rsidR="00896F51" w:rsidRPr="007556D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tcBorders>
              <w:bottom w:val="double" w:sz="4" w:space="0" w:color="auto"/>
            </w:tcBorders>
            <w:vAlign w:val="center"/>
          </w:tcPr>
          <w:p w14:paraId="7DBB9DBA" w14:textId="77777777" w:rsidR="00896F51" w:rsidRDefault="00896F51" w:rsidP="00100171">
            <w:pPr>
              <w:jc w:val="center"/>
              <w:rPr>
                <w:sz w:val="20"/>
                <w:szCs w:val="20"/>
              </w:rPr>
            </w:pPr>
          </w:p>
        </w:tc>
        <w:tc>
          <w:tcPr>
            <w:tcW w:w="1548" w:type="dxa"/>
            <w:tcBorders>
              <w:bottom w:val="double" w:sz="4" w:space="0" w:color="auto"/>
            </w:tcBorders>
            <w:vAlign w:val="center"/>
          </w:tcPr>
          <w:p w14:paraId="219EF357" w14:textId="77777777" w:rsidR="00896F51" w:rsidRDefault="00896F51" w:rsidP="00100171">
            <w:pPr>
              <w:jc w:val="center"/>
              <w:rPr>
                <w:sz w:val="20"/>
                <w:szCs w:val="20"/>
              </w:rPr>
            </w:pPr>
          </w:p>
        </w:tc>
        <w:tc>
          <w:tcPr>
            <w:tcW w:w="1293" w:type="dxa"/>
            <w:tcBorders>
              <w:bottom w:val="double" w:sz="4" w:space="0" w:color="auto"/>
            </w:tcBorders>
            <w:vAlign w:val="center"/>
          </w:tcPr>
          <w:p w14:paraId="69EA135D" w14:textId="77777777" w:rsidR="00896F51" w:rsidRDefault="00896F51" w:rsidP="00100171">
            <w:pPr>
              <w:jc w:val="center"/>
              <w:rPr>
                <w:sz w:val="20"/>
                <w:szCs w:val="20"/>
              </w:rPr>
            </w:pPr>
          </w:p>
        </w:tc>
        <w:tc>
          <w:tcPr>
            <w:tcW w:w="1463" w:type="dxa"/>
            <w:tcBorders>
              <w:bottom w:val="double" w:sz="4" w:space="0" w:color="auto"/>
            </w:tcBorders>
            <w:vAlign w:val="center"/>
          </w:tcPr>
          <w:p w14:paraId="53F5D0EB" w14:textId="77777777" w:rsidR="00896F51" w:rsidRDefault="00896F51" w:rsidP="00100171">
            <w:pPr>
              <w:jc w:val="center"/>
              <w:rPr>
                <w:sz w:val="20"/>
                <w:szCs w:val="20"/>
              </w:rPr>
            </w:pPr>
          </w:p>
        </w:tc>
        <w:tc>
          <w:tcPr>
            <w:tcW w:w="1463" w:type="dxa"/>
            <w:tcBorders>
              <w:bottom w:val="double" w:sz="4" w:space="0" w:color="auto"/>
            </w:tcBorders>
            <w:vAlign w:val="center"/>
          </w:tcPr>
          <w:p w14:paraId="185CA40F"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350EA160"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16709DCF" w14:textId="77777777" w:rsidTr="00100171">
        <w:trPr>
          <w:trHeight w:val="50"/>
          <w:jc w:val="center"/>
        </w:trPr>
        <w:tc>
          <w:tcPr>
            <w:tcW w:w="13670" w:type="dxa"/>
            <w:gridSpan w:val="9"/>
            <w:tcBorders>
              <w:top w:val="double" w:sz="4" w:space="0" w:color="auto"/>
            </w:tcBorders>
            <w:shd w:val="clear" w:color="auto" w:fill="F2F2F2" w:themeFill="background1" w:themeFillShade="F2"/>
          </w:tcPr>
          <w:p w14:paraId="12C4795D" w14:textId="77777777" w:rsidR="00896F51" w:rsidRPr="00423ED7"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r w:rsidRPr="00423ED7">
              <w:rPr>
                <w:b/>
                <w:sz w:val="20"/>
                <w:szCs w:val="20"/>
              </w:rPr>
              <w:t>Chronic Toxicity Studies</w:t>
            </w:r>
          </w:p>
        </w:tc>
      </w:tr>
      <w:tr w:rsidR="00896F51" w:rsidRPr="000D0A76" w14:paraId="4C4F28BC" w14:textId="77777777" w:rsidTr="00100171">
        <w:trPr>
          <w:jc w:val="center"/>
        </w:trPr>
        <w:tc>
          <w:tcPr>
            <w:tcW w:w="1368" w:type="dxa"/>
          </w:tcPr>
          <w:p w14:paraId="7962CA70"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0D0A76">
              <w:rPr>
                <w:sz w:val="20"/>
                <w:szCs w:val="20"/>
              </w:rPr>
              <w:t>870.</w:t>
            </w:r>
            <w:r w:rsidRPr="003D7CBA">
              <w:rPr>
                <w:sz w:val="20"/>
                <w:szCs w:val="20"/>
              </w:rPr>
              <w:t>4100</w:t>
            </w:r>
          </w:p>
        </w:tc>
        <w:tc>
          <w:tcPr>
            <w:tcW w:w="1889" w:type="dxa"/>
          </w:tcPr>
          <w:p w14:paraId="5DFD2C63"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Pr>
          <w:p w14:paraId="549CBBFD"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1BE4B393" w14:textId="77777777" w:rsidR="00896F51" w:rsidRDefault="00896F51" w:rsidP="00100171">
            <w:pPr>
              <w:jc w:val="center"/>
              <w:rPr>
                <w:sz w:val="20"/>
                <w:szCs w:val="20"/>
              </w:rPr>
            </w:pPr>
          </w:p>
        </w:tc>
        <w:tc>
          <w:tcPr>
            <w:tcW w:w="1548" w:type="dxa"/>
            <w:vAlign w:val="center"/>
          </w:tcPr>
          <w:p w14:paraId="2FC9E000" w14:textId="77777777" w:rsidR="00896F51" w:rsidRDefault="00896F51" w:rsidP="00100171">
            <w:pPr>
              <w:jc w:val="center"/>
              <w:rPr>
                <w:sz w:val="20"/>
                <w:szCs w:val="20"/>
              </w:rPr>
            </w:pPr>
          </w:p>
        </w:tc>
        <w:tc>
          <w:tcPr>
            <w:tcW w:w="1293" w:type="dxa"/>
            <w:vAlign w:val="center"/>
          </w:tcPr>
          <w:p w14:paraId="6EA3326B" w14:textId="77777777" w:rsidR="00896F51" w:rsidRDefault="00896F51" w:rsidP="00100171">
            <w:pPr>
              <w:jc w:val="center"/>
              <w:rPr>
                <w:sz w:val="20"/>
                <w:szCs w:val="20"/>
              </w:rPr>
            </w:pPr>
          </w:p>
        </w:tc>
        <w:tc>
          <w:tcPr>
            <w:tcW w:w="1463" w:type="dxa"/>
            <w:vAlign w:val="center"/>
          </w:tcPr>
          <w:p w14:paraId="05D22B96" w14:textId="77777777" w:rsidR="00896F51" w:rsidRDefault="00896F51" w:rsidP="00100171">
            <w:pPr>
              <w:jc w:val="center"/>
              <w:rPr>
                <w:sz w:val="20"/>
                <w:szCs w:val="20"/>
              </w:rPr>
            </w:pPr>
          </w:p>
        </w:tc>
        <w:tc>
          <w:tcPr>
            <w:tcW w:w="1463" w:type="dxa"/>
            <w:vAlign w:val="center"/>
          </w:tcPr>
          <w:p w14:paraId="6ADEBE94"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7E423098"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1E0908C7" w14:textId="77777777" w:rsidTr="00100171">
        <w:trPr>
          <w:jc w:val="center"/>
        </w:trPr>
        <w:tc>
          <w:tcPr>
            <w:tcW w:w="1368" w:type="dxa"/>
          </w:tcPr>
          <w:p w14:paraId="13DA9555"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3D7CBA">
              <w:rPr>
                <w:sz w:val="20"/>
                <w:szCs w:val="20"/>
              </w:rPr>
              <w:t>870.4200 (rat)</w:t>
            </w:r>
          </w:p>
        </w:tc>
        <w:tc>
          <w:tcPr>
            <w:tcW w:w="1889" w:type="dxa"/>
          </w:tcPr>
          <w:p w14:paraId="439F99F9"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Pr>
          <w:p w14:paraId="5CE2B2DB"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7FF46DBF" w14:textId="77777777" w:rsidR="00896F51" w:rsidRDefault="00896F51" w:rsidP="00100171">
            <w:pPr>
              <w:jc w:val="center"/>
              <w:rPr>
                <w:sz w:val="20"/>
                <w:szCs w:val="20"/>
              </w:rPr>
            </w:pPr>
          </w:p>
        </w:tc>
        <w:tc>
          <w:tcPr>
            <w:tcW w:w="1548" w:type="dxa"/>
            <w:vAlign w:val="center"/>
          </w:tcPr>
          <w:p w14:paraId="5F2331B2" w14:textId="77777777" w:rsidR="00896F51" w:rsidRDefault="00896F51" w:rsidP="00100171">
            <w:pPr>
              <w:jc w:val="center"/>
              <w:rPr>
                <w:sz w:val="20"/>
                <w:szCs w:val="20"/>
              </w:rPr>
            </w:pPr>
          </w:p>
        </w:tc>
        <w:tc>
          <w:tcPr>
            <w:tcW w:w="1293" w:type="dxa"/>
            <w:vAlign w:val="center"/>
          </w:tcPr>
          <w:p w14:paraId="64365680" w14:textId="77777777" w:rsidR="00896F51" w:rsidRDefault="00896F51" w:rsidP="00100171">
            <w:pPr>
              <w:jc w:val="center"/>
              <w:rPr>
                <w:sz w:val="20"/>
                <w:szCs w:val="20"/>
              </w:rPr>
            </w:pPr>
          </w:p>
        </w:tc>
        <w:tc>
          <w:tcPr>
            <w:tcW w:w="1463" w:type="dxa"/>
            <w:vAlign w:val="center"/>
          </w:tcPr>
          <w:p w14:paraId="13A1485D" w14:textId="77777777" w:rsidR="00896F51" w:rsidRDefault="00896F51" w:rsidP="00100171">
            <w:pPr>
              <w:jc w:val="center"/>
              <w:rPr>
                <w:sz w:val="20"/>
                <w:szCs w:val="20"/>
              </w:rPr>
            </w:pPr>
          </w:p>
        </w:tc>
        <w:tc>
          <w:tcPr>
            <w:tcW w:w="1463" w:type="dxa"/>
            <w:vAlign w:val="center"/>
          </w:tcPr>
          <w:p w14:paraId="2D61E5C9"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1FB92D3C"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178EA598" w14:textId="77777777" w:rsidTr="00100171">
        <w:trPr>
          <w:jc w:val="center"/>
        </w:trPr>
        <w:tc>
          <w:tcPr>
            <w:tcW w:w="1368" w:type="dxa"/>
          </w:tcPr>
          <w:p w14:paraId="5BA273B0" w14:textId="77777777" w:rsidR="00896F51" w:rsidRPr="003D7CBA"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3D7CBA">
              <w:rPr>
                <w:sz w:val="20"/>
                <w:szCs w:val="20"/>
              </w:rPr>
              <w:t>870.4200 (mouse)</w:t>
            </w:r>
          </w:p>
        </w:tc>
        <w:tc>
          <w:tcPr>
            <w:tcW w:w="1889" w:type="dxa"/>
          </w:tcPr>
          <w:p w14:paraId="023D0607"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Pr>
          <w:p w14:paraId="7A1CDAE9"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40070878" w14:textId="77777777" w:rsidR="00896F51" w:rsidRDefault="00896F51" w:rsidP="00100171">
            <w:pPr>
              <w:jc w:val="center"/>
              <w:rPr>
                <w:sz w:val="20"/>
                <w:szCs w:val="20"/>
              </w:rPr>
            </w:pPr>
          </w:p>
        </w:tc>
        <w:tc>
          <w:tcPr>
            <w:tcW w:w="1548" w:type="dxa"/>
            <w:vAlign w:val="center"/>
          </w:tcPr>
          <w:p w14:paraId="68DCBCAE" w14:textId="77777777" w:rsidR="00896F51" w:rsidRDefault="00896F51" w:rsidP="00100171">
            <w:pPr>
              <w:jc w:val="center"/>
              <w:rPr>
                <w:sz w:val="20"/>
                <w:szCs w:val="20"/>
              </w:rPr>
            </w:pPr>
          </w:p>
        </w:tc>
        <w:tc>
          <w:tcPr>
            <w:tcW w:w="1293" w:type="dxa"/>
            <w:vAlign w:val="center"/>
          </w:tcPr>
          <w:p w14:paraId="773F5E49" w14:textId="77777777" w:rsidR="00896F51" w:rsidRDefault="00896F51" w:rsidP="00100171">
            <w:pPr>
              <w:jc w:val="center"/>
              <w:rPr>
                <w:sz w:val="20"/>
                <w:szCs w:val="20"/>
              </w:rPr>
            </w:pPr>
          </w:p>
        </w:tc>
        <w:tc>
          <w:tcPr>
            <w:tcW w:w="1463" w:type="dxa"/>
            <w:vAlign w:val="center"/>
          </w:tcPr>
          <w:p w14:paraId="5511191E" w14:textId="77777777" w:rsidR="00896F51" w:rsidRDefault="00896F51" w:rsidP="00100171">
            <w:pPr>
              <w:jc w:val="center"/>
              <w:rPr>
                <w:sz w:val="20"/>
                <w:szCs w:val="20"/>
              </w:rPr>
            </w:pPr>
          </w:p>
        </w:tc>
        <w:tc>
          <w:tcPr>
            <w:tcW w:w="1463" w:type="dxa"/>
            <w:vAlign w:val="center"/>
          </w:tcPr>
          <w:p w14:paraId="0BFD84D2"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17DD1581"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08D1426B" w14:textId="77777777" w:rsidTr="00100171">
        <w:trPr>
          <w:trHeight w:val="259"/>
          <w:jc w:val="center"/>
        </w:trPr>
        <w:tc>
          <w:tcPr>
            <w:tcW w:w="1368" w:type="dxa"/>
            <w:tcBorders>
              <w:bottom w:val="double" w:sz="4" w:space="0" w:color="auto"/>
            </w:tcBorders>
          </w:tcPr>
          <w:p w14:paraId="567386BE"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7556D6">
              <w:rPr>
                <w:sz w:val="20"/>
                <w:szCs w:val="20"/>
              </w:rPr>
              <w:t>870.4</w:t>
            </w:r>
            <w:r>
              <w:rPr>
                <w:sz w:val="20"/>
                <w:szCs w:val="20"/>
              </w:rPr>
              <w:t>3</w:t>
            </w:r>
            <w:r w:rsidRPr="007556D6">
              <w:rPr>
                <w:sz w:val="20"/>
                <w:szCs w:val="20"/>
              </w:rPr>
              <w:t>00</w:t>
            </w:r>
          </w:p>
        </w:tc>
        <w:tc>
          <w:tcPr>
            <w:tcW w:w="1889" w:type="dxa"/>
            <w:tcBorders>
              <w:bottom w:val="double" w:sz="4" w:space="0" w:color="auto"/>
            </w:tcBorders>
            <w:vAlign w:val="bottom"/>
          </w:tcPr>
          <w:p w14:paraId="29050EA7"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Borders>
              <w:bottom w:val="double" w:sz="4" w:space="0" w:color="auto"/>
            </w:tcBorders>
          </w:tcPr>
          <w:p w14:paraId="420FD829"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tcBorders>
              <w:bottom w:val="double" w:sz="4" w:space="0" w:color="auto"/>
            </w:tcBorders>
            <w:vAlign w:val="center"/>
          </w:tcPr>
          <w:p w14:paraId="74E47F46" w14:textId="77777777" w:rsidR="00896F51" w:rsidRDefault="00896F51" w:rsidP="00100171">
            <w:pPr>
              <w:jc w:val="center"/>
              <w:rPr>
                <w:sz w:val="20"/>
                <w:szCs w:val="20"/>
              </w:rPr>
            </w:pPr>
          </w:p>
        </w:tc>
        <w:tc>
          <w:tcPr>
            <w:tcW w:w="1548" w:type="dxa"/>
            <w:tcBorders>
              <w:bottom w:val="double" w:sz="4" w:space="0" w:color="auto"/>
            </w:tcBorders>
            <w:vAlign w:val="center"/>
          </w:tcPr>
          <w:p w14:paraId="7CF38D39" w14:textId="77777777" w:rsidR="00896F51" w:rsidRDefault="00896F51" w:rsidP="00100171">
            <w:pPr>
              <w:jc w:val="center"/>
              <w:rPr>
                <w:sz w:val="20"/>
                <w:szCs w:val="20"/>
              </w:rPr>
            </w:pPr>
          </w:p>
        </w:tc>
        <w:tc>
          <w:tcPr>
            <w:tcW w:w="1293" w:type="dxa"/>
            <w:tcBorders>
              <w:bottom w:val="double" w:sz="4" w:space="0" w:color="auto"/>
            </w:tcBorders>
            <w:vAlign w:val="center"/>
          </w:tcPr>
          <w:p w14:paraId="267DBA05" w14:textId="77777777" w:rsidR="00896F51" w:rsidRDefault="00896F51" w:rsidP="00100171">
            <w:pPr>
              <w:jc w:val="center"/>
              <w:rPr>
                <w:sz w:val="20"/>
                <w:szCs w:val="20"/>
              </w:rPr>
            </w:pPr>
          </w:p>
        </w:tc>
        <w:tc>
          <w:tcPr>
            <w:tcW w:w="1463" w:type="dxa"/>
            <w:tcBorders>
              <w:bottom w:val="double" w:sz="4" w:space="0" w:color="auto"/>
            </w:tcBorders>
            <w:vAlign w:val="center"/>
          </w:tcPr>
          <w:p w14:paraId="40562476" w14:textId="77777777" w:rsidR="00896F51" w:rsidRDefault="00896F51" w:rsidP="00100171">
            <w:pPr>
              <w:jc w:val="center"/>
              <w:rPr>
                <w:sz w:val="20"/>
                <w:szCs w:val="20"/>
              </w:rPr>
            </w:pPr>
          </w:p>
        </w:tc>
        <w:tc>
          <w:tcPr>
            <w:tcW w:w="1463" w:type="dxa"/>
            <w:tcBorders>
              <w:bottom w:val="double" w:sz="4" w:space="0" w:color="auto"/>
            </w:tcBorders>
            <w:vAlign w:val="center"/>
          </w:tcPr>
          <w:p w14:paraId="43C1AA1E"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77A82646"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6308A884" w14:textId="77777777" w:rsidTr="00100171">
        <w:trPr>
          <w:trHeight w:val="50"/>
          <w:jc w:val="center"/>
        </w:trPr>
        <w:tc>
          <w:tcPr>
            <w:tcW w:w="13670" w:type="dxa"/>
            <w:gridSpan w:val="9"/>
            <w:tcBorders>
              <w:top w:val="double" w:sz="4" w:space="0" w:color="auto"/>
            </w:tcBorders>
            <w:shd w:val="clear" w:color="auto" w:fill="F2F2F2" w:themeFill="background1" w:themeFillShade="F2"/>
          </w:tcPr>
          <w:p w14:paraId="5EEDC76E" w14:textId="77777777" w:rsidR="00896F51" w:rsidRPr="0057343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r w:rsidRPr="00573436">
              <w:rPr>
                <w:b/>
                <w:sz w:val="20"/>
                <w:szCs w:val="20"/>
              </w:rPr>
              <w:t>Genotoxicity Studies</w:t>
            </w:r>
          </w:p>
        </w:tc>
      </w:tr>
      <w:tr w:rsidR="00896F51" w:rsidRPr="000D0A76" w14:paraId="06FD2B5E" w14:textId="77777777" w:rsidTr="00100171">
        <w:trPr>
          <w:jc w:val="center"/>
        </w:trPr>
        <w:tc>
          <w:tcPr>
            <w:tcW w:w="1368" w:type="dxa"/>
          </w:tcPr>
          <w:p w14:paraId="5E35BCD3"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0D0A76">
              <w:rPr>
                <w:sz w:val="20"/>
                <w:szCs w:val="20"/>
              </w:rPr>
              <w:t>870.5100</w:t>
            </w:r>
          </w:p>
        </w:tc>
        <w:tc>
          <w:tcPr>
            <w:tcW w:w="1889" w:type="dxa"/>
          </w:tcPr>
          <w:p w14:paraId="4E99C192"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Pr>
          <w:p w14:paraId="7BA3CC7C"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55E8B811" w14:textId="77777777" w:rsidR="00896F51" w:rsidRDefault="00896F51" w:rsidP="00100171">
            <w:pPr>
              <w:jc w:val="center"/>
              <w:rPr>
                <w:sz w:val="20"/>
                <w:szCs w:val="20"/>
              </w:rPr>
            </w:pPr>
          </w:p>
        </w:tc>
        <w:tc>
          <w:tcPr>
            <w:tcW w:w="1548" w:type="dxa"/>
            <w:vAlign w:val="center"/>
          </w:tcPr>
          <w:p w14:paraId="5BEA4A4D" w14:textId="77777777" w:rsidR="00896F51" w:rsidRDefault="00896F51" w:rsidP="00100171">
            <w:pPr>
              <w:jc w:val="center"/>
              <w:rPr>
                <w:sz w:val="20"/>
                <w:szCs w:val="20"/>
              </w:rPr>
            </w:pPr>
          </w:p>
        </w:tc>
        <w:tc>
          <w:tcPr>
            <w:tcW w:w="1293" w:type="dxa"/>
            <w:vAlign w:val="center"/>
          </w:tcPr>
          <w:p w14:paraId="46315BEA" w14:textId="77777777" w:rsidR="00896F51" w:rsidRDefault="00896F51" w:rsidP="00100171">
            <w:pPr>
              <w:jc w:val="center"/>
              <w:rPr>
                <w:sz w:val="20"/>
                <w:szCs w:val="20"/>
              </w:rPr>
            </w:pPr>
          </w:p>
        </w:tc>
        <w:tc>
          <w:tcPr>
            <w:tcW w:w="1463" w:type="dxa"/>
            <w:vAlign w:val="center"/>
          </w:tcPr>
          <w:p w14:paraId="6EA00815" w14:textId="77777777" w:rsidR="00896F51" w:rsidRDefault="00896F51" w:rsidP="00100171">
            <w:pPr>
              <w:jc w:val="center"/>
              <w:rPr>
                <w:sz w:val="20"/>
                <w:szCs w:val="20"/>
              </w:rPr>
            </w:pPr>
          </w:p>
        </w:tc>
        <w:tc>
          <w:tcPr>
            <w:tcW w:w="1463" w:type="dxa"/>
            <w:vAlign w:val="center"/>
          </w:tcPr>
          <w:p w14:paraId="0C62F2EF"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4B0E847A"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4395B177" w14:textId="77777777" w:rsidTr="00100171">
        <w:trPr>
          <w:trHeight w:val="259"/>
          <w:jc w:val="center"/>
        </w:trPr>
        <w:tc>
          <w:tcPr>
            <w:tcW w:w="1368" w:type="dxa"/>
          </w:tcPr>
          <w:p w14:paraId="39756FF8"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szCs w:val="20"/>
              </w:rPr>
              <w:t>870.5300</w:t>
            </w:r>
          </w:p>
        </w:tc>
        <w:tc>
          <w:tcPr>
            <w:tcW w:w="1889" w:type="dxa"/>
          </w:tcPr>
          <w:p w14:paraId="6955471F" w14:textId="77777777" w:rsidR="00896F51" w:rsidRPr="00D26FAA" w:rsidRDefault="00896F51" w:rsidP="00100171">
            <w:pPr>
              <w:rPr>
                <w:sz w:val="16"/>
                <w:szCs w:val="16"/>
              </w:rPr>
            </w:pPr>
          </w:p>
        </w:tc>
        <w:tc>
          <w:tcPr>
            <w:tcW w:w="1293" w:type="dxa"/>
            <w:vAlign w:val="center"/>
          </w:tcPr>
          <w:p w14:paraId="07965BCA"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2E4BFA99" w14:textId="77777777" w:rsidR="00896F51" w:rsidRDefault="00896F51" w:rsidP="00100171">
            <w:pPr>
              <w:jc w:val="center"/>
              <w:rPr>
                <w:sz w:val="20"/>
                <w:szCs w:val="20"/>
              </w:rPr>
            </w:pPr>
          </w:p>
        </w:tc>
        <w:tc>
          <w:tcPr>
            <w:tcW w:w="1548" w:type="dxa"/>
            <w:vAlign w:val="center"/>
          </w:tcPr>
          <w:p w14:paraId="33D98B7C" w14:textId="77777777" w:rsidR="00896F51" w:rsidRDefault="00896F51" w:rsidP="00100171">
            <w:pPr>
              <w:jc w:val="center"/>
              <w:rPr>
                <w:sz w:val="20"/>
                <w:szCs w:val="20"/>
              </w:rPr>
            </w:pPr>
          </w:p>
        </w:tc>
        <w:tc>
          <w:tcPr>
            <w:tcW w:w="1293" w:type="dxa"/>
            <w:vAlign w:val="center"/>
          </w:tcPr>
          <w:p w14:paraId="3BC8EDF6" w14:textId="77777777" w:rsidR="00896F51" w:rsidRDefault="00896F51" w:rsidP="00100171">
            <w:pPr>
              <w:jc w:val="center"/>
              <w:rPr>
                <w:sz w:val="20"/>
                <w:szCs w:val="20"/>
              </w:rPr>
            </w:pPr>
          </w:p>
        </w:tc>
        <w:tc>
          <w:tcPr>
            <w:tcW w:w="1463" w:type="dxa"/>
            <w:vAlign w:val="center"/>
          </w:tcPr>
          <w:p w14:paraId="265DCF02" w14:textId="77777777" w:rsidR="00896F51" w:rsidRPr="00031644" w:rsidRDefault="00896F51" w:rsidP="00100171">
            <w:pPr>
              <w:jc w:val="center"/>
              <w:rPr>
                <w:sz w:val="20"/>
                <w:szCs w:val="20"/>
              </w:rPr>
            </w:pPr>
          </w:p>
        </w:tc>
        <w:tc>
          <w:tcPr>
            <w:tcW w:w="1463" w:type="dxa"/>
            <w:vAlign w:val="center"/>
          </w:tcPr>
          <w:p w14:paraId="77DB54FE" w14:textId="77777777" w:rsidR="00896F51" w:rsidRPr="000D0A76" w:rsidRDefault="00896F51" w:rsidP="00100171">
            <w:pPr>
              <w:jc w:val="center"/>
              <w:rPr>
                <w:sz w:val="20"/>
                <w:szCs w:val="20"/>
              </w:rPr>
            </w:pPr>
          </w:p>
        </w:tc>
        <w:tc>
          <w:tcPr>
            <w:tcW w:w="2060" w:type="dxa"/>
          </w:tcPr>
          <w:p w14:paraId="3458893D" w14:textId="77777777" w:rsidR="00896F51" w:rsidRPr="000D0A76" w:rsidRDefault="00896F51" w:rsidP="00100171">
            <w:pPr>
              <w:jc w:val="center"/>
              <w:rPr>
                <w:sz w:val="20"/>
                <w:szCs w:val="20"/>
              </w:rPr>
            </w:pPr>
          </w:p>
        </w:tc>
      </w:tr>
      <w:tr w:rsidR="00896F51" w:rsidRPr="000D0A76" w14:paraId="3039F80A" w14:textId="77777777" w:rsidTr="00100171">
        <w:trPr>
          <w:jc w:val="center"/>
        </w:trPr>
        <w:tc>
          <w:tcPr>
            <w:tcW w:w="1368" w:type="dxa"/>
            <w:tcBorders>
              <w:bottom w:val="double" w:sz="4" w:space="0" w:color="auto"/>
            </w:tcBorders>
          </w:tcPr>
          <w:p w14:paraId="60C606EF"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szCs w:val="20"/>
              </w:rPr>
              <w:t>870.5395</w:t>
            </w:r>
          </w:p>
        </w:tc>
        <w:tc>
          <w:tcPr>
            <w:tcW w:w="1889" w:type="dxa"/>
            <w:tcBorders>
              <w:bottom w:val="double" w:sz="4" w:space="0" w:color="auto"/>
            </w:tcBorders>
          </w:tcPr>
          <w:p w14:paraId="2804DD76" w14:textId="77777777" w:rsidR="00896F51" w:rsidRPr="00901DD3" w:rsidRDefault="00896F51" w:rsidP="00100171">
            <w:pPr>
              <w:rPr>
                <w:sz w:val="18"/>
                <w:szCs w:val="18"/>
              </w:rPr>
            </w:pPr>
          </w:p>
        </w:tc>
        <w:tc>
          <w:tcPr>
            <w:tcW w:w="1293" w:type="dxa"/>
            <w:tcBorders>
              <w:bottom w:val="double" w:sz="4" w:space="0" w:color="auto"/>
            </w:tcBorders>
            <w:vAlign w:val="center"/>
          </w:tcPr>
          <w:p w14:paraId="5DB0BB27" w14:textId="77777777" w:rsidR="00896F51" w:rsidRPr="009C7AEC" w:rsidRDefault="00896F51" w:rsidP="00100171">
            <w:pPr>
              <w:jc w:val="center"/>
              <w:rPr>
                <w:sz w:val="18"/>
                <w:szCs w:val="18"/>
              </w:rPr>
            </w:pPr>
          </w:p>
        </w:tc>
        <w:tc>
          <w:tcPr>
            <w:tcW w:w="1293" w:type="dxa"/>
            <w:tcBorders>
              <w:bottom w:val="double" w:sz="4" w:space="0" w:color="auto"/>
            </w:tcBorders>
            <w:vAlign w:val="center"/>
          </w:tcPr>
          <w:p w14:paraId="6008A55A" w14:textId="77777777" w:rsidR="00896F51" w:rsidRDefault="00896F51" w:rsidP="00100171">
            <w:pPr>
              <w:jc w:val="center"/>
              <w:rPr>
                <w:sz w:val="20"/>
                <w:szCs w:val="20"/>
              </w:rPr>
            </w:pPr>
          </w:p>
        </w:tc>
        <w:tc>
          <w:tcPr>
            <w:tcW w:w="1548" w:type="dxa"/>
            <w:tcBorders>
              <w:bottom w:val="double" w:sz="4" w:space="0" w:color="auto"/>
            </w:tcBorders>
            <w:vAlign w:val="center"/>
          </w:tcPr>
          <w:p w14:paraId="46BC53E6" w14:textId="77777777" w:rsidR="00896F51" w:rsidRDefault="00896F51" w:rsidP="00100171">
            <w:pPr>
              <w:jc w:val="center"/>
              <w:rPr>
                <w:sz w:val="20"/>
                <w:szCs w:val="20"/>
              </w:rPr>
            </w:pPr>
          </w:p>
        </w:tc>
        <w:tc>
          <w:tcPr>
            <w:tcW w:w="1293" w:type="dxa"/>
            <w:tcBorders>
              <w:bottom w:val="double" w:sz="4" w:space="0" w:color="auto"/>
            </w:tcBorders>
            <w:vAlign w:val="center"/>
          </w:tcPr>
          <w:p w14:paraId="41EB6F1A" w14:textId="77777777" w:rsidR="00896F51" w:rsidRDefault="00896F51" w:rsidP="00100171">
            <w:pPr>
              <w:jc w:val="center"/>
              <w:rPr>
                <w:sz w:val="20"/>
                <w:szCs w:val="20"/>
              </w:rPr>
            </w:pPr>
          </w:p>
        </w:tc>
        <w:tc>
          <w:tcPr>
            <w:tcW w:w="1463" w:type="dxa"/>
            <w:tcBorders>
              <w:bottom w:val="double" w:sz="4" w:space="0" w:color="auto"/>
            </w:tcBorders>
            <w:vAlign w:val="center"/>
          </w:tcPr>
          <w:p w14:paraId="00121C67" w14:textId="77777777" w:rsidR="00896F51" w:rsidRPr="00031644" w:rsidRDefault="00896F51" w:rsidP="00100171">
            <w:pPr>
              <w:jc w:val="center"/>
              <w:rPr>
                <w:sz w:val="20"/>
                <w:szCs w:val="20"/>
              </w:rPr>
            </w:pPr>
          </w:p>
        </w:tc>
        <w:tc>
          <w:tcPr>
            <w:tcW w:w="1463" w:type="dxa"/>
            <w:tcBorders>
              <w:bottom w:val="double" w:sz="4" w:space="0" w:color="auto"/>
            </w:tcBorders>
            <w:vAlign w:val="center"/>
          </w:tcPr>
          <w:p w14:paraId="51D85ABB" w14:textId="77777777" w:rsidR="00896F51" w:rsidRPr="000D0A76" w:rsidRDefault="00896F51" w:rsidP="00100171">
            <w:pPr>
              <w:jc w:val="center"/>
              <w:rPr>
                <w:sz w:val="20"/>
                <w:szCs w:val="20"/>
              </w:rPr>
            </w:pPr>
          </w:p>
        </w:tc>
        <w:tc>
          <w:tcPr>
            <w:tcW w:w="2060" w:type="dxa"/>
            <w:tcBorders>
              <w:bottom w:val="double" w:sz="4" w:space="0" w:color="auto"/>
            </w:tcBorders>
          </w:tcPr>
          <w:p w14:paraId="741DA46E" w14:textId="77777777" w:rsidR="00896F51" w:rsidRPr="000D0A76" w:rsidRDefault="00896F51" w:rsidP="00100171">
            <w:pPr>
              <w:jc w:val="center"/>
              <w:rPr>
                <w:sz w:val="20"/>
                <w:szCs w:val="20"/>
              </w:rPr>
            </w:pPr>
          </w:p>
        </w:tc>
      </w:tr>
      <w:tr w:rsidR="00896F51" w:rsidRPr="000D0A76" w14:paraId="3E21EEEE" w14:textId="77777777" w:rsidTr="00100171">
        <w:trPr>
          <w:trHeight w:val="50"/>
          <w:jc w:val="center"/>
        </w:trPr>
        <w:tc>
          <w:tcPr>
            <w:tcW w:w="13670" w:type="dxa"/>
            <w:gridSpan w:val="9"/>
            <w:tcBorders>
              <w:top w:val="double" w:sz="4" w:space="0" w:color="auto"/>
            </w:tcBorders>
            <w:shd w:val="clear" w:color="auto" w:fill="F2F2F2" w:themeFill="background1" w:themeFillShade="F2"/>
          </w:tcPr>
          <w:p w14:paraId="3AED56A6" w14:textId="77777777" w:rsidR="00896F51" w:rsidRPr="003C149C"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r w:rsidRPr="003C149C">
              <w:rPr>
                <w:b/>
                <w:sz w:val="20"/>
                <w:szCs w:val="20"/>
              </w:rPr>
              <w:t>Neurotoxicity Screening Battery</w:t>
            </w:r>
          </w:p>
        </w:tc>
      </w:tr>
      <w:tr w:rsidR="00896F51" w:rsidRPr="000D0A76" w14:paraId="0A696D43" w14:textId="77777777" w:rsidTr="00100171">
        <w:trPr>
          <w:trHeight w:val="60"/>
          <w:jc w:val="center"/>
        </w:trPr>
        <w:tc>
          <w:tcPr>
            <w:tcW w:w="1368" w:type="dxa"/>
          </w:tcPr>
          <w:p w14:paraId="36D7E505"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szCs w:val="20"/>
              </w:rPr>
              <w:t>870.</w:t>
            </w:r>
            <w:r w:rsidRPr="003D7CBA">
              <w:rPr>
                <w:sz w:val="20"/>
                <w:szCs w:val="20"/>
              </w:rPr>
              <w:t>6200</w:t>
            </w:r>
          </w:p>
        </w:tc>
        <w:tc>
          <w:tcPr>
            <w:tcW w:w="1889" w:type="dxa"/>
            <w:vAlign w:val="bottom"/>
          </w:tcPr>
          <w:p w14:paraId="1379D260" w14:textId="77777777" w:rsidR="00896F51" w:rsidRDefault="00896F51" w:rsidP="00100171">
            <w:pPr>
              <w:rPr>
                <w:sz w:val="20"/>
                <w:szCs w:val="20"/>
              </w:rPr>
            </w:pPr>
          </w:p>
        </w:tc>
        <w:tc>
          <w:tcPr>
            <w:tcW w:w="1293" w:type="dxa"/>
            <w:vAlign w:val="center"/>
          </w:tcPr>
          <w:p w14:paraId="43887362"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64BF4D84" w14:textId="77777777" w:rsidR="00896F51" w:rsidRDefault="00896F51" w:rsidP="00100171">
            <w:pPr>
              <w:jc w:val="center"/>
              <w:rPr>
                <w:sz w:val="20"/>
                <w:szCs w:val="20"/>
              </w:rPr>
            </w:pPr>
          </w:p>
        </w:tc>
        <w:tc>
          <w:tcPr>
            <w:tcW w:w="1548" w:type="dxa"/>
            <w:vAlign w:val="center"/>
          </w:tcPr>
          <w:p w14:paraId="1A0DB5C5" w14:textId="77777777" w:rsidR="00896F51" w:rsidRDefault="00896F51" w:rsidP="00100171">
            <w:pPr>
              <w:jc w:val="center"/>
              <w:rPr>
                <w:sz w:val="20"/>
                <w:szCs w:val="20"/>
              </w:rPr>
            </w:pPr>
          </w:p>
        </w:tc>
        <w:tc>
          <w:tcPr>
            <w:tcW w:w="1293" w:type="dxa"/>
            <w:vAlign w:val="center"/>
          </w:tcPr>
          <w:p w14:paraId="1B0300DD" w14:textId="77777777" w:rsidR="00896F51" w:rsidRDefault="00896F51" w:rsidP="00100171">
            <w:pPr>
              <w:jc w:val="center"/>
              <w:rPr>
                <w:sz w:val="20"/>
                <w:szCs w:val="20"/>
              </w:rPr>
            </w:pPr>
          </w:p>
        </w:tc>
        <w:tc>
          <w:tcPr>
            <w:tcW w:w="1463" w:type="dxa"/>
            <w:vAlign w:val="center"/>
          </w:tcPr>
          <w:p w14:paraId="5D44DDE6" w14:textId="77777777" w:rsidR="00896F51" w:rsidRDefault="00896F51" w:rsidP="00100171">
            <w:pPr>
              <w:jc w:val="center"/>
              <w:rPr>
                <w:sz w:val="20"/>
                <w:szCs w:val="20"/>
              </w:rPr>
            </w:pPr>
          </w:p>
        </w:tc>
        <w:tc>
          <w:tcPr>
            <w:tcW w:w="1463" w:type="dxa"/>
            <w:vAlign w:val="center"/>
          </w:tcPr>
          <w:p w14:paraId="3601A290"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77C63843"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3754F7AE" w14:textId="77777777" w:rsidTr="00100171">
        <w:trPr>
          <w:trHeight w:val="60"/>
          <w:jc w:val="center"/>
        </w:trPr>
        <w:tc>
          <w:tcPr>
            <w:tcW w:w="1368" w:type="dxa"/>
            <w:tcBorders>
              <w:bottom w:val="double" w:sz="4" w:space="0" w:color="auto"/>
            </w:tcBorders>
          </w:tcPr>
          <w:p w14:paraId="09914DD4"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szCs w:val="20"/>
              </w:rPr>
              <w:t>870.6300</w:t>
            </w:r>
          </w:p>
        </w:tc>
        <w:tc>
          <w:tcPr>
            <w:tcW w:w="1889" w:type="dxa"/>
            <w:tcBorders>
              <w:bottom w:val="double" w:sz="4" w:space="0" w:color="auto"/>
            </w:tcBorders>
            <w:vAlign w:val="bottom"/>
          </w:tcPr>
          <w:p w14:paraId="2663711E" w14:textId="77777777" w:rsidR="00896F51" w:rsidRDefault="00896F51" w:rsidP="00100171">
            <w:pPr>
              <w:rPr>
                <w:sz w:val="20"/>
                <w:szCs w:val="20"/>
              </w:rPr>
            </w:pPr>
          </w:p>
        </w:tc>
        <w:tc>
          <w:tcPr>
            <w:tcW w:w="1293" w:type="dxa"/>
            <w:tcBorders>
              <w:bottom w:val="double" w:sz="4" w:space="0" w:color="auto"/>
            </w:tcBorders>
            <w:vAlign w:val="center"/>
          </w:tcPr>
          <w:p w14:paraId="4FF76117"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tcBorders>
              <w:bottom w:val="double" w:sz="4" w:space="0" w:color="auto"/>
            </w:tcBorders>
            <w:vAlign w:val="center"/>
          </w:tcPr>
          <w:p w14:paraId="60549D59" w14:textId="77777777" w:rsidR="00896F51" w:rsidRDefault="00896F51" w:rsidP="00100171">
            <w:pPr>
              <w:jc w:val="center"/>
              <w:rPr>
                <w:sz w:val="20"/>
                <w:szCs w:val="20"/>
              </w:rPr>
            </w:pPr>
          </w:p>
        </w:tc>
        <w:tc>
          <w:tcPr>
            <w:tcW w:w="1548" w:type="dxa"/>
            <w:tcBorders>
              <w:bottom w:val="double" w:sz="4" w:space="0" w:color="auto"/>
            </w:tcBorders>
            <w:vAlign w:val="center"/>
          </w:tcPr>
          <w:p w14:paraId="2925520D" w14:textId="77777777" w:rsidR="00896F51" w:rsidRDefault="00896F51" w:rsidP="00100171">
            <w:pPr>
              <w:jc w:val="center"/>
              <w:rPr>
                <w:sz w:val="20"/>
                <w:szCs w:val="20"/>
              </w:rPr>
            </w:pPr>
          </w:p>
        </w:tc>
        <w:tc>
          <w:tcPr>
            <w:tcW w:w="1293" w:type="dxa"/>
            <w:tcBorders>
              <w:bottom w:val="double" w:sz="4" w:space="0" w:color="auto"/>
            </w:tcBorders>
            <w:vAlign w:val="center"/>
          </w:tcPr>
          <w:p w14:paraId="17C973B9" w14:textId="77777777" w:rsidR="00896F51" w:rsidRDefault="00896F51" w:rsidP="00100171">
            <w:pPr>
              <w:jc w:val="center"/>
              <w:rPr>
                <w:sz w:val="20"/>
                <w:szCs w:val="20"/>
              </w:rPr>
            </w:pPr>
          </w:p>
        </w:tc>
        <w:tc>
          <w:tcPr>
            <w:tcW w:w="1463" w:type="dxa"/>
            <w:tcBorders>
              <w:bottom w:val="double" w:sz="4" w:space="0" w:color="auto"/>
            </w:tcBorders>
            <w:vAlign w:val="center"/>
          </w:tcPr>
          <w:p w14:paraId="2669401F" w14:textId="77777777" w:rsidR="00896F51" w:rsidRDefault="00896F51" w:rsidP="00100171">
            <w:pPr>
              <w:jc w:val="center"/>
              <w:rPr>
                <w:sz w:val="20"/>
                <w:szCs w:val="20"/>
              </w:rPr>
            </w:pPr>
          </w:p>
        </w:tc>
        <w:tc>
          <w:tcPr>
            <w:tcW w:w="1463" w:type="dxa"/>
            <w:tcBorders>
              <w:bottom w:val="double" w:sz="4" w:space="0" w:color="auto"/>
            </w:tcBorders>
            <w:vAlign w:val="center"/>
          </w:tcPr>
          <w:p w14:paraId="2ECDBCC8"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25CFFE21"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bl>
    <w:p w14:paraId="09C82D11" w14:textId="77777777" w:rsidR="00F52A87" w:rsidRDefault="00F52A87">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625"/>
        <w:gridCol w:w="743"/>
        <w:gridCol w:w="1889"/>
        <w:gridCol w:w="1293"/>
        <w:gridCol w:w="1293"/>
        <w:gridCol w:w="1548"/>
        <w:gridCol w:w="1293"/>
        <w:gridCol w:w="1463"/>
        <w:gridCol w:w="1463"/>
        <w:gridCol w:w="2060"/>
      </w:tblGrid>
      <w:tr w:rsidR="00896F51" w:rsidRPr="000D0A76" w14:paraId="30F6B47D" w14:textId="77777777" w:rsidTr="00100171">
        <w:trPr>
          <w:trHeight w:val="50"/>
          <w:jc w:val="center"/>
        </w:trPr>
        <w:tc>
          <w:tcPr>
            <w:tcW w:w="13670" w:type="dxa"/>
            <w:gridSpan w:val="10"/>
            <w:tcBorders>
              <w:top w:val="double" w:sz="4" w:space="0" w:color="auto"/>
            </w:tcBorders>
            <w:shd w:val="clear" w:color="auto" w:fill="F2F2F2" w:themeFill="background1" w:themeFillShade="F2"/>
          </w:tcPr>
          <w:p w14:paraId="51AE90D2" w14:textId="2B6CD8DC"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r>
              <w:rPr>
                <w:b/>
                <w:sz w:val="20"/>
                <w:szCs w:val="20"/>
              </w:rPr>
              <w:lastRenderedPageBreak/>
              <w:t>Metabolism Studies</w:t>
            </w:r>
          </w:p>
        </w:tc>
      </w:tr>
      <w:tr w:rsidR="00896F51" w:rsidRPr="000D0A76" w14:paraId="3F0F884E" w14:textId="77777777" w:rsidTr="00100171">
        <w:trPr>
          <w:jc w:val="center"/>
        </w:trPr>
        <w:tc>
          <w:tcPr>
            <w:tcW w:w="1368" w:type="dxa"/>
            <w:gridSpan w:val="2"/>
          </w:tcPr>
          <w:p w14:paraId="0376DDFB"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szCs w:val="20"/>
              </w:rPr>
              <w:t>870.7485</w:t>
            </w:r>
          </w:p>
        </w:tc>
        <w:tc>
          <w:tcPr>
            <w:tcW w:w="1889" w:type="dxa"/>
            <w:vAlign w:val="bottom"/>
          </w:tcPr>
          <w:p w14:paraId="022E8D00"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1293" w:type="dxa"/>
          </w:tcPr>
          <w:p w14:paraId="4EE3EFEC"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293" w:type="dxa"/>
            <w:vAlign w:val="center"/>
          </w:tcPr>
          <w:p w14:paraId="1978100C" w14:textId="77777777" w:rsidR="00896F51" w:rsidRDefault="00896F51" w:rsidP="00100171">
            <w:pPr>
              <w:jc w:val="center"/>
              <w:rPr>
                <w:sz w:val="20"/>
                <w:szCs w:val="20"/>
              </w:rPr>
            </w:pPr>
          </w:p>
        </w:tc>
        <w:tc>
          <w:tcPr>
            <w:tcW w:w="1548" w:type="dxa"/>
            <w:vAlign w:val="center"/>
          </w:tcPr>
          <w:p w14:paraId="2E0C68A3" w14:textId="77777777" w:rsidR="00896F51" w:rsidRDefault="00896F51" w:rsidP="00100171">
            <w:pPr>
              <w:jc w:val="center"/>
              <w:rPr>
                <w:sz w:val="20"/>
                <w:szCs w:val="20"/>
              </w:rPr>
            </w:pPr>
          </w:p>
        </w:tc>
        <w:tc>
          <w:tcPr>
            <w:tcW w:w="1293" w:type="dxa"/>
            <w:vAlign w:val="center"/>
          </w:tcPr>
          <w:p w14:paraId="2D170B9C" w14:textId="77777777" w:rsidR="00896F51" w:rsidRDefault="00896F51" w:rsidP="00100171">
            <w:pPr>
              <w:jc w:val="center"/>
              <w:rPr>
                <w:sz w:val="20"/>
                <w:szCs w:val="20"/>
              </w:rPr>
            </w:pPr>
          </w:p>
        </w:tc>
        <w:tc>
          <w:tcPr>
            <w:tcW w:w="1463" w:type="dxa"/>
            <w:vAlign w:val="center"/>
          </w:tcPr>
          <w:p w14:paraId="682523B4"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1463" w:type="dxa"/>
            <w:vAlign w:val="center"/>
          </w:tcPr>
          <w:p w14:paraId="73D7ADE5"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c>
          <w:tcPr>
            <w:tcW w:w="2060" w:type="dxa"/>
          </w:tcPr>
          <w:p w14:paraId="34370D8C" w14:textId="77777777" w:rsidR="00896F51" w:rsidRPr="000D0A76"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p>
        </w:tc>
      </w:tr>
      <w:tr w:rsidR="00896F51" w:rsidRPr="000D0A76" w14:paraId="56C28CB8" w14:textId="77777777" w:rsidTr="00100171">
        <w:trPr>
          <w:jc w:val="center"/>
        </w:trPr>
        <w:tc>
          <w:tcPr>
            <w:tcW w:w="1368" w:type="dxa"/>
            <w:gridSpan w:val="2"/>
            <w:tcBorders>
              <w:bottom w:val="double" w:sz="4" w:space="0" w:color="auto"/>
            </w:tcBorders>
          </w:tcPr>
          <w:p w14:paraId="51ECE703" w14:textId="77777777" w:rsidR="00896F51" w:rsidRPr="000D0A76" w:rsidRDefault="00896F51" w:rsidP="00100171">
            <w:pPr>
              <w:rPr>
                <w:sz w:val="20"/>
                <w:szCs w:val="20"/>
              </w:rPr>
            </w:pPr>
            <w:r w:rsidRPr="003D7CBA">
              <w:rPr>
                <w:sz w:val="20"/>
                <w:szCs w:val="20"/>
              </w:rPr>
              <w:t>870.7600</w:t>
            </w:r>
          </w:p>
        </w:tc>
        <w:tc>
          <w:tcPr>
            <w:tcW w:w="1889" w:type="dxa"/>
            <w:tcBorders>
              <w:bottom w:val="double" w:sz="4" w:space="0" w:color="auto"/>
            </w:tcBorders>
            <w:vAlign w:val="bottom"/>
          </w:tcPr>
          <w:p w14:paraId="08672D4B" w14:textId="77777777" w:rsidR="00896F51" w:rsidRPr="000D0A76" w:rsidRDefault="00896F51" w:rsidP="00100171">
            <w:pPr>
              <w:rPr>
                <w:sz w:val="20"/>
                <w:szCs w:val="20"/>
              </w:rPr>
            </w:pPr>
          </w:p>
        </w:tc>
        <w:tc>
          <w:tcPr>
            <w:tcW w:w="1293" w:type="dxa"/>
            <w:tcBorders>
              <w:bottom w:val="double" w:sz="4" w:space="0" w:color="auto"/>
            </w:tcBorders>
          </w:tcPr>
          <w:p w14:paraId="7941497E" w14:textId="77777777" w:rsidR="00896F51" w:rsidRPr="000D0A76" w:rsidRDefault="00896F51" w:rsidP="00100171">
            <w:pPr>
              <w:jc w:val="center"/>
              <w:rPr>
                <w:sz w:val="20"/>
                <w:szCs w:val="20"/>
              </w:rPr>
            </w:pPr>
          </w:p>
        </w:tc>
        <w:tc>
          <w:tcPr>
            <w:tcW w:w="1293" w:type="dxa"/>
            <w:tcBorders>
              <w:bottom w:val="double" w:sz="4" w:space="0" w:color="auto"/>
            </w:tcBorders>
            <w:vAlign w:val="center"/>
          </w:tcPr>
          <w:p w14:paraId="58AD7044" w14:textId="77777777" w:rsidR="00896F51" w:rsidRDefault="00896F51" w:rsidP="00100171">
            <w:pPr>
              <w:jc w:val="center"/>
              <w:rPr>
                <w:sz w:val="20"/>
                <w:szCs w:val="20"/>
              </w:rPr>
            </w:pPr>
          </w:p>
        </w:tc>
        <w:tc>
          <w:tcPr>
            <w:tcW w:w="1548" w:type="dxa"/>
            <w:tcBorders>
              <w:bottom w:val="double" w:sz="4" w:space="0" w:color="auto"/>
            </w:tcBorders>
            <w:vAlign w:val="center"/>
          </w:tcPr>
          <w:p w14:paraId="10B8C689" w14:textId="77777777" w:rsidR="00896F51" w:rsidRDefault="00896F51" w:rsidP="00100171">
            <w:pPr>
              <w:jc w:val="center"/>
              <w:rPr>
                <w:sz w:val="20"/>
                <w:szCs w:val="20"/>
              </w:rPr>
            </w:pPr>
          </w:p>
        </w:tc>
        <w:tc>
          <w:tcPr>
            <w:tcW w:w="1293" w:type="dxa"/>
            <w:tcBorders>
              <w:bottom w:val="double" w:sz="4" w:space="0" w:color="auto"/>
            </w:tcBorders>
            <w:vAlign w:val="center"/>
          </w:tcPr>
          <w:p w14:paraId="1BA5237A" w14:textId="77777777" w:rsidR="00896F51" w:rsidRDefault="00896F51" w:rsidP="00100171">
            <w:pPr>
              <w:jc w:val="center"/>
              <w:rPr>
                <w:sz w:val="20"/>
                <w:szCs w:val="20"/>
              </w:rPr>
            </w:pPr>
          </w:p>
        </w:tc>
        <w:tc>
          <w:tcPr>
            <w:tcW w:w="1463" w:type="dxa"/>
            <w:tcBorders>
              <w:bottom w:val="double" w:sz="4" w:space="0" w:color="auto"/>
            </w:tcBorders>
            <w:vAlign w:val="center"/>
          </w:tcPr>
          <w:p w14:paraId="294ED185" w14:textId="77777777" w:rsidR="00896F51" w:rsidRPr="000D0A76" w:rsidRDefault="00896F51" w:rsidP="00100171">
            <w:pPr>
              <w:jc w:val="center"/>
              <w:rPr>
                <w:sz w:val="20"/>
                <w:szCs w:val="20"/>
              </w:rPr>
            </w:pPr>
          </w:p>
        </w:tc>
        <w:tc>
          <w:tcPr>
            <w:tcW w:w="1463" w:type="dxa"/>
            <w:tcBorders>
              <w:bottom w:val="double" w:sz="4" w:space="0" w:color="auto"/>
            </w:tcBorders>
            <w:vAlign w:val="center"/>
          </w:tcPr>
          <w:p w14:paraId="4FC898C2" w14:textId="77777777" w:rsidR="00896F51" w:rsidRPr="000D0A76" w:rsidRDefault="00896F51" w:rsidP="00100171">
            <w:pPr>
              <w:jc w:val="center"/>
              <w:rPr>
                <w:sz w:val="20"/>
                <w:szCs w:val="20"/>
              </w:rPr>
            </w:pPr>
          </w:p>
        </w:tc>
        <w:tc>
          <w:tcPr>
            <w:tcW w:w="2060" w:type="dxa"/>
            <w:tcBorders>
              <w:bottom w:val="double" w:sz="4" w:space="0" w:color="auto"/>
            </w:tcBorders>
          </w:tcPr>
          <w:p w14:paraId="5D992237" w14:textId="77777777" w:rsidR="00896F51" w:rsidRPr="000D0A76" w:rsidRDefault="00896F51" w:rsidP="00100171">
            <w:pPr>
              <w:jc w:val="center"/>
              <w:rPr>
                <w:sz w:val="20"/>
                <w:szCs w:val="20"/>
              </w:rPr>
            </w:pPr>
          </w:p>
        </w:tc>
      </w:tr>
      <w:tr w:rsidR="00896F51" w:rsidRPr="000D0A76" w14:paraId="2CF47382" w14:textId="77777777" w:rsidTr="00100171">
        <w:trPr>
          <w:trHeight w:val="50"/>
          <w:jc w:val="center"/>
        </w:trPr>
        <w:tc>
          <w:tcPr>
            <w:tcW w:w="13670" w:type="dxa"/>
            <w:gridSpan w:val="10"/>
            <w:tcBorders>
              <w:top w:val="double" w:sz="4" w:space="0" w:color="auto"/>
            </w:tcBorders>
            <w:shd w:val="clear" w:color="auto" w:fill="F2F2F2" w:themeFill="background1" w:themeFillShade="F2"/>
          </w:tcPr>
          <w:p w14:paraId="009D488A" w14:textId="77777777" w:rsidR="00896F51" w:rsidRPr="0024609D" w:rsidRDefault="00896F51" w:rsidP="00100171">
            <w:pPr>
              <w:rPr>
                <w:b/>
                <w:sz w:val="20"/>
                <w:szCs w:val="20"/>
              </w:rPr>
            </w:pPr>
            <w:r w:rsidRPr="0024609D">
              <w:rPr>
                <w:b/>
                <w:sz w:val="20"/>
                <w:szCs w:val="20"/>
              </w:rPr>
              <w:t>Immunotoxicity Studies</w:t>
            </w:r>
          </w:p>
        </w:tc>
      </w:tr>
      <w:tr w:rsidR="00896F51" w:rsidRPr="000D0A76" w14:paraId="2E2F3284" w14:textId="77777777" w:rsidTr="00100171">
        <w:trPr>
          <w:jc w:val="center"/>
        </w:trPr>
        <w:tc>
          <w:tcPr>
            <w:tcW w:w="1368" w:type="dxa"/>
            <w:gridSpan w:val="2"/>
            <w:tcBorders>
              <w:bottom w:val="double" w:sz="4" w:space="0" w:color="auto"/>
            </w:tcBorders>
          </w:tcPr>
          <w:p w14:paraId="38FFFD7F" w14:textId="77777777" w:rsidR="00896F51" w:rsidRPr="000D0A76" w:rsidRDefault="00896F51" w:rsidP="00100171">
            <w:pPr>
              <w:rPr>
                <w:sz w:val="20"/>
                <w:szCs w:val="20"/>
              </w:rPr>
            </w:pPr>
            <w:r>
              <w:rPr>
                <w:sz w:val="20"/>
                <w:szCs w:val="20"/>
              </w:rPr>
              <w:t>870.7800</w:t>
            </w:r>
          </w:p>
        </w:tc>
        <w:tc>
          <w:tcPr>
            <w:tcW w:w="1889" w:type="dxa"/>
            <w:tcBorders>
              <w:bottom w:val="double" w:sz="4" w:space="0" w:color="auto"/>
            </w:tcBorders>
          </w:tcPr>
          <w:p w14:paraId="4FACCA1D" w14:textId="77777777" w:rsidR="00896F51" w:rsidRPr="000D0A76" w:rsidRDefault="00896F51" w:rsidP="00100171">
            <w:pPr>
              <w:rPr>
                <w:sz w:val="20"/>
                <w:szCs w:val="20"/>
              </w:rPr>
            </w:pPr>
          </w:p>
        </w:tc>
        <w:tc>
          <w:tcPr>
            <w:tcW w:w="1293" w:type="dxa"/>
            <w:tcBorders>
              <w:bottom w:val="double" w:sz="4" w:space="0" w:color="auto"/>
            </w:tcBorders>
          </w:tcPr>
          <w:p w14:paraId="32D29BF1" w14:textId="77777777" w:rsidR="00896F51" w:rsidRPr="000D0A76" w:rsidRDefault="00896F51" w:rsidP="00100171">
            <w:pPr>
              <w:rPr>
                <w:sz w:val="20"/>
                <w:szCs w:val="20"/>
              </w:rPr>
            </w:pPr>
          </w:p>
        </w:tc>
        <w:tc>
          <w:tcPr>
            <w:tcW w:w="1293" w:type="dxa"/>
            <w:tcBorders>
              <w:bottom w:val="double" w:sz="4" w:space="0" w:color="auto"/>
            </w:tcBorders>
            <w:vAlign w:val="center"/>
          </w:tcPr>
          <w:p w14:paraId="54B54B7C" w14:textId="77777777" w:rsidR="00896F51" w:rsidRPr="000D0A76" w:rsidRDefault="00896F51" w:rsidP="00100171">
            <w:pPr>
              <w:jc w:val="center"/>
              <w:rPr>
                <w:sz w:val="20"/>
                <w:szCs w:val="20"/>
              </w:rPr>
            </w:pPr>
          </w:p>
        </w:tc>
        <w:tc>
          <w:tcPr>
            <w:tcW w:w="1548" w:type="dxa"/>
            <w:tcBorders>
              <w:bottom w:val="double" w:sz="4" w:space="0" w:color="auto"/>
            </w:tcBorders>
            <w:vAlign w:val="center"/>
          </w:tcPr>
          <w:p w14:paraId="4A1DB335" w14:textId="77777777" w:rsidR="00896F51" w:rsidRPr="000D0A76" w:rsidRDefault="00896F51" w:rsidP="00100171">
            <w:pPr>
              <w:jc w:val="center"/>
              <w:rPr>
                <w:sz w:val="20"/>
                <w:szCs w:val="20"/>
              </w:rPr>
            </w:pPr>
          </w:p>
        </w:tc>
        <w:tc>
          <w:tcPr>
            <w:tcW w:w="1293" w:type="dxa"/>
            <w:tcBorders>
              <w:bottom w:val="double" w:sz="4" w:space="0" w:color="auto"/>
            </w:tcBorders>
            <w:vAlign w:val="center"/>
          </w:tcPr>
          <w:p w14:paraId="7070C5F4" w14:textId="77777777" w:rsidR="00896F51" w:rsidRPr="000D0A76" w:rsidRDefault="00896F51" w:rsidP="00100171">
            <w:pPr>
              <w:jc w:val="center"/>
              <w:rPr>
                <w:sz w:val="20"/>
                <w:szCs w:val="20"/>
              </w:rPr>
            </w:pPr>
          </w:p>
        </w:tc>
        <w:tc>
          <w:tcPr>
            <w:tcW w:w="1463" w:type="dxa"/>
            <w:tcBorders>
              <w:bottom w:val="double" w:sz="4" w:space="0" w:color="auto"/>
            </w:tcBorders>
            <w:vAlign w:val="center"/>
          </w:tcPr>
          <w:p w14:paraId="31670958" w14:textId="77777777" w:rsidR="00896F51" w:rsidRPr="000D0A76" w:rsidRDefault="00896F51" w:rsidP="00100171">
            <w:pPr>
              <w:jc w:val="center"/>
              <w:rPr>
                <w:sz w:val="20"/>
                <w:szCs w:val="20"/>
              </w:rPr>
            </w:pPr>
          </w:p>
        </w:tc>
        <w:tc>
          <w:tcPr>
            <w:tcW w:w="1463" w:type="dxa"/>
            <w:tcBorders>
              <w:bottom w:val="double" w:sz="4" w:space="0" w:color="auto"/>
            </w:tcBorders>
            <w:vAlign w:val="center"/>
          </w:tcPr>
          <w:p w14:paraId="58DE376E" w14:textId="77777777" w:rsidR="00896F51" w:rsidRPr="000D0A76" w:rsidRDefault="00896F51" w:rsidP="00100171">
            <w:pPr>
              <w:jc w:val="center"/>
              <w:rPr>
                <w:sz w:val="20"/>
                <w:szCs w:val="20"/>
              </w:rPr>
            </w:pPr>
          </w:p>
        </w:tc>
        <w:tc>
          <w:tcPr>
            <w:tcW w:w="2060" w:type="dxa"/>
          </w:tcPr>
          <w:p w14:paraId="60015538" w14:textId="77777777" w:rsidR="00896F51" w:rsidRPr="000D0A76" w:rsidRDefault="00896F51" w:rsidP="00100171">
            <w:pPr>
              <w:jc w:val="center"/>
              <w:rPr>
                <w:sz w:val="20"/>
                <w:szCs w:val="20"/>
              </w:rPr>
            </w:pPr>
          </w:p>
        </w:tc>
      </w:tr>
      <w:tr w:rsidR="00896F51" w:rsidRPr="000D0A76" w14:paraId="34E17391" w14:textId="77777777" w:rsidTr="00100171">
        <w:trPr>
          <w:trHeight w:val="50"/>
          <w:jc w:val="center"/>
        </w:trPr>
        <w:tc>
          <w:tcPr>
            <w:tcW w:w="13670" w:type="dxa"/>
            <w:gridSpan w:val="10"/>
            <w:tcBorders>
              <w:top w:val="double" w:sz="4" w:space="0" w:color="auto"/>
            </w:tcBorders>
            <w:shd w:val="clear" w:color="auto" w:fill="F2F2F2" w:themeFill="background1" w:themeFillShade="F2"/>
            <w:vAlign w:val="center"/>
          </w:tcPr>
          <w:p w14:paraId="63B1BE61" w14:textId="77777777" w:rsidR="00896F51" w:rsidRPr="000D0A76" w:rsidRDefault="00896F51" w:rsidP="00100171">
            <w:pPr>
              <w:rPr>
                <w:sz w:val="20"/>
                <w:szCs w:val="20"/>
              </w:rPr>
            </w:pPr>
            <w:r>
              <w:rPr>
                <w:b/>
                <w:bCs/>
                <w:sz w:val="20"/>
                <w:szCs w:val="20"/>
              </w:rPr>
              <w:t>Additional</w:t>
            </w:r>
            <w:r w:rsidRPr="007501F8">
              <w:rPr>
                <w:b/>
                <w:bCs/>
                <w:sz w:val="20"/>
                <w:szCs w:val="20"/>
              </w:rPr>
              <w:t xml:space="preserve"> Studies</w:t>
            </w:r>
          </w:p>
        </w:tc>
      </w:tr>
      <w:tr w:rsidR="00896F51" w:rsidRPr="000D0A76" w14:paraId="27165D1B" w14:textId="77777777" w:rsidTr="00100171">
        <w:trPr>
          <w:jc w:val="center"/>
        </w:trPr>
        <w:tc>
          <w:tcPr>
            <w:tcW w:w="1368" w:type="dxa"/>
            <w:gridSpan w:val="2"/>
          </w:tcPr>
          <w:p w14:paraId="481B63D5" w14:textId="77777777" w:rsidR="00896F51" w:rsidRDefault="00896F51" w:rsidP="00100171">
            <w:pPr>
              <w:rPr>
                <w:sz w:val="20"/>
                <w:szCs w:val="20"/>
              </w:rPr>
            </w:pPr>
            <w:r>
              <w:rPr>
                <w:sz w:val="20"/>
                <w:szCs w:val="20"/>
              </w:rPr>
              <w:t>N/A</w:t>
            </w:r>
          </w:p>
        </w:tc>
        <w:tc>
          <w:tcPr>
            <w:tcW w:w="1889" w:type="dxa"/>
          </w:tcPr>
          <w:p w14:paraId="5DD1BA45" w14:textId="77777777" w:rsidR="00896F51" w:rsidRPr="000D0A76" w:rsidRDefault="00896F51" w:rsidP="00100171">
            <w:pPr>
              <w:rPr>
                <w:sz w:val="20"/>
                <w:szCs w:val="20"/>
              </w:rPr>
            </w:pPr>
          </w:p>
        </w:tc>
        <w:tc>
          <w:tcPr>
            <w:tcW w:w="1293" w:type="dxa"/>
          </w:tcPr>
          <w:p w14:paraId="51E3C561" w14:textId="77777777" w:rsidR="00896F51" w:rsidRPr="000D0A76" w:rsidRDefault="00896F51" w:rsidP="00100171">
            <w:pPr>
              <w:rPr>
                <w:sz w:val="20"/>
                <w:szCs w:val="20"/>
              </w:rPr>
            </w:pPr>
          </w:p>
        </w:tc>
        <w:tc>
          <w:tcPr>
            <w:tcW w:w="1293" w:type="dxa"/>
            <w:vAlign w:val="center"/>
          </w:tcPr>
          <w:p w14:paraId="2A17EBB0" w14:textId="77777777" w:rsidR="00896F51" w:rsidRPr="000D0A76" w:rsidRDefault="00896F51" w:rsidP="00100171">
            <w:pPr>
              <w:jc w:val="center"/>
              <w:rPr>
                <w:sz w:val="20"/>
                <w:szCs w:val="20"/>
              </w:rPr>
            </w:pPr>
          </w:p>
        </w:tc>
        <w:tc>
          <w:tcPr>
            <w:tcW w:w="1548" w:type="dxa"/>
            <w:vAlign w:val="center"/>
          </w:tcPr>
          <w:p w14:paraId="72B9836B" w14:textId="77777777" w:rsidR="00896F51" w:rsidRPr="000D0A76" w:rsidRDefault="00896F51" w:rsidP="00100171">
            <w:pPr>
              <w:jc w:val="center"/>
              <w:rPr>
                <w:sz w:val="20"/>
                <w:szCs w:val="20"/>
              </w:rPr>
            </w:pPr>
          </w:p>
        </w:tc>
        <w:tc>
          <w:tcPr>
            <w:tcW w:w="1293" w:type="dxa"/>
            <w:vAlign w:val="center"/>
          </w:tcPr>
          <w:p w14:paraId="51F3A0D2" w14:textId="77777777" w:rsidR="00896F51" w:rsidRPr="000D0A76" w:rsidRDefault="00896F51" w:rsidP="00100171">
            <w:pPr>
              <w:jc w:val="center"/>
              <w:rPr>
                <w:sz w:val="20"/>
                <w:szCs w:val="20"/>
              </w:rPr>
            </w:pPr>
          </w:p>
        </w:tc>
        <w:tc>
          <w:tcPr>
            <w:tcW w:w="1463" w:type="dxa"/>
            <w:vAlign w:val="center"/>
          </w:tcPr>
          <w:p w14:paraId="0A6D895C" w14:textId="77777777" w:rsidR="00896F51" w:rsidRPr="000D0A76" w:rsidRDefault="00896F51" w:rsidP="00100171">
            <w:pPr>
              <w:jc w:val="center"/>
              <w:rPr>
                <w:sz w:val="20"/>
                <w:szCs w:val="20"/>
              </w:rPr>
            </w:pPr>
          </w:p>
        </w:tc>
        <w:tc>
          <w:tcPr>
            <w:tcW w:w="1463" w:type="dxa"/>
            <w:vAlign w:val="center"/>
          </w:tcPr>
          <w:p w14:paraId="273B4592" w14:textId="77777777" w:rsidR="00896F51" w:rsidRPr="000D0A76" w:rsidRDefault="00896F51" w:rsidP="00100171">
            <w:pPr>
              <w:jc w:val="center"/>
              <w:rPr>
                <w:sz w:val="20"/>
                <w:szCs w:val="20"/>
              </w:rPr>
            </w:pPr>
          </w:p>
        </w:tc>
        <w:tc>
          <w:tcPr>
            <w:tcW w:w="2060" w:type="dxa"/>
          </w:tcPr>
          <w:p w14:paraId="27E8BFE4" w14:textId="77777777" w:rsidR="00896F51" w:rsidRPr="000D0A76" w:rsidRDefault="00896F51" w:rsidP="00100171">
            <w:pPr>
              <w:jc w:val="center"/>
              <w:rPr>
                <w:sz w:val="20"/>
                <w:szCs w:val="20"/>
              </w:rPr>
            </w:pPr>
          </w:p>
        </w:tc>
      </w:tr>
      <w:tr w:rsidR="00896F51" w:rsidRPr="000D0A76" w14:paraId="0D22365B" w14:textId="77777777" w:rsidTr="00F07D01">
        <w:trPr>
          <w:jc w:val="center"/>
        </w:trPr>
        <w:tc>
          <w:tcPr>
            <w:tcW w:w="1368" w:type="dxa"/>
            <w:gridSpan w:val="2"/>
            <w:tcBorders>
              <w:bottom w:val="single" w:sz="4" w:space="0" w:color="auto"/>
            </w:tcBorders>
          </w:tcPr>
          <w:p w14:paraId="1FFE8F08" w14:textId="77777777" w:rsidR="00896F51" w:rsidRDefault="00896F51" w:rsidP="00100171">
            <w:pPr>
              <w:rPr>
                <w:sz w:val="20"/>
                <w:szCs w:val="20"/>
              </w:rPr>
            </w:pPr>
          </w:p>
        </w:tc>
        <w:tc>
          <w:tcPr>
            <w:tcW w:w="1889" w:type="dxa"/>
            <w:tcBorders>
              <w:bottom w:val="single" w:sz="4" w:space="0" w:color="auto"/>
            </w:tcBorders>
          </w:tcPr>
          <w:p w14:paraId="03C1DE8E" w14:textId="77777777" w:rsidR="00896F51" w:rsidRPr="000D0A76" w:rsidRDefault="00896F51" w:rsidP="00100171">
            <w:pPr>
              <w:rPr>
                <w:sz w:val="20"/>
                <w:szCs w:val="20"/>
              </w:rPr>
            </w:pPr>
          </w:p>
        </w:tc>
        <w:tc>
          <w:tcPr>
            <w:tcW w:w="1293" w:type="dxa"/>
            <w:tcBorders>
              <w:bottom w:val="single" w:sz="4" w:space="0" w:color="auto"/>
            </w:tcBorders>
          </w:tcPr>
          <w:p w14:paraId="3F83AD5A" w14:textId="77777777" w:rsidR="00896F51" w:rsidRPr="000D0A76" w:rsidRDefault="00896F51" w:rsidP="00100171">
            <w:pPr>
              <w:rPr>
                <w:sz w:val="20"/>
                <w:szCs w:val="20"/>
              </w:rPr>
            </w:pPr>
          </w:p>
        </w:tc>
        <w:tc>
          <w:tcPr>
            <w:tcW w:w="1293" w:type="dxa"/>
            <w:tcBorders>
              <w:bottom w:val="single" w:sz="4" w:space="0" w:color="auto"/>
            </w:tcBorders>
            <w:vAlign w:val="center"/>
          </w:tcPr>
          <w:p w14:paraId="399E1F47" w14:textId="77777777" w:rsidR="00896F51" w:rsidRPr="000D0A76" w:rsidRDefault="00896F51" w:rsidP="00100171">
            <w:pPr>
              <w:jc w:val="center"/>
              <w:rPr>
                <w:sz w:val="20"/>
                <w:szCs w:val="20"/>
              </w:rPr>
            </w:pPr>
          </w:p>
        </w:tc>
        <w:tc>
          <w:tcPr>
            <w:tcW w:w="1548" w:type="dxa"/>
            <w:tcBorders>
              <w:bottom w:val="single" w:sz="4" w:space="0" w:color="auto"/>
            </w:tcBorders>
            <w:vAlign w:val="center"/>
          </w:tcPr>
          <w:p w14:paraId="0222A882" w14:textId="77777777" w:rsidR="00896F51" w:rsidRPr="000D0A76" w:rsidRDefault="00896F51" w:rsidP="00100171">
            <w:pPr>
              <w:jc w:val="center"/>
              <w:rPr>
                <w:sz w:val="20"/>
                <w:szCs w:val="20"/>
              </w:rPr>
            </w:pPr>
          </w:p>
        </w:tc>
        <w:tc>
          <w:tcPr>
            <w:tcW w:w="1293" w:type="dxa"/>
            <w:tcBorders>
              <w:bottom w:val="single" w:sz="4" w:space="0" w:color="auto"/>
            </w:tcBorders>
            <w:vAlign w:val="center"/>
          </w:tcPr>
          <w:p w14:paraId="06A7422C" w14:textId="77777777" w:rsidR="00896F51" w:rsidRPr="000D0A76" w:rsidRDefault="00896F51" w:rsidP="00100171">
            <w:pPr>
              <w:jc w:val="center"/>
              <w:rPr>
                <w:sz w:val="20"/>
                <w:szCs w:val="20"/>
              </w:rPr>
            </w:pPr>
          </w:p>
        </w:tc>
        <w:tc>
          <w:tcPr>
            <w:tcW w:w="1463" w:type="dxa"/>
            <w:tcBorders>
              <w:bottom w:val="single" w:sz="4" w:space="0" w:color="auto"/>
            </w:tcBorders>
            <w:vAlign w:val="center"/>
          </w:tcPr>
          <w:p w14:paraId="59A23547" w14:textId="77777777" w:rsidR="00896F51" w:rsidRPr="000D0A76" w:rsidRDefault="00896F51" w:rsidP="00100171">
            <w:pPr>
              <w:jc w:val="center"/>
              <w:rPr>
                <w:sz w:val="20"/>
                <w:szCs w:val="20"/>
              </w:rPr>
            </w:pPr>
          </w:p>
        </w:tc>
        <w:tc>
          <w:tcPr>
            <w:tcW w:w="1463" w:type="dxa"/>
            <w:tcBorders>
              <w:bottom w:val="single" w:sz="4" w:space="0" w:color="auto"/>
            </w:tcBorders>
            <w:vAlign w:val="center"/>
          </w:tcPr>
          <w:p w14:paraId="3EE2C478" w14:textId="77777777" w:rsidR="00896F51" w:rsidRPr="000D0A76" w:rsidRDefault="00896F51" w:rsidP="00100171">
            <w:pPr>
              <w:jc w:val="center"/>
              <w:rPr>
                <w:sz w:val="20"/>
                <w:szCs w:val="20"/>
              </w:rPr>
            </w:pPr>
          </w:p>
        </w:tc>
        <w:tc>
          <w:tcPr>
            <w:tcW w:w="2060" w:type="dxa"/>
            <w:tcBorders>
              <w:bottom w:val="single" w:sz="4" w:space="0" w:color="auto"/>
            </w:tcBorders>
          </w:tcPr>
          <w:p w14:paraId="1C97F86D" w14:textId="77777777" w:rsidR="00896F51" w:rsidRPr="000D0A76" w:rsidRDefault="00896F51" w:rsidP="00100171">
            <w:pPr>
              <w:jc w:val="center"/>
              <w:rPr>
                <w:sz w:val="20"/>
                <w:szCs w:val="20"/>
              </w:rPr>
            </w:pPr>
          </w:p>
        </w:tc>
      </w:tr>
      <w:tr w:rsidR="00896F51" w:rsidRPr="000D0A76" w14:paraId="589BAED8" w14:textId="77777777" w:rsidTr="00A011A8">
        <w:trPr>
          <w:trHeight w:val="3887"/>
          <w:jc w:val="center"/>
        </w:trPr>
        <w:tc>
          <w:tcPr>
            <w:tcW w:w="625" w:type="dxa"/>
            <w:tcBorders>
              <w:top w:val="single" w:sz="4" w:space="0" w:color="auto"/>
              <w:left w:val="single" w:sz="4" w:space="0" w:color="auto"/>
              <w:bottom w:val="single" w:sz="4" w:space="0" w:color="auto"/>
              <w:right w:val="single" w:sz="4" w:space="0" w:color="auto"/>
            </w:tcBorders>
          </w:tcPr>
          <w:p w14:paraId="748C02D8" w14:textId="77777777" w:rsidR="00896F51" w:rsidRPr="00A011A8" w:rsidRDefault="00896F51" w:rsidP="00A011A8">
            <w:r w:rsidRPr="00A011A8">
              <w:t xml:space="preserve">#              </w:t>
            </w:r>
          </w:p>
          <w:p w14:paraId="3A5604BE" w14:textId="77777777" w:rsidR="00896F51" w:rsidRPr="00A011A8" w:rsidRDefault="00896F51" w:rsidP="00A011A8"/>
          <w:p w14:paraId="1100B2A3" w14:textId="77777777" w:rsidR="00896F51" w:rsidRPr="00A011A8" w:rsidRDefault="00896F51" w:rsidP="00A011A8">
            <w:r w:rsidRPr="00A011A8">
              <w:t xml:space="preserve">Y          </w:t>
            </w:r>
            <w:r w:rsidRPr="00A011A8" w:rsidDel="00B57896">
              <w:t xml:space="preserve"> </w:t>
            </w:r>
            <w:r w:rsidRPr="00A011A8">
              <w:t xml:space="preserve">    </w:t>
            </w:r>
          </w:p>
          <w:p w14:paraId="62D1C0E0" w14:textId="77777777" w:rsidR="00896F51" w:rsidRPr="00A011A8" w:rsidRDefault="00896F51" w:rsidP="00A011A8">
            <w:r w:rsidRPr="00A011A8">
              <w:t xml:space="preserve">N              </w:t>
            </w:r>
          </w:p>
          <w:p w14:paraId="576292AF" w14:textId="0F0B1066" w:rsidR="001B670E" w:rsidRDefault="00896F51" w:rsidP="00206181">
            <w:r w:rsidRPr="00A011A8">
              <w:t>N/</w:t>
            </w:r>
            <w:r w:rsidR="00444AF5">
              <w:t>A</w:t>
            </w:r>
            <w:r w:rsidRPr="00A011A8">
              <w:t xml:space="preserve">  </w:t>
            </w:r>
          </w:p>
          <w:p w14:paraId="23E12AEB" w14:textId="4E8095C9" w:rsidR="00896F51" w:rsidRPr="00A011A8" w:rsidRDefault="0019230A" w:rsidP="00A011A8">
            <w:r>
              <w:t>a</w:t>
            </w:r>
            <w:r w:rsidR="00896F51" w:rsidRPr="00A011A8">
              <w:t xml:space="preserve">      </w:t>
            </w:r>
          </w:p>
          <w:p w14:paraId="10382F2C" w14:textId="19A65B08" w:rsidR="00896F51" w:rsidRPr="00A011A8" w:rsidRDefault="00D97C3D" w:rsidP="00A011A8">
            <w:r>
              <w:t>b</w:t>
            </w:r>
          </w:p>
          <w:p w14:paraId="56766E7E" w14:textId="5BAAC4A8" w:rsidR="00896F51" w:rsidRPr="00A011A8" w:rsidRDefault="00D97C3D" w:rsidP="00A011A8">
            <w:r>
              <w:t>c</w:t>
            </w:r>
          </w:p>
          <w:p w14:paraId="1879CADE" w14:textId="414749C8" w:rsidR="00896F51" w:rsidRPr="00A011A8" w:rsidRDefault="00896F51" w:rsidP="00A011A8"/>
          <w:p w14:paraId="13685A21" w14:textId="2CB369EC" w:rsidR="00896F51" w:rsidRPr="00A011A8" w:rsidRDefault="00896F51" w:rsidP="00A011A8">
            <w:r w:rsidRPr="00A011A8">
              <w:tab/>
            </w:r>
          </w:p>
          <w:p w14:paraId="25564F4C" w14:textId="2BE8B2B4" w:rsidR="00896F51" w:rsidRPr="00A011A8" w:rsidRDefault="00896F51" w:rsidP="00A011A8"/>
          <w:p w14:paraId="7B2CEFFF" w14:textId="191C65B4" w:rsidR="00896F51" w:rsidRPr="00A011A8" w:rsidRDefault="00170544" w:rsidP="00A011A8">
            <w:r>
              <w:t>d</w:t>
            </w:r>
          </w:p>
          <w:p w14:paraId="05FFFE3B" w14:textId="4212A9B8" w:rsidR="00896F51" w:rsidRPr="00EB67AF" w:rsidRDefault="00896F51" w:rsidP="00EB67AF"/>
          <w:p w14:paraId="48C8C2D3" w14:textId="77777777" w:rsidR="00896F51" w:rsidRPr="00EB67AF" w:rsidRDefault="00896F51" w:rsidP="00EB67AF"/>
          <w:p w14:paraId="58E6E4A1" w14:textId="19EBC086" w:rsidR="00896F51" w:rsidRPr="00EB67AF" w:rsidRDefault="00896F51" w:rsidP="00EB67AF">
            <w:r w:rsidRPr="00EB67AF">
              <w:t xml:space="preserve"> </w:t>
            </w:r>
          </w:p>
          <w:p w14:paraId="2CDDD55F" w14:textId="694E8D87" w:rsidR="00896F51" w:rsidRPr="00EB67AF" w:rsidRDefault="00170544" w:rsidP="00EB67AF">
            <w:r>
              <w:t>e</w:t>
            </w:r>
          </w:p>
          <w:p w14:paraId="554F7208" w14:textId="4293FEDF" w:rsidR="00896F51" w:rsidRPr="008D17D8" w:rsidRDefault="00170544" w:rsidP="008D17D8">
            <w:r>
              <w:t>f</w:t>
            </w:r>
          </w:p>
          <w:p w14:paraId="63D6728C" w14:textId="42A591E5" w:rsidR="00896F51" w:rsidRPr="00F07D01" w:rsidRDefault="00896F51" w:rsidP="008D17D8">
            <w:r w:rsidRPr="008D17D8">
              <w:t xml:space="preserve">              </w:t>
            </w:r>
          </w:p>
        </w:tc>
        <w:tc>
          <w:tcPr>
            <w:tcW w:w="13045" w:type="dxa"/>
            <w:gridSpan w:val="9"/>
            <w:tcBorders>
              <w:top w:val="single" w:sz="4" w:space="0" w:color="auto"/>
              <w:left w:val="single" w:sz="4" w:space="0" w:color="auto"/>
              <w:bottom w:val="single" w:sz="4" w:space="0" w:color="auto"/>
              <w:right w:val="single" w:sz="4" w:space="0" w:color="auto"/>
            </w:tcBorders>
          </w:tcPr>
          <w:p w14:paraId="34F5564D" w14:textId="77777777" w:rsidR="00896F51" w:rsidRPr="00F07D01" w:rsidRDefault="00896F51" w:rsidP="00F07D01">
            <w:r w:rsidRPr="00F07D01">
              <w:t xml:space="preserve">Worksheet should include all studies within the toxicology database including both </w:t>
            </w:r>
            <w:proofErr w:type="gramStart"/>
            <w:r w:rsidRPr="00F07D01">
              <w:t>guideline</w:t>
            </w:r>
            <w:proofErr w:type="gramEnd"/>
            <w:r w:rsidRPr="00F07D01">
              <w:t xml:space="preserve"> and supplemental studies. Note if a waiver request has been submitted in place of required guideline study. </w:t>
            </w:r>
          </w:p>
          <w:p w14:paraId="42FCA1F6" w14:textId="77777777" w:rsidR="00896F51" w:rsidRPr="00F07D01" w:rsidRDefault="00896F51" w:rsidP="00F07D01">
            <w:r w:rsidRPr="00F07D01">
              <w:t>Indicates study passed the screen for the parameter specified</w:t>
            </w:r>
          </w:p>
          <w:p w14:paraId="70DE39F9" w14:textId="77777777" w:rsidR="00896F51" w:rsidRPr="00F07D01" w:rsidRDefault="00896F51" w:rsidP="00F07D01">
            <w:r w:rsidRPr="00F07D01">
              <w:t xml:space="preserve">Indicates the study did not pass the screen for the </w:t>
            </w:r>
            <w:proofErr w:type="gramStart"/>
            <w:r w:rsidRPr="00F07D01">
              <w:t>parameter specified</w:t>
            </w:r>
            <w:proofErr w:type="gramEnd"/>
            <w:r w:rsidRPr="00F07D01">
              <w:t>, or the information is not available</w:t>
            </w:r>
          </w:p>
          <w:p w14:paraId="1862FCF8" w14:textId="77777777" w:rsidR="00896F51" w:rsidRPr="00F07D01" w:rsidRDefault="00896F51" w:rsidP="00F07D01">
            <w:r w:rsidRPr="00F07D01">
              <w:t>Not Applicable</w:t>
            </w:r>
          </w:p>
          <w:p w14:paraId="24F3A81F" w14:textId="77777777" w:rsidR="00896F51" w:rsidRPr="00F07D01" w:rsidRDefault="00896F51" w:rsidP="00F07D01">
            <w:r w:rsidRPr="00F07D01">
              <w:t>GLP/Compliance statement present.</w:t>
            </w:r>
          </w:p>
          <w:p w14:paraId="32857246" w14:textId="1E50D71F" w:rsidR="00896F51" w:rsidRPr="00F07D01" w:rsidRDefault="00896F51" w:rsidP="00F07D01">
            <w:r w:rsidRPr="00F07D01">
              <w:t>Test article characterization should include source and lot number, purity, intrinsic stability, homogeneity, and verification of concentration.</w:t>
            </w:r>
          </w:p>
          <w:p w14:paraId="70EB5E07" w14:textId="77777777" w:rsidR="00E0617F" w:rsidRDefault="00896F51" w:rsidP="00206181">
            <w:r w:rsidRPr="00F07D01">
              <w:t xml:space="preserve">Dosing adequately described (appropriate number of doses, dose levels, and dose spacing), rationale for dose selection, description of the number of animals per dose, and route of administration. </w:t>
            </w:r>
          </w:p>
          <w:p w14:paraId="447DA612" w14:textId="618F7E41" w:rsidR="00896F51" w:rsidRPr="00F07D01" w:rsidRDefault="00896F51" w:rsidP="00EB67AF">
            <w:r w:rsidRPr="00F07D01">
              <w:t xml:space="preserve">The number </w:t>
            </w:r>
            <w:r w:rsidRPr="00EB67AF">
              <w:t xml:space="preserve">of doses </w:t>
            </w:r>
            <w:r w:rsidRPr="00F07D01">
              <w:t>and number of animals per test should be adequate to either establish a dose response or adequately demonstrate that no adverse effects were induced up to either the limit dose or the maximum tolerated dose (as applicable).</w:t>
            </w:r>
          </w:p>
          <w:p w14:paraId="2358D4B0" w14:textId="77777777" w:rsidR="00896F51" w:rsidRPr="00F07D01" w:rsidRDefault="00896F51" w:rsidP="00F07D01">
            <w:r w:rsidRPr="00F07D01">
              <w:t>Animal parameters observed, including (as applicable according to study guideline or goal of supplemental study) body weight, food consumption, survival, hematology, clinical chemistry, urinalysis, histopathology, necropsy findings, study-specific parameters such as tumors, developmental toxicity, etc. Note that thyroid and endocrine hormone data should be included to fulfill EDSP data requirements</w:t>
            </w:r>
            <w:r w:rsidRPr="00F07D01">
              <w:footnoteReference w:id="12"/>
            </w:r>
            <w:r w:rsidRPr="00F07D01">
              <w:t>. Statistical analyses (i.e. means and standard deviations) should be included.</w:t>
            </w:r>
          </w:p>
          <w:p w14:paraId="21E416BE" w14:textId="77777777" w:rsidR="00896F51" w:rsidRPr="00F07D01" w:rsidRDefault="00896F51" w:rsidP="00F07D01">
            <w:r w:rsidRPr="00F07D01">
              <w:t>Control data including negative controls, historical controls and positive controls (as applicable).</w:t>
            </w:r>
          </w:p>
          <w:p w14:paraId="46493058" w14:textId="77777777" w:rsidR="00896F51" w:rsidRPr="00F07D01" w:rsidRDefault="00896F51" w:rsidP="00F07D01">
            <w:r w:rsidRPr="00F07D01">
              <w:t>Comments can be added to identify points that need clarification or where additional information would facilitate the full review of the data. Note that these comments are outside of the basic technical screen criteria.</w:t>
            </w:r>
          </w:p>
          <w:p w14:paraId="00D07817" w14:textId="519AFA4A" w:rsidR="009F1AB5" w:rsidRPr="00F07D01" w:rsidRDefault="00896F51" w:rsidP="00F07D01">
            <w:r w:rsidRPr="00F07D01">
              <w:t>Two-generation reproduction study should fulfill EDSP data requirements specific to estrogen and androgen endpoints</w:t>
            </w:r>
            <w:r w:rsidRPr="002606E1">
              <w:rPr>
                <w:vertAlign w:val="superscript"/>
              </w:rPr>
              <w:t>1</w:t>
            </w:r>
            <w:r w:rsidR="00B01FD4" w:rsidRPr="002606E1">
              <w:rPr>
                <w:vertAlign w:val="superscript"/>
              </w:rPr>
              <w:t>2</w:t>
            </w:r>
            <w:r w:rsidRPr="00F07D01">
              <w:t>.</w:t>
            </w:r>
          </w:p>
        </w:tc>
      </w:tr>
      <w:tr w:rsidR="00896F51" w:rsidRPr="000D0A76" w14:paraId="56AD3ED0" w14:textId="77777777" w:rsidTr="00084725">
        <w:trPr>
          <w:trHeight w:val="681"/>
          <w:jc w:val="center"/>
        </w:trPr>
        <w:tc>
          <w:tcPr>
            <w:tcW w:w="13670" w:type="dxa"/>
            <w:gridSpan w:val="10"/>
            <w:tcBorders>
              <w:top w:val="single" w:sz="4" w:space="0" w:color="auto"/>
            </w:tcBorders>
          </w:tcPr>
          <w:p w14:paraId="678F7FEA" w14:textId="5D4C0FAC"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r>
              <w:rPr>
                <w:b/>
                <w:sz w:val="20"/>
                <w:szCs w:val="20"/>
              </w:rPr>
              <w:t>NOTES/COMMENTS</w:t>
            </w:r>
          </w:p>
          <w:p w14:paraId="78680410" w14:textId="1C08C012" w:rsidR="00896F51" w:rsidRPr="00B01FD4"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i/>
                <w:iCs/>
                <w:color w:val="FF0000"/>
                <w:sz w:val="20"/>
                <w:szCs w:val="20"/>
              </w:rPr>
            </w:pPr>
            <w:r w:rsidRPr="001227D8">
              <w:rPr>
                <w:bCs/>
                <w:i/>
                <w:iCs/>
                <w:sz w:val="20"/>
                <w:szCs w:val="20"/>
              </w:rPr>
              <w:t>This section is for additional comments not captured above.</w:t>
            </w:r>
          </w:p>
          <w:p w14:paraId="4970C8EE"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p>
          <w:p w14:paraId="06D93AB1" w14:textId="77777777" w:rsidR="00896F51" w:rsidRDefault="00896F51" w:rsidP="001001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p>
        </w:tc>
      </w:tr>
    </w:tbl>
    <w:p w14:paraId="066D656B" w14:textId="77777777" w:rsidR="003C0A40" w:rsidRDefault="003C0A40" w:rsidP="00896F51">
      <w:pPr>
        <w:pStyle w:val="Heading1"/>
        <w:rPr>
          <w:rFonts w:cs="Calibri"/>
          <w:szCs w:val="22"/>
        </w:rPr>
        <w:sectPr w:rsidR="003C0A40" w:rsidSect="000B62B7">
          <w:pgSz w:w="15840" w:h="12240" w:orient="landscape"/>
          <w:pgMar w:top="1080" w:right="1080" w:bottom="1080" w:left="1080" w:header="720" w:footer="720" w:gutter="0"/>
          <w:cols w:space="720"/>
          <w:docGrid w:linePitch="360"/>
        </w:sectPr>
      </w:pPr>
    </w:p>
    <w:p w14:paraId="3BBA6809" w14:textId="2DD87058" w:rsidR="00896F51" w:rsidRPr="00891335" w:rsidRDefault="00896F51" w:rsidP="00896F51">
      <w:pPr>
        <w:pStyle w:val="Heading1"/>
      </w:pPr>
      <w:r w:rsidRPr="00891335">
        <w:lastRenderedPageBreak/>
        <w:t>Appendix B.  Residue Chemistry Data Requirements Screening Worksheet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tblGrid>
      <w:tr w:rsidR="00707646" w:rsidRPr="00891335" w14:paraId="58ED9F5A" w14:textId="77777777" w:rsidTr="00A66E87">
        <w:trPr>
          <w:trHeight w:val="53"/>
        </w:trPr>
        <w:tc>
          <w:tcPr>
            <w:tcW w:w="2605" w:type="dxa"/>
            <w:vAlign w:val="center"/>
          </w:tcPr>
          <w:p w14:paraId="2C12665C" w14:textId="77777777" w:rsidR="00707646" w:rsidRPr="00891335" w:rsidRDefault="00707646" w:rsidP="00A66E87">
            <w:pPr>
              <w:pStyle w:val="Default"/>
              <w:rPr>
                <w:rFonts w:ascii="Calibri" w:hAnsi="Calibri" w:cs="Calibri"/>
                <w:b/>
                <w:sz w:val="18"/>
                <w:szCs w:val="18"/>
              </w:rPr>
            </w:pPr>
            <w:r w:rsidRPr="00891335">
              <w:rPr>
                <w:rFonts w:ascii="Calibri" w:hAnsi="Calibri" w:cs="Calibri"/>
                <w:b/>
                <w:sz w:val="18"/>
                <w:szCs w:val="18"/>
              </w:rPr>
              <w:t xml:space="preserve">Chemical: </w:t>
            </w:r>
            <w:r w:rsidRPr="00891335">
              <w:rPr>
                <w:rFonts w:ascii="Calibri" w:hAnsi="Calibri" w:cs="Calibri"/>
                <w:sz w:val="18"/>
                <w:szCs w:val="18"/>
              </w:rPr>
              <w:t xml:space="preserve"> </w:t>
            </w:r>
          </w:p>
        </w:tc>
      </w:tr>
      <w:tr w:rsidR="00707646" w:rsidRPr="00891335" w14:paraId="4093559C" w14:textId="77777777" w:rsidTr="00A66E87">
        <w:trPr>
          <w:trHeight w:val="53"/>
        </w:trPr>
        <w:tc>
          <w:tcPr>
            <w:tcW w:w="2605" w:type="dxa"/>
            <w:vAlign w:val="center"/>
          </w:tcPr>
          <w:p w14:paraId="2F0727EC" w14:textId="77777777" w:rsidR="00707646" w:rsidRPr="00891335" w:rsidRDefault="00707646" w:rsidP="00A66E87">
            <w:pPr>
              <w:pStyle w:val="Default"/>
              <w:rPr>
                <w:rFonts w:ascii="Calibri" w:hAnsi="Calibri" w:cs="Calibri"/>
                <w:b/>
                <w:sz w:val="18"/>
                <w:szCs w:val="18"/>
              </w:rPr>
            </w:pPr>
            <w:r w:rsidRPr="00891335">
              <w:rPr>
                <w:rFonts w:ascii="Calibri" w:hAnsi="Calibri" w:cs="Calibri"/>
                <w:b/>
                <w:sz w:val="18"/>
                <w:szCs w:val="18"/>
              </w:rPr>
              <w:t xml:space="preserve">PC Code(s): </w:t>
            </w:r>
            <w:r w:rsidRPr="00891335">
              <w:rPr>
                <w:rFonts w:ascii="Calibri" w:hAnsi="Calibri" w:cs="Calibri"/>
                <w:sz w:val="18"/>
                <w:szCs w:val="18"/>
              </w:rPr>
              <w:t xml:space="preserve"> </w:t>
            </w:r>
          </w:p>
        </w:tc>
      </w:tr>
      <w:tr w:rsidR="00707646" w:rsidRPr="00891335" w14:paraId="3E6AEA35" w14:textId="77777777" w:rsidTr="00A66E87">
        <w:trPr>
          <w:trHeight w:val="62"/>
        </w:trPr>
        <w:tc>
          <w:tcPr>
            <w:tcW w:w="2605" w:type="dxa"/>
            <w:vAlign w:val="center"/>
          </w:tcPr>
          <w:p w14:paraId="6F482972" w14:textId="77777777" w:rsidR="00707646" w:rsidRPr="00891335" w:rsidRDefault="00707646" w:rsidP="00A66E87">
            <w:pPr>
              <w:pStyle w:val="Default"/>
              <w:rPr>
                <w:rFonts w:ascii="Calibri" w:hAnsi="Calibri" w:cs="Calibri"/>
                <w:b/>
                <w:sz w:val="18"/>
                <w:szCs w:val="18"/>
              </w:rPr>
            </w:pPr>
            <w:r w:rsidRPr="00891335">
              <w:rPr>
                <w:rFonts w:ascii="Calibri" w:hAnsi="Calibri" w:cs="Calibri"/>
                <w:b/>
                <w:sz w:val="18"/>
                <w:szCs w:val="18"/>
              </w:rPr>
              <w:t>New active ingredient (Y/N):</w:t>
            </w:r>
          </w:p>
        </w:tc>
      </w:tr>
      <w:tr w:rsidR="00707646" w:rsidRPr="00891335" w14:paraId="0E7F62E0" w14:textId="77777777" w:rsidTr="00A66E87">
        <w:trPr>
          <w:trHeight w:val="143"/>
        </w:trPr>
        <w:tc>
          <w:tcPr>
            <w:tcW w:w="2605" w:type="dxa"/>
            <w:vAlign w:val="center"/>
          </w:tcPr>
          <w:p w14:paraId="26A7CD65" w14:textId="77777777" w:rsidR="00707646" w:rsidRPr="00891335" w:rsidRDefault="00707646" w:rsidP="00A66E87">
            <w:pPr>
              <w:pStyle w:val="Default"/>
              <w:rPr>
                <w:rFonts w:ascii="Calibri" w:hAnsi="Calibri" w:cs="Calibri"/>
                <w:b/>
                <w:sz w:val="18"/>
                <w:szCs w:val="18"/>
              </w:rPr>
            </w:pPr>
            <w:r w:rsidRPr="00891335">
              <w:rPr>
                <w:rFonts w:ascii="Calibri" w:hAnsi="Calibri" w:cs="Calibri"/>
                <w:b/>
                <w:bCs/>
                <w:sz w:val="18"/>
                <w:szCs w:val="18"/>
              </w:rPr>
              <w:t>Food</w:t>
            </w:r>
            <w:r w:rsidRPr="00891335">
              <w:rPr>
                <w:rFonts w:ascii="Calibri" w:hAnsi="Calibri" w:cs="Calibri"/>
                <w:b/>
                <w:bCs/>
                <w:color w:val="FF0000"/>
                <w:sz w:val="18"/>
                <w:szCs w:val="18"/>
              </w:rPr>
              <w:t xml:space="preserve"> </w:t>
            </w:r>
            <w:r w:rsidRPr="00891335">
              <w:rPr>
                <w:rFonts w:ascii="Calibri" w:hAnsi="Calibri" w:cs="Calibri"/>
                <w:b/>
                <w:bCs/>
                <w:sz w:val="18"/>
                <w:szCs w:val="18"/>
              </w:rPr>
              <w:t xml:space="preserve">Use (Y/N): </w:t>
            </w:r>
            <w:r w:rsidRPr="00891335">
              <w:rPr>
                <w:rFonts w:ascii="Calibri" w:hAnsi="Calibri" w:cs="Calibri"/>
                <w:b/>
                <w:bCs/>
                <w:sz w:val="18"/>
                <w:szCs w:val="18"/>
                <w:u w:val="single"/>
              </w:rPr>
              <w:t xml:space="preserve">   </w:t>
            </w:r>
          </w:p>
        </w:tc>
      </w:tr>
    </w:tbl>
    <w:p w14:paraId="35B403B3" w14:textId="77777777" w:rsidR="00896F51" w:rsidRDefault="00896F51" w:rsidP="00896F51">
      <w:pPr>
        <w:tabs>
          <w:tab w:val="left" w:pos="2790"/>
        </w:tabs>
      </w:pPr>
      <w:r>
        <w:rPr>
          <w:b/>
        </w:rPr>
        <w:tab/>
      </w:r>
    </w:p>
    <w:tbl>
      <w:tblPr>
        <w:tblStyle w:val="TableGrid"/>
        <w:tblW w:w="4914" w:type="pct"/>
        <w:tblLook w:val="04A0" w:firstRow="1" w:lastRow="0" w:firstColumn="1" w:lastColumn="0" w:noHBand="0" w:noVBand="1"/>
      </w:tblPr>
      <w:tblGrid>
        <w:gridCol w:w="1188"/>
        <w:gridCol w:w="720"/>
        <w:gridCol w:w="631"/>
        <w:gridCol w:w="1198"/>
        <w:gridCol w:w="1231"/>
        <w:gridCol w:w="1134"/>
        <w:gridCol w:w="167"/>
        <w:gridCol w:w="175"/>
        <w:gridCol w:w="422"/>
        <w:gridCol w:w="486"/>
        <w:gridCol w:w="403"/>
        <w:gridCol w:w="325"/>
        <w:gridCol w:w="360"/>
        <w:gridCol w:w="505"/>
        <w:gridCol w:w="443"/>
        <w:gridCol w:w="543"/>
        <w:gridCol w:w="336"/>
        <w:gridCol w:w="255"/>
        <w:gridCol w:w="118"/>
        <w:gridCol w:w="731"/>
        <w:gridCol w:w="2064"/>
      </w:tblGrid>
      <w:tr w:rsidR="003C0A40" w:rsidRPr="00EB128F" w14:paraId="29FD69B3" w14:textId="748BF8B0" w:rsidTr="3C0ADCAA">
        <w:tc>
          <w:tcPr>
            <w:tcW w:w="5000" w:type="pct"/>
            <w:gridSpan w:val="21"/>
            <w:shd w:val="clear" w:color="auto" w:fill="D9D9D9" w:themeFill="background1" w:themeFillShade="D9"/>
            <w:vAlign w:val="center"/>
          </w:tcPr>
          <w:p w14:paraId="38D05B98" w14:textId="291F57CA" w:rsidR="003C0A40" w:rsidRPr="003D2AEB" w:rsidRDefault="003C0A40" w:rsidP="00100171">
            <w:pPr>
              <w:rPr>
                <w:rFonts w:cs="Calibri"/>
                <w:b/>
                <w:bCs/>
              </w:rPr>
            </w:pPr>
            <w:r w:rsidRPr="003D2AEB">
              <w:rPr>
                <w:rFonts w:cs="Calibri"/>
                <w:b/>
                <w:bCs/>
              </w:rPr>
              <w:t>Table B.1. 90-DAY TECHNICAL SCREEN – RESIDUE CHEMISTRY DATA SUMMARY WORKSHEET.</w:t>
            </w:r>
            <w:r w:rsidRPr="003D2AEB">
              <w:rPr>
                <w:rFonts w:cs="Calibri"/>
              </w:rPr>
              <w:t> </w:t>
            </w:r>
            <w:r w:rsidRPr="003D2AEB">
              <w:rPr>
                <w:rFonts w:cs="Calibri"/>
                <w:b/>
                <w:bCs/>
              </w:rPr>
              <w:t> </w:t>
            </w:r>
          </w:p>
        </w:tc>
      </w:tr>
      <w:tr w:rsidR="003C0A40" w:rsidRPr="00EB128F" w14:paraId="40C76744" w14:textId="2C56A02D" w:rsidTr="3C0ADCAA">
        <w:tc>
          <w:tcPr>
            <w:tcW w:w="442" w:type="pct"/>
            <w:shd w:val="clear" w:color="auto" w:fill="F2F2F2" w:themeFill="background1" w:themeFillShade="F2"/>
            <w:vAlign w:val="center"/>
          </w:tcPr>
          <w:p w14:paraId="79CCD11D" w14:textId="77777777" w:rsidR="003C0A40" w:rsidRPr="003D2AEB" w:rsidRDefault="003C0A40" w:rsidP="00100171">
            <w:pPr>
              <w:jc w:val="center"/>
              <w:rPr>
                <w:rFonts w:cs="Calibri"/>
              </w:rPr>
            </w:pPr>
            <w:r w:rsidRPr="003D2AEB">
              <w:rPr>
                <w:rFonts w:cs="Calibri"/>
                <w:b/>
                <w:bCs/>
              </w:rPr>
              <w:t>Nature of the Residue</w:t>
            </w:r>
          </w:p>
        </w:tc>
        <w:tc>
          <w:tcPr>
            <w:tcW w:w="268" w:type="pct"/>
            <w:shd w:val="clear" w:color="auto" w:fill="F2F2F2" w:themeFill="background1" w:themeFillShade="F2"/>
            <w:vAlign w:val="center"/>
          </w:tcPr>
          <w:p w14:paraId="417F449D" w14:textId="77777777" w:rsidR="003C0A40" w:rsidRPr="003D2AEB" w:rsidRDefault="003C0A40" w:rsidP="00100171">
            <w:pPr>
              <w:jc w:val="center"/>
              <w:rPr>
                <w:rFonts w:cs="Calibri"/>
              </w:rPr>
            </w:pPr>
            <w:r w:rsidRPr="003D2AEB">
              <w:rPr>
                <w:rFonts w:cs="Calibri"/>
                <w:b/>
                <w:bCs/>
              </w:rPr>
              <w:t>MRID</w:t>
            </w:r>
          </w:p>
        </w:tc>
        <w:tc>
          <w:tcPr>
            <w:tcW w:w="235" w:type="pct"/>
            <w:shd w:val="clear" w:color="auto" w:fill="F2F2F2" w:themeFill="background1" w:themeFillShade="F2"/>
            <w:vAlign w:val="center"/>
          </w:tcPr>
          <w:p w14:paraId="4A781746" w14:textId="77777777" w:rsidR="003C0A40" w:rsidRPr="003D2AEB" w:rsidRDefault="003C0A40" w:rsidP="00100171">
            <w:pPr>
              <w:jc w:val="center"/>
              <w:rPr>
                <w:rFonts w:cs="Calibri"/>
              </w:rPr>
            </w:pPr>
            <w:proofErr w:type="spellStart"/>
            <w:r w:rsidRPr="003D2AEB">
              <w:rPr>
                <w:rFonts w:cs="Calibri"/>
                <w:b/>
                <w:bCs/>
              </w:rPr>
              <w:t>GLP</w:t>
            </w:r>
            <w:r w:rsidRPr="003D2AEB">
              <w:rPr>
                <w:rFonts w:cs="Calibri"/>
                <w:b/>
                <w:bCs/>
                <w:vertAlign w:val="superscript"/>
              </w:rPr>
              <w:t>a</w:t>
            </w:r>
            <w:proofErr w:type="spellEnd"/>
          </w:p>
        </w:tc>
        <w:tc>
          <w:tcPr>
            <w:tcW w:w="904" w:type="pct"/>
            <w:gridSpan w:val="2"/>
            <w:shd w:val="clear" w:color="auto" w:fill="F2F2F2" w:themeFill="background1" w:themeFillShade="F2"/>
            <w:vAlign w:val="center"/>
          </w:tcPr>
          <w:p w14:paraId="7C21A2E8" w14:textId="77777777" w:rsidR="003C0A40" w:rsidRPr="003D2AEB" w:rsidRDefault="003C0A40" w:rsidP="00100171">
            <w:pPr>
              <w:jc w:val="center"/>
              <w:rPr>
                <w:rFonts w:cs="Calibri"/>
              </w:rPr>
            </w:pPr>
            <w:r w:rsidRPr="003D2AEB">
              <w:rPr>
                <w:rFonts w:cs="Calibri"/>
                <w:b/>
                <w:bCs/>
              </w:rPr>
              <w:t xml:space="preserve">Test </w:t>
            </w:r>
            <w:proofErr w:type="spellStart"/>
            <w:r w:rsidRPr="003D2AEB">
              <w:rPr>
                <w:rFonts w:cs="Calibri"/>
                <w:b/>
                <w:bCs/>
              </w:rPr>
              <w:t>Substance</w:t>
            </w:r>
            <w:r w:rsidRPr="003D2AEB">
              <w:rPr>
                <w:rFonts w:cs="Calibri"/>
                <w:b/>
                <w:bCs/>
                <w:vertAlign w:val="superscript"/>
              </w:rPr>
              <w:t>b</w:t>
            </w:r>
            <w:proofErr w:type="spellEnd"/>
          </w:p>
        </w:tc>
        <w:tc>
          <w:tcPr>
            <w:tcW w:w="549" w:type="pct"/>
            <w:gridSpan w:val="3"/>
            <w:shd w:val="clear" w:color="auto" w:fill="F2F2F2" w:themeFill="background1" w:themeFillShade="F2"/>
            <w:vAlign w:val="center"/>
          </w:tcPr>
          <w:p w14:paraId="31738D40" w14:textId="2DEBC53A" w:rsidR="003C0A40" w:rsidRPr="003D2AEB" w:rsidRDefault="003C0A40" w:rsidP="00100171">
            <w:pPr>
              <w:jc w:val="center"/>
              <w:rPr>
                <w:rFonts w:cs="Calibri"/>
              </w:rPr>
            </w:pPr>
            <w:r w:rsidRPr="003D2AEB">
              <w:rPr>
                <w:rFonts w:cs="Calibri"/>
                <w:b/>
                <w:bCs/>
              </w:rPr>
              <w:t xml:space="preserve">Application of </w:t>
            </w:r>
            <w:proofErr w:type="spellStart"/>
            <w:r w:rsidRPr="00FE6E2E">
              <w:rPr>
                <w:rFonts w:cs="Calibri"/>
                <w:b/>
                <w:bCs/>
              </w:rPr>
              <w:t>Pesticide</w:t>
            </w:r>
            <w:r w:rsidRPr="00FE6E2E">
              <w:rPr>
                <w:rFonts w:cs="Calibri"/>
                <w:b/>
                <w:bCs/>
                <w:vertAlign w:val="superscript"/>
              </w:rPr>
              <w:t>c</w:t>
            </w:r>
            <w:proofErr w:type="spellEnd"/>
          </w:p>
        </w:tc>
        <w:tc>
          <w:tcPr>
            <w:tcW w:w="931" w:type="pct"/>
            <w:gridSpan w:val="6"/>
            <w:shd w:val="clear" w:color="auto" w:fill="F2F2F2" w:themeFill="background1" w:themeFillShade="F2"/>
            <w:vAlign w:val="center"/>
          </w:tcPr>
          <w:p w14:paraId="38FEAA8A" w14:textId="77777777" w:rsidR="003C0A40" w:rsidRPr="003D2AEB" w:rsidRDefault="003C0A40" w:rsidP="00100171">
            <w:pPr>
              <w:jc w:val="center"/>
              <w:rPr>
                <w:rFonts w:cs="Calibri"/>
              </w:rPr>
            </w:pPr>
            <w:proofErr w:type="spellStart"/>
            <w:r w:rsidRPr="003D2AEB">
              <w:rPr>
                <w:rFonts w:cs="Calibri"/>
                <w:b/>
                <w:bCs/>
              </w:rPr>
              <w:t>Analytes</w:t>
            </w:r>
            <w:r w:rsidRPr="003D2AEB">
              <w:rPr>
                <w:rFonts w:cs="Calibri"/>
                <w:b/>
                <w:bCs/>
                <w:vertAlign w:val="superscript"/>
              </w:rPr>
              <w:t>d</w:t>
            </w:r>
            <w:proofErr w:type="spellEnd"/>
          </w:p>
        </w:tc>
        <w:tc>
          <w:tcPr>
            <w:tcW w:w="631" w:type="pct"/>
            <w:gridSpan w:val="5"/>
            <w:shd w:val="clear" w:color="auto" w:fill="F2F2F2" w:themeFill="background1" w:themeFillShade="F2"/>
            <w:vAlign w:val="center"/>
          </w:tcPr>
          <w:p w14:paraId="1CE14541" w14:textId="77777777" w:rsidR="003C0A40" w:rsidRPr="003D2AEB" w:rsidRDefault="003C0A40" w:rsidP="00100171">
            <w:pPr>
              <w:jc w:val="center"/>
              <w:rPr>
                <w:rFonts w:cs="Calibri"/>
              </w:rPr>
            </w:pPr>
            <w:proofErr w:type="spellStart"/>
            <w:r w:rsidRPr="003D2AEB">
              <w:rPr>
                <w:rFonts w:cs="Calibri"/>
                <w:b/>
                <w:bCs/>
              </w:rPr>
              <w:t>Matrices</w:t>
            </w:r>
            <w:r w:rsidRPr="003D2AEB">
              <w:rPr>
                <w:rFonts w:cs="Calibri"/>
                <w:b/>
                <w:bCs/>
                <w:vertAlign w:val="superscript"/>
              </w:rPr>
              <w:t>e</w:t>
            </w:r>
            <w:proofErr w:type="spellEnd"/>
          </w:p>
        </w:tc>
        <w:tc>
          <w:tcPr>
            <w:tcW w:w="1040" w:type="pct"/>
            <w:gridSpan w:val="2"/>
            <w:shd w:val="clear" w:color="auto" w:fill="F2F2F2" w:themeFill="background1" w:themeFillShade="F2"/>
            <w:vAlign w:val="center"/>
          </w:tcPr>
          <w:p w14:paraId="124B9C8B" w14:textId="67B96439" w:rsidR="003C0A40" w:rsidRPr="003D2AEB" w:rsidRDefault="003C0A40" w:rsidP="00100171">
            <w:pPr>
              <w:jc w:val="center"/>
              <w:rPr>
                <w:rFonts w:cs="Calibri"/>
                <w:b/>
                <w:bCs/>
              </w:rPr>
            </w:pPr>
            <w:r w:rsidRPr="003D2AEB">
              <w:rPr>
                <w:rFonts w:cs="Calibri"/>
                <w:b/>
                <w:bCs/>
              </w:rPr>
              <w:t>Comment</w:t>
            </w:r>
          </w:p>
        </w:tc>
      </w:tr>
      <w:tr w:rsidR="003C0A40" w:rsidRPr="00EB128F" w14:paraId="1A83AC5B" w14:textId="79C12AD4" w:rsidTr="3C0ADCAA">
        <w:tc>
          <w:tcPr>
            <w:tcW w:w="442" w:type="pct"/>
            <w:vAlign w:val="center"/>
          </w:tcPr>
          <w:p w14:paraId="3CD178B1" w14:textId="77777777" w:rsidR="003C0A40" w:rsidRPr="003D2AEB" w:rsidRDefault="003C0A40" w:rsidP="00100171">
            <w:pPr>
              <w:rPr>
                <w:rFonts w:cs="Calibri"/>
              </w:rPr>
            </w:pPr>
            <w:r w:rsidRPr="003D2AEB">
              <w:rPr>
                <w:rFonts w:cs="Calibri"/>
              </w:rPr>
              <w:t>860.1300 (plants) </w:t>
            </w:r>
          </w:p>
        </w:tc>
        <w:tc>
          <w:tcPr>
            <w:tcW w:w="268" w:type="pct"/>
            <w:vAlign w:val="center"/>
          </w:tcPr>
          <w:p w14:paraId="4B0FE1BC" w14:textId="77777777" w:rsidR="003C0A40" w:rsidRPr="003D2AEB" w:rsidRDefault="003C0A40" w:rsidP="00100171">
            <w:pPr>
              <w:jc w:val="center"/>
              <w:rPr>
                <w:rFonts w:cs="Calibri"/>
              </w:rPr>
            </w:pPr>
          </w:p>
        </w:tc>
        <w:tc>
          <w:tcPr>
            <w:tcW w:w="235" w:type="pct"/>
            <w:vAlign w:val="center"/>
          </w:tcPr>
          <w:p w14:paraId="3B53D56B" w14:textId="77777777" w:rsidR="003C0A40" w:rsidRPr="003D2AEB" w:rsidRDefault="003C0A40" w:rsidP="00100171">
            <w:pPr>
              <w:jc w:val="center"/>
              <w:rPr>
                <w:rFonts w:cs="Calibri"/>
              </w:rPr>
            </w:pPr>
          </w:p>
        </w:tc>
        <w:tc>
          <w:tcPr>
            <w:tcW w:w="904" w:type="pct"/>
            <w:gridSpan w:val="2"/>
            <w:vAlign w:val="center"/>
          </w:tcPr>
          <w:p w14:paraId="1A2F47D5" w14:textId="77777777" w:rsidR="003C0A40" w:rsidRPr="003D2AEB" w:rsidRDefault="003C0A40" w:rsidP="00100171">
            <w:pPr>
              <w:jc w:val="center"/>
              <w:rPr>
                <w:rFonts w:cs="Calibri"/>
              </w:rPr>
            </w:pPr>
          </w:p>
        </w:tc>
        <w:tc>
          <w:tcPr>
            <w:tcW w:w="549" w:type="pct"/>
            <w:gridSpan w:val="3"/>
            <w:vAlign w:val="center"/>
          </w:tcPr>
          <w:p w14:paraId="22E387AE" w14:textId="3C3C21C5" w:rsidR="003C0A40" w:rsidRPr="003D2AEB" w:rsidRDefault="003C0A40" w:rsidP="00100171">
            <w:pPr>
              <w:jc w:val="center"/>
              <w:rPr>
                <w:rFonts w:cs="Calibri"/>
              </w:rPr>
            </w:pPr>
          </w:p>
        </w:tc>
        <w:tc>
          <w:tcPr>
            <w:tcW w:w="931" w:type="pct"/>
            <w:gridSpan w:val="6"/>
            <w:vAlign w:val="center"/>
          </w:tcPr>
          <w:p w14:paraId="0DD8D4C3" w14:textId="77777777" w:rsidR="003C0A40" w:rsidRPr="003D2AEB" w:rsidRDefault="003C0A40" w:rsidP="00100171">
            <w:pPr>
              <w:jc w:val="center"/>
              <w:rPr>
                <w:rFonts w:cs="Calibri"/>
              </w:rPr>
            </w:pPr>
          </w:p>
        </w:tc>
        <w:tc>
          <w:tcPr>
            <w:tcW w:w="631" w:type="pct"/>
            <w:gridSpan w:val="5"/>
            <w:vAlign w:val="center"/>
          </w:tcPr>
          <w:p w14:paraId="5266F94E" w14:textId="77777777" w:rsidR="003C0A40" w:rsidRPr="003D2AEB" w:rsidRDefault="003C0A40" w:rsidP="00100171">
            <w:pPr>
              <w:jc w:val="center"/>
              <w:rPr>
                <w:rFonts w:cs="Calibri"/>
              </w:rPr>
            </w:pPr>
          </w:p>
        </w:tc>
        <w:tc>
          <w:tcPr>
            <w:tcW w:w="1040" w:type="pct"/>
            <w:gridSpan w:val="2"/>
            <w:vAlign w:val="center"/>
          </w:tcPr>
          <w:p w14:paraId="0294F8E9" w14:textId="77777777" w:rsidR="003C0A40" w:rsidRPr="003D2AEB" w:rsidRDefault="003C0A40" w:rsidP="00100171">
            <w:pPr>
              <w:jc w:val="center"/>
              <w:rPr>
                <w:rFonts w:cs="Calibri"/>
              </w:rPr>
            </w:pPr>
          </w:p>
        </w:tc>
      </w:tr>
      <w:tr w:rsidR="003C0A40" w:rsidRPr="00EB128F" w14:paraId="035AA035" w14:textId="281DB9B8" w:rsidTr="3C0ADCAA">
        <w:tc>
          <w:tcPr>
            <w:tcW w:w="442" w:type="pct"/>
            <w:vAlign w:val="center"/>
          </w:tcPr>
          <w:p w14:paraId="4877CD84" w14:textId="77777777" w:rsidR="003C0A40" w:rsidRPr="003D2AEB" w:rsidRDefault="003C0A40" w:rsidP="00100171">
            <w:pPr>
              <w:rPr>
                <w:rFonts w:cs="Calibri"/>
              </w:rPr>
            </w:pPr>
            <w:r w:rsidRPr="003D2AEB">
              <w:rPr>
                <w:rFonts w:cs="Calibri"/>
              </w:rPr>
              <w:t>860.1300 (livestock) </w:t>
            </w:r>
          </w:p>
        </w:tc>
        <w:tc>
          <w:tcPr>
            <w:tcW w:w="268" w:type="pct"/>
            <w:vAlign w:val="center"/>
          </w:tcPr>
          <w:p w14:paraId="37140C1B" w14:textId="77777777" w:rsidR="003C0A40" w:rsidRPr="003D2AEB" w:rsidRDefault="003C0A40" w:rsidP="00100171">
            <w:pPr>
              <w:jc w:val="center"/>
              <w:rPr>
                <w:rFonts w:cs="Calibri"/>
              </w:rPr>
            </w:pPr>
          </w:p>
        </w:tc>
        <w:tc>
          <w:tcPr>
            <w:tcW w:w="235" w:type="pct"/>
            <w:vAlign w:val="center"/>
          </w:tcPr>
          <w:p w14:paraId="172148C5" w14:textId="77777777" w:rsidR="003C0A40" w:rsidRPr="003D2AEB" w:rsidRDefault="003C0A40" w:rsidP="00100171">
            <w:pPr>
              <w:jc w:val="center"/>
              <w:rPr>
                <w:rFonts w:cs="Calibri"/>
              </w:rPr>
            </w:pPr>
          </w:p>
        </w:tc>
        <w:tc>
          <w:tcPr>
            <w:tcW w:w="904" w:type="pct"/>
            <w:gridSpan w:val="2"/>
            <w:vAlign w:val="center"/>
          </w:tcPr>
          <w:p w14:paraId="72F162B0" w14:textId="77777777" w:rsidR="003C0A40" w:rsidRPr="003D2AEB" w:rsidRDefault="003C0A40" w:rsidP="00100171">
            <w:pPr>
              <w:jc w:val="center"/>
              <w:rPr>
                <w:rFonts w:cs="Calibri"/>
              </w:rPr>
            </w:pPr>
          </w:p>
        </w:tc>
        <w:tc>
          <w:tcPr>
            <w:tcW w:w="549" w:type="pct"/>
            <w:gridSpan w:val="3"/>
            <w:vAlign w:val="center"/>
          </w:tcPr>
          <w:p w14:paraId="3163F1D3" w14:textId="7086C997" w:rsidR="003C0A40" w:rsidRPr="003D2AEB" w:rsidRDefault="003C0A40" w:rsidP="00100171">
            <w:pPr>
              <w:jc w:val="center"/>
              <w:rPr>
                <w:rFonts w:cs="Calibri"/>
              </w:rPr>
            </w:pPr>
          </w:p>
        </w:tc>
        <w:tc>
          <w:tcPr>
            <w:tcW w:w="931" w:type="pct"/>
            <w:gridSpan w:val="6"/>
            <w:vAlign w:val="center"/>
          </w:tcPr>
          <w:p w14:paraId="6240F71A" w14:textId="77777777" w:rsidR="003C0A40" w:rsidRPr="003D2AEB" w:rsidRDefault="003C0A40" w:rsidP="00100171">
            <w:pPr>
              <w:jc w:val="center"/>
              <w:rPr>
                <w:rFonts w:cs="Calibri"/>
              </w:rPr>
            </w:pPr>
          </w:p>
        </w:tc>
        <w:tc>
          <w:tcPr>
            <w:tcW w:w="631" w:type="pct"/>
            <w:gridSpan w:val="5"/>
            <w:vAlign w:val="center"/>
          </w:tcPr>
          <w:p w14:paraId="71549D46" w14:textId="77777777" w:rsidR="003C0A40" w:rsidRPr="003D2AEB" w:rsidRDefault="003C0A40" w:rsidP="00100171">
            <w:pPr>
              <w:jc w:val="center"/>
              <w:rPr>
                <w:rFonts w:cs="Calibri"/>
              </w:rPr>
            </w:pPr>
          </w:p>
        </w:tc>
        <w:tc>
          <w:tcPr>
            <w:tcW w:w="1040" w:type="pct"/>
            <w:gridSpan w:val="2"/>
            <w:vAlign w:val="center"/>
          </w:tcPr>
          <w:p w14:paraId="176A8EBB" w14:textId="77777777" w:rsidR="003C0A40" w:rsidRPr="003D2AEB" w:rsidRDefault="003C0A40" w:rsidP="00100171">
            <w:pPr>
              <w:jc w:val="center"/>
              <w:rPr>
                <w:rFonts w:cs="Calibri"/>
              </w:rPr>
            </w:pPr>
          </w:p>
        </w:tc>
      </w:tr>
      <w:tr w:rsidR="003C0A40" w:rsidRPr="00EB128F" w14:paraId="17B9C45B" w14:textId="6DF25FF7" w:rsidTr="3C0ADCAA">
        <w:tc>
          <w:tcPr>
            <w:tcW w:w="442" w:type="pct"/>
            <w:vAlign w:val="center"/>
          </w:tcPr>
          <w:p w14:paraId="46C0D597" w14:textId="77777777" w:rsidR="003C0A40" w:rsidRPr="003D2AEB" w:rsidRDefault="003C0A40" w:rsidP="00100171">
            <w:pPr>
              <w:rPr>
                <w:rFonts w:cs="Calibri"/>
              </w:rPr>
            </w:pPr>
            <w:r w:rsidRPr="003D2AEB">
              <w:rPr>
                <w:rFonts w:cs="Calibri"/>
              </w:rPr>
              <w:t>860.1850 </w:t>
            </w:r>
          </w:p>
        </w:tc>
        <w:tc>
          <w:tcPr>
            <w:tcW w:w="268" w:type="pct"/>
            <w:vAlign w:val="center"/>
          </w:tcPr>
          <w:p w14:paraId="6ECECE81" w14:textId="77777777" w:rsidR="003C0A40" w:rsidRPr="003D2AEB" w:rsidRDefault="003C0A40" w:rsidP="00100171">
            <w:pPr>
              <w:jc w:val="center"/>
              <w:rPr>
                <w:rFonts w:cs="Calibri"/>
              </w:rPr>
            </w:pPr>
          </w:p>
        </w:tc>
        <w:tc>
          <w:tcPr>
            <w:tcW w:w="235" w:type="pct"/>
            <w:vAlign w:val="center"/>
          </w:tcPr>
          <w:p w14:paraId="0ED5241A" w14:textId="77777777" w:rsidR="003C0A40" w:rsidRPr="003D2AEB" w:rsidRDefault="003C0A40" w:rsidP="00100171">
            <w:pPr>
              <w:jc w:val="center"/>
              <w:rPr>
                <w:rFonts w:cs="Calibri"/>
              </w:rPr>
            </w:pPr>
          </w:p>
        </w:tc>
        <w:tc>
          <w:tcPr>
            <w:tcW w:w="904" w:type="pct"/>
            <w:gridSpan w:val="2"/>
            <w:vAlign w:val="center"/>
          </w:tcPr>
          <w:p w14:paraId="21D6A907" w14:textId="77777777" w:rsidR="003C0A40" w:rsidRPr="003D2AEB" w:rsidRDefault="003C0A40" w:rsidP="00100171">
            <w:pPr>
              <w:jc w:val="center"/>
              <w:rPr>
                <w:rFonts w:cs="Calibri"/>
              </w:rPr>
            </w:pPr>
          </w:p>
        </w:tc>
        <w:tc>
          <w:tcPr>
            <w:tcW w:w="549" w:type="pct"/>
            <w:gridSpan w:val="3"/>
            <w:vAlign w:val="center"/>
          </w:tcPr>
          <w:p w14:paraId="431F3222" w14:textId="3BB90A41" w:rsidR="003C0A40" w:rsidRPr="003D2AEB" w:rsidRDefault="003C0A40" w:rsidP="00100171">
            <w:pPr>
              <w:jc w:val="center"/>
              <w:rPr>
                <w:rFonts w:cs="Calibri"/>
              </w:rPr>
            </w:pPr>
          </w:p>
        </w:tc>
        <w:tc>
          <w:tcPr>
            <w:tcW w:w="931" w:type="pct"/>
            <w:gridSpan w:val="6"/>
            <w:vAlign w:val="center"/>
          </w:tcPr>
          <w:p w14:paraId="1ED30BDC" w14:textId="77777777" w:rsidR="003C0A40" w:rsidRPr="003D2AEB" w:rsidRDefault="003C0A40" w:rsidP="00100171">
            <w:pPr>
              <w:jc w:val="center"/>
              <w:rPr>
                <w:rFonts w:cs="Calibri"/>
              </w:rPr>
            </w:pPr>
          </w:p>
        </w:tc>
        <w:tc>
          <w:tcPr>
            <w:tcW w:w="631" w:type="pct"/>
            <w:gridSpan w:val="5"/>
            <w:vAlign w:val="center"/>
          </w:tcPr>
          <w:p w14:paraId="217AB1AB" w14:textId="77777777" w:rsidR="003C0A40" w:rsidRPr="003D2AEB" w:rsidRDefault="003C0A40" w:rsidP="00100171">
            <w:pPr>
              <w:jc w:val="center"/>
              <w:rPr>
                <w:rFonts w:cs="Calibri"/>
              </w:rPr>
            </w:pPr>
          </w:p>
        </w:tc>
        <w:tc>
          <w:tcPr>
            <w:tcW w:w="1040" w:type="pct"/>
            <w:gridSpan w:val="2"/>
            <w:vAlign w:val="center"/>
          </w:tcPr>
          <w:p w14:paraId="0658843D" w14:textId="77777777" w:rsidR="003C0A40" w:rsidRPr="003D2AEB" w:rsidRDefault="003C0A40" w:rsidP="00100171">
            <w:pPr>
              <w:jc w:val="center"/>
              <w:rPr>
                <w:rFonts w:cs="Calibri"/>
              </w:rPr>
            </w:pPr>
          </w:p>
        </w:tc>
      </w:tr>
      <w:tr w:rsidR="003C0A40" w:rsidRPr="00EB128F" w14:paraId="5F6B96C6" w14:textId="0CD5D53B" w:rsidTr="3C0ADCAA">
        <w:tc>
          <w:tcPr>
            <w:tcW w:w="5000" w:type="pct"/>
            <w:gridSpan w:val="21"/>
          </w:tcPr>
          <w:p w14:paraId="3FE92473" w14:textId="77777777" w:rsidR="003C0A40" w:rsidRPr="00FE6E2E" w:rsidRDefault="003C0A40" w:rsidP="00100171">
            <w:pPr>
              <w:pStyle w:val="ListParagraph"/>
              <w:numPr>
                <w:ilvl w:val="0"/>
                <w:numId w:val="13"/>
              </w:numPr>
              <w:ind w:left="330" w:hanging="270"/>
              <w:rPr>
                <w:rFonts w:cs="Calibri"/>
              </w:rPr>
            </w:pPr>
            <w:r w:rsidRPr="00C62F49">
              <w:rPr>
                <w:rFonts w:cs="Calibri"/>
              </w:rPr>
              <w:t>GLP/Compliance statement present.</w:t>
            </w:r>
          </w:p>
          <w:p w14:paraId="6E282A37" w14:textId="77777777" w:rsidR="003C0A40" w:rsidRPr="003D2AEB" w:rsidRDefault="003C0A40" w:rsidP="00100171">
            <w:pPr>
              <w:pStyle w:val="ListParagraph"/>
              <w:numPr>
                <w:ilvl w:val="0"/>
                <w:numId w:val="13"/>
              </w:numPr>
              <w:ind w:left="330" w:hanging="270"/>
              <w:rPr>
                <w:rFonts w:cs="Calibri"/>
              </w:rPr>
            </w:pPr>
            <w:r w:rsidRPr="003D2AEB">
              <w:rPr>
                <w:rFonts w:cs="Calibri"/>
              </w:rPr>
              <w:t xml:space="preserve">Test Substance: Appropriate test substance was used in accordance with guidelines (e.g., </w:t>
            </w:r>
            <w:proofErr w:type="spellStart"/>
            <w:r w:rsidRPr="003D2AEB">
              <w:rPr>
                <w:rFonts w:cs="Calibri"/>
              </w:rPr>
              <w:t>radiochemically</w:t>
            </w:r>
            <w:proofErr w:type="spellEnd"/>
            <w:r w:rsidRPr="003D2AEB">
              <w:rPr>
                <w:rFonts w:cs="Calibri"/>
              </w:rPr>
              <w:t xml:space="preserve"> pure grade of active ingredient); </w:t>
            </w:r>
            <w:r w:rsidRPr="00FE6E2E">
              <w:rPr>
                <w:rFonts w:cs="Calibri"/>
              </w:rPr>
              <w:t>livestock</w:t>
            </w:r>
            <w:r w:rsidRPr="003D2AEB">
              <w:rPr>
                <w:rFonts w:cs="Calibri"/>
              </w:rPr>
              <w:t>, soil, or crops were treated at maximum scenario (maximum concentration, rate, and number of applications and minimal intervals). Radiolabeled test substances are labeled in appropriate no labile location(s).</w:t>
            </w:r>
          </w:p>
          <w:p w14:paraId="15E8630A" w14:textId="34AA3105" w:rsidR="003C0A40" w:rsidRPr="001C0B1B" w:rsidRDefault="003C0A40" w:rsidP="3C0ADCAA">
            <w:pPr>
              <w:pStyle w:val="ListParagraph"/>
              <w:numPr>
                <w:ilvl w:val="0"/>
                <w:numId w:val="13"/>
              </w:numPr>
              <w:ind w:left="330" w:hanging="270"/>
              <w:rPr>
                <w:rFonts w:cs="Calibri"/>
                <w:color w:val="00B0F0"/>
              </w:rPr>
            </w:pPr>
            <w:r w:rsidRPr="3C0ADCAA">
              <w:rPr>
                <w:rFonts w:cs="Calibri"/>
              </w:rPr>
              <w:t xml:space="preserve">Proposed labels are adequate and clear to ensure soil, or crops were treated at maximum scenario (maximum concentration, rate, and number of applications and minimal intervals). Livestock dosing must be </w:t>
            </w:r>
            <w:r w:rsidRPr="3C0ADCAA">
              <w:rPr>
                <w:rFonts w:cs="Calibri"/>
                <w:u w:val="single"/>
              </w:rPr>
              <w:t>&gt;</w:t>
            </w:r>
            <w:r w:rsidRPr="3C0ADCAA">
              <w:rPr>
                <w:rFonts w:cs="Calibri"/>
              </w:rPr>
              <w:t xml:space="preserve"> 1x the expected dietary burden.</w:t>
            </w:r>
          </w:p>
          <w:p w14:paraId="0F2C2F35" w14:textId="2C5C3592" w:rsidR="003C0A40" w:rsidRPr="003D2AEB" w:rsidRDefault="003C0A40" w:rsidP="00100171">
            <w:pPr>
              <w:pStyle w:val="ListParagraph"/>
              <w:numPr>
                <w:ilvl w:val="0"/>
                <w:numId w:val="13"/>
              </w:numPr>
              <w:ind w:left="330" w:hanging="270"/>
              <w:rPr>
                <w:rFonts w:cs="Calibri"/>
              </w:rPr>
            </w:pPr>
            <w:r w:rsidRPr="003D2AEB">
              <w:rPr>
                <w:rFonts w:cs="Calibri"/>
              </w:rPr>
              <w:t>Major component</w:t>
            </w:r>
            <w:r w:rsidR="00A768CF">
              <w:rPr>
                <w:rFonts w:cs="Calibri"/>
              </w:rPr>
              <w:t>(s)</w:t>
            </w:r>
            <w:r w:rsidRPr="003D2AEB">
              <w:rPr>
                <w:rFonts w:cs="Calibri"/>
              </w:rPr>
              <w:t xml:space="preserve"> or portion</w:t>
            </w:r>
            <w:r w:rsidR="00A768CF">
              <w:rPr>
                <w:rFonts w:cs="Calibri"/>
              </w:rPr>
              <w:t>(s)</w:t>
            </w:r>
            <w:r w:rsidRPr="003D2AEB">
              <w:rPr>
                <w:rFonts w:cs="Calibri"/>
              </w:rPr>
              <w:t xml:space="preserve"> of the terminal residue are identified.</w:t>
            </w:r>
          </w:p>
          <w:p w14:paraId="0261ED56" w14:textId="08CE0B5C" w:rsidR="003C0A40" w:rsidRPr="00C62F49" w:rsidRDefault="003C0A40" w:rsidP="00100171">
            <w:pPr>
              <w:pStyle w:val="ListParagraph"/>
              <w:numPr>
                <w:ilvl w:val="0"/>
                <w:numId w:val="13"/>
              </w:numPr>
              <w:ind w:left="330" w:hanging="270"/>
              <w:rPr>
                <w:rFonts w:cs="Calibri"/>
              </w:rPr>
            </w:pPr>
            <w:r w:rsidRPr="003D2AEB">
              <w:rPr>
                <w:rFonts w:cs="Calibri"/>
              </w:rPr>
              <w:t xml:space="preserve">For 860.1300 plants it is recommended that 3 of the 5 diverse crop categories </w:t>
            </w:r>
            <w:r w:rsidRPr="00AC49B0">
              <w:rPr>
                <w:rFonts w:cs="Calibri"/>
              </w:rPr>
              <w:t>be tested</w:t>
            </w:r>
            <w:r w:rsidRPr="709424C4">
              <w:rPr>
                <w:rFonts w:cs="Calibri"/>
              </w:rPr>
              <w:t xml:space="preserve"> </w:t>
            </w:r>
            <w:r w:rsidRPr="003D2AEB">
              <w:rPr>
                <w:rFonts w:cs="Calibri"/>
              </w:rPr>
              <w:t>which can include a root crop, leafy vegetable crop, fruit, pulse and oilseed, and cereal grain. For 860.1300 livestock</w:t>
            </w:r>
            <w:r w:rsidR="001D3672">
              <w:rPr>
                <w:rFonts w:cs="Calibri"/>
              </w:rPr>
              <w:t>,</w:t>
            </w:r>
            <w:r w:rsidRPr="003D2AEB">
              <w:rPr>
                <w:rFonts w:cs="Calibri"/>
              </w:rPr>
              <w:t xml:space="preserve"> include lactating goat and laying hen. For 860.1850 three </w:t>
            </w:r>
            <w:r w:rsidRPr="002F4C7D">
              <w:rPr>
                <w:rFonts w:cs="Calibri"/>
              </w:rPr>
              <w:t xml:space="preserve">diverse crop groupings used </w:t>
            </w:r>
            <w:r w:rsidR="002A3102">
              <w:rPr>
                <w:rFonts w:cs="Calibri"/>
              </w:rPr>
              <w:t xml:space="preserve">for plants </w:t>
            </w:r>
            <w:r w:rsidRPr="002F4C7D">
              <w:rPr>
                <w:rFonts w:cs="Calibri"/>
              </w:rPr>
              <w:t xml:space="preserve">(small grain, leafy vegetable, root crop). </w:t>
            </w:r>
            <w:r w:rsidRPr="002F4C7D">
              <w:rPr>
                <w:rFonts w:cs="Calibri"/>
                <w:i/>
              </w:rPr>
              <w:t xml:space="preserve">Note for 860.1850 soybean may be </w:t>
            </w:r>
            <w:r w:rsidRPr="00C62F49">
              <w:rPr>
                <w:rFonts w:cs="Calibri"/>
                <w:i/>
                <w:iCs/>
              </w:rPr>
              <w:t>substituted</w:t>
            </w:r>
            <w:r w:rsidRPr="002F4C7D">
              <w:rPr>
                <w:rFonts w:cs="Calibri"/>
                <w:i/>
              </w:rPr>
              <w:t xml:space="preserve"> for leafy vegetable</w:t>
            </w:r>
            <w:r w:rsidRPr="002E084F">
              <w:rPr>
                <w:rFonts w:cs="Calibri"/>
              </w:rPr>
              <w:t>.</w:t>
            </w:r>
          </w:p>
        </w:tc>
      </w:tr>
      <w:tr w:rsidR="003C0A40" w:rsidRPr="00EB128F" w14:paraId="072F14DB" w14:textId="77777777" w:rsidTr="3C0ADCAA">
        <w:tc>
          <w:tcPr>
            <w:tcW w:w="442" w:type="pct"/>
            <w:shd w:val="clear" w:color="auto" w:fill="F2F2F2" w:themeFill="background1" w:themeFillShade="F2"/>
            <w:vAlign w:val="center"/>
          </w:tcPr>
          <w:p w14:paraId="3D84130E" w14:textId="77777777" w:rsidR="003C0A40" w:rsidRPr="003D2AEB" w:rsidRDefault="003C0A40" w:rsidP="00100171">
            <w:pPr>
              <w:jc w:val="center"/>
              <w:rPr>
                <w:rFonts w:cs="Calibri"/>
              </w:rPr>
            </w:pPr>
            <w:r w:rsidRPr="003D2AEB">
              <w:rPr>
                <w:rFonts w:cs="Calibri"/>
                <w:b/>
                <w:bCs/>
              </w:rPr>
              <w:t>Analytical methods</w:t>
            </w:r>
          </w:p>
        </w:tc>
        <w:tc>
          <w:tcPr>
            <w:tcW w:w="268" w:type="pct"/>
            <w:shd w:val="clear" w:color="auto" w:fill="F2F2F2" w:themeFill="background1" w:themeFillShade="F2"/>
            <w:vAlign w:val="center"/>
          </w:tcPr>
          <w:p w14:paraId="0EDBD3DC" w14:textId="77777777" w:rsidR="003C0A40" w:rsidRPr="003D2AEB" w:rsidRDefault="003C0A40" w:rsidP="00100171">
            <w:pPr>
              <w:jc w:val="center"/>
              <w:rPr>
                <w:rFonts w:cs="Calibri"/>
              </w:rPr>
            </w:pPr>
            <w:r w:rsidRPr="003D2AEB">
              <w:rPr>
                <w:rFonts w:cs="Calibri"/>
                <w:b/>
                <w:bCs/>
              </w:rPr>
              <w:t>MRID</w:t>
            </w:r>
          </w:p>
        </w:tc>
        <w:tc>
          <w:tcPr>
            <w:tcW w:w="235" w:type="pct"/>
            <w:shd w:val="clear" w:color="auto" w:fill="F2F2F2" w:themeFill="background1" w:themeFillShade="F2"/>
            <w:vAlign w:val="center"/>
          </w:tcPr>
          <w:p w14:paraId="225B553F" w14:textId="77777777" w:rsidR="003C0A40" w:rsidRPr="003D2AEB" w:rsidRDefault="003C0A40" w:rsidP="00100171">
            <w:pPr>
              <w:jc w:val="center"/>
              <w:rPr>
                <w:rFonts w:cs="Calibri"/>
              </w:rPr>
            </w:pPr>
            <w:proofErr w:type="spellStart"/>
            <w:r w:rsidRPr="003D2AEB">
              <w:rPr>
                <w:rFonts w:cs="Calibri"/>
                <w:b/>
                <w:bCs/>
              </w:rPr>
              <w:t>GLP</w:t>
            </w:r>
            <w:r w:rsidRPr="003D2AEB">
              <w:rPr>
                <w:rFonts w:cs="Calibri"/>
                <w:b/>
                <w:bCs/>
                <w:vertAlign w:val="superscript"/>
              </w:rPr>
              <w:t>a</w:t>
            </w:r>
            <w:proofErr w:type="spellEnd"/>
          </w:p>
        </w:tc>
        <w:tc>
          <w:tcPr>
            <w:tcW w:w="904" w:type="pct"/>
            <w:gridSpan w:val="2"/>
            <w:shd w:val="clear" w:color="auto" w:fill="F2F2F2" w:themeFill="background1" w:themeFillShade="F2"/>
            <w:vAlign w:val="center"/>
          </w:tcPr>
          <w:p w14:paraId="24E21FD0" w14:textId="77777777" w:rsidR="003C0A40" w:rsidRPr="003D2AEB" w:rsidRDefault="003C0A40" w:rsidP="00100171">
            <w:pPr>
              <w:jc w:val="center"/>
              <w:rPr>
                <w:rFonts w:cs="Calibri"/>
              </w:rPr>
            </w:pPr>
            <w:r w:rsidRPr="003D2AEB">
              <w:rPr>
                <w:rFonts w:cs="Calibri"/>
                <w:b/>
                <w:bCs/>
              </w:rPr>
              <w:t xml:space="preserve">Test </w:t>
            </w:r>
            <w:proofErr w:type="spellStart"/>
            <w:r w:rsidRPr="003D2AEB">
              <w:rPr>
                <w:rFonts w:cs="Calibri"/>
                <w:b/>
                <w:bCs/>
              </w:rPr>
              <w:t>Substance</w:t>
            </w:r>
            <w:r w:rsidRPr="003D2AEB">
              <w:rPr>
                <w:rFonts w:cs="Calibri"/>
                <w:b/>
                <w:bCs/>
                <w:vertAlign w:val="superscript"/>
              </w:rPr>
              <w:t>b</w:t>
            </w:r>
            <w:proofErr w:type="spellEnd"/>
          </w:p>
        </w:tc>
        <w:tc>
          <w:tcPr>
            <w:tcW w:w="706" w:type="pct"/>
            <w:gridSpan w:val="4"/>
            <w:shd w:val="clear" w:color="auto" w:fill="F2F2F2" w:themeFill="background1" w:themeFillShade="F2"/>
            <w:vAlign w:val="center"/>
          </w:tcPr>
          <w:p w14:paraId="11DDAA10" w14:textId="4E8C92DE" w:rsidR="003C0A40" w:rsidRPr="00FE6E2E" w:rsidRDefault="003C0A40" w:rsidP="003C0A40">
            <w:pPr>
              <w:jc w:val="center"/>
              <w:rPr>
                <w:rFonts w:cs="Calibri"/>
                <w:b/>
                <w:bCs/>
              </w:rPr>
            </w:pPr>
            <w:proofErr w:type="spellStart"/>
            <w:r w:rsidRPr="3C0ADCAA">
              <w:rPr>
                <w:rFonts w:cs="Calibri"/>
                <w:b/>
                <w:bCs/>
              </w:rPr>
              <w:t>Analytes</w:t>
            </w:r>
            <w:r w:rsidR="00AA1DFA" w:rsidRPr="3C0ADCAA">
              <w:rPr>
                <w:rFonts w:cs="Calibri"/>
                <w:b/>
                <w:bCs/>
                <w:vertAlign w:val="superscript"/>
              </w:rPr>
              <w:t>c</w:t>
            </w:r>
            <w:proofErr w:type="spellEnd"/>
          </w:p>
        </w:tc>
        <w:tc>
          <w:tcPr>
            <w:tcW w:w="452" w:type="pct"/>
            <w:gridSpan w:val="3"/>
            <w:shd w:val="clear" w:color="auto" w:fill="F2F2F2" w:themeFill="background1" w:themeFillShade="F2"/>
            <w:vAlign w:val="center"/>
          </w:tcPr>
          <w:p w14:paraId="11EB44CF" w14:textId="5F0304D8" w:rsidR="003C0A40" w:rsidRPr="003D2AEB" w:rsidRDefault="003C0A40" w:rsidP="003C0A40">
            <w:pPr>
              <w:jc w:val="center"/>
              <w:rPr>
                <w:rFonts w:cs="Calibri"/>
                <w:b/>
                <w:bCs/>
              </w:rPr>
            </w:pPr>
            <w:r w:rsidRPr="00FE6E2E">
              <w:rPr>
                <w:rFonts w:cs="Calibri"/>
                <w:b/>
                <w:bCs/>
              </w:rPr>
              <w:t>Acceptable Recovery</w:t>
            </w:r>
          </w:p>
          <w:p w14:paraId="09BB6F4D" w14:textId="7AA1BF62" w:rsidR="003C0A40" w:rsidRPr="003D2AEB" w:rsidRDefault="003C0A40" w:rsidP="003C0A40">
            <w:pPr>
              <w:jc w:val="center"/>
              <w:rPr>
                <w:rFonts w:cs="Calibri"/>
              </w:rPr>
            </w:pPr>
            <w:proofErr w:type="spellStart"/>
            <w:r w:rsidRPr="003D2AEB">
              <w:rPr>
                <w:rFonts w:cs="Calibri"/>
                <w:b/>
                <w:bCs/>
              </w:rPr>
              <w:t>Rates</w:t>
            </w:r>
            <w:r w:rsidR="00AA1DFA">
              <w:rPr>
                <w:rFonts w:cs="Calibri"/>
                <w:b/>
                <w:bCs/>
                <w:vertAlign w:val="superscript"/>
              </w:rPr>
              <w:t>d</w:t>
            </w:r>
            <w:proofErr w:type="spellEnd"/>
          </w:p>
        </w:tc>
        <w:tc>
          <w:tcPr>
            <w:tcW w:w="689" w:type="pct"/>
            <w:gridSpan w:val="4"/>
            <w:shd w:val="clear" w:color="auto" w:fill="F2F2F2" w:themeFill="background1" w:themeFillShade="F2"/>
            <w:vAlign w:val="center"/>
          </w:tcPr>
          <w:p w14:paraId="76A995FD" w14:textId="77777777" w:rsidR="003C0A40" w:rsidRPr="003D2AEB" w:rsidRDefault="003C0A40" w:rsidP="003C0A40">
            <w:pPr>
              <w:jc w:val="center"/>
              <w:rPr>
                <w:rFonts w:cs="Calibri"/>
              </w:rPr>
            </w:pPr>
            <w:r w:rsidRPr="003D2AEB">
              <w:rPr>
                <w:rFonts w:cs="Calibri"/>
                <w:b/>
                <w:bCs/>
              </w:rPr>
              <w:t>Independent Laboratory Method Validations Provided</w:t>
            </w:r>
          </w:p>
        </w:tc>
        <w:tc>
          <w:tcPr>
            <w:tcW w:w="536" w:type="pct"/>
            <w:gridSpan w:val="4"/>
            <w:shd w:val="clear" w:color="auto" w:fill="F2F2F2" w:themeFill="background1" w:themeFillShade="F2"/>
            <w:vAlign w:val="center"/>
          </w:tcPr>
          <w:p w14:paraId="62EC13E1" w14:textId="77777777" w:rsidR="003C0A40" w:rsidRPr="003D2AEB" w:rsidRDefault="003C0A40" w:rsidP="003C0A40">
            <w:pPr>
              <w:jc w:val="center"/>
              <w:rPr>
                <w:rFonts w:cs="Calibri"/>
              </w:rPr>
            </w:pPr>
            <w:r w:rsidRPr="003D2AEB">
              <w:rPr>
                <w:rFonts w:cs="Calibri"/>
                <w:b/>
                <w:bCs/>
              </w:rPr>
              <w:t>Not Claimed to be Confidential Business Information</w:t>
            </w:r>
          </w:p>
        </w:tc>
        <w:tc>
          <w:tcPr>
            <w:tcW w:w="768" w:type="pct"/>
            <w:shd w:val="clear" w:color="auto" w:fill="F2F2F2" w:themeFill="background1" w:themeFillShade="F2"/>
            <w:vAlign w:val="center"/>
          </w:tcPr>
          <w:p w14:paraId="3EF2A7BE" w14:textId="1E90B787" w:rsidR="003C0A40" w:rsidRPr="003D2AEB" w:rsidRDefault="003C0A40" w:rsidP="003C0A40">
            <w:pPr>
              <w:jc w:val="center"/>
              <w:rPr>
                <w:rFonts w:cs="Calibri"/>
                <w:b/>
                <w:bCs/>
              </w:rPr>
            </w:pPr>
            <w:r w:rsidRPr="003D2AEB">
              <w:rPr>
                <w:rFonts w:cs="Calibri"/>
                <w:b/>
                <w:bCs/>
              </w:rPr>
              <w:t>Comment</w:t>
            </w:r>
          </w:p>
        </w:tc>
      </w:tr>
      <w:tr w:rsidR="003C0A40" w:rsidRPr="00EB128F" w14:paraId="49272FAA" w14:textId="77777777" w:rsidTr="3C0ADCAA">
        <w:trPr>
          <w:trHeight w:val="70"/>
        </w:trPr>
        <w:tc>
          <w:tcPr>
            <w:tcW w:w="442" w:type="pct"/>
            <w:vAlign w:val="center"/>
          </w:tcPr>
          <w:p w14:paraId="343FC2E4" w14:textId="77777777" w:rsidR="003C0A40" w:rsidRPr="003D2AEB" w:rsidRDefault="003C0A40" w:rsidP="00100171">
            <w:pPr>
              <w:rPr>
                <w:rFonts w:cs="Calibri"/>
              </w:rPr>
            </w:pPr>
            <w:r w:rsidRPr="003D2AEB">
              <w:rPr>
                <w:rFonts w:cs="Calibri"/>
              </w:rPr>
              <w:t>860.1340</w:t>
            </w:r>
          </w:p>
        </w:tc>
        <w:tc>
          <w:tcPr>
            <w:tcW w:w="268" w:type="pct"/>
            <w:vAlign w:val="center"/>
          </w:tcPr>
          <w:p w14:paraId="0D247A8D" w14:textId="77777777" w:rsidR="003C0A40" w:rsidRPr="003D2AEB" w:rsidRDefault="003C0A40" w:rsidP="00100171">
            <w:pPr>
              <w:jc w:val="center"/>
              <w:rPr>
                <w:rFonts w:cs="Calibri"/>
              </w:rPr>
            </w:pPr>
          </w:p>
        </w:tc>
        <w:tc>
          <w:tcPr>
            <w:tcW w:w="235" w:type="pct"/>
            <w:vAlign w:val="center"/>
          </w:tcPr>
          <w:p w14:paraId="4B7E1EE8" w14:textId="77777777" w:rsidR="003C0A40" w:rsidRPr="003D2AEB" w:rsidRDefault="003C0A40" w:rsidP="00100171">
            <w:pPr>
              <w:jc w:val="center"/>
              <w:rPr>
                <w:rFonts w:cs="Calibri"/>
              </w:rPr>
            </w:pPr>
          </w:p>
        </w:tc>
        <w:tc>
          <w:tcPr>
            <w:tcW w:w="904" w:type="pct"/>
            <w:gridSpan w:val="2"/>
            <w:vAlign w:val="center"/>
          </w:tcPr>
          <w:p w14:paraId="40748026" w14:textId="77777777" w:rsidR="003C0A40" w:rsidRPr="003D2AEB" w:rsidRDefault="003C0A40" w:rsidP="00100171">
            <w:pPr>
              <w:jc w:val="center"/>
              <w:rPr>
                <w:rFonts w:cs="Calibri"/>
              </w:rPr>
            </w:pPr>
          </w:p>
        </w:tc>
        <w:tc>
          <w:tcPr>
            <w:tcW w:w="706" w:type="pct"/>
            <w:gridSpan w:val="4"/>
          </w:tcPr>
          <w:p w14:paraId="392B66FF" w14:textId="77777777" w:rsidR="003C0A40" w:rsidRPr="003D2AEB" w:rsidRDefault="003C0A40" w:rsidP="00100171">
            <w:pPr>
              <w:jc w:val="center"/>
              <w:rPr>
                <w:rFonts w:cs="Calibri"/>
              </w:rPr>
            </w:pPr>
          </w:p>
        </w:tc>
        <w:tc>
          <w:tcPr>
            <w:tcW w:w="452" w:type="pct"/>
            <w:gridSpan w:val="3"/>
            <w:vAlign w:val="center"/>
          </w:tcPr>
          <w:p w14:paraId="506511CA" w14:textId="344AEB23" w:rsidR="003C0A40" w:rsidRPr="003D2AEB" w:rsidRDefault="003C0A40" w:rsidP="00100171">
            <w:pPr>
              <w:jc w:val="center"/>
              <w:rPr>
                <w:rFonts w:cs="Calibri"/>
              </w:rPr>
            </w:pPr>
          </w:p>
        </w:tc>
        <w:tc>
          <w:tcPr>
            <w:tcW w:w="689" w:type="pct"/>
            <w:gridSpan w:val="4"/>
            <w:vAlign w:val="center"/>
          </w:tcPr>
          <w:p w14:paraId="50684002" w14:textId="77777777" w:rsidR="003C0A40" w:rsidRPr="003D2AEB" w:rsidRDefault="003C0A40" w:rsidP="00100171">
            <w:pPr>
              <w:jc w:val="center"/>
              <w:rPr>
                <w:rFonts w:cs="Calibri"/>
              </w:rPr>
            </w:pPr>
          </w:p>
        </w:tc>
        <w:tc>
          <w:tcPr>
            <w:tcW w:w="536" w:type="pct"/>
            <w:gridSpan w:val="4"/>
            <w:vAlign w:val="center"/>
          </w:tcPr>
          <w:p w14:paraId="4A6C6D75" w14:textId="77777777" w:rsidR="003C0A40" w:rsidRPr="003D2AEB" w:rsidRDefault="003C0A40" w:rsidP="00100171">
            <w:pPr>
              <w:jc w:val="center"/>
              <w:rPr>
                <w:rFonts w:cs="Calibri"/>
              </w:rPr>
            </w:pPr>
          </w:p>
        </w:tc>
        <w:tc>
          <w:tcPr>
            <w:tcW w:w="768" w:type="pct"/>
          </w:tcPr>
          <w:p w14:paraId="4332ED39" w14:textId="77777777" w:rsidR="003C0A40" w:rsidRPr="003D2AEB" w:rsidRDefault="003C0A40" w:rsidP="00100171">
            <w:pPr>
              <w:jc w:val="center"/>
              <w:rPr>
                <w:rFonts w:cs="Calibri"/>
              </w:rPr>
            </w:pPr>
          </w:p>
        </w:tc>
      </w:tr>
      <w:tr w:rsidR="003C0A40" w:rsidRPr="00EB128F" w14:paraId="05220165" w14:textId="77777777" w:rsidTr="3C0ADCAA">
        <w:trPr>
          <w:trHeight w:val="80"/>
        </w:trPr>
        <w:tc>
          <w:tcPr>
            <w:tcW w:w="442" w:type="pct"/>
            <w:vAlign w:val="center"/>
          </w:tcPr>
          <w:p w14:paraId="7F5C5715" w14:textId="360FAE7D" w:rsidR="003C0A40" w:rsidRPr="003D2AEB" w:rsidRDefault="003C0A40" w:rsidP="00100171">
            <w:pPr>
              <w:rPr>
                <w:rFonts w:cs="Calibri"/>
              </w:rPr>
            </w:pPr>
            <w:r w:rsidRPr="003D2AEB">
              <w:rPr>
                <w:rFonts w:cs="Calibri"/>
              </w:rPr>
              <w:t>860.1360</w:t>
            </w:r>
            <w:r w:rsidR="00AA1DFA">
              <w:rPr>
                <w:rFonts w:cs="Calibri"/>
                <w:vertAlign w:val="superscript"/>
              </w:rPr>
              <w:t>e</w:t>
            </w:r>
            <w:r w:rsidRPr="003D2AEB">
              <w:rPr>
                <w:rFonts w:cs="Calibri"/>
              </w:rPr>
              <w:t> </w:t>
            </w:r>
          </w:p>
        </w:tc>
        <w:tc>
          <w:tcPr>
            <w:tcW w:w="268" w:type="pct"/>
            <w:vAlign w:val="center"/>
          </w:tcPr>
          <w:p w14:paraId="1485C807" w14:textId="77777777" w:rsidR="003C0A40" w:rsidRPr="003D2AEB" w:rsidRDefault="003C0A40" w:rsidP="00100171">
            <w:pPr>
              <w:jc w:val="center"/>
              <w:rPr>
                <w:rFonts w:cs="Calibri"/>
              </w:rPr>
            </w:pPr>
          </w:p>
        </w:tc>
        <w:tc>
          <w:tcPr>
            <w:tcW w:w="235" w:type="pct"/>
            <w:vAlign w:val="center"/>
          </w:tcPr>
          <w:p w14:paraId="6B5770B5" w14:textId="77777777" w:rsidR="003C0A40" w:rsidRPr="003D2AEB" w:rsidRDefault="003C0A40" w:rsidP="00100171">
            <w:pPr>
              <w:jc w:val="center"/>
              <w:rPr>
                <w:rFonts w:cs="Calibri"/>
              </w:rPr>
            </w:pPr>
          </w:p>
        </w:tc>
        <w:tc>
          <w:tcPr>
            <w:tcW w:w="904" w:type="pct"/>
            <w:gridSpan w:val="2"/>
            <w:vAlign w:val="center"/>
          </w:tcPr>
          <w:p w14:paraId="148BCA7D" w14:textId="77777777" w:rsidR="003C0A40" w:rsidRPr="003D2AEB" w:rsidRDefault="003C0A40" w:rsidP="00100171">
            <w:pPr>
              <w:jc w:val="center"/>
              <w:rPr>
                <w:rFonts w:cs="Calibri"/>
              </w:rPr>
            </w:pPr>
          </w:p>
        </w:tc>
        <w:tc>
          <w:tcPr>
            <w:tcW w:w="706" w:type="pct"/>
            <w:gridSpan w:val="4"/>
          </w:tcPr>
          <w:p w14:paraId="19D11F15" w14:textId="77777777" w:rsidR="003C0A40" w:rsidRPr="003D2AEB" w:rsidRDefault="003C0A40" w:rsidP="00100171">
            <w:pPr>
              <w:jc w:val="center"/>
              <w:rPr>
                <w:rFonts w:cs="Calibri"/>
              </w:rPr>
            </w:pPr>
          </w:p>
        </w:tc>
        <w:tc>
          <w:tcPr>
            <w:tcW w:w="452" w:type="pct"/>
            <w:gridSpan w:val="3"/>
            <w:vAlign w:val="center"/>
          </w:tcPr>
          <w:p w14:paraId="51E3E544" w14:textId="42964490" w:rsidR="003C0A40" w:rsidRPr="003D2AEB" w:rsidRDefault="003C0A40" w:rsidP="00100171">
            <w:pPr>
              <w:jc w:val="center"/>
              <w:rPr>
                <w:rFonts w:cs="Calibri"/>
              </w:rPr>
            </w:pPr>
          </w:p>
        </w:tc>
        <w:tc>
          <w:tcPr>
            <w:tcW w:w="689" w:type="pct"/>
            <w:gridSpan w:val="4"/>
            <w:vAlign w:val="center"/>
          </w:tcPr>
          <w:p w14:paraId="2EDF42F6" w14:textId="77777777" w:rsidR="003C0A40" w:rsidRPr="003D2AEB" w:rsidRDefault="003C0A40" w:rsidP="00100171">
            <w:pPr>
              <w:jc w:val="center"/>
              <w:rPr>
                <w:rFonts w:cs="Calibri"/>
              </w:rPr>
            </w:pPr>
          </w:p>
        </w:tc>
        <w:tc>
          <w:tcPr>
            <w:tcW w:w="536" w:type="pct"/>
            <w:gridSpan w:val="4"/>
            <w:vAlign w:val="center"/>
          </w:tcPr>
          <w:p w14:paraId="4618A85D" w14:textId="77777777" w:rsidR="003C0A40" w:rsidRPr="003D2AEB" w:rsidRDefault="003C0A40" w:rsidP="00100171">
            <w:pPr>
              <w:jc w:val="center"/>
              <w:rPr>
                <w:rFonts w:cs="Calibri"/>
              </w:rPr>
            </w:pPr>
          </w:p>
        </w:tc>
        <w:tc>
          <w:tcPr>
            <w:tcW w:w="768" w:type="pct"/>
          </w:tcPr>
          <w:p w14:paraId="4D4CBA30" w14:textId="77777777" w:rsidR="003C0A40" w:rsidRPr="003D2AEB" w:rsidRDefault="003C0A40" w:rsidP="00100171">
            <w:pPr>
              <w:jc w:val="center"/>
              <w:rPr>
                <w:rFonts w:cs="Calibri"/>
              </w:rPr>
            </w:pPr>
          </w:p>
        </w:tc>
      </w:tr>
      <w:tr w:rsidR="003C0A40" w:rsidRPr="00EB128F" w14:paraId="36EC5CE7" w14:textId="138F97BC" w:rsidTr="3C0ADCAA">
        <w:tc>
          <w:tcPr>
            <w:tcW w:w="5000" w:type="pct"/>
            <w:gridSpan w:val="21"/>
            <w:vAlign w:val="center"/>
          </w:tcPr>
          <w:p w14:paraId="036E25D9" w14:textId="77777777" w:rsidR="00AA1DFA" w:rsidRDefault="003C0A40" w:rsidP="00AA1DFA">
            <w:pPr>
              <w:pStyle w:val="ListParagraph"/>
              <w:numPr>
                <w:ilvl w:val="0"/>
                <w:numId w:val="14"/>
              </w:numPr>
              <w:ind w:left="330" w:hanging="270"/>
              <w:rPr>
                <w:rFonts w:cs="Calibri"/>
              </w:rPr>
            </w:pPr>
            <w:r w:rsidRPr="003D2AEB">
              <w:rPr>
                <w:rFonts w:cs="Calibri"/>
              </w:rPr>
              <w:t>GLP/Compliance statement present.</w:t>
            </w:r>
          </w:p>
          <w:p w14:paraId="1385DD7A" w14:textId="6268D232" w:rsidR="00AA1DFA" w:rsidRPr="00AA1DFA" w:rsidRDefault="00AA1DFA" w:rsidP="00AA1DFA">
            <w:pPr>
              <w:pStyle w:val="ListParagraph"/>
              <w:numPr>
                <w:ilvl w:val="0"/>
                <w:numId w:val="14"/>
              </w:numPr>
              <w:ind w:left="330" w:hanging="270"/>
              <w:rPr>
                <w:rFonts w:cs="Calibri"/>
              </w:rPr>
            </w:pPr>
            <w:r w:rsidRPr="003D2AEB">
              <w:rPr>
                <w:rFonts w:cs="Calibri"/>
              </w:rPr>
              <w:t>The test substance should be fortified as specified in Table 1 in 860.1000.</w:t>
            </w:r>
          </w:p>
          <w:p w14:paraId="7C31A520" w14:textId="261B53F4" w:rsidR="003C0A40" w:rsidRPr="00AA1DFA" w:rsidRDefault="003C0A40" w:rsidP="00AA1DFA">
            <w:pPr>
              <w:pStyle w:val="ListParagraph"/>
              <w:numPr>
                <w:ilvl w:val="0"/>
                <w:numId w:val="14"/>
              </w:numPr>
              <w:ind w:left="330" w:hanging="270"/>
              <w:rPr>
                <w:rFonts w:cs="Calibri"/>
              </w:rPr>
            </w:pPr>
            <w:r w:rsidRPr="00AA1DFA">
              <w:rPr>
                <w:rFonts w:cs="Calibri"/>
              </w:rPr>
              <w:t xml:space="preserve">The study shows analytical </w:t>
            </w:r>
            <w:proofErr w:type="gramStart"/>
            <w:r w:rsidRPr="00AA1DFA">
              <w:rPr>
                <w:rFonts w:cs="Calibri"/>
              </w:rPr>
              <w:t>method</w:t>
            </w:r>
            <w:proofErr w:type="gramEnd"/>
            <w:r w:rsidRPr="00AA1DFA">
              <w:rPr>
                <w:rFonts w:cs="Calibri"/>
              </w:rPr>
              <w:t xml:space="preserve"> for all residues of concern for risk assessment and tolerance enforcement.</w:t>
            </w:r>
          </w:p>
          <w:p w14:paraId="5AFB1277" w14:textId="77777777" w:rsidR="003C0A40" w:rsidRPr="007D72EB" w:rsidRDefault="003C0A40" w:rsidP="00100171">
            <w:pPr>
              <w:pStyle w:val="ListParagraph"/>
              <w:numPr>
                <w:ilvl w:val="0"/>
                <w:numId w:val="14"/>
              </w:numPr>
              <w:ind w:left="330" w:hanging="270"/>
              <w:rPr>
                <w:rFonts w:cs="Calibri"/>
              </w:rPr>
            </w:pPr>
            <w:r w:rsidRPr="003D2AEB">
              <w:rPr>
                <w:rFonts w:cs="Calibri"/>
              </w:rPr>
              <w:t>Adequate recoveries do</w:t>
            </w:r>
            <w:r>
              <w:rPr>
                <w:rFonts w:cs="Calibri"/>
              </w:rPr>
              <w:t xml:space="preserve"> </w:t>
            </w:r>
            <w:r w:rsidRPr="00C62F49">
              <w:rPr>
                <w:rFonts w:cs="Calibri"/>
              </w:rPr>
              <w:t>not</w:t>
            </w:r>
            <w:r w:rsidRPr="003D2AEB">
              <w:rPr>
                <w:rFonts w:cs="Calibri"/>
              </w:rPr>
              <w:t xml:space="preserve"> vary significantly from sample to sample.</w:t>
            </w:r>
          </w:p>
          <w:p w14:paraId="06BCC80A" w14:textId="6B6F4CFF" w:rsidR="003C0A40" w:rsidRPr="003D2AEB" w:rsidRDefault="003C0A40" w:rsidP="00100171">
            <w:pPr>
              <w:pStyle w:val="ListParagraph"/>
              <w:numPr>
                <w:ilvl w:val="0"/>
                <w:numId w:val="14"/>
              </w:numPr>
              <w:ind w:left="330" w:hanging="270"/>
              <w:rPr>
                <w:rFonts w:cs="Calibri"/>
              </w:rPr>
            </w:pPr>
            <w:r w:rsidRPr="00824918">
              <w:rPr>
                <w:rFonts w:cs="Calibri"/>
              </w:rPr>
              <w:t>Submission of a Quick Easy Cheap Effective Rugged and Safe (</w:t>
            </w:r>
            <w:proofErr w:type="spellStart"/>
            <w:r w:rsidRPr="00824918">
              <w:rPr>
                <w:rFonts w:cs="Calibri"/>
              </w:rPr>
              <w:t>Q</w:t>
            </w:r>
            <w:r w:rsidR="006F1F3B">
              <w:rPr>
                <w:rFonts w:cs="Calibri"/>
              </w:rPr>
              <w:t>u</w:t>
            </w:r>
            <w:r w:rsidRPr="00824918">
              <w:rPr>
                <w:rFonts w:cs="Calibri"/>
              </w:rPr>
              <w:t>EC</w:t>
            </w:r>
            <w:r w:rsidR="006F1F3B">
              <w:rPr>
                <w:rFonts w:cs="Calibri"/>
              </w:rPr>
              <w:t>h</w:t>
            </w:r>
            <w:r w:rsidRPr="00824918">
              <w:rPr>
                <w:rFonts w:cs="Calibri"/>
              </w:rPr>
              <w:t>ERS</w:t>
            </w:r>
            <w:proofErr w:type="spellEnd"/>
            <w:r w:rsidRPr="00824918">
              <w:rPr>
                <w:rFonts w:cs="Calibri"/>
              </w:rPr>
              <w:t>) method is acceptable for satisfying the 860.1360 requirement.</w:t>
            </w:r>
          </w:p>
        </w:tc>
      </w:tr>
      <w:tr w:rsidR="003C0A40" w:rsidRPr="00EB128F" w14:paraId="6BC16F06" w14:textId="1352D8B7" w:rsidTr="3C0ADCAA">
        <w:tc>
          <w:tcPr>
            <w:tcW w:w="442" w:type="pct"/>
            <w:shd w:val="clear" w:color="auto" w:fill="F2F2F2" w:themeFill="background1" w:themeFillShade="F2"/>
            <w:vAlign w:val="center"/>
          </w:tcPr>
          <w:p w14:paraId="24B4E27C" w14:textId="77777777" w:rsidR="003C0A40" w:rsidRPr="003D2AEB" w:rsidRDefault="003C0A40" w:rsidP="00100171">
            <w:pPr>
              <w:jc w:val="center"/>
              <w:rPr>
                <w:rFonts w:cs="Calibri"/>
              </w:rPr>
            </w:pPr>
            <w:r w:rsidRPr="00C62F49">
              <w:rPr>
                <w:rFonts w:cs="Calibri"/>
                <w:b/>
                <w:bCs/>
              </w:rPr>
              <w:lastRenderedPageBreak/>
              <w:t>Storage Stability</w:t>
            </w:r>
          </w:p>
        </w:tc>
        <w:tc>
          <w:tcPr>
            <w:tcW w:w="268" w:type="pct"/>
            <w:shd w:val="clear" w:color="auto" w:fill="F2F2F2" w:themeFill="background1" w:themeFillShade="F2"/>
            <w:vAlign w:val="center"/>
          </w:tcPr>
          <w:p w14:paraId="4A617D59" w14:textId="77777777" w:rsidR="003C0A40" w:rsidRPr="003D2AEB" w:rsidRDefault="003C0A40" w:rsidP="00100171">
            <w:pPr>
              <w:jc w:val="center"/>
              <w:rPr>
                <w:rFonts w:cs="Calibri"/>
              </w:rPr>
            </w:pPr>
            <w:r w:rsidRPr="003D2AEB">
              <w:rPr>
                <w:rFonts w:cs="Calibri"/>
                <w:b/>
                <w:bCs/>
              </w:rPr>
              <w:t>MRID</w:t>
            </w:r>
          </w:p>
        </w:tc>
        <w:tc>
          <w:tcPr>
            <w:tcW w:w="235" w:type="pct"/>
            <w:shd w:val="clear" w:color="auto" w:fill="F2F2F2" w:themeFill="background1" w:themeFillShade="F2"/>
            <w:vAlign w:val="center"/>
          </w:tcPr>
          <w:p w14:paraId="1912920E" w14:textId="77777777" w:rsidR="003C0A40" w:rsidRPr="003D2AEB" w:rsidRDefault="003C0A40" w:rsidP="00100171">
            <w:pPr>
              <w:jc w:val="center"/>
              <w:rPr>
                <w:rFonts w:cs="Calibri"/>
              </w:rPr>
            </w:pPr>
            <w:proofErr w:type="spellStart"/>
            <w:r w:rsidRPr="003D2AEB">
              <w:rPr>
                <w:rFonts w:cs="Calibri"/>
                <w:b/>
                <w:bCs/>
              </w:rPr>
              <w:t>GLP</w:t>
            </w:r>
            <w:r w:rsidRPr="003D2AEB">
              <w:rPr>
                <w:rFonts w:cs="Calibri"/>
                <w:b/>
                <w:bCs/>
                <w:vertAlign w:val="superscript"/>
              </w:rPr>
              <w:t>a</w:t>
            </w:r>
            <w:proofErr w:type="spellEnd"/>
          </w:p>
        </w:tc>
        <w:tc>
          <w:tcPr>
            <w:tcW w:w="904" w:type="pct"/>
            <w:gridSpan w:val="2"/>
            <w:shd w:val="clear" w:color="auto" w:fill="F2F2F2" w:themeFill="background1" w:themeFillShade="F2"/>
            <w:vAlign w:val="center"/>
          </w:tcPr>
          <w:p w14:paraId="7879EAF0" w14:textId="77777777" w:rsidR="003C0A40" w:rsidRPr="003D2AEB" w:rsidRDefault="003C0A40" w:rsidP="00100171">
            <w:pPr>
              <w:jc w:val="center"/>
              <w:rPr>
                <w:rFonts w:cs="Calibri"/>
              </w:rPr>
            </w:pPr>
            <w:r w:rsidRPr="003D2AEB">
              <w:rPr>
                <w:rFonts w:cs="Calibri"/>
                <w:b/>
                <w:bCs/>
              </w:rPr>
              <w:t>Sample preparation and fortification</w:t>
            </w:r>
          </w:p>
        </w:tc>
        <w:tc>
          <w:tcPr>
            <w:tcW w:w="422" w:type="pct"/>
            <w:shd w:val="clear" w:color="auto" w:fill="F2F2F2" w:themeFill="background1" w:themeFillShade="F2"/>
            <w:vAlign w:val="center"/>
          </w:tcPr>
          <w:p w14:paraId="783700CE" w14:textId="4E9F51C2" w:rsidR="003C0A40" w:rsidRPr="003D2AEB" w:rsidRDefault="003C0A40" w:rsidP="00100171">
            <w:pPr>
              <w:jc w:val="center"/>
              <w:rPr>
                <w:rFonts w:cs="Calibri"/>
              </w:rPr>
            </w:pPr>
            <w:proofErr w:type="spellStart"/>
            <w:r w:rsidRPr="003D2AEB">
              <w:rPr>
                <w:rFonts w:cs="Calibri"/>
                <w:b/>
                <w:bCs/>
              </w:rPr>
              <w:t>Matrices</w:t>
            </w:r>
            <w:r w:rsidRPr="003D2AEB">
              <w:rPr>
                <w:rFonts w:cs="Calibri"/>
                <w:b/>
                <w:bCs/>
                <w:vertAlign w:val="superscript"/>
              </w:rPr>
              <w:t>b</w:t>
            </w:r>
            <w:proofErr w:type="spellEnd"/>
          </w:p>
        </w:tc>
        <w:tc>
          <w:tcPr>
            <w:tcW w:w="615" w:type="pct"/>
            <w:gridSpan w:val="5"/>
            <w:shd w:val="clear" w:color="auto" w:fill="F2F2F2" w:themeFill="background1" w:themeFillShade="F2"/>
            <w:vAlign w:val="center"/>
          </w:tcPr>
          <w:p w14:paraId="7126D658" w14:textId="77777777" w:rsidR="003C0A40" w:rsidRPr="003D2AEB" w:rsidRDefault="003C0A40" w:rsidP="00100171">
            <w:pPr>
              <w:jc w:val="center"/>
              <w:rPr>
                <w:rFonts w:cs="Calibri"/>
              </w:rPr>
            </w:pPr>
            <w:proofErr w:type="spellStart"/>
            <w:r w:rsidRPr="003D2AEB">
              <w:rPr>
                <w:rFonts w:cs="Calibri"/>
                <w:b/>
                <w:bCs/>
              </w:rPr>
              <w:t>Analytes</w:t>
            </w:r>
            <w:r w:rsidRPr="003D2AEB">
              <w:rPr>
                <w:rFonts w:cs="Calibri"/>
                <w:b/>
                <w:bCs/>
                <w:vertAlign w:val="superscript"/>
              </w:rPr>
              <w:t>c</w:t>
            </w:r>
            <w:proofErr w:type="spellEnd"/>
          </w:p>
        </w:tc>
        <w:tc>
          <w:tcPr>
            <w:tcW w:w="935" w:type="pct"/>
            <w:gridSpan w:val="6"/>
            <w:shd w:val="clear" w:color="auto" w:fill="F2F2F2" w:themeFill="background1" w:themeFillShade="F2"/>
            <w:vAlign w:val="center"/>
          </w:tcPr>
          <w:p w14:paraId="79F9E361" w14:textId="77777777" w:rsidR="003C0A40" w:rsidRPr="003D2AEB" w:rsidRDefault="003C0A40" w:rsidP="00100171">
            <w:pPr>
              <w:jc w:val="center"/>
              <w:rPr>
                <w:rFonts w:cs="Calibri"/>
                <w:b/>
                <w:bCs/>
              </w:rPr>
            </w:pPr>
            <w:r w:rsidRPr="003D2AEB">
              <w:rPr>
                <w:rFonts w:cs="Calibri"/>
                <w:b/>
                <w:bCs/>
              </w:rPr>
              <w:t>Storage Conditions</w:t>
            </w:r>
          </w:p>
          <w:p w14:paraId="0294F25C" w14:textId="77777777" w:rsidR="003C0A40" w:rsidRPr="003D2AEB" w:rsidRDefault="003C0A40" w:rsidP="00100171">
            <w:pPr>
              <w:jc w:val="center"/>
              <w:rPr>
                <w:rFonts w:cs="Calibri"/>
              </w:rPr>
            </w:pPr>
            <w:r w:rsidRPr="003D2AEB">
              <w:rPr>
                <w:rFonts w:cs="Calibri"/>
                <w:b/>
                <w:bCs/>
              </w:rPr>
              <w:t>Specified</w:t>
            </w:r>
          </w:p>
        </w:tc>
        <w:tc>
          <w:tcPr>
            <w:tcW w:w="1179" w:type="pct"/>
            <w:gridSpan w:val="4"/>
            <w:shd w:val="clear" w:color="auto" w:fill="F2F2F2" w:themeFill="background1" w:themeFillShade="F2"/>
            <w:vAlign w:val="center"/>
          </w:tcPr>
          <w:p w14:paraId="6C5096FB" w14:textId="59CB4B42" w:rsidR="003C0A40" w:rsidRPr="003D2AEB" w:rsidRDefault="003C0A40" w:rsidP="00100171">
            <w:pPr>
              <w:jc w:val="center"/>
              <w:rPr>
                <w:rFonts w:cs="Calibri"/>
                <w:b/>
                <w:bCs/>
              </w:rPr>
            </w:pPr>
            <w:r w:rsidRPr="003D2AEB">
              <w:rPr>
                <w:rFonts w:cs="Calibri"/>
                <w:b/>
                <w:bCs/>
              </w:rPr>
              <w:t>Comment</w:t>
            </w:r>
          </w:p>
        </w:tc>
      </w:tr>
      <w:tr w:rsidR="003C0A40" w:rsidRPr="00EB128F" w14:paraId="19902C22" w14:textId="6ABD055B" w:rsidTr="3C0ADCAA">
        <w:tc>
          <w:tcPr>
            <w:tcW w:w="442" w:type="pct"/>
            <w:vAlign w:val="center"/>
          </w:tcPr>
          <w:p w14:paraId="76CD2094" w14:textId="77777777" w:rsidR="003C0A40" w:rsidRPr="003D2AEB" w:rsidRDefault="003C0A40" w:rsidP="00100171">
            <w:pPr>
              <w:rPr>
                <w:rFonts w:cs="Calibri"/>
              </w:rPr>
            </w:pPr>
            <w:r w:rsidRPr="003D2AEB">
              <w:rPr>
                <w:rFonts w:cs="Calibri"/>
              </w:rPr>
              <w:t>860.1380</w:t>
            </w:r>
          </w:p>
        </w:tc>
        <w:tc>
          <w:tcPr>
            <w:tcW w:w="268" w:type="pct"/>
            <w:vAlign w:val="center"/>
          </w:tcPr>
          <w:p w14:paraId="3667C115" w14:textId="77777777" w:rsidR="003C0A40" w:rsidRPr="003D2AEB" w:rsidRDefault="003C0A40" w:rsidP="00100171">
            <w:pPr>
              <w:jc w:val="center"/>
              <w:rPr>
                <w:rFonts w:cs="Calibri"/>
              </w:rPr>
            </w:pPr>
          </w:p>
        </w:tc>
        <w:tc>
          <w:tcPr>
            <w:tcW w:w="235" w:type="pct"/>
            <w:vAlign w:val="center"/>
          </w:tcPr>
          <w:p w14:paraId="45670B16" w14:textId="77777777" w:rsidR="003C0A40" w:rsidRPr="003D2AEB" w:rsidRDefault="003C0A40" w:rsidP="00100171">
            <w:pPr>
              <w:jc w:val="center"/>
              <w:rPr>
                <w:rFonts w:cs="Calibri"/>
              </w:rPr>
            </w:pPr>
          </w:p>
        </w:tc>
        <w:tc>
          <w:tcPr>
            <w:tcW w:w="904" w:type="pct"/>
            <w:gridSpan w:val="2"/>
            <w:vAlign w:val="center"/>
          </w:tcPr>
          <w:p w14:paraId="1D211746" w14:textId="77777777" w:rsidR="003C0A40" w:rsidRPr="003D2AEB" w:rsidRDefault="003C0A40" w:rsidP="00100171">
            <w:pPr>
              <w:jc w:val="center"/>
              <w:rPr>
                <w:rFonts w:cs="Calibri"/>
              </w:rPr>
            </w:pPr>
          </w:p>
        </w:tc>
        <w:tc>
          <w:tcPr>
            <w:tcW w:w="422" w:type="pct"/>
            <w:vAlign w:val="center"/>
          </w:tcPr>
          <w:p w14:paraId="19868876" w14:textId="17BCF1FB" w:rsidR="003C0A40" w:rsidRPr="003D2AEB" w:rsidRDefault="003C0A40" w:rsidP="00100171">
            <w:pPr>
              <w:jc w:val="center"/>
              <w:rPr>
                <w:rFonts w:cs="Calibri"/>
              </w:rPr>
            </w:pPr>
          </w:p>
        </w:tc>
        <w:tc>
          <w:tcPr>
            <w:tcW w:w="615" w:type="pct"/>
            <w:gridSpan w:val="5"/>
            <w:vAlign w:val="center"/>
          </w:tcPr>
          <w:p w14:paraId="592DDAE7" w14:textId="77777777" w:rsidR="003C0A40" w:rsidRPr="003D2AEB" w:rsidRDefault="003C0A40" w:rsidP="00100171">
            <w:pPr>
              <w:jc w:val="center"/>
              <w:rPr>
                <w:rFonts w:cs="Calibri"/>
              </w:rPr>
            </w:pPr>
          </w:p>
        </w:tc>
        <w:tc>
          <w:tcPr>
            <w:tcW w:w="935" w:type="pct"/>
            <w:gridSpan w:val="6"/>
            <w:vAlign w:val="center"/>
          </w:tcPr>
          <w:p w14:paraId="4F33A70F" w14:textId="77777777" w:rsidR="003C0A40" w:rsidRPr="003D2AEB" w:rsidRDefault="003C0A40" w:rsidP="00100171">
            <w:pPr>
              <w:jc w:val="center"/>
              <w:rPr>
                <w:rFonts w:cs="Calibri"/>
              </w:rPr>
            </w:pPr>
          </w:p>
        </w:tc>
        <w:tc>
          <w:tcPr>
            <w:tcW w:w="1179" w:type="pct"/>
            <w:gridSpan w:val="4"/>
            <w:vAlign w:val="center"/>
          </w:tcPr>
          <w:p w14:paraId="70835CBB" w14:textId="77777777" w:rsidR="003C0A40" w:rsidRPr="003D2AEB" w:rsidRDefault="003C0A40" w:rsidP="00100171">
            <w:pPr>
              <w:jc w:val="center"/>
              <w:rPr>
                <w:rFonts w:cs="Calibri"/>
              </w:rPr>
            </w:pPr>
          </w:p>
        </w:tc>
      </w:tr>
      <w:tr w:rsidR="003C0A40" w:rsidRPr="00EB128F" w14:paraId="5CAB36C7" w14:textId="7A89689E" w:rsidTr="3C0ADCAA">
        <w:tc>
          <w:tcPr>
            <w:tcW w:w="5000" w:type="pct"/>
            <w:gridSpan w:val="21"/>
            <w:vAlign w:val="center"/>
          </w:tcPr>
          <w:p w14:paraId="389EF0D0" w14:textId="77777777" w:rsidR="003C0A40" w:rsidRPr="003D2AEB" w:rsidRDefault="003C0A40" w:rsidP="00100171">
            <w:pPr>
              <w:pStyle w:val="ListParagraph"/>
              <w:numPr>
                <w:ilvl w:val="0"/>
                <w:numId w:val="15"/>
              </w:numPr>
              <w:ind w:left="330" w:hanging="270"/>
              <w:rPr>
                <w:rFonts w:cs="Calibri"/>
              </w:rPr>
            </w:pPr>
            <w:r w:rsidRPr="003D2AEB">
              <w:rPr>
                <w:rFonts w:cs="Calibri"/>
              </w:rPr>
              <w:t>GLP/Compliance statement present.</w:t>
            </w:r>
          </w:p>
          <w:p w14:paraId="44893FAB" w14:textId="77777777" w:rsidR="003C0A40" w:rsidRPr="003D2AEB" w:rsidRDefault="003C0A40" w:rsidP="00100171">
            <w:pPr>
              <w:pStyle w:val="ListParagraph"/>
              <w:numPr>
                <w:ilvl w:val="0"/>
                <w:numId w:val="15"/>
              </w:numPr>
              <w:ind w:left="330" w:hanging="270"/>
              <w:rPr>
                <w:rFonts w:cs="Calibri"/>
              </w:rPr>
            </w:pPr>
            <w:r w:rsidRPr="003D2AEB">
              <w:rPr>
                <w:rFonts w:cs="Calibri"/>
              </w:rPr>
              <w:t>Matrices: Use of crop grouping is acceptable. At least five diverse crops (High Water, High Oil, High Protein, High Starch, High Acid) need to be tested and shown to have stable residues before it can be assumed that residues are stable in all crops. Storage stabilty data should be provided on crop representative of use requested.</w:t>
            </w:r>
          </w:p>
          <w:p w14:paraId="047F6AD1" w14:textId="605C505F" w:rsidR="003C0A40" w:rsidRPr="003D2AEB" w:rsidRDefault="003C0A40" w:rsidP="00100171">
            <w:pPr>
              <w:pStyle w:val="ListParagraph"/>
              <w:numPr>
                <w:ilvl w:val="0"/>
                <w:numId w:val="15"/>
              </w:numPr>
              <w:ind w:left="330" w:hanging="270"/>
              <w:rPr>
                <w:rFonts w:cs="Calibri"/>
              </w:rPr>
            </w:pPr>
            <w:r w:rsidRPr="00FE6E2E">
              <w:rPr>
                <w:rFonts w:cs="Calibri"/>
              </w:rPr>
              <w:t xml:space="preserve"> </w:t>
            </w:r>
            <w:r>
              <w:rPr>
                <w:rFonts w:cs="Calibri"/>
              </w:rPr>
              <w:t>T</w:t>
            </w:r>
            <w:r w:rsidRPr="00FE6E2E">
              <w:rPr>
                <w:rFonts w:cs="Calibri"/>
              </w:rPr>
              <w:t>he</w:t>
            </w:r>
            <w:r w:rsidRPr="003D2AEB">
              <w:rPr>
                <w:rFonts w:cs="Calibri"/>
              </w:rPr>
              <w:t xml:space="preserve"> study show</w:t>
            </w:r>
            <w:r>
              <w:rPr>
                <w:rFonts w:cs="Calibri"/>
              </w:rPr>
              <w:t xml:space="preserve">s </w:t>
            </w:r>
            <w:r w:rsidRPr="003D2AEB">
              <w:rPr>
                <w:rFonts w:cs="Calibri"/>
              </w:rPr>
              <w:t>storage stability for all residues of concern for risk assessment and tolerance enforcement</w:t>
            </w:r>
            <w:r>
              <w:rPr>
                <w:rFonts w:cs="Calibri"/>
              </w:rPr>
              <w:t>.</w:t>
            </w:r>
          </w:p>
        </w:tc>
      </w:tr>
      <w:tr w:rsidR="003C0A40" w:rsidRPr="00EB128F" w14:paraId="3A01F607" w14:textId="27317951" w:rsidTr="3C0ADCAA">
        <w:tc>
          <w:tcPr>
            <w:tcW w:w="442" w:type="pct"/>
            <w:shd w:val="clear" w:color="auto" w:fill="F2F2F2" w:themeFill="background1" w:themeFillShade="F2"/>
            <w:vAlign w:val="center"/>
          </w:tcPr>
          <w:p w14:paraId="2F6166D5" w14:textId="77777777" w:rsidR="003C0A40" w:rsidRPr="003D2AEB" w:rsidRDefault="003C0A40" w:rsidP="00100171">
            <w:pPr>
              <w:jc w:val="center"/>
              <w:rPr>
                <w:rFonts w:cs="Calibri"/>
              </w:rPr>
            </w:pPr>
            <w:r w:rsidRPr="003D2AEB">
              <w:rPr>
                <w:rFonts w:cs="Calibri"/>
                <w:b/>
                <w:bCs/>
              </w:rPr>
              <w:t>Magnitude of the residue</w:t>
            </w:r>
          </w:p>
        </w:tc>
        <w:tc>
          <w:tcPr>
            <w:tcW w:w="268" w:type="pct"/>
            <w:shd w:val="clear" w:color="auto" w:fill="F2F2F2" w:themeFill="background1" w:themeFillShade="F2"/>
            <w:vAlign w:val="center"/>
          </w:tcPr>
          <w:p w14:paraId="46B2BA7E" w14:textId="77777777" w:rsidR="003C0A40" w:rsidRPr="003D2AEB" w:rsidRDefault="003C0A40" w:rsidP="00100171">
            <w:pPr>
              <w:jc w:val="center"/>
              <w:rPr>
                <w:rFonts w:cs="Calibri"/>
              </w:rPr>
            </w:pPr>
            <w:r w:rsidRPr="003D2AEB">
              <w:rPr>
                <w:rFonts w:cs="Calibri"/>
                <w:b/>
                <w:bCs/>
              </w:rPr>
              <w:t>MRID</w:t>
            </w:r>
          </w:p>
        </w:tc>
        <w:tc>
          <w:tcPr>
            <w:tcW w:w="235" w:type="pct"/>
            <w:shd w:val="clear" w:color="auto" w:fill="F2F2F2" w:themeFill="background1" w:themeFillShade="F2"/>
            <w:vAlign w:val="center"/>
          </w:tcPr>
          <w:p w14:paraId="51A947B1" w14:textId="77777777" w:rsidR="003C0A40" w:rsidRPr="003D2AEB" w:rsidRDefault="003C0A40" w:rsidP="00100171">
            <w:pPr>
              <w:jc w:val="center"/>
              <w:rPr>
                <w:rFonts w:cs="Calibri"/>
              </w:rPr>
            </w:pPr>
            <w:proofErr w:type="spellStart"/>
            <w:r w:rsidRPr="003D2AEB">
              <w:rPr>
                <w:rFonts w:cs="Calibri"/>
                <w:b/>
                <w:bCs/>
              </w:rPr>
              <w:t>GLP</w:t>
            </w:r>
            <w:r w:rsidRPr="003D2AEB">
              <w:rPr>
                <w:rFonts w:cs="Calibri"/>
                <w:b/>
                <w:bCs/>
                <w:vertAlign w:val="superscript"/>
              </w:rPr>
              <w:t>a</w:t>
            </w:r>
            <w:proofErr w:type="spellEnd"/>
          </w:p>
        </w:tc>
        <w:tc>
          <w:tcPr>
            <w:tcW w:w="446" w:type="pct"/>
            <w:shd w:val="clear" w:color="auto" w:fill="F2F2F2" w:themeFill="background1" w:themeFillShade="F2"/>
            <w:vAlign w:val="center"/>
          </w:tcPr>
          <w:p w14:paraId="66303BEC" w14:textId="77777777" w:rsidR="003C0A40" w:rsidRPr="003D2AEB" w:rsidRDefault="003C0A40" w:rsidP="00100171">
            <w:pPr>
              <w:jc w:val="center"/>
              <w:rPr>
                <w:rFonts w:cs="Calibri"/>
              </w:rPr>
            </w:pPr>
            <w:r w:rsidRPr="003D2AEB">
              <w:rPr>
                <w:rFonts w:cs="Calibri"/>
                <w:b/>
                <w:bCs/>
              </w:rPr>
              <w:t xml:space="preserve">Test </w:t>
            </w:r>
            <w:proofErr w:type="spellStart"/>
            <w:r w:rsidRPr="003D2AEB">
              <w:rPr>
                <w:rFonts w:cs="Calibri"/>
                <w:b/>
                <w:bCs/>
              </w:rPr>
              <w:t>Substance</w:t>
            </w:r>
            <w:r w:rsidRPr="003D2AEB">
              <w:rPr>
                <w:rFonts w:cs="Calibri"/>
                <w:b/>
                <w:bCs/>
                <w:vertAlign w:val="superscript"/>
              </w:rPr>
              <w:t>b</w:t>
            </w:r>
            <w:proofErr w:type="spellEnd"/>
          </w:p>
        </w:tc>
        <w:tc>
          <w:tcPr>
            <w:tcW w:w="458" w:type="pct"/>
            <w:shd w:val="clear" w:color="auto" w:fill="F2F2F2" w:themeFill="background1" w:themeFillShade="F2"/>
            <w:vAlign w:val="center"/>
          </w:tcPr>
          <w:p w14:paraId="6377B8C7" w14:textId="77777777" w:rsidR="003C0A40" w:rsidRPr="003D2AEB" w:rsidRDefault="003C0A40" w:rsidP="00100171">
            <w:pPr>
              <w:jc w:val="center"/>
              <w:rPr>
                <w:rFonts w:cs="Calibri"/>
              </w:rPr>
            </w:pPr>
            <w:r w:rsidRPr="003D2AEB">
              <w:rPr>
                <w:rFonts w:cs="Calibri"/>
                <w:b/>
                <w:bCs/>
              </w:rPr>
              <w:t xml:space="preserve">Application of </w:t>
            </w:r>
            <w:proofErr w:type="spellStart"/>
            <w:r w:rsidRPr="00FE6E2E">
              <w:rPr>
                <w:rFonts w:cs="Calibri"/>
                <w:b/>
                <w:bCs/>
              </w:rPr>
              <w:t>Pesticide</w:t>
            </w:r>
            <w:r w:rsidRPr="00FE6E2E">
              <w:rPr>
                <w:rFonts w:cs="Calibri"/>
                <w:b/>
                <w:bCs/>
                <w:vertAlign w:val="superscript"/>
              </w:rPr>
              <w:t>c</w:t>
            </w:r>
            <w:proofErr w:type="spellEnd"/>
          </w:p>
        </w:tc>
        <w:tc>
          <w:tcPr>
            <w:tcW w:w="484" w:type="pct"/>
            <w:gridSpan w:val="2"/>
            <w:shd w:val="clear" w:color="auto" w:fill="F2F2F2" w:themeFill="background1" w:themeFillShade="F2"/>
            <w:vAlign w:val="center"/>
          </w:tcPr>
          <w:p w14:paraId="02F8A7A7" w14:textId="6B5AFD9C" w:rsidR="003C0A40" w:rsidRPr="003D2AEB" w:rsidRDefault="003C0A40" w:rsidP="00100171">
            <w:pPr>
              <w:jc w:val="center"/>
              <w:rPr>
                <w:rFonts w:cs="Calibri"/>
              </w:rPr>
            </w:pPr>
            <w:proofErr w:type="spellStart"/>
            <w:r w:rsidRPr="003D2AEB">
              <w:rPr>
                <w:rFonts w:cs="Calibri"/>
                <w:b/>
                <w:bCs/>
              </w:rPr>
              <w:t>Matrices</w:t>
            </w:r>
            <w:r w:rsidRPr="003D2AEB">
              <w:rPr>
                <w:rFonts w:cs="Calibri"/>
                <w:b/>
                <w:bCs/>
                <w:vertAlign w:val="superscript"/>
              </w:rPr>
              <w:t>d</w:t>
            </w:r>
            <w:proofErr w:type="spellEnd"/>
          </w:p>
        </w:tc>
        <w:tc>
          <w:tcPr>
            <w:tcW w:w="403" w:type="pct"/>
            <w:gridSpan w:val="3"/>
            <w:shd w:val="clear" w:color="auto" w:fill="F2F2F2" w:themeFill="background1" w:themeFillShade="F2"/>
            <w:vAlign w:val="center"/>
          </w:tcPr>
          <w:p w14:paraId="184460BA" w14:textId="77777777" w:rsidR="003C0A40" w:rsidRPr="003D2AEB" w:rsidRDefault="003C0A40" w:rsidP="00100171">
            <w:pPr>
              <w:jc w:val="center"/>
              <w:rPr>
                <w:rFonts w:cs="Calibri"/>
              </w:rPr>
            </w:pPr>
            <w:proofErr w:type="spellStart"/>
            <w:r w:rsidRPr="003D2AEB">
              <w:rPr>
                <w:rFonts w:cs="Calibri"/>
                <w:b/>
                <w:bCs/>
              </w:rPr>
              <w:t>Analytes</w:t>
            </w:r>
            <w:r w:rsidRPr="003D2AEB">
              <w:rPr>
                <w:rFonts w:cs="Calibri"/>
                <w:b/>
                <w:bCs/>
                <w:vertAlign w:val="superscript"/>
              </w:rPr>
              <w:t>e</w:t>
            </w:r>
            <w:proofErr w:type="spellEnd"/>
          </w:p>
        </w:tc>
        <w:tc>
          <w:tcPr>
            <w:tcW w:w="405" w:type="pct"/>
            <w:gridSpan w:val="3"/>
            <w:shd w:val="clear" w:color="auto" w:fill="F2F2F2" w:themeFill="background1" w:themeFillShade="F2"/>
            <w:vAlign w:val="center"/>
          </w:tcPr>
          <w:p w14:paraId="123F75C0" w14:textId="73DF0359" w:rsidR="003C0A40" w:rsidRPr="003D2AEB" w:rsidRDefault="003C0A40" w:rsidP="00100171">
            <w:pPr>
              <w:jc w:val="center"/>
              <w:rPr>
                <w:rFonts w:cs="Calibri"/>
              </w:rPr>
            </w:pPr>
            <w:r w:rsidRPr="003D2AEB">
              <w:rPr>
                <w:rFonts w:cs="Calibri"/>
                <w:b/>
                <w:bCs/>
              </w:rPr>
              <w:t xml:space="preserve">Adequate Storage Stability </w:t>
            </w:r>
            <w:proofErr w:type="spellStart"/>
            <w:r w:rsidRPr="003D2AEB">
              <w:rPr>
                <w:rFonts w:cs="Calibri"/>
                <w:b/>
                <w:bCs/>
              </w:rPr>
              <w:t>Data</w:t>
            </w:r>
            <w:r w:rsidR="00EE4ACB">
              <w:rPr>
                <w:rFonts w:cs="Calibri"/>
                <w:b/>
                <w:bCs/>
                <w:vertAlign w:val="superscript"/>
              </w:rPr>
              <w:t>f</w:t>
            </w:r>
            <w:proofErr w:type="spellEnd"/>
          </w:p>
        </w:tc>
        <w:tc>
          <w:tcPr>
            <w:tcW w:w="353" w:type="pct"/>
            <w:gridSpan w:val="2"/>
            <w:shd w:val="clear" w:color="auto" w:fill="F2F2F2" w:themeFill="background1" w:themeFillShade="F2"/>
            <w:vAlign w:val="center"/>
          </w:tcPr>
          <w:p w14:paraId="2794F761" w14:textId="77777777" w:rsidR="003C0A40" w:rsidRPr="00FE6E2E" w:rsidRDefault="003C0A40" w:rsidP="00100171">
            <w:pPr>
              <w:jc w:val="center"/>
              <w:rPr>
                <w:rFonts w:cs="Calibri"/>
                <w:b/>
                <w:bCs/>
              </w:rPr>
            </w:pPr>
            <w:r w:rsidRPr="003D2AEB">
              <w:rPr>
                <w:rFonts w:cs="Calibri"/>
                <w:b/>
                <w:bCs/>
              </w:rPr>
              <w:t xml:space="preserve">Number of </w:t>
            </w:r>
          </w:p>
          <w:p w14:paraId="18E319A9" w14:textId="37EC7C59" w:rsidR="003C0A40" w:rsidRPr="003D2AEB" w:rsidRDefault="003C0A40" w:rsidP="00100171">
            <w:pPr>
              <w:jc w:val="center"/>
              <w:rPr>
                <w:rFonts w:cs="Calibri"/>
              </w:rPr>
            </w:pPr>
            <w:proofErr w:type="spellStart"/>
            <w:r w:rsidRPr="003D2AEB">
              <w:rPr>
                <w:rFonts w:cs="Calibri"/>
                <w:b/>
                <w:bCs/>
              </w:rPr>
              <w:t>Trials</w:t>
            </w:r>
            <w:r w:rsidR="00EE4ACB">
              <w:rPr>
                <w:rFonts w:cs="Calibri"/>
                <w:b/>
                <w:bCs/>
                <w:vertAlign w:val="superscript"/>
              </w:rPr>
              <w:t>g</w:t>
            </w:r>
            <w:proofErr w:type="spellEnd"/>
            <w:r w:rsidRPr="003D2AEB">
              <w:rPr>
                <w:rFonts w:cs="Calibri"/>
              </w:rPr>
              <w:t> </w:t>
            </w:r>
          </w:p>
        </w:tc>
        <w:tc>
          <w:tcPr>
            <w:tcW w:w="422" w:type="pct"/>
            <w:gridSpan w:val="3"/>
            <w:shd w:val="clear" w:color="auto" w:fill="F2F2F2" w:themeFill="background1" w:themeFillShade="F2"/>
            <w:vAlign w:val="center"/>
          </w:tcPr>
          <w:p w14:paraId="5B5C1E91" w14:textId="77777777" w:rsidR="003C0A40" w:rsidRPr="003D2AEB" w:rsidRDefault="003C0A40" w:rsidP="00100171">
            <w:pPr>
              <w:jc w:val="center"/>
              <w:rPr>
                <w:rFonts w:cs="Calibri"/>
              </w:rPr>
            </w:pPr>
            <w:r w:rsidRPr="003D2AEB">
              <w:rPr>
                <w:rFonts w:cs="Calibri"/>
                <w:b/>
                <w:bCs/>
              </w:rPr>
              <w:t>Method Sensitivity</w:t>
            </w:r>
          </w:p>
        </w:tc>
        <w:tc>
          <w:tcPr>
            <w:tcW w:w="1084" w:type="pct"/>
            <w:gridSpan w:val="3"/>
            <w:shd w:val="clear" w:color="auto" w:fill="F2F2F2" w:themeFill="background1" w:themeFillShade="F2"/>
            <w:vAlign w:val="center"/>
          </w:tcPr>
          <w:p w14:paraId="3007E468" w14:textId="073D98EE" w:rsidR="003C0A40" w:rsidRPr="003D2AEB" w:rsidRDefault="003C0A40" w:rsidP="00100171">
            <w:pPr>
              <w:jc w:val="center"/>
              <w:rPr>
                <w:rFonts w:cs="Calibri"/>
                <w:b/>
                <w:bCs/>
              </w:rPr>
            </w:pPr>
            <w:r w:rsidRPr="003D2AEB">
              <w:rPr>
                <w:rFonts w:cs="Calibri"/>
                <w:b/>
                <w:bCs/>
              </w:rPr>
              <w:t>Comment</w:t>
            </w:r>
          </w:p>
        </w:tc>
      </w:tr>
      <w:tr w:rsidR="003C0A40" w:rsidRPr="00EB128F" w14:paraId="714CE4CD" w14:textId="39D2244D" w:rsidTr="3C0ADCAA">
        <w:tc>
          <w:tcPr>
            <w:tcW w:w="442" w:type="pct"/>
          </w:tcPr>
          <w:p w14:paraId="78484654" w14:textId="77777777" w:rsidR="003C0A40" w:rsidRPr="003D2AEB" w:rsidRDefault="003C0A40" w:rsidP="00100171">
            <w:pPr>
              <w:rPr>
                <w:rFonts w:cs="Calibri"/>
              </w:rPr>
            </w:pPr>
            <w:r w:rsidRPr="003D2AEB">
              <w:rPr>
                <w:rFonts w:cs="Calibri"/>
              </w:rPr>
              <w:t>860.1500 </w:t>
            </w:r>
          </w:p>
        </w:tc>
        <w:tc>
          <w:tcPr>
            <w:tcW w:w="268" w:type="pct"/>
          </w:tcPr>
          <w:p w14:paraId="07BEF1EA" w14:textId="77777777" w:rsidR="003C0A40" w:rsidRPr="003D2AEB" w:rsidRDefault="003C0A40" w:rsidP="00100171">
            <w:pPr>
              <w:rPr>
                <w:rFonts w:cs="Calibri"/>
              </w:rPr>
            </w:pPr>
            <w:r w:rsidRPr="003D2AEB">
              <w:rPr>
                <w:rFonts w:cs="Calibri"/>
              </w:rPr>
              <w:t> </w:t>
            </w:r>
          </w:p>
        </w:tc>
        <w:tc>
          <w:tcPr>
            <w:tcW w:w="235" w:type="pct"/>
          </w:tcPr>
          <w:p w14:paraId="435358FA" w14:textId="77777777" w:rsidR="003C0A40" w:rsidRPr="003D2AEB" w:rsidRDefault="003C0A40" w:rsidP="00100171">
            <w:pPr>
              <w:rPr>
                <w:rFonts w:cs="Calibri"/>
              </w:rPr>
            </w:pPr>
            <w:r w:rsidRPr="003D2AEB">
              <w:rPr>
                <w:rFonts w:cs="Calibri"/>
              </w:rPr>
              <w:t> </w:t>
            </w:r>
          </w:p>
        </w:tc>
        <w:tc>
          <w:tcPr>
            <w:tcW w:w="446" w:type="pct"/>
          </w:tcPr>
          <w:p w14:paraId="6F8946C9" w14:textId="77777777" w:rsidR="003C0A40" w:rsidRPr="003D2AEB" w:rsidRDefault="003C0A40" w:rsidP="00100171">
            <w:pPr>
              <w:rPr>
                <w:rFonts w:cs="Calibri"/>
              </w:rPr>
            </w:pPr>
            <w:r w:rsidRPr="003D2AEB">
              <w:rPr>
                <w:rFonts w:cs="Calibri"/>
              </w:rPr>
              <w:t> </w:t>
            </w:r>
          </w:p>
        </w:tc>
        <w:tc>
          <w:tcPr>
            <w:tcW w:w="458" w:type="pct"/>
          </w:tcPr>
          <w:p w14:paraId="006D704E" w14:textId="77777777" w:rsidR="003C0A40" w:rsidRPr="003D2AEB" w:rsidRDefault="003C0A40" w:rsidP="00100171">
            <w:pPr>
              <w:rPr>
                <w:rFonts w:cs="Calibri"/>
              </w:rPr>
            </w:pPr>
            <w:r w:rsidRPr="003D2AEB">
              <w:rPr>
                <w:rFonts w:cs="Calibri"/>
              </w:rPr>
              <w:t> </w:t>
            </w:r>
          </w:p>
        </w:tc>
        <w:tc>
          <w:tcPr>
            <w:tcW w:w="484" w:type="pct"/>
            <w:gridSpan w:val="2"/>
          </w:tcPr>
          <w:p w14:paraId="017A0761" w14:textId="48E31D48" w:rsidR="003C0A40" w:rsidRPr="003D2AEB" w:rsidRDefault="003C0A40" w:rsidP="00100171">
            <w:pPr>
              <w:rPr>
                <w:rFonts w:cs="Calibri"/>
              </w:rPr>
            </w:pPr>
            <w:r w:rsidRPr="003D2AEB">
              <w:rPr>
                <w:rFonts w:cs="Calibri"/>
              </w:rPr>
              <w:t> </w:t>
            </w:r>
          </w:p>
        </w:tc>
        <w:tc>
          <w:tcPr>
            <w:tcW w:w="403" w:type="pct"/>
            <w:gridSpan w:val="3"/>
          </w:tcPr>
          <w:p w14:paraId="4179B9B4" w14:textId="77777777" w:rsidR="003C0A40" w:rsidRPr="003D2AEB" w:rsidRDefault="003C0A40" w:rsidP="00100171">
            <w:pPr>
              <w:rPr>
                <w:rFonts w:cs="Calibri"/>
              </w:rPr>
            </w:pPr>
            <w:r w:rsidRPr="003D2AEB">
              <w:rPr>
                <w:rFonts w:cs="Calibri"/>
              </w:rPr>
              <w:t> </w:t>
            </w:r>
          </w:p>
        </w:tc>
        <w:tc>
          <w:tcPr>
            <w:tcW w:w="405" w:type="pct"/>
            <w:gridSpan w:val="3"/>
          </w:tcPr>
          <w:p w14:paraId="75D60CD5" w14:textId="77777777" w:rsidR="003C0A40" w:rsidRPr="003D2AEB" w:rsidRDefault="003C0A40" w:rsidP="00100171">
            <w:pPr>
              <w:rPr>
                <w:rFonts w:cs="Calibri"/>
              </w:rPr>
            </w:pPr>
            <w:r w:rsidRPr="003D2AEB">
              <w:rPr>
                <w:rFonts w:cs="Calibri"/>
              </w:rPr>
              <w:t> </w:t>
            </w:r>
          </w:p>
        </w:tc>
        <w:tc>
          <w:tcPr>
            <w:tcW w:w="353" w:type="pct"/>
            <w:gridSpan w:val="2"/>
          </w:tcPr>
          <w:p w14:paraId="2FB74230" w14:textId="77777777" w:rsidR="003C0A40" w:rsidRPr="003D2AEB" w:rsidRDefault="003C0A40" w:rsidP="00100171">
            <w:pPr>
              <w:rPr>
                <w:rFonts w:cs="Calibri"/>
              </w:rPr>
            </w:pPr>
            <w:r w:rsidRPr="003D2AEB">
              <w:rPr>
                <w:rFonts w:cs="Calibri"/>
              </w:rPr>
              <w:t> </w:t>
            </w:r>
          </w:p>
        </w:tc>
        <w:tc>
          <w:tcPr>
            <w:tcW w:w="422" w:type="pct"/>
            <w:gridSpan w:val="3"/>
          </w:tcPr>
          <w:p w14:paraId="2472FA30" w14:textId="77777777" w:rsidR="003C0A40" w:rsidRPr="003D2AEB" w:rsidRDefault="003C0A40" w:rsidP="00100171">
            <w:pPr>
              <w:rPr>
                <w:rFonts w:cs="Calibri"/>
              </w:rPr>
            </w:pPr>
            <w:r w:rsidRPr="003D2AEB">
              <w:rPr>
                <w:rFonts w:cs="Calibri"/>
              </w:rPr>
              <w:t> </w:t>
            </w:r>
          </w:p>
        </w:tc>
        <w:tc>
          <w:tcPr>
            <w:tcW w:w="1084" w:type="pct"/>
            <w:gridSpan w:val="3"/>
          </w:tcPr>
          <w:p w14:paraId="4DC7727E" w14:textId="4F051ADC" w:rsidR="003C0A40" w:rsidRPr="003D2AEB" w:rsidRDefault="003C0A40" w:rsidP="00100171">
            <w:pPr>
              <w:rPr>
                <w:rFonts w:cs="Calibri"/>
                <w:color w:val="000000"/>
              </w:rPr>
            </w:pPr>
            <w:r w:rsidRPr="003D2AEB">
              <w:rPr>
                <w:rFonts w:cs="Calibri"/>
                <w:color w:val="000000"/>
              </w:rPr>
              <w:t> </w:t>
            </w:r>
          </w:p>
        </w:tc>
      </w:tr>
      <w:tr w:rsidR="003C0A40" w:rsidRPr="00EB128F" w14:paraId="126309C0" w14:textId="7780216A" w:rsidTr="3C0ADCAA">
        <w:tc>
          <w:tcPr>
            <w:tcW w:w="442" w:type="pct"/>
          </w:tcPr>
          <w:p w14:paraId="2DF26FFB" w14:textId="77777777" w:rsidR="003C0A40" w:rsidRPr="003D2AEB" w:rsidRDefault="003C0A40" w:rsidP="00100171">
            <w:pPr>
              <w:rPr>
                <w:rFonts w:cs="Calibri"/>
              </w:rPr>
            </w:pPr>
            <w:r w:rsidRPr="003D2AEB">
              <w:rPr>
                <w:rFonts w:cs="Calibri"/>
              </w:rPr>
              <w:t>860.1520 </w:t>
            </w:r>
          </w:p>
        </w:tc>
        <w:tc>
          <w:tcPr>
            <w:tcW w:w="268" w:type="pct"/>
          </w:tcPr>
          <w:p w14:paraId="48BEAC0D" w14:textId="77777777" w:rsidR="003C0A40" w:rsidRPr="003D2AEB" w:rsidRDefault="003C0A40" w:rsidP="00100171">
            <w:pPr>
              <w:rPr>
                <w:rFonts w:cs="Calibri"/>
              </w:rPr>
            </w:pPr>
            <w:r w:rsidRPr="003D2AEB">
              <w:rPr>
                <w:rFonts w:cs="Calibri"/>
              </w:rPr>
              <w:t> </w:t>
            </w:r>
          </w:p>
        </w:tc>
        <w:tc>
          <w:tcPr>
            <w:tcW w:w="235" w:type="pct"/>
          </w:tcPr>
          <w:p w14:paraId="55DB4D95" w14:textId="77777777" w:rsidR="003C0A40" w:rsidRPr="003D2AEB" w:rsidRDefault="003C0A40" w:rsidP="00100171">
            <w:pPr>
              <w:rPr>
                <w:rFonts w:cs="Calibri"/>
              </w:rPr>
            </w:pPr>
            <w:r w:rsidRPr="003D2AEB">
              <w:rPr>
                <w:rFonts w:cs="Calibri"/>
              </w:rPr>
              <w:t> </w:t>
            </w:r>
          </w:p>
        </w:tc>
        <w:tc>
          <w:tcPr>
            <w:tcW w:w="446" w:type="pct"/>
          </w:tcPr>
          <w:p w14:paraId="593C2551" w14:textId="77777777" w:rsidR="003C0A40" w:rsidRPr="003D2AEB" w:rsidRDefault="003C0A40" w:rsidP="00100171">
            <w:pPr>
              <w:rPr>
                <w:rFonts w:cs="Calibri"/>
              </w:rPr>
            </w:pPr>
            <w:r w:rsidRPr="003D2AEB">
              <w:rPr>
                <w:rFonts w:cs="Calibri"/>
              </w:rPr>
              <w:t> </w:t>
            </w:r>
          </w:p>
        </w:tc>
        <w:tc>
          <w:tcPr>
            <w:tcW w:w="458" w:type="pct"/>
          </w:tcPr>
          <w:p w14:paraId="73708C9C" w14:textId="77777777" w:rsidR="003C0A40" w:rsidRPr="003D2AEB" w:rsidRDefault="003C0A40" w:rsidP="00100171">
            <w:pPr>
              <w:rPr>
                <w:rFonts w:cs="Calibri"/>
              </w:rPr>
            </w:pPr>
            <w:r w:rsidRPr="003D2AEB">
              <w:rPr>
                <w:rFonts w:cs="Calibri"/>
              </w:rPr>
              <w:t> </w:t>
            </w:r>
          </w:p>
        </w:tc>
        <w:tc>
          <w:tcPr>
            <w:tcW w:w="484" w:type="pct"/>
            <w:gridSpan w:val="2"/>
          </w:tcPr>
          <w:p w14:paraId="3FCF2400" w14:textId="123346ED" w:rsidR="003C0A40" w:rsidRPr="003D2AEB" w:rsidRDefault="003C0A40" w:rsidP="00100171">
            <w:pPr>
              <w:rPr>
                <w:rFonts w:cs="Calibri"/>
              </w:rPr>
            </w:pPr>
            <w:r w:rsidRPr="003D2AEB">
              <w:rPr>
                <w:rFonts w:cs="Calibri"/>
              </w:rPr>
              <w:t> </w:t>
            </w:r>
          </w:p>
        </w:tc>
        <w:tc>
          <w:tcPr>
            <w:tcW w:w="403" w:type="pct"/>
            <w:gridSpan w:val="3"/>
          </w:tcPr>
          <w:p w14:paraId="08A4DA10" w14:textId="77777777" w:rsidR="003C0A40" w:rsidRPr="003D2AEB" w:rsidRDefault="003C0A40" w:rsidP="00100171">
            <w:pPr>
              <w:rPr>
                <w:rFonts w:cs="Calibri"/>
              </w:rPr>
            </w:pPr>
            <w:r w:rsidRPr="003D2AEB">
              <w:rPr>
                <w:rFonts w:cs="Calibri"/>
              </w:rPr>
              <w:t> </w:t>
            </w:r>
          </w:p>
        </w:tc>
        <w:tc>
          <w:tcPr>
            <w:tcW w:w="405" w:type="pct"/>
            <w:gridSpan w:val="3"/>
          </w:tcPr>
          <w:p w14:paraId="374E44EC" w14:textId="77777777" w:rsidR="003C0A40" w:rsidRPr="003D2AEB" w:rsidRDefault="003C0A40" w:rsidP="00100171">
            <w:pPr>
              <w:rPr>
                <w:rFonts w:cs="Calibri"/>
              </w:rPr>
            </w:pPr>
            <w:r w:rsidRPr="003D2AEB">
              <w:rPr>
                <w:rFonts w:cs="Calibri"/>
              </w:rPr>
              <w:t> </w:t>
            </w:r>
          </w:p>
        </w:tc>
        <w:tc>
          <w:tcPr>
            <w:tcW w:w="353" w:type="pct"/>
            <w:gridSpan w:val="2"/>
          </w:tcPr>
          <w:p w14:paraId="50B6D28C" w14:textId="77777777" w:rsidR="003C0A40" w:rsidRPr="003D2AEB" w:rsidRDefault="003C0A40" w:rsidP="00100171">
            <w:pPr>
              <w:rPr>
                <w:rFonts w:cs="Calibri"/>
              </w:rPr>
            </w:pPr>
            <w:r w:rsidRPr="003D2AEB">
              <w:rPr>
                <w:rFonts w:cs="Calibri"/>
              </w:rPr>
              <w:t> </w:t>
            </w:r>
          </w:p>
        </w:tc>
        <w:tc>
          <w:tcPr>
            <w:tcW w:w="422" w:type="pct"/>
            <w:gridSpan w:val="3"/>
          </w:tcPr>
          <w:p w14:paraId="10B82346" w14:textId="77777777" w:rsidR="003C0A40" w:rsidRPr="003D2AEB" w:rsidRDefault="003C0A40" w:rsidP="00100171">
            <w:pPr>
              <w:rPr>
                <w:rFonts w:cs="Calibri"/>
              </w:rPr>
            </w:pPr>
            <w:r w:rsidRPr="003D2AEB">
              <w:rPr>
                <w:rFonts w:cs="Calibri"/>
              </w:rPr>
              <w:t> </w:t>
            </w:r>
          </w:p>
        </w:tc>
        <w:tc>
          <w:tcPr>
            <w:tcW w:w="1084" w:type="pct"/>
            <w:gridSpan w:val="3"/>
          </w:tcPr>
          <w:p w14:paraId="098ED0F4" w14:textId="125E2E0A" w:rsidR="003C0A40" w:rsidRPr="003D2AEB" w:rsidRDefault="003C0A40" w:rsidP="00100171">
            <w:pPr>
              <w:rPr>
                <w:rFonts w:cs="Calibri"/>
                <w:color w:val="000000"/>
              </w:rPr>
            </w:pPr>
            <w:r w:rsidRPr="003D2AEB">
              <w:rPr>
                <w:rFonts w:cs="Calibri"/>
                <w:color w:val="000000"/>
              </w:rPr>
              <w:t> </w:t>
            </w:r>
          </w:p>
        </w:tc>
      </w:tr>
      <w:tr w:rsidR="003C0A40" w:rsidRPr="00EB128F" w14:paraId="5AE4AEAF" w14:textId="46F2D46A" w:rsidTr="3C0ADCAA">
        <w:tc>
          <w:tcPr>
            <w:tcW w:w="442" w:type="pct"/>
          </w:tcPr>
          <w:p w14:paraId="7C79C977" w14:textId="77777777" w:rsidR="003C0A40" w:rsidRPr="003D2AEB" w:rsidRDefault="003C0A40" w:rsidP="00100171">
            <w:pPr>
              <w:rPr>
                <w:rFonts w:cs="Calibri"/>
              </w:rPr>
            </w:pPr>
            <w:r w:rsidRPr="003D2AEB">
              <w:rPr>
                <w:rFonts w:cs="Calibri"/>
              </w:rPr>
              <w:t>860.1480 </w:t>
            </w:r>
          </w:p>
        </w:tc>
        <w:tc>
          <w:tcPr>
            <w:tcW w:w="268" w:type="pct"/>
          </w:tcPr>
          <w:p w14:paraId="6732CC58" w14:textId="77777777" w:rsidR="003C0A40" w:rsidRPr="003D2AEB" w:rsidRDefault="003C0A40" w:rsidP="00100171">
            <w:pPr>
              <w:rPr>
                <w:rFonts w:cs="Calibri"/>
              </w:rPr>
            </w:pPr>
            <w:r w:rsidRPr="003D2AEB">
              <w:rPr>
                <w:rFonts w:cs="Calibri"/>
              </w:rPr>
              <w:t> </w:t>
            </w:r>
          </w:p>
        </w:tc>
        <w:tc>
          <w:tcPr>
            <w:tcW w:w="235" w:type="pct"/>
          </w:tcPr>
          <w:p w14:paraId="22D63E63" w14:textId="77777777" w:rsidR="003C0A40" w:rsidRPr="003D2AEB" w:rsidRDefault="003C0A40" w:rsidP="00100171">
            <w:pPr>
              <w:rPr>
                <w:rFonts w:cs="Calibri"/>
              </w:rPr>
            </w:pPr>
            <w:r w:rsidRPr="003D2AEB">
              <w:rPr>
                <w:rFonts w:cs="Calibri"/>
              </w:rPr>
              <w:t> </w:t>
            </w:r>
          </w:p>
        </w:tc>
        <w:tc>
          <w:tcPr>
            <w:tcW w:w="446" w:type="pct"/>
          </w:tcPr>
          <w:p w14:paraId="10241D75" w14:textId="77777777" w:rsidR="003C0A40" w:rsidRPr="003D2AEB" w:rsidRDefault="003C0A40" w:rsidP="00100171">
            <w:pPr>
              <w:rPr>
                <w:rFonts w:cs="Calibri"/>
              </w:rPr>
            </w:pPr>
            <w:r w:rsidRPr="003D2AEB">
              <w:rPr>
                <w:rFonts w:cs="Calibri"/>
              </w:rPr>
              <w:t> </w:t>
            </w:r>
          </w:p>
        </w:tc>
        <w:tc>
          <w:tcPr>
            <w:tcW w:w="458" w:type="pct"/>
          </w:tcPr>
          <w:p w14:paraId="548ABB8A" w14:textId="77777777" w:rsidR="003C0A40" w:rsidRPr="003D2AEB" w:rsidRDefault="003C0A40" w:rsidP="00100171">
            <w:pPr>
              <w:rPr>
                <w:rFonts w:cs="Calibri"/>
              </w:rPr>
            </w:pPr>
            <w:r w:rsidRPr="003D2AEB">
              <w:rPr>
                <w:rFonts w:cs="Calibri"/>
              </w:rPr>
              <w:t> </w:t>
            </w:r>
          </w:p>
        </w:tc>
        <w:tc>
          <w:tcPr>
            <w:tcW w:w="484" w:type="pct"/>
            <w:gridSpan w:val="2"/>
          </w:tcPr>
          <w:p w14:paraId="69497326" w14:textId="348AF25E" w:rsidR="003C0A40" w:rsidRPr="003D2AEB" w:rsidRDefault="003C0A40" w:rsidP="00100171">
            <w:pPr>
              <w:rPr>
                <w:rFonts w:cs="Calibri"/>
              </w:rPr>
            </w:pPr>
            <w:r w:rsidRPr="003D2AEB">
              <w:rPr>
                <w:rFonts w:cs="Calibri"/>
              </w:rPr>
              <w:t> </w:t>
            </w:r>
          </w:p>
        </w:tc>
        <w:tc>
          <w:tcPr>
            <w:tcW w:w="403" w:type="pct"/>
            <w:gridSpan w:val="3"/>
          </w:tcPr>
          <w:p w14:paraId="41D366BA" w14:textId="77777777" w:rsidR="003C0A40" w:rsidRPr="003D2AEB" w:rsidRDefault="003C0A40" w:rsidP="00100171">
            <w:pPr>
              <w:rPr>
                <w:rFonts w:cs="Calibri"/>
              </w:rPr>
            </w:pPr>
            <w:r w:rsidRPr="003D2AEB">
              <w:rPr>
                <w:rFonts w:cs="Calibri"/>
              </w:rPr>
              <w:t> </w:t>
            </w:r>
          </w:p>
        </w:tc>
        <w:tc>
          <w:tcPr>
            <w:tcW w:w="405" w:type="pct"/>
            <w:gridSpan w:val="3"/>
          </w:tcPr>
          <w:p w14:paraId="6618B2F4" w14:textId="77777777" w:rsidR="003C0A40" w:rsidRPr="003D2AEB" w:rsidRDefault="003C0A40" w:rsidP="00100171">
            <w:pPr>
              <w:rPr>
                <w:rFonts w:cs="Calibri"/>
              </w:rPr>
            </w:pPr>
            <w:r w:rsidRPr="003D2AEB">
              <w:rPr>
                <w:rFonts w:cs="Calibri"/>
              </w:rPr>
              <w:t> </w:t>
            </w:r>
          </w:p>
        </w:tc>
        <w:tc>
          <w:tcPr>
            <w:tcW w:w="353" w:type="pct"/>
            <w:gridSpan w:val="2"/>
          </w:tcPr>
          <w:p w14:paraId="5C961C1F" w14:textId="77777777" w:rsidR="003C0A40" w:rsidRPr="003D2AEB" w:rsidRDefault="003C0A40" w:rsidP="00100171">
            <w:pPr>
              <w:rPr>
                <w:rFonts w:cs="Calibri"/>
              </w:rPr>
            </w:pPr>
            <w:r w:rsidRPr="003D2AEB">
              <w:rPr>
                <w:rFonts w:cs="Calibri"/>
              </w:rPr>
              <w:t> </w:t>
            </w:r>
          </w:p>
        </w:tc>
        <w:tc>
          <w:tcPr>
            <w:tcW w:w="422" w:type="pct"/>
            <w:gridSpan w:val="3"/>
          </w:tcPr>
          <w:p w14:paraId="05C1B72B" w14:textId="77777777" w:rsidR="003C0A40" w:rsidRPr="003D2AEB" w:rsidRDefault="003C0A40" w:rsidP="00100171">
            <w:pPr>
              <w:rPr>
                <w:rFonts w:cs="Calibri"/>
              </w:rPr>
            </w:pPr>
            <w:r w:rsidRPr="003D2AEB">
              <w:rPr>
                <w:rFonts w:cs="Calibri"/>
              </w:rPr>
              <w:t> </w:t>
            </w:r>
          </w:p>
        </w:tc>
        <w:tc>
          <w:tcPr>
            <w:tcW w:w="1084" w:type="pct"/>
            <w:gridSpan w:val="3"/>
          </w:tcPr>
          <w:p w14:paraId="6CCBD40D" w14:textId="145D6AB7" w:rsidR="003C0A40" w:rsidRPr="003D2AEB" w:rsidRDefault="003C0A40" w:rsidP="00100171">
            <w:pPr>
              <w:rPr>
                <w:rFonts w:cs="Calibri"/>
                <w:color w:val="000000"/>
              </w:rPr>
            </w:pPr>
            <w:r w:rsidRPr="003D2AEB">
              <w:rPr>
                <w:rFonts w:cs="Calibri"/>
                <w:color w:val="000000"/>
              </w:rPr>
              <w:t> </w:t>
            </w:r>
          </w:p>
        </w:tc>
      </w:tr>
      <w:tr w:rsidR="003C0A40" w:rsidRPr="00EB128F" w14:paraId="4F7AB78D" w14:textId="6292E5FD" w:rsidTr="3C0ADCAA">
        <w:tc>
          <w:tcPr>
            <w:tcW w:w="442" w:type="pct"/>
          </w:tcPr>
          <w:p w14:paraId="120E53E8" w14:textId="77777777" w:rsidR="003C0A40" w:rsidRPr="003D2AEB" w:rsidRDefault="003C0A40" w:rsidP="00100171">
            <w:pPr>
              <w:rPr>
                <w:rFonts w:cs="Calibri"/>
              </w:rPr>
            </w:pPr>
            <w:r w:rsidRPr="003D2AEB">
              <w:rPr>
                <w:rFonts w:cs="Calibri"/>
              </w:rPr>
              <w:t>860.1900 </w:t>
            </w:r>
          </w:p>
        </w:tc>
        <w:tc>
          <w:tcPr>
            <w:tcW w:w="268" w:type="pct"/>
          </w:tcPr>
          <w:p w14:paraId="4AB5A713" w14:textId="77777777" w:rsidR="003C0A40" w:rsidRPr="003D2AEB" w:rsidRDefault="003C0A40" w:rsidP="00100171">
            <w:pPr>
              <w:rPr>
                <w:rFonts w:cs="Calibri"/>
              </w:rPr>
            </w:pPr>
            <w:r w:rsidRPr="003D2AEB">
              <w:rPr>
                <w:rFonts w:cs="Calibri"/>
              </w:rPr>
              <w:t> </w:t>
            </w:r>
          </w:p>
        </w:tc>
        <w:tc>
          <w:tcPr>
            <w:tcW w:w="235" w:type="pct"/>
          </w:tcPr>
          <w:p w14:paraId="35D75BCB" w14:textId="77777777" w:rsidR="003C0A40" w:rsidRPr="003D2AEB" w:rsidRDefault="003C0A40" w:rsidP="00100171">
            <w:pPr>
              <w:rPr>
                <w:rFonts w:cs="Calibri"/>
              </w:rPr>
            </w:pPr>
            <w:r w:rsidRPr="003D2AEB">
              <w:rPr>
                <w:rFonts w:cs="Calibri"/>
              </w:rPr>
              <w:t> </w:t>
            </w:r>
          </w:p>
        </w:tc>
        <w:tc>
          <w:tcPr>
            <w:tcW w:w="446" w:type="pct"/>
          </w:tcPr>
          <w:p w14:paraId="21E9570F" w14:textId="77777777" w:rsidR="003C0A40" w:rsidRPr="003D2AEB" w:rsidRDefault="003C0A40" w:rsidP="00100171">
            <w:pPr>
              <w:rPr>
                <w:rFonts w:cs="Calibri"/>
              </w:rPr>
            </w:pPr>
            <w:r w:rsidRPr="003D2AEB">
              <w:rPr>
                <w:rFonts w:cs="Calibri"/>
              </w:rPr>
              <w:t> </w:t>
            </w:r>
          </w:p>
        </w:tc>
        <w:tc>
          <w:tcPr>
            <w:tcW w:w="458" w:type="pct"/>
          </w:tcPr>
          <w:p w14:paraId="0FBDABE6" w14:textId="77777777" w:rsidR="003C0A40" w:rsidRPr="003D2AEB" w:rsidRDefault="003C0A40" w:rsidP="00100171">
            <w:pPr>
              <w:rPr>
                <w:rFonts w:cs="Calibri"/>
              </w:rPr>
            </w:pPr>
            <w:r w:rsidRPr="003D2AEB">
              <w:rPr>
                <w:rFonts w:cs="Calibri"/>
              </w:rPr>
              <w:t> </w:t>
            </w:r>
          </w:p>
        </w:tc>
        <w:tc>
          <w:tcPr>
            <w:tcW w:w="484" w:type="pct"/>
            <w:gridSpan w:val="2"/>
          </w:tcPr>
          <w:p w14:paraId="7A785B09" w14:textId="6E38AB29" w:rsidR="003C0A40" w:rsidRPr="003D2AEB" w:rsidRDefault="003C0A40" w:rsidP="00100171">
            <w:pPr>
              <w:rPr>
                <w:rFonts w:cs="Calibri"/>
              </w:rPr>
            </w:pPr>
            <w:r w:rsidRPr="003D2AEB">
              <w:rPr>
                <w:rFonts w:cs="Calibri"/>
              </w:rPr>
              <w:t> </w:t>
            </w:r>
          </w:p>
        </w:tc>
        <w:tc>
          <w:tcPr>
            <w:tcW w:w="403" w:type="pct"/>
            <w:gridSpan w:val="3"/>
          </w:tcPr>
          <w:p w14:paraId="76496938" w14:textId="77777777" w:rsidR="003C0A40" w:rsidRPr="003D2AEB" w:rsidRDefault="003C0A40" w:rsidP="00100171">
            <w:pPr>
              <w:rPr>
                <w:rFonts w:cs="Calibri"/>
              </w:rPr>
            </w:pPr>
            <w:r w:rsidRPr="003D2AEB">
              <w:rPr>
                <w:rFonts w:cs="Calibri"/>
              </w:rPr>
              <w:t> </w:t>
            </w:r>
          </w:p>
        </w:tc>
        <w:tc>
          <w:tcPr>
            <w:tcW w:w="405" w:type="pct"/>
            <w:gridSpan w:val="3"/>
          </w:tcPr>
          <w:p w14:paraId="79567A68" w14:textId="77777777" w:rsidR="003C0A40" w:rsidRPr="003D2AEB" w:rsidRDefault="003C0A40" w:rsidP="00100171">
            <w:pPr>
              <w:rPr>
                <w:rFonts w:cs="Calibri"/>
              </w:rPr>
            </w:pPr>
            <w:r w:rsidRPr="003D2AEB">
              <w:rPr>
                <w:rFonts w:cs="Calibri"/>
              </w:rPr>
              <w:t> </w:t>
            </w:r>
          </w:p>
        </w:tc>
        <w:tc>
          <w:tcPr>
            <w:tcW w:w="353" w:type="pct"/>
            <w:gridSpan w:val="2"/>
          </w:tcPr>
          <w:p w14:paraId="05A2EBBC" w14:textId="77777777" w:rsidR="003C0A40" w:rsidRPr="003D2AEB" w:rsidRDefault="003C0A40" w:rsidP="00100171">
            <w:pPr>
              <w:rPr>
                <w:rFonts w:cs="Calibri"/>
              </w:rPr>
            </w:pPr>
            <w:r w:rsidRPr="003D2AEB">
              <w:rPr>
                <w:rFonts w:cs="Calibri"/>
              </w:rPr>
              <w:t> </w:t>
            </w:r>
          </w:p>
        </w:tc>
        <w:tc>
          <w:tcPr>
            <w:tcW w:w="422" w:type="pct"/>
            <w:gridSpan w:val="3"/>
          </w:tcPr>
          <w:p w14:paraId="563A39D4" w14:textId="77777777" w:rsidR="003C0A40" w:rsidRPr="003D2AEB" w:rsidRDefault="003C0A40" w:rsidP="00100171">
            <w:pPr>
              <w:rPr>
                <w:rFonts w:cs="Calibri"/>
              </w:rPr>
            </w:pPr>
            <w:r w:rsidRPr="003D2AEB">
              <w:rPr>
                <w:rFonts w:cs="Calibri"/>
              </w:rPr>
              <w:t> </w:t>
            </w:r>
          </w:p>
        </w:tc>
        <w:tc>
          <w:tcPr>
            <w:tcW w:w="1084" w:type="pct"/>
            <w:gridSpan w:val="3"/>
          </w:tcPr>
          <w:p w14:paraId="388E1113" w14:textId="33661B4F" w:rsidR="003C0A40" w:rsidRPr="003D2AEB" w:rsidRDefault="003C0A40" w:rsidP="00100171">
            <w:pPr>
              <w:rPr>
                <w:rFonts w:cs="Calibri"/>
                <w:color w:val="000000"/>
              </w:rPr>
            </w:pPr>
            <w:r w:rsidRPr="003D2AEB">
              <w:rPr>
                <w:rFonts w:cs="Calibri"/>
                <w:color w:val="000000"/>
              </w:rPr>
              <w:t> </w:t>
            </w:r>
          </w:p>
        </w:tc>
      </w:tr>
      <w:tr w:rsidR="003C0A40" w:rsidRPr="00EB128F" w14:paraId="7C2BD3FA" w14:textId="3D31CA8A" w:rsidTr="3C0ADCAA">
        <w:trPr>
          <w:trHeight w:val="1070"/>
        </w:trPr>
        <w:tc>
          <w:tcPr>
            <w:tcW w:w="5000" w:type="pct"/>
            <w:gridSpan w:val="21"/>
          </w:tcPr>
          <w:p w14:paraId="756F4583" w14:textId="77777777" w:rsidR="003C0A40" w:rsidRPr="00A77B3C" w:rsidRDefault="003C0A40" w:rsidP="00100171">
            <w:pPr>
              <w:pStyle w:val="ListParagraph"/>
              <w:numPr>
                <w:ilvl w:val="0"/>
                <w:numId w:val="16"/>
              </w:numPr>
              <w:ind w:left="330" w:hanging="270"/>
              <w:rPr>
                <w:rFonts w:cs="Calibri"/>
              </w:rPr>
            </w:pPr>
            <w:r w:rsidRPr="003D2AEB">
              <w:rPr>
                <w:rFonts w:cs="Calibri"/>
              </w:rPr>
              <w:t>GLP/Compliance statement present</w:t>
            </w:r>
            <w:r w:rsidRPr="00C62F49">
              <w:rPr>
                <w:rFonts w:cs="Calibri"/>
              </w:rPr>
              <w:t>.</w:t>
            </w:r>
          </w:p>
          <w:p w14:paraId="231D28CA" w14:textId="0D7B09E1" w:rsidR="003C0A40" w:rsidRPr="00EE4ACB" w:rsidRDefault="003C0A40" w:rsidP="00EE4ACB">
            <w:pPr>
              <w:pStyle w:val="ListParagraph"/>
              <w:numPr>
                <w:ilvl w:val="0"/>
                <w:numId w:val="16"/>
              </w:numPr>
              <w:ind w:left="330" w:hanging="270"/>
              <w:rPr>
                <w:rFonts w:cs="Calibri"/>
              </w:rPr>
            </w:pPr>
            <w:r w:rsidRPr="00C62F49">
              <w:rPr>
                <w:rFonts w:cs="Calibri"/>
              </w:rPr>
              <w:t xml:space="preserve">Test Substance: Appropriate test substance was used in accordance with guidelines (e.g., end use product); concentration of active ingredient is identified (% by weight for solid formulations and pound active ingredient/gallon for liquids); </w:t>
            </w:r>
            <w:r w:rsidRPr="00FE6E2E">
              <w:rPr>
                <w:rFonts w:cs="Calibri"/>
              </w:rPr>
              <w:t>livestock</w:t>
            </w:r>
            <w:r w:rsidRPr="00C62F49">
              <w:rPr>
                <w:rFonts w:cs="Calibri"/>
              </w:rPr>
              <w:t>, soil, or crops were treated at maximum scenario (maximum concentration, rate, and number of applications and minimal intervals).</w:t>
            </w:r>
          </w:p>
          <w:p w14:paraId="30B28A3A" w14:textId="6F3769EA" w:rsidR="003C0A40" w:rsidRPr="001444EC" w:rsidRDefault="00EE4ACB" w:rsidP="3C0ADCAA">
            <w:pPr>
              <w:pStyle w:val="ListParagraph"/>
              <w:numPr>
                <w:ilvl w:val="0"/>
                <w:numId w:val="16"/>
              </w:numPr>
              <w:ind w:left="330" w:hanging="270"/>
              <w:rPr>
                <w:rFonts w:cs="Calibri"/>
              </w:rPr>
            </w:pPr>
            <w:r w:rsidRPr="3C0ADCAA">
              <w:rPr>
                <w:rFonts w:cs="Calibri"/>
              </w:rPr>
              <w:t xml:space="preserve">Proposed labels are adequate and clear to ensure soil, or crops were treated at maximum scenario (maximum concentration, rate, and number of applications and minimal intervals). For 860.1520 an exaggerated rate can be used. Livestock dosing must be </w:t>
            </w:r>
            <w:r w:rsidRPr="3C0ADCAA">
              <w:rPr>
                <w:rFonts w:cs="Calibri"/>
                <w:u w:val="single"/>
              </w:rPr>
              <w:t>&gt;</w:t>
            </w:r>
            <w:r w:rsidRPr="3C0ADCAA">
              <w:rPr>
                <w:rFonts w:cs="Calibri"/>
              </w:rPr>
              <w:t xml:space="preserve"> 1x the expected dietary burden with additional exaggerated levels</w:t>
            </w:r>
            <w:r w:rsidR="003C1D11" w:rsidRPr="3C0ADCAA">
              <w:rPr>
                <w:rFonts w:cs="Calibri"/>
              </w:rPr>
              <w:t xml:space="preserve"> </w:t>
            </w:r>
            <w:proofErr w:type="gramStart"/>
            <w:r w:rsidR="003C1D11" w:rsidRPr="3C0ADCAA">
              <w:rPr>
                <w:rFonts w:cs="Calibri"/>
              </w:rPr>
              <w:t>are</w:t>
            </w:r>
            <w:proofErr w:type="gramEnd"/>
            <w:r w:rsidR="003C1D11" w:rsidRPr="3C0ADCAA">
              <w:rPr>
                <w:rFonts w:cs="Calibri"/>
              </w:rPr>
              <w:t xml:space="preserve"> required</w:t>
            </w:r>
            <w:r w:rsidRPr="3C0ADCAA">
              <w:rPr>
                <w:rFonts w:cs="Calibri"/>
              </w:rPr>
              <w:t xml:space="preserve"> (3x and 10x are most common). </w:t>
            </w:r>
          </w:p>
          <w:p w14:paraId="4C6D996D" w14:textId="7B127BE2" w:rsidR="003C0A40" w:rsidRPr="00EE4ACB" w:rsidRDefault="003C1D11" w:rsidP="00100171">
            <w:pPr>
              <w:pStyle w:val="ListParagraph"/>
              <w:numPr>
                <w:ilvl w:val="0"/>
                <w:numId w:val="16"/>
              </w:numPr>
              <w:ind w:left="330" w:hanging="270"/>
              <w:rPr>
                <w:rFonts w:cs="Calibri"/>
              </w:rPr>
            </w:pPr>
            <w:r>
              <w:rPr>
                <w:rFonts w:cs="Calibri"/>
              </w:rPr>
              <w:t>For</w:t>
            </w:r>
            <w:r w:rsidR="003C0A40" w:rsidRPr="00EE4ACB">
              <w:rPr>
                <w:rFonts w:cs="Calibri"/>
              </w:rPr>
              <w:t xml:space="preserve"> 860.1500 and 860.1520 </w:t>
            </w:r>
            <w:r w:rsidR="00EE4ACB" w:rsidRPr="00EE4ACB">
              <w:rPr>
                <w:rFonts w:cs="Calibri"/>
              </w:rPr>
              <w:t>matrices</w:t>
            </w:r>
            <w:r w:rsidR="003C0A40" w:rsidRPr="00EE4ACB">
              <w:rPr>
                <w:rFonts w:cs="Calibri"/>
              </w:rPr>
              <w:t xml:space="preserve"> </w:t>
            </w:r>
            <w:r w:rsidR="00EE4ACB" w:rsidRPr="00EE4ACB">
              <w:rPr>
                <w:rFonts w:cs="Calibri"/>
              </w:rPr>
              <w:t xml:space="preserve">analyzed </w:t>
            </w:r>
            <w:r w:rsidR="003C0A40" w:rsidRPr="00EE4ACB">
              <w:rPr>
                <w:rFonts w:cs="Calibri"/>
              </w:rPr>
              <w:t>should follow Table 1, 860.1000</w:t>
            </w:r>
            <w:r w:rsidR="00E90FEF">
              <w:rPr>
                <w:rFonts w:cs="Calibri"/>
              </w:rPr>
              <w:t>.</w:t>
            </w:r>
          </w:p>
          <w:p w14:paraId="3D471F27" w14:textId="61A03C85" w:rsidR="00EE4ACB" w:rsidRPr="00EE4ACB" w:rsidRDefault="00EE4ACB" w:rsidP="00100171">
            <w:pPr>
              <w:pStyle w:val="ListParagraph"/>
              <w:numPr>
                <w:ilvl w:val="0"/>
                <w:numId w:val="16"/>
              </w:numPr>
              <w:ind w:left="330" w:hanging="270"/>
              <w:rPr>
                <w:rFonts w:cs="Calibri"/>
              </w:rPr>
            </w:pPr>
            <w:r w:rsidRPr="00EE4ACB">
              <w:rPr>
                <w:rFonts w:cs="Calibri"/>
              </w:rPr>
              <w:t>The study shows all residues of concern for risk assessment and tolerance enforcement.</w:t>
            </w:r>
          </w:p>
          <w:p w14:paraId="23A3D9F1" w14:textId="343A57CD" w:rsidR="003C0A40" w:rsidRPr="00A77B3C" w:rsidRDefault="003C0A40" w:rsidP="00100171">
            <w:pPr>
              <w:pStyle w:val="ListParagraph"/>
              <w:numPr>
                <w:ilvl w:val="0"/>
                <w:numId w:val="16"/>
              </w:numPr>
              <w:ind w:left="330" w:hanging="270"/>
              <w:rPr>
                <w:rFonts w:cs="Calibri"/>
              </w:rPr>
            </w:pPr>
            <w:r>
              <w:rPr>
                <w:rFonts w:cs="Calibri"/>
              </w:rPr>
              <w:t>T</w:t>
            </w:r>
            <w:r w:rsidRPr="00C62F49">
              <w:rPr>
                <w:rFonts w:cs="Calibri"/>
              </w:rPr>
              <w:t>he study show</w:t>
            </w:r>
            <w:r>
              <w:rPr>
                <w:rFonts w:cs="Calibri"/>
              </w:rPr>
              <w:t>s</w:t>
            </w:r>
            <w:r w:rsidRPr="00C62F49">
              <w:rPr>
                <w:rFonts w:cs="Calibri"/>
              </w:rPr>
              <w:t xml:space="preserve"> storage stability for all residues of concern for risk assessment and tolerance enforcement</w:t>
            </w:r>
            <w:r>
              <w:rPr>
                <w:rFonts w:cs="Calibri"/>
              </w:rPr>
              <w:t>.</w:t>
            </w:r>
          </w:p>
          <w:p w14:paraId="3A33D24C" w14:textId="19F12F6F" w:rsidR="003C0A40" w:rsidRPr="003D2AEB" w:rsidRDefault="003C0A40" w:rsidP="00100171">
            <w:pPr>
              <w:pStyle w:val="ListParagraph"/>
              <w:numPr>
                <w:ilvl w:val="0"/>
                <w:numId w:val="16"/>
              </w:numPr>
              <w:ind w:left="330" w:hanging="270"/>
              <w:rPr>
                <w:rFonts w:cs="Calibri"/>
              </w:rPr>
            </w:pPr>
            <w:r w:rsidRPr="00C62F49">
              <w:rPr>
                <w:rFonts w:cs="Calibri"/>
                <w:color w:val="000000" w:themeColor="text1"/>
              </w:rPr>
              <w:t>Number of trials for specific crop/crop group scenarios can be found in 860.1500.</w:t>
            </w:r>
          </w:p>
        </w:tc>
      </w:tr>
      <w:tr w:rsidR="00E66B77" w:rsidRPr="00EB128F" w14:paraId="154BF640" w14:textId="77777777" w:rsidTr="3C0ADCAA">
        <w:trPr>
          <w:trHeight w:val="1070"/>
        </w:trPr>
        <w:tc>
          <w:tcPr>
            <w:tcW w:w="5000" w:type="pct"/>
            <w:gridSpan w:val="21"/>
          </w:tcPr>
          <w:p w14:paraId="46187C8C" w14:textId="3C934D96" w:rsidR="00E66B77" w:rsidRDefault="00E66B77" w:rsidP="00E66B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0"/>
              </w:rPr>
            </w:pPr>
            <w:r>
              <w:rPr>
                <w:b/>
                <w:szCs w:val="20"/>
              </w:rPr>
              <w:t>NOTES/COMMENTS</w:t>
            </w:r>
          </w:p>
          <w:p w14:paraId="346ECDF8" w14:textId="1FADDADF" w:rsidR="00E66B77" w:rsidRPr="00CB283E" w:rsidRDefault="00E66B77" w:rsidP="00E66B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i/>
                <w:iCs/>
                <w:color w:val="FF0000"/>
                <w:szCs w:val="20"/>
              </w:rPr>
            </w:pPr>
            <w:r w:rsidRPr="001227D8">
              <w:rPr>
                <w:bCs/>
                <w:i/>
                <w:iCs/>
                <w:szCs w:val="20"/>
              </w:rPr>
              <w:t>This section is for additional comments not captured above.</w:t>
            </w:r>
          </w:p>
          <w:p w14:paraId="19C77E7B" w14:textId="77777777" w:rsidR="00E66B77" w:rsidRPr="00E66B77" w:rsidRDefault="00E66B77" w:rsidP="00E66B77">
            <w:pPr>
              <w:rPr>
                <w:rFonts w:cs="Calibri"/>
              </w:rPr>
            </w:pPr>
          </w:p>
        </w:tc>
      </w:tr>
    </w:tbl>
    <w:p w14:paraId="387009A5" w14:textId="77777777" w:rsidR="00896F51" w:rsidRDefault="00896F51" w:rsidP="00896F51"/>
    <w:p w14:paraId="77D14792" w14:textId="77777777" w:rsidR="000B62B7" w:rsidRDefault="000B62B7" w:rsidP="00896F51">
      <w:pPr>
        <w:sectPr w:rsidR="000B62B7" w:rsidSect="000B62B7">
          <w:pgSz w:w="15840" w:h="12240" w:orient="landscape"/>
          <w:pgMar w:top="1080" w:right="1080" w:bottom="1080" w:left="1080" w:header="720" w:footer="720" w:gutter="0"/>
          <w:cols w:space="720"/>
          <w:docGrid w:linePitch="360"/>
        </w:sectPr>
      </w:pPr>
    </w:p>
    <w:p w14:paraId="3D2EC11B" w14:textId="3E0E455B" w:rsidR="00896F51" w:rsidRPr="00891335" w:rsidRDefault="00896F51" w:rsidP="00896F51">
      <w:pPr>
        <w:pStyle w:val="Heading1"/>
      </w:pPr>
      <w:r w:rsidRPr="00891335">
        <w:lastRenderedPageBreak/>
        <w:t xml:space="preserve">Appendix C.  </w:t>
      </w:r>
      <w:r w:rsidRPr="00891335">
        <w:rPr>
          <w:rFonts w:cs="Calibri"/>
          <w:szCs w:val="22"/>
        </w:rPr>
        <w:t>Science Review Checklist</w:t>
      </w:r>
      <w:r w:rsidRPr="00891335">
        <w:t xml:space="preserve"> for Proposed Label</w:t>
      </w:r>
      <w:r w:rsidR="00BF6F85">
        <w:t>ing</w:t>
      </w:r>
    </w:p>
    <w:p w14:paraId="45B2EB32" w14:textId="77777777" w:rsidR="00896F51" w:rsidRPr="00891335" w:rsidRDefault="00896F51" w:rsidP="00896F51"/>
    <w:tbl>
      <w:tblPr>
        <w:tblStyle w:val="TableGrid"/>
        <w:tblW w:w="0" w:type="auto"/>
        <w:tblLook w:val="04A0" w:firstRow="1" w:lastRow="0" w:firstColumn="1" w:lastColumn="0" w:noHBand="0" w:noVBand="1"/>
      </w:tblPr>
      <w:tblGrid>
        <w:gridCol w:w="889"/>
        <w:gridCol w:w="7308"/>
        <w:gridCol w:w="1873"/>
      </w:tblGrid>
      <w:tr w:rsidR="00896F51" w:rsidRPr="00FF5B92" w14:paraId="2AA2EFBA" w14:textId="77777777" w:rsidTr="00100171">
        <w:tc>
          <w:tcPr>
            <w:tcW w:w="933" w:type="dxa"/>
            <w:shd w:val="clear" w:color="auto" w:fill="F2F2F2" w:themeFill="background1" w:themeFillShade="F2"/>
            <w:vAlign w:val="center"/>
          </w:tcPr>
          <w:p w14:paraId="7BF5B474" w14:textId="77777777" w:rsidR="00896F51" w:rsidRPr="001E2B97" w:rsidRDefault="00896F51" w:rsidP="00100171">
            <w:pPr>
              <w:jc w:val="center"/>
              <w:rPr>
                <w:rFonts w:cs="Calibri"/>
                <w:b/>
                <w:bCs/>
              </w:rPr>
            </w:pPr>
            <w:r w:rsidRPr="00FF5B92">
              <w:rPr>
                <w:rFonts w:cs="Calibri"/>
                <w:b/>
              </w:rPr>
              <w:t>Check if applies</w:t>
            </w:r>
          </w:p>
        </w:tc>
        <w:tc>
          <w:tcPr>
            <w:tcW w:w="10222" w:type="dxa"/>
            <w:shd w:val="clear" w:color="auto" w:fill="F2F2F2" w:themeFill="background1" w:themeFillShade="F2"/>
            <w:vAlign w:val="center"/>
          </w:tcPr>
          <w:p w14:paraId="1C18B76F" w14:textId="77777777" w:rsidR="00896F51" w:rsidRPr="001E2B97" w:rsidRDefault="00896F51" w:rsidP="00100171">
            <w:pPr>
              <w:jc w:val="center"/>
              <w:rPr>
                <w:rFonts w:cs="Calibri"/>
                <w:b/>
                <w:bCs/>
              </w:rPr>
            </w:pPr>
            <w:r w:rsidRPr="001E2B97">
              <w:rPr>
                <w:rFonts w:cs="Calibri"/>
                <w:b/>
              </w:rPr>
              <w:t>Label Checklist</w:t>
            </w:r>
          </w:p>
        </w:tc>
        <w:tc>
          <w:tcPr>
            <w:tcW w:w="2515" w:type="dxa"/>
            <w:shd w:val="clear" w:color="auto" w:fill="F2F2F2" w:themeFill="background1" w:themeFillShade="F2"/>
            <w:vAlign w:val="center"/>
          </w:tcPr>
          <w:p w14:paraId="7B41E960" w14:textId="77777777" w:rsidR="00896F51" w:rsidRPr="001E2B97" w:rsidRDefault="00896F51" w:rsidP="00100171">
            <w:pPr>
              <w:jc w:val="center"/>
              <w:rPr>
                <w:rFonts w:cs="Calibri"/>
                <w:b/>
                <w:bCs/>
              </w:rPr>
            </w:pPr>
            <w:r w:rsidRPr="001E2B97">
              <w:rPr>
                <w:rFonts w:cs="Calibri"/>
                <w:b/>
              </w:rPr>
              <w:t>Notes</w:t>
            </w:r>
          </w:p>
        </w:tc>
      </w:tr>
      <w:tr w:rsidR="00896F51" w:rsidRPr="00FF5B92" w14:paraId="10952883" w14:textId="77777777" w:rsidTr="00100171">
        <w:trPr>
          <w:trHeight w:val="98"/>
        </w:trPr>
        <w:tc>
          <w:tcPr>
            <w:tcW w:w="933" w:type="dxa"/>
            <w:vAlign w:val="center"/>
          </w:tcPr>
          <w:p w14:paraId="47D3831E" w14:textId="20A1F0CE" w:rsidR="00896F51" w:rsidRPr="001E2B97" w:rsidRDefault="00896F51" w:rsidP="00100171">
            <w:pPr>
              <w:widowControl w:val="0"/>
              <w:jc w:val="center"/>
              <w:rPr>
                <w:rFonts w:cs="Calibri"/>
                <w:color w:val="000000" w:themeColor="text1"/>
              </w:rPr>
            </w:pPr>
            <w:r>
              <w:rPr>
                <w:rFonts w:ascii="MS Gothic" w:eastAsia="MS Gothic" w:hAnsi="MS Gothic" w:cs="Calibri" w:hint="eastAsia"/>
                <w:color w:val="000000" w:themeColor="text1"/>
              </w:rPr>
              <w:t>☐</w:t>
            </w:r>
          </w:p>
        </w:tc>
        <w:tc>
          <w:tcPr>
            <w:tcW w:w="10222" w:type="dxa"/>
          </w:tcPr>
          <w:p w14:paraId="1859F9DB" w14:textId="77777777" w:rsidR="00896F51" w:rsidRPr="001E2B97" w:rsidRDefault="00896F51" w:rsidP="00100171">
            <w:pPr>
              <w:rPr>
                <w:rFonts w:cs="Calibri"/>
              </w:rPr>
            </w:pPr>
            <w:r w:rsidRPr="001E2B97">
              <w:rPr>
                <w:rFonts w:cs="Calibri"/>
                <w:color w:val="000000" w:themeColor="text1"/>
              </w:rPr>
              <w:t>Are all proposed use sites clearly listed on the</w:t>
            </w:r>
            <w:r w:rsidRPr="00FF5B92">
              <w:rPr>
                <w:rFonts w:cs="Calibri"/>
                <w:color w:val="000000" w:themeColor="text1"/>
              </w:rPr>
              <w:t xml:space="preserve"> end-use product</w:t>
            </w:r>
            <w:r w:rsidRPr="001E2B97">
              <w:rPr>
                <w:rFonts w:cs="Calibri"/>
                <w:color w:val="000000" w:themeColor="text1"/>
              </w:rPr>
              <w:t xml:space="preserve"> label?</w:t>
            </w:r>
          </w:p>
        </w:tc>
        <w:tc>
          <w:tcPr>
            <w:tcW w:w="2515" w:type="dxa"/>
          </w:tcPr>
          <w:p w14:paraId="4ED305DF" w14:textId="77777777" w:rsidR="00896F51" w:rsidRPr="001E2B97" w:rsidRDefault="00896F51" w:rsidP="00100171">
            <w:pPr>
              <w:rPr>
                <w:rFonts w:cs="Calibri"/>
              </w:rPr>
            </w:pPr>
          </w:p>
        </w:tc>
      </w:tr>
      <w:tr w:rsidR="00896F51" w:rsidRPr="00FF5B92" w14:paraId="3087568E" w14:textId="77777777" w:rsidTr="00100171">
        <w:tc>
          <w:tcPr>
            <w:tcW w:w="933" w:type="dxa"/>
            <w:vAlign w:val="center"/>
          </w:tcPr>
          <w:p w14:paraId="453FDDAA" w14:textId="61987AE1" w:rsidR="00896F51" w:rsidRPr="001E2B97" w:rsidRDefault="00896F51" w:rsidP="00100171">
            <w:pPr>
              <w:widowControl w:val="0"/>
              <w:jc w:val="center"/>
              <w:rPr>
                <w:rFonts w:cs="Calibri"/>
                <w:color w:val="000000" w:themeColor="text1"/>
              </w:rPr>
            </w:pPr>
            <w:r w:rsidRPr="00FF5B92">
              <w:rPr>
                <w:rFonts w:ascii="Segoe UI Symbol" w:hAnsi="Segoe UI Symbol" w:cs="Segoe UI Symbol"/>
                <w:color w:val="000000" w:themeColor="text1"/>
              </w:rPr>
              <w:t>☐</w:t>
            </w:r>
          </w:p>
        </w:tc>
        <w:tc>
          <w:tcPr>
            <w:tcW w:w="10222" w:type="dxa"/>
          </w:tcPr>
          <w:p w14:paraId="3E27A5D0" w14:textId="77777777" w:rsidR="00896F51" w:rsidRPr="001E2B97" w:rsidRDefault="00896F51" w:rsidP="00100171">
            <w:pPr>
              <w:rPr>
                <w:rFonts w:cs="Calibri"/>
              </w:rPr>
            </w:pPr>
            <w:r w:rsidRPr="001E2B97">
              <w:rPr>
                <w:rFonts w:cs="Calibri"/>
                <w:color w:val="000000" w:themeColor="text1"/>
              </w:rPr>
              <w:t xml:space="preserve">Do </w:t>
            </w:r>
            <w:r w:rsidRPr="00FF5B92">
              <w:rPr>
                <w:rFonts w:cs="Calibri"/>
                <w:color w:val="000000" w:themeColor="text1"/>
              </w:rPr>
              <w:t>all proposed use sites on end-use product label</w:t>
            </w:r>
            <w:r w:rsidRPr="001E2B97">
              <w:rPr>
                <w:rFonts w:cs="Calibri"/>
                <w:color w:val="000000" w:themeColor="text1"/>
              </w:rPr>
              <w:t xml:space="preserve"> match the petition/cover letter (e.g., if the petition is for a crop group, then all constituents of the crop group should be listed on the proposed label, not just a representative commodity)?</w:t>
            </w:r>
          </w:p>
        </w:tc>
        <w:tc>
          <w:tcPr>
            <w:tcW w:w="2515" w:type="dxa"/>
          </w:tcPr>
          <w:p w14:paraId="1210FB5A" w14:textId="77777777" w:rsidR="00896F51" w:rsidRPr="001E2B97" w:rsidRDefault="00896F51" w:rsidP="00100171">
            <w:pPr>
              <w:rPr>
                <w:rFonts w:cs="Calibri"/>
              </w:rPr>
            </w:pPr>
          </w:p>
        </w:tc>
      </w:tr>
      <w:tr w:rsidR="00896F51" w:rsidRPr="00FF5B92" w14:paraId="5762F62F" w14:textId="77777777" w:rsidTr="00100171">
        <w:tc>
          <w:tcPr>
            <w:tcW w:w="933" w:type="dxa"/>
            <w:vAlign w:val="center"/>
          </w:tcPr>
          <w:p w14:paraId="53105B87" w14:textId="7C64ED86" w:rsidR="00896F51" w:rsidRPr="001E2B97" w:rsidRDefault="00896F51" w:rsidP="00100171">
            <w:pPr>
              <w:widowControl w:val="0"/>
              <w:jc w:val="center"/>
              <w:rPr>
                <w:rFonts w:cs="Calibri"/>
                <w:color w:val="000000" w:themeColor="text1"/>
              </w:rPr>
            </w:pPr>
            <w:r w:rsidRPr="00FF5B92">
              <w:rPr>
                <w:rFonts w:ascii="Segoe UI Symbol" w:eastAsia="MS Gothic" w:hAnsi="Segoe UI Symbol" w:cs="Segoe UI Symbol"/>
                <w:color w:val="000000" w:themeColor="text1"/>
              </w:rPr>
              <w:t>☐</w:t>
            </w:r>
          </w:p>
        </w:tc>
        <w:tc>
          <w:tcPr>
            <w:tcW w:w="10222" w:type="dxa"/>
          </w:tcPr>
          <w:p w14:paraId="359430FF" w14:textId="77777777" w:rsidR="00896F51" w:rsidRPr="001E2B97" w:rsidRDefault="00896F51" w:rsidP="00100171">
            <w:pPr>
              <w:rPr>
                <w:rFonts w:cs="Calibri"/>
              </w:rPr>
            </w:pPr>
            <w:r w:rsidRPr="001E2B97">
              <w:rPr>
                <w:rFonts w:cs="Calibri"/>
              </w:rPr>
              <w:t xml:space="preserve">Does the </w:t>
            </w:r>
            <w:r>
              <w:rPr>
                <w:rFonts w:cs="Calibri"/>
              </w:rPr>
              <w:t>technical</w:t>
            </w:r>
            <w:r w:rsidRPr="001E2B97">
              <w:rPr>
                <w:rFonts w:cs="Calibri"/>
              </w:rPr>
              <w:t xml:space="preserve"> label also have </w:t>
            </w:r>
            <w:r w:rsidRPr="00FF5B92">
              <w:rPr>
                <w:rFonts w:cs="Calibri"/>
              </w:rPr>
              <w:t>all</w:t>
            </w:r>
            <w:r w:rsidRPr="001E2B97">
              <w:rPr>
                <w:rFonts w:cs="Calibri"/>
              </w:rPr>
              <w:t xml:space="preserve"> proposed use sites?</w:t>
            </w:r>
          </w:p>
        </w:tc>
        <w:tc>
          <w:tcPr>
            <w:tcW w:w="2515" w:type="dxa"/>
          </w:tcPr>
          <w:p w14:paraId="11287025" w14:textId="77777777" w:rsidR="00896F51" w:rsidRPr="001E2B97" w:rsidRDefault="00896F51" w:rsidP="00100171">
            <w:pPr>
              <w:rPr>
                <w:rFonts w:cs="Calibri"/>
              </w:rPr>
            </w:pPr>
          </w:p>
        </w:tc>
      </w:tr>
      <w:tr w:rsidR="00896F51" w:rsidRPr="00FF5B92" w14:paraId="240B8459" w14:textId="77777777" w:rsidTr="00100171">
        <w:tc>
          <w:tcPr>
            <w:tcW w:w="933" w:type="dxa"/>
            <w:vAlign w:val="center"/>
          </w:tcPr>
          <w:p w14:paraId="0A8B5280" w14:textId="0393F768" w:rsidR="00896F51" w:rsidRPr="001E2B97" w:rsidRDefault="00896F51" w:rsidP="00100171">
            <w:pPr>
              <w:widowControl w:val="0"/>
              <w:jc w:val="center"/>
              <w:rPr>
                <w:rFonts w:cs="Calibri"/>
                <w:color w:val="000000" w:themeColor="text1"/>
              </w:rPr>
            </w:pPr>
            <w:r w:rsidRPr="00FF5B92">
              <w:rPr>
                <w:rFonts w:ascii="Segoe UI Symbol" w:hAnsi="Segoe UI Symbol" w:cs="Segoe UI Symbol"/>
                <w:color w:val="000000" w:themeColor="text1"/>
              </w:rPr>
              <w:t>☐</w:t>
            </w:r>
          </w:p>
        </w:tc>
        <w:tc>
          <w:tcPr>
            <w:tcW w:w="10222" w:type="dxa"/>
          </w:tcPr>
          <w:p w14:paraId="1DE8C1C8" w14:textId="77777777" w:rsidR="00896F51" w:rsidRPr="001E2B97" w:rsidRDefault="00896F51" w:rsidP="00100171">
            <w:pPr>
              <w:rPr>
                <w:rFonts w:cs="Calibri"/>
              </w:rPr>
            </w:pPr>
            <w:r w:rsidRPr="001E2B97">
              <w:rPr>
                <w:rFonts w:cs="Calibri"/>
              </w:rPr>
              <w:t xml:space="preserve">Does the </w:t>
            </w:r>
            <w:r w:rsidRPr="00FF5B92">
              <w:rPr>
                <w:rFonts w:cs="Calibri"/>
              </w:rPr>
              <w:t xml:space="preserve">end-use product </w:t>
            </w:r>
            <w:r w:rsidRPr="001E2B97">
              <w:rPr>
                <w:rFonts w:cs="Calibri"/>
              </w:rPr>
              <w:t>label clearly state the formulation type?</w:t>
            </w:r>
          </w:p>
        </w:tc>
        <w:tc>
          <w:tcPr>
            <w:tcW w:w="2515" w:type="dxa"/>
          </w:tcPr>
          <w:p w14:paraId="055EE1DD" w14:textId="77777777" w:rsidR="00896F51" w:rsidRPr="001E2B97" w:rsidRDefault="00896F51" w:rsidP="00100171">
            <w:pPr>
              <w:rPr>
                <w:rFonts w:cs="Calibri"/>
              </w:rPr>
            </w:pPr>
          </w:p>
        </w:tc>
      </w:tr>
      <w:tr w:rsidR="00896F51" w:rsidRPr="00FF5B92" w14:paraId="1CBF609C" w14:textId="77777777" w:rsidTr="00100171">
        <w:tc>
          <w:tcPr>
            <w:tcW w:w="933" w:type="dxa"/>
            <w:vAlign w:val="center"/>
          </w:tcPr>
          <w:p w14:paraId="68E1127C" w14:textId="40FFE08A" w:rsidR="00896F51" w:rsidRPr="001E2B97" w:rsidRDefault="00896F51" w:rsidP="00100171">
            <w:pPr>
              <w:widowControl w:val="0"/>
              <w:jc w:val="center"/>
              <w:rPr>
                <w:rFonts w:cs="Calibri"/>
                <w:color w:val="000000" w:themeColor="text1"/>
              </w:rPr>
            </w:pPr>
            <w:r w:rsidRPr="00FF5B92">
              <w:rPr>
                <w:rFonts w:ascii="Segoe UI Symbol" w:hAnsi="Segoe UI Symbol" w:cs="Segoe UI Symbol"/>
                <w:color w:val="000000" w:themeColor="text1"/>
              </w:rPr>
              <w:t>☐</w:t>
            </w:r>
          </w:p>
        </w:tc>
        <w:tc>
          <w:tcPr>
            <w:tcW w:w="10222" w:type="dxa"/>
          </w:tcPr>
          <w:p w14:paraId="1D8F1C2E" w14:textId="77777777" w:rsidR="00896F51" w:rsidRPr="001E2B97" w:rsidRDefault="00896F51" w:rsidP="00100171">
            <w:pPr>
              <w:rPr>
                <w:rFonts w:cs="Calibri"/>
              </w:rPr>
            </w:pPr>
            <w:r w:rsidRPr="001E2B97">
              <w:rPr>
                <w:rFonts w:cs="Calibri"/>
              </w:rPr>
              <w:t xml:space="preserve">Is the percent ai </w:t>
            </w:r>
            <w:r w:rsidRPr="00FF5B92">
              <w:rPr>
                <w:rFonts w:cs="Calibri"/>
              </w:rPr>
              <w:t xml:space="preserve">provided </w:t>
            </w:r>
            <w:r w:rsidRPr="001E2B97">
              <w:rPr>
                <w:rFonts w:cs="Calibri"/>
              </w:rPr>
              <w:t xml:space="preserve">for product and density for products </w:t>
            </w:r>
            <w:r>
              <w:rPr>
                <w:rFonts w:cs="Calibri"/>
              </w:rPr>
              <w:t xml:space="preserve">(e.g., </w:t>
            </w:r>
            <w:proofErr w:type="spellStart"/>
            <w:r>
              <w:rPr>
                <w:rFonts w:cs="Calibri"/>
              </w:rPr>
              <w:t>lb</w:t>
            </w:r>
            <w:proofErr w:type="spellEnd"/>
            <w:r>
              <w:rPr>
                <w:rFonts w:cs="Calibri"/>
              </w:rPr>
              <w:t xml:space="preserve"> ai/gal product, </w:t>
            </w:r>
            <w:proofErr w:type="spellStart"/>
            <w:r>
              <w:rPr>
                <w:rFonts w:cs="Calibri"/>
              </w:rPr>
              <w:t>lb</w:t>
            </w:r>
            <w:proofErr w:type="spellEnd"/>
            <w:r>
              <w:rPr>
                <w:rFonts w:cs="Calibri"/>
              </w:rPr>
              <w:t xml:space="preserve"> ai/</w:t>
            </w:r>
            <w:proofErr w:type="spellStart"/>
            <w:r>
              <w:rPr>
                <w:rFonts w:cs="Calibri"/>
              </w:rPr>
              <w:t>lb</w:t>
            </w:r>
            <w:proofErr w:type="spellEnd"/>
            <w:r>
              <w:rPr>
                <w:rFonts w:cs="Calibri"/>
              </w:rPr>
              <w:t xml:space="preserve"> dust product, etc.)</w:t>
            </w:r>
            <w:r w:rsidRPr="001E2B97">
              <w:rPr>
                <w:rFonts w:cs="Calibri"/>
              </w:rPr>
              <w:t xml:space="preserve"> available?</w:t>
            </w:r>
          </w:p>
        </w:tc>
        <w:tc>
          <w:tcPr>
            <w:tcW w:w="2515" w:type="dxa"/>
          </w:tcPr>
          <w:p w14:paraId="1638D13A" w14:textId="77777777" w:rsidR="00896F51" w:rsidRPr="001E2B97" w:rsidRDefault="00896F51" w:rsidP="00100171">
            <w:pPr>
              <w:rPr>
                <w:rFonts w:cs="Calibri"/>
              </w:rPr>
            </w:pPr>
          </w:p>
        </w:tc>
      </w:tr>
      <w:tr w:rsidR="00896F51" w:rsidRPr="00FF5B92" w14:paraId="5E240EE7" w14:textId="77777777" w:rsidTr="00100171">
        <w:tc>
          <w:tcPr>
            <w:tcW w:w="933" w:type="dxa"/>
            <w:vAlign w:val="center"/>
          </w:tcPr>
          <w:p w14:paraId="74E9FF89" w14:textId="51A421A4" w:rsidR="00896F51" w:rsidRPr="001E2B97" w:rsidRDefault="000770EA" w:rsidP="00100171">
            <w:pPr>
              <w:widowControl w:val="0"/>
              <w:jc w:val="center"/>
              <w:rPr>
                <w:rFonts w:cs="Calibri"/>
                <w:color w:val="000000" w:themeColor="text1"/>
              </w:rPr>
            </w:pPr>
            <w:r w:rsidRPr="00FF5B92">
              <w:rPr>
                <w:rFonts w:ascii="Segoe UI Symbol" w:hAnsi="Segoe UI Symbol" w:cs="Segoe UI Symbol"/>
                <w:color w:val="000000" w:themeColor="text1"/>
              </w:rPr>
              <w:t>☐</w:t>
            </w:r>
          </w:p>
        </w:tc>
        <w:tc>
          <w:tcPr>
            <w:tcW w:w="10222" w:type="dxa"/>
          </w:tcPr>
          <w:p w14:paraId="4FFD13D2" w14:textId="77777777" w:rsidR="00896F51" w:rsidRPr="001E2B97" w:rsidRDefault="00896F51" w:rsidP="00100171">
            <w:pPr>
              <w:rPr>
                <w:rFonts w:cs="Calibri"/>
              </w:rPr>
            </w:pPr>
            <w:r w:rsidRPr="001E2B97">
              <w:rPr>
                <w:rFonts w:cs="Calibri"/>
              </w:rPr>
              <w:t xml:space="preserve">Is enough information </w:t>
            </w:r>
            <w:r w:rsidRPr="00FF5B92">
              <w:rPr>
                <w:rFonts w:cs="Calibri"/>
              </w:rPr>
              <w:t>available</w:t>
            </w:r>
            <w:r w:rsidRPr="001E2B97">
              <w:rPr>
                <w:rFonts w:cs="Calibri"/>
              </w:rPr>
              <w:t xml:space="preserve"> to express an application rate in </w:t>
            </w:r>
            <w:proofErr w:type="spellStart"/>
            <w:r w:rsidRPr="001E2B97">
              <w:rPr>
                <w:rFonts w:cs="Calibri"/>
              </w:rPr>
              <w:t>lb</w:t>
            </w:r>
            <w:proofErr w:type="spellEnd"/>
            <w:r w:rsidRPr="001E2B97">
              <w:rPr>
                <w:rFonts w:cs="Calibri"/>
              </w:rPr>
              <w:t xml:space="preserve"> ai per unit area (e.g., </w:t>
            </w:r>
            <w:proofErr w:type="spellStart"/>
            <w:r w:rsidRPr="001E2B97">
              <w:rPr>
                <w:rFonts w:cs="Calibri"/>
              </w:rPr>
              <w:t>lb</w:t>
            </w:r>
            <w:proofErr w:type="spellEnd"/>
            <w:r w:rsidRPr="001E2B97">
              <w:rPr>
                <w:rFonts w:cs="Calibri"/>
              </w:rPr>
              <w:t xml:space="preserve"> ai/A, </w:t>
            </w:r>
            <w:proofErr w:type="spellStart"/>
            <w:r w:rsidRPr="001E2B97">
              <w:rPr>
                <w:rFonts w:cs="Calibri"/>
              </w:rPr>
              <w:t>lb</w:t>
            </w:r>
            <w:proofErr w:type="spellEnd"/>
            <w:r w:rsidRPr="001E2B97">
              <w:rPr>
                <w:rFonts w:cs="Calibri"/>
              </w:rPr>
              <w:t xml:space="preserve"> ai/sq ft)</w:t>
            </w:r>
            <w:r>
              <w:rPr>
                <w:rFonts w:cs="Calibri"/>
              </w:rPr>
              <w:t xml:space="preserve"> or units treated (e.g., </w:t>
            </w:r>
            <w:proofErr w:type="spellStart"/>
            <w:r>
              <w:rPr>
                <w:rFonts w:cs="Calibri"/>
              </w:rPr>
              <w:t>lb</w:t>
            </w:r>
            <w:proofErr w:type="spellEnd"/>
            <w:r>
              <w:rPr>
                <w:rFonts w:cs="Calibri"/>
              </w:rPr>
              <w:t xml:space="preserve"> ai/</w:t>
            </w:r>
            <w:proofErr w:type="spellStart"/>
            <w:r>
              <w:rPr>
                <w:rFonts w:cs="Calibri"/>
              </w:rPr>
              <w:t>lb</w:t>
            </w:r>
            <w:proofErr w:type="spellEnd"/>
            <w:r>
              <w:rPr>
                <w:rFonts w:cs="Calibri"/>
              </w:rPr>
              <w:t xml:space="preserve"> seed, </w:t>
            </w:r>
            <w:proofErr w:type="spellStart"/>
            <w:r>
              <w:rPr>
                <w:rFonts w:cs="Calibri"/>
              </w:rPr>
              <w:t>lb</w:t>
            </w:r>
            <w:proofErr w:type="spellEnd"/>
            <w:r>
              <w:rPr>
                <w:rFonts w:cs="Calibri"/>
              </w:rPr>
              <w:t xml:space="preserve"> ai/</w:t>
            </w:r>
            <w:proofErr w:type="spellStart"/>
            <w:r>
              <w:rPr>
                <w:rFonts w:cs="Calibri"/>
              </w:rPr>
              <w:t>lb</w:t>
            </w:r>
            <w:proofErr w:type="spellEnd"/>
            <w:r>
              <w:rPr>
                <w:rFonts w:cs="Calibri"/>
              </w:rPr>
              <w:t xml:space="preserve"> commodity)</w:t>
            </w:r>
            <w:r w:rsidRPr="001E2B97">
              <w:rPr>
                <w:rFonts w:cs="Calibri"/>
              </w:rPr>
              <w:t>?</w:t>
            </w:r>
          </w:p>
        </w:tc>
        <w:tc>
          <w:tcPr>
            <w:tcW w:w="2515" w:type="dxa"/>
          </w:tcPr>
          <w:p w14:paraId="3AEE2C3E" w14:textId="77777777" w:rsidR="00896F51" w:rsidRPr="001E2B97" w:rsidRDefault="00896F51" w:rsidP="00100171">
            <w:pPr>
              <w:rPr>
                <w:rFonts w:cs="Calibri"/>
              </w:rPr>
            </w:pPr>
          </w:p>
        </w:tc>
      </w:tr>
      <w:tr w:rsidR="00896F51" w:rsidRPr="00FF5B92" w14:paraId="6E9420A5" w14:textId="77777777" w:rsidTr="00100171">
        <w:tc>
          <w:tcPr>
            <w:tcW w:w="933" w:type="dxa"/>
            <w:vAlign w:val="center"/>
          </w:tcPr>
          <w:p w14:paraId="285C9F97" w14:textId="473338F8" w:rsidR="00896F51" w:rsidRPr="001E2B97" w:rsidRDefault="00896F51" w:rsidP="00100171">
            <w:pPr>
              <w:widowControl w:val="0"/>
              <w:jc w:val="center"/>
              <w:rPr>
                <w:rFonts w:cs="Calibri"/>
                <w:color w:val="000000" w:themeColor="text1"/>
              </w:rPr>
            </w:pPr>
            <w:r w:rsidRPr="00FF5B92">
              <w:rPr>
                <w:rFonts w:ascii="Segoe UI Symbol" w:hAnsi="Segoe UI Symbol" w:cs="Segoe UI Symbol"/>
                <w:color w:val="000000" w:themeColor="text1"/>
              </w:rPr>
              <w:t>☐</w:t>
            </w:r>
          </w:p>
        </w:tc>
        <w:tc>
          <w:tcPr>
            <w:tcW w:w="10222" w:type="dxa"/>
          </w:tcPr>
          <w:p w14:paraId="04633E5F" w14:textId="77777777" w:rsidR="00896F51" w:rsidRPr="001E2B97" w:rsidRDefault="00896F51" w:rsidP="00100171">
            <w:pPr>
              <w:rPr>
                <w:rFonts w:cs="Calibri"/>
              </w:rPr>
            </w:pPr>
            <w:r w:rsidRPr="001E2B97">
              <w:rPr>
                <w:rFonts w:cs="Calibri"/>
              </w:rPr>
              <w:t xml:space="preserve">Are there clear dilution instructions, if applicable </w:t>
            </w:r>
            <w:r w:rsidRPr="001E2B97">
              <w:rPr>
                <w:rFonts w:cs="Calibri"/>
                <w:color w:val="000000" w:themeColor="text1"/>
              </w:rPr>
              <w:t xml:space="preserve">(e.g., </w:t>
            </w:r>
            <w:r w:rsidRPr="00712E5D">
              <w:rPr>
                <w:rFonts w:cs="Calibri"/>
              </w:rPr>
              <w:t xml:space="preserve">dilute product </w:t>
            </w:r>
            <w:proofErr w:type="gramStart"/>
            <w:r w:rsidRPr="00712E5D">
              <w:rPr>
                <w:rFonts w:cs="Calibri"/>
              </w:rPr>
              <w:t>in</w:t>
            </w:r>
            <w:proofErr w:type="gramEnd"/>
            <w:r w:rsidRPr="00712E5D">
              <w:rPr>
                <w:rFonts w:cs="Calibri"/>
              </w:rPr>
              <w:t xml:space="preserve"> a minimum of </w:t>
            </w:r>
            <w:r w:rsidRPr="001E2B97">
              <w:rPr>
                <w:rFonts w:cs="Calibri"/>
                <w:color w:val="000000" w:themeColor="text1"/>
              </w:rPr>
              <w:t>10 gallons of water per acre for ground applications)</w:t>
            </w:r>
            <w:r w:rsidRPr="00FF5B92">
              <w:rPr>
                <w:rFonts w:cs="Calibri"/>
                <w:color w:val="000000" w:themeColor="text1"/>
              </w:rPr>
              <w:t>?</w:t>
            </w:r>
          </w:p>
        </w:tc>
        <w:tc>
          <w:tcPr>
            <w:tcW w:w="2515" w:type="dxa"/>
          </w:tcPr>
          <w:p w14:paraId="6E5C862B" w14:textId="77777777" w:rsidR="00896F51" w:rsidRPr="001E2B97" w:rsidRDefault="00896F51" w:rsidP="00100171">
            <w:pPr>
              <w:rPr>
                <w:rFonts w:cs="Calibri"/>
              </w:rPr>
            </w:pPr>
          </w:p>
        </w:tc>
      </w:tr>
      <w:tr w:rsidR="00896F51" w:rsidRPr="00FF5B92" w14:paraId="69B87A50" w14:textId="77777777" w:rsidTr="00100171">
        <w:tc>
          <w:tcPr>
            <w:tcW w:w="933" w:type="dxa"/>
            <w:vAlign w:val="center"/>
          </w:tcPr>
          <w:p w14:paraId="43B5520D" w14:textId="699B6529" w:rsidR="00896F51" w:rsidRPr="001E2B97" w:rsidRDefault="00896F51" w:rsidP="00100171">
            <w:pPr>
              <w:widowControl w:val="0"/>
              <w:jc w:val="center"/>
              <w:rPr>
                <w:rFonts w:cs="Calibri"/>
                <w:color w:val="000000" w:themeColor="text1"/>
              </w:rPr>
            </w:pPr>
            <w:r w:rsidRPr="00FF5B92">
              <w:rPr>
                <w:rFonts w:ascii="Segoe UI Symbol" w:hAnsi="Segoe UI Symbol" w:cs="Segoe UI Symbol"/>
                <w:color w:val="000000" w:themeColor="text1"/>
              </w:rPr>
              <w:t>☐</w:t>
            </w:r>
          </w:p>
        </w:tc>
        <w:tc>
          <w:tcPr>
            <w:tcW w:w="10222" w:type="dxa"/>
          </w:tcPr>
          <w:p w14:paraId="1E199D28" w14:textId="77777777" w:rsidR="00896F51" w:rsidRPr="001E2B97" w:rsidRDefault="00896F51" w:rsidP="00100171">
            <w:pPr>
              <w:rPr>
                <w:rFonts w:cs="Calibri"/>
              </w:rPr>
            </w:pPr>
            <w:r w:rsidRPr="001E2B97">
              <w:rPr>
                <w:rFonts w:cs="Calibri"/>
              </w:rPr>
              <w:t xml:space="preserve">Does the label clearly indicate if the product is intended to be applied via professional applicators and/or homeowners? </w:t>
            </w:r>
          </w:p>
        </w:tc>
        <w:tc>
          <w:tcPr>
            <w:tcW w:w="2515" w:type="dxa"/>
          </w:tcPr>
          <w:p w14:paraId="57AED89A" w14:textId="77777777" w:rsidR="00896F51" w:rsidRPr="001E2B97" w:rsidRDefault="00896F51" w:rsidP="00100171">
            <w:pPr>
              <w:rPr>
                <w:rFonts w:cs="Calibri"/>
              </w:rPr>
            </w:pPr>
          </w:p>
        </w:tc>
      </w:tr>
      <w:tr w:rsidR="00896F51" w:rsidRPr="00FF5B92" w14:paraId="2E99C9E7" w14:textId="77777777" w:rsidTr="00100171">
        <w:tc>
          <w:tcPr>
            <w:tcW w:w="933" w:type="dxa"/>
            <w:vAlign w:val="center"/>
          </w:tcPr>
          <w:p w14:paraId="65393E41" w14:textId="63727213" w:rsidR="00896F51" w:rsidRPr="001E2B97" w:rsidRDefault="00896F51" w:rsidP="00100171">
            <w:pPr>
              <w:widowControl w:val="0"/>
              <w:jc w:val="center"/>
              <w:rPr>
                <w:rFonts w:cs="Calibri"/>
                <w:color w:val="000000" w:themeColor="text1"/>
              </w:rPr>
            </w:pPr>
            <w:r w:rsidRPr="00FF5B92">
              <w:rPr>
                <w:rFonts w:ascii="Segoe UI Symbol" w:hAnsi="Segoe UI Symbol" w:cs="Segoe UI Symbol"/>
                <w:color w:val="000000" w:themeColor="text1"/>
              </w:rPr>
              <w:t>☐</w:t>
            </w:r>
          </w:p>
        </w:tc>
        <w:tc>
          <w:tcPr>
            <w:tcW w:w="10222" w:type="dxa"/>
          </w:tcPr>
          <w:p w14:paraId="601632BB" w14:textId="77777777" w:rsidR="00896F51" w:rsidRPr="001E2B97" w:rsidRDefault="00896F51" w:rsidP="00100171">
            <w:pPr>
              <w:rPr>
                <w:rFonts w:cs="Calibri"/>
              </w:rPr>
            </w:pPr>
            <w:r w:rsidRPr="001E2B97">
              <w:rPr>
                <w:rFonts w:cs="Calibri"/>
              </w:rPr>
              <w:t>Is personal protective equipment (e.g., coveralls, gloves, respirators, etc.) included on the label</w:t>
            </w:r>
            <w:r>
              <w:rPr>
                <w:rFonts w:cs="Calibri"/>
              </w:rPr>
              <w:t>, if applicable</w:t>
            </w:r>
            <w:r w:rsidRPr="001E2B97">
              <w:rPr>
                <w:rFonts w:cs="Calibri"/>
              </w:rPr>
              <w:t>?</w:t>
            </w:r>
          </w:p>
        </w:tc>
        <w:tc>
          <w:tcPr>
            <w:tcW w:w="2515" w:type="dxa"/>
          </w:tcPr>
          <w:p w14:paraId="4EA51815" w14:textId="77777777" w:rsidR="00896F51" w:rsidRPr="001E2B97" w:rsidRDefault="00896F51" w:rsidP="00100171">
            <w:pPr>
              <w:rPr>
                <w:rFonts w:cs="Calibri"/>
              </w:rPr>
            </w:pPr>
          </w:p>
        </w:tc>
      </w:tr>
      <w:tr w:rsidR="00896F51" w:rsidRPr="00FF5B92" w14:paraId="4E335470" w14:textId="77777777" w:rsidTr="00100171">
        <w:tc>
          <w:tcPr>
            <w:tcW w:w="933" w:type="dxa"/>
            <w:vAlign w:val="center"/>
          </w:tcPr>
          <w:p w14:paraId="5CE36873" w14:textId="2C51A396" w:rsidR="00896F51" w:rsidRPr="001E2B97" w:rsidRDefault="00896F51" w:rsidP="00100171">
            <w:pPr>
              <w:widowControl w:val="0"/>
              <w:jc w:val="center"/>
              <w:rPr>
                <w:rFonts w:cs="Calibri"/>
                <w:color w:val="000000" w:themeColor="text1"/>
              </w:rPr>
            </w:pPr>
            <w:r w:rsidRPr="00FF5B92">
              <w:rPr>
                <w:rFonts w:ascii="Segoe UI Symbol" w:hAnsi="Segoe UI Symbol" w:cs="Segoe UI Symbol"/>
                <w:color w:val="000000" w:themeColor="text1"/>
              </w:rPr>
              <w:t>☐</w:t>
            </w:r>
          </w:p>
        </w:tc>
        <w:tc>
          <w:tcPr>
            <w:tcW w:w="10222" w:type="dxa"/>
          </w:tcPr>
          <w:p w14:paraId="1B2AF333" w14:textId="77777777" w:rsidR="00896F51" w:rsidRPr="001E2B97" w:rsidRDefault="00896F51" w:rsidP="00100171">
            <w:pPr>
              <w:rPr>
                <w:rFonts w:cs="Calibri"/>
              </w:rPr>
            </w:pPr>
            <w:r w:rsidRPr="001E2B97">
              <w:rPr>
                <w:rFonts w:cs="Calibri"/>
                <w:color w:val="000000" w:themeColor="text1"/>
              </w:rPr>
              <w:t>Is application timing (e.g., pre-plant, pre-emergence, post-emergence, etc.) clearly stated?</w:t>
            </w:r>
          </w:p>
        </w:tc>
        <w:tc>
          <w:tcPr>
            <w:tcW w:w="2515" w:type="dxa"/>
          </w:tcPr>
          <w:p w14:paraId="59C0A2D3" w14:textId="77777777" w:rsidR="00896F51" w:rsidRPr="001E2B97" w:rsidRDefault="00896F51" w:rsidP="00100171">
            <w:pPr>
              <w:rPr>
                <w:rFonts w:cs="Calibri"/>
              </w:rPr>
            </w:pPr>
          </w:p>
        </w:tc>
      </w:tr>
      <w:tr w:rsidR="00896F51" w:rsidRPr="00FF5B92" w14:paraId="29813929" w14:textId="77777777" w:rsidTr="00100171">
        <w:tc>
          <w:tcPr>
            <w:tcW w:w="933" w:type="dxa"/>
            <w:vAlign w:val="center"/>
          </w:tcPr>
          <w:p w14:paraId="223B3A16" w14:textId="6524D49E" w:rsidR="00896F51" w:rsidRPr="001E2B97" w:rsidRDefault="00896F51" w:rsidP="00100171">
            <w:pPr>
              <w:widowControl w:val="0"/>
              <w:jc w:val="center"/>
              <w:rPr>
                <w:rFonts w:cs="Calibri"/>
                <w:color w:val="000000" w:themeColor="text1"/>
              </w:rPr>
            </w:pPr>
            <w:r w:rsidRPr="00FF5B92">
              <w:rPr>
                <w:rFonts w:ascii="Segoe UI Symbol" w:hAnsi="Segoe UI Symbol" w:cs="Segoe UI Symbol"/>
                <w:color w:val="000000" w:themeColor="text1"/>
              </w:rPr>
              <w:t>☐</w:t>
            </w:r>
          </w:p>
        </w:tc>
        <w:tc>
          <w:tcPr>
            <w:tcW w:w="10222" w:type="dxa"/>
          </w:tcPr>
          <w:p w14:paraId="553018F6" w14:textId="77777777" w:rsidR="00896F51" w:rsidRPr="001E2B97" w:rsidRDefault="00896F51" w:rsidP="00100171">
            <w:pPr>
              <w:rPr>
                <w:rFonts w:cs="Calibri"/>
              </w:rPr>
            </w:pPr>
            <w:r w:rsidRPr="001E2B97">
              <w:rPr>
                <w:rFonts w:cs="Calibri"/>
              </w:rPr>
              <w:t>Are application targets (e.g., foliar broadcast, spot treatment, soil directed, in-furrow, etc.) provided?</w:t>
            </w:r>
          </w:p>
        </w:tc>
        <w:tc>
          <w:tcPr>
            <w:tcW w:w="2515" w:type="dxa"/>
          </w:tcPr>
          <w:p w14:paraId="313A6D56" w14:textId="77777777" w:rsidR="00896F51" w:rsidRPr="001E2B97" w:rsidRDefault="00896F51" w:rsidP="00100171">
            <w:pPr>
              <w:rPr>
                <w:rFonts w:cs="Calibri"/>
              </w:rPr>
            </w:pPr>
          </w:p>
        </w:tc>
      </w:tr>
      <w:tr w:rsidR="00896F51" w:rsidRPr="00FF5B92" w14:paraId="53294C69" w14:textId="77777777" w:rsidTr="00100171">
        <w:tc>
          <w:tcPr>
            <w:tcW w:w="933" w:type="dxa"/>
            <w:vAlign w:val="center"/>
          </w:tcPr>
          <w:p w14:paraId="5D7AA738" w14:textId="24FC63ED" w:rsidR="00896F51" w:rsidRPr="001E2B97" w:rsidRDefault="00896F51" w:rsidP="00100171">
            <w:pPr>
              <w:widowControl w:val="0"/>
              <w:jc w:val="center"/>
              <w:rPr>
                <w:rFonts w:cs="Calibri"/>
                <w:color w:val="000000" w:themeColor="text1"/>
              </w:rPr>
            </w:pPr>
            <w:r w:rsidRPr="00FF5B92">
              <w:rPr>
                <w:rFonts w:ascii="Segoe UI Symbol" w:eastAsia="MS Gothic" w:hAnsi="Segoe UI Symbol" w:cs="Segoe UI Symbol"/>
                <w:color w:val="000000" w:themeColor="text1"/>
              </w:rPr>
              <w:t>☐</w:t>
            </w:r>
          </w:p>
        </w:tc>
        <w:tc>
          <w:tcPr>
            <w:tcW w:w="10222" w:type="dxa"/>
          </w:tcPr>
          <w:p w14:paraId="456DFA91" w14:textId="4E47A763" w:rsidR="00896F51" w:rsidRPr="001E2B97" w:rsidRDefault="00896F51" w:rsidP="00100171">
            <w:pPr>
              <w:rPr>
                <w:rFonts w:cs="Calibri"/>
              </w:rPr>
            </w:pPr>
            <w:proofErr w:type="gramStart"/>
            <w:r w:rsidRPr="001E2B97">
              <w:rPr>
                <w:rFonts w:cs="Calibri"/>
              </w:rPr>
              <w:t>Are use</w:t>
            </w:r>
            <w:proofErr w:type="gramEnd"/>
            <w:r w:rsidRPr="001E2B97">
              <w:rPr>
                <w:rFonts w:cs="Calibri"/>
              </w:rPr>
              <w:t xml:space="preserve"> site restrictions clearly listed</w:t>
            </w:r>
            <w:r w:rsidR="00BD6B09">
              <w:rPr>
                <w:rFonts w:cs="Calibri"/>
              </w:rPr>
              <w:t xml:space="preserve">. </w:t>
            </w:r>
            <w:r w:rsidR="00BD6B09" w:rsidRPr="00F07D01">
              <w:rPr>
                <w:rFonts w:cs="Calibri"/>
                <w:szCs w:val="22"/>
              </w:rPr>
              <w:t xml:space="preserve">For example, for crops that </w:t>
            </w:r>
            <w:r w:rsidR="002620A5" w:rsidRPr="00F07D01">
              <w:rPr>
                <w:rFonts w:cs="Calibri"/>
                <w:szCs w:val="22"/>
              </w:rPr>
              <w:t>can be</w:t>
            </w:r>
            <w:r w:rsidR="00BD6B09" w:rsidRPr="00F07D01">
              <w:rPr>
                <w:rFonts w:cs="Calibri"/>
                <w:szCs w:val="22"/>
              </w:rPr>
              <w:t xml:space="preserve"> grown both in the greenhouse </w:t>
            </w:r>
            <w:r w:rsidR="002620A5" w:rsidRPr="00F07D01">
              <w:rPr>
                <w:rFonts w:cs="Calibri"/>
                <w:szCs w:val="22"/>
              </w:rPr>
              <w:t>or</w:t>
            </w:r>
            <w:r w:rsidR="00BD6B09" w:rsidRPr="00F07D01">
              <w:rPr>
                <w:rFonts w:cs="Calibri"/>
                <w:szCs w:val="22"/>
              </w:rPr>
              <w:t xml:space="preserve"> in the field, label statement(s) should be clear on the intended target. Another example is clarifying intended use(s) for ornamentals (e.g., commercial/industrial vs. indoor vs. residential outdoor). In general, more clearly defined use sites and labels are more efficient and allow for better targeted assessments. </w:t>
            </w:r>
            <w:r w:rsidRPr="001E2B97">
              <w:rPr>
                <w:rFonts w:cs="Calibri"/>
              </w:rPr>
              <w:t xml:space="preserve"> </w:t>
            </w:r>
          </w:p>
        </w:tc>
        <w:tc>
          <w:tcPr>
            <w:tcW w:w="2515" w:type="dxa"/>
          </w:tcPr>
          <w:p w14:paraId="273263BF" w14:textId="77777777" w:rsidR="00896F51" w:rsidRPr="001E2B97" w:rsidRDefault="00896F51" w:rsidP="00100171">
            <w:pPr>
              <w:rPr>
                <w:rFonts w:cs="Calibri"/>
              </w:rPr>
            </w:pPr>
          </w:p>
        </w:tc>
      </w:tr>
      <w:tr w:rsidR="00896F51" w:rsidRPr="00FF5B92" w14:paraId="6541018A" w14:textId="77777777" w:rsidTr="00100171">
        <w:tc>
          <w:tcPr>
            <w:tcW w:w="933" w:type="dxa"/>
            <w:vAlign w:val="center"/>
          </w:tcPr>
          <w:p w14:paraId="7265308F" w14:textId="23582006" w:rsidR="00896F51" w:rsidRPr="00712E5D" w:rsidRDefault="00896F51" w:rsidP="00100171">
            <w:pPr>
              <w:widowControl w:val="0"/>
              <w:jc w:val="center"/>
              <w:rPr>
                <w:rFonts w:cs="Calibri"/>
                <w:color w:val="000000" w:themeColor="text1"/>
              </w:rPr>
            </w:pPr>
            <w:r w:rsidRPr="00FF5B92">
              <w:rPr>
                <w:rFonts w:ascii="Segoe UI Symbol" w:eastAsia="MS Gothic" w:hAnsi="Segoe UI Symbol" w:cs="Segoe UI Symbol"/>
                <w:color w:val="000000" w:themeColor="text1"/>
              </w:rPr>
              <w:t>☐</w:t>
            </w:r>
          </w:p>
        </w:tc>
        <w:tc>
          <w:tcPr>
            <w:tcW w:w="10222" w:type="dxa"/>
          </w:tcPr>
          <w:p w14:paraId="2F04C4AD" w14:textId="77777777" w:rsidR="00896F51" w:rsidRPr="00712E5D" w:rsidRDefault="00896F51" w:rsidP="00100171">
            <w:pPr>
              <w:rPr>
                <w:rFonts w:cs="Calibri"/>
              </w:rPr>
            </w:pPr>
            <w:r w:rsidRPr="001E6197">
              <w:rPr>
                <w:rFonts w:cs="Calibri"/>
              </w:rPr>
              <w:t xml:space="preserve">Are </w:t>
            </w:r>
            <w:r>
              <w:rPr>
                <w:rFonts w:cs="Calibri"/>
              </w:rPr>
              <w:t>intended and/or restricted equipment clearly provided on label</w:t>
            </w:r>
            <w:r w:rsidRPr="001E6197">
              <w:rPr>
                <w:rFonts w:cs="Calibri"/>
              </w:rPr>
              <w:t xml:space="preserve"> (e.g., </w:t>
            </w:r>
            <w:r>
              <w:rPr>
                <w:rFonts w:cs="Calibri"/>
              </w:rPr>
              <w:t xml:space="preserve">“Applications may be made via ground and aerial equipment”; </w:t>
            </w:r>
            <w:r w:rsidRPr="001E6197">
              <w:rPr>
                <w:rFonts w:cs="Calibri"/>
              </w:rPr>
              <w:t>“Chemigation is Prohibited”;</w:t>
            </w:r>
            <w:r>
              <w:rPr>
                <w:rFonts w:cs="Calibri"/>
              </w:rPr>
              <w:t xml:space="preserve"> “</w:t>
            </w:r>
            <w:proofErr w:type="gramStart"/>
            <w:r>
              <w:rPr>
                <w:rFonts w:cs="Calibri"/>
              </w:rPr>
              <w:t>Mechanically-pressurized</w:t>
            </w:r>
            <w:proofErr w:type="gramEnd"/>
            <w:r>
              <w:rPr>
                <w:rFonts w:cs="Calibri"/>
              </w:rPr>
              <w:t xml:space="preserve"> handgun use is prohibited”, etc.</w:t>
            </w:r>
            <w:r w:rsidRPr="001E6197">
              <w:rPr>
                <w:rFonts w:cs="Calibri"/>
              </w:rPr>
              <w:t>)</w:t>
            </w:r>
            <w:r>
              <w:rPr>
                <w:rFonts w:cs="Calibri"/>
              </w:rPr>
              <w:t>?</w:t>
            </w:r>
          </w:p>
        </w:tc>
        <w:tc>
          <w:tcPr>
            <w:tcW w:w="2515" w:type="dxa"/>
          </w:tcPr>
          <w:p w14:paraId="64F9FBE2" w14:textId="77777777" w:rsidR="00896F51" w:rsidRPr="00712E5D" w:rsidRDefault="00896F51" w:rsidP="00100171">
            <w:pPr>
              <w:rPr>
                <w:rFonts w:cs="Calibri"/>
              </w:rPr>
            </w:pPr>
          </w:p>
        </w:tc>
      </w:tr>
      <w:tr w:rsidR="00896F51" w:rsidRPr="00FF5B92" w14:paraId="06E67873" w14:textId="77777777" w:rsidTr="00100171">
        <w:tc>
          <w:tcPr>
            <w:tcW w:w="933" w:type="dxa"/>
            <w:vAlign w:val="center"/>
          </w:tcPr>
          <w:p w14:paraId="09E4EF51" w14:textId="0750B96D" w:rsidR="00896F51" w:rsidRPr="001019BF" w:rsidRDefault="00896F51" w:rsidP="00100171">
            <w:pPr>
              <w:widowControl w:val="0"/>
              <w:jc w:val="center"/>
              <w:rPr>
                <w:rFonts w:cs="Calibri"/>
                <w:color w:val="000000" w:themeColor="text1"/>
              </w:rPr>
            </w:pPr>
            <w:r w:rsidRPr="00FF5B92">
              <w:rPr>
                <w:rFonts w:ascii="Segoe UI Symbol" w:eastAsia="MS Gothic" w:hAnsi="Segoe UI Symbol" w:cs="Segoe UI Symbol"/>
                <w:color w:val="000000" w:themeColor="text1"/>
              </w:rPr>
              <w:t>☐</w:t>
            </w:r>
          </w:p>
        </w:tc>
        <w:tc>
          <w:tcPr>
            <w:tcW w:w="10222" w:type="dxa"/>
          </w:tcPr>
          <w:p w14:paraId="2EBDA449" w14:textId="77777777" w:rsidR="00896F51" w:rsidRPr="001019BF" w:rsidRDefault="00896F51" w:rsidP="00100171">
            <w:pPr>
              <w:rPr>
                <w:rFonts w:cs="Calibri"/>
              </w:rPr>
            </w:pPr>
            <w:r w:rsidRPr="001019BF">
              <w:rPr>
                <w:rFonts w:cs="Calibri"/>
              </w:rPr>
              <w:t>Does the label clearly list preharvest intervals (PHIs), retreatment intervals (RTI), and restricted entry interval (REI), if applicable?</w:t>
            </w:r>
          </w:p>
        </w:tc>
        <w:tc>
          <w:tcPr>
            <w:tcW w:w="2515" w:type="dxa"/>
          </w:tcPr>
          <w:p w14:paraId="3C543E4A" w14:textId="77777777" w:rsidR="00896F51" w:rsidRPr="001019BF" w:rsidRDefault="00896F51" w:rsidP="00100171">
            <w:pPr>
              <w:rPr>
                <w:rFonts w:cs="Calibri"/>
              </w:rPr>
            </w:pPr>
          </w:p>
        </w:tc>
      </w:tr>
      <w:tr w:rsidR="00896F51" w:rsidRPr="00FF5B92" w14:paraId="31655703" w14:textId="77777777" w:rsidTr="00100171">
        <w:tc>
          <w:tcPr>
            <w:tcW w:w="933" w:type="dxa"/>
            <w:vAlign w:val="center"/>
          </w:tcPr>
          <w:p w14:paraId="52A785E7" w14:textId="2D077FE1" w:rsidR="00896F51" w:rsidRPr="001019BF" w:rsidRDefault="00896F51" w:rsidP="00100171">
            <w:pPr>
              <w:widowControl w:val="0"/>
              <w:jc w:val="center"/>
              <w:rPr>
                <w:rFonts w:cs="Calibri"/>
                <w:color w:val="000000" w:themeColor="text1"/>
              </w:rPr>
            </w:pPr>
            <w:r w:rsidRPr="00FF5B92">
              <w:rPr>
                <w:rFonts w:ascii="Segoe UI Symbol" w:eastAsia="MS Gothic" w:hAnsi="Segoe UI Symbol" w:cs="Segoe UI Symbol"/>
                <w:color w:val="000000" w:themeColor="text1"/>
              </w:rPr>
              <w:t>☐</w:t>
            </w:r>
          </w:p>
        </w:tc>
        <w:tc>
          <w:tcPr>
            <w:tcW w:w="10222" w:type="dxa"/>
          </w:tcPr>
          <w:p w14:paraId="7FC8DC9C" w14:textId="77777777" w:rsidR="00896F51" w:rsidRPr="001019BF" w:rsidRDefault="00896F51" w:rsidP="00100171">
            <w:pPr>
              <w:rPr>
                <w:rFonts w:cs="Calibri"/>
                <w:color w:val="000000" w:themeColor="text1"/>
              </w:rPr>
            </w:pPr>
            <w:r w:rsidRPr="001019BF">
              <w:rPr>
                <w:rFonts w:cs="Calibri"/>
                <w:color w:val="000000" w:themeColor="text1"/>
              </w:rPr>
              <w:t xml:space="preserve">For ultra-low volume (ULV) mosquito adulticide uses, does the label clearly provide </w:t>
            </w:r>
            <w:r w:rsidRPr="00D8108C">
              <w:rPr>
                <w:rFonts w:cs="Calibri"/>
                <w:color w:val="000000" w:themeColor="text1"/>
              </w:rPr>
              <w:t>all</w:t>
            </w:r>
            <w:r w:rsidRPr="001019BF">
              <w:rPr>
                <w:rFonts w:cs="Calibri"/>
                <w:color w:val="000000" w:themeColor="text1"/>
              </w:rPr>
              <w:t xml:space="preserve"> the following?</w:t>
            </w:r>
          </w:p>
          <w:p w14:paraId="57C449E0" w14:textId="77777777" w:rsidR="00896F51" w:rsidRPr="001019BF" w:rsidRDefault="00896F51" w:rsidP="00100171">
            <w:pPr>
              <w:pStyle w:val="ListParagraph"/>
              <w:numPr>
                <w:ilvl w:val="0"/>
                <w:numId w:val="5"/>
              </w:numPr>
              <w:rPr>
                <w:rFonts w:cs="Calibri"/>
              </w:rPr>
            </w:pPr>
            <w:r w:rsidRPr="001019BF">
              <w:rPr>
                <w:rFonts w:cs="Calibri"/>
                <w:color w:val="000000" w:themeColor="text1"/>
              </w:rPr>
              <w:t xml:space="preserve">Application rate </w:t>
            </w:r>
          </w:p>
          <w:p w14:paraId="2053044C" w14:textId="77777777" w:rsidR="00896F51" w:rsidRPr="001019BF" w:rsidRDefault="00896F51" w:rsidP="00100171">
            <w:pPr>
              <w:pStyle w:val="ListParagraph"/>
              <w:numPr>
                <w:ilvl w:val="0"/>
                <w:numId w:val="5"/>
              </w:numPr>
              <w:rPr>
                <w:rFonts w:cs="Calibri"/>
              </w:rPr>
            </w:pPr>
            <w:r w:rsidRPr="001019BF">
              <w:rPr>
                <w:rFonts w:cs="Calibri"/>
                <w:color w:val="000000" w:themeColor="text1"/>
              </w:rPr>
              <w:t>Spray volume rate</w:t>
            </w:r>
          </w:p>
          <w:p w14:paraId="2BD89CFF" w14:textId="77777777" w:rsidR="00896F51" w:rsidRPr="001019BF" w:rsidRDefault="00896F51" w:rsidP="00100171">
            <w:pPr>
              <w:pStyle w:val="ListParagraph"/>
              <w:numPr>
                <w:ilvl w:val="0"/>
                <w:numId w:val="5"/>
              </w:numPr>
              <w:rPr>
                <w:rFonts w:cs="Calibri"/>
              </w:rPr>
            </w:pPr>
            <w:r w:rsidRPr="001019BF">
              <w:rPr>
                <w:rFonts w:cs="Calibri"/>
                <w:color w:val="000000" w:themeColor="text1"/>
              </w:rPr>
              <w:t>Minimum height of release</w:t>
            </w:r>
          </w:p>
          <w:p w14:paraId="300B9DC2" w14:textId="77777777" w:rsidR="00896F51" w:rsidRPr="001019BF" w:rsidRDefault="00896F51" w:rsidP="00100171">
            <w:pPr>
              <w:pStyle w:val="ListParagraph"/>
              <w:numPr>
                <w:ilvl w:val="0"/>
                <w:numId w:val="5"/>
              </w:numPr>
              <w:rPr>
                <w:rFonts w:cs="Calibri"/>
              </w:rPr>
            </w:pPr>
            <w:r w:rsidRPr="001019BF">
              <w:rPr>
                <w:rFonts w:cs="Calibri"/>
                <w:color w:val="000000" w:themeColor="text1"/>
              </w:rPr>
              <w:t>Minimum wind speed</w:t>
            </w:r>
          </w:p>
          <w:p w14:paraId="48AFDB04" w14:textId="77777777" w:rsidR="00896F51" w:rsidRPr="001019BF" w:rsidRDefault="00896F51" w:rsidP="00100171">
            <w:pPr>
              <w:pStyle w:val="ListParagraph"/>
              <w:numPr>
                <w:ilvl w:val="0"/>
                <w:numId w:val="5"/>
              </w:numPr>
              <w:rPr>
                <w:rFonts w:cs="Calibri"/>
              </w:rPr>
            </w:pPr>
            <w:r w:rsidRPr="001019BF">
              <w:rPr>
                <w:rFonts w:cs="Calibri"/>
                <w:color w:val="000000" w:themeColor="text1"/>
              </w:rPr>
              <w:t>D</w:t>
            </w:r>
            <w:r w:rsidRPr="00FF5B92">
              <w:rPr>
                <w:rFonts w:cs="Calibri"/>
                <w:color w:val="000000" w:themeColor="text1"/>
              </w:rPr>
              <w:t>roplet size distribution (e.g., Dv0.1, Dv0.5, Dv0.9)</w:t>
            </w:r>
          </w:p>
          <w:p w14:paraId="1D72037E" w14:textId="77777777" w:rsidR="00896F51" w:rsidRPr="001019BF" w:rsidRDefault="00896F51" w:rsidP="00100171">
            <w:pPr>
              <w:pStyle w:val="ListParagraph"/>
              <w:numPr>
                <w:ilvl w:val="0"/>
                <w:numId w:val="5"/>
              </w:numPr>
              <w:rPr>
                <w:rFonts w:cs="Calibri"/>
              </w:rPr>
            </w:pPr>
            <w:r>
              <w:rPr>
                <w:rFonts w:cs="Calibri"/>
                <w:color w:val="000000" w:themeColor="text1"/>
              </w:rPr>
              <w:t>R</w:t>
            </w:r>
            <w:r w:rsidRPr="001019BF">
              <w:rPr>
                <w:rFonts w:cs="Calibri"/>
                <w:color w:val="000000" w:themeColor="text1"/>
              </w:rPr>
              <w:t>elevant application equipment (e.g., fixed wing aircraft, helicopters, etc.).</w:t>
            </w:r>
          </w:p>
        </w:tc>
        <w:tc>
          <w:tcPr>
            <w:tcW w:w="2515" w:type="dxa"/>
          </w:tcPr>
          <w:p w14:paraId="39FCC6D9" w14:textId="77777777" w:rsidR="00896F51" w:rsidRPr="001019BF" w:rsidRDefault="00896F51" w:rsidP="00100171">
            <w:pPr>
              <w:rPr>
                <w:rFonts w:cs="Calibri"/>
              </w:rPr>
            </w:pPr>
          </w:p>
        </w:tc>
      </w:tr>
      <w:tr w:rsidR="00896F51" w:rsidRPr="00FF5B92" w14:paraId="5415340A" w14:textId="77777777" w:rsidTr="00100171">
        <w:tc>
          <w:tcPr>
            <w:tcW w:w="933" w:type="dxa"/>
            <w:vAlign w:val="center"/>
          </w:tcPr>
          <w:p w14:paraId="17C7E250" w14:textId="365E7D8B" w:rsidR="00896F51" w:rsidRPr="001019BF" w:rsidRDefault="00896F51" w:rsidP="00100171">
            <w:pPr>
              <w:widowControl w:val="0"/>
              <w:jc w:val="center"/>
              <w:rPr>
                <w:rFonts w:cs="Calibri"/>
                <w:color w:val="000000" w:themeColor="text1"/>
              </w:rPr>
            </w:pPr>
            <w:r w:rsidRPr="00FF5B92">
              <w:rPr>
                <w:rFonts w:ascii="Segoe UI Symbol" w:eastAsia="MS Gothic" w:hAnsi="Segoe UI Symbol" w:cs="Segoe UI Symbol"/>
                <w:color w:val="000000" w:themeColor="text1"/>
              </w:rPr>
              <w:t>☐</w:t>
            </w:r>
          </w:p>
        </w:tc>
        <w:tc>
          <w:tcPr>
            <w:tcW w:w="10222" w:type="dxa"/>
          </w:tcPr>
          <w:p w14:paraId="6A41D0D4" w14:textId="77777777" w:rsidR="00896F51" w:rsidRPr="001019BF" w:rsidRDefault="00896F51" w:rsidP="00100171">
            <w:pPr>
              <w:rPr>
                <w:rFonts w:cs="Calibri"/>
              </w:rPr>
            </w:pPr>
            <w:r>
              <w:rPr>
                <w:rFonts w:cs="Calibri"/>
              </w:rPr>
              <w:t>Is the label consistent? Does any part of the label language contradict itself?</w:t>
            </w:r>
          </w:p>
        </w:tc>
        <w:tc>
          <w:tcPr>
            <w:tcW w:w="2515" w:type="dxa"/>
          </w:tcPr>
          <w:p w14:paraId="79F556F0" w14:textId="77777777" w:rsidR="00896F51" w:rsidRPr="001019BF" w:rsidRDefault="00896F51" w:rsidP="00100171">
            <w:pPr>
              <w:rPr>
                <w:rFonts w:cs="Calibri"/>
              </w:rPr>
            </w:pPr>
          </w:p>
        </w:tc>
      </w:tr>
      <w:tr w:rsidR="00896F51" w:rsidRPr="00FF5B92" w14:paraId="70A22CCB" w14:textId="77777777" w:rsidTr="00100171">
        <w:tc>
          <w:tcPr>
            <w:tcW w:w="13670" w:type="dxa"/>
            <w:gridSpan w:val="3"/>
            <w:vAlign w:val="center"/>
          </w:tcPr>
          <w:p w14:paraId="39E53A1A" w14:textId="1C71616C" w:rsidR="00861FBD" w:rsidRDefault="00861FBD" w:rsidP="00861F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0"/>
              </w:rPr>
            </w:pPr>
            <w:r>
              <w:rPr>
                <w:b/>
                <w:szCs w:val="20"/>
              </w:rPr>
              <w:t>NOTES/COMMENTS</w:t>
            </w:r>
          </w:p>
          <w:p w14:paraId="29F2CCA4" w14:textId="34396C66" w:rsidR="00861FBD" w:rsidRPr="001227D8" w:rsidRDefault="00861FBD" w:rsidP="00861F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i/>
                <w:iCs/>
                <w:szCs w:val="20"/>
              </w:rPr>
            </w:pPr>
            <w:r w:rsidRPr="001227D8">
              <w:rPr>
                <w:bCs/>
                <w:i/>
                <w:iCs/>
                <w:szCs w:val="20"/>
              </w:rPr>
              <w:t>This section is for additional comments not captured above.</w:t>
            </w:r>
          </w:p>
          <w:p w14:paraId="2F03B961" w14:textId="77777777" w:rsidR="00896F51" w:rsidRDefault="00896F51" w:rsidP="00100171">
            <w:pPr>
              <w:rPr>
                <w:rFonts w:cs="Calibri"/>
              </w:rPr>
            </w:pPr>
          </w:p>
          <w:p w14:paraId="0B91BA3B" w14:textId="77777777" w:rsidR="000B62B7" w:rsidRPr="001019BF" w:rsidRDefault="000B62B7" w:rsidP="00100171">
            <w:pPr>
              <w:rPr>
                <w:rFonts w:cs="Calibri"/>
              </w:rPr>
            </w:pPr>
          </w:p>
        </w:tc>
      </w:tr>
    </w:tbl>
    <w:p w14:paraId="3E14A9F3" w14:textId="77777777" w:rsidR="00896F51" w:rsidRDefault="00896F51" w:rsidP="00D77625"/>
    <w:sectPr w:rsidR="00896F51" w:rsidSect="000B62B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7E46E" w14:textId="77777777" w:rsidR="00F41E94" w:rsidRDefault="00F41E94" w:rsidP="00896F51">
      <w:r>
        <w:separator/>
      </w:r>
    </w:p>
  </w:endnote>
  <w:endnote w:type="continuationSeparator" w:id="0">
    <w:p w14:paraId="199960AA" w14:textId="77777777" w:rsidR="00F41E94" w:rsidRDefault="00F41E94" w:rsidP="00896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324281"/>
      <w:docPartObj>
        <w:docPartGallery w:val="Page Numbers (Bottom of Page)"/>
        <w:docPartUnique/>
      </w:docPartObj>
    </w:sdtPr>
    <w:sdtEndPr/>
    <w:sdtContent>
      <w:sdt>
        <w:sdtPr>
          <w:id w:val="1728636285"/>
          <w:docPartObj>
            <w:docPartGallery w:val="Page Numbers (Top of Page)"/>
            <w:docPartUnique/>
          </w:docPartObj>
        </w:sdtPr>
        <w:sdtEndPr/>
        <w:sdtContent>
          <w:p w14:paraId="48B12585" w14:textId="77777777" w:rsidR="00896F51" w:rsidRDefault="00896F51">
            <w:pPr>
              <w:pStyle w:val="Footer"/>
              <w:jc w:val="cen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4EF9339C" w14:textId="77777777" w:rsidR="00896F51" w:rsidRDefault="00896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74063" w14:textId="77777777" w:rsidR="00F41E94" w:rsidRDefault="00F41E94" w:rsidP="00896F51">
      <w:r>
        <w:separator/>
      </w:r>
    </w:p>
  </w:footnote>
  <w:footnote w:type="continuationSeparator" w:id="0">
    <w:p w14:paraId="529BD46F" w14:textId="77777777" w:rsidR="00F41E94" w:rsidRDefault="00F41E94" w:rsidP="00896F51">
      <w:r>
        <w:continuationSeparator/>
      </w:r>
    </w:p>
  </w:footnote>
  <w:footnote w:id="1">
    <w:p w14:paraId="659BF5C9" w14:textId="77777777" w:rsidR="00896F51" w:rsidRPr="00766D7B" w:rsidRDefault="00896F51" w:rsidP="00896F51">
      <w:pPr>
        <w:pStyle w:val="FootnoteText"/>
        <w:rPr>
          <w:sz w:val="18"/>
          <w:szCs w:val="18"/>
        </w:rPr>
      </w:pPr>
      <w:r w:rsidRPr="00766D7B">
        <w:rPr>
          <w:rStyle w:val="FootnoteReference"/>
          <w:sz w:val="18"/>
          <w:szCs w:val="18"/>
        </w:rPr>
        <w:footnoteRef/>
      </w:r>
      <w:r w:rsidRPr="00766D7B">
        <w:rPr>
          <w:sz w:val="18"/>
          <w:szCs w:val="18"/>
        </w:rPr>
        <w:t xml:space="preserve"> </w:t>
      </w:r>
      <w:hyperlink r:id="rId1" w:history="1">
        <w:r w:rsidRPr="004D2707">
          <w:rPr>
            <w:rStyle w:val="Hyperlink"/>
            <w:sz w:val="18"/>
            <w:szCs w:val="18"/>
          </w:rPr>
          <w:t>https://www.epa.gov/pria-fees/application-submission-and-screening</w:t>
        </w:r>
      </w:hyperlink>
      <w:r>
        <w:rPr>
          <w:sz w:val="18"/>
          <w:szCs w:val="18"/>
        </w:rPr>
        <w:t xml:space="preserve"> </w:t>
      </w:r>
    </w:p>
  </w:footnote>
  <w:footnote w:id="2">
    <w:p w14:paraId="2B30FEE1" w14:textId="77777777" w:rsidR="00896F51" w:rsidRPr="00766D7B" w:rsidRDefault="00896F51" w:rsidP="00896F51">
      <w:pPr>
        <w:pStyle w:val="FootnoteText"/>
        <w:rPr>
          <w:sz w:val="18"/>
          <w:szCs w:val="18"/>
        </w:rPr>
      </w:pPr>
      <w:r w:rsidRPr="00766D7B">
        <w:rPr>
          <w:rStyle w:val="FootnoteReference"/>
          <w:sz w:val="18"/>
          <w:szCs w:val="18"/>
        </w:rPr>
        <w:footnoteRef/>
      </w:r>
      <w:r w:rsidRPr="00766D7B">
        <w:rPr>
          <w:sz w:val="18"/>
          <w:szCs w:val="18"/>
        </w:rPr>
        <w:t xml:space="preserve"> </w:t>
      </w:r>
      <w:hyperlink r:id="rId2" w:history="1">
        <w:r w:rsidRPr="004D2707">
          <w:rPr>
            <w:rStyle w:val="Hyperlink"/>
            <w:sz w:val="18"/>
            <w:szCs w:val="18"/>
          </w:rPr>
          <w:t>https://www.epa.gov/pria-fees/checklists-4590-preliminary-technical-screen</w:t>
        </w:r>
      </w:hyperlink>
      <w:r>
        <w:rPr>
          <w:sz w:val="18"/>
          <w:szCs w:val="18"/>
        </w:rPr>
        <w:t xml:space="preserve"> </w:t>
      </w:r>
    </w:p>
  </w:footnote>
  <w:footnote w:id="3">
    <w:p w14:paraId="11AED5EF" w14:textId="77777777" w:rsidR="00896F51" w:rsidRPr="003F750C" w:rsidRDefault="00896F51" w:rsidP="00896F51">
      <w:pPr>
        <w:pStyle w:val="FootnoteText"/>
        <w:rPr>
          <w:sz w:val="18"/>
          <w:szCs w:val="18"/>
        </w:rPr>
      </w:pPr>
      <w:r w:rsidRPr="003F750C">
        <w:rPr>
          <w:rStyle w:val="FootnoteReference"/>
          <w:sz w:val="18"/>
          <w:szCs w:val="18"/>
        </w:rPr>
        <w:footnoteRef/>
      </w:r>
      <w:r w:rsidRPr="003F750C">
        <w:rPr>
          <w:sz w:val="18"/>
          <w:szCs w:val="18"/>
        </w:rPr>
        <w:t xml:space="preserve"> </w:t>
      </w:r>
      <w:hyperlink r:id="rId3" w:history="1">
        <w:r w:rsidRPr="003F750C">
          <w:rPr>
            <w:rStyle w:val="Hyperlink"/>
            <w:sz w:val="18"/>
            <w:szCs w:val="18"/>
          </w:rPr>
          <w:t>https://www.epa.gov/pesticide-science-and-assessing-pesticide-risks/guidance-considering-and-using-open-literature</w:t>
        </w:r>
      </w:hyperlink>
      <w:r w:rsidRPr="003F750C">
        <w:rPr>
          <w:sz w:val="18"/>
          <w:szCs w:val="18"/>
        </w:rPr>
        <w:t xml:space="preserve"> </w:t>
      </w:r>
    </w:p>
  </w:footnote>
  <w:footnote w:id="4">
    <w:p w14:paraId="7B51DD48" w14:textId="77777777" w:rsidR="00896F51" w:rsidRDefault="00896F51" w:rsidP="00896F51">
      <w:pPr>
        <w:pStyle w:val="FootnoteText"/>
      </w:pPr>
      <w:r w:rsidRPr="00E61642">
        <w:rPr>
          <w:rStyle w:val="FootnoteReference"/>
          <w:sz w:val="18"/>
          <w:szCs w:val="18"/>
        </w:rPr>
        <w:footnoteRef/>
      </w:r>
      <w:r w:rsidRPr="00E61642">
        <w:rPr>
          <w:sz w:val="18"/>
          <w:szCs w:val="18"/>
        </w:rPr>
        <w:t xml:space="preserve"> </w:t>
      </w:r>
      <w:hyperlink r:id="rId4" w:history="1">
        <w:r w:rsidRPr="00A35393">
          <w:rPr>
            <w:rStyle w:val="Hyperlink"/>
            <w:sz w:val="18"/>
            <w:szCs w:val="18"/>
          </w:rPr>
          <w:t>https://www.ecfr.gov/current/title-40/chapter-I/subchapter-E/part-158/</w:t>
        </w:r>
      </w:hyperlink>
    </w:p>
  </w:footnote>
  <w:footnote w:id="5">
    <w:p w14:paraId="0EA2FA7C" w14:textId="77777777" w:rsidR="00896F51" w:rsidRPr="00766D7B" w:rsidRDefault="00896F51" w:rsidP="00896F51">
      <w:pPr>
        <w:pStyle w:val="FootnoteText"/>
        <w:rPr>
          <w:sz w:val="18"/>
          <w:szCs w:val="18"/>
        </w:rPr>
      </w:pPr>
      <w:r w:rsidRPr="00766D7B">
        <w:rPr>
          <w:rStyle w:val="FootnoteReference"/>
          <w:sz w:val="18"/>
          <w:szCs w:val="18"/>
        </w:rPr>
        <w:footnoteRef/>
      </w:r>
      <w:r w:rsidRPr="00766D7B">
        <w:rPr>
          <w:sz w:val="18"/>
          <w:szCs w:val="18"/>
        </w:rPr>
        <w:t xml:space="preserve"> </w:t>
      </w:r>
      <w:hyperlink r:id="rId5" w:history="1">
        <w:r w:rsidRPr="00766D7B">
          <w:rPr>
            <w:rStyle w:val="Hyperlink"/>
            <w:sz w:val="18"/>
            <w:szCs w:val="18"/>
          </w:rPr>
          <w:t>https://www.ecfr.gov/current/title-40/chapter-I/subchapter-E/part-158/subpart-F</w:t>
        </w:r>
      </w:hyperlink>
      <w:r w:rsidRPr="00766D7B">
        <w:rPr>
          <w:sz w:val="18"/>
          <w:szCs w:val="18"/>
        </w:rPr>
        <w:t xml:space="preserve"> </w:t>
      </w:r>
    </w:p>
  </w:footnote>
  <w:footnote w:id="6">
    <w:p w14:paraId="1D702D1B" w14:textId="77777777" w:rsidR="00896F51" w:rsidRPr="00DC165E" w:rsidRDefault="00896F51" w:rsidP="00896F51">
      <w:pPr>
        <w:pStyle w:val="FootnoteText"/>
        <w:rPr>
          <w:sz w:val="18"/>
          <w:szCs w:val="18"/>
        </w:rPr>
      </w:pPr>
      <w:r w:rsidRPr="00DC165E">
        <w:rPr>
          <w:rStyle w:val="FootnoteReference"/>
          <w:sz w:val="18"/>
          <w:szCs w:val="18"/>
        </w:rPr>
        <w:footnoteRef/>
      </w:r>
      <w:r w:rsidRPr="00DC165E">
        <w:rPr>
          <w:sz w:val="18"/>
          <w:szCs w:val="18"/>
        </w:rPr>
        <w:t xml:space="preserve"> MFD: Limiting dose that achieves large exposure multiples or saturation of exposure.</w:t>
      </w:r>
    </w:p>
  </w:footnote>
  <w:footnote w:id="7">
    <w:p w14:paraId="737F3847" w14:textId="77777777" w:rsidR="00896F51" w:rsidRDefault="00896F51" w:rsidP="00896F51">
      <w:pPr>
        <w:pStyle w:val="FootnoteText"/>
      </w:pPr>
      <w:r w:rsidRPr="00766D7B">
        <w:rPr>
          <w:rStyle w:val="FootnoteReference"/>
          <w:sz w:val="18"/>
          <w:szCs w:val="18"/>
        </w:rPr>
        <w:footnoteRef/>
      </w:r>
      <w:r w:rsidRPr="00766D7B">
        <w:rPr>
          <w:sz w:val="18"/>
          <w:szCs w:val="18"/>
        </w:rPr>
        <w:t xml:space="preserve"> </w:t>
      </w:r>
      <w:hyperlink r:id="rId6" w:history="1">
        <w:r w:rsidRPr="00766D7B">
          <w:rPr>
            <w:rStyle w:val="Hyperlink"/>
            <w:sz w:val="18"/>
            <w:szCs w:val="18"/>
          </w:rPr>
          <w:t>https://www.ecfr.gov/current/title-40/chapter-I/subchapter-E/part-158/subpart-O/section-158.1410</w:t>
        </w:r>
      </w:hyperlink>
      <w:r w:rsidRPr="00766D7B">
        <w:rPr>
          <w:sz w:val="18"/>
          <w:szCs w:val="18"/>
        </w:rPr>
        <w:t xml:space="preserve"> </w:t>
      </w:r>
    </w:p>
  </w:footnote>
  <w:footnote w:id="8">
    <w:p w14:paraId="729EE2F7" w14:textId="77777777" w:rsidR="00896F51" w:rsidRPr="006F4A02" w:rsidRDefault="00896F51" w:rsidP="00896F51">
      <w:pPr>
        <w:pStyle w:val="FootnoteText"/>
        <w:rPr>
          <w:sz w:val="18"/>
          <w:szCs w:val="18"/>
        </w:rPr>
      </w:pPr>
      <w:r w:rsidRPr="006F4A02">
        <w:rPr>
          <w:rStyle w:val="FootnoteReference"/>
          <w:sz w:val="18"/>
          <w:szCs w:val="18"/>
        </w:rPr>
        <w:footnoteRef/>
      </w:r>
      <w:r w:rsidRPr="006F4A02">
        <w:rPr>
          <w:sz w:val="18"/>
          <w:szCs w:val="18"/>
        </w:rPr>
        <w:t xml:space="preserve"> </w:t>
      </w:r>
      <w:r>
        <w:rPr>
          <w:sz w:val="18"/>
          <w:szCs w:val="18"/>
        </w:rPr>
        <w:t xml:space="preserve">Refer to OPPTS 860.1340 for more details: </w:t>
      </w:r>
      <w:hyperlink r:id="rId7" w:history="1">
        <w:r w:rsidRPr="006F4A02">
          <w:rPr>
            <w:rStyle w:val="Hyperlink"/>
            <w:sz w:val="18"/>
            <w:szCs w:val="18"/>
          </w:rPr>
          <w:t>https://www.regulations.gov/document/EPA-HQ-OPPT-2009-0155-0007</w:t>
        </w:r>
      </w:hyperlink>
    </w:p>
  </w:footnote>
  <w:footnote w:id="9">
    <w:p w14:paraId="54762294" w14:textId="77777777" w:rsidR="00896F51" w:rsidRPr="0094669B" w:rsidRDefault="00896F51" w:rsidP="00896F51">
      <w:pPr>
        <w:pStyle w:val="FootnoteText"/>
        <w:rPr>
          <w:sz w:val="18"/>
          <w:szCs w:val="18"/>
        </w:rPr>
      </w:pPr>
      <w:r w:rsidRPr="0094669B">
        <w:rPr>
          <w:rStyle w:val="FootnoteReference"/>
          <w:sz w:val="18"/>
          <w:szCs w:val="18"/>
        </w:rPr>
        <w:footnoteRef/>
      </w:r>
      <w:r>
        <w:rPr>
          <w:sz w:val="18"/>
          <w:szCs w:val="18"/>
        </w:rPr>
        <w:t xml:space="preserve"> </w:t>
      </w:r>
      <w:hyperlink r:id="rId8" w:history="1">
        <w:r w:rsidRPr="00E654E2">
          <w:rPr>
            <w:rStyle w:val="Hyperlink"/>
            <w:sz w:val="18"/>
            <w:szCs w:val="18"/>
          </w:rPr>
          <w:t>https://www.ecfr.gov/current/title-40/chapter-I/subchapter-E/part-158/subpart-K</w:t>
        </w:r>
      </w:hyperlink>
      <w:r>
        <w:rPr>
          <w:sz w:val="18"/>
          <w:szCs w:val="18"/>
        </w:rPr>
        <w:t xml:space="preserve"> </w:t>
      </w:r>
    </w:p>
  </w:footnote>
  <w:footnote w:id="10">
    <w:p w14:paraId="5319638D" w14:textId="77777777" w:rsidR="00896F51" w:rsidRDefault="00896F51" w:rsidP="00896F51">
      <w:pPr>
        <w:pStyle w:val="FootnoteText"/>
      </w:pPr>
      <w:r w:rsidRPr="00766D7B">
        <w:rPr>
          <w:rStyle w:val="FootnoteReference"/>
          <w:sz w:val="18"/>
          <w:szCs w:val="18"/>
        </w:rPr>
        <w:footnoteRef/>
      </w:r>
      <w:r w:rsidRPr="00766D7B">
        <w:rPr>
          <w:sz w:val="18"/>
          <w:szCs w:val="18"/>
        </w:rPr>
        <w:t xml:space="preserve"> </w:t>
      </w:r>
      <w:hyperlink r:id="rId9" w:history="1">
        <w:r w:rsidRPr="004D2707">
          <w:rPr>
            <w:rStyle w:val="Hyperlink"/>
            <w:sz w:val="18"/>
            <w:szCs w:val="18"/>
          </w:rPr>
          <w:t>https://www.ecfr.gov/current/title-40/chapter-I/subchapter-E/part-158/subpart-A/section-158.30</w:t>
        </w:r>
      </w:hyperlink>
      <w:r>
        <w:rPr>
          <w:sz w:val="18"/>
          <w:szCs w:val="18"/>
        </w:rPr>
        <w:t xml:space="preserve"> </w:t>
      </w:r>
    </w:p>
  </w:footnote>
  <w:footnote w:id="11">
    <w:p w14:paraId="100D059F" w14:textId="77777777" w:rsidR="00896F51" w:rsidRDefault="00896F51" w:rsidP="00896F51">
      <w:pPr>
        <w:pStyle w:val="FootnoteText"/>
      </w:pPr>
      <w:r w:rsidRPr="00766D7B">
        <w:rPr>
          <w:rStyle w:val="FootnoteReference"/>
          <w:sz w:val="18"/>
          <w:szCs w:val="18"/>
        </w:rPr>
        <w:footnoteRef/>
      </w:r>
      <w:r w:rsidRPr="00766D7B">
        <w:rPr>
          <w:sz w:val="18"/>
          <w:szCs w:val="18"/>
        </w:rPr>
        <w:t xml:space="preserve"> </w:t>
      </w:r>
      <w:hyperlink r:id="rId10" w:history="1">
        <w:r w:rsidRPr="00766D7B">
          <w:rPr>
            <w:rStyle w:val="Hyperlink"/>
            <w:sz w:val="18"/>
            <w:szCs w:val="18"/>
          </w:rPr>
          <w:t>https://www.epa.gov/pria-fees/checklists-4590-preliminary-technical-screen</w:t>
        </w:r>
      </w:hyperlink>
      <w:r>
        <w:t xml:space="preserve"> </w:t>
      </w:r>
    </w:p>
  </w:footnote>
  <w:footnote w:id="12">
    <w:p w14:paraId="5E9D5FBB" w14:textId="77777777" w:rsidR="00896F51" w:rsidRDefault="00896F51" w:rsidP="00896F51">
      <w:pPr>
        <w:pStyle w:val="FootnoteText"/>
      </w:pPr>
      <w:r>
        <w:rPr>
          <w:rStyle w:val="FootnoteReference"/>
        </w:rPr>
        <w:footnoteRef/>
      </w:r>
      <w:r>
        <w:t xml:space="preserve"> </w:t>
      </w:r>
      <w:r w:rsidRPr="006F3F04">
        <w:t>https://www.regulations.gov/document/EPA-HQ-OPP-2023-0474-0003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4454"/>
    <w:multiLevelType w:val="hybridMultilevel"/>
    <w:tmpl w:val="57829B24"/>
    <w:lvl w:ilvl="0" w:tplc="54B87CEC">
      <w:start w:val="1"/>
      <w:numFmt w:val="lowerLetter"/>
      <w:lvlText w:val="%1."/>
      <w:lvlJc w:val="left"/>
      <w:pPr>
        <w:ind w:left="720" w:hanging="360"/>
      </w:pPr>
      <w:rPr>
        <w:rFonts w:ascii="Calibri" w:eastAsia="Times New Roman" w:hAnsi="Calibri" w:cs="Calibri"/>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DE6E68"/>
    <w:multiLevelType w:val="hybridMultilevel"/>
    <w:tmpl w:val="830AA590"/>
    <w:lvl w:ilvl="0" w:tplc="6A9E9CDE">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B76ED6"/>
    <w:multiLevelType w:val="hybridMultilevel"/>
    <w:tmpl w:val="7F2C471E"/>
    <w:lvl w:ilvl="0" w:tplc="AFC4866C">
      <w:start w:val="1"/>
      <w:numFmt w:val="lowerLetter"/>
      <w:lvlText w:val="%1."/>
      <w:lvlJc w:val="left"/>
      <w:pPr>
        <w:ind w:left="57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251D2"/>
    <w:multiLevelType w:val="hybridMultilevel"/>
    <w:tmpl w:val="66D2268E"/>
    <w:lvl w:ilvl="0" w:tplc="89F64E58">
      <w:start w:val="1"/>
      <w:numFmt w:val="bullet"/>
      <w:lvlText w:val=""/>
      <w:lvlJc w:val="left"/>
      <w:pPr>
        <w:ind w:left="1020" w:hanging="360"/>
      </w:pPr>
      <w:rPr>
        <w:rFonts w:ascii="Symbol" w:hAnsi="Symbol"/>
      </w:rPr>
    </w:lvl>
    <w:lvl w:ilvl="1" w:tplc="0CD0EC02">
      <w:start w:val="1"/>
      <w:numFmt w:val="bullet"/>
      <w:lvlText w:val=""/>
      <w:lvlJc w:val="left"/>
      <w:pPr>
        <w:ind w:left="1020" w:hanging="360"/>
      </w:pPr>
      <w:rPr>
        <w:rFonts w:ascii="Symbol" w:hAnsi="Symbol"/>
      </w:rPr>
    </w:lvl>
    <w:lvl w:ilvl="2" w:tplc="97B6C166">
      <w:start w:val="1"/>
      <w:numFmt w:val="bullet"/>
      <w:lvlText w:val=""/>
      <w:lvlJc w:val="left"/>
      <w:pPr>
        <w:ind w:left="1020" w:hanging="360"/>
      </w:pPr>
      <w:rPr>
        <w:rFonts w:ascii="Symbol" w:hAnsi="Symbol"/>
      </w:rPr>
    </w:lvl>
    <w:lvl w:ilvl="3" w:tplc="EEAE45E0">
      <w:start w:val="1"/>
      <w:numFmt w:val="bullet"/>
      <w:lvlText w:val=""/>
      <w:lvlJc w:val="left"/>
      <w:pPr>
        <w:ind w:left="1020" w:hanging="360"/>
      </w:pPr>
      <w:rPr>
        <w:rFonts w:ascii="Symbol" w:hAnsi="Symbol"/>
      </w:rPr>
    </w:lvl>
    <w:lvl w:ilvl="4" w:tplc="008A2AB4">
      <w:start w:val="1"/>
      <w:numFmt w:val="bullet"/>
      <w:lvlText w:val=""/>
      <w:lvlJc w:val="left"/>
      <w:pPr>
        <w:ind w:left="1020" w:hanging="360"/>
      </w:pPr>
      <w:rPr>
        <w:rFonts w:ascii="Symbol" w:hAnsi="Symbol"/>
      </w:rPr>
    </w:lvl>
    <w:lvl w:ilvl="5" w:tplc="8E26E6A6">
      <w:start w:val="1"/>
      <w:numFmt w:val="bullet"/>
      <w:lvlText w:val=""/>
      <w:lvlJc w:val="left"/>
      <w:pPr>
        <w:ind w:left="1020" w:hanging="360"/>
      </w:pPr>
      <w:rPr>
        <w:rFonts w:ascii="Symbol" w:hAnsi="Symbol"/>
      </w:rPr>
    </w:lvl>
    <w:lvl w:ilvl="6" w:tplc="0CE2A9B6">
      <w:start w:val="1"/>
      <w:numFmt w:val="bullet"/>
      <w:lvlText w:val=""/>
      <w:lvlJc w:val="left"/>
      <w:pPr>
        <w:ind w:left="1020" w:hanging="360"/>
      </w:pPr>
      <w:rPr>
        <w:rFonts w:ascii="Symbol" w:hAnsi="Symbol"/>
      </w:rPr>
    </w:lvl>
    <w:lvl w:ilvl="7" w:tplc="3DFEBA1E">
      <w:start w:val="1"/>
      <w:numFmt w:val="bullet"/>
      <w:lvlText w:val=""/>
      <w:lvlJc w:val="left"/>
      <w:pPr>
        <w:ind w:left="1020" w:hanging="360"/>
      </w:pPr>
      <w:rPr>
        <w:rFonts w:ascii="Symbol" w:hAnsi="Symbol"/>
      </w:rPr>
    </w:lvl>
    <w:lvl w:ilvl="8" w:tplc="89224F22">
      <w:start w:val="1"/>
      <w:numFmt w:val="bullet"/>
      <w:lvlText w:val=""/>
      <w:lvlJc w:val="left"/>
      <w:pPr>
        <w:ind w:left="1020" w:hanging="360"/>
      </w:pPr>
      <w:rPr>
        <w:rFonts w:ascii="Symbol" w:hAnsi="Symbol"/>
      </w:rPr>
    </w:lvl>
  </w:abstractNum>
  <w:abstractNum w:abstractNumId="4" w15:restartNumberingAfterBreak="0">
    <w:nsid w:val="15C5642B"/>
    <w:multiLevelType w:val="hybridMultilevel"/>
    <w:tmpl w:val="2A8A64F8"/>
    <w:lvl w:ilvl="0" w:tplc="17E625A0">
      <w:start w:val="1"/>
      <w:numFmt w:val="lowerRoman"/>
      <w:lvlText w:val="%1)"/>
      <w:lvlJc w:val="right"/>
      <w:pPr>
        <w:ind w:left="1020" w:hanging="360"/>
      </w:pPr>
    </w:lvl>
    <w:lvl w:ilvl="1" w:tplc="AF56EA14">
      <w:start w:val="1"/>
      <w:numFmt w:val="lowerRoman"/>
      <w:lvlText w:val="%2)"/>
      <w:lvlJc w:val="right"/>
      <w:pPr>
        <w:ind w:left="1020" w:hanging="360"/>
      </w:pPr>
    </w:lvl>
    <w:lvl w:ilvl="2" w:tplc="938A95FA">
      <w:start w:val="1"/>
      <w:numFmt w:val="lowerRoman"/>
      <w:lvlText w:val="%3)"/>
      <w:lvlJc w:val="right"/>
      <w:pPr>
        <w:ind w:left="1020" w:hanging="360"/>
      </w:pPr>
    </w:lvl>
    <w:lvl w:ilvl="3" w:tplc="420C1B68">
      <w:start w:val="1"/>
      <w:numFmt w:val="lowerRoman"/>
      <w:lvlText w:val="%4)"/>
      <w:lvlJc w:val="right"/>
      <w:pPr>
        <w:ind w:left="1020" w:hanging="360"/>
      </w:pPr>
    </w:lvl>
    <w:lvl w:ilvl="4" w:tplc="B5865FDE">
      <w:start w:val="1"/>
      <w:numFmt w:val="lowerRoman"/>
      <w:lvlText w:val="%5)"/>
      <w:lvlJc w:val="right"/>
      <w:pPr>
        <w:ind w:left="1020" w:hanging="360"/>
      </w:pPr>
    </w:lvl>
    <w:lvl w:ilvl="5" w:tplc="20720DA2">
      <w:start w:val="1"/>
      <w:numFmt w:val="lowerRoman"/>
      <w:lvlText w:val="%6)"/>
      <w:lvlJc w:val="right"/>
      <w:pPr>
        <w:ind w:left="1020" w:hanging="360"/>
      </w:pPr>
    </w:lvl>
    <w:lvl w:ilvl="6" w:tplc="75409C66">
      <w:start w:val="1"/>
      <w:numFmt w:val="lowerRoman"/>
      <w:lvlText w:val="%7)"/>
      <w:lvlJc w:val="right"/>
      <w:pPr>
        <w:ind w:left="1020" w:hanging="360"/>
      </w:pPr>
    </w:lvl>
    <w:lvl w:ilvl="7" w:tplc="623E4ED2">
      <w:start w:val="1"/>
      <w:numFmt w:val="lowerRoman"/>
      <w:lvlText w:val="%8)"/>
      <w:lvlJc w:val="right"/>
      <w:pPr>
        <w:ind w:left="1020" w:hanging="360"/>
      </w:pPr>
    </w:lvl>
    <w:lvl w:ilvl="8" w:tplc="5686E044">
      <w:start w:val="1"/>
      <w:numFmt w:val="lowerRoman"/>
      <w:lvlText w:val="%9)"/>
      <w:lvlJc w:val="right"/>
      <w:pPr>
        <w:ind w:left="1020" w:hanging="360"/>
      </w:pPr>
    </w:lvl>
  </w:abstractNum>
  <w:abstractNum w:abstractNumId="5" w15:restartNumberingAfterBreak="0">
    <w:nsid w:val="20FF12EA"/>
    <w:multiLevelType w:val="hybridMultilevel"/>
    <w:tmpl w:val="D10664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F453F5"/>
    <w:multiLevelType w:val="hybridMultilevel"/>
    <w:tmpl w:val="3C666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784B98"/>
    <w:multiLevelType w:val="hybridMultilevel"/>
    <w:tmpl w:val="98EE73CC"/>
    <w:lvl w:ilvl="0" w:tplc="E5D6D808">
      <w:start w:val="1"/>
      <w:numFmt w:val="lowerRoman"/>
      <w:lvlText w:val="%1)"/>
      <w:lvlJc w:val="right"/>
      <w:pPr>
        <w:ind w:left="1020" w:hanging="360"/>
      </w:pPr>
    </w:lvl>
    <w:lvl w:ilvl="1" w:tplc="2E864168">
      <w:start w:val="1"/>
      <w:numFmt w:val="lowerRoman"/>
      <w:lvlText w:val="%2)"/>
      <w:lvlJc w:val="right"/>
      <w:pPr>
        <w:ind w:left="1020" w:hanging="360"/>
      </w:pPr>
    </w:lvl>
    <w:lvl w:ilvl="2" w:tplc="A8D8FBBE">
      <w:start w:val="1"/>
      <w:numFmt w:val="lowerRoman"/>
      <w:lvlText w:val="%3)"/>
      <w:lvlJc w:val="right"/>
      <w:pPr>
        <w:ind w:left="1020" w:hanging="360"/>
      </w:pPr>
    </w:lvl>
    <w:lvl w:ilvl="3" w:tplc="6DD4BEB4">
      <w:start w:val="1"/>
      <w:numFmt w:val="lowerRoman"/>
      <w:lvlText w:val="%4)"/>
      <w:lvlJc w:val="right"/>
      <w:pPr>
        <w:ind w:left="1020" w:hanging="360"/>
      </w:pPr>
    </w:lvl>
    <w:lvl w:ilvl="4" w:tplc="AE14DE6A">
      <w:start w:val="1"/>
      <w:numFmt w:val="lowerRoman"/>
      <w:lvlText w:val="%5)"/>
      <w:lvlJc w:val="right"/>
      <w:pPr>
        <w:ind w:left="1020" w:hanging="360"/>
      </w:pPr>
    </w:lvl>
    <w:lvl w:ilvl="5" w:tplc="049413D8">
      <w:start w:val="1"/>
      <w:numFmt w:val="lowerRoman"/>
      <w:lvlText w:val="%6)"/>
      <w:lvlJc w:val="right"/>
      <w:pPr>
        <w:ind w:left="1020" w:hanging="360"/>
      </w:pPr>
    </w:lvl>
    <w:lvl w:ilvl="6" w:tplc="AB7A15CC">
      <w:start w:val="1"/>
      <w:numFmt w:val="lowerRoman"/>
      <w:lvlText w:val="%7)"/>
      <w:lvlJc w:val="right"/>
      <w:pPr>
        <w:ind w:left="1020" w:hanging="360"/>
      </w:pPr>
    </w:lvl>
    <w:lvl w:ilvl="7" w:tplc="817C171C">
      <w:start w:val="1"/>
      <w:numFmt w:val="lowerRoman"/>
      <w:lvlText w:val="%8)"/>
      <w:lvlJc w:val="right"/>
      <w:pPr>
        <w:ind w:left="1020" w:hanging="360"/>
      </w:pPr>
    </w:lvl>
    <w:lvl w:ilvl="8" w:tplc="0C18674A">
      <w:start w:val="1"/>
      <w:numFmt w:val="lowerRoman"/>
      <w:lvlText w:val="%9)"/>
      <w:lvlJc w:val="right"/>
      <w:pPr>
        <w:ind w:left="1020" w:hanging="360"/>
      </w:pPr>
    </w:lvl>
  </w:abstractNum>
  <w:abstractNum w:abstractNumId="8" w15:restartNumberingAfterBreak="0">
    <w:nsid w:val="449E269D"/>
    <w:multiLevelType w:val="hybridMultilevel"/>
    <w:tmpl w:val="3306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563DD3"/>
    <w:multiLevelType w:val="hybridMultilevel"/>
    <w:tmpl w:val="3F285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E3140A"/>
    <w:multiLevelType w:val="hybridMultilevel"/>
    <w:tmpl w:val="00D2EB3A"/>
    <w:lvl w:ilvl="0" w:tplc="27B2351C">
      <w:start w:val="1"/>
      <w:numFmt w:val="bullet"/>
      <w:lvlText w:val=""/>
      <w:lvlJc w:val="left"/>
      <w:pPr>
        <w:ind w:left="720" w:hanging="360"/>
      </w:pPr>
      <w:rPr>
        <w:rFonts w:ascii="Symbol" w:hAnsi="Symbol" w:hint="default"/>
      </w:rPr>
    </w:lvl>
    <w:lvl w:ilvl="1" w:tplc="E870D322">
      <w:start w:val="1"/>
      <w:numFmt w:val="bullet"/>
      <w:lvlText w:val="o"/>
      <w:lvlJc w:val="left"/>
      <w:pPr>
        <w:ind w:left="1440" w:hanging="360"/>
      </w:pPr>
      <w:rPr>
        <w:rFonts w:ascii="Courier New" w:hAnsi="Courier New" w:hint="default"/>
      </w:rPr>
    </w:lvl>
    <w:lvl w:ilvl="2" w:tplc="4E5688F2">
      <w:start w:val="1"/>
      <w:numFmt w:val="bullet"/>
      <w:lvlText w:val=""/>
      <w:lvlJc w:val="left"/>
      <w:pPr>
        <w:ind w:left="2160" w:hanging="360"/>
      </w:pPr>
      <w:rPr>
        <w:rFonts w:ascii="Wingdings" w:hAnsi="Wingdings" w:hint="default"/>
      </w:rPr>
    </w:lvl>
    <w:lvl w:ilvl="3" w:tplc="4C82874A" w:tentative="1">
      <w:start w:val="1"/>
      <w:numFmt w:val="bullet"/>
      <w:lvlText w:val=""/>
      <w:lvlJc w:val="left"/>
      <w:pPr>
        <w:ind w:left="2880" w:hanging="360"/>
      </w:pPr>
      <w:rPr>
        <w:rFonts w:ascii="Symbol" w:hAnsi="Symbol" w:hint="default"/>
      </w:rPr>
    </w:lvl>
    <w:lvl w:ilvl="4" w:tplc="A5FC3D08" w:tentative="1">
      <w:start w:val="1"/>
      <w:numFmt w:val="bullet"/>
      <w:lvlText w:val="o"/>
      <w:lvlJc w:val="left"/>
      <w:pPr>
        <w:ind w:left="3600" w:hanging="360"/>
      </w:pPr>
      <w:rPr>
        <w:rFonts w:ascii="Courier New" w:hAnsi="Courier New" w:hint="default"/>
      </w:rPr>
    </w:lvl>
    <w:lvl w:ilvl="5" w:tplc="D8C2359E" w:tentative="1">
      <w:start w:val="1"/>
      <w:numFmt w:val="bullet"/>
      <w:lvlText w:val=""/>
      <w:lvlJc w:val="left"/>
      <w:pPr>
        <w:ind w:left="4320" w:hanging="360"/>
      </w:pPr>
      <w:rPr>
        <w:rFonts w:ascii="Wingdings" w:hAnsi="Wingdings" w:hint="default"/>
      </w:rPr>
    </w:lvl>
    <w:lvl w:ilvl="6" w:tplc="53C8B896" w:tentative="1">
      <w:start w:val="1"/>
      <w:numFmt w:val="bullet"/>
      <w:lvlText w:val=""/>
      <w:lvlJc w:val="left"/>
      <w:pPr>
        <w:ind w:left="5040" w:hanging="360"/>
      </w:pPr>
      <w:rPr>
        <w:rFonts w:ascii="Symbol" w:hAnsi="Symbol" w:hint="default"/>
      </w:rPr>
    </w:lvl>
    <w:lvl w:ilvl="7" w:tplc="08668F34" w:tentative="1">
      <w:start w:val="1"/>
      <w:numFmt w:val="bullet"/>
      <w:lvlText w:val="o"/>
      <w:lvlJc w:val="left"/>
      <w:pPr>
        <w:ind w:left="5760" w:hanging="360"/>
      </w:pPr>
      <w:rPr>
        <w:rFonts w:ascii="Courier New" w:hAnsi="Courier New" w:hint="default"/>
      </w:rPr>
    </w:lvl>
    <w:lvl w:ilvl="8" w:tplc="3962E57C" w:tentative="1">
      <w:start w:val="1"/>
      <w:numFmt w:val="bullet"/>
      <w:lvlText w:val=""/>
      <w:lvlJc w:val="left"/>
      <w:pPr>
        <w:ind w:left="6480" w:hanging="360"/>
      </w:pPr>
      <w:rPr>
        <w:rFonts w:ascii="Wingdings" w:hAnsi="Wingdings" w:hint="default"/>
      </w:rPr>
    </w:lvl>
  </w:abstractNum>
  <w:abstractNum w:abstractNumId="11" w15:restartNumberingAfterBreak="0">
    <w:nsid w:val="5817397C"/>
    <w:multiLevelType w:val="hybridMultilevel"/>
    <w:tmpl w:val="28A4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7F0B82"/>
    <w:multiLevelType w:val="hybridMultilevel"/>
    <w:tmpl w:val="B51A46A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DFC60BB"/>
    <w:multiLevelType w:val="hybridMultilevel"/>
    <w:tmpl w:val="E884B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291B93"/>
    <w:multiLevelType w:val="hybridMultilevel"/>
    <w:tmpl w:val="07FEE1C6"/>
    <w:lvl w:ilvl="0" w:tplc="21004270">
      <w:start w:val="1"/>
      <w:numFmt w:val="lowerRoman"/>
      <w:lvlText w:val="%1)"/>
      <w:lvlJc w:val="right"/>
      <w:pPr>
        <w:ind w:left="1020" w:hanging="360"/>
      </w:pPr>
    </w:lvl>
    <w:lvl w:ilvl="1" w:tplc="4DF29E9E">
      <w:start w:val="1"/>
      <w:numFmt w:val="lowerRoman"/>
      <w:lvlText w:val="%2)"/>
      <w:lvlJc w:val="right"/>
      <w:pPr>
        <w:ind w:left="1020" w:hanging="360"/>
      </w:pPr>
    </w:lvl>
    <w:lvl w:ilvl="2" w:tplc="8F287592">
      <w:start w:val="1"/>
      <w:numFmt w:val="lowerRoman"/>
      <w:lvlText w:val="%3)"/>
      <w:lvlJc w:val="right"/>
      <w:pPr>
        <w:ind w:left="1020" w:hanging="360"/>
      </w:pPr>
    </w:lvl>
    <w:lvl w:ilvl="3" w:tplc="F8D23274">
      <w:start w:val="1"/>
      <w:numFmt w:val="lowerRoman"/>
      <w:lvlText w:val="%4)"/>
      <w:lvlJc w:val="right"/>
      <w:pPr>
        <w:ind w:left="1020" w:hanging="360"/>
      </w:pPr>
    </w:lvl>
    <w:lvl w:ilvl="4" w:tplc="17C43ADE">
      <w:start w:val="1"/>
      <w:numFmt w:val="lowerRoman"/>
      <w:lvlText w:val="%5)"/>
      <w:lvlJc w:val="right"/>
      <w:pPr>
        <w:ind w:left="1020" w:hanging="360"/>
      </w:pPr>
    </w:lvl>
    <w:lvl w:ilvl="5" w:tplc="E9F01E68">
      <w:start w:val="1"/>
      <w:numFmt w:val="lowerRoman"/>
      <w:lvlText w:val="%6)"/>
      <w:lvlJc w:val="right"/>
      <w:pPr>
        <w:ind w:left="1020" w:hanging="360"/>
      </w:pPr>
    </w:lvl>
    <w:lvl w:ilvl="6" w:tplc="E9C242AA">
      <w:start w:val="1"/>
      <w:numFmt w:val="lowerRoman"/>
      <w:lvlText w:val="%7)"/>
      <w:lvlJc w:val="right"/>
      <w:pPr>
        <w:ind w:left="1020" w:hanging="360"/>
      </w:pPr>
    </w:lvl>
    <w:lvl w:ilvl="7" w:tplc="C706EEDA">
      <w:start w:val="1"/>
      <w:numFmt w:val="lowerRoman"/>
      <w:lvlText w:val="%8)"/>
      <w:lvlJc w:val="right"/>
      <w:pPr>
        <w:ind w:left="1020" w:hanging="360"/>
      </w:pPr>
    </w:lvl>
    <w:lvl w:ilvl="8" w:tplc="EAC88E9A">
      <w:start w:val="1"/>
      <w:numFmt w:val="lowerRoman"/>
      <w:lvlText w:val="%9)"/>
      <w:lvlJc w:val="right"/>
      <w:pPr>
        <w:ind w:left="1020" w:hanging="360"/>
      </w:pPr>
    </w:lvl>
  </w:abstractNum>
  <w:abstractNum w:abstractNumId="15" w15:restartNumberingAfterBreak="0">
    <w:nsid w:val="5EF4144C"/>
    <w:multiLevelType w:val="hybridMultilevel"/>
    <w:tmpl w:val="B338E544"/>
    <w:lvl w:ilvl="0" w:tplc="4EF68178">
      <w:start w:val="1"/>
      <w:numFmt w:val="bullet"/>
      <w:lvlText w:val=""/>
      <w:lvlJc w:val="left"/>
      <w:pPr>
        <w:ind w:left="770" w:hanging="360"/>
      </w:pPr>
      <w:rPr>
        <w:rFonts w:ascii="Symbol" w:hAnsi="Symbol" w:hint="default"/>
      </w:rPr>
    </w:lvl>
    <w:lvl w:ilvl="1" w:tplc="67EC2320" w:tentative="1">
      <w:start w:val="1"/>
      <w:numFmt w:val="bullet"/>
      <w:lvlText w:val="o"/>
      <w:lvlJc w:val="left"/>
      <w:pPr>
        <w:ind w:left="1490" w:hanging="360"/>
      </w:pPr>
      <w:rPr>
        <w:rFonts w:ascii="Courier New" w:hAnsi="Courier New" w:hint="default"/>
      </w:rPr>
    </w:lvl>
    <w:lvl w:ilvl="2" w:tplc="DB8C2FAE" w:tentative="1">
      <w:start w:val="1"/>
      <w:numFmt w:val="bullet"/>
      <w:lvlText w:val=""/>
      <w:lvlJc w:val="left"/>
      <w:pPr>
        <w:ind w:left="2210" w:hanging="360"/>
      </w:pPr>
      <w:rPr>
        <w:rFonts w:ascii="Wingdings" w:hAnsi="Wingdings" w:hint="default"/>
      </w:rPr>
    </w:lvl>
    <w:lvl w:ilvl="3" w:tplc="764824EE" w:tentative="1">
      <w:start w:val="1"/>
      <w:numFmt w:val="bullet"/>
      <w:lvlText w:val=""/>
      <w:lvlJc w:val="left"/>
      <w:pPr>
        <w:ind w:left="2930" w:hanging="360"/>
      </w:pPr>
      <w:rPr>
        <w:rFonts w:ascii="Symbol" w:hAnsi="Symbol" w:hint="default"/>
      </w:rPr>
    </w:lvl>
    <w:lvl w:ilvl="4" w:tplc="0CB27F4E" w:tentative="1">
      <w:start w:val="1"/>
      <w:numFmt w:val="bullet"/>
      <w:lvlText w:val="o"/>
      <w:lvlJc w:val="left"/>
      <w:pPr>
        <w:ind w:left="3650" w:hanging="360"/>
      </w:pPr>
      <w:rPr>
        <w:rFonts w:ascii="Courier New" w:hAnsi="Courier New" w:hint="default"/>
      </w:rPr>
    </w:lvl>
    <w:lvl w:ilvl="5" w:tplc="47B09226" w:tentative="1">
      <w:start w:val="1"/>
      <w:numFmt w:val="bullet"/>
      <w:lvlText w:val=""/>
      <w:lvlJc w:val="left"/>
      <w:pPr>
        <w:ind w:left="4370" w:hanging="360"/>
      </w:pPr>
      <w:rPr>
        <w:rFonts w:ascii="Wingdings" w:hAnsi="Wingdings" w:hint="default"/>
      </w:rPr>
    </w:lvl>
    <w:lvl w:ilvl="6" w:tplc="2D8CA02C" w:tentative="1">
      <w:start w:val="1"/>
      <w:numFmt w:val="bullet"/>
      <w:lvlText w:val=""/>
      <w:lvlJc w:val="left"/>
      <w:pPr>
        <w:ind w:left="5090" w:hanging="360"/>
      </w:pPr>
      <w:rPr>
        <w:rFonts w:ascii="Symbol" w:hAnsi="Symbol" w:hint="default"/>
      </w:rPr>
    </w:lvl>
    <w:lvl w:ilvl="7" w:tplc="69F8E0F8" w:tentative="1">
      <w:start w:val="1"/>
      <w:numFmt w:val="bullet"/>
      <w:lvlText w:val="o"/>
      <w:lvlJc w:val="left"/>
      <w:pPr>
        <w:ind w:left="5810" w:hanging="360"/>
      </w:pPr>
      <w:rPr>
        <w:rFonts w:ascii="Courier New" w:hAnsi="Courier New" w:hint="default"/>
      </w:rPr>
    </w:lvl>
    <w:lvl w:ilvl="8" w:tplc="085ADBD2" w:tentative="1">
      <w:start w:val="1"/>
      <w:numFmt w:val="bullet"/>
      <w:lvlText w:val=""/>
      <w:lvlJc w:val="left"/>
      <w:pPr>
        <w:ind w:left="6530" w:hanging="360"/>
      </w:pPr>
      <w:rPr>
        <w:rFonts w:ascii="Wingdings" w:hAnsi="Wingdings" w:hint="default"/>
      </w:rPr>
    </w:lvl>
  </w:abstractNum>
  <w:abstractNum w:abstractNumId="16" w15:restartNumberingAfterBreak="0">
    <w:nsid w:val="6F793CDD"/>
    <w:multiLevelType w:val="hybridMultilevel"/>
    <w:tmpl w:val="B51A46A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1F760B1"/>
    <w:multiLevelType w:val="hybridMultilevel"/>
    <w:tmpl w:val="3EC09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F62226"/>
    <w:multiLevelType w:val="hybridMultilevel"/>
    <w:tmpl w:val="8AA67E8E"/>
    <w:lvl w:ilvl="0" w:tplc="7EDC2952">
      <w:start w:val="1"/>
      <w:numFmt w:val="decimal"/>
      <w:lvlText w:val="%1."/>
      <w:lvlJc w:val="left"/>
      <w:pPr>
        <w:ind w:left="1020" w:hanging="360"/>
      </w:pPr>
    </w:lvl>
    <w:lvl w:ilvl="1" w:tplc="AFB660E4">
      <w:start w:val="1"/>
      <w:numFmt w:val="decimal"/>
      <w:lvlText w:val="%2."/>
      <w:lvlJc w:val="left"/>
      <w:pPr>
        <w:ind w:left="1020" w:hanging="360"/>
      </w:pPr>
    </w:lvl>
    <w:lvl w:ilvl="2" w:tplc="876244EE">
      <w:start w:val="1"/>
      <w:numFmt w:val="decimal"/>
      <w:lvlText w:val="%3."/>
      <w:lvlJc w:val="left"/>
      <w:pPr>
        <w:ind w:left="1020" w:hanging="360"/>
      </w:pPr>
    </w:lvl>
    <w:lvl w:ilvl="3" w:tplc="B67E973A">
      <w:start w:val="1"/>
      <w:numFmt w:val="decimal"/>
      <w:lvlText w:val="%4."/>
      <w:lvlJc w:val="left"/>
      <w:pPr>
        <w:ind w:left="1020" w:hanging="360"/>
      </w:pPr>
    </w:lvl>
    <w:lvl w:ilvl="4" w:tplc="0926544C">
      <w:start w:val="1"/>
      <w:numFmt w:val="decimal"/>
      <w:lvlText w:val="%5."/>
      <w:lvlJc w:val="left"/>
      <w:pPr>
        <w:ind w:left="1020" w:hanging="360"/>
      </w:pPr>
    </w:lvl>
    <w:lvl w:ilvl="5" w:tplc="82265C36">
      <w:start w:val="1"/>
      <w:numFmt w:val="decimal"/>
      <w:lvlText w:val="%6."/>
      <w:lvlJc w:val="left"/>
      <w:pPr>
        <w:ind w:left="1020" w:hanging="360"/>
      </w:pPr>
    </w:lvl>
    <w:lvl w:ilvl="6" w:tplc="FF2CE9B4">
      <w:start w:val="1"/>
      <w:numFmt w:val="decimal"/>
      <w:lvlText w:val="%7."/>
      <w:lvlJc w:val="left"/>
      <w:pPr>
        <w:ind w:left="1020" w:hanging="360"/>
      </w:pPr>
    </w:lvl>
    <w:lvl w:ilvl="7" w:tplc="4B7C3D80">
      <w:start w:val="1"/>
      <w:numFmt w:val="decimal"/>
      <w:lvlText w:val="%8."/>
      <w:lvlJc w:val="left"/>
      <w:pPr>
        <w:ind w:left="1020" w:hanging="360"/>
      </w:pPr>
    </w:lvl>
    <w:lvl w:ilvl="8" w:tplc="A666209A">
      <w:start w:val="1"/>
      <w:numFmt w:val="decimal"/>
      <w:lvlText w:val="%9."/>
      <w:lvlJc w:val="left"/>
      <w:pPr>
        <w:ind w:left="1020" w:hanging="360"/>
      </w:pPr>
    </w:lvl>
  </w:abstractNum>
  <w:num w:numId="1" w16cid:durableId="294138866">
    <w:abstractNumId w:val="17"/>
  </w:num>
  <w:num w:numId="2" w16cid:durableId="118695364">
    <w:abstractNumId w:val="9"/>
  </w:num>
  <w:num w:numId="3" w16cid:durableId="1230536101">
    <w:abstractNumId w:val="11"/>
  </w:num>
  <w:num w:numId="4" w16cid:durableId="1437558910">
    <w:abstractNumId w:val="13"/>
  </w:num>
  <w:num w:numId="5" w16cid:durableId="189881380">
    <w:abstractNumId w:val="6"/>
  </w:num>
  <w:num w:numId="6" w16cid:durableId="1857962693">
    <w:abstractNumId w:val="10"/>
  </w:num>
  <w:num w:numId="7" w16cid:durableId="1739744431">
    <w:abstractNumId w:val="15"/>
  </w:num>
  <w:num w:numId="8" w16cid:durableId="395054096">
    <w:abstractNumId w:val="3"/>
  </w:num>
  <w:num w:numId="9" w16cid:durableId="139730162">
    <w:abstractNumId w:val="1"/>
  </w:num>
  <w:num w:numId="10" w16cid:durableId="1961182177">
    <w:abstractNumId w:val="8"/>
  </w:num>
  <w:num w:numId="11" w16cid:durableId="1591310509">
    <w:abstractNumId w:val="2"/>
  </w:num>
  <w:num w:numId="12" w16cid:durableId="492532951">
    <w:abstractNumId w:val="18"/>
  </w:num>
  <w:num w:numId="13" w16cid:durableId="14812761">
    <w:abstractNumId w:val="0"/>
  </w:num>
  <w:num w:numId="14" w16cid:durableId="1074938170">
    <w:abstractNumId w:val="5"/>
  </w:num>
  <w:num w:numId="15" w16cid:durableId="461729988">
    <w:abstractNumId w:val="16"/>
  </w:num>
  <w:num w:numId="16" w16cid:durableId="641040019">
    <w:abstractNumId w:val="12"/>
  </w:num>
  <w:num w:numId="17" w16cid:durableId="569848548">
    <w:abstractNumId w:val="4"/>
  </w:num>
  <w:num w:numId="18" w16cid:durableId="640892490">
    <w:abstractNumId w:val="14"/>
  </w:num>
  <w:num w:numId="19" w16cid:durableId="18652454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F51"/>
    <w:rsid w:val="00011E6D"/>
    <w:rsid w:val="00023248"/>
    <w:rsid w:val="0002760C"/>
    <w:rsid w:val="00041981"/>
    <w:rsid w:val="000770EA"/>
    <w:rsid w:val="00084725"/>
    <w:rsid w:val="000B2DF0"/>
    <w:rsid w:val="000B62B7"/>
    <w:rsid w:val="000F27D4"/>
    <w:rsid w:val="00100171"/>
    <w:rsid w:val="0010136E"/>
    <w:rsid w:val="00105D69"/>
    <w:rsid w:val="00106B85"/>
    <w:rsid w:val="00115D45"/>
    <w:rsid w:val="00117DE5"/>
    <w:rsid w:val="00120325"/>
    <w:rsid w:val="001227D8"/>
    <w:rsid w:val="001444EC"/>
    <w:rsid w:val="00150D57"/>
    <w:rsid w:val="00152AA2"/>
    <w:rsid w:val="0016431F"/>
    <w:rsid w:val="00170544"/>
    <w:rsid w:val="0019230A"/>
    <w:rsid w:val="001B09C9"/>
    <w:rsid w:val="001B670E"/>
    <w:rsid w:val="001C0B1B"/>
    <w:rsid w:val="001C44AC"/>
    <w:rsid w:val="001C6FE4"/>
    <w:rsid w:val="001D3672"/>
    <w:rsid w:val="001D704B"/>
    <w:rsid w:val="00206181"/>
    <w:rsid w:val="002171C0"/>
    <w:rsid w:val="00222686"/>
    <w:rsid w:val="00222DC9"/>
    <w:rsid w:val="00253397"/>
    <w:rsid w:val="002549CA"/>
    <w:rsid w:val="002606E1"/>
    <w:rsid w:val="002620A5"/>
    <w:rsid w:val="002630EA"/>
    <w:rsid w:val="002776F1"/>
    <w:rsid w:val="002A3102"/>
    <w:rsid w:val="002A5C0D"/>
    <w:rsid w:val="002C3DBB"/>
    <w:rsid w:val="002C7630"/>
    <w:rsid w:val="002D0989"/>
    <w:rsid w:val="002D2821"/>
    <w:rsid w:val="002D79DA"/>
    <w:rsid w:val="002F0A45"/>
    <w:rsid w:val="003030C0"/>
    <w:rsid w:val="00306D46"/>
    <w:rsid w:val="00326424"/>
    <w:rsid w:val="00337C00"/>
    <w:rsid w:val="003409F3"/>
    <w:rsid w:val="00372927"/>
    <w:rsid w:val="00372F4D"/>
    <w:rsid w:val="003A305E"/>
    <w:rsid w:val="003C0A40"/>
    <w:rsid w:val="003C1D11"/>
    <w:rsid w:val="003C6A55"/>
    <w:rsid w:val="003E497E"/>
    <w:rsid w:val="003E742B"/>
    <w:rsid w:val="003E79C7"/>
    <w:rsid w:val="003F57B4"/>
    <w:rsid w:val="004011AC"/>
    <w:rsid w:val="00416BD9"/>
    <w:rsid w:val="00440003"/>
    <w:rsid w:val="00440318"/>
    <w:rsid w:val="00443547"/>
    <w:rsid w:val="00444AF5"/>
    <w:rsid w:val="00490D2B"/>
    <w:rsid w:val="004C44CB"/>
    <w:rsid w:val="004C4FCA"/>
    <w:rsid w:val="004C52ED"/>
    <w:rsid w:val="005139ED"/>
    <w:rsid w:val="00527316"/>
    <w:rsid w:val="005518A9"/>
    <w:rsid w:val="0055695B"/>
    <w:rsid w:val="0056536E"/>
    <w:rsid w:val="00592C41"/>
    <w:rsid w:val="005B749F"/>
    <w:rsid w:val="005C0860"/>
    <w:rsid w:val="006244D4"/>
    <w:rsid w:val="0064066A"/>
    <w:rsid w:val="00643A83"/>
    <w:rsid w:val="006545F9"/>
    <w:rsid w:val="006554ED"/>
    <w:rsid w:val="00665797"/>
    <w:rsid w:val="006835A4"/>
    <w:rsid w:val="00683FF8"/>
    <w:rsid w:val="006B1EB6"/>
    <w:rsid w:val="006B6716"/>
    <w:rsid w:val="006C1C9E"/>
    <w:rsid w:val="006C3C82"/>
    <w:rsid w:val="006E6A8F"/>
    <w:rsid w:val="006F1F3B"/>
    <w:rsid w:val="00707646"/>
    <w:rsid w:val="007119E8"/>
    <w:rsid w:val="00717A7C"/>
    <w:rsid w:val="00725100"/>
    <w:rsid w:val="007664A6"/>
    <w:rsid w:val="00786EAC"/>
    <w:rsid w:val="00792741"/>
    <w:rsid w:val="0079457B"/>
    <w:rsid w:val="007A440C"/>
    <w:rsid w:val="007B7623"/>
    <w:rsid w:val="007D7AC2"/>
    <w:rsid w:val="007E70BD"/>
    <w:rsid w:val="007F36DD"/>
    <w:rsid w:val="00803249"/>
    <w:rsid w:val="00811F0F"/>
    <w:rsid w:val="00821326"/>
    <w:rsid w:val="008256B8"/>
    <w:rsid w:val="0083343A"/>
    <w:rsid w:val="00845A1E"/>
    <w:rsid w:val="00857AA1"/>
    <w:rsid w:val="00861C49"/>
    <w:rsid w:val="00861FBD"/>
    <w:rsid w:val="008639FF"/>
    <w:rsid w:val="00865830"/>
    <w:rsid w:val="00871737"/>
    <w:rsid w:val="00872E1A"/>
    <w:rsid w:val="00877328"/>
    <w:rsid w:val="00877B93"/>
    <w:rsid w:val="00891EB5"/>
    <w:rsid w:val="00896F51"/>
    <w:rsid w:val="008A23BB"/>
    <w:rsid w:val="008A4C31"/>
    <w:rsid w:val="008B2B99"/>
    <w:rsid w:val="008B428B"/>
    <w:rsid w:val="008C3F85"/>
    <w:rsid w:val="008C7C09"/>
    <w:rsid w:val="008D17D8"/>
    <w:rsid w:val="008E3775"/>
    <w:rsid w:val="00901B15"/>
    <w:rsid w:val="00922396"/>
    <w:rsid w:val="009331A5"/>
    <w:rsid w:val="00944F76"/>
    <w:rsid w:val="0094623A"/>
    <w:rsid w:val="00947307"/>
    <w:rsid w:val="00951649"/>
    <w:rsid w:val="00953296"/>
    <w:rsid w:val="00955B9E"/>
    <w:rsid w:val="009844EE"/>
    <w:rsid w:val="00990DBE"/>
    <w:rsid w:val="009A0059"/>
    <w:rsid w:val="009A38C9"/>
    <w:rsid w:val="009A49BE"/>
    <w:rsid w:val="009A7CB2"/>
    <w:rsid w:val="009B4095"/>
    <w:rsid w:val="009BADE8"/>
    <w:rsid w:val="009D197A"/>
    <w:rsid w:val="009D5382"/>
    <w:rsid w:val="009E526C"/>
    <w:rsid w:val="009F1AB5"/>
    <w:rsid w:val="009F37EC"/>
    <w:rsid w:val="009F4E2D"/>
    <w:rsid w:val="00A011A8"/>
    <w:rsid w:val="00A021B7"/>
    <w:rsid w:val="00A10CA5"/>
    <w:rsid w:val="00A14DD1"/>
    <w:rsid w:val="00A356D0"/>
    <w:rsid w:val="00A40EBC"/>
    <w:rsid w:val="00A65EA1"/>
    <w:rsid w:val="00A667D9"/>
    <w:rsid w:val="00A66E87"/>
    <w:rsid w:val="00A768CF"/>
    <w:rsid w:val="00A856C6"/>
    <w:rsid w:val="00A86A36"/>
    <w:rsid w:val="00AA1DFA"/>
    <w:rsid w:val="00AA394F"/>
    <w:rsid w:val="00AB762F"/>
    <w:rsid w:val="00AC0EA0"/>
    <w:rsid w:val="00AC538E"/>
    <w:rsid w:val="00AD568B"/>
    <w:rsid w:val="00AE30A1"/>
    <w:rsid w:val="00AF4AFE"/>
    <w:rsid w:val="00B00485"/>
    <w:rsid w:val="00B01FD4"/>
    <w:rsid w:val="00B10239"/>
    <w:rsid w:val="00B22550"/>
    <w:rsid w:val="00B32A51"/>
    <w:rsid w:val="00B36E85"/>
    <w:rsid w:val="00B54A52"/>
    <w:rsid w:val="00B63AA5"/>
    <w:rsid w:val="00B91B54"/>
    <w:rsid w:val="00B91D6C"/>
    <w:rsid w:val="00B97306"/>
    <w:rsid w:val="00BB10FF"/>
    <w:rsid w:val="00BC6558"/>
    <w:rsid w:val="00BD6B09"/>
    <w:rsid w:val="00BE2855"/>
    <w:rsid w:val="00BE38A3"/>
    <w:rsid w:val="00BF33A7"/>
    <w:rsid w:val="00BF6F85"/>
    <w:rsid w:val="00C00ABA"/>
    <w:rsid w:val="00C046B4"/>
    <w:rsid w:val="00C1747E"/>
    <w:rsid w:val="00C27D2F"/>
    <w:rsid w:val="00C71AFB"/>
    <w:rsid w:val="00C726B8"/>
    <w:rsid w:val="00C77E4C"/>
    <w:rsid w:val="00C84D52"/>
    <w:rsid w:val="00C94C7D"/>
    <w:rsid w:val="00C974E7"/>
    <w:rsid w:val="00CC070C"/>
    <w:rsid w:val="00CC52AC"/>
    <w:rsid w:val="00CF31A9"/>
    <w:rsid w:val="00CF5ADF"/>
    <w:rsid w:val="00D1634F"/>
    <w:rsid w:val="00D3749E"/>
    <w:rsid w:val="00D53559"/>
    <w:rsid w:val="00D61D79"/>
    <w:rsid w:val="00D665AD"/>
    <w:rsid w:val="00D77625"/>
    <w:rsid w:val="00D86B53"/>
    <w:rsid w:val="00D91C07"/>
    <w:rsid w:val="00D95459"/>
    <w:rsid w:val="00D97C3D"/>
    <w:rsid w:val="00DA464D"/>
    <w:rsid w:val="00DB2A31"/>
    <w:rsid w:val="00DB581D"/>
    <w:rsid w:val="00DD7ED0"/>
    <w:rsid w:val="00DE0B56"/>
    <w:rsid w:val="00E0363C"/>
    <w:rsid w:val="00E0617F"/>
    <w:rsid w:val="00E069CA"/>
    <w:rsid w:val="00E1040A"/>
    <w:rsid w:val="00E15F3E"/>
    <w:rsid w:val="00E338A8"/>
    <w:rsid w:val="00E4395C"/>
    <w:rsid w:val="00E53EC9"/>
    <w:rsid w:val="00E54BF5"/>
    <w:rsid w:val="00E653A5"/>
    <w:rsid w:val="00E66B77"/>
    <w:rsid w:val="00E8261F"/>
    <w:rsid w:val="00E90FEF"/>
    <w:rsid w:val="00EA5B44"/>
    <w:rsid w:val="00EB67AF"/>
    <w:rsid w:val="00ED36CA"/>
    <w:rsid w:val="00EE477E"/>
    <w:rsid w:val="00EE4ACB"/>
    <w:rsid w:val="00F00172"/>
    <w:rsid w:val="00F07D01"/>
    <w:rsid w:val="00F15877"/>
    <w:rsid w:val="00F22DDE"/>
    <w:rsid w:val="00F232D8"/>
    <w:rsid w:val="00F25BB3"/>
    <w:rsid w:val="00F41E94"/>
    <w:rsid w:val="00F45EC7"/>
    <w:rsid w:val="00F52A87"/>
    <w:rsid w:val="00F56C0A"/>
    <w:rsid w:val="00F57C41"/>
    <w:rsid w:val="00F63883"/>
    <w:rsid w:val="00F77D32"/>
    <w:rsid w:val="00F92ECD"/>
    <w:rsid w:val="00FA02EC"/>
    <w:rsid w:val="00FA257B"/>
    <w:rsid w:val="00FA303A"/>
    <w:rsid w:val="00FD27B8"/>
    <w:rsid w:val="00FE506B"/>
    <w:rsid w:val="00FE7027"/>
    <w:rsid w:val="00FF3CF6"/>
    <w:rsid w:val="171B22DA"/>
    <w:rsid w:val="3C0ADC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6801"/>
  <w15:chartTrackingRefBased/>
  <w15:docId w15:val="{3F36A3E1-114B-4163-99DC-A1FABCD7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F51"/>
    <w:pPr>
      <w:spacing w:after="0" w:line="240" w:lineRule="auto"/>
    </w:pPr>
    <w:rPr>
      <w:rFonts w:ascii="Calibri" w:hAnsi="Calibri" w:cstheme="minorHAnsi"/>
      <w:kern w:val="0"/>
      <w:szCs w:val="24"/>
    </w:rPr>
  </w:style>
  <w:style w:type="paragraph" w:styleId="Heading1">
    <w:name w:val="heading 1"/>
    <w:basedOn w:val="Normal"/>
    <w:next w:val="Normal"/>
    <w:link w:val="Heading1Char"/>
    <w:uiPriority w:val="9"/>
    <w:qFormat/>
    <w:rsid w:val="00896F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96F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6F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6F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6F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6F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F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F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F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F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96F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6F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6F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6F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6F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F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F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F51"/>
    <w:rPr>
      <w:rFonts w:eastAsiaTheme="majorEastAsia" w:cstheme="majorBidi"/>
      <w:color w:val="272727" w:themeColor="text1" w:themeTint="D8"/>
    </w:rPr>
  </w:style>
  <w:style w:type="paragraph" w:styleId="Title">
    <w:name w:val="Title"/>
    <w:basedOn w:val="Normal"/>
    <w:next w:val="Normal"/>
    <w:link w:val="TitleChar"/>
    <w:uiPriority w:val="10"/>
    <w:qFormat/>
    <w:rsid w:val="00896F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F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F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F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F51"/>
    <w:pPr>
      <w:spacing w:before="160"/>
      <w:jc w:val="center"/>
    </w:pPr>
    <w:rPr>
      <w:i/>
      <w:iCs/>
      <w:color w:val="404040" w:themeColor="text1" w:themeTint="BF"/>
    </w:rPr>
  </w:style>
  <w:style w:type="character" w:customStyle="1" w:styleId="QuoteChar">
    <w:name w:val="Quote Char"/>
    <w:basedOn w:val="DefaultParagraphFont"/>
    <w:link w:val="Quote"/>
    <w:uiPriority w:val="29"/>
    <w:rsid w:val="00896F51"/>
    <w:rPr>
      <w:i/>
      <w:iCs/>
      <w:color w:val="404040" w:themeColor="text1" w:themeTint="BF"/>
    </w:rPr>
  </w:style>
  <w:style w:type="paragraph" w:styleId="ListParagraph">
    <w:name w:val="List Paragraph"/>
    <w:basedOn w:val="Normal"/>
    <w:uiPriority w:val="34"/>
    <w:qFormat/>
    <w:rsid w:val="00896F51"/>
    <w:pPr>
      <w:ind w:left="720"/>
      <w:contextualSpacing/>
    </w:pPr>
  </w:style>
  <w:style w:type="character" w:styleId="IntenseEmphasis">
    <w:name w:val="Intense Emphasis"/>
    <w:basedOn w:val="DefaultParagraphFont"/>
    <w:uiPriority w:val="21"/>
    <w:qFormat/>
    <w:rsid w:val="00896F51"/>
    <w:rPr>
      <w:i/>
      <w:iCs/>
      <w:color w:val="2F5496" w:themeColor="accent1" w:themeShade="BF"/>
    </w:rPr>
  </w:style>
  <w:style w:type="paragraph" w:styleId="IntenseQuote">
    <w:name w:val="Intense Quote"/>
    <w:basedOn w:val="Normal"/>
    <w:next w:val="Normal"/>
    <w:link w:val="IntenseQuoteChar"/>
    <w:uiPriority w:val="30"/>
    <w:qFormat/>
    <w:rsid w:val="00896F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6F51"/>
    <w:rPr>
      <w:i/>
      <w:iCs/>
      <w:color w:val="2F5496" w:themeColor="accent1" w:themeShade="BF"/>
    </w:rPr>
  </w:style>
  <w:style w:type="character" w:styleId="IntenseReference">
    <w:name w:val="Intense Reference"/>
    <w:basedOn w:val="DefaultParagraphFont"/>
    <w:uiPriority w:val="32"/>
    <w:qFormat/>
    <w:rsid w:val="00896F51"/>
    <w:rPr>
      <w:b/>
      <w:bCs/>
      <w:smallCaps/>
      <w:color w:val="2F5496" w:themeColor="accent1" w:themeShade="BF"/>
      <w:spacing w:val="5"/>
    </w:rPr>
  </w:style>
  <w:style w:type="paragraph" w:styleId="Header">
    <w:name w:val="header"/>
    <w:basedOn w:val="Normal"/>
    <w:link w:val="HeaderChar"/>
    <w:uiPriority w:val="99"/>
    <w:unhideWhenUsed/>
    <w:rsid w:val="00896F51"/>
    <w:pPr>
      <w:tabs>
        <w:tab w:val="center" w:pos="4680"/>
        <w:tab w:val="right" w:pos="9360"/>
      </w:tabs>
    </w:pPr>
  </w:style>
  <w:style w:type="character" w:customStyle="1" w:styleId="HeaderChar">
    <w:name w:val="Header Char"/>
    <w:basedOn w:val="DefaultParagraphFont"/>
    <w:link w:val="Header"/>
    <w:uiPriority w:val="99"/>
    <w:rsid w:val="00896F51"/>
    <w:rPr>
      <w:rFonts w:ascii="Calibri" w:hAnsi="Calibri" w:cstheme="minorHAnsi"/>
      <w:kern w:val="0"/>
      <w:szCs w:val="24"/>
    </w:rPr>
  </w:style>
  <w:style w:type="paragraph" w:styleId="Footer">
    <w:name w:val="footer"/>
    <w:basedOn w:val="Normal"/>
    <w:link w:val="FooterChar"/>
    <w:uiPriority w:val="99"/>
    <w:unhideWhenUsed/>
    <w:rsid w:val="00896F51"/>
    <w:pPr>
      <w:tabs>
        <w:tab w:val="center" w:pos="4680"/>
        <w:tab w:val="right" w:pos="9360"/>
      </w:tabs>
    </w:pPr>
  </w:style>
  <w:style w:type="character" w:customStyle="1" w:styleId="FooterChar">
    <w:name w:val="Footer Char"/>
    <w:basedOn w:val="DefaultParagraphFont"/>
    <w:link w:val="Footer"/>
    <w:uiPriority w:val="99"/>
    <w:rsid w:val="00896F51"/>
    <w:rPr>
      <w:rFonts w:ascii="Calibri" w:hAnsi="Calibri" w:cstheme="minorHAnsi"/>
      <w:kern w:val="0"/>
      <w:szCs w:val="24"/>
    </w:rPr>
  </w:style>
  <w:style w:type="paragraph" w:styleId="NoSpacing">
    <w:name w:val="No Spacing"/>
    <w:uiPriority w:val="1"/>
    <w:qFormat/>
    <w:rsid w:val="00896F51"/>
    <w:pPr>
      <w:spacing w:after="0" w:line="240" w:lineRule="auto"/>
    </w:pPr>
    <w:rPr>
      <w:kern w:val="0"/>
    </w:rPr>
  </w:style>
  <w:style w:type="table" w:styleId="TableGrid">
    <w:name w:val="Table Grid"/>
    <w:aliases w:val="Signature Table,Table HED,DAR007"/>
    <w:basedOn w:val="TableNormal"/>
    <w:uiPriority w:val="39"/>
    <w:rsid w:val="00896F51"/>
    <w:pPr>
      <w:autoSpaceDE w:val="0"/>
      <w:autoSpaceDN w:val="0"/>
      <w:adjustRightInd w:val="0"/>
      <w:spacing w:after="54"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96F51"/>
    <w:rPr>
      <w:rFonts w:cstheme="minorBidi"/>
      <w:sz w:val="20"/>
      <w:szCs w:val="20"/>
    </w:rPr>
  </w:style>
  <w:style w:type="character" w:customStyle="1" w:styleId="FootnoteTextChar">
    <w:name w:val="Footnote Text Char"/>
    <w:basedOn w:val="DefaultParagraphFont"/>
    <w:link w:val="FootnoteText"/>
    <w:uiPriority w:val="99"/>
    <w:semiHidden/>
    <w:rsid w:val="00896F51"/>
    <w:rPr>
      <w:rFonts w:ascii="Calibri" w:hAnsi="Calibri"/>
      <w:kern w:val="0"/>
      <w:sz w:val="20"/>
      <w:szCs w:val="20"/>
    </w:rPr>
  </w:style>
  <w:style w:type="character" w:styleId="FootnoteReference">
    <w:name w:val="footnote reference"/>
    <w:basedOn w:val="DefaultParagraphFont"/>
    <w:uiPriority w:val="99"/>
    <w:semiHidden/>
    <w:unhideWhenUsed/>
    <w:rsid w:val="00896F51"/>
    <w:rPr>
      <w:vertAlign w:val="superscript"/>
    </w:rPr>
  </w:style>
  <w:style w:type="paragraph" w:styleId="CommentText">
    <w:name w:val="annotation text"/>
    <w:basedOn w:val="Normal"/>
    <w:link w:val="CommentTextChar"/>
    <w:uiPriority w:val="99"/>
    <w:unhideWhenUsed/>
    <w:rsid w:val="00896F51"/>
    <w:rPr>
      <w:rFonts w:cstheme="minorBidi"/>
      <w:sz w:val="20"/>
      <w:szCs w:val="20"/>
    </w:rPr>
  </w:style>
  <w:style w:type="character" w:customStyle="1" w:styleId="CommentTextChar">
    <w:name w:val="Comment Text Char"/>
    <w:basedOn w:val="DefaultParagraphFont"/>
    <w:link w:val="CommentText"/>
    <w:uiPriority w:val="99"/>
    <w:rsid w:val="00896F51"/>
    <w:rPr>
      <w:rFonts w:ascii="Calibri" w:hAnsi="Calibri"/>
      <w:kern w:val="0"/>
      <w:sz w:val="20"/>
      <w:szCs w:val="20"/>
    </w:rPr>
  </w:style>
  <w:style w:type="character" w:styleId="Hyperlink">
    <w:name w:val="Hyperlink"/>
    <w:basedOn w:val="DefaultParagraphFont"/>
    <w:uiPriority w:val="99"/>
    <w:unhideWhenUsed/>
    <w:rsid w:val="00896F51"/>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896F51"/>
    <w:pPr>
      <w:spacing w:after="160"/>
    </w:pPr>
    <w:rPr>
      <w:rFonts w:cstheme="minorHAnsi"/>
      <w:b/>
      <w:bCs/>
    </w:rPr>
  </w:style>
  <w:style w:type="character" w:customStyle="1" w:styleId="CommentSubjectChar">
    <w:name w:val="Comment Subject Char"/>
    <w:basedOn w:val="CommentTextChar"/>
    <w:link w:val="CommentSubject"/>
    <w:uiPriority w:val="99"/>
    <w:semiHidden/>
    <w:rsid w:val="00896F51"/>
    <w:rPr>
      <w:rFonts w:ascii="Calibri" w:hAnsi="Calibri" w:cstheme="minorHAnsi"/>
      <w:b/>
      <w:bCs/>
      <w:kern w:val="0"/>
      <w:sz w:val="20"/>
      <w:szCs w:val="20"/>
    </w:rPr>
  </w:style>
  <w:style w:type="character" w:styleId="UnresolvedMention">
    <w:name w:val="Unresolved Mention"/>
    <w:basedOn w:val="DefaultParagraphFont"/>
    <w:uiPriority w:val="99"/>
    <w:unhideWhenUsed/>
    <w:rsid w:val="00896F51"/>
    <w:rPr>
      <w:color w:val="605E5C"/>
      <w:shd w:val="clear" w:color="auto" w:fill="E1DFDD"/>
    </w:rPr>
  </w:style>
  <w:style w:type="character" w:styleId="Mention">
    <w:name w:val="Mention"/>
    <w:basedOn w:val="DefaultParagraphFont"/>
    <w:uiPriority w:val="99"/>
    <w:unhideWhenUsed/>
    <w:rsid w:val="00896F51"/>
    <w:rPr>
      <w:color w:val="2B579A"/>
      <w:shd w:val="clear" w:color="auto" w:fill="E1DFDD"/>
    </w:rPr>
  </w:style>
  <w:style w:type="paragraph" w:customStyle="1" w:styleId="Default">
    <w:name w:val="Default"/>
    <w:rsid w:val="00896F51"/>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character" w:styleId="FollowedHyperlink">
    <w:name w:val="FollowedHyperlink"/>
    <w:basedOn w:val="DefaultParagraphFont"/>
    <w:uiPriority w:val="99"/>
    <w:semiHidden/>
    <w:unhideWhenUsed/>
    <w:rsid w:val="006B1EB6"/>
    <w:rPr>
      <w:color w:val="954F72" w:themeColor="followedHyperlink"/>
      <w:u w:val="single"/>
    </w:rPr>
  </w:style>
  <w:style w:type="character" w:styleId="CommentReference">
    <w:name w:val="annotation reference"/>
    <w:basedOn w:val="DefaultParagraphFont"/>
    <w:uiPriority w:val="99"/>
    <w:semiHidden/>
    <w:unhideWhenUsed/>
    <w:rsid w:val="00FF3CF6"/>
    <w:rPr>
      <w:sz w:val="16"/>
      <w:szCs w:val="16"/>
    </w:rPr>
  </w:style>
  <w:style w:type="paragraph" w:styleId="Revision">
    <w:name w:val="Revision"/>
    <w:hidden/>
    <w:uiPriority w:val="99"/>
    <w:semiHidden/>
    <w:rsid w:val="00947307"/>
    <w:pPr>
      <w:spacing w:after="0" w:line="240" w:lineRule="auto"/>
    </w:pPr>
    <w:rPr>
      <w:rFonts w:ascii="Calibri" w:hAnsi="Calibri" w:cstheme="minorHAnsi"/>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40/section-180.41"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ecfr.gov/current/title-40/part-158/subpart-F"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ecfr.gov/current/title-40/chapter-I/subchapter-E/part-158/subpart-K" TargetMode="External"/><Relationship Id="rId3" Type="http://schemas.openxmlformats.org/officeDocument/2006/relationships/hyperlink" Target="https://www.epa.gov/pesticide-science-and-assessing-pesticide-risks/guidance-considering-and-using-open-literature" TargetMode="External"/><Relationship Id="rId7" Type="http://schemas.openxmlformats.org/officeDocument/2006/relationships/hyperlink" Target="https://www.regulations.gov/document/EPA-HQ-OPPT-2009-0155-0007" TargetMode="External"/><Relationship Id="rId2" Type="http://schemas.openxmlformats.org/officeDocument/2006/relationships/hyperlink" Target="https://www.epa.gov/pria-fees/checklists-4590-preliminary-technical-screen" TargetMode="External"/><Relationship Id="rId1" Type="http://schemas.openxmlformats.org/officeDocument/2006/relationships/hyperlink" Target="https://www.epa.gov/pria-fees/application-submission-and-screening" TargetMode="External"/><Relationship Id="rId6" Type="http://schemas.openxmlformats.org/officeDocument/2006/relationships/hyperlink" Target="https://www.ecfr.gov/current/title-40/chapter-I/subchapter-E/part-158/subpart-O/section-158.1410" TargetMode="External"/><Relationship Id="rId5" Type="http://schemas.openxmlformats.org/officeDocument/2006/relationships/hyperlink" Target="https://www.ecfr.gov/current/title-40/chapter-I/subchapter-E/part-158/subpart-F" TargetMode="External"/><Relationship Id="rId10" Type="http://schemas.openxmlformats.org/officeDocument/2006/relationships/hyperlink" Target="https://www.epa.gov/pria-fees/checklists-4590-preliminary-technical-screen" TargetMode="External"/><Relationship Id="rId4" Type="http://schemas.openxmlformats.org/officeDocument/2006/relationships/hyperlink" Target="https://www.ecfr.gov/current/title-40/chapter-I/subchapter-E/part-158/" TargetMode="External"/><Relationship Id="rId9" Type="http://schemas.openxmlformats.org/officeDocument/2006/relationships/hyperlink" Target="https://www.ecfr.gov/current/title-40/chapter-I/subchapter-E/part-158/subpart-A/section-15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59A6F0A71EC145B27C3633E3B88828" ma:contentTypeVersion="20" ma:contentTypeDescription="Create a new document." ma:contentTypeScope="" ma:versionID="750a303e7786d1488feb9d376ba862d2">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76dbe1a4-e0d9-473a-be34-101e9a36bbaf" xmlns:ns6="95eccd52-2586-4d6b-8074-dd22bb4b028b" targetNamespace="http://schemas.microsoft.com/office/2006/metadata/properties" ma:root="true" ma:fieldsID="7b6770e2b8b905113ea51f522141f54e" ns1:_="" ns2:_="" ns3:_="" ns4:_="" ns5:_="" ns6:_="">
    <xsd:import namespace="http://schemas.microsoft.com/sharepoint/v3"/>
    <xsd:import namespace="4ffa91fb-a0ff-4ac5-b2db-65c790d184a4"/>
    <xsd:import namespace="http://schemas.microsoft.com/sharepoint.v3"/>
    <xsd:import namespace="http://schemas.microsoft.com/sharepoint/v3/fields"/>
    <xsd:import namespace="76dbe1a4-e0d9-473a-be34-101e9a36bbaf"/>
    <xsd:import namespace="95eccd52-2586-4d6b-8074-dd22bb4b028b"/>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DateTaken" minOccurs="0"/>
                <xsd:element ref="ns6:SharedWithUsers" minOccurs="0"/>
                <xsd:element ref="ns6:SharedWithDetails"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LengthInSeconds" minOccurs="0"/>
                <xsd:element ref="ns5:lcf76f155ced4ddcb4097134ff3c332f" minOccurs="0"/>
                <xsd:element ref="ns5:MediaServiceObjectDetectorVersions" minOccurs="0"/>
                <xsd:element ref="ns5:MediaServiceSearchProperties" minOccurs="0"/>
                <xsd:element ref="ns1:_ip_UnifiedCompliancePolicyProperties" minOccurs="0"/>
                <xsd:element ref="ns1:_ip_UnifiedCompliancePolicyUIAction" minOccurs="0"/>
                <xsd:element ref="ns5:Bran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43" nillable="true" ma:displayName="Unified Compliance Policy Properties" ma:hidden="true" ma:internalName="_ip_UnifiedCompliancePolicyProperties">
      <xsd:simpleType>
        <xsd:restriction base="dms:Note"/>
      </xsd:simpleType>
    </xsd:element>
    <xsd:element name="_ip_UnifiedCompliancePolicyUIAction" ma:index="4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333dcb48-9e1a-44ab-9c78-a21885c01529}" ma:internalName="TaxCatchAllLabel" ma:readOnly="true" ma:showField="CatchAllDataLabel" ma:web="95eccd52-2586-4d6b-8074-dd22bb4b028b">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333dcb48-9e1a-44ab-9c78-a21885c01529}" ma:internalName="TaxCatchAll" ma:showField="CatchAllData" ma:web="95eccd52-2586-4d6b-8074-dd22bb4b02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dbe1a4-e0d9-473a-be34-101e9a36bba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Thumbnail" ma:readOnly="false" ma:default="2024;#image|ffffffff-ffff-ffff-ffff-fffffffff431"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Branch" ma:index="45" nillable="true" ma:displayName="Branch" ma:format="Dropdown" ma:internalName="Branch">
      <xsd:simpleType>
        <xsd:restriction base="dms:Choice">
          <xsd:enumeration value="CIPTD"/>
          <xsd:enumeration value="ECRAD"/>
          <xsd:enumeration value="ECRMD"/>
          <xsd:enumeration value="NCD"/>
        </xsd:restriction>
      </xsd:simpleType>
    </xsd:element>
  </xsd:schema>
  <xsd:schema xmlns:xsd="http://www.w3.org/2001/XMLSchema" xmlns:xs="http://www.w3.org/2001/XMLSchema" xmlns:dms="http://schemas.microsoft.com/office/2006/documentManagement/types" xmlns:pc="http://schemas.microsoft.com/office/infopath/2007/PartnerControls" targetNamespace="95eccd52-2586-4d6b-8074-dd22bb4b028b"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_ip_UnifiedCompliancePolicyUIAction xmlns="http://schemas.microsoft.com/sharepoint/v3" xsi:nil="true"/>
    <Branch xmlns="76dbe1a4-e0d9-473a-be34-101e9a36bbaf"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2026-07-29T14:40:35+00:00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lcf76f155ced4ddcb4097134ff3c332f xmlns="76dbe1a4-e0d9-473a-be34-101e9a36bbaf">
      <Terms xmlns="http://schemas.microsoft.com/office/infopath/2007/PartnerControls">
        <TermInfo xmlns="http://schemas.microsoft.com/office/infopath/2007/PartnerControls">
          <TermName xmlns="http://schemas.microsoft.com/office/infopath/2007/PartnerControls">image</TermName>
          <TermId xmlns="http://schemas.microsoft.com/office/infopath/2007/PartnerControls">ffffffff-ffff-ffff-ffff-fffffffff431</TermId>
        </TermInfo>
      </Terms>
    </lcf76f155ced4ddcb4097134ff3c332f>
    <EPA_x0020_Related_x0020_Documents xmlns="4ffa91fb-a0ff-4ac5-b2db-65c790d184a4" xsi:nil="true"/>
    <EPA_x0020_Contributor xmlns="4ffa91fb-a0ff-4ac5-b2db-65c790d184a4">
      <UserInfo>
        <DisplayName/>
        <AccountId xsi:nil="true"/>
        <AccountType/>
      </UserInfo>
    </EPA_x0020_Contributor>
    <TaxCatchAll xmlns="4ffa91fb-a0ff-4ac5-b2db-65c790d184a4">
      <Value>2024</Value>
    </TaxCatchAll>
  </documentManagement>
</p:properties>
</file>

<file path=customXml/itemProps1.xml><?xml version="1.0" encoding="utf-8"?>
<ds:datastoreItem xmlns:ds="http://schemas.openxmlformats.org/officeDocument/2006/customXml" ds:itemID="{9A44E8E7-6579-4C50-828E-A91BE83CD303}"/>
</file>

<file path=customXml/itemProps2.xml><?xml version="1.0" encoding="utf-8"?>
<ds:datastoreItem xmlns:ds="http://schemas.openxmlformats.org/officeDocument/2006/customXml" ds:itemID="{47290196-DB30-4764-83E0-44D387DBA790}"/>
</file>

<file path=customXml/itemProps3.xml><?xml version="1.0" encoding="utf-8"?>
<ds:datastoreItem xmlns:ds="http://schemas.openxmlformats.org/officeDocument/2006/customXml" ds:itemID="{C53C3148-F2F6-49A0-8E6F-3BDA34B3E8F6}"/>
</file>

<file path=customXml/itemProps4.xml><?xml version="1.0" encoding="utf-8"?>
<ds:datastoreItem xmlns:ds="http://schemas.openxmlformats.org/officeDocument/2006/customXml" ds:itemID="{07F9B0CA-FD89-40B7-8763-F3C91DBF2607}"/>
</file>

<file path=docProps/app.xml><?xml version="1.0" encoding="utf-8"?>
<Properties xmlns="http://schemas.openxmlformats.org/officeDocument/2006/extended-properties" xmlns:vt="http://schemas.openxmlformats.org/officeDocument/2006/docPropsVTypes">
  <Template>Normal.dotm</Template>
  <TotalTime>1</TotalTime>
  <Pages>10</Pages>
  <Words>3798</Words>
  <Characters>21649</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Moriarty, Thomas</dc:creator>
  <cp:keywords/>
  <dc:description/>
  <cp:lastModifiedBy>Moriarty, Thomas</cp:lastModifiedBy>
  <cp:revision>2</cp:revision>
  <dcterms:created xsi:type="dcterms:W3CDTF">2026-07-28T17:29:00Z</dcterms:created>
  <dcterms:modified xsi:type="dcterms:W3CDTF">2026-07-28T17:29:00Z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0x0101005359A6F0A71EC145B27C3633E3B88828</vt:lpwstr>
  </property>
</Properties>
</file>