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67986" w14:textId="77777777" w:rsidR="00354BF3" w:rsidRPr="007570B3" w:rsidRDefault="00354BF3" w:rsidP="0015511C">
      <w:pPr>
        <w:jc w:val="center"/>
        <w:outlineLvl w:val="0"/>
        <w:rPr>
          <w:rFonts w:ascii="Calibri" w:hAnsi="Calibri" w:cs="Calibri"/>
          <w:b/>
          <w:i/>
        </w:rPr>
      </w:pPr>
    </w:p>
    <w:p w14:paraId="6660D548" w14:textId="61439D6E" w:rsidR="00FE036A" w:rsidRPr="007570B3" w:rsidRDefault="00177FAE" w:rsidP="0015511C">
      <w:pPr>
        <w:jc w:val="center"/>
        <w:outlineLvl w:val="0"/>
        <w:rPr>
          <w:rFonts w:ascii="Calibri" w:hAnsi="Calibri" w:cs="Calibri"/>
          <w:b/>
          <w:i/>
        </w:rPr>
      </w:pPr>
      <w:r>
        <w:rPr>
          <w:rFonts w:ascii="Calibri" w:hAnsi="Calibri" w:cs="Calibri"/>
          <w:b/>
          <w:i/>
        </w:rPr>
        <w:t>2026</w:t>
      </w:r>
      <w:r w:rsidR="00095A90" w:rsidRPr="007570B3">
        <w:rPr>
          <w:rFonts w:ascii="Calibri" w:hAnsi="Calibri" w:cs="Calibri"/>
          <w:b/>
          <w:i/>
        </w:rPr>
        <w:t xml:space="preserve"> </w:t>
      </w:r>
      <w:r w:rsidR="00FE036A" w:rsidRPr="007570B3">
        <w:rPr>
          <w:rFonts w:ascii="Calibri" w:hAnsi="Calibri" w:cs="Calibri"/>
          <w:b/>
          <w:i/>
        </w:rPr>
        <w:t>Diesel Emission</w:t>
      </w:r>
      <w:r w:rsidR="007912B2">
        <w:rPr>
          <w:rFonts w:ascii="Calibri" w:hAnsi="Calibri" w:cs="Calibri"/>
          <w:b/>
          <w:i/>
        </w:rPr>
        <w:t>s</w:t>
      </w:r>
      <w:r w:rsidR="00FE036A" w:rsidRPr="007570B3">
        <w:rPr>
          <w:rFonts w:ascii="Calibri" w:hAnsi="Calibri" w:cs="Calibri"/>
          <w:b/>
          <w:i/>
        </w:rPr>
        <w:t xml:space="preserve"> Reduction Act </w:t>
      </w:r>
      <w:r w:rsidR="00DC3DF5">
        <w:rPr>
          <w:rFonts w:ascii="Calibri" w:hAnsi="Calibri" w:cs="Calibri"/>
          <w:b/>
          <w:i/>
        </w:rPr>
        <w:t xml:space="preserve">(DERA) </w:t>
      </w:r>
      <w:r w:rsidR="00FE036A" w:rsidRPr="007570B3">
        <w:rPr>
          <w:rFonts w:ascii="Calibri" w:hAnsi="Calibri" w:cs="Calibri"/>
          <w:b/>
          <w:i/>
        </w:rPr>
        <w:t xml:space="preserve">National </w:t>
      </w:r>
      <w:r w:rsidR="00DC3DF5">
        <w:rPr>
          <w:rFonts w:ascii="Calibri" w:hAnsi="Calibri" w:cs="Calibri"/>
          <w:b/>
          <w:i/>
        </w:rPr>
        <w:t>Program</w:t>
      </w:r>
    </w:p>
    <w:p w14:paraId="2BE30F90" w14:textId="5529CB53" w:rsidR="00781747" w:rsidRPr="007570B3" w:rsidRDefault="006370CC" w:rsidP="0015511C">
      <w:pPr>
        <w:jc w:val="center"/>
        <w:outlineLvl w:val="0"/>
        <w:rPr>
          <w:rFonts w:ascii="Calibri" w:hAnsi="Calibri" w:cs="Calibri"/>
          <w:b/>
          <w:i/>
        </w:rPr>
      </w:pPr>
      <w:r w:rsidRPr="007570B3">
        <w:rPr>
          <w:rFonts w:ascii="Calibri" w:hAnsi="Calibri" w:cs="Calibri"/>
          <w:b/>
          <w:i/>
        </w:rPr>
        <w:t>Notice of Funding Opportunity (NOFO)</w:t>
      </w:r>
    </w:p>
    <w:p w14:paraId="40D8CA13" w14:textId="77777777" w:rsidR="00781747" w:rsidRPr="007570B3" w:rsidRDefault="00781747" w:rsidP="00781747">
      <w:pPr>
        <w:rPr>
          <w:rFonts w:ascii="Calibri" w:hAnsi="Calibri" w:cs="Calibri"/>
          <w:b/>
          <w:i/>
        </w:rPr>
      </w:pPr>
    </w:p>
    <w:p w14:paraId="57CD0EAC" w14:textId="57262986" w:rsidR="009D3E30" w:rsidRPr="007570B3" w:rsidRDefault="009D3E30" w:rsidP="00781747">
      <w:pPr>
        <w:jc w:val="center"/>
        <w:rPr>
          <w:rFonts w:ascii="Calibri" w:hAnsi="Calibri" w:cs="Calibri"/>
          <w:b/>
          <w:i/>
          <w:sz w:val="32"/>
          <w:szCs w:val="32"/>
        </w:rPr>
      </w:pPr>
      <w:r w:rsidRPr="007570B3">
        <w:rPr>
          <w:rFonts w:ascii="Calibri" w:hAnsi="Calibri" w:cs="Calibri"/>
          <w:b/>
          <w:i/>
          <w:sz w:val="32"/>
          <w:szCs w:val="32"/>
        </w:rPr>
        <w:t xml:space="preserve">Project Narrative </w:t>
      </w:r>
      <w:r w:rsidR="0092569C">
        <w:rPr>
          <w:rFonts w:ascii="Calibri" w:hAnsi="Calibri" w:cs="Calibri"/>
          <w:b/>
          <w:i/>
          <w:sz w:val="32"/>
          <w:szCs w:val="32"/>
        </w:rPr>
        <w:t>Attachment Form</w:t>
      </w:r>
    </w:p>
    <w:p w14:paraId="70B8B92B" w14:textId="0454766F" w:rsidR="00781747" w:rsidRPr="007570B3" w:rsidRDefault="43A7C4CA" w:rsidP="4DE005A0">
      <w:pPr>
        <w:jc w:val="center"/>
        <w:rPr>
          <w:rFonts w:ascii="Calibri" w:hAnsi="Calibri" w:cs="Calibri"/>
          <w:b/>
          <w:bCs/>
          <w:i/>
          <w:iCs/>
          <w:sz w:val="32"/>
          <w:szCs w:val="32"/>
        </w:rPr>
      </w:pPr>
      <w:r w:rsidRPr="4DE005A0">
        <w:rPr>
          <w:rFonts w:ascii="Calibri" w:hAnsi="Calibri" w:cs="Calibri"/>
          <w:b/>
          <w:bCs/>
          <w:i/>
          <w:iCs/>
        </w:rPr>
        <w:t xml:space="preserve"> Funding Opportunity Number: </w:t>
      </w:r>
      <w:r w:rsidR="686B5E70" w:rsidRPr="4DE005A0">
        <w:rPr>
          <w:rFonts w:ascii="Calibri" w:hAnsi="Calibri" w:cs="Calibri"/>
          <w:b/>
          <w:bCs/>
          <w:i/>
          <w:iCs/>
        </w:rPr>
        <w:t>EPA-OAR-OTAQ-</w:t>
      </w:r>
      <w:r w:rsidR="79643AEF" w:rsidRPr="4DE005A0">
        <w:rPr>
          <w:rFonts w:ascii="Calibri" w:hAnsi="Calibri" w:cs="Calibri"/>
          <w:b/>
          <w:bCs/>
          <w:i/>
          <w:iCs/>
        </w:rPr>
        <w:t>26</w:t>
      </w:r>
      <w:r w:rsidR="686B5E70" w:rsidRPr="4DE005A0">
        <w:rPr>
          <w:rFonts w:ascii="Calibri" w:hAnsi="Calibri" w:cs="Calibri"/>
          <w:b/>
          <w:bCs/>
          <w:i/>
          <w:iCs/>
        </w:rPr>
        <w:t>-</w:t>
      </w:r>
      <w:r w:rsidR="79643AEF" w:rsidRPr="4DE005A0">
        <w:rPr>
          <w:rFonts w:ascii="Calibri" w:hAnsi="Calibri" w:cs="Calibri"/>
          <w:b/>
          <w:bCs/>
          <w:i/>
          <w:iCs/>
        </w:rPr>
        <w:t>01</w:t>
      </w:r>
    </w:p>
    <w:p w14:paraId="79A49AE8" w14:textId="77777777" w:rsidR="00781747" w:rsidRPr="007570B3" w:rsidRDefault="00781747" w:rsidP="00781747">
      <w:pPr>
        <w:jc w:val="center"/>
        <w:rPr>
          <w:rFonts w:ascii="Calibri" w:hAnsi="Calibri" w:cs="Calibri"/>
          <w:b/>
          <w:i/>
          <w:sz w:val="32"/>
          <w:szCs w:val="32"/>
        </w:rPr>
      </w:pPr>
    </w:p>
    <w:p w14:paraId="3AD7B2E3" w14:textId="78D759B3" w:rsidR="009D3E30" w:rsidRPr="007570B3" w:rsidRDefault="009D3E30" w:rsidP="008C0E17">
      <w:pPr>
        <w:jc w:val="both"/>
        <w:rPr>
          <w:rFonts w:ascii="Calibri" w:hAnsi="Calibri" w:cs="Calibri"/>
          <w:i/>
          <w:sz w:val="28"/>
          <w:szCs w:val="28"/>
        </w:rPr>
      </w:pPr>
      <w:r w:rsidRPr="007570B3">
        <w:rPr>
          <w:rFonts w:ascii="Calibri" w:hAnsi="Calibri" w:cs="Calibri"/>
          <w:b/>
          <w:i/>
          <w:sz w:val="28"/>
          <w:szCs w:val="28"/>
        </w:rPr>
        <w:t>Instructions:</w:t>
      </w:r>
      <w:r w:rsidRPr="007570B3">
        <w:rPr>
          <w:rFonts w:ascii="Calibri" w:hAnsi="Calibri" w:cs="Calibri"/>
          <w:i/>
          <w:sz w:val="28"/>
          <w:szCs w:val="28"/>
        </w:rPr>
        <w:t xml:space="preserve"> The </w:t>
      </w:r>
      <w:r w:rsidR="00E76D79" w:rsidRPr="007570B3">
        <w:rPr>
          <w:rFonts w:ascii="Calibri" w:hAnsi="Calibri" w:cs="Calibri"/>
          <w:i/>
          <w:sz w:val="28"/>
          <w:szCs w:val="28"/>
        </w:rPr>
        <w:t>p</w:t>
      </w:r>
      <w:r w:rsidRPr="007570B3">
        <w:rPr>
          <w:rFonts w:ascii="Calibri" w:hAnsi="Calibri" w:cs="Calibri"/>
          <w:i/>
          <w:sz w:val="28"/>
          <w:szCs w:val="28"/>
        </w:rPr>
        <w:t xml:space="preserve">roject </w:t>
      </w:r>
      <w:r w:rsidR="00E76D79" w:rsidRPr="007570B3">
        <w:rPr>
          <w:rFonts w:ascii="Calibri" w:hAnsi="Calibri" w:cs="Calibri"/>
          <w:i/>
          <w:sz w:val="28"/>
          <w:szCs w:val="28"/>
        </w:rPr>
        <w:t>n</w:t>
      </w:r>
      <w:r w:rsidRPr="007570B3">
        <w:rPr>
          <w:rFonts w:ascii="Calibri" w:hAnsi="Calibri" w:cs="Calibri"/>
          <w:i/>
          <w:sz w:val="28"/>
          <w:szCs w:val="28"/>
        </w:rPr>
        <w:t xml:space="preserve">arrative must substantially comply with the specific instructions, format and content defined </w:t>
      </w:r>
      <w:r w:rsidR="003B7E64" w:rsidRPr="007570B3">
        <w:rPr>
          <w:rFonts w:ascii="Calibri" w:hAnsi="Calibri" w:cs="Calibri"/>
          <w:i/>
          <w:sz w:val="28"/>
          <w:szCs w:val="28"/>
        </w:rPr>
        <w:t xml:space="preserve">in </w:t>
      </w:r>
      <w:r w:rsidR="000759AE" w:rsidRPr="007570B3">
        <w:rPr>
          <w:rFonts w:ascii="Calibri" w:hAnsi="Calibri" w:cs="Calibri"/>
          <w:i/>
          <w:sz w:val="28"/>
          <w:szCs w:val="28"/>
        </w:rPr>
        <w:t xml:space="preserve">Section </w:t>
      </w:r>
      <w:r w:rsidR="00253AF7" w:rsidRPr="007570B3">
        <w:rPr>
          <w:rFonts w:ascii="Calibri" w:hAnsi="Calibri" w:cs="Calibri"/>
          <w:i/>
          <w:sz w:val="28"/>
          <w:szCs w:val="28"/>
        </w:rPr>
        <w:t xml:space="preserve">4 </w:t>
      </w:r>
      <w:r w:rsidR="003B7E64" w:rsidRPr="007570B3">
        <w:rPr>
          <w:rFonts w:ascii="Calibri" w:hAnsi="Calibri" w:cs="Calibri"/>
          <w:i/>
          <w:sz w:val="28"/>
          <w:szCs w:val="28"/>
        </w:rPr>
        <w:t xml:space="preserve">of the </w:t>
      </w:r>
      <w:r w:rsidR="006370CC" w:rsidRPr="007570B3">
        <w:rPr>
          <w:rFonts w:ascii="Calibri" w:hAnsi="Calibri" w:cs="Calibri"/>
          <w:i/>
          <w:sz w:val="28"/>
          <w:szCs w:val="28"/>
        </w:rPr>
        <w:t>NOFO</w:t>
      </w:r>
      <w:r w:rsidR="003B7E64" w:rsidRPr="007570B3">
        <w:rPr>
          <w:rFonts w:ascii="Calibri" w:hAnsi="Calibri" w:cs="Calibri"/>
          <w:i/>
          <w:sz w:val="28"/>
          <w:szCs w:val="28"/>
        </w:rPr>
        <w:t>.</w:t>
      </w:r>
      <w:r w:rsidRPr="007570B3">
        <w:rPr>
          <w:rFonts w:ascii="Calibri" w:hAnsi="Calibri" w:cs="Calibri"/>
          <w:i/>
          <w:sz w:val="28"/>
          <w:szCs w:val="28"/>
        </w:rPr>
        <w:t xml:space="preserve"> </w:t>
      </w:r>
    </w:p>
    <w:p w14:paraId="7FF68AFF" w14:textId="77777777" w:rsidR="009D3E30" w:rsidRPr="007570B3" w:rsidRDefault="009D3E30" w:rsidP="008C0E17">
      <w:pPr>
        <w:jc w:val="both"/>
        <w:rPr>
          <w:rFonts w:ascii="Calibri" w:hAnsi="Calibri" w:cs="Calibri"/>
          <w:i/>
          <w:sz w:val="28"/>
          <w:szCs w:val="28"/>
        </w:rPr>
      </w:pPr>
    </w:p>
    <w:p w14:paraId="303F655A" w14:textId="6E13EC18" w:rsidR="009D3E30" w:rsidRPr="007570B3" w:rsidRDefault="7D7CCCD5" w:rsidP="06A84AD4">
      <w:pPr>
        <w:jc w:val="both"/>
        <w:rPr>
          <w:rFonts w:ascii="Calibri" w:hAnsi="Calibri" w:cs="Calibri"/>
          <w:i/>
          <w:iCs/>
          <w:sz w:val="28"/>
          <w:szCs w:val="28"/>
        </w:rPr>
      </w:pPr>
      <w:r w:rsidRPr="06A84AD4">
        <w:rPr>
          <w:rFonts w:ascii="Calibri" w:hAnsi="Calibri" w:cs="Calibri"/>
          <w:i/>
          <w:iCs/>
          <w:sz w:val="28"/>
          <w:szCs w:val="28"/>
        </w:rPr>
        <w:t xml:space="preserve">The </w:t>
      </w:r>
      <w:r w:rsidR="0F60C176" w:rsidRPr="06A84AD4">
        <w:rPr>
          <w:rFonts w:ascii="Calibri" w:hAnsi="Calibri" w:cs="Calibri"/>
          <w:i/>
          <w:iCs/>
          <w:sz w:val="28"/>
          <w:szCs w:val="28"/>
        </w:rPr>
        <w:t>p</w:t>
      </w:r>
      <w:r w:rsidRPr="06A84AD4">
        <w:rPr>
          <w:rFonts w:ascii="Calibri" w:hAnsi="Calibri" w:cs="Calibri"/>
          <w:i/>
          <w:iCs/>
          <w:sz w:val="28"/>
          <w:szCs w:val="28"/>
        </w:rPr>
        <w:t xml:space="preserve">roject </w:t>
      </w:r>
      <w:r w:rsidR="0F60C176" w:rsidRPr="06A84AD4">
        <w:rPr>
          <w:rFonts w:ascii="Calibri" w:hAnsi="Calibri" w:cs="Calibri"/>
          <w:i/>
          <w:iCs/>
          <w:sz w:val="28"/>
          <w:szCs w:val="28"/>
        </w:rPr>
        <w:t>n</w:t>
      </w:r>
      <w:r w:rsidRPr="06A84AD4">
        <w:rPr>
          <w:rFonts w:ascii="Calibri" w:hAnsi="Calibri" w:cs="Calibri"/>
          <w:i/>
          <w:iCs/>
          <w:sz w:val="28"/>
          <w:szCs w:val="28"/>
        </w:rPr>
        <w:t xml:space="preserve">arrative (including the </w:t>
      </w:r>
      <w:r w:rsidR="0F60C176" w:rsidRPr="06A84AD4">
        <w:rPr>
          <w:rFonts w:ascii="Calibri" w:hAnsi="Calibri" w:cs="Calibri"/>
          <w:i/>
          <w:iCs/>
          <w:sz w:val="28"/>
          <w:szCs w:val="28"/>
        </w:rPr>
        <w:t>c</w:t>
      </w:r>
      <w:r w:rsidRPr="06A84AD4">
        <w:rPr>
          <w:rFonts w:ascii="Calibri" w:hAnsi="Calibri" w:cs="Calibri"/>
          <w:i/>
          <w:iCs/>
          <w:sz w:val="28"/>
          <w:szCs w:val="28"/>
        </w:rPr>
        <w:t xml:space="preserve">over </w:t>
      </w:r>
      <w:r w:rsidR="0F60C176" w:rsidRPr="06A84AD4">
        <w:rPr>
          <w:rFonts w:ascii="Calibri" w:hAnsi="Calibri" w:cs="Calibri"/>
          <w:i/>
          <w:iCs/>
          <w:sz w:val="28"/>
          <w:szCs w:val="28"/>
        </w:rPr>
        <w:t>p</w:t>
      </w:r>
      <w:r w:rsidRPr="06A84AD4">
        <w:rPr>
          <w:rFonts w:ascii="Calibri" w:hAnsi="Calibri" w:cs="Calibri"/>
          <w:i/>
          <w:iCs/>
          <w:sz w:val="28"/>
          <w:szCs w:val="28"/>
        </w:rPr>
        <w:t xml:space="preserve">age) </w:t>
      </w:r>
      <w:r w:rsidR="47D12345" w:rsidRPr="06A84AD4">
        <w:rPr>
          <w:rFonts w:ascii="Calibri" w:hAnsi="Calibri" w:cs="Calibri"/>
          <w:i/>
          <w:iCs/>
          <w:sz w:val="28"/>
          <w:szCs w:val="28"/>
        </w:rPr>
        <w:t xml:space="preserve">must not exceed </w:t>
      </w:r>
      <w:r w:rsidRPr="06A84AD4">
        <w:rPr>
          <w:rFonts w:ascii="Calibri" w:hAnsi="Calibri" w:cs="Calibri"/>
          <w:i/>
          <w:iCs/>
          <w:sz w:val="28"/>
          <w:szCs w:val="28"/>
        </w:rPr>
        <w:t>1</w:t>
      </w:r>
      <w:r w:rsidR="6BB4A548" w:rsidRPr="06A84AD4">
        <w:rPr>
          <w:rFonts w:ascii="Calibri" w:hAnsi="Calibri" w:cs="Calibri"/>
          <w:i/>
          <w:iCs/>
          <w:sz w:val="28"/>
          <w:szCs w:val="28"/>
        </w:rPr>
        <w:t>4</w:t>
      </w:r>
      <w:r w:rsidR="2245F29A" w:rsidRPr="06A84AD4">
        <w:rPr>
          <w:rFonts w:ascii="Calibri" w:hAnsi="Calibri" w:cs="Calibri"/>
          <w:i/>
          <w:iCs/>
          <w:sz w:val="28"/>
          <w:szCs w:val="28"/>
        </w:rPr>
        <w:t xml:space="preserve"> </w:t>
      </w:r>
      <w:r w:rsidRPr="06A84AD4">
        <w:rPr>
          <w:rFonts w:ascii="Calibri" w:hAnsi="Calibri" w:cs="Calibri"/>
          <w:i/>
          <w:iCs/>
          <w:sz w:val="28"/>
          <w:szCs w:val="28"/>
        </w:rPr>
        <w:t>single-spaced pages in length. Pages refer to one</w:t>
      </w:r>
      <w:r w:rsidR="0E2C8E3C" w:rsidRPr="06A84AD4">
        <w:rPr>
          <w:rFonts w:ascii="Calibri" w:hAnsi="Calibri" w:cs="Calibri"/>
          <w:i/>
          <w:iCs/>
          <w:sz w:val="28"/>
          <w:szCs w:val="28"/>
        </w:rPr>
        <w:t xml:space="preserve"> </w:t>
      </w:r>
      <w:r w:rsidRPr="06A84AD4">
        <w:rPr>
          <w:rFonts w:ascii="Calibri" w:hAnsi="Calibri" w:cs="Calibri"/>
          <w:i/>
          <w:iCs/>
          <w:sz w:val="28"/>
          <w:szCs w:val="28"/>
        </w:rPr>
        <w:t xml:space="preserve">side of a single-spaced typed page. Font size should be no smaller than 10 and the </w:t>
      </w:r>
      <w:r w:rsidR="6D9002B7" w:rsidRPr="06A84AD4">
        <w:rPr>
          <w:rFonts w:ascii="Calibri" w:hAnsi="Calibri" w:cs="Calibri"/>
          <w:i/>
          <w:iCs/>
          <w:sz w:val="28"/>
          <w:szCs w:val="28"/>
        </w:rPr>
        <w:t>application</w:t>
      </w:r>
      <w:r w:rsidRPr="06A84AD4">
        <w:rPr>
          <w:rFonts w:ascii="Calibri" w:hAnsi="Calibri" w:cs="Calibri"/>
          <w:i/>
          <w:iCs/>
          <w:sz w:val="28"/>
          <w:szCs w:val="28"/>
        </w:rPr>
        <w:t xml:space="preserve"> must be </w:t>
      </w:r>
      <w:r w:rsidR="008C2E7E" w:rsidRPr="06A84AD4">
        <w:rPr>
          <w:rFonts w:ascii="Calibri" w:hAnsi="Calibri" w:cs="Calibri"/>
          <w:i/>
          <w:iCs/>
          <w:sz w:val="28"/>
          <w:szCs w:val="28"/>
        </w:rPr>
        <w:t>formatted for</w:t>
      </w:r>
      <w:r w:rsidRPr="06A84AD4">
        <w:rPr>
          <w:rFonts w:ascii="Calibri" w:hAnsi="Calibri" w:cs="Calibri"/>
          <w:i/>
          <w:iCs/>
          <w:sz w:val="28"/>
          <w:szCs w:val="28"/>
        </w:rPr>
        <w:t xml:space="preserve"> 8 ½” x 11" paper. Pages in excess of the 1</w:t>
      </w:r>
      <w:r w:rsidR="6BB4A548" w:rsidRPr="06A84AD4">
        <w:rPr>
          <w:rFonts w:ascii="Calibri" w:hAnsi="Calibri" w:cs="Calibri"/>
          <w:i/>
          <w:iCs/>
          <w:sz w:val="28"/>
          <w:szCs w:val="28"/>
        </w:rPr>
        <w:t>4</w:t>
      </w:r>
      <w:r w:rsidRPr="06A84AD4">
        <w:rPr>
          <w:rFonts w:ascii="Calibri" w:hAnsi="Calibri" w:cs="Calibri"/>
          <w:i/>
          <w:iCs/>
          <w:sz w:val="28"/>
          <w:szCs w:val="28"/>
        </w:rPr>
        <w:t xml:space="preserve">-page limit will not be considered. </w:t>
      </w:r>
    </w:p>
    <w:p w14:paraId="0B200C55" w14:textId="77777777" w:rsidR="000759AE" w:rsidRPr="007570B3" w:rsidRDefault="000759AE" w:rsidP="008C0E17">
      <w:pPr>
        <w:jc w:val="both"/>
        <w:rPr>
          <w:rFonts w:ascii="Calibri" w:hAnsi="Calibri" w:cs="Calibri"/>
          <w:i/>
          <w:sz w:val="28"/>
          <w:szCs w:val="28"/>
        </w:rPr>
      </w:pPr>
    </w:p>
    <w:p w14:paraId="6785DC2A" w14:textId="4836D863" w:rsidR="009D3E30" w:rsidRPr="007570B3" w:rsidRDefault="009D3E30" w:rsidP="008C0E17">
      <w:pPr>
        <w:jc w:val="both"/>
        <w:rPr>
          <w:rFonts w:ascii="Calibri" w:hAnsi="Calibri" w:cs="Calibri"/>
          <w:b/>
          <w:bCs/>
          <w:i/>
          <w:iCs/>
          <w:sz w:val="28"/>
          <w:szCs w:val="28"/>
        </w:rPr>
      </w:pPr>
      <w:r w:rsidRPr="7EDA8E39">
        <w:rPr>
          <w:rFonts w:ascii="Calibri" w:hAnsi="Calibri" w:cs="Calibri"/>
          <w:b/>
          <w:bCs/>
          <w:i/>
          <w:iCs/>
          <w:sz w:val="28"/>
          <w:szCs w:val="28"/>
        </w:rPr>
        <w:t xml:space="preserve">Please </w:t>
      </w:r>
      <w:r w:rsidRPr="7EDA8E39">
        <w:rPr>
          <w:rFonts w:ascii="Calibri" w:hAnsi="Calibri" w:cs="Calibri"/>
          <w:b/>
          <w:bCs/>
          <w:i/>
          <w:iCs/>
          <w:sz w:val="28"/>
          <w:szCs w:val="28"/>
          <w:u w:val="single"/>
        </w:rPr>
        <w:t>delete</w:t>
      </w:r>
      <w:r w:rsidRPr="7EDA8E39">
        <w:rPr>
          <w:rFonts w:ascii="Calibri" w:hAnsi="Calibri" w:cs="Calibri"/>
          <w:b/>
          <w:bCs/>
          <w:i/>
          <w:iCs/>
          <w:sz w:val="28"/>
          <w:szCs w:val="28"/>
        </w:rPr>
        <w:t xml:space="preserve"> this instruction page from </w:t>
      </w:r>
      <w:r w:rsidR="7CFB9213" w:rsidRPr="7EDA8E39">
        <w:rPr>
          <w:rFonts w:ascii="Calibri" w:hAnsi="Calibri" w:cs="Calibri"/>
          <w:b/>
          <w:bCs/>
          <w:i/>
          <w:iCs/>
          <w:sz w:val="28"/>
          <w:szCs w:val="28"/>
        </w:rPr>
        <w:t>the</w:t>
      </w:r>
      <w:r w:rsidRPr="7EDA8E39">
        <w:rPr>
          <w:rFonts w:ascii="Calibri" w:hAnsi="Calibri" w:cs="Calibri"/>
          <w:b/>
          <w:bCs/>
          <w:i/>
          <w:iCs/>
          <w:sz w:val="28"/>
          <w:szCs w:val="28"/>
        </w:rPr>
        <w:t xml:space="preserve"> final </w:t>
      </w:r>
      <w:r w:rsidR="00E76D79" w:rsidRPr="7EDA8E39">
        <w:rPr>
          <w:rFonts w:ascii="Calibri" w:hAnsi="Calibri" w:cs="Calibri"/>
          <w:b/>
          <w:bCs/>
          <w:i/>
          <w:iCs/>
          <w:sz w:val="28"/>
          <w:szCs w:val="28"/>
        </w:rPr>
        <w:t>p</w:t>
      </w:r>
      <w:r w:rsidRPr="7EDA8E39">
        <w:rPr>
          <w:rFonts w:ascii="Calibri" w:hAnsi="Calibri" w:cs="Calibri"/>
          <w:b/>
          <w:bCs/>
          <w:i/>
          <w:iCs/>
          <w:sz w:val="28"/>
          <w:szCs w:val="28"/>
        </w:rPr>
        <w:t xml:space="preserve">roject </w:t>
      </w:r>
      <w:r w:rsidR="00E76D79" w:rsidRPr="7EDA8E39">
        <w:rPr>
          <w:rFonts w:ascii="Calibri" w:hAnsi="Calibri" w:cs="Calibri"/>
          <w:b/>
          <w:bCs/>
          <w:i/>
          <w:iCs/>
          <w:sz w:val="28"/>
          <w:szCs w:val="28"/>
        </w:rPr>
        <w:t>n</w:t>
      </w:r>
      <w:r w:rsidRPr="7EDA8E39">
        <w:rPr>
          <w:rFonts w:ascii="Calibri" w:hAnsi="Calibri" w:cs="Calibri"/>
          <w:b/>
          <w:bCs/>
          <w:i/>
          <w:iCs/>
          <w:sz w:val="28"/>
          <w:szCs w:val="28"/>
        </w:rPr>
        <w:t xml:space="preserve">arrative.  </w:t>
      </w:r>
    </w:p>
    <w:p w14:paraId="155C1572" w14:textId="77777777" w:rsidR="009D3E30" w:rsidRPr="007570B3" w:rsidRDefault="009D3E30" w:rsidP="008C0E17">
      <w:pPr>
        <w:jc w:val="both"/>
        <w:rPr>
          <w:rFonts w:ascii="Calibri" w:hAnsi="Calibri" w:cs="Calibri"/>
          <w:i/>
          <w:sz w:val="28"/>
          <w:szCs w:val="28"/>
        </w:rPr>
      </w:pPr>
    </w:p>
    <w:p w14:paraId="08AF7642" w14:textId="77777777" w:rsidR="009D3E30" w:rsidRPr="007570B3" w:rsidRDefault="009D3E30" w:rsidP="009D3E30">
      <w:pPr>
        <w:rPr>
          <w:rFonts w:ascii="Calibri" w:hAnsi="Calibri" w:cs="Calibri"/>
          <w:i/>
          <w:sz w:val="32"/>
          <w:szCs w:val="32"/>
        </w:rPr>
      </w:pPr>
    </w:p>
    <w:p w14:paraId="4E586C29" w14:textId="77777777" w:rsidR="009D3E30" w:rsidRPr="007570B3" w:rsidRDefault="009D3E30" w:rsidP="003517A7">
      <w:pPr>
        <w:jc w:val="center"/>
        <w:outlineLvl w:val="0"/>
        <w:rPr>
          <w:rFonts w:ascii="Calibri" w:hAnsi="Calibri" w:cs="Calibri"/>
          <w:b/>
          <w:sz w:val="32"/>
          <w:szCs w:val="32"/>
        </w:rPr>
      </w:pPr>
    </w:p>
    <w:p w14:paraId="313A44DA" w14:textId="77777777" w:rsidR="009D3E30" w:rsidRPr="007570B3" w:rsidRDefault="009D3E30" w:rsidP="003517A7">
      <w:pPr>
        <w:jc w:val="center"/>
        <w:outlineLvl w:val="0"/>
        <w:rPr>
          <w:rFonts w:ascii="Calibri" w:hAnsi="Calibri" w:cs="Calibri"/>
          <w:b/>
        </w:rPr>
      </w:pPr>
    </w:p>
    <w:p w14:paraId="23701E83" w14:textId="77777777" w:rsidR="0028177B" w:rsidRPr="007570B3" w:rsidRDefault="0028177B" w:rsidP="003517A7">
      <w:pPr>
        <w:jc w:val="center"/>
        <w:outlineLvl w:val="0"/>
        <w:rPr>
          <w:rFonts w:ascii="Calibri" w:hAnsi="Calibri" w:cs="Calibri"/>
          <w:b/>
        </w:rPr>
      </w:pPr>
    </w:p>
    <w:p w14:paraId="1F4F4DBA" w14:textId="77777777" w:rsidR="009D3E30" w:rsidRPr="007570B3" w:rsidRDefault="009D3E30" w:rsidP="003517A7">
      <w:pPr>
        <w:jc w:val="center"/>
        <w:outlineLvl w:val="0"/>
        <w:rPr>
          <w:rFonts w:ascii="Calibri" w:hAnsi="Calibri" w:cs="Calibri"/>
          <w:b/>
        </w:rPr>
      </w:pPr>
    </w:p>
    <w:p w14:paraId="40658CA5" w14:textId="77777777" w:rsidR="009D3E30" w:rsidRPr="007570B3" w:rsidRDefault="009D3E30" w:rsidP="003517A7">
      <w:pPr>
        <w:jc w:val="center"/>
        <w:outlineLvl w:val="0"/>
        <w:rPr>
          <w:rFonts w:ascii="Calibri" w:hAnsi="Calibri" w:cs="Calibri"/>
          <w:b/>
        </w:rPr>
      </w:pPr>
    </w:p>
    <w:p w14:paraId="12D17900" w14:textId="77777777" w:rsidR="009D3E30" w:rsidRPr="007570B3" w:rsidRDefault="009D3E30" w:rsidP="003517A7">
      <w:pPr>
        <w:jc w:val="center"/>
        <w:outlineLvl w:val="0"/>
        <w:rPr>
          <w:rFonts w:ascii="Calibri" w:hAnsi="Calibri" w:cs="Calibri"/>
          <w:b/>
        </w:rPr>
      </w:pPr>
    </w:p>
    <w:p w14:paraId="091BAD6D" w14:textId="77777777" w:rsidR="00F05700" w:rsidRPr="007570B3" w:rsidRDefault="00F05700" w:rsidP="003517A7">
      <w:pPr>
        <w:jc w:val="center"/>
        <w:outlineLvl w:val="0"/>
        <w:rPr>
          <w:rFonts w:ascii="Calibri" w:hAnsi="Calibri" w:cs="Calibri"/>
          <w:b/>
        </w:rPr>
      </w:pPr>
    </w:p>
    <w:p w14:paraId="05D8D976" w14:textId="77777777" w:rsidR="009D3E30" w:rsidRPr="007570B3" w:rsidRDefault="009D3E30" w:rsidP="003517A7">
      <w:pPr>
        <w:jc w:val="center"/>
        <w:outlineLvl w:val="0"/>
        <w:rPr>
          <w:rFonts w:ascii="Calibri" w:hAnsi="Calibri" w:cs="Calibri"/>
          <w:b/>
        </w:rPr>
      </w:pPr>
    </w:p>
    <w:p w14:paraId="6B1B3372" w14:textId="77777777" w:rsidR="009D3E30" w:rsidRPr="007570B3" w:rsidRDefault="009D3E30" w:rsidP="003517A7">
      <w:pPr>
        <w:jc w:val="center"/>
        <w:outlineLvl w:val="0"/>
        <w:rPr>
          <w:rFonts w:ascii="Calibri" w:hAnsi="Calibri" w:cs="Calibri"/>
          <w:b/>
        </w:rPr>
      </w:pPr>
    </w:p>
    <w:p w14:paraId="0D91835E" w14:textId="77777777" w:rsidR="000759AE" w:rsidRPr="007570B3" w:rsidRDefault="000759AE" w:rsidP="003517A7">
      <w:pPr>
        <w:jc w:val="center"/>
        <w:outlineLvl w:val="0"/>
        <w:rPr>
          <w:rFonts w:ascii="Calibri" w:hAnsi="Calibri" w:cs="Calibri"/>
          <w:b/>
        </w:rPr>
      </w:pPr>
    </w:p>
    <w:p w14:paraId="226976CE" w14:textId="77777777" w:rsidR="000759AE" w:rsidRPr="007570B3" w:rsidRDefault="000759AE" w:rsidP="003517A7">
      <w:pPr>
        <w:jc w:val="center"/>
        <w:outlineLvl w:val="0"/>
        <w:rPr>
          <w:rFonts w:ascii="Calibri" w:hAnsi="Calibri" w:cs="Calibri"/>
          <w:b/>
        </w:rPr>
      </w:pPr>
    </w:p>
    <w:p w14:paraId="42FF8584" w14:textId="77777777" w:rsidR="000759AE" w:rsidRPr="007570B3" w:rsidRDefault="000759AE" w:rsidP="003517A7">
      <w:pPr>
        <w:jc w:val="center"/>
        <w:outlineLvl w:val="0"/>
        <w:rPr>
          <w:rFonts w:ascii="Calibri" w:hAnsi="Calibri" w:cs="Calibri"/>
          <w:b/>
        </w:rPr>
      </w:pPr>
    </w:p>
    <w:p w14:paraId="5FB1FA22" w14:textId="77777777" w:rsidR="000759AE" w:rsidRPr="007570B3" w:rsidRDefault="000759AE" w:rsidP="003517A7">
      <w:pPr>
        <w:jc w:val="center"/>
        <w:outlineLvl w:val="0"/>
        <w:rPr>
          <w:rFonts w:ascii="Calibri" w:hAnsi="Calibri" w:cs="Calibri"/>
          <w:b/>
        </w:rPr>
      </w:pPr>
    </w:p>
    <w:p w14:paraId="49D5DABE" w14:textId="77777777" w:rsidR="009D3E30" w:rsidRPr="007570B3" w:rsidRDefault="009D3E30" w:rsidP="003517A7">
      <w:pPr>
        <w:jc w:val="center"/>
        <w:outlineLvl w:val="0"/>
        <w:rPr>
          <w:rFonts w:ascii="Calibri" w:hAnsi="Calibri" w:cs="Calibri"/>
          <w:b/>
        </w:rPr>
      </w:pPr>
    </w:p>
    <w:p w14:paraId="2C35968C" w14:textId="77777777" w:rsidR="00E76D79" w:rsidRPr="007570B3" w:rsidRDefault="00E76D79" w:rsidP="003517A7">
      <w:pPr>
        <w:jc w:val="center"/>
        <w:outlineLvl w:val="0"/>
        <w:rPr>
          <w:rFonts w:ascii="Calibri" w:hAnsi="Calibri" w:cs="Calibri"/>
          <w:b/>
        </w:rPr>
      </w:pPr>
    </w:p>
    <w:p w14:paraId="5F95DD44" w14:textId="77777777" w:rsidR="009F75D8" w:rsidRPr="007570B3" w:rsidRDefault="009F75D8" w:rsidP="003517A7">
      <w:pPr>
        <w:jc w:val="center"/>
        <w:outlineLvl w:val="0"/>
        <w:rPr>
          <w:rFonts w:ascii="Calibri" w:hAnsi="Calibri" w:cs="Calibri"/>
          <w:b/>
        </w:rPr>
      </w:pPr>
    </w:p>
    <w:p w14:paraId="71CCED4B" w14:textId="77777777" w:rsidR="009F75D8" w:rsidRPr="007570B3" w:rsidRDefault="009F75D8" w:rsidP="003517A7">
      <w:pPr>
        <w:jc w:val="center"/>
        <w:outlineLvl w:val="0"/>
        <w:rPr>
          <w:rFonts w:ascii="Calibri" w:hAnsi="Calibri" w:cs="Calibri"/>
          <w:b/>
        </w:rPr>
      </w:pPr>
    </w:p>
    <w:p w14:paraId="0466251E" w14:textId="77777777" w:rsidR="009F75D8" w:rsidRPr="007570B3" w:rsidRDefault="009F75D8" w:rsidP="003517A7">
      <w:pPr>
        <w:jc w:val="center"/>
        <w:outlineLvl w:val="0"/>
        <w:rPr>
          <w:rFonts w:ascii="Calibri" w:hAnsi="Calibri" w:cs="Calibri"/>
          <w:b/>
        </w:rPr>
      </w:pPr>
    </w:p>
    <w:p w14:paraId="74B51DC7" w14:textId="77777777" w:rsidR="009F75D8" w:rsidRPr="007570B3" w:rsidRDefault="009F75D8" w:rsidP="003517A7">
      <w:pPr>
        <w:jc w:val="center"/>
        <w:outlineLvl w:val="0"/>
        <w:rPr>
          <w:rFonts w:ascii="Calibri" w:hAnsi="Calibri" w:cs="Calibri"/>
          <w:b/>
        </w:rPr>
      </w:pPr>
    </w:p>
    <w:p w14:paraId="513D3FE2" w14:textId="77777777" w:rsidR="009F75D8" w:rsidRPr="007570B3" w:rsidRDefault="009F75D8" w:rsidP="003517A7">
      <w:pPr>
        <w:jc w:val="center"/>
        <w:outlineLvl w:val="0"/>
        <w:rPr>
          <w:rFonts w:ascii="Calibri" w:hAnsi="Calibri" w:cs="Calibri"/>
          <w:b/>
        </w:rPr>
      </w:pPr>
    </w:p>
    <w:p w14:paraId="6F3CDB12" w14:textId="77777777" w:rsidR="009F75D8" w:rsidRPr="007570B3" w:rsidRDefault="009F75D8" w:rsidP="003517A7">
      <w:pPr>
        <w:jc w:val="center"/>
        <w:outlineLvl w:val="0"/>
        <w:rPr>
          <w:rFonts w:ascii="Calibri" w:hAnsi="Calibri" w:cs="Calibri"/>
          <w:b/>
        </w:rPr>
      </w:pPr>
    </w:p>
    <w:p w14:paraId="728E1A46" w14:textId="4A6C6758" w:rsidR="003517A7" w:rsidRPr="007570B3" w:rsidRDefault="003517A7" w:rsidP="003517A7">
      <w:pPr>
        <w:jc w:val="center"/>
        <w:outlineLvl w:val="0"/>
        <w:rPr>
          <w:rFonts w:ascii="Calibri" w:hAnsi="Calibri" w:cs="Calibri"/>
          <w:b/>
        </w:rPr>
      </w:pPr>
      <w:r w:rsidRPr="007570B3">
        <w:rPr>
          <w:rFonts w:ascii="Calibri" w:hAnsi="Calibri" w:cs="Calibri"/>
          <w:b/>
        </w:rPr>
        <w:lastRenderedPageBreak/>
        <w:t>ENVIRONMENTAL PROTECTION AGENCY (EPA)</w:t>
      </w:r>
    </w:p>
    <w:p w14:paraId="5092F3E7" w14:textId="55FCD159" w:rsidR="0015511C" w:rsidRPr="007570B3" w:rsidRDefault="004238D5" w:rsidP="0015511C">
      <w:pPr>
        <w:jc w:val="center"/>
        <w:outlineLvl w:val="0"/>
        <w:rPr>
          <w:rFonts w:ascii="Calibri" w:hAnsi="Calibri" w:cs="Calibri"/>
          <w:b/>
        </w:rPr>
      </w:pPr>
      <w:r>
        <w:rPr>
          <w:rFonts w:ascii="Calibri" w:hAnsi="Calibri" w:cs="Calibri"/>
          <w:b/>
        </w:rPr>
        <w:t>2026</w:t>
      </w:r>
      <w:r w:rsidR="00253AF7" w:rsidRPr="007570B3">
        <w:rPr>
          <w:rFonts w:ascii="Calibri" w:hAnsi="Calibri" w:cs="Calibri"/>
          <w:b/>
        </w:rPr>
        <w:t xml:space="preserve"> </w:t>
      </w:r>
      <w:r w:rsidR="002E6DA0" w:rsidRPr="007570B3">
        <w:rPr>
          <w:rFonts w:ascii="Calibri" w:hAnsi="Calibri" w:cs="Calibri"/>
          <w:b/>
        </w:rPr>
        <w:t>Diesel Emission</w:t>
      </w:r>
      <w:r>
        <w:rPr>
          <w:rFonts w:ascii="Calibri" w:hAnsi="Calibri" w:cs="Calibri"/>
          <w:b/>
        </w:rPr>
        <w:t>s</w:t>
      </w:r>
      <w:r w:rsidR="002E6DA0" w:rsidRPr="007570B3">
        <w:rPr>
          <w:rFonts w:ascii="Calibri" w:hAnsi="Calibri" w:cs="Calibri"/>
          <w:b/>
        </w:rPr>
        <w:t xml:space="preserve"> Reduction Act </w:t>
      </w:r>
      <w:r w:rsidR="00B47FF7">
        <w:rPr>
          <w:rFonts w:ascii="Calibri" w:hAnsi="Calibri" w:cs="Calibri"/>
          <w:b/>
        </w:rPr>
        <w:t xml:space="preserve">(DERA) </w:t>
      </w:r>
      <w:r w:rsidR="002E6DA0" w:rsidRPr="007570B3">
        <w:rPr>
          <w:rFonts w:ascii="Calibri" w:hAnsi="Calibri" w:cs="Calibri"/>
          <w:b/>
        </w:rPr>
        <w:t xml:space="preserve">National </w:t>
      </w:r>
      <w:r w:rsidR="00B47FF7">
        <w:rPr>
          <w:rFonts w:ascii="Calibri" w:hAnsi="Calibri" w:cs="Calibri"/>
          <w:b/>
        </w:rPr>
        <w:t>Program</w:t>
      </w:r>
    </w:p>
    <w:p w14:paraId="30A3C427" w14:textId="7D9BBEA7" w:rsidR="003517A7" w:rsidRPr="007570B3" w:rsidRDefault="006370CC" w:rsidP="0015511C">
      <w:pPr>
        <w:jc w:val="center"/>
        <w:outlineLvl w:val="0"/>
        <w:rPr>
          <w:rFonts w:ascii="Calibri" w:hAnsi="Calibri" w:cs="Calibri"/>
          <w:b/>
        </w:rPr>
      </w:pPr>
      <w:r w:rsidRPr="007570B3">
        <w:rPr>
          <w:rFonts w:ascii="Calibri" w:hAnsi="Calibri" w:cs="Calibri"/>
          <w:b/>
        </w:rPr>
        <w:t>Notice of Funding Opportunity</w:t>
      </w:r>
      <w:r w:rsidR="003517A7" w:rsidRPr="007570B3">
        <w:rPr>
          <w:rFonts w:ascii="Calibri" w:hAnsi="Calibri" w:cs="Calibri"/>
          <w:b/>
        </w:rPr>
        <w:t xml:space="preserve"> (</w:t>
      </w:r>
      <w:r w:rsidRPr="007570B3">
        <w:rPr>
          <w:rFonts w:ascii="Calibri" w:hAnsi="Calibri" w:cs="Calibri"/>
          <w:b/>
        </w:rPr>
        <w:t>NOFO</w:t>
      </w:r>
      <w:r w:rsidR="003517A7" w:rsidRPr="007570B3">
        <w:rPr>
          <w:rFonts w:ascii="Calibri" w:hAnsi="Calibri" w:cs="Calibri"/>
          <w:b/>
        </w:rPr>
        <w:t>)</w:t>
      </w:r>
    </w:p>
    <w:p w14:paraId="15A8E0D7" w14:textId="41244054" w:rsidR="00F57193" w:rsidRPr="007570B3" w:rsidRDefault="003517A7" w:rsidP="00F57193">
      <w:pPr>
        <w:jc w:val="center"/>
        <w:outlineLvl w:val="0"/>
        <w:rPr>
          <w:rFonts w:ascii="Calibri" w:hAnsi="Calibri" w:cs="Calibri"/>
          <w:b/>
        </w:rPr>
      </w:pPr>
      <w:r w:rsidRPr="007570B3">
        <w:rPr>
          <w:rFonts w:ascii="Calibri" w:hAnsi="Calibri" w:cs="Calibri"/>
          <w:b/>
        </w:rPr>
        <w:t>EPA-OAR-OTAQ-</w:t>
      </w:r>
      <w:r w:rsidR="00253AF7" w:rsidRPr="007570B3">
        <w:rPr>
          <w:rFonts w:ascii="Calibri" w:hAnsi="Calibri" w:cs="Calibri"/>
          <w:b/>
        </w:rPr>
        <w:t>26</w:t>
      </w:r>
      <w:r w:rsidR="00C154B8" w:rsidRPr="007570B3">
        <w:rPr>
          <w:rFonts w:ascii="Calibri" w:hAnsi="Calibri" w:cs="Calibri"/>
          <w:b/>
        </w:rPr>
        <w:t>-</w:t>
      </w:r>
      <w:r w:rsidR="00253AF7" w:rsidRPr="007570B3">
        <w:rPr>
          <w:rFonts w:ascii="Calibri" w:hAnsi="Calibri" w:cs="Calibri"/>
          <w:b/>
        </w:rPr>
        <w:t>01</w:t>
      </w:r>
    </w:p>
    <w:p w14:paraId="023D04A1" w14:textId="77777777" w:rsidR="00D73466" w:rsidRDefault="00D73466" w:rsidP="00D73466">
      <w:pPr>
        <w:jc w:val="both"/>
        <w:rPr>
          <w:rFonts w:ascii="Calibri" w:hAnsi="Calibri" w:cs="Calibri"/>
          <w:color w:val="000000" w:themeColor="text1"/>
        </w:rPr>
      </w:pPr>
    </w:p>
    <w:bookmarkStart w:id="0" w:name="_Toc236042755" w:displacedByCustomXml="next"/>
    <w:bookmarkStart w:id="1" w:name="_Toc210655057" w:displacedByCustomXml="next"/>
    <w:bookmarkStart w:id="2" w:name="_Toc170467914" w:displacedByCustomXml="next"/>
    <w:sdt>
      <w:sdtPr>
        <w:rPr>
          <w:rStyle w:val="Heading2Char"/>
          <w:b/>
          <w:bCs/>
        </w:rPr>
        <w:alias w:val="4A"/>
        <w:tag w:val="4A"/>
        <w:id w:val="-1913686903"/>
        <w:lock w:val="contentLocked"/>
        <w:placeholder>
          <w:docPart w:val="8AE7C756DE2440418E9200C5C332F871"/>
        </w:placeholder>
        <w15:appearance w15:val="hidden"/>
      </w:sdtPr>
      <w:sdtEndPr>
        <w:rPr>
          <w:rStyle w:val="Heading2Char"/>
        </w:rPr>
      </w:sdtEndPr>
      <w:sdtContent>
        <w:p w14:paraId="2F9B164D" w14:textId="77777777" w:rsidR="00FE0C56" w:rsidRPr="00FF7435" w:rsidRDefault="00FE0C56" w:rsidP="006B2211">
          <w:pPr>
            <w:pStyle w:val="Heading2"/>
            <w:rPr>
              <w:b/>
            </w:rPr>
          </w:pPr>
          <w:r w:rsidRPr="19ECC2C7">
            <w:rPr>
              <w:rStyle w:val="Heading2Char"/>
              <w:b/>
              <w:bCs/>
            </w:rPr>
            <w:t>A. Application Forms</w:t>
          </w:r>
        </w:p>
      </w:sdtContent>
    </w:sdt>
    <w:bookmarkEnd w:id="0" w:displacedByCustomXml="prev"/>
    <w:bookmarkEnd w:id="1" w:displacedByCustomXml="prev"/>
    <w:bookmarkEnd w:id="2" w:displacedByCustomXml="prev"/>
    <w:bookmarkStart w:id="3" w:name="_Hlk210654884" w:displacedByCustomXml="prev"/>
    <w:bookmarkEnd w:id="3" w:displacedByCustomXml="next"/>
    <w:sdt>
      <w:sdtPr>
        <w:rPr>
          <w:rFonts w:ascii="Aptos" w:eastAsiaTheme="majorEastAsia" w:hAnsi="Aptos" w:cstheme="majorBidi"/>
          <w:b/>
          <w:bCs/>
          <w:color w:val="2E74B5" w:themeColor="accent1" w:themeShade="BF"/>
          <w:sz w:val="28"/>
          <w:szCs w:val="28"/>
        </w:rPr>
        <w:alias w:val="4A-context"/>
        <w:tag w:val="4a-content"/>
        <w:id w:val="-725682070"/>
        <w:placeholder>
          <w:docPart w:val="8AE7C756DE2440418E9200C5C332F871"/>
        </w:placeholder>
      </w:sdtPr>
      <w:sdtEndPr>
        <w:rPr>
          <w:rFonts w:ascii="Times New Roman" w:hAnsi="Times New Roman"/>
          <w:b w:val="0"/>
          <w:bCs w:val="0"/>
          <w:sz w:val="24"/>
          <w:szCs w:val="24"/>
        </w:rPr>
      </w:sdtEndPr>
      <w:sdtContent>
        <w:sdt>
          <w:sdtPr>
            <w:rPr>
              <w:rFonts w:ascii="Calibri" w:eastAsiaTheme="majorEastAsia" w:hAnsi="Calibri" w:cs="Calibri"/>
              <w:b/>
              <w:bCs/>
              <w:color w:val="2E74B5" w:themeColor="accent1" w:themeShade="BF"/>
              <w:sz w:val="28"/>
              <w:szCs w:val="28"/>
            </w:rPr>
            <w:alias w:val="4A-context"/>
            <w:tag w:val="4a-content"/>
            <w:id w:val="-156776447"/>
            <w:placeholder>
              <w:docPart w:val="316B6943E8F7476FA4F0B5BB6A87FFEA"/>
            </w:placeholder>
          </w:sdtPr>
          <w:sdtEndPr>
            <w:rPr>
              <w:rFonts w:ascii="Times New Roman" w:hAnsi="Times New Roman" w:cs="Times New Roman"/>
              <w:b w:val="0"/>
              <w:bCs w:val="0"/>
              <w:sz w:val="24"/>
              <w:szCs w:val="24"/>
            </w:rPr>
          </w:sdtEndPr>
          <w:sdtContent>
            <w:p w14:paraId="6BB3669B" w14:textId="77777777" w:rsidR="00FE0C56" w:rsidRPr="00477CE0" w:rsidRDefault="00FE0C56" w:rsidP="006B2211">
              <w:pPr>
                <w:rPr>
                  <w:rFonts w:ascii="Calibri" w:hAnsi="Calibri" w:cs="Calibri"/>
                </w:rPr>
              </w:pPr>
              <w:r w:rsidRPr="00477CE0">
                <w:rPr>
                  <w:rFonts w:ascii="Calibri" w:hAnsi="Calibri" w:cs="Calibri"/>
                </w:rPr>
                <w:t>The following forms and documents are required under this announcement:</w:t>
              </w:r>
            </w:p>
            <w:p w14:paraId="5C7431F5" w14:textId="77777777" w:rsidR="00FE0C56" w:rsidRPr="00477CE0" w:rsidRDefault="00FE0C56" w:rsidP="006B2211">
              <w:pPr>
                <w:keepNext/>
                <w:keepLines/>
                <w:spacing w:line="312" w:lineRule="auto"/>
                <w:rPr>
                  <w:rFonts w:ascii="Calibri" w:hAnsi="Calibri" w:cs="Calibri"/>
                  <w:b/>
                  <w:i/>
                </w:rPr>
              </w:pPr>
              <w:r>
                <w:rPr>
                  <w:rFonts w:ascii="Calibri" w:hAnsi="Calibri" w:cs="Calibri"/>
                  <w:b/>
                  <w:i/>
                </w:rPr>
                <w:t>Mandatory</w:t>
              </w:r>
              <w:r w:rsidRPr="00477CE0">
                <w:rPr>
                  <w:rFonts w:ascii="Calibri" w:hAnsi="Calibri" w:cs="Calibri"/>
                  <w:b/>
                  <w:i/>
                </w:rPr>
                <w:t xml:space="preserve"> Documents:</w:t>
              </w:r>
            </w:p>
            <w:p w14:paraId="70AD6256" w14:textId="77777777" w:rsidR="00FE0C56" w:rsidRPr="00477CE0" w:rsidRDefault="00FE0C56">
              <w:pPr>
                <w:pStyle w:val="ListParagraph"/>
                <w:numPr>
                  <w:ilvl w:val="0"/>
                  <w:numId w:val="13"/>
                </w:numPr>
                <w:spacing w:before="120" w:after="120"/>
                <w:contextualSpacing/>
                <w:rPr>
                  <w:rFonts w:ascii="Calibri" w:hAnsi="Calibri" w:cs="Calibri"/>
                </w:rPr>
              </w:pPr>
              <w:r w:rsidRPr="00477CE0">
                <w:rPr>
                  <w:rFonts w:ascii="Calibri" w:hAnsi="Calibri" w:cs="Calibri"/>
                </w:rPr>
                <w:t>Application for Federal Assistance (SF-424)</w:t>
              </w:r>
            </w:p>
            <w:p w14:paraId="46A27162" w14:textId="77777777" w:rsidR="00FE0C56" w:rsidRPr="00477CE0" w:rsidRDefault="00FE0C56">
              <w:pPr>
                <w:pStyle w:val="ListParagraph"/>
                <w:numPr>
                  <w:ilvl w:val="0"/>
                  <w:numId w:val="13"/>
                </w:numPr>
                <w:spacing w:before="120" w:after="120"/>
                <w:contextualSpacing/>
                <w:rPr>
                  <w:rFonts w:ascii="Calibri" w:hAnsi="Calibri" w:cs="Calibri"/>
                </w:rPr>
              </w:pPr>
              <w:r w:rsidRPr="00477CE0">
                <w:rPr>
                  <w:rFonts w:ascii="Calibri" w:hAnsi="Calibri" w:cs="Calibri"/>
                </w:rPr>
                <w:t>Budget Information for Non-Construction Programs (SF-424A)</w:t>
              </w:r>
            </w:p>
            <w:p w14:paraId="60E4850E" w14:textId="77777777" w:rsidR="00FE0C56" w:rsidRPr="00477CE0" w:rsidRDefault="00FE0C56">
              <w:pPr>
                <w:pStyle w:val="ListParagraph"/>
                <w:numPr>
                  <w:ilvl w:val="0"/>
                  <w:numId w:val="13"/>
                </w:numPr>
                <w:spacing w:before="120" w:after="120"/>
                <w:contextualSpacing/>
                <w:rPr>
                  <w:rFonts w:ascii="Calibri" w:hAnsi="Calibri" w:cs="Calibri"/>
                </w:rPr>
              </w:pPr>
              <w:r w:rsidRPr="00477CE0">
                <w:rPr>
                  <w:rFonts w:ascii="Calibri" w:hAnsi="Calibri" w:cs="Calibri"/>
                </w:rPr>
                <w:t>EPA Form 5700-54</w:t>
              </w:r>
              <w:r>
                <w:rPr>
                  <w:rFonts w:ascii="Calibri" w:hAnsi="Calibri" w:cs="Calibri"/>
                </w:rPr>
                <w:t xml:space="preserve"> Key Contacts</w:t>
              </w:r>
            </w:p>
            <w:p w14:paraId="39D15CBA" w14:textId="77777777" w:rsidR="00FE0C56" w:rsidRDefault="00FE0C56">
              <w:pPr>
                <w:pStyle w:val="ListParagraph"/>
                <w:numPr>
                  <w:ilvl w:val="0"/>
                  <w:numId w:val="13"/>
                </w:numPr>
                <w:spacing w:before="120" w:after="120"/>
                <w:contextualSpacing/>
                <w:rPr>
                  <w:rFonts w:ascii="Calibri" w:hAnsi="Calibri" w:cs="Calibri"/>
                </w:rPr>
              </w:pPr>
              <w:r w:rsidRPr="00477CE0">
                <w:rPr>
                  <w:rFonts w:ascii="Calibri" w:hAnsi="Calibri" w:cs="Calibri"/>
                </w:rPr>
                <w:t>EPA Form 4700-4 Pre-award Compliance Review Report</w:t>
              </w:r>
            </w:p>
            <w:p w14:paraId="2FDF21F7" w14:textId="0B1A86C2" w:rsidR="00FE0C56" w:rsidRPr="007363CF" w:rsidRDefault="00FE0C56">
              <w:pPr>
                <w:pStyle w:val="ListParagraph"/>
                <w:numPr>
                  <w:ilvl w:val="0"/>
                  <w:numId w:val="13"/>
                </w:numPr>
                <w:spacing w:before="120" w:after="120"/>
                <w:contextualSpacing/>
                <w:rPr>
                  <w:rFonts w:ascii="Calibri" w:hAnsi="Calibri" w:cs="Calibri"/>
                </w:rPr>
              </w:pPr>
              <w:r w:rsidRPr="005E5771">
                <w:rPr>
                  <w:rFonts w:ascii="Calibri" w:hAnsi="Calibri" w:cs="Calibri"/>
                </w:rPr>
                <w:t xml:space="preserve">Project Narrative Attachment Form: use this to submit the </w:t>
              </w:r>
              <w:r>
                <w:rPr>
                  <w:rFonts w:ascii="Calibri" w:hAnsi="Calibri" w:cs="Calibri"/>
                </w:rPr>
                <w:t>Cover Page and Workplan</w:t>
              </w:r>
              <w:r w:rsidRPr="005E5771">
                <w:rPr>
                  <w:rFonts w:ascii="Calibri" w:hAnsi="Calibri" w:cs="Calibri"/>
                </w:rPr>
                <w:t xml:space="preserve"> </w:t>
              </w:r>
              <w:r w:rsidRPr="007363CF">
                <w:rPr>
                  <w:rFonts w:ascii="Calibri" w:hAnsi="Calibri" w:cs="Calibri"/>
                </w:rPr>
                <w:t xml:space="preserve">as described in </w:t>
              </w:r>
              <w:r w:rsidRPr="005C6987">
                <w:rPr>
                  <w:rFonts w:ascii="Calibri" w:hAnsi="Calibri" w:cs="Calibri"/>
                </w:rPr>
                <w:t>Section 4.B.(1)</w:t>
              </w:r>
              <w:r w:rsidRPr="007363CF">
                <w:rPr>
                  <w:rFonts w:ascii="Calibri" w:hAnsi="Calibri" w:cs="Calibri"/>
                </w:rPr>
                <w:t xml:space="preserve"> and </w:t>
              </w:r>
              <w:r w:rsidRPr="005C6987">
                <w:rPr>
                  <w:rFonts w:ascii="Calibri" w:hAnsi="Calibri" w:cs="Calibri"/>
                </w:rPr>
                <w:t>(2)</w:t>
              </w:r>
            </w:p>
            <w:p w14:paraId="1E26C4C5" w14:textId="7676859E" w:rsidR="00FE0C56" w:rsidRDefault="00FE0C56">
              <w:pPr>
                <w:pStyle w:val="ListParagraph"/>
                <w:numPr>
                  <w:ilvl w:val="0"/>
                  <w:numId w:val="13"/>
                </w:numPr>
                <w:spacing w:before="120" w:after="120"/>
                <w:contextualSpacing/>
                <w:rPr>
                  <w:rFonts w:ascii="Calibri" w:hAnsi="Calibri" w:cs="Calibri"/>
                </w:rPr>
              </w:pPr>
              <w:r>
                <w:rPr>
                  <w:rFonts w:ascii="Calibri" w:hAnsi="Calibri" w:cs="Calibri"/>
                </w:rPr>
                <w:t xml:space="preserve">“Other Attachments” Form: use this form to submit the following documents as described in </w:t>
              </w:r>
              <w:r w:rsidRPr="005C6987">
                <w:rPr>
                  <w:rFonts w:ascii="Calibri" w:hAnsi="Calibri" w:cs="Calibri"/>
                </w:rPr>
                <w:t>Section 4.B.(3)</w:t>
              </w:r>
              <w:r>
                <w:rPr>
                  <w:rFonts w:ascii="Calibri" w:hAnsi="Calibri" w:cs="Calibri"/>
                </w:rPr>
                <w:t>:</w:t>
              </w:r>
            </w:p>
            <w:p w14:paraId="50576A58" w14:textId="77777777" w:rsidR="00FE0C56" w:rsidRPr="0050664E" w:rsidRDefault="00FE0C56">
              <w:pPr>
                <w:pStyle w:val="ListParagraph"/>
                <w:numPr>
                  <w:ilvl w:val="1"/>
                  <w:numId w:val="14"/>
                </w:numPr>
                <w:spacing w:before="120" w:after="120"/>
                <w:ind w:left="1440"/>
                <w:contextualSpacing/>
                <w:rPr>
                  <w:rFonts w:ascii="Calibri" w:hAnsi="Calibri" w:cs="Calibri"/>
                </w:rPr>
              </w:pPr>
              <w:r w:rsidRPr="0050664E">
                <w:rPr>
                  <w:rFonts w:ascii="Calibri" w:hAnsi="Calibri" w:cs="Calibri"/>
                </w:rPr>
                <w:t xml:space="preserve">Applicant Fleet Description information </w:t>
              </w:r>
              <w:r>
                <w:rPr>
                  <w:rFonts w:ascii="Calibri" w:hAnsi="Calibri" w:cs="Calibri"/>
                </w:rPr>
                <w:t xml:space="preserve">including </w:t>
              </w:r>
              <w:r w:rsidRPr="007147A1">
                <w:rPr>
                  <w:rFonts w:ascii="Calibri" w:hAnsi="Calibri" w:cs="Calibri"/>
                </w:rPr>
                <w:t>the DERA Supplemental Application Template (xlsx)</w:t>
              </w:r>
              <w:r>
                <w:rPr>
                  <w:rFonts w:ascii="Calibri" w:hAnsi="Calibri" w:cs="Calibri"/>
                </w:rPr>
                <w:t xml:space="preserve"> also known as the</w:t>
              </w:r>
              <w:r w:rsidRPr="007147A1">
                <w:rPr>
                  <w:rFonts w:ascii="Calibri" w:hAnsi="Calibri" w:cs="Calibri"/>
                </w:rPr>
                <w:t xml:space="preserve"> Burden Statement for EPA Form: 5900-681</w:t>
              </w:r>
            </w:p>
            <w:p w14:paraId="44979553" w14:textId="77777777" w:rsidR="00FE0C56" w:rsidRPr="00477CE0" w:rsidRDefault="00FE0C56">
              <w:pPr>
                <w:pStyle w:val="ListParagraph"/>
                <w:numPr>
                  <w:ilvl w:val="1"/>
                  <w:numId w:val="14"/>
                </w:numPr>
                <w:spacing w:before="120" w:after="120"/>
                <w:ind w:left="1440"/>
                <w:contextualSpacing/>
                <w:rPr>
                  <w:rFonts w:ascii="Calibri" w:hAnsi="Calibri" w:cs="Calibri"/>
                </w:rPr>
              </w:pPr>
              <w:r w:rsidRPr="00477CE0">
                <w:rPr>
                  <w:rFonts w:ascii="Calibri" w:hAnsi="Calibri" w:cs="Calibri"/>
                </w:rPr>
                <w:t>Partnership Letters, if applicable</w:t>
              </w:r>
            </w:p>
            <w:p w14:paraId="06486573" w14:textId="77777777" w:rsidR="00FE0C56" w:rsidRPr="007363CF" w:rsidRDefault="00FE0C56">
              <w:pPr>
                <w:pStyle w:val="ListParagraph"/>
                <w:numPr>
                  <w:ilvl w:val="1"/>
                  <w:numId w:val="14"/>
                </w:numPr>
                <w:spacing w:before="120" w:after="120"/>
                <w:ind w:left="1440"/>
                <w:contextualSpacing/>
                <w:rPr>
                  <w:rFonts w:ascii="Calibri" w:hAnsi="Calibri" w:cs="Calibri"/>
                </w:rPr>
              </w:pPr>
              <w:r w:rsidRPr="00915DA0">
                <w:rPr>
                  <w:rFonts w:ascii="Calibri" w:hAnsi="Calibri" w:cs="Calibri"/>
                </w:rPr>
                <w:t>Mandated Measures Justification Supporting Information, if applicable</w:t>
              </w:r>
            </w:p>
          </w:sdtContent>
        </w:sdt>
        <w:p w14:paraId="2268AD84" w14:textId="77777777" w:rsidR="00FE0C56" w:rsidRPr="00477CE0" w:rsidRDefault="00FE0C56" w:rsidP="006B2211">
          <w:pPr>
            <w:keepNext/>
            <w:keepLines/>
            <w:spacing w:line="312" w:lineRule="auto"/>
            <w:jc w:val="both"/>
            <w:rPr>
              <w:rFonts w:ascii="Calibri" w:hAnsi="Calibri" w:cs="Calibri"/>
              <w:b/>
              <w:i/>
            </w:rPr>
          </w:pPr>
          <w:r w:rsidRPr="00477CE0">
            <w:rPr>
              <w:rFonts w:ascii="Calibri" w:hAnsi="Calibri" w:cs="Calibri"/>
              <w:b/>
              <w:i/>
            </w:rPr>
            <w:t>Optional Documents:</w:t>
          </w:r>
        </w:p>
        <w:p w14:paraId="24D57865" w14:textId="77777777" w:rsidR="00FE0C56" w:rsidRDefault="00FE0C56">
          <w:pPr>
            <w:pStyle w:val="ListParagraph"/>
            <w:numPr>
              <w:ilvl w:val="0"/>
              <w:numId w:val="13"/>
            </w:numPr>
            <w:spacing w:before="120" w:after="120"/>
            <w:contextualSpacing/>
            <w:rPr>
              <w:rFonts w:ascii="Calibri" w:hAnsi="Calibri" w:cs="Calibri"/>
            </w:rPr>
          </w:pPr>
          <w:r>
            <w:rPr>
              <w:rFonts w:ascii="Calibri" w:hAnsi="Calibri" w:cs="Calibri"/>
            </w:rPr>
            <w:t>“Other Attachments” Form: use this form to submit the following documents as described in 4.B.(4). Applicants should note that while these forms are optional, the “Other Attachments” Form will be listed in the Mandatory Documents section of the Workspace:</w:t>
          </w:r>
        </w:p>
        <w:p w14:paraId="2C78938F" w14:textId="77777777" w:rsidR="00FE0C56" w:rsidRPr="00477CE0" w:rsidRDefault="00FE0C56">
          <w:pPr>
            <w:pStyle w:val="ListParagraph"/>
            <w:numPr>
              <w:ilvl w:val="1"/>
              <w:numId w:val="15"/>
            </w:numPr>
            <w:spacing w:before="120" w:after="120"/>
            <w:ind w:left="1440"/>
            <w:contextualSpacing/>
            <w:rPr>
              <w:rFonts w:ascii="Calibri" w:hAnsi="Calibri" w:cs="Calibri"/>
            </w:rPr>
          </w:pPr>
          <w:r w:rsidRPr="00477CE0">
            <w:rPr>
              <w:rFonts w:ascii="Calibri" w:hAnsi="Calibri" w:cs="Calibri"/>
            </w:rPr>
            <w:t>Negotiated Indirect Cost Rate Agreement, if applicable</w:t>
          </w:r>
        </w:p>
        <w:p w14:paraId="28C198C3" w14:textId="77777777" w:rsidR="00FE0C56" w:rsidRPr="00477CE0" w:rsidRDefault="00FE0C56">
          <w:pPr>
            <w:pStyle w:val="ListParagraph"/>
            <w:widowControl w:val="0"/>
            <w:numPr>
              <w:ilvl w:val="1"/>
              <w:numId w:val="15"/>
            </w:numPr>
            <w:autoSpaceDE w:val="0"/>
            <w:autoSpaceDN w:val="0"/>
            <w:adjustRightInd w:val="0"/>
            <w:spacing w:before="120" w:after="120"/>
            <w:ind w:left="1440"/>
            <w:contextualSpacing/>
            <w:rPr>
              <w:rFonts w:ascii="Calibri" w:hAnsi="Calibri" w:cs="Calibri"/>
            </w:rPr>
          </w:pPr>
          <w:r w:rsidRPr="00477CE0">
            <w:rPr>
              <w:rFonts w:ascii="Calibri" w:hAnsi="Calibri" w:cs="Calibri"/>
            </w:rPr>
            <w:t>Maps</w:t>
          </w:r>
        </w:p>
        <w:p w14:paraId="260E3314" w14:textId="77777777" w:rsidR="00FE0C56" w:rsidRDefault="00FE0C56">
          <w:pPr>
            <w:pStyle w:val="ListParagraph"/>
            <w:widowControl w:val="0"/>
            <w:numPr>
              <w:ilvl w:val="1"/>
              <w:numId w:val="15"/>
            </w:numPr>
            <w:autoSpaceDE w:val="0"/>
            <w:autoSpaceDN w:val="0"/>
            <w:adjustRightInd w:val="0"/>
            <w:spacing w:before="120" w:after="120"/>
            <w:ind w:left="1440"/>
            <w:contextualSpacing/>
            <w:rPr>
              <w:rFonts w:ascii="Calibri" w:hAnsi="Calibri" w:cs="Calibri"/>
            </w:rPr>
          </w:pPr>
          <w:r w:rsidRPr="00477CE0">
            <w:rPr>
              <w:rFonts w:ascii="Calibri" w:hAnsi="Calibri" w:cs="Calibri"/>
            </w:rPr>
            <w:t>Resumes</w:t>
          </w:r>
        </w:p>
        <w:p w14:paraId="23989768" w14:textId="77777777" w:rsidR="005C6987" w:rsidRPr="00477CE0" w:rsidRDefault="005C6987" w:rsidP="005C6987">
          <w:pPr>
            <w:pStyle w:val="ListParagraph"/>
            <w:widowControl w:val="0"/>
            <w:autoSpaceDE w:val="0"/>
            <w:autoSpaceDN w:val="0"/>
            <w:adjustRightInd w:val="0"/>
            <w:spacing w:before="120" w:after="120"/>
            <w:ind w:left="1440"/>
            <w:contextualSpacing/>
            <w:rPr>
              <w:rFonts w:ascii="Calibri" w:hAnsi="Calibri" w:cs="Calibri"/>
            </w:rPr>
          </w:pPr>
        </w:p>
        <w:bookmarkStart w:id="4" w:name="_B._Project_Narrative" w:displacedByCustomXml="next"/>
        <w:bookmarkEnd w:id="4" w:displacedByCustomXml="next"/>
        <w:bookmarkStart w:id="5" w:name="_Toc210655058" w:displacedByCustomXml="next"/>
        <w:bookmarkEnd w:id="5" w:displacedByCustomXml="next"/>
        <w:sdt>
          <w:sdtPr>
            <w:rPr>
              <w:bCs/>
            </w:rPr>
            <w:alias w:val="4A"/>
            <w:tag w:val="4A"/>
            <w:id w:val="-1671174048"/>
            <w:lock w:val="contentLocked"/>
            <w:placeholder>
              <w:docPart w:val="137F93F411CF4B65AC5CAD29573F7240"/>
            </w:placeholder>
            <w15:appearance w15:val="hidden"/>
          </w:sdtPr>
          <w:sdtEndPr/>
          <w:sdtContent>
            <w:p w14:paraId="09CA4FA0" w14:textId="77777777" w:rsidR="00FE0C56" w:rsidRPr="000F22CE" w:rsidRDefault="00FE0C56" w:rsidP="006B2211">
              <w:pPr>
                <w:pStyle w:val="Heading2"/>
                <w:rPr>
                  <w:rFonts w:eastAsia="Times New Roman"/>
                  <w:color w:val="222222"/>
                  <w:sz w:val="24"/>
                  <w:szCs w:val="24"/>
                  <w:shd w:val="clear" w:color="auto" w:fill="FFFFFF"/>
                </w:rPr>
              </w:pPr>
              <w:r>
                <w:t>B. Project Narrative Description</w:t>
              </w:r>
            </w:p>
          </w:sdtContent>
        </w:sdt>
        <w:p w14:paraId="315D59EF" w14:textId="77777777" w:rsidR="00FE0C56" w:rsidRDefault="00FE0C56" w:rsidP="006B2211">
          <w:pPr>
            <w:rPr>
              <w:rFonts w:ascii="Calibri" w:hAnsi="Calibri" w:cs="Calibri"/>
              <w:color w:val="000000" w:themeColor="text1"/>
            </w:rPr>
          </w:pPr>
          <w:r>
            <w:rPr>
              <w:rFonts w:ascii="Calibri" w:hAnsi="Calibri" w:cs="Calibri"/>
              <w:color w:val="000000" w:themeColor="text1"/>
            </w:rPr>
            <w:t xml:space="preserve">The EPA is providing the following optional project narrative format for convenience to assist applicants in ensuring they provide all information needed for a competitive application. </w:t>
          </w:r>
          <w:r w:rsidRPr="6026C920">
            <w:rPr>
              <w:rFonts w:ascii="Calibri" w:hAnsi="Calibri" w:cs="Calibri"/>
              <w:color w:val="000000" w:themeColor="text1"/>
            </w:rPr>
            <w:t>Applicants are not required to use the project narrative format below</w:t>
          </w:r>
          <w:r>
            <w:rPr>
              <w:rFonts w:ascii="Calibri" w:hAnsi="Calibri" w:cs="Calibri"/>
              <w:color w:val="000000" w:themeColor="text1"/>
            </w:rPr>
            <w:t>.</w:t>
          </w:r>
        </w:p>
        <w:p w14:paraId="654FF120" w14:textId="77777777" w:rsidR="00FE0C56" w:rsidRPr="00477CE0" w:rsidRDefault="00FE0C56" w:rsidP="006B2211">
          <w:pPr>
            <w:rPr>
              <w:rFonts w:ascii="Calibri" w:hAnsi="Calibri" w:cs="Calibri"/>
            </w:rPr>
          </w:pPr>
          <w:r>
            <w:rPr>
              <w:rFonts w:ascii="Calibri" w:hAnsi="Calibri" w:cs="Calibri"/>
              <w:color w:val="000000" w:themeColor="text1"/>
            </w:rPr>
            <w:t>The Cover Page and Workplan combined are limited to 14 pages. Attachments are not included in the page limitation.</w:t>
          </w:r>
        </w:p>
        <w:p w14:paraId="46E24785" w14:textId="77777777" w:rsidR="00FE0C56" w:rsidRPr="00477CE0" w:rsidRDefault="00FE0C56">
          <w:pPr>
            <w:pStyle w:val="Heading3"/>
            <w:numPr>
              <w:ilvl w:val="0"/>
              <w:numId w:val="16"/>
            </w:numPr>
            <w:ind w:left="720" w:hanging="720"/>
            <w:rPr>
              <w:rFonts w:ascii="Calibri" w:hAnsi="Calibri" w:cs="Calibri"/>
              <w:color w:val="000000"/>
            </w:rPr>
          </w:pPr>
          <w:bookmarkStart w:id="6" w:name="_Cover_Page:"/>
          <w:bookmarkStart w:id="7" w:name="_Toc236042757"/>
          <w:bookmarkEnd w:id="6"/>
          <w:r w:rsidRPr="005F34FC">
            <w:rPr>
              <w:rFonts w:ascii="Calibri" w:hAnsi="Calibri" w:cs="Calibri"/>
            </w:rPr>
            <w:t>Cover</w:t>
          </w:r>
          <w:r w:rsidRPr="6026C920">
            <w:rPr>
              <w:rFonts w:ascii="Calibri" w:hAnsi="Calibri" w:cs="Calibri"/>
              <w:color w:val="000000" w:themeColor="text1"/>
            </w:rPr>
            <w:t xml:space="preserve"> Page:</w:t>
          </w:r>
          <w:bookmarkEnd w:id="7"/>
          <w:r w:rsidRPr="6026C920">
            <w:rPr>
              <w:rFonts w:ascii="Calibri" w:hAnsi="Calibri" w:cs="Calibri"/>
              <w:color w:val="000000" w:themeColor="text1"/>
            </w:rPr>
            <w:t xml:space="preserve"> </w:t>
          </w:r>
        </w:p>
        <w:p w14:paraId="71DE8C8F" w14:textId="77777777" w:rsidR="00FE0C56" w:rsidRPr="00477CE0" w:rsidRDefault="00FE0C56" w:rsidP="006B2211">
          <w:pPr>
            <w:widowControl w:val="0"/>
            <w:autoSpaceDE w:val="0"/>
            <w:autoSpaceDN w:val="0"/>
            <w:adjustRightInd w:val="0"/>
            <w:rPr>
              <w:rFonts w:ascii="Calibri" w:hAnsi="Calibri" w:cs="Calibri"/>
              <w:b/>
              <w:color w:val="000000"/>
            </w:rPr>
          </w:pPr>
          <w:r w:rsidRPr="00477CE0">
            <w:rPr>
              <w:rFonts w:ascii="Calibri" w:hAnsi="Calibri" w:cs="Calibri"/>
              <w:color w:val="000000" w:themeColor="text1"/>
            </w:rPr>
            <w:t>The cover page should not exceed one page. The cover page should include the following information:</w:t>
          </w:r>
        </w:p>
        <w:p w14:paraId="01C34297" w14:textId="3CF328C0" w:rsidR="00FE0C56" w:rsidRPr="00477CE0" w:rsidRDefault="00FE0C56" w:rsidP="00FE0C56">
          <w:pPr>
            <w:widowControl w:val="0"/>
            <w:numPr>
              <w:ilvl w:val="0"/>
              <w:numId w:val="4"/>
            </w:numPr>
            <w:autoSpaceDE w:val="0"/>
            <w:autoSpaceDN w:val="0"/>
            <w:adjustRightInd w:val="0"/>
            <w:spacing w:before="120" w:after="120"/>
            <w:ind w:left="720"/>
            <w:rPr>
              <w:rFonts w:ascii="Calibri" w:hAnsi="Calibri" w:cs="Calibri"/>
              <w:color w:val="000000"/>
            </w:rPr>
          </w:pPr>
          <w:r w:rsidRPr="51DC7AD9">
            <w:rPr>
              <w:rFonts w:ascii="Calibri" w:hAnsi="Calibri" w:cs="Calibri"/>
              <w:b/>
              <w:bCs/>
              <w:color w:val="000000" w:themeColor="text1"/>
            </w:rPr>
            <w:lastRenderedPageBreak/>
            <w:t xml:space="preserve">EPA Region: </w:t>
          </w:r>
          <w:r w:rsidRPr="51DC7AD9">
            <w:rPr>
              <w:rFonts w:ascii="Calibri" w:hAnsi="Calibri" w:cs="Calibri"/>
              <w:color w:val="000000" w:themeColor="text1"/>
            </w:rPr>
            <w:t xml:space="preserve">Applicants must request funding from the single EPA regional office that covers </w:t>
          </w:r>
          <w:r w:rsidRPr="177CE63F">
            <w:rPr>
              <w:rFonts w:ascii="Calibri" w:hAnsi="Calibri" w:cs="Calibri"/>
              <w:color w:val="000000" w:themeColor="text1"/>
            </w:rPr>
            <w:t>the</w:t>
          </w:r>
          <w:r w:rsidRPr="51DC7AD9">
            <w:rPr>
              <w:rFonts w:ascii="Calibri" w:hAnsi="Calibri" w:cs="Calibri"/>
              <w:color w:val="000000" w:themeColor="text1"/>
            </w:rPr>
            <w:t xml:space="preserve"> geographic project location. Refer to </w:t>
          </w:r>
          <w:r w:rsidRPr="005C6987">
            <w:rPr>
              <w:rFonts w:ascii="Calibri" w:hAnsi="Calibri" w:cs="Calibri"/>
            </w:rPr>
            <w:t>Section 1.D.</w:t>
          </w:r>
          <w:r w:rsidRPr="51DC7AD9">
            <w:rPr>
              <w:rFonts w:ascii="Calibri" w:hAnsi="Calibri" w:cs="Calibri"/>
              <w:color w:val="000000" w:themeColor="text1"/>
            </w:rPr>
            <w:t xml:space="preserve"> of the NOFO.</w:t>
          </w:r>
        </w:p>
        <w:p w14:paraId="3ADE390D" w14:textId="77777777" w:rsidR="00FE0C56" w:rsidRPr="00477CE0" w:rsidRDefault="00FE0C56" w:rsidP="00FE0C56">
          <w:pPr>
            <w:widowControl w:val="0"/>
            <w:numPr>
              <w:ilvl w:val="0"/>
              <w:numId w:val="4"/>
            </w:numPr>
            <w:autoSpaceDE w:val="0"/>
            <w:autoSpaceDN w:val="0"/>
            <w:adjustRightInd w:val="0"/>
            <w:spacing w:before="120" w:after="120"/>
            <w:ind w:left="720"/>
            <w:rPr>
              <w:rFonts w:ascii="Calibri" w:hAnsi="Calibri" w:cs="Calibri"/>
              <w:b/>
              <w:color w:val="000000"/>
            </w:rPr>
          </w:pPr>
          <w:r w:rsidRPr="00477CE0">
            <w:rPr>
              <w:rFonts w:ascii="Calibri" w:hAnsi="Calibri" w:cs="Calibri"/>
              <w:b/>
              <w:color w:val="000000" w:themeColor="text1"/>
            </w:rPr>
            <w:t>Applicant Information:</w:t>
          </w:r>
        </w:p>
        <w:p w14:paraId="7A3F8947" w14:textId="1BB77840" w:rsidR="00FE0C56" w:rsidRPr="00477CE0" w:rsidRDefault="00FE0C56" w:rsidP="00FE0C56">
          <w:pPr>
            <w:widowControl w:val="0"/>
            <w:numPr>
              <w:ilvl w:val="1"/>
              <w:numId w:val="4"/>
            </w:numPr>
            <w:autoSpaceDE w:val="0"/>
            <w:autoSpaceDN w:val="0"/>
            <w:adjustRightInd w:val="0"/>
            <w:ind w:left="1440"/>
            <w:rPr>
              <w:rFonts w:ascii="Calibri" w:hAnsi="Calibri" w:cs="Calibri"/>
              <w:color w:val="000000"/>
            </w:rPr>
          </w:pPr>
          <w:r w:rsidRPr="666AF51B">
            <w:rPr>
              <w:rFonts w:ascii="Calibri" w:hAnsi="Calibri" w:cs="Calibri"/>
              <w:color w:val="000000" w:themeColor="text1"/>
            </w:rPr>
            <w:t>Applicant organization</w:t>
          </w:r>
        </w:p>
        <w:p w14:paraId="72826CAA" w14:textId="688CE3C6" w:rsidR="00FE0C56" w:rsidRPr="005C6987" w:rsidRDefault="00FE0C56" w:rsidP="666AF51B">
          <w:pPr>
            <w:widowControl w:val="0"/>
            <w:numPr>
              <w:ilvl w:val="1"/>
              <w:numId w:val="4"/>
            </w:numPr>
            <w:autoSpaceDE w:val="0"/>
            <w:autoSpaceDN w:val="0"/>
            <w:adjustRightInd w:val="0"/>
            <w:ind w:left="1440"/>
            <w:rPr>
              <w:rFonts w:asciiTheme="minorHAnsi" w:hAnsiTheme="minorHAnsi" w:cstheme="minorBidi"/>
              <w:color w:val="000000"/>
            </w:rPr>
          </w:pPr>
          <w:r w:rsidRPr="666AF51B">
            <w:rPr>
              <w:rFonts w:ascii="Calibri" w:hAnsi="Calibri" w:cs="Calibri"/>
              <w:color w:val="000000" w:themeColor="text1"/>
            </w:rPr>
            <w:t>Address</w:t>
          </w:r>
        </w:p>
        <w:p w14:paraId="108FA9FA" w14:textId="000B0970" w:rsidR="00FE0C56" w:rsidRPr="005C6987" w:rsidRDefault="00FE0C56" w:rsidP="666AF51B">
          <w:pPr>
            <w:widowControl w:val="0"/>
            <w:numPr>
              <w:ilvl w:val="1"/>
              <w:numId w:val="4"/>
            </w:numPr>
            <w:autoSpaceDE w:val="0"/>
            <w:autoSpaceDN w:val="0"/>
            <w:adjustRightInd w:val="0"/>
            <w:ind w:left="1440"/>
            <w:rPr>
              <w:rFonts w:asciiTheme="minorHAnsi" w:hAnsiTheme="minorHAnsi" w:cstheme="minorBidi"/>
              <w:color w:val="000000"/>
            </w:rPr>
          </w:pPr>
          <w:r w:rsidRPr="666AF51B">
            <w:rPr>
              <w:rFonts w:asciiTheme="minorHAnsi" w:hAnsiTheme="minorHAnsi" w:cstheme="minorBidi"/>
              <w:color w:val="000000" w:themeColor="text1"/>
            </w:rPr>
            <w:t>Primary contact name, phone number, and email address</w:t>
          </w:r>
        </w:p>
        <w:p w14:paraId="727884CE" w14:textId="4275AD62" w:rsidR="00FE0C56" w:rsidRPr="005C6987" w:rsidRDefault="00FE0C56" w:rsidP="666AF51B">
          <w:pPr>
            <w:widowControl w:val="0"/>
            <w:numPr>
              <w:ilvl w:val="1"/>
              <w:numId w:val="4"/>
            </w:numPr>
            <w:autoSpaceDE w:val="0"/>
            <w:autoSpaceDN w:val="0"/>
            <w:adjustRightInd w:val="0"/>
            <w:spacing w:after="120"/>
            <w:ind w:left="1440"/>
            <w:rPr>
              <w:rFonts w:asciiTheme="minorHAnsi" w:hAnsiTheme="minorHAnsi" w:cstheme="minorBidi"/>
              <w:b/>
              <w:bCs/>
              <w:color w:val="000000"/>
            </w:rPr>
          </w:pPr>
          <w:r w:rsidRPr="666AF51B">
            <w:rPr>
              <w:rFonts w:asciiTheme="minorHAnsi" w:hAnsiTheme="minorHAnsi" w:cstheme="minorBidi"/>
              <w:color w:val="000000" w:themeColor="text1"/>
            </w:rPr>
            <w:t>Unique Entity Identifier (UEI) number</w:t>
          </w:r>
        </w:p>
        <w:p w14:paraId="148BBA64" w14:textId="77777777" w:rsidR="00FE0C56" w:rsidRPr="005C6987" w:rsidRDefault="00FE0C56" w:rsidP="00FE0C56">
          <w:pPr>
            <w:widowControl w:val="0"/>
            <w:numPr>
              <w:ilvl w:val="0"/>
              <w:numId w:val="4"/>
            </w:numPr>
            <w:autoSpaceDE w:val="0"/>
            <w:autoSpaceDN w:val="0"/>
            <w:adjustRightInd w:val="0"/>
            <w:spacing w:before="120" w:after="120"/>
            <w:ind w:left="720"/>
            <w:rPr>
              <w:rFonts w:asciiTheme="minorHAnsi" w:hAnsiTheme="minorHAnsi" w:cstheme="minorHAnsi"/>
              <w:color w:val="000000"/>
            </w:rPr>
          </w:pPr>
          <w:r w:rsidRPr="005C6987">
            <w:rPr>
              <w:rFonts w:asciiTheme="minorHAnsi" w:hAnsiTheme="minorHAnsi" w:cstheme="minorHAnsi"/>
              <w:b/>
              <w:color w:val="000000" w:themeColor="text1"/>
            </w:rPr>
            <w:t xml:space="preserve">Type of Eligible Applicant: </w:t>
          </w:r>
          <w:r w:rsidRPr="005C6987">
            <w:rPr>
              <w:rFonts w:asciiTheme="minorHAnsi" w:hAnsiTheme="minorHAnsi" w:cstheme="minorHAnsi"/>
              <w:color w:val="000000" w:themeColor="text1"/>
            </w:rPr>
            <w:t>Applicants must list their applicant type and how they meet the eligibility criteria.</w:t>
          </w:r>
        </w:p>
        <w:p w14:paraId="4F7A4301" w14:textId="77777777" w:rsidR="00FE0C56" w:rsidRPr="005C6987" w:rsidRDefault="00FE0C56" w:rsidP="00FE0C56">
          <w:pPr>
            <w:pStyle w:val="ListParagraph"/>
            <w:numPr>
              <w:ilvl w:val="1"/>
              <w:numId w:val="4"/>
            </w:numPr>
            <w:spacing w:before="120" w:after="120"/>
            <w:ind w:left="1440"/>
            <w:contextualSpacing/>
            <w:rPr>
              <w:rFonts w:asciiTheme="minorHAnsi" w:hAnsiTheme="minorHAnsi" w:cstheme="minorHAnsi"/>
            </w:rPr>
          </w:pPr>
          <w:r w:rsidRPr="005C6987">
            <w:rPr>
              <w:rFonts w:asciiTheme="minorHAnsi" w:hAnsiTheme="minorHAnsi" w:cstheme="minorHAnsi"/>
            </w:rPr>
            <w:t xml:space="preserve">A </w:t>
          </w:r>
          <w:proofErr w:type="gramStart"/>
          <w:r w:rsidRPr="005C6987">
            <w:rPr>
              <w:rFonts w:asciiTheme="minorHAnsi" w:hAnsiTheme="minorHAnsi" w:cstheme="minorHAnsi"/>
            </w:rPr>
            <w:t>regional,</w:t>
          </w:r>
          <w:proofErr w:type="gramEnd"/>
          <w:r w:rsidRPr="005C6987">
            <w:rPr>
              <w:rFonts w:asciiTheme="minorHAnsi" w:hAnsiTheme="minorHAnsi" w:cstheme="minorHAnsi"/>
            </w:rPr>
            <w:t xml:space="preserve"> state (including the District of Columbia), or local agency, Tribal agency, or port authority, which has jurisdiction over transportation or air quality. School districts, municipalities, metropolitan planning organizations (MPOs), cities, and counties are all generally eligible entities under this grant program to the extent that they fall within this definition.</w:t>
          </w:r>
        </w:p>
        <w:p w14:paraId="20694B71" w14:textId="77777777" w:rsidR="00FE0C56" w:rsidRPr="005C6987" w:rsidRDefault="00FE0C56" w:rsidP="00FE0C56">
          <w:pPr>
            <w:pStyle w:val="ListParagraph"/>
            <w:numPr>
              <w:ilvl w:val="1"/>
              <w:numId w:val="4"/>
            </w:numPr>
            <w:spacing w:before="120" w:after="120"/>
            <w:ind w:left="1440"/>
            <w:contextualSpacing/>
            <w:rPr>
              <w:rFonts w:asciiTheme="minorHAnsi" w:hAnsiTheme="minorHAnsi" w:cstheme="minorHAnsi"/>
            </w:rPr>
          </w:pPr>
          <w:r w:rsidRPr="005C6987">
            <w:rPr>
              <w:rFonts w:asciiTheme="minorHAnsi" w:hAnsiTheme="minorHAnsi" w:cstheme="minorHAnsi"/>
            </w:rPr>
            <w:t xml:space="preserve">A non-profit organization or institution that: </w:t>
          </w:r>
        </w:p>
        <w:p w14:paraId="027FEBDF" w14:textId="77777777" w:rsidR="00FE0C56" w:rsidRPr="005C6987" w:rsidRDefault="00FE0C56" w:rsidP="00FE0C56">
          <w:pPr>
            <w:pStyle w:val="ListParagraph"/>
            <w:numPr>
              <w:ilvl w:val="2"/>
              <w:numId w:val="4"/>
            </w:numPr>
            <w:spacing w:before="120" w:after="120"/>
            <w:ind w:left="2160"/>
            <w:contextualSpacing/>
            <w:rPr>
              <w:rFonts w:asciiTheme="minorHAnsi" w:hAnsiTheme="minorHAnsi" w:cstheme="minorHAnsi"/>
            </w:rPr>
          </w:pPr>
          <w:r w:rsidRPr="005C6987">
            <w:rPr>
              <w:rFonts w:asciiTheme="minorHAnsi" w:hAnsiTheme="minorHAnsi" w:cstheme="minorHAnsi"/>
            </w:rPr>
            <w:t>Represents or provides pollution reduction or educational services to people or organizations that own or operate diesel fleets; or</w:t>
          </w:r>
        </w:p>
        <w:p w14:paraId="008877DF" w14:textId="77777777" w:rsidR="00FE0C56" w:rsidRPr="005C6987" w:rsidRDefault="00FE0C56" w:rsidP="00FE0C56">
          <w:pPr>
            <w:pStyle w:val="ListParagraph"/>
            <w:numPr>
              <w:ilvl w:val="2"/>
              <w:numId w:val="4"/>
            </w:numPr>
            <w:spacing w:before="120" w:after="120"/>
            <w:ind w:left="2160"/>
            <w:contextualSpacing/>
            <w:rPr>
              <w:rFonts w:asciiTheme="minorHAnsi" w:hAnsiTheme="minorHAnsi" w:cstheme="minorHAnsi"/>
            </w:rPr>
          </w:pPr>
          <w:r w:rsidRPr="005C6987">
            <w:rPr>
              <w:rFonts w:asciiTheme="minorHAnsi" w:hAnsiTheme="minorHAnsi" w:cstheme="minorHAnsi"/>
            </w:rPr>
            <w:t>Has, as its principal purpose, the promotion of transportation or air quality.</w:t>
          </w:r>
        </w:p>
        <w:p w14:paraId="0E6B5FCA" w14:textId="77777777" w:rsidR="00FE0C56" w:rsidRPr="005C6987" w:rsidRDefault="00FE0C56" w:rsidP="00FE0C56">
          <w:pPr>
            <w:widowControl w:val="0"/>
            <w:numPr>
              <w:ilvl w:val="0"/>
              <w:numId w:val="4"/>
            </w:numPr>
            <w:autoSpaceDE w:val="0"/>
            <w:autoSpaceDN w:val="0"/>
            <w:adjustRightInd w:val="0"/>
            <w:spacing w:before="120" w:after="120"/>
            <w:ind w:left="720"/>
            <w:rPr>
              <w:rFonts w:asciiTheme="minorHAnsi" w:hAnsiTheme="minorHAnsi" w:cstheme="minorHAnsi"/>
              <w:b/>
              <w:color w:val="000000"/>
            </w:rPr>
          </w:pPr>
          <w:r w:rsidRPr="005C6987">
            <w:rPr>
              <w:rFonts w:asciiTheme="minorHAnsi" w:hAnsiTheme="minorHAnsi" w:cstheme="minorHAnsi"/>
              <w:b/>
              <w:color w:val="000000" w:themeColor="text1"/>
            </w:rPr>
            <w:t>Project Title</w:t>
          </w:r>
          <w:r w:rsidRPr="005C6987">
            <w:rPr>
              <w:rFonts w:asciiTheme="minorHAnsi" w:hAnsiTheme="minorHAnsi" w:cstheme="minorHAnsi"/>
              <w:color w:val="000000" w:themeColor="text1"/>
            </w:rPr>
            <w:t>: One descriptive sentence only.</w:t>
          </w:r>
        </w:p>
        <w:p w14:paraId="48466E37" w14:textId="77777777" w:rsidR="00FE0C56" w:rsidRPr="00477CE0" w:rsidRDefault="00FE0C56" w:rsidP="00FE0C56">
          <w:pPr>
            <w:widowControl w:val="0"/>
            <w:numPr>
              <w:ilvl w:val="0"/>
              <w:numId w:val="4"/>
            </w:numPr>
            <w:autoSpaceDE w:val="0"/>
            <w:autoSpaceDN w:val="0"/>
            <w:adjustRightInd w:val="0"/>
            <w:spacing w:before="120" w:after="120"/>
            <w:ind w:left="720"/>
            <w:rPr>
              <w:rFonts w:ascii="Calibri" w:hAnsi="Calibri" w:cs="Calibri"/>
              <w:color w:val="000000"/>
            </w:rPr>
          </w:pPr>
          <w:r w:rsidRPr="005C6987">
            <w:rPr>
              <w:rFonts w:asciiTheme="minorHAnsi" w:hAnsiTheme="minorHAnsi" w:cstheme="minorHAnsi"/>
              <w:b/>
              <w:color w:val="000000" w:themeColor="text1"/>
            </w:rPr>
            <w:t>Project Period of Performance:</w:t>
          </w:r>
          <w:r w:rsidRPr="005C6987">
            <w:rPr>
              <w:rFonts w:asciiTheme="minorHAnsi" w:hAnsiTheme="minorHAnsi" w:cstheme="minorHAnsi"/>
              <w:color w:val="000000" w:themeColor="text1"/>
            </w:rPr>
            <w:t xml:space="preserve"> Provide beginning and ending</w:t>
          </w:r>
          <w:r w:rsidRPr="00477CE0">
            <w:rPr>
              <w:rFonts w:ascii="Calibri" w:hAnsi="Calibri" w:cs="Calibri"/>
              <w:color w:val="000000" w:themeColor="text1"/>
            </w:rPr>
            <w:t xml:space="preserve"> dates of </w:t>
          </w:r>
          <w:r>
            <w:rPr>
              <w:rFonts w:ascii="Calibri" w:hAnsi="Calibri" w:cs="Calibri"/>
              <w:color w:val="000000" w:themeColor="text1"/>
            </w:rPr>
            <w:t xml:space="preserve">the </w:t>
          </w:r>
          <w:r w:rsidRPr="00477CE0">
            <w:rPr>
              <w:rFonts w:ascii="Calibri" w:hAnsi="Calibri" w:cs="Calibri"/>
              <w:color w:val="000000" w:themeColor="text1"/>
            </w:rPr>
            <w:t xml:space="preserve">proposed project. </w:t>
          </w:r>
        </w:p>
        <w:p w14:paraId="50FF16A4" w14:textId="77777777" w:rsidR="00FE0C56" w:rsidRPr="00477CE0" w:rsidRDefault="00FE0C56" w:rsidP="00FE0C56">
          <w:pPr>
            <w:widowControl w:val="0"/>
            <w:numPr>
              <w:ilvl w:val="0"/>
              <w:numId w:val="4"/>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t xml:space="preserve">Short Project Description: </w:t>
          </w:r>
          <w:r w:rsidRPr="00477CE0">
            <w:rPr>
              <w:rFonts w:ascii="Calibri" w:hAnsi="Calibri" w:cs="Calibri"/>
              <w:color w:val="000000" w:themeColor="text1"/>
            </w:rPr>
            <w:t xml:space="preserve">Briefly describe </w:t>
          </w:r>
          <w:r>
            <w:rPr>
              <w:rFonts w:ascii="Calibri" w:hAnsi="Calibri" w:cs="Calibri"/>
              <w:color w:val="000000" w:themeColor="text1"/>
            </w:rPr>
            <w:t>the</w:t>
          </w:r>
          <w:r w:rsidRPr="00477CE0">
            <w:rPr>
              <w:rFonts w:ascii="Calibri" w:hAnsi="Calibri" w:cs="Calibri"/>
              <w:color w:val="000000" w:themeColor="text1"/>
            </w:rPr>
            <w:t xml:space="preserve"> project in one to three sentences only, especially noting the expected outputs and outcomes.</w:t>
          </w:r>
          <w:r w:rsidRPr="00477CE0">
            <w:rPr>
              <w:rFonts w:ascii="Calibri" w:hAnsi="Calibri" w:cs="Calibri"/>
            </w:rPr>
            <w:t xml:space="preserve"> </w:t>
          </w:r>
          <w:r w:rsidRPr="00477CE0">
            <w:rPr>
              <w:rFonts w:ascii="Calibri" w:hAnsi="Calibri" w:cs="Calibri"/>
              <w:color w:val="000000" w:themeColor="text1"/>
            </w:rPr>
            <w:t xml:space="preserve">Use the applicable </w:t>
          </w:r>
          <w:r>
            <w:rPr>
              <w:rFonts w:ascii="Calibri" w:hAnsi="Calibri" w:cs="Calibri"/>
              <w:color w:val="000000" w:themeColor="text1"/>
            </w:rPr>
            <w:t xml:space="preserve">project </w:t>
          </w:r>
          <w:r w:rsidRPr="00477CE0">
            <w:rPr>
              <w:rFonts w:ascii="Calibri" w:hAnsi="Calibri" w:cs="Calibri"/>
              <w:color w:val="000000" w:themeColor="text1"/>
            </w:rPr>
            <w:t xml:space="preserve">sector(s) and target fleet type(s) shown below in </w:t>
          </w:r>
          <w:r>
            <w:rPr>
              <w:rFonts w:ascii="Calibri" w:hAnsi="Calibri" w:cs="Calibri"/>
              <w:color w:val="000000" w:themeColor="text1"/>
            </w:rPr>
            <w:t xml:space="preserve">Table 9 </w:t>
          </w:r>
          <w:r w:rsidRPr="00477CE0">
            <w:rPr>
              <w:rFonts w:ascii="Calibri" w:hAnsi="Calibri" w:cs="Calibri"/>
              <w:color w:val="000000" w:themeColor="text1"/>
            </w:rPr>
            <w:t xml:space="preserve">in </w:t>
          </w:r>
          <w:r w:rsidRPr="177CE63F">
            <w:rPr>
              <w:rFonts w:ascii="Calibri" w:hAnsi="Calibri" w:cs="Calibri"/>
              <w:color w:val="000000" w:themeColor="text1"/>
            </w:rPr>
            <w:t>the</w:t>
          </w:r>
          <w:r w:rsidRPr="00477CE0">
            <w:rPr>
              <w:rFonts w:ascii="Calibri" w:hAnsi="Calibri" w:cs="Calibri"/>
              <w:color w:val="000000" w:themeColor="text1"/>
            </w:rPr>
            <w:t xml:space="preserve"> project description. Include the type and number of affected vehicles/equipment and the type of emission upgrade(s) proposed for funding. Example descriptions: School Bus: Retrofit 40 </w:t>
          </w:r>
          <w:r>
            <w:rPr>
              <w:rFonts w:ascii="Calibri" w:hAnsi="Calibri" w:cs="Calibri"/>
              <w:color w:val="000000" w:themeColor="text1"/>
            </w:rPr>
            <w:t>C</w:t>
          </w:r>
          <w:r w:rsidRPr="00477CE0">
            <w:rPr>
              <w:rFonts w:ascii="Calibri" w:hAnsi="Calibri" w:cs="Calibri"/>
              <w:color w:val="000000" w:themeColor="text1"/>
            </w:rPr>
            <w:t xml:space="preserve">lass 6 school buses with </w:t>
          </w:r>
          <w:r>
            <w:rPr>
              <w:rFonts w:ascii="Calibri" w:hAnsi="Calibri" w:cs="Calibri"/>
              <w:color w:val="000000" w:themeColor="text1"/>
            </w:rPr>
            <w:t>Diesel Particulate Filters</w:t>
          </w:r>
          <w:r w:rsidRPr="00477CE0">
            <w:rPr>
              <w:rFonts w:ascii="Calibri" w:hAnsi="Calibri" w:cs="Calibri"/>
              <w:color w:val="000000" w:themeColor="text1"/>
            </w:rPr>
            <w:t xml:space="preserve">; Freight: Install DPFs and bunk heaters on 20 Class 8 long-haul trucks; Port: Replace engines in </w:t>
          </w:r>
          <w:r>
            <w:rPr>
              <w:rFonts w:ascii="Calibri" w:hAnsi="Calibri" w:cs="Calibri"/>
              <w:color w:val="000000" w:themeColor="text1"/>
            </w:rPr>
            <w:t>two</w:t>
          </w:r>
          <w:r w:rsidRPr="00477CE0">
            <w:rPr>
              <w:rFonts w:ascii="Calibri" w:hAnsi="Calibri" w:cs="Calibri"/>
              <w:color w:val="000000" w:themeColor="text1"/>
            </w:rPr>
            <w:t xml:space="preserve"> ship-to-shore gantry cranes with electric power.</w:t>
          </w:r>
        </w:p>
        <w:p w14:paraId="65147BC0" w14:textId="77777777" w:rsidR="00FE0C56" w:rsidRDefault="00FE0C56" w:rsidP="00FE0C56">
          <w:pPr>
            <w:widowControl w:val="0"/>
            <w:numPr>
              <w:ilvl w:val="0"/>
              <w:numId w:val="4"/>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t xml:space="preserve">Project Sector(s): </w:t>
          </w:r>
          <w:r w:rsidRPr="177CE63F">
            <w:rPr>
              <w:rFonts w:ascii="Calibri" w:hAnsi="Calibri" w:cs="Calibri"/>
              <w:color w:val="000000" w:themeColor="text1"/>
            </w:rPr>
            <w:t xml:space="preserve">Use the applicable sector(s) shown in </w:t>
          </w:r>
          <w:r>
            <w:rPr>
              <w:rFonts w:ascii="Calibri" w:hAnsi="Calibri" w:cs="Calibri"/>
              <w:color w:val="000000" w:themeColor="text1"/>
            </w:rPr>
            <w:t>T</w:t>
          </w:r>
          <w:r w:rsidRPr="177CE63F">
            <w:rPr>
              <w:rFonts w:ascii="Calibri" w:hAnsi="Calibri" w:cs="Calibri"/>
              <w:color w:val="000000" w:themeColor="text1"/>
            </w:rPr>
            <w:t xml:space="preserve">able </w:t>
          </w:r>
          <w:r>
            <w:rPr>
              <w:rFonts w:ascii="Calibri" w:hAnsi="Calibri" w:cs="Calibri"/>
              <w:color w:val="000000" w:themeColor="text1"/>
            </w:rPr>
            <w:t>9</w:t>
          </w:r>
          <w:r w:rsidRPr="177CE63F">
            <w:rPr>
              <w:rFonts w:ascii="Calibri" w:hAnsi="Calibri" w:cs="Calibri"/>
              <w:color w:val="000000" w:themeColor="text1"/>
            </w:rPr>
            <w:t xml:space="preserve"> below to list the sector(s) targeted for emissions reductions.</w:t>
          </w:r>
          <w:r w:rsidRPr="177CE63F" w:rsidDel="00044703">
            <w:rPr>
              <w:rFonts w:ascii="Calibri" w:hAnsi="Calibri" w:cs="Calibri"/>
              <w:color w:val="000000" w:themeColor="text1"/>
            </w:rPr>
            <w:t xml:space="preserve"> </w:t>
          </w:r>
          <w:r w:rsidRPr="177CE63F">
            <w:rPr>
              <w:rFonts w:ascii="Calibri" w:hAnsi="Calibri" w:cs="Calibri"/>
              <w:color w:val="000000" w:themeColor="text1"/>
            </w:rPr>
            <w:t>Indicate primary sector, secondary sector (as appropriate), and</w:t>
          </w:r>
          <w:r w:rsidRPr="177CE63F">
            <w:rPr>
              <w:color w:val="000000" w:themeColor="text1"/>
            </w:rPr>
            <w:t xml:space="preserve"> </w:t>
          </w:r>
          <w:r w:rsidRPr="177CE63F">
            <w:rPr>
              <w:rFonts w:ascii="Calibri" w:hAnsi="Calibri" w:cs="Calibri"/>
              <w:color w:val="000000" w:themeColor="text1"/>
            </w:rPr>
            <w:t>other sectors (as appropriate).</w:t>
          </w:r>
        </w:p>
        <w:p w14:paraId="5DDC5D59" w14:textId="77777777" w:rsidR="00FE0C56" w:rsidRPr="00CD4F34" w:rsidRDefault="00FE0C56" w:rsidP="00FE0C56">
          <w:pPr>
            <w:widowControl w:val="0"/>
            <w:numPr>
              <w:ilvl w:val="0"/>
              <w:numId w:val="4"/>
            </w:numPr>
            <w:autoSpaceDE w:val="0"/>
            <w:autoSpaceDN w:val="0"/>
            <w:adjustRightInd w:val="0"/>
            <w:spacing w:before="120" w:after="120"/>
            <w:ind w:left="720"/>
            <w:rPr>
              <w:rFonts w:ascii="Calibri" w:hAnsi="Calibri" w:cs="Calibri"/>
              <w:color w:val="000000"/>
            </w:rPr>
          </w:pPr>
          <w:r w:rsidRPr="00CD4F34">
            <w:rPr>
              <w:rFonts w:ascii="Calibri" w:hAnsi="Calibri" w:cs="Calibri"/>
              <w:b/>
              <w:color w:val="000000" w:themeColor="text1"/>
            </w:rPr>
            <w:t>Target Fleets:</w:t>
          </w:r>
          <w:r w:rsidRPr="00CD4F34">
            <w:rPr>
              <w:rFonts w:ascii="Calibri" w:hAnsi="Calibri" w:cs="Calibri"/>
            </w:rPr>
            <w:t xml:space="preserve"> </w:t>
          </w:r>
          <w:r w:rsidRPr="00CD4F34">
            <w:rPr>
              <w:rFonts w:ascii="Calibri" w:hAnsi="Calibri" w:cs="Calibri"/>
              <w:color w:val="000000" w:themeColor="text1"/>
            </w:rPr>
            <w:t xml:space="preserve">Use the applicable fleet(s) shown in Table </w:t>
          </w:r>
          <w:r>
            <w:rPr>
              <w:rFonts w:ascii="Calibri" w:hAnsi="Calibri" w:cs="Calibri"/>
              <w:color w:val="000000" w:themeColor="text1"/>
            </w:rPr>
            <w:t>9</w:t>
          </w:r>
          <w:r w:rsidRPr="00CD4F34">
            <w:rPr>
              <w:rFonts w:ascii="Calibri" w:hAnsi="Calibri" w:cs="Calibri"/>
              <w:color w:val="000000" w:themeColor="text1"/>
            </w:rPr>
            <w:t xml:space="preserve"> below to list the fleet(s) targeted for emissions reductions.</w:t>
          </w:r>
        </w:p>
        <w:p w14:paraId="69F60F0C" w14:textId="77777777" w:rsidR="00FE0C56" w:rsidRPr="00477CE0" w:rsidRDefault="00FE0C56" w:rsidP="00FE0C56">
          <w:pPr>
            <w:widowControl w:val="0"/>
            <w:numPr>
              <w:ilvl w:val="0"/>
              <w:numId w:val="4"/>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t>Budget Summary:</w:t>
          </w:r>
          <w:r w:rsidRPr="00477CE0">
            <w:rPr>
              <w:rFonts w:ascii="Calibri" w:hAnsi="Calibri" w:cs="Calibri"/>
              <w:color w:val="000000" w:themeColor="text1"/>
            </w:rPr>
            <w:t xml:space="preserve"> Include the following information:</w:t>
          </w:r>
        </w:p>
        <w:p w14:paraId="1FAC38E5" w14:textId="77777777" w:rsidR="00FE0C56" w:rsidRPr="00477CE0" w:rsidRDefault="00FE0C56" w:rsidP="00FE0C56">
          <w:pPr>
            <w:widowControl w:val="0"/>
            <w:numPr>
              <w:ilvl w:val="1"/>
              <w:numId w:val="4"/>
            </w:numPr>
            <w:autoSpaceDE w:val="0"/>
            <w:autoSpaceDN w:val="0"/>
            <w:adjustRightInd w:val="0"/>
            <w:spacing w:before="120"/>
            <w:ind w:left="1440"/>
            <w:rPr>
              <w:rFonts w:ascii="Calibri" w:hAnsi="Calibri" w:cs="Calibri"/>
              <w:color w:val="000000"/>
            </w:rPr>
          </w:pPr>
          <w:r w:rsidRPr="00477CE0">
            <w:rPr>
              <w:rFonts w:ascii="Calibri" w:hAnsi="Calibri" w:cs="Calibri"/>
              <w:color w:val="000000" w:themeColor="text1"/>
            </w:rPr>
            <w:t>EPA Funding</w:t>
          </w:r>
          <w:r>
            <w:rPr>
              <w:rFonts w:ascii="Calibri" w:hAnsi="Calibri" w:cs="Calibri"/>
              <w:color w:val="000000" w:themeColor="text1"/>
            </w:rPr>
            <w:t>;</w:t>
          </w:r>
        </w:p>
        <w:p w14:paraId="2D0F747F" w14:textId="77777777" w:rsidR="00FE0C56" w:rsidRPr="00477CE0" w:rsidRDefault="00FE0C56" w:rsidP="00FE0C56">
          <w:pPr>
            <w:widowControl w:val="0"/>
            <w:numPr>
              <w:ilvl w:val="1"/>
              <w:numId w:val="4"/>
            </w:numPr>
            <w:autoSpaceDE w:val="0"/>
            <w:autoSpaceDN w:val="0"/>
            <w:adjustRightInd w:val="0"/>
            <w:ind w:left="1440"/>
            <w:rPr>
              <w:rFonts w:ascii="Calibri" w:hAnsi="Calibri" w:cs="Calibri"/>
              <w:color w:val="000000"/>
            </w:rPr>
          </w:pPr>
          <w:r w:rsidRPr="00477CE0">
            <w:rPr>
              <w:rFonts w:ascii="Calibri" w:hAnsi="Calibri" w:cs="Calibri"/>
              <w:color w:val="000000" w:themeColor="text1"/>
            </w:rPr>
            <w:t>Mandatory Cost Share &amp; Source</w:t>
          </w:r>
          <w:r>
            <w:rPr>
              <w:rFonts w:ascii="Calibri" w:hAnsi="Calibri" w:cs="Calibri"/>
              <w:color w:val="000000" w:themeColor="text1"/>
            </w:rPr>
            <w:t>;</w:t>
          </w:r>
        </w:p>
        <w:p w14:paraId="44F4F4AB" w14:textId="77777777" w:rsidR="00FE0C56" w:rsidRPr="00477CE0" w:rsidRDefault="00FE0C56" w:rsidP="00FE0C56">
          <w:pPr>
            <w:widowControl w:val="0"/>
            <w:numPr>
              <w:ilvl w:val="1"/>
              <w:numId w:val="4"/>
            </w:numPr>
            <w:autoSpaceDE w:val="0"/>
            <w:autoSpaceDN w:val="0"/>
            <w:adjustRightInd w:val="0"/>
            <w:ind w:left="1440"/>
            <w:rPr>
              <w:rFonts w:ascii="Calibri" w:hAnsi="Calibri" w:cs="Calibri"/>
              <w:color w:val="000000"/>
            </w:rPr>
          </w:pPr>
          <w:r w:rsidRPr="00477CE0">
            <w:rPr>
              <w:rFonts w:ascii="Calibri" w:hAnsi="Calibri" w:cs="Calibri"/>
              <w:color w:val="000000" w:themeColor="text1"/>
            </w:rPr>
            <w:lastRenderedPageBreak/>
            <w:t>Voluntary Cost Share &amp; Source (if applicable)</w:t>
          </w:r>
          <w:r>
            <w:rPr>
              <w:rFonts w:ascii="Calibri" w:hAnsi="Calibri" w:cs="Calibri"/>
              <w:color w:val="000000" w:themeColor="text1"/>
            </w:rPr>
            <w:t>; and</w:t>
          </w:r>
        </w:p>
        <w:p w14:paraId="045B175F" w14:textId="77777777" w:rsidR="00FE0C56" w:rsidRPr="00477CE0" w:rsidRDefault="00FE0C56" w:rsidP="00FE0C56">
          <w:pPr>
            <w:widowControl w:val="0"/>
            <w:numPr>
              <w:ilvl w:val="1"/>
              <w:numId w:val="4"/>
            </w:numPr>
            <w:autoSpaceDE w:val="0"/>
            <w:autoSpaceDN w:val="0"/>
            <w:adjustRightInd w:val="0"/>
            <w:spacing w:after="120"/>
            <w:ind w:left="1440"/>
            <w:rPr>
              <w:rFonts w:ascii="Calibri" w:hAnsi="Calibri" w:cs="Calibri"/>
              <w:color w:val="000000"/>
            </w:rPr>
          </w:pPr>
          <w:r w:rsidRPr="00477CE0">
            <w:rPr>
              <w:rFonts w:ascii="Calibri" w:hAnsi="Calibri" w:cs="Calibri"/>
              <w:color w:val="000000" w:themeColor="text1"/>
            </w:rPr>
            <w:t>Total Project Cost</w:t>
          </w:r>
          <w:r>
            <w:rPr>
              <w:rFonts w:ascii="Calibri" w:hAnsi="Calibri" w:cs="Calibri"/>
              <w:color w:val="000000" w:themeColor="text1"/>
            </w:rPr>
            <w:t>.</w:t>
          </w:r>
        </w:p>
        <w:p w14:paraId="359C436C" w14:textId="03162865" w:rsidR="00FE0C56" w:rsidRDefault="00FE0C56" w:rsidP="006B2211">
          <w:pPr>
            <w:widowControl w:val="0"/>
            <w:autoSpaceDE w:val="0"/>
            <w:autoSpaceDN w:val="0"/>
            <w:adjustRightInd w:val="0"/>
            <w:ind w:left="720"/>
            <w:rPr>
              <w:rFonts w:ascii="Calibri" w:hAnsi="Calibri" w:cs="Calibri"/>
              <w:color w:val="000000" w:themeColor="text1"/>
            </w:rPr>
          </w:pPr>
          <w:r w:rsidRPr="00477CE0">
            <w:rPr>
              <w:rFonts w:ascii="Calibri" w:hAnsi="Calibri" w:cs="Calibri"/>
              <w:color w:val="000000" w:themeColor="text1"/>
            </w:rPr>
            <w:t xml:space="preserve">As noted in </w:t>
          </w:r>
          <w:r w:rsidRPr="005C6987">
            <w:rPr>
              <w:rFonts w:ascii="Calibri" w:hAnsi="Calibri" w:cs="Calibri"/>
            </w:rPr>
            <w:t>Section 1.D.</w:t>
          </w:r>
          <w:r w:rsidRPr="00477CE0">
            <w:rPr>
              <w:rFonts w:ascii="Calibri" w:hAnsi="Calibri" w:cs="Calibri"/>
              <w:color w:val="000000" w:themeColor="text1"/>
            </w:rPr>
            <w:t xml:space="preserve"> of the NOFO, each application can request EPA funding up to the individual application limit for the EPA regional office from which funding is being requested. The total amount of requested funding needs to </w:t>
          </w:r>
          <w:r>
            <w:rPr>
              <w:rFonts w:ascii="Calibri" w:hAnsi="Calibri" w:cs="Calibri"/>
              <w:color w:val="000000" w:themeColor="text1"/>
            </w:rPr>
            <w:t>correspond</w:t>
          </w:r>
          <w:r w:rsidRPr="00477CE0">
            <w:rPr>
              <w:rFonts w:ascii="Calibri" w:hAnsi="Calibri" w:cs="Calibri"/>
              <w:color w:val="000000" w:themeColor="text1"/>
            </w:rPr>
            <w:t xml:space="preserve"> with the applicant’s proposed activities.</w:t>
          </w:r>
        </w:p>
        <w:p w14:paraId="46D34AA5" w14:textId="77777777" w:rsidR="00FE0C56" w:rsidRPr="00477CE0" w:rsidRDefault="00FE0C56" w:rsidP="006B2211">
          <w:pPr>
            <w:widowControl w:val="0"/>
            <w:autoSpaceDE w:val="0"/>
            <w:autoSpaceDN w:val="0"/>
            <w:adjustRightInd w:val="0"/>
            <w:ind w:left="720"/>
            <w:rPr>
              <w:rFonts w:ascii="Calibri" w:hAnsi="Calibri" w:cs="Calibri"/>
              <w:color w:val="FF0000"/>
            </w:rPr>
          </w:pPr>
          <w:r>
            <w:rPr>
              <w:rFonts w:ascii="Calibri" w:hAnsi="Calibri" w:cs="Calibri"/>
              <w:color w:val="000000" w:themeColor="text1"/>
            </w:rPr>
            <w:t xml:space="preserve">More budget information can be found in the EPA’s </w:t>
          </w:r>
          <w:hyperlink r:id="rId12" w:history="1">
            <w:r w:rsidRPr="00C60F13">
              <w:rPr>
                <w:rStyle w:val="Hyperlink"/>
                <w:rFonts w:ascii="Calibri" w:hAnsi="Calibri" w:cs="Calibri"/>
              </w:rPr>
              <w:t>General Budget Development Guidance for Applicants and Recipients of EPA Financial Assistance</w:t>
            </w:r>
          </w:hyperlink>
          <w:r>
            <w:rPr>
              <w:rFonts w:ascii="Calibri" w:hAnsi="Calibri" w:cs="Calibri"/>
              <w:color w:val="000000" w:themeColor="text1"/>
            </w:rPr>
            <w:t>.</w:t>
          </w:r>
        </w:p>
        <w:p w14:paraId="32E36F90" w14:textId="77777777" w:rsidR="00FE0C56" w:rsidRPr="00035118" w:rsidRDefault="00FE0C56" w:rsidP="00FE0C56">
          <w:pPr>
            <w:widowControl w:val="0"/>
            <w:numPr>
              <w:ilvl w:val="0"/>
              <w:numId w:val="4"/>
            </w:numPr>
            <w:autoSpaceDE w:val="0"/>
            <w:autoSpaceDN w:val="0"/>
            <w:adjustRightInd w:val="0"/>
            <w:spacing w:before="120" w:after="120"/>
            <w:ind w:left="720"/>
            <w:rPr>
              <w:rFonts w:ascii="Calibri" w:hAnsi="Calibri" w:cs="Calibri"/>
            </w:rPr>
          </w:pPr>
          <w:r w:rsidRPr="00477CE0">
            <w:rPr>
              <w:rFonts w:ascii="Calibri" w:hAnsi="Calibri" w:cs="Calibri"/>
              <w:b/>
              <w:color w:val="000000" w:themeColor="text1"/>
            </w:rPr>
            <w:t>Project Location:</w:t>
          </w:r>
          <w:r w:rsidRPr="00477CE0">
            <w:rPr>
              <w:rFonts w:ascii="Calibri" w:hAnsi="Calibri" w:cs="Calibri"/>
              <w:color w:val="000000" w:themeColor="text1"/>
            </w:rPr>
            <w:t xml:space="preserve"> </w:t>
          </w:r>
          <w:r w:rsidRPr="00477CE0">
            <w:rPr>
              <w:rFonts w:ascii="Calibri" w:hAnsi="Calibri" w:cs="Calibri"/>
            </w:rPr>
            <w:t xml:space="preserve">Primary project location (county, state, city, and zip code) listed in Section </w:t>
          </w:r>
          <w:r>
            <w:rPr>
              <w:rFonts w:ascii="Calibri" w:hAnsi="Calibri" w:cs="Calibri"/>
            </w:rPr>
            <w:t>3</w:t>
          </w:r>
          <w:r w:rsidRPr="00477CE0">
            <w:rPr>
              <w:rFonts w:ascii="Calibri" w:hAnsi="Calibri" w:cs="Calibri"/>
            </w:rPr>
            <w:t xml:space="preserve"> of the workplan should be included here. In addition, briefly describe the area(s) where the affected vehicles or engines operate in a few sentences or less.</w:t>
          </w:r>
        </w:p>
        <w:p w14:paraId="5A3BB610" w14:textId="77777777" w:rsidR="00FE0C56" w:rsidRPr="006C38A3" w:rsidRDefault="00FE0C56" w:rsidP="006B2211">
          <w:pPr>
            <w:widowControl w:val="0"/>
            <w:autoSpaceDE w:val="0"/>
            <w:autoSpaceDN w:val="0"/>
            <w:adjustRightInd w:val="0"/>
            <w:jc w:val="both"/>
            <w:rPr>
              <w:rFonts w:ascii="Calibri" w:hAnsi="Calibri" w:cs="Calibri"/>
              <w:b/>
              <w:bCs/>
            </w:rPr>
          </w:pPr>
          <w:r w:rsidRPr="006C38A3">
            <w:rPr>
              <w:rFonts w:ascii="Calibri" w:hAnsi="Calibri" w:cs="Calibri"/>
              <w:b/>
              <w:bCs/>
            </w:rPr>
            <w:t xml:space="preserve">Table </w:t>
          </w:r>
          <w:r>
            <w:rPr>
              <w:rFonts w:ascii="Calibri" w:hAnsi="Calibri" w:cs="Calibri"/>
              <w:b/>
              <w:bCs/>
            </w:rPr>
            <w:t>9</w:t>
          </w:r>
          <w:r w:rsidRPr="006C38A3">
            <w:rPr>
              <w:rFonts w:ascii="Calibri" w:hAnsi="Calibri" w:cs="Calibri"/>
              <w:b/>
              <w:bCs/>
            </w:rPr>
            <w:t xml:space="preserve">. </w:t>
          </w:r>
          <w:r>
            <w:rPr>
              <w:rFonts w:ascii="Calibri" w:hAnsi="Calibri" w:cs="Calibri"/>
              <w:b/>
              <w:bCs/>
            </w:rPr>
            <w:t>P</w:t>
          </w:r>
          <w:r w:rsidRPr="006C38A3">
            <w:rPr>
              <w:rFonts w:ascii="Calibri" w:hAnsi="Calibri" w:cs="Calibri"/>
              <w:b/>
              <w:bCs/>
            </w:rPr>
            <w:t xml:space="preserve">roject </w:t>
          </w:r>
          <w:r>
            <w:rPr>
              <w:rFonts w:ascii="Calibri" w:hAnsi="Calibri" w:cs="Calibri"/>
              <w:b/>
              <w:bCs/>
            </w:rPr>
            <w:t>S</w:t>
          </w:r>
          <w:r w:rsidRPr="006C38A3">
            <w:rPr>
              <w:rFonts w:ascii="Calibri" w:hAnsi="Calibri" w:cs="Calibri"/>
              <w:b/>
              <w:bCs/>
            </w:rPr>
            <w:t xml:space="preserve">ectors and </w:t>
          </w:r>
          <w:r>
            <w:rPr>
              <w:rFonts w:ascii="Calibri" w:hAnsi="Calibri" w:cs="Calibri"/>
              <w:b/>
              <w:bCs/>
            </w:rPr>
            <w:t>T</w:t>
          </w:r>
          <w:r w:rsidRPr="006C38A3">
            <w:rPr>
              <w:rFonts w:ascii="Calibri" w:hAnsi="Calibri" w:cs="Calibri"/>
              <w:b/>
              <w:bCs/>
            </w:rPr>
            <w:t xml:space="preserve">arget </w:t>
          </w:r>
          <w:r>
            <w:rPr>
              <w:rFonts w:ascii="Calibri" w:hAnsi="Calibri" w:cs="Calibri"/>
              <w:b/>
              <w:bCs/>
            </w:rPr>
            <w:t>F</w:t>
          </w:r>
          <w:r w:rsidRPr="006C38A3">
            <w:rPr>
              <w:rFonts w:ascii="Calibri" w:hAnsi="Calibri" w:cs="Calibri"/>
              <w:b/>
              <w:bCs/>
            </w:rPr>
            <w:t>leets</w:t>
          </w:r>
        </w:p>
        <w:tbl>
          <w:tblPr>
            <w:tblStyle w:val="TableGridLight"/>
            <w:tblW w:w="5059" w:type="pct"/>
            <w:tblLook w:val="04A0" w:firstRow="1" w:lastRow="0" w:firstColumn="1" w:lastColumn="0" w:noHBand="0" w:noVBand="1"/>
            <w:tblCaption w:val="Table 9. Project Sectors and Target Fleets"/>
            <w:tblDescription w:val="Project Sectors and Target Fleets"/>
          </w:tblPr>
          <w:tblGrid>
            <w:gridCol w:w="2245"/>
            <w:gridCol w:w="3150"/>
            <w:gridCol w:w="3337"/>
          </w:tblGrid>
          <w:tr w:rsidR="00FE0C56" w:rsidRPr="0031482E" w14:paraId="61372DED" w14:textId="77777777" w:rsidTr="00AA7781">
            <w:tc>
              <w:tcPr>
                <w:tcW w:w="2245" w:type="dxa"/>
                <w:shd w:val="clear" w:color="auto" w:fill="D9D9D9" w:themeFill="background1" w:themeFillShade="D9"/>
              </w:tcPr>
              <w:p w14:paraId="3FC459FB" w14:textId="77777777" w:rsidR="00FE0C56" w:rsidRPr="005F34FC" w:rsidRDefault="00FE0C56" w:rsidP="006B2211">
                <w:pPr>
                  <w:jc w:val="center"/>
                  <w:rPr>
                    <w:rFonts w:ascii="Calibri" w:hAnsi="Calibri" w:cs="Calibri"/>
                    <w:b/>
                  </w:rPr>
                </w:pPr>
                <w:r w:rsidRPr="005F34FC">
                  <w:rPr>
                    <w:rFonts w:ascii="Calibri" w:hAnsi="Calibri" w:cs="Calibri"/>
                    <w:b/>
                  </w:rPr>
                  <w:t>Sectors</w:t>
                </w:r>
              </w:p>
            </w:tc>
            <w:tc>
              <w:tcPr>
                <w:tcW w:w="3150" w:type="dxa"/>
                <w:shd w:val="clear" w:color="auto" w:fill="D9D9D9" w:themeFill="background1" w:themeFillShade="D9"/>
              </w:tcPr>
              <w:p w14:paraId="6ABCC7AD" w14:textId="77777777" w:rsidR="00FE0C56" w:rsidRPr="005F34FC" w:rsidRDefault="00FE0C56" w:rsidP="006B2211">
                <w:pPr>
                  <w:jc w:val="center"/>
                  <w:rPr>
                    <w:rFonts w:ascii="Calibri" w:hAnsi="Calibri" w:cs="Calibri"/>
                    <w:b/>
                  </w:rPr>
                </w:pPr>
                <w:r w:rsidRPr="005F34FC">
                  <w:rPr>
                    <w:rFonts w:ascii="Calibri" w:hAnsi="Calibri" w:cs="Calibri"/>
                    <w:b/>
                  </w:rPr>
                  <w:t>Target Fleets</w:t>
                </w:r>
              </w:p>
            </w:tc>
            <w:tc>
              <w:tcPr>
                <w:tcW w:w="3337" w:type="dxa"/>
                <w:shd w:val="clear" w:color="auto" w:fill="D9D9D9" w:themeFill="background1" w:themeFillShade="D9"/>
              </w:tcPr>
              <w:p w14:paraId="67451B5A" w14:textId="77777777" w:rsidR="00FE0C56" w:rsidRPr="005F34FC" w:rsidRDefault="00FE0C56" w:rsidP="006B2211">
                <w:pPr>
                  <w:jc w:val="center"/>
                  <w:rPr>
                    <w:rFonts w:ascii="Calibri" w:hAnsi="Calibri" w:cs="Calibri"/>
                    <w:b/>
                  </w:rPr>
                </w:pPr>
                <w:r w:rsidRPr="005F34FC">
                  <w:rPr>
                    <w:rFonts w:ascii="Calibri" w:hAnsi="Calibri" w:cs="Calibri"/>
                    <w:b/>
                  </w:rPr>
                  <w:t>Target Fleets (continued)</w:t>
                </w:r>
              </w:p>
            </w:tc>
          </w:tr>
          <w:tr w:rsidR="00FE0C56" w:rsidRPr="0031482E" w14:paraId="62724BDF" w14:textId="77777777" w:rsidTr="00AA7781">
            <w:tc>
              <w:tcPr>
                <w:tcW w:w="2245" w:type="dxa"/>
              </w:tcPr>
              <w:p w14:paraId="1CE9BBF6" w14:textId="77777777" w:rsidR="00FE0C56" w:rsidRPr="005A2748" w:rsidRDefault="00FE0C56" w:rsidP="006B2211">
                <w:pPr>
                  <w:rPr>
                    <w:rFonts w:ascii="Calibri" w:hAnsi="Calibri" w:cs="Calibri"/>
                  </w:rPr>
                </w:pPr>
                <w:r w:rsidRPr="005A2748">
                  <w:rPr>
                    <w:rFonts w:ascii="Calibri" w:hAnsi="Calibri" w:cs="Calibri"/>
                  </w:rPr>
                  <w:t>Agriculture</w:t>
                </w:r>
              </w:p>
            </w:tc>
            <w:tc>
              <w:tcPr>
                <w:tcW w:w="3150" w:type="dxa"/>
              </w:tcPr>
              <w:p w14:paraId="4DDC7E32" w14:textId="77777777" w:rsidR="00FE0C56" w:rsidRPr="005A2748" w:rsidRDefault="00FE0C56" w:rsidP="006B2211">
                <w:pPr>
                  <w:rPr>
                    <w:rFonts w:ascii="Calibri" w:hAnsi="Calibri" w:cs="Calibri"/>
                  </w:rPr>
                </w:pPr>
                <w:r w:rsidRPr="005A2748">
                  <w:rPr>
                    <w:rFonts w:ascii="Calibri" w:hAnsi="Calibri" w:cs="Calibri"/>
                  </w:rPr>
                  <w:t>Aerial Lift</w:t>
                </w:r>
              </w:p>
            </w:tc>
            <w:tc>
              <w:tcPr>
                <w:tcW w:w="3337" w:type="dxa"/>
              </w:tcPr>
              <w:p w14:paraId="1EE215FD" w14:textId="77777777" w:rsidR="00FE0C56" w:rsidRPr="005A2748" w:rsidRDefault="00FE0C56" w:rsidP="006B2211">
                <w:pPr>
                  <w:rPr>
                    <w:rFonts w:ascii="Calibri" w:hAnsi="Calibri" w:cs="Calibri"/>
                  </w:rPr>
                </w:pPr>
                <w:r w:rsidRPr="005A2748">
                  <w:rPr>
                    <w:rFonts w:ascii="Calibri" w:hAnsi="Calibri" w:cs="Calibri"/>
                  </w:rPr>
                  <w:t>Off-Highway Tractor</w:t>
                </w:r>
              </w:p>
            </w:tc>
          </w:tr>
          <w:tr w:rsidR="00FE0C56" w:rsidRPr="0031482E" w14:paraId="65AA80F0" w14:textId="77777777" w:rsidTr="00AA7781">
            <w:tc>
              <w:tcPr>
                <w:tcW w:w="2245" w:type="dxa"/>
              </w:tcPr>
              <w:p w14:paraId="55D5965B" w14:textId="77777777" w:rsidR="00FE0C56" w:rsidRPr="005A2748" w:rsidRDefault="00FE0C56" w:rsidP="006B2211">
                <w:pPr>
                  <w:rPr>
                    <w:rFonts w:ascii="Calibri" w:hAnsi="Calibri" w:cs="Calibri"/>
                  </w:rPr>
                </w:pPr>
                <w:r w:rsidRPr="005A2748">
                  <w:rPr>
                    <w:rFonts w:ascii="Calibri" w:hAnsi="Calibri" w:cs="Calibri"/>
                  </w:rPr>
                  <w:t>Airport</w:t>
                </w:r>
              </w:p>
            </w:tc>
            <w:tc>
              <w:tcPr>
                <w:tcW w:w="3150" w:type="dxa"/>
              </w:tcPr>
              <w:p w14:paraId="7DF613EC" w14:textId="77777777" w:rsidR="00FE0C56" w:rsidRPr="005A2748" w:rsidRDefault="00FE0C56" w:rsidP="006B2211">
                <w:pPr>
                  <w:rPr>
                    <w:rFonts w:ascii="Calibri" w:hAnsi="Calibri" w:cs="Calibri"/>
                  </w:rPr>
                </w:pPr>
                <w:r w:rsidRPr="005A2748">
                  <w:rPr>
                    <w:rFonts w:ascii="Calibri" w:hAnsi="Calibri" w:cs="Calibri"/>
                  </w:rPr>
                  <w:t>Agricultural Mower</w:t>
                </w:r>
              </w:p>
            </w:tc>
            <w:tc>
              <w:tcPr>
                <w:tcW w:w="3337" w:type="dxa"/>
              </w:tcPr>
              <w:p w14:paraId="64673008" w14:textId="77777777" w:rsidR="00FE0C56" w:rsidRPr="005A2748" w:rsidRDefault="00FE0C56" w:rsidP="006B2211">
                <w:pPr>
                  <w:rPr>
                    <w:rFonts w:ascii="Calibri" w:hAnsi="Calibri" w:cs="Calibri"/>
                  </w:rPr>
                </w:pPr>
                <w:r w:rsidRPr="005A2748">
                  <w:rPr>
                    <w:rFonts w:ascii="Calibri" w:hAnsi="Calibri" w:cs="Calibri"/>
                  </w:rPr>
                  <w:t>Off-Highway Truck</w:t>
                </w:r>
              </w:p>
            </w:tc>
          </w:tr>
          <w:tr w:rsidR="00FE0C56" w:rsidRPr="0031482E" w14:paraId="0B441C4C" w14:textId="77777777" w:rsidTr="00AA7781">
            <w:tc>
              <w:tcPr>
                <w:tcW w:w="2245" w:type="dxa"/>
              </w:tcPr>
              <w:p w14:paraId="592175D1" w14:textId="77777777" w:rsidR="00FE0C56" w:rsidRPr="005A2748" w:rsidRDefault="00FE0C56" w:rsidP="006B2211">
                <w:pPr>
                  <w:rPr>
                    <w:rFonts w:ascii="Calibri" w:hAnsi="Calibri" w:cs="Calibri"/>
                  </w:rPr>
                </w:pPr>
                <w:r w:rsidRPr="005A2748">
                  <w:rPr>
                    <w:rFonts w:ascii="Calibri" w:hAnsi="Calibri" w:cs="Calibri"/>
                  </w:rPr>
                  <w:t>Construction</w:t>
                </w:r>
              </w:p>
            </w:tc>
            <w:tc>
              <w:tcPr>
                <w:tcW w:w="3150" w:type="dxa"/>
              </w:tcPr>
              <w:p w14:paraId="73B1ABB7" w14:textId="77777777" w:rsidR="00FE0C56" w:rsidRPr="005A2748" w:rsidRDefault="00FE0C56" w:rsidP="006B2211">
                <w:pPr>
                  <w:rPr>
                    <w:rFonts w:ascii="Calibri" w:hAnsi="Calibri" w:cs="Calibri"/>
                  </w:rPr>
                </w:pPr>
                <w:r w:rsidRPr="005A2748">
                  <w:rPr>
                    <w:rFonts w:ascii="Calibri" w:hAnsi="Calibri" w:cs="Calibri"/>
                  </w:rPr>
                  <w:t>Agricultural Tractor</w:t>
                </w:r>
              </w:p>
            </w:tc>
            <w:tc>
              <w:tcPr>
                <w:tcW w:w="3337" w:type="dxa"/>
              </w:tcPr>
              <w:p w14:paraId="02156EB1" w14:textId="77777777" w:rsidR="00FE0C56" w:rsidRPr="005A2748" w:rsidRDefault="00FE0C56" w:rsidP="006B2211">
                <w:pPr>
                  <w:rPr>
                    <w:rFonts w:ascii="Calibri" w:hAnsi="Calibri" w:cs="Calibri"/>
                  </w:rPr>
                </w:pPr>
                <w:r w:rsidRPr="005A2748">
                  <w:rPr>
                    <w:rFonts w:ascii="Calibri" w:hAnsi="Calibri" w:cs="Calibri"/>
                  </w:rPr>
                  <w:t>Other Agricultural Equipment</w:t>
                </w:r>
              </w:p>
            </w:tc>
          </w:tr>
          <w:tr w:rsidR="00FE0C56" w:rsidRPr="0031482E" w14:paraId="3BE4C078" w14:textId="77777777" w:rsidTr="00AA7781">
            <w:tc>
              <w:tcPr>
                <w:tcW w:w="2245" w:type="dxa"/>
              </w:tcPr>
              <w:p w14:paraId="4EFE5897" w14:textId="77777777" w:rsidR="00FE0C56" w:rsidRPr="005A2748" w:rsidRDefault="00FE0C56" w:rsidP="006B2211">
                <w:pPr>
                  <w:rPr>
                    <w:rFonts w:ascii="Calibri" w:hAnsi="Calibri" w:cs="Calibri"/>
                  </w:rPr>
                </w:pPr>
                <w:r w:rsidRPr="005A2748">
                  <w:rPr>
                    <w:rFonts w:ascii="Calibri" w:hAnsi="Calibri" w:cs="Calibri"/>
                  </w:rPr>
                  <w:t>Freight (non-port goods movement)</w:t>
                </w:r>
              </w:p>
            </w:tc>
            <w:tc>
              <w:tcPr>
                <w:tcW w:w="3150" w:type="dxa"/>
              </w:tcPr>
              <w:p w14:paraId="0E99868B" w14:textId="77777777" w:rsidR="00FE0C56" w:rsidRPr="005A2748" w:rsidRDefault="00FE0C56" w:rsidP="006B2211">
                <w:pPr>
                  <w:rPr>
                    <w:rFonts w:ascii="Calibri" w:hAnsi="Calibri" w:cs="Calibri"/>
                  </w:rPr>
                </w:pPr>
                <w:r w:rsidRPr="005A2748">
                  <w:rPr>
                    <w:rFonts w:ascii="Calibri" w:hAnsi="Calibri" w:cs="Calibri"/>
                  </w:rPr>
                  <w:t>Airport Support Equipment</w:t>
                </w:r>
              </w:p>
            </w:tc>
            <w:tc>
              <w:tcPr>
                <w:tcW w:w="3337" w:type="dxa"/>
              </w:tcPr>
              <w:p w14:paraId="32CB4A0E" w14:textId="77777777" w:rsidR="00FE0C56" w:rsidRPr="005A2748" w:rsidRDefault="00FE0C56" w:rsidP="006B2211">
                <w:pPr>
                  <w:rPr>
                    <w:rFonts w:ascii="Calibri" w:hAnsi="Calibri" w:cs="Calibri"/>
                  </w:rPr>
                </w:pPr>
                <w:r w:rsidRPr="005A2748">
                  <w:rPr>
                    <w:rFonts w:ascii="Calibri" w:hAnsi="Calibri" w:cs="Calibri"/>
                  </w:rPr>
                  <w:t>Other Construction Equipment</w:t>
                </w:r>
              </w:p>
            </w:tc>
          </w:tr>
          <w:tr w:rsidR="00FE0C56" w:rsidRPr="0031482E" w14:paraId="526BD373" w14:textId="77777777" w:rsidTr="00AA7781">
            <w:tc>
              <w:tcPr>
                <w:tcW w:w="2245" w:type="dxa"/>
              </w:tcPr>
              <w:p w14:paraId="51B89D13" w14:textId="77777777" w:rsidR="00FE0C56" w:rsidRPr="005A2748" w:rsidRDefault="00FE0C56" w:rsidP="006B2211">
                <w:pPr>
                  <w:rPr>
                    <w:rFonts w:ascii="Calibri" w:hAnsi="Calibri" w:cs="Calibri"/>
                  </w:rPr>
                </w:pPr>
                <w:r w:rsidRPr="005A2748">
                  <w:rPr>
                    <w:rFonts w:ascii="Calibri" w:hAnsi="Calibri" w:cs="Calibri"/>
                  </w:rPr>
                  <w:t>Industrial (non-port material handling, other)</w:t>
                </w:r>
              </w:p>
            </w:tc>
            <w:tc>
              <w:tcPr>
                <w:tcW w:w="3150" w:type="dxa"/>
              </w:tcPr>
              <w:p w14:paraId="326EC7CE" w14:textId="77777777" w:rsidR="00FE0C56" w:rsidRPr="005A2748" w:rsidRDefault="00FE0C56" w:rsidP="006B2211">
                <w:pPr>
                  <w:rPr>
                    <w:rFonts w:ascii="Calibri" w:hAnsi="Calibri" w:cs="Calibri"/>
                  </w:rPr>
                </w:pPr>
                <w:r w:rsidRPr="005A2748">
                  <w:rPr>
                    <w:rFonts w:ascii="Calibri" w:hAnsi="Calibri" w:cs="Calibri"/>
                  </w:rPr>
                  <w:t>Backhoe Loader</w:t>
                </w:r>
              </w:p>
            </w:tc>
            <w:tc>
              <w:tcPr>
                <w:tcW w:w="3337" w:type="dxa"/>
              </w:tcPr>
              <w:p w14:paraId="5EF404DF" w14:textId="77777777" w:rsidR="00FE0C56" w:rsidRPr="005A2748" w:rsidRDefault="00FE0C56" w:rsidP="006B2211">
                <w:pPr>
                  <w:rPr>
                    <w:rFonts w:ascii="Calibri" w:hAnsi="Calibri" w:cs="Calibri"/>
                  </w:rPr>
                </w:pPr>
                <w:r w:rsidRPr="005A2748">
                  <w:rPr>
                    <w:rFonts w:ascii="Calibri" w:hAnsi="Calibri" w:cs="Calibri"/>
                  </w:rPr>
                  <w:t>Other General Industrial Equipment</w:t>
                </w:r>
              </w:p>
            </w:tc>
          </w:tr>
          <w:tr w:rsidR="00FE0C56" w:rsidRPr="0031482E" w14:paraId="6AF096AA" w14:textId="77777777" w:rsidTr="00AA7781">
            <w:tc>
              <w:tcPr>
                <w:tcW w:w="2245" w:type="dxa"/>
              </w:tcPr>
              <w:p w14:paraId="0D9BC6F6" w14:textId="77777777" w:rsidR="00FE0C56" w:rsidRPr="005A2748" w:rsidRDefault="00FE0C56" w:rsidP="006B2211">
                <w:pPr>
                  <w:rPr>
                    <w:rFonts w:ascii="Calibri" w:hAnsi="Calibri" w:cs="Calibri"/>
                  </w:rPr>
                </w:pPr>
                <w:r w:rsidRPr="005A2748">
                  <w:rPr>
                    <w:rFonts w:ascii="Calibri" w:hAnsi="Calibri" w:cs="Calibri"/>
                  </w:rPr>
                  <w:t>Mining</w:t>
                </w:r>
              </w:p>
            </w:tc>
            <w:tc>
              <w:tcPr>
                <w:tcW w:w="3150" w:type="dxa"/>
              </w:tcPr>
              <w:p w14:paraId="2C2C793A" w14:textId="77777777" w:rsidR="00FE0C56" w:rsidRPr="005A2748" w:rsidRDefault="00FE0C56" w:rsidP="006B2211">
                <w:pPr>
                  <w:rPr>
                    <w:rFonts w:ascii="Calibri" w:hAnsi="Calibri" w:cs="Calibri"/>
                  </w:rPr>
                </w:pPr>
                <w:r w:rsidRPr="005A2748">
                  <w:rPr>
                    <w:rFonts w:ascii="Calibri" w:hAnsi="Calibri" w:cs="Calibri"/>
                  </w:rPr>
                  <w:t>Baler/Combine/Swather</w:t>
                </w:r>
              </w:p>
            </w:tc>
            <w:tc>
              <w:tcPr>
                <w:tcW w:w="3337" w:type="dxa"/>
              </w:tcPr>
              <w:p w14:paraId="41335FD7" w14:textId="77777777" w:rsidR="00FE0C56" w:rsidRPr="005A2748" w:rsidRDefault="00FE0C56" w:rsidP="006B2211">
                <w:pPr>
                  <w:rPr>
                    <w:rFonts w:ascii="Calibri" w:hAnsi="Calibri" w:cs="Calibri"/>
                  </w:rPr>
                </w:pPr>
                <w:r w:rsidRPr="005A2748">
                  <w:rPr>
                    <w:rFonts w:ascii="Calibri" w:hAnsi="Calibri" w:cs="Calibri"/>
                  </w:rPr>
                  <w:t>Other Material Handling Equipment</w:t>
                </w:r>
              </w:p>
            </w:tc>
          </w:tr>
          <w:tr w:rsidR="00FE0C56" w:rsidRPr="0031482E" w14:paraId="08A509A6" w14:textId="77777777" w:rsidTr="00AA7781">
            <w:tc>
              <w:tcPr>
                <w:tcW w:w="2245" w:type="dxa"/>
              </w:tcPr>
              <w:p w14:paraId="2AD0F69D" w14:textId="77777777" w:rsidR="00FE0C56" w:rsidRPr="005A2748" w:rsidRDefault="00FE0C56" w:rsidP="006B2211">
                <w:pPr>
                  <w:rPr>
                    <w:rFonts w:ascii="Calibri" w:hAnsi="Calibri" w:cs="Calibri"/>
                  </w:rPr>
                </w:pPr>
                <w:r w:rsidRPr="005A2748">
                  <w:rPr>
                    <w:rFonts w:ascii="Calibri" w:hAnsi="Calibri" w:cs="Calibri"/>
                  </w:rPr>
                  <w:t>Municipal (emergency, utility)</w:t>
                </w:r>
              </w:p>
            </w:tc>
            <w:tc>
              <w:tcPr>
                <w:tcW w:w="3150" w:type="dxa"/>
              </w:tcPr>
              <w:p w14:paraId="2D91AC71" w14:textId="77777777" w:rsidR="00FE0C56" w:rsidRPr="005A2748" w:rsidRDefault="00FE0C56" w:rsidP="006B2211">
                <w:pPr>
                  <w:rPr>
                    <w:rFonts w:ascii="Calibri" w:hAnsi="Calibri" w:cs="Calibri"/>
                  </w:rPr>
                </w:pPr>
                <w:r w:rsidRPr="005A2748">
                  <w:rPr>
                    <w:rFonts w:ascii="Calibri" w:hAnsi="Calibri" w:cs="Calibri"/>
                  </w:rPr>
                  <w:t>Bore/Drill Rig</w:t>
                </w:r>
              </w:p>
            </w:tc>
            <w:tc>
              <w:tcPr>
                <w:tcW w:w="3337" w:type="dxa"/>
              </w:tcPr>
              <w:p w14:paraId="489148DC" w14:textId="77777777" w:rsidR="00FE0C56" w:rsidRPr="005A2748" w:rsidRDefault="00FE0C56" w:rsidP="006B2211">
                <w:pPr>
                  <w:rPr>
                    <w:rFonts w:ascii="Calibri" w:hAnsi="Calibri" w:cs="Calibri"/>
                  </w:rPr>
                </w:pPr>
                <w:r w:rsidRPr="005A2748">
                  <w:rPr>
                    <w:rFonts w:ascii="Calibri" w:hAnsi="Calibri" w:cs="Calibri"/>
                  </w:rPr>
                  <w:t>Passenger Locomotive</w:t>
                </w:r>
              </w:p>
            </w:tc>
          </w:tr>
          <w:tr w:rsidR="00FE0C56" w:rsidRPr="0031482E" w14:paraId="6E94061F" w14:textId="77777777" w:rsidTr="00AA7781">
            <w:tc>
              <w:tcPr>
                <w:tcW w:w="2245" w:type="dxa"/>
              </w:tcPr>
              <w:p w14:paraId="3E6FE418" w14:textId="77777777" w:rsidR="00FE0C56" w:rsidRPr="005A2748" w:rsidRDefault="00FE0C56" w:rsidP="006B2211">
                <w:pPr>
                  <w:rPr>
                    <w:rFonts w:ascii="Calibri" w:hAnsi="Calibri" w:cs="Calibri"/>
                  </w:rPr>
                </w:pPr>
                <w:r w:rsidRPr="005A2748">
                  <w:rPr>
                    <w:rFonts w:ascii="Calibri" w:hAnsi="Calibri" w:cs="Calibri"/>
                  </w:rPr>
                  <w:t>Port</w:t>
                </w:r>
              </w:p>
            </w:tc>
            <w:tc>
              <w:tcPr>
                <w:tcW w:w="3150" w:type="dxa"/>
              </w:tcPr>
              <w:p w14:paraId="658E4ECC" w14:textId="77777777" w:rsidR="00FE0C56" w:rsidRPr="005A2748" w:rsidRDefault="00FE0C56" w:rsidP="006B2211">
                <w:pPr>
                  <w:rPr>
                    <w:rFonts w:ascii="Calibri" w:hAnsi="Calibri" w:cs="Calibri"/>
                  </w:rPr>
                </w:pPr>
                <w:r w:rsidRPr="005A2748">
                  <w:rPr>
                    <w:rFonts w:ascii="Calibri" w:hAnsi="Calibri" w:cs="Calibri"/>
                  </w:rPr>
                  <w:t>Cement &amp; Mortar Mixer</w:t>
                </w:r>
              </w:p>
            </w:tc>
            <w:tc>
              <w:tcPr>
                <w:tcW w:w="3337" w:type="dxa"/>
              </w:tcPr>
              <w:p w14:paraId="1F71DF66" w14:textId="77777777" w:rsidR="00FE0C56" w:rsidRPr="005A2748" w:rsidRDefault="00FE0C56" w:rsidP="006B2211">
                <w:pPr>
                  <w:rPr>
                    <w:rFonts w:ascii="Calibri" w:hAnsi="Calibri" w:cs="Calibri"/>
                  </w:rPr>
                </w:pPr>
                <w:r w:rsidRPr="005A2748">
                  <w:rPr>
                    <w:rFonts w:ascii="Calibri" w:hAnsi="Calibri" w:cs="Calibri"/>
                  </w:rPr>
                  <w:t>Paving/Surfacing Equipment</w:t>
                </w:r>
              </w:p>
            </w:tc>
          </w:tr>
          <w:tr w:rsidR="00FE0C56" w:rsidRPr="0031482E" w14:paraId="0BCE80FC" w14:textId="77777777" w:rsidTr="00AA7781">
            <w:tc>
              <w:tcPr>
                <w:tcW w:w="2245" w:type="dxa"/>
              </w:tcPr>
              <w:p w14:paraId="3FBBCAB3" w14:textId="77777777" w:rsidR="00FE0C56" w:rsidRPr="005A2748" w:rsidRDefault="00FE0C56" w:rsidP="006B2211">
                <w:pPr>
                  <w:rPr>
                    <w:rFonts w:ascii="Calibri" w:hAnsi="Calibri" w:cs="Calibri"/>
                  </w:rPr>
                </w:pPr>
                <w:r w:rsidRPr="005A2748">
                  <w:rPr>
                    <w:rFonts w:ascii="Calibri" w:hAnsi="Calibri" w:cs="Calibri"/>
                  </w:rPr>
                  <w:t>Railyard</w:t>
                </w:r>
              </w:p>
            </w:tc>
            <w:tc>
              <w:tcPr>
                <w:tcW w:w="3150" w:type="dxa"/>
              </w:tcPr>
              <w:p w14:paraId="225BFD2F" w14:textId="77777777" w:rsidR="00FE0C56" w:rsidRPr="005A2748" w:rsidRDefault="00FE0C56" w:rsidP="006B2211">
                <w:pPr>
                  <w:rPr>
                    <w:rFonts w:ascii="Calibri" w:hAnsi="Calibri" w:cs="Calibri"/>
                  </w:rPr>
                </w:pPr>
                <w:r w:rsidRPr="005A2748">
                  <w:rPr>
                    <w:rFonts w:ascii="Calibri" w:hAnsi="Calibri" w:cs="Calibri"/>
                  </w:rPr>
                  <w:t>Concrete/Industrial Saw</w:t>
                </w:r>
              </w:p>
            </w:tc>
            <w:tc>
              <w:tcPr>
                <w:tcW w:w="3337" w:type="dxa"/>
              </w:tcPr>
              <w:p w14:paraId="3E0CCAD7" w14:textId="77777777" w:rsidR="00FE0C56" w:rsidRPr="005A2748" w:rsidRDefault="00FE0C56" w:rsidP="006B2211">
                <w:pPr>
                  <w:rPr>
                    <w:rFonts w:ascii="Calibri" w:hAnsi="Calibri" w:cs="Calibri"/>
                  </w:rPr>
                </w:pPr>
                <w:r w:rsidRPr="005A2748">
                  <w:rPr>
                    <w:rFonts w:ascii="Calibri" w:hAnsi="Calibri" w:cs="Calibri"/>
                  </w:rPr>
                  <w:t>Plate Compactor</w:t>
                </w:r>
              </w:p>
            </w:tc>
          </w:tr>
          <w:tr w:rsidR="00FE0C56" w:rsidRPr="0031482E" w14:paraId="7D19B778" w14:textId="77777777" w:rsidTr="00AA7781">
            <w:tc>
              <w:tcPr>
                <w:tcW w:w="2245" w:type="dxa"/>
              </w:tcPr>
              <w:p w14:paraId="0C370616" w14:textId="77777777" w:rsidR="00FE0C56" w:rsidRPr="005A2748" w:rsidRDefault="00FE0C56" w:rsidP="006B2211">
                <w:pPr>
                  <w:rPr>
                    <w:rFonts w:ascii="Calibri" w:hAnsi="Calibri" w:cs="Calibri"/>
                  </w:rPr>
                </w:pPr>
                <w:r w:rsidRPr="005A2748">
                  <w:rPr>
                    <w:rFonts w:ascii="Calibri" w:hAnsi="Calibri" w:cs="Calibri"/>
                  </w:rPr>
                  <w:t>School Bus</w:t>
                </w:r>
              </w:p>
            </w:tc>
            <w:tc>
              <w:tcPr>
                <w:tcW w:w="3150" w:type="dxa"/>
              </w:tcPr>
              <w:p w14:paraId="35F138DC" w14:textId="77777777" w:rsidR="00FE0C56" w:rsidRPr="005A2748" w:rsidRDefault="00FE0C56" w:rsidP="006B2211">
                <w:pPr>
                  <w:rPr>
                    <w:rFonts w:ascii="Calibri" w:hAnsi="Calibri" w:cs="Calibri"/>
                  </w:rPr>
                </w:pPr>
                <w:r w:rsidRPr="005A2748">
                  <w:rPr>
                    <w:rFonts w:ascii="Calibri" w:hAnsi="Calibri" w:cs="Calibri"/>
                  </w:rPr>
                  <w:t>Container Handling Equipment</w:t>
                </w:r>
              </w:p>
            </w:tc>
            <w:tc>
              <w:tcPr>
                <w:tcW w:w="3337" w:type="dxa"/>
              </w:tcPr>
              <w:p w14:paraId="021F129D" w14:textId="77777777" w:rsidR="00FE0C56" w:rsidRPr="005A2748" w:rsidRDefault="00FE0C56" w:rsidP="006B2211">
                <w:pPr>
                  <w:rPr>
                    <w:rFonts w:ascii="Calibri" w:hAnsi="Calibri" w:cs="Calibri"/>
                  </w:rPr>
                </w:pPr>
                <w:r w:rsidRPr="005A2748">
                  <w:rPr>
                    <w:rFonts w:ascii="Calibri" w:hAnsi="Calibri" w:cs="Calibri"/>
                  </w:rPr>
                  <w:t>Railcar Mover</w:t>
                </w:r>
              </w:p>
            </w:tc>
          </w:tr>
          <w:tr w:rsidR="00FE0C56" w:rsidRPr="0031482E" w14:paraId="65B376C4" w14:textId="77777777" w:rsidTr="00AA7781">
            <w:tc>
              <w:tcPr>
                <w:tcW w:w="2245" w:type="dxa"/>
              </w:tcPr>
              <w:p w14:paraId="5EA07DC4" w14:textId="77777777" w:rsidR="00FE0C56" w:rsidRPr="005A2748" w:rsidRDefault="00FE0C56" w:rsidP="006B2211">
                <w:pPr>
                  <w:rPr>
                    <w:rFonts w:ascii="Calibri" w:hAnsi="Calibri" w:cs="Calibri"/>
                  </w:rPr>
                </w:pPr>
                <w:r w:rsidRPr="005A2748">
                  <w:rPr>
                    <w:rFonts w:ascii="Calibri" w:hAnsi="Calibri" w:cs="Calibri"/>
                  </w:rPr>
                  <w:t>Stationary</w:t>
                </w:r>
              </w:p>
            </w:tc>
            <w:tc>
              <w:tcPr>
                <w:tcW w:w="3150" w:type="dxa"/>
              </w:tcPr>
              <w:p w14:paraId="4E05ACD5" w14:textId="77777777" w:rsidR="00FE0C56" w:rsidRPr="005A2748" w:rsidRDefault="00FE0C56" w:rsidP="006B2211">
                <w:pPr>
                  <w:rPr>
                    <w:rFonts w:ascii="Calibri" w:hAnsi="Calibri" w:cs="Calibri"/>
                  </w:rPr>
                </w:pPr>
                <w:r w:rsidRPr="005A2748">
                  <w:rPr>
                    <w:rFonts w:ascii="Calibri" w:hAnsi="Calibri" w:cs="Calibri"/>
                  </w:rPr>
                  <w:t>Crane</w:t>
                </w:r>
              </w:p>
            </w:tc>
            <w:tc>
              <w:tcPr>
                <w:tcW w:w="3337" w:type="dxa"/>
              </w:tcPr>
              <w:p w14:paraId="4AC43F0B" w14:textId="77777777" w:rsidR="00FE0C56" w:rsidRPr="005A2748" w:rsidRDefault="00FE0C56" w:rsidP="006B2211">
                <w:pPr>
                  <w:rPr>
                    <w:rFonts w:ascii="Calibri" w:hAnsi="Calibri" w:cs="Calibri"/>
                  </w:rPr>
                </w:pPr>
                <w:r w:rsidRPr="005A2748">
                  <w:rPr>
                    <w:rFonts w:ascii="Calibri" w:hAnsi="Calibri" w:cs="Calibri"/>
                  </w:rPr>
                  <w:t>Refuse Hauler</w:t>
                </w:r>
              </w:p>
            </w:tc>
          </w:tr>
          <w:tr w:rsidR="00FE0C56" w:rsidRPr="0031482E" w14:paraId="0D6BE191" w14:textId="77777777" w:rsidTr="00AA7781">
            <w:tc>
              <w:tcPr>
                <w:tcW w:w="2245" w:type="dxa"/>
              </w:tcPr>
              <w:p w14:paraId="30E01B04" w14:textId="77777777" w:rsidR="00FE0C56" w:rsidRPr="005A2748" w:rsidRDefault="00FE0C56" w:rsidP="006B2211">
                <w:pPr>
                  <w:rPr>
                    <w:rFonts w:ascii="Calibri" w:hAnsi="Calibri" w:cs="Calibri"/>
                  </w:rPr>
                </w:pPr>
                <w:r w:rsidRPr="005A2748">
                  <w:rPr>
                    <w:rFonts w:ascii="Calibri" w:hAnsi="Calibri" w:cs="Calibri"/>
                  </w:rPr>
                  <w:t>Transit (non-port)</w:t>
                </w:r>
              </w:p>
            </w:tc>
            <w:tc>
              <w:tcPr>
                <w:tcW w:w="3150" w:type="dxa"/>
              </w:tcPr>
              <w:p w14:paraId="20792BD1" w14:textId="77777777" w:rsidR="00FE0C56" w:rsidRPr="005A2748" w:rsidRDefault="00FE0C56" w:rsidP="006B2211">
                <w:pPr>
                  <w:rPr>
                    <w:rFonts w:ascii="Calibri" w:hAnsi="Calibri" w:cs="Calibri"/>
                  </w:rPr>
                </w:pPr>
                <w:r w:rsidRPr="005A2748">
                  <w:rPr>
                    <w:rFonts w:ascii="Calibri" w:hAnsi="Calibri" w:cs="Calibri"/>
                  </w:rPr>
                  <w:t>Crawler Dozer/Loader</w:t>
                </w:r>
              </w:p>
            </w:tc>
            <w:tc>
              <w:tcPr>
                <w:tcW w:w="3337" w:type="dxa"/>
              </w:tcPr>
              <w:p w14:paraId="6392AFB7" w14:textId="77777777" w:rsidR="00FE0C56" w:rsidRPr="005A2748" w:rsidRDefault="00FE0C56" w:rsidP="006B2211">
                <w:pPr>
                  <w:rPr>
                    <w:rFonts w:ascii="Calibri" w:hAnsi="Calibri" w:cs="Calibri"/>
                  </w:rPr>
                </w:pPr>
                <w:r w:rsidRPr="005A2748">
                  <w:rPr>
                    <w:rFonts w:ascii="Calibri" w:hAnsi="Calibri" w:cs="Calibri"/>
                  </w:rPr>
                  <w:t>Rough Terrain Forklift</w:t>
                </w:r>
              </w:p>
            </w:tc>
          </w:tr>
          <w:tr w:rsidR="00FE0C56" w:rsidRPr="0031482E" w14:paraId="5630231A" w14:textId="77777777" w:rsidTr="00AA7781">
            <w:tc>
              <w:tcPr>
                <w:tcW w:w="2245" w:type="dxa"/>
                <w:vMerge w:val="restart"/>
              </w:tcPr>
              <w:p w14:paraId="7EB9223B" w14:textId="77777777" w:rsidR="00FE0C56" w:rsidRPr="0031482E" w:rsidRDefault="00FE0C56" w:rsidP="006B2211">
                <w:pPr>
                  <w:rPr>
                    <w:rFonts w:cstheme="minorHAnsi"/>
                  </w:rPr>
                </w:pPr>
              </w:p>
            </w:tc>
            <w:tc>
              <w:tcPr>
                <w:tcW w:w="3150" w:type="dxa"/>
              </w:tcPr>
              <w:p w14:paraId="1F63383B" w14:textId="77777777" w:rsidR="00FE0C56" w:rsidRPr="005A2748" w:rsidRDefault="00FE0C56" w:rsidP="006B2211">
                <w:pPr>
                  <w:rPr>
                    <w:rFonts w:ascii="Calibri" w:hAnsi="Calibri" w:cs="Calibri"/>
                  </w:rPr>
                </w:pPr>
                <w:r w:rsidRPr="005A2748">
                  <w:rPr>
                    <w:rFonts w:ascii="Calibri" w:hAnsi="Calibri" w:cs="Calibri"/>
                  </w:rPr>
                  <w:t>Crushing/Proc</w:t>
                </w:r>
                <w:r>
                  <w:rPr>
                    <w:rFonts w:ascii="Calibri" w:hAnsi="Calibri" w:cs="Calibri"/>
                  </w:rPr>
                  <w:t>ess</w:t>
                </w:r>
                <w:r w:rsidRPr="005A2748">
                  <w:rPr>
                    <w:rFonts w:ascii="Calibri" w:hAnsi="Calibri" w:cs="Calibri"/>
                  </w:rPr>
                  <w:t xml:space="preserve"> Equipment</w:t>
                </w:r>
              </w:p>
            </w:tc>
            <w:tc>
              <w:tcPr>
                <w:tcW w:w="3337" w:type="dxa"/>
              </w:tcPr>
              <w:p w14:paraId="3C710095" w14:textId="77777777" w:rsidR="00FE0C56" w:rsidRPr="005A2748" w:rsidRDefault="00FE0C56" w:rsidP="006B2211">
                <w:pPr>
                  <w:rPr>
                    <w:rFonts w:ascii="Calibri" w:hAnsi="Calibri" w:cs="Calibri"/>
                  </w:rPr>
                </w:pPr>
                <w:r w:rsidRPr="005A2748">
                  <w:rPr>
                    <w:rFonts w:ascii="Calibri" w:hAnsi="Calibri" w:cs="Calibri"/>
                  </w:rPr>
                  <w:t>Rubber Tire Dozer/Loader</w:t>
                </w:r>
              </w:p>
            </w:tc>
          </w:tr>
          <w:tr w:rsidR="00FE0C56" w:rsidRPr="0031482E" w14:paraId="1A0EA1AA" w14:textId="77777777" w:rsidTr="00AA7781">
            <w:tc>
              <w:tcPr>
                <w:tcW w:w="2245" w:type="dxa"/>
                <w:vMerge/>
              </w:tcPr>
              <w:p w14:paraId="0FBF8785" w14:textId="77777777" w:rsidR="00FE0C56" w:rsidRPr="0031482E" w:rsidRDefault="00FE0C56" w:rsidP="006B2211">
                <w:pPr>
                  <w:rPr>
                    <w:rFonts w:cstheme="minorHAnsi"/>
                  </w:rPr>
                </w:pPr>
              </w:p>
            </w:tc>
            <w:tc>
              <w:tcPr>
                <w:tcW w:w="3150" w:type="dxa"/>
              </w:tcPr>
              <w:p w14:paraId="41BEC272" w14:textId="77777777" w:rsidR="00FE0C56" w:rsidRPr="005A2748" w:rsidRDefault="00FE0C56" w:rsidP="006B2211">
                <w:pPr>
                  <w:rPr>
                    <w:rFonts w:ascii="Calibri" w:hAnsi="Calibri" w:cs="Calibri"/>
                  </w:rPr>
                </w:pPr>
                <w:r w:rsidRPr="005A2748">
                  <w:rPr>
                    <w:rFonts w:ascii="Calibri" w:hAnsi="Calibri" w:cs="Calibri"/>
                  </w:rPr>
                  <w:t>Dumpsters/Tender</w:t>
                </w:r>
              </w:p>
            </w:tc>
            <w:tc>
              <w:tcPr>
                <w:tcW w:w="3337" w:type="dxa"/>
              </w:tcPr>
              <w:p w14:paraId="4E36740B" w14:textId="77777777" w:rsidR="00FE0C56" w:rsidRPr="005A2748" w:rsidRDefault="00FE0C56" w:rsidP="006B2211">
                <w:pPr>
                  <w:rPr>
                    <w:rFonts w:ascii="Calibri" w:hAnsi="Calibri" w:cs="Calibri"/>
                  </w:rPr>
                </w:pPr>
                <w:r w:rsidRPr="005A2748">
                  <w:rPr>
                    <w:rFonts w:ascii="Calibri" w:hAnsi="Calibri" w:cs="Calibri"/>
                  </w:rPr>
                  <w:t>School Bus</w:t>
                </w:r>
              </w:p>
            </w:tc>
          </w:tr>
          <w:tr w:rsidR="00FE0C56" w:rsidRPr="0031482E" w14:paraId="7FBAC4B4" w14:textId="77777777" w:rsidTr="00AA7781">
            <w:tc>
              <w:tcPr>
                <w:tcW w:w="2245" w:type="dxa"/>
                <w:vMerge/>
              </w:tcPr>
              <w:p w14:paraId="3E5CBE2A" w14:textId="77777777" w:rsidR="00FE0C56" w:rsidRPr="0031482E" w:rsidRDefault="00FE0C56" w:rsidP="006B2211">
                <w:pPr>
                  <w:rPr>
                    <w:rFonts w:cstheme="minorHAnsi"/>
                  </w:rPr>
                </w:pPr>
              </w:p>
            </w:tc>
            <w:tc>
              <w:tcPr>
                <w:tcW w:w="3150" w:type="dxa"/>
              </w:tcPr>
              <w:p w14:paraId="06F82F12" w14:textId="77777777" w:rsidR="00FE0C56" w:rsidRPr="005A2748" w:rsidRDefault="00FE0C56" w:rsidP="006B2211">
                <w:pPr>
                  <w:rPr>
                    <w:rFonts w:ascii="Calibri" w:hAnsi="Calibri" w:cs="Calibri"/>
                  </w:rPr>
                </w:pPr>
                <w:r w:rsidRPr="005A2748">
                  <w:rPr>
                    <w:rFonts w:ascii="Calibri" w:hAnsi="Calibri" w:cs="Calibri"/>
                  </w:rPr>
                  <w:t>Excavator</w:t>
                </w:r>
              </w:p>
            </w:tc>
            <w:tc>
              <w:tcPr>
                <w:tcW w:w="3337" w:type="dxa"/>
              </w:tcPr>
              <w:p w14:paraId="7A3288E5" w14:textId="77777777" w:rsidR="00FE0C56" w:rsidRPr="005A2748" w:rsidRDefault="00FE0C56" w:rsidP="006B2211">
                <w:pPr>
                  <w:rPr>
                    <w:rFonts w:ascii="Calibri" w:hAnsi="Calibri" w:cs="Calibri"/>
                  </w:rPr>
                </w:pPr>
                <w:r w:rsidRPr="005A2748">
                  <w:rPr>
                    <w:rFonts w:ascii="Calibri" w:hAnsi="Calibri" w:cs="Calibri"/>
                  </w:rPr>
                  <w:t>Short Haul – Combination</w:t>
                </w:r>
              </w:p>
            </w:tc>
          </w:tr>
          <w:tr w:rsidR="00FE0C56" w:rsidRPr="0031482E" w14:paraId="3D3B602B" w14:textId="77777777" w:rsidTr="00AA7781">
            <w:tc>
              <w:tcPr>
                <w:tcW w:w="2245" w:type="dxa"/>
                <w:vMerge/>
              </w:tcPr>
              <w:p w14:paraId="3B1935FC" w14:textId="77777777" w:rsidR="00FE0C56" w:rsidRPr="0031482E" w:rsidRDefault="00FE0C56" w:rsidP="006B2211">
                <w:pPr>
                  <w:rPr>
                    <w:rFonts w:cstheme="minorHAnsi"/>
                  </w:rPr>
                </w:pPr>
              </w:p>
            </w:tc>
            <w:tc>
              <w:tcPr>
                <w:tcW w:w="3150" w:type="dxa"/>
              </w:tcPr>
              <w:p w14:paraId="5138E37B" w14:textId="77777777" w:rsidR="00FE0C56" w:rsidRPr="005A2748" w:rsidRDefault="00FE0C56" w:rsidP="006B2211">
                <w:pPr>
                  <w:rPr>
                    <w:rFonts w:ascii="Calibri" w:hAnsi="Calibri" w:cs="Calibri"/>
                  </w:rPr>
                </w:pPr>
                <w:r w:rsidRPr="005A2748">
                  <w:rPr>
                    <w:rFonts w:ascii="Calibri" w:hAnsi="Calibri" w:cs="Calibri"/>
                  </w:rPr>
                  <w:t>Forklift</w:t>
                </w:r>
              </w:p>
            </w:tc>
            <w:tc>
              <w:tcPr>
                <w:tcW w:w="3337" w:type="dxa"/>
              </w:tcPr>
              <w:p w14:paraId="0E7BC4D9" w14:textId="77777777" w:rsidR="00FE0C56" w:rsidRPr="005A2748" w:rsidRDefault="00FE0C56" w:rsidP="006B2211">
                <w:pPr>
                  <w:rPr>
                    <w:rFonts w:ascii="Calibri" w:hAnsi="Calibri" w:cs="Calibri"/>
                  </w:rPr>
                </w:pPr>
                <w:r w:rsidRPr="005A2748">
                  <w:rPr>
                    <w:rFonts w:ascii="Calibri" w:hAnsi="Calibri" w:cs="Calibri"/>
                  </w:rPr>
                  <w:t>Short Haul – Single Unit</w:t>
                </w:r>
              </w:p>
            </w:tc>
          </w:tr>
          <w:tr w:rsidR="00FE0C56" w:rsidRPr="0031482E" w14:paraId="6E033A6A" w14:textId="77777777" w:rsidTr="00AA7781">
            <w:tc>
              <w:tcPr>
                <w:tcW w:w="2245" w:type="dxa"/>
                <w:vMerge/>
              </w:tcPr>
              <w:p w14:paraId="29E53953" w14:textId="77777777" w:rsidR="00FE0C56" w:rsidRPr="0031482E" w:rsidRDefault="00FE0C56" w:rsidP="006B2211">
                <w:pPr>
                  <w:rPr>
                    <w:rFonts w:cstheme="minorHAnsi"/>
                  </w:rPr>
                </w:pPr>
              </w:p>
            </w:tc>
            <w:tc>
              <w:tcPr>
                <w:tcW w:w="3150" w:type="dxa"/>
              </w:tcPr>
              <w:p w14:paraId="59D4E79D" w14:textId="77777777" w:rsidR="00FE0C56" w:rsidRPr="005A2748" w:rsidRDefault="00FE0C56" w:rsidP="006B2211">
                <w:pPr>
                  <w:rPr>
                    <w:rFonts w:ascii="Calibri" w:hAnsi="Calibri" w:cs="Calibri"/>
                  </w:rPr>
                </w:pPr>
                <w:r w:rsidRPr="005A2748">
                  <w:rPr>
                    <w:rFonts w:ascii="Calibri" w:hAnsi="Calibri" w:cs="Calibri"/>
                  </w:rPr>
                  <w:t>Gantry Crane</w:t>
                </w:r>
              </w:p>
            </w:tc>
            <w:tc>
              <w:tcPr>
                <w:tcW w:w="3337" w:type="dxa"/>
              </w:tcPr>
              <w:p w14:paraId="57C6504B" w14:textId="77777777" w:rsidR="00FE0C56" w:rsidRPr="005A2748" w:rsidRDefault="00FE0C56" w:rsidP="006B2211">
                <w:pPr>
                  <w:rPr>
                    <w:rFonts w:ascii="Calibri" w:hAnsi="Calibri" w:cs="Calibri"/>
                  </w:rPr>
                </w:pPr>
                <w:r w:rsidRPr="005A2748">
                  <w:rPr>
                    <w:rFonts w:ascii="Calibri" w:hAnsi="Calibri" w:cs="Calibri"/>
                  </w:rPr>
                  <w:t>Signal Board</w:t>
                </w:r>
              </w:p>
            </w:tc>
          </w:tr>
          <w:tr w:rsidR="00FE0C56" w:rsidRPr="0031482E" w14:paraId="617A1EDC" w14:textId="77777777" w:rsidTr="00AA7781">
            <w:tc>
              <w:tcPr>
                <w:tcW w:w="2245" w:type="dxa"/>
                <w:vMerge/>
              </w:tcPr>
              <w:p w14:paraId="0CE4E74D" w14:textId="77777777" w:rsidR="00FE0C56" w:rsidRPr="0031482E" w:rsidRDefault="00FE0C56" w:rsidP="006B2211">
                <w:pPr>
                  <w:rPr>
                    <w:rFonts w:cstheme="minorHAnsi"/>
                  </w:rPr>
                </w:pPr>
              </w:p>
            </w:tc>
            <w:tc>
              <w:tcPr>
                <w:tcW w:w="3150" w:type="dxa"/>
              </w:tcPr>
              <w:p w14:paraId="448A32F0" w14:textId="77777777" w:rsidR="00FE0C56" w:rsidRPr="005A2748" w:rsidRDefault="00FE0C56" w:rsidP="006B2211">
                <w:pPr>
                  <w:rPr>
                    <w:rFonts w:ascii="Calibri" w:hAnsi="Calibri" w:cs="Calibri"/>
                  </w:rPr>
                </w:pPr>
                <w:r w:rsidRPr="005A2748">
                  <w:rPr>
                    <w:rFonts w:ascii="Calibri" w:hAnsi="Calibri" w:cs="Calibri"/>
                  </w:rPr>
                  <w:t>Line Haul Locomotive</w:t>
                </w:r>
              </w:p>
            </w:tc>
            <w:tc>
              <w:tcPr>
                <w:tcW w:w="3337" w:type="dxa"/>
              </w:tcPr>
              <w:p w14:paraId="04D10359" w14:textId="77777777" w:rsidR="00FE0C56" w:rsidRPr="005A2748" w:rsidRDefault="00FE0C56" w:rsidP="006B2211">
                <w:pPr>
                  <w:rPr>
                    <w:rFonts w:ascii="Calibri" w:hAnsi="Calibri" w:cs="Calibri"/>
                  </w:rPr>
                </w:pPr>
                <w:r w:rsidRPr="005A2748">
                  <w:rPr>
                    <w:rFonts w:ascii="Calibri" w:hAnsi="Calibri" w:cs="Calibri"/>
                  </w:rPr>
                  <w:t>Skid Steer Loader</w:t>
                </w:r>
              </w:p>
            </w:tc>
          </w:tr>
          <w:tr w:rsidR="00FE0C56" w:rsidRPr="0031482E" w14:paraId="1546811A" w14:textId="77777777" w:rsidTr="00AA7781">
            <w:tc>
              <w:tcPr>
                <w:tcW w:w="2245" w:type="dxa"/>
                <w:vMerge/>
              </w:tcPr>
              <w:p w14:paraId="24FEBA3C" w14:textId="77777777" w:rsidR="00FE0C56" w:rsidRPr="0031482E" w:rsidRDefault="00FE0C56" w:rsidP="006B2211">
                <w:pPr>
                  <w:rPr>
                    <w:rFonts w:cstheme="minorHAnsi"/>
                  </w:rPr>
                </w:pPr>
              </w:p>
            </w:tc>
            <w:tc>
              <w:tcPr>
                <w:tcW w:w="3150" w:type="dxa"/>
              </w:tcPr>
              <w:p w14:paraId="5B3B613E" w14:textId="77777777" w:rsidR="00FE0C56" w:rsidRPr="005A2748" w:rsidRDefault="00FE0C56" w:rsidP="006B2211">
                <w:pPr>
                  <w:rPr>
                    <w:rFonts w:ascii="Calibri" w:hAnsi="Calibri" w:cs="Calibri"/>
                  </w:rPr>
                </w:pPr>
                <w:r w:rsidRPr="005A2748">
                  <w:rPr>
                    <w:rFonts w:ascii="Calibri" w:hAnsi="Calibri" w:cs="Calibri"/>
                  </w:rPr>
                  <w:t>Line Haul Locomotive as Switch</w:t>
                </w:r>
              </w:p>
            </w:tc>
            <w:tc>
              <w:tcPr>
                <w:tcW w:w="3337" w:type="dxa"/>
              </w:tcPr>
              <w:p w14:paraId="100E7260" w14:textId="77777777" w:rsidR="00FE0C56" w:rsidRPr="005A2748" w:rsidRDefault="00FE0C56" w:rsidP="006B2211">
                <w:pPr>
                  <w:rPr>
                    <w:rFonts w:ascii="Calibri" w:hAnsi="Calibri" w:cs="Calibri"/>
                  </w:rPr>
                </w:pPr>
                <w:r w:rsidRPr="005A2748">
                  <w:rPr>
                    <w:rFonts w:ascii="Calibri" w:hAnsi="Calibri" w:cs="Calibri"/>
                  </w:rPr>
                  <w:t>Stationary Air Compressor</w:t>
                </w:r>
              </w:p>
            </w:tc>
          </w:tr>
          <w:tr w:rsidR="00FE0C56" w:rsidRPr="0031482E" w14:paraId="470FB804" w14:textId="77777777" w:rsidTr="00AA7781">
            <w:tc>
              <w:tcPr>
                <w:tcW w:w="2245" w:type="dxa"/>
                <w:vMerge/>
              </w:tcPr>
              <w:p w14:paraId="4CD38D13" w14:textId="77777777" w:rsidR="00FE0C56" w:rsidRPr="0031482E" w:rsidRDefault="00FE0C56" w:rsidP="006B2211">
                <w:pPr>
                  <w:rPr>
                    <w:rFonts w:cstheme="minorHAnsi"/>
                  </w:rPr>
                </w:pPr>
              </w:p>
            </w:tc>
            <w:tc>
              <w:tcPr>
                <w:tcW w:w="3150" w:type="dxa"/>
              </w:tcPr>
              <w:p w14:paraId="6AD7E871" w14:textId="77777777" w:rsidR="00FE0C56" w:rsidRPr="005A2748" w:rsidRDefault="00FE0C56" w:rsidP="006B2211">
                <w:pPr>
                  <w:rPr>
                    <w:rFonts w:ascii="Calibri" w:hAnsi="Calibri" w:cs="Calibri"/>
                  </w:rPr>
                </w:pPr>
                <w:r w:rsidRPr="005A2748">
                  <w:rPr>
                    <w:rFonts w:ascii="Calibri" w:hAnsi="Calibri" w:cs="Calibri"/>
                  </w:rPr>
                  <w:t>Logging Equip Fell/Bunch/Skidder</w:t>
                </w:r>
              </w:p>
            </w:tc>
            <w:tc>
              <w:tcPr>
                <w:tcW w:w="3337" w:type="dxa"/>
              </w:tcPr>
              <w:p w14:paraId="77FD2F62" w14:textId="77777777" w:rsidR="00FE0C56" w:rsidRPr="005A2748" w:rsidRDefault="00FE0C56" w:rsidP="006B2211">
                <w:pPr>
                  <w:rPr>
                    <w:rFonts w:ascii="Calibri" w:hAnsi="Calibri" w:cs="Calibri"/>
                  </w:rPr>
                </w:pPr>
                <w:r w:rsidRPr="005A2748">
                  <w:rPr>
                    <w:rFonts w:ascii="Calibri" w:hAnsi="Calibri" w:cs="Calibri"/>
                  </w:rPr>
                  <w:t>Stationary Gas Compressor</w:t>
                </w:r>
              </w:p>
            </w:tc>
          </w:tr>
          <w:tr w:rsidR="00FE0C56" w:rsidRPr="0031482E" w14:paraId="552665F2" w14:textId="77777777" w:rsidTr="00AA7781">
            <w:tc>
              <w:tcPr>
                <w:tcW w:w="2245" w:type="dxa"/>
                <w:vMerge/>
              </w:tcPr>
              <w:p w14:paraId="41133D35" w14:textId="77777777" w:rsidR="00FE0C56" w:rsidRPr="0031482E" w:rsidRDefault="00FE0C56" w:rsidP="006B2211">
                <w:pPr>
                  <w:rPr>
                    <w:rFonts w:cstheme="minorHAnsi"/>
                  </w:rPr>
                </w:pPr>
              </w:p>
            </w:tc>
            <w:tc>
              <w:tcPr>
                <w:tcW w:w="3150" w:type="dxa"/>
              </w:tcPr>
              <w:p w14:paraId="1A1FE63C" w14:textId="77777777" w:rsidR="00FE0C56" w:rsidRPr="005A2748" w:rsidRDefault="00FE0C56" w:rsidP="006B2211">
                <w:pPr>
                  <w:rPr>
                    <w:rFonts w:ascii="Calibri" w:hAnsi="Calibri" w:cs="Calibri"/>
                  </w:rPr>
                </w:pPr>
                <w:r w:rsidRPr="005A2748">
                  <w:rPr>
                    <w:rFonts w:ascii="Calibri" w:hAnsi="Calibri" w:cs="Calibri"/>
                  </w:rPr>
                  <w:t>Long Haul – Combination</w:t>
                </w:r>
              </w:p>
            </w:tc>
            <w:tc>
              <w:tcPr>
                <w:tcW w:w="3337" w:type="dxa"/>
              </w:tcPr>
              <w:p w14:paraId="54D04651" w14:textId="77777777" w:rsidR="00FE0C56" w:rsidRPr="005A2748" w:rsidRDefault="00FE0C56" w:rsidP="006B2211">
                <w:pPr>
                  <w:rPr>
                    <w:rFonts w:ascii="Calibri" w:hAnsi="Calibri" w:cs="Calibri"/>
                  </w:rPr>
                </w:pPr>
                <w:r w:rsidRPr="005A2748">
                  <w:rPr>
                    <w:rFonts w:ascii="Calibri" w:hAnsi="Calibri" w:cs="Calibri"/>
                  </w:rPr>
                  <w:t>Stationary Generator</w:t>
                </w:r>
              </w:p>
            </w:tc>
          </w:tr>
          <w:tr w:rsidR="00FE0C56" w:rsidRPr="0031482E" w14:paraId="2DBE8204" w14:textId="77777777" w:rsidTr="00AA7781">
            <w:tc>
              <w:tcPr>
                <w:tcW w:w="2245" w:type="dxa"/>
                <w:vMerge/>
              </w:tcPr>
              <w:p w14:paraId="3D21CA8F" w14:textId="77777777" w:rsidR="00FE0C56" w:rsidRPr="0031482E" w:rsidRDefault="00FE0C56" w:rsidP="006B2211">
                <w:pPr>
                  <w:rPr>
                    <w:rFonts w:cstheme="minorHAnsi"/>
                  </w:rPr>
                </w:pPr>
              </w:p>
            </w:tc>
            <w:tc>
              <w:tcPr>
                <w:tcW w:w="3150" w:type="dxa"/>
              </w:tcPr>
              <w:p w14:paraId="54649B07" w14:textId="77777777" w:rsidR="00FE0C56" w:rsidRPr="005A2748" w:rsidRDefault="00FE0C56" w:rsidP="006B2211">
                <w:pPr>
                  <w:rPr>
                    <w:rFonts w:ascii="Calibri" w:hAnsi="Calibri" w:cs="Calibri"/>
                  </w:rPr>
                </w:pPr>
                <w:r w:rsidRPr="005A2748">
                  <w:rPr>
                    <w:rFonts w:ascii="Calibri" w:hAnsi="Calibri" w:cs="Calibri"/>
                  </w:rPr>
                  <w:t>Long Haul – Single Unit</w:t>
                </w:r>
              </w:p>
            </w:tc>
            <w:tc>
              <w:tcPr>
                <w:tcW w:w="3337" w:type="dxa"/>
              </w:tcPr>
              <w:p w14:paraId="329C3588" w14:textId="77777777" w:rsidR="00FE0C56" w:rsidRPr="005A2748" w:rsidRDefault="00FE0C56" w:rsidP="006B2211">
                <w:pPr>
                  <w:rPr>
                    <w:rFonts w:ascii="Calibri" w:hAnsi="Calibri" w:cs="Calibri"/>
                  </w:rPr>
                </w:pPr>
                <w:r w:rsidRPr="005A2748">
                  <w:rPr>
                    <w:rFonts w:ascii="Calibri" w:hAnsi="Calibri" w:cs="Calibri"/>
                  </w:rPr>
                  <w:t>Stationary Irrigation Set</w:t>
                </w:r>
              </w:p>
            </w:tc>
          </w:tr>
          <w:tr w:rsidR="00FE0C56" w:rsidRPr="0031482E" w14:paraId="2A95EA29" w14:textId="77777777" w:rsidTr="00AA7781">
            <w:tc>
              <w:tcPr>
                <w:tcW w:w="2245" w:type="dxa"/>
                <w:vMerge/>
              </w:tcPr>
              <w:p w14:paraId="008EA49B" w14:textId="77777777" w:rsidR="00FE0C56" w:rsidRPr="0031482E" w:rsidRDefault="00FE0C56" w:rsidP="006B2211">
                <w:pPr>
                  <w:rPr>
                    <w:rFonts w:cstheme="minorHAnsi"/>
                  </w:rPr>
                </w:pPr>
              </w:p>
            </w:tc>
            <w:tc>
              <w:tcPr>
                <w:tcW w:w="3150" w:type="dxa"/>
              </w:tcPr>
              <w:p w14:paraId="7B4D76EB" w14:textId="77777777" w:rsidR="00FE0C56" w:rsidRPr="005A2748" w:rsidRDefault="00FE0C56" w:rsidP="006B2211">
                <w:pPr>
                  <w:rPr>
                    <w:rFonts w:ascii="Calibri" w:hAnsi="Calibri" w:cs="Calibri"/>
                  </w:rPr>
                </w:pPr>
                <w:r w:rsidRPr="005A2748">
                  <w:rPr>
                    <w:rFonts w:ascii="Calibri" w:hAnsi="Calibri" w:cs="Calibri"/>
                  </w:rPr>
                  <w:t>Marine – Auxiliary</w:t>
                </w:r>
              </w:p>
            </w:tc>
            <w:tc>
              <w:tcPr>
                <w:tcW w:w="3337" w:type="dxa"/>
              </w:tcPr>
              <w:p w14:paraId="65D80071" w14:textId="77777777" w:rsidR="00FE0C56" w:rsidRPr="005A2748" w:rsidRDefault="00FE0C56" w:rsidP="006B2211">
                <w:pPr>
                  <w:rPr>
                    <w:rFonts w:ascii="Calibri" w:hAnsi="Calibri" w:cs="Calibri"/>
                  </w:rPr>
                </w:pPr>
                <w:r w:rsidRPr="005A2748">
                  <w:rPr>
                    <w:rFonts w:ascii="Calibri" w:hAnsi="Calibri" w:cs="Calibri"/>
                  </w:rPr>
                  <w:t>Stationary Pump</w:t>
                </w:r>
              </w:p>
            </w:tc>
          </w:tr>
          <w:tr w:rsidR="00FE0C56" w:rsidRPr="0031482E" w14:paraId="15E694AD" w14:textId="77777777" w:rsidTr="00AA7781">
            <w:tc>
              <w:tcPr>
                <w:tcW w:w="2245" w:type="dxa"/>
                <w:vMerge/>
              </w:tcPr>
              <w:p w14:paraId="5444EB14" w14:textId="77777777" w:rsidR="00FE0C56" w:rsidRPr="0031482E" w:rsidRDefault="00FE0C56" w:rsidP="006B2211">
                <w:pPr>
                  <w:rPr>
                    <w:rFonts w:cstheme="minorHAnsi"/>
                  </w:rPr>
                </w:pPr>
              </w:p>
            </w:tc>
            <w:tc>
              <w:tcPr>
                <w:tcW w:w="3150" w:type="dxa"/>
              </w:tcPr>
              <w:p w14:paraId="72FB4357" w14:textId="77777777" w:rsidR="00FE0C56" w:rsidRPr="005A2748" w:rsidRDefault="00FE0C56" w:rsidP="006B2211">
                <w:pPr>
                  <w:rPr>
                    <w:rFonts w:ascii="Calibri" w:hAnsi="Calibri" w:cs="Calibri"/>
                  </w:rPr>
                </w:pPr>
                <w:r w:rsidRPr="005A2748">
                  <w:rPr>
                    <w:rFonts w:ascii="Calibri" w:hAnsi="Calibri" w:cs="Calibri"/>
                  </w:rPr>
                  <w:t>Marine – Propulsion</w:t>
                </w:r>
              </w:p>
            </w:tc>
            <w:tc>
              <w:tcPr>
                <w:tcW w:w="3337" w:type="dxa"/>
              </w:tcPr>
              <w:p w14:paraId="2C536215" w14:textId="77777777" w:rsidR="00FE0C56" w:rsidRPr="005A2748" w:rsidRDefault="00FE0C56" w:rsidP="006B2211">
                <w:pPr>
                  <w:rPr>
                    <w:rFonts w:ascii="Calibri" w:hAnsi="Calibri" w:cs="Calibri"/>
                  </w:rPr>
                </w:pPr>
                <w:r w:rsidRPr="005A2748">
                  <w:rPr>
                    <w:rFonts w:ascii="Calibri" w:hAnsi="Calibri" w:cs="Calibri"/>
                  </w:rPr>
                  <w:t>Stationary Welder</w:t>
                </w:r>
              </w:p>
            </w:tc>
          </w:tr>
          <w:tr w:rsidR="00FE0C56" w:rsidRPr="0031482E" w14:paraId="4C210A0D" w14:textId="77777777" w:rsidTr="00AA7781">
            <w:tc>
              <w:tcPr>
                <w:tcW w:w="2245" w:type="dxa"/>
                <w:vMerge/>
              </w:tcPr>
              <w:p w14:paraId="49E26A8B" w14:textId="77777777" w:rsidR="00FE0C56" w:rsidRPr="0031482E" w:rsidRDefault="00FE0C56" w:rsidP="006B2211">
                <w:pPr>
                  <w:rPr>
                    <w:rFonts w:cstheme="minorHAnsi"/>
                  </w:rPr>
                </w:pPr>
              </w:p>
            </w:tc>
            <w:tc>
              <w:tcPr>
                <w:tcW w:w="3150" w:type="dxa"/>
              </w:tcPr>
              <w:p w14:paraId="0E1E2B18" w14:textId="77777777" w:rsidR="00FE0C56" w:rsidRPr="005A2748" w:rsidRDefault="00FE0C56" w:rsidP="006B2211">
                <w:pPr>
                  <w:rPr>
                    <w:rFonts w:ascii="Calibri" w:hAnsi="Calibri" w:cs="Calibri"/>
                  </w:rPr>
                </w:pPr>
                <w:r w:rsidRPr="005A2748">
                  <w:rPr>
                    <w:rFonts w:ascii="Calibri" w:hAnsi="Calibri" w:cs="Calibri"/>
                  </w:rPr>
                  <w:t>Mining Equipment</w:t>
                </w:r>
              </w:p>
            </w:tc>
            <w:tc>
              <w:tcPr>
                <w:tcW w:w="3337" w:type="dxa"/>
              </w:tcPr>
              <w:p w14:paraId="3667EDF8" w14:textId="77777777" w:rsidR="00FE0C56" w:rsidRPr="005A2748" w:rsidRDefault="00FE0C56" w:rsidP="006B2211">
                <w:pPr>
                  <w:rPr>
                    <w:rFonts w:ascii="Calibri" w:hAnsi="Calibri" w:cs="Calibri"/>
                  </w:rPr>
                </w:pPr>
                <w:r w:rsidRPr="005A2748">
                  <w:rPr>
                    <w:rFonts w:ascii="Calibri" w:hAnsi="Calibri" w:cs="Calibri"/>
                  </w:rPr>
                  <w:t>Sweeper/Scrubber</w:t>
                </w:r>
              </w:p>
            </w:tc>
          </w:tr>
          <w:tr w:rsidR="00FE0C56" w:rsidRPr="0031482E" w14:paraId="110D15D6" w14:textId="77777777" w:rsidTr="00AA7781">
            <w:tc>
              <w:tcPr>
                <w:tcW w:w="2245" w:type="dxa"/>
                <w:vMerge/>
              </w:tcPr>
              <w:p w14:paraId="2A8B6F16" w14:textId="77777777" w:rsidR="00FE0C56" w:rsidRPr="0031482E" w:rsidRDefault="00FE0C56" w:rsidP="006B2211">
                <w:pPr>
                  <w:rPr>
                    <w:rFonts w:cstheme="minorHAnsi"/>
                  </w:rPr>
                </w:pPr>
              </w:p>
            </w:tc>
            <w:tc>
              <w:tcPr>
                <w:tcW w:w="3150" w:type="dxa"/>
              </w:tcPr>
              <w:p w14:paraId="42317B14" w14:textId="77777777" w:rsidR="00FE0C56" w:rsidRPr="005A2748" w:rsidRDefault="00FE0C56" w:rsidP="006B2211">
                <w:pPr>
                  <w:rPr>
                    <w:rFonts w:ascii="Calibri" w:hAnsi="Calibri" w:cs="Calibri"/>
                  </w:rPr>
                </w:pPr>
                <w:r w:rsidRPr="005A2748">
                  <w:rPr>
                    <w:rFonts w:ascii="Calibri" w:hAnsi="Calibri" w:cs="Calibri"/>
                  </w:rPr>
                  <w:t>Mobile Air Compressor</w:t>
                </w:r>
              </w:p>
            </w:tc>
            <w:tc>
              <w:tcPr>
                <w:tcW w:w="3337" w:type="dxa"/>
              </w:tcPr>
              <w:p w14:paraId="7F4B912B" w14:textId="77777777" w:rsidR="00FE0C56" w:rsidRPr="005A2748" w:rsidRDefault="00FE0C56" w:rsidP="006B2211">
                <w:pPr>
                  <w:rPr>
                    <w:rFonts w:ascii="Calibri" w:hAnsi="Calibri" w:cs="Calibri"/>
                  </w:rPr>
                </w:pPr>
                <w:r w:rsidRPr="005A2748">
                  <w:rPr>
                    <w:rFonts w:ascii="Calibri" w:hAnsi="Calibri" w:cs="Calibri"/>
                  </w:rPr>
                  <w:t>Switch Locomotive</w:t>
                </w:r>
              </w:p>
            </w:tc>
          </w:tr>
          <w:tr w:rsidR="00FE0C56" w:rsidRPr="0031482E" w14:paraId="4738B9E2" w14:textId="77777777" w:rsidTr="00AA7781">
            <w:tc>
              <w:tcPr>
                <w:tcW w:w="2245" w:type="dxa"/>
                <w:vMerge/>
              </w:tcPr>
              <w:p w14:paraId="3E0B65EB" w14:textId="77777777" w:rsidR="00FE0C56" w:rsidRPr="0031482E" w:rsidRDefault="00FE0C56" w:rsidP="006B2211">
                <w:pPr>
                  <w:rPr>
                    <w:rFonts w:cstheme="minorHAnsi"/>
                  </w:rPr>
                </w:pPr>
              </w:p>
            </w:tc>
            <w:tc>
              <w:tcPr>
                <w:tcW w:w="3150" w:type="dxa"/>
              </w:tcPr>
              <w:p w14:paraId="5651C488" w14:textId="77777777" w:rsidR="00FE0C56" w:rsidRPr="005A2748" w:rsidRDefault="00FE0C56" w:rsidP="006B2211">
                <w:pPr>
                  <w:rPr>
                    <w:rFonts w:ascii="Calibri" w:hAnsi="Calibri" w:cs="Calibri"/>
                  </w:rPr>
                </w:pPr>
                <w:r w:rsidRPr="005A2748">
                  <w:rPr>
                    <w:rFonts w:ascii="Calibri" w:hAnsi="Calibri" w:cs="Calibri"/>
                  </w:rPr>
                  <w:t>Mobile Gas Compressor</w:t>
                </w:r>
              </w:p>
            </w:tc>
            <w:tc>
              <w:tcPr>
                <w:tcW w:w="3337" w:type="dxa"/>
              </w:tcPr>
              <w:p w14:paraId="19ED7F48" w14:textId="77777777" w:rsidR="00FE0C56" w:rsidRPr="005A2748" w:rsidRDefault="00FE0C56" w:rsidP="006B2211">
                <w:pPr>
                  <w:rPr>
                    <w:rFonts w:ascii="Calibri" w:hAnsi="Calibri" w:cs="Calibri"/>
                  </w:rPr>
                </w:pPr>
                <w:r w:rsidRPr="005A2748">
                  <w:rPr>
                    <w:rFonts w:ascii="Calibri" w:hAnsi="Calibri" w:cs="Calibri"/>
                  </w:rPr>
                  <w:t>Tamper/Rammer</w:t>
                </w:r>
              </w:p>
            </w:tc>
          </w:tr>
          <w:tr w:rsidR="00FE0C56" w:rsidRPr="0031482E" w14:paraId="5D2C244E" w14:textId="77777777" w:rsidTr="00AA7781">
            <w:tc>
              <w:tcPr>
                <w:tcW w:w="2245" w:type="dxa"/>
                <w:vMerge/>
              </w:tcPr>
              <w:p w14:paraId="663FECF0" w14:textId="77777777" w:rsidR="00FE0C56" w:rsidRPr="0031482E" w:rsidRDefault="00FE0C56" w:rsidP="006B2211">
                <w:pPr>
                  <w:rPr>
                    <w:rFonts w:cstheme="minorHAnsi"/>
                  </w:rPr>
                </w:pPr>
              </w:p>
            </w:tc>
            <w:tc>
              <w:tcPr>
                <w:tcW w:w="3150" w:type="dxa"/>
              </w:tcPr>
              <w:p w14:paraId="3D71AB39" w14:textId="77777777" w:rsidR="00FE0C56" w:rsidRPr="005A2748" w:rsidRDefault="00FE0C56" w:rsidP="006B2211">
                <w:pPr>
                  <w:rPr>
                    <w:rFonts w:ascii="Calibri" w:hAnsi="Calibri" w:cs="Calibri"/>
                  </w:rPr>
                </w:pPr>
                <w:r w:rsidRPr="005A2748">
                  <w:rPr>
                    <w:rFonts w:ascii="Calibri" w:hAnsi="Calibri" w:cs="Calibri"/>
                  </w:rPr>
                  <w:t>Mobile Generator</w:t>
                </w:r>
              </w:p>
            </w:tc>
            <w:tc>
              <w:tcPr>
                <w:tcW w:w="3337" w:type="dxa"/>
              </w:tcPr>
              <w:p w14:paraId="4CC28319" w14:textId="77777777" w:rsidR="00FE0C56" w:rsidRPr="005A2748" w:rsidRDefault="00FE0C56" w:rsidP="006B2211">
                <w:pPr>
                  <w:rPr>
                    <w:rFonts w:ascii="Calibri" w:hAnsi="Calibri" w:cs="Calibri"/>
                  </w:rPr>
                </w:pPr>
                <w:r w:rsidRPr="005A2748">
                  <w:rPr>
                    <w:rFonts w:ascii="Calibri" w:hAnsi="Calibri" w:cs="Calibri"/>
                  </w:rPr>
                  <w:t>Terminal Tractor</w:t>
                </w:r>
              </w:p>
            </w:tc>
          </w:tr>
          <w:tr w:rsidR="00FE0C56" w:rsidRPr="0031482E" w14:paraId="08CD07AE" w14:textId="77777777" w:rsidTr="00AA7781">
            <w:tc>
              <w:tcPr>
                <w:tcW w:w="2245" w:type="dxa"/>
                <w:vMerge/>
              </w:tcPr>
              <w:p w14:paraId="0179B675" w14:textId="77777777" w:rsidR="00FE0C56" w:rsidRPr="0031482E" w:rsidRDefault="00FE0C56" w:rsidP="006B2211">
                <w:pPr>
                  <w:rPr>
                    <w:rFonts w:cstheme="minorHAnsi"/>
                  </w:rPr>
                </w:pPr>
              </w:p>
            </w:tc>
            <w:tc>
              <w:tcPr>
                <w:tcW w:w="3150" w:type="dxa"/>
              </w:tcPr>
              <w:p w14:paraId="35594C1E" w14:textId="77777777" w:rsidR="00FE0C56" w:rsidRPr="005A2748" w:rsidRDefault="00FE0C56" w:rsidP="006B2211">
                <w:pPr>
                  <w:rPr>
                    <w:rFonts w:ascii="Calibri" w:hAnsi="Calibri" w:cs="Calibri"/>
                  </w:rPr>
                </w:pPr>
                <w:r w:rsidRPr="005A2748">
                  <w:rPr>
                    <w:rFonts w:ascii="Calibri" w:hAnsi="Calibri" w:cs="Calibri"/>
                  </w:rPr>
                  <w:t>Mobile Irrigation Set</w:t>
                </w:r>
              </w:p>
            </w:tc>
            <w:tc>
              <w:tcPr>
                <w:tcW w:w="3337" w:type="dxa"/>
              </w:tcPr>
              <w:p w14:paraId="3DC9FBC8" w14:textId="77777777" w:rsidR="00FE0C56" w:rsidRPr="005A2748" w:rsidRDefault="00FE0C56" w:rsidP="006B2211">
                <w:pPr>
                  <w:rPr>
                    <w:rFonts w:ascii="Calibri" w:hAnsi="Calibri" w:cs="Calibri"/>
                  </w:rPr>
                </w:pPr>
                <w:r w:rsidRPr="005A2748">
                  <w:rPr>
                    <w:rFonts w:ascii="Calibri" w:hAnsi="Calibri" w:cs="Calibri"/>
                  </w:rPr>
                  <w:t>Transit Bus</w:t>
                </w:r>
              </w:p>
            </w:tc>
          </w:tr>
          <w:tr w:rsidR="00FE0C56" w:rsidRPr="0031482E" w14:paraId="03DBE03A" w14:textId="77777777" w:rsidTr="00AA7781">
            <w:tc>
              <w:tcPr>
                <w:tcW w:w="2245" w:type="dxa"/>
                <w:vMerge/>
              </w:tcPr>
              <w:p w14:paraId="3CAC5C1A" w14:textId="77777777" w:rsidR="00FE0C56" w:rsidRPr="0031482E" w:rsidRDefault="00FE0C56" w:rsidP="006B2211">
                <w:pPr>
                  <w:rPr>
                    <w:rFonts w:cstheme="minorHAnsi"/>
                  </w:rPr>
                </w:pPr>
              </w:p>
            </w:tc>
            <w:tc>
              <w:tcPr>
                <w:tcW w:w="3150" w:type="dxa"/>
              </w:tcPr>
              <w:p w14:paraId="3B562CA2" w14:textId="77777777" w:rsidR="00FE0C56" w:rsidRPr="005A2748" w:rsidRDefault="00FE0C56" w:rsidP="006B2211">
                <w:pPr>
                  <w:rPr>
                    <w:rFonts w:ascii="Calibri" w:hAnsi="Calibri" w:cs="Calibri"/>
                  </w:rPr>
                </w:pPr>
                <w:r w:rsidRPr="005A2748">
                  <w:rPr>
                    <w:rFonts w:ascii="Calibri" w:hAnsi="Calibri" w:cs="Calibri"/>
                  </w:rPr>
                  <w:t>Mobile Pump</w:t>
                </w:r>
              </w:p>
            </w:tc>
            <w:tc>
              <w:tcPr>
                <w:tcW w:w="3337" w:type="dxa"/>
              </w:tcPr>
              <w:p w14:paraId="73FB1EDC" w14:textId="77777777" w:rsidR="00FE0C56" w:rsidRPr="005A2748" w:rsidRDefault="00FE0C56" w:rsidP="006B2211">
                <w:pPr>
                  <w:rPr>
                    <w:rFonts w:ascii="Calibri" w:hAnsi="Calibri" w:cs="Calibri"/>
                  </w:rPr>
                </w:pPr>
                <w:r w:rsidRPr="005A2748">
                  <w:rPr>
                    <w:rFonts w:ascii="Calibri" w:hAnsi="Calibri" w:cs="Calibri"/>
                  </w:rPr>
                  <w:t>Transport Refrigeration Unit</w:t>
                </w:r>
              </w:p>
            </w:tc>
          </w:tr>
          <w:tr w:rsidR="00FE0C56" w:rsidRPr="0031482E" w14:paraId="4E17655B" w14:textId="77777777" w:rsidTr="00AA7781">
            <w:tc>
              <w:tcPr>
                <w:tcW w:w="2245" w:type="dxa"/>
                <w:vMerge/>
              </w:tcPr>
              <w:p w14:paraId="2535BFC1" w14:textId="77777777" w:rsidR="00FE0C56" w:rsidRPr="0031482E" w:rsidRDefault="00FE0C56" w:rsidP="006B2211">
                <w:pPr>
                  <w:rPr>
                    <w:rFonts w:cstheme="minorHAnsi"/>
                  </w:rPr>
                </w:pPr>
              </w:p>
            </w:tc>
            <w:tc>
              <w:tcPr>
                <w:tcW w:w="3150" w:type="dxa"/>
              </w:tcPr>
              <w:p w14:paraId="1A0A08D0" w14:textId="77777777" w:rsidR="00FE0C56" w:rsidRPr="005A2748" w:rsidRDefault="00FE0C56" w:rsidP="006B2211">
                <w:pPr>
                  <w:rPr>
                    <w:rFonts w:ascii="Calibri" w:hAnsi="Calibri" w:cs="Calibri"/>
                  </w:rPr>
                </w:pPr>
                <w:r w:rsidRPr="005A2748">
                  <w:rPr>
                    <w:rFonts w:ascii="Calibri" w:hAnsi="Calibri" w:cs="Calibri"/>
                  </w:rPr>
                  <w:t>Mobile Welder</w:t>
                </w:r>
              </w:p>
            </w:tc>
            <w:tc>
              <w:tcPr>
                <w:tcW w:w="3337" w:type="dxa"/>
              </w:tcPr>
              <w:p w14:paraId="0E00C1CC" w14:textId="77777777" w:rsidR="00FE0C56" w:rsidRPr="005A2748" w:rsidRDefault="00FE0C56" w:rsidP="006B2211">
                <w:pPr>
                  <w:rPr>
                    <w:rFonts w:ascii="Calibri" w:hAnsi="Calibri" w:cs="Calibri"/>
                  </w:rPr>
                </w:pPr>
                <w:r w:rsidRPr="005A2748">
                  <w:rPr>
                    <w:rFonts w:ascii="Calibri" w:hAnsi="Calibri" w:cs="Calibri"/>
                  </w:rPr>
                  <w:t>Trencher</w:t>
                </w:r>
              </w:p>
            </w:tc>
          </w:tr>
        </w:tbl>
        <w:p w14:paraId="72984160" w14:textId="77777777" w:rsidR="00FE0C56" w:rsidRDefault="00FE0C56" w:rsidP="00FE0C56">
          <w:pPr>
            <w:widowControl w:val="0"/>
            <w:autoSpaceDE w:val="0"/>
            <w:autoSpaceDN w:val="0"/>
            <w:adjustRightInd w:val="0"/>
            <w:ind w:left="720"/>
            <w:rPr>
              <w:rFonts w:ascii="Calibri" w:hAnsi="Calibri" w:cs="Calibri"/>
              <w:b/>
              <w:color w:val="000000" w:themeColor="text1"/>
            </w:rPr>
          </w:pPr>
        </w:p>
        <w:p w14:paraId="5611009A" w14:textId="77777777" w:rsidR="00FE0C56" w:rsidRDefault="00FE0C56">
          <w:pPr>
            <w:pStyle w:val="Heading3"/>
            <w:numPr>
              <w:ilvl w:val="0"/>
              <w:numId w:val="16"/>
            </w:numPr>
            <w:ind w:left="720" w:hanging="720"/>
            <w:rPr>
              <w:rFonts w:ascii="Calibri" w:hAnsi="Calibri" w:cs="Calibri"/>
              <w:color w:val="000000" w:themeColor="text1"/>
            </w:rPr>
          </w:pPr>
          <w:bookmarkStart w:id="8" w:name="_Workplan:"/>
          <w:bookmarkStart w:id="9" w:name="_Toc236042758"/>
          <w:bookmarkEnd w:id="8"/>
          <w:r w:rsidRPr="00477CE0">
            <w:rPr>
              <w:rFonts w:ascii="Calibri" w:hAnsi="Calibri" w:cs="Calibri"/>
              <w:color w:val="000000" w:themeColor="text1"/>
            </w:rPr>
            <w:t>Workplan:</w:t>
          </w:r>
          <w:bookmarkEnd w:id="9"/>
        </w:p>
        <w:p w14:paraId="6550F02E" w14:textId="20F6D544" w:rsidR="00FE0C56" w:rsidRPr="009504E0" w:rsidRDefault="00FE0C56" w:rsidP="00FE0C56">
          <w:pPr>
            <w:widowControl w:val="0"/>
            <w:autoSpaceDE w:val="0"/>
            <w:autoSpaceDN w:val="0"/>
            <w:adjustRightInd w:val="0"/>
            <w:rPr>
              <w:rFonts w:ascii="Calibri" w:hAnsi="Calibri" w:cs="Calibri"/>
              <w:b/>
              <w:color w:val="000000" w:themeColor="text1"/>
            </w:rPr>
          </w:pPr>
          <w:r w:rsidRPr="00477CE0">
            <w:rPr>
              <w:rFonts w:ascii="Calibri" w:hAnsi="Calibri" w:cs="Calibri"/>
            </w:rPr>
            <w:t>Applicants must ensure that the workplan addresses the e</w:t>
          </w:r>
          <w:r>
            <w:rPr>
              <w:rFonts w:ascii="Calibri" w:hAnsi="Calibri" w:cs="Calibri"/>
            </w:rPr>
            <w:t>ligibility</w:t>
          </w:r>
          <w:r w:rsidRPr="00477CE0">
            <w:rPr>
              <w:rFonts w:ascii="Calibri" w:hAnsi="Calibri" w:cs="Calibri"/>
            </w:rPr>
            <w:t xml:space="preserve"> criteria in </w:t>
          </w:r>
          <w:r w:rsidRPr="00AA7781">
            <w:rPr>
              <w:rFonts w:ascii="Calibri" w:hAnsi="Calibri" w:cs="Calibri"/>
            </w:rPr>
            <w:t>Section 2.A.</w:t>
          </w:r>
          <w:r w:rsidRPr="00477CE0">
            <w:rPr>
              <w:rFonts w:ascii="Calibri" w:hAnsi="Calibri" w:cs="Calibri"/>
            </w:rPr>
            <w:t xml:space="preserve"> of the NOFO. Applicants should use the section and subsection numbers and headings below which correspond with the evaluation criteria in </w:t>
          </w:r>
          <w:r w:rsidRPr="00AA7781">
            <w:rPr>
              <w:rFonts w:ascii="Calibri" w:hAnsi="Calibri" w:cs="Calibri"/>
            </w:rPr>
            <w:t>Section 6.B.</w:t>
          </w:r>
          <w:r w:rsidRPr="6026C920">
            <w:rPr>
              <w:rFonts w:ascii="Calibri" w:hAnsi="Calibri" w:cs="Calibri"/>
            </w:rPr>
            <w:t xml:space="preserve"> of the NOFO. </w:t>
          </w:r>
        </w:p>
        <w:p w14:paraId="6D1B058D" w14:textId="77777777" w:rsidR="00FE0C56" w:rsidRPr="00BA2FE3" w:rsidRDefault="00FE0C56" w:rsidP="00FE0C56">
          <w:pPr>
            <w:widowControl w:val="0"/>
            <w:autoSpaceDE w:val="0"/>
            <w:autoSpaceDN w:val="0"/>
            <w:adjustRightInd w:val="0"/>
            <w:rPr>
              <w:rFonts w:ascii="Calibri" w:hAnsi="Calibri" w:cs="Calibri"/>
              <w:b/>
            </w:rPr>
          </w:pPr>
          <w:r w:rsidRPr="00477CE0">
            <w:rPr>
              <w:rFonts w:ascii="Calibri" w:hAnsi="Calibri" w:cs="Calibri"/>
              <w:b/>
              <w:u w:val="single"/>
            </w:rPr>
            <w:t>Section 1</w:t>
          </w:r>
          <w:r>
            <w:rPr>
              <w:rFonts w:ascii="Calibri" w:hAnsi="Calibri" w:cs="Calibri"/>
              <w:b/>
              <w:u w:val="single"/>
            </w:rPr>
            <w:t xml:space="preserve"> –</w:t>
          </w:r>
          <w:r w:rsidRPr="00477CE0">
            <w:rPr>
              <w:rFonts w:ascii="Calibri" w:hAnsi="Calibri" w:cs="Calibri"/>
              <w:b/>
              <w:u w:val="single"/>
            </w:rPr>
            <w:t xml:space="preserve"> Project Summary and Approach</w:t>
          </w:r>
          <w:r>
            <w:rPr>
              <w:rFonts w:ascii="Calibri" w:hAnsi="Calibri" w:cs="Calibri"/>
              <w:b/>
            </w:rPr>
            <w:t>:</w:t>
          </w:r>
        </w:p>
        <w:p w14:paraId="40B0E131" w14:textId="55FA6460" w:rsidR="00FE0C56" w:rsidRPr="00433A95" w:rsidRDefault="00FE0C56" w:rsidP="00FE0C56">
          <w:pPr>
            <w:widowControl w:val="0"/>
            <w:numPr>
              <w:ilvl w:val="0"/>
              <w:numId w:val="5"/>
            </w:numPr>
            <w:tabs>
              <w:tab w:val="left" w:pos="810"/>
            </w:tabs>
            <w:autoSpaceDE w:val="0"/>
            <w:autoSpaceDN w:val="0"/>
            <w:adjustRightInd w:val="0"/>
            <w:spacing w:before="120" w:after="120"/>
            <w:rPr>
              <w:rFonts w:ascii="Calibri" w:hAnsi="Calibri" w:cs="Calibri"/>
              <w:b/>
            </w:rPr>
          </w:pPr>
          <w:r w:rsidRPr="00477CE0">
            <w:rPr>
              <w:rFonts w:ascii="Calibri" w:hAnsi="Calibri" w:cs="Calibri"/>
              <w:b/>
            </w:rPr>
            <w:t>Project Summary</w:t>
          </w:r>
          <w:r>
            <w:rPr>
              <w:rFonts w:ascii="Calibri" w:hAnsi="Calibri" w:cs="Calibri"/>
              <w:b/>
            </w:rPr>
            <w:t xml:space="preserve">: </w:t>
          </w:r>
          <w:r w:rsidRPr="00433A95">
            <w:rPr>
              <w:rFonts w:ascii="Calibri" w:hAnsi="Calibri" w:cs="Calibri"/>
              <w:bCs/>
            </w:rPr>
            <w:t>The applicant should provide</w:t>
          </w:r>
          <w:r w:rsidRPr="00433A95">
            <w:rPr>
              <w:rFonts w:ascii="Calibri" w:hAnsi="Calibri" w:cs="Calibri"/>
            </w:rPr>
            <w:t xml:space="preserve"> a project summary. This section should include details about how the activities will meet the goals and objectives of the program (</w:t>
          </w:r>
          <w:r w:rsidRPr="00AA7781">
            <w:rPr>
              <w:rFonts w:ascii="Calibri" w:hAnsi="Calibri" w:cs="Calibri"/>
            </w:rPr>
            <w:t>Section 3.B.</w:t>
          </w:r>
          <w:r w:rsidRPr="00433A95">
            <w:rPr>
              <w:rFonts w:ascii="Calibri" w:hAnsi="Calibri" w:cs="Calibri"/>
            </w:rPr>
            <w:t xml:space="preserve"> of the NOFO) and demonstrate that all activities meet the program eligibility criteria (</w:t>
          </w:r>
          <w:r w:rsidRPr="00AA7781">
            <w:rPr>
              <w:rFonts w:ascii="Calibri" w:hAnsi="Calibri" w:cs="Calibri"/>
            </w:rPr>
            <w:t>Section 2</w:t>
          </w:r>
          <w:r w:rsidRPr="00433A95">
            <w:rPr>
              <w:rFonts w:ascii="Calibri" w:hAnsi="Calibri" w:cs="Calibri"/>
            </w:rPr>
            <w:t xml:space="preserve"> of the NOFO</w:t>
          </w:r>
          <w:r>
            <w:rPr>
              <w:rFonts w:ascii="Calibri" w:hAnsi="Calibri" w:cs="Calibri"/>
            </w:rPr>
            <w:t>)</w:t>
          </w:r>
          <w:r w:rsidRPr="00433A95">
            <w:rPr>
              <w:rFonts w:ascii="Calibri" w:hAnsi="Calibri" w:cs="Calibri"/>
            </w:rPr>
            <w:t xml:space="preserve">. </w:t>
          </w:r>
        </w:p>
        <w:p w14:paraId="5CBBEF17" w14:textId="77777777" w:rsidR="00FE0C56" w:rsidRPr="00477CE0" w:rsidRDefault="00FE0C56" w:rsidP="00FE0C56">
          <w:pPr>
            <w:widowControl w:val="0"/>
            <w:autoSpaceDE w:val="0"/>
            <w:autoSpaceDN w:val="0"/>
            <w:adjustRightInd w:val="0"/>
            <w:ind w:left="720"/>
            <w:rPr>
              <w:rFonts w:ascii="Calibri" w:hAnsi="Calibri" w:cs="Calibri"/>
            </w:rPr>
          </w:pPr>
          <w:r w:rsidRPr="00477CE0">
            <w:rPr>
              <w:rFonts w:ascii="Calibri" w:hAnsi="Calibri" w:cs="Calibri"/>
            </w:rPr>
            <w:t>Applicants should include:</w:t>
          </w:r>
        </w:p>
        <w:p w14:paraId="30D01A7A" w14:textId="77777777" w:rsidR="00FE0C56" w:rsidRDefault="00FE0C56">
          <w:pPr>
            <w:numPr>
              <w:ilvl w:val="1"/>
              <w:numId w:val="17"/>
            </w:numPr>
            <w:spacing w:before="120" w:after="120"/>
            <w:ind w:left="1440"/>
            <w:rPr>
              <w:rFonts w:ascii="Calibri" w:hAnsi="Calibri" w:cs="Calibri"/>
            </w:rPr>
          </w:pPr>
          <w:r w:rsidRPr="00477CE0">
            <w:rPr>
              <w:rFonts w:ascii="Calibri" w:hAnsi="Calibri" w:cs="Calibri"/>
            </w:rPr>
            <w:t>A discussion of how the project meets the program goals and objectives.</w:t>
          </w:r>
        </w:p>
        <w:p w14:paraId="3A947AFC" w14:textId="77F17331" w:rsidR="00FE0C56" w:rsidRPr="005A49A5" w:rsidRDefault="00FE0C56">
          <w:pPr>
            <w:numPr>
              <w:ilvl w:val="1"/>
              <w:numId w:val="17"/>
            </w:numPr>
            <w:spacing w:before="120" w:after="120"/>
            <w:ind w:left="1440"/>
            <w:rPr>
              <w:rFonts w:ascii="Calibri" w:hAnsi="Calibri" w:cs="Calibri"/>
            </w:rPr>
          </w:pPr>
          <w:r w:rsidRPr="005A49A5">
            <w:rPr>
              <w:rFonts w:ascii="Calibri" w:hAnsi="Calibri" w:cs="Calibri"/>
            </w:rPr>
            <w:t xml:space="preserve">A summary of the vehicles, engines, or equipment targeted for emissions reductions and their eligibility under </w:t>
          </w:r>
          <w:r w:rsidRPr="00AA7781">
            <w:rPr>
              <w:rFonts w:ascii="Calibri" w:hAnsi="Calibri" w:cs="Calibri"/>
            </w:rPr>
            <w:t>Section 2</w:t>
          </w:r>
          <w:r w:rsidRPr="005A49A5">
            <w:rPr>
              <w:rFonts w:ascii="Calibri" w:hAnsi="Calibri" w:cs="Calibri"/>
            </w:rPr>
            <w:t xml:space="preserve"> of the NOFO, including but not limited to ownership, usage, and remaining life requirements.</w:t>
          </w:r>
        </w:p>
        <w:p w14:paraId="6D3EE604" w14:textId="77777777" w:rsidR="00FE0C56" w:rsidRDefault="00FE0C56">
          <w:pPr>
            <w:numPr>
              <w:ilvl w:val="1"/>
              <w:numId w:val="17"/>
            </w:numPr>
            <w:spacing w:before="120" w:after="120"/>
            <w:ind w:left="1440"/>
            <w:rPr>
              <w:rFonts w:ascii="Calibri" w:hAnsi="Calibri" w:cs="Calibri"/>
            </w:rPr>
          </w:pPr>
          <w:r w:rsidRPr="00477CE0">
            <w:rPr>
              <w:rFonts w:ascii="Calibri" w:hAnsi="Calibri" w:cs="Calibri"/>
            </w:rPr>
            <w:t xml:space="preserve">A discussion of how the applicant has considered the available/eligible technology options for the target fleet and has arrived at the chosen diesel emissions reduction solution(s). </w:t>
          </w:r>
        </w:p>
        <w:p w14:paraId="210B2ACE" w14:textId="77777777" w:rsidR="00FE0C56" w:rsidRDefault="00FE0C56">
          <w:pPr>
            <w:numPr>
              <w:ilvl w:val="1"/>
              <w:numId w:val="17"/>
            </w:numPr>
            <w:spacing w:before="120" w:after="120"/>
            <w:ind w:left="1440"/>
            <w:rPr>
              <w:rFonts w:ascii="Calibri" w:hAnsi="Calibri" w:cs="Calibri"/>
            </w:rPr>
          </w:pPr>
          <w:r w:rsidRPr="005A49A5">
            <w:rPr>
              <w:rFonts w:ascii="Calibri" w:hAnsi="Calibri" w:cs="Calibri"/>
            </w:rPr>
            <w:t>A summary of all verified and certified technologies to be funded by the applicant.</w:t>
          </w:r>
        </w:p>
        <w:p w14:paraId="4475E459" w14:textId="77777777" w:rsidR="00FE0C56" w:rsidRPr="005A49A5" w:rsidRDefault="00FE0C56">
          <w:pPr>
            <w:numPr>
              <w:ilvl w:val="1"/>
              <w:numId w:val="17"/>
            </w:numPr>
            <w:spacing w:before="120" w:after="120"/>
            <w:ind w:left="1440"/>
            <w:rPr>
              <w:rFonts w:ascii="Calibri" w:hAnsi="Calibri" w:cs="Calibri"/>
            </w:rPr>
          </w:pPr>
          <w:r w:rsidRPr="005A49A5">
            <w:rPr>
              <w:rFonts w:ascii="Calibri" w:hAnsi="Calibri" w:cs="Calibri"/>
            </w:rPr>
            <w:t>Applications which include engine replacements and vehicle/equipment replacements should include the applicant’s plans for engine/vehicle/equipment scrappage.</w:t>
          </w:r>
        </w:p>
        <w:p w14:paraId="79C5F70E" w14:textId="3300E658" w:rsidR="00FE0C56" w:rsidRPr="00477CE0" w:rsidRDefault="00FE0C56">
          <w:pPr>
            <w:numPr>
              <w:ilvl w:val="1"/>
              <w:numId w:val="17"/>
            </w:numPr>
            <w:spacing w:after="120"/>
            <w:ind w:left="1440"/>
            <w:rPr>
              <w:rFonts w:ascii="Calibri" w:hAnsi="Calibri" w:cs="Calibri"/>
            </w:rPr>
          </w:pPr>
          <w:r w:rsidRPr="00477CE0">
            <w:rPr>
              <w:rFonts w:ascii="Calibri" w:hAnsi="Calibri" w:cs="Calibri"/>
            </w:rPr>
            <w:t xml:space="preserve">Applicants proposing nonroad, locomotive, or marine replacements should commit to using Tier 4 vehicles, equipment, or engines if Tier 4 vehicles, equipment, or engines with the appropriate physical and </w:t>
          </w:r>
          <w:r w:rsidRPr="00477CE0">
            <w:rPr>
              <w:rFonts w:ascii="Calibri" w:hAnsi="Calibri" w:cs="Calibri"/>
            </w:rPr>
            <w:lastRenderedPageBreak/>
            <w:t xml:space="preserve">performance characteristics are available, as described in </w:t>
          </w:r>
          <w:r w:rsidRPr="00AA7781">
            <w:rPr>
              <w:rFonts w:ascii="Calibri" w:hAnsi="Calibri" w:cs="Calibri"/>
            </w:rPr>
            <w:t>Section 2.A.1</w:t>
          </w:r>
          <w:r w:rsidRPr="6026C920">
            <w:rPr>
              <w:rFonts w:ascii="Calibri" w:hAnsi="Calibri" w:cs="Calibri"/>
            </w:rPr>
            <w:t>.</w:t>
          </w:r>
          <w:r w:rsidRPr="00477CE0">
            <w:rPr>
              <w:rFonts w:ascii="Calibri" w:hAnsi="Calibri" w:cs="Calibri"/>
            </w:rPr>
            <w:t xml:space="preserve"> Applicants anticipating the use of lower tiered vehicles, equipment, or engines should discuss their rationale for proposing lower tiered replacements and will be required to submit a BAT analysis if selected for funding.</w:t>
          </w:r>
        </w:p>
        <w:p w14:paraId="3AA3D44A" w14:textId="6643E453" w:rsidR="00FE0C56" w:rsidRPr="00477CE0" w:rsidRDefault="00FE0C56">
          <w:pPr>
            <w:numPr>
              <w:ilvl w:val="1"/>
              <w:numId w:val="17"/>
            </w:numPr>
            <w:spacing w:before="120" w:after="120"/>
            <w:ind w:left="1440"/>
            <w:rPr>
              <w:rFonts w:ascii="Calibri" w:hAnsi="Calibri" w:cs="Calibri"/>
            </w:rPr>
          </w:pPr>
          <w:r w:rsidRPr="00477CE0">
            <w:rPr>
              <w:rFonts w:ascii="Calibri" w:hAnsi="Calibri" w:cs="Calibri"/>
            </w:rPr>
            <w:t xml:space="preserve">Applications which include locomotives, marine engines, or stationary engines should include a clear and concise justification for why the proposed emissions reductions are not subject to the restriction for mandated measures under this NOFO, as described in </w:t>
          </w:r>
          <w:r w:rsidRPr="00AA7781">
            <w:rPr>
              <w:rFonts w:ascii="Calibri" w:hAnsi="Calibri" w:cs="Calibri"/>
            </w:rPr>
            <w:t>Section 2.A.1.</w:t>
          </w:r>
        </w:p>
        <w:p w14:paraId="3A13ECA1" w14:textId="77777777" w:rsidR="00FE0C56" w:rsidRPr="00477CE0" w:rsidRDefault="00FE0C56" w:rsidP="00FE0C56">
          <w:pPr>
            <w:widowControl w:val="0"/>
            <w:autoSpaceDE w:val="0"/>
            <w:autoSpaceDN w:val="0"/>
            <w:adjustRightInd w:val="0"/>
            <w:ind w:left="1440"/>
            <w:rPr>
              <w:rFonts w:ascii="Calibri" w:hAnsi="Calibri" w:cs="Calibri"/>
            </w:rPr>
          </w:pPr>
          <w:r w:rsidRPr="00477CE0">
            <w:rPr>
              <w:rFonts w:ascii="Calibri" w:hAnsi="Calibri" w:cs="Calibri"/>
            </w:rPr>
            <w:t xml:space="preserve">Applications should only include information in Section 1.a. that will not be detailed by another section of the workplan. </w:t>
          </w:r>
        </w:p>
        <w:p w14:paraId="2969BCD9" w14:textId="77777777" w:rsidR="00FE0C56" w:rsidRPr="00433A95" w:rsidRDefault="00FE0C56" w:rsidP="00FE0C56">
          <w:pPr>
            <w:widowControl w:val="0"/>
            <w:numPr>
              <w:ilvl w:val="0"/>
              <w:numId w:val="5"/>
            </w:numPr>
            <w:tabs>
              <w:tab w:val="left" w:pos="810"/>
            </w:tabs>
            <w:autoSpaceDE w:val="0"/>
            <w:autoSpaceDN w:val="0"/>
            <w:adjustRightInd w:val="0"/>
            <w:spacing w:before="120" w:after="120"/>
            <w:rPr>
              <w:rFonts w:ascii="Calibri" w:hAnsi="Calibri" w:cs="Calibri"/>
              <w:b/>
            </w:rPr>
          </w:pPr>
          <w:r w:rsidRPr="00477CE0">
            <w:rPr>
              <w:rFonts w:ascii="Calibri" w:hAnsi="Calibri" w:cs="Calibri"/>
              <w:b/>
            </w:rPr>
            <w:t>Project Approach</w:t>
          </w:r>
          <w:r>
            <w:rPr>
              <w:rFonts w:ascii="Calibri" w:hAnsi="Calibri" w:cs="Calibri"/>
              <w:b/>
            </w:rPr>
            <w:t xml:space="preserve">: </w:t>
          </w:r>
          <w:r w:rsidRPr="00433A95">
            <w:rPr>
              <w:rFonts w:ascii="Calibri" w:hAnsi="Calibri" w:cs="Calibri"/>
              <w:bCs/>
            </w:rPr>
            <w:t xml:space="preserve">The applicant should provide </w:t>
          </w:r>
          <w:r w:rsidRPr="00433A95">
            <w:rPr>
              <w:rFonts w:ascii="Calibri" w:hAnsi="Calibri" w:cs="Calibri"/>
            </w:rPr>
            <w:t xml:space="preserve">a detailed description of the proposed activities. Include details of every activity and task for which the applicant is seeking funding. </w:t>
          </w:r>
        </w:p>
        <w:p w14:paraId="587E9AEF" w14:textId="77777777" w:rsidR="00FE0C56" w:rsidRPr="00477CE0" w:rsidRDefault="00FE0C56" w:rsidP="00FE0C56">
          <w:pPr>
            <w:ind w:left="720"/>
            <w:rPr>
              <w:rFonts w:ascii="Calibri" w:hAnsi="Calibri" w:cs="Calibri"/>
              <w:color w:val="000000"/>
            </w:rPr>
          </w:pPr>
          <w:r w:rsidRPr="00477CE0">
            <w:rPr>
              <w:rFonts w:ascii="Calibri" w:hAnsi="Calibri" w:cs="Calibri"/>
            </w:rPr>
            <w:t>Applicants should include:</w:t>
          </w:r>
        </w:p>
        <w:p w14:paraId="0C0AB551" w14:textId="3DEE0783" w:rsidR="00FE0C56" w:rsidRPr="00D755C5" w:rsidRDefault="00FE0C56">
          <w:pPr>
            <w:pStyle w:val="ListParagraph"/>
            <w:numPr>
              <w:ilvl w:val="0"/>
              <w:numId w:val="18"/>
            </w:numPr>
            <w:spacing w:before="120" w:after="120"/>
            <w:contextualSpacing/>
            <w:rPr>
              <w:rFonts w:ascii="Calibri" w:hAnsi="Calibri" w:cs="Calibri"/>
              <w:color w:val="000000"/>
            </w:rPr>
          </w:pPr>
          <w:r w:rsidRPr="00D755C5">
            <w:rPr>
              <w:rFonts w:ascii="Calibri" w:hAnsi="Calibri" w:cs="Calibri"/>
              <w:color w:val="000000" w:themeColor="text1"/>
            </w:rPr>
            <w:t xml:space="preserve">A discussion of the roles and responsibilities of the applicant organization and any other project partners, including subrecipients, beneficiaries, or contractors. Applicants should discuss whether they will directly implement the project or fund project partners through subawards or participant support costs as described in </w:t>
          </w:r>
          <w:r w:rsidRPr="00AA7781">
            <w:rPr>
              <w:rFonts w:ascii="Calibri" w:hAnsi="Calibri" w:cs="Calibri"/>
            </w:rPr>
            <w:t>Section 9.B.</w:t>
          </w:r>
          <w:r w:rsidRPr="00D755C5">
            <w:rPr>
              <w:rFonts w:ascii="Calibri" w:hAnsi="Calibri" w:cs="Calibri"/>
              <w:color w:val="000000" w:themeColor="text1"/>
            </w:rPr>
            <w:t xml:space="preserve"> </w:t>
          </w:r>
          <w:r>
            <w:rPr>
              <w:rFonts w:ascii="Calibri" w:hAnsi="Calibri" w:cs="Calibri"/>
              <w:color w:val="000000" w:themeColor="text1"/>
            </w:rPr>
            <w:t>of the NOFO.</w:t>
          </w:r>
        </w:p>
        <w:p w14:paraId="11DAACE2" w14:textId="77777777" w:rsidR="00FE0C56" w:rsidRPr="00D755C5" w:rsidRDefault="00FE0C56">
          <w:pPr>
            <w:pStyle w:val="ListParagraph"/>
            <w:numPr>
              <w:ilvl w:val="0"/>
              <w:numId w:val="18"/>
            </w:numPr>
            <w:spacing w:before="120" w:after="120"/>
            <w:contextualSpacing/>
            <w:rPr>
              <w:rFonts w:ascii="Calibri" w:hAnsi="Calibri" w:cs="Calibri"/>
            </w:rPr>
          </w:pPr>
          <w:r w:rsidRPr="00D755C5">
            <w:rPr>
              <w:rFonts w:ascii="Calibri" w:hAnsi="Calibri" w:cs="Calibri"/>
              <w:color w:val="000000" w:themeColor="text1"/>
            </w:rPr>
            <w:t>Applicants should discuss wh</w:t>
          </w:r>
          <w:r>
            <w:rPr>
              <w:rFonts w:ascii="Calibri" w:hAnsi="Calibri" w:cs="Calibri"/>
              <w:color w:val="000000" w:themeColor="text1"/>
            </w:rPr>
            <w:t>ich</w:t>
          </w:r>
          <w:r w:rsidRPr="00D755C5">
            <w:rPr>
              <w:rFonts w:ascii="Calibri" w:hAnsi="Calibri" w:cs="Calibri"/>
              <w:color w:val="000000" w:themeColor="text1"/>
            </w:rPr>
            <w:t xml:space="preserve"> entities or organization(s) will retain ownership of any vehicles, engines, or equipment purchased with funding from this project.</w:t>
          </w:r>
        </w:p>
        <w:p w14:paraId="0D272662" w14:textId="77777777" w:rsidR="00FE0C56" w:rsidRPr="00124F5B" w:rsidRDefault="00FE0C56" w:rsidP="00FE0C56">
          <w:pPr>
            <w:widowControl w:val="0"/>
            <w:autoSpaceDE w:val="0"/>
            <w:autoSpaceDN w:val="0"/>
            <w:adjustRightInd w:val="0"/>
            <w:rPr>
              <w:rFonts w:ascii="Calibri" w:hAnsi="Calibri" w:cs="Calibri"/>
              <w:b/>
            </w:rPr>
          </w:pPr>
          <w:r w:rsidRPr="00477CE0">
            <w:rPr>
              <w:rFonts w:ascii="Calibri" w:hAnsi="Calibri" w:cs="Calibri"/>
              <w:b/>
              <w:u w:val="single"/>
            </w:rPr>
            <w:t xml:space="preserve">Section 2 </w:t>
          </w:r>
          <w:r>
            <w:rPr>
              <w:rFonts w:ascii="Calibri" w:hAnsi="Calibri" w:cs="Calibri"/>
              <w:b/>
              <w:u w:val="single"/>
            </w:rPr>
            <w:t>–</w:t>
          </w:r>
          <w:r w:rsidRPr="00477CE0">
            <w:rPr>
              <w:rFonts w:ascii="Calibri" w:hAnsi="Calibri" w:cs="Calibri"/>
              <w:b/>
              <w:u w:val="single"/>
            </w:rPr>
            <w:t xml:space="preserve"> </w:t>
          </w:r>
          <w:r w:rsidRPr="00477CE0" w:rsidDel="00A6469A">
            <w:rPr>
              <w:rFonts w:ascii="Calibri" w:hAnsi="Calibri" w:cs="Calibri"/>
              <w:b/>
              <w:u w:val="single"/>
            </w:rPr>
            <w:t>Goods Movement Facilities</w:t>
          </w:r>
          <w:r>
            <w:rPr>
              <w:rFonts w:ascii="Calibri" w:hAnsi="Calibri" w:cs="Calibri"/>
              <w:b/>
            </w:rPr>
            <w:t>:</w:t>
          </w:r>
        </w:p>
        <w:p w14:paraId="31F82DA2" w14:textId="77777777" w:rsidR="00FE0C56" w:rsidRPr="00AA7781" w:rsidRDefault="00FE0C56" w:rsidP="00FE0C56">
          <w:pPr>
            <w:widowControl w:val="0"/>
            <w:autoSpaceDE w:val="0"/>
            <w:autoSpaceDN w:val="0"/>
            <w:adjustRightInd w:val="0"/>
            <w:rPr>
              <w:rFonts w:asciiTheme="minorHAnsi" w:hAnsiTheme="minorHAnsi" w:cstheme="minorHAnsi"/>
            </w:rPr>
          </w:pPr>
          <w:r w:rsidRPr="00477CE0">
            <w:rPr>
              <w:rFonts w:ascii="Calibri" w:hAnsi="Calibri" w:cs="Calibri"/>
            </w:rPr>
            <w:t xml:space="preserve">This section of the workplan should include a detailed discussion of the project location in terms of vocational use of the </w:t>
          </w:r>
          <w:r w:rsidRPr="00477CE0" w:rsidDel="00A6469A">
            <w:rPr>
              <w:rFonts w:ascii="Calibri" w:hAnsi="Calibri" w:cs="Calibri"/>
            </w:rPr>
            <w:t xml:space="preserve">vehicles/engines/equipment targeted for diesel </w:t>
          </w:r>
          <w:r w:rsidRPr="00AA7781" w:rsidDel="00A6469A">
            <w:rPr>
              <w:rFonts w:asciiTheme="minorHAnsi" w:hAnsiTheme="minorHAnsi" w:cstheme="minorHAnsi"/>
            </w:rPr>
            <w:t>emissions reductions</w:t>
          </w:r>
          <w:r w:rsidRPr="00AA7781">
            <w:rPr>
              <w:rFonts w:asciiTheme="minorHAnsi" w:hAnsiTheme="minorHAnsi" w:cstheme="minorHAnsi"/>
            </w:rPr>
            <w:t>.</w:t>
          </w:r>
        </w:p>
        <w:p w14:paraId="18FB63E4" w14:textId="77777777" w:rsidR="00FE0C56" w:rsidRPr="00AA7781" w:rsidRDefault="00FE0C56" w:rsidP="00FE0C56">
          <w:pPr>
            <w:pStyle w:val="Default"/>
            <w:spacing w:before="120"/>
            <w:rPr>
              <w:rFonts w:asciiTheme="minorHAnsi" w:hAnsiTheme="minorHAnsi" w:cstheme="minorHAnsi"/>
            </w:rPr>
          </w:pPr>
          <w:proofErr w:type="gramStart"/>
          <w:r w:rsidRPr="00AA7781">
            <w:rPr>
              <w:rFonts w:asciiTheme="minorHAnsi" w:hAnsiTheme="minorHAnsi" w:cstheme="minorHAnsi"/>
            </w:rPr>
            <w:t>The EPA</w:t>
          </w:r>
          <w:proofErr w:type="gramEnd"/>
          <w:r w:rsidRPr="00AA7781">
            <w:rPr>
              <w:rFonts w:asciiTheme="minorHAnsi" w:hAnsiTheme="minorHAnsi" w:cstheme="minorHAnsi"/>
            </w:rPr>
            <w:t xml:space="preserve"> gives funding priority to projects based on whether the vehicles/engines/equipment targeted for diesel emissions reductions are located at, or service, goods movement facilities as defined below. Applicants should include the name of the specific port, airport, rail yard, terminal, or distribution center where the affected vehicles operate. Points will be based upon the percentage of time targeted vehicles operate at, and the percentage of the total targeted vehicles that operate at, goods movement facilities.</w:t>
          </w:r>
        </w:p>
        <w:p w14:paraId="7F33D29A" w14:textId="77777777" w:rsidR="00FE0C56" w:rsidRPr="00AA7781" w:rsidRDefault="00FE0C56">
          <w:pPr>
            <w:pStyle w:val="ListParagraph"/>
            <w:numPr>
              <w:ilvl w:val="0"/>
              <w:numId w:val="19"/>
            </w:numPr>
            <w:spacing w:before="120" w:after="120"/>
            <w:contextualSpacing/>
            <w:rPr>
              <w:rFonts w:asciiTheme="minorHAnsi" w:hAnsiTheme="minorHAnsi" w:cstheme="minorHAnsi"/>
            </w:rPr>
          </w:pPr>
          <w:r w:rsidRPr="00AA7781">
            <w:rPr>
              <w:rFonts w:asciiTheme="minorHAnsi" w:hAnsiTheme="minorHAnsi" w:cstheme="minorHAnsi"/>
              <w:b/>
            </w:rPr>
            <w:t>Ports</w:t>
          </w:r>
          <w:r w:rsidRPr="00AA7781">
            <w:rPr>
              <w:rFonts w:asciiTheme="minorHAnsi" w:hAnsiTheme="minorHAnsi" w:cstheme="minorHAnsi"/>
            </w:rPr>
            <w:t xml:space="preserve"> – places on land alongside navigable water (e.g., oceans, rivers, or lakes) with one or more facilities in close proximity for the loading and unloading of passengers or cargo from ships, ferries, and other commercial vessels. This includes facilities that support non-commercial Tribal fishing operations.</w:t>
          </w:r>
        </w:p>
        <w:p w14:paraId="022367AB" w14:textId="77777777" w:rsidR="00FE0C56" w:rsidRPr="00AA7781" w:rsidRDefault="00FE0C56">
          <w:pPr>
            <w:pStyle w:val="ListParagraph"/>
            <w:numPr>
              <w:ilvl w:val="0"/>
              <w:numId w:val="19"/>
            </w:numPr>
            <w:spacing w:before="120" w:after="120"/>
            <w:contextualSpacing/>
            <w:rPr>
              <w:rFonts w:asciiTheme="minorHAnsi" w:hAnsiTheme="minorHAnsi" w:cstheme="minorHAnsi"/>
            </w:rPr>
          </w:pPr>
          <w:r w:rsidRPr="00AA7781">
            <w:rPr>
              <w:rFonts w:asciiTheme="minorHAnsi" w:hAnsiTheme="minorHAnsi" w:cstheme="minorHAnsi"/>
              <w:b/>
            </w:rPr>
            <w:t xml:space="preserve">Airports </w:t>
          </w:r>
          <w:r w:rsidRPr="00AA7781">
            <w:rPr>
              <w:rFonts w:asciiTheme="minorHAnsi" w:hAnsiTheme="minorHAnsi" w:cstheme="minorHAnsi"/>
            </w:rPr>
            <w:t>– places where aircraft operate that have paved runways and terminals which include cargo, baggage, or passenger-movement operations.</w:t>
          </w:r>
        </w:p>
        <w:p w14:paraId="234CB934" w14:textId="77777777" w:rsidR="00FE0C56" w:rsidRPr="00D755C5" w:rsidRDefault="00FE0C56">
          <w:pPr>
            <w:pStyle w:val="ListParagraph"/>
            <w:numPr>
              <w:ilvl w:val="0"/>
              <w:numId w:val="19"/>
            </w:numPr>
            <w:spacing w:before="120" w:after="120"/>
            <w:contextualSpacing/>
            <w:rPr>
              <w:rFonts w:ascii="Calibri" w:hAnsi="Calibri" w:cs="Calibri"/>
            </w:rPr>
          </w:pPr>
          <w:r w:rsidRPr="00AA7781">
            <w:rPr>
              <w:rFonts w:asciiTheme="minorHAnsi" w:hAnsiTheme="minorHAnsi" w:cstheme="minorHAnsi"/>
              <w:b/>
            </w:rPr>
            <w:lastRenderedPageBreak/>
            <w:t>Rail Yards</w:t>
          </w:r>
          <w:r w:rsidRPr="00AA7781">
            <w:rPr>
              <w:rFonts w:asciiTheme="minorHAnsi" w:hAnsiTheme="minorHAnsi" w:cstheme="minorHAnsi"/>
            </w:rPr>
            <w:t xml:space="preserve"> – a system of tracks, other than main tracks</w:t>
          </w:r>
          <w:r w:rsidRPr="00D755C5">
            <w:rPr>
              <w:rFonts w:ascii="Calibri" w:hAnsi="Calibri" w:cs="Calibri"/>
            </w:rPr>
            <w:t xml:space="preserve"> and sidings, used for arranging trains, storing railway cars, and other purposes.</w:t>
          </w:r>
        </w:p>
        <w:p w14:paraId="5169CE91" w14:textId="77777777" w:rsidR="00FE0C56" w:rsidRPr="00D755C5" w:rsidRDefault="00FE0C56">
          <w:pPr>
            <w:pStyle w:val="ListParagraph"/>
            <w:numPr>
              <w:ilvl w:val="0"/>
              <w:numId w:val="19"/>
            </w:numPr>
            <w:spacing w:before="120" w:after="120"/>
            <w:contextualSpacing/>
            <w:rPr>
              <w:rFonts w:ascii="Calibri" w:hAnsi="Calibri" w:cs="Calibri"/>
            </w:rPr>
          </w:pPr>
          <w:r w:rsidRPr="00D755C5">
            <w:rPr>
              <w:rFonts w:ascii="Calibri" w:hAnsi="Calibri" w:cs="Calibri"/>
              <w:b/>
            </w:rPr>
            <w:t>Terminals</w:t>
          </w:r>
          <w:r w:rsidRPr="00D755C5">
            <w:rPr>
              <w:rFonts w:ascii="Calibri" w:hAnsi="Calibri" w:cs="Calibri"/>
            </w:rPr>
            <w:t xml:space="preserve"> – freight and passenger stations at the end of carrier lines, or that serve as junctions at any point with other lines, that have facilities for the handling of freight or passengers.</w:t>
          </w:r>
        </w:p>
        <w:p w14:paraId="632676E0" w14:textId="77777777" w:rsidR="00FE0C56" w:rsidRDefault="00FE0C56">
          <w:pPr>
            <w:pStyle w:val="ListParagraph"/>
            <w:numPr>
              <w:ilvl w:val="0"/>
              <w:numId w:val="19"/>
            </w:numPr>
            <w:spacing w:before="120"/>
            <w:contextualSpacing/>
            <w:rPr>
              <w:rFonts w:ascii="Calibri" w:hAnsi="Calibri" w:cs="Calibri"/>
            </w:rPr>
          </w:pPr>
          <w:r w:rsidRPr="00D755C5">
            <w:rPr>
              <w:rFonts w:ascii="Calibri" w:hAnsi="Calibri" w:cs="Calibri"/>
              <w:b/>
            </w:rPr>
            <w:t>Distribution Centers</w:t>
          </w:r>
          <w:r w:rsidRPr="00D755C5">
            <w:rPr>
              <w:rFonts w:ascii="Calibri" w:hAnsi="Calibri" w:cs="Calibri"/>
            </w:rPr>
            <w:t xml:space="preserve"> – facilities that perform consolidation, warehousing, packaging, decomposition, and other functions linked with handling freight, often in proximity to major transport routes or terminals, and which generate large amounts of truck traffic.</w:t>
          </w:r>
        </w:p>
        <w:p w14:paraId="4055C2E9" w14:textId="77777777" w:rsidR="00AA7781" w:rsidRPr="00D755C5" w:rsidRDefault="00AA7781" w:rsidP="00AA7781">
          <w:pPr>
            <w:pStyle w:val="ListParagraph"/>
            <w:spacing w:before="120"/>
            <w:contextualSpacing/>
            <w:rPr>
              <w:rFonts w:ascii="Calibri" w:hAnsi="Calibri" w:cs="Calibri"/>
            </w:rPr>
          </w:pPr>
        </w:p>
        <w:p w14:paraId="55AB6649" w14:textId="77777777" w:rsidR="00FE0C56" w:rsidRPr="001B57DE" w:rsidRDefault="00FE0C56" w:rsidP="00FE0C56">
          <w:pPr>
            <w:widowControl w:val="0"/>
            <w:autoSpaceDE w:val="0"/>
            <w:autoSpaceDN w:val="0"/>
            <w:adjustRightInd w:val="0"/>
            <w:rPr>
              <w:rFonts w:ascii="Calibri" w:hAnsi="Calibri" w:cs="Calibri"/>
              <w:b/>
              <w:u w:val="single"/>
            </w:rPr>
          </w:pPr>
          <w:r w:rsidRPr="00477CE0">
            <w:rPr>
              <w:rFonts w:ascii="Calibri" w:hAnsi="Calibri" w:cs="Calibri"/>
              <w:b/>
              <w:u w:val="single"/>
            </w:rPr>
            <w:t xml:space="preserve">Section 3 </w:t>
          </w:r>
          <w:r>
            <w:rPr>
              <w:rFonts w:ascii="Calibri" w:hAnsi="Calibri" w:cs="Calibri"/>
              <w:b/>
              <w:u w:val="single"/>
            </w:rPr>
            <w:t>–</w:t>
          </w:r>
          <w:r w:rsidRPr="00477CE0">
            <w:rPr>
              <w:rFonts w:ascii="Calibri" w:hAnsi="Calibri" w:cs="Calibri"/>
              <w:b/>
              <w:u w:val="single"/>
            </w:rPr>
            <w:t xml:space="preserve"> Project Location</w:t>
          </w:r>
          <w:r w:rsidRPr="004C4704">
            <w:rPr>
              <w:rFonts w:ascii="Calibri" w:hAnsi="Calibri" w:cs="Calibri"/>
              <w:b/>
            </w:rPr>
            <w:t>:</w:t>
          </w:r>
        </w:p>
        <w:p w14:paraId="2B7FE27A" w14:textId="37895C13" w:rsidR="00FE0C56" w:rsidRPr="00AA7781" w:rsidRDefault="00FE0C56" w:rsidP="00FE0C56">
          <w:pPr>
            <w:tabs>
              <w:tab w:val="left" w:pos="1440"/>
            </w:tabs>
            <w:rPr>
              <w:rFonts w:asciiTheme="minorHAnsi" w:eastAsia="Shruti" w:hAnsiTheme="minorHAnsi" w:cstheme="minorHAnsi"/>
            </w:rPr>
          </w:pPr>
          <w:r>
            <w:rPr>
              <w:rFonts w:ascii="Calibri" w:eastAsia="Shruti" w:hAnsi="Calibri" w:cs="Calibri"/>
            </w:rPr>
            <w:t>The EPA</w:t>
          </w:r>
          <w:r w:rsidRPr="00563D58">
            <w:rPr>
              <w:rFonts w:ascii="Calibri" w:eastAsia="Shruti" w:hAnsi="Calibri" w:cs="Calibri"/>
            </w:rPr>
            <w:t xml:space="preserve"> </w:t>
          </w:r>
          <w:r>
            <w:rPr>
              <w:rFonts w:ascii="Calibri" w:eastAsia="Shruti" w:hAnsi="Calibri" w:cs="Calibri"/>
            </w:rPr>
            <w:t xml:space="preserve">is </w:t>
          </w:r>
          <w:r w:rsidRPr="00AA7781">
            <w:rPr>
              <w:rFonts w:asciiTheme="minorHAnsi" w:eastAsia="Shruti" w:hAnsiTheme="minorHAnsi" w:cstheme="minorHAnsi"/>
            </w:rPr>
            <w:t>prioritizing projects that serve poor air quality areas (including nonattainment or maintenance areas and areas with air toxic pollutant concerns).</w:t>
          </w:r>
        </w:p>
        <w:p w14:paraId="642021A2" w14:textId="77777777" w:rsidR="00FE0C56" w:rsidRPr="00AA7781" w:rsidRDefault="00FE0C56" w:rsidP="00FE0C56">
          <w:pPr>
            <w:tabs>
              <w:tab w:val="left" w:pos="1440"/>
            </w:tabs>
            <w:rPr>
              <w:rFonts w:asciiTheme="minorHAnsi" w:eastAsia="Shruti" w:hAnsiTheme="minorHAnsi" w:cstheme="minorHAnsi"/>
            </w:rPr>
          </w:pPr>
        </w:p>
        <w:p w14:paraId="3FB73059" w14:textId="77777777" w:rsidR="00FE0C56" w:rsidRPr="00AA7781" w:rsidRDefault="00FE0C56">
          <w:pPr>
            <w:pStyle w:val="ListParagraph"/>
            <w:numPr>
              <w:ilvl w:val="3"/>
              <w:numId w:val="10"/>
            </w:numPr>
            <w:tabs>
              <w:tab w:val="left" w:pos="1440"/>
            </w:tabs>
            <w:contextualSpacing/>
            <w:rPr>
              <w:rFonts w:asciiTheme="minorHAnsi" w:eastAsia="Shruti" w:hAnsiTheme="minorHAnsi" w:cstheme="minorHAnsi"/>
            </w:rPr>
          </w:pPr>
          <w:r w:rsidRPr="00AA7781">
            <w:rPr>
              <w:rFonts w:asciiTheme="minorHAnsi" w:hAnsiTheme="minorHAnsi" w:cstheme="minorHAnsi"/>
              <w:b/>
            </w:rPr>
            <w:t>Nonattainment Areas:</w:t>
          </w:r>
          <w:r w:rsidRPr="00AA7781">
            <w:rPr>
              <w:rFonts w:asciiTheme="minorHAnsi" w:hAnsiTheme="minorHAnsi" w:cstheme="minorHAnsi"/>
            </w:rPr>
            <w:t xml:space="preserve"> These areas were identified as priority locations for the DERA Program because they are designated, as of the release date of this NOFO, as Nonattainment Areas or Maintenance Areas for the following National Ambient Air Quality Standards (NAAQS). Data are sourced from the </w:t>
          </w:r>
          <w:hyperlink r:id="rId13">
            <w:r w:rsidRPr="00AA7781">
              <w:rPr>
                <w:rStyle w:val="Hyperlink"/>
                <w:rFonts w:asciiTheme="minorHAnsi" w:hAnsiTheme="minorHAnsi" w:cstheme="minorHAnsi"/>
              </w:rPr>
              <w:t>EPA’s Green Book of Nonattainment Areas for Criteria Pollutants</w:t>
            </w:r>
          </w:hyperlink>
          <w:r w:rsidRPr="00AA7781">
            <w:rPr>
              <w:rFonts w:asciiTheme="minorHAnsi" w:hAnsiTheme="minorHAnsi" w:cstheme="minorHAnsi"/>
            </w:rPr>
            <w:t>.</w:t>
          </w:r>
        </w:p>
        <w:p w14:paraId="71C6A0C5" w14:textId="77777777" w:rsidR="00FE0C56" w:rsidRPr="00AA7781" w:rsidRDefault="00FE0C56">
          <w:pPr>
            <w:pStyle w:val="ListParagraph"/>
            <w:numPr>
              <w:ilvl w:val="5"/>
              <w:numId w:val="20"/>
            </w:numPr>
            <w:rPr>
              <w:rFonts w:asciiTheme="minorHAnsi" w:hAnsiTheme="minorHAnsi" w:cstheme="minorHAnsi"/>
            </w:rPr>
          </w:pPr>
          <w:r w:rsidRPr="00AA7781">
            <w:rPr>
              <w:rFonts w:asciiTheme="minorHAnsi" w:hAnsiTheme="minorHAnsi" w:cstheme="minorHAnsi"/>
            </w:rPr>
            <w:t>Ozone (O</w:t>
          </w:r>
          <w:r w:rsidRPr="00AA7781">
            <w:rPr>
              <w:rFonts w:asciiTheme="minorHAnsi" w:hAnsiTheme="minorHAnsi" w:cstheme="minorHAnsi"/>
              <w:vertAlign w:val="subscript"/>
            </w:rPr>
            <w:t>3</w:t>
          </w:r>
          <w:r w:rsidRPr="00AA7781">
            <w:rPr>
              <w:rFonts w:asciiTheme="minorHAnsi" w:hAnsiTheme="minorHAnsi" w:cstheme="minorHAnsi"/>
            </w:rPr>
            <w:t>) 2008 Standard (8-hour: 0.075ppm)</w:t>
          </w:r>
        </w:p>
        <w:p w14:paraId="6C12889F" w14:textId="77777777" w:rsidR="00FE0C56" w:rsidRPr="00AA7781" w:rsidRDefault="00FE0C56">
          <w:pPr>
            <w:pStyle w:val="ListParagraph"/>
            <w:numPr>
              <w:ilvl w:val="5"/>
              <w:numId w:val="20"/>
            </w:numPr>
            <w:rPr>
              <w:rFonts w:asciiTheme="minorHAnsi" w:hAnsiTheme="minorHAnsi" w:cstheme="minorHAnsi"/>
            </w:rPr>
          </w:pPr>
          <w:r w:rsidRPr="00AA7781">
            <w:rPr>
              <w:rFonts w:asciiTheme="minorHAnsi" w:hAnsiTheme="minorHAnsi" w:cstheme="minorHAnsi"/>
            </w:rPr>
            <w:t>Ozone (O</w:t>
          </w:r>
          <w:r w:rsidRPr="00AA7781">
            <w:rPr>
              <w:rFonts w:asciiTheme="minorHAnsi" w:hAnsiTheme="minorHAnsi" w:cstheme="minorHAnsi"/>
              <w:vertAlign w:val="subscript"/>
            </w:rPr>
            <w:t>3</w:t>
          </w:r>
          <w:r w:rsidRPr="00AA7781">
            <w:rPr>
              <w:rFonts w:asciiTheme="minorHAnsi" w:hAnsiTheme="minorHAnsi" w:cstheme="minorHAnsi"/>
            </w:rPr>
            <w:t xml:space="preserve">) 2015 Standard (8-hour: 0.070ppm) </w:t>
          </w:r>
        </w:p>
        <w:p w14:paraId="1E101AB3" w14:textId="77777777" w:rsidR="00FE0C56" w:rsidRPr="00AA7781" w:rsidRDefault="00FE0C56">
          <w:pPr>
            <w:pStyle w:val="ListParagraph"/>
            <w:numPr>
              <w:ilvl w:val="5"/>
              <w:numId w:val="20"/>
            </w:numPr>
            <w:rPr>
              <w:rFonts w:asciiTheme="minorHAnsi" w:hAnsiTheme="minorHAnsi" w:cstheme="minorHAnsi"/>
            </w:rPr>
          </w:pPr>
          <w:r w:rsidRPr="00AA7781">
            <w:rPr>
              <w:rFonts w:asciiTheme="minorHAnsi" w:hAnsiTheme="minorHAnsi" w:cstheme="minorHAnsi"/>
            </w:rPr>
            <w:t>PM</w:t>
          </w:r>
          <w:r w:rsidRPr="00AA7781">
            <w:rPr>
              <w:rFonts w:asciiTheme="minorHAnsi" w:hAnsiTheme="minorHAnsi" w:cstheme="minorHAnsi"/>
              <w:vertAlign w:val="subscript"/>
            </w:rPr>
            <w:t xml:space="preserve">2.5 </w:t>
          </w:r>
          <w:r w:rsidRPr="00AA7781">
            <w:rPr>
              <w:rFonts w:asciiTheme="minorHAnsi" w:hAnsiTheme="minorHAnsi" w:cstheme="minorHAnsi"/>
            </w:rPr>
            <w:t>1997 Standard (Annual: 15 μg/m3, 24-hour: 65 μg/m3)</w:t>
          </w:r>
        </w:p>
        <w:p w14:paraId="6ADCFDE5" w14:textId="77777777" w:rsidR="00FE0C56" w:rsidRPr="00AA7781" w:rsidRDefault="00FE0C56">
          <w:pPr>
            <w:pStyle w:val="ListParagraph"/>
            <w:numPr>
              <w:ilvl w:val="5"/>
              <w:numId w:val="20"/>
            </w:numPr>
            <w:rPr>
              <w:rFonts w:asciiTheme="minorHAnsi" w:hAnsiTheme="minorHAnsi" w:cstheme="minorHAnsi"/>
            </w:rPr>
          </w:pPr>
          <w:r w:rsidRPr="00AA7781">
            <w:rPr>
              <w:rFonts w:asciiTheme="minorHAnsi" w:hAnsiTheme="minorHAnsi" w:cstheme="minorHAnsi"/>
            </w:rPr>
            <w:t>PM</w:t>
          </w:r>
          <w:r w:rsidRPr="00AA7781">
            <w:rPr>
              <w:rFonts w:asciiTheme="minorHAnsi" w:hAnsiTheme="minorHAnsi" w:cstheme="minorHAnsi"/>
              <w:vertAlign w:val="subscript"/>
            </w:rPr>
            <w:t xml:space="preserve">2.5 </w:t>
          </w:r>
          <w:r w:rsidRPr="00AA7781">
            <w:rPr>
              <w:rFonts w:asciiTheme="minorHAnsi" w:hAnsiTheme="minorHAnsi" w:cstheme="minorHAnsi"/>
            </w:rPr>
            <w:t xml:space="preserve">2006 Standard (Annual: 15 μg/m3, 24-hour: 35 μg/m3) </w:t>
          </w:r>
        </w:p>
        <w:p w14:paraId="3B053539" w14:textId="77777777" w:rsidR="00FE0C56" w:rsidRPr="00AA7781" w:rsidRDefault="00FE0C56">
          <w:pPr>
            <w:pStyle w:val="ListParagraph"/>
            <w:numPr>
              <w:ilvl w:val="5"/>
              <w:numId w:val="20"/>
            </w:numPr>
            <w:rPr>
              <w:rFonts w:asciiTheme="minorHAnsi" w:hAnsiTheme="minorHAnsi" w:cstheme="minorHAnsi"/>
            </w:rPr>
          </w:pPr>
          <w:r w:rsidRPr="00AA7781">
            <w:rPr>
              <w:rFonts w:asciiTheme="minorHAnsi" w:hAnsiTheme="minorHAnsi" w:cstheme="minorHAnsi"/>
            </w:rPr>
            <w:t>PM</w:t>
          </w:r>
          <w:r w:rsidRPr="00AA7781">
            <w:rPr>
              <w:rFonts w:asciiTheme="minorHAnsi" w:hAnsiTheme="minorHAnsi" w:cstheme="minorHAnsi"/>
              <w:vertAlign w:val="subscript"/>
            </w:rPr>
            <w:t>2.5</w:t>
          </w:r>
          <w:r w:rsidRPr="00AA7781">
            <w:rPr>
              <w:rFonts w:asciiTheme="minorHAnsi" w:hAnsiTheme="minorHAnsi" w:cstheme="minorHAnsi"/>
            </w:rPr>
            <w:t xml:space="preserve"> 2012 Standard (Annual: 12 μg/m3, 24-hour: 35 μg/m3)</w:t>
          </w:r>
        </w:p>
        <w:p w14:paraId="51D7AF70" w14:textId="77777777" w:rsidR="00FE0C56" w:rsidRPr="00AA7781" w:rsidRDefault="00FE0C56" w:rsidP="00FE0C56">
          <w:pPr>
            <w:pStyle w:val="ListParagraph"/>
            <w:ind w:left="2520"/>
            <w:rPr>
              <w:rFonts w:asciiTheme="minorHAnsi" w:hAnsiTheme="minorHAnsi" w:cstheme="minorHAnsi"/>
            </w:rPr>
          </w:pPr>
        </w:p>
        <w:p w14:paraId="5A722C75" w14:textId="77777777" w:rsidR="00FE0C56" w:rsidRPr="00AA7781" w:rsidRDefault="00FE0C56" w:rsidP="00FE0C56">
          <w:pPr>
            <w:pStyle w:val="ListParagraph"/>
            <w:ind w:left="360"/>
            <w:rPr>
              <w:rFonts w:asciiTheme="minorHAnsi" w:hAnsiTheme="minorHAnsi" w:cstheme="minorHAnsi"/>
            </w:rPr>
          </w:pPr>
          <w:r w:rsidRPr="00AA7781">
            <w:rPr>
              <w:rFonts w:asciiTheme="minorHAnsi" w:hAnsiTheme="minorHAnsi" w:cstheme="minorHAnsi"/>
            </w:rPr>
            <w:t xml:space="preserve">The term “project location” refers to the area(s) where the affected vehicles, engines, or equipment operate. A list of counties that have been designated as priority project locations can be found on the </w:t>
          </w:r>
          <w:hyperlink r:id="rId14" w:history="1">
            <w:r w:rsidRPr="00AA7781">
              <w:rPr>
                <w:rStyle w:val="Hyperlink"/>
                <w:rFonts w:asciiTheme="minorHAnsi" w:hAnsiTheme="minorHAnsi" w:cstheme="minorHAnsi"/>
              </w:rPr>
              <w:t>DERA National</w:t>
            </w:r>
          </w:hyperlink>
          <w:r w:rsidRPr="00AA7781">
            <w:rPr>
              <w:rFonts w:asciiTheme="minorHAnsi" w:hAnsiTheme="minorHAnsi" w:cstheme="minorHAnsi"/>
            </w:rPr>
            <w:t xml:space="preserve"> website. </w:t>
          </w:r>
        </w:p>
        <w:p w14:paraId="69207D5C" w14:textId="77777777" w:rsidR="00FE0C56" w:rsidRPr="00AA7781" w:rsidRDefault="00FE0C56" w:rsidP="00FE0C56">
          <w:pPr>
            <w:pStyle w:val="ListParagraph"/>
            <w:ind w:left="2520"/>
            <w:rPr>
              <w:rFonts w:asciiTheme="minorHAnsi" w:hAnsiTheme="minorHAnsi" w:cstheme="minorHAnsi"/>
              <w:color w:val="0000FF"/>
            </w:rPr>
          </w:pPr>
        </w:p>
        <w:p w14:paraId="1E76321A" w14:textId="77777777" w:rsidR="00FE0C56" w:rsidRDefault="00FE0C56">
          <w:pPr>
            <w:pStyle w:val="ListParagraph"/>
            <w:numPr>
              <w:ilvl w:val="3"/>
              <w:numId w:val="10"/>
            </w:numPr>
            <w:tabs>
              <w:tab w:val="left" w:pos="810"/>
            </w:tabs>
            <w:rPr>
              <w:rFonts w:ascii="Calibri" w:hAnsi="Calibri" w:cs="Calibri"/>
            </w:rPr>
          </w:pPr>
          <w:r w:rsidRPr="00AA7781">
            <w:rPr>
              <w:rFonts w:asciiTheme="minorHAnsi" w:hAnsiTheme="minorHAnsi" w:cstheme="minorHAnsi"/>
              <w:b/>
            </w:rPr>
            <w:t>Areas with Air Toxics Concerns</w:t>
          </w:r>
          <w:r w:rsidRPr="00AA7781">
            <w:rPr>
              <w:rFonts w:asciiTheme="minorHAnsi" w:hAnsiTheme="minorHAnsi" w:cstheme="minorHAnsi"/>
            </w:rPr>
            <w:t>: Counties that are identified as priority project locations for the DERA Program because they contain at least one census tract where the modeled area-weighted average ambient diesel PM concentration is above the 80th percentile (0.27 µg/m3 for 2020) for census tracts nationwide. The 80th percentile is a programmatic cutoff designed to help evaluate those areas that are most likely to have</w:t>
          </w:r>
          <w:r w:rsidRPr="00477CE0">
            <w:rPr>
              <w:rFonts w:ascii="Calibri" w:hAnsi="Calibri" w:cs="Calibri"/>
            </w:rPr>
            <w:t xml:space="preserve"> higher concentrations of diesel PM in the year of analysis (</w:t>
          </w:r>
          <w:r w:rsidRPr="0043151A">
            <w:rPr>
              <w:rFonts w:ascii="Calibri" w:hAnsi="Calibri" w:cs="Calibri"/>
              <w:i/>
            </w:rPr>
            <w:t>i.e.</w:t>
          </w:r>
          <w:r w:rsidRPr="00477CE0">
            <w:rPr>
              <w:rFonts w:ascii="Calibri" w:hAnsi="Calibri" w:cs="Calibri"/>
            </w:rPr>
            <w:t xml:space="preserve">, the year for which data are available); this level was not chosen based on risk or other health-based criteria or thresholds. </w:t>
          </w:r>
          <w:hyperlink r:id="rId15" w:history="1">
            <w:r w:rsidRPr="00477CE0">
              <w:rPr>
                <w:rStyle w:val="Hyperlink"/>
                <w:rFonts w:ascii="Calibri" w:hAnsi="Calibri" w:cs="Calibri"/>
              </w:rPr>
              <w:t>AirToxScreen</w:t>
            </w:r>
          </w:hyperlink>
          <w:r w:rsidRPr="00477CE0">
            <w:rPr>
              <w:rFonts w:ascii="Calibri" w:hAnsi="Calibri" w:cs="Calibri"/>
            </w:rPr>
            <w:t xml:space="preserve"> is a screening tool, and there are limitations and uncertainties associated with it; refer to </w:t>
          </w:r>
          <w:hyperlink r:id="rId16" w:history="1">
            <w:r w:rsidRPr="00477CE0">
              <w:rPr>
                <w:rStyle w:val="Hyperlink"/>
                <w:rFonts w:ascii="Calibri" w:hAnsi="Calibri" w:cs="Calibri"/>
              </w:rPr>
              <w:t>AirToxScreen Limitations</w:t>
            </w:r>
          </w:hyperlink>
          <w:r w:rsidRPr="00477CE0">
            <w:rPr>
              <w:rFonts w:ascii="Calibri" w:hAnsi="Calibri" w:cs="Calibri"/>
            </w:rPr>
            <w:t xml:space="preserve">. </w:t>
          </w:r>
        </w:p>
        <w:p w14:paraId="514B7F4B" w14:textId="77777777" w:rsidR="00AA7781" w:rsidRPr="00477CE0" w:rsidRDefault="00AA7781" w:rsidP="00AA7781">
          <w:pPr>
            <w:pStyle w:val="ListParagraph"/>
            <w:tabs>
              <w:tab w:val="left" w:pos="810"/>
            </w:tabs>
            <w:rPr>
              <w:rFonts w:ascii="Calibri" w:hAnsi="Calibri" w:cs="Calibri"/>
            </w:rPr>
          </w:pPr>
        </w:p>
        <w:p w14:paraId="376CD6B4" w14:textId="77777777" w:rsidR="00FE0C56" w:rsidRDefault="00FE0C56" w:rsidP="00FE0C56">
          <w:pPr>
            <w:autoSpaceDE w:val="0"/>
            <w:autoSpaceDN w:val="0"/>
            <w:adjustRightInd w:val="0"/>
            <w:rPr>
              <w:rFonts w:ascii="Calibri" w:hAnsi="Calibri" w:cs="Calibri"/>
            </w:rPr>
          </w:pPr>
          <w:r w:rsidRPr="00477CE0">
            <w:rPr>
              <w:rFonts w:ascii="Calibri" w:hAnsi="Calibri" w:cs="Calibri"/>
            </w:rPr>
            <w:t xml:space="preserve">This section of the workplan should include the following information. The use of the template below is optional, and the EPA will not penalize or withhold a benefit from the applicant for providing the information in another format. The term “project location” as used in this NOFO refers to the area(s) where the affected vehicles or engines </w:t>
          </w:r>
          <w:r w:rsidRPr="00477CE0">
            <w:rPr>
              <w:rFonts w:ascii="Calibri" w:hAnsi="Calibri" w:cs="Calibri"/>
            </w:rPr>
            <w:lastRenderedPageBreak/>
            <w:t xml:space="preserve">operate. If a single application includes vehicles operating in more than one area, this section of the workplan should indicate where the vehicles operate and the amount (%) of time the vehicles typically operate in each area. </w:t>
          </w:r>
        </w:p>
        <w:p w14:paraId="56DFBFB3" w14:textId="77777777" w:rsidR="00AA7781" w:rsidRPr="00477CE0" w:rsidRDefault="00AA7781" w:rsidP="00FE0C56">
          <w:pPr>
            <w:autoSpaceDE w:val="0"/>
            <w:autoSpaceDN w:val="0"/>
            <w:adjustRightInd w:val="0"/>
            <w:rPr>
              <w:rFonts w:ascii="Calibri" w:hAnsi="Calibri" w:cs="Calibri"/>
            </w:rPr>
          </w:pPr>
        </w:p>
        <w:p w14:paraId="65758743" w14:textId="77777777" w:rsidR="00FE0C56" w:rsidRPr="00477CE0" w:rsidRDefault="00FE0C56" w:rsidP="00FE0C56">
          <w:pPr>
            <w:keepNext/>
            <w:autoSpaceDE w:val="0"/>
            <w:autoSpaceDN w:val="0"/>
            <w:adjustRightInd w:val="0"/>
            <w:rPr>
              <w:rFonts w:ascii="Calibri" w:hAnsi="Calibri" w:cs="Calibri"/>
              <w:b/>
            </w:rPr>
          </w:pPr>
          <w:r w:rsidRPr="00477CE0">
            <w:rPr>
              <w:rFonts w:ascii="Calibri" w:hAnsi="Calibri" w:cs="Calibri"/>
              <w:b/>
            </w:rPr>
            <w:t>Example Project Location Table:</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Example Project Location Table:"/>
            <w:tblDescription w:val="Project Location Table (example)"/>
          </w:tblPr>
          <w:tblGrid>
            <w:gridCol w:w="895"/>
            <w:gridCol w:w="725"/>
            <w:gridCol w:w="720"/>
            <w:gridCol w:w="985"/>
            <w:gridCol w:w="1170"/>
            <w:gridCol w:w="1710"/>
            <w:gridCol w:w="1980"/>
            <w:gridCol w:w="1260"/>
          </w:tblGrid>
          <w:tr w:rsidR="00FE0C56" w:rsidRPr="00477CE0" w14:paraId="381A1E67" w14:textId="77777777" w:rsidTr="00AA7781">
            <w:trPr>
              <w:trHeight w:val="1590"/>
              <w:jc w:val="center"/>
            </w:trPr>
            <w:tc>
              <w:tcPr>
                <w:tcW w:w="895" w:type="dxa"/>
                <w:shd w:val="clear" w:color="auto" w:fill="D0CECE" w:themeFill="background2" w:themeFillShade="E6"/>
                <w:vAlign w:val="center"/>
              </w:tcPr>
              <w:p w14:paraId="68D3074E"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County </w:t>
                </w:r>
              </w:p>
            </w:tc>
            <w:tc>
              <w:tcPr>
                <w:tcW w:w="725" w:type="dxa"/>
                <w:shd w:val="clear" w:color="auto" w:fill="D0CECE" w:themeFill="background2" w:themeFillShade="E6"/>
                <w:vAlign w:val="center"/>
              </w:tcPr>
              <w:p w14:paraId="02CC1FBE"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City, State </w:t>
                </w:r>
              </w:p>
            </w:tc>
            <w:tc>
              <w:tcPr>
                <w:tcW w:w="720" w:type="dxa"/>
                <w:shd w:val="clear" w:color="auto" w:fill="D0CECE" w:themeFill="background2" w:themeFillShade="E6"/>
                <w:vAlign w:val="center"/>
              </w:tcPr>
              <w:p w14:paraId="6BEA7EC8"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Zip Code </w:t>
                </w:r>
              </w:p>
            </w:tc>
            <w:tc>
              <w:tcPr>
                <w:tcW w:w="985" w:type="dxa"/>
                <w:shd w:val="clear" w:color="auto" w:fill="D0CECE" w:themeFill="background2" w:themeFillShade="E6"/>
                <w:vAlign w:val="center"/>
              </w:tcPr>
              <w:p w14:paraId="1E0EB8CB"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Number of Vehicles </w:t>
                </w:r>
              </w:p>
            </w:tc>
            <w:tc>
              <w:tcPr>
                <w:tcW w:w="1170" w:type="dxa"/>
                <w:shd w:val="clear" w:color="auto" w:fill="D0CECE" w:themeFill="background2" w:themeFillShade="E6"/>
                <w:vAlign w:val="center"/>
              </w:tcPr>
              <w:p w14:paraId="35D41126"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 of Time Vehicles Spend in Area </w:t>
                </w:r>
              </w:p>
            </w:tc>
            <w:tc>
              <w:tcPr>
                <w:tcW w:w="1710" w:type="dxa"/>
                <w:shd w:val="clear" w:color="auto" w:fill="D0CECE" w:themeFill="background2" w:themeFillShade="E6"/>
                <w:vAlign w:val="center"/>
              </w:tcPr>
              <w:p w14:paraId="23A2AAA2"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Nonattainment or Maintenance Area? (Y/N) </w:t>
                </w:r>
              </w:p>
              <w:p w14:paraId="3278DBCC"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 </w:t>
                </w:r>
              </w:p>
            </w:tc>
            <w:tc>
              <w:tcPr>
                <w:tcW w:w="1980" w:type="dxa"/>
                <w:shd w:val="clear" w:color="auto" w:fill="D0CECE" w:themeFill="background2" w:themeFillShade="E6"/>
                <w:vAlign w:val="center"/>
              </w:tcPr>
              <w:p w14:paraId="6194FDDE"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 xml:space="preserve">Air Toxics Concern: Contains High Ambient Diesel PM Based on AirToxScreen? (Y/N) </w:t>
                </w:r>
              </w:p>
            </w:tc>
            <w:tc>
              <w:tcPr>
                <w:tcW w:w="1260" w:type="dxa"/>
                <w:shd w:val="clear" w:color="auto" w:fill="D0CECE" w:themeFill="background2" w:themeFillShade="E6"/>
                <w:vAlign w:val="center"/>
              </w:tcPr>
              <w:p w14:paraId="2BDC28E8" w14:textId="77777777" w:rsidR="00FE0C56" w:rsidRPr="00AA7781" w:rsidRDefault="00FE0C56" w:rsidP="006B2211">
                <w:pPr>
                  <w:keepNext/>
                  <w:autoSpaceDE w:val="0"/>
                  <w:autoSpaceDN w:val="0"/>
                  <w:adjustRightInd w:val="0"/>
                  <w:jc w:val="center"/>
                  <w:rPr>
                    <w:rFonts w:ascii="Calibri" w:hAnsi="Calibri" w:cs="Calibri"/>
                    <w:b/>
                    <w:color w:val="000000"/>
                    <w:sz w:val="22"/>
                    <w:szCs w:val="22"/>
                  </w:rPr>
                </w:pPr>
                <w:r w:rsidRPr="00AA7781">
                  <w:rPr>
                    <w:rFonts w:ascii="Calibri" w:hAnsi="Calibri" w:cs="Calibri"/>
                    <w:b/>
                    <w:color w:val="000000"/>
                    <w:sz w:val="22"/>
                    <w:szCs w:val="22"/>
                  </w:rPr>
                  <w:t>Goods Movement Facility</w:t>
                </w:r>
              </w:p>
            </w:tc>
          </w:tr>
          <w:tr w:rsidR="00FE0C56" w:rsidRPr="00477CE0" w14:paraId="4DAB14D8" w14:textId="77777777" w:rsidTr="00AA7781">
            <w:trPr>
              <w:trHeight w:val="313"/>
              <w:jc w:val="center"/>
            </w:trPr>
            <w:tc>
              <w:tcPr>
                <w:tcW w:w="895" w:type="dxa"/>
              </w:tcPr>
              <w:p w14:paraId="5D0D3241" w14:textId="77777777" w:rsidR="00FE0C56" w:rsidRPr="00704CB8" w:rsidRDefault="00FE0C56" w:rsidP="006B2211">
                <w:pPr>
                  <w:keepNext/>
                  <w:ind w:left="-114"/>
                  <w:jc w:val="center"/>
                  <w:rPr>
                    <w:rFonts w:ascii="Calibri" w:eastAsia="Calibri" w:hAnsi="Calibri" w:cs="Calibri"/>
                    <w:b/>
                    <w:bCs/>
                  </w:rPr>
                </w:pPr>
              </w:p>
            </w:tc>
            <w:tc>
              <w:tcPr>
                <w:tcW w:w="725" w:type="dxa"/>
              </w:tcPr>
              <w:p w14:paraId="5E4DC379" w14:textId="77777777" w:rsidR="00FE0C56" w:rsidRPr="00704CB8" w:rsidRDefault="00FE0C56" w:rsidP="006B2211">
                <w:pPr>
                  <w:keepNext/>
                  <w:jc w:val="center"/>
                  <w:rPr>
                    <w:rFonts w:ascii="Calibri" w:eastAsia="Calibri" w:hAnsi="Calibri" w:cs="Calibri"/>
                    <w:b/>
                  </w:rPr>
                </w:pPr>
              </w:p>
            </w:tc>
            <w:tc>
              <w:tcPr>
                <w:tcW w:w="720" w:type="dxa"/>
              </w:tcPr>
              <w:p w14:paraId="6850ED52" w14:textId="77777777" w:rsidR="00FE0C56" w:rsidRPr="00704CB8" w:rsidRDefault="00FE0C56" w:rsidP="006B2211">
                <w:pPr>
                  <w:keepNext/>
                  <w:jc w:val="center"/>
                  <w:rPr>
                    <w:rFonts w:ascii="Calibri" w:eastAsia="Calibri" w:hAnsi="Calibri" w:cs="Calibri"/>
                    <w:b/>
                  </w:rPr>
                </w:pPr>
              </w:p>
            </w:tc>
            <w:tc>
              <w:tcPr>
                <w:tcW w:w="985" w:type="dxa"/>
              </w:tcPr>
              <w:p w14:paraId="03AD4001" w14:textId="77777777" w:rsidR="00FE0C56" w:rsidRPr="00704CB8" w:rsidRDefault="00FE0C56" w:rsidP="006B2211">
                <w:pPr>
                  <w:keepNext/>
                  <w:jc w:val="center"/>
                  <w:rPr>
                    <w:rFonts w:ascii="Calibri" w:eastAsia="Calibri" w:hAnsi="Calibri" w:cs="Calibri"/>
                    <w:b/>
                  </w:rPr>
                </w:pPr>
              </w:p>
            </w:tc>
            <w:tc>
              <w:tcPr>
                <w:tcW w:w="1170" w:type="dxa"/>
              </w:tcPr>
              <w:p w14:paraId="287D1858" w14:textId="77777777" w:rsidR="00FE0C56" w:rsidRPr="00704CB8" w:rsidRDefault="00FE0C56" w:rsidP="006B2211">
                <w:pPr>
                  <w:keepNext/>
                  <w:jc w:val="center"/>
                  <w:rPr>
                    <w:rFonts w:ascii="Calibri" w:eastAsia="Calibri" w:hAnsi="Calibri" w:cs="Calibri"/>
                    <w:b/>
                  </w:rPr>
                </w:pPr>
              </w:p>
            </w:tc>
            <w:tc>
              <w:tcPr>
                <w:tcW w:w="1710" w:type="dxa"/>
              </w:tcPr>
              <w:p w14:paraId="621BA15D" w14:textId="77777777" w:rsidR="00FE0C56" w:rsidRPr="00704CB8" w:rsidRDefault="00FE0C56" w:rsidP="006B2211">
                <w:pPr>
                  <w:keepNext/>
                  <w:jc w:val="center"/>
                  <w:rPr>
                    <w:rFonts w:ascii="Calibri" w:eastAsia="Calibri" w:hAnsi="Calibri" w:cs="Calibri"/>
                    <w:b/>
                  </w:rPr>
                </w:pPr>
              </w:p>
            </w:tc>
            <w:tc>
              <w:tcPr>
                <w:tcW w:w="1980" w:type="dxa"/>
              </w:tcPr>
              <w:p w14:paraId="590A4BDE" w14:textId="77777777" w:rsidR="00FE0C56" w:rsidRPr="00704CB8" w:rsidRDefault="00FE0C56" w:rsidP="006B2211">
                <w:pPr>
                  <w:keepNext/>
                  <w:jc w:val="center"/>
                  <w:rPr>
                    <w:rFonts w:ascii="Calibri" w:eastAsia="Calibri" w:hAnsi="Calibri" w:cs="Calibri"/>
                    <w:b/>
                  </w:rPr>
                </w:pPr>
              </w:p>
            </w:tc>
            <w:tc>
              <w:tcPr>
                <w:tcW w:w="1260" w:type="dxa"/>
              </w:tcPr>
              <w:p w14:paraId="7B0D70BE" w14:textId="77777777" w:rsidR="00FE0C56" w:rsidRPr="00704CB8" w:rsidRDefault="00FE0C56" w:rsidP="006B2211">
                <w:pPr>
                  <w:keepNext/>
                  <w:jc w:val="center"/>
                  <w:rPr>
                    <w:rFonts w:ascii="Calibri" w:eastAsia="Calibri" w:hAnsi="Calibri" w:cs="Calibri"/>
                    <w:b/>
                  </w:rPr>
                </w:pPr>
              </w:p>
            </w:tc>
          </w:tr>
          <w:tr w:rsidR="00FE0C56" w:rsidRPr="00477CE0" w14:paraId="55006A5A" w14:textId="77777777" w:rsidTr="00AA7781">
            <w:trPr>
              <w:trHeight w:val="70"/>
              <w:jc w:val="center"/>
            </w:trPr>
            <w:tc>
              <w:tcPr>
                <w:tcW w:w="895" w:type="dxa"/>
              </w:tcPr>
              <w:p w14:paraId="374B8AFF" w14:textId="77777777" w:rsidR="00FE0C56" w:rsidRPr="00704CB8" w:rsidRDefault="00FE0C56" w:rsidP="006B2211">
                <w:pPr>
                  <w:keepNext/>
                  <w:ind w:left="-114"/>
                  <w:jc w:val="center"/>
                  <w:rPr>
                    <w:rFonts w:ascii="Calibri" w:eastAsia="Calibri" w:hAnsi="Calibri" w:cs="Calibri"/>
                    <w:b/>
                    <w:bCs/>
                  </w:rPr>
                </w:pPr>
              </w:p>
            </w:tc>
            <w:tc>
              <w:tcPr>
                <w:tcW w:w="725" w:type="dxa"/>
              </w:tcPr>
              <w:p w14:paraId="68201B05" w14:textId="77777777" w:rsidR="00FE0C56" w:rsidRPr="00704CB8" w:rsidRDefault="00FE0C56" w:rsidP="006B2211">
                <w:pPr>
                  <w:keepNext/>
                  <w:jc w:val="center"/>
                  <w:rPr>
                    <w:rFonts w:ascii="Calibri" w:eastAsia="Calibri" w:hAnsi="Calibri" w:cs="Calibri"/>
                    <w:b/>
                  </w:rPr>
                </w:pPr>
              </w:p>
            </w:tc>
            <w:tc>
              <w:tcPr>
                <w:tcW w:w="720" w:type="dxa"/>
              </w:tcPr>
              <w:p w14:paraId="32B98C79" w14:textId="77777777" w:rsidR="00FE0C56" w:rsidRPr="00704CB8" w:rsidRDefault="00FE0C56" w:rsidP="006B2211">
                <w:pPr>
                  <w:keepNext/>
                  <w:jc w:val="center"/>
                  <w:rPr>
                    <w:rFonts w:ascii="Calibri" w:eastAsia="Calibri" w:hAnsi="Calibri" w:cs="Calibri"/>
                    <w:b/>
                  </w:rPr>
                </w:pPr>
              </w:p>
            </w:tc>
            <w:tc>
              <w:tcPr>
                <w:tcW w:w="985" w:type="dxa"/>
              </w:tcPr>
              <w:p w14:paraId="134EC8E3" w14:textId="77777777" w:rsidR="00FE0C56" w:rsidRPr="00704CB8" w:rsidRDefault="00FE0C56" w:rsidP="006B2211">
                <w:pPr>
                  <w:keepNext/>
                  <w:jc w:val="center"/>
                  <w:rPr>
                    <w:rFonts w:ascii="Calibri" w:eastAsia="Calibri" w:hAnsi="Calibri" w:cs="Calibri"/>
                    <w:b/>
                  </w:rPr>
                </w:pPr>
              </w:p>
            </w:tc>
            <w:tc>
              <w:tcPr>
                <w:tcW w:w="1170" w:type="dxa"/>
              </w:tcPr>
              <w:p w14:paraId="507D7884" w14:textId="77777777" w:rsidR="00FE0C56" w:rsidRPr="00704CB8" w:rsidRDefault="00FE0C56" w:rsidP="006B2211">
                <w:pPr>
                  <w:keepNext/>
                  <w:jc w:val="center"/>
                  <w:rPr>
                    <w:rFonts w:ascii="Calibri" w:eastAsia="Calibri" w:hAnsi="Calibri" w:cs="Calibri"/>
                    <w:b/>
                  </w:rPr>
                </w:pPr>
              </w:p>
            </w:tc>
            <w:tc>
              <w:tcPr>
                <w:tcW w:w="1710" w:type="dxa"/>
              </w:tcPr>
              <w:p w14:paraId="788547CD" w14:textId="77777777" w:rsidR="00FE0C56" w:rsidRPr="00704CB8" w:rsidRDefault="00FE0C56" w:rsidP="006B2211">
                <w:pPr>
                  <w:keepNext/>
                  <w:jc w:val="center"/>
                  <w:rPr>
                    <w:rFonts w:ascii="Calibri" w:eastAsia="Calibri" w:hAnsi="Calibri" w:cs="Calibri"/>
                    <w:b/>
                  </w:rPr>
                </w:pPr>
              </w:p>
            </w:tc>
            <w:tc>
              <w:tcPr>
                <w:tcW w:w="1980" w:type="dxa"/>
              </w:tcPr>
              <w:p w14:paraId="2C207A3C" w14:textId="77777777" w:rsidR="00FE0C56" w:rsidRPr="00704CB8" w:rsidRDefault="00FE0C56" w:rsidP="006B2211">
                <w:pPr>
                  <w:keepNext/>
                  <w:jc w:val="center"/>
                  <w:rPr>
                    <w:rFonts w:ascii="Calibri" w:eastAsia="Calibri" w:hAnsi="Calibri" w:cs="Calibri"/>
                    <w:b/>
                  </w:rPr>
                </w:pPr>
              </w:p>
            </w:tc>
            <w:tc>
              <w:tcPr>
                <w:tcW w:w="1260" w:type="dxa"/>
              </w:tcPr>
              <w:p w14:paraId="74FE25E3" w14:textId="77777777" w:rsidR="00FE0C56" w:rsidRPr="00704CB8" w:rsidRDefault="00FE0C56" w:rsidP="006B2211">
                <w:pPr>
                  <w:keepNext/>
                  <w:jc w:val="center"/>
                  <w:rPr>
                    <w:rFonts w:ascii="Calibri" w:eastAsia="Calibri" w:hAnsi="Calibri" w:cs="Calibri"/>
                    <w:b/>
                  </w:rPr>
                </w:pPr>
              </w:p>
            </w:tc>
          </w:tr>
        </w:tbl>
        <w:p w14:paraId="0BFCE653" w14:textId="77777777" w:rsidR="00FE0C56" w:rsidRPr="00477CE0" w:rsidRDefault="00FE0C56" w:rsidP="00FE0C56">
          <w:pPr>
            <w:autoSpaceDE w:val="0"/>
            <w:autoSpaceDN w:val="0"/>
            <w:adjustRightInd w:val="0"/>
            <w:rPr>
              <w:rFonts w:ascii="Calibri" w:hAnsi="Calibri" w:cs="Calibri"/>
              <w:color w:val="000000"/>
            </w:rPr>
          </w:pPr>
          <w:r w:rsidRPr="00477CE0">
            <w:rPr>
              <w:rFonts w:ascii="Calibri" w:hAnsi="Calibri" w:cs="Calibri"/>
              <w:color w:val="000000"/>
            </w:rPr>
            <w:t>Instructions for table:</w:t>
          </w:r>
        </w:p>
        <w:p w14:paraId="001CB9A6" w14:textId="2B9E135B" w:rsidR="00FE0C56" w:rsidRPr="00237918"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Pr>
              <w:rFonts w:ascii="Calibri" w:hAnsi="Calibri" w:cs="Calibri"/>
              <w:color w:val="000000" w:themeColor="text1"/>
            </w:rPr>
            <w:t xml:space="preserve">In entry #1, enter a county, state, </w:t>
          </w:r>
          <w:r w:rsidR="00AD01D5">
            <w:rPr>
              <w:rFonts w:ascii="Calibri" w:hAnsi="Calibri" w:cs="Calibri"/>
              <w:color w:val="000000" w:themeColor="text1"/>
            </w:rPr>
            <w:t>city,</w:t>
          </w:r>
          <w:r>
            <w:rPr>
              <w:rFonts w:ascii="Calibri" w:hAnsi="Calibri" w:cs="Calibri"/>
              <w:color w:val="000000" w:themeColor="text1"/>
            </w:rPr>
            <w:t xml:space="preserve"> and ZIP code to indicate the “primary” place of performance (POP). The primary POP indicates the location where most of the affected vehicles operate, or where the affected vehicles operate most of the time. For port projects, the primary POP will likely be the port’s address. </w:t>
          </w:r>
        </w:p>
        <w:p w14:paraId="690AD152" w14:textId="77777777" w:rsidR="00FE0C56" w:rsidRPr="00477CE0"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sidRPr="6026C920">
            <w:rPr>
              <w:rFonts w:ascii="Calibri" w:hAnsi="Calibri" w:cs="Calibri"/>
              <w:color w:val="000000" w:themeColor="text1"/>
            </w:rPr>
            <w:t>If applicable, enter additional places of performance in lines #2, #3, etc., following the instructions below. Broader project locations may be represented by entering “statewide” into the county column, or “countywide” into the city column. Additional rows may be added to the table as needed.</w:t>
          </w:r>
        </w:p>
        <w:p w14:paraId="5F0D2396" w14:textId="77777777" w:rsidR="00FE0C56" w:rsidRPr="00E73F77"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Pr>
              <w:rFonts w:ascii="Calibri" w:hAnsi="Calibri" w:cs="Calibri"/>
              <w:color w:val="000000" w:themeColor="text1"/>
            </w:rPr>
            <w:t xml:space="preserve">County: Enter the county name, if applicable, or “statewide”. </w:t>
          </w:r>
        </w:p>
        <w:p w14:paraId="161B0FD4" w14:textId="77777777" w:rsidR="00FE0C56" w:rsidRPr="00D755C5"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sidRPr="00D755C5">
            <w:rPr>
              <w:rFonts w:ascii="Calibri" w:hAnsi="Calibri" w:cs="Calibri"/>
              <w:color w:val="000000" w:themeColor="text1"/>
            </w:rPr>
            <w:t>City, State: Enter the state name. Enter city name, if applicable, or “countywide</w:t>
          </w:r>
          <w:r>
            <w:rPr>
              <w:rFonts w:ascii="Calibri" w:hAnsi="Calibri" w:cs="Calibri"/>
              <w:color w:val="000000" w:themeColor="text1"/>
            </w:rPr>
            <w:t>”</w:t>
          </w:r>
          <w:r w:rsidRPr="00D755C5">
            <w:rPr>
              <w:rFonts w:ascii="Calibri" w:hAnsi="Calibri" w:cs="Calibri"/>
              <w:color w:val="000000" w:themeColor="text1"/>
            </w:rPr>
            <w:t>.</w:t>
          </w:r>
        </w:p>
        <w:p w14:paraId="273B05CB" w14:textId="77777777" w:rsidR="00FE0C56" w:rsidRPr="00D755C5"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sidRPr="00D755C5">
            <w:rPr>
              <w:rFonts w:ascii="Calibri" w:hAnsi="Calibri" w:cs="Calibri"/>
              <w:color w:val="000000" w:themeColor="text1"/>
            </w:rPr>
            <w:t>ZIP Code: Enter ZIP code, if applicable.</w:t>
          </w:r>
        </w:p>
        <w:p w14:paraId="1E5A050E" w14:textId="34312EE9" w:rsidR="00FE0C56" w:rsidRPr="00D755C5" w:rsidRDefault="48B725DF">
          <w:pPr>
            <w:pStyle w:val="ListParagraph"/>
            <w:numPr>
              <w:ilvl w:val="0"/>
              <w:numId w:val="21"/>
            </w:numPr>
            <w:autoSpaceDE w:val="0"/>
            <w:autoSpaceDN w:val="0"/>
            <w:adjustRightInd w:val="0"/>
            <w:spacing w:before="120" w:after="120"/>
            <w:ind w:left="720"/>
            <w:rPr>
              <w:rFonts w:ascii="Calibri" w:hAnsi="Calibri" w:cs="Calibri"/>
              <w:color w:val="000000"/>
            </w:rPr>
          </w:pPr>
          <w:r w:rsidRPr="16CC57E3">
            <w:rPr>
              <w:rFonts w:ascii="Calibri" w:hAnsi="Calibri" w:cs="Calibri"/>
              <w:color w:val="000000" w:themeColor="text1"/>
            </w:rPr>
            <w:t xml:space="preserve">Number of Vehicles: Enter the number of vehicles </w:t>
          </w:r>
          <w:r w:rsidR="00A80ACE">
            <w:rPr>
              <w:rFonts w:ascii="Calibri" w:hAnsi="Calibri" w:cs="Calibri"/>
              <w:color w:val="000000" w:themeColor="text1"/>
            </w:rPr>
            <w:t xml:space="preserve">proposed for funding </w:t>
          </w:r>
          <w:r w:rsidRPr="16CC57E3">
            <w:rPr>
              <w:rFonts w:ascii="Calibri" w:hAnsi="Calibri" w:cs="Calibri"/>
              <w:color w:val="000000" w:themeColor="text1"/>
            </w:rPr>
            <w:t xml:space="preserve">that </w:t>
          </w:r>
          <w:r w:rsidR="00A80ACE">
            <w:rPr>
              <w:rFonts w:ascii="Calibri" w:hAnsi="Calibri" w:cs="Calibri"/>
              <w:color w:val="000000" w:themeColor="text1"/>
            </w:rPr>
            <w:t xml:space="preserve">will </w:t>
          </w:r>
          <w:r w:rsidRPr="16CC57E3">
            <w:rPr>
              <w:rFonts w:ascii="Calibri" w:hAnsi="Calibri" w:cs="Calibri"/>
              <w:color w:val="000000" w:themeColor="text1"/>
            </w:rPr>
            <w:t>operate within the listed project location.</w:t>
          </w:r>
        </w:p>
        <w:p w14:paraId="7E80A86C" w14:textId="77777777" w:rsidR="00FE0C56" w:rsidRPr="00D755C5"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sidRPr="00D755C5">
            <w:rPr>
              <w:rFonts w:ascii="Calibri" w:hAnsi="Calibri" w:cs="Calibri"/>
              <w:color w:val="000000" w:themeColor="text1"/>
            </w:rPr>
            <w:t>% of Time Vehicles Spend in Area: Enter the estimated percentage of time the affected vehicles operated within the listed project location.</w:t>
          </w:r>
        </w:p>
        <w:p w14:paraId="28CA3C3C" w14:textId="77777777" w:rsidR="00FE0C56" w:rsidRPr="00D755C5" w:rsidRDefault="00FE0C56">
          <w:pPr>
            <w:pStyle w:val="ListParagraph"/>
            <w:numPr>
              <w:ilvl w:val="0"/>
              <w:numId w:val="21"/>
            </w:numPr>
            <w:autoSpaceDE w:val="0"/>
            <w:autoSpaceDN w:val="0"/>
            <w:adjustRightInd w:val="0"/>
            <w:spacing w:before="120" w:after="120"/>
            <w:ind w:left="720"/>
            <w:rPr>
              <w:rFonts w:ascii="Calibri" w:hAnsi="Calibri" w:cs="Calibri"/>
            </w:rPr>
          </w:pPr>
          <w:r w:rsidRPr="00D755C5">
            <w:rPr>
              <w:rFonts w:ascii="Calibri" w:hAnsi="Calibri" w:cs="Calibri"/>
            </w:rPr>
            <w:t xml:space="preserve">Does the </w:t>
          </w:r>
          <w:r>
            <w:rPr>
              <w:rFonts w:ascii="Calibri" w:hAnsi="Calibri" w:cs="Calibri"/>
            </w:rPr>
            <w:t>a</w:t>
          </w:r>
          <w:r w:rsidRPr="00D755C5">
            <w:rPr>
              <w:rFonts w:ascii="Calibri" w:hAnsi="Calibri" w:cs="Calibri"/>
            </w:rPr>
            <w:t xml:space="preserve">rea </w:t>
          </w:r>
          <w:r>
            <w:rPr>
              <w:rFonts w:ascii="Calibri" w:hAnsi="Calibri" w:cs="Calibri"/>
            </w:rPr>
            <w:t>c</w:t>
          </w:r>
          <w:r w:rsidRPr="00D755C5">
            <w:rPr>
              <w:rFonts w:ascii="Calibri" w:hAnsi="Calibri" w:cs="Calibri"/>
            </w:rPr>
            <w:t xml:space="preserve">ontain a </w:t>
          </w:r>
          <w:r>
            <w:rPr>
              <w:rFonts w:ascii="Calibri" w:hAnsi="Calibri" w:cs="Calibri"/>
            </w:rPr>
            <w:t>n</w:t>
          </w:r>
          <w:r w:rsidRPr="00D755C5">
            <w:rPr>
              <w:rFonts w:ascii="Calibri" w:hAnsi="Calibri" w:cs="Calibri"/>
            </w:rPr>
            <w:t xml:space="preserve">onattainment or </w:t>
          </w:r>
          <w:r>
            <w:rPr>
              <w:rFonts w:ascii="Calibri" w:hAnsi="Calibri" w:cs="Calibri"/>
            </w:rPr>
            <w:t>m</w:t>
          </w:r>
          <w:r w:rsidRPr="00D755C5">
            <w:rPr>
              <w:rFonts w:ascii="Calibri" w:hAnsi="Calibri" w:cs="Calibri"/>
            </w:rPr>
            <w:t xml:space="preserve">aintenance </w:t>
          </w:r>
          <w:r>
            <w:rPr>
              <w:rFonts w:ascii="Calibri" w:hAnsi="Calibri" w:cs="Calibri"/>
            </w:rPr>
            <w:t>a</w:t>
          </w:r>
          <w:r w:rsidRPr="00D755C5">
            <w:rPr>
              <w:rFonts w:ascii="Calibri" w:hAnsi="Calibri" w:cs="Calibri"/>
            </w:rPr>
            <w:t>rea (as defined above)?</w:t>
          </w:r>
        </w:p>
        <w:p w14:paraId="71758D28" w14:textId="77777777" w:rsidR="00FE0C56" w:rsidRPr="00D755C5" w:rsidRDefault="00FE0C56">
          <w:pPr>
            <w:pStyle w:val="ListParagraph"/>
            <w:numPr>
              <w:ilvl w:val="0"/>
              <w:numId w:val="21"/>
            </w:numPr>
            <w:autoSpaceDE w:val="0"/>
            <w:autoSpaceDN w:val="0"/>
            <w:adjustRightInd w:val="0"/>
            <w:spacing w:before="120" w:after="120"/>
            <w:ind w:left="720"/>
            <w:rPr>
              <w:rFonts w:ascii="Calibri" w:hAnsi="Calibri" w:cs="Calibri"/>
              <w:color w:val="000000"/>
            </w:rPr>
          </w:pPr>
          <w:r w:rsidRPr="00D755C5">
            <w:rPr>
              <w:rFonts w:ascii="Calibri" w:hAnsi="Calibri" w:cs="Calibri"/>
            </w:rPr>
            <w:t xml:space="preserve">Does the </w:t>
          </w:r>
          <w:r>
            <w:rPr>
              <w:rFonts w:ascii="Calibri" w:hAnsi="Calibri" w:cs="Calibri"/>
            </w:rPr>
            <w:t>a</w:t>
          </w:r>
          <w:r w:rsidRPr="00D755C5">
            <w:rPr>
              <w:rFonts w:ascii="Calibri" w:hAnsi="Calibri" w:cs="Calibri"/>
            </w:rPr>
            <w:t xml:space="preserve">rea </w:t>
          </w:r>
          <w:r>
            <w:rPr>
              <w:rFonts w:ascii="Calibri" w:hAnsi="Calibri" w:cs="Calibri"/>
            </w:rPr>
            <w:t>c</w:t>
          </w:r>
          <w:r w:rsidRPr="00D755C5">
            <w:rPr>
              <w:rFonts w:ascii="Calibri" w:hAnsi="Calibri" w:cs="Calibri"/>
            </w:rPr>
            <w:t xml:space="preserve">ontain </w:t>
          </w:r>
          <w:r>
            <w:rPr>
              <w:rFonts w:ascii="Calibri" w:hAnsi="Calibri" w:cs="Calibri"/>
            </w:rPr>
            <w:t>h</w:t>
          </w:r>
          <w:r w:rsidRPr="00D755C5">
            <w:rPr>
              <w:rFonts w:ascii="Calibri" w:hAnsi="Calibri" w:cs="Calibri"/>
            </w:rPr>
            <w:t xml:space="preserve">igh </w:t>
          </w:r>
          <w:r>
            <w:rPr>
              <w:rFonts w:ascii="Calibri" w:hAnsi="Calibri" w:cs="Calibri"/>
            </w:rPr>
            <w:t>a</w:t>
          </w:r>
          <w:r w:rsidRPr="00D755C5">
            <w:rPr>
              <w:rFonts w:ascii="Calibri" w:hAnsi="Calibri" w:cs="Calibri"/>
            </w:rPr>
            <w:t xml:space="preserve">mbient diesel PM </w:t>
          </w:r>
          <w:r>
            <w:rPr>
              <w:rFonts w:ascii="Calibri" w:hAnsi="Calibri" w:cs="Calibri"/>
            </w:rPr>
            <w:t>b</w:t>
          </w:r>
          <w:r w:rsidRPr="00D755C5">
            <w:rPr>
              <w:rFonts w:ascii="Calibri" w:hAnsi="Calibri" w:cs="Calibri"/>
            </w:rPr>
            <w:t>ased on AirToxScreen (as defined above)?</w:t>
          </w:r>
        </w:p>
        <w:p w14:paraId="45B51CAF" w14:textId="77777777" w:rsidR="00FE0C56" w:rsidRPr="00AA7781" w:rsidRDefault="00FE0C56">
          <w:pPr>
            <w:pStyle w:val="ListParagraph"/>
            <w:numPr>
              <w:ilvl w:val="0"/>
              <w:numId w:val="21"/>
            </w:numPr>
            <w:autoSpaceDE w:val="0"/>
            <w:autoSpaceDN w:val="0"/>
            <w:adjustRightInd w:val="0"/>
            <w:spacing w:before="120" w:after="120"/>
            <w:ind w:left="720"/>
            <w:rPr>
              <w:rFonts w:ascii="Calibri" w:hAnsi="Calibri" w:cs="Calibri"/>
            </w:rPr>
          </w:pPr>
          <w:r w:rsidRPr="00D755C5">
            <w:rPr>
              <w:rFonts w:ascii="Calibri" w:hAnsi="Calibri" w:cs="Calibri"/>
              <w:color w:val="000000" w:themeColor="text1"/>
            </w:rPr>
            <w:t xml:space="preserve">Goods Movement Facility: </w:t>
          </w:r>
          <w:r w:rsidRPr="00AA7781">
            <w:rPr>
              <w:rFonts w:ascii="Calibri" w:hAnsi="Calibri" w:cs="Calibri"/>
              <w:color w:val="000000" w:themeColor="text1"/>
            </w:rPr>
            <w:t xml:space="preserve">Do the affected vehicles operate at goods movement facilities within the listed project location? If yes, provide the name(s) of the specific port, airport, rail yard, terminal, or distribution center, as described </w:t>
          </w:r>
          <w:r w:rsidRPr="00AA7781">
            <w:rPr>
              <w:rFonts w:ascii="Calibri" w:hAnsi="Calibri" w:cs="Calibri"/>
            </w:rPr>
            <w:t>above</w:t>
          </w:r>
          <w:r w:rsidRPr="00AA7781">
            <w:rPr>
              <w:rFonts w:ascii="Calibri" w:hAnsi="Calibri" w:cs="Calibri"/>
              <w:color w:val="000000" w:themeColor="text1"/>
            </w:rPr>
            <w:t>.</w:t>
          </w:r>
        </w:p>
        <w:p w14:paraId="501A47CE" w14:textId="77777777" w:rsidR="00FE0C56" w:rsidRPr="00AA7781" w:rsidRDefault="00FE0C56" w:rsidP="00FE0C56">
          <w:pPr>
            <w:keepNext/>
            <w:keepLines/>
            <w:widowControl w:val="0"/>
            <w:autoSpaceDE w:val="0"/>
            <w:autoSpaceDN w:val="0"/>
            <w:adjustRightInd w:val="0"/>
            <w:rPr>
              <w:rFonts w:ascii="Calibri" w:hAnsi="Calibri" w:cs="Calibri"/>
              <w:b/>
            </w:rPr>
          </w:pPr>
          <w:r w:rsidRPr="00AA7781">
            <w:rPr>
              <w:rFonts w:ascii="Calibri" w:hAnsi="Calibri" w:cs="Calibri"/>
              <w:b/>
              <w:u w:val="single"/>
            </w:rPr>
            <w:t>Section 4 – Project Sustainability</w:t>
          </w:r>
          <w:r w:rsidRPr="00AA7781">
            <w:rPr>
              <w:rFonts w:ascii="Calibri" w:hAnsi="Calibri" w:cs="Calibri"/>
              <w:b/>
            </w:rPr>
            <w:t xml:space="preserve">: </w:t>
          </w:r>
        </w:p>
        <w:p w14:paraId="1B4188B3" w14:textId="77777777" w:rsidR="00FE0C56" w:rsidRPr="00AA7781" w:rsidRDefault="00FE0C56" w:rsidP="00FE0C56">
          <w:pPr>
            <w:pStyle w:val="Default"/>
            <w:spacing w:before="120" w:after="120"/>
            <w:rPr>
              <w:rFonts w:ascii="Calibri" w:hAnsi="Calibri" w:cs="Calibri"/>
            </w:rPr>
          </w:pPr>
          <w:r w:rsidRPr="00AA7781">
            <w:rPr>
              <w:rFonts w:ascii="Calibri" w:hAnsi="Calibri" w:cs="Calibri"/>
            </w:rPr>
            <w:t xml:space="preserve">The applicant should include details which demonstrate the ability of the applicant and project partners to promote and continue efforts to reduce emissions after the EPA </w:t>
          </w:r>
          <w:r w:rsidRPr="00AA7781">
            <w:rPr>
              <w:rFonts w:ascii="Calibri" w:hAnsi="Calibri" w:cs="Calibri"/>
            </w:rPr>
            <w:lastRenderedPageBreak/>
            <w:t>funding for this project has ended. Specifically, applications will be evaluated on the extent and quality to which the applicant and its project partners meet the following sub criteria.</w:t>
          </w:r>
        </w:p>
        <w:p w14:paraId="3C25ECDB" w14:textId="77777777" w:rsidR="00FE0C56" w:rsidRPr="00AA7781" w:rsidRDefault="00FE0C56">
          <w:pPr>
            <w:pStyle w:val="Default"/>
            <w:numPr>
              <w:ilvl w:val="4"/>
              <w:numId w:val="22"/>
            </w:numPr>
            <w:tabs>
              <w:tab w:val="clear" w:pos="720"/>
            </w:tabs>
            <w:spacing w:before="120" w:after="120"/>
            <w:rPr>
              <w:rFonts w:ascii="Calibri" w:hAnsi="Calibri" w:cs="Calibri"/>
            </w:rPr>
          </w:pPr>
          <w:r w:rsidRPr="00AA7781">
            <w:rPr>
              <w:rFonts w:ascii="Calibri" w:hAnsi="Calibri" w:cs="Calibri"/>
              <w:b/>
            </w:rPr>
            <w:t>Continuing Efforts:</w:t>
          </w:r>
          <w:r w:rsidRPr="00AA7781">
            <w:rPr>
              <w:rFonts w:ascii="Calibri" w:hAnsi="Calibri" w:cs="Calibri"/>
            </w:rPr>
            <w:t xml:space="preserve"> The applicant should have existing policies or new commitments to, by the end of the project period, adopt idle-reduction policies, adopt contract specifications requiring the use of cleaner, more efficient vehicles and equipment, complete an up-to-date mobile source equipment inventory, or adopt other policies to promote and continue efforts to reduce diesel emissions.</w:t>
          </w:r>
        </w:p>
        <w:p w14:paraId="15FC5F62" w14:textId="77777777" w:rsidR="00FE0C56" w:rsidRPr="00AA7781" w:rsidRDefault="00FE0C56">
          <w:pPr>
            <w:pStyle w:val="Default"/>
            <w:numPr>
              <w:ilvl w:val="4"/>
              <w:numId w:val="22"/>
            </w:numPr>
            <w:tabs>
              <w:tab w:val="clear" w:pos="720"/>
            </w:tabs>
            <w:spacing w:before="120" w:after="120"/>
            <w:rPr>
              <w:rFonts w:ascii="Calibri" w:hAnsi="Calibri" w:cs="Calibri"/>
            </w:rPr>
          </w:pPr>
          <w:r w:rsidRPr="00AA7781">
            <w:rPr>
              <w:rFonts w:ascii="Calibri" w:hAnsi="Calibri" w:cs="Calibri"/>
              <w:b/>
            </w:rPr>
            <w:t xml:space="preserve">Baseline Monitoring: </w:t>
          </w:r>
          <w:r w:rsidRPr="00AA7781">
            <w:rPr>
              <w:rFonts w:ascii="Calibri" w:hAnsi="Calibri" w:cs="Calibri"/>
              <w:bCs/>
            </w:rPr>
            <w:t>The applicant should h</w:t>
          </w:r>
          <w:r w:rsidRPr="00AA7781">
            <w:rPr>
              <w:rFonts w:ascii="Calibri" w:hAnsi="Calibri" w:cs="Calibri"/>
            </w:rPr>
            <w:t>ave a publicly available baseline mobile source emissions inventory for PM</w:t>
          </w:r>
          <w:r w:rsidRPr="00AA7781">
            <w:rPr>
              <w:rFonts w:ascii="Calibri" w:hAnsi="Calibri" w:cs="Calibri"/>
              <w:vertAlign w:val="subscript"/>
            </w:rPr>
            <w:t xml:space="preserve">2.5 </w:t>
          </w:r>
          <w:r w:rsidRPr="00AA7781">
            <w:rPr>
              <w:rFonts w:ascii="Calibri" w:hAnsi="Calibri" w:cs="Calibri"/>
            </w:rPr>
            <w:t>or NO</w:t>
          </w:r>
          <w:r w:rsidRPr="00AA7781">
            <w:rPr>
              <w:rFonts w:ascii="Calibri" w:hAnsi="Calibri" w:cs="Calibri"/>
              <w:vertAlign w:val="subscript"/>
            </w:rPr>
            <w:t>x</w:t>
          </w:r>
          <w:r w:rsidRPr="00AA7781">
            <w:rPr>
              <w:rFonts w:ascii="Calibri" w:hAnsi="Calibri" w:cs="Calibri"/>
            </w:rPr>
            <w:t xml:space="preserve"> that was completed after 2021 or commit to completing one before the end of the project period.</w:t>
          </w:r>
        </w:p>
        <w:p w14:paraId="0DE3F391" w14:textId="77777777" w:rsidR="00FE0C56" w:rsidRPr="00AA7781" w:rsidRDefault="00FE0C56">
          <w:pPr>
            <w:pStyle w:val="Default"/>
            <w:numPr>
              <w:ilvl w:val="4"/>
              <w:numId w:val="22"/>
            </w:numPr>
            <w:tabs>
              <w:tab w:val="clear" w:pos="720"/>
            </w:tabs>
            <w:spacing w:before="120" w:after="120"/>
            <w:rPr>
              <w:rFonts w:ascii="Calibri" w:eastAsia="Calibri" w:hAnsi="Calibri" w:cs="Calibri"/>
            </w:rPr>
          </w:pPr>
          <w:r w:rsidRPr="00AA7781">
            <w:rPr>
              <w:rFonts w:ascii="Calibri" w:hAnsi="Calibri" w:cs="Calibri"/>
              <w:b/>
            </w:rPr>
            <w:t xml:space="preserve">Emissions Plan: </w:t>
          </w:r>
          <w:r w:rsidRPr="00AA7781">
            <w:rPr>
              <w:rFonts w:ascii="Calibri" w:hAnsi="Calibri" w:cs="Calibri"/>
              <w:bCs/>
            </w:rPr>
            <w:t xml:space="preserve">The applicant should </w:t>
          </w:r>
          <w:r w:rsidRPr="00AA7781">
            <w:rPr>
              <w:rFonts w:ascii="Calibri" w:hAnsi="Calibri" w:cs="Calibri"/>
              <w:bCs/>
              <w:color w:val="000000" w:themeColor="text1"/>
            </w:rPr>
            <w:t>have</w:t>
          </w:r>
          <w:r w:rsidRPr="00AA7781">
            <w:rPr>
              <w:rFonts w:ascii="Calibri" w:hAnsi="Calibri" w:cs="Calibri"/>
              <w:color w:val="000000" w:themeColor="text1"/>
            </w:rPr>
            <w:t xml:space="preserve"> a publicly available plan finalized after 2021 to reduce mobile source emissions that include specific PM</w:t>
          </w:r>
          <w:r w:rsidRPr="00AA7781">
            <w:rPr>
              <w:rFonts w:ascii="Calibri" w:hAnsi="Calibri" w:cs="Calibri"/>
              <w:color w:val="000000" w:themeColor="text1"/>
              <w:vertAlign w:val="subscript"/>
            </w:rPr>
            <w:t xml:space="preserve">2.5 </w:t>
          </w:r>
          <w:r w:rsidRPr="00AA7781">
            <w:rPr>
              <w:rFonts w:ascii="Calibri" w:hAnsi="Calibri" w:cs="Calibri"/>
              <w:color w:val="000000" w:themeColor="text1"/>
            </w:rPr>
            <w:t>or NO</w:t>
          </w:r>
          <w:r w:rsidRPr="00AA7781">
            <w:rPr>
              <w:rFonts w:ascii="Calibri" w:hAnsi="Calibri" w:cs="Calibri"/>
              <w:color w:val="000000" w:themeColor="text1"/>
              <w:vertAlign w:val="subscript"/>
            </w:rPr>
            <w:t>x</w:t>
          </w:r>
          <w:r w:rsidRPr="00AA7781">
            <w:rPr>
              <w:rFonts w:ascii="Calibri" w:hAnsi="Calibri" w:cs="Calibri"/>
              <w:color w:val="000000" w:themeColor="text1"/>
            </w:rPr>
            <w:t xml:space="preserve"> emission targets or commit to completing one before the end of the project period.</w:t>
          </w:r>
        </w:p>
        <w:p w14:paraId="7D03C7A8" w14:textId="77777777" w:rsidR="00FE0C56" w:rsidRPr="00AA7781" w:rsidRDefault="00FE0C56">
          <w:pPr>
            <w:pStyle w:val="ListParagraph"/>
            <w:numPr>
              <w:ilvl w:val="4"/>
              <w:numId w:val="22"/>
            </w:numPr>
            <w:autoSpaceDE w:val="0"/>
            <w:autoSpaceDN w:val="0"/>
            <w:adjustRightInd w:val="0"/>
            <w:spacing w:before="120" w:after="120"/>
            <w:contextualSpacing/>
            <w:rPr>
              <w:rFonts w:ascii="Calibri" w:eastAsia="Calibri" w:hAnsi="Calibri" w:cs="Calibri"/>
            </w:rPr>
          </w:pPr>
          <w:r w:rsidRPr="00AA7781">
            <w:rPr>
              <w:rFonts w:ascii="Calibri" w:hAnsi="Calibri" w:cs="Calibri"/>
              <w:b/>
            </w:rPr>
            <w:t>Community Engagement</w:t>
          </w:r>
          <w:r w:rsidRPr="00AA7781">
            <w:rPr>
              <w:rFonts w:ascii="Calibri" w:hAnsi="Calibri" w:cs="Calibri"/>
            </w:rPr>
            <w:t>: The applicant should demonstrate that the applicant or project partner(s) has an existing clear point of contact in a public platform (</w:t>
          </w:r>
          <w:r w:rsidRPr="00AA7781">
            <w:rPr>
              <w:rFonts w:ascii="Calibri" w:hAnsi="Calibri" w:cs="Calibri"/>
              <w:i/>
            </w:rPr>
            <w:t>e.g.</w:t>
          </w:r>
          <w:r w:rsidRPr="00AA7781">
            <w:rPr>
              <w:rFonts w:ascii="Calibri" w:hAnsi="Calibri" w:cs="Calibri"/>
            </w:rPr>
            <w:t xml:space="preserve">, newsletter, website) for community issues and complaints (specific to air quality or broader) </w:t>
          </w:r>
          <w:r w:rsidRPr="00AA7781">
            <w:rPr>
              <w:rFonts w:ascii="Calibri" w:hAnsi="Calibri" w:cs="Calibri"/>
              <w:u w:val="single"/>
            </w:rPr>
            <w:t>and</w:t>
          </w:r>
          <w:r w:rsidRPr="00AA7781">
            <w:rPr>
              <w:rFonts w:ascii="Calibri" w:hAnsi="Calibri" w:cs="Calibri"/>
            </w:rPr>
            <w:t xml:space="preserve"> a publicly documented policy or process to engage communities and get their input on operations and projects that impact air quality. The process could be a meeting in the past year or a policy or process to have a meeting or otherwise get input (</w:t>
          </w:r>
          <w:r w:rsidRPr="00AA7781">
            <w:rPr>
              <w:rFonts w:ascii="Calibri" w:hAnsi="Calibri" w:cs="Calibri"/>
              <w:i/>
            </w:rPr>
            <w:t>e.g.</w:t>
          </w:r>
          <w:r w:rsidRPr="00AA7781">
            <w:rPr>
              <w:rFonts w:ascii="Calibri" w:hAnsi="Calibri" w:cs="Calibri"/>
            </w:rPr>
            <w:t>, a standing citizen advisory committee). If not, the application should demonstrate a commitment to establish both before the end of the project period.</w:t>
          </w:r>
        </w:p>
        <w:p w14:paraId="150F6AE6" w14:textId="77777777" w:rsidR="00FE0C56" w:rsidRPr="00B04073" w:rsidRDefault="00FE0C56" w:rsidP="00FE0C56">
          <w:pPr>
            <w:widowControl w:val="0"/>
            <w:autoSpaceDE w:val="0"/>
            <w:autoSpaceDN w:val="0"/>
            <w:adjustRightInd w:val="0"/>
            <w:rPr>
              <w:rFonts w:ascii="Calibri" w:hAnsi="Calibri" w:cs="Calibri"/>
              <w:b/>
              <w:color w:val="000000" w:themeColor="text1"/>
            </w:rPr>
          </w:pPr>
          <w:r w:rsidRPr="00477CE0">
            <w:rPr>
              <w:rFonts w:ascii="Calibri" w:hAnsi="Calibri" w:cs="Calibri"/>
              <w:b/>
              <w:color w:val="000000" w:themeColor="text1"/>
              <w:u w:val="single"/>
            </w:rPr>
            <w:t xml:space="preserve">Section 5 </w:t>
          </w:r>
          <w:r>
            <w:rPr>
              <w:rFonts w:ascii="Calibri" w:hAnsi="Calibri" w:cs="Calibri"/>
              <w:b/>
              <w:color w:val="000000" w:themeColor="text1"/>
              <w:u w:val="single"/>
            </w:rPr>
            <w:t>–</w:t>
          </w:r>
          <w:r w:rsidRPr="00477CE0">
            <w:rPr>
              <w:rFonts w:ascii="Calibri" w:hAnsi="Calibri" w:cs="Calibri"/>
              <w:b/>
              <w:color w:val="000000" w:themeColor="text1"/>
              <w:u w:val="single"/>
            </w:rPr>
            <w:t xml:space="preserve"> Environmental Results</w:t>
          </w:r>
          <w:r>
            <w:rPr>
              <w:rFonts w:ascii="Calibri" w:hAnsi="Calibri" w:cs="Calibri"/>
              <w:b/>
              <w:color w:val="000000" w:themeColor="text1"/>
              <w:u w:val="single"/>
            </w:rPr>
            <w:t xml:space="preserve"> – </w:t>
          </w:r>
          <w:r w:rsidRPr="00477CE0">
            <w:rPr>
              <w:rFonts w:ascii="Calibri" w:hAnsi="Calibri" w:cs="Calibri"/>
              <w:b/>
              <w:color w:val="000000" w:themeColor="text1"/>
              <w:u w:val="single"/>
            </w:rPr>
            <w:t>Out</w:t>
          </w:r>
          <w:r>
            <w:rPr>
              <w:rFonts w:ascii="Calibri" w:hAnsi="Calibri" w:cs="Calibri"/>
              <w:b/>
              <w:color w:val="000000" w:themeColor="text1"/>
              <w:u w:val="single"/>
            </w:rPr>
            <w:t>puts</w:t>
          </w:r>
          <w:r w:rsidRPr="00477CE0">
            <w:rPr>
              <w:rFonts w:ascii="Calibri" w:hAnsi="Calibri" w:cs="Calibri"/>
              <w:b/>
              <w:color w:val="000000" w:themeColor="text1"/>
              <w:u w:val="single"/>
            </w:rPr>
            <w:t>, Out</w:t>
          </w:r>
          <w:r>
            <w:rPr>
              <w:rFonts w:ascii="Calibri" w:hAnsi="Calibri" w:cs="Calibri"/>
              <w:b/>
              <w:color w:val="000000" w:themeColor="text1"/>
              <w:u w:val="single"/>
            </w:rPr>
            <w:t>come</w:t>
          </w:r>
          <w:r w:rsidRPr="00477CE0">
            <w:rPr>
              <w:rFonts w:ascii="Calibri" w:hAnsi="Calibri" w:cs="Calibri"/>
              <w:b/>
              <w:color w:val="000000" w:themeColor="text1"/>
              <w:u w:val="single"/>
            </w:rPr>
            <w:t>s and Performance Measures</w:t>
          </w:r>
          <w:r>
            <w:rPr>
              <w:rFonts w:ascii="Calibri" w:hAnsi="Calibri" w:cs="Calibri"/>
              <w:b/>
              <w:color w:val="000000" w:themeColor="text1"/>
            </w:rPr>
            <w:t>:</w:t>
          </w:r>
        </w:p>
        <w:p w14:paraId="0B84BE91" w14:textId="42E1A5E0" w:rsidR="00FE0C56" w:rsidRPr="00C32F99" w:rsidRDefault="00FE0C56">
          <w:pPr>
            <w:numPr>
              <w:ilvl w:val="0"/>
              <w:numId w:val="23"/>
            </w:numPr>
            <w:spacing w:before="120" w:after="120"/>
            <w:rPr>
              <w:rFonts w:ascii="Calibri" w:hAnsi="Calibri" w:cs="Calibri"/>
              <w:color w:val="000000" w:themeColor="text1"/>
            </w:rPr>
          </w:pPr>
          <w:r w:rsidRPr="00477CE0">
            <w:rPr>
              <w:rFonts w:ascii="Calibri" w:hAnsi="Calibri" w:cs="Calibri"/>
              <w:b/>
              <w:color w:val="000000" w:themeColor="text1"/>
            </w:rPr>
            <w:t>Expected Project Outputs and Outcomes</w:t>
          </w:r>
          <w:r>
            <w:rPr>
              <w:rFonts w:ascii="Calibri" w:hAnsi="Calibri" w:cs="Calibri"/>
              <w:color w:val="000000" w:themeColor="text1"/>
            </w:rPr>
            <w:t xml:space="preserve">: </w:t>
          </w:r>
          <w:r w:rsidRPr="00C32F99">
            <w:rPr>
              <w:rFonts w:ascii="Calibri" w:hAnsi="Calibri" w:cs="Calibri"/>
              <w:color w:val="000000" w:themeColor="text1"/>
            </w:rPr>
            <w:t xml:space="preserve">The applicant should identify expected quantitative and qualitative project outputs and outcomes, including those identified in </w:t>
          </w:r>
          <w:r w:rsidRPr="00AA7781">
            <w:rPr>
              <w:rFonts w:ascii="Calibri" w:hAnsi="Calibri" w:cs="Calibri"/>
            </w:rPr>
            <w:t>Section 3.A.</w:t>
          </w:r>
          <w:r w:rsidRPr="00C32F99">
            <w:rPr>
              <w:rFonts w:ascii="Calibri" w:hAnsi="Calibri" w:cs="Calibri"/>
              <w:color w:val="000000" w:themeColor="text1"/>
            </w:rPr>
            <w:t xml:space="preserve"> of the NOFO. Specific outputs and outcomes should be provided and may include short- and longer-term activities. </w:t>
          </w:r>
        </w:p>
        <w:p w14:paraId="7E8F7F50" w14:textId="77777777" w:rsidR="00FE0C56" w:rsidRPr="005F34FC" w:rsidRDefault="00FE0C56">
          <w:pPr>
            <w:pStyle w:val="ListParagraph"/>
            <w:numPr>
              <w:ilvl w:val="0"/>
              <w:numId w:val="23"/>
            </w:numPr>
            <w:spacing w:before="120" w:after="120"/>
            <w:contextualSpacing/>
            <w:rPr>
              <w:rFonts w:ascii="Calibri" w:hAnsi="Calibri" w:cs="Calibri"/>
              <w:color w:val="000000" w:themeColor="text1"/>
            </w:rPr>
          </w:pPr>
          <w:r w:rsidRPr="005F34FC">
            <w:rPr>
              <w:rFonts w:ascii="Calibri" w:hAnsi="Calibri" w:cs="Calibri"/>
              <w:color w:val="000000" w:themeColor="text1"/>
            </w:rPr>
            <w:t xml:space="preserve">In addition to a narrative discussion of the outputs and outcomes above, the applicant is encouraged to include a table such as the one below. </w:t>
          </w:r>
          <w:r w:rsidRPr="005F34FC">
            <w:rPr>
              <w:rFonts w:ascii="Calibri" w:hAnsi="Calibri" w:cs="Calibri"/>
            </w:rPr>
            <w:t>The use of the template is optional, and the EPA will not penalize or withhold a benefit from the applicant for providing the information in another format.</w:t>
          </w:r>
        </w:p>
        <w:p w14:paraId="62141A92" w14:textId="77777777" w:rsidR="00FE0C56" w:rsidRPr="00477CE0" w:rsidRDefault="00FE0C56" w:rsidP="00FE0C56">
          <w:pPr>
            <w:keepNext/>
            <w:keepLines/>
            <w:rPr>
              <w:rFonts w:ascii="Calibri" w:hAnsi="Calibri" w:cs="Calibri"/>
              <w:b/>
            </w:rPr>
          </w:pPr>
          <w:r w:rsidRPr="00477CE0">
            <w:rPr>
              <w:rFonts w:ascii="Calibri" w:hAnsi="Calibri" w:cs="Calibri"/>
              <w:b/>
            </w:rPr>
            <w:lastRenderedPageBreak/>
            <w:t>Example of Outputs and Outcomes Table:</w:t>
          </w:r>
        </w:p>
        <w:tbl>
          <w:tblPr>
            <w:tblW w:w="5011" w:type="pct"/>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Caption w:val="Example of Outputs and Outcomes Table:"/>
            <w:tblDescription w:val="Outputs and Outcomes Table (example)"/>
          </w:tblPr>
          <w:tblGrid>
            <w:gridCol w:w="1422"/>
            <w:gridCol w:w="1835"/>
            <w:gridCol w:w="5382"/>
          </w:tblGrid>
          <w:tr w:rsidR="00FE0C56" w:rsidRPr="00477CE0" w14:paraId="5D4B8671" w14:textId="77777777" w:rsidTr="006B2211">
            <w:trPr>
              <w:trHeight w:val="253"/>
            </w:trPr>
            <w:tc>
              <w:tcPr>
                <w:tcW w:w="9360" w:type="dxa"/>
                <w:gridSpan w:val="3"/>
                <w:shd w:val="clear" w:color="auto" w:fill="D9D9D9" w:themeFill="background1" w:themeFillShade="D9"/>
              </w:tcPr>
              <w:p w14:paraId="384C2C48" w14:textId="77777777" w:rsidR="00FE0C56" w:rsidRPr="00241757" w:rsidRDefault="00FE0C56" w:rsidP="006B2211">
                <w:pPr>
                  <w:keepNext/>
                  <w:keepLines/>
                  <w:jc w:val="center"/>
                  <w:rPr>
                    <w:rFonts w:ascii="Calibri" w:hAnsi="Calibri" w:cs="Calibri"/>
                    <w:b/>
                    <w:bCs/>
                    <w:i/>
                    <w:iCs/>
                  </w:rPr>
                </w:pPr>
                <w:r>
                  <w:rPr>
                    <w:rFonts w:ascii="Calibri" w:hAnsi="Calibri" w:cs="Calibri"/>
                    <w:b/>
                    <w:bCs/>
                    <w:i/>
                    <w:iCs/>
                  </w:rPr>
                  <w:t>Anticipated Outputs and Outcomes</w:t>
                </w:r>
              </w:p>
            </w:tc>
          </w:tr>
          <w:tr w:rsidR="00FE0C56" w:rsidRPr="00477CE0" w14:paraId="4B92A60E" w14:textId="77777777" w:rsidTr="006B2211">
            <w:trPr>
              <w:trHeight w:val="253"/>
            </w:trPr>
            <w:tc>
              <w:tcPr>
                <w:tcW w:w="1530" w:type="dxa"/>
              </w:tcPr>
              <w:p w14:paraId="35719769" w14:textId="77777777" w:rsidR="00FE0C56" w:rsidRPr="00787FA2" w:rsidRDefault="00FE0C56" w:rsidP="006B2211">
                <w:pPr>
                  <w:keepNext/>
                  <w:keepLines/>
                  <w:rPr>
                    <w:rFonts w:ascii="Calibri" w:hAnsi="Calibri" w:cs="Calibri"/>
                    <w:b/>
                    <w:bCs/>
                    <w:i/>
                    <w:iCs/>
                  </w:rPr>
                </w:pPr>
                <w:r w:rsidRPr="00787FA2">
                  <w:rPr>
                    <w:rFonts w:ascii="Calibri" w:hAnsi="Calibri" w:cs="Calibri"/>
                    <w:b/>
                    <w:bCs/>
                    <w:i/>
                    <w:iCs/>
                  </w:rPr>
                  <w:t>Activities</w:t>
                </w:r>
              </w:p>
            </w:tc>
            <w:tc>
              <w:tcPr>
                <w:tcW w:w="1980" w:type="dxa"/>
              </w:tcPr>
              <w:p w14:paraId="61CA625F" w14:textId="77777777" w:rsidR="00FE0C56" w:rsidRPr="00787FA2" w:rsidRDefault="00FE0C56" w:rsidP="006B2211">
                <w:pPr>
                  <w:keepNext/>
                  <w:keepLines/>
                  <w:rPr>
                    <w:rFonts w:ascii="Calibri" w:hAnsi="Calibri" w:cs="Calibri"/>
                    <w:b/>
                    <w:bCs/>
                    <w:i/>
                    <w:iCs/>
                  </w:rPr>
                </w:pPr>
                <w:r w:rsidRPr="00787FA2">
                  <w:rPr>
                    <w:rFonts w:ascii="Calibri" w:hAnsi="Calibri" w:cs="Calibri"/>
                    <w:b/>
                    <w:bCs/>
                    <w:i/>
                    <w:iCs/>
                  </w:rPr>
                  <w:t>Outputs</w:t>
                </w:r>
              </w:p>
            </w:tc>
            <w:tc>
              <w:tcPr>
                <w:tcW w:w="5850" w:type="dxa"/>
              </w:tcPr>
              <w:p w14:paraId="2C2CBE70" w14:textId="77777777" w:rsidR="00FE0C56" w:rsidRPr="00787FA2" w:rsidRDefault="00FE0C56" w:rsidP="006B2211">
                <w:pPr>
                  <w:keepNext/>
                  <w:keepLines/>
                  <w:rPr>
                    <w:rFonts w:ascii="Calibri" w:hAnsi="Calibri" w:cs="Calibri"/>
                    <w:b/>
                    <w:bCs/>
                    <w:i/>
                    <w:iCs/>
                  </w:rPr>
                </w:pPr>
                <w:r w:rsidRPr="00787FA2">
                  <w:rPr>
                    <w:rFonts w:ascii="Calibri" w:hAnsi="Calibri" w:cs="Calibri"/>
                    <w:b/>
                    <w:bCs/>
                    <w:i/>
                    <w:iCs/>
                  </w:rPr>
                  <w:t>Outcomes</w:t>
                </w:r>
              </w:p>
            </w:tc>
          </w:tr>
          <w:tr w:rsidR="00FE0C56" w:rsidRPr="00477CE0" w14:paraId="05787E14" w14:textId="77777777" w:rsidTr="006B2211">
            <w:trPr>
              <w:trHeight w:val="1740"/>
            </w:trPr>
            <w:tc>
              <w:tcPr>
                <w:tcW w:w="1530" w:type="dxa"/>
              </w:tcPr>
              <w:p w14:paraId="53F938FB" w14:textId="77777777" w:rsidR="00FE0C56" w:rsidRPr="00787FA2" w:rsidRDefault="00FE0C56" w:rsidP="006B2211">
                <w:pPr>
                  <w:rPr>
                    <w:rFonts w:ascii="Calibri" w:hAnsi="Calibri" w:cs="Calibri"/>
                    <w:i/>
                    <w:iCs/>
                  </w:rPr>
                </w:pPr>
                <w:r w:rsidRPr="00787FA2">
                  <w:rPr>
                    <w:rFonts w:ascii="Calibri" w:hAnsi="Calibri" w:cs="Calibri"/>
                    <w:i/>
                    <w:iCs/>
                  </w:rPr>
                  <w:t xml:space="preserve">Fleet A </w:t>
                </w:r>
                <w:r>
                  <w:rPr>
                    <w:rFonts w:ascii="Calibri" w:hAnsi="Calibri" w:cs="Calibri"/>
                    <w:i/>
                    <w:iCs/>
                  </w:rPr>
                  <w:t xml:space="preserve">– </w:t>
                </w:r>
                <w:r w:rsidRPr="00787FA2">
                  <w:rPr>
                    <w:rFonts w:ascii="Calibri" w:hAnsi="Calibri" w:cs="Calibri"/>
                    <w:i/>
                    <w:iCs/>
                  </w:rPr>
                  <w:t>vehicle replacement</w:t>
                </w:r>
              </w:p>
            </w:tc>
            <w:tc>
              <w:tcPr>
                <w:tcW w:w="1980" w:type="dxa"/>
              </w:tcPr>
              <w:p w14:paraId="1B0BE37B" w14:textId="77777777" w:rsidR="00FE0C56" w:rsidRPr="00787FA2" w:rsidRDefault="00FE0C56" w:rsidP="006B2211">
                <w:pPr>
                  <w:rPr>
                    <w:rFonts w:ascii="Calibri" w:hAnsi="Calibri" w:cs="Calibri"/>
                    <w:i/>
                    <w:iCs/>
                  </w:rPr>
                </w:pPr>
                <w:r w:rsidRPr="00787FA2">
                  <w:rPr>
                    <w:rFonts w:ascii="Calibri" w:hAnsi="Calibri" w:cs="Calibri"/>
                    <w:i/>
                    <w:iCs/>
                  </w:rPr>
                  <w:t xml:space="preserve">Number of vehicles </w:t>
                </w:r>
                <w:r w:rsidRPr="00787FA2" w:rsidDel="00241757">
                  <w:rPr>
                    <w:rFonts w:ascii="Calibri" w:hAnsi="Calibri" w:cs="Calibri"/>
                    <w:i/>
                    <w:iCs/>
                  </w:rPr>
                  <w:t>replaced</w:t>
                </w:r>
                <w:r w:rsidRPr="00787FA2">
                  <w:rPr>
                    <w:rFonts w:ascii="Calibri" w:hAnsi="Calibri" w:cs="Calibri"/>
                    <w:i/>
                    <w:iCs/>
                  </w:rPr>
                  <w:t>, or technologies installed</w:t>
                </w:r>
              </w:p>
            </w:tc>
            <w:tc>
              <w:tcPr>
                <w:tcW w:w="5850" w:type="dxa"/>
              </w:tcPr>
              <w:p w14:paraId="3222A78C" w14:textId="77777777" w:rsidR="00FE0C56" w:rsidRPr="00787FA2" w:rsidRDefault="00FE0C56" w:rsidP="006B2211">
                <w:pPr>
                  <w:pStyle w:val="paragraph"/>
                  <w:spacing w:before="0" w:after="0"/>
                  <w:textAlignment w:val="baseline"/>
                  <w:rPr>
                    <w:rFonts w:ascii="Calibri" w:hAnsi="Calibri" w:cs="Calibri"/>
                    <w:i/>
                    <w:iCs/>
                    <w:sz w:val="22"/>
                    <w:szCs w:val="22"/>
                  </w:rPr>
                </w:pPr>
                <w:r w:rsidRPr="00787FA2">
                  <w:rPr>
                    <w:rFonts w:ascii="Calibri" w:hAnsi="Calibri" w:cs="Calibri"/>
                    <w:i/>
                    <w:iCs/>
                    <w:sz w:val="22"/>
                    <w:szCs w:val="22"/>
                  </w:rPr>
                  <w:t xml:space="preserve">Emissions reductions, such as tons of pollution avoided annually or over the lifetime of </w:t>
                </w:r>
                <w:proofErr w:type="gramStart"/>
                <w:r w:rsidRPr="00787FA2">
                  <w:rPr>
                    <w:rFonts w:ascii="Calibri" w:hAnsi="Calibri" w:cs="Calibri"/>
                    <w:i/>
                    <w:iCs/>
                    <w:sz w:val="22"/>
                    <w:szCs w:val="22"/>
                  </w:rPr>
                  <w:t xml:space="preserve">the </w:t>
                </w:r>
                <w:r w:rsidRPr="0042564F">
                  <w:rPr>
                    <w:rFonts w:ascii="Calibri" w:hAnsi="Calibri" w:cs="Calibri"/>
                    <w:i/>
                    <w:iCs/>
                    <w:sz w:val="22"/>
                    <w:szCs w:val="22"/>
                  </w:rPr>
                  <w:t>vehicles</w:t>
                </w:r>
                <w:proofErr w:type="gramEnd"/>
                <w:r w:rsidRPr="0042564F">
                  <w:rPr>
                    <w:rFonts w:ascii="Calibri" w:hAnsi="Calibri" w:cs="Calibri"/>
                    <w:i/>
                    <w:iCs/>
                    <w:sz w:val="22"/>
                    <w:szCs w:val="22"/>
                  </w:rPr>
                  <w:t xml:space="preserve"> and</w:t>
                </w:r>
                <w:r w:rsidRPr="00787FA2">
                  <w:rPr>
                    <w:rFonts w:ascii="Calibri" w:hAnsi="Calibri" w:cs="Calibri"/>
                    <w:i/>
                    <w:iCs/>
                    <w:sz w:val="22"/>
                    <w:szCs w:val="22"/>
                  </w:rPr>
                  <w:t xml:space="preserve"> improved ambient air quality in nearby communities.</w:t>
                </w:r>
              </w:p>
              <w:p w14:paraId="768272BC" w14:textId="77777777" w:rsidR="00FE0C56" w:rsidRPr="00787FA2" w:rsidRDefault="00FE0C56" w:rsidP="006B2211">
                <w:pPr>
                  <w:pStyle w:val="paragraph"/>
                  <w:spacing w:before="0" w:after="0"/>
                  <w:textAlignment w:val="baseline"/>
                  <w:rPr>
                    <w:rFonts w:ascii="Calibri" w:hAnsi="Calibri" w:cs="Calibri"/>
                    <w:i/>
                    <w:iCs/>
                  </w:rPr>
                </w:pPr>
                <w:r w:rsidRPr="00787FA2">
                  <w:rPr>
                    <w:rFonts w:ascii="Calibri" w:hAnsi="Calibri" w:cs="Calibri"/>
                    <w:i/>
                    <w:iCs/>
                    <w:sz w:val="22"/>
                    <w:szCs w:val="22"/>
                  </w:rPr>
                  <w:t>Net reductions in gallons of diesel fuel used annually or over the lifetime of the vehicles.</w:t>
                </w:r>
              </w:p>
            </w:tc>
          </w:tr>
          <w:tr w:rsidR="00FE0C56" w:rsidRPr="00477CE0" w14:paraId="1BECED87" w14:textId="77777777" w:rsidTr="006B2211">
            <w:trPr>
              <w:trHeight w:val="1366"/>
            </w:trPr>
            <w:tc>
              <w:tcPr>
                <w:tcW w:w="1530" w:type="dxa"/>
              </w:tcPr>
              <w:p w14:paraId="7A896867" w14:textId="77777777" w:rsidR="00FE0C56" w:rsidRPr="00787FA2" w:rsidRDefault="00FE0C56" w:rsidP="006B2211">
                <w:pPr>
                  <w:rPr>
                    <w:rFonts w:ascii="Calibri" w:hAnsi="Calibri" w:cs="Calibri"/>
                    <w:i/>
                    <w:iCs/>
                  </w:rPr>
                </w:pPr>
                <w:r w:rsidRPr="00787FA2">
                  <w:rPr>
                    <w:rFonts w:ascii="Calibri" w:hAnsi="Calibri" w:cs="Calibri"/>
                    <w:i/>
                    <w:iCs/>
                  </w:rPr>
                  <w:t>Fleet B – equipment replacement</w:t>
                </w:r>
              </w:p>
            </w:tc>
            <w:tc>
              <w:tcPr>
                <w:tcW w:w="1980" w:type="dxa"/>
              </w:tcPr>
              <w:p w14:paraId="04773EE4" w14:textId="77777777" w:rsidR="00FE0C56" w:rsidRPr="00787FA2" w:rsidRDefault="00FE0C56" w:rsidP="006B2211">
                <w:pPr>
                  <w:rPr>
                    <w:rFonts w:ascii="Calibri" w:hAnsi="Calibri" w:cs="Calibri"/>
                    <w:i/>
                    <w:iCs/>
                  </w:rPr>
                </w:pPr>
                <w:r w:rsidRPr="00787FA2">
                  <w:rPr>
                    <w:rFonts w:ascii="Calibri" w:hAnsi="Calibri" w:cs="Calibri"/>
                    <w:i/>
                    <w:iCs/>
                  </w:rPr>
                  <w:t>Number of pieces of equipment replaced, or technologies installed</w:t>
                </w:r>
              </w:p>
            </w:tc>
            <w:tc>
              <w:tcPr>
                <w:tcW w:w="5850" w:type="dxa"/>
              </w:tcPr>
              <w:p w14:paraId="6DB473E3" w14:textId="77777777" w:rsidR="00FE0C56" w:rsidRPr="00787FA2" w:rsidRDefault="00FE0C56" w:rsidP="006B2211">
                <w:pPr>
                  <w:pStyle w:val="paragraph"/>
                  <w:spacing w:before="0" w:after="0"/>
                  <w:textAlignment w:val="baseline"/>
                  <w:rPr>
                    <w:rFonts w:ascii="Calibri" w:hAnsi="Calibri" w:cs="Calibri"/>
                    <w:i/>
                    <w:iCs/>
                    <w:sz w:val="22"/>
                    <w:szCs w:val="22"/>
                  </w:rPr>
                </w:pPr>
                <w:r w:rsidRPr="00787FA2">
                  <w:rPr>
                    <w:rFonts w:ascii="Calibri" w:hAnsi="Calibri" w:cs="Calibri"/>
                    <w:i/>
                    <w:iCs/>
                    <w:sz w:val="22"/>
                    <w:szCs w:val="22"/>
                  </w:rPr>
                  <w:t xml:space="preserve">Emissions reductions, such as tons of pollution avoided annually or over the lifetime of the </w:t>
                </w:r>
                <w:r w:rsidRPr="0042564F">
                  <w:rPr>
                    <w:rFonts w:ascii="Calibri" w:hAnsi="Calibri" w:cs="Calibri"/>
                    <w:i/>
                    <w:iCs/>
                    <w:sz w:val="22"/>
                    <w:szCs w:val="22"/>
                  </w:rPr>
                  <w:t>equipment and</w:t>
                </w:r>
                <w:r w:rsidRPr="00787FA2">
                  <w:rPr>
                    <w:rFonts w:ascii="Calibri" w:hAnsi="Calibri" w:cs="Calibri"/>
                    <w:i/>
                    <w:iCs/>
                    <w:sz w:val="22"/>
                    <w:szCs w:val="22"/>
                  </w:rPr>
                  <w:t xml:space="preserve"> improved ambient air quality in nearby communities.</w:t>
                </w:r>
              </w:p>
              <w:p w14:paraId="3ECEBB1C" w14:textId="77777777" w:rsidR="00FE0C56" w:rsidRPr="00787FA2" w:rsidRDefault="00FE0C56" w:rsidP="006B2211">
                <w:pPr>
                  <w:pStyle w:val="paragraph"/>
                  <w:spacing w:before="0" w:after="0"/>
                  <w:textAlignment w:val="baseline"/>
                  <w:rPr>
                    <w:rFonts w:ascii="Calibri" w:hAnsi="Calibri" w:cs="Calibri"/>
                    <w:i/>
                    <w:iCs/>
                    <w:sz w:val="22"/>
                    <w:szCs w:val="22"/>
                  </w:rPr>
                </w:pPr>
                <w:r w:rsidRPr="00787FA2">
                  <w:rPr>
                    <w:rFonts w:ascii="Calibri" w:hAnsi="Calibri" w:cs="Calibri"/>
                    <w:i/>
                    <w:iCs/>
                    <w:sz w:val="22"/>
                    <w:szCs w:val="22"/>
                  </w:rPr>
                  <w:t>Net reductions in gallons of diesel fuel used annually or over the lifetime of the equipment.</w:t>
                </w:r>
              </w:p>
            </w:tc>
          </w:tr>
        </w:tbl>
        <w:p w14:paraId="6B610B0A" w14:textId="12C9E76D" w:rsidR="00FE0C56" w:rsidRPr="00433A95" w:rsidRDefault="00FE0C56">
          <w:pPr>
            <w:widowControl w:val="0"/>
            <w:numPr>
              <w:ilvl w:val="0"/>
              <w:numId w:val="23"/>
            </w:numPr>
            <w:autoSpaceDE w:val="0"/>
            <w:autoSpaceDN w:val="0"/>
            <w:adjustRightInd w:val="0"/>
            <w:spacing w:before="120" w:after="120"/>
            <w:rPr>
              <w:rFonts w:ascii="Calibri" w:hAnsi="Calibri" w:cs="Calibri"/>
            </w:rPr>
          </w:pPr>
          <w:r w:rsidRPr="00477CE0">
            <w:rPr>
              <w:rFonts w:ascii="Calibri" w:hAnsi="Calibri" w:cs="Calibri"/>
              <w:b/>
              <w:color w:val="000000" w:themeColor="text1"/>
            </w:rPr>
            <w:t>Performance Measures and Plan</w:t>
          </w:r>
          <w:r>
            <w:rPr>
              <w:rFonts w:ascii="Calibri" w:hAnsi="Calibri" w:cs="Calibri"/>
              <w:b/>
              <w:color w:val="000000" w:themeColor="text1"/>
            </w:rPr>
            <w:t>:</w:t>
          </w:r>
          <w:r w:rsidRPr="00477CE0">
            <w:rPr>
              <w:rFonts w:ascii="Calibri" w:hAnsi="Calibri" w:cs="Calibri"/>
              <w:b/>
              <w:color w:val="000000" w:themeColor="text1"/>
            </w:rPr>
            <w:t xml:space="preserve"> </w:t>
          </w:r>
          <w:r>
            <w:rPr>
              <w:rFonts w:ascii="Calibri" w:hAnsi="Calibri" w:cs="Calibri"/>
            </w:rPr>
            <w:t>The a</w:t>
          </w:r>
          <w:r w:rsidRPr="00433A95">
            <w:rPr>
              <w:rFonts w:ascii="Calibri" w:hAnsi="Calibri" w:cs="Calibri"/>
            </w:rPr>
            <w:t xml:space="preserve">pplicant should describe the proposed performance measures, which will be the mechanism to track, measure, and report progress towards achieving the expected outputs and outcomes. </w:t>
          </w:r>
          <w:r>
            <w:rPr>
              <w:rFonts w:ascii="Calibri" w:hAnsi="Calibri" w:cs="Calibri"/>
            </w:rPr>
            <w:t>The a</w:t>
          </w:r>
          <w:r w:rsidRPr="00433A95">
            <w:rPr>
              <w:rFonts w:ascii="Calibri" w:hAnsi="Calibri" w:cs="Calibri"/>
            </w:rPr>
            <w:t xml:space="preserve">pplicant should describe their plan for tracking and measuring progress toward achieving the expected </w:t>
          </w:r>
          <w:proofErr w:type="gramStart"/>
          <w:r w:rsidRPr="00433A95">
            <w:rPr>
              <w:rFonts w:ascii="Calibri" w:hAnsi="Calibri" w:cs="Calibri"/>
            </w:rPr>
            <w:t>project</w:t>
          </w:r>
          <w:proofErr w:type="gramEnd"/>
          <w:r w:rsidRPr="00433A95">
            <w:rPr>
              <w:rFonts w:ascii="Calibri" w:hAnsi="Calibri" w:cs="Calibri"/>
            </w:rPr>
            <w:t xml:space="preserve"> </w:t>
          </w:r>
          <w:proofErr w:type="gramStart"/>
          <w:r w:rsidRPr="00433A95">
            <w:rPr>
              <w:rFonts w:ascii="Calibri" w:hAnsi="Calibri" w:cs="Calibri"/>
            </w:rPr>
            <w:t>outputs</w:t>
          </w:r>
          <w:proofErr w:type="gramEnd"/>
          <w:r w:rsidRPr="00433A95">
            <w:rPr>
              <w:rFonts w:ascii="Calibri" w:hAnsi="Calibri" w:cs="Calibri"/>
            </w:rPr>
            <w:t xml:space="preserve"> and outcomes and how the results of the project will be evaluated, as described in </w:t>
          </w:r>
          <w:r w:rsidRPr="00AA7781">
            <w:rPr>
              <w:rFonts w:ascii="Calibri" w:hAnsi="Calibri" w:cs="Calibri"/>
            </w:rPr>
            <w:t>Section 3.A.</w:t>
          </w:r>
          <w:r w:rsidRPr="00433A95">
            <w:rPr>
              <w:rFonts w:ascii="Calibri" w:hAnsi="Calibri" w:cs="Calibri"/>
            </w:rPr>
            <w:t xml:space="preserve"> of the NOFO. </w:t>
          </w:r>
        </w:p>
        <w:p w14:paraId="04F164EA" w14:textId="77777777" w:rsidR="00FE0C56" w:rsidRPr="00433A95" w:rsidRDefault="00FE0C56">
          <w:pPr>
            <w:widowControl w:val="0"/>
            <w:numPr>
              <w:ilvl w:val="0"/>
              <w:numId w:val="23"/>
            </w:numPr>
            <w:autoSpaceDE w:val="0"/>
            <w:autoSpaceDN w:val="0"/>
            <w:adjustRightInd w:val="0"/>
            <w:spacing w:before="120" w:after="120"/>
            <w:rPr>
              <w:rFonts w:ascii="Calibri" w:hAnsi="Calibri" w:cs="Calibri"/>
              <w:b/>
            </w:rPr>
          </w:pPr>
          <w:r w:rsidRPr="00477CE0">
            <w:rPr>
              <w:rFonts w:ascii="Calibri" w:hAnsi="Calibri" w:cs="Calibri"/>
              <w:b/>
            </w:rPr>
            <w:t>Timeline and Milestones</w:t>
          </w:r>
          <w:r>
            <w:rPr>
              <w:rFonts w:ascii="Calibri" w:hAnsi="Calibri" w:cs="Calibri"/>
              <w:b/>
            </w:rPr>
            <w:t xml:space="preserve">: </w:t>
          </w:r>
          <w:r w:rsidRPr="00433A95">
            <w:rPr>
              <w:rFonts w:ascii="Calibri" w:hAnsi="Calibri" w:cs="Calibri"/>
            </w:rPr>
            <w:t xml:space="preserve">The applicant should include a detailed timeline for the project including key milestones for specific tasks, such as bidding, procurement, installation, and reports, along with estimated dates. </w:t>
          </w:r>
          <w:r>
            <w:rPr>
              <w:rFonts w:ascii="Calibri" w:hAnsi="Calibri" w:cs="Calibri"/>
            </w:rPr>
            <w:t>The a</w:t>
          </w:r>
          <w:r w:rsidRPr="00433A95">
            <w:rPr>
              <w:rFonts w:ascii="Calibri" w:hAnsi="Calibri" w:cs="Calibri"/>
            </w:rPr>
            <w:t>pplicant should include scheduled time for grants administration, including progress reports and final report preparation, into the project timeline.</w:t>
          </w:r>
        </w:p>
        <w:p w14:paraId="3BB9163C" w14:textId="77777777" w:rsidR="00FE0C56" w:rsidRPr="00433A95" w:rsidRDefault="00FE0C56" w:rsidP="00FE0C56">
          <w:pPr>
            <w:widowControl w:val="0"/>
            <w:autoSpaceDE w:val="0"/>
            <w:autoSpaceDN w:val="0"/>
            <w:adjustRightInd w:val="0"/>
            <w:rPr>
              <w:rFonts w:ascii="Calibri" w:hAnsi="Calibri" w:cs="Calibri"/>
              <w:b/>
              <w:color w:val="000000" w:themeColor="text1"/>
            </w:rPr>
          </w:pPr>
          <w:r w:rsidRPr="00477CE0">
            <w:rPr>
              <w:rFonts w:ascii="Calibri" w:hAnsi="Calibri" w:cs="Calibri"/>
              <w:b/>
              <w:color w:val="000000" w:themeColor="text1"/>
              <w:u w:val="single"/>
            </w:rPr>
            <w:t xml:space="preserve">Section 6 </w:t>
          </w:r>
          <w:r>
            <w:rPr>
              <w:rFonts w:ascii="Calibri" w:hAnsi="Calibri" w:cs="Calibri"/>
              <w:b/>
              <w:color w:val="000000" w:themeColor="text1"/>
              <w:u w:val="single"/>
            </w:rPr>
            <w:t>–</w:t>
          </w:r>
          <w:r w:rsidRPr="00477CE0">
            <w:rPr>
              <w:rFonts w:ascii="Calibri" w:hAnsi="Calibri" w:cs="Calibri"/>
              <w:b/>
              <w:color w:val="000000" w:themeColor="text1"/>
              <w:u w:val="single"/>
            </w:rPr>
            <w:t xml:space="preserve"> Programmatic Capability and Past Performance</w:t>
          </w:r>
          <w:r>
            <w:rPr>
              <w:rFonts w:ascii="Calibri" w:hAnsi="Calibri" w:cs="Calibri"/>
              <w:b/>
              <w:color w:val="000000" w:themeColor="text1"/>
            </w:rPr>
            <w:t>:</w:t>
          </w:r>
        </w:p>
        <w:p w14:paraId="4696E299" w14:textId="77777777" w:rsidR="00FE0C56" w:rsidRPr="005F34FC" w:rsidRDefault="00FE0C56">
          <w:pPr>
            <w:pStyle w:val="ListParagraph"/>
            <w:numPr>
              <w:ilvl w:val="1"/>
              <w:numId w:val="24"/>
            </w:numPr>
            <w:spacing w:before="120" w:after="120"/>
            <w:contextualSpacing/>
            <w:rPr>
              <w:rFonts w:ascii="Calibri" w:hAnsi="Calibri" w:cs="Calibri"/>
              <w:b/>
              <w:color w:val="000000"/>
            </w:rPr>
          </w:pPr>
          <w:r w:rsidRPr="005F34FC">
            <w:rPr>
              <w:rFonts w:ascii="Calibri" w:hAnsi="Calibri" w:cs="Calibri"/>
              <w:b/>
              <w:color w:val="000000" w:themeColor="text1"/>
            </w:rPr>
            <w:t xml:space="preserve">Past Performance: </w:t>
          </w:r>
          <w:r w:rsidRPr="005F34FC">
            <w:rPr>
              <w:rFonts w:ascii="Calibri" w:hAnsi="Calibri" w:cs="Calibri"/>
              <w:bCs/>
              <w:color w:val="000000"/>
            </w:rPr>
            <w:t>The applicant should s</w:t>
          </w:r>
          <w:r w:rsidRPr="005F34FC">
            <w:rPr>
              <w:rFonts w:ascii="Calibri" w:hAnsi="Calibri" w:cs="Calibri"/>
              <w:bCs/>
            </w:rPr>
            <w:t>ubmit</w:t>
          </w:r>
          <w:r w:rsidRPr="005F34FC">
            <w:rPr>
              <w:rFonts w:ascii="Calibri" w:hAnsi="Calibri" w:cs="Calibri"/>
            </w:rPr>
            <w:t xml:space="preserve"> a list of up to five federally funded or non-federally funded assistance agreements that the applicant is performing or has performed within the last three years. Assistance agreements include federal grants and cooperative agreements but not federal contracts. These assistance agreements should be awarded directly to the applicant. For each of the agreements, include:</w:t>
          </w:r>
        </w:p>
        <w:p w14:paraId="257FE984" w14:textId="77777777" w:rsidR="00FE0C56" w:rsidRPr="00477CE0" w:rsidRDefault="00FE0C56">
          <w:pPr>
            <w:widowControl w:val="0"/>
            <w:numPr>
              <w:ilvl w:val="0"/>
              <w:numId w:val="6"/>
            </w:numPr>
            <w:autoSpaceDE w:val="0"/>
            <w:autoSpaceDN w:val="0"/>
            <w:adjustRightInd w:val="0"/>
            <w:spacing w:before="120" w:after="120"/>
            <w:ind w:left="1440"/>
            <w:rPr>
              <w:rFonts w:ascii="Calibri" w:hAnsi="Calibri" w:cs="Calibri"/>
            </w:rPr>
          </w:pPr>
          <w:r w:rsidRPr="00477CE0">
            <w:rPr>
              <w:rFonts w:ascii="Calibri" w:hAnsi="Calibri" w:cs="Calibri"/>
            </w:rPr>
            <w:t>Project title;</w:t>
          </w:r>
        </w:p>
        <w:p w14:paraId="372E2FF1" w14:textId="77777777" w:rsidR="00FE0C56" w:rsidRPr="00477CE0" w:rsidRDefault="00FE0C56">
          <w:pPr>
            <w:widowControl w:val="0"/>
            <w:numPr>
              <w:ilvl w:val="0"/>
              <w:numId w:val="6"/>
            </w:numPr>
            <w:autoSpaceDE w:val="0"/>
            <w:autoSpaceDN w:val="0"/>
            <w:adjustRightInd w:val="0"/>
            <w:spacing w:before="120" w:after="120"/>
            <w:ind w:left="1440"/>
            <w:rPr>
              <w:rFonts w:ascii="Calibri" w:hAnsi="Calibri" w:cs="Calibri"/>
            </w:rPr>
          </w:pPr>
          <w:r w:rsidRPr="00477CE0">
            <w:rPr>
              <w:rFonts w:ascii="Calibri" w:hAnsi="Calibri" w:cs="Calibri"/>
            </w:rPr>
            <w:t>Assistance agreement number;</w:t>
          </w:r>
        </w:p>
        <w:p w14:paraId="01F1F2DE" w14:textId="77777777" w:rsidR="00FE0C56" w:rsidRPr="00477CE0" w:rsidRDefault="00FE0C56">
          <w:pPr>
            <w:widowControl w:val="0"/>
            <w:numPr>
              <w:ilvl w:val="0"/>
              <w:numId w:val="6"/>
            </w:numPr>
            <w:autoSpaceDE w:val="0"/>
            <w:autoSpaceDN w:val="0"/>
            <w:adjustRightInd w:val="0"/>
            <w:spacing w:before="120" w:after="120"/>
            <w:ind w:left="1440"/>
            <w:rPr>
              <w:rFonts w:ascii="Calibri" w:hAnsi="Calibri" w:cs="Calibri"/>
            </w:rPr>
          </w:pPr>
          <w:r w:rsidRPr="00477CE0">
            <w:rPr>
              <w:rFonts w:ascii="Calibri" w:hAnsi="Calibri" w:cs="Calibri"/>
            </w:rPr>
            <w:t>Funding agency and assistance listing number, if applicable; and</w:t>
          </w:r>
        </w:p>
        <w:p w14:paraId="39FED89C" w14:textId="77777777" w:rsidR="00FE0C56" w:rsidRPr="00477CE0" w:rsidRDefault="00FE0C56">
          <w:pPr>
            <w:widowControl w:val="0"/>
            <w:numPr>
              <w:ilvl w:val="0"/>
              <w:numId w:val="6"/>
            </w:numPr>
            <w:autoSpaceDE w:val="0"/>
            <w:autoSpaceDN w:val="0"/>
            <w:adjustRightInd w:val="0"/>
            <w:spacing w:before="120" w:after="120"/>
            <w:ind w:left="1440"/>
            <w:rPr>
              <w:rFonts w:ascii="Calibri" w:hAnsi="Calibri" w:cs="Calibri"/>
            </w:rPr>
          </w:pPr>
          <w:r w:rsidRPr="00477CE0">
            <w:rPr>
              <w:rFonts w:ascii="Calibri" w:hAnsi="Calibri" w:cs="Calibri"/>
            </w:rPr>
            <w:t>Brief description of the agreement – no more than two sentences.</w:t>
          </w:r>
        </w:p>
        <w:p w14:paraId="00C8A7BA" w14:textId="0D553C93" w:rsidR="00FE0C56" w:rsidRPr="00477CE0" w:rsidRDefault="6C1A2933" w:rsidP="00FE0C56">
          <w:pPr>
            <w:widowControl w:val="0"/>
            <w:autoSpaceDE w:val="0"/>
            <w:autoSpaceDN w:val="0"/>
            <w:adjustRightInd w:val="0"/>
            <w:ind w:left="720"/>
            <w:rPr>
              <w:rFonts w:ascii="Calibri" w:hAnsi="Calibri" w:cs="Calibri"/>
            </w:rPr>
          </w:pPr>
          <w:r w:rsidRPr="4A1372BA">
            <w:rPr>
              <w:rFonts w:ascii="Calibri" w:hAnsi="Calibri" w:cs="Calibri"/>
            </w:rPr>
            <w:t>Include a discussion of whether and</w:t>
          </w:r>
          <w:r w:rsidR="0A69A22D" w:rsidRPr="4A1372BA">
            <w:rPr>
              <w:rFonts w:ascii="Calibri" w:hAnsi="Calibri" w:cs="Calibri"/>
            </w:rPr>
            <w:t>,</w:t>
          </w:r>
          <w:r w:rsidRPr="4A1372BA">
            <w:rPr>
              <w:rFonts w:ascii="Calibri" w:hAnsi="Calibri" w:cs="Calibri"/>
            </w:rPr>
            <w:t xml:space="preserve"> if so, how the applicant was able to successfully complete and manage the listed agreements. </w:t>
          </w:r>
        </w:p>
        <w:p w14:paraId="2CD746E4" w14:textId="77777777" w:rsidR="00FE0C56" w:rsidRPr="007D256C" w:rsidRDefault="00FE0C56">
          <w:pPr>
            <w:pStyle w:val="ListParagraph"/>
            <w:numPr>
              <w:ilvl w:val="1"/>
              <w:numId w:val="24"/>
            </w:numPr>
            <w:spacing w:before="120" w:after="120"/>
            <w:contextualSpacing/>
            <w:rPr>
              <w:rFonts w:ascii="Calibri" w:hAnsi="Calibri" w:cs="Calibri"/>
              <w:b/>
              <w:color w:val="000000"/>
            </w:rPr>
          </w:pPr>
          <w:r w:rsidRPr="00477CE0">
            <w:rPr>
              <w:rFonts w:ascii="Calibri" w:hAnsi="Calibri" w:cs="Calibri"/>
              <w:b/>
              <w:color w:val="000000" w:themeColor="text1"/>
            </w:rPr>
            <w:lastRenderedPageBreak/>
            <w:t>Reporting Requirements</w:t>
          </w:r>
          <w:r>
            <w:rPr>
              <w:rFonts w:ascii="Calibri" w:hAnsi="Calibri" w:cs="Calibri"/>
              <w:b/>
              <w:color w:val="000000" w:themeColor="text1"/>
            </w:rPr>
            <w:t>:</w:t>
          </w:r>
          <w:r>
            <w:rPr>
              <w:rFonts w:ascii="Calibri" w:hAnsi="Calibri" w:cs="Calibri"/>
              <w:b/>
              <w:color w:val="000000"/>
            </w:rPr>
            <w:t xml:space="preserve"> </w:t>
          </w:r>
          <w:r w:rsidRPr="00477CE0">
            <w:rPr>
              <w:rFonts w:ascii="Calibri" w:hAnsi="Calibri" w:cs="Calibri"/>
              <w:color w:val="000000" w:themeColor="text1"/>
            </w:rPr>
            <w:t xml:space="preserve">For each of the assistance agreements listed, the applicant should describe their history of meeting the reporting requirements under the agreement(s). This should include: </w:t>
          </w:r>
        </w:p>
        <w:p w14:paraId="59C754C5" w14:textId="77777777" w:rsidR="00FE0C56" w:rsidRPr="00D755C5" w:rsidRDefault="00FE0C56">
          <w:pPr>
            <w:pStyle w:val="ListParagraph"/>
            <w:widowControl w:val="0"/>
            <w:numPr>
              <w:ilvl w:val="0"/>
              <w:numId w:val="9"/>
            </w:numPr>
            <w:autoSpaceDE w:val="0"/>
            <w:autoSpaceDN w:val="0"/>
            <w:adjustRightInd w:val="0"/>
            <w:spacing w:before="120" w:after="120"/>
            <w:ind w:left="1440"/>
            <w:contextualSpacing/>
            <w:rPr>
              <w:rFonts w:ascii="Calibri" w:hAnsi="Calibri" w:cs="Calibri"/>
              <w:color w:val="000000" w:themeColor="text1"/>
            </w:rPr>
          </w:pPr>
          <w:r w:rsidRPr="00D755C5">
            <w:rPr>
              <w:rFonts w:ascii="Calibri" w:hAnsi="Calibri" w:cs="Calibri"/>
              <w:color w:val="000000" w:themeColor="text1"/>
            </w:rPr>
            <w:t xml:space="preserve">Whether the applicant submitted acceptable final reports under those agreements; </w:t>
          </w:r>
        </w:p>
        <w:p w14:paraId="4F0BFAE5" w14:textId="77777777" w:rsidR="00FE0C56" w:rsidRPr="00D755C5" w:rsidRDefault="00FE0C56">
          <w:pPr>
            <w:pStyle w:val="ListParagraph"/>
            <w:widowControl w:val="0"/>
            <w:numPr>
              <w:ilvl w:val="0"/>
              <w:numId w:val="9"/>
            </w:numPr>
            <w:autoSpaceDE w:val="0"/>
            <w:autoSpaceDN w:val="0"/>
            <w:adjustRightInd w:val="0"/>
            <w:spacing w:before="120" w:after="120"/>
            <w:ind w:left="1440"/>
            <w:contextualSpacing/>
            <w:rPr>
              <w:rFonts w:ascii="Calibri" w:hAnsi="Calibri" w:cs="Calibri"/>
              <w:color w:val="000000" w:themeColor="text1"/>
            </w:rPr>
          </w:pPr>
          <w:r w:rsidRPr="00D755C5">
            <w:rPr>
              <w:rFonts w:ascii="Calibri" w:hAnsi="Calibri" w:cs="Calibri"/>
              <w:color w:val="000000" w:themeColor="text1"/>
            </w:rPr>
            <w:t xml:space="preserve">The extent to which the applicant adequately and timely reported on its progress towards achieving the expected </w:t>
          </w:r>
          <w:proofErr w:type="gramStart"/>
          <w:r w:rsidRPr="00D755C5">
            <w:rPr>
              <w:rFonts w:ascii="Calibri" w:hAnsi="Calibri" w:cs="Calibri"/>
              <w:color w:val="000000" w:themeColor="text1"/>
            </w:rPr>
            <w:t>outputs</w:t>
          </w:r>
          <w:proofErr w:type="gramEnd"/>
          <w:r w:rsidRPr="00D755C5">
            <w:rPr>
              <w:rFonts w:ascii="Calibri" w:hAnsi="Calibri" w:cs="Calibri"/>
              <w:color w:val="000000" w:themeColor="text1"/>
            </w:rPr>
            <w:t xml:space="preserve"> and outcomes under those agreements; and </w:t>
          </w:r>
        </w:p>
        <w:p w14:paraId="19A505F3" w14:textId="77777777" w:rsidR="00FE0C56" w:rsidRPr="005E06E2" w:rsidRDefault="00FE0C56">
          <w:pPr>
            <w:pStyle w:val="ListParagraph"/>
            <w:widowControl w:val="0"/>
            <w:numPr>
              <w:ilvl w:val="0"/>
              <w:numId w:val="9"/>
            </w:numPr>
            <w:autoSpaceDE w:val="0"/>
            <w:autoSpaceDN w:val="0"/>
            <w:adjustRightInd w:val="0"/>
            <w:spacing w:before="120" w:after="120"/>
            <w:ind w:left="1440"/>
            <w:contextualSpacing/>
            <w:rPr>
              <w:rFonts w:ascii="Calibri" w:hAnsi="Calibri" w:cs="Calibri"/>
            </w:rPr>
          </w:pPr>
          <w:r w:rsidRPr="00D755C5">
            <w:rPr>
              <w:rFonts w:ascii="Calibri" w:hAnsi="Calibri" w:cs="Calibri"/>
              <w:color w:val="000000" w:themeColor="text1"/>
            </w:rPr>
            <w:t xml:space="preserve">If progress was not being made and whether the applicant </w:t>
          </w:r>
          <w:r w:rsidRPr="005E06E2">
            <w:rPr>
              <w:rFonts w:ascii="Calibri" w:hAnsi="Calibri" w:cs="Calibri"/>
            </w:rPr>
            <w:t>adequately reported why not.</w:t>
          </w:r>
        </w:p>
        <w:p w14:paraId="6AE1FE30" w14:textId="4F32EF70" w:rsidR="00FE0C56" w:rsidRPr="005E06E2" w:rsidRDefault="00FE0C56" w:rsidP="00FE0C56">
          <w:pPr>
            <w:widowControl w:val="0"/>
            <w:tabs>
              <w:tab w:val="left" w:pos="3150"/>
            </w:tabs>
            <w:autoSpaceDE w:val="0"/>
            <w:autoSpaceDN w:val="0"/>
            <w:adjustRightInd w:val="0"/>
            <w:rPr>
              <w:rFonts w:ascii="Calibri" w:hAnsi="Calibri" w:cs="Calibri"/>
            </w:rPr>
          </w:pPr>
          <w:r w:rsidRPr="005E06E2">
            <w:rPr>
              <w:rFonts w:ascii="Calibri" w:hAnsi="Calibri" w:cs="Calibri"/>
            </w:rPr>
            <w:t xml:space="preserve">Note: In evaluating applicants under the past performance factors in </w:t>
          </w:r>
          <w:r w:rsidRPr="00AA7781">
            <w:rPr>
              <w:rFonts w:ascii="Calibri" w:hAnsi="Calibri" w:cs="Calibri"/>
            </w:rPr>
            <w:t>Section 6.B.</w:t>
          </w:r>
          <w:r w:rsidRPr="005E06E2">
            <w:rPr>
              <w:rFonts w:ascii="Calibri" w:hAnsi="Calibri" w:cs="Calibri"/>
            </w:rPr>
            <w:t xml:space="preserve"> of the NOFO, the EPA will consider the information provided by the applicant and may also consider relevant information from other sources, including information from the EPA’s files and from current/prior grantors (</w:t>
          </w:r>
          <w:r w:rsidRPr="005E06E2">
            <w:rPr>
              <w:rFonts w:ascii="Calibri" w:hAnsi="Calibri" w:cs="Calibri"/>
              <w:i/>
            </w:rPr>
            <w:t>e.g.</w:t>
          </w:r>
          <w:r w:rsidRPr="005E06E2">
            <w:rPr>
              <w:rFonts w:ascii="Calibri" w:hAnsi="Calibri" w:cs="Calibri"/>
            </w:rPr>
            <w:t xml:space="preserve">, to verify or supplement the information provided by the applicant). If you do not have any relevant or available past performance or past reporting information, please indicate this in the application and a neutral score for these factors will be received, which is half of the total points available for these sub-criteria in </w:t>
          </w:r>
          <w:r w:rsidRPr="00AA7781">
            <w:rPr>
              <w:rFonts w:ascii="Calibri" w:hAnsi="Calibri" w:cs="Calibri"/>
            </w:rPr>
            <w:t>Section 6.B.</w:t>
          </w:r>
          <w:r w:rsidRPr="005E06E2">
            <w:rPr>
              <w:rFonts w:ascii="Calibri" w:hAnsi="Calibri" w:cs="Calibri"/>
            </w:rPr>
            <w:t xml:space="preserve"> of the NOFO. If the applicant does not provide any response for these items, a score of zero for these factors may be received.</w:t>
          </w:r>
        </w:p>
        <w:p w14:paraId="7AE15924" w14:textId="56A4B382" w:rsidR="00FE0C56" w:rsidRPr="0062425B" w:rsidRDefault="6C1A2933" w:rsidP="4A1372BA">
          <w:pPr>
            <w:pStyle w:val="ListParagraph"/>
            <w:numPr>
              <w:ilvl w:val="1"/>
              <w:numId w:val="24"/>
            </w:numPr>
            <w:spacing w:before="120" w:after="120"/>
            <w:contextualSpacing/>
            <w:rPr>
              <w:rFonts w:ascii="Calibri" w:hAnsi="Calibri" w:cs="Calibri"/>
              <w:b/>
              <w:bCs/>
              <w:color w:val="000000"/>
            </w:rPr>
          </w:pPr>
          <w:r w:rsidRPr="4A1372BA">
            <w:rPr>
              <w:rFonts w:ascii="Calibri" w:hAnsi="Calibri" w:cs="Calibri"/>
              <w:b/>
              <w:bCs/>
              <w:color w:val="000000" w:themeColor="text1"/>
            </w:rPr>
            <w:t>Staff Expertise:</w:t>
          </w:r>
          <w:r w:rsidRPr="4A1372BA">
            <w:rPr>
              <w:rFonts w:ascii="Calibri" w:hAnsi="Calibri" w:cs="Calibri"/>
              <w:color w:val="000000" w:themeColor="text1"/>
            </w:rPr>
            <w:t xml:space="preserve"> The applicant should i</w:t>
          </w:r>
          <w:r w:rsidRPr="4A1372BA">
            <w:rPr>
              <w:rFonts w:ascii="Calibri" w:hAnsi="Calibri" w:cs="Calibri"/>
            </w:rPr>
            <w:t xml:space="preserve">nclude information on the applicant’s </w:t>
          </w:r>
          <w:r w:rsidRPr="4A1372BA">
            <w:rPr>
              <w:rFonts w:ascii="Calibri" w:eastAsia="Calibri" w:hAnsi="Calibri" w:cs="Calibri"/>
              <w:color w:val="000000" w:themeColor="text1"/>
            </w:rPr>
            <w:t>organizational experience and plan for timely and successfully achieving the objectives of the proposed project, and staff expertise/qualifications, staff knowledge, and resources or the ability to obtain them, to successfully achieve the goals of the proposed project</w:t>
          </w:r>
          <w:r w:rsidR="7811D2FD" w:rsidRPr="4A1372BA">
            <w:rPr>
              <w:rFonts w:ascii="Calibri" w:eastAsia="Calibri" w:hAnsi="Calibri" w:cs="Calibri"/>
              <w:color w:val="000000" w:themeColor="text1"/>
            </w:rPr>
            <w:t xml:space="preserve">. </w:t>
          </w:r>
          <w:r w:rsidRPr="4A1372BA">
            <w:rPr>
              <w:rFonts w:ascii="Calibri" w:hAnsi="Calibri" w:cs="Calibri"/>
              <w:color w:val="000000" w:themeColor="text1"/>
              <w:u w:val="single"/>
            </w:rPr>
            <w:t>Only employees of the applicant organization, not contractors, can be listed as staff.</w:t>
          </w:r>
          <w:r w:rsidRPr="4A1372BA">
            <w:rPr>
              <w:rFonts w:ascii="Calibri" w:hAnsi="Calibri" w:cs="Calibri"/>
              <w:color w:val="000000" w:themeColor="text1"/>
            </w:rPr>
            <w:t xml:space="preserve"> Biographical sketches, including resumes or curriculum vitae for key staff, managers</w:t>
          </w:r>
          <w:r w:rsidR="1B241228" w:rsidRPr="4A1372BA">
            <w:rPr>
              <w:rFonts w:ascii="Calibri" w:hAnsi="Calibri" w:cs="Calibri"/>
              <w:color w:val="000000" w:themeColor="text1"/>
            </w:rPr>
            <w:t>,</w:t>
          </w:r>
          <w:r w:rsidRPr="4A1372BA">
            <w:rPr>
              <w:rFonts w:ascii="Calibri" w:hAnsi="Calibri" w:cs="Calibri"/>
              <w:color w:val="000000" w:themeColor="text1"/>
            </w:rPr>
            <w:t xml:space="preserve"> and any other key personnel, can be included as an optional resume attachment, as listed in </w:t>
          </w:r>
          <w:r w:rsidRPr="4A1372BA">
            <w:rPr>
              <w:rFonts w:ascii="Calibri" w:hAnsi="Calibri" w:cs="Calibri"/>
            </w:rPr>
            <w:t>Section 4.A. of the NOFO</w:t>
          </w:r>
          <w:r w:rsidRPr="4A1372BA">
            <w:rPr>
              <w:rFonts w:ascii="Calibri" w:hAnsi="Calibri" w:cs="Calibri"/>
              <w:color w:val="000000" w:themeColor="text1"/>
            </w:rPr>
            <w:t>.</w:t>
          </w:r>
        </w:p>
        <w:p w14:paraId="3225B4E3" w14:textId="77777777" w:rsidR="00FE0C56" w:rsidRPr="00477CE0" w:rsidRDefault="00FE0C56" w:rsidP="00FE0C56">
          <w:pPr>
            <w:widowControl w:val="0"/>
            <w:autoSpaceDE w:val="0"/>
            <w:autoSpaceDN w:val="0"/>
            <w:adjustRightInd w:val="0"/>
            <w:rPr>
              <w:rFonts w:ascii="Calibri" w:hAnsi="Calibri" w:cs="Calibri"/>
              <w:b/>
              <w:color w:val="000000" w:themeColor="text1"/>
              <w:u w:val="single"/>
            </w:rPr>
          </w:pPr>
          <w:r w:rsidRPr="00477CE0">
            <w:rPr>
              <w:rFonts w:ascii="Calibri" w:hAnsi="Calibri" w:cs="Calibri"/>
              <w:b/>
              <w:color w:val="000000" w:themeColor="text1"/>
              <w:u w:val="single"/>
            </w:rPr>
            <w:t xml:space="preserve">Section 7 </w:t>
          </w:r>
          <w:r>
            <w:rPr>
              <w:rFonts w:ascii="Calibri" w:hAnsi="Calibri" w:cs="Calibri"/>
              <w:b/>
              <w:color w:val="000000" w:themeColor="text1"/>
              <w:u w:val="single"/>
            </w:rPr>
            <w:t>–</w:t>
          </w:r>
          <w:r w:rsidRPr="00477CE0">
            <w:rPr>
              <w:rFonts w:ascii="Calibri" w:hAnsi="Calibri" w:cs="Calibri"/>
              <w:b/>
              <w:color w:val="000000" w:themeColor="text1"/>
              <w:u w:val="single"/>
            </w:rPr>
            <w:t xml:space="preserve"> Budget</w:t>
          </w:r>
          <w:r>
            <w:rPr>
              <w:rFonts w:ascii="Calibri" w:hAnsi="Calibri" w:cs="Calibri"/>
              <w:b/>
              <w:color w:val="000000" w:themeColor="text1"/>
            </w:rPr>
            <w:t>:</w:t>
          </w:r>
          <w:r w:rsidRPr="00477CE0">
            <w:rPr>
              <w:rFonts w:ascii="Calibri" w:hAnsi="Calibri" w:cs="Calibri"/>
              <w:b/>
              <w:color w:val="000000" w:themeColor="text1"/>
              <w:u w:val="single"/>
            </w:rPr>
            <w:t xml:space="preserve"> </w:t>
          </w:r>
        </w:p>
        <w:p w14:paraId="6B993736" w14:textId="77777777" w:rsidR="00FE0C56" w:rsidRPr="00477CE0" w:rsidRDefault="00FE0C56" w:rsidP="00FE0C56">
          <w:pPr>
            <w:widowControl w:val="0"/>
            <w:autoSpaceDE w:val="0"/>
            <w:autoSpaceDN w:val="0"/>
            <w:adjustRightInd w:val="0"/>
            <w:rPr>
              <w:rFonts w:ascii="Calibri" w:hAnsi="Calibri" w:cs="Calibri"/>
            </w:rPr>
          </w:pPr>
          <w:r w:rsidRPr="00477CE0">
            <w:rPr>
              <w:rFonts w:ascii="Calibri" w:hAnsi="Calibri" w:cs="Calibri"/>
            </w:rPr>
            <w:t xml:space="preserve">This section of the project narrative is a detailed description of the budget </w:t>
          </w:r>
          <w:r>
            <w:rPr>
              <w:rFonts w:ascii="Calibri" w:hAnsi="Calibri" w:cs="Calibri"/>
            </w:rPr>
            <w:t>the applicant provides</w:t>
          </w:r>
          <w:r w:rsidRPr="00477CE0">
            <w:rPr>
              <w:rFonts w:ascii="Calibri" w:hAnsi="Calibri" w:cs="Calibri"/>
            </w:rPr>
            <w:t xml:space="preserve"> in the SF-424A and must include a discussion of the applicant’s approach to ensuring proper management of grant/cooperative agreement funds, a detailed budget narrative, as well as </w:t>
          </w:r>
          <w:r>
            <w:rPr>
              <w:rFonts w:ascii="Calibri" w:hAnsi="Calibri" w:cs="Calibri"/>
            </w:rPr>
            <w:t>an</w:t>
          </w:r>
          <w:r w:rsidRPr="00477CE0">
            <w:rPr>
              <w:rFonts w:ascii="Calibri" w:hAnsi="Calibri" w:cs="Calibri"/>
            </w:rPr>
            <w:t xml:space="preserve"> itemized budget table. An applicant’s budget table and budget narrative must account for federal funds</w:t>
          </w:r>
          <w:r w:rsidDel="0035247B">
            <w:rPr>
              <w:rFonts w:ascii="Calibri" w:hAnsi="Calibri" w:cs="Calibri"/>
            </w:rPr>
            <w:t>,</w:t>
          </w:r>
          <w:r>
            <w:rPr>
              <w:rFonts w:ascii="Calibri" w:hAnsi="Calibri" w:cs="Calibri"/>
            </w:rPr>
            <w:t xml:space="preserve"> </w:t>
          </w:r>
          <w:r w:rsidDel="0035247B">
            <w:rPr>
              <w:rFonts w:ascii="Calibri" w:hAnsi="Calibri" w:cs="Calibri"/>
            </w:rPr>
            <w:t xml:space="preserve">non-federal mandatory </w:t>
          </w:r>
          <w:r>
            <w:rPr>
              <w:rFonts w:ascii="Calibri" w:hAnsi="Calibri" w:cs="Calibri"/>
            </w:rPr>
            <w:t>cost share</w:t>
          </w:r>
          <w:r w:rsidDel="0035247B">
            <w:rPr>
              <w:rFonts w:ascii="Calibri" w:hAnsi="Calibri" w:cs="Calibri"/>
            </w:rPr>
            <w:t>,</w:t>
          </w:r>
          <w:r w:rsidRPr="00477CE0" w:rsidDel="0035247B">
            <w:rPr>
              <w:rFonts w:ascii="Calibri" w:hAnsi="Calibri" w:cs="Calibri"/>
            </w:rPr>
            <w:t xml:space="preserve"> and any non-federal voluntary cost share, if applicable. </w:t>
          </w:r>
          <w:r>
            <w:rPr>
              <w:rFonts w:ascii="Calibri" w:hAnsi="Calibri" w:cs="Calibri"/>
            </w:rPr>
            <w:t>Applicants should note that recipients</w:t>
          </w:r>
          <w:r w:rsidRPr="00477CE0">
            <w:rPr>
              <w:rFonts w:ascii="Calibri" w:hAnsi="Calibri" w:cs="Calibri"/>
            </w:rPr>
            <w:t xml:space="preserve"> </w:t>
          </w:r>
          <w:r>
            <w:rPr>
              <w:rFonts w:ascii="Calibri" w:hAnsi="Calibri" w:cs="Calibri"/>
            </w:rPr>
            <w:t xml:space="preserve">charging a negotiated indirect cost rate must </w:t>
          </w:r>
          <w:r w:rsidRPr="00477CE0">
            <w:rPr>
              <w:rFonts w:ascii="Calibri" w:hAnsi="Calibri" w:cs="Calibri"/>
            </w:rPr>
            <w:t>submit a copy of their current indirect cost rate</w:t>
          </w:r>
          <w:r>
            <w:rPr>
              <w:rFonts w:ascii="Calibri" w:hAnsi="Calibri" w:cs="Calibri"/>
            </w:rPr>
            <w:t xml:space="preserve"> agreement</w:t>
          </w:r>
          <w:r w:rsidRPr="00477CE0">
            <w:rPr>
              <w:rFonts w:ascii="Calibri" w:hAnsi="Calibri" w:cs="Calibri"/>
            </w:rPr>
            <w:t xml:space="preserve"> that has been negotiated with a federal cognizant agency prior to </w:t>
          </w:r>
          <w:r>
            <w:rPr>
              <w:rFonts w:ascii="Calibri" w:hAnsi="Calibri" w:cs="Calibri"/>
            </w:rPr>
            <w:t>drawing down indirect costs (IDCs)</w:t>
          </w:r>
          <w:r w:rsidRPr="00477CE0">
            <w:rPr>
              <w:rFonts w:ascii="Calibri" w:hAnsi="Calibri" w:cs="Calibri"/>
            </w:rPr>
            <w:t xml:space="preserve">. Additional guidance for developing the applicant’s budget is available in </w:t>
          </w:r>
          <w:hyperlink r:id="rId17">
            <w:r w:rsidRPr="6026C920">
              <w:rPr>
                <w:rFonts w:ascii="Calibri" w:hAnsi="Calibri" w:cs="Calibri"/>
                <w:color w:val="0000FF"/>
                <w:u w:val="single"/>
              </w:rPr>
              <w:t>RAIN-2019-G02</w:t>
            </w:r>
            <w:r>
              <w:rPr>
                <w:rFonts w:ascii="Calibri" w:hAnsi="Calibri" w:cs="Calibri"/>
                <w:color w:val="0000FF"/>
                <w:u w:val="single"/>
              </w:rPr>
              <w:t>-R2</w:t>
            </w:r>
            <w:r w:rsidRPr="6026C920">
              <w:rPr>
                <w:rFonts w:ascii="Calibri" w:hAnsi="Calibri" w:cs="Calibri"/>
                <w:color w:val="0000FF"/>
                <w:u w:val="single"/>
              </w:rPr>
              <w:t>, General Budget Development Guidance for Applicants and Recipients of EPA Financial Assistance</w:t>
            </w:r>
          </w:hyperlink>
          <w:r w:rsidRPr="6026C920">
            <w:rPr>
              <w:rFonts w:ascii="Calibri" w:hAnsi="Calibri" w:cs="Calibri"/>
            </w:rPr>
            <w:t>.</w:t>
          </w:r>
        </w:p>
        <w:p w14:paraId="6FE80F25" w14:textId="1E1B3438" w:rsidR="00FE0C56" w:rsidRPr="00477CE0" w:rsidRDefault="00FE0C56" w:rsidP="00FE0C56">
          <w:pPr>
            <w:widowControl w:val="0"/>
            <w:autoSpaceDE w:val="0"/>
            <w:autoSpaceDN w:val="0"/>
            <w:adjustRightInd w:val="0"/>
            <w:rPr>
              <w:rFonts w:ascii="Calibri" w:hAnsi="Calibri" w:cs="Calibri"/>
              <w:b/>
            </w:rPr>
          </w:pPr>
          <w:r w:rsidRPr="00477CE0">
            <w:rPr>
              <w:rFonts w:ascii="Calibri" w:hAnsi="Calibri" w:cs="Calibri"/>
              <w:b/>
            </w:rPr>
            <w:t>Mandatory Cost Share:</w:t>
          </w:r>
          <w:r w:rsidRPr="00477CE0">
            <w:rPr>
              <w:rFonts w:ascii="Calibri" w:hAnsi="Calibri" w:cs="Calibri"/>
            </w:rPr>
            <w:t xml:space="preserve"> Applications that include projects with mandatory cost share requirements must demonstrate on the SF-424 </w:t>
          </w:r>
          <w:r w:rsidRPr="00477CE0">
            <w:rPr>
              <w:rFonts w:ascii="Calibri" w:hAnsi="Calibri" w:cs="Calibri"/>
              <w:i/>
            </w:rPr>
            <w:t>Application for Federal Assistance</w:t>
          </w:r>
          <w:r w:rsidRPr="00477CE0">
            <w:rPr>
              <w:rFonts w:ascii="Calibri" w:hAnsi="Calibri" w:cs="Calibri"/>
            </w:rPr>
            <w:t xml:space="preserve">, on the SF-424A </w:t>
          </w:r>
          <w:r w:rsidRPr="00477CE0">
            <w:rPr>
              <w:rFonts w:ascii="Calibri" w:hAnsi="Calibri" w:cs="Calibri"/>
              <w:i/>
            </w:rPr>
            <w:t>Budget Information for Non-Construction Programs</w:t>
          </w:r>
          <w:r w:rsidRPr="00477CE0">
            <w:rPr>
              <w:rFonts w:ascii="Calibri" w:hAnsi="Calibri" w:cs="Calibri"/>
            </w:rPr>
            <w:t xml:space="preserve">, and in the project </w:t>
          </w:r>
          <w:r w:rsidRPr="00477CE0">
            <w:rPr>
              <w:rFonts w:ascii="Calibri" w:hAnsi="Calibri" w:cs="Calibri"/>
            </w:rPr>
            <w:lastRenderedPageBreak/>
            <w:t>narrative how the applicant will be able to meet these minimum mandatory cost share requirements if the EPA selects the application for an award.</w:t>
          </w:r>
          <w:r w:rsidRPr="00477CE0">
            <w:rPr>
              <w:rFonts w:ascii="Calibri" w:hAnsi="Calibri" w:cs="Calibri"/>
              <w:b/>
            </w:rPr>
            <w:t xml:space="preserve"> If </w:t>
          </w:r>
          <w:proofErr w:type="gramStart"/>
          <w:r w:rsidRPr="00477CE0">
            <w:rPr>
              <w:rFonts w:ascii="Calibri" w:hAnsi="Calibri" w:cs="Calibri"/>
              <w:b/>
            </w:rPr>
            <w:t>a named</w:t>
          </w:r>
          <w:proofErr w:type="gramEnd"/>
          <w:r w:rsidRPr="00477CE0">
            <w:rPr>
              <w:rFonts w:ascii="Calibri" w:hAnsi="Calibri" w:cs="Calibri"/>
              <w:b/>
            </w:rPr>
            <w:t xml:space="preserve"> project partner provides a proposed cost share, a </w:t>
          </w:r>
          <w:r>
            <w:rPr>
              <w:rFonts w:ascii="Calibri" w:hAnsi="Calibri" w:cs="Calibri"/>
              <w:b/>
            </w:rPr>
            <w:t xml:space="preserve">partnership </w:t>
          </w:r>
          <w:r w:rsidRPr="00477CE0">
            <w:rPr>
              <w:rFonts w:ascii="Calibri" w:hAnsi="Calibri" w:cs="Calibri"/>
              <w:b/>
            </w:rPr>
            <w:t xml:space="preserve">letter </w:t>
          </w:r>
          <w:r>
            <w:rPr>
              <w:rFonts w:ascii="Calibri" w:hAnsi="Calibri" w:cs="Calibri"/>
              <w:b/>
            </w:rPr>
            <w:t xml:space="preserve">demonstrating </w:t>
          </w:r>
          <w:r w:rsidRPr="00477CE0">
            <w:rPr>
              <w:rFonts w:ascii="Calibri" w:hAnsi="Calibri" w:cs="Calibri"/>
              <w:b/>
            </w:rPr>
            <w:t xml:space="preserve">commitment must </w:t>
          </w:r>
          <w:r w:rsidRPr="00477CE0">
            <w:rPr>
              <w:rFonts w:ascii="Calibri" w:hAnsi="Calibri" w:cs="Calibri"/>
              <w:b/>
              <w:color w:val="000000" w:themeColor="text1"/>
            </w:rPr>
            <w:t xml:space="preserve">be attached to the application as described in </w:t>
          </w:r>
          <w:r w:rsidRPr="00AA7781">
            <w:rPr>
              <w:rFonts w:ascii="Calibri" w:hAnsi="Calibri" w:cs="Calibri"/>
              <w:b/>
              <w:bCs/>
            </w:rPr>
            <w:t>Section 4.A.</w:t>
          </w:r>
          <w:r w:rsidRPr="6026C920">
            <w:rPr>
              <w:rFonts w:ascii="Calibri" w:hAnsi="Calibri" w:cs="Calibri"/>
              <w:b/>
              <w:bCs/>
              <w:color w:val="000000" w:themeColor="text1"/>
            </w:rPr>
            <w:t xml:space="preserve"> </w:t>
          </w:r>
          <w:r>
            <w:rPr>
              <w:rFonts w:ascii="Calibri" w:hAnsi="Calibri" w:cs="Calibri"/>
              <w:b/>
              <w:bCs/>
              <w:color w:val="000000" w:themeColor="text1"/>
            </w:rPr>
            <w:t xml:space="preserve">of </w:t>
          </w:r>
          <w:r w:rsidRPr="6026C920">
            <w:rPr>
              <w:rFonts w:ascii="Calibri" w:hAnsi="Calibri" w:cs="Calibri"/>
              <w:b/>
              <w:bCs/>
              <w:color w:val="000000" w:themeColor="text1"/>
            </w:rPr>
            <w:t>the NOFO.</w:t>
          </w:r>
        </w:p>
        <w:p w14:paraId="3499FA73" w14:textId="6D05A63D" w:rsidR="00FE0C56" w:rsidRPr="00477CE0" w:rsidRDefault="00FE0C56" w:rsidP="00FE0C56">
          <w:pPr>
            <w:widowControl w:val="0"/>
            <w:autoSpaceDE w:val="0"/>
            <w:autoSpaceDN w:val="0"/>
            <w:adjustRightInd w:val="0"/>
            <w:rPr>
              <w:rFonts w:ascii="Calibri" w:hAnsi="Calibri" w:cs="Calibri"/>
              <w:color w:val="000000" w:themeColor="text1"/>
            </w:rPr>
          </w:pPr>
          <w:r w:rsidRPr="2FFE12DB">
            <w:rPr>
              <w:rFonts w:ascii="Calibri" w:hAnsi="Calibri" w:cs="Calibri"/>
              <w:b/>
              <w:bCs/>
              <w:color w:val="000000" w:themeColor="text1"/>
            </w:rPr>
            <w:t xml:space="preserve">Voluntary Cost Sharing: </w:t>
          </w:r>
          <w:r w:rsidRPr="2FFE12DB">
            <w:rPr>
              <w:rFonts w:ascii="Calibri" w:hAnsi="Calibri" w:cs="Calibri"/>
              <w:color w:val="000000" w:themeColor="text1"/>
            </w:rPr>
            <w:t xml:space="preserve">Applicants should be aware that voluntary cost sharing is not required under this NOFO and will not be evaluated. However, applicants may propose to provide voluntary cost share. </w:t>
          </w:r>
        </w:p>
        <w:p w14:paraId="1229D8EF" w14:textId="1786BE65" w:rsidR="00FE0C56" w:rsidRPr="00477CE0" w:rsidRDefault="00FE0C56" w:rsidP="00FE0C56">
          <w:pPr>
            <w:widowControl w:val="0"/>
            <w:autoSpaceDE w:val="0"/>
            <w:autoSpaceDN w:val="0"/>
            <w:adjustRightInd w:val="0"/>
            <w:rPr>
              <w:rFonts w:ascii="Calibri" w:hAnsi="Calibri" w:cs="Calibri"/>
              <w:color w:val="000000"/>
            </w:rPr>
          </w:pPr>
          <w:r w:rsidRPr="00477CE0">
            <w:rPr>
              <w:rFonts w:ascii="Calibri" w:hAnsi="Calibri" w:cs="Calibri"/>
              <w:color w:val="000000" w:themeColor="text1"/>
            </w:rPr>
            <w:t>Applicants who propose to use a voluntary cost share must</w:t>
          </w:r>
          <w:r w:rsidRPr="00477CE0">
            <w:rPr>
              <w:rFonts w:ascii="Calibri" w:hAnsi="Calibri" w:cs="Calibri"/>
              <w:b/>
              <w:color w:val="000000" w:themeColor="text1"/>
            </w:rPr>
            <w:t xml:space="preserve"> </w:t>
          </w:r>
          <w:r w:rsidRPr="00477CE0">
            <w:rPr>
              <w:rFonts w:ascii="Calibri" w:hAnsi="Calibri" w:cs="Calibri"/>
              <w:color w:val="000000" w:themeColor="text1"/>
            </w:rPr>
            <w:t xml:space="preserve">include the costs or contributions for the voluntary cost share in the project budget on the SF-424, SF-424A, and budget detail described later in this section. </w:t>
          </w:r>
          <w:r w:rsidRPr="00477CE0">
            <w:rPr>
              <w:rFonts w:ascii="Calibri" w:hAnsi="Calibri" w:cs="Calibri"/>
              <w:b/>
            </w:rPr>
            <w:t xml:space="preserve">If </w:t>
          </w:r>
          <w:proofErr w:type="gramStart"/>
          <w:r w:rsidRPr="00477CE0">
            <w:rPr>
              <w:rFonts w:ascii="Calibri" w:hAnsi="Calibri" w:cs="Calibri"/>
              <w:b/>
            </w:rPr>
            <w:t>a named</w:t>
          </w:r>
          <w:proofErr w:type="gramEnd"/>
          <w:r w:rsidRPr="00477CE0">
            <w:rPr>
              <w:rFonts w:ascii="Calibri" w:hAnsi="Calibri" w:cs="Calibri"/>
              <w:b/>
            </w:rPr>
            <w:t xml:space="preserve"> project partner provides a proposed cost share, a </w:t>
          </w:r>
          <w:r>
            <w:rPr>
              <w:rFonts w:ascii="Calibri" w:hAnsi="Calibri" w:cs="Calibri"/>
              <w:b/>
            </w:rPr>
            <w:t xml:space="preserve">partnership </w:t>
          </w:r>
          <w:r w:rsidRPr="00477CE0">
            <w:rPr>
              <w:rFonts w:ascii="Calibri" w:hAnsi="Calibri" w:cs="Calibri"/>
              <w:b/>
            </w:rPr>
            <w:t xml:space="preserve">letter </w:t>
          </w:r>
          <w:r>
            <w:rPr>
              <w:rFonts w:ascii="Calibri" w:hAnsi="Calibri" w:cs="Calibri"/>
              <w:b/>
            </w:rPr>
            <w:t xml:space="preserve">demonstrating </w:t>
          </w:r>
          <w:r w:rsidRPr="00477CE0">
            <w:rPr>
              <w:rFonts w:ascii="Calibri" w:hAnsi="Calibri" w:cs="Calibri"/>
              <w:b/>
            </w:rPr>
            <w:t xml:space="preserve">commitment </w:t>
          </w:r>
          <w:r w:rsidRPr="00477CE0">
            <w:rPr>
              <w:rFonts w:ascii="Calibri" w:hAnsi="Calibri" w:cs="Calibri"/>
              <w:b/>
              <w:color w:val="000000" w:themeColor="text1"/>
            </w:rPr>
            <w:t xml:space="preserve">must be attached to the application as described in </w:t>
          </w:r>
          <w:r w:rsidRPr="00AA7781">
            <w:rPr>
              <w:rFonts w:ascii="Calibri" w:hAnsi="Calibri" w:cs="Calibri"/>
              <w:b/>
              <w:bCs/>
            </w:rPr>
            <w:t>Section 4.A.</w:t>
          </w:r>
          <w:r w:rsidRPr="00477CE0">
            <w:rPr>
              <w:rFonts w:ascii="Calibri" w:hAnsi="Calibri" w:cs="Calibri"/>
              <w:b/>
              <w:color w:val="000000" w:themeColor="text1"/>
            </w:rPr>
            <w:t xml:space="preserve"> of the NOFO</w:t>
          </w:r>
          <w:r w:rsidRPr="00477CE0">
            <w:rPr>
              <w:rFonts w:ascii="Calibri" w:hAnsi="Calibri" w:cs="Calibri"/>
              <w:color w:val="000000" w:themeColor="text1"/>
            </w:rPr>
            <w:t>. The budget detail described under this section must clearly specify the amount of federal funding and the cost share amount for each category of total project costs. The recipient is legally obligated to meet any proposed voluntary cost share that is included in the approved project budget.</w:t>
          </w:r>
          <w:r w:rsidRPr="6026C920">
            <w:rPr>
              <w:rFonts w:ascii="Calibri" w:hAnsi="Calibri" w:cs="Calibri"/>
              <w:color w:val="000000" w:themeColor="text1"/>
            </w:rPr>
            <w:t xml:space="preserve"> </w:t>
          </w:r>
          <w:r w:rsidRPr="00477CE0">
            <w:rPr>
              <w:rFonts w:ascii="Calibri" w:hAnsi="Calibri" w:cs="Calibri"/>
              <w:color w:val="000000" w:themeColor="text1"/>
            </w:rPr>
            <w:t xml:space="preserve">If the proposed voluntary cost sharing does not materialize during grant performance, the EPA may reconsider the legitimacy of the award or take other appropriate action authorized under </w:t>
          </w:r>
          <w:hyperlink r:id="rId18">
            <w:r w:rsidRPr="6026C920">
              <w:rPr>
                <w:rStyle w:val="Hyperlink"/>
                <w:rFonts w:ascii="Calibri" w:hAnsi="Calibri" w:cs="Calibri"/>
              </w:rPr>
              <w:t>2 CFR Part 200</w:t>
            </w:r>
          </w:hyperlink>
          <w:r w:rsidRPr="6026C920">
            <w:rPr>
              <w:rFonts w:ascii="Calibri" w:hAnsi="Calibri" w:cs="Calibri"/>
              <w:color w:val="000000" w:themeColor="text1"/>
            </w:rPr>
            <w:t>.</w:t>
          </w:r>
        </w:p>
        <w:p w14:paraId="6A74036A" w14:textId="77777777" w:rsidR="00FE0C56" w:rsidRPr="00DB5F00" w:rsidRDefault="00FE0C56">
          <w:pPr>
            <w:pStyle w:val="ListParagraph"/>
            <w:widowControl w:val="0"/>
            <w:numPr>
              <w:ilvl w:val="1"/>
              <w:numId w:val="7"/>
            </w:numPr>
            <w:autoSpaceDE w:val="0"/>
            <w:autoSpaceDN w:val="0"/>
            <w:adjustRightInd w:val="0"/>
            <w:spacing w:before="120" w:after="120"/>
            <w:ind w:left="720"/>
            <w:rPr>
              <w:rFonts w:ascii="Calibri" w:hAnsi="Calibri" w:cs="Calibri"/>
            </w:rPr>
          </w:pPr>
          <w:r w:rsidRPr="00477CE0">
            <w:rPr>
              <w:rFonts w:ascii="Calibri" w:hAnsi="Calibri" w:cs="Calibri"/>
              <w:b/>
            </w:rPr>
            <w:t>Budget Detail</w:t>
          </w:r>
          <w:r>
            <w:rPr>
              <w:rFonts w:ascii="Calibri" w:hAnsi="Calibri" w:cs="Calibri"/>
              <w:b/>
            </w:rPr>
            <w:t xml:space="preserve">: </w:t>
          </w:r>
          <w:r w:rsidRPr="00DB5F00">
            <w:rPr>
              <w:rFonts w:ascii="Calibri" w:hAnsi="Calibri" w:cs="Calibri"/>
              <w:color w:val="000000" w:themeColor="text1"/>
            </w:rPr>
            <w:t xml:space="preserve">Proposed budgets should provide a detailed breakout by funding type included in the proper budget category for each activity requesting funds. Applicants should consult the </w:t>
          </w:r>
          <w:hyperlink r:id="rId19">
            <w:r w:rsidRPr="00DB5F00">
              <w:rPr>
                <w:rStyle w:val="Hyperlink"/>
                <w:rFonts w:ascii="Calibri" w:hAnsi="Calibri" w:cs="Calibri"/>
              </w:rPr>
              <w:t>EPA’s General Budget Development Guidance for Applicants and Recipients of EPA Financial Assistance</w:t>
            </w:r>
          </w:hyperlink>
          <w:r w:rsidRPr="00DB5F00">
            <w:rPr>
              <w:rFonts w:ascii="Calibri" w:hAnsi="Calibri" w:cs="Calibri"/>
              <w:color w:val="000000" w:themeColor="text1"/>
            </w:rPr>
            <w:t>.</w:t>
          </w:r>
        </w:p>
        <w:p w14:paraId="7FB3FB5B" w14:textId="1A017D97" w:rsidR="00FE0C56" w:rsidRPr="00477CE0" w:rsidRDefault="4FA44000" w:rsidP="00FE0C56">
          <w:pPr>
            <w:autoSpaceDE w:val="0"/>
            <w:autoSpaceDN w:val="0"/>
            <w:adjustRightInd w:val="0"/>
            <w:ind w:left="360"/>
            <w:rPr>
              <w:rFonts w:ascii="Calibri" w:hAnsi="Calibri" w:cs="Calibri"/>
              <w:color w:val="000000" w:themeColor="text1"/>
            </w:rPr>
          </w:pPr>
          <w:r w:rsidRPr="6F3C53F6">
            <w:rPr>
              <w:rFonts w:ascii="Calibri" w:hAnsi="Calibri" w:cs="Calibri"/>
              <w:color w:val="000000" w:themeColor="text1"/>
            </w:rPr>
            <w:t xml:space="preserve">Applicants should provide a detailed breakout by funding type included in the proper budget category for each activity requesting funds. Applicants should use the instructions, budget line-item descriptions, and example table below to complete the detailed budget section of the project narrative. The application should include the budget detail and the budget table in the project narrative which counts towards the 14-page limit. Applicants should include applicable rows of costs for each budget category in their budget table to accurately reflect the proposed project budget. </w:t>
          </w:r>
          <w:r w:rsidRPr="6F3C53F6">
            <w:rPr>
              <w:rFonts w:ascii="Calibri" w:hAnsi="Calibri" w:cs="Calibri"/>
            </w:rPr>
            <w:t>Applicants must itemize costs related to personnel, fringe benefits, travel, equipment, construction, installation or labor supplies, contractual, other direct costs (</w:t>
          </w:r>
          <w:r w:rsidRPr="6F3C53F6">
            <w:rPr>
              <w:rFonts w:ascii="Calibri" w:hAnsi="Calibri" w:cs="Calibri"/>
              <w:i/>
              <w:iCs/>
            </w:rPr>
            <w:t>i.e.</w:t>
          </w:r>
          <w:r w:rsidRPr="6F3C53F6">
            <w:rPr>
              <w:rFonts w:ascii="Calibri" w:hAnsi="Calibri" w:cs="Calibri"/>
            </w:rPr>
            <w:t>,</w:t>
          </w:r>
          <w:r w:rsidRPr="6F3C53F6">
            <w:rPr>
              <w:rFonts w:ascii="Calibri" w:hAnsi="Calibri" w:cs="Calibri"/>
              <w:i/>
              <w:iCs/>
            </w:rPr>
            <w:t xml:space="preserve"> </w:t>
          </w:r>
          <w:r w:rsidRPr="6F3C53F6">
            <w:rPr>
              <w:rFonts w:ascii="Calibri" w:hAnsi="Calibri" w:cs="Calibri"/>
            </w:rPr>
            <w:t>subawards, participant support costs), indirect costs, and total costs.</w:t>
          </w:r>
          <w:r w:rsidRPr="6F3C53F6">
            <w:rPr>
              <w:rFonts w:ascii="Calibri" w:hAnsi="Calibri" w:cs="Calibri"/>
              <w:color w:val="000000" w:themeColor="text1"/>
            </w:rPr>
            <w:t xml:space="preserve"> If </w:t>
          </w:r>
          <w:r w:rsidRPr="6F3C53F6">
            <w:rPr>
              <w:rFonts w:ascii="Calibri" w:hAnsi="Calibri" w:cs="Calibri"/>
            </w:rPr>
            <w:t xml:space="preserve">providing a mandatory or voluntary cost share, the budget detail must clearly specify the amount of federal funding and the cost share amount for each category. For applicants proposing to implement a participant support cost or rebate program, the rebates are appropriately listed under the </w:t>
          </w:r>
          <w:r w:rsidRPr="6F3C53F6">
            <w:rPr>
              <w:rFonts w:ascii="Calibri" w:hAnsi="Calibri" w:cs="Calibri"/>
              <w:i/>
              <w:iCs/>
            </w:rPr>
            <w:t>Other</w:t>
          </w:r>
          <w:r w:rsidRPr="6F3C53F6">
            <w:rPr>
              <w:rFonts w:ascii="Calibri" w:hAnsi="Calibri" w:cs="Calibri"/>
            </w:rPr>
            <w:t xml:space="preserve"> budget category as “Participant Support Costs</w:t>
          </w:r>
          <w:r w:rsidR="1795C3F9" w:rsidRPr="6F3C53F6">
            <w:rPr>
              <w:rFonts w:ascii="Calibri" w:hAnsi="Calibri" w:cs="Calibri"/>
            </w:rPr>
            <w:t>.</w:t>
          </w:r>
          <w:r w:rsidRPr="6F3C53F6">
            <w:rPr>
              <w:rFonts w:ascii="Calibri" w:hAnsi="Calibri" w:cs="Calibri"/>
            </w:rPr>
            <w:t xml:space="preserve">”. Refer to Section 9.B. of the NOFO for more information on participant support costs and </w:t>
          </w:r>
          <w:hyperlink r:id="rId20">
            <w:r w:rsidRPr="6F3C53F6">
              <w:rPr>
                <w:rStyle w:val="Hyperlink"/>
                <w:rFonts w:ascii="Calibri" w:hAnsi="Calibri" w:cs="Calibri"/>
              </w:rPr>
              <w:t>EPA Guidance on Participant Support Costs</w:t>
            </w:r>
          </w:hyperlink>
          <w:r w:rsidRPr="6F3C53F6">
            <w:rPr>
              <w:rFonts w:ascii="Calibri" w:hAnsi="Calibri" w:cs="Calibri"/>
            </w:rPr>
            <w:t>.</w:t>
          </w:r>
        </w:p>
        <w:p w14:paraId="36BEC9F2" w14:textId="77777777"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t xml:space="preserve">Personnel - List all staff positions by title. </w:t>
          </w:r>
          <w:r>
            <w:rPr>
              <w:rFonts w:ascii="Calibri" w:hAnsi="Calibri" w:cs="Calibri"/>
              <w:b/>
              <w:color w:val="000000" w:themeColor="text1"/>
            </w:rPr>
            <w:t>Provide hourly wage and number</w:t>
          </w:r>
          <w:r w:rsidRPr="00477CE0">
            <w:rPr>
              <w:rFonts w:ascii="Calibri" w:hAnsi="Calibri" w:cs="Calibri"/>
              <w:b/>
              <w:color w:val="000000" w:themeColor="text1"/>
            </w:rPr>
            <w:t xml:space="preserve"> of </w:t>
          </w:r>
          <w:r>
            <w:rPr>
              <w:rFonts w:ascii="Calibri" w:hAnsi="Calibri" w:cs="Calibri"/>
              <w:b/>
              <w:color w:val="000000" w:themeColor="text1"/>
            </w:rPr>
            <w:t>hours</w:t>
          </w:r>
          <w:r w:rsidRPr="00477CE0">
            <w:rPr>
              <w:rFonts w:ascii="Calibri" w:hAnsi="Calibri" w:cs="Calibri"/>
              <w:b/>
              <w:color w:val="000000" w:themeColor="text1"/>
            </w:rPr>
            <w:t xml:space="preserve"> </w:t>
          </w:r>
          <w:r>
            <w:rPr>
              <w:rFonts w:ascii="Calibri" w:hAnsi="Calibri" w:cs="Calibri"/>
              <w:b/>
              <w:color w:val="000000" w:themeColor="text1"/>
            </w:rPr>
            <w:t xml:space="preserve">or provide annual salary and percentage of time </w:t>
          </w:r>
          <w:r w:rsidRPr="00477CE0">
            <w:rPr>
              <w:rFonts w:ascii="Calibri" w:hAnsi="Calibri" w:cs="Calibri"/>
              <w:b/>
              <w:color w:val="000000" w:themeColor="text1"/>
            </w:rPr>
            <w:t xml:space="preserve">assigned to the project, and </w:t>
          </w:r>
          <w:r>
            <w:rPr>
              <w:rFonts w:ascii="Calibri" w:hAnsi="Calibri" w:cs="Calibri"/>
              <w:b/>
              <w:color w:val="000000" w:themeColor="text1"/>
            </w:rPr>
            <w:t xml:space="preserve">the </w:t>
          </w:r>
          <w:r w:rsidRPr="00477CE0">
            <w:rPr>
              <w:rFonts w:ascii="Calibri" w:hAnsi="Calibri" w:cs="Calibri"/>
              <w:b/>
              <w:color w:val="000000" w:themeColor="text1"/>
            </w:rPr>
            <w:t xml:space="preserve">total cost for the budget period. </w:t>
          </w:r>
          <w:r w:rsidRPr="00477CE0">
            <w:rPr>
              <w:rFonts w:ascii="Calibri" w:hAnsi="Calibri" w:cs="Calibri"/>
            </w:rPr>
            <w:t xml:space="preserve">This category includes only direct costs for the salaries of those individuals who will perform work directly for the project (paid employees of the applicant organization as reflected in payroll tax </w:t>
          </w:r>
          <w:r w:rsidRPr="00477CE0">
            <w:rPr>
              <w:rFonts w:ascii="Calibri" w:hAnsi="Calibri" w:cs="Calibri"/>
            </w:rPr>
            <w:lastRenderedPageBreak/>
            <w:t>records). If the applicant organization includes staff time (in-kind services) as a cost</w:t>
          </w:r>
          <w:r>
            <w:rPr>
              <w:rFonts w:ascii="Calibri" w:hAnsi="Calibri" w:cs="Calibri"/>
            </w:rPr>
            <w:t xml:space="preserve"> </w:t>
          </w:r>
          <w:r w:rsidRPr="00477CE0">
            <w:rPr>
              <w:rFonts w:ascii="Calibri" w:hAnsi="Calibri" w:cs="Calibri"/>
            </w:rPr>
            <w:t>share, this should be included as Personnel costs.</w:t>
          </w:r>
        </w:p>
        <w:p w14:paraId="5056145E" w14:textId="77777777" w:rsidR="00FE0C56" w:rsidRPr="00477CE0" w:rsidRDefault="00FE0C56" w:rsidP="00FE0C56">
          <w:pPr>
            <w:widowControl w:val="0"/>
            <w:autoSpaceDE w:val="0"/>
            <w:autoSpaceDN w:val="0"/>
            <w:adjustRightInd w:val="0"/>
            <w:ind w:left="360"/>
            <w:rPr>
              <w:rFonts w:ascii="Calibri" w:hAnsi="Calibri" w:cs="Calibri"/>
            </w:rPr>
          </w:pPr>
          <w:r w:rsidRPr="00477CE0">
            <w:rPr>
              <w:rFonts w:ascii="Calibri" w:hAnsi="Calibri" w:cs="Calibri"/>
            </w:rPr>
            <w:t xml:space="preserve">Personnel costs do not include: </w:t>
          </w:r>
        </w:p>
        <w:p w14:paraId="1158309E" w14:textId="77777777" w:rsidR="00FE0C56" w:rsidRPr="005F34FC" w:rsidRDefault="00FE0C56">
          <w:pPr>
            <w:pStyle w:val="ListParagraph"/>
            <w:widowControl w:val="0"/>
            <w:numPr>
              <w:ilvl w:val="3"/>
              <w:numId w:val="25"/>
            </w:numPr>
            <w:autoSpaceDE w:val="0"/>
            <w:autoSpaceDN w:val="0"/>
            <w:adjustRightInd w:val="0"/>
            <w:contextualSpacing/>
            <w:rPr>
              <w:rFonts w:ascii="Calibri" w:hAnsi="Calibri" w:cs="Calibri"/>
            </w:rPr>
          </w:pPr>
          <w:r w:rsidRPr="005F34FC">
            <w:rPr>
              <w:rFonts w:ascii="Calibri" w:hAnsi="Calibri" w:cs="Calibri"/>
            </w:rPr>
            <w:t xml:space="preserve">Costs for services of contractors (including individual consultants), which are included in the “Contractual” category; </w:t>
          </w:r>
        </w:p>
        <w:p w14:paraId="7F4DE866" w14:textId="77777777" w:rsidR="00FE0C56" w:rsidRPr="005F34FC" w:rsidRDefault="00FE0C56">
          <w:pPr>
            <w:pStyle w:val="ListParagraph"/>
            <w:widowControl w:val="0"/>
            <w:numPr>
              <w:ilvl w:val="3"/>
              <w:numId w:val="25"/>
            </w:numPr>
            <w:autoSpaceDE w:val="0"/>
            <w:autoSpaceDN w:val="0"/>
            <w:adjustRightInd w:val="0"/>
            <w:contextualSpacing/>
            <w:rPr>
              <w:rFonts w:ascii="Calibri" w:hAnsi="Calibri" w:cs="Calibri"/>
            </w:rPr>
          </w:pPr>
          <w:r w:rsidRPr="005F34FC">
            <w:rPr>
              <w:rFonts w:ascii="Calibri" w:hAnsi="Calibri" w:cs="Calibri"/>
            </w:rPr>
            <w:t>Costs for employees of subrecipients under subawards or non-employee program participants (</w:t>
          </w:r>
          <w:r w:rsidRPr="005F34FC">
            <w:rPr>
              <w:rFonts w:ascii="Calibri" w:hAnsi="Calibri" w:cs="Calibri"/>
              <w:i/>
            </w:rPr>
            <w:t>e.g.</w:t>
          </w:r>
          <w:r w:rsidRPr="005F34FC">
            <w:rPr>
              <w:rFonts w:ascii="Calibri" w:hAnsi="Calibri" w:cs="Calibri"/>
            </w:rPr>
            <w:t xml:space="preserve">, interns or volunteers), which are included in the “Other” category; or </w:t>
          </w:r>
        </w:p>
        <w:p w14:paraId="6AD98A70" w14:textId="77777777" w:rsidR="00FE0C56" w:rsidRPr="005F34FC" w:rsidRDefault="00FE0C56">
          <w:pPr>
            <w:pStyle w:val="ListParagraph"/>
            <w:widowControl w:val="0"/>
            <w:numPr>
              <w:ilvl w:val="3"/>
              <w:numId w:val="25"/>
            </w:numPr>
            <w:autoSpaceDE w:val="0"/>
            <w:autoSpaceDN w:val="0"/>
            <w:adjustRightInd w:val="0"/>
            <w:contextualSpacing/>
            <w:rPr>
              <w:rFonts w:ascii="Calibri" w:hAnsi="Calibri" w:cs="Calibri"/>
              <w:color w:val="000000"/>
            </w:rPr>
          </w:pPr>
          <w:r w:rsidRPr="005F34FC">
            <w:rPr>
              <w:rFonts w:ascii="Calibri" w:hAnsi="Calibri" w:cs="Calibri"/>
            </w:rPr>
            <w:t>Effort that is not directly in support of the proposed project, which may be covered by the organization’s negotiated indirect cost rate.</w:t>
          </w:r>
          <w:r w:rsidRPr="005F34FC">
            <w:rPr>
              <w:rFonts w:ascii="Calibri" w:hAnsi="Calibri" w:cs="Calibri"/>
              <w:b/>
            </w:rPr>
            <w:t xml:space="preserve"> </w:t>
          </w:r>
          <w:r w:rsidRPr="005F34FC">
            <w:rPr>
              <w:rFonts w:ascii="Calibri" w:hAnsi="Calibri" w:cs="Calibri"/>
            </w:rPr>
            <w:t xml:space="preserve">The budget </w:t>
          </w:r>
          <w:proofErr w:type="gramStart"/>
          <w:r w:rsidRPr="005F34FC">
            <w:rPr>
              <w:rFonts w:ascii="Calibri" w:hAnsi="Calibri" w:cs="Calibri"/>
            </w:rPr>
            <w:t>detail</w:t>
          </w:r>
          <w:proofErr w:type="gramEnd"/>
          <w:r w:rsidRPr="005F34FC">
            <w:rPr>
              <w:rFonts w:ascii="Calibri" w:hAnsi="Calibri" w:cs="Calibri"/>
            </w:rPr>
            <w:t xml:space="preserve"> must identify the personnel category type by Full Time Equivalent (FTE), including percentage of FTE for part-time employees, number of personnel proposed for each category, and the estimated funding amounts.</w:t>
          </w:r>
        </w:p>
        <w:p w14:paraId="36A0CE6B" w14:textId="7DA016AB"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t>Fringe Benefits - Identify the percentage used, the basis for its computation, and the types of benefits included</w:t>
          </w:r>
          <w:r w:rsidRPr="00477CE0">
            <w:rPr>
              <w:rFonts w:ascii="Calibri" w:hAnsi="Calibri" w:cs="Calibri"/>
              <w:color w:val="000000" w:themeColor="text1"/>
            </w:rPr>
            <w:t xml:space="preserve">. </w:t>
          </w:r>
          <w:r w:rsidRPr="00477CE0">
            <w:rPr>
              <w:rFonts w:ascii="Calibri" w:hAnsi="Calibri" w:cs="Calibri"/>
            </w:rPr>
            <w:t xml:space="preserve">Fringe benefits are allowances and services provided by employers to their employees as compensation in addition to regular salaries and wages. Fringe benefits may include, but are not limited to the cost of leave, employee insurance, </w:t>
          </w:r>
          <w:r w:rsidR="00BE7860" w:rsidRPr="00477CE0">
            <w:rPr>
              <w:rFonts w:ascii="Calibri" w:hAnsi="Calibri" w:cs="Calibri"/>
            </w:rPr>
            <w:t>pensions,</w:t>
          </w:r>
          <w:r w:rsidRPr="00477CE0">
            <w:rPr>
              <w:rFonts w:ascii="Calibri" w:hAnsi="Calibri" w:cs="Calibri"/>
            </w:rPr>
            <w:t xml:space="preserve"> and unemployment benefit plans. If the applicant’s fringe rate does not include the cost of leave, and the applicant intends to charge leave to the agreement, it must provide supplemental information describing their proposed method(s) for determining and equitably distributing these costs</w:t>
          </w:r>
          <w:r w:rsidRPr="00477CE0">
            <w:rPr>
              <w:rFonts w:ascii="Calibri" w:hAnsi="Calibri" w:cs="Calibri"/>
              <w:color w:val="000000" w:themeColor="text1"/>
            </w:rPr>
            <w:t>.</w:t>
          </w:r>
        </w:p>
        <w:p w14:paraId="521BAFB8" w14:textId="77777777"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rPr>
          </w:pPr>
          <w:r w:rsidRPr="00477CE0">
            <w:rPr>
              <w:rFonts w:ascii="Calibri" w:hAnsi="Calibri" w:cs="Calibri"/>
              <w:b/>
            </w:rPr>
            <w:t xml:space="preserve">Travel - Specify the mileage, per diem, estimated number of trips in-state and out-of-state, number of travelers, and other costs for each type of travel. </w:t>
          </w:r>
          <w:r w:rsidRPr="00477CE0">
            <w:rPr>
              <w:rFonts w:ascii="Calibri" w:hAnsi="Calibri" w:cs="Calibri"/>
            </w:rPr>
            <w:t>Travel may be integral to the purpose of the proposed project (</w:t>
          </w:r>
          <w:r w:rsidRPr="000B5FD1">
            <w:rPr>
              <w:rFonts w:ascii="Calibri" w:hAnsi="Calibri" w:cs="Calibri"/>
              <w:i/>
            </w:rPr>
            <w:t>e.g.</w:t>
          </w:r>
          <w:r w:rsidRPr="00477CE0">
            <w:rPr>
              <w:rFonts w:ascii="Calibri" w:hAnsi="Calibri" w:cs="Calibri"/>
            </w:rPr>
            <w:t>, inspections); related to proposed project activities (</w:t>
          </w:r>
          <w:r w:rsidRPr="000B5FD1">
            <w:rPr>
              <w:rFonts w:ascii="Calibri" w:hAnsi="Calibri" w:cs="Calibri"/>
              <w:i/>
            </w:rPr>
            <w:t>e.g.</w:t>
          </w:r>
          <w:r w:rsidRPr="00477CE0">
            <w:rPr>
              <w:rFonts w:ascii="Calibri" w:hAnsi="Calibri" w:cs="Calibri"/>
            </w:rPr>
            <w:t xml:space="preserve">, attendance at meetings); or to a technical training or workshop that supports effective implementation of the project activities. Only includes travel costs for employees in the travel category. </w:t>
          </w:r>
        </w:p>
        <w:p w14:paraId="0B30FF50" w14:textId="77777777" w:rsidR="00FE0C56" w:rsidRPr="00477CE0" w:rsidRDefault="00FE0C56" w:rsidP="00FE0C56">
          <w:pPr>
            <w:widowControl w:val="0"/>
            <w:autoSpaceDE w:val="0"/>
            <w:autoSpaceDN w:val="0"/>
            <w:adjustRightInd w:val="0"/>
            <w:ind w:left="360"/>
            <w:rPr>
              <w:rFonts w:ascii="Calibri" w:hAnsi="Calibri" w:cs="Calibri"/>
            </w:rPr>
          </w:pPr>
          <w:r w:rsidRPr="00477CE0">
            <w:rPr>
              <w:rFonts w:ascii="Calibri" w:hAnsi="Calibri" w:cs="Calibri"/>
            </w:rPr>
            <w:t xml:space="preserve">Travel costs do not include: </w:t>
          </w:r>
        </w:p>
        <w:p w14:paraId="71BF4EE4" w14:textId="77777777" w:rsidR="00FE0C56" w:rsidRPr="005F34FC" w:rsidRDefault="00FE0C56">
          <w:pPr>
            <w:pStyle w:val="ListParagraph"/>
            <w:widowControl w:val="0"/>
            <w:numPr>
              <w:ilvl w:val="3"/>
              <w:numId w:val="26"/>
            </w:numPr>
            <w:autoSpaceDE w:val="0"/>
            <w:autoSpaceDN w:val="0"/>
            <w:adjustRightInd w:val="0"/>
            <w:contextualSpacing/>
            <w:rPr>
              <w:rFonts w:ascii="Calibri" w:hAnsi="Calibri" w:cs="Calibri"/>
            </w:rPr>
          </w:pPr>
          <w:r w:rsidRPr="005F34FC">
            <w:rPr>
              <w:rFonts w:ascii="Calibri" w:hAnsi="Calibri" w:cs="Calibri"/>
            </w:rPr>
            <w:t xml:space="preserve">Costs for travel of contractors (including consultants), which are included in the “Contractual” category; or </w:t>
          </w:r>
        </w:p>
        <w:p w14:paraId="53426ED2" w14:textId="77777777" w:rsidR="00FE0C56" w:rsidRPr="005F34FC" w:rsidRDefault="00FE0C56">
          <w:pPr>
            <w:pStyle w:val="ListParagraph"/>
            <w:widowControl w:val="0"/>
            <w:numPr>
              <w:ilvl w:val="3"/>
              <w:numId w:val="26"/>
            </w:numPr>
            <w:autoSpaceDE w:val="0"/>
            <w:autoSpaceDN w:val="0"/>
            <w:adjustRightInd w:val="0"/>
            <w:contextualSpacing/>
            <w:rPr>
              <w:rFonts w:ascii="Calibri" w:hAnsi="Calibri" w:cs="Calibri"/>
            </w:rPr>
          </w:pPr>
          <w:r w:rsidRPr="005F34FC">
            <w:rPr>
              <w:rFonts w:ascii="Calibri" w:hAnsi="Calibri" w:cs="Calibri"/>
            </w:rPr>
            <w:t>Travel costs for employees of subrecipients under subawards and non-employee program participants (</w:t>
          </w:r>
          <w:r w:rsidRPr="005F34FC">
            <w:rPr>
              <w:rFonts w:ascii="Calibri" w:hAnsi="Calibri" w:cs="Calibri"/>
              <w:i/>
            </w:rPr>
            <w:t>e.g.</w:t>
          </w:r>
          <w:r w:rsidRPr="005F34FC">
            <w:rPr>
              <w:rFonts w:ascii="Calibri" w:hAnsi="Calibri" w:cs="Calibri"/>
            </w:rPr>
            <w:t>, trainees), which are included in the “Other” category; or</w:t>
          </w:r>
        </w:p>
        <w:p w14:paraId="36A26101" w14:textId="77777777" w:rsidR="00FE0C56" w:rsidRPr="005F34FC" w:rsidRDefault="00FE0C56">
          <w:pPr>
            <w:pStyle w:val="ListParagraph"/>
            <w:widowControl w:val="0"/>
            <w:numPr>
              <w:ilvl w:val="3"/>
              <w:numId w:val="26"/>
            </w:numPr>
            <w:autoSpaceDE w:val="0"/>
            <w:autoSpaceDN w:val="0"/>
            <w:adjustRightInd w:val="0"/>
            <w:spacing w:after="120"/>
            <w:contextualSpacing/>
            <w:rPr>
              <w:rFonts w:ascii="Calibri" w:hAnsi="Calibri" w:cs="Calibri"/>
            </w:rPr>
          </w:pPr>
          <w:r w:rsidRPr="005F34FC">
            <w:rPr>
              <w:rFonts w:ascii="Calibri" w:hAnsi="Calibri" w:cs="Calibri"/>
            </w:rPr>
            <w:t>Bus rentals for group trips, which would be covered under the “Contractual” category.</w:t>
          </w:r>
        </w:p>
        <w:p w14:paraId="0E7040BA" w14:textId="77777777" w:rsidR="00FE0C56" w:rsidRDefault="00FE0C56" w:rsidP="00FE0C56">
          <w:pPr>
            <w:autoSpaceDE w:val="0"/>
            <w:autoSpaceDN w:val="0"/>
            <w:adjustRightInd w:val="0"/>
            <w:ind w:left="360"/>
            <w:rPr>
              <w:rFonts w:ascii="Calibri" w:hAnsi="Calibri" w:cs="Calibri"/>
            </w:rPr>
          </w:pPr>
          <w:r w:rsidRPr="00477CE0">
            <w:rPr>
              <w:rFonts w:ascii="Calibri" w:hAnsi="Calibri" w:cs="Calibri"/>
            </w:rPr>
            <w:t xml:space="preserve">Finally, if the applicant intends to use any funds for travel outside the United States, it must be specifically identified. All proposed foreign travel must be approved by the EPA’s Office of International and Tribal Affairs </w:t>
          </w:r>
          <w:r>
            <w:rPr>
              <w:rFonts w:ascii="Calibri" w:hAnsi="Calibri" w:cs="Calibri"/>
            </w:rPr>
            <w:t>(OITA)</w:t>
          </w:r>
          <w:r w:rsidRPr="00477CE0">
            <w:rPr>
              <w:rFonts w:ascii="Calibri" w:hAnsi="Calibri" w:cs="Calibri"/>
            </w:rPr>
            <w:t xml:space="preserve"> prior to being taken.</w:t>
          </w:r>
        </w:p>
        <w:p w14:paraId="7226B441" w14:textId="77777777" w:rsidR="00AA7781" w:rsidRPr="00477CE0" w:rsidRDefault="00AA7781" w:rsidP="00FE0C56">
          <w:pPr>
            <w:autoSpaceDE w:val="0"/>
            <w:autoSpaceDN w:val="0"/>
            <w:adjustRightInd w:val="0"/>
            <w:ind w:left="360"/>
            <w:rPr>
              <w:rFonts w:ascii="Calibri" w:hAnsi="Calibri" w:cs="Calibri"/>
            </w:rPr>
          </w:pPr>
        </w:p>
        <w:p w14:paraId="036FDF7D" w14:textId="77777777"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lastRenderedPageBreak/>
            <w:t>Equipment - Identify each item to be purchased which has an estimated acquisition cost of $10,000 or more per unit and a useful life of more than one year.</w:t>
          </w:r>
          <w:r w:rsidRPr="00477CE0">
            <w:rPr>
              <w:rFonts w:ascii="Calibri" w:hAnsi="Calibri" w:cs="Calibri"/>
              <w:color w:val="000000" w:themeColor="text1"/>
            </w:rPr>
            <w:t xml:space="preserve"> </w:t>
          </w:r>
          <w:r w:rsidRPr="00477CE0">
            <w:rPr>
              <w:rFonts w:ascii="Calibri" w:hAnsi="Calibri" w:cs="Calibri"/>
            </w:rPr>
            <w:t xml:space="preserve">Equipment also includes accessories necessary to make the equipment operational. </w:t>
          </w:r>
        </w:p>
        <w:p w14:paraId="75DD6F8F" w14:textId="77777777" w:rsidR="00FE0C56" w:rsidRPr="00477CE0" w:rsidRDefault="00FE0C56" w:rsidP="00FE0C56">
          <w:pPr>
            <w:widowControl w:val="0"/>
            <w:autoSpaceDE w:val="0"/>
            <w:autoSpaceDN w:val="0"/>
            <w:adjustRightInd w:val="0"/>
            <w:ind w:left="720"/>
            <w:rPr>
              <w:rFonts w:ascii="Calibri" w:hAnsi="Calibri" w:cs="Calibri"/>
            </w:rPr>
          </w:pPr>
          <w:r w:rsidRPr="00477CE0">
            <w:rPr>
              <w:rFonts w:ascii="Calibri" w:hAnsi="Calibri" w:cs="Calibri"/>
            </w:rPr>
            <w:t xml:space="preserve">Equipment does not include: </w:t>
          </w:r>
        </w:p>
        <w:p w14:paraId="4B0DC725" w14:textId="77777777" w:rsidR="00FE0C56" w:rsidRPr="005F34FC" w:rsidRDefault="00FE0C56">
          <w:pPr>
            <w:pStyle w:val="ListParagraph"/>
            <w:widowControl w:val="0"/>
            <w:numPr>
              <w:ilvl w:val="3"/>
              <w:numId w:val="27"/>
            </w:numPr>
            <w:autoSpaceDE w:val="0"/>
            <w:autoSpaceDN w:val="0"/>
            <w:adjustRightInd w:val="0"/>
            <w:spacing w:before="120" w:after="120"/>
            <w:contextualSpacing/>
            <w:rPr>
              <w:rFonts w:ascii="Calibri" w:hAnsi="Calibri" w:cs="Calibri"/>
            </w:rPr>
          </w:pPr>
          <w:r w:rsidRPr="005F34FC">
            <w:rPr>
              <w:rFonts w:ascii="Calibri" w:hAnsi="Calibri" w:cs="Calibri"/>
            </w:rPr>
            <w:t xml:space="preserve">Equipment planned to be leased/rented, including lease/purchase agreement, which are included in the “Other” category; or </w:t>
          </w:r>
        </w:p>
        <w:p w14:paraId="6A9DBC91" w14:textId="77777777" w:rsidR="00FE0C56" w:rsidRPr="005F34FC" w:rsidRDefault="00FE0C56">
          <w:pPr>
            <w:pStyle w:val="ListParagraph"/>
            <w:widowControl w:val="0"/>
            <w:numPr>
              <w:ilvl w:val="3"/>
              <w:numId w:val="27"/>
            </w:numPr>
            <w:autoSpaceDE w:val="0"/>
            <w:autoSpaceDN w:val="0"/>
            <w:adjustRightInd w:val="0"/>
            <w:spacing w:before="120" w:after="120"/>
            <w:contextualSpacing/>
            <w:rPr>
              <w:rFonts w:ascii="Calibri" w:hAnsi="Calibri" w:cs="Calibri"/>
            </w:rPr>
          </w:pPr>
          <w:r w:rsidRPr="005F34FC">
            <w:rPr>
              <w:rFonts w:ascii="Calibri" w:hAnsi="Calibri" w:cs="Calibri"/>
            </w:rPr>
            <w:t xml:space="preserve">Equipment service or maintenance contracts that are not included in the purchase price for the equipment, which are included in the “Other” category;  </w:t>
          </w:r>
        </w:p>
        <w:p w14:paraId="4057F69E" w14:textId="463BC772" w:rsidR="00FE0C56" w:rsidRPr="00212AFF" w:rsidRDefault="00FE0C56" w:rsidP="7CDF77EA">
          <w:pPr>
            <w:pStyle w:val="ListParagraph"/>
            <w:widowControl w:val="0"/>
            <w:numPr>
              <w:ilvl w:val="3"/>
              <w:numId w:val="27"/>
            </w:numPr>
            <w:autoSpaceDE w:val="0"/>
            <w:autoSpaceDN w:val="0"/>
            <w:adjustRightInd w:val="0"/>
            <w:spacing w:before="120" w:after="120"/>
            <w:contextualSpacing/>
            <w:rPr>
              <w:rFonts w:ascii="Calibri" w:hAnsi="Calibri" w:cs="Calibri"/>
            </w:rPr>
          </w:pPr>
          <w:r w:rsidRPr="7CDF77EA">
            <w:rPr>
              <w:rFonts w:ascii="Calibri" w:hAnsi="Calibri" w:cs="Calibri"/>
            </w:rPr>
            <w:t xml:space="preserve">Items with a unit cost of less than $10,000, which should be categorized in the “Supplies” category, pursuant to </w:t>
          </w:r>
          <w:hyperlink r:id="rId21">
            <w:r w:rsidRPr="7CDF77EA">
              <w:rPr>
                <w:rStyle w:val="Hyperlink"/>
                <w:rFonts w:ascii="Calibri" w:hAnsi="Calibri" w:cs="Calibri"/>
              </w:rPr>
              <w:t>2 CFR §200.1</w:t>
            </w:r>
          </w:hyperlink>
          <w:r w:rsidRPr="7CDF77EA">
            <w:rPr>
              <w:rFonts w:ascii="Calibri" w:hAnsi="Calibri" w:cs="Calibri"/>
            </w:rPr>
            <w:t>, “Equipment</w:t>
          </w:r>
          <w:r w:rsidR="39A04E06" w:rsidRPr="7CDF77EA">
            <w:rPr>
              <w:rFonts w:ascii="Calibri" w:hAnsi="Calibri" w:cs="Calibri"/>
            </w:rPr>
            <w:t>.</w:t>
          </w:r>
          <w:r w:rsidRPr="7CDF77EA">
            <w:rPr>
              <w:rFonts w:ascii="Calibri" w:hAnsi="Calibri" w:cs="Calibri"/>
            </w:rPr>
            <w:t xml:space="preserve">” </w:t>
          </w:r>
        </w:p>
        <w:p w14:paraId="099CF37A" w14:textId="7E5F4617" w:rsidR="00FE0C56" w:rsidRPr="00477CE0" w:rsidRDefault="00FE0C56" w:rsidP="00FE0C56">
          <w:pPr>
            <w:widowControl w:val="0"/>
            <w:autoSpaceDE w:val="0"/>
            <w:autoSpaceDN w:val="0"/>
            <w:adjustRightInd w:val="0"/>
            <w:ind w:left="720"/>
            <w:rPr>
              <w:rFonts w:ascii="Calibri" w:hAnsi="Calibri" w:cs="Calibri"/>
            </w:rPr>
          </w:pPr>
          <w:r w:rsidRPr="7CDF77EA">
            <w:rPr>
              <w:rFonts w:ascii="Calibri" w:hAnsi="Calibri" w:cs="Calibri"/>
            </w:rPr>
            <w:t>The budget detail must include an itemized listing of all equipment proposed under the project. If installation costs are included in the equipment costs, labor expenses shall be itemized with the detailed number of hours charged and the hourly wage. If the applicant has written procurement procedures that define a threshold for equipment costs that are lower than $10,000, that threshold takes precedence.</w:t>
          </w:r>
        </w:p>
        <w:p w14:paraId="65354E42" w14:textId="1297EA67" w:rsidR="00FE0C56" w:rsidRPr="00915377" w:rsidRDefault="00FE0C56">
          <w:pPr>
            <w:pStyle w:val="ListParagraph"/>
            <w:widowControl w:val="0"/>
            <w:numPr>
              <w:ilvl w:val="1"/>
              <w:numId w:val="7"/>
            </w:numPr>
            <w:autoSpaceDE w:val="0"/>
            <w:autoSpaceDN w:val="0"/>
            <w:adjustRightInd w:val="0"/>
            <w:spacing w:before="120" w:after="120"/>
            <w:ind w:left="720"/>
            <w:rPr>
              <w:rFonts w:ascii="Calibri" w:hAnsi="Calibri" w:cs="Calibri"/>
              <w:color w:val="000000"/>
            </w:rPr>
          </w:pPr>
          <w:r w:rsidRPr="59D832AD">
            <w:rPr>
              <w:rFonts w:ascii="Calibri" w:hAnsi="Calibri" w:cs="Calibri"/>
              <w:b/>
              <w:bCs/>
              <w:color w:val="000000" w:themeColor="text1"/>
            </w:rPr>
            <w:t>Construction - Anticipated costs for hiring general contractors and other contractors performing activities described in 2 CFR §33.103 of Construction will be categorized as “Construction</w:t>
          </w:r>
          <w:r w:rsidR="5BC44A88" w:rsidRPr="59D832AD">
            <w:rPr>
              <w:rFonts w:ascii="Calibri" w:hAnsi="Calibri" w:cs="Calibri"/>
              <w:b/>
              <w:bCs/>
              <w:color w:val="000000" w:themeColor="text1"/>
            </w:rPr>
            <w:t>.</w:t>
          </w:r>
          <w:r w:rsidRPr="59D832AD">
            <w:rPr>
              <w:rFonts w:ascii="Calibri" w:hAnsi="Calibri" w:cs="Calibri"/>
              <w:b/>
              <w:bCs/>
              <w:color w:val="000000" w:themeColor="text1"/>
            </w:rPr>
            <w:t>”</w:t>
          </w:r>
          <w:r w:rsidR="00BE7860" w:rsidRPr="59D832AD">
            <w:rPr>
              <w:rFonts w:ascii="Calibri" w:hAnsi="Calibri" w:cs="Calibri"/>
              <w:b/>
              <w:bCs/>
              <w:color w:val="000000" w:themeColor="text1"/>
            </w:rPr>
            <w:t xml:space="preserve"> </w:t>
          </w:r>
          <w:r w:rsidRPr="59D832AD">
            <w:rPr>
              <w:rFonts w:ascii="Calibri" w:hAnsi="Calibri" w:cs="Calibri"/>
              <w:color w:val="000000" w:themeColor="text1"/>
            </w:rPr>
            <w:t xml:space="preserve">Applicants should rely on the definitions under </w:t>
          </w:r>
          <w:hyperlink r:id="rId22">
            <w:r w:rsidRPr="59D832AD">
              <w:rPr>
                <w:rStyle w:val="Hyperlink"/>
                <w:rFonts w:ascii="Calibri" w:hAnsi="Calibri" w:cs="Calibri"/>
              </w:rPr>
              <w:t>40 CFR §</w:t>
            </w:r>
            <w:r w:rsidRPr="59D832AD">
              <w:rPr>
                <w:rStyle w:val="Hyperlink"/>
              </w:rPr>
              <w:t>33.103</w:t>
            </w:r>
          </w:hyperlink>
          <w:r w:rsidRPr="59D832AD">
            <w:rPr>
              <w:rFonts w:ascii="Calibri" w:hAnsi="Calibri" w:cs="Calibri"/>
              <w:color w:val="000000" w:themeColor="text1"/>
            </w:rPr>
            <w:t xml:space="preserve"> for the purpose of categorizing construction costs on the SF-424A budget form and budget narrative. Anticipated costs for hiring general contractors and other contractors performing activities described in definition of </w:t>
          </w:r>
          <w:r w:rsidRPr="59D832AD">
            <w:rPr>
              <w:rFonts w:ascii="Calibri" w:hAnsi="Calibri" w:cs="Calibri"/>
              <w:i/>
              <w:iCs/>
              <w:color w:val="000000" w:themeColor="text1"/>
            </w:rPr>
            <w:t>Construction</w:t>
          </w:r>
          <w:r w:rsidRPr="59D832AD">
            <w:rPr>
              <w:rFonts w:ascii="Calibri" w:hAnsi="Calibri" w:cs="Calibri"/>
              <w:color w:val="000000" w:themeColor="text1"/>
            </w:rPr>
            <w:t xml:space="preserve"> will be categorized as “Construction</w:t>
          </w:r>
          <w:r w:rsidR="132E7B38" w:rsidRPr="59D832AD">
            <w:rPr>
              <w:rFonts w:ascii="Calibri" w:hAnsi="Calibri" w:cs="Calibri"/>
              <w:color w:val="000000" w:themeColor="text1"/>
            </w:rPr>
            <w:t>.</w:t>
          </w:r>
          <w:r w:rsidRPr="59D832AD">
            <w:rPr>
              <w:rFonts w:ascii="Calibri" w:hAnsi="Calibri" w:cs="Calibri"/>
              <w:color w:val="000000" w:themeColor="text1"/>
            </w:rPr>
            <w:t>” Other construction-related anticipated costs may be categorized under “Construction</w:t>
          </w:r>
          <w:r w:rsidR="7F2CD8EA" w:rsidRPr="59D832AD">
            <w:rPr>
              <w:rFonts w:ascii="Calibri" w:hAnsi="Calibri" w:cs="Calibri"/>
              <w:color w:val="000000" w:themeColor="text1"/>
            </w:rPr>
            <w:t>,</w:t>
          </w:r>
          <w:r w:rsidRPr="59D832AD">
            <w:rPr>
              <w:rFonts w:ascii="Calibri" w:hAnsi="Calibri" w:cs="Calibri"/>
              <w:color w:val="000000" w:themeColor="text1"/>
            </w:rPr>
            <w:t>” “Contractual</w:t>
          </w:r>
          <w:r w:rsidR="15ADFDBB" w:rsidRPr="59D832AD">
            <w:rPr>
              <w:rFonts w:ascii="Calibri" w:hAnsi="Calibri" w:cs="Calibri"/>
              <w:color w:val="000000" w:themeColor="text1"/>
            </w:rPr>
            <w:t>,</w:t>
          </w:r>
          <w:r w:rsidRPr="59D832AD">
            <w:rPr>
              <w:rFonts w:ascii="Calibri" w:hAnsi="Calibri" w:cs="Calibri"/>
              <w:color w:val="000000" w:themeColor="text1"/>
            </w:rPr>
            <w:t>” or “Equipment</w:t>
          </w:r>
          <w:r w:rsidR="2A792A4A" w:rsidRPr="59D832AD">
            <w:rPr>
              <w:rFonts w:ascii="Calibri" w:hAnsi="Calibri" w:cs="Calibri"/>
              <w:color w:val="000000" w:themeColor="text1"/>
            </w:rPr>
            <w:t>,</w:t>
          </w:r>
          <w:r w:rsidRPr="59D832AD">
            <w:rPr>
              <w:rFonts w:ascii="Calibri" w:hAnsi="Calibri" w:cs="Calibri"/>
              <w:color w:val="000000" w:themeColor="text1"/>
            </w:rPr>
            <w:t xml:space="preserve">” depending on whether the cost falls under the regulation's definition of </w:t>
          </w:r>
          <w:r w:rsidRPr="59D832AD">
            <w:rPr>
              <w:rFonts w:ascii="Calibri" w:hAnsi="Calibri" w:cs="Calibri"/>
              <w:i/>
              <w:iCs/>
              <w:color w:val="000000" w:themeColor="text1"/>
            </w:rPr>
            <w:t>Construction</w:t>
          </w:r>
          <w:r w:rsidRPr="59D832AD">
            <w:rPr>
              <w:rFonts w:ascii="Calibri" w:hAnsi="Calibri" w:cs="Calibri"/>
              <w:color w:val="000000" w:themeColor="text1"/>
            </w:rPr>
            <w:t xml:space="preserve">, </w:t>
          </w:r>
          <w:r w:rsidRPr="59D832AD">
            <w:rPr>
              <w:rFonts w:ascii="Calibri" w:hAnsi="Calibri" w:cs="Calibri"/>
              <w:i/>
              <w:iCs/>
              <w:color w:val="000000" w:themeColor="text1"/>
            </w:rPr>
            <w:t>Services</w:t>
          </w:r>
          <w:r w:rsidRPr="59D832AD">
            <w:rPr>
              <w:rFonts w:ascii="Calibri" w:hAnsi="Calibri" w:cs="Calibri"/>
              <w:color w:val="000000" w:themeColor="text1"/>
            </w:rPr>
            <w:t xml:space="preserve">, or </w:t>
          </w:r>
          <w:r w:rsidRPr="59D832AD">
            <w:rPr>
              <w:rFonts w:ascii="Calibri" w:hAnsi="Calibri" w:cs="Calibri"/>
              <w:i/>
              <w:iCs/>
              <w:color w:val="000000" w:themeColor="text1"/>
            </w:rPr>
            <w:t>Equipment</w:t>
          </w:r>
          <w:r w:rsidRPr="59D832AD">
            <w:rPr>
              <w:rFonts w:ascii="Calibri" w:hAnsi="Calibri" w:cs="Calibri"/>
              <w:color w:val="000000" w:themeColor="text1"/>
            </w:rPr>
            <w:t xml:space="preserve">. For example, anticipated costs for pre-construction architectural and engineering </w:t>
          </w:r>
          <w:r w:rsidRPr="59D832AD">
            <w:rPr>
              <w:rFonts w:ascii="Calibri" w:hAnsi="Calibri" w:cs="Calibri"/>
              <w:i/>
              <w:iCs/>
              <w:color w:val="000000" w:themeColor="text1"/>
            </w:rPr>
            <w:t>Services</w:t>
          </w:r>
          <w:r w:rsidRPr="59D832AD">
            <w:rPr>
              <w:rFonts w:ascii="Calibri" w:hAnsi="Calibri" w:cs="Calibri"/>
              <w:color w:val="000000" w:themeColor="text1"/>
            </w:rPr>
            <w:t xml:space="preserve"> as defined in the regulation will be categorized as “Contractual</w:t>
          </w:r>
          <w:r w:rsidR="503B6BA0" w:rsidRPr="59D832AD">
            <w:rPr>
              <w:rFonts w:ascii="Calibri" w:hAnsi="Calibri" w:cs="Calibri"/>
              <w:color w:val="000000" w:themeColor="text1"/>
            </w:rPr>
            <w:t>.</w:t>
          </w:r>
          <w:r w:rsidRPr="59D832AD">
            <w:rPr>
              <w:rFonts w:ascii="Calibri" w:hAnsi="Calibri" w:cs="Calibri"/>
              <w:color w:val="000000" w:themeColor="text1"/>
            </w:rPr>
            <w:t>”. </w:t>
          </w:r>
        </w:p>
        <w:p w14:paraId="490829FE" w14:textId="7B6FFCE3"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color w:val="000000"/>
            </w:rPr>
          </w:pPr>
          <w:r w:rsidRPr="332B6BF4">
            <w:rPr>
              <w:rFonts w:ascii="Calibri" w:hAnsi="Calibri" w:cs="Calibri"/>
              <w:b/>
              <w:bCs/>
              <w:color w:val="000000" w:themeColor="text1"/>
            </w:rPr>
            <w:t>Supplies - “Supplies” means all tangible personal property other than “equipment</w:t>
          </w:r>
          <w:r w:rsidR="2A277493" w:rsidRPr="332B6BF4">
            <w:rPr>
              <w:rFonts w:ascii="Calibri" w:hAnsi="Calibri" w:cs="Calibri"/>
              <w:b/>
              <w:bCs/>
              <w:color w:val="000000" w:themeColor="text1"/>
            </w:rPr>
            <w:t>.</w:t>
          </w:r>
          <w:r w:rsidRPr="332B6BF4">
            <w:rPr>
              <w:rFonts w:ascii="Calibri" w:hAnsi="Calibri" w:cs="Calibri"/>
              <w:b/>
              <w:bCs/>
              <w:color w:val="000000" w:themeColor="text1"/>
            </w:rPr>
            <w:t>”.</w:t>
          </w:r>
          <w:r w:rsidRPr="332B6BF4">
            <w:rPr>
              <w:rFonts w:ascii="Calibri" w:hAnsi="Calibri" w:cs="Calibri"/>
              <w:color w:val="000000" w:themeColor="text1"/>
            </w:rPr>
            <w:t xml:space="preserve"> The budget detail should identify categories of supplies to be procured (</w:t>
          </w:r>
          <w:r w:rsidRPr="332B6BF4">
            <w:rPr>
              <w:rFonts w:ascii="Calibri" w:hAnsi="Calibri" w:cs="Calibri"/>
              <w:i/>
              <w:iCs/>
              <w:color w:val="000000" w:themeColor="text1"/>
            </w:rPr>
            <w:t>e.g.</w:t>
          </w:r>
          <w:r w:rsidRPr="332B6BF4">
            <w:rPr>
              <w:rFonts w:ascii="Calibri" w:hAnsi="Calibri" w:cs="Calibri"/>
              <w:color w:val="000000" w:themeColor="text1"/>
            </w:rPr>
            <w:t>, office supplies). Non-tangible goods and services associated with supplies, such as printing services, photocopy services, and rental costs should be included in the “Other” category.</w:t>
          </w:r>
        </w:p>
        <w:p w14:paraId="593FE451" w14:textId="7B9CC786"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color w:val="000000"/>
            </w:rPr>
          </w:pPr>
          <w:r w:rsidRPr="00477CE0">
            <w:rPr>
              <w:rFonts w:ascii="Calibri" w:hAnsi="Calibri" w:cs="Calibri"/>
              <w:b/>
              <w:color w:val="000000" w:themeColor="text1"/>
            </w:rPr>
            <w:t xml:space="preserve">Contractual - Identify each proposed contract and specify its purpose and estimated cost. </w:t>
          </w:r>
          <w:r w:rsidRPr="00477CE0">
            <w:rPr>
              <w:rFonts w:ascii="Calibri" w:hAnsi="Calibri" w:cs="Calibri"/>
            </w:rPr>
            <w:t xml:space="preserve">Contractual services (including consultant services) are those services to be carried out by an individual or organization, other than the applicant, in the form of a procurement relationship. The </w:t>
          </w:r>
          <w:hyperlink r:id="rId23">
            <w:r w:rsidRPr="00477CE0">
              <w:rPr>
                <w:rFonts w:ascii="Calibri" w:hAnsi="Calibri" w:cs="Calibri"/>
                <w:color w:val="0000FF"/>
                <w:u w:val="single"/>
              </w:rPr>
              <w:t>EPA’s Subaward Policy and supplemental Frequent Questions</w:t>
            </w:r>
          </w:hyperlink>
          <w:r w:rsidRPr="00477CE0">
            <w:rPr>
              <w:rFonts w:ascii="Calibri" w:hAnsi="Calibri" w:cs="Calibri"/>
            </w:rPr>
            <w:t xml:space="preserve"> has detailed guidance available for differentiating between contractors and subrecipients. The budget should </w:t>
          </w:r>
          <w:r w:rsidRPr="00477CE0">
            <w:rPr>
              <w:rFonts w:ascii="Calibri" w:hAnsi="Calibri" w:cs="Calibri"/>
            </w:rPr>
            <w:lastRenderedPageBreak/>
            <w:t>include leased or rented goods (equipment or supplies) in the “Other” category. The applicant should list the proposed contract activities along with a brief description of the anticipated scope of work or services to be provided, proposed duration, and proposed procurement method (competitive or non-competitive), if known. Any proposed non-competed/sole-source contracts more than $10,000 must include a justification. Note that it is unlikely that the EPA will accept proposed sole source contracts for goods and services (</w:t>
          </w:r>
          <w:r w:rsidRPr="00236EA9">
            <w:rPr>
              <w:rFonts w:ascii="Calibri" w:hAnsi="Calibri" w:cs="Calibri"/>
              <w:i/>
            </w:rPr>
            <w:t>e.g.</w:t>
          </w:r>
          <w:r w:rsidRPr="00477CE0">
            <w:rPr>
              <w:rFonts w:ascii="Calibri" w:hAnsi="Calibri" w:cs="Calibri"/>
            </w:rPr>
            <w:t xml:space="preserve">, consulting) that are widely available in the commercial market. Refer to the </w:t>
          </w:r>
          <w:hyperlink r:id="rId24">
            <w:r w:rsidRPr="00477CE0">
              <w:rPr>
                <w:rFonts w:ascii="Calibri" w:hAnsi="Calibri" w:cs="Calibri"/>
                <w:color w:val="0000FF"/>
                <w:u w:val="single"/>
              </w:rPr>
              <w:t xml:space="preserve">EPA’s </w:t>
            </w:r>
            <w:r w:rsidRPr="00477CE0">
              <w:rPr>
                <w:rFonts w:ascii="Calibri" w:hAnsi="Calibri" w:cs="Calibri"/>
                <w:color w:val="0000FF"/>
                <w:u w:val="single"/>
                <w:lang w:val="en"/>
              </w:rPr>
              <w:t>Best Practice Guide for Procuring Services, Supplies, and Equipment Under EPA Assistance Agreements</w:t>
            </w:r>
          </w:hyperlink>
          <w:r w:rsidRPr="00477CE0">
            <w:rPr>
              <w:rFonts w:ascii="Calibri" w:hAnsi="Calibri" w:cs="Calibri"/>
              <w:lang w:val="en"/>
            </w:rPr>
            <w:t xml:space="preserve"> for the EPA’s policies on competitive procurements.</w:t>
          </w:r>
          <w:r>
            <w:rPr>
              <w:rFonts w:ascii="Calibri" w:hAnsi="Calibri" w:cs="Calibri"/>
              <w:lang w:val="en"/>
            </w:rPr>
            <w:t xml:space="preserve"> For further information on contracts, subawards, and participant support costs, refer to </w:t>
          </w:r>
          <w:r w:rsidRPr="000A309C">
            <w:rPr>
              <w:rFonts w:ascii="Calibri" w:hAnsi="Calibri" w:cs="Calibri"/>
              <w:lang w:val="en"/>
            </w:rPr>
            <w:t>Section 9.B</w:t>
          </w:r>
          <w:r>
            <w:rPr>
              <w:rFonts w:ascii="Calibri" w:hAnsi="Calibri" w:cs="Calibri"/>
              <w:lang w:val="en"/>
            </w:rPr>
            <w:t>. of the NOFO.</w:t>
          </w:r>
        </w:p>
        <w:p w14:paraId="0326D89D" w14:textId="77777777"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rPr>
          </w:pPr>
          <w:r w:rsidRPr="00477CE0">
            <w:rPr>
              <w:rFonts w:ascii="Calibri" w:hAnsi="Calibri" w:cs="Calibri"/>
              <w:b/>
              <w:color w:val="000000" w:themeColor="text1"/>
            </w:rPr>
            <w:t xml:space="preserve">Other - List each item in sufficient detail for the EPA to determine the reasonableness and allowability of its cost. </w:t>
          </w:r>
          <w:r w:rsidRPr="00477CE0">
            <w:rPr>
              <w:rFonts w:ascii="Calibri" w:hAnsi="Calibri" w:cs="Calibri"/>
            </w:rPr>
            <w:t xml:space="preserve">This category should include only those types of direct costs that do not fit </w:t>
          </w:r>
          <w:proofErr w:type="gramStart"/>
          <w:r w:rsidRPr="00477CE0">
            <w:rPr>
              <w:rFonts w:ascii="Calibri" w:hAnsi="Calibri" w:cs="Calibri"/>
            </w:rPr>
            <w:t>in</w:t>
          </w:r>
          <w:proofErr w:type="gramEnd"/>
          <w:r w:rsidRPr="00477CE0">
            <w:rPr>
              <w:rFonts w:ascii="Calibri" w:hAnsi="Calibri" w:cs="Calibri"/>
            </w:rPr>
            <w:t xml:space="preserve"> any of the other budget categories. Examples of costs that may be in this category are insurance; rental/lease of equipment or supplies; equipment service or maintenance contracts; printing or photocopying; participant support costs such as non-employee training stipends and travel; subsidies or rebates for purchases of pollution control equipment (such as a specified amount of funding </w:t>
          </w:r>
          <w:r>
            <w:rPr>
              <w:rFonts w:ascii="Calibri" w:hAnsi="Calibri" w:cs="Calibri"/>
            </w:rPr>
            <w:t xml:space="preserve">for </w:t>
          </w:r>
          <w:r w:rsidRPr="00477CE0">
            <w:rPr>
              <w:rFonts w:ascii="Calibri" w:hAnsi="Calibri" w:cs="Calibri"/>
            </w:rPr>
            <w:t xml:space="preserve">diesel particulate filters or </w:t>
          </w:r>
          <w:r>
            <w:rPr>
              <w:rFonts w:ascii="Calibri" w:hAnsi="Calibri" w:cs="Calibri"/>
            </w:rPr>
            <w:t xml:space="preserve">for </w:t>
          </w:r>
          <w:r w:rsidRPr="00477CE0">
            <w:rPr>
              <w:rFonts w:ascii="Calibri" w:hAnsi="Calibri" w:cs="Calibri"/>
            </w:rPr>
            <w:t xml:space="preserve">truck owners to purchase cleaner trucks); and subaward costs. Applicants should describe the items included in the “Other” category and include the estimated amount of participant support costs in a separate line item. Additional information about participant support costs is contained in </w:t>
          </w:r>
          <w:hyperlink r:id="rId25" w:history="1">
            <w:r>
              <w:rPr>
                <w:rStyle w:val="Hyperlink"/>
                <w:rFonts w:ascii="Calibri" w:hAnsi="Calibri" w:cs="Calibri"/>
              </w:rPr>
              <w:t>EPA Guidance on Participant Support Costs</w:t>
            </w:r>
          </w:hyperlink>
          <w:r w:rsidRPr="00437C19">
            <w:rPr>
              <w:rFonts w:ascii="Calibri" w:hAnsi="Calibri" w:cs="Calibri"/>
            </w:rPr>
            <w:t>.</w:t>
          </w:r>
        </w:p>
        <w:p w14:paraId="0450A2B4" w14:textId="515F90AA" w:rsidR="00FE0C56" w:rsidRPr="00477CE0" w:rsidRDefault="00FE0C56" w:rsidP="00FE0C56">
          <w:pPr>
            <w:widowControl w:val="0"/>
            <w:autoSpaceDE w:val="0"/>
            <w:autoSpaceDN w:val="0"/>
            <w:adjustRightInd w:val="0"/>
            <w:ind w:left="360"/>
            <w:rPr>
              <w:rFonts w:ascii="Calibri" w:hAnsi="Calibri" w:cs="Calibri"/>
            </w:rPr>
          </w:pPr>
          <w:r w:rsidRPr="00477CE0">
            <w:rPr>
              <w:rFonts w:ascii="Calibri" w:hAnsi="Calibri" w:cs="Calibri"/>
            </w:rPr>
            <w:t>Subawards (</w:t>
          </w:r>
          <w:r w:rsidRPr="00236EA9">
            <w:rPr>
              <w:rFonts w:ascii="Calibri" w:hAnsi="Calibri" w:cs="Calibri"/>
              <w:i/>
            </w:rPr>
            <w:t>e.g.</w:t>
          </w:r>
          <w:r w:rsidRPr="00477CE0">
            <w:rPr>
              <w:rFonts w:ascii="Calibri" w:hAnsi="Calibri" w:cs="Calibri"/>
            </w:rPr>
            <w:t xml:space="preserve">, subgrants) and participant support costs are a distinct type of cost under this category. The term “subaward” means an award of financial assistance (money or property) by any legal agreement made by the recipient to an eligible subrecipient even if the agreement is referred to as a contract. Rebates, subsidies, and similar one-time, lump-sum payments to program beneficiaries for purchase of eligible emissions control technologies are considered participant support costs. Please refer to </w:t>
          </w:r>
          <w:r w:rsidRPr="00AA7781">
            <w:rPr>
              <w:rFonts w:ascii="Calibri" w:hAnsi="Calibri" w:cs="Calibri"/>
            </w:rPr>
            <w:t>Section 9.B.</w:t>
          </w:r>
          <w:r w:rsidRPr="00477CE0">
            <w:rPr>
              <w:rFonts w:ascii="Calibri" w:hAnsi="Calibri" w:cs="Calibri"/>
            </w:rPr>
            <w:t xml:space="preserve"> for detailed guidance on funding projects and partnerships and how to correctly categorize these costs in the workplan budget. </w:t>
          </w:r>
        </w:p>
        <w:p w14:paraId="247E988E" w14:textId="77777777" w:rsidR="00FE0C56" w:rsidRPr="00477CE0" w:rsidRDefault="00FE0C56" w:rsidP="00FE0C56">
          <w:pPr>
            <w:widowControl w:val="0"/>
            <w:autoSpaceDE w:val="0"/>
            <w:autoSpaceDN w:val="0"/>
            <w:adjustRightInd w:val="0"/>
            <w:ind w:left="360"/>
            <w:rPr>
              <w:rFonts w:ascii="Calibri" w:hAnsi="Calibri" w:cs="Calibri"/>
            </w:rPr>
          </w:pPr>
          <w:r w:rsidRPr="00477CE0">
            <w:rPr>
              <w:rFonts w:ascii="Calibri" w:hAnsi="Calibri" w:cs="Calibri"/>
            </w:rPr>
            <w:t xml:space="preserve">“Other” does not include: </w:t>
          </w:r>
        </w:p>
        <w:p w14:paraId="27AF3CCB" w14:textId="77777777" w:rsidR="00FE0C56" w:rsidRPr="005F34FC" w:rsidRDefault="00FE0C56">
          <w:pPr>
            <w:pStyle w:val="ListParagraph"/>
            <w:widowControl w:val="0"/>
            <w:numPr>
              <w:ilvl w:val="3"/>
              <w:numId w:val="28"/>
            </w:numPr>
            <w:autoSpaceDE w:val="0"/>
            <w:autoSpaceDN w:val="0"/>
            <w:adjustRightInd w:val="0"/>
            <w:spacing w:before="120" w:after="120"/>
            <w:contextualSpacing/>
            <w:rPr>
              <w:rFonts w:ascii="Calibri" w:hAnsi="Calibri" w:cs="Calibri"/>
            </w:rPr>
          </w:pPr>
          <w:r w:rsidRPr="005F34FC">
            <w:rPr>
              <w:rFonts w:ascii="Calibri" w:hAnsi="Calibri" w:cs="Calibri"/>
            </w:rPr>
            <w:t xml:space="preserve">Procurement purchases; </w:t>
          </w:r>
        </w:p>
        <w:p w14:paraId="08BC11B4" w14:textId="77777777" w:rsidR="00FE0C56" w:rsidRPr="005F34FC" w:rsidRDefault="00FE0C56">
          <w:pPr>
            <w:pStyle w:val="ListParagraph"/>
            <w:widowControl w:val="0"/>
            <w:numPr>
              <w:ilvl w:val="3"/>
              <w:numId w:val="28"/>
            </w:numPr>
            <w:autoSpaceDE w:val="0"/>
            <w:autoSpaceDN w:val="0"/>
            <w:adjustRightInd w:val="0"/>
            <w:spacing w:before="120" w:after="120"/>
            <w:contextualSpacing/>
            <w:rPr>
              <w:rFonts w:ascii="Calibri" w:hAnsi="Calibri" w:cs="Calibri"/>
            </w:rPr>
          </w:pPr>
          <w:r w:rsidRPr="005F34FC">
            <w:rPr>
              <w:rFonts w:ascii="Calibri" w:hAnsi="Calibri" w:cs="Calibri"/>
            </w:rPr>
            <w:t xml:space="preserve">Technical assistance in the form of services instead of money; or </w:t>
          </w:r>
        </w:p>
        <w:p w14:paraId="31FFC8F9" w14:textId="77777777" w:rsidR="00FE0C56" w:rsidRPr="005F34FC" w:rsidRDefault="00FE0C56">
          <w:pPr>
            <w:pStyle w:val="ListParagraph"/>
            <w:widowControl w:val="0"/>
            <w:numPr>
              <w:ilvl w:val="3"/>
              <w:numId w:val="28"/>
            </w:numPr>
            <w:autoSpaceDE w:val="0"/>
            <w:autoSpaceDN w:val="0"/>
            <w:adjustRightInd w:val="0"/>
            <w:spacing w:before="120" w:after="120"/>
            <w:contextualSpacing/>
            <w:rPr>
              <w:rFonts w:ascii="Calibri" w:hAnsi="Calibri" w:cs="Calibri"/>
            </w:rPr>
          </w:pPr>
          <w:r w:rsidRPr="005F34FC">
            <w:rPr>
              <w:rFonts w:ascii="Calibri" w:hAnsi="Calibri" w:cs="Calibri"/>
            </w:rPr>
            <w:t xml:space="preserve">Other assistance in the form of revenue sharing, loans, loan guarantees, interest subsidies, insurance, or direct appropriations. </w:t>
          </w:r>
        </w:p>
        <w:p w14:paraId="3CCDB87C" w14:textId="77777777" w:rsidR="00FE0C56" w:rsidRPr="00477CE0" w:rsidRDefault="00FE0C56" w:rsidP="00FE0C56">
          <w:pPr>
            <w:widowControl w:val="0"/>
            <w:autoSpaceDE w:val="0"/>
            <w:autoSpaceDN w:val="0"/>
            <w:adjustRightInd w:val="0"/>
            <w:ind w:left="360"/>
            <w:rPr>
              <w:rFonts w:ascii="Calibri" w:hAnsi="Calibri" w:cs="Calibri"/>
              <w:color w:val="000000"/>
            </w:rPr>
          </w:pPr>
          <w:r w:rsidRPr="00477CE0">
            <w:rPr>
              <w:rFonts w:ascii="Calibri" w:hAnsi="Calibri" w:cs="Calibri"/>
            </w:rPr>
            <w:t xml:space="preserve">Subcontracts are not subawards and belong in the contractual category. Applicants must provide the aggregate amount they propose to issue as subaward work as a separate line item in the “Other” category, and a description of the types of activities to be supported. Refer to the </w:t>
          </w:r>
          <w:hyperlink r:id="rId26">
            <w:r w:rsidRPr="00477CE0">
              <w:rPr>
                <w:rFonts w:ascii="Calibri" w:hAnsi="Calibri" w:cs="Calibri"/>
                <w:color w:val="0000FF"/>
                <w:u w:val="single"/>
              </w:rPr>
              <w:t xml:space="preserve">EPA’s Subaward Policy and supplemental </w:t>
            </w:r>
            <w:r w:rsidRPr="00477CE0">
              <w:rPr>
                <w:rFonts w:ascii="Calibri" w:hAnsi="Calibri" w:cs="Calibri"/>
                <w:color w:val="0000FF"/>
                <w:u w:val="single"/>
              </w:rPr>
              <w:lastRenderedPageBreak/>
              <w:t>Frequent Questions</w:t>
            </w:r>
          </w:hyperlink>
          <w:r w:rsidRPr="00477CE0">
            <w:rPr>
              <w:rFonts w:ascii="Calibri" w:hAnsi="Calibri" w:cs="Calibri"/>
            </w:rPr>
            <w:t xml:space="preserve"> for additional guidance. </w:t>
          </w:r>
        </w:p>
        <w:p w14:paraId="3B2B3BD6" w14:textId="77777777" w:rsidR="00FE0C56" w:rsidRPr="00477CE0" w:rsidRDefault="00FE0C56">
          <w:pPr>
            <w:pStyle w:val="ListParagraph"/>
            <w:widowControl w:val="0"/>
            <w:numPr>
              <w:ilvl w:val="1"/>
              <w:numId w:val="7"/>
            </w:numPr>
            <w:autoSpaceDE w:val="0"/>
            <w:autoSpaceDN w:val="0"/>
            <w:adjustRightInd w:val="0"/>
            <w:spacing w:before="120" w:after="120"/>
            <w:ind w:left="720"/>
            <w:rPr>
              <w:rFonts w:ascii="Calibri" w:hAnsi="Calibri" w:cs="Calibri"/>
            </w:rPr>
          </w:pPr>
          <w:r w:rsidRPr="00477CE0">
            <w:rPr>
              <w:rFonts w:ascii="Calibri" w:hAnsi="Calibri" w:cs="Calibri"/>
              <w:b/>
              <w:color w:val="000000" w:themeColor="text1"/>
            </w:rPr>
            <w:t xml:space="preserve">Indirect Charges – If the budget includes indirect charges, indicate the approved rate and base. </w:t>
          </w:r>
          <w:r w:rsidRPr="00477CE0">
            <w:rPr>
              <w:rFonts w:ascii="Calibri" w:hAnsi="Calibri" w:cs="Calibri"/>
            </w:rPr>
            <w:t>Indirect costs are those incurred by the recipient for a common or joint purpose that benefit more than one cost objective or project and are not readily assignable to specific cost objectives or projects as a direct cost. Examples of Indirect Cost Rate calculations are shown below:</w:t>
          </w:r>
        </w:p>
        <w:p w14:paraId="04A3472E" w14:textId="77777777" w:rsidR="00FE0C56" w:rsidRPr="00477CE0" w:rsidRDefault="00FE0C56" w:rsidP="00FE0C56">
          <w:pPr>
            <w:widowControl w:val="0"/>
            <w:numPr>
              <w:ilvl w:val="1"/>
              <w:numId w:val="1"/>
            </w:numPr>
            <w:tabs>
              <w:tab w:val="clear" w:pos="1080"/>
              <w:tab w:val="num" w:pos="1800"/>
            </w:tabs>
            <w:autoSpaceDE w:val="0"/>
            <w:autoSpaceDN w:val="0"/>
            <w:adjustRightInd w:val="0"/>
            <w:spacing w:before="120" w:after="120"/>
            <w:ind w:left="1440"/>
            <w:rPr>
              <w:rFonts w:ascii="Calibri" w:hAnsi="Calibri" w:cs="Calibri"/>
            </w:rPr>
          </w:pPr>
          <w:r w:rsidRPr="00477CE0">
            <w:rPr>
              <w:rFonts w:ascii="Calibri" w:hAnsi="Calibri" w:cs="Calibri"/>
            </w:rPr>
            <w:t>Personnel (Indirect Rate x Personnel = Indirect Costs)</w:t>
          </w:r>
        </w:p>
        <w:p w14:paraId="06EE594D" w14:textId="77777777" w:rsidR="00FE0C56" w:rsidRPr="00477CE0" w:rsidRDefault="00FE0C56" w:rsidP="00FE0C56">
          <w:pPr>
            <w:widowControl w:val="0"/>
            <w:numPr>
              <w:ilvl w:val="1"/>
              <w:numId w:val="1"/>
            </w:numPr>
            <w:tabs>
              <w:tab w:val="clear" w:pos="1080"/>
              <w:tab w:val="num" w:pos="1800"/>
            </w:tabs>
            <w:autoSpaceDE w:val="0"/>
            <w:autoSpaceDN w:val="0"/>
            <w:adjustRightInd w:val="0"/>
            <w:spacing w:before="120" w:after="120"/>
            <w:ind w:left="1440"/>
            <w:rPr>
              <w:rFonts w:ascii="Calibri" w:hAnsi="Calibri" w:cs="Calibri"/>
            </w:rPr>
          </w:pPr>
          <w:r w:rsidRPr="00477CE0">
            <w:rPr>
              <w:rFonts w:ascii="Calibri" w:hAnsi="Calibri" w:cs="Calibri"/>
            </w:rPr>
            <w:t>Personnel and Fringe (Indirect Rate x Personnel &amp; Fringe = Indirect Costs)</w:t>
          </w:r>
        </w:p>
        <w:p w14:paraId="00E48B2F" w14:textId="77777777" w:rsidR="00FE0C56" w:rsidRPr="00477CE0" w:rsidRDefault="00FE0C56" w:rsidP="00FE0C56">
          <w:pPr>
            <w:widowControl w:val="0"/>
            <w:numPr>
              <w:ilvl w:val="1"/>
              <w:numId w:val="1"/>
            </w:numPr>
            <w:tabs>
              <w:tab w:val="clear" w:pos="1080"/>
              <w:tab w:val="num" w:pos="1800"/>
            </w:tabs>
            <w:autoSpaceDE w:val="0"/>
            <w:autoSpaceDN w:val="0"/>
            <w:adjustRightInd w:val="0"/>
            <w:spacing w:before="120" w:after="120"/>
            <w:ind w:left="1440"/>
            <w:rPr>
              <w:rFonts w:ascii="Calibri" w:hAnsi="Calibri" w:cs="Calibri"/>
            </w:rPr>
          </w:pPr>
          <w:r w:rsidRPr="00477CE0">
            <w:rPr>
              <w:rFonts w:ascii="Calibri" w:hAnsi="Calibri" w:cs="Calibri"/>
            </w:rPr>
            <w:t>Total Direct Costs (Indirect Rate x Total direct costs = Indirect Costs)</w:t>
          </w:r>
        </w:p>
        <w:p w14:paraId="5ABC43FE" w14:textId="77777777" w:rsidR="00FE0C56" w:rsidRPr="00477CE0" w:rsidRDefault="00FE0C56" w:rsidP="00FE0C56">
          <w:pPr>
            <w:widowControl w:val="0"/>
            <w:numPr>
              <w:ilvl w:val="1"/>
              <w:numId w:val="1"/>
            </w:numPr>
            <w:tabs>
              <w:tab w:val="clear" w:pos="1080"/>
              <w:tab w:val="num" w:pos="1800"/>
            </w:tabs>
            <w:autoSpaceDE w:val="0"/>
            <w:autoSpaceDN w:val="0"/>
            <w:adjustRightInd w:val="0"/>
            <w:spacing w:before="120" w:after="120"/>
            <w:ind w:left="1440"/>
            <w:rPr>
              <w:rFonts w:ascii="Calibri" w:hAnsi="Calibri" w:cs="Calibri"/>
            </w:rPr>
          </w:pPr>
          <w:r w:rsidRPr="00477CE0">
            <w:rPr>
              <w:rFonts w:ascii="Calibri" w:hAnsi="Calibri" w:cs="Calibri"/>
            </w:rPr>
            <w:t>Direct Costs, less distorting or other factors such as contracts and equipment</w:t>
          </w:r>
        </w:p>
        <w:p w14:paraId="038950C7" w14:textId="77777777" w:rsidR="00FE0C56" w:rsidRPr="00477CE0" w:rsidRDefault="00FE0C56" w:rsidP="00AA7781">
          <w:pPr>
            <w:widowControl w:val="0"/>
            <w:tabs>
              <w:tab w:val="left" w:pos="1080"/>
            </w:tabs>
            <w:autoSpaceDE w:val="0"/>
            <w:autoSpaceDN w:val="0"/>
            <w:adjustRightInd w:val="0"/>
            <w:ind w:left="1080"/>
            <w:rPr>
              <w:rFonts w:ascii="Calibri" w:hAnsi="Calibri" w:cs="Calibri"/>
            </w:rPr>
          </w:pPr>
          <w:r w:rsidRPr="00477CE0">
            <w:rPr>
              <w:rFonts w:ascii="Calibri" w:hAnsi="Calibri" w:cs="Calibri"/>
            </w:rPr>
            <w:t xml:space="preserve"> (Indirect Rate x (total direct cost – distorting factors) = Indirect Costs)</w:t>
          </w:r>
        </w:p>
        <w:p w14:paraId="32166717" w14:textId="77777777" w:rsidR="008409C4" w:rsidRDefault="008409C4" w:rsidP="00FE0C56">
          <w:pPr>
            <w:widowControl w:val="0"/>
            <w:autoSpaceDE w:val="0"/>
            <w:autoSpaceDN w:val="0"/>
            <w:adjustRightInd w:val="0"/>
            <w:rPr>
              <w:rFonts w:ascii="Calibri" w:hAnsi="Calibri" w:cs="Calibri"/>
            </w:rPr>
          </w:pPr>
        </w:p>
        <w:p w14:paraId="45EC97A4" w14:textId="690820FF" w:rsidR="00FE0C56" w:rsidRDefault="29BC43C8" w:rsidP="00FE0C56">
          <w:pPr>
            <w:widowControl w:val="0"/>
            <w:autoSpaceDE w:val="0"/>
            <w:autoSpaceDN w:val="0"/>
            <w:adjustRightInd w:val="0"/>
            <w:rPr>
              <w:rFonts w:ascii="Calibri" w:hAnsi="Calibri" w:cs="Calibri"/>
            </w:rPr>
          </w:pPr>
          <w:r w:rsidRPr="2192314A">
            <w:rPr>
              <w:rFonts w:ascii="Calibri" w:hAnsi="Calibri" w:cs="Calibri"/>
            </w:rPr>
            <w:t xml:space="preserve">If you have an existing Negotiated Indirect Cost Agreement, submit it as an Optional Attachment (see Section 4.B.4). Additional indirect cost guidance is available in </w:t>
          </w:r>
          <w:hyperlink r:id="rId27">
            <w:r w:rsidRPr="2192314A">
              <w:rPr>
                <w:rStyle w:val="Hyperlink"/>
                <w:rFonts w:ascii="Calibri" w:hAnsi="Calibri" w:cs="Calibri"/>
              </w:rPr>
              <w:t>Indirect Cost Guidance for Recipients of EPA Assistance Agreements</w:t>
            </w:r>
          </w:hyperlink>
          <w:r w:rsidRPr="2192314A">
            <w:rPr>
              <w:rFonts w:ascii="Calibri" w:hAnsi="Calibri" w:cs="Calibri"/>
            </w:rPr>
            <w:t>.</w:t>
          </w:r>
        </w:p>
        <w:p w14:paraId="0FADC493" w14:textId="77777777" w:rsidR="008409C4" w:rsidRPr="00477CE0" w:rsidRDefault="008409C4" w:rsidP="00FE0C56">
          <w:pPr>
            <w:widowControl w:val="0"/>
            <w:autoSpaceDE w:val="0"/>
            <w:autoSpaceDN w:val="0"/>
            <w:adjustRightInd w:val="0"/>
            <w:rPr>
              <w:rFonts w:ascii="Calibri" w:hAnsi="Calibri" w:cs="Calibri"/>
              <w:color w:val="0000FF"/>
              <w:u w:val="single"/>
            </w:rPr>
          </w:pPr>
        </w:p>
        <w:p w14:paraId="20825502" w14:textId="3967919B" w:rsidR="00FE0C56" w:rsidRPr="00477CE0" w:rsidRDefault="29BC43C8" w:rsidP="2192314A">
          <w:pPr>
            <w:keepNext/>
            <w:keepLines/>
            <w:autoSpaceDE w:val="0"/>
            <w:autoSpaceDN w:val="0"/>
            <w:adjustRightInd w:val="0"/>
            <w:rPr>
              <w:rFonts w:ascii="Calibri" w:hAnsi="Calibri" w:cs="Calibri"/>
              <w:b/>
              <w:bCs/>
              <w:color w:val="000000" w:themeColor="text1"/>
            </w:rPr>
          </w:pPr>
          <w:r w:rsidRPr="2192314A">
            <w:rPr>
              <w:rFonts w:ascii="Calibri" w:hAnsi="Calibri" w:cs="Calibri"/>
              <w:b/>
              <w:bCs/>
              <w:color w:val="000000" w:themeColor="text1"/>
            </w:rPr>
            <w:t>Example Budget Table (Optional Template, part of the 14-page limit):</w:t>
          </w:r>
        </w:p>
        <w:p w14:paraId="4303ECD1" w14:textId="0D7FB330" w:rsidR="00FE0C56" w:rsidRDefault="00FE0C56" w:rsidP="00FE0C56">
          <w:pPr>
            <w:keepNext/>
            <w:keepLines/>
            <w:autoSpaceDE w:val="0"/>
            <w:autoSpaceDN w:val="0"/>
            <w:adjustRightInd w:val="0"/>
            <w:rPr>
              <w:rFonts w:ascii="Calibri" w:hAnsi="Calibri" w:cs="Calibri"/>
              <w:bCs/>
              <w:color w:val="000000" w:themeColor="text1"/>
            </w:rPr>
          </w:pPr>
          <w:r w:rsidRPr="00C33AA7">
            <w:rPr>
              <w:rFonts w:ascii="Calibri" w:hAnsi="Calibri" w:cs="Calibri"/>
              <w:color w:val="000000" w:themeColor="text1"/>
            </w:rPr>
            <w:t xml:space="preserve">The </w:t>
          </w:r>
          <w:r w:rsidRPr="00D7765E">
            <w:rPr>
              <w:rFonts w:ascii="Calibri" w:hAnsi="Calibri" w:cs="Calibri"/>
              <w:bCs/>
              <w:color w:val="000000" w:themeColor="text1"/>
            </w:rPr>
            <w:t>table below</w:t>
          </w:r>
          <w:r w:rsidRPr="00C33AA7">
            <w:rPr>
              <w:rFonts w:ascii="Calibri" w:hAnsi="Calibri" w:cs="Calibri"/>
              <w:color w:val="000000" w:themeColor="text1"/>
            </w:rPr>
            <w:t xml:space="preserve"> </w:t>
          </w:r>
          <w:r>
            <w:rPr>
              <w:rFonts w:ascii="Calibri" w:hAnsi="Calibri" w:cs="Calibri"/>
              <w:bCs/>
              <w:color w:val="000000" w:themeColor="text1"/>
            </w:rPr>
            <w:t xml:space="preserve">is </w:t>
          </w:r>
          <w:r w:rsidRPr="00C33AA7">
            <w:rPr>
              <w:rFonts w:ascii="Calibri" w:hAnsi="Calibri" w:cs="Calibri"/>
              <w:color w:val="000000" w:themeColor="text1"/>
            </w:rPr>
            <w:t>a</w:t>
          </w:r>
          <w:r>
            <w:rPr>
              <w:rFonts w:ascii="Calibri" w:hAnsi="Calibri" w:cs="Calibri"/>
              <w:bCs/>
              <w:color w:val="000000" w:themeColor="text1"/>
            </w:rPr>
            <w:t>n example of project costs and does not include all possible costs allowable under the DERA Program. If this template is used it should be updated to reflect accurate project costs in the grant application submitted.</w:t>
          </w:r>
          <w:r w:rsidR="00650F8A">
            <w:rPr>
              <w:rFonts w:ascii="Calibri" w:hAnsi="Calibri" w:cs="Calibri"/>
              <w:bCs/>
              <w:color w:val="000000" w:themeColor="text1"/>
            </w:rPr>
            <w:t xml:space="preserve"> </w:t>
          </w:r>
          <w:r w:rsidR="00650F8A">
            <w:rPr>
              <w:rFonts w:ascii="Calibri" w:hAnsi="Calibri" w:cs="Calibri"/>
            </w:rPr>
            <w:t>While a detailed budget narrative is required, t</w:t>
          </w:r>
          <w:r w:rsidR="00650F8A" w:rsidRPr="00477CE0">
            <w:rPr>
              <w:rFonts w:ascii="Calibri" w:hAnsi="Calibri" w:cs="Calibri"/>
            </w:rPr>
            <w:t>he use of th</w:t>
          </w:r>
          <w:r w:rsidR="00650F8A">
            <w:rPr>
              <w:rFonts w:ascii="Calibri" w:hAnsi="Calibri" w:cs="Calibri"/>
            </w:rPr>
            <w:t>is</w:t>
          </w:r>
          <w:r w:rsidR="00650F8A" w:rsidRPr="00477CE0">
            <w:rPr>
              <w:rFonts w:ascii="Calibri" w:hAnsi="Calibri" w:cs="Calibri"/>
            </w:rPr>
            <w:t xml:space="preserve"> </w:t>
          </w:r>
          <w:r w:rsidR="00650F8A">
            <w:rPr>
              <w:rFonts w:ascii="Calibri" w:hAnsi="Calibri" w:cs="Calibri"/>
            </w:rPr>
            <w:t xml:space="preserve">budget table </w:t>
          </w:r>
          <w:r w:rsidR="00650F8A" w:rsidRPr="00477CE0">
            <w:rPr>
              <w:rFonts w:ascii="Calibri" w:hAnsi="Calibri" w:cs="Calibri"/>
            </w:rPr>
            <w:t>template is optional, and the EPA will not penalize or withhold a benefit from the applicant for providing the information in another format.</w:t>
          </w:r>
        </w:p>
        <w:p w14:paraId="75A48739" w14:textId="77777777" w:rsidR="008409C4" w:rsidRDefault="008409C4" w:rsidP="00FE0C56">
          <w:pPr>
            <w:keepNext/>
            <w:keepLines/>
            <w:autoSpaceDE w:val="0"/>
            <w:autoSpaceDN w:val="0"/>
            <w:adjustRightInd w:val="0"/>
            <w:rPr>
              <w:rFonts w:ascii="Calibri" w:hAnsi="Calibri" w:cs="Calibri"/>
              <w:bCs/>
              <w:color w:val="000000" w:themeColor="text1"/>
            </w:rPr>
          </w:pPr>
        </w:p>
        <w:p w14:paraId="0131D277" w14:textId="77777777" w:rsidR="00650F8A" w:rsidRDefault="00650F8A" w:rsidP="006B2211">
          <w:pPr>
            <w:jc w:val="center"/>
            <w:rPr>
              <w:rFonts w:ascii="Calibri" w:hAnsi="Calibri" w:cs="Calibri"/>
              <w:b/>
            </w:rPr>
            <w:sectPr w:rsidR="00650F8A" w:rsidSect="002E6DA0">
              <w:footerReference w:type="even" r:id="rId28"/>
              <w:footerReference w:type="default" r:id="rId29"/>
              <w:headerReference w:type="first" r:id="rId30"/>
              <w:footerReference w:type="first" r:id="rId31"/>
              <w:type w:val="continuous"/>
              <w:pgSz w:w="12240" w:h="15840"/>
              <w:pgMar w:top="1440" w:right="1800" w:bottom="1440" w:left="1800" w:header="720" w:footer="720" w:gutter="0"/>
              <w:pgNumType w:start="1"/>
              <w:cols w:space="720"/>
              <w:titlePg/>
              <w:docGrid w:linePitch="360"/>
            </w:sectPr>
          </w:pPr>
        </w:p>
        <w:tbl>
          <w:tblPr>
            <w:tblW w:w="9360" w:type="dxa"/>
            <w:jc w:val="center"/>
            <w:tblLayout w:type="fixed"/>
            <w:tblCellMar>
              <w:left w:w="0" w:type="dxa"/>
              <w:right w:w="0" w:type="dxa"/>
            </w:tblCellMar>
            <w:tblLook w:val="04A0" w:firstRow="1" w:lastRow="0" w:firstColumn="1" w:lastColumn="0" w:noHBand="0" w:noVBand="1"/>
            <w:tblCaption w:val="Example Budget Table (Optional Template)"/>
            <w:tblDescription w:val="Budget Table (Optional Template)"/>
          </w:tblPr>
          <w:tblGrid>
            <w:gridCol w:w="3410"/>
            <w:gridCol w:w="1530"/>
            <w:gridCol w:w="1620"/>
            <w:gridCol w:w="1440"/>
            <w:gridCol w:w="1360"/>
          </w:tblGrid>
          <w:tr w:rsidR="00FE0C56" w:rsidRPr="00EB5CFE" w14:paraId="53C29E43" w14:textId="77777777" w:rsidTr="008409C4">
            <w:trPr>
              <w:trHeight w:val="650"/>
              <w:tblHeader/>
              <w:jc w:val="center"/>
            </w:trPr>
            <w:tc>
              <w:tcPr>
                <w:tcW w:w="3410" w:type="dxa"/>
                <w:tcBorders>
                  <w:top w:val="single" w:sz="8" w:space="0" w:color="000000" w:themeColor="text1"/>
                  <w:left w:val="single" w:sz="8" w:space="0" w:color="000000" w:themeColor="text1"/>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08A0E585" w14:textId="77777777" w:rsidR="00FE0C56" w:rsidRPr="00477CE0" w:rsidRDefault="00FE0C56" w:rsidP="006B2211">
                <w:pPr>
                  <w:jc w:val="center"/>
                  <w:rPr>
                    <w:rFonts w:ascii="Calibri" w:hAnsi="Calibri" w:cs="Calibri"/>
                    <w:b/>
                  </w:rPr>
                </w:pPr>
                <w:r w:rsidRPr="00477CE0">
                  <w:rPr>
                    <w:rFonts w:ascii="Calibri" w:hAnsi="Calibri" w:cs="Calibri"/>
                    <w:b/>
                  </w:rPr>
                  <w:t>Line Item &amp; Itemized Cost</w:t>
                </w:r>
                <w:r>
                  <w:rPr>
                    <w:rFonts w:ascii="Calibri" w:hAnsi="Calibri" w:cs="Calibri"/>
                    <w:b/>
                  </w:rPr>
                  <w:t>s:</w:t>
                </w:r>
              </w:p>
            </w:tc>
            <w:tc>
              <w:tcPr>
                <w:tcW w:w="1530" w:type="dxa"/>
                <w:tcBorders>
                  <w:top w:val="single" w:sz="8" w:space="0" w:color="000000" w:themeColor="text1"/>
                  <w:left w:val="nil"/>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1F91DFC2" w14:textId="77777777" w:rsidR="00FE0C56" w:rsidRPr="00477CE0" w:rsidRDefault="00FE0C56" w:rsidP="006B2211">
                <w:pPr>
                  <w:jc w:val="center"/>
                  <w:rPr>
                    <w:rFonts w:ascii="Calibri" w:hAnsi="Calibri" w:cs="Calibri"/>
                    <w:b/>
                  </w:rPr>
                </w:pPr>
                <w:r w:rsidRPr="00477CE0">
                  <w:rPr>
                    <w:rFonts w:ascii="Calibri" w:hAnsi="Calibri" w:cs="Calibri"/>
                    <w:b/>
                  </w:rPr>
                  <w:t>EPA Funding</w:t>
                </w:r>
                <w:r>
                  <w:rPr>
                    <w:rFonts w:ascii="Calibri" w:hAnsi="Calibri" w:cs="Calibri"/>
                    <w:b/>
                  </w:rPr>
                  <w:t>:</w:t>
                </w:r>
                <w:r w:rsidRPr="00477CE0">
                  <w:rPr>
                    <w:rStyle w:val="FootnoteReference"/>
                    <w:rFonts w:ascii="Calibri" w:hAnsi="Calibri" w:cs="Calibri"/>
                    <w:b/>
                  </w:rPr>
                  <w:footnoteReference w:id="2"/>
                </w:r>
              </w:p>
            </w:tc>
            <w:tc>
              <w:tcPr>
                <w:tcW w:w="1620" w:type="dxa"/>
                <w:tcBorders>
                  <w:top w:val="single" w:sz="8" w:space="0" w:color="000000" w:themeColor="text1"/>
                  <w:left w:val="nil"/>
                  <w:bottom w:val="single" w:sz="8" w:space="0" w:color="auto"/>
                  <w:right w:val="single" w:sz="8" w:space="0" w:color="auto"/>
                </w:tcBorders>
                <w:shd w:val="clear" w:color="auto" w:fill="E7E6E6" w:themeFill="background2"/>
                <w:tcMar>
                  <w:top w:w="0" w:type="dxa"/>
                  <w:left w:w="108" w:type="dxa"/>
                  <w:bottom w:w="0" w:type="dxa"/>
                  <w:right w:w="108" w:type="dxa"/>
                </w:tcMar>
                <w:vAlign w:val="center"/>
                <w:hideMark/>
              </w:tcPr>
              <w:p w14:paraId="3A41D10C" w14:textId="77777777" w:rsidR="00FE0C56" w:rsidRPr="008D5CE2" w:rsidRDefault="00FE0C56" w:rsidP="006B2211">
                <w:pPr>
                  <w:jc w:val="center"/>
                  <w:rPr>
                    <w:rFonts w:ascii="Calibri" w:hAnsi="Calibri" w:cs="Calibri"/>
                    <w:b/>
                    <w:vertAlign w:val="superscript"/>
                  </w:rPr>
                </w:pPr>
                <w:r w:rsidRPr="00477CE0">
                  <w:rPr>
                    <w:rFonts w:ascii="Calibri" w:hAnsi="Calibri" w:cs="Calibri"/>
                    <w:b/>
                  </w:rPr>
                  <w:t xml:space="preserve"> </w:t>
                </w:r>
                <w:r>
                  <w:rPr>
                    <w:rFonts w:ascii="Calibri" w:hAnsi="Calibri" w:cs="Calibri"/>
                    <w:b/>
                  </w:rPr>
                  <w:t xml:space="preserve">Mandatory </w:t>
                </w:r>
                <w:r w:rsidRPr="00477CE0">
                  <w:rPr>
                    <w:rFonts w:ascii="Calibri" w:hAnsi="Calibri" w:cs="Calibri"/>
                    <w:b/>
                  </w:rPr>
                  <w:t>Cost Share</w:t>
                </w:r>
                <w:r>
                  <w:rPr>
                    <w:rFonts w:ascii="Calibri" w:hAnsi="Calibri" w:cs="Calibri"/>
                    <w:b/>
                  </w:rPr>
                  <w:t>:</w:t>
                </w:r>
                <w:r w:rsidRPr="00477CE0">
                  <w:rPr>
                    <w:rStyle w:val="FootnoteReference"/>
                    <w:rFonts w:ascii="Calibri" w:hAnsi="Calibri" w:cs="Calibri"/>
                    <w:b/>
                  </w:rPr>
                  <w:footnoteReference w:id="3"/>
                </w:r>
              </w:p>
            </w:tc>
            <w:tc>
              <w:tcPr>
                <w:tcW w:w="1440" w:type="dxa"/>
                <w:tcBorders>
                  <w:top w:val="single" w:sz="8" w:space="0" w:color="000000" w:themeColor="text1"/>
                  <w:left w:val="nil"/>
                  <w:bottom w:val="single" w:sz="8" w:space="0" w:color="auto"/>
                  <w:right w:val="single" w:sz="8" w:space="0" w:color="000000" w:themeColor="text1"/>
                </w:tcBorders>
                <w:shd w:val="clear" w:color="auto" w:fill="E7E6E6" w:themeFill="background2"/>
                <w:tcMar>
                  <w:top w:w="0" w:type="dxa"/>
                  <w:left w:w="108" w:type="dxa"/>
                  <w:bottom w:w="0" w:type="dxa"/>
                  <w:right w:w="108" w:type="dxa"/>
                </w:tcMar>
                <w:vAlign w:val="center"/>
                <w:hideMark/>
              </w:tcPr>
              <w:p w14:paraId="09FD7C59" w14:textId="77777777" w:rsidR="00FE0C56" w:rsidRPr="00477CE0" w:rsidRDefault="00FE0C56" w:rsidP="006B2211">
                <w:pPr>
                  <w:jc w:val="center"/>
                  <w:rPr>
                    <w:rFonts w:ascii="Calibri" w:hAnsi="Calibri" w:cs="Calibri"/>
                    <w:b/>
                  </w:rPr>
                </w:pPr>
                <w:r>
                  <w:rPr>
                    <w:rFonts w:ascii="Calibri" w:hAnsi="Calibri" w:cs="Calibri"/>
                    <w:b/>
                  </w:rPr>
                  <w:t>Voluntary Cost Share:</w:t>
                </w:r>
              </w:p>
            </w:tc>
            <w:tc>
              <w:tcPr>
                <w:tcW w:w="1360" w:type="dxa"/>
                <w:tcBorders>
                  <w:top w:val="single" w:sz="8" w:space="0" w:color="000000" w:themeColor="text1"/>
                  <w:left w:val="nil"/>
                  <w:bottom w:val="single" w:sz="8" w:space="0" w:color="auto"/>
                  <w:right w:val="single" w:sz="8" w:space="0" w:color="000000" w:themeColor="text1"/>
                </w:tcBorders>
                <w:shd w:val="clear" w:color="auto" w:fill="E7E6E6" w:themeFill="background2"/>
                <w:vAlign w:val="center"/>
              </w:tcPr>
              <w:p w14:paraId="5C9824A4" w14:textId="77777777" w:rsidR="00FE0C56" w:rsidRPr="00477CE0" w:rsidRDefault="00FE0C56" w:rsidP="006B2211">
                <w:pPr>
                  <w:jc w:val="center"/>
                  <w:rPr>
                    <w:rFonts w:ascii="Calibri" w:hAnsi="Calibri" w:cs="Calibri"/>
                    <w:b/>
                  </w:rPr>
                </w:pPr>
                <w:r w:rsidRPr="00477CE0">
                  <w:rPr>
                    <w:rFonts w:ascii="Calibri" w:hAnsi="Calibri" w:cs="Calibri"/>
                    <w:b/>
                  </w:rPr>
                  <w:t>Total</w:t>
                </w:r>
                <w:r>
                  <w:rPr>
                    <w:rFonts w:ascii="Calibri" w:hAnsi="Calibri" w:cs="Calibri"/>
                    <w:b/>
                  </w:rPr>
                  <w:t xml:space="preserve"> Project Costs:</w:t>
                </w:r>
              </w:p>
            </w:tc>
          </w:tr>
        </w:tbl>
        <w:p w14:paraId="6F63D553" w14:textId="77777777" w:rsidR="00650F8A" w:rsidRDefault="00650F8A" w:rsidP="006B2211">
          <w:pPr>
            <w:rPr>
              <w:rFonts w:ascii="Calibri" w:hAnsi="Calibri" w:cs="Calibri"/>
              <w:b/>
              <w:color w:val="FFFFFF" w:themeColor="background1"/>
              <w:sz w:val="26"/>
              <w:szCs w:val="26"/>
            </w:rPr>
            <w:sectPr w:rsidR="00650F8A" w:rsidSect="002E6DA0">
              <w:footnotePr>
                <w:numRestart w:val="eachSect"/>
              </w:footnotePr>
              <w:type w:val="continuous"/>
              <w:pgSz w:w="12240" w:h="15840"/>
              <w:pgMar w:top="1440" w:right="1800" w:bottom="1440" w:left="1800" w:header="720" w:footer="720" w:gutter="0"/>
              <w:pgNumType w:start="1"/>
              <w:cols w:space="720"/>
              <w:titlePg/>
              <w:docGrid w:linePitch="360"/>
            </w:sectPr>
          </w:pPr>
        </w:p>
        <w:tbl>
          <w:tblPr>
            <w:tblW w:w="9360" w:type="dxa"/>
            <w:jc w:val="center"/>
            <w:tblLayout w:type="fixed"/>
            <w:tblCellMar>
              <w:left w:w="0" w:type="dxa"/>
              <w:right w:w="0" w:type="dxa"/>
            </w:tblCellMar>
            <w:tblLook w:val="04A0" w:firstRow="1" w:lastRow="0" w:firstColumn="1" w:lastColumn="0" w:noHBand="0" w:noVBand="1"/>
            <w:tblCaption w:val="Example Budget Table (Optional Template)"/>
            <w:tblDescription w:val="Budget Table (Optional Template)"/>
          </w:tblPr>
          <w:tblGrid>
            <w:gridCol w:w="3410"/>
            <w:gridCol w:w="1530"/>
            <w:gridCol w:w="1620"/>
            <w:gridCol w:w="1440"/>
            <w:gridCol w:w="1350"/>
            <w:gridCol w:w="10"/>
          </w:tblGrid>
          <w:tr w:rsidR="00FE0C56" w:rsidRPr="00EB5CFE" w14:paraId="30D268CB" w14:textId="77777777" w:rsidTr="006B2211">
            <w:trPr>
              <w:trHeight w:val="160"/>
              <w:jc w:val="center"/>
            </w:trPr>
            <w:tc>
              <w:tcPr>
                <w:tcW w:w="9360" w:type="dxa"/>
                <w:gridSpan w:val="6"/>
                <w:tcBorders>
                  <w:top w:val="single" w:sz="8" w:space="0" w:color="000000" w:themeColor="text1"/>
                  <w:left w:val="single" w:sz="8" w:space="0" w:color="000000" w:themeColor="text1"/>
                  <w:bottom w:val="single" w:sz="8" w:space="0" w:color="auto"/>
                  <w:right w:val="single" w:sz="8" w:space="0" w:color="000000" w:themeColor="text1"/>
                </w:tcBorders>
                <w:shd w:val="clear" w:color="auto" w:fill="767171" w:themeFill="background2" w:themeFillShade="80"/>
                <w:tcMar>
                  <w:top w:w="0" w:type="dxa"/>
                  <w:left w:w="108" w:type="dxa"/>
                  <w:bottom w:w="0" w:type="dxa"/>
                  <w:right w:w="108" w:type="dxa"/>
                </w:tcMar>
                <w:vAlign w:val="center"/>
              </w:tcPr>
              <w:p w14:paraId="6C3E65C0"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Pe</w:t>
                </w:r>
                <w:r w:rsidRPr="00227E35">
                  <w:rPr>
                    <w:rFonts w:ascii="Calibri" w:hAnsi="Calibri" w:cs="Calibri"/>
                    <w:b/>
                    <w:color w:val="FFFFFF" w:themeColor="background1"/>
                    <w:sz w:val="26"/>
                    <w:szCs w:val="26"/>
                    <w:shd w:val="clear" w:color="auto" w:fill="767171" w:themeFill="background2" w:themeFillShade="80"/>
                  </w:rPr>
                  <w:t>rsonnel</w:t>
                </w:r>
              </w:p>
            </w:tc>
          </w:tr>
          <w:tr w:rsidR="00FE0C56" w:rsidRPr="00EB5CFE" w14:paraId="60458EB1" w14:textId="77777777" w:rsidTr="008409C4">
            <w:trPr>
              <w:trHeight w:val="650"/>
              <w:jc w:val="center"/>
            </w:trPr>
            <w:tc>
              <w:tcPr>
                <w:tcW w:w="3410" w:type="dxa"/>
                <w:tcBorders>
                  <w:top w:val="nil"/>
                  <w:left w:val="single" w:sz="8" w:space="0" w:color="000000" w:themeColor="text1"/>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30AF8E8" w14:textId="77777777" w:rsidR="00FE0C56" w:rsidRPr="00227E35" w:rsidRDefault="00FE0C56" w:rsidP="006B2211">
                <w:pPr>
                  <w:rPr>
                    <w:rFonts w:ascii="Calibri" w:hAnsi="Calibri" w:cs="Calibri"/>
                  </w:rPr>
                </w:pPr>
                <w:r w:rsidRPr="00227E35">
                  <w:rPr>
                    <w:rFonts w:ascii="Calibri" w:hAnsi="Calibri" w:cs="Calibri"/>
                  </w:rPr>
                  <w:t>Program Manager - $35/hr. x 1,200 hrs. </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6FBA8DC" w14:textId="77777777" w:rsidR="00FE0C56" w:rsidRPr="00227E35" w:rsidRDefault="00FE0C56" w:rsidP="006B2211">
                <w:pPr>
                  <w:jc w:val="center"/>
                  <w:rPr>
                    <w:rFonts w:ascii="Calibri" w:hAnsi="Calibri" w:cs="Calibri"/>
                  </w:rPr>
                </w:pPr>
                <w:r w:rsidRPr="00227E35">
                  <w:rPr>
                    <w:rFonts w:ascii="Calibri" w:hAnsi="Calibri" w:cs="Calibri"/>
                  </w:rPr>
                  <w:t>$42,000</w:t>
                </w: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F89CBD4"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045D3792"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07298E52" w14:textId="77777777" w:rsidR="00FE0C56" w:rsidRPr="00227E35" w:rsidRDefault="00FE0C56" w:rsidP="006B2211">
                <w:pPr>
                  <w:jc w:val="center"/>
                  <w:rPr>
                    <w:rFonts w:ascii="Calibri" w:hAnsi="Calibri" w:cs="Calibri"/>
                  </w:rPr>
                </w:pPr>
                <w:r w:rsidRPr="00227E35">
                  <w:rPr>
                    <w:rFonts w:ascii="Calibri" w:hAnsi="Calibri" w:cs="Calibri"/>
                  </w:rPr>
                  <w:t>$42,000</w:t>
                </w:r>
              </w:p>
            </w:tc>
          </w:tr>
          <w:tr w:rsidR="00FE0C56" w:rsidRPr="00EB5CFE" w14:paraId="78A7E076" w14:textId="77777777" w:rsidTr="008409C4">
            <w:trPr>
              <w:trHeight w:val="650"/>
              <w:jc w:val="center"/>
            </w:trPr>
            <w:tc>
              <w:tcPr>
                <w:tcW w:w="3410" w:type="dxa"/>
                <w:tcBorders>
                  <w:top w:val="nil"/>
                  <w:left w:val="single" w:sz="8" w:space="0" w:color="000000" w:themeColor="text1"/>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67801143" w14:textId="77777777" w:rsidR="00FE0C56" w:rsidRPr="00227E35" w:rsidRDefault="00FE0C56" w:rsidP="006B2211">
                <w:pPr>
                  <w:rPr>
                    <w:rFonts w:ascii="Calibri" w:hAnsi="Calibri" w:cs="Calibri"/>
                  </w:rPr>
                </w:pPr>
                <w:r w:rsidRPr="00227E35">
                  <w:rPr>
                    <w:rFonts w:ascii="Calibri" w:hAnsi="Calibri" w:cs="Calibri"/>
                  </w:rPr>
                  <w:t>Administrative Specialist - $12/hr. x 175 hrs.</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372325EF" w14:textId="77777777" w:rsidR="00FE0C56" w:rsidRPr="00227E35" w:rsidRDefault="00FE0C56" w:rsidP="006B2211">
                <w:pPr>
                  <w:jc w:val="center"/>
                  <w:rPr>
                    <w:rFonts w:ascii="Calibri" w:hAnsi="Calibri" w:cs="Calibri"/>
                  </w:rPr>
                </w:pPr>
                <w:r w:rsidRPr="00227E35">
                  <w:rPr>
                    <w:rFonts w:ascii="Calibri" w:hAnsi="Calibri" w:cs="Calibri"/>
                  </w:rPr>
                  <w:t>$2,100</w:t>
                </w: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5A731F8F"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0D8E93B5"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31C549AB" w14:textId="77777777" w:rsidR="00FE0C56" w:rsidRPr="00227E35" w:rsidRDefault="00FE0C56" w:rsidP="006B2211">
                <w:pPr>
                  <w:jc w:val="center"/>
                  <w:rPr>
                    <w:rFonts w:ascii="Calibri" w:hAnsi="Calibri" w:cs="Calibri"/>
                  </w:rPr>
                </w:pPr>
                <w:r w:rsidRPr="00227E35">
                  <w:rPr>
                    <w:rFonts w:ascii="Calibri" w:hAnsi="Calibri" w:cs="Calibri"/>
                  </w:rPr>
                  <w:t>$2,100</w:t>
                </w:r>
              </w:p>
            </w:tc>
          </w:tr>
          <w:tr w:rsidR="00FE0C56" w:rsidRPr="00EB5CFE" w14:paraId="49D426C6"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B5B09AC" w14:textId="77777777" w:rsidR="00FE0C56" w:rsidRPr="00227E35" w:rsidRDefault="00FE0C56" w:rsidP="006B2211">
                <w:pPr>
                  <w:jc w:val="right"/>
                  <w:rPr>
                    <w:rFonts w:ascii="Calibri" w:hAnsi="Calibri" w:cs="Calibri"/>
                    <w:b/>
                  </w:rPr>
                </w:pPr>
                <w:r w:rsidRPr="00227E35">
                  <w:rPr>
                    <w:rFonts w:ascii="Calibri" w:hAnsi="Calibri" w:cs="Calibri"/>
                    <w:b/>
                  </w:rPr>
                  <w:lastRenderedPageBreak/>
                  <w:t> TOTAL PERSONNEL</w:t>
                </w:r>
                <w:r w:rsidRPr="00227E35">
                  <w:rPr>
                    <w:rFonts w:ascii="Calibri" w:hAnsi="Calibri" w:cs="Calibri"/>
                  </w:rPr>
                  <w:t>:</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E8F0099" w14:textId="77777777" w:rsidR="00FE0C56" w:rsidRPr="00227E35" w:rsidRDefault="00FE0C56" w:rsidP="006B2211">
                <w:pPr>
                  <w:jc w:val="center"/>
                  <w:rPr>
                    <w:rFonts w:ascii="Calibri" w:hAnsi="Calibri" w:cs="Calibri"/>
                    <w:b/>
                  </w:rPr>
                </w:pPr>
                <w:r w:rsidRPr="00227E35">
                  <w:rPr>
                    <w:rFonts w:ascii="Calibri" w:hAnsi="Calibri" w:cs="Calibri"/>
                    <w:b/>
                  </w:rPr>
                  <w:t>$44,100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F16C3BF"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760723F"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1A0B9808" w14:textId="77777777" w:rsidR="00FE0C56" w:rsidRPr="00227E35" w:rsidRDefault="00FE0C56" w:rsidP="006B2211">
                <w:pPr>
                  <w:jc w:val="center"/>
                  <w:rPr>
                    <w:rFonts w:ascii="Calibri" w:hAnsi="Calibri" w:cs="Calibri"/>
                    <w:b/>
                  </w:rPr>
                </w:pPr>
                <w:r w:rsidRPr="00227E35">
                  <w:rPr>
                    <w:rFonts w:ascii="Calibri" w:hAnsi="Calibri" w:cs="Calibri"/>
                    <w:b/>
                  </w:rPr>
                  <w:t>$44,100</w:t>
                </w:r>
              </w:p>
            </w:tc>
          </w:tr>
          <w:tr w:rsidR="00FE0C56" w:rsidRPr="00EB5CFE" w14:paraId="3BBB1593" w14:textId="77777777" w:rsidTr="006B2211">
            <w:trPr>
              <w:trHeight w:val="124"/>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6AE058C9"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Fringe Benefits</w:t>
                </w:r>
              </w:p>
            </w:tc>
          </w:tr>
          <w:tr w:rsidR="00FE0C56" w:rsidRPr="00EB5CFE" w14:paraId="35315C65" w14:textId="77777777" w:rsidTr="008409C4">
            <w:trPr>
              <w:trHeight w:val="1150"/>
              <w:jc w:val="center"/>
            </w:trPr>
            <w:tc>
              <w:tcPr>
                <w:tcW w:w="3410" w:type="dxa"/>
                <w:tcBorders>
                  <w:top w:val="nil"/>
                  <w:left w:val="single" w:sz="8" w:space="0" w:color="000000" w:themeColor="text1"/>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3377A4D" w14:textId="77777777" w:rsidR="00FE0C56" w:rsidRPr="00227E35" w:rsidRDefault="00FE0C56" w:rsidP="006B2211">
                <w:pPr>
                  <w:rPr>
                    <w:rFonts w:ascii="Calibri" w:hAnsi="Calibri" w:cs="Calibri"/>
                  </w:rPr>
                </w:pPr>
                <w:r w:rsidRPr="00227E35">
                  <w:rPr>
                    <w:rFonts w:ascii="Calibri" w:hAnsi="Calibri" w:cs="Calibri"/>
                  </w:rPr>
                  <w:t>Fringe rate at 10% of employee salaries for employee benefits (Health insurance and retirement)</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25BA3E7"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4,410</w:t>
                </w: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0ABBD25"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7840151"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1E336834"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4</w:t>
                </w:r>
                <w:r w:rsidRPr="00227E35">
                  <w:rPr>
                    <w:rFonts w:ascii="Calibri" w:hAnsi="Calibri" w:cs="Calibri"/>
                  </w:rPr>
                  <w:t>,</w:t>
                </w:r>
                <w:r>
                  <w:rPr>
                    <w:rFonts w:ascii="Calibri" w:hAnsi="Calibri" w:cs="Calibri"/>
                  </w:rPr>
                  <w:t>410</w:t>
                </w:r>
              </w:p>
            </w:tc>
          </w:tr>
          <w:tr w:rsidR="00FE0C56" w:rsidRPr="00EB5CFE" w14:paraId="1406C89F"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1B26FCC" w14:textId="77777777" w:rsidR="00FE0C56" w:rsidRPr="00227E35" w:rsidRDefault="00FE0C56" w:rsidP="006B2211">
                <w:pPr>
                  <w:jc w:val="right"/>
                  <w:rPr>
                    <w:rFonts w:ascii="Calibri" w:hAnsi="Calibri" w:cs="Calibri"/>
                    <w:b/>
                  </w:rPr>
                </w:pPr>
                <w:r w:rsidRPr="00227E35">
                  <w:rPr>
                    <w:rFonts w:ascii="Calibri" w:hAnsi="Calibri" w:cs="Calibri"/>
                    <w:b/>
                  </w:rPr>
                  <w:t>TOTAL FRINGE BENEFITS:</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577CE88"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4</w:t>
                </w:r>
                <w:r w:rsidRPr="00227E35">
                  <w:rPr>
                    <w:rFonts w:ascii="Calibri" w:hAnsi="Calibri" w:cs="Calibri"/>
                    <w:b/>
                  </w:rPr>
                  <w:t>,</w:t>
                </w:r>
                <w:r>
                  <w:rPr>
                    <w:rFonts w:ascii="Calibri" w:hAnsi="Calibri" w:cs="Calibri"/>
                    <w:b/>
                  </w:rPr>
                  <w:t>410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03B270D"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855EA13"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2301B844"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4</w:t>
                </w:r>
                <w:r w:rsidRPr="00227E35">
                  <w:rPr>
                    <w:rFonts w:ascii="Calibri" w:hAnsi="Calibri" w:cs="Calibri"/>
                    <w:b/>
                  </w:rPr>
                  <w:t>,</w:t>
                </w:r>
                <w:r>
                  <w:rPr>
                    <w:rFonts w:ascii="Calibri" w:hAnsi="Calibri" w:cs="Calibri"/>
                    <w:b/>
                  </w:rPr>
                  <w:t>410</w:t>
                </w:r>
              </w:p>
            </w:tc>
          </w:tr>
          <w:tr w:rsidR="00FE0C56" w:rsidRPr="00EB5CFE" w14:paraId="5606ECD7" w14:textId="77777777" w:rsidTr="006B2211">
            <w:trPr>
              <w:trHeight w:val="340"/>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634B2CEA"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Travel</w:t>
                </w:r>
              </w:p>
            </w:tc>
          </w:tr>
          <w:tr w:rsidR="00FE0C56" w:rsidRPr="00EB5CFE" w14:paraId="2C241E0E" w14:textId="77777777" w:rsidTr="008409C4">
            <w:trPr>
              <w:trHeight w:val="650"/>
              <w:jc w:val="center"/>
            </w:trPr>
            <w:tc>
              <w:tcPr>
                <w:tcW w:w="3410" w:type="dxa"/>
                <w:tcBorders>
                  <w:top w:val="nil"/>
                  <w:left w:val="single" w:sz="8" w:space="0" w:color="000000" w:themeColor="text1"/>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2B8DA28" w14:textId="77777777" w:rsidR="00FE0C56" w:rsidRDefault="00FE0C56" w:rsidP="006B2211">
                <w:pPr>
                  <w:rPr>
                    <w:rFonts w:ascii="Calibri" w:hAnsi="Calibri" w:cs="Calibri"/>
                  </w:rPr>
                </w:pPr>
                <w:r w:rsidRPr="00227E35">
                  <w:rPr>
                    <w:rFonts w:ascii="Calibri" w:hAnsi="Calibri" w:cs="Calibri"/>
                  </w:rPr>
                  <w:t>400 miles at $0.</w:t>
                </w:r>
                <w:r>
                  <w:rPr>
                    <w:rFonts w:ascii="Calibri" w:hAnsi="Calibri" w:cs="Calibri"/>
                  </w:rPr>
                  <w:t>70</w:t>
                </w:r>
                <w:r w:rsidRPr="00227E35">
                  <w:rPr>
                    <w:rFonts w:ascii="Calibri" w:hAnsi="Calibri" w:cs="Calibri"/>
                  </w:rPr>
                  <w:t xml:space="preserve">/mile </w:t>
                </w:r>
                <w:r>
                  <w:rPr>
                    <w:rFonts w:ascii="Calibri" w:hAnsi="Calibri" w:cs="Calibri"/>
                  </w:rPr>
                  <w:t>+</w:t>
                </w:r>
                <w:r w:rsidRPr="00227E35">
                  <w:rPr>
                    <w:rFonts w:ascii="Calibri" w:hAnsi="Calibri" w:cs="Calibri"/>
                  </w:rPr>
                  <w:t xml:space="preserve"> $20 tolls</w:t>
                </w:r>
                <w:r>
                  <w:rPr>
                    <w:rFonts w:ascii="Calibri" w:hAnsi="Calibri" w:cs="Calibri"/>
                  </w:rPr>
                  <w:t xml:space="preserve"> per trip</w:t>
                </w:r>
              </w:p>
              <w:p w14:paraId="68961981" w14:textId="77777777" w:rsidR="00FE0C56" w:rsidRPr="00227E35" w:rsidRDefault="00FE0C56" w:rsidP="006B2211">
                <w:pPr>
                  <w:rPr>
                    <w:rFonts w:ascii="Calibri" w:hAnsi="Calibri" w:cs="Calibri"/>
                  </w:rPr>
                </w:pPr>
                <w:r w:rsidRPr="00227E35">
                  <w:rPr>
                    <w:rFonts w:ascii="Calibri" w:hAnsi="Calibri" w:cs="Calibri"/>
                  </w:rPr>
                  <w:t xml:space="preserve">2 trips in-state </w:t>
                </w:r>
                <w:r>
                  <w:rPr>
                    <w:rFonts w:ascii="Calibri" w:hAnsi="Calibri" w:cs="Calibri"/>
                  </w:rPr>
                  <w:t xml:space="preserve">with </w:t>
                </w:r>
                <w:r w:rsidRPr="00227E35">
                  <w:rPr>
                    <w:rFonts w:ascii="Calibri" w:hAnsi="Calibri" w:cs="Calibri"/>
                  </w:rPr>
                  <w:t>1 traveler</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15D560F"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600</w:t>
                </w: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4BB6260"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33B9F06A"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7F48EFCA"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600</w:t>
                </w:r>
              </w:p>
            </w:tc>
          </w:tr>
          <w:tr w:rsidR="00FE0C56" w:rsidRPr="00EB5CFE" w14:paraId="1E416372" w14:textId="77777777" w:rsidTr="008409C4">
            <w:trPr>
              <w:trHeight w:val="304"/>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0A1DABA" w14:textId="77777777" w:rsidR="00FE0C56" w:rsidRPr="00227E35" w:rsidRDefault="00FE0C56" w:rsidP="006B2211">
                <w:pPr>
                  <w:jc w:val="right"/>
                  <w:rPr>
                    <w:rFonts w:ascii="Calibri" w:hAnsi="Calibri" w:cs="Calibri"/>
                    <w:b/>
                  </w:rPr>
                </w:pPr>
                <w:r w:rsidRPr="00227E35">
                  <w:rPr>
                    <w:rFonts w:ascii="Calibri" w:hAnsi="Calibri" w:cs="Calibri"/>
                    <w:b/>
                  </w:rPr>
                  <w:t>TOTAL TRAVEL:</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C50CAAA"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600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227BC556"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14E3090"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2FA9C042"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600</w:t>
                </w:r>
              </w:p>
            </w:tc>
          </w:tr>
          <w:tr w:rsidR="00FE0C56" w:rsidRPr="00EB5CFE" w14:paraId="45FA459B" w14:textId="77777777" w:rsidTr="006B2211">
            <w:trPr>
              <w:trHeight w:val="304"/>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4D90C59F"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Equipment</w:t>
                </w:r>
              </w:p>
            </w:tc>
          </w:tr>
          <w:tr w:rsidR="00FE0C56" w:rsidRPr="00EB5CFE" w14:paraId="2A69952E" w14:textId="77777777" w:rsidTr="008409C4">
            <w:trPr>
              <w:trHeight w:val="330"/>
              <w:jc w:val="center"/>
            </w:trPr>
            <w:tc>
              <w:tcPr>
                <w:tcW w:w="3410" w:type="dxa"/>
                <w:tcBorders>
                  <w:top w:val="nil"/>
                  <w:left w:val="single" w:sz="8" w:space="0" w:color="000000" w:themeColor="text1"/>
                  <w:bottom w:val="single" w:sz="8" w:space="0" w:color="auto"/>
                  <w:right w:val="nil"/>
                </w:tcBorders>
                <w:shd w:val="clear" w:color="auto" w:fill="FFFFFF" w:themeFill="background1"/>
                <w:tcMar>
                  <w:top w:w="0" w:type="dxa"/>
                  <w:left w:w="108" w:type="dxa"/>
                  <w:bottom w:w="0" w:type="dxa"/>
                  <w:right w:w="108" w:type="dxa"/>
                </w:tcMar>
                <w:vAlign w:val="center"/>
                <w:hideMark/>
              </w:tcPr>
              <w:p w14:paraId="2D4D2F90" w14:textId="77777777" w:rsidR="00FE0C56" w:rsidRPr="00227E35" w:rsidRDefault="00FE0C56" w:rsidP="006B2211">
                <w:pPr>
                  <w:rPr>
                    <w:rFonts w:ascii="Calibri" w:hAnsi="Calibri" w:cs="Calibri"/>
                  </w:rPr>
                </w:pPr>
                <w:r w:rsidRPr="00227E35">
                  <w:rPr>
                    <w:rFonts w:ascii="Calibri" w:hAnsi="Calibri" w:cs="Calibri"/>
                  </w:rPr>
                  <w:t>N</w:t>
                </w:r>
                <w:r>
                  <w:rPr>
                    <w:rFonts w:ascii="Calibri" w:hAnsi="Calibri" w:cs="Calibri"/>
                  </w:rPr>
                  <w:t>/</w:t>
                </w:r>
                <w:r w:rsidRPr="00227E35">
                  <w:rPr>
                    <w:rFonts w:ascii="Calibri" w:hAnsi="Calibri" w:cs="Calibri"/>
                  </w:rPr>
                  <w:t>A</w:t>
                </w:r>
              </w:p>
            </w:tc>
            <w:tc>
              <w:tcPr>
                <w:tcW w:w="153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05268281" w14:textId="77777777" w:rsidR="00FE0C56" w:rsidRPr="00227E35" w:rsidRDefault="00FE0C56" w:rsidP="006B2211">
                <w:pPr>
                  <w:rPr>
                    <w:rFonts w:ascii="Calibri" w:hAnsi="Calibri" w:cs="Calibri"/>
                  </w:rPr>
                </w:pP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14:paraId="31694483" w14:textId="77777777" w:rsidR="00FE0C56" w:rsidRPr="00227E35" w:rsidRDefault="00FE0C56" w:rsidP="006B2211">
                <w:pPr>
                  <w:rPr>
                    <w:rFonts w:ascii="Calibri" w:hAnsi="Calibri" w:cs="Calibri"/>
                  </w:rPr>
                </w:pPr>
              </w:p>
            </w:tc>
            <w:tc>
              <w:tcPr>
                <w:tcW w:w="1440" w:type="dxa"/>
                <w:tcBorders>
                  <w:top w:val="nil"/>
                  <w:left w:val="nil"/>
                  <w:bottom w:val="single" w:sz="8" w:space="0" w:color="auto"/>
                  <w:right w:val="single" w:sz="8" w:space="0" w:color="000000" w:themeColor="text1"/>
                </w:tcBorders>
                <w:shd w:val="clear" w:color="auto" w:fill="FFFFFF" w:themeFill="background1"/>
                <w:tcMar>
                  <w:top w:w="0" w:type="dxa"/>
                  <w:left w:w="108" w:type="dxa"/>
                  <w:bottom w:w="0" w:type="dxa"/>
                  <w:right w:w="108" w:type="dxa"/>
                </w:tcMar>
                <w:vAlign w:val="center"/>
              </w:tcPr>
              <w:p w14:paraId="2E763187" w14:textId="77777777" w:rsidR="00FE0C56" w:rsidRPr="00227E35" w:rsidRDefault="00FE0C56" w:rsidP="006B2211">
                <w:pPr>
                  <w:rPr>
                    <w:rFonts w:ascii="Calibri" w:hAnsi="Calibri" w:cs="Calibri"/>
                  </w:rPr>
                </w:pPr>
              </w:p>
            </w:tc>
            <w:tc>
              <w:tcPr>
                <w:tcW w:w="1360" w:type="dxa"/>
                <w:gridSpan w:val="2"/>
                <w:tcBorders>
                  <w:top w:val="nil"/>
                  <w:left w:val="nil"/>
                  <w:bottom w:val="single" w:sz="8" w:space="0" w:color="auto"/>
                  <w:right w:val="single" w:sz="8" w:space="0" w:color="000000" w:themeColor="text1"/>
                </w:tcBorders>
                <w:shd w:val="clear" w:color="auto" w:fill="FFFFFF" w:themeFill="background1"/>
              </w:tcPr>
              <w:p w14:paraId="0756DD04" w14:textId="77777777" w:rsidR="00FE0C56" w:rsidRPr="00227E35" w:rsidRDefault="00FE0C56" w:rsidP="006B2211">
                <w:pPr>
                  <w:rPr>
                    <w:rFonts w:ascii="Calibri" w:hAnsi="Calibri" w:cs="Calibri"/>
                  </w:rPr>
                </w:pPr>
                <w:r w:rsidRPr="00227E35">
                  <w:rPr>
                    <w:rFonts w:ascii="Calibri" w:hAnsi="Calibri" w:cs="Calibri"/>
                  </w:rPr>
                  <w:t xml:space="preserve"> </w:t>
                </w:r>
              </w:p>
            </w:tc>
          </w:tr>
          <w:tr w:rsidR="00FE0C56" w:rsidRPr="00EB5CFE" w14:paraId="57CA8AF1" w14:textId="77777777" w:rsidTr="008409C4">
            <w:trPr>
              <w:trHeight w:val="330"/>
              <w:jc w:val="center"/>
            </w:trPr>
            <w:tc>
              <w:tcPr>
                <w:tcW w:w="3410" w:type="dxa"/>
                <w:tcBorders>
                  <w:top w:val="nil"/>
                  <w:left w:val="single" w:sz="8" w:space="0" w:color="000000" w:themeColor="text1"/>
                  <w:bottom w:val="single" w:sz="4" w:space="0" w:color="auto"/>
                  <w:right w:val="nil"/>
                </w:tcBorders>
                <w:shd w:val="clear" w:color="auto" w:fill="D9D9D9" w:themeFill="background1" w:themeFillShade="D9"/>
                <w:tcMar>
                  <w:top w:w="0" w:type="dxa"/>
                  <w:left w:w="108" w:type="dxa"/>
                  <w:bottom w:w="0" w:type="dxa"/>
                  <w:right w:w="108" w:type="dxa"/>
                </w:tcMar>
                <w:vAlign w:val="center"/>
                <w:hideMark/>
              </w:tcPr>
              <w:p w14:paraId="2F8CDE6D" w14:textId="77777777" w:rsidR="00FE0C56" w:rsidRPr="00227E35" w:rsidRDefault="00FE0C56" w:rsidP="006B2211">
                <w:pPr>
                  <w:jc w:val="right"/>
                  <w:rPr>
                    <w:rFonts w:ascii="Calibri" w:hAnsi="Calibri" w:cs="Calibri"/>
                    <w:b/>
                  </w:rPr>
                </w:pPr>
                <w:r w:rsidRPr="00227E35">
                  <w:rPr>
                    <w:rFonts w:ascii="Calibri" w:hAnsi="Calibri" w:cs="Calibri"/>
                    <w:b/>
                  </w:rPr>
                  <w:t>TOTAL EQUIPMENT:</w:t>
                </w:r>
              </w:p>
            </w:tc>
            <w:tc>
              <w:tcPr>
                <w:tcW w:w="1530" w:type="dxa"/>
                <w:tcBorders>
                  <w:top w:val="nil"/>
                  <w:left w:val="single" w:sz="8" w:space="0" w:color="auto"/>
                  <w:bottom w:val="single" w:sz="4"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A3DD7D6"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620" w:type="dxa"/>
                <w:tcBorders>
                  <w:top w:val="nil"/>
                  <w:left w:val="nil"/>
                  <w:bottom w:val="single" w:sz="4"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18DF739"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440" w:type="dxa"/>
                <w:tcBorders>
                  <w:top w:val="nil"/>
                  <w:left w:val="nil"/>
                  <w:bottom w:val="single" w:sz="4" w:space="0" w:color="auto"/>
                  <w:right w:val="single" w:sz="8" w:space="0" w:color="000000" w:themeColor="text1"/>
                </w:tcBorders>
                <w:shd w:val="clear" w:color="auto" w:fill="D9D9D9" w:themeFill="background1" w:themeFillShade="D9"/>
                <w:tcMar>
                  <w:top w:w="0" w:type="dxa"/>
                  <w:left w:w="108" w:type="dxa"/>
                  <w:bottom w:w="0" w:type="dxa"/>
                  <w:right w:w="108" w:type="dxa"/>
                </w:tcMar>
                <w:vAlign w:val="center"/>
                <w:hideMark/>
              </w:tcPr>
              <w:p w14:paraId="7E520E4F"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360" w:type="dxa"/>
                <w:gridSpan w:val="2"/>
                <w:tcBorders>
                  <w:top w:val="nil"/>
                  <w:left w:val="nil"/>
                  <w:bottom w:val="single" w:sz="4" w:space="0" w:color="auto"/>
                  <w:right w:val="single" w:sz="8" w:space="0" w:color="000000" w:themeColor="text1"/>
                </w:tcBorders>
                <w:shd w:val="clear" w:color="auto" w:fill="D9D9D9" w:themeFill="background1" w:themeFillShade="D9"/>
              </w:tcPr>
              <w:p w14:paraId="2CFBED47" w14:textId="77777777" w:rsidR="00FE0C56" w:rsidRPr="00227E35" w:rsidRDefault="00FE0C56" w:rsidP="006B2211">
                <w:pPr>
                  <w:jc w:val="center"/>
                  <w:rPr>
                    <w:rFonts w:ascii="Calibri" w:hAnsi="Calibri" w:cs="Calibri"/>
                    <w:b/>
                  </w:rPr>
                </w:pPr>
                <w:r w:rsidRPr="00227E35">
                  <w:rPr>
                    <w:rFonts w:ascii="Calibri" w:hAnsi="Calibri" w:cs="Calibri"/>
                    <w:b/>
                  </w:rPr>
                  <w:t>$0</w:t>
                </w:r>
              </w:p>
            </w:tc>
          </w:tr>
          <w:tr w:rsidR="00FE0C56" w:rsidRPr="00EB5CFE" w14:paraId="2F0FE521" w14:textId="77777777" w:rsidTr="006B2211">
            <w:trPr>
              <w:trHeight w:val="304"/>
              <w:jc w:val="center"/>
            </w:trPr>
            <w:tc>
              <w:tcPr>
                <w:tcW w:w="9360" w:type="dxa"/>
                <w:gridSpan w:val="6"/>
                <w:tcBorders>
                  <w:top w:val="single" w:sz="4" w:space="0" w:color="auto"/>
                  <w:left w:val="single" w:sz="4" w:space="0" w:color="auto"/>
                  <w:bottom w:val="single" w:sz="4" w:space="0" w:color="auto"/>
                  <w:right w:val="single" w:sz="4" w:space="0" w:color="auto"/>
                </w:tcBorders>
                <w:shd w:val="clear" w:color="auto" w:fill="767171" w:themeFill="background2" w:themeFillShade="80"/>
                <w:tcMar>
                  <w:top w:w="0" w:type="dxa"/>
                  <w:left w:w="108" w:type="dxa"/>
                  <w:bottom w:w="0" w:type="dxa"/>
                  <w:right w:w="108" w:type="dxa"/>
                </w:tcMar>
                <w:vAlign w:val="center"/>
              </w:tcPr>
              <w:p w14:paraId="10412AB4" w14:textId="77777777" w:rsidR="00FE0C56" w:rsidRPr="00227E35" w:rsidRDefault="00FE0C56" w:rsidP="006B2211">
                <w:pPr>
                  <w:keepNext/>
                  <w:keepLines/>
                  <w:rPr>
                    <w:rFonts w:ascii="Calibri" w:hAnsi="Calibri" w:cs="Calibri"/>
                    <w:b/>
                    <w:sz w:val="26"/>
                    <w:szCs w:val="26"/>
                  </w:rPr>
                </w:pPr>
                <w:r w:rsidRPr="00227E35">
                  <w:rPr>
                    <w:rFonts w:ascii="Calibri" w:hAnsi="Calibri" w:cs="Calibri"/>
                    <w:b/>
                    <w:color w:val="FFFFFF" w:themeColor="background1"/>
                    <w:sz w:val="26"/>
                    <w:szCs w:val="26"/>
                  </w:rPr>
                  <w:t>Construction</w:t>
                </w:r>
              </w:p>
            </w:tc>
          </w:tr>
          <w:tr w:rsidR="00FE0C56" w:rsidRPr="00EB5CFE" w14:paraId="374227D9" w14:textId="77777777" w:rsidTr="008409C4">
            <w:trPr>
              <w:trHeight w:val="331"/>
              <w:jc w:val="center"/>
            </w:trPr>
            <w:tc>
              <w:tcPr>
                <w:tcW w:w="3410" w:type="dxa"/>
                <w:tcBorders>
                  <w:top w:val="nil"/>
                  <w:left w:val="single" w:sz="8" w:space="0" w:color="000000" w:themeColor="text1"/>
                  <w:bottom w:val="single" w:sz="8" w:space="0" w:color="auto"/>
                  <w:right w:val="nil"/>
                </w:tcBorders>
                <w:shd w:val="clear" w:color="auto" w:fill="FFFFFF" w:themeFill="background1"/>
                <w:tcMar>
                  <w:top w:w="0" w:type="dxa"/>
                  <w:left w:w="108" w:type="dxa"/>
                  <w:bottom w:w="0" w:type="dxa"/>
                  <w:right w:w="108" w:type="dxa"/>
                </w:tcMar>
                <w:vAlign w:val="center"/>
                <w:hideMark/>
              </w:tcPr>
              <w:p w14:paraId="0FD5DD23" w14:textId="77777777" w:rsidR="00FE0C56" w:rsidRPr="00227E35" w:rsidRDefault="00FE0C56" w:rsidP="006B2211">
                <w:pPr>
                  <w:keepNext/>
                  <w:keepLines/>
                  <w:rPr>
                    <w:rFonts w:ascii="Calibri" w:hAnsi="Calibri" w:cs="Calibri"/>
                  </w:rPr>
                </w:pPr>
                <w:r w:rsidRPr="00227E35">
                  <w:rPr>
                    <w:rFonts w:ascii="Calibri" w:hAnsi="Calibri" w:cs="Calibri"/>
                  </w:rPr>
                  <w:t>N</w:t>
                </w:r>
                <w:r>
                  <w:rPr>
                    <w:rFonts w:ascii="Calibri" w:hAnsi="Calibri" w:cs="Calibri"/>
                  </w:rPr>
                  <w:t>/</w:t>
                </w:r>
                <w:r w:rsidRPr="00227E35">
                  <w:rPr>
                    <w:rFonts w:ascii="Calibri" w:hAnsi="Calibri" w:cs="Calibri"/>
                  </w:rPr>
                  <w:t>A</w:t>
                </w:r>
              </w:p>
            </w:tc>
            <w:tc>
              <w:tcPr>
                <w:tcW w:w="1530"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A913965" w14:textId="77777777" w:rsidR="00FE0C56" w:rsidRPr="00227E35" w:rsidRDefault="00FE0C56" w:rsidP="006B2211">
                <w:pPr>
                  <w:keepNext/>
                  <w:keepLines/>
                  <w:rPr>
                    <w:rFonts w:ascii="Calibri" w:hAnsi="Calibri" w:cs="Calibri"/>
                  </w:rPr>
                </w:pP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50539B93" w14:textId="77777777" w:rsidR="00FE0C56" w:rsidRPr="00227E35" w:rsidRDefault="00FE0C56" w:rsidP="006B2211">
                <w:pPr>
                  <w:keepNext/>
                  <w:keepLines/>
                  <w:rPr>
                    <w:rFonts w:ascii="Calibri" w:hAnsi="Calibri" w:cs="Calibri"/>
                  </w:rPr>
                </w:pPr>
              </w:p>
            </w:tc>
            <w:tc>
              <w:tcPr>
                <w:tcW w:w="1440" w:type="dxa"/>
                <w:tcBorders>
                  <w:top w:val="nil"/>
                  <w:left w:val="nil"/>
                  <w:bottom w:val="single" w:sz="8" w:space="0" w:color="auto"/>
                  <w:right w:val="single" w:sz="4" w:space="0" w:color="auto"/>
                </w:tcBorders>
                <w:shd w:val="clear" w:color="auto" w:fill="FFFFFF" w:themeFill="background1"/>
                <w:tcMar>
                  <w:top w:w="0" w:type="dxa"/>
                  <w:left w:w="108" w:type="dxa"/>
                  <w:bottom w:w="0" w:type="dxa"/>
                  <w:right w:w="108" w:type="dxa"/>
                </w:tcMar>
                <w:vAlign w:val="center"/>
                <w:hideMark/>
              </w:tcPr>
              <w:p w14:paraId="328445F9" w14:textId="77777777" w:rsidR="00FE0C56" w:rsidRPr="00227E35" w:rsidRDefault="00FE0C56" w:rsidP="006B2211">
                <w:pPr>
                  <w:keepNext/>
                  <w:keepLines/>
                  <w:rPr>
                    <w:rFonts w:ascii="Calibri" w:hAnsi="Calibri" w:cs="Calibri"/>
                  </w:rPr>
                </w:pPr>
              </w:p>
            </w:tc>
            <w:tc>
              <w:tcPr>
                <w:tcW w:w="13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D26B2" w14:textId="77777777" w:rsidR="00FE0C56" w:rsidRPr="00227E35" w:rsidRDefault="00FE0C56" w:rsidP="006B2211">
                <w:pPr>
                  <w:keepNext/>
                  <w:keepLines/>
                  <w:rPr>
                    <w:rFonts w:ascii="Calibri" w:hAnsi="Calibri" w:cs="Calibri"/>
                  </w:rPr>
                </w:pPr>
              </w:p>
            </w:tc>
          </w:tr>
          <w:tr w:rsidR="00FE0C56" w:rsidRPr="00EB5CFE" w14:paraId="1FF80CFE"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FFF779C" w14:textId="77777777" w:rsidR="00FE0C56" w:rsidRPr="00227E35" w:rsidRDefault="00FE0C56" w:rsidP="006B2211">
                <w:pPr>
                  <w:jc w:val="right"/>
                  <w:rPr>
                    <w:rFonts w:ascii="Calibri" w:hAnsi="Calibri" w:cs="Calibri"/>
                    <w:b/>
                  </w:rPr>
                </w:pPr>
                <w:r w:rsidRPr="00227E35">
                  <w:rPr>
                    <w:rFonts w:ascii="Calibri" w:hAnsi="Calibri" w:cs="Calibri"/>
                    <w:b/>
                  </w:rPr>
                  <w:t>TOTAL CONSTRUCTION:</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69C9C54"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125F159"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67A8AAF6"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360" w:type="dxa"/>
                <w:gridSpan w:val="2"/>
                <w:tcBorders>
                  <w:top w:val="single" w:sz="4" w:space="0" w:color="auto"/>
                  <w:left w:val="nil"/>
                  <w:bottom w:val="single" w:sz="8" w:space="0" w:color="auto"/>
                  <w:right w:val="single" w:sz="8" w:space="0" w:color="auto"/>
                </w:tcBorders>
                <w:shd w:val="clear" w:color="auto" w:fill="D0CECE" w:themeFill="background2" w:themeFillShade="E6"/>
                <w:vAlign w:val="center"/>
              </w:tcPr>
              <w:p w14:paraId="4CB39215" w14:textId="77777777" w:rsidR="00FE0C56" w:rsidRPr="00227E35" w:rsidRDefault="00FE0C56" w:rsidP="006B2211">
                <w:pPr>
                  <w:jc w:val="center"/>
                  <w:rPr>
                    <w:rFonts w:ascii="Calibri" w:hAnsi="Calibri" w:cs="Calibri"/>
                    <w:b/>
                  </w:rPr>
                </w:pPr>
                <w:r w:rsidRPr="00227E35">
                  <w:rPr>
                    <w:rFonts w:ascii="Calibri" w:hAnsi="Calibri" w:cs="Calibri"/>
                    <w:b/>
                  </w:rPr>
                  <w:t>$0</w:t>
                </w:r>
              </w:p>
            </w:tc>
          </w:tr>
          <w:tr w:rsidR="00FE0C56" w:rsidRPr="00EB5CFE" w14:paraId="360704F4" w14:textId="77777777" w:rsidTr="006B2211">
            <w:trPr>
              <w:trHeight w:val="277"/>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0A172C31"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Supplies</w:t>
                </w:r>
              </w:p>
            </w:tc>
          </w:tr>
          <w:tr w:rsidR="00FE0C56" w:rsidRPr="00EB5CFE" w14:paraId="1CCC2978" w14:textId="77777777" w:rsidTr="008409C4">
            <w:trPr>
              <w:trHeight w:val="376"/>
              <w:jc w:val="center"/>
            </w:trPr>
            <w:tc>
              <w:tcPr>
                <w:tcW w:w="3410" w:type="dxa"/>
                <w:tcBorders>
                  <w:top w:val="nil"/>
                  <w:left w:val="single" w:sz="8" w:space="0" w:color="000000" w:themeColor="text1"/>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655E479" w14:textId="77777777" w:rsidR="00FE0C56" w:rsidRPr="00227E35" w:rsidRDefault="00FE0C56" w:rsidP="006B2211">
                <w:pPr>
                  <w:rPr>
                    <w:rFonts w:ascii="Calibri" w:hAnsi="Calibri" w:cs="Calibri"/>
                  </w:rPr>
                </w:pPr>
                <w:r w:rsidRPr="00227E35">
                  <w:rPr>
                    <w:rFonts w:ascii="Calibri" w:hAnsi="Calibri" w:cs="Calibri"/>
                  </w:rPr>
                  <w:t>Office supplies</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82ADC02" w14:textId="77777777" w:rsidR="00FE0C56" w:rsidRPr="00227E35" w:rsidRDefault="00FE0C56" w:rsidP="006B2211">
                <w:pPr>
                  <w:jc w:val="center"/>
                  <w:rPr>
                    <w:rFonts w:ascii="Calibri" w:hAnsi="Calibri" w:cs="Calibri"/>
                  </w:rPr>
                </w:pPr>
                <w:r w:rsidRPr="00227E35">
                  <w:rPr>
                    <w:rFonts w:ascii="Calibri" w:hAnsi="Calibri" w:cs="Calibri"/>
                  </w:rPr>
                  <w:t>$500</w:t>
                </w: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F4721B3"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6E4BC39" w14:textId="77777777" w:rsidR="00FE0C56" w:rsidRPr="00227E35" w:rsidRDefault="00FE0C56" w:rsidP="006B2211">
                <w:pPr>
                  <w:jc w:val="center"/>
                  <w:rPr>
                    <w:rFonts w:ascii="Calibri" w:hAnsi="Calibri" w:cs="Calibri"/>
                  </w:rPr>
                </w:pPr>
                <w:r w:rsidRPr="00227E35">
                  <w:rPr>
                    <w:rFonts w:ascii="Calibri" w:hAnsi="Calibri" w:cs="Calibri"/>
                  </w:rPr>
                  <w:t>$0</w:t>
                </w: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4015BBA3" w14:textId="77777777" w:rsidR="00FE0C56" w:rsidRPr="00227E35" w:rsidRDefault="00FE0C56" w:rsidP="006B2211">
                <w:pPr>
                  <w:jc w:val="center"/>
                  <w:rPr>
                    <w:rFonts w:ascii="Calibri" w:hAnsi="Calibri" w:cs="Calibri"/>
                  </w:rPr>
                </w:pPr>
                <w:r w:rsidRPr="00227E35">
                  <w:rPr>
                    <w:rFonts w:ascii="Calibri" w:hAnsi="Calibri" w:cs="Calibri"/>
                  </w:rPr>
                  <w:t>$500</w:t>
                </w:r>
              </w:p>
            </w:tc>
          </w:tr>
          <w:tr w:rsidR="00FE0C56" w:rsidRPr="00EB5CFE" w14:paraId="5F5A7588"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F5F9E7C" w14:textId="77777777" w:rsidR="00FE0C56" w:rsidRPr="00227E35" w:rsidRDefault="00FE0C56" w:rsidP="006B2211">
                <w:pPr>
                  <w:jc w:val="right"/>
                  <w:rPr>
                    <w:rFonts w:ascii="Calibri" w:hAnsi="Calibri" w:cs="Calibri"/>
                    <w:b/>
                  </w:rPr>
                </w:pPr>
                <w:r w:rsidRPr="00227E35">
                  <w:rPr>
                    <w:rFonts w:ascii="Calibri" w:hAnsi="Calibri" w:cs="Calibri"/>
                    <w:b/>
                  </w:rPr>
                  <w:t>TOTAL SUPPLIES</w:t>
                </w:r>
                <w:r w:rsidRPr="00227E35">
                  <w:rPr>
                    <w:rFonts w:ascii="Calibri" w:hAnsi="Calibri" w:cs="Calibri"/>
                  </w:rPr>
                  <w:t>:</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24FD63B" w14:textId="77777777" w:rsidR="00FE0C56" w:rsidRPr="00227E35" w:rsidRDefault="00FE0C56" w:rsidP="006B2211">
                <w:pPr>
                  <w:jc w:val="center"/>
                  <w:rPr>
                    <w:rFonts w:ascii="Calibri" w:hAnsi="Calibri" w:cs="Calibri"/>
                    <w:b/>
                  </w:rPr>
                </w:pPr>
                <w:r w:rsidRPr="00227E35">
                  <w:rPr>
                    <w:rFonts w:ascii="Calibri" w:hAnsi="Calibri" w:cs="Calibri"/>
                    <w:b/>
                  </w:rPr>
                  <w:t>$500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BDA97CE"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BFEBC24" w14:textId="77777777" w:rsidR="00FE0C56" w:rsidRPr="00227E35" w:rsidRDefault="00FE0C56" w:rsidP="006B2211">
                <w:pPr>
                  <w:jc w:val="center"/>
                  <w:rPr>
                    <w:rFonts w:ascii="Calibri" w:hAnsi="Calibri" w:cs="Calibri"/>
                    <w:b/>
                  </w:rPr>
                </w:pPr>
                <w:r w:rsidRPr="00227E35">
                  <w:rPr>
                    <w:rFonts w:ascii="Calibri" w:hAnsi="Calibri" w:cs="Calibri"/>
                    <w:b/>
                  </w:rPr>
                  <w:t>$0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46845FC2" w14:textId="77777777" w:rsidR="00FE0C56" w:rsidRPr="00227E35" w:rsidRDefault="00FE0C56" w:rsidP="006B2211">
                <w:pPr>
                  <w:jc w:val="center"/>
                  <w:rPr>
                    <w:rFonts w:ascii="Calibri" w:hAnsi="Calibri" w:cs="Calibri"/>
                    <w:b/>
                  </w:rPr>
                </w:pPr>
                <w:r w:rsidRPr="00227E35">
                  <w:rPr>
                    <w:rFonts w:ascii="Calibri" w:hAnsi="Calibri" w:cs="Calibri"/>
                    <w:b/>
                  </w:rPr>
                  <w:t>$500</w:t>
                </w:r>
              </w:p>
            </w:tc>
          </w:tr>
          <w:tr w:rsidR="00FE0C56" w:rsidRPr="00EB5CFE" w14:paraId="5B481565" w14:textId="77777777" w:rsidTr="006B2211">
            <w:trPr>
              <w:trHeight w:val="79"/>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2C5BDD5D"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Contractual</w:t>
                </w:r>
              </w:p>
            </w:tc>
          </w:tr>
          <w:tr w:rsidR="00FE0C56" w:rsidRPr="00EB5CFE" w14:paraId="22B73FFE" w14:textId="77777777" w:rsidTr="008409C4">
            <w:trPr>
              <w:trHeight w:val="331"/>
              <w:jc w:val="center"/>
            </w:trPr>
            <w:tc>
              <w:tcPr>
                <w:tcW w:w="3410" w:type="dxa"/>
                <w:tcBorders>
                  <w:top w:val="nil"/>
                  <w:left w:val="single" w:sz="8" w:space="0" w:color="000000" w:themeColor="text1"/>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7769B102" w14:textId="77777777" w:rsidR="00FE0C56" w:rsidRPr="00227E35" w:rsidRDefault="00FE0C56" w:rsidP="006B2211">
                <w:pPr>
                  <w:rPr>
                    <w:rFonts w:ascii="Calibri" w:hAnsi="Calibri" w:cs="Calibri"/>
                  </w:rPr>
                </w:pPr>
                <w:r>
                  <w:rPr>
                    <w:rFonts w:ascii="Calibri" w:hAnsi="Calibri" w:cs="Calibri"/>
                  </w:rPr>
                  <w:t>N/A</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CB89A74" w14:textId="77777777" w:rsidR="00FE0C56" w:rsidRPr="00227E35" w:rsidRDefault="00FE0C56" w:rsidP="006B2211">
                <w:pPr>
                  <w:rPr>
                    <w:rFonts w:ascii="Calibri" w:hAnsi="Calibri" w:cs="Calibri"/>
                  </w:rPr>
                </w:pP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410A3061" w14:textId="77777777" w:rsidR="00FE0C56" w:rsidRPr="00227E35" w:rsidRDefault="00FE0C56" w:rsidP="006B2211">
                <w:pPr>
                  <w:rPr>
                    <w:rFonts w:ascii="Calibri" w:hAnsi="Calibri" w:cs="Calibri"/>
                  </w:rPr>
                </w:pP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3EEEC3B8" w14:textId="77777777" w:rsidR="00FE0C56" w:rsidRPr="00227E35" w:rsidRDefault="00FE0C56" w:rsidP="006B2211">
                <w:pPr>
                  <w:rPr>
                    <w:rFonts w:ascii="Calibri" w:hAnsi="Calibri" w:cs="Calibri"/>
                  </w:rPr>
                </w:pP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68D73272" w14:textId="77777777" w:rsidR="00FE0C56" w:rsidRPr="00227E35" w:rsidRDefault="00FE0C56" w:rsidP="006B2211">
                <w:pPr>
                  <w:rPr>
                    <w:rFonts w:ascii="Calibri" w:hAnsi="Calibri" w:cs="Calibri"/>
                  </w:rPr>
                </w:pPr>
              </w:p>
            </w:tc>
          </w:tr>
          <w:tr w:rsidR="00FE0C56" w:rsidRPr="00EB5CFE" w14:paraId="567EFFDA"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6B1EC16C" w14:textId="77777777" w:rsidR="00FE0C56" w:rsidRPr="00227E35" w:rsidRDefault="00FE0C56" w:rsidP="006B2211">
                <w:pPr>
                  <w:jc w:val="right"/>
                  <w:rPr>
                    <w:rFonts w:ascii="Calibri" w:hAnsi="Calibri" w:cs="Calibri"/>
                    <w:b/>
                  </w:rPr>
                </w:pPr>
                <w:r w:rsidRPr="00227E35">
                  <w:rPr>
                    <w:rFonts w:ascii="Calibri" w:hAnsi="Calibri" w:cs="Calibri"/>
                    <w:b/>
                  </w:rPr>
                  <w:t>TOTAL CONTRACTUAL</w:t>
                </w:r>
                <w:r w:rsidRPr="00227E35">
                  <w:rPr>
                    <w:rFonts w:ascii="Calibri" w:hAnsi="Calibri" w:cs="Calibri"/>
                  </w:rPr>
                  <w:t>:</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5EF3762"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52C7ADA"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6671C546"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35AA0498"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r>
          <w:tr w:rsidR="00FE0C56" w:rsidRPr="00EB5CFE" w14:paraId="2B821998" w14:textId="77777777" w:rsidTr="006B2211">
            <w:trPr>
              <w:trHeight w:val="133"/>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612A36B8"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t>Other</w:t>
                </w:r>
              </w:p>
            </w:tc>
          </w:tr>
          <w:tr w:rsidR="00FE0C56" w:rsidRPr="00EB5CFE" w14:paraId="5BE4C640" w14:textId="77777777" w:rsidTr="008409C4">
            <w:trPr>
              <w:trHeight w:val="1240"/>
              <w:jc w:val="center"/>
            </w:trPr>
            <w:tc>
              <w:tcPr>
                <w:tcW w:w="3410" w:type="dxa"/>
                <w:tcBorders>
                  <w:top w:val="nil"/>
                  <w:left w:val="single" w:sz="8" w:space="0" w:color="000000" w:themeColor="text1"/>
                  <w:bottom w:val="single" w:sz="8" w:space="0" w:color="auto"/>
                  <w:right w:val="single" w:sz="8" w:space="0" w:color="auto"/>
                </w:tcBorders>
                <w:tcMar>
                  <w:top w:w="0" w:type="dxa"/>
                  <w:left w:w="108" w:type="dxa"/>
                  <w:bottom w:w="0" w:type="dxa"/>
                  <w:right w:w="108" w:type="dxa"/>
                </w:tcMar>
                <w:vAlign w:val="center"/>
              </w:tcPr>
              <w:p w14:paraId="391CB383" w14:textId="77777777" w:rsidR="00FE0C56" w:rsidRDefault="00FE0C56" w:rsidP="006B2211">
                <w:pPr>
                  <w:rPr>
                    <w:rFonts w:ascii="Calibri" w:hAnsi="Calibri" w:cs="Calibri"/>
                  </w:rPr>
                </w:pPr>
                <w:r w:rsidRPr="00F26A4D">
                  <w:rPr>
                    <w:rFonts w:ascii="Calibri" w:hAnsi="Calibri" w:cs="Calibri"/>
                  </w:rPr>
                  <w:t xml:space="preserve">Participant Support Costs </w:t>
                </w:r>
                <w:r>
                  <w:rPr>
                    <w:rFonts w:ascii="Calibri" w:hAnsi="Calibri" w:cs="Calibri"/>
                  </w:rPr>
                  <w:t xml:space="preserve">(rebates) </w:t>
                </w:r>
                <w:r w:rsidRPr="00F26A4D">
                  <w:rPr>
                    <w:rFonts w:ascii="Calibri" w:hAnsi="Calibri" w:cs="Calibri"/>
                  </w:rPr>
                  <w:t>– Drayage Truck Replacements</w:t>
                </w:r>
                <w:r>
                  <w:rPr>
                    <w:rFonts w:ascii="Calibri" w:hAnsi="Calibri" w:cs="Calibri"/>
                  </w:rPr>
                  <w:t xml:space="preserve">. </w:t>
                </w:r>
              </w:p>
              <w:p w14:paraId="1D1F7385" w14:textId="77777777" w:rsidR="00FE0C56" w:rsidRDefault="00FE0C56" w:rsidP="006B2211">
                <w:pPr>
                  <w:rPr>
                    <w:rFonts w:ascii="Calibri" w:hAnsi="Calibri" w:cs="Calibri"/>
                    <w:i/>
                    <w:iCs/>
                  </w:rPr>
                </w:pPr>
                <w:r w:rsidRPr="00F26A4D">
                  <w:rPr>
                    <w:rFonts w:ascii="Calibri" w:hAnsi="Calibri" w:cs="Calibri"/>
                  </w:rPr>
                  <w:t xml:space="preserve">A total of </w:t>
                </w:r>
                <w:r>
                  <w:rPr>
                    <w:rFonts w:ascii="Calibri" w:hAnsi="Calibri" w:cs="Calibri"/>
                  </w:rPr>
                  <w:t>40</w:t>
                </w:r>
                <w:r w:rsidRPr="00F26A4D">
                  <w:rPr>
                    <w:rFonts w:ascii="Calibri" w:hAnsi="Calibri" w:cs="Calibri"/>
                  </w:rPr>
                  <w:t xml:space="preserve"> vehicles at $</w:t>
                </w:r>
                <w:r>
                  <w:rPr>
                    <w:rFonts w:ascii="Calibri" w:hAnsi="Calibri" w:cs="Calibri"/>
                  </w:rPr>
                  <w:t>45</w:t>
                </w:r>
                <w:r w:rsidRPr="00F26A4D">
                  <w:rPr>
                    <w:rFonts w:ascii="Calibri" w:hAnsi="Calibri" w:cs="Calibri"/>
                  </w:rPr>
                  <w:t>,000/each.</w:t>
                </w:r>
              </w:p>
              <w:p w14:paraId="5A9F815E" w14:textId="77777777" w:rsidR="00FE0C56" w:rsidRPr="00227E35" w:rsidRDefault="00FE0C56" w:rsidP="006B2211">
                <w:pPr>
                  <w:rPr>
                    <w:rFonts w:ascii="Calibri" w:hAnsi="Calibri" w:cs="Calibri"/>
                  </w:rPr>
                </w:pPr>
                <w:r w:rsidRPr="003816C5">
                  <w:rPr>
                    <w:rFonts w:ascii="Calibri" w:hAnsi="Calibri" w:cs="Calibri"/>
                    <w:i/>
                    <w:iCs/>
                  </w:rPr>
                  <w:t>(</w:t>
                </w:r>
                <w:r>
                  <w:rPr>
                    <w:rFonts w:ascii="Calibri" w:hAnsi="Calibri" w:cs="Calibri"/>
                    <w:i/>
                    <w:iCs/>
                  </w:rPr>
                  <w:t xml:space="preserve">Cost Share Requirements: </w:t>
                </w:r>
                <w:r w:rsidRPr="004A1B50">
                  <w:rPr>
                    <w:rFonts w:ascii="Calibri" w:hAnsi="Calibri" w:cs="Calibri"/>
                    <w:i/>
                    <w:iCs/>
                  </w:rPr>
                  <w:t>Vehicle replacement, with certified engine meeting 0.035 g NOx/bhp-hr or lower emission limit)</w:t>
                </w:r>
                <w:r w:rsidRPr="00F26A4D">
                  <w:rPr>
                    <w:rFonts w:ascii="Calibri" w:hAnsi="Calibri" w:cs="Calibri"/>
                  </w:rPr>
                  <w:t xml:space="preserve">. </w:t>
                </w:r>
              </w:p>
            </w:tc>
            <w:tc>
              <w:tcPr>
                <w:tcW w:w="1530" w:type="dxa"/>
                <w:tcBorders>
                  <w:top w:val="nil"/>
                  <w:left w:val="nil"/>
                  <w:bottom w:val="single" w:sz="8" w:space="0" w:color="auto"/>
                  <w:right w:val="single" w:sz="8" w:space="0" w:color="auto"/>
                </w:tcBorders>
                <w:tcMar>
                  <w:top w:w="0" w:type="dxa"/>
                  <w:left w:w="108" w:type="dxa"/>
                  <w:bottom w:w="0" w:type="dxa"/>
                  <w:right w:w="108" w:type="dxa"/>
                </w:tcMar>
                <w:vAlign w:val="center"/>
              </w:tcPr>
              <w:p w14:paraId="3432DB00"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810,000 (45%)</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1E085F67"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990,000 (55%)</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14:paraId="4240A213"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0</w:t>
                </w:r>
              </w:p>
            </w:tc>
            <w:tc>
              <w:tcPr>
                <w:tcW w:w="1360" w:type="dxa"/>
                <w:gridSpan w:val="2"/>
                <w:tcBorders>
                  <w:top w:val="nil"/>
                  <w:left w:val="nil"/>
                  <w:bottom w:val="single" w:sz="8" w:space="0" w:color="auto"/>
                  <w:right w:val="single" w:sz="8" w:space="0" w:color="auto"/>
                </w:tcBorders>
                <w:vAlign w:val="center"/>
              </w:tcPr>
              <w:p w14:paraId="44967A75"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1,800,000</w:t>
                </w:r>
              </w:p>
            </w:tc>
          </w:tr>
          <w:tr w:rsidR="00FE0C56" w:rsidRPr="00EB5CFE" w14:paraId="31C789C1" w14:textId="77777777" w:rsidTr="008409C4">
            <w:trPr>
              <w:trHeight w:val="754"/>
              <w:jc w:val="center"/>
            </w:trPr>
            <w:tc>
              <w:tcPr>
                <w:tcW w:w="3410" w:type="dxa"/>
                <w:tcBorders>
                  <w:top w:val="nil"/>
                  <w:left w:val="single" w:sz="8" w:space="0" w:color="000000" w:themeColor="text1"/>
                  <w:bottom w:val="single" w:sz="8" w:space="0" w:color="auto"/>
                  <w:right w:val="single" w:sz="8" w:space="0" w:color="auto"/>
                </w:tcBorders>
                <w:tcMar>
                  <w:top w:w="0" w:type="dxa"/>
                  <w:left w:w="108" w:type="dxa"/>
                  <w:bottom w:w="0" w:type="dxa"/>
                  <w:right w:w="108" w:type="dxa"/>
                </w:tcMar>
                <w:vAlign w:val="center"/>
              </w:tcPr>
              <w:p w14:paraId="729666BB" w14:textId="77777777" w:rsidR="00FE0C56" w:rsidRPr="00F26A4D" w:rsidRDefault="00FE0C56" w:rsidP="006B2211">
                <w:pPr>
                  <w:rPr>
                    <w:rFonts w:ascii="Calibri" w:hAnsi="Calibri" w:cs="Calibri"/>
                  </w:rPr>
                </w:pPr>
                <w:r>
                  <w:rPr>
                    <w:rFonts w:ascii="Calibri" w:hAnsi="Calibri" w:cs="Calibri"/>
                  </w:rPr>
                  <w:t>Subaward for Application Coordinator to provide application services</w:t>
                </w:r>
              </w:p>
            </w:tc>
            <w:tc>
              <w:tcPr>
                <w:tcW w:w="1530" w:type="dxa"/>
                <w:tcBorders>
                  <w:top w:val="nil"/>
                  <w:left w:val="nil"/>
                  <w:bottom w:val="single" w:sz="8" w:space="0" w:color="auto"/>
                  <w:right w:val="single" w:sz="8" w:space="0" w:color="auto"/>
                </w:tcBorders>
                <w:tcMar>
                  <w:top w:w="0" w:type="dxa"/>
                  <w:left w:w="108" w:type="dxa"/>
                  <w:bottom w:w="0" w:type="dxa"/>
                  <w:right w:w="108" w:type="dxa"/>
                </w:tcMar>
                <w:vAlign w:val="center"/>
              </w:tcPr>
              <w:p w14:paraId="0EEFF9D7" w14:textId="77777777" w:rsidR="00FE0C56" w:rsidRPr="00227E35" w:rsidRDefault="00FE0C56" w:rsidP="006B2211">
                <w:pPr>
                  <w:jc w:val="center"/>
                  <w:rPr>
                    <w:rFonts w:ascii="Calibri" w:hAnsi="Calibri" w:cs="Calibri"/>
                  </w:rPr>
                </w:pPr>
                <w:r>
                  <w:rPr>
                    <w:rFonts w:ascii="Calibri" w:hAnsi="Calibri" w:cs="Calibri"/>
                  </w:rPr>
                  <w:t>$0</w:t>
                </w:r>
              </w:p>
            </w:tc>
            <w:tc>
              <w:tcPr>
                <w:tcW w:w="1620" w:type="dxa"/>
                <w:tcBorders>
                  <w:top w:val="nil"/>
                  <w:left w:val="nil"/>
                  <w:bottom w:val="single" w:sz="8" w:space="0" w:color="auto"/>
                  <w:right w:val="single" w:sz="8" w:space="0" w:color="auto"/>
                </w:tcBorders>
                <w:tcMar>
                  <w:top w:w="0" w:type="dxa"/>
                  <w:left w:w="108" w:type="dxa"/>
                  <w:bottom w:w="0" w:type="dxa"/>
                  <w:right w:w="108" w:type="dxa"/>
                </w:tcMar>
                <w:vAlign w:val="center"/>
              </w:tcPr>
              <w:p w14:paraId="275061C8" w14:textId="77777777" w:rsidR="00FE0C56" w:rsidRPr="00227E35" w:rsidRDefault="00FE0C56" w:rsidP="006B2211">
                <w:pPr>
                  <w:jc w:val="center"/>
                  <w:rPr>
                    <w:rFonts w:ascii="Calibri" w:hAnsi="Calibri" w:cs="Calibri"/>
                  </w:rPr>
                </w:pPr>
                <w:r>
                  <w:rPr>
                    <w:rFonts w:ascii="Calibri" w:hAnsi="Calibri" w:cs="Calibri"/>
                  </w:rPr>
                  <w:t>$0</w:t>
                </w:r>
              </w:p>
            </w:tc>
            <w:tc>
              <w:tcPr>
                <w:tcW w:w="1440" w:type="dxa"/>
                <w:tcBorders>
                  <w:top w:val="nil"/>
                  <w:left w:val="nil"/>
                  <w:bottom w:val="single" w:sz="8" w:space="0" w:color="auto"/>
                  <w:right w:val="single" w:sz="8" w:space="0" w:color="auto"/>
                </w:tcBorders>
                <w:tcMar>
                  <w:top w:w="0" w:type="dxa"/>
                  <w:left w:w="108" w:type="dxa"/>
                  <w:bottom w:w="0" w:type="dxa"/>
                  <w:right w:w="108" w:type="dxa"/>
                </w:tcMar>
                <w:vAlign w:val="center"/>
              </w:tcPr>
              <w:p w14:paraId="51C403BB" w14:textId="77777777" w:rsidR="00FE0C56" w:rsidRPr="00227E35" w:rsidRDefault="00FE0C56" w:rsidP="006B2211">
                <w:pPr>
                  <w:jc w:val="center"/>
                  <w:rPr>
                    <w:rFonts w:ascii="Calibri" w:hAnsi="Calibri" w:cs="Calibri"/>
                  </w:rPr>
                </w:pPr>
                <w:r>
                  <w:rPr>
                    <w:rFonts w:ascii="Calibri" w:hAnsi="Calibri" w:cs="Calibri"/>
                  </w:rPr>
                  <w:t>$85,0000</w:t>
                </w:r>
              </w:p>
            </w:tc>
            <w:tc>
              <w:tcPr>
                <w:tcW w:w="1360" w:type="dxa"/>
                <w:gridSpan w:val="2"/>
                <w:tcBorders>
                  <w:top w:val="nil"/>
                  <w:left w:val="nil"/>
                  <w:bottom w:val="single" w:sz="8" w:space="0" w:color="auto"/>
                  <w:right w:val="single" w:sz="8" w:space="0" w:color="auto"/>
                </w:tcBorders>
                <w:vAlign w:val="center"/>
              </w:tcPr>
              <w:p w14:paraId="67D0011C" w14:textId="77777777" w:rsidR="00FE0C56" w:rsidRPr="00227E35" w:rsidRDefault="00FE0C56" w:rsidP="006B2211">
                <w:pPr>
                  <w:jc w:val="center"/>
                  <w:rPr>
                    <w:rFonts w:ascii="Calibri" w:hAnsi="Calibri" w:cs="Calibri"/>
                  </w:rPr>
                </w:pPr>
                <w:r>
                  <w:rPr>
                    <w:rFonts w:ascii="Calibri" w:hAnsi="Calibri" w:cs="Calibri"/>
                  </w:rPr>
                  <w:t>$85,000</w:t>
                </w:r>
              </w:p>
            </w:tc>
          </w:tr>
          <w:tr w:rsidR="00FE0C56" w:rsidRPr="00EB5CFE" w14:paraId="1A99BD0A"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4EFC913F" w14:textId="77777777" w:rsidR="00FE0C56" w:rsidRPr="00227E35" w:rsidRDefault="00FE0C56" w:rsidP="006B2211">
                <w:pPr>
                  <w:jc w:val="right"/>
                  <w:rPr>
                    <w:rFonts w:ascii="Calibri" w:hAnsi="Calibri" w:cs="Calibri"/>
                    <w:b/>
                  </w:rPr>
                </w:pPr>
                <w:r w:rsidRPr="00227E35">
                  <w:rPr>
                    <w:rFonts w:ascii="Calibri" w:hAnsi="Calibri" w:cs="Calibri"/>
                    <w:b/>
                  </w:rPr>
                  <w:t>TOTAL OTHER:</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4A5CF973"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810,000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6BDA8944"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990,000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39D0E366"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85,000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1DB096E6"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1,885,000</w:t>
                </w:r>
              </w:p>
            </w:tc>
          </w:tr>
          <w:tr w:rsidR="00FE0C56" w:rsidRPr="00EB5CFE" w14:paraId="1C3DDD4F"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16F5E70D" w14:textId="77777777" w:rsidR="00FE0C56" w:rsidRPr="00227E35" w:rsidRDefault="00FE0C56" w:rsidP="006B2211">
                <w:pPr>
                  <w:jc w:val="right"/>
                  <w:rPr>
                    <w:rFonts w:ascii="Calibri" w:hAnsi="Calibri" w:cs="Calibri"/>
                    <w:b/>
                  </w:rPr>
                </w:pPr>
                <w:r w:rsidRPr="00227E35">
                  <w:rPr>
                    <w:rFonts w:ascii="Calibri" w:hAnsi="Calibri" w:cs="Calibri"/>
                    <w:b/>
                  </w:rPr>
                  <w:t>TOTAL DIRECT COSTS:</w:t>
                </w:r>
              </w:p>
            </w:tc>
            <w:tc>
              <w:tcPr>
                <w:tcW w:w="153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72AD9CF6"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49,610</w:t>
                </w:r>
              </w:p>
            </w:tc>
            <w:tc>
              <w:tcPr>
                <w:tcW w:w="162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096B6EE6"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440" w:type="dxa"/>
                <w:tcBorders>
                  <w:top w:val="nil"/>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tcPr>
              <w:p w14:paraId="798A25D3"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360" w:type="dxa"/>
                <w:gridSpan w:val="2"/>
                <w:tcBorders>
                  <w:top w:val="nil"/>
                  <w:left w:val="nil"/>
                  <w:bottom w:val="single" w:sz="8" w:space="0" w:color="auto"/>
                  <w:right w:val="single" w:sz="8" w:space="0" w:color="auto"/>
                </w:tcBorders>
                <w:shd w:val="clear" w:color="auto" w:fill="D0CECE" w:themeFill="background2" w:themeFillShade="E6"/>
                <w:vAlign w:val="center"/>
              </w:tcPr>
              <w:p w14:paraId="43D9F94D"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49,610</w:t>
                </w:r>
              </w:p>
            </w:tc>
          </w:tr>
          <w:tr w:rsidR="00FE0C56" w:rsidRPr="00EB5CFE" w14:paraId="572629A0" w14:textId="77777777" w:rsidTr="006B2211">
            <w:trPr>
              <w:trHeight w:val="178"/>
              <w:jc w:val="center"/>
            </w:trPr>
            <w:tc>
              <w:tcPr>
                <w:tcW w:w="9360" w:type="dxa"/>
                <w:gridSpan w:val="6"/>
                <w:tcBorders>
                  <w:top w:val="nil"/>
                  <w:left w:val="single" w:sz="8" w:space="0" w:color="000000" w:themeColor="text1"/>
                  <w:bottom w:val="single" w:sz="8" w:space="0" w:color="auto"/>
                  <w:right w:val="single" w:sz="8" w:space="0" w:color="auto"/>
                </w:tcBorders>
                <w:shd w:val="clear" w:color="auto" w:fill="767171" w:themeFill="background2" w:themeFillShade="80"/>
                <w:tcMar>
                  <w:top w:w="0" w:type="dxa"/>
                  <w:left w:w="108" w:type="dxa"/>
                  <w:bottom w:w="0" w:type="dxa"/>
                  <w:right w:w="108" w:type="dxa"/>
                </w:tcMar>
                <w:vAlign w:val="center"/>
              </w:tcPr>
              <w:p w14:paraId="0C5FED7A" w14:textId="77777777" w:rsidR="00FE0C56" w:rsidRPr="00227E35" w:rsidRDefault="00FE0C56" w:rsidP="006B2211">
                <w:pPr>
                  <w:rPr>
                    <w:rFonts w:ascii="Calibri" w:hAnsi="Calibri" w:cs="Calibri"/>
                    <w:b/>
                    <w:sz w:val="26"/>
                    <w:szCs w:val="26"/>
                  </w:rPr>
                </w:pPr>
                <w:r w:rsidRPr="00227E35">
                  <w:rPr>
                    <w:rFonts w:ascii="Calibri" w:hAnsi="Calibri" w:cs="Calibri"/>
                    <w:b/>
                    <w:color w:val="FFFFFF" w:themeColor="background1"/>
                    <w:sz w:val="26"/>
                    <w:szCs w:val="26"/>
                  </w:rPr>
                  <w:lastRenderedPageBreak/>
                  <w:t>Indirect Costs</w:t>
                </w:r>
              </w:p>
            </w:tc>
          </w:tr>
          <w:tr w:rsidR="00FE0C56" w:rsidRPr="00EB5CFE" w14:paraId="2941CB63" w14:textId="77777777" w:rsidTr="008409C4">
            <w:trPr>
              <w:trHeight w:val="330"/>
              <w:jc w:val="center"/>
            </w:trPr>
            <w:tc>
              <w:tcPr>
                <w:tcW w:w="3410" w:type="dxa"/>
                <w:tcBorders>
                  <w:top w:val="nil"/>
                  <w:left w:val="single" w:sz="8" w:space="0" w:color="000000" w:themeColor="text1"/>
                  <w:bottom w:val="single" w:sz="8" w:space="0" w:color="auto"/>
                  <w:right w:val="single" w:sz="8" w:space="0" w:color="auto"/>
                </w:tcBorders>
                <w:tcMar>
                  <w:top w:w="0" w:type="dxa"/>
                  <w:left w:w="108" w:type="dxa"/>
                  <w:bottom w:w="0" w:type="dxa"/>
                  <w:right w:w="108" w:type="dxa"/>
                </w:tcMar>
                <w:vAlign w:val="center"/>
                <w:hideMark/>
              </w:tcPr>
              <w:p w14:paraId="6E17C3D3" w14:textId="77777777" w:rsidR="00FE0C56" w:rsidRPr="00227E35" w:rsidRDefault="00FE0C56" w:rsidP="006B2211">
                <w:pPr>
                  <w:rPr>
                    <w:rFonts w:ascii="Calibri" w:hAnsi="Calibri" w:cs="Calibri"/>
                  </w:rPr>
                </w:pPr>
                <w:r w:rsidRPr="00AE3B59">
                  <w:rPr>
                    <w:rFonts w:ascii="Calibri" w:hAnsi="Calibri" w:cs="Calibri"/>
                  </w:rPr>
                  <w:t xml:space="preserve">De minimis indirect cost rate (15%) [substitute </w:t>
                </w:r>
                <w:r>
                  <w:rPr>
                    <w:rFonts w:ascii="Calibri" w:hAnsi="Calibri" w:cs="Calibri"/>
                  </w:rPr>
                  <w:t>with</w:t>
                </w:r>
                <w:r w:rsidRPr="00AE3B59">
                  <w:rPr>
                    <w:rFonts w:ascii="Calibri" w:hAnsi="Calibri" w:cs="Calibri"/>
                  </w:rPr>
                  <w:t xml:space="preserve"> </w:t>
                </w:r>
                <w:r>
                  <w:rPr>
                    <w:rFonts w:ascii="Calibri" w:hAnsi="Calibri" w:cs="Calibri"/>
                  </w:rPr>
                  <w:t>an approved</w:t>
                </w:r>
                <w:r w:rsidRPr="00AE3B59">
                  <w:rPr>
                    <w:rFonts w:ascii="Calibri" w:hAnsi="Calibri" w:cs="Calibri"/>
                  </w:rPr>
                  <w:t xml:space="preserve"> Negotiated Indirect Cost Rate, if applicable]</w:t>
                </w:r>
              </w:p>
            </w:tc>
            <w:tc>
              <w:tcPr>
                <w:tcW w:w="153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20C07AA7"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7,442</w:t>
                </w:r>
              </w:p>
            </w:tc>
            <w:tc>
              <w:tcPr>
                <w:tcW w:w="162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132E1C08" w14:textId="77777777" w:rsidR="00FE0C56" w:rsidRPr="00227E35" w:rsidRDefault="00FE0C56" w:rsidP="006B2211">
                <w:pPr>
                  <w:jc w:val="center"/>
                  <w:rPr>
                    <w:rFonts w:ascii="Calibri" w:hAnsi="Calibri" w:cs="Calibri"/>
                  </w:rPr>
                </w:pPr>
                <w:r>
                  <w:rPr>
                    <w:rFonts w:ascii="Calibri" w:hAnsi="Calibri" w:cs="Calibri"/>
                  </w:rPr>
                  <w:t>$0</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hideMark/>
              </w:tcPr>
              <w:p w14:paraId="6AF61DB2"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0</w:t>
                </w:r>
              </w:p>
            </w:tc>
            <w:tc>
              <w:tcPr>
                <w:tcW w:w="1360" w:type="dxa"/>
                <w:gridSpan w:val="2"/>
                <w:tcBorders>
                  <w:top w:val="nil"/>
                  <w:left w:val="nil"/>
                  <w:bottom w:val="single" w:sz="8" w:space="0" w:color="auto"/>
                  <w:right w:val="single" w:sz="8" w:space="0" w:color="auto"/>
                </w:tcBorders>
                <w:shd w:val="clear" w:color="auto" w:fill="FFFFFF" w:themeFill="background1"/>
                <w:vAlign w:val="center"/>
              </w:tcPr>
              <w:p w14:paraId="7EDE17BE" w14:textId="77777777" w:rsidR="00FE0C56" w:rsidRPr="00227E35" w:rsidRDefault="00FE0C56" w:rsidP="006B2211">
                <w:pPr>
                  <w:jc w:val="center"/>
                  <w:rPr>
                    <w:rFonts w:ascii="Calibri" w:hAnsi="Calibri" w:cs="Calibri"/>
                  </w:rPr>
                </w:pPr>
                <w:r w:rsidRPr="00227E35">
                  <w:rPr>
                    <w:rFonts w:ascii="Calibri" w:hAnsi="Calibri" w:cs="Calibri"/>
                  </w:rPr>
                  <w:t>$</w:t>
                </w:r>
                <w:r>
                  <w:rPr>
                    <w:rFonts w:ascii="Calibri" w:hAnsi="Calibri" w:cs="Calibri"/>
                  </w:rPr>
                  <w:t>7,442</w:t>
                </w:r>
              </w:p>
            </w:tc>
          </w:tr>
          <w:tr w:rsidR="00FE0C56" w:rsidRPr="00EB5CFE" w14:paraId="24EDFC7C" w14:textId="77777777" w:rsidTr="008409C4">
            <w:trPr>
              <w:trHeight w:val="330"/>
              <w:jc w:val="center"/>
            </w:trPr>
            <w:tc>
              <w:tcPr>
                <w:tcW w:w="3410" w:type="dxa"/>
                <w:tcBorders>
                  <w:top w:val="nil"/>
                  <w:left w:val="single" w:sz="8" w:space="0" w:color="000000" w:themeColor="text1"/>
                  <w:bottom w:val="single" w:sz="12"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C245613" w14:textId="77777777" w:rsidR="00FE0C56" w:rsidRPr="00227E35" w:rsidRDefault="00FE0C56" w:rsidP="006B2211">
                <w:pPr>
                  <w:jc w:val="right"/>
                  <w:rPr>
                    <w:rFonts w:ascii="Calibri" w:hAnsi="Calibri" w:cs="Calibri"/>
                    <w:b/>
                  </w:rPr>
                </w:pPr>
                <w:r w:rsidRPr="00227E35">
                  <w:rPr>
                    <w:rFonts w:ascii="Calibri" w:hAnsi="Calibri" w:cs="Calibri"/>
                    <w:b/>
                  </w:rPr>
                  <w:t>TOTAL INDIRECT COSTS:</w:t>
                </w:r>
              </w:p>
            </w:tc>
            <w:tc>
              <w:tcPr>
                <w:tcW w:w="1530" w:type="dxa"/>
                <w:tcBorders>
                  <w:top w:val="nil"/>
                  <w:left w:val="nil"/>
                  <w:bottom w:val="single" w:sz="12"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907112F"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7,442</w:t>
                </w:r>
              </w:p>
            </w:tc>
            <w:tc>
              <w:tcPr>
                <w:tcW w:w="1620" w:type="dxa"/>
                <w:tcBorders>
                  <w:top w:val="nil"/>
                  <w:left w:val="nil"/>
                  <w:bottom w:val="single" w:sz="12"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1F2B22B3"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440" w:type="dxa"/>
                <w:tcBorders>
                  <w:top w:val="nil"/>
                  <w:left w:val="nil"/>
                  <w:bottom w:val="single" w:sz="12"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54DEF2C9"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0</w:t>
                </w:r>
              </w:p>
            </w:tc>
            <w:tc>
              <w:tcPr>
                <w:tcW w:w="1360" w:type="dxa"/>
                <w:gridSpan w:val="2"/>
                <w:tcBorders>
                  <w:top w:val="nil"/>
                  <w:left w:val="nil"/>
                  <w:bottom w:val="single" w:sz="12" w:space="0" w:color="auto"/>
                  <w:right w:val="single" w:sz="8" w:space="0" w:color="auto"/>
                </w:tcBorders>
                <w:shd w:val="clear" w:color="auto" w:fill="D0CECE" w:themeFill="background2" w:themeFillShade="E6"/>
                <w:vAlign w:val="center"/>
              </w:tcPr>
              <w:p w14:paraId="0814E6FC"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7,442</w:t>
                </w:r>
              </w:p>
            </w:tc>
          </w:tr>
          <w:tr w:rsidR="00FE0C56" w:rsidRPr="00EB5CFE" w14:paraId="508AC50C" w14:textId="77777777" w:rsidTr="006B2211">
            <w:trPr>
              <w:gridAfter w:val="1"/>
              <w:wAfter w:w="10" w:type="dxa"/>
              <w:trHeight w:val="51"/>
              <w:jc w:val="center"/>
            </w:trPr>
            <w:tc>
              <w:tcPr>
                <w:tcW w:w="9350" w:type="dxa"/>
                <w:gridSpan w:val="5"/>
                <w:tcBorders>
                  <w:top w:val="nil"/>
                  <w:left w:val="single" w:sz="8" w:space="0" w:color="000000" w:themeColor="text1"/>
                  <w:bottom w:val="single" w:sz="12" w:space="0" w:color="auto"/>
                  <w:right w:val="single" w:sz="8" w:space="0" w:color="auto"/>
                </w:tcBorders>
                <w:shd w:val="clear" w:color="auto" w:fill="FFFFFF" w:themeFill="background1"/>
                <w:tcMar>
                  <w:top w:w="0" w:type="dxa"/>
                  <w:left w:w="108" w:type="dxa"/>
                  <w:bottom w:w="0" w:type="dxa"/>
                  <w:right w:w="108" w:type="dxa"/>
                </w:tcMar>
                <w:vAlign w:val="center"/>
              </w:tcPr>
              <w:p w14:paraId="58FBD798" w14:textId="77777777" w:rsidR="00FE0C56" w:rsidRPr="00AF611D" w:rsidRDefault="00FE0C56" w:rsidP="006B2211">
                <w:pPr>
                  <w:rPr>
                    <w:rFonts w:ascii="Calibri" w:hAnsi="Calibri" w:cs="Calibri"/>
                    <w:b/>
                    <w:sz w:val="4"/>
                    <w:szCs w:val="4"/>
                  </w:rPr>
                </w:pPr>
              </w:p>
            </w:tc>
          </w:tr>
          <w:tr w:rsidR="00FE0C56" w:rsidRPr="00EB5CFE" w14:paraId="1EFCF873" w14:textId="77777777" w:rsidTr="008409C4">
            <w:trPr>
              <w:gridAfter w:val="1"/>
              <w:wAfter w:w="10" w:type="dxa"/>
              <w:trHeight w:val="330"/>
              <w:jc w:val="center"/>
            </w:trPr>
            <w:tc>
              <w:tcPr>
                <w:tcW w:w="341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76B64D99" w14:textId="77777777" w:rsidR="00FE0C56" w:rsidRPr="00227E35" w:rsidRDefault="00FE0C56" w:rsidP="006B2211">
                <w:pPr>
                  <w:jc w:val="right"/>
                  <w:rPr>
                    <w:rFonts w:ascii="Calibri" w:hAnsi="Calibri" w:cs="Calibri"/>
                    <w:b/>
                  </w:rPr>
                </w:pPr>
                <w:r w:rsidRPr="00227E35">
                  <w:rPr>
                    <w:rFonts w:ascii="Calibri" w:hAnsi="Calibri" w:cs="Calibri"/>
                    <w:b/>
                  </w:rPr>
                  <w:t>TOTAL PROJECT COSTS:</w:t>
                </w:r>
              </w:p>
            </w:tc>
            <w:tc>
              <w:tcPr>
                <w:tcW w:w="153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ACBEA88"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867,052</w:t>
                </w:r>
              </w:p>
            </w:tc>
            <w:tc>
              <w:tcPr>
                <w:tcW w:w="162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0BF1384E"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990,000</w:t>
                </w:r>
              </w:p>
            </w:tc>
            <w:tc>
              <w:tcPr>
                <w:tcW w:w="1440"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top w:w="0" w:type="dxa"/>
                  <w:left w:w="108" w:type="dxa"/>
                  <w:bottom w:w="0" w:type="dxa"/>
                  <w:right w:w="108" w:type="dxa"/>
                </w:tcMar>
                <w:vAlign w:val="center"/>
                <w:hideMark/>
              </w:tcPr>
              <w:p w14:paraId="4009B418"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85,000</w:t>
                </w:r>
              </w:p>
            </w:tc>
            <w:tc>
              <w:tcPr>
                <w:tcW w:w="1350" w:type="dxa"/>
                <w:tcBorders>
                  <w:top w:val="single" w:sz="12" w:space="0" w:color="auto"/>
                  <w:left w:val="single" w:sz="8" w:space="0" w:color="auto"/>
                  <w:bottom w:val="single" w:sz="12" w:space="0" w:color="auto"/>
                  <w:right w:val="single" w:sz="12" w:space="0" w:color="auto"/>
                </w:tcBorders>
                <w:shd w:val="clear" w:color="auto" w:fill="D0CECE" w:themeFill="background2" w:themeFillShade="E6"/>
              </w:tcPr>
              <w:p w14:paraId="4F4ED98E" w14:textId="77777777" w:rsidR="00FE0C56" w:rsidRPr="00227E35" w:rsidRDefault="00FE0C56" w:rsidP="006B2211">
                <w:pPr>
                  <w:jc w:val="center"/>
                  <w:rPr>
                    <w:rFonts w:ascii="Calibri" w:hAnsi="Calibri" w:cs="Calibri"/>
                    <w:b/>
                  </w:rPr>
                </w:pPr>
                <w:r w:rsidRPr="00227E35">
                  <w:rPr>
                    <w:rFonts w:ascii="Calibri" w:hAnsi="Calibri" w:cs="Calibri"/>
                    <w:b/>
                  </w:rPr>
                  <w:t>$</w:t>
                </w:r>
                <w:r>
                  <w:rPr>
                    <w:rFonts w:ascii="Calibri" w:hAnsi="Calibri" w:cs="Calibri"/>
                    <w:b/>
                  </w:rPr>
                  <w:t>1,942,052</w:t>
                </w:r>
              </w:p>
            </w:tc>
          </w:tr>
        </w:tbl>
        <w:p w14:paraId="314FD85F" w14:textId="77777777" w:rsidR="008409C4" w:rsidRDefault="008409C4" w:rsidP="00FE0C56">
          <w:pPr>
            <w:widowControl w:val="0"/>
            <w:autoSpaceDE w:val="0"/>
            <w:autoSpaceDN w:val="0"/>
            <w:adjustRightInd w:val="0"/>
            <w:rPr>
              <w:rFonts w:ascii="Calibri" w:hAnsi="Calibri" w:cs="Calibri"/>
              <w:b/>
              <w:color w:val="000000" w:themeColor="text1"/>
            </w:rPr>
          </w:pPr>
        </w:p>
        <w:p w14:paraId="69D421C7" w14:textId="1E655A8F" w:rsidR="00FE0C56" w:rsidRPr="000A309C" w:rsidRDefault="00FE0C56" w:rsidP="00FE0C56">
          <w:pPr>
            <w:widowControl w:val="0"/>
            <w:autoSpaceDE w:val="0"/>
            <w:autoSpaceDN w:val="0"/>
            <w:adjustRightInd w:val="0"/>
            <w:rPr>
              <w:rFonts w:ascii="Calibri" w:hAnsi="Calibri" w:cs="Calibri"/>
              <w:b/>
              <w:color w:val="000000" w:themeColor="text1"/>
            </w:rPr>
          </w:pPr>
          <w:r w:rsidRPr="00AF611D">
            <w:rPr>
              <w:rFonts w:ascii="Calibri" w:hAnsi="Calibri" w:cs="Calibri"/>
              <w:b/>
              <w:color w:val="000000" w:themeColor="text1"/>
            </w:rPr>
            <w:t>Note on Management Fees</w:t>
          </w:r>
          <w:r w:rsidRPr="00AF611D">
            <w:rPr>
              <w:rFonts w:ascii="Calibri" w:hAnsi="Calibri" w:cs="Calibri"/>
              <w:color w:val="000000" w:themeColor="text1"/>
            </w:rPr>
            <w:t>: When formulating budgets for applications, applicants must not include management fees or similar charges more than the direct costs and indirect costs at the rate approved by the applicant’s cognizant federal audit agency, or at the rate provided for by the terms of the agreement negotiated with the EPA. The term "management fees or similar charges" refers to expenses added to the direct costs to accumulate and reserve funds for ongoing business expenses, unforeseen liabilities, or for other similar costs that are not allowable under EPA grants. Management fees or similar charges cannot be used to improve or expand the project funded under this agreement, except to the extent authorized as a direct cost of carrying out the workplan</w:t>
          </w:r>
          <w:r w:rsidRPr="00AF611D">
            <w:rPr>
              <w:rFonts w:ascii="Calibri" w:hAnsi="Calibri" w:cs="Calibri"/>
              <w:b/>
              <w:color w:val="000000" w:themeColor="text1"/>
            </w:rPr>
            <w:t>.</w:t>
          </w:r>
        </w:p>
        <w:p w14:paraId="0A20AC82" w14:textId="77777777" w:rsidR="00FE0C56" w:rsidRPr="000A309C" w:rsidRDefault="00FE0C56">
          <w:pPr>
            <w:pStyle w:val="ListParagraph"/>
            <w:widowControl w:val="0"/>
            <w:numPr>
              <w:ilvl w:val="0"/>
              <w:numId w:val="11"/>
            </w:numPr>
            <w:autoSpaceDE w:val="0"/>
            <w:autoSpaceDN w:val="0"/>
            <w:adjustRightInd w:val="0"/>
            <w:spacing w:before="120" w:after="120"/>
            <w:rPr>
              <w:rFonts w:ascii="Calibri" w:hAnsi="Calibri" w:cs="Calibri"/>
              <w:b/>
            </w:rPr>
          </w:pPr>
          <w:r w:rsidRPr="000A309C">
            <w:rPr>
              <w:rFonts w:ascii="Calibri" w:hAnsi="Calibri" w:cs="Calibri"/>
              <w:b/>
            </w:rPr>
            <w:t xml:space="preserve">Expenditure of Awarded Funds: </w:t>
          </w:r>
          <w:r w:rsidRPr="000A309C">
            <w:rPr>
              <w:rFonts w:ascii="Calibri" w:hAnsi="Calibri" w:cs="Calibri"/>
            </w:rPr>
            <w:t xml:space="preserve">Applicants should provide a detailed written description of the applicant’s approach, procedures, and controls for ensuring that awarded grant funds will be expended in a timely and efficient manner. </w:t>
          </w:r>
        </w:p>
        <w:p w14:paraId="2286A935" w14:textId="4A13533D" w:rsidR="00FE0C56" w:rsidRPr="000A309C" w:rsidRDefault="00FE0C56">
          <w:pPr>
            <w:pStyle w:val="ListParagraph"/>
            <w:widowControl w:val="0"/>
            <w:numPr>
              <w:ilvl w:val="0"/>
              <w:numId w:val="11"/>
            </w:numPr>
            <w:autoSpaceDE w:val="0"/>
            <w:autoSpaceDN w:val="0"/>
            <w:adjustRightInd w:val="0"/>
            <w:spacing w:before="120" w:after="120"/>
            <w:rPr>
              <w:rFonts w:ascii="Calibri" w:hAnsi="Calibri" w:cs="Calibri"/>
              <w:b/>
            </w:rPr>
          </w:pPr>
          <w:r w:rsidRPr="000A309C">
            <w:rPr>
              <w:rFonts w:ascii="Calibri" w:hAnsi="Calibri" w:cs="Calibri"/>
              <w:b/>
            </w:rPr>
            <w:t xml:space="preserve">Reasonableness of Costs: </w:t>
          </w:r>
          <w:r w:rsidRPr="000A309C">
            <w:rPr>
              <w:rFonts w:ascii="Calibri" w:hAnsi="Calibri" w:cs="Calibri"/>
            </w:rPr>
            <w:t>The EPA will evaluate the reasonableness of the applicant’s budget based on the applicant’s narrative description of the budget and detailed breakout of requested funding for each work component or task. Provide a detailed description of every itemized cost, including how every cost relates to the project narrative and specific emission reduction activities. Instructions for what to include in the budget detail are described above in Section 7.1. of the workplan.</w:t>
          </w:r>
        </w:p>
        <w:p w14:paraId="23160FA7" w14:textId="77777777" w:rsidR="00FE0C56" w:rsidRPr="000A309C" w:rsidRDefault="00FE0C56" w:rsidP="00FE0C56">
          <w:pPr>
            <w:ind w:left="360"/>
            <w:rPr>
              <w:rFonts w:ascii="Calibri" w:hAnsi="Calibri" w:cs="Calibri"/>
            </w:rPr>
          </w:pPr>
          <w:r w:rsidRPr="000A309C">
            <w:rPr>
              <w:rFonts w:ascii="Calibri" w:hAnsi="Calibri" w:cs="Calibri"/>
            </w:rPr>
            <w:t xml:space="preserve">Applicants must itemize the cost categories as listed below and the SF-424A: personnel, fringe benefits, contractual costs, travel, equipment, supplies, contractional costs, other direct costs (subawards, participant support costs), indirect costs, and total costs. Round up to the nearest dollar and do not use any cents. </w:t>
          </w:r>
        </w:p>
        <w:p w14:paraId="20633264" w14:textId="12284C0B" w:rsidR="00FE0C56" w:rsidRPr="00AF611D" w:rsidRDefault="00FE0C56" w:rsidP="00FE0C56">
          <w:pPr>
            <w:widowControl w:val="0"/>
            <w:autoSpaceDE w:val="0"/>
            <w:autoSpaceDN w:val="0"/>
            <w:adjustRightInd w:val="0"/>
            <w:ind w:left="360"/>
            <w:rPr>
              <w:rFonts w:ascii="Calibri" w:hAnsi="Calibri" w:cs="Calibri"/>
            </w:rPr>
          </w:pPr>
          <w:r w:rsidRPr="000A309C">
            <w:rPr>
              <w:rFonts w:ascii="Calibri" w:hAnsi="Calibri" w:cs="Calibri"/>
            </w:rPr>
            <w:t>For applicants that provide a mandatory or voluntary cost share as described in Section 2.B. of the NOFO, the budget narrative must include a detailed description</w:t>
          </w:r>
          <w:r w:rsidRPr="00AF611D">
            <w:rPr>
              <w:rFonts w:ascii="Calibri" w:hAnsi="Calibri" w:cs="Calibri"/>
            </w:rPr>
            <w:t xml:space="preserve"> of how the applicant will obtain the cost share and how the cost share funding will be used. Proposed mandatory or v</w:t>
          </w:r>
          <w:r w:rsidRPr="537BF01F">
            <w:rPr>
              <w:rFonts w:ascii="Calibri" w:hAnsi="Calibri" w:cs="Calibri"/>
              <w:color w:val="000000" w:themeColor="text1"/>
            </w:rPr>
            <w:t>oluntary</w:t>
          </w:r>
          <w:r w:rsidRPr="00AF611D">
            <w:rPr>
              <w:rFonts w:ascii="Calibri" w:hAnsi="Calibri" w:cs="Calibri"/>
            </w:rPr>
            <w:t xml:space="preserve"> cost share included in the budget detail must also be included on the SF-424 and SF-424A. </w:t>
          </w:r>
        </w:p>
        <w:p w14:paraId="1890ED10" w14:textId="4761C816" w:rsidR="00FE0C56" w:rsidRPr="008409C4" w:rsidRDefault="00FE0C56" w:rsidP="00FE0C56">
          <w:pPr>
            <w:tabs>
              <w:tab w:val="left" w:pos="360"/>
            </w:tabs>
            <w:autoSpaceDE w:val="0"/>
            <w:autoSpaceDN w:val="0"/>
            <w:adjustRightInd w:val="0"/>
            <w:ind w:left="360"/>
            <w:rPr>
              <w:rFonts w:ascii="Calibri" w:hAnsi="Calibri" w:cs="Calibri"/>
              <w:color w:val="000000"/>
            </w:rPr>
          </w:pPr>
          <w:r w:rsidRPr="00AF611D">
            <w:rPr>
              <w:rFonts w:ascii="Calibri" w:hAnsi="Calibri" w:cs="Calibri"/>
            </w:rPr>
            <w:t xml:space="preserve">Recipients may issue subawards, contracts, or participant support costs to implement projects. Please refer to </w:t>
          </w:r>
          <w:r w:rsidRPr="008409C4">
            <w:rPr>
              <w:rFonts w:ascii="Calibri" w:hAnsi="Calibri" w:cs="Calibri"/>
            </w:rPr>
            <w:t>Section 9.B.</w:t>
          </w:r>
          <w:r w:rsidRPr="00AF611D">
            <w:rPr>
              <w:rFonts w:ascii="Calibri" w:hAnsi="Calibri" w:cs="Calibri"/>
              <w:b/>
            </w:rPr>
            <w:t xml:space="preserve"> </w:t>
          </w:r>
          <w:r w:rsidRPr="00AF611D">
            <w:rPr>
              <w:rFonts w:ascii="Calibri" w:hAnsi="Calibri" w:cs="Calibri"/>
            </w:rPr>
            <w:t xml:space="preserve">for detailed guidance on these </w:t>
          </w:r>
          <w:r w:rsidRPr="008409C4">
            <w:rPr>
              <w:rFonts w:ascii="Calibri" w:hAnsi="Calibri" w:cs="Calibri"/>
            </w:rPr>
            <w:t>funding options and how to correctly categorize these costs in the workplan budget.</w:t>
          </w:r>
        </w:p>
        <w:p w14:paraId="0AE34446" w14:textId="5549B156" w:rsidR="00FE0C56" w:rsidRPr="008409C4" w:rsidRDefault="716C9745">
          <w:pPr>
            <w:pStyle w:val="Heading3"/>
            <w:numPr>
              <w:ilvl w:val="0"/>
              <w:numId w:val="16"/>
            </w:numPr>
            <w:ind w:left="720" w:hanging="720"/>
            <w:rPr>
              <w:rFonts w:ascii="Calibri" w:hAnsi="Calibri" w:cs="Calibri"/>
              <w:b w:val="0"/>
              <w:bCs w:val="0"/>
              <w:color w:val="000000" w:themeColor="text1"/>
            </w:rPr>
          </w:pPr>
          <w:bookmarkStart w:id="10" w:name="_Required_Attachments_(not"/>
          <w:bookmarkStart w:id="11" w:name="_Toc236042759"/>
          <w:bookmarkEnd w:id="10"/>
          <w:r w:rsidRPr="3505F4FE">
            <w:rPr>
              <w:rFonts w:ascii="Calibri" w:hAnsi="Calibri" w:cs="Calibri"/>
              <w:color w:val="000000" w:themeColor="text1"/>
            </w:rPr>
            <w:lastRenderedPageBreak/>
            <w:t>Required Attachments (not included in 14-page limit) – use “Other Attachments</w:t>
          </w:r>
          <w:r w:rsidRPr="3505F4FE">
            <w:rPr>
              <w:rFonts w:ascii="Calibri" w:hAnsi="Calibri" w:cs="Calibri"/>
              <w:i/>
              <w:iCs/>
              <w:color w:val="000000" w:themeColor="text1"/>
            </w:rPr>
            <w:t xml:space="preserve">” </w:t>
          </w:r>
          <w:r w:rsidR="7327C22B" w:rsidRPr="3505F4FE">
            <w:rPr>
              <w:rFonts w:ascii="Calibri" w:hAnsi="Calibri" w:cs="Calibri"/>
              <w:color w:val="000000" w:themeColor="text1"/>
            </w:rPr>
            <w:t>f</w:t>
          </w:r>
          <w:r w:rsidRPr="3505F4FE">
            <w:rPr>
              <w:rFonts w:ascii="Calibri" w:hAnsi="Calibri" w:cs="Calibri"/>
              <w:color w:val="000000" w:themeColor="text1"/>
            </w:rPr>
            <w:t>orm to submit</w:t>
          </w:r>
          <w:bookmarkEnd w:id="11"/>
        </w:p>
        <w:p w14:paraId="4BBEF384" w14:textId="77777777" w:rsidR="00FE0C56" w:rsidRPr="008409C4" w:rsidRDefault="00FE0C56">
          <w:pPr>
            <w:pStyle w:val="ListParagraph"/>
            <w:numPr>
              <w:ilvl w:val="0"/>
              <w:numId w:val="12"/>
            </w:numPr>
            <w:tabs>
              <w:tab w:val="clear" w:pos="360"/>
              <w:tab w:val="num" w:pos="720"/>
            </w:tabs>
            <w:spacing w:before="120" w:after="120"/>
            <w:ind w:left="720"/>
            <w:contextualSpacing/>
            <w:rPr>
              <w:rFonts w:ascii="Calibri" w:hAnsi="Calibri" w:cs="Calibri"/>
              <w:b/>
            </w:rPr>
          </w:pPr>
          <w:r w:rsidRPr="008409C4">
            <w:rPr>
              <w:rFonts w:ascii="Calibri" w:hAnsi="Calibri" w:cs="Calibri"/>
              <w:b/>
            </w:rPr>
            <w:t>Applicant Fleet Description</w:t>
          </w:r>
        </w:p>
        <w:p w14:paraId="7790F0BB" w14:textId="31CAF2EF" w:rsidR="00FE0C56" w:rsidRPr="008409C4" w:rsidRDefault="00FE0C56" w:rsidP="00FE0C56">
          <w:pPr>
            <w:ind w:left="720"/>
            <w:rPr>
              <w:rFonts w:ascii="Calibri" w:hAnsi="Calibri" w:cs="Calibri"/>
            </w:rPr>
          </w:pPr>
          <w:r w:rsidRPr="008409C4">
            <w:rPr>
              <w:rFonts w:ascii="Calibri" w:hAnsi="Calibri" w:cs="Calibri"/>
            </w:rPr>
            <w:t xml:space="preserve">Applicants must use the “Other Attachments” form in Grants.gov to upload their Applicant Fleet Description. The Applicant Fleet Description is a single file: the DERA Supplemental Application Template (excel), also known as the Burden Statement for EPA Form 5900-681. This can be found on the </w:t>
          </w:r>
          <w:hyperlink r:id="rId32" w:history="1">
            <w:r w:rsidRPr="008409C4">
              <w:rPr>
                <w:rStyle w:val="Hyperlink"/>
                <w:rFonts w:ascii="Calibri" w:hAnsi="Calibri" w:cs="Calibri"/>
              </w:rPr>
              <w:t>DERA National</w:t>
            </w:r>
          </w:hyperlink>
          <w:r w:rsidRPr="008409C4">
            <w:rPr>
              <w:rFonts w:ascii="Calibri" w:hAnsi="Calibri" w:cs="Calibri"/>
              <w:color w:val="0000FF"/>
            </w:rPr>
            <w:t xml:space="preserve"> </w:t>
          </w:r>
          <w:r w:rsidRPr="008409C4">
            <w:rPr>
              <w:rFonts w:ascii="Calibri" w:hAnsi="Calibri" w:cs="Calibri"/>
            </w:rPr>
            <w:t xml:space="preserve">website. As listed in Section 4.B. of the NOFO, the purpose of the applicant fleet description is to describe in detail the specific vehicles and engines targeted for emissions reductions, as well as the diesel emissions reduction solution(s) to be implemented under the proposed project. The EPA will use information provided in the applicant fleet description to help determine project eligibility based on the criteria in Section 2 and for evaluation purposes as described below. Applicants are required to use the Supplemental Application Template found on the </w:t>
          </w:r>
          <w:hyperlink r:id="rId33" w:history="1">
            <w:r w:rsidRPr="008409C4">
              <w:rPr>
                <w:rStyle w:val="Hyperlink"/>
                <w:rFonts w:ascii="Calibri" w:hAnsi="Calibri" w:cs="Calibri"/>
              </w:rPr>
              <w:t>DERA National</w:t>
            </w:r>
          </w:hyperlink>
          <w:r w:rsidRPr="008409C4">
            <w:rPr>
              <w:rFonts w:ascii="Calibri" w:hAnsi="Calibri" w:cs="Calibri"/>
            </w:rPr>
            <w:t xml:space="preserve"> website for the Applicant Fleet Description.</w:t>
          </w:r>
        </w:p>
        <w:p w14:paraId="0E7037B6" w14:textId="2EE15D24" w:rsidR="00FE0C56" w:rsidRDefault="00FE0C56" w:rsidP="00FE0C56">
          <w:pPr>
            <w:pStyle w:val="ListParagraph"/>
            <w:rPr>
              <w:rFonts w:ascii="Calibri" w:hAnsi="Calibri" w:cs="Calibri"/>
            </w:rPr>
          </w:pPr>
          <w:r w:rsidRPr="008409C4">
            <w:rPr>
              <w:rFonts w:ascii="Calibri" w:hAnsi="Calibri" w:cs="Calibri"/>
            </w:rPr>
            <w:t xml:space="preserve">Applicants should note that they will be evaluated on the degree to which the fleet information completed is provided via the DERA Supplemental Application Template (excel), also known as the Burden Statement for EPA Form: 5900-681 (Refer to Section 6.B., Criterion 8 </w:t>
          </w:r>
          <w:r w:rsidRPr="008409C4">
            <w:rPr>
              <w:rFonts w:ascii="Calibri" w:hAnsi="Calibri" w:cs="Calibri"/>
              <w:i/>
            </w:rPr>
            <w:t>Applicant Fleet Description</w:t>
          </w:r>
          <w:r w:rsidRPr="008409C4">
            <w:rPr>
              <w:rFonts w:ascii="Calibri" w:hAnsi="Calibri" w:cs="Calibri"/>
            </w:rPr>
            <w:t>).</w:t>
          </w:r>
        </w:p>
        <w:p w14:paraId="36BC9742" w14:textId="77777777" w:rsidR="008409C4" w:rsidRPr="008409C4" w:rsidRDefault="008409C4" w:rsidP="00FE0C56">
          <w:pPr>
            <w:pStyle w:val="ListParagraph"/>
            <w:rPr>
              <w:rFonts w:ascii="Calibri" w:hAnsi="Calibri" w:cs="Calibri"/>
            </w:rPr>
          </w:pPr>
        </w:p>
        <w:p w14:paraId="02160BAD" w14:textId="77777777" w:rsidR="00FE0C56" w:rsidRPr="008409C4" w:rsidRDefault="00FE0C56">
          <w:pPr>
            <w:pStyle w:val="ListParagraph"/>
            <w:keepNext/>
            <w:keepLines/>
            <w:numPr>
              <w:ilvl w:val="0"/>
              <w:numId w:val="12"/>
            </w:numPr>
            <w:tabs>
              <w:tab w:val="clear" w:pos="360"/>
              <w:tab w:val="num" w:pos="720"/>
            </w:tabs>
            <w:spacing w:before="120" w:after="120"/>
            <w:ind w:left="720"/>
            <w:contextualSpacing/>
            <w:rPr>
              <w:rFonts w:ascii="Calibri" w:hAnsi="Calibri" w:cs="Calibri"/>
            </w:rPr>
          </w:pPr>
          <w:r w:rsidRPr="008409C4">
            <w:rPr>
              <w:rFonts w:ascii="Calibri" w:hAnsi="Calibri" w:cs="Calibri"/>
              <w:b/>
            </w:rPr>
            <w:t>Partnership Letters, if applicable:</w:t>
          </w:r>
        </w:p>
        <w:p w14:paraId="22CA950F" w14:textId="77777777" w:rsidR="00FE0C56" w:rsidRPr="008409C4" w:rsidRDefault="00FE0C56" w:rsidP="00FE0C56">
          <w:pPr>
            <w:ind w:left="720"/>
            <w:rPr>
              <w:rFonts w:ascii="Calibri" w:hAnsi="Calibri" w:cs="Calibri"/>
            </w:rPr>
          </w:pPr>
          <w:r w:rsidRPr="008409C4">
            <w:rPr>
              <w:rFonts w:ascii="Calibri" w:hAnsi="Calibri" w:cs="Calibri"/>
              <w:bCs/>
            </w:rPr>
            <w:t>If a named project partner is to provide the proposed cost share, a partnership letter demonstrating the specified financial commitment is required. If applicable, additional partnership letters demonstrating strong, long-term involvement throughout the project from a variety of project partners are encouraged. Letters should specifically indicate how project partners and supporting organizations will participate in or directly assist in the design and performance of the project, or how obtaining support from project partners will allow the applicant to more effectively perform the project. Project partners should address letters to the applicant organization, and the applicant should include them as attachments to the application. Letters submitted directly by partners to the EPA will not be accepted.</w:t>
          </w:r>
        </w:p>
        <w:p w14:paraId="50C5368B" w14:textId="77777777" w:rsidR="00FE0C56" w:rsidRPr="008409C4" w:rsidRDefault="00FE0C56">
          <w:pPr>
            <w:pStyle w:val="ListParagraph"/>
            <w:numPr>
              <w:ilvl w:val="0"/>
              <w:numId w:val="12"/>
            </w:numPr>
            <w:tabs>
              <w:tab w:val="clear" w:pos="360"/>
              <w:tab w:val="num" w:pos="720"/>
            </w:tabs>
            <w:spacing w:before="120" w:after="120"/>
            <w:ind w:left="720"/>
            <w:contextualSpacing/>
            <w:rPr>
              <w:rFonts w:ascii="Calibri" w:hAnsi="Calibri" w:cs="Calibri"/>
              <w:b/>
            </w:rPr>
          </w:pPr>
          <w:r w:rsidRPr="008409C4">
            <w:rPr>
              <w:rFonts w:ascii="Calibri" w:hAnsi="Calibri" w:cs="Calibri"/>
              <w:b/>
            </w:rPr>
            <w:t>Mandated Measures Justification Supporting Information, if applicable</w:t>
          </w:r>
        </w:p>
        <w:p w14:paraId="38CA5806" w14:textId="78A2F944" w:rsidR="00FE0C56" w:rsidRPr="00D7197E" w:rsidRDefault="00FE0C56" w:rsidP="00FE0C56">
          <w:pPr>
            <w:ind w:left="720"/>
            <w:rPr>
              <w:rFonts w:ascii="Calibri" w:hAnsi="Calibri" w:cs="Calibri"/>
            </w:rPr>
          </w:pPr>
          <w:r w:rsidRPr="008409C4">
            <w:rPr>
              <w:rFonts w:ascii="Calibri" w:hAnsi="Calibri" w:cs="Calibri"/>
              <w:bCs/>
            </w:rPr>
            <w:t>If applicable, the application must include a clear and concise justification in Section 1 of the project narrative for why and how the emissions</w:t>
          </w:r>
          <w:r w:rsidRPr="008409C4">
            <w:rPr>
              <w:rFonts w:ascii="Calibri" w:hAnsi="Calibri" w:cs="Calibri"/>
            </w:rPr>
            <w:t xml:space="preserve"> reductions proposed for funding are not subject to the Restriction for Mandated Measures under this NOFO. Applicants must provide sufficient detail and information to support the justification, including maintenance schedules and history, if applicable. While the justification itself should be included</w:t>
          </w:r>
          <w:r w:rsidRPr="007E63EB">
            <w:rPr>
              <w:rFonts w:ascii="Calibri" w:hAnsi="Calibri" w:cs="Calibri"/>
            </w:rPr>
            <w:t xml:space="preserve"> in the project narrative and therefore will count toward the page limit, calculations and supporting details and information may be provided as an attachment and will not count towards the page limit. These attachments should be uploaded using </w:t>
          </w:r>
          <w:r w:rsidRPr="007E63EB">
            <w:rPr>
              <w:rFonts w:ascii="Calibri" w:hAnsi="Calibri" w:cs="Calibri"/>
            </w:rPr>
            <w:lastRenderedPageBreak/>
            <w:t xml:space="preserve">the “Other Attachments” form in Grants.gov. Please refer to the </w:t>
          </w:r>
          <w:r w:rsidR="008E58DF">
            <w:rPr>
              <w:rFonts w:ascii="Calibri" w:hAnsi="Calibri" w:cs="Calibri"/>
            </w:rPr>
            <w:t xml:space="preserve">Mandates Measures Justification published on the DERA webpage </w:t>
          </w:r>
          <w:r w:rsidRPr="007E63EB">
            <w:rPr>
              <w:rFonts w:ascii="Calibri" w:hAnsi="Calibri" w:cs="Calibri"/>
            </w:rPr>
            <w:t>for more information.</w:t>
          </w:r>
        </w:p>
        <w:p w14:paraId="459FBCBD" w14:textId="77777777" w:rsidR="00FE0C56" w:rsidRPr="008B7644" w:rsidRDefault="00FE0C56">
          <w:pPr>
            <w:pStyle w:val="Heading3"/>
            <w:numPr>
              <w:ilvl w:val="0"/>
              <w:numId w:val="16"/>
            </w:numPr>
            <w:ind w:left="720" w:hanging="720"/>
            <w:rPr>
              <w:rFonts w:ascii="Calibri" w:hAnsi="Calibri" w:cs="Calibri"/>
            </w:rPr>
          </w:pPr>
          <w:bookmarkStart w:id="12" w:name="_Optional_Attachments"/>
          <w:bookmarkStart w:id="13" w:name="_Toc236042760"/>
          <w:bookmarkEnd w:id="12"/>
          <w:r w:rsidRPr="008B7644">
            <w:rPr>
              <w:rFonts w:ascii="Calibri" w:hAnsi="Calibri" w:cs="Calibri"/>
            </w:rPr>
            <w:t>Optional Attachments</w:t>
          </w:r>
          <w:bookmarkEnd w:id="13"/>
        </w:p>
        <w:p w14:paraId="1C188158" w14:textId="77777777" w:rsidR="00FE0C56" w:rsidRDefault="00FE0C56" w:rsidP="00FE0C56">
          <w:pPr>
            <w:pStyle w:val="ListParagraph"/>
            <w:ind w:left="0"/>
            <w:rPr>
              <w:rFonts w:ascii="Calibri" w:hAnsi="Calibri" w:cs="Calibri"/>
            </w:rPr>
          </w:pPr>
          <w:r>
            <w:rPr>
              <w:rFonts w:ascii="Calibri" w:hAnsi="Calibri" w:cs="Calibri"/>
            </w:rPr>
            <w:t>Use the “Other Attachments” Form to submit the following optional documents. Applicants should note that while these forms are optional, the Other Attachment Form will be listed in the Mandatory Documents section of the Workspace:</w:t>
          </w:r>
        </w:p>
        <w:p w14:paraId="344AF1AC" w14:textId="77777777" w:rsidR="00BF0037" w:rsidRDefault="00BF0037" w:rsidP="00FE0C56">
          <w:pPr>
            <w:pStyle w:val="ListParagraph"/>
            <w:ind w:left="0"/>
            <w:rPr>
              <w:rFonts w:ascii="Calibri" w:hAnsi="Calibri" w:cs="Calibri"/>
            </w:rPr>
          </w:pPr>
        </w:p>
        <w:p w14:paraId="7326C8E9" w14:textId="77777777" w:rsidR="00FE0C56" w:rsidRPr="008E58DF" w:rsidRDefault="00FE0C56">
          <w:pPr>
            <w:pStyle w:val="ListParagraph"/>
            <w:numPr>
              <w:ilvl w:val="1"/>
              <w:numId w:val="8"/>
            </w:numPr>
            <w:spacing w:before="120" w:after="120"/>
            <w:ind w:left="720"/>
            <w:contextualSpacing/>
            <w:rPr>
              <w:rFonts w:ascii="Calibri" w:hAnsi="Calibri" w:cs="Calibri"/>
            </w:rPr>
          </w:pPr>
          <w:r w:rsidRPr="00477CE0">
            <w:rPr>
              <w:rFonts w:ascii="Calibri" w:hAnsi="Calibri" w:cs="Calibri"/>
            </w:rPr>
            <w:t xml:space="preserve">Negotiated Indirect </w:t>
          </w:r>
          <w:r w:rsidRPr="008E58DF">
            <w:rPr>
              <w:rFonts w:ascii="Calibri" w:hAnsi="Calibri" w:cs="Calibri"/>
            </w:rPr>
            <w:t>Cost Rate Agreement, if applicable</w:t>
          </w:r>
        </w:p>
        <w:p w14:paraId="31F67879" w14:textId="34868707" w:rsidR="00FE0C56" w:rsidRPr="000A309C" w:rsidRDefault="00FE0C56">
          <w:pPr>
            <w:pStyle w:val="ListParagraph"/>
            <w:numPr>
              <w:ilvl w:val="0"/>
              <w:numId w:val="29"/>
            </w:numPr>
            <w:spacing w:before="120" w:after="120"/>
            <w:contextualSpacing/>
            <w:rPr>
              <w:rFonts w:ascii="Calibri" w:hAnsi="Calibri" w:cs="Calibri"/>
            </w:rPr>
          </w:pPr>
          <w:r w:rsidRPr="000A309C">
            <w:rPr>
              <w:rFonts w:ascii="Calibri" w:hAnsi="Calibri" w:cs="Calibri"/>
            </w:rPr>
            <w:t>Provide this if you have an existing Negotiated Indirect Cost Rate Agreement. Refer to Section 4.B.(2), Section 7 for more information.</w:t>
          </w:r>
        </w:p>
        <w:p w14:paraId="57788E1A" w14:textId="77777777" w:rsidR="00FE0C56" w:rsidRPr="008E58DF" w:rsidRDefault="00FE0C56">
          <w:pPr>
            <w:pStyle w:val="ListParagraph"/>
            <w:widowControl w:val="0"/>
            <w:numPr>
              <w:ilvl w:val="1"/>
              <w:numId w:val="8"/>
            </w:numPr>
            <w:autoSpaceDE w:val="0"/>
            <w:autoSpaceDN w:val="0"/>
            <w:adjustRightInd w:val="0"/>
            <w:spacing w:before="120" w:after="120"/>
            <w:ind w:left="720"/>
            <w:contextualSpacing/>
            <w:rPr>
              <w:rFonts w:ascii="Calibri" w:hAnsi="Calibri" w:cs="Calibri"/>
            </w:rPr>
          </w:pPr>
          <w:r w:rsidRPr="008E58DF">
            <w:rPr>
              <w:rFonts w:ascii="Calibri" w:hAnsi="Calibri" w:cs="Calibri"/>
            </w:rPr>
            <w:t>Maps</w:t>
          </w:r>
        </w:p>
        <w:p w14:paraId="46F0549C" w14:textId="77777777" w:rsidR="00FE0C56" w:rsidRPr="008E58DF" w:rsidRDefault="00FE0C56">
          <w:pPr>
            <w:pStyle w:val="ListParagraph"/>
            <w:numPr>
              <w:ilvl w:val="1"/>
              <w:numId w:val="8"/>
            </w:numPr>
            <w:spacing w:before="120" w:after="120"/>
            <w:ind w:left="720"/>
            <w:contextualSpacing/>
            <w:rPr>
              <w:rFonts w:ascii="Calibri" w:hAnsi="Calibri" w:cs="Calibri"/>
            </w:rPr>
          </w:pPr>
          <w:r w:rsidRPr="008E58DF">
            <w:rPr>
              <w:rFonts w:ascii="Calibri" w:hAnsi="Calibri" w:cs="Calibri"/>
            </w:rPr>
            <w:t>Resumes, if applicable</w:t>
          </w:r>
        </w:p>
        <w:p w14:paraId="0962F088" w14:textId="1A0859FB" w:rsidR="0000743C" w:rsidRPr="001D3613" w:rsidRDefault="00FE0C56" w:rsidP="001D3613">
          <w:pPr>
            <w:pStyle w:val="ListParagraph"/>
            <w:widowControl w:val="0"/>
            <w:numPr>
              <w:ilvl w:val="0"/>
              <w:numId w:val="30"/>
            </w:numPr>
            <w:tabs>
              <w:tab w:val="left" w:pos="3150"/>
            </w:tabs>
            <w:autoSpaceDE w:val="0"/>
            <w:autoSpaceDN w:val="0"/>
            <w:adjustRightInd w:val="0"/>
            <w:contextualSpacing/>
            <w:rPr>
              <w:rFonts w:asciiTheme="minorHAnsi" w:hAnsiTheme="minorHAnsi" w:cstheme="minorHAnsi"/>
              <w:b/>
              <w:i/>
              <w:sz w:val="22"/>
              <w:szCs w:val="22"/>
            </w:rPr>
          </w:pPr>
          <w:r w:rsidRPr="001D3613">
            <w:rPr>
              <w:rFonts w:ascii="Calibri" w:hAnsi="Calibri" w:cs="Calibri"/>
            </w:rPr>
            <w:t>Provide resumes as described in Section 4.B.(2).</w:t>
          </w:r>
        </w:p>
      </w:sdtContent>
    </w:sdt>
    <w:sectPr w:rsidR="0000743C" w:rsidRPr="001D3613" w:rsidSect="002E6DA0">
      <w:type w:val="continuous"/>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DB1C9" w14:textId="77777777" w:rsidR="002675F3" w:rsidRDefault="002675F3">
      <w:r>
        <w:separator/>
      </w:r>
    </w:p>
  </w:endnote>
  <w:endnote w:type="continuationSeparator" w:id="0">
    <w:p w14:paraId="78F1060B" w14:textId="77777777" w:rsidR="002675F3" w:rsidRDefault="002675F3">
      <w:r>
        <w:continuationSeparator/>
      </w:r>
    </w:p>
  </w:endnote>
  <w:endnote w:type="continuationNotice" w:id="1">
    <w:p w14:paraId="7D2F34D7" w14:textId="77777777" w:rsidR="002675F3" w:rsidRDefault="002675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76822" w14:textId="3D38F7D3" w:rsidR="00EB3DDF" w:rsidRDefault="00EB3DDF" w:rsidP="00EF50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63F91">
      <w:rPr>
        <w:rStyle w:val="PageNumber"/>
        <w:noProof/>
      </w:rPr>
      <w:t>1</w:t>
    </w:r>
    <w:r>
      <w:rPr>
        <w:rStyle w:val="PageNumber"/>
      </w:rPr>
      <w:fldChar w:fldCharType="end"/>
    </w:r>
  </w:p>
  <w:p w14:paraId="2D32DAA3" w14:textId="77777777" w:rsidR="00EB3DDF" w:rsidRDefault="00EB3DDF" w:rsidP="00574D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255792"/>
      <w:docPartObj>
        <w:docPartGallery w:val="Page Numbers (Bottom of Page)"/>
        <w:docPartUnique/>
      </w:docPartObj>
    </w:sdtPr>
    <w:sdtEndPr>
      <w:rPr>
        <w:rFonts w:asciiTheme="minorHAnsi" w:hAnsiTheme="minorHAnsi" w:cstheme="minorBidi"/>
        <w:noProof/>
        <w:sz w:val="22"/>
        <w:szCs w:val="22"/>
      </w:rPr>
    </w:sdtEndPr>
    <w:sdtContent>
      <w:p w14:paraId="095764C2" w14:textId="49EC7A30" w:rsidR="00906E21" w:rsidRPr="009D1F66" w:rsidRDefault="00906E21">
        <w:pPr>
          <w:pStyle w:val="Footer"/>
          <w:jc w:val="center"/>
          <w:rPr>
            <w:rFonts w:asciiTheme="minorHAnsi" w:hAnsiTheme="minorHAnsi" w:cstheme="minorHAnsi"/>
            <w:sz w:val="22"/>
            <w:szCs w:val="22"/>
          </w:rPr>
        </w:pPr>
        <w:r w:rsidRPr="009D1F66">
          <w:rPr>
            <w:rFonts w:asciiTheme="minorHAnsi" w:hAnsiTheme="minorHAnsi" w:cstheme="minorHAnsi"/>
            <w:sz w:val="22"/>
            <w:szCs w:val="22"/>
          </w:rPr>
          <w:fldChar w:fldCharType="begin"/>
        </w:r>
        <w:r w:rsidRPr="009D1F66">
          <w:rPr>
            <w:rFonts w:asciiTheme="minorHAnsi" w:hAnsiTheme="minorHAnsi" w:cstheme="minorHAnsi"/>
            <w:sz w:val="22"/>
            <w:szCs w:val="22"/>
          </w:rPr>
          <w:instrText xml:space="preserve"> PAGE   \* MERGEFORMAT </w:instrText>
        </w:r>
        <w:r w:rsidRPr="009D1F66">
          <w:rPr>
            <w:rFonts w:asciiTheme="minorHAnsi" w:hAnsiTheme="minorHAnsi" w:cstheme="minorHAnsi"/>
            <w:sz w:val="22"/>
            <w:szCs w:val="22"/>
          </w:rPr>
          <w:fldChar w:fldCharType="separate"/>
        </w:r>
        <w:r w:rsidRPr="009D1F66">
          <w:rPr>
            <w:rFonts w:asciiTheme="minorHAnsi" w:hAnsiTheme="minorHAnsi" w:cstheme="minorHAnsi"/>
            <w:noProof/>
            <w:sz w:val="22"/>
            <w:szCs w:val="22"/>
          </w:rPr>
          <w:t>2</w:t>
        </w:r>
        <w:r w:rsidRPr="009D1F66">
          <w:rPr>
            <w:rFonts w:asciiTheme="minorHAnsi" w:hAnsiTheme="minorHAnsi" w:cstheme="minorHAnsi"/>
            <w:noProof/>
            <w:sz w:val="22"/>
            <w:szCs w:val="22"/>
          </w:rPr>
          <w:fldChar w:fldCharType="end"/>
        </w:r>
      </w:p>
    </w:sdtContent>
  </w:sdt>
  <w:p w14:paraId="2AC70501" w14:textId="5E5F4E9A" w:rsidR="00EB3DDF" w:rsidRPr="0028177B" w:rsidRDefault="00EB3DDF" w:rsidP="0028177B">
    <w:pPr>
      <w:widowControl w:val="0"/>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897C6" w14:textId="4E9655F8" w:rsidR="000E0BD1" w:rsidRDefault="000E0BD1">
    <w:pPr>
      <w:pStyle w:val="Footer"/>
    </w:pPr>
    <w:r>
      <w:t>EPA 420-B-26-037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4ACB2" w14:textId="77777777" w:rsidR="002675F3" w:rsidRDefault="002675F3">
      <w:r>
        <w:separator/>
      </w:r>
    </w:p>
  </w:footnote>
  <w:footnote w:type="continuationSeparator" w:id="0">
    <w:p w14:paraId="58B35486" w14:textId="77777777" w:rsidR="002675F3" w:rsidRDefault="002675F3">
      <w:r>
        <w:continuationSeparator/>
      </w:r>
    </w:p>
  </w:footnote>
  <w:footnote w:type="continuationNotice" w:id="1">
    <w:p w14:paraId="10391E9C" w14:textId="77777777" w:rsidR="002675F3" w:rsidRDefault="002675F3"/>
  </w:footnote>
  <w:footnote w:id="2">
    <w:p w14:paraId="14FC1C34" w14:textId="77777777" w:rsidR="00FE0C56" w:rsidRPr="00477CE0" w:rsidRDefault="00FE0C56" w:rsidP="00FE0C56">
      <w:pPr>
        <w:pStyle w:val="FootnoteText"/>
        <w:ind w:left="180" w:hanging="180"/>
        <w:rPr>
          <w:rFonts w:ascii="Calibri" w:hAnsi="Calibri" w:cs="Calibri"/>
        </w:rPr>
      </w:pPr>
      <w:r w:rsidRPr="00477CE0">
        <w:rPr>
          <w:rStyle w:val="FootnoteReference"/>
          <w:rFonts w:ascii="Calibri" w:hAnsi="Calibri" w:cs="Calibri"/>
        </w:rPr>
        <w:footnoteRef/>
      </w:r>
      <w:r w:rsidRPr="00477CE0">
        <w:rPr>
          <w:rFonts w:ascii="Calibri" w:hAnsi="Calibri" w:cs="Calibri"/>
        </w:rPr>
        <w:t xml:space="preserve"> EPA Funding amount must be included on the SF-424 in Section 18.a and SF-424A in: cell 5(e) under Section A – Budget Summary; and Column (1) under Section B – Budget Categories.</w:t>
      </w:r>
    </w:p>
  </w:footnote>
  <w:footnote w:id="3">
    <w:p w14:paraId="26D2BBFA" w14:textId="77777777" w:rsidR="00FE0C56" w:rsidRPr="004068D0" w:rsidRDefault="00FE0C56" w:rsidP="00FE0C56">
      <w:pPr>
        <w:pStyle w:val="FootnoteText"/>
        <w:ind w:left="180" w:hanging="180"/>
        <w:rPr>
          <w:rFonts w:ascii="Calibri" w:hAnsi="Calibri"/>
        </w:rPr>
      </w:pPr>
      <w:r w:rsidRPr="00477CE0">
        <w:rPr>
          <w:rStyle w:val="FootnoteReference"/>
          <w:rFonts w:ascii="Calibri" w:hAnsi="Calibri" w:cs="Calibri"/>
        </w:rPr>
        <w:footnoteRef/>
      </w:r>
      <w:r w:rsidRPr="00477CE0">
        <w:rPr>
          <w:rFonts w:ascii="Calibri" w:hAnsi="Calibri" w:cs="Calibri"/>
        </w:rPr>
        <w:t xml:space="preserve"> Non-Federal Cost Share funding amount must be included on the SF-424 in Section 18.b-e and SF424A in: cell 5(f) under Section A – Budget Summary; columns (2) and (3) under Section B – Budget Categories; and Section C – Non-Federal Resources.</w:t>
      </w:r>
      <w:r>
        <w:rPr>
          <w:rFonts w:ascii="Calibri" w:hAnsi="Calibri" w:cs="Calibri"/>
        </w:rPr>
        <w:t xml:space="preserve"> </w:t>
      </w:r>
      <w:r w:rsidRPr="6026C920">
        <w:rPr>
          <w:rFonts w:ascii="Calibri" w:hAnsi="Calibri" w:cs="Calibri"/>
          <w:color w:val="000000" w:themeColor="text1"/>
        </w:rPr>
        <w:t>Applicants must precisely describe in their budget narrative how they will account for any required or voluntary cost share, if applicable, and what role EPA funding will play in the overall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3CABC" w14:textId="1746FDCD" w:rsidR="002021C7" w:rsidRPr="0008177E" w:rsidRDefault="002021C7" w:rsidP="00177FAE">
    <w:pPr>
      <w:pStyle w:val="Header"/>
      <w:tabs>
        <w:tab w:val="clear" w:pos="4680"/>
        <w:tab w:val="clear" w:pos="9360"/>
        <w:tab w:val="left" w:pos="1920"/>
      </w:tabs>
      <w:jc w:val="right"/>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58240" behindDoc="0" locked="0" layoutInCell="1" allowOverlap="1" wp14:anchorId="2CB09B4C" wp14:editId="7399ABC9">
          <wp:simplePos x="0" y="0"/>
          <wp:positionH relativeFrom="column">
            <wp:posOffset>15240</wp:posOffset>
          </wp:positionH>
          <wp:positionV relativeFrom="paragraph">
            <wp:posOffset>60960</wp:posOffset>
          </wp:positionV>
          <wp:extent cx="1978152" cy="274320"/>
          <wp:effectExtent l="0" t="0" r="3175" b="0"/>
          <wp:wrapNone/>
          <wp:docPr id="2" name="Picture 2" descr="U.S. EPA, United States Environmental Protection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S. EPA, United States Environmental Protection Agency logo"/>
                  <pic:cNvPicPr/>
                </pic:nvPicPr>
                <pic:blipFill>
                  <a:blip r:embed="rId1">
                    <a:extLst>
                      <a:ext uri="{28A0092B-C50C-407E-A947-70E740481C1C}">
                        <a14:useLocalDpi xmlns:a14="http://schemas.microsoft.com/office/drawing/2010/main" val="0"/>
                      </a:ext>
                    </a:extLst>
                  </a:blip>
                  <a:stretch>
                    <a:fillRect/>
                  </a:stretch>
                </pic:blipFill>
                <pic:spPr>
                  <a:xfrm>
                    <a:off x="0" y="0"/>
                    <a:ext cx="1978152" cy="274320"/>
                  </a:xfrm>
                  <a:prstGeom prst="rect">
                    <a:avLst/>
                  </a:prstGeom>
                </pic:spPr>
              </pic:pic>
            </a:graphicData>
          </a:graphic>
          <wp14:sizeRelH relativeFrom="page">
            <wp14:pctWidth>0</wp14:pctWidth>
          </wp14:sizeRelH>
          <wp14:sizeRelV relativeFrom="page">
            <wp14:pctHeight>0</wp14:pctHeight>
          </wp14:sizeRelV>
        </wp:anchor>
      </w:drawing>
    </w:r>
    <w:r w:rsidRPr="00E531F6">
      <w:rPr>
        <w:rFonts w:asciiTheme="minorHAnsi" w:hAnsiTheme="minorHAnsi" w:cstheme="minorHAnsi"/>
        <w:sz w:val="22"/>
        <w:szCs w:val="22"/>
      </w:rPr>
      <w:ptab w:relativeTo="margin" w:alignment="right" w:leader="none"/>
    </w:r>
    <w:r w:rsidRPr="00E531F6">
      <w:rPr>
        <w:rFonts w:asciiTheme="minorHAnsi" w:hAnsiTheme="minorHAnsi" w:cstheme="minorHAnsi"/>
        <w:sz w:val="22"/>
        <w:szCs w:val="22"/>
        <w:lang w:val="en-US"/>
      </w:rPr>
      <w:t>Office of Transportation and Air Quality</w:t>
    </w:r>
    <w:r w:rsidRPr="00E531F6">
      <w:rPr>
        <w:rFonts w:asciiTheme="minorHAnsi" w:hAnsiTheme="minorHAnsi" w:cstheme="minorHAnsi"/>
        <w:sz w:val="22"/>
        <w:szCs w:val="22"/>
        <w:lang w:val="en-US"/>
      </w:rPr>
      <w:br/>
    </w:r>
    <w:r w:rsidR="000E0BD1">
      <w:rPr>
        <w:rFonts w:asciiTheme="minorHAnsi" w:hAnsiTheme="minorHAnsi" w:cstheme="minorHAnsi"/>
        <w:sz w:val="22"/>
        <w:szCs w:val="22"/>
        <w:lang w:val="en-US"/>
      </w:rPr>
      <w:t xml:space="preserve"> September </w:t>
    </w:r>
    <w:r w:rsidRPr="00E531F6">
      <w:rPr>
        <w:rFonts w:asciiTheme="minorHAnsi" w:hAnsiTheme="minorHAnsi" w:cstheme="minorHAnsi"/>
        <w:sz w:val="22"/>
        <w:szCs w:val="22"/>
        <w:lang w:val="en-US"/>
      </w:rPr>
      <w:t>202</w:t>
    </w:r>
    <w:r w:rsidR="00DC3DF5">
      <w:rPr>
        <w:rFonts w:asciiTheme="minorHAnsi" w:hAnsiTheme="minorHAnsi" w:cstheme="minorHAnsi"/>
        <w:sz w:val="22"/>
        <w:szCs w:val="22"/>
        <w:lang w:val="en-US"/>
      </w:rPr>
      <w:t>6</w:t>
    </w:r>
  </w:p>
  <w:p w14:paraId="1C544E7B" w14:textId="77777777" w:rsidR="00EB3DDF" w:rsidRDefault="00EB3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0"/>
    <w:name w:val="AutoList2"/>
    <w:lvl w:ilvl="0">
      <w:start w:val="1"/>
      <w:numFmt w:val="decimal"/>
      <w:lvlText w:val="%1."/>
      <w:lvlJc w:val="left"/>
    </w:lvl>
    <w:lvl w:ilvl="1">
      <w:start w:val="1"/>
      <w:numFmt w:val="decimal"/>
      <w:lvlText w:val="%2."/>
      <w:lvlJc w:val="left"/>
    </w:lvl>
    <w:lvl w:ilvl="2">
      <w:start w:val="1"/>
      <w:numFmt w:val="lowerRoman"/>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154D9D"/>
    <w:multiLevelType w:val="hybridMultilevel"/>
    <w:tmpl w:val="8B829194"/>
    <w:lvl w:ilvl="0" w:tplc="75CC71B0">
      <w:start w:val="1"/>
      <w:numFmt w:val="lowerLetter"/>
      <w:lvlText w:val="%1."/>
      <w:lvlJc w:val="left"/>
      <w:pPr>
        <w:ind w:left="720" w:hanging="360"/>
      </w:pPr>
      <w:rPr>
        <w:b w:val="0"/>
        <w:bCs w:val="0"/>
      </w:rPr>
    </w:lvl>
    <w:lvl w:ilvl="1" w:tplc="EAFEB906">
      <w:start w:val="1"/>
      <w:numFmt w:val="lowerLetter"/>
      <w:lvlText w:val="%2."/>
      <w:lvlJc w:val="left"/>
      <w:pPr>
        <w:ind w:left="1440" w:hanging="360"/>
      </w:pPr>
      <w:rPr>
        <w:b/>
        <w:bCs/>
      </w:rPr>
    </w:lvl>
    <w:lvl w:ilvl="2" w:tplc="5B089EC0">
      <w:start w:val="1"/>
      <w:numFmt w:val="lowerRoman"/>
      <w:lvlText w:val="%3."/>
      <w:lvlJc w:val="right"/>
      <w:pPr>
        <w:ind w:left="2160" w:hanging="180"/>
      </w:pPr>
    </w:lvl>
    <w:lvl w:ilvl="3" w:tplc="B84A94CC">
      <w:start w:val="1"/>
      <w:numFmt w:val="decimal"/>
      <w:lvlText w:val="%4."/>
      <w:lvlJc w:val="left"/>
      <w:pPr>
        <w:ind w:left="2880" w:hanging="360"/>
      </w:pPr>
    </w:lvl>
    <w:lvl w:ilvl="4" w:tplc="F0BAC4C2">
      <w:start w:val="1"/>
      <w:numFmt w:val="lowerLetter"/>
      <w:lvlText w:val="%5."/>
      <w:lvlJc w:val="left"/>
      <w:pPr>
        <w:ind w:left="3600" w:hanging="360"/>
      </w:pPr>
    </w:lvl>
    <w:lvl w:ilvl="5" w:tplc="ED965412">
      <w:start w:val="1"/>
      <w:numFmt w:val="lowerRoman"/>
      <w:lvlText w:val="%6."/>
      <w:lvlJc w:val="right"/>
      <w:pPr>
        <w:ind w:left="4320" w:hanging="180"/>
      </w:pPr>
    </w:lvl>
    <w:lvl w:ilvl="6" w:tplc="B7780F84">
      <w:start w:val="1"/>
      <w:numFmt w:val="decimal"/>
      <w:lvlText w:val="%7."/>
      <w:lvlJc w:val="left"/>
      <w:pPr>
        <w:ind w:left="5040" w:hanging="360"/>
      </w:pPr>
    </w:lvl>
    <w:lvl w:ilvl="7" w:tplc="88941FC8">
      <w:start w:val="1"/>
      <w:numFmt w:val="lowerLetter"/>
      <w:lvlText w:val="%8."/>
      <w:lvlJc w:val="left"/>
      <w:pPr>
        <w:ind w:left="5760" w:hanging="360"/>
      </w:pPr>
    </w:lvl>
    <w:lvl w:ilvl="8" w:tplc="BEB80F74">
      <w:start w:val="1"/>
      <w:numFmt w:val="lowerRoman"/>
      <w:lvlText w:val="%9."/>
      <w:lvlJc w:val="right"/>
      <w:pPr>
        <w:ind w:left="6480" w:hanging="180"/>
      </w:pPr>
    </w:lvl>
  </w:abstractNum>
  <w:abstractNum w:abstractNumId="2" w15:restartNumberingAfterBreak="0">
    <w:nsid w:val="08C402E9"/>
    <w:multiLevelType w:val="hybridMultilevel"/>
    <w:tmpl w:val="2E829D22"/>
    <w:lvl w:ilvl="0" w:tplc="0409000F">
      <w:start w:val="1"/>
      <w:numFmt w:val="decimal"/>
      <w:lvlText w:val="%1."/>
      <w:lvlJc w:val="left"/>
      <w:pPr>
        <w:ind w:left="720" w:hanging="360"/>
      </w:pPr>
    </w:lvl>
    <w:lvl w:ilvl="1" w:tplc="BFA6B9C6">
      <w:start w:val="1"/>
      <w:numFmt w:val="decimal"/>
      <w:lvlText w:val="%2."/>
      <w:lvlJc w:val="left"/>
      <w:pPr>
        <w:ind w:left="72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373B61"/>
    <w:multiLevelType w:val="hybridMultilevel"/>
    <w:tmpl w:val="7C1A8B9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D118F0"/>
    <w:multiLevelType w:val="multilevel"/>
    <w:tmpl w:val="4BDA62E8"/>
    <w:lvl w:ilvl="0">
      <w:start w:val="1"/>
      <w:numFmt w:val="upperRoman"/>
      <w:lvlText w:val="%1."/>
      <w:lvlJc w:val="left"/>
      <w:pPr>
        <w:tabs>
          <w:tab w:val="num" w:pos="360"/>
        </w:tabs>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b w:val="0"/>
        <w:bCs/>
        <w:i w:val="0"/>
        <w:sz w:val="22"/>
        <w:szCs w:val="22"/>
      </w:rPr>
    </w:lvl>
    <w:lvl w:ilvl="3">
      <w:start w:val="1"/>
      <w:numFmt w:val="decimal"/>
      <w:lvlText w:val="%4."/>
      <w:lvlJc w:val="left"/>
      <w:pPr>
        <w:ind w:left="720" w:hanging="360"/>
      </w:pPr>
    </w:lvl>
    <w:lvl w:ilvl="4">
      <w:start w:val="1"/>
      <w:numFmt w:val="decimal"/>
      <w:lvlText w:val="%5)"/>
      <w:lvlJc w:val="left"/>
      <w:pPr>
        <w:tabs>
          <w:tab w:val="num" w:pos="1080"/>
        </w:tabs>
        <w:ind w:left="1080" w:hanging="360"/>
      </w:pPr>
      <w:rPr>
        <w:rFonts w:hint="default"/>
        <w:b w:val="0"/>
        <w:bCs/>
        <w:i w:val="0"/>
        <w:sz w:val="22"/>
        <w:szCs w:val="22"/>
      </w:rPr>
    </w:lvl>
    <w:lvl w:ilvl="5">
      <w:start w:val="1"/>
      <w:numFmt w:val="lowerLetter"/>
      <w:lvlText w:val="%6."/>
      <w:lvlJc w:val="left"/>
      <w:pPr>
        <w:ind w:left="1440" w:hanging="360"/>
      </w:pPr>
    </w:lvl>
    <w:lvl w:ilvl="6">
      <w:start w:val="1"/>
      <w:numFmt w:val="lowerRoman"/>
      <w:lvlText w:val="%7."/>
      <w:lvlJc w:val="right"/>
      <w:pPr>
        <w:tabs>
          <w:tab w:val="num" w:pos="1800"/>
        </w:tabs>
        <w:ind w:left="1800" w:hanging="360"/>
      </w:pPr>
      <w:rPr>
        <w:rFonts w:hint="default"/>
        <w:b/>
        <w:i w:val="0"/>
        <w:sz w:val="24"/>
      </w:rPr>
    </w:lvl>
    <w:lvl w:ilvl="7">
      <w:start w:val="1"/>
      <w:numFmt w:val="lowerLetter"/>
      <w:lvlText w:val="(%8)"/>
      <w:lvlJc w:val="left"/>
      <w:pPr>
        <w:tabs>
          <w:tab w:val="num" w:pos="2160"/>
        </w:tabs>
        <w:ind w:left="2160" w:hanging="360"/>
      </w:pPr>
      <w:rPr>
        <w:rFonts w:hint="default"/>
        <w:b/>
        <w:i w:val="0"/>
        <w:sz w:val="24"/>
      </w:rPr>
    </w:lvl>
    <w:lvl w:ilvl="8">
      <w:start w:val="1"/>
      <w:numFmt w:val="bullet"/>
      <w:lvlText w:val=""/>
      <w:lvlJc w:val="left"/>
      <w:pPr>
        <w:tabs>
          <w:tab w:val="num" w:pos="2520"/>
        </w:tabs>
        <w:ind w:left="2520" w:hanging="360"/>
      </w:pPr>
      <w:rPr>
        <w:rFonts w:ascii="Symbol" w:hAnsi="Symbol" w:hint="default"/>
        <w:b/>
        <w:i w:val="0"/>
        <w:color w:val="auto"/>
        <w:sz w:val="24"/>
      </w:rPr>
    </w:lvl>
  </w:abstractNum>
  <w:abstractNum w:abstractNumId="5" w15:restartNumberingAfterBreak="0">
    <w:nsid w:val="0D6C2ADA"/>
    <w:multiLevelType w:val="hybridMultilevel"/>
    <w:tmpl w:val="6E1483AA"/>
    <w:lvl w:ilvl="0" w:tplc="FB7C6D36">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A4E84"/>
    <w:multiLevelType w:val="multilevel"/>
    <w:tmpl w:val="F028B278"/>
    <w:lvl w:ilvl="0">
      <w:start w:val="1"/>
      <w:numFmt w:val="upperRoman"/>
      <w:lvlText w:val="%1."/>
      <w:lvlJc w:val="left"/>
      <w:pPr>
        <w:tabs>
          <w:tab w:val="num" w:pos="360"/>
        </w:tabs>
        <w:ind w:left="0" w:firstLine="0"/>
      </w:pPr>
      <w:rPr>
        <w:rFonts w:ascii="Times New Roman" w:hAnsi="Times New Roman" w:hint="default"/>
        <w:b/>
        <w:i w:val="0"/>
        <w:caps w:val="0"/>
        <w:strike w:val="0"/>
        <w:dstrike w:val="0"/>
        <w:vanish w:val="0"/>
        <w:color w:val="000000"/>
        <w:sz w:val="24"/>
        <w:vertAlign w:val="baseline"/>
      </w:rPr>
    </w:lvl>
    <w:lvl w:ilvl="1">
      <w:start w:val="1"/>
      <w:numFmt w:val="upperLetter"/>
      <w:lvlText w:val="%2."/>
      <w:lvlJc w:val="left"/>
      <w:pPr>
        <w:tabs>
          <w:tab w:val="num" w:pos="360"/>
        </w:tabs>
        <w:ind w:left="0" w:firstLine="0"/>
      </w:pPr>
      <w:rPr>
        <w:rFonts w:ascii="Times New Roman" w:hAnsi="Times New Roman" w:hint="default"/>
        <w:b/>
        <w:i w:val="0"/>
        <w:caps w:val="0"/>
        <w:strike w:val="0"/>
        <w:dstrike w:val="0"/>
        <w:vanish w:val="0"/>
        <w:color w:val="000000"/>
        <w:sz w:val="24"/>
        <w:u w:val="none"/>
        <w:vertAlign w:val="baseline"/>
      </w:rPr>
    </w:lvl>
    <w:lvl w:ilvl="2">
      <w:start w:val="1"/>
      <w:numFmt w:val="decimal"/>
      <w:lvlText w:val="%3."/>
      <w:lvlJc w:val="left"/>
      <w:pPr>
        <w:tabs>
          <w:tab w:val="num" w:pos="360"/>
        </w:tabs>
        <w:ind w:left="360" w:hanging="360"/>
      </w:pPr>
      <w:rPr>
        <w:rFonts w:hint="default"/>
        <w:b/>
        <w:i w:val="0"/>
        <w:sz w:val="24"/>
      </w:rPr>
    </w:lvl>
    <w:lvl w:ilvl="3">
      <w:start w:val="1"/>
      <w:numFmt w:val="lowerLetter"/>
      <w:lvlText w:val="%4."/>
      <w:lvlJc w:val="left"/>
      <w:pPr>
        <w:tabs>
          <w:tab w:val="num" w:pos="720"/>
        </w:tabs>
        <w:ind w:left="720" w:hanging="360"/>
      </w:pPr>
      <w:rPr>
        <w:rFonts w:ascii="Times New Roman" w:hAnsi="Times New Roman" w:hint="default"/>
        <w:b/>
        <w:i w:val="0"/>
        <w:sz w:val="24"/>
      </w:rPr>
    </w:lvl>
    <w:lvl w:ilvl="4">
      <w:start w:val="1"/>
      <w:numFmt w:val="decimal"/>
      <w:lvlText w:val="%5."/>
      <w:lvlJc w:val="left"/>
      <w:pPr>
        <w:ind w:left="720" w:hanging="360"/>
      </w:pPr>
    </w:lvl>
    <w:lvl w:ilvl="5">
      <w:start w:val="1"/>
      <w:numFmt w:val="decimal"/>
      <w:lvlText w:val="%6)"/>
      <w:lvlJc w:val="left"/>
      <w:pPr>
        <w:ind w:left="1440" w:hanging="360"/>
      </w:pPr>
      <w:rPr>
        <w:rFonts w:hint="default"/>
        <w:b w:val="0"/>
        <w:bCs w:val="0"/>
      </w:rPr>
    </w:lvl>
    <w:lvl w:ilvl="6">
      <w:start w:val="1"/>
      <w:numFmt w:val="lowerRoman"/>
      <w:lvlText w:val="%7."/>
      <w:lvlJc w:val="right"/>
      <w:pPr>
        <w:tabs>
          <w:tab w:val="num" w:pos="1800"/>
        </w:tabs>
        <w:ind w:left="1800" w:hanging="360"/>
      </w:pPr>
      <w:rPr>
        <w:rFonts w:hint="default"/>
        <w:b w:val="0"/>
        <w:bCs/>
        <w:i w:val="0"/>
        <w:sz w:val="24"/>
      </w:rPr>
    </w:lvl>
    <w:lvl w:ilvl="7">
      <w:start w:val="1"/>
      <w:numFmt w:val="lowerLetter"/>
      <w:lvlText w:val="(%8)"/>
      <w:lvlJc w:val="left"/>
      <w:pPr>
        <w:tabs>
          <w:tab w:val="num" w:pos="2160"/>
        </w:tabs>
        <w:ind w:left="2160" w:hanging="360"/>
      </w:pPr>
      <w:rPr>
        <w:rFonts w:hint="default"/>
        <w:b/>
        <w:i w:val="0"/>
        <w:sz w:val="24"/>
      </w:rPr>
    </w:lvl>
    <w:lvl w:ilvl="8">
      <w:start w:val="1"/>
      <w:numFmt w:val="bullet"/>
      <w:lvlText w:val=""/>
      <w:lvlJc w:val="left"/>
      <w:pPr>
        <w:tabs>
          <w:tab w:val="num" w:pos="2520"/>
        </w:tabs>
        <w:ind w:left="2520" w:hanging="360"/>
      </w:pPr>
      <w:rPr>
        <w:rFonts w:ascii="Symbol" w:hAnsi="Symbol" w:hint="default"/>
        <w:b/>
        <w:i w:val="0"/>
        <w:color w:val="auto"/>
        <w:sz w:val="24"/>
      </w:rPr>
    </w:lvl>
  </w:abstractNum>
  <w:abstractNum w:abstractNumId="7" w15:restartNumberingAfterBreak="0">
    <w:nsid w:val="23151BEF"/>
    <w:multiLevelType w:val="hybridMultilevel"/>
    <w:tmpl w:val="E222F70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CF5469"/>
    <w:multiLevelType w:val="hybridMultilevel"/>
    <w:tmpl w:val="27369F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9A2E34"/>
    <w:multiLevelType w:val="multilevel"/>
    <w:tmpl w:val="2A58F2EE"/>
    <w:lvl w:ilvl="0">
      <w:start w:val="1"/>
      <w:numFmt w:val="upperRoman"/>
      <w:lvlText w:val="%1."/>
      <w:lvlJc w:val="left"/>
      <w:pPr>
        <w:tabs>
          <w:tab w:val="num" w:pos="360"/>
        </w:tabs>
        <w:ind w:left="0" w:firstLine="0"/>
      </w:pPr>
      <w:rPr>
        <w:rFonts w:ascii="Times New Roman" w:hAnsi="Times New Roman"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rFonts w:ascii="Times New Roman" w:hAnsi="Times New Roman"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60"/>
        </w:tabs>
        <w:ind w:left="360" w:hanging="360"/>
      </w:pPr>
      <w:rPr>
        <w:rFonts w:hint="default"/>
        <w:b w:val="0"/>
        <w:bCs/>
        <w:i w:val="0"/>
        <w:sz w:val="22"/>
        <w:szCs w:val="22"/>
      </w:rPr>
    </w:lvl>
    <w:lvl w:ilvl="3">
      <w:start w:val="1"/>
      <w:numFmt w:val="decimal"/>
      <w:lvlText w:val="%4."/>
      <w:lvlJc w:val="left"/>
      <w:pPr>
        <w:ind w:left="720" w:hanging="360"/>
      </w:pPr>
    </w:lvl>
    <w:lvl w:ilvl="4">
      <w:start w:val="1"/>
      <w:numFmt w:val="decimal"/>
      <w:lvlText w:val="%5)"/>
      <w:lvlJc w:val="left"/>
      <w:pPr>
        <w:tabs>
          <w:tab w:val="num" w:pos="1080"/>
        </w:tabs>
        <w:ind w:left="1080" w:hanging="360"/>
      </w:pPr>
      <w:rPr>
        <w:rFonts w:hint="default"/>
        <w:b w:val="0"/>
        <w:bCs/>
        <w:i w:val="0"/>
        <w:sz w:val="22"/>
        <w:szCs w:val="22"/>
      </w:rPr>
    </w:lvl>
    <w:lvl w:ilvl="5">
      <w:start w:val="1"/>
      <w:numFmt w:val="decimal"/>
      <w:lvlText w:val="%6)"/>
      <w:lvlJc w:val="left"/>
      <w:pPr>
        <w:ind w:left="1440" w:hanging="360"/>
      </w:pPr>
    </w:lvl>
    <w:lvl w:ilvl="6">
      <w:start w:val="1"/>
      <w:numFmt w:val="lowerRoman"/>
      <w:lvlText w:val="%7."/>
      <w:lvlJc w:val="right"/>
      <w:pPr>
        <w:tabs>
          <w:tab w:val="num" w:pos="1800"/>
        </w:tabs>
        <w:ind w:left="1800" w:hanging="360"/>
      </w:pPr>
      <w:rPr>
        <w:rFonts w:hint="default"/>
        <w:b/>
        <w:i w:val="0"/>
        <w:sz w:val="24"/>
      </w:rPr>
    </w:lvl>
    <w:lvl w:ilvl="7">
      <w:start w:val="1"/>
      <w:numFmt w:val="lowerLetter"/>
      <w:lvlText w:val="(%8)"/>
      <w:lvlJc w:val="left"/>
      <w:pPr>
        <w:tabs>
          <w:tab w:val="num" w:pos="2160"/>
        </w:tabs>
        <w:ind w:left="2160" w:hanging="360"/>
      </w:pPr>
      <w:rPr>
        <w:rFonts w:hint="default"/>
        <w:b/>
        <w:i w:val="0"/>
        <w:sz w:val="24"/>
      </w:rPr>
    </w:lvl>
    <w:lvl w:ilvl="8">
      <w:start w:val="1"/>
      <w:numFmt w:val="bullet"/>
      <w:lvlText w:val=""/>
      <w:lvlJc w:val="left"/>
      <w:pPr>
        <w:tabs>
          <w:tab w:val="num" w:pos="2520"/>
        </w:tabs>
        <w:ind w:left="2520" w:hanging="360"/>
      </w:pPr>
      <w:rPr>
        <w:rFonts w:ascii="Symbol" w:hAnsi="Symbol" w:hint="default"/>
        <w:b/>
        <w:i w:val="0"/>
        <w:color w:val="auto"/>
        <w:sz w:val="24"/>
      </w:rPr>
    </w:lvl>
  </w:abstractNum>
  <w:abstractNum w:abstractNumId="10" w15:restartNumberingAfterBreak="0">
    <w:nsid w:val="27E0691F"/>
    <w:multiLevelType w:val="hybridMultilevel"/>
    <w:tmpl w:val="A050A5D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090019">
      <w:start w:val="1"/>
      <w:numFmt w:val="lowerLetter"/>
      <w:lvlText w:val="%4."/>
      <w:lvlJc w:val="left"/>
      <w:pPr>
        <w:ind w:left="144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E890BB1"/>
    <w:multiLevelType w:val="hybridMultilevel"/>
    <w:tmpl w:val="157C7ACC"/>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090019">
      <w:start w:val="1"/>
      <w:numFmt w:val="lowerLetter"/>
      <w:lvlText w:val="%4."/>
      <w:lvlJc w:val="left"/>
      <w:pPr>
        <w:ind w:left="144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2F79720B"/>
    <w:multiLevelType w:val="hybridMultilevel"/>
    <w:tmpl w:val="2CC261A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090019">
      <w:start w:val="1"/>
      <w:numFmt w:val="lowerLetter"/>
      <w:lvlText w:val="%4."/>
      <w:lvlJc w:val="left"/>
      <w:pPr>
        <w:ind w:left="144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2FB272B1"/>
    <w:multiLevelType w:val="hybridMultilevel"/>
    <w:tmpl w:val="1D7ED984"/>
    <w:lvl w:ilvl="0" w:tplc="04090001">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280924"/>
    <w:multiLevelType w:val="hybridMultilevel"/>
    <w:tmpl w:val="AA305F06"/>
    <w:lvl w:ilvl="0" w:tplc="04090001">
      <w:start w:val="1"/>
      <w:numFmt w:val="bullet"/>
      <w:lvlText w:val=""/>
      <w:lvlJc w:val="left"/>
      <w:pPr>
        <w:ind w:left="1440" w:hanging="360"/>
      </w:pPr>
      <w:rPr>
        <w:rFonts w:ascii="Symbol" w:hAnsi="Symbol" w:hint="default"/>
        <w:color w:val="auto"/>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94841EE"/>
    <w:multiLevelType w:val="hybridMultilevel"/>
    <w:tmpl w:val="85CC6C74"/>
    <w:lvl w:ilvl="0" w:tplc="FFFFFFFF">
      <w:start w:val="1"/>
      <w:numFmt w:val="lowerLetter"/>
      <w:lvlText w:val="%1."/>
      <w:lvlJc w:val="left"/>
      <w:pPr>
        <w:ind w:left="720" w:hanging="360"/>
      </w:pPr>
      <w:rPr>
        <w:b w:val="0"/>
        <w:bCs w:val="0"/>
      </w:rPr>
    </w:lvl>
    <w:lvl w:ilvl="1" w:tplc="FB7C6D36">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AD66E5C"/>
    <w:multiLevelType w:val="hybridMultilevel"/>
    <w:tmpl w:val="7496FBF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DF41E4"/>
    <w:multiLevelType w:val="hybridMultilevel"/>
    <w:tmpl w:val="5142A1C6"/>
    <w:lvl w:ilvl="0" w:tplc="04090003">
      <w:start w:val="1"/>
      <w:numFmt w:val="bullet"/>
      <w:lvlText w:val="o"/>
      <w:lvlJc w:val="left"/>
      <w:pPr>
        <w:ind w:left="720" w:hanging="360"/>
      </w:pPr>
      <w:rPr>
        <w:rFonts w:ascii="Courier New" w:hAnsi="Courier New" w:cs="Courier New"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E601E0"/>
    <w:multiLevelType w:val="hybridMultilevel"/>
    <w:tmpl w:val="8D126504"/>
    <w:lvl w:ilvl="0" w:tplc="FFFFFFFF">
      <w:start w:val="1"/>
      <w:numFmt w:val="bullet"/>
      <w:lvlText w:val="o"/>
      <w:lvlJc w:val="left"/>
      <w:pPr>
        <w:ind w:left="1080" w:hanging="72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4F7710"/>
    <w:multiLevelType w:val="hybridMultilevel"/>
    <w:tmpl w:val="2BEE9364"/>
    <w:lvl w:ilvl="0" w:tplc="FFFFFFFF">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4274995"/>
    <w:multiLevelType w:val="hybridMultilevel"/>
    <w:tmpl w:val="0D2EDEEC"/>
    <w:lvl w:ilvl="0" w:tplc="04090011">
      <w:start w:val="1"/>
      <w:numFmt w:val="decimal"/>
      <w:pStyle w:val="Level1"/>
      <w:lvlText w:val="%1)"/>
      <w:lvlJc w:val="left"/>
      <w:pPr>
        <w:tabs>
          <w:tab w:val="num" w:pos="1440"/>
        </w:tabs>
        <w:ind w:left="1440" w:hanging="360"/>
      </w:pPr>
      <w:rPr>
        <w:rFonts w:hint="default"/>
      </w:rPr>
    </w:lvl>
    <w:lvl w:ilvl="1" w:tplc="04090003">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44BB7879"/>
    <w:multiLevelType w:val="hybridMultilevel"/>
    <w:tmpl w:val="63784BC2"/>
    <w:lvl w:ilvl="0" w:tplc="FFFFFFFF">
      <w:start w:val="1"/>
      <w:numFmt w:val="bullet"/>
      <w:lvlText w:val="o"/>
      <w:lvlJc w:val="left"/>
      <w:pPr>
        <w:ind w:left="720" w:hanging="360"/>
      </w:pPr>
      <w:rPr>
        <w:rFonts w:ascii="Courier New" w:hAnsi="Courier New" w:cs="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BEB4C21"/>
    <w:multiLevelType w:val="hybridMultilevel"/>
    <w:tmpl w:val="9AE6F544"/>
    <w:lvl w:ilvl="0" w:tplc="FFFFFFFF">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BF36318"/>
    <w:multiLevelType w:val="hybridMultilevel"/>
    <w:tmpl w:val="034A826C"/>
    <w:lvl w:ilvl="0" w:tplc="04090001">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CE2F77"/>
    <w:multiLevelType w:val="hybridMultilevel"/>
    <w:tmpl w:val="B94638F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090019">
      <w:start w:val="1"/>
      <w:numFmt w:val="lowerLetter"/>
      <w:lvlText w:val="%4."/>
      <w:lvlJc w:val="left"/>
      <w:pPr>
        <w:ind w:left="144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D8237C0"/>
    <w:multiLevelType w:val="hybridMultilevel"/>
    <w:tmpl w:val="42C8749A"/>
    <w:lvl w:ilvl="0" w:tplc="CE589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F768A0"/>
    <w:multiLevelType w:val="hybridMultilevel"/>
    <w:tmpl w:val="1D76785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CBD4D58"/>
    <w:multiLevelType w:val="hybridMultilevel"/>
    <w:tmpl w:val="EC6C6A34"/>
    <w:lvl w:ilvl="0" w:tplc="0409000F">
      <w:start w:val="1"/>
      <w:numFmt w:val="decimal"/>
      <w:lvlText w:val="%1."/>
      <w:lvlJc w:val="left"/>
      <w:pPr>
        <w:tabs>
          <w:tab w:val="num" w:pos="360"/>
        </w:tabs>
        <w:ind w:left="360" w:hanging="360"/>
      </w:pPr>
      <w:rPr>
        <w:rFonts w:hint="default"/>
        <w:b w:val="0"/>
        <w:bCs/>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DAD5CFE"/>
    <w:multiLevelType w:val="hybridMultilevel"/>
    <w:tmpl w:val="35183E7E"/>
    <w:lvl w:ilvl="0" w:tplc="7646FBF4">
      <w:start w:val="1"/>
      <w:numFmt w:val="lowerLetter"/>
      <w:lvlText w:val="%1."/>
      <w:lvlJc w:val="left"/>
      <w:pPr>
        <w:ind w:left="900" w:hanging="360"/>
      </w:pPr>
      <w:rPr>
        <w:b/>
        <w:color w:val="auto"/>
      </w:rPr>
    </w:lvl>
    <w:lvl w:ilvl="1" w:tplc="EDE870B4">
      <w:start w:val="1"/>
      <w:numFmt w:val="lowerLetter"/>
      <w:lvlText w:val="%2."/>
      <w:lvlJc w:val="left"/>
      <w:pPr>
        <w:ind w:left="1440" w:hanging="360"/>
      </w:pPr>
      <w:rPr>
        <w:b w:val="0"/>
        <w:bCs/>
      </w:rPr>
    </w:lvl>
    <w:lvl w:ilvl="2" w:tplc="3B30154E">
      <w:start w:val="15"/>
      <w:numFmt w:val="decimal"/>
      <w:lvlText w:val="%3"/>
      <w:lvlJc w:val="left"/>
      <w:pPr>
        <w:ind w:left="2340" w:hanging="360"/>
      </w:pPr>
      <w:rPr>
        <w:rFonts w:hint="default"/>
        <w:b w:val="0"/>
        <w:color w:val="auto"/>
      </w:rPr>
    </w:lvl>
    <w:lvl w:ilvl="3" w:tplc="EBFA85DC">
      <w:start w:val="1"/>
      <w:numFmt w:val="decimal"/>
      <w:lvlText w:val="(%4)"/>
      <w:lvlJc w:val="left"/>
      <w:pPr>
        <w:ind w:left="540" w:hanging="360"/>
      </w:pPr>
      <w:rPr>
        <w:rFonts w:hint="default"/>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C63D31"/>
    <w:multiLevelType w:val="hybridMultilevel"/>
    <w:tmpl w:val="83247394"/>
    <w:lvl w:ilvl="0" w:tplc="6A641E12">
      <w:start w:val="1"/>
      <w:numFmt w:val="decimal"/>
      <w:lvlText w:val="(%1)"/>
      <w:lvlJc w:val="left"/>
      <w:pPr>
        <w:ind w:left="360" w:hanging="360"/>
      </w:pPr>
      <w:rPr>
        <w:rFonts w:asciiTheme="minorHAnsi" w:hAnsiTheme="minorHAnsi" w:cstheme="minorHAnsi" w:hint="default"/>
        <w:b w:val="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86455653">
    <w:abstractNumId w:val="3"/>
  </w:num>
  <w:num w:numId="2" w16cid:durableId="170335633">
    <w:abstractNumId w:val="20"/>
  </w:num>
  <w:num w:numId="3" w16cid:durableId="674187541">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148281326">
    <w:abstractNumId w:val="7"/>
  </w:num>
  <w:num w:numId="5" w16cid:durableId="535582111">
    <w:abstractNumId w:val="1"/>
  </w:num>
  <w:num w:numId="6" w16cid:durableId="1781144151">
    <w:abstractNumId w:val="16"/>
  </w:num>
  <w:num w:numId="7" w16cid:durableId="178087699">
    <w:abstractNumId w:val="15"/>
  </w:num>
  <w:num w:numId="8" w16cid:durableId="1207448890">
    <w:abstractNumId w:val="28"/>
  </w:num>
  <w:num w:numId="9" w16cid:durableId="1256980590">
    <w:abstractNumId w:val="17"/>
  </w:num>
  <w:num w:numId="10" w16cid:durableId="1234926035">
    <w:abstractNumId w:val="9"/>
  </w:num>
  <w:num w:numId="11" w16cid:durableId="371003462">
    <w:abstractNumId w:val="5"/>
  </w:num>
  <w:num w:numId="12" w16cid:durableId="11156076">
    <w:abstractNumId w:val="27"/>
  </w:num>
  <w:num w:numId="13" w16cid:durableId="1277443969">
    <w:abstractNumId w:val="23"/>
  </w:num>
  <w:num w:numId="14" w16cid:durableId="260837394">
    <w:abstractNumId w:val="21"/>
  </w:num>
  <w:num w:numId="15" w16cid:durableId="798260670">
    <w:abstractNumId w:val="18"/>
  </w:num>
  <w:num w:numId="16" w16cid:durableId="1151756746">
    <w:abstractNumId w:val="29"/>
  </w:num>
  <w:num w:numId="17" w16cid:durableId="23484288">
    <w:abstractNumId w:val="19"/>
  </w:num>
  <w:num w:numId="18" w16cid:durableId="1630863708">
    <w:abstractNumId w:val="14"/>
  </w:num>
  <w:num w:numId="19" w16cid:durableId="1252816767">
    <w:abstractNumId w:val="13"/>
  </w:num>
  <w:num w:numId="20" w16cid:durableId="1983079531">
    <w:abstractNumId w:val="4"/>
  </w:num>
  <w:num w:numId="21" w16cid:durableId="179896396">
    <w:abstractNumId w:val="8"/>
  </w:num>
  <w:num w:numId="22" w16cid:durableId="1468859574">
    <w:abstractNumId w:val="6"/>
  </w:num>
  <w:num w:numId="23" w16cid:durableId="931814871">
    <w:abstractNumId w:val="25"/>
  </w:num>
  <w:num w:numId="24" w16cid:durableId="1458261307">
    <w:abstractNumId w:val="2"/>
  </w:num>
  <w:num w:numId="25" w16cid:durableId="213277967">
    <w:abstractNumId w:val="10"/>
  </w:num>
  <w:num w:numId="26" w16cid:durableId="978850796">
    <w:abstractNumId w:val="11"/>
  </w:num>
  <w:num w:numId="27" w16cid:durableId="428891644">
    <w:abstractNumId w:val="24"/>
  </w:num>
  <w:num w:numId="28" w16cid:durableId="1551187031">
    <w:abstractNumId w:val="12"/>
  </w:num>
  <w:num w:numId="29" w16cid:durableId="1544833003">
    <w:abstractNumId w:val="22"/>
  </w:num>
  <w:num w:numId="30" w16cid:durableId="49650292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7A7"/>
    <w:rsid w:val="00002087"/>
    <w:rsid w:val="00002204"/>
    <w:rsid w:val="0000300F"/>
    <w:rsid w:val="000047F7"/>
    <w:rsid w:val="00004A85"/>
    <w:rsid w:val="00004D27"/>
    <w:rsid w:val="0000743C"/>
    <w:rsid w:val="0001263E"/>
    <w:rsid w:val="00013C18"/>
    <w:rsid w:val="00015252"/>
    <w:rsid w:val="00015CB3"/>
    <w:rsid w:val="00015E9D"/>
    <w:rsid w:val="00015F94"/>
    <w:rsid w:val="00016873"/>
    <w:rsid w:val="00017C36"/>
    <w:rsid w:val="00017F01"/>
    <w:rsid w:val="00022094"/>
    <w:rsid w:val="00023AC9"/>
    <w:rsid w:val="00025EC4"/>
    <w:rsid w:val="000264D0"/>
    <w:rsid w:val="00026A53"/>
    <w:rsid w:val="00026D66"/>
    <w:rsid w:val="000327CE"/>
    <w:rsid w:val="00032F5D"/>
    <w:rsid w:val="00037EF7"/>
    <w:rsid w:val="00040A14"/>
    <w:rsid w:val="0004193C"/>
    <w:rsid w:val="000422C3"/>
    <w:rsid w:val="00043BE9"/>
    <w:rsid w:val="000441B9"/>
    <w:rsid w:val="000452CC"/>
    <w:rsid w:val="00045D44"/>
    <w:rsid w:val="00046041"/>
    <w:rsid w:val="00046508"/>
    <w:rsid w:val="000472C8"/>
    <w:rsid w:val="000523D8"/>
    <w:rsid w:val="000524E2"/>
    <w:rsid w:val="00052B70"/>
    <w:rsid w:val="00053496"/>
    <w:rsid w:val="000534D2"/>
    <w:rsid w:val="000538D3"/>
    <w:rsid w:val="000563FA"/>
    <w:rsid w:val="00056B25"/>
    <w:rsid w:val="00057C66"/>
    <w:rsid w:val="000617DA"/>
    <w:rsid w:val="00061C0A"/>
    <w:rsid w:val="00064856"/>
    <w:rsid w:val="00064FD7"/>
    <w:rsid w:val="00064FF7"/>
    <w:rsid w:val="00065C31"/>
    <w:rsid w:val="00070AF7"/>
    <w:rsid w:val="000728D6"/>
    <w:rsid w:val="00072B59"/>
    <w:rsid w:val="000749EB"/>
    <w:rsid w:val="00074B26"/>
    <w:rsid w:val="00074C10"/>
    <w:rsid w:val="0007591C"/>
    <w:rsid w:val="000759AE"/>
    <w:rsid w:val="00075D36"/>
    <w:rsid w:val="00075E55"/>
    <w:rsid w:val="00075F8B"/>
    <w:rsid w:val="0007635D"/>
    <w:rsid w:val="000769FC"/>
    <w:rsid w:val="000772A8"/>
    <w:rsid w:val="000804A9"/>
    <w:rsid w:val="0008177E"/>
    <w:rsid w:val="000831D7"/>
    <w:rsid w:val="00084A1B"/>
    <w:rsid w:val="0008589C"/>
    <w:rsid w:val="00085D06"/>
    <w:rsid w:val="00090376"/>
    <w:rsid w:val="000912F1"/>
    <w:rsid w:val="000913CC"/>
    <w:rsid w:val="00091656"/>
    <w:rsid w:val="00092EA8"/>
    <w:rsid w:val="0009459C"/>
    <w:rsid w:val="000946E3"/>
    <w:rsid w:val="00094900"/>
    <w:rsid w:val="00095A90"/>
    <w:rsid w:val="00095C15"/>
    <w:rsid w:val="00097197"/>
    <w:rsid w:val="000976B0"/>
    <w:rsid w:val="000A1888"/>
    <w:rsid w:val="000A309C"/>
    <w:rsid w:val="000A38F1"/>
    <w:rsid w:val="000A3DD7"/>
    <w:rsid w:val="000A6F46"/>
    <w:rsid w:val="000B0E14"/>
    <w:rsid w:val="000B3673"/>
    <w:rsid w:val="000B3B5F"/>
    <w:rsid w:val="000B598D"/>
    <w:rsid w:val="000C014B"/>
    <w:rsid w:val="000C0B94"/>
    <w:rsid w:val="000C2C4D"/>
    <w:rsid w:val="000C480A"/>
    <w:rsid w:val="000C5F68"/>
    <w:rsid w:val="000D0334"/>
    <w:rsid w:val="000D11E2"/>
    <w:rsid w:val="000D28B2"/>
    <w:rsid w:val="000D2960"/>
    <w:rsid w:val="000D5D6A"/>
    <w:rsid w:val="000D5F9C"/>
    <w:rsid w:val="000D5FF9"/>
    <w:rsid w:val="000D6563"/>
    <w:rsid w:val="000D6DCA"/>
    <w:rsid w:val="000E055C"/>
    <w:rsid w:val="000E0BD1"/>
    <w:rsid w:val="000E19E0"/>
    <w:rsid w:val="000E2126"/>
    <w:rsid w:val="000E3510"/>
    <w:rsid w:val="000E380C"/>
    <w:rsid w:val="000E4538"/>
    <w:rsid w:val="000E6AD6"/>
    <w:rsid w:val="000E7E6A"/>
    <w:rsid w:val="000F08FC"/>
    <w:rsid w:val="000F08FD"/>
    <w:rsid w:val="000F2B48"/>
    <w:rsid w:val="000F3681"/>
    <w:rsid w:val="000F461C"/>
    <w:rsid w:val="000F46B5"/>
    <w:rsid w:val="000F5DFF"/>
    <w:rsid w:val="000F687C"/>
    <w:rsid w:val="000F6B96"/>
    <w:rsid w:val="000F742C"/>
    <w:rsid w:val="00100386"/>
    <w:rsid w:val="0010063D"/>
    <w:rsid w:val="001011BC"/>
    <w:rsid w:val="001014C2"/>
    <w:rsid w:val="00101D01"/>
    <w:rsid w:val="001030FA"/>
    <w:rsid w:val="00103AE4"/>
    <w:rsid w:val="001045AB"/>
    <w:rsid w:val="00105D3F"/>
    <w:rsid w:val="0010609E"/>
    <w:rsid w:val="001104A9"/>
    <w:rsid w:val="00113EE3"/>
    <w:rsid w:val="001141B7"/>
    <w:rsid w:val="00114548"/>
    <w:rsid w:val="00115581"/>
    <w:rsid w:val="001160DC"/>
    <w:rsid w:val="00117205"/>
    <w:rsid w:val="00117A3D"/>
    <w:rsid w:val="00120458"/>
    <w:rsid w:val="00120B77"/>
    <w:rsid w:val="001227DD"/>
    <w:rsid w:val="001227EA"/>
    <w:rsid w:val="00124363"/>
    <w:rsid w:val="001300C7"/>
    <w:rsid w:val="00131624"/>
    <w:rsid w:val="00131994"/>
    <w:rsid w:val="00131D46"/>
    <w:rsid w:val="001327F3"/>
    <w:rsid w:val="00133964"/>
    <w:rsid w:val="00133FA0"/>
    <w:rsid w:val="001352FB"/>
    <w:rsid w:val="0013602A"/>
    <w:rsid w:val="00137962"/>
    <w:rsid w:val="001432B0"/>
    <w:rsid w:val="001449E7"/>
    <w:rsid w:val="00146117"/>
    <w:rsid w:val="001470E4"/>
    <w:rsid w:val="001475A9"/>
    <w:rsid w:val="00147A67"/>
    <w:rsid w:val="00150581"/>
    <w:rsid w:val="00153168"/>
    <w:rsid w:val="001534DC"/>
    <w:rsid w:val="00153788"/>
    <w:rsid w:val="00154C8F"/>
    <w:rsid w:val="00154DE1"/>
    <w:rsid w:val="0015511C"/>
    <w:rsid w:val="0015600F"/>
    <w:rsid w:val="00156908"/>
    <w:rsid w:val="00157619"/>
    <w:rsid w:val="00157748"/>
    <w:rsid w:val="00157D52"/>
    <w:rsid w:val="001600F6"/>
    <w:rsid w:val="00165CCD"/>
    <w:rsid w:val="00165CE3"/>
    <w:rsid w:val="0016695C"/>
    <w:rsid w:val="0016758B"/>
    <w:rsid w:val="001675C3"/>
    <w:rsid w:val="00167633"/>
    <w:rsid w:val="001677E8"/>
    <w:rsid w:val="00167F6F"/>
    <w:rsid w:val="00170545"/>
    <w:rsid w:val="0017475F"/>
    <w:rsid w:val="00175497"/>
    <w:rsid w:val="00177592"/>
    <w:rsid w:val="001777F6"/>
    <w:rsid w:val="00177FAE"/>
    <w:rsid w:val="0018219B"/>
    <w:rsid w:val="00182819"/>
    <w:rsid w:val="00182CA2"/>
    <w:rsid w:val="001853E0"/>
    <w:rsid w:val="00186563"/>
    <w:rsid w:val="0018725E"/>
    <w:rsid w:val="00187367"/>
    <w:rsid w:val="0019032C"/>
    <w:rsid w:val="00191D46"/>
    <w:rsid w:val="00192792"/>
    <w:rsid w:val="00192FE4"/>
    <w:rsid w:val="00193449"/>
    <w:rsid w:val="00193CBC"/>
    <w:rsid w:val="00193F51"/>
    <w:rsid w:val="0019477A"/>
    <w:rsid w:val="00196ED7"/>
    <w:rsid w:val="001975E9"/>
    <w:rsid w:val="00197AE6"/>
    <w:rsid w:val="001A0095"/>
    <w:rsid w:val="001A00CA"/>
    <w:rsid w:val="001A2CC3"/>
    <w:rsid w:val="001A6006"/>
    <w:rsid w:val="001A6579"/>
    <w:rsid w:val="001A71D6"/>
    <w:rsid w:val="001B0894"/>
    <w:rsid w:val="001B1049"/>
    <w:rsid w:val="001B1D14"/>
    <w:rsid w:val="001B2D79"/>
    <w:rsid w:val="001B3423"/>
    <w:rsid w:val="001B6E38"/>
    <w:rsid w:val="001C0171"/>
    <w:rsid w:val="001C13D7"/>
    <w:rsid w:val="001C1BC8"/>
    <w:rsid w:val="001C24EB"/>
    <w:rsid w:val="001C2713"/>
    <w:rsid w:val="001C2BE0"/>
    <w:rsid w:val="001C3803"/>
    <w:rsid w:val="001C3CBB"/>
    <w:rsid w:val="001C4585"/>
    <w:rsid w:val="001D05BA"/>
    <w:rsid w:val="001D0876"/>
    <w:rsid w:val="001D2077"/>
    <w:rsid w:val="001D3613"/>
    <w:rsid w:val="001D4143"/>
    <w:rsid w:val="001D4688"/>
    <w:rsid w:val="001D4792"/>
    <w:rsid w:val="001D493D"/>
    <w:rsid w:val="001D5B0D"/>
    <w:rsid w:val="001D5D9D"/>
    <w:rsid w:val="001D73E5"/>
    <w:rsid w:val="001E1950"/>
    <w:rsid w:val="001E63E7"/>
    <w:rsid w:val="001E7045"/>
    <w:rsid w:val="001F18F2"/>
    <w:rsid w:val="001F20CF"/>
    <w:rsid w:val="001F2415"/>
    <w:rsid w:val="001F337F"/>
    <w:rsid w:val="001F406E"/>
    <w:rsid w:val="001F700F"/>
    <w:rsid w:val="001F739E"/>
    <w:rsid w:val="002000D6"/>
    <w:rsid w:val="002001D9"/>
    <w:rsid w:val="00200A57"/>
    <w:rsid w:val="002021C7"/>
    <w:rsid w:val="002022DB"/>
    <w:rsid w:val="00202847"/>
    <w:rsid w:val="002034A3"/>
    <w:rsid w:val="0020490E"/>
    <w:rsid w:val="0020727E"/>
    <w:rsid w:val="0021276E"/>
    <w:rsid w:val="0021301D"/>
    <w:rsid w:val="00214E6F"/>
    <w:rsid w:val="00216623"/>
    <w:rsid w:val="00216754"/>
    <w:rsid w:val="002168E5"/>
    <w:rsid w:val="00217554"/>
    <w:rsid w:val="0022180B"/>
    <w:rsid w:val="00221ADC"/>
    <w:rsid w:val="002235DB"/>
    <w:rsid w:val="00225328"/>
    <w:rsid w:val="00230213"/>
    <w:rsid w:val="002312E5"/>
    <w:rsid w:val="002323E7"/>
    <w:rsid w:val="002328E6"/>
    <w:rsid w:val="002338D0"/>
    <w:rsid w:val="00234B02"/>
    <w:rsid w:val="0023691E"/>
    <w:rsid w:val="00236C32"/>
    <w:rsid w:val="0023724B"/>
    <w:rsid w:val="00242D7D"/>
    <w:rsid w:val="002447C1"/>
    <w:rsid w:val="00250EAA"/>
    <w:rsid w:val="0025147C"/>
    <w:rsid w:val="0025221B"/>
    <w:rsid w:val="00253AF7"/>
    <w:rsid w:val="00255565"/>
    <w:rsid w:val="00256BD5"/>
    <w:rsid w:val="00261FCF"/>
    <w:rsid w:val="00263210"/>
    <w:rsid w:val="002644BA"/>
    <w:rsid w:val="002675F3"/>
    <w:rsid w:val="0026774F"/>
    <w:rsid w:val="00267CC4"/>
    <w:rsid w:val="0027053C"/>
    <w:rsid w:val="0027098A"/>
    <w:rsid w:val="00271A09"/>
    <w:rsid w:val="00272BD1"/>
    <w:rsid w:val="00273386"/>
    <w:rsid w:val="00274EFF"/>
    <w:rsid w:val="00276103"/>
    <w:rsid w:val="00280428"/>
    <w:rsid w:val="0028177B"/>
    <w:rsid w:val="0028201B"/>
    <w:rsid w:val="002835CC"/>
    <w:rsid w:val="0028440E"/>
    <w:rsid w:val="00284AFE"/>
    <w:rsid w:val="00284EE2"/>
    <w:rsid w:val="002850D4"/>
    <w:rsid w:val="002873CA"/>
    <w:rsid w:val="002911AD"/>
    <w:rsid w:val="002A0BBB"/>
    <w:rsid w:val="002A0FD4"/>
    <w:rsid w:val="002A154F"/>
    <w:rsid w:val="002A29B6"/>
    <w:rsid w:val="002A50EB"/>
    <w:rsid w:val="002A54DE"/>
    <w:rsid w:val="002A5B3B"/>
    <w:rsid w:val="002B1A80"/>
    <w:rsid w:val="002B3D5C"/>
    <w:rsid w:val="002B477C"/>
    <w:rsid w:val="002B54F5"/>
    <w:rsid w:val="002C1519"/>
    <w:rsid w:val="002C29F0"/>
    <w:rsid w:val="002C396B"/>
    <w:rsid w:val="002C3B63"/>
    <w:rsid w:val="002C5143"/>
    <w:rsid w:val="002C552C"/>
    <w:rsid w:val="002C7813"/>
    <w:rsid w:val="002C7D3B"/>
    <w:rsid w:val="002D0DD6"/>
    <w:rsid w:val="002D1EE9"/>
    <w:rsid w:val="002D2DE7"/>
    <w:rsid w:val="002D2F59"/>
    <w:rsid w:val="002D2F5F"/>
    <w:rsid w:val="002D5A70"/>
    <w:rsid w:val="002E001D"/>
    <w:rsid w:val="002E03C2"/>
    <w:rsid w:val="002E1319"/>
    <w:rsid w:val="002E1C3B"/>
    <w:rsid w:val="002E1D89"/>
    <w:rsid w:val="002E2174"/>
    <w:rsid w:val="002E4A7D"/>
    <w:rsid w:val="002E6DA0"/>
    <w:rsid w:val="002F021E"/>
    <w:rsid w:val="002F1AA0"/>
    <w:rsid w:val="002F2659"/>
    <w:rsid w:val="002F271D"/>
    <w:rsid w:val="002F5508"/>
    <w:rsid w:val="002F5C62"/>
    <w:rsid w:val="002F7D78"/>
    <w:rsid w:val="002F7DFB"/>
    <w:rsid w:val="00300CBF"/>
    <w:rsid w:val="00300F2F"/>
    <w:rsid w:val="00301687"/>
    <w:rsid w:val="003034CB"/>
    <w:rsid w:val="00303EB4"/>
    <w:rsid w:val="003040F3"/>
    <w:rsid w:val="003042E3"/>
    <w:rsid w:val="00305BEF"/>
    <w:rsid w:val="00305D7E"/>
    <w:rsid w:val="00305FC6"/>
    <w:rsid w:val="003064DD"/>
    <w:rsid w:val="00306880"/>
    <w:rsid w:val="00306A5A"/>
    <w:rsid w:val="00307495"/>
    <w:rsid w:val="00307700"/>
    <w:rsid w:val="00310E7C"/>
    <w:rsid w:val="00311EC4"/>
    <w:rsid w:val="003120F0"/>
    <w:rsid w:val="00315ABB"/>
    <w:rsid w:val="00316F0A"/>
    <w:rsid w:val="00321EDD"/>
    <w:rsid w:val="00322051"/>
    <w:rsid w:val="00322D99"/>
    <w:rsid w:val="00322E85"/>
    <w:rsid w:val="003234DB"/>
    <w:rsid w:val="00323D62"/>
    <w:rsid w:val="00324598"/>
    <w:rsid w:val="00324B08"/>
    <w:rsid w:val="00324BB2"/>
    <w:rsid w:val="003259D0"/>
    <w:rsid w:val="003261EA"/>
    <w:rsid w:val="00326917"/>
    <w:rsid w:val="00335215"/>
    <w:rsid w:val="00336ADF"/>
    <w:rsid w:val="00336F04"/>
    <w:rsid w:val="003440FC"/>
    <w:rsid w:val="003454FE"/>
    <w:rsid w:val="00346BE9"/>
    <w:rsid w:val="003517A7"/>
    <w:rsid w:val="00354BF3"/>
    <w:rsid w:val="0035549C"/>
    <w:rsid w:val="00355A43"/>
    <w:rsid w:val="00356BCD"/>
    <w:rsid w:val="00356E37"/>
    <w:rsid w:val="0035703F"/>
    <w:rsid w:val="0036084D"/>
    <w:rsid w:val="0036275B"/>
    <w:rsid w:val="00367351"/>
    <w:rsid w:val="00367CA0"/>
    <w:rsid w:val="00372DC9"/>
    <w:rsid w:val="00373A8B"/>
    <w:rsid w:val="00373FE7"/>
    <w:rsid w:val="003750DC"/>
    <w:rsid w:val="003753AD"/>
    <w:rsid w:val="00375759"/>
    <w:rsid w:val="00376060"/>
    <w:rsid w:val="00376101"/>
    <w:rsid w:val="003767B9"/>
    <w:rsid w:val="003773BA"/>
    <w:rsid w:val="003775F6"/>
    <w:rsid w:val="0038044E"/>
    <w:rsid w:val="00382EB0"/>
    <w:rsid w:val="00385BB6"/>
    <w:rsid w:val="00385FC3"/>
    <w:rsid w:val="0038708B"/>
    <w:rsid w:val="00387C0C"/>
    <w:rsid w:val="00390ADC"/>
    <w:rsid w:val="00394BB9"/>
    <w:rsid w:val="003A0594"/>
    <w:rsid w:val="003A18F8"/>
    <w:rsid w:val="003A20CA"/>
    <w:rsid w:val="003A23DE"/>
    <w:rsid w:val="003A343E"/>
    <w:rsid w:val="003A4BAA"/>
    <w:rsid w:val="003A6B8B"/>
    <w:rsid w:val="003B3134"/>
    <w:rsid w:val="003B31EE"/>
    <w:rsid w:val="003B51D4"/>
    <w:rsid w:val="003B5212"/>
    <w:rsid w:val="003B602F"/>
    <w:rsid w:val="003B6E77"/>
    <w:rsid w:val="003B7E64"/>
    <w:rsid w:val="003C01E6"/>
    <w:rsid w:val="003C40E5"/>
    <w:rsid w:val="003D0163"/>
    <w:rsid w:val="003D072F"/>
    <w:rsid w:val="003D16DD"/>
    <w:rsid w:val="003D3136"/>
    <w:rsid w:val="003D3456"/>
    <w:rsid w:val="003D37B9"/>
    <w:rsid w:val="003D3CF2"/>
    <w:rsid w:val="003D53F9"/>
    <w:rsid w:val="003D7128"/>
    <w:rsid w:val="003E4427"/>
    <w:rsid w:val="003E51EA"/>
    <w:rsid w:val="003E5824"/>
    <w:rsid w:val="003E6220"/>
    <w:rsid w:val="003E6CA9"/>
    <w:rsid w:val="003E7857"/>
    <w:rsid w:val="003F00A4"/>
    <w:rsid w:val="003F25A3"/>
    <w:rsid w:val="003F2744"/>
    <w:rsid w:val="003F6CBF"/>
    <w:rsid w:val="00401093"/>
    <w:rsid w:val="00401A8C"/>
    <w:rsid w:val="0040233D"/>
    <w:rsid w:val="0040551A"/>
    <w:rsid w:val="004058A2"/>
    <w:rsid w:val="004068CA"/>
    <w:rsid w:val="00410722"/>
    <w:rsid w:val="00412152"/>
    <w:rsid w:val="004121B6"/>
    <w:rsid w:val="00413330"/>
    <w:rsid w:val="00414C78"/>
    <w:rsid w:val="00415FFF"/>
    <w:rsid w:val="0041611F"/>
    <w:rsid w:val="00416A18"/>
    <w:rsid w:val="004200FF"/>
    <w:rsid w:val="00420365"/>
    <w:rsid w:val="004205BA"/>
    <w:rsid w:val="00420B59"/>
    <w:rsid w:val="00422B7B"/>
    <w:rsid w:val="0042353F"/>
    <w:rsid w:val="004238D5"/>
    <w:rsid w:val="00423A1B"/>
    <w:rsid w:val="00423F09"/>
    <w:rsid w:val="00424A95"/>
    <w:rsid w:val="0042722C"/>
    <w:rsid w:val="0042724A"/>
    <w:rsid w:val="004275B3"/>
    <w:rsid w:val="00427870"/>
    <w:rsid w:val="00430C51"/>
    <w:rsid w:val="004317B3"/>
    <w:rsid w:val="00432A63"/>
    <w:rsid w:val="00432BD4"/>
    <w:rsid w:val="00432D29"/>
    <w:rsid w:val="00433C2B"/>
    <w:rsid w:val="0043441C"/>
    <w:rsid w:val="00435839"/>
    <w:rsid w:val="00435BFE"/>
    <w:rsid w:val="00437274"/>
    <w:rsid w:val="00437320"/>
    <w:rsid w:val="0044291B"/>
    <w:rsid w:val="0044711D"/>
    <w:rsid w:val="0044767B"/>
    <w:rsid w:val="00454D45"/>
    <w:rsid w:val="0045505D"/>
    <w:rsid w:val="00455B5B"/>
    <w:rsid w:val="00455F8B"/>
    <w:rsid w:val="0046079F"/>
    <w:rsid w:val="0046087F"/>
    <w:rsid w:val="00462F11"/>
    <w:rsid w:val="004639CA"/>
    <w:rsid w:val="00465929"/>
    <w:rsid w:val="00465EDC"/>
    <w:rsid w:val="0046741E"/>
    <w:rsid w:val="00471AC7"/>
    <w:rsid w:val="00481D54"/>
    <w:rsid w:val="00483569"/>
    <w:rsid w:val="00485BF6"/>
    <w:rsid w:val="004871DE"/>
    <w:rsid w:val="00490724"/>
    <w:rsid w:val="004913FA"/>
    <w:rsid w:val="00491BD4"/>
    <w:rsid w:val="00493BEB"/>
    <w:rsid w:val="00493D94"/>
    <w:rsid w:val="00493EC5"/>
    <w:rsid w:val="00497903"/>
    <w:rsid w:val="00497B54"/>
    <w:rsid w:val="004A1A66"/>
    <w:rsid w:val="004A1A6B"/>
    <w:rsid w:val="004A1E8C"/>
    <w:rsid w:val="004A23EB"/>
    <w:rsid w:val="004A2890"/>
    <w:rsid w:val="004A4FAC"/>
    <w:rsid w:val="004B24B5"/>
    <w:rsid w:val="004B3450"/>
    <w:rsid w:val="004B3C47"/>
    <w:rsid w:val="004B7BE1"/>
    <w:rsid w:val="004B7E58"/>
    <w:rsid w:val="004C13B0"/>
    <w:rsid w:val="004C438C"/>
    <w:rsid w:val="004D16AF"/>
    <w:rsid w:val="004D3CC0"/>
    <w:rsid w:val="004D47BB"/>
    <w:rsid w:val="004D5BF8"/>
    <w:rsid w:val="004D69DC"/>
    <w:rsid w:val="004D6AEF"/>
    <w:rsid w:val="004D7FAD"/>
    <w:rsid w:val="004E07A6"/>
    <w:rsid w:val="004E22B2"/>
    <w:rsid w:val="004E4A92"/>
    <w:rsid w:val="004F267D"/>
    <w:rsid w:val="004F29A1"/>
    <w:rsid w:val="004F6C01"/>
    <w:rsid w:val="00501D65"/>
    <w:rsid w:val="00502DDA"/>
    <w:rsid w:val="00504B16"/>
    <w:rsid w:val="0050506E"/>
    <w:rsid w:val="00505856"/>
    <w:rsid w:val="00510067"/>
    <w:rsid w:val="0051021E"/>
    <w:rsid w:val="00510254"/>
    <w:rsid w:val="00510382"/>
    <w:rsid w:val="005105AE"/>
    <w:rsid w:val="00510DC4"/>
    <w:rsid w:val="00511F6A"/>
    <w:rsid w:val="00513E20"/>
    <w:rsid w:val="00514AF9"/>
    <w:rsid w:val="00517DA5"/>
    <w:rsid w:val="00520D43"/>
    <w:rsid w:val="00523510"/>
    <w:rsid w:val="00526375"/>
    <w:rsid w:val="00530316"/>
    <w:rsid w:val="00530972"/>
    <w:rsid w:val="005317D6"/>
    <w:rsid w:val="0053226F"/>
    <w:rsid w:val="005331CC"/>
    <w:rsid w:val="00533B4D"/>
    <w:rsid w:val="005342D1"/>
    <w:rsid w:val="00541B4E"/>
    <w:rsid w:val="005449B7"/>
    <w:rsid w:val="00550C90"/>
    <w:rsid w:val="00551B7E"/>
    <w:rsid w:val="00553274"/>
    <w:rsid w:val="005562F4"/>
    <w:rsid w:val="00562F30"/>
    <w:rsid w:val="00563769"/>
    <w:rsid w:val="00564700"/>
    <w:rsid w:val="00564BF5"/>
    <w:rsid w:val="005670AA"/>
    <w:rsid w:val="0057274F"/>
    <w:rsid w:val="00572AEB"/>
    <w:rsid w:val="00572FC0"/>
    <w:rsid w:val="00573293"/>
    <w:rsid w:val="00574D46"/>
    <w:rsid w:val="00575725"/>
    <w:rsid w:val="005812C5"/>
    <w:rsid w:val="0058256D"/>
    <w:rsid w:val="00582EFC"/>
    <w:rsid w:val="005833A6"/>
    <w:rsid w:val="00584C1A"/>
    <w:rsid w:val="00585403"/>
    <w:rsid w:val="00585446"/>
    <w:rsid w:val="005867B8"/>
    <w:rsid w:val="00586AA5"/>
    <w:rsid w:val="00587A16"/>
    <w:rsid w:val="0059256D"/>
    <w:rsid w:val="005925FA"/>
    <w:rsid w:val="00592702"/>
    <w:rsid w:val="005937A4"/>
    <w:rsid w:val="00593AEE"/>
    <w:rsid w:val="0059476A"/>
    <w:rsid w:val="005956BA"/>
    <w:rsid w:val="005A0953"/>
    <w:rsid w:val="005A4765"/>
    <w:rsid w:val="005A6991"/>
    <w:rsid w:val="005A7636"/>
    <w:rsid w:val="005B0A97"/>
    <w:rsid w:val="005B1B0F"/>
    <w:rsid w:val="005B2597"/>
    <w:rsid w:val="005B4E0D"/>
    <w:rsid w:val="005B5B3A"/>
    <w:rsid w:val="005C03B6"/>
    <w:rsid w:val="005C0C10"/>
    <w:rsid w:val="005C1CF0"/>
    <w:rsid w:val="005C27E3"/>
    <w:rsid w:val="005C3268"/>
    <w:rsid w:val="005C6987"/>
    <w:rsid w:val="005D08EC"/>
    <w:rsid w:val="005D5153"/>
    <w:rsid w:val="005E1921"/>
    <w:rsid w:val="005E3757"/>
    <w:rsid w:val="005E4827"/>
    <w:rsid w:val="005E5254"/>
    <w:rsid w:val="005E5A86"/>
    <w:rsid w:val="005E72D5"/>
    <w:rsid w:val="005E76B1"/>
    <w:rsid w:val="005F1249"/>
    <w:rsid w:val="005F4274"/>
    <w:rsid w:val="005F6561"/>
    <w:rsid w:val="005F703E"/>
    <w:rsid w:val="00601524"/>
    <w:rsid w:val="0060233D"/>
    <w:rsid w:val="00603CFA"/>
    <w:rsid w:val="00607292"/>
    <w:rsid w:val="006102AE"/>
    <w:rsid w:val="00610D1D"/>
    <w:rsid w:val="00610EC6"/>
    <w:rsid w:val="006116AF"/>
    <w:rsid w:val="00611C34"/>
    <w:rsid w:val="00611CB9"/>
    <w:rsid w:val="006132E6"/>
    <w:rsid w:val="00614934"/>
    <w:rsid w:val="006152FA"/>
    <w:rsid w:val="0061537C"/>
    <w:rsid w:val="00616535"/>
    <w:rsid w:val="00616739"/>
    <w:rsid w:val="006171F1"/>
    <w:rsid w:val="006174FF"/>
    <w:rsid w:val="00617A79"/>
    <w:rsid w:val="006211B1"/>
    <w:rsid w:val="006211BA"/>
    <w:rsid w:val="00625758"/>
    <w:rsid w:val="00626139"/>
    <w:rsid w:val="006261BD"/>
    <w:rsid w:val="006305BB"/>
    <w:rsid w:val="0063162D"/>
    <w:rsid w:val="00636DD7"/>
    <w:rsid w:val="006370CC"/>
    <w:rsid w:val="00637F82"/>
    <w:rsid w:val="006407C3"/>
    <w:rsid w:val="00641C05"/>
    <w:rsid w:val="00642DD0"/>
    <w:rsid w:val="006436D3"/>
    <w:rsid w:val="00643CDE"/>
    <w:rsid w:val="00644A23"/>
    <w:rsid w:val="00646536"/>
    <w:rsid w:val="00650F8A"/>
    <w:rsid w:val="006516B5"/>
    <w:rsid w:val="00654341"/>
    <w:rsid w:val="00654A3D"/>
    <w:rsid w:val="00656A26"/>
    <w:rsid w:val="006615D5"/>
    <w:rsid w:val="00662412"/>
    <w:rsid w:val="00664162"/>
    <w:rsid w:val="00664BF8"/>
    <w:rsid w:val="006659B3"/>
    <w:rsid w:val="006663A7"/>
    <w:rsid w:val="0066707D"/>
    <w:rsid w:val="00667523"/>
    <w:rsid w:val="00667E0F"/>
    <w:rsid w:val="006712EB"/>
    <w:rsid w:val="00671426"/>
    <w:rsid w:val="00673292"/>
    <w:rsid w:val="0067374D"/>
    <w:rsid w:val="006744C0"/>
    <w:rsid w:val="006757FF"/>
    <w:rsid w:val="006767E8"/>
    <w:rsid w:val="00677700"/>
    <w:rsid w:val="00682533"/>
    <w:rsid w:val="006853EA"/>
    <w:rsid w:val="00685B99"/>
    <w:rsid w:val="00686580"/>
    <w:rsid w:val="00686617"/>
    <w:rsid w:val="0068741B"/>
    <w:rsid w:val="00690B63"/>
    <w:rsid w:val="00694675"/>
    <w:rsid w:val="006951C3"/>
    <w:rsid w:val="006968B6"/>
    <w:rsid w:val="006A033A"/>
    <w:rsid w:val="006A034A"/>
    <w:rsid w:val="006A14E7"/>
    <w:rsid w:val="006A1789"/>
    <w:rsid w:val="006A2928"/>
    <w:rsid w:val="006A2AF2"/>
    <w:rsid w:val="006A3F10"/>
    <w:rsid w:val="006A4D32"/>
    <w:rsid w:val="006A6042"/>
    <w:rsid w:val="006A70B4"/>
    <w:rsid w:val="006A75CD"/>
    <w:rsid w:val="006B2211"/>
    <w:rsid w:val="006B3676"/>
    <w:rsid w:val="006B5F8F"/>
    <w:rsid w:val="006B6F7B"/>
    <w:rsid w:val="006B7314"/>
    <w:rsid w:val="006C1AEB"/>
    <w:rsid w:val="006C5E75"/>
    <w:rsid w:val="006D092C"/>
    <w:rsid w:val="006D2352"/>
    <w:rsid w:val="006D23B3"/>
    <w:rsid w:val="006D3DC3"/>
    <w:rsid w:val="006D505D"/>
    <w:rsid w:val="006D5F96"/>
    <w:rsid w:val="006D62C5"/>
    <w:rsid w:val="006D744A"/>
    <w:rsid w:val="006D7B29"/>
    <w:rsid w:val="006D7BC1"/>
    <w:rsid w:val="006D7E6B"/>
    <w:rsid w:val="006E083C"/>
    <w:rsid w:val="006E0F4E"/>
    <w:rsid w:val="006E1512"/>
    <w:rsid w:val="006E1C3D"/>
    <w:rsid w:val="006E30B1"/>
    <w:rsid w:val="006E3ADB"/>
    <w:rsid w:val="006E456E"/>
    <w:rsid w:val="006E4C97"/>
    <w:rsid w:val="006E695B"/>
    <w:rsid w:val="006E6AB5"/>
    <w:rsid w:val="006E6F46"/>
    <w:rsid w:val="006F006D"/>
    <w:rsid w:val="006F0864"/>
    <w:rsid w:val="006F2575"/>
    <w:rsid w:val="006F2F03"/>
    <w:rsid w:val="006F3730"/>
    <w:rsid w:val="006F41E9"/>
    <w:rsid w:val="006F446C"/>
    <w:rsid w:val="006F50A4"/>
    <w:rsid w:val="00702043"/>
    <w:rsid w:val="00702802"/>
    <w:rsid w:val="0070586B"/>
    <w:rsid w:val="00705A94"/>
    <w:rsid w:val="00710597"/>
    <w:rsid w:val="00711E57"/>
    <w:rsid w:val="007120F3"/>
    <w:rsid w:val="00713DFE"/>
    <w:rsid w:val="0071425E"/>
    <w:rsid w:val="00717245"/>
    <w:rsid w:val="00717534"/>
    <w:rsid w:val="00717BCD"/>
    <w:rsid w:val="00720389"/>
    <w:rsid w:val="007217B1"/>
    <w:rsid w:val="00721D2B"/>
    <w:rsid w:val="00722767"/>
    <w:rsid w:val="00722B57"/>
    <w:rsid w:val="00722B79"/>
    <w:rsid w:val="00723054"/>
    <w:rsid w:val="007247C6"/>
    <w:rsid w:val="007265E9"/>
    <w:rsid w:val="00726CC2"/>
    <w:rsid w:val="007309E7"/>
    <w:rsid w:val="00731C59"/>
    <w:rsid w:val="00732259"/>
    <w:rsid w:val="007350A3"/>
    <w:rsid w:val="00740144"/>
    <w:rsid w:val="007401D7"/>
    <w:rsid w:val="0074287E"/>
    <w:rsid w:val="00743372"/>
    <w:rsid w:val="00744C0A"/>
    <w:rsid w:val="007453A2"/>
    <w:rsid w:val="00745A2B"/>
    <w:rsid w:val="00746D95"/>
    <w:rsid w:val="0075493F"/>
    <w:rsid w:val="007556A6"/>
    <w:rsid w:val="00755DA8"/>
    <w:rsid w:val="00755E99"/>
    <w:rsid w:val="00756B3E"/>
    <w:rsid w:val="007570B3"/>
    <w:rsid w:val="00757723"/>
    <w:rsid w:val="0076351B"/>
    <w:rsid w:val="00763A1C"/>
    <w:rsid w:val="00765842"/>
    <w:rsid w:val="00766305"/>
    <w:rsid w:val="007664B3"/>
    <w:rsid w:val="007674B4"/>
    <w:rsid w:val="007677DC"/>
    <w:rsid w:val="00773CB8"/>
    <w:rsid w:val="00774D2A"/>
    <w:rsid w:val="00774EC0"/>
    <w:rsid w:val="007775EF"/>
    <w:rsid w:val="00777794"/>
    <w:rsid w:val="00777C91"/>
    <w:rsid w:val="0078054A"/>
    <w:rsid w:val="00781747"/>
    <w:rsid w:val="00781C24"/>
    <w:rsid w:val="007822BA"/>
    <w:rsid w:val="00782814"/>
    <w:rsid w:val="0078402A"/>
    <w:rsid w:val="007847B9"/>
    <w:rsid w:val="00786D65"/>
    <w:rsid w:val="00787382"/>
    <w:rsid w:val="00790ED1"/>
    <w:rsid w:val="007912B2"/>
    <w:rsid w:val="007941A3"/>
    <w:rsid w:val="00796454"/>
    <w:rsid w:val="007966F5"/>
    <w:rsid w:val="007A09C1"/>
    <w:rsid w:val="007A10EA"/>
    <w:rsid w:val="007A1B59"/>
    <w:rsid w:val="007A1F69"/>
    <w:rsid w:val="007A3049"/>
    <w:rsid w:val="007A3531"/>
    <w:rsid w:val="007A603E"/>
    <w:rsid w:val="007A679F"/>
    <w:rsid w:val="007B1C24"/>
    <w:rsid w:val="007B3EB8"/>
    <w:rsid w:val="007B4BFB"/>
    <w:rsid w:val="007B55FF"/>
    <w:rsid w:val="007C0001"/>
    <w:rsid w:val="007C0373"/>
    <w:rsid w:val="007C0417"/>
    <w:rsid w:val="007C39EC"/>
    <w:rsid w:val="007C5AD8"/>
    <w:rsid w:val="007C5AF9"/>
    <w:rsid w:val="007C645B"/>
    <w:rsid w:val="007C66EB"/>
    <w:rsid w:val="007C6FD0"/>
    <w:rsid w:val="007D08F1"/>
    <w:rsid w:val="007D1F99"/>
    <w:rsid w:val="007D3CD2"/>
    <w:rsid w:val="007D401E"/>
    <w:rsid w:val="007D4AB1"/>
    <w:rsid w:val="007D4ACD"/>
    <w:rsid w:val="007D4B85"/>
    <w:rsid w:val="007D5D2A"/>
    <w:rsid w:val="007D696A"/>
    <w:rsid w:val="007D7438"/>
    <w:rsid w:val="007E0F4D"/>
    <w:rsid w:val="007E1731"/>
    <w:rsid w:val="007E3A5F"/>
    <w:rsid w:val="007E4F9C"/>
    <w:rsid w:val="007E5038"/>
    <w:rsid w:val="007E6FCF"/>
    <w:rsid w:val="007E7419"/>
    <w:rsid w:val="007F1A7A"/>
    <w:rsid w:val="007F261C"/>
    <w:rsid w:val="007F4A82"/>
    <w:rsid w:val="007F5E67"/>
    <w:rsid w:val="007F666B"/>
    <w:rsid w:val="007F68CC"/>
    <w:rsid w:val="007F7080"/>
    <w:rsid w:val="00800E69"/>
    <w:rsid w:val="00801109"/>
    <w:rsid w:val="008014B9"/>
    <w:rsid w:val="00802047"/>
    <w:rsid w:val="00802489"/>
    <w:rsid w:val="00803731"/>
    <w:rsid w:val="00804589"/>
    <w:rsid w:val="00805C11"/>
    <w:rsid w:val="00806BC7"/>
    <w:rsid w:val="008074DE"/>
    <w:rsid w:val="00807DFD"/>
    <w:rsid w:val="00813F0A"/>
    <w:rsid w:val="00814713"/>
    <w:rsid w:val="0081498E"/>
    <w:rsid w:val="00814A2E"/>
    <w:rsid w:val="008152BB"/>
    <w:rsid w:val="00815942"/>
    <w:rsid w:val="00816516"/>
    <w:rsid w:val="0081662A"/>
    <w:rsid w:val="00820698"/>
    <w:rsid w:val="00821B97"/>
    <w:rsid w:val="008222EC"/>
    <w:rsid w:val="00822A15"/>
    <w:rsid w:val="00823C7F"/>
    <w:rsid w:val="00825361"/>
    <w:rsid w:val="00826E99"/>
    <w:rsid w:val="008301FA"/>
    <w:rsid w:val="0083165C"/>
    <w:rsid w:val="00831A2B"/>
    <w:rsid w:val="008320A8"/>
    <w:rsid w:val="008322FB"/>
    <w:rsid w:val="0083545C"/>
    <w:rsid w:val="0083638D"/>
    <w:rsid w:val="00836D15"/>
    <w:rsid w:val="008409C4"/>
    <w:rsid w:val="008431AF"/>
    <w:rsid w:val="008433BC"/>
    <w:rsid w:val="00844688"/>
    <w:rsid w:val="0084529A"/>
    <w:rsid w:val="00846ABA"/>
    <w:rsid w:val="00847281"/>
    <w:rsid w:val="008502A6"/>
    <w:rsid w:val="00852602"/>
    <w:rsid w:val="0085308C"/>
    <w:rsid w:val="00853CE1"/>
    <w:rsid w:val="008554C5"/>
    <w:rsid w:val="0085565F"/>
    <w:rsid w:val="00857821"/>
    <w:rsid w:val="00860421"/>
    <w:rsid w:val="00861615"/>
    <w:rsid w:val="0086225C"/>
    <w:rsid w:val="00862558"/>
    <w:rsid w:val="008631A3"/>
    <w:rsid w:val="008643ED"/>
    <w:rsid w:val="008644A6"/>
    <w:rsid w:val="00864FEB"/>
    <w:rsid w:val="00866ACA"/>
    <w:rsid w:val="0086794F"/>
    <w:rsid w:val="00870687"/>
    <w:rsid w:val="008737BA"/>
    <w:rsid w:val="00874A83"/>
    <w:rsid w:val="0087555A"/>
    <w:rsid w:val="00875761"/>
    <w:rsid w:val="00875CDB"/>
    <w:rsid w:val="00876D50"/>
    <w:rsid w:val="00876F84"/>
    <w:rsid w:val="00882C66"/>
    <w:rsid w:val="00883BFA"/>
    <w:rsid w:val="00885D26"/>
    <w:rsid w:val="008869AC"/>
    <w:rsid w:val="0088749B"/>
    <w:rsid w:val="00894C1F"/>
    <w:rsid w:val="008960A4"/>
    <w:rsid w:val="00896E1B"/>
    <w:rsid w:val="0089769F"/>
    <w:rsid w:val="008A0D9D"/>
    <w:rsid w:val="008A3C09"/>
    <w:rsid w:val="008A457D"/>
    <w:rsid w:val="008A57E9"/>
    <w:rsid w:val="008A5A59"/>
    <w:rsid w:val="008B1EE6"/>
    <w:rsid w:val="008B270A"/>
    <w:rsid w:val="008B40BE"/>
    <w:rsid w:val="008B513F"/>
    <w:rsid w:val="008B5166"/>
    <w:rsid w:val="008B62C2"/>
    <w:rsid w:val="008C014E"/>
    <w:rsid w:val="008C0E17"/>
    <w:rsid w:val="008C292B"/>
    <w:rsid w:val="008C2E7E"/>
    <w:rsid w:val="008C3815"/>
    <w:rsid w:val="008C4BB9"/>
    <w:rsid w:val="008C6283"/>
    <w:rsid w:val="008C6386"/>
    <w:rsid w:val="008C789E"/>
    <w:rsid w:val="008C7C22"/>
    <w:rsid w:val="008D0975"/>
    <w:rsid w:val="008E1249"/>
    <w:rsid w:val="008E15C6"/>
    <w:rsid w:val="008E3647"/>
    <w:rsid w:val="008E44F1"/>
    <w:rsid w:val="008E4526"/>
    <w:rsid w:val="008E51DD"/>
    <w:rsid w:val="008E58DF"/>
    <w:rsid w:val="008E7A5B"/>
    <w:rsid w:val="008E7A7C"/>
    <w:rsid w:val="008F00B5"/>
    <w:rsid w:val="008F0293"/>
    <w:rsid w:val="008F1742"/>
    <w:rsid w:val="008F1844"/>
    <w:rsid w:val="008F50CE"/>
    <w:rsid w:val="008F5155"/>
    <w:rsid w:val="008F6072"/>
    <w:rsid w:val="008F6CF5"/>
    <w:rsid w:val="00901927"/>
    <w:rsid w:val="0090276E"/>
    <w:rsid w:val="009046D8"/>
    <w:rsid w:val="0090584E"/>
    <w:rsid w:val="00906231"/>
    <w:rsid w:val="00906A91"/>
    <w:rsid w:val="00906E21"/>
    <w:rsid w:val="0090791C"/>
    <w:rsid w:val="00910677"/>
    <w:rsid w:val="00913755"/>
    <w:rsid w:val="009138F9"/>
    <w:rsid w:val="00913BB8"/>
    <w:rsid w:val="00914E14"/>
    <w:rsid w:val="00923BA5"/>
    <w:rsid w:val="0092427E"/>
    <w:rsid w:val="00924884"/>
    <w:rsid w:val="0092502C"/>
    <w:rsid w:val="0092569C"/>
    <w:rsid w:val="00930B7E"/>
    <w:rsid w:val="00930D66"/>
    <w:rsid w:val="00931D86"/>
    <w:rsid w:val="00932F62"/>
    <w:rsid w:val="00936309"/>
    <w:rsid w:val="00936803"/>
    <w:rsid w:val="00940D18"/>
    <w:rsid w:val="00941AF6"/>
    <w:rsid w:val="00944A5F"/>
    <w:rsid w:val="0094575F"/>
    <w:rsid w:val="009458ED"/>
    <w:rsid w:val="00946EB3"/>
    <w:rsid w:val="0094775B"/>
    <w:rsid w:val="009501A3"/>
    <w:rsid w:val="00951CF1"/>
    <w:rsid w:val="0095264D"/>
    <w:rsid w:val="0095316C"/>
    <w:rsid w:val="009535B6"/>
    <w:rsid w:val="009551B4"/>
    <w:rsid w:val="009569FA"/>
    <w:rsid w:val="00957782"/>
    <w:rsid w:val="0095792C"/>
    <w:rsid w:val="00957E09"/>
    <w:rsid w:val="00960C22"/>
    <w:rsid w:val="00960C52"/>
    <w:rsid w:val="00960F51"/>
    <w:rsid w:val="00961191"/>
    <w:rsid w:val="00961D09"/>
    <w:rsid w:val="0096212C"/>
    <w:rsid w:val="0096381D"/>
    <w:rsid w:val="00963C7A"/>
    <w:rsid w:val="00963CBF"/>
    <w:rsid w:val="009643F0"/>
    <w:rsid w:val="00965B35"/>
    <w:rsid w:val="00965D20"/>
    <w:rsid w:val="00966647"/>
    <w:rsid w:val="0096726C"/>
    <w:rsid w:val="009679F2"/>
    <w:rsid w:val="00970DB3"/>
    <w:rsid w:val="0097198C"/>
    <w:rsid w:val="009721F1"/>
    <w:rsid w:val="0097330A"/>
    <w:rsid w:val="0097332F"/>
    <w:rsid w:val="00976E45"/>
    <w:rsid w:val="0097799B"/>
    <w:rsid w:val="00977EE1"/>
    <w:rsid w:val="009822CE"/>
    <w:rsid w:val="009858DF"/>
    <w:rsid w:val="00985970"/>
    <w:rsid w:val="00985CB4"/>
    <w:rsid w:val="00985F86"/>
    <w:rsid w:val="00987EDB"/>
    <w:rsid w:val="00990C8A"/>
    <w:rsid w:val="0099247E"/>
    <w:rsid w:val="0099454D"/>
    <w:rsid w:val="009948CB"/>
    <w:rsid w:val="00995285"/>
    <w:rsid w:val="009977D2"/>
    <w:rsid w:val="00997894"/>
    <w:rsid w:val="00997965"/>
    <w:rsid w:val="00997B4C"/>
    <w:rsid w:val="009A0EE5"/>
    <w:rsid w:val="009A12E8"/>
    <w:rsid w:val="009A1364"/>
    <w:rsid w:val="009A176E"/>
    <w:rsid w:val="009A2166"/>
    <w:rsid w:val="009A23A7"/>
    <w:rsid w:val="009A2B50"/>
    <w:rsid w:val="009A3F53"/>
    <w:rsid w:val="009A5475"/>
    <w:rsid w:val="009A5FA1"/>
    <w:rsid w:val="009A6B2F"/>
    <w:rsid w:val="009B0DA2"/>
    <w:rsid w:val="009B32AC"/>
    <w:rsid w:val="009B3A32"/>
    <w:rsid w:val="009B4D24"/>
    <w:rsid w:val="009B7E9D"/>
    <w:rsid w:val="009C19AC"/>
    <w:rsid w:val="009C594F"/>
    <w:rsid w:val="009C6EF6"/>
    <w:rsid w:val="009D0C81"/>
    <w:rsid w:val="009D1F66"/>
    <w:rsid w:val="009D3E30"/>
    <w:rsid w:val="009D54DB"/>
    <w:rsid w:val="009D6FD8"/>
    <w:rsid w:val="009D750E"/>
    <w:rsid w:val="009D7A5E"/>
    <w:rsid w:val="009D7BB3"/>
    <w:rsid w:val="009D7F17"/>
    <w:rsid w:val="009E1AD5"/>
    <w:rsid w:val="009E209F"/>
    <w:rsid w:val="009E2FC1"/>
    <w:rsid w:val="009E38F9"/>
    <w:rsid w:val="009E3AE8"/>
    <w:rsid w:val="009E51D4"/>
    <w:rsid w:val="009E5D82"/>
    <w:rsid w:val="009F0372"/>
    <w:rsid w:val="009F0613"/>
    <w:rsid w:val="009F3F16"/>
    <w:rsid w:val="009F43DA"/>
    <w:rsid w:val="009F58F5"/>
    <w:rsid w:val="009F5AD5"/>
    <w:rsid w:val="009F5C6B"/>
    <w:rsid w:val="009F66C3"/>
    <w:rsid w:val="009F75D8"/>
    <w:rsid w:val="00A0070F"/>
    <w:rsid w:val="00A02BFC"/>
    <w:rsid w:val="00A064CE"/>
    <w:rsid w:val="00A06ED9"/>
    <w:rsid w:val="00A076C1"/>
    <w:rsid w:val="00A10E97"/>
    <w:rsid w:val="00A126B5"/>
    <w:rsid w:val="00A129E3"/>
    <w:rsid w:val="00A12F2D"/>
    <w:rsid w:val="00A139CB"/>
    <w:rsid w:val="00A13F09"/>
    <w:rsid w:val="00A160ED"/>
    <w:rsid w:val="00A17F8D"/>
    <w:rsid w:val="00A214CD"/>
    <w:rsid w:val="00A26017"/>
    <w:rsid w:val="00A27CC6"/>
    <w:rsid w:val="00A30785"/>
    <w:rsid w:val="00A32C39"/>
    <w:rsid w:val="00A33887"/>
    <w:rsid w:val="00A3545B"/>
    <w:rsid w:val="00A354BC"/>
    <w:rsid w:val="00A37210"/>
    <w:rsid w:val="00A37B84"/>
    <w:rsid w:val="00A40F35"/>
    <w:rsid w:val="00A422EC"/>
    <w:rsid w:val="00A4262B"/>
    <w:rsid w:val="00A4269D"/>
    <w:rsid w:val="00A43866"/>
    <w:rsid w:val="00A43F2F"/>
    <w:rsid w:val="00A443D3"/>
    <w:rsid w:val="00A44700"/>
    <w:rsid w:val="00A461E1"/>
    <w:rsid w:val="00A5237D"/>
    <w:rsid w:val="00A55057"/>
    <w:rsid w:val="00A574EF"/>
    <w:rsid w:val="00A604C3"/>
    <w:rsid w:val="00A61EDC"/>
    <w:rsid w:val="00A64CF4"/>
    <w:rsid w:val="00A6554C"/>
    <w:rsid w:val="00A65C23"/>
    <w:rsid w:val="00A700A8"/>
    <w:rsid w:val="00A70C28"/>
    <w:rsid w:val="00A71E2B"/>
    <w:rsid w:val="00A73671"/>
    <w:rsid w:val="00A74223"/>
    <w:rsid w:val="00A75426"/>
    <w:rsid w:val="00A75F16"/>
    <w:rsid w:val="00A80ACE"/>
    <w:rsid w:val="00A831B4"/>
    <w:rsid w:val="00A8337C"/>
    <w:rsid w:val="00A90CDA"/>
    <w:rsid w:val="00A92B09"/>
    <w:rsid w:val="00A94353"/>
    <w:rsid w:val="00AA0314"/>
    <w:rsid w:val="00AA189F"/>
    <w:rsid w:val="00AA3B45"/>
    <w:rsid w:val="00AA7781"/>
    <w:rsid w:val="00AB0507"/>
    <w:rsid w:val="00AB0881"/>
    <w:rsid w:val="00AB0B05"/>
    <w:rsid w:val="00AB174E"/>
    <w:rsid w:val="00AB3F45"/>
    <w:rsid w:val="00AB3F9C"/>
    <w:rsid w:val="00AB6AE1"/>
    <w:rsid w:val="00AB7586"/>
    <w:rsid w:val="00AB76A4"/>
    <w:rsid w:val="00AC0597"/>
    <w:rsid w:val="00AC100E"/>
    <w:rsid w:val="00AC2739"/>
    <w:rsid w:val="00AC3256"/>
    <w:rsid w:val="00AC479B"/>
    <w:rsid w:val="00AC613D"/>
    <w:rsid w:val="00AC6669"/>
    <w:rsid w:val="00AD015E"/>
    <w:rsid w:val="00AD01D5"/>
    <w:rsid w:val="00AD027E"/>
    <w:rsid w:val="00AD0728"/>
    <w:rsid w:val="00AD1699"/>
    <w:rsid w:val="00AD1742"/>
    <w:rsid w:val="00AD2424"/>
    <w:rsid w:val="00AD2E87"/>
    <w:rsid w:val="00AD349F"/>
    <w:rsid w:val="00AD3A7E"/>
    <w:rsid w:val="00AD3D19"/>
    <w:rsid w:val="00AD3D24"/>
    <w:rsid w:val="00AD56BE"/>
    <w:rsid w:val="00AD5D04"/>
    <w:rsid w:val="00AD651B"/>
    <w:rsid w:val="00AD7376"/>
    <w:rsid w:val="00AD79D4"/>
    <w:rsid w:val="00AE0B78"/>
    <w:rsid w:val="00AE2D3B"/>
    <w:rsid w:val="00AE4D74"/>
    <w:rsid w:val="00AE6023"/>
    <w:rsid w:val="00AE66B7"/>
    <w:rsid w:val="00AE6A80"/>
    <w:rsid w:val="00AF0828"/>
    <w:rsid w:val="00AF0A16"/>
    <w:rsid w:val="00AF25BF"/>
    <w:rsid w:val="00AF396B"/>
    <w:rsid w:val="00AF39FE"/>
    <w:rsid w:val="00AF5667"/>
    <w:rsid w:val="00AF586F"/>
    <w:rsid w:val="00AF690A"/>
    <w:rsid w:val="00AF707E"/>
    <w:rsid w:val="00AF78D1"/>
    <w:rsid w:val="00B00496"/>
    <w:rsid w:val="00B00F94"/>
    <w:rsid w:val="00B018E0"/>
    <w:rsid w:val="00B01A12"/>
    <w:rsid w:val="00B01FBE"/>
    <w:rsid w:val="00B02AC6"/>
    <w:rsid w:val="00B04F21"/>
    <w:rsid w:val="00B05E9C"/>
    <w:rsid w:val="00B069B5"/>
    <w:rsid w:val="00B06AAC"/>
    <w:rsid w:val="00B06D2F"/>
    <w:rsid w:val="00B07033"/>
    <w:rsid w:val="00B10635"/>
    <w:rsid w:val="00B10B1D"/>
    <w:rsid w:val="00B12273"/>
    <w:rsid w:val="00B1254E"/>
    <w:rsid w:val="00B125E9"/>
    <w:rsid w:val="00B12726"/>
    <w:rsid w:val="00B12B54"/>
    <w:rsid w:val="00B12E35"/>
    <w:rsid w:val="00B151C9"/>
    <w:rsid w:val="00B153D0"/>
    <w:rsid w:val="00B1740A"/>
    <w:rsid w:val="00B22A2E"/>
    <w:rsid w:val="00B23376"/>
    <w:rsid w:val="00B233C0"/>
    <w:rsid w:val="00B23513"/>
    <w:rsid w:val="00B26321"/>
    <w:rsid w:val="00B26359"/>
    <w:rsid w:val="00B30AE8"/>
    <w:rsid w:val="00B31621"/>
    <w:rsid w:val="00B320FF"/>
    <w:rsid w:val="00B32C93"/>
    <w:rsid w:val="00B33CBD"/>
    <w:rsid w:val="00B33EBF"/>
    <w:rsid w:val="00B35A3B"/>
    <w:rsid w:val="00B36C97"/>
    <w:rsid w:val="00B43598"/>
    <w:rsid w:val="00B437F1"/>
    <w:rsid w:val="00B4652C"/>
    <w:rsid w:val="00B46EE4"/>
    <w:rsid w:val="00B4707D"/>
    <w:rsid w:val="00B47092"/>
    <w:rsid w:val="00B47FF7"/>
    <w:rsid w:val="00B5042A"/>
    <w:rsid w:val="00B53AC4"/>
    <w:rsid w:val="00B55436"/>
    <w:rsid w:val="00B55B98"/>
    <w:rsid w:val="00B569F1"/>
    <w:rsid w:val="00B572D2"/>
    <w:rsid w:val="00B57BBA"/>
    <w:rsid w:val="00B60E62"/>
    <w:rsid w:val="00B60FAC"/>
    <w:rsid w:val="00B611D8"/>
    <w:rsid w:val="00B62198"/>
    <w:rsid w:val="00B62EA6"/>
    <w:rsid w:val="00B63485"/>
    <w:rsid w:val="00B634C7"/>
    <w:rsid w:val="00B6490F"/>
    <w:rsid w:val="00B6655E"/>
    <w:rsid w:val="00B668E9"/>
    <w:rsid w:val="00B70DA0"/>
    <w:rsid w:val="00B722E8"/>
    <w:rsid w:val="00B73B6F"/>
    <w:rsid w:val="00B740D4"/>
    <w:rsid w:val="00B7465F"/>
    <w:rsid w:val="00B74864"/>
    <w:rsid w:val="00B75128"/>
    <w:rsid w:val="00B7595E"/>
    <w:rsid w:val="00B7606D"/>
    <w:rsid w:val="00B80A72"/>
    <w:rsid w:val="00B819F3"/>
    <w:rsid w:val="00B83DD7"/>
    <w:rsid w:val="00B94FD1"/>
    <w:rsid w:val="00BA0B88"/>
    <w:rsid w:val="00BA1CFA"/>
    <w:rsid w:val="00BA6436"/>
    <w:rsid w:val="00BA6747"/>
    <w:rsid w:val="00BA6BF1"/>
    <w:rsid w:val="00BA7D5F"/>
    <w:rsid w:val="00BA7E22"/>
    <w:rsid w:val="00BB03AE"/>
    <w:rsid w:val="00BB0805"/>
    <w:rsid w:val="00BB269A"/>
    <w:rsid w:val="00BB53C3"/>
    <w:rsid w:val="00BB662B"/>
    <w:rsid w:val="00BB6FAA"/>
    <w:rsid w:val="00BB749C"/>
    <w:rsid w:val="00BC0F45"/>
    <w:rsid w:val="00BC25DA"/>
    <w:rsid w:val="00BC3873"/>
    <w:rsid w:val="00BC39C3"/>
    <w:rsid w:val="00BC7789"/>
    <w:rsid w:val="00BD006B"/>
    <w:rsid w:val="00BD55A3"/>
    <w:rsid w:val="00BD6338"/>
    <w:rsid w:val="00BE1192"/>
    <w:rsid w:val="00BE2CA1"/>
    <w:rsid w:val="00BE2D76"/>
    <w:rsid w:val="00BE3DB1"/>
    <w:rsid w:val="00BE46CA"/>
    <w:rsid w:val="00BE648A"/>
    <w:rsid w:val="00BE7447"/>
    <w:rsid w:val="00BE7860"/>
    <w:rsid w:val="00BE7E01"/>
    <w:rsid w:val="00BF0037"/>
    <w:rsid w:val="00BF0375"/>
    <w:rsid w:val="00BF3B52"/>
    <w:rsid w:val="00BF4A05"/>
    <w:rsid w:val="00BF6E58"/>
    <w:rsid w:val="00C02903"/>
    <w:rsid w:val="00C03E88"/>
    <w:rsid w:val="00C04489"/>
    <w:rsid w:val="00C04BA0"/>
    <w:rsid w:val="00C05738"/>
    <w:rsid w:val="00C0652A"/>
    <w:rsid w:val="00C070B7"/>
    <w:rsid w:val="00C07F3E"/>
    <w:rsid w:val="00C11B99"/>
    <w:rsid w:val="00C12189"/>
    <w:rsid w:val="00C124E8"/>
    <w:rsid w:val="00C128CB"/>
    <w:rsid w:val="00C1327F"/>
    <w:rsid w:val="00C13946"/>
    <w:rsid w:val="00C154B8"/>
    <w:rsid w:val="00C162AF"/>
    <w:rsid w:val="00C17DF5"/>
    <w:rsid w:val="00C17F3B"/>
    <w:rsid w:val="00C219B5"/>
    <w:rsid w:val="00C226E1"/>
    <w:rsid w:val="00C22DB5"/>
    <w:rsid w:val="00C23E46"/>
    <w:rsid w:val="00C27BBE"/>
    <w:rsid w:val="00C27CA1"/>
    <w:rsid w:val="00C27DB5"/>
    <w:rsid w:val="00C27FA9"/>
    <w:rsid w:val="00C30422"/>
    <w:rsid w:val="00C31B92"/>
    <w:rsid w:val="00C32C53"/>
    <w:rsid w:val="00C33FA1"/>
    <w:rsid w:val="00C34CE9"/>
    <w:rsid w:val="00C34D68"/>
    <w:rsid w:val="00C35F9B"/>
    <w:rsid w:val="00C36651"/>
    <w:rsid w:val="00C43A9C"/>
    <w:rsid w:val="00C45B9B"/>
    <w:rsid w:val="00C467FC"/>
    <w:rsid w:val="00C4717D"/>
    <w:rsid w:val="00C501E9"/>
    <w:rsid w:val="00C520A4"/>
    <w:rsid w:val="00C524BE"/>
    <w:rsid w:val="00C52743"/>
    <w:rsid w:val="00C55F83"/>
    <w:rsid w:val="00C56F10"/>
    <w:rsid w:val="00C63BCC"/>
    <w:rsid w:val="00C657CF"/>
    <w:rsid w:val="00C66539"/>
    <w:rsid w:val="00C70118"/>
    <w:rsid w:val="00C7176F"/>
    <w:rsid w:val="00C71DA6"/>
    <w:rsid w:val="00C75612"/>
    <w:rsid w:val="00C75921"/>
    <w:rsid w:val="00C83883"/>
    <w:rsid w:val="00C83D21"/>
    <w:rsid w:val="00C84C67"/>
    <w:rsid w:val="00C85704"/>
    <w:rsid w:val="00C858B2"/>
    <w:rsid w:val="00C86568"/>
    <w:rsid w:val="00C8759A"/>
    <w:rsid w:val="00C90778"/>
    <w:rsid w:val="00C9195D"/>
    <w:rsid w:val="00C925DB"/>
    <w:rsid w:val="00C92858"/>
    <w:rsid w:val="00C95CD5"/>
    <w:rsid w:val="00CA0497"/>
    <w:rsid w:val="00CA07A2"/>
    <w:rsid w:val="00CA1680"/>
    <w:rsid w:val="00CA1A16"/>
    <w:rsid w:val="00CA2C6A"/>
    <w:rsid w:val="00CA6F6A"/>
    <w:rsid w:val="00CA7D79"/>
    <w:rsid w:val="00CB0F0E"/>
    <w:rsid w:val="00CB1132"/>
    <w:rsid w:val="00CB1740"/>
    <w:rsid w:val="00CB34A2"/>
    <w:rsid w:val="00CB651A"/>
    <w:rsid w:val="00CC009A"/>
    <w:rsid w:val="00CC1BBA"/>
    <w:rsid w:val="00CC2858"/>
    <w:rsid w:val="00CC3F0D"/>
    <w:rsid w:val="00CC468A"/>
    <w:rsid w:val="00CC5BE3"/>
    <w:rsid w:val="00CC5D30"/>
    <w:rsid w:val="00CD22A9"/>
    <w:rsid w:val="00CD2814"/>
    <w:rsid w:val="00CD5752"/>
    <w:rsid w:val="00CD5DD7"/>
    <w:rsid w:val="00CD73C6"/>
    <w:rsid w:val="00CE0A2A"/>
    <w:rsid w:val="00CE0E8C"/>
    <w:rsid w:val="00CE2165"/>
    <w:rsid w:val="00CE2564"/>
    <w:rsid w:val="00CE2C14"/>
    <w:rsid w:val="00CE3D2A"/>
    <w:rsid w:val="00CE5325"/>
    <w:rsid w:val="00CF0367"/>
    <w:rsid w:val="00CF07A8"/>
    <w:rsid w:val="00CF3E36"/>
    <w:rsid w:val="00CF3ECF"/>
    <w:rsid w:val="00CF4953"/>
    <w:rsid w:val="00CF5EDC"/>
    <w:rsid w:val="00CF6F4D"/>
    <w:rsid w:val="00D010CD"/>
    <w:rsid w:val="00D025F6"/>
    <w:rsid w:val="00D02B51"/>
    <w:rsid w:val="00D039DC"/>
    <w:rsid w:val="00D04C2D"/>
    <w:rsid w:val="00D06297"/>
    <w:rsid w:val="00D1017D"/>
    <w:rsid w:val="00D117D2"/>
    <w:rsid w:val="00D11B23"/>
    <w:rsid w:val="00D11C3A"/>
    <w:rsid w:val="00D11E9A"/>
    <w:rsid w:val="00D17B5E"/>
    <w:rsid w:val="00D20813"/>
    <w:rsid w:val="00D21201"/>
    <w:rsid w:val="00D22DFB"/>
    <w:rsid w:val="00D23FD5"/>
    <w:rsid w:val="00D266FB"/>
    <w:rsid w:val="00D26DC6"/>
    <w:rsid w:val="00D30AED"/>
    <w:rsid w:val="00D30BA2"/>
    <w:rsid w:val="00D363CB"/>
    <w:rsid w:val="00D364C1"/>
    <w:rsid w:val="00D37430"/>
    <w:rsid w:val="00D40589"/>
    <w:rsid w:val="00D40A84"/>
    <w:rsid w:val="00D4233E"/>
    <w:rsid w:val="00D42C2C"/>
    <w:rsid w:val="00D430AE"/>
    <w:rsid w:val="00D43114"/>
    <w:rsid w:val="00D434C8"/>
    <w:rsid w:val="00D44E3E"/>
    <w:rsid w:val="00D45DC2"/>
    <w:rsid w:val="00D4610B"/>
    <w:rsid w:val="00D47A60"/>
    <w:rsid w:val="00D47AB0"/>
    <w:rsid w:val="00D50780"/>
    <w:rsid w:val="00D52A19"/>
    <w:rsid w:val="00D55544"/>
    <w:rsid w:val="00D55AA1"/>
    <w:rsid w:val="00D560B1"/>
    <w:rsid w:val="00D56548"/>
    <w:rsid w:val="00D565DF"/>
    <w:rsid w:val="00D57EE7"/>
    <w:rsid w:val="00D619D5"/>
    <w:rsid w:val="00D621F0"/>
    <w:rsid w:val="00D6252B"/>
    <w:rsid w:val="00D64FA6"/>
    <w:rsid w:val="00D674A5"/>
    <w:rsid w:val="00D6756E"/>
    <w:rsid w:val="00D67E65"/>
    <w:rsid w:val="00D7027F"/>
    <w:rsid w:val="00D70A11"/>
    <w:rsid w:val="00D723B5"/>
    <w:rsid w:val="00D733B1"/>
    <w:rsid w:val="00D733C9"/>
    <w:rsid w:val="00D73457"/>
    <w:rsid w:val="00D73466"/>
    <w:rsid w:val="00D742F5"/>
    <w:rsid w:val="00D802F5"/>
    <w:rsid w:val="00D80A15"/>
    <w:rsid w:val="00D85B40"/>
    <w:rsid w:val="00D87041"/>
    <w:rsid w:val="00D875E7"/>
    <w:rsid w:val="00D90D07"/>
    <w:rsid w:val="00D91946"/>
    <w:rsid w:val="00D919C0"/>
    <w:rsid w:val="00D91A01"/>
    <w:rsid w:val="00D91B4B"/>
    <w:rsid w:val="00D93B31"/>
    <w:rsid w:val="00D96C10"/>
    <w:rsid w:val="00DA0451"/>
    <w:rsid w:val="00DA0864"/>
    <w:rsid w:val="00DA356D"/>
    <w:rsid w:val="00DA3BE8"/>
    <w:rsid w:val="00DB15A7"/>
    <w:rsid w:val="00DB1726"/>
    <w:rsid w:val="00DB2520"/>
    <w:rsid w:val="00DB2567"/>
    <w:rsid w:val="00DB63F5"/>
    <w:rsid w:val="00DC1950"/>
    <w:rsid w:val="00DC251C"/>
    <w:rsid w:val="00DC38B1"/>
    <w:rsid w:val="00DC3DF5"/>
    <w:rsid w:val="00DC4348"/>
    <w:rsid w:val="00DC7E6F"/>
    <w:rsid w:val="00DD50F9"/>
    <w:rsid w:val="00DD59C4"/>
    <w:rsid w:val="00DD6B0C"/>
    <w:rsid w:val="00DD7AE8"/>
    <w:rsid w:val="00DD7C67"/>
    <w:rsid w:val="00DE160C"/>
    <w:rsid w:val="00DE2493"/>
    <w:rsid w:val="00DE2FBD"/>
    <w:rsid w:val="00DE3C07"/>
    <w:rsid w:val="00DE4ADF"/>
    <w:rsid w:val="00DE4F76"/>
    <w:rsid w:val="00DE7D2F"/>
    <w:rsid w:val="00DF175F"/>
    <w:rsid w:val="00DF37F6"/>
    <w:rsid w:val="00DF39B2"/>
    <w:rsid w:val="00DF3B8D"/>
    <w:rsid w:val="00DF3F05"/>
    <w:rsid w:val="00DF3FFF"/>
    <w:rsid w:val="00DF4842"/>
    <w:rsid w:val="00DF4FA0"/>
    <w:rsid w:val="00DF55C3"/>
    <w:rsid w:val="00DF68F5"/>
    <w:rsid w:val="00DF6B2A"/>
    <w:rsid w:val="00DF7EFC"/>
    <w:rsid w:val="00E005D6"/>
    <w:rsid w:val="00E0076D"/>
    <w:rsid w:val="00E00C1D"/>
    <w:rsid w:val="00E04351"/>
    <w:rsid w:val="00E04577"/>
    <w:rsid w:val="00E04A2F"/>
    <w:rsid w:val="00E06880"/>
    <w:rsid w:val="00E0691D"/>
    <w:rsid w:val="00E07972"/>
    <w:rsid w:val="00E07B94"/>
    <w:rsid w:val="00E1015E"/>
    <w:rsid w:val="00E11B34"/>
    <w:rsid w:val="00E134BE"/>
    <w:rsid w:val="00E14406"/>
    <w:rsid w:val="00E155D2"/>
    <w:rsid w:val="00E15B91"/>
    <w:rsid w:val="00E16AF5"/>
    <w:rsid w:val="00E16F72"/>
    <w:rsid w:val="00E231BA"/>
    <w:rsid w:val="00E233A0"/>
    <w:rsid w:val="00E2529B"/>
    <w:rsid w:val="00E25CFD"/>
    <w:rsid w:val="00E26B37"/>
    <w:rsid w:val="00E27833"/>
    <w:rsid w:val="00E30396"/>
    <w:rsid w:val="00E32236"/>
    <w:rsid w:val="00E347F0"/>
    <w:rsid w:val="00E36512"/>
    <w:rsid w:val="00E36746"/>
    <w:rsid w:val="00E36F78"/>
    <w:rsid w:val="00E400DD"/>
    <w:rsid w:val="00E412B3"/>
    <w:rsid w:val="00E42C3A"/>
    <w:rsid w:val="00E44E4C"/>
    <w:rsid w:val="00E464FC"/>
    <w:rsid w:val="00E5156D"/>
    <w:rsid w:val="00E530C2"/>
    <w:rsid w:val="00E531F6"/>
    <w:rsid w:val="00E57B6C"/>
    <w:rsid w:val="00E57FA9"/>
    <w:rsid w:val="00E622C2"/>
    <w:rsid w:val="00E62FF6"/>
    <w:rsid w:val="00E634ED"/>
    <w:rsid w:val="00E63B44"/>
    <w:rsid w:val="00E63F91"/>
    <w:rsid w:val="00E6657E"/>
    <w:rsid w:val="00E672BE"/>
    <w:rsid w:val="00E67803"/>
    <w:rsid w:val="00E7083C"/>
    <w:rsid w:val="00E72F08"/>
    <w:rsid w:val="00E730B4"/>
    <w:rsid w:val="00E7350A"/>
    <w:rsid w:val="00E74045"/>
    <w:rsid w:val="00E742D5"/>
    <w:rsid w:val="00E7470D"/>
    <w:rsid w:val="00E75E35"/>
    <w:rsid w:val="00E768EB"/>
    <w:rsid w:val="00E76D79"/>
    <w:rsid w:val="00E77B5D"/>
    <w:rsid w:val="00E8198B"/>
    <w:rsid w:val="00E81C51"/>
    <w:rsid w:val="00E83FFD"/>
    <w:rsid w:val="00E84214"/>
    <w:rsid w:val="00E85133"/>
    <w:rsid w:val="00E869C2"/>
    <w:rsid w:val="00E9543B"/>
    <w:rsid w:val="00E95C9B"/>
    <w:rsid w:val="00EA075A"/>
    <w:rsid w:val="00EA14C6"/>
    <w:rsid w:val="00EA165C"/>
    <w:rsid w:val="00EA2D28"/>
    <w:rsid w:val="00EA37DB"/>
    <w:rsid w:val="00EA38C3"/>
    <w:rsid w:val="00EA51DE"/>
    <w:rsid w:val="00EA5935"/>
    <w:rsid w:val="00EA77AD"/>
    <w:rsid w:val="00EA7D93"/>
    <w:rsid w:val="00EB02DD"/>
    <w:rsid w:val="00EB05E4"/>
    <w:rsid w:val="00EB0BC9"/>
    <w:rsid w:val="00EB1582"/>
    <w:rsid w:val="00EB34AA"/>
    <w:rsid w:val="00EB3DDF"/>
    <w:rsid w:val="00EB4F22"/>
    <w:rsid w:val="00EB54E4"/>
    <w:rsid w:val="00EB5D88"/>
    <w:rsid w:val="00EB6BC2"/>
    <w:rsid w:val="00EB6DE3"/>
    <w:rsid w:val="00EB79B5"/>
    <w:rsid w:val="00EC0663"/>
    <w:rsid w:val="00EC0A78"/>
    <w:rsid w:val="00EC57EA"/>
    <w:rsid w:val="00ED0C8A"/>
    <w:rsid w:val="00ED1664"/>
    <w:rsid w:val="00ED2A8A"/>
    <w:rsid w:val="00ED3685"/>
    <w:rsid w:val="00ED4179"/>
    <w:rsid w:val="00ED4DCC"/>
    <w:rsid w:val="00ED5E11"/>
    <w:rsid w:val="00ED71C0"/>
    <w:rsid w:val="00ED7BB0"/>
    <w:rsid w:val="00EE0330"/>
    <w:rsid w:val="00EE2888"/>
    <w:rsid w:val="00EE5C34"/>
    <w:rsid w:val="00EE698A"/>
    <w:rsid w:val="00EF0F51"/>
    <w:rsid w:val="00EF1F6B"/>
    <w:rsid w:val="00EF2301"/>
    <w:rsid w:val="00EF3902"/>
    <w:rsid w:val="00EF42BB"/>
    <w:rsid w:val="00EF4AA6"/>
    <w:rsid w:val="00EF5003"/>
    <w:rsid w:val="00EF5259"/>
    <w:rsid w:val="00EF5821"/>
    <w:rsid w:val="00EF64A4"/>
    <w:rsid w:val="00EF6F05"/>
    <w:rsid w:val="00EF7739"/>
    <w:rsid w:val="00F00C70"/>
    <w:rsid w:val="00F0157F"/>
    <w:rsid w:val="00F02985"/>
    <w:rsid w:val="00F029E5"/>
    <w:rsid w:val="00F03D22"/>
    <w:rsid w:val="00F05700"/>
    <w:rsid w:val="00F05D1D"/>
    <w:rsid w:val="00F06A73"/>
    <w:rsid w:val="00F11CAE"/>
    <w:rsid w:val="00F1351F"/>
    <w:rsid w:val="00F135B3"/>
    <w:rsid w:val="00F1375E"/>
    <w:rsid w:val="00F14BE6"/>
    <w:rsid w:val="00F16E1D"/>
    <w:rsid w:val="00F22485"/>
    <w:rsid w:val="00F250B4"/>
    <w:rsid w:val="00F26AB4"/>
    <w:rsid w:val="00F30FD0"/>
    <w:rsid w:val="00F317A5"/>
    <w:rsid w:val="00F31F37"/>
    <w:rsid w:val="00F325DA"/>
    <w:rsid w:val="00F32CAE"/>
    <w:rsid w:val="00F3322C"/>
    <w:rsid w:val="00F333C8"/>
    <w:rsid w:val="00F33A9A"/>
    <w:rsid w:val="00F33E5D"/>
    <w:rsid w:val="00F3456B"/>
    <w:rsid w:val="00F3470E"/>
    <w:rsid w:val="00F40255"/>
    <w:rsid w:val="00F403F6"/>
    <w:rsid w:val="00F40AF1"/>
    <w:rsid w:val="00F41BCA"/>
    <w:rsid w:val="00F4219E"/>
    <w:rsid w:val="00F436BC"/>
    <w:rsid w:val="00F43DBC"/>
    <w:rsid w:val="00F44EBB"/>
    <w:rsid w:val="00F452A8"/>
    <w:rsid w:val="00F45AED"/>
    <w:rsid w:val="00F46520"/>
    <w:rsid w:val="00F472F4"/>
    <w:rsid w:val="00F47EC4"/>
    <w:rsid w:val="00F5044B"/>
    <w:rsid w:val="00F508B4"/>
    <w:rsid w:val="00F527D5"/>
    <w:rsid w:val="00F57193"/>
    <w:rsid w:val="00F5728F"/>
    <w:rsid w:val="00F6543B"/>
    <w:rsid w:val="00F6621E"/>
    <w:rsid w:val="00F718D9"/>
    <w:rsid w:val="00F735FD"/>
    <w:rsid w:val="00F73747"/>
    <w:rsid w:val="00F73DF8"/>
    <w:rsid w:val="00F7408D"/>
    <w:rsid w:val="00F74819"/>
    <w:rsid w:val="00F75302"/>
    <w:rsid w:val="00F8005E"/>
    <w:rsid w:val="00F802C2"/>
    <w:rsid w:val="00F8176D"/>
    <w:rsid w:val="00F84502"/>
    <w:rsid w:val="00F84743"/>
    <w:rsid w:val="00F852E8"/>
    <w:rsid w:val="00F85BF3"/>
    <w:rsid w:val="00F87771"/>
    <w:rsid w:val="00F87C61"/>
    <w:rsid w:val="00F90423"/>
    <w:rsid w:val="00F92D35"/>
    <w:rsid w:val="00F945EF"/>
    <w:rsid w:val="00F94F06"/>
    <w:rsid w:val="00F95B4B"/>
    <w:rsid w:val="00F96405"/>
    <w:rsid w:val="00F96E1D"/>
    <w:rsid w:val="00F97DA1"/>
    <w:rsid w:val="00FA0225"/>
    <w:rsid w:val="00FA0319"/>
    <w:rsid w:val="00FA044D"/>
    <w:rsid w:val="00FA13D4"/>
    <w:rsid w:val="00FA3C7B"/>
    <w:rsid w:val="00FA3E98"/>
    <w:rsid w:val="00FA3FC3"/>
    <w:rsid w:val="00FA461E"/>
    <w:rsid w:val="00FA4A89"/>
    <w:rsid w:val="00FA54C9"/>
    <w:rsid w:val="00FA5DA3"/>
    <w:rsid w:val="00FA5E84"/>
    <w:rsid w:val="00FA6AB6"/>
    <w:rsid w:val="00FA7243"/>
    <w:rsid w:val="00FB0E04"/>
    <w:rsid w:val="00FB2395"/>
    <w:rsid w:val="00FB2FE0"/>
    <w:rsid w:val="00FB3927"/>
    <w:rsid w:val="00FB53D9"/>
    <w:rsid w:val="00FB5620"/>
    <w:rsid w:val="00FB798F"/>
    <w:rsid w:val="00FC0DAF"/>
    <w:rsid w:val="00FC3E3B"/>
    <w:rsid w:val="00FC578F"/>
    <w:rsid w:val="00FC5983"/>
    <w:rsid w:val="00FC5CBE"/>
    <w:rsid w:val="00FC65ED"/>
    <w:rsid w:val="00FC6CEF"/>
    <w:rsid w:val="00FD2280"/>
    <w:rsid w:val="00FD4F01"/>
    <w:rsid w:val="00FD5FE3"/>
    <w:rsid w:val="00FD72A6"/>
    <w:rsid w:val="00FD79ED"/>
    <w:rsid w:val="00FE036A"/>
    <w:rsid w:val="00FE0C56"/>
    <w:rsid w:val="00FE14DC"/>
    <w:rsid w:val="00FE15C5"/>
    <w:rsid w:val="00FE174B"/>
    <w:rsid w:val="00FE17A3"/>
    <w:rsid w:val="00FE23AC"/>
    <w:rsid w:val="00FE250A"/>
    <w:rsid w:val="00FE427E"/>
    <w:rsid w:val="00FE473E"/>
    <w:rsid w:val="00FE65C9"/>
    <w:rsid w:val="00FF1482"/>
    <w:rsid w:val="00FF1FE9"/>
    <w:rsid w:val="00FF6722"/>
    <w:rsid w:val="00FF71F7"/>
    <w:rsid w:val="00FF7C4D"/>
    <w:rsid w:val="00FF7E30"/>
    <w:rsid w:val="03817A0E"/>
    <w:rsid w:val="06811B44"/>
    <w:rsid w:val="06A84AD4"/>
    <w:rsid w:val="0A69A22D"/>
    <w:rsid w:val="0BDC2689"/>
    <w:rsid w:val="0E2C8E3C"/>
    <w:rsid w:val="0F3F4F02"/>
    <w:rsid w:val="0F60C176"/>
    <w:rsid w:val="120CA73F"/>
    <w:rsid w:val="132E7B38"/>
    <w:rsid w:val="15ADFDBB"/>
    <w:rsid w:val="16CC57E3"/>
    <w:rsid w:val="1795C3F9"/>
    <w:rsid w:val="17B6EE2E"/>
    <w:rsid w:val="1B241228"/>
    <w:rsid w:val="1D471266"/>
    <w:rsid w:val="1DDEB2B8"/>
    <w:rsid w:val="2114681F"/>
    <w:rsid w:val="2149094A"/>
    <w:rsid w:val="2192314A"/>
    <w:rsid w:val="2245F29A"/>
    <w:rsid w:val="25EB9E3A"/>
    <w:rsid w:val="29BC43C8"/>
    <w:rsid w:val="2A277493"/>
    <w:rsid w:val="2A792A4A"/>
    <w:rsid w:val="2CB1522E"/>
    <w:rsid w:val="2FFE12DB"/>
    <w:rsid w:val="3030DF4F"/>
    <w:rsid w:val="332B6BF4"/>
    <w:rsid w:val="3505F4FE"/>
    <w:rsid w:val="3810E033"/>
    <w:rsid w:val="39A04E06"/>
    <w:rsid w:val="39E0EB15"/>
    <w:rsid w:val="3CF34C99"/>
    <w:rsid w:val="4015FB6A"/>
    <w:rsid w:val="4188B41E"/>
    <w:rsid w:val="42476C57"/>
    <w:rsid w:val="43A7C4CA"/>
    <w:rsid w:val="47792277"/>
    <w:rsid w:val="47D12345"/>
    <w:rsid w:val="48B725DF"/>
    <w:rsid w:val="49D48B0E"/>
    <w:rsid w:val="4A1372BA"/>
    <w:rsid w:val="4B3D6D55"/>
    <w:rsid w:val="4D3FF0BF"/>
    <w:rsid w:val="4DE005A0"/>
    <w:rsid w:val="4E953E38"/>
    <w:rsid w:val="4EE832AD"/>
    <w:rsid w:val="4FA44000"/>
    <w:rsid w:val="503B6BA0"/>
    <w:rsid w:val="529CD07B"/>
    <w:rsid w:val="53DA7948"/>
    <w:rsid w:val="54B951BC"/>
    <w:rsid w:val="582CCB0D"/>
    <w:rsid w:val="59514C61"/>
    <w:rsid w:val="59D832AD"/>
    <w:rsid w:val="5BC44A88"/>
    <w:rsid w:val="5C151092"/>
    <w:rsid w:val="5E6F83D4"/>
    <w:rsid w:val="5F444E56"/>
    <w:rsid w:val="61DE2F4D"/>
    <w:rsid w:val="639C7DF7"/>
    <w:rsid w:val="666AF51B"/>
    <w:rsid w:val="686B5E70"/>
    <w:rsid w:val="6BB4A548"/>
    <w:rsid w:val="6BF17887"/>
    <w:rsid w:val="6C1A2933"/>
    <w:rsid w:val="6D9002B7"/>
    <w:rsid w:val="6F3C53F6"/>
    <w:rsid w:val="703D3C24"/>
    <w:rsid w:val="716C9745"/>
    <w:rsid w:val="720105ED"/>
    <w:rsid w:val="7327C22B"/>
    <w:rsid w:val="73F65143"/>
    <w:rsid w:val="7811D2FD"/>
    <w:rsid w:val="79643AEF"/>
    <w:rsid w:val="7CDAFAE0"/>
    <w:rsid w:val="7CDF77EA"/>
    <w:rsid w:val="7CFB9213"/>
    <w:rsid w:val="7D7CCCD5"/>
    <w:rsid w:val="7EDA8E39"/>
    <w:rsid w:val="7EEAB17A"/>
    <w:rsid w:val="7F2CD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DAA5F"/>
  <w15:chartTrackingRefBased/>
  <w15:docId w15:val="{5F2159AE-FF16-4697-AA77-DC5DED02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7A7"/>
    <w:rPr>
      <w:sz w:val="24"/>
      <w:szCs w:val="24"/>
    </w:rPr>
  </w:style>
  <w:style w:type="paragraph" w:styleId="Heading1">
    <w:name w:val="heading 1"/>
    <w:basedOn w:val="Normal"/>
    <w:next w:val="Normal"/>
    <w:link w:val="Heading1Char"/>
    <w:uiPriority w:val="9"/>
    <w:qFormat/>
    <w:rsid w:val="00EA165C"/>
    <w:pPr>
      <w:keepNext/>
      <w:keepLines/>
      <w:spacing w:before="360" w:after="240"/>
      <w:outlineLvl w:val="0"/>
    </w:pPr>
    <w:rPr>
      <w:rFonts w:ascii="Arial" w:eastAsiaTheme="majorEastAsia" w:hAnsi="Arial" w:cstheme="majorBidi"/>
      <w:b/>
      <w:bCs/>
      <w:color w:val="1F4E79" w:themeColor="accent1" w:themeShade="80"/>
      <w:kern w:val="2"/>
      <w:sz w:val="36"/>
      <w:szCs w:val="40"/>
      <w14:ligatures w14:val="standardContextual"/>
    </w:rPr>
  </w:style>
  <w:style w:type="paragraph" w:styleId="Heading2">
    <w:name w:val="heading 2"/>
    <w:basedOn w:val="Normal"/>
    <w:next w:val="Normal"/>
    <w:link w:val="Heading2Char"/>
    <w:unhideWhenUsed/>
    <w:qFormat/>
    <w:rsid w:val="00EA165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ClearNormal"/>
    <w:next w:val="Normal"/>
    <w:link w:val="Heading3Char"/>
    <w:uiPriority w:val="9"/>
    <w:unhideWhenUsed/>
    <w:qFormat/>
    <w:rsid w:val="00EA165C"/>
    <w:pPr>
      <w:keepNext/>
      <w:keepLines/>
      <w:spacing w:before="240" w:after="120"/>
      <w:ind w:right="144"/>
      <w:outlineLvl w:val="2"/>
    </w:pPr>
    <w:rPr>
      <w:rFonts w:ascii="Aptos" w:hAnsi="Aptos" w:cstheme="majorHAnsi"/>
      <w:b/>
    </w:rPr>
  </w:style>
  <w:style w:type="paragraph" w:styleId="Heading4">
    <w:name w:val="heading 4"/>
    <w:basedOn w:val="Normal"/>
    <w:next w:val="Normal"/>
    <w:link w:val="Heading4Char"/>
    <w:uiPriority w:val="9"/>
    <w:semiHidden/>
    <w:unhideWhenUsed/>
    <w:qFormat/>
    <w:rsid w:val="00FE0C56"/>
    <w:pPr>
      <w:keepNext/>
      <w:keepLines/>
      <w:spacing w:before="80" w:after="40" w:line="278" w:lineRule="auto"/>
      <w:outlineLvl w:val="3"/>
    </w:pPr>
    <w:rPr>
      <w:rFonts w:asciiTheme="minorHAnsi" w:eastAsiaTheme="majorEastAsia" w:hAnsiTheme="minorHAnsi" w:cstheme="majorBidi"/>
      <w:i/>
      <w:iCs/>
      <w:color w:val="2E74B5" w:themeColor="accent1" w:themeShade="BF"/>
      <w:kern w:val="2"/>
      <w14:ligatures w14:val="standardContextual"/>
    </w:rPr>
  </w:style>
  <w:style w:type="paragraph" w:styleId="Heading5">
    <w:name w:val="heading 5"/>
    <w:basedOn w:val="Normal"/>
    <w:next w:val="Normal"/>
    <w:link w:val="Heading5Char"/>
    <w:qFormat/>
    <w:rsid w:val="003D3456"/>
    <w:pPr>
      <w:tabs>
        <w:tab w:val="num" w:pos="1440"/>
      </w:tabs>
      <w:spacing w:before="240" w:after="60"/>
      <w:ind w:left="1440" w:hanging="3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517A7"/>
    <w:rPr>
      <w:color w:val="0000FF"/>
      <w:u w:val="single"/>
    </w:rPr>
  </w:style>
  <w:style w:type="character" w:styleId="CommentReference">
    <w:name w:val="annotation reference"/>
    <w:uiPriority w:val="99"/>
    <w:rsid w:val="003517A7"/>
    <w:rPr>
      <w:sz w:val="16"/>
      <w:szCs w:val="16"/>
    </w:rPr>
  </w:style>
  <w:style w:type="paragraph" w:styleId="CommentText">
    <w:name w:val="annotation text"/>
    <w:basedOn w:val="Normal"/>
    <w:link w:val="CommentTextChar"/>
    <w:uiPriority w:val="99"/>
    <w:rsid w:val="003517A7"/>
    <w:rPr>
      <w:sz w:val="20"/>
      <w:szCs w:val="20"/>
    </w:rPr>
  </w:style>
  <w:style w:type="paragraph" w:styleId="BalloonText">
    <w:name w:val="Balloon Text"/>
    <w:basedOn w:val="Normal"/>
    <w:semiHidden/>
    <w:rsid w:val="003517A7"/>
    <w:rPr>
      <w:rFonts w:ascii="Tahoma" w:hAnsi="Tahoma" w:cs="Tahoma"/>
      <w:sz w:val="16"/>
      <w:szCs w:val="16"/>
    </w:rPr>
  </w:style>
  <w:style w:type="paragraph" w:styleId="Footer">
    <w:name w:val="footer"/>
    <w:basedOn w:val="Normal"/>
    <w:link w:val="FooterChar"/>
    <w:uiPriority w:val="99"/>
    <w:rsid w:val="00574D46"/>
    <w:pPr>
      <w:tabs>
        <w:tab w:val="center" w:pos="4320"/>
        <w:tab w:val="right" w:pos="8640"/>
      </w:tabs>
    </w:pPr>
    <w:rPr>
      <w:lang w:val="x-none" w:eastAsia="x-none"/>
    </w:rPr>
  </w:style>
  <w:style w:type="character" w:styleId="PageNumber">
    <w:name w:val="page number"/>
    <w:basedOn w:val="DefaultParagraphFont"/>
    <w:rsid w:val="00574D46"/>
  </w:style>
  <w:style w:type="character" w:styleId="FollowedHyperlink">
    <w:name w:val="FollowedHyperlink"/>
    <w:uiPriority w:val="99"/>
    <w:rsid w:val="00A64CF4"/>
    <w:rPr>
      <w:color w:val="800080"/>
      <w:u w:val="single"/>
    </w:rPr>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Bullet"/>
    <w:basedOn w:val="Normal"/>
    <w:link w:val="ListParagraphChar"/>
    <w:uiPriority w:val="34"/>
    <w:qFormat/>
    <w:rsid w:val="0028177B"/>
    <w:pPr>
      <w:ind w:left="720"/>
    </w:pPr>
  </w:style>
  <w:style w:type="paragraph" w:styleId="NoSpacing">
    <w:name w:val="No Spacing"/>
    <w:uiPriority w:val="1"/>
    <w:qFormat/>
    <w:rsid w:val="0028177B"/>
    <w:rPr>
      <w:rFonts w:eastAsia="Calibri"/>
      <w:sz w:val="24"/>
      <w:szCs w:val="24"/>
    </w:rPr>
  </w:style>
  <w:style w:type="paragraph" w:styleId="Header">
    <w:name w:val="header"/>
    <w:basedOn w:val="Normal"/>
    <w:link w:val="HeaderChar"/>
    <w:uiPriority w:val="99"/>
    <w:unhideWhenUsed/>
    <w:rsid w:val="0028177B"/>
    <w:pPr>
      <w:tabs>
        <w:tab w:val="center" w:pos="4680"/>
        <w:tab w:val="right" w:pos="9360"/>
      </w:tabs>
    </w:pPr>
    <w:rPr>
      <w:lang w:val="x-none" w:eastAsia="x-none"/>
    </w:rPr>
  </w:style>
  <w:style w:type="character" w:customStyle="1" w:styleId="HeaderChar">
    <w:name w:val="Header Char"/>
    <w:link w:val="Header"/>
    <w:uiPriority w:val="99"/>
    <w:rsid w:val="0028177B"/>
    <w:rPr>
      <w:sz w:val="24"/>
      <w:szCs w:val="24"/>
    </w:rPr>
  </w:style>
  <w:style w:type="character" w:customStyle="1" w:styleId="FooterChar">
    <w:name w:val="Footer Char"/>
    <w:link w:val="Footer"/>
    <w:uiPriority w:val="99"/>
    <w:rsid w:val="0028177B"/>
    <w:rPr>
      <w:sz w:val="24"/>
      <w:szCs w:val="24"/>
    </w:rPr>
  </w:style>
  <w:style w:type="paragraph" w:styleId="Revision">
    <w:name w:val="Revision"/>
    <w:hidden/>
    <w:uiPriority w:val="99"/>
    <w:semiHidden/>
    <w:rsid w:val="00C154B8"/>
    <w:rPr>
      <w:sz w:val="24"/>
      <w:szCs w:val="24"/>
    </w:rPr>
  </w:style>
  <w:style w:type="paragraph" w:customStyle="1" w:styleId="Level1">
    <w:name w:val="Level 1"/>
    <w:basedOn w:val="Normal"/>
    <w:rsid w:val="000759AE"/>
    <w:pPr>
      <w:widowControl w:val="0"/>
      <w:numPr>
        <w:numId w:val="2"/>
      </w:numPr>
      <w:autoSpaceDE w:val="0"/>
      <w:autoSpaceDN w:val="0"/>
      <w:adjustRightInd w:val="0"/>
      <w:ind w:left="720" w:hanging="720"/>
      <w:outlineLvl w:val="0"/>
    </w:pPr>
  </w:style>
  <w:style w:type="character" w:styleId="UnresolvedMention">
    <w:name w:val="Unresolved Mention"/>
    <w:basedOn w:val="DefaultParagraphFont"/>
    <w:uiPriority w:val="99"/>
    <w:semiHidden/>
    <w:unhideWhenUsed/>
    <w:rsid w:val="006407C3"/>
    <w:rPr>
      <w:color w:val="808080"/>
      <w:shd w:val="clear" w:color="auto" w:fill="E6E6E6"/>
    </w:rPr>
  </w:style>
  <w:style w:type="table" w:styleId="TableGrid">
    <w:name w:val="Table Grid"/>
    <w:basedOn w:val="TableNormal"/>
    <w:uiPriority w:val="39"/>
    <w:rsid w:val="00AE66B7"/>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22485"/>
    <w:rPr>
      <w:b/>
      <w:bCs/>
    </w:rPr>
  </w:style>
  <w:style w:type="character" w:customStyle="1" w:styleId="CommentTextChar">
    <w:name w:val="Comment Text Char"/>
    <w:basedOn w:val="DefaultParagraphFont"/>
    <w:link w:val="CommentText"/>
    <w:uiPriority w:val="99"/>
    <w:rsid w:val="00F22485"/>
  </w:style>
  <w:style w:type="character" w:customStyle="1" w:styleId="CommentSubjectChar">
    <w:name w:val="Comment Subject Char"/>
    <w:basedOn w:val="CommentTextChar"/>
    <w:link w:val="CommentSubject"/>
    <w:uiPriority w:val="99"/>
    <w:semiHidden/>
    <w:rsid w:val="00F22485"/>
    <w:rPr>
      <w:b/>
      <w:bCs/>
    </w:rPr>
  </w:style>
  <w:style w:type="paragraph" w:styleId="FootnoteText">
    <w:name w:val="footnote text"/>
    <w:basedOn w:val="Normal"/>
    <w:link w:val="FootnoteTextChar"/>
    <w:uiPriority w:val="99"/>
    <w:rsid w:val="00D723B5"/>
    <w:rPr>
      <w:sz w:val="20"/>
      <w:szCs w:val="20"/>
    </w:rPr>
  </w:style>
  <w:style w:type="character" w:customStyle="1" w:styleId="FootnoteTextChar">
    <w:name w:val="Footnote Text Char"/>
    <w:basedOn w:val="DefaultParagraphFont"/>
    <w:link w:val="FootnoteText"/>
    <w:uiPriority w:val="99"/>
    <w:rsid w:val="00D723B5"/>
  </w:style>
  <w:style w:type="character" w:styleId="FootnoteReference">
    <w:name w:val="footnote reference"/>
    <w:basedOn w:val="DefaultParagraphFont"/>
    <w:uiPriority w:val="99"/>
    <w:rsid w:val="00D723B5"/>
    <w:rPr>
      <w:vertAlign w:val="superscript"/>
    </w:rPr>
  </w:style>
  <w:style w:type="character" w:customStyle="1" w:styleId="Heading5Char">
    <w:name w:val="Heading 5 Char"/>
    <w:basedOn w:val="DefaultParagraphFont"/>
    <w:link w:val="Heading5"/>
    <w:rsid w:val="003D3456"/>
    <w:rPr>
      <w:b/>
      <w:bCs/>
      <w:i/>
      <w:iCs/>
      <w:sz w:val="26"/>
      <w:szCs w:val="26"/>
    </w:rPr>
  </w:style>
  <w:style w:type="paragraph" w:customStyle="1" w:styleId="Level3">
    <w:name w:val="Level 3"/>
    <w:basedOn w:val="Normal"/>
    <w:rsid w:val="003D3456"/>
    <w:pPr>
      <w:widowControl w:val="0"/>
      <w:numPr>
        <w:ilvl w:val="2"/>
        <w:numId w:val="3"/>
      </w:numPr>
      <w:autoSpaceDE w:val="0"/>
      <w:autoSpaceDN w:val="0"/>
      <w:adjustRightInd w:val="0"/>
      <w:ind w:left="2880" w:hanging="720"/>
      <w:outlineLvl w:val="2"/>
    </w:p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basedOn w:val="DefaultParagraphFont"/>
    <w:link w:val="ListParagraph"/>
    <w:uiPriority w:val="34"/>
    <w:locked/>
    <w:rsid w:val="008E4526"/>
    <w:rPr>
      <w:sz w:val="24"/>
      <w:szCs w:val="24"/>
    </w:rPr>
  </w:style>
  <w:style w:type="character" w:customStyle="1" w:styleId="normaltextrun">
    <w:name w:val="normaltextrun"/>
    <w:basedOn w:val="DefaultParagraphFont"/>
    <w:rsid w:val="003D3CF2"/>
  </w:style>
  <w:style w:type="character" w:customStyle="1" w:styleId="eop">
    <w:name w:val="eop"/>
    <w:basedOn w:val="DefaultParagraphFont"/>
    <w:rsid w:val="003D3CF2"/>
  </w:style>
  <w:style w:type="paragraph" w:customStyle="1" w:styleId="paragraph">
    <w:name w:val="paragraph"/>
    <w:basedOn w:val="Normal"/>
    <w:rsid w:val="003D3CF2"/>
    <w:pPr>
      <w:spacing w:before="100" w:beforeAutospacing="1" w:after="100" w:afterAutospacing="1"/>
    </w:pPr>
  </w:style>
  <w:style w:type="paragraph" w:customStyle="1" w:styleId="Default">
    <w:name w:val="Default"/>
    <w:basedOn w:val="Normal"/>
    <w:rsid w:val="003D3CF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pPr>
    <w:rPr>
      <w:rFonts w:ascii="Shruti" w:hAnsi="Shruti" w:cs="Shruti"/>
    </w:rPr>
  </w:style>
  <w:style w:type="character" w:customStyle="1" w:styleId="contentcontrolboundarysink">
    <w:name w:val="contentcontrolboundarysink"/>
    <w:basedOn w:val="DefaultParagraphFont"/>
    <w:rsid w:val="00E36F78"/>
  </w:style>
  <w:style w:type="character" w:customStyle="1" w:styleId="Heading2Char">
    <w:name w:val="Heading 2 Char"/>
    <w:basedOn w:val="DefaultParagraphFont"/>
    <w:link w:val="Heading2"/>
    <w:rsid w:val="00EA165C"/>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A165C"/>
    <w:rPr>
      <w:rFonts w:ascii="Arial" w:eastAsiaTheme="majorEastAsia" w:hAnsi="Arial" w:cstheme="majorBidi"/>
      <w:b/>
      <w:bCs/>
      <w:color w:val="1F4E79" w:themeColor="accent1" w:themeShade="80"/>
      <w:kern w:val="2"/>
      <w:sz w:val="36"/>
      <w:szCs w:val="40"/>
      <w14:ligatures w14:val="standardContextual"/>
    </w:rPr>
  </w:style>
  <w:style w:type="character" w:customStyle="1" w:styleId="Heading3Char">
    <w:name w:val="Heading 3 Char"/>
    <w:basedOn w:val="DefaultParagraphFont"/>
    <w:link w:val="Heading3"/>
    <w:uiPriority w:val="9"/>
    <w:rsid w:val="00EA165C"/>
    <w:rPr>
      <w:rFonts w:ascii="Aptos" w:hAnsi="Aptos" w:cstheme="majorHAnsi"/>
      <w:b/>
      <w:bCs/>
      <w:color w:val="222222"/>
      <w:sz w:val="24"/>
      <w:szCs w:val="24"/>
      <w:shd w:val="clear" w:color="auto" w:fill="FFFFFF"/>
    </w:rPr>
  </w:style>
  <w:style w:type="character" w:styleId="PlaceholderText">
    <w:name w:val="Placeholder Text"/>
    <w:basedOn w:val="DefaultParagraphFont"/>
    <w:uiPriority w:val="99"/>
    <w:semiHidden/>
    <w:rsid w:val="00EA165C"/>
    <w:rPr>
      <w:color w:val="808080"/>
    </w:rPr>
  </w:style>
  <w:style w:type="character" w:styleId="Strong">
    <w:name w:val="Strong"/>
    <w:basedOn w:val="DefaultParagraphFont"/>
    <w:uiPriority w:val="22"/>
    <w:qFormat/>
    <w:rsid w:val="00EA165C"/>
    <w:rPr>
      <w:rFonts w:ascii="Calibri" w:hAnsi="Calibri"/>
      <w:b/>
      <w:bCs/>
      <w:color w:val="auto"/>
      <w:sz w:val="24"/>
    </w:rPr>
  </w:style>
  <w:style w:type="paragraph" w:customStyle="1" w:styleId="fieldname-label">
    <w:name w:val="fieldname-label"/>
    <w:basedOn w:val="Normal"/>
    <w:qFormat/>
    <w:rsid w:val="00EA165C"/>
    <w:pPr>
      <w:spacing w:before="120" w:after="120"/>
    </w:pPr>
    <w:rPr>
      <w:rFonts w:asciiTheme="minorHAnsi" w:eastAsiaTheme="minorHAnsi" w:hAnsiTheme="minorHAnsi" w:cstheme="minorBidi"/>
      <w:b/>
      <w:kern w:val="2"/>
      <w:sz w:val="20"/>
      <w:szCs w:val="22"/>
      <w14:ligatures w14:val="standardContextual"/>
    </w:rPr>
  </w:style>
  <w:style w:type="character" w:customStyle="1" w:styleId="FieldName">
    <w:name w:val="Field Name"/>
    <w:basedOn w:val="DefaultParagraphFont"/>
    <w:uiPriority w:val="1"/>
    <w:rsid w:val="00EA165C"/>
    <w:rPr>
      <w:rFonts w:ascii="Calibri" w:hAnsi="Calibri"/>
      <w:bCs/>
    </w:rPr>
  </w:style>
  <w:style w:type="paragraph" w:customStyle="1" w:styleId="OptionalLanguage">
    <w:name w:val="Optional Language"/>
    <w:basedOn w:val="Normal"/>
    <w:link w:val="OptionalLanguageChar"/>
    <w:qFormat/>
    <w:rsid w:val="00EA165C"/>
    <w:pPr>
      <w:shd w:val="clear" w:color="auto" w:fill="FFFFFF"/>
      <w:spacing w:before="120" w:after="120"/>
      <w:ind w:right="144"/>
    </w:pPr>
    <w:rPr>
      <w:color w:val="222222"/>
    </w:rPr>
  </w:style>
  <w:style w:type="character" w:customStyle="1" w:styleId="OptionalLanguageChar">
    <w:name w:val="Optional Language Char"/>
    <w:basedOn w:val="DefaultParagraphFont"/>
    <w:link w:val="OptionalLanguage"/>
    <w:rsid w:val="00EA165C"/>
    <w:rPr>
      <w:color w:val="222222"/>
      <w:sz w:val="24"/>
      <w:szCs w:val="24"/>
      <w:shd w:val="clear" w:color="auto" w:fill="FFFFFF"/>
    </w:rPr>
  </w:style>
  <w:style w:type="paragraph" w:styleId="TOC1">
    <w:name w:val="toc 1"/>
    <w:basedOn w:val="Normal"/>
    <w:next w:val="Normal"/>
    <w:autoRedefine/>
    <w:uiPriority w:val="39"/>
    <w:unhideWhenUsed/>
    <w:rsid w:val="00EA165C"/>
    <w:pPr>
      <w:tabs>
        <w:tab w:val="left" w:pos="446"/>
        <w:tab w:val="right" w:leader="dot" w:pos="9350"/>
      </w:tabs>
      <w:spacing w:before="120" w:after="100"/>
    </w:pPr>
    <w:rPr>
      <w:rFonts w:asciiTheme="minorHAnsi" w:eastAsiaTheme="minorHAnsi" w:hAnsiTheme="minorHAnsi" w:cstheme="minorBidi"/>
      <w:kern w:val="2"/>
      <w:sz w:val="22"/>
      <w:szCs w:val="22"/>
      <w14:ligatures w14:val="standardContextual"/>
    </w:rPr>
  </w:style>
  <w:style w:type="paragraph" w:styleId="TOC2">
    <w:name w:val="toc 2"/>
    <w:basedOn w:val="Normal"/>
    <w:next w:val="Normal"/>
    <w:autoRedefine/>
    <w:uiPriority w:val="39"/>
    <w:unhideWhenUsed/>
    <w:rsid w:val="00EA165C"/>
    <w:pPr>
      <w:tabs>
        <w:tab w:val="right" w:leader="dot" w:pos="9350"/>
      </w:tabs>
      <w:spacing w:before="120" w:after="120"/>
      <w:ind w:left="446"/>
      <w:contextualSpacing/>
    </w:pPr>
    <w:rPr>
      <w:rFonts w:asciiTheme="minorHAnsi" w:eastAsiaTheme="minorHAnsi" w:hAnsiTheme="minorHAnsi" w:cstheme="minorBidi"/>
      <w:kern w:val="2"/>
      <w:sz w:val="22"/>
      <w:szCs w:val="22"/>
      <w14:ligatures w14:val="standardContextual"/>
    </w:rPr>
  </w:style>
  <w:style w:type="paragraph" w:styleId="TOC3">
    <w:name w:val="toc 3"/>
    <w:basedOn w:val="Normal"/>
    <w:next w:val="Normal"/>
    <w:autoRedefine/>
    <w:uiPriority w:val="39"/>
    <w:unhideWhenUsed/>
    <w:rsid w:val="00EA165C"/>
    <w:pPr>
      <w:tabs>
        <w:tab w:val="right" w:leader="dot" w:pos="9350"/>
      </w:tabs>
      <w:spacing w:before="120" w:after="120"/>
      <w:ind w:left="720"/>
      <w:contextualSpacing/>
    </w:pPr>
    <w:rPr>
      <w:rFonts w:asciiTheme="minorHAnsi" w:eastAsiaTheme="minorHAnsi" w:hAnsiTheme="minorHAnsi" w:cstheme="minorBidi"/>
      <w:kern w:val="2"/>
      <w:sz w:val="22"/>
      <w:szCs w:val="22"/>
      <w14:ligatures w14:val="standardContextual"/>
    </w:rPr>
  </w:style>
  <w:style w:type="paragraph" w:customStyle="1" w:styleId="instructionstext">
    <w:name w:val="_instructions_text"/>
    <w:qFormat/>
    <w:rsid w:val="00EA165C"/>
    <w:pPr>
      <w:keepNext/>
      <w:keepLines/>
      <w:pBdr>
        <w:top w:val="single" w:sz="24" w:space="3" w:color="DEEAF6" w:themeColor="accent1" w:themeTint="33"/>
        <w:left w:val="single" w:sz="24" w:space="3" w:color="DEEAF6" w:themeColor="accent1" w:themeTint="33"/>
        <w:bottom w:val="single" w:sz="24" w:space="3" w:color="DEEAF6" w:themeColor="accent1" w:themeTint="33"/>
        <w:right w:val="single" w:sz="24" w:space="3" w:color="DEEAF6" w:themeColor="accent1" w:themeTint="33"/>
      </w:pBdr>
      <w:shd w:val="clear" w:color="auto" w:fill="DEEAF6" w:themeFill="accent1" w:themeFillTint="33"/>
      <w:spacing w:before="120" w:after="120"/>
    </w:pPr>
    <w:rPr>
      <w:rFonts w:asciiTheme="minorHAnsi" w:hAnsiTheme="minorHAnsi"/>
      <w:color w:val="2E74B5" w:themeColor="accent1" w:themeShade="BF"/>
      <w:szCs w:val="24"/>
    </w:rPr>
  </w:style>
  <w:style w:type="paragraph" w:customStyle="1" w:styleId="ClearNormal">
    <w:name w:val="Clear Normal"/>
    <w:basedOn w:val="Normal"/>
    <w:link w:val="ClearNormalChar"/>
    <w:qFormat/>
    <w:rsid w:val="00EA165C"/>
    <w:pPr>
      <w:shd w:val="clear" w:color="auto" w:fill="FFFFFF"/>
      <w:spacing w:before="150" w:after="150"/>
      <w:ind w:right="150"/>
    </w:pPr>
    <w:rPr>
      <w:bCs/>
      <w:color w:val="222222"/>
    </w:rPr>
  </w:style>
  <w:style w:type="character" w:customStyle="1" w:styleId="ClearNormalChar">
    <w:name w:val="Clear Normal Char"/>
    <w:basedOn w:val="DefaultParagraphFont"/>
    <w:link w:val="ClearNormal"/>
    <w:rsid w:val="00EA165C"/>
    <w:rPr>
      <w:bCs/>
      <w:color w:val="222222"/>
      <w:sz w:val="24"/>
      <w:szCs w:val="24"/>
      <w:shd w:val="clear" w:color="auto" w:fill="FFFFFF"/>
    </w:rPr>
  </w:style>
  <w:style w:type="paragraph" w:customStyle="1" w:styleId="Normalsubhead">
    <w:name w:val="Normal_subhead"/>
    <w:basedOn w:val="Normal"/>
    <w:qFormat/>
    <w:rsid w:val="00EA165C"/>
    <w:pPr>
      <w:keepNext/>
      <w:keepLines/>
      <w:spacing w:before="120" w:after="120"/>
    </w:pPr>
    <w:rPr>
      <w:rFonts w:eastAsiaTheme="minorHAnsi" w:cstheme="minorBidi"/>
      <w:b/>
      <w:bCs/>
      <w:i/>
      <w:iCs/>
      <w:szCs w:val="22"/>
    </w:rPr>
  </w:style>
  <w:style w:type="character" w:styleId="Mention">
    <w:name w:val="Mention"/>
    <w:basedOn w:val="DefaultParagraphFont"/>
    <w:uiPriority w:val="99"/>
    <w:unhideWhenUsed/>
    <w:rsid w:val="00EA165C"/>
    <w:rPr>
      <w:color w:val="2B579A"/>
      <w:shd w:val="clear" w:color="auto" w:fill="E6E6E6"/>
    </w:rPr>
  </w:style>
  <w:style w:type="paragraph" w:styleId="NormalWeb">
    <w:name w:val="Normal (Web)"/>
    <w:basedOn w:val="Normal"/>
    <w:uiPriority w:val="99"/>
    <w:unhideWhenUsed/>
    <w:rsid w:val="00EA165C"/>
    <w:pPr>
      <w:spacing w:before="100" w:beforeAutospacing="1" w:after="100" w:afterAutospacing="1"/>
    </w:pPr>
  </w:style>
  <w:style w:type="character" w:customStyle="1" w:styleId="NOFO-TItle">
    <w:name w:val="NOFO - TItle"/>
    <w:basedOn w:val="DefaultParagraphFont"/>
    <w:uiPriority w:val="1"/>
    <w:rsid w:val="00EA165C"/>
    <w:rPr>
      <w:rFonts w:ascii="Georgia Pro" w:hAnsi="Georgia Pro"/>
      <w:color w:val="2E74B5" w:themeColor="accent1" w:themeShade="BF"/>
      <w:sz w:val="72"/>
    </w:rPr>
  </w:style>
  <w:style w:type="character" w:styleId="Emphasis">
    <w:name w:val="Emphasis"/>
    <w:basedOn w:val="DefaultParagraphFont"/>
    <w:uiPriority w:val="20"/>
    <w:qFormat/>
    <w:rsid w:val="00EA165C"/>
    <w:rPr>
      <w:i/>
      <w:iCs/>
    </w:rPr>
  </w:style>
  <w:style w:type="paragraph" w:customStyle="1" w:styleId="Subtitle1">
    <w:name w:val="Subtitle1"/>
    <w:basedOn w:val="Normal"/>
    <w:link w:val="Subtitle1Char"/>
    <w:qFormat/>
    <w:rsid w:val="00EA165C"/>
    <w:pPr>
      <w:spacing w:before="120" w:after="120"/>
    </w:pPr>
    <w:rPr>
      <w:rFonts w:ascii="Aptos" w:eastAsiaTheme="minorHAnsi" w:hAnsi="Aptos" w:cstheme="minorBidi"/>
      <w:b/>
      <w:bCs/>
      <w:kern w:val="2"/>
      <w:szCs w:val="22"/>
      <w14:ligatures w14:val="standardContextual"/>
    </w:rPr>
  </w:style>
  <w:style w:type="character" w:customStyle="1" w:styleId="Subtitle1Char">
    <w:name w:val="Subtitle1 Char"/>
    <w:basedOn w:val="DefaultParagraphFont"/>
    <w:link w:val="Subtitle1"/>
    <w:rsid w:val="00EA165C"/>
    <w:rPr>
      <w:rFonts w:ascii="Aptos" w:eastAsiaTheme="minorHAnsi" w:hAnsi="Aptos" w:cstheme="minorBidi"/>
      <w:b/>
      <w:bCs/>
      <w:kern w:val="2"/>
      <w:sz w:val="24"/>
      <w:szCs w:val="22"/>
      <w14:ligatures w14:val="standardContextual"/>
    </w:rPr>
  </w:style>
  <w:style w:type="character" w:customStyle="1" w:styleId="ProgramOfficeName">
    <w:name w:val="Program Office Name"/>
    <w:basedOn w:val="DefaultParagraphFont"/>
    <w:uiPriority w:val="1"/>
    <w:rsid w:val="00EA165C"/>
    <w:rPr>
      <w:rFonts w:asciiTheme="minorHAnsi" w:hAnsiTheme="minorHAnsi"/>
      <w:b/>
      <w:sz w:val="28"/>
    </w:rPr>
  </w:style>
  <w:style w:type="paragraph" w:customStyle="1" w:styleId="key-info">
    <w:name w:val="key-info"/>
    <w:basedOn w:val="fieldname-label"/>
    <w:qFormat/>
    <w:rsid w:val="00EA165C"/>
    <w:pPr>
      <w:framePr w:w="2880" w:h="4320" w:hSpace="187" w:wrap="around" w:vAnchor="text" w:hAnchor="page" w:x="7950" w:y="1" w:anchorLock="1"/>
      <w:pBdr>
        <w:left w:val="single" w:sz="6" w:space="4" w:color="5B9BD5" w:themeColor="accent1"/>
      </w:pBdr>
      <w:spacing w:before="0" w:after="240"/>
    </w:pPr>
    <w:rPr>
      <w:b w:val="0"/>
    </w:rPr>
  </w:style>
  <w:style w:type="table" w:customStyle="1" w:styleId="TableGrid1">
    <w:name w:val="Table Grid1"/>
    <w:basedOn w:val="TableNormal"/>
    <w:next w:val="TableGrid"/>
    <w:uiPriority w:val="99"/>
    <w:rsid w:val="00EA165C"/>
    <w:pPr>
      <w:widowControl w:val="0"/>
      <w:autoSpaceDE w:val="0"/>
      <w:autoSpaceDN w:val="0"/>
      <w:adjustRightInd w:val="0"/>
    </w:pPr>
    <w:tblPr/>
  </w:style>
  <w:style w:type="character" w:customStyle="1" w:styleId="Heading4Char">
    <w:name w:val="Heading 4 Char"/>
    <w:basedOn w:val="DefaultParagraphFont"/>
    <w:link w:val="Heading4"/>
    <w:uiPriority w:val="9"/>
    <w:semiHidden/>
    <w:rsid w:val="00FE0C56"/>
    <w:rPr>
      <w:rFonts w:asciiTheme="minorHAnsi" w:eastAsiaTheme="majorEastAsia" w:hAnsiTheme="minorHAnsi" w:cstheme="majorBidi"/>
      <w:i/>
      <w:iCs/>
      <w:color w:val="2E74B5" w:themeColor="accent1" w:themeShade="BF"/>
      <w:kern w:val="2"/>
      <w:sz w:val="24"/>
      <w:szCs w:val="24"/>
      <w14:ligatures w14:val="standardContextual"/>
    </w:rPr>
  </w:style>
  <w:style w:type="table" w:styleId="TableGridLight">
    <w:name w:val="Grid Table Light"/>
    <w:basedOn w:val="TableNormal"/>
    <w:uiPriority w:val="40"/>
    <w:rsid w:val="005C69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40798">
      <w:bodyDiv w:val="1"/>
      <w:marLeft w:val="0"/>
      <w:marRight w:val="0"/>
      <w:marTop w:val="0"/>
      <w:marBottom w:val="0"/>
      <w:divBdr>
        <w:top w:val="none" w:sz="0" w:space="0" w:color="auto"/>
        <w:left w:val="none" w:sz="0" w:space="0" w:color="auto"/>
        <w:bottom w:val="none" w:sz="0" w:space="0" w:color="auto"/>
        <w:right w:val="none" w:sz="0" w:space="0" w:color="auto"/>
      </w:divBdr>
      <w:divsChild>
        <w:div w:id="9067842">
          <w:marLeft w:val="0"/>
          <w:marRight w:val="0"/>
          <w:marTop w:val="0"/>
          <w:marBottom w:val="0"/>
          <w:divBdr>
            <w:top w:val="none" w:sz="0" w:space="0" w:color="auto"/>
            <w:left w:val="none" w:sz="0" w:space="0" w:color="auto"/>
            <w:bottom w:val="none" w:sz="0" w:space="0" w:color="auto"/>
            <w:right w:val="none" w:sz="0" w:space="0" w:color="auto"/>
          </w:divBdr>
          <w:divsChild>
            <w:div w:id="1754467826">
              <w:marLeft w:val="0"/>
              <w:marRight w:val="0"/>
              <w:marTop w:val="0"/>
              <w:marBottom w:val="0"/>
              <w:divBdr>
                <w:top w:val="none" w:sz="0" w:space="0" w:color="auto"/>
                <w:left w:val="none" w:sz="0" w:space="0" w:color="auto"/>
                <w:bottom w:val="none" w:sz="0" w:space="0" w:color="auto"/>
                <w:right w:val="none" w:sz="0" w:space="0" w:color="auto"/>
              </w:divBdr>
            </w:div>
          </w:divsChild>
        </w:div>
        <w:div w:id="340083462">
          <w:marLeft w:val="0"/>
          <w:marRight w:val="0"/>
          <w:marTop w:val="0"/>
          <w:marBottom w:val="0"/>
          <w:divBdr>
            <w:top w:val="none" w:sz="0" w:space="0" w:color="auto"/>
            <w:left w:val="none" w:sz="0" w:space="0" w:color="auto"/>
            <w:bottom w:val="none" w:sz="0" w:space="0" w:color="auto"/>
            <w:right w:val="none" w:sz="0" w:space="0" w:color="auto"/>
          </w:divBdr>
          <w:divsChild>
            <w:div w:id="2080905165">
              <w:marLeft w:val="0"/>
              <w:marRight w:val="0"/>
              <w:marTop w:val="0"/>
              <w:marBottom w:val="0"/>
              <w:divBdr>
                <w:top w:val="none" w:sz="0" w:space="0" w:color="auto"/>
                <w:left w:val="none" w:sz="0" w:space="0" w:color="auto"/>
                <w:bottom w:val="none" w:sz="0" w:space="0" w:color="auto"/>
                <w:right w:val="none" w:sz="0" w:space="0" w:color="auto"/>
              </w:divBdr>
            </w:div>
          </w:divsChild>
        </w:div>
        <w:div w:id="392394261">
          <w:marLeft w:val="0"/>
          <w:marRight w:val="0"/>
          <w:marTop w:val="0"/>
          <w:marBottom w:val="0"/>
          <w:divBdr>
            <w:top w:val="none" w:sz="0" w:space="0" w:color="auto"/>
            <w:left w:val="none" w:sz="0" w:space="0" w:color="auto"/>
            <w:bottom w:val="none" w:sz="0" w:space="0" w:color="auto"/>
            <w:right w:val="none" w:sz="0" w:space="0" w:color="auto"/>
          </w:divBdr>
          <w:divsChild>
            <w:div w:id="206572489">
              <w:marLeft w:val="0"/>
              <w:marRight w:val="0"/>
              <w:marTop w:val="0"/>
              <w:marBottom w:val="0"/>
              <w:divBdr>
                <w:top w:val="none" w:sz="0" w:space="0" w:color="auto"/>
                <w:left w:val="none" w:sz="0" w:space="0" w:color="auto"/>
                <w:bottom w:val="none" w:sz="0" w:space="0" w:color="auto"/>
                <w:right w:val="none" w:sz="0" w:space="0" w:color="auto"/>
              </w:divBdr>
            </w:div>
          </w:divsChild>
        </w:div>
        <w:div w:id="603457790">
          <w:marLeft w:val="0"/>
          <w:marRight w:val="0"/>
          <w:marTop w:val="0"/>
          <w:marBottom w:val="0"/>
          <w:divBdr>
            <w:top w:val="none" w:sz="0" w:space="0" w:color="auto"/>
            <w:left w:val="none" w:sz="0" w:space="0" w:color="auto"/>
            <w:bottom w:val="none" w:sz="0" w:space="0" w:color="auto"/>
            <w:right w:val="none" w:sz="0" w:space="0" w:color="auto"/>
          </w:divBdr>
          <w:divsChild>
            <w:div w:id="625354766">
              <w:marLeft w:val="0"/>
              <w:marRight w:val="0"/>
              <w:marTop w:val="0"/>
              <w:marBottom w:val="0"/>
              <w:divBdr>
                <w:top w:val="none" w:sz="0" w:space="0" w:color="auto"/>
                <w:left w:val="none" w:sz="0" w:space="0" w:color="auto"/>
                <w:bottom w:val="none" w:sz="0" w:space="0" w:color="auto"/>
                <w:right w:val="none" w:sz="0" w:space="0" w:color="auto"/>
              </w:divBdr>
            </w:div>
          </w:divsChild>
        </w:div>
        <w:div w:id="752505162">
          <w:marLeft w:val="0"/>
          <w:marRight w:val="0"/>
          <w:marTop w:val="0"/>
          <w:marBottom w:val="0"/>
          <w:divBdr>
            <w:top w:val="none" w:sz="0" w:space="0" w:color="auto"/>
            <w:left w:val="none" w:sz="0" w:space="0" w:color="auto"/>
            <w:bottom w:val="none" w:sz="0" w:space="0" w:color="auto"/>
            <w:right w:val="none" w:sz="0" w:space="0" w:color="auto"/>
          </w:divBdr>
          <w:divsChild>
            <w:div w:id="212929942">
              <w:marLeft w:val="0"/>
              <w:marRight w:val="0"/>
              <w:marTop w:val="0"/>
              <w:marBottom w:val="0"/>
              <w:divBdr>
                <w:top w:val="none" w:sz="0" w:space="0" w:color="auto"/>
                <w:left w:val="none" w:sz="0" w:space="0" w:color="auto"/>
                <w:bottom w:val="none" w:sz="0" w:space="0" w:color="auto"/>
                <w:right w:val="none" w:sz="0" w:space="0" w:color="auto"/>
              </w:divBdr>
            </w:div>
          </w:divsChild>
        </w:div>
        <w:div w:id="839851832">
          <w:marLeft w:val="0"/>
          <w:marRight w:val="0"/>
          <w:marTop w:val="0"/>
          <w:marBottom w:val="0"/>
          <w:divBdr>
            <w:top w:val="none" w:sz="0" w:space="0" w:color="auto"/>
            <w:left w:val="none" w:sz="0" w:space="0" w:color="auto"/>
            <w:bottom w:val="none" w:sz="0" w:space="0" w:color="auto"/>
            <w:right w:val="none" w:sz="0" w:space="0" w:color="auto"/>
          </w:divBdr>
          <w:divsChild>
            <w:div w:id="683094277">
              <w:marLeft w:val="0"/>
              <w:marRight w:val="0"/>
              <w:marTop w:val="0"/>
              <w:marBottom w:val="0"/>
              <w:divBdr>
                <w:top w:val="none" w:sz="0" w:space="0" w:color="auto"/>
                <w:left w:val="none" w:sz="0" w:space="0" w:color="auto"/>
                <w:bottom w:val="none" w:sz="0" w:space="0" w:color="auto"/>
                <w:right w:val="none" w:sz="0" w:space="0" w:color="auto"/>
              </w:divBdr>
            </w:div>
          </w:divsChild>
        </w:div>
        <w:div w:id="849297787">
          <w:marLeft w:val="0"/>
          <w:marRight w:val="0"/>
          <w:marTop w:val="0"/>
          <w:marBottom w:val="0"/>
          <w:divBdr>
            <w:top w:val="none" w:sz="0" w:space="0" w:color="auto"/>
            <w:left w:val="none" w:sz="0" w:space="0" w:color="auto"/>
            <w:bottom w:val="none" w:sz="0" w:space="0" w:color="auto"/>
            <w:right w:val="none" w:sz="0" w:space="0" w:color="auto"/>
          </w:divBdr>
          <w:divsChild>
            <w:div w:id="63725573">
              <w:marLeft w:val="0"/>
              <w:marRight w:val="0"/>
              <w:marTop w:val="0"/>
              <w:marBottom w:val="0"/>
              <w:divBdr>
                <w:top w:val="none" w:sz="0" w:space="0" w:color="auto"/>
                <w:left w:val="none" w:sz="0" w:space="0" w:color="auto"/>
                <w:bottom w:val="none" w:sz="0" w:space="0" w:color="auto"/>
                <w:right w:val="none" w:sz="0" w:space="0" w:color="auto"/>
              </w:divBdr>
            </w:div>
          </w:divsChild>
        </w:div>
        <w:div w:id="903492407">
          <w:marLeft w:val="0"/>
          <w:marRight w:val="0"/>
          <w:marTop w:val="0"/>
          <w:marBottom w:val="0"/>
          <w:divBdr>
            <w:top w:val="none" w:sz="0" w:space="0" w:color="auto"/>
            <w:left w:val="none" w:sz="0" w:space="0" w:color="auto"/>
            <w:bottom w:val="none" w:sz="0" w:space="0" w:color="auto"/>
            <w:right w:val="none" w:sz="0" w:space="0" w:color="auto"/>
          </w:divBdr>
          <w:divsChild>
            <w:div w:id="736785397">
              <w:marLeft w:val="0"/>
              <w:marRight w:val="0"/>
              <w:marTop w:val="0"/>
              <w:marBottom w:val="0"/>
              <w:divBdr>
                <w:top w:val="none" w:sz="0" w:space="0" w:color="auto"/>
                <w:left w:val="none" w:sz="0" w:space="0" w:color="auto"/>
                <w:bottom w:val="none" w:sz="0" w:space="0" w:color="auto"/>
                <w:right w:val="none" w:sz="0" w:space="0" w:color="auto"/>
              </w:divBdr>
            </w:div>
          </w:divsChild>
        </w:div>
        <w:div w:id="912737215">
          <w:marLeft w:val="0"/>
          <w:marRight w:val="0"/>
          <w:marTop w:val="0"/>
          <w:marBottom w:val="0"/>
          <w:divBdr>
            <w:top w:val="none" w:sz="0" w:space="0" w:color="auto"/>
            <w:left w:val="none" w:sz="0" w:space="0" w:color="auto"/>
            <w:bottom w:val="none" w:sz="0" w:space="0" w:color="auto"/>
            <w:right w:val="none" w:sz="0" w:space="0" w:color="auto"/>
          </w:divBdr>
          <w:divsChild>
            <w:div w:id="1269846407">
              <w:marLeft w:val="0"/>
              <w:marRight w:val="0"/>
              <w:marTop w:val="0"/>
              <w:marBottom w:val="0"/>
              <w:divBdr>
                <w:top w:val="none" w:sz="0" w:space="0" w:color="auto"/>
                <w:left w:val="none" w:sz="0" w:space="0" w:color="auto"/>
                <w:bottom w:val="none" w:sz="0" w:space="0" w:color="auto"/>
                <w:right w:val="none" w:sz="0" w:space="0" w:color="auto"/>
              </w:divBdr>
            </w:div>
          </w:divsChild>
        </w:div>
        <w:div w:id="941450950">
          <w:marLeft w:val="0"/>
          <w:marRight w:val="0"/>
          <w:marTop w:val="0"/>
          <w:marBottom w:val="0"/>
          <w:divBdr>
            <w:top w:val="none" w:sz="0" w:space="0" w:color="auto"/>
            <w:left w:val="none" w:sz="0" w:space="0" w:color="auto"/>
            <w:bottom w:val="none" w:sz="0" w:space="0" w:color="auto"/>
            <w:right w:val="none" w:sz="0" w:space="0" w:color="auto"/>
          </w:divBdr>
          <w:divsChild>
            <w:div w:id="9070480">
              <w:marLeft w:val="0"/>
              <w:marRight w:val="0"/>
              <w:marTop w:val="0"/>
              <w:marBottom w:val="0"/>
              <w:divBdr>
                <w:top w:val="none" w:sz="0" w:space="0" w:color="auto"/>
                <w:left w:val="none" w:sz="0" w:space="0" w:color="auto"/>
                <w:bottom w:val="none" w:sz="0" w:space="0" w:color="auto"/>
                <w:right w:val="none" w:sz="0" w:space="0" w:color="auto"/>
              </w:divBdr>
            </w:div>
          </w:divsChild>
        </w:div>
        <w:div w:id="1094352291">
          <w:marLeft w:val="0"/>
          <w:marRight w:val="0"/>
          <w:marTop w:val="0"/>
          <w:marBottom w:val="0"/>
          <w:divBdr>
            <w:top w:val="none" w:sz="0" w:space="0" w:color="auto"/>
            <w:left w:val="none" w:sz="0" w:space="0" w:color="auto"/>
            <w:bottom w:val="none" w:sz="0" w:space="0" w:color="auto"/>
            <w:right w:val="none" w:sz="0" w:space="0" w:color="auto"/>
          </w:divBdr>
          <w:divsChild>
            <w:div w:id="1452047600">
              <w:marLeft w:val="0"/>
              <w:marRight w:val="0"/>
              <w:marTop w:val="0"/>
              <w:marBottom w:val="0"/>
              <w:divBdr>
                <w:top w:val="none" w:sz="0" w:space="0" w:color="auto"/>
                <w:left w:val="none" w:sz="0" w:space="0" w:color="auto"/>
                <w:bottom w:val="none" w:sz="0" w:space="0" w:color="auto"/>
                <w:right w:val="none" w:sz="0" w:space="0" w:color="auto"/>
              </w:divBdr>
            </w:div>
          </w:divsChild>
        </w:div>
        <w:div w:id="1103695245">
          <w:marLeft w:val="0"/>
          <w:marRight w:val="0"/>
          <w:marTop w:val="0"/>
          <w:marBottom w:val="0"/>
          <w:divBdr>
            <w:top w:val="none" w:sz="0" w:space="0" w:color="auto"/>
            <w:left w:val="none" w:sz="0" w:space="0" w:color="auto"/>
            <w:bottom w:val="none" w:sz="0" w:space="0" w:color="auto"/>
            <w:right w:val="none" w:sz="0" w:space="0" w:color="auto"/>
          </w:divBdr>
          <w:divsChild>
            <w:div w:id="372190696">
              <w:marLeft w:val="0"/>
              <w:marRight w:val="0"/>
              <w:marTop w:val="0"/>
              <w:marBottom w:val="0"/>
              <w:divBdr>
                <w:top w:val="none" w:sz="0" w:space="0" w:color="auto"/>
                <w:left w:val="none" w:sz="0" w:space="0" w:color="auto"/>
                <w:bottom w:val="none" w:sz="0" w:space="0" w:color="auto"/>
                <w:right w:val="none" w:sz="0" w:space="0" w:color="auto"/>
              </w:divBdr>
            </w:div>
          </w:divsChild>
        </w:div>
        <w:div w:id="1161583611">
          <w:marLeft w:val="0"/>
          <w:marRight w:val="0"/>
          <w:marTop w:val="0"/>
          <w:marBottom w:val="0"/>
          <w:divBdr>
            <w:top w:val="none" w:sz="0" w:space="0" w:color="auto"/>
            <w:left w:val="none" w:sz="0" w:space="0" w:color="auto"/>
            <w:bottom w:val="none" w:sz="0" w:space="0" w:color="auto"/>
            <w:right w:val="none" w:sz="0" w:space="0" w:color="auto"/>
          </w:divBdr>
          <w:divsChild>
            <w:div w:id="1669672121">
              <w:marLeft w:val="0"/>
              <w:marRight w:val="0"/>
              <w:marTop w:val="0"/>
              <w:marBottom w:val="0"/>
              <w:divBdr>
                <w:top w:val="none" w:sz="0" w:space="0" w:color="auto"/>
                <w:left w:val="none" w:sz="0" w:space="0" w:color="auto"/>
                <w:bottom w:val="none" w:sz="0" w:space="0" w:color="auto"/>
                <w:right w:val="none" w:sz="0" w:space="0" w:color="auto"/>
              </w:divBdr>
            </w:div>
          </w:divsChild>
        </w:div>
        <w:div w:id="1198542789">
          <w:marLeft w:val="0"/>
          <w:marRight w:val="0"/>
          <w:marTop w:val="0"/>
          <w:marBottom w:val="0"/>
          <w:divBdr>
            <w:top w:val="none" w:sz="0" w:space="0" w:color="auto"/>
            <w:left w:val="none" w:sz="0" w:space="0" w:color="auto"/>
            <w:bottom w:val="none" w:sz="0" w:space="0" w:color="auto"/>
            <w:right w:val="none" w:sz="0" w:space="0" w:color="auto"/>
          </w:divBdr>
          <w:divsChild>
            <w:div w:id="1647734467">
              <w:marLeft w:val="0"/>
              <w:marRight w:val="0"/>
              <w:marTop w:val="0"/>
              <w:marBottom w:val="0"/>
              <w:divBdr>
                <w:top w:val="none" w:sz="0" w:space="0" w:color="auto"/>
                <w:left w:val="none" w:sz="0" w:space="0" w:color="auto"/>
                <w:bottom w:val="none" w:sz="0" w:space="0" w:color="auto"/>
                <w:right w:val="none" w:sz="0" w:space="0" w:color="auto"/>
              </w:divBdr>
            </w:div>
          </w:divsChild>
        </w:div>
        <w:div w:id="1271160331">
          <w:marLeft w:val="0"/>
          <w:marRight w:val="0"/>
          <w:marTop w:val="0"/>
          <w:marBottom w:val="0"/>
          <w:divBdr>
            <w:top w:val="none" w:sz="0" w:space="0" w:color="auto"/>
            <w:left w:val="none" w:sz="0" w:space="0" w:color="auto"/>
            <w:bottom w:val="none" w:sz="0" w:space="0" w:color="auto"/>
            <w:right w:val="none" w:sz="0" w:space="0" w:color="auto"/>
          </w:divBdr>
          <w:divsChild>
            <w:div w:id="371419405">
              <w:marLeft w:val="0"/>
              <w:marRight w:val="0"/>
              <w:marTop w:val="0"/>
              <w:marBottom w:val="0"/>
              <w:divBdr>
                <w:top w:val="none" w:sz="0" w:space="0" w:color="auto"/>
                <w:left w:val="none" w:sz="0" w:space="0" w:color="auto"/>
                <w:bottom w:val="none" w:sz="0" w:space="0" w:color="auto"/>
                <w:right w:val="none" w:sz="0" w:space="0" w:color="auto"/>
              </w:divBdr>
            </w:div>
          </w:divsChild>
        </w:div>
        <w:div w:id="1294284484">
          <w:marLeft w:val="0"/>
          <w:marRight w:val="0"/>
          <w:marTop w:val="0"/>
          <w:marBottom w:val="0"/>
          <w:divBdr>
            <w:top w:val="none" w:sz="0" w:space="0" w:color="auto"/>
            <w:left w:val="none" w:sz="0" w:space="0" w:color="auto"/>
            <w:bottom w:val="none" w:sz="0" w:space="0" w:color="auto"/>
            <w:right w:val="none" w:sz="0" w:space="0" w:color="auto"/>
          </w:divBdr>
          <w:divsChild>
            <w:div w:id="949511440">
              <w:marLeft w:val="0"/>
              <w:marRight w:val="0"/>
              <w:marTop w:val="0"/>
              <w:marBottom w:val="0"/>
              <w:divBdr>
                <w:top w:val="none" w:sz="0" w:space="0" w:color="auto"/>
                <w:left w:val="none" w:sz="0" w:space="0" w:color="auto"/>
                <w:bottom w:val="none" w:sz="0" w:space="0" w:color="auto"/>
                <w:right w:val="none" w:sz="0" w:space="0" w:color="auto"/>
              </w:divBdr>
            </w:div>
          </w:divsChild>
        </w:div>
        <w:div w:id="1381518341">
          <w:marLeft w:val="0"/>
          <w:marRight w:val="0"/>
          <w:marTop w:val="0"/>
          <w:marBottom w:val="0"/>
          <w:divBdr>
            <w:top w:val="none" w:sz="0" w:space="0" w:color="auto"/>
            <w:left w:val="none" w:sz="0" w:space="0" w:color="auto"/>
            <w:bottom w:val="none" w:sz="0" w:space="0" w:color="auto"/>
            <w:right w:val="none" w:sz="0" w:space="0" w:color="auto"/>
          </w:divBdr>
          <w:divsChild>
            <w:div w:id="580911136">
              <w:marLeft w:val="0"/>
              <w:marRight w:val="0"/>
              <w:marTop w:val="0"/>
              <w:marBottom w:val="0"/>
              <w:divBdr>
                <w:top w:val="none" w:sz="0" w:space="0" w:color="auto"/>
                <w:left w:val="none" w:sz="0" w:space="0" w:color="auto"/>
                <w:bottom w:val="none" w:sz="0" w:space="0" w:color="auto"/>
                <w:right w:val="none" w:sz="0" w:space="0" w:color="auto"/>
              </w:divBdr>
            </w:div>
          </w:divsChild>
        </w:div>
        <w:div w:id="1395079581">
          <w:marLeft w:val="0"/>
          <w:marRight w:val="0"/>
          <w:marTop w:val="0"/>
          <w:marBottom w:val="0"/>
          <w:divBdr>
            <w:top w:val="none" w:sz="0" w:space="0" w:color="auto"/>
            <w:left w:val="none" w:sz="0" w:space="0" w:color="auto"/>
            <w:bottom w:val="none" w:sz="0" w:space="0" w:color="auto"/>
            <w:right w:val="none" w:sz="0" w:space="0" w:color="auto"/>
          </w:divBdr>
          <w:divsChild>
            <w:div w:id="1275480782">
              <w:marLeft w:val="0"/>
              <w:marRight w:val="0"/>
              <w:marTop w:val="0"/>
              <w:marBottom w:val="0"/>
              <w:divBdr>
                <w:top w:val="none" w:sz="0" w:space="0" w:color="auto"/>
                <w:left w:val="none" w:sz="0" w:space="0" w:color="auto"/>
                <w:bottom w:val="none" w:sz="0" w:space="0" w:color="auto"/>
                <w:right w:val="none" w:sz="0" w:space="0" w:color="auto"/>
              </w:divBdr>
            </w:div>
          </w:divsChild>
        </w:div>
        <w:div w:id="1580407947">
          <w:marLeft w:val="0"/>
          <w:marRight w:val="0"/>
          <w:marTop w:val="0"/>
          <w:marBottom w:val="0"/>
          <w:divBdr>
            <w:top w:val="none" w:sz="0" w:space="0" w:color="auto"/>
            <w:left w:val="none" w:sz="0" w:space="0" w:color="auto"/>
            <w:bottom w:val="none" w:sz="0" w:space="0" w:color="auto"/>
            <w:right w:val="none" w:sz="0" w:space="0" w:color="auto"/>
          </w:divBdr>
          <w:divsChild>
            <w:div w:id="2081101694">
              <w:marLeft w:val="0"/>
              <w:marRight w:val="0"/>
              <w:marTop w:val="0"/>
              <w:marBottom w:val="0"/>
              <w:divBdr>
                <w:top w:val="none" w:sz="0" w:space="0" w:color="auto"/>
                <w:left w:val="none" w:sz="0" w:space="0" w:color="auto"/>
                <w:bottom w:val="none" w:sz="0" w:space="0" w:color="auto"/>
                <w:right w:val="none" w:sz="0" w:space="0" w:color="auto"/>
              </w:divBdr>
            </w:div>
          </w:divsChild>
        </w:div>
        <w:div w:id="1603103020">
          <w:marLeft w:val="0"/>
          <w:marRight w:val="0"/>
          <w:marTop w:val="0"/>
          <w:marBottom w:val="0"/>
          <w:divBdr>
            <w:top w:val="none" w:sz="0" w:space="0" w:color="auto"/>
            <w:left w:val="none" w:sz="0" w:space="0" w:color="auto"/>
            <w:bottom w:val="none" w:sz="0" w:space="0" w:color="auto"/>
            <w:right w:val="none" w:sz="0" w:space="0" w:color="auto"/>
          </w:divBdr>
          <w:divsChild>
            <w:div w:id="1767656883">
              <w:marLeft w:val="0"/>
              <w:marRight w:val="0"/>
              <w:marTop w:val="0"/>
              <w:marBottom w:val="0"/>
              <w:divBdr>
                <w:top w:val="none" w:sz="0" w:space="0" w:color="auto"/>
                <w:left w:val="none" w:sz="0" w:space="0" w:color="auto"/>
                <w:bottom w:val="none" w:sz="0" w:space="0" w:color="auto"/>
                <w:right w:val="none" w:sz="0" w:space="0" w:color="auto"/>
              </w:divBdr>
            </w:div>
          </w:divsChild>
        </w:div>
        <w:div w:id="1724938502">
          <w:marLeft w:val="0"/>
          <w:marRight w:val="0"/>
          <w:marTop w:val="0"/>
          <w:marBottom w:val="0"/>
          <w:divBdr>
            <w:top w:val="none" w:sz="0" w:space="0" w:color="auto"/>
            <w:left w:val="none" w:sz="0" w:space="0" w:color="auto"/>
            <w:bottom w:val="none" w:sz="0" w:space="0" w:color="auto"/>
            <w:right w:val="none" w:sz="0" w:space="0" w:color="auto"/>
          </w:divBdr>
          <w:divsChild>
            <w:div w:id="1522817016">
              <w:marLeft w:val="0"/>
              <w:marRight w:val="0"/>
              <w:marTop w:val="0"/>
              <w:marBottom w:val="0"/>
              <w:divBdr>
                <w:top w:val="none" w:sz="0" w:space="0" w:color="auto"/>
                <w:left w:val="none" w:sz="0" w:space="0" w:color="auto"/>
                <w:bottom w:val="none" w:sz="0" w:space="0" w:color="auto"/>
                <w:right w:val="none" w:sz="0" w:space="0" w:color="auto"/>
              </w:divBdr>
            </w:div>
            <w:div w:id="1558127384">
              <w:marLeft w:val="0"/>
              <w:marRight w:val="0"/>
              <w:marTop w:val="0"/>
              <w:marBottom w:val="0"/>
              <w:divBdr>
                <w:top w:val="none" w:sz="0" w:space="0" w:color="auto"/>
                <w:left w:val="none" w:sz="0" w:space="0" w:color="auto"/>
                <w:bottom w:val="none" w:sz="0" w:space="0" w:color="auto"/>
                <w:right w:val="none" w:sz="0" w:space="0" w:color="auto"/>
              </w:divBdr>
            </w:div>
          </w:divsChild>
        </w:div>
        <w:div w:id="1766610074">
          <w:marLeft w:val="0"/>
          <w:marRight w:val="0"/>
          <w:marTop w:val="0"/>
          <w:marBottom w:val="0"/>
          <w:divBdr>
            <w:top w:val="none" w:sz="0" w:space="0" w:color="auto"/>
            <w:left w:val="none" w:sz="0" w:space="0" w:color="auto"/>
            <w:bottom w:val="none" w:sz="0" w:space="0" w:color="auto"/>
            <w:right w:val="none" w:sz="0" w:space="0" w:color="auto"/>
          </w:divBdr>
          <w:divsChild>
            <w:div w:id="203297242">
              <w:marLeft w:val="0"/>
              <w:marRight w:val="0"/>
              <w:marTop w:val="0"/>
              <w:marBottom w:val="0"/>
              <w:divBdr>
                <w:top w:val="none" w:sz="0" w:space="0" w:color="auto"/>
                <w:left w:val="none" w:sz="0" w:space="0" w:color="auto"/>
                <w:bottom w:val="none" w:sz="0" w:space="0" w:color="auto"/>
                <w:right w:val="none" w:sz="0" w:space="0" w:color="auto"/>
              </w:divBdr>
            </w:div>
          </w:divsChild>
        </w:div>
        <w:div w:id="1931616846">
          <w:marLeft w:val="0"/>
          <w:marRight w:val="0"/>
          <w:marTop w:val="0"/>
          <w:marBottom w:val="0"/>
          <w:divBdr>
            <w:top w:val="none" w:sz="0" w:space="0" w:color="auto"/>
            <w:left w:val="none" w:sz="0" w:space="0" w:color="auto"/>
            <w:bottom w:val="none" w:sz="0" w:space="0" w:color="auto"/>
            <w:right w:val="none" w:sz="0" w:space="0" w:color="auto"/>
          </w:divBdr>
          <w:divsChild>
            <w:div w:id="21715280">
              <w:marLeft w:val="0"/>
              <w:marRight w:val="0"/>
              <w:marTop w:val="0"/>
              <w:marBottom w:val="0"/>
              <w:divBdr>
                <w:top w:val="none" w:sz="0" w:space="0" w:color="auto"/>
                <w:left w:val="none" w:sz="0" w:space="0" w:color="auto"/>
                <w:bottom w:val="none" w:sz="0" w:space="0" w:color="auto"/>
                <w:right w:val="none" w:sz="0" w:space="0" w:color="auto"/>
              </w:divBdr>
            </w:div>
          </w:divsChild>
        </w:div>
        <w:div w:id="2097246974">
          <w:marLeft w:val="0"/>
          <w:marRight w:val="0"/>
          <w:marTop w:val="0"/>
          <w:marBottom w:val="0"/>
          <w:divBdr>
            <w:top w:val="none" w:sz="0" w:space="0" w:color="auto"/>
            <w:left w:val="none" w:sz="0" w:space="0" w:color="auto"/>
            <w:bottom w:val="none" w:sz="0" w:space="0" w:color="auto"/>
            <w:right w:val="none" w:sz="0" w:space="0" w:color="auto"/>
          </w:divBdr>
          <w:divsChild>
            <w:div w:id="88102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564757">
      <w:bodyDiv w:val="1"/>
      <w:marLeft w:val="0"/>
      <w:marRight w:val="0"/>
      <w:marTop w:val="0"/>
      <w:marBottom w:val="0"/>
      <w:divBdr>
        <w:top w:val="none" w:sz="0" w:space="0" w:color="auto"/>
        <w:left w:val="none" w:sz="0" w:space="0" w:color="auto"/>
        <w:bottom w:val="none" w:sz="0" w:space="0" w:color="auto"/>
        <w:right w:val="none" w:sz="0" w:space="0" w:color="auto"/>
      </w:divBdr>
      <w:divsChild>
        <w:div w:id="17852236">
          <w:marLeft w:val="0"/>
          <w:marRight w:val="0"/>
          <w:marTop w:val="0"/>
          <w:marBottom w:val="0"/>
          <w:divBdr>
            <w:top w:val="none" w:sz="0" w:space="0" w:color="auto"/>
            <w:left w:val="none" w:sz="0" w:space="0" w:color="auto"/>
            <w:bottom w:val="none" w:sz="0" w:space="0" w:color="auto"/>
            <w:right w:val="none" w:sz="0" w:space="0" w:color="auto"/>
          </w:divBdr>
        </w:div>
        <w:div w:id="20012092">
          <w:marLeft w:val="0"/>
          <w:marRight w:val="0"/>
          <w:marTop w:val="0"/>
          <w:marBottom w:val="0"/>
          <w:divBdr>
            <w:top w:val="none" w:sz="0" w:space="0" w:color="auto"/>
            <w:left w:val="none" w:sz="0" w:space="0" w:color="auto"/>
            <w:bottom w:val="none" w:sz="0" w:space="0" w:color="auto"/>
            <w:right w:val="none" w:sz="0" w:space="0" w:color="auto"/>
          </w:divBdr>
        </w:div>
        <w:div w:id="192114134">
          <w:marLeft w:val="0"/>
          <w:marRight w:val="0"/>
          <w:marTop w:val="0"/>
          <w:marBottom w:val="0"/>
          <w:divBdr>
            <w:top w:val="none" w:sz="0" w:space="0" w:color="auto"/>
            <w:left w:val="none" w:sz="0" w:space="0" w:color="auto"/>
            <w:bottom w:val="none" w:sz="0" w:space="0" w:color="auto"/>
            <w:right w:val="none" w:sz="0" w:space="0" w:color="auto"/>
          </w:divBdr>
        </w:div>
        <w:div w:id="383144215">
          <w:marLeft w:val="0"/>
          <w:marRight w:val="0"/>
          <w:marTop w:val="0"/>
          <w:marBottom w:val="0"/>
          <w:divBdr>
            <w:top w:val="none" w:sz="0" w:space="0" w:color="auto"/>
            <w:left w:val="none" w:sz="0" w:space="0" w:color="auto"/>
            <w:bottom w:val="none" w:sz="0" w:space="0" w:color="auto"/>
            <w:right w:val="none" w:sz="0" w:space="0" w:color="auto"/>
          </w:divBdr>
        </w:div>
        <w:div w:id="544760625">
          <w:marLeft w:val="0"/>
          <w:marRight w:val="0"/>
          <w:marTop w:val="0"/>
          <w:marBottom w:val="0"/>
          <w:divBdr>
            <w:top w:val="none" w:sz="0" w:space="0" w:color="auto"/>
            <w:left w:val="none" w:sz="0" w:space="0" w:color="auto"/>
            <w:bottom w:val="none" w:sz="0" w:space="0" w:color="auto"/>
            <w:right w:val="none" w:sz="0" w:space="0" w:color="auto"/>
          </w:divBdr>
        </w:div>
        <w:div w:id="555817632">
          <w:marLeft w:val="0"/>
          <w:marRight w:val="0"/>
          <w:marTop w:val="0"/>
          <w:marBottom w:val="0"/>
          <w:divBdr>
            <w:top w:val="none" w:sz="0" w:space="0" w:color="auto"/>
            <w:left w:val="none" w:sz="0" w:space="0" w:color="auto"/>
            <w:bottom w:val="none" w:sz="0" w:space="0" w:color="auto"/>
            <w:right w:val="none" w:sz="0" w:space="0" w:color="auto"/>
          </w:divBdr>
        </w:div>
        <w:div w:id="761025621">
          <w:marLeft w:val="0"/>
          <w:marRight w:val="0"/>
          <w:marTop w:val="0"/>
          <w:marBottom w:val="0"/>
          <w:divBdr>
            <w:top w:val="none" w:sz="0" w:space="0" w:color="auto"/>
            <w:left w:val="none" w:sz="0" w:space="0" w:color="auto"/>
            <w:bottom w:val="none" w:sz="0" w:space="0" w:color="auto"/>
            <w:right w:val="none" w:sz="0" w:space="0" w:color="auto"/>
          </w:divBdr>
        </w:div>
        <w:div w:id="1268734358">
          <w:marLeft w:val="0"/>
          <w:marRight w:val="0"/>
          <w:marTop w:val="0"/>
          <w:marBottom w:val="0"/>
          <w:divBdr>
            <w:top w:val="none" w:sz="0" w:space="0" w:color="auto"/>
            <w:left w:val="none" w:sz="0" w:space="0" w:color="auto"/>
            <w:bottom w:val="none" w:sz="0" w:space="0" w:color="auto"/>
            <w:right w:val="none" w:sz="0" w:space="0" w:color="auto"/>
          </w:divBdr>
        </w:div>
        <w:div w:id="1355493411">
          <w:marLeft w:val="0"/>
          <w:marRight w:val="0"/>
          <w:marTop w:val="0"/>
          <w:marBottom w:val="0"/>
          <w:divBdr>
            <w:top w:val="none" w:sz="0" w:space="0" w:color="auto"/>
            <w:left w:val="none" w:sz="0" w:space="0" w:color="auto"/>
            <w:bottom w:val="none" w:sz="0" w:space="0" w:color="auto"/>
            <w:right w:val="none" w:sz="0" w:space="0" w:color="auto"/>
          </w:divBdr>
        </w:div>
        <w:div w:id="1918704811">
          <w:marLeft w:val="0"/>
          <w:marRight w:val="0"/>
          <w:marTop w:val="0"/>
          <w:marBottom w:val="0"/>
          <w:divBdr>
            <w:top w:val="none" w:sz="0" w:space="0" w:color="auto"/>
            <w:left w:val="none" w:sz="0" w:space="0" w:color="auto"/>
            <w:bottom w:val="none" w:sz="0" w:space="0" w:color="auto"/>
            <w:right w:val="none" w:sz="0" w:space="0" w:color="auto"/>
          </w:divBdr>
        </w:div>
      </w:divsChild>
    </w:div>
    <w:div w:id="833566425">
      <w:bodyDiv w:val="1"/>
      <w:marLeft w:val="0"/>
      <w:marRight w:val="0"/>
      <w:marTop w:val="0"/>
      <w:marBottom w:val="0"/>
      <w:divBdr>
        <w:top w:val="none" w:sz="0" w:space="0" w:color="auto"/>
        <w:left w:val="none" w:sz="0" w:space="0" w:color="auto"/>
        <w:bottom w:val="none" w:sz="0" w:space="0" w:color="auto"/>
        <w:right w:val="none" w:sz="0" w:space="0" w:color="auto"/>
      </w:divBdr>
    </w:div>
    <w:div w:id="1034379260">
      <w:bodyDiv w:val="1"/>
      <w:marLeft w:val="0"/>
      <w:marRight w:val="0"/>
      <w:marTop w:val="0"/>
      <w:marBottom w:val="0"/>
      <w:divBdr>
        <w:top w:val="none" w:sz="0" w:space="0" w:color="auto"/>
        <w:left w:val="none" w:sz="0" w:space="0" w:color="auto"/>
        <w:bottom w:val="none" w:sz="0" w:space="0" w:color="auto"/>
        <w:right w:val="none" w:sz="0" w:space="0" w:color="auto"/>
      </w:divBdr>
    </w:div>
    <w:div w:id="1570966416">
      <w:bodyDiv w:val="1"/>
      <w:marLeft w:val="0"/>
      <w:marRight w:val="0"/>
      <w:marTop w:val="0"/>
      <w:marBottom w:val="0"/>
      <w:divBdr>
        <w:top w:val="none" w:sz="0" w:space="0" w:color="auto"/>
        <w:left w:val="none" w:sz="0" w:space="0" w:color="auto"/>
        <w:bottom w:val="none" w:sz="0" w:space="0" w:color="auto"/>
        <w:right w:val="none" w:sz="0" w:space="0" w:color="auto"/>
      </w:divBdr>
      <w:divsChild>
        <w:div w:id="156313865">
          <w:marLeft w:val="0"/>
          <w:marRight w:val="0"/>
          <w:marTop w:val="0"/>
          <w:marBottom w:val="0"/>
          <w:divBdr>
            <w:top w:val="none" w:sz="0" w:space="0" w:color="auto"/>
            <w:left w:val="none" w:sz="0" w:space="0" w:color="auto"/>
            <w:bottom w:val="none" w:sz="0" w:space="0" w:color="auto"/>
            <w:right w:val="none" w:sz="0" w:space="0" w:color="auto"/>
          </w:divBdr>
        </w:div>
        <w:div w:id="212154812">
          <w:marLeft w:val="0"/>
          <w:marRight w:val="0"/>
          <w:marTop w:val="0"/>
          <w:marBottom w:val="0"/>
          <w:divBdr>
            <w:top w:val="none" w:sz="0" w:space="0" w:color="auto"/>
            <w:left w:val="none" w:sz="0" w:space="0" w:color="auto"/>
            <w:bottom w:val="none" w:sz="0" w:space="0" w:color="auto"/>
            <w:right w:val="none" w:sz="0" w:space="0" w:color="auto"/>
          </w:divBdr>
        </w:div>
        <w:div w:id="333846857">
          <w:marLeft w:val="0"/>
          <w:marRight w:val="0"/>
          <w:marTop w:val="0"/>
          <w:marBottom w:val="0"/>
          <w:divBdr>
            <w:top w:val="none" w:sz="0" w:space="0" w:color="auto"/>
            <w:left w:val="none" w:sz="0" w:space="0" w:color="auto"/>
            <w:bottom w:val="none" w:sz="0" w:space="0" w:color="auto"/>
            <w:right w:val="none" w:sz="0" w:space="0" w:color="auto"/>
          </w:divBdr>
        </w:div>
        <w:div w:id="419182782">
          <w:marLeft w:val="0"/>
          <w:marRight w:val="0"/>
          <w:marTop w:val="0"/>
          <w:marBottom w:val="0"/>
          <w:divBdr>
            <w:top w:val="none" w:sz="0" w:space="0" w:color="auto"/>
            <w:left w:val="none" w:sz="0" w:space="0" w:color="auto"/>
            <w:bottom w:val="none" w:sz="0" w:space="0" w:color="auto"/>
            <w:right w:val="none" w:sz="0" w:space="0" w:color="auto"/>
          </w:divBdr>
        </w:div>
        <w:div w:id="992174815">
          <w:marLeft w:val="0"/>
          <w:marRight w:val="0"/>
          <w:marTop w:val="0"/>
          <w:marBottom w:val="0"/>
          <w:divBdr>
            <w:top w:val="none" w:sz="0" w:space="0" w:color="auto"/>
            <w:left w:val="none" w:sz="0" w:space="0" w:color="auto"/>
            <w:bottom w:val="none" w:sz="0" w:space="0" w:color="auto"/>
            <w:right w:val="none" w:sz="0" w:space="0" w:color="auto"/>
          </w:divBdr>
        </w:div>
        <w:div w:id="1045759937">
          <w:marLeft w:val="0"/>
          <w:marRight w:val="0"/>
          <w:marTop w:val="0"/>
          <w:marBottom w:val="0"/>
          <w:divBdr>
            <w:top w:val="none" w:sz="0" w:space="0" w:color="auto"/>
            <w:left w:val="none" w:sz="0" w:space="0" w:color="auto"/>
            <w:bottom w:val="none" w:sz="0" w:space="0" w:color="auto"/>
            <w:right w:val="none" w:sz="0" w:space="0" w:color="auto"/>
          </w:divBdr>
        </w:div>
        <w:div w:id="1073315448">
          <w:marLeft w:val="0"/>
          <w:marRight w:val="0"/>
          <w:marTop w:val="0"/>
          <w:marBottom w:val="0"/>
          <w:divBdr>
            <w:top w:val="none" w:sz="0" w:space="0" w:color="auto"/>
            <w:left w:val="none" w:sz="0" w:space="0" w:color="auto"/>
            <w:bottom w:val="none" w:sz="0" w:space="0" w:color="auto"/>
            <w:right w:val="none" w:sz="0" w:space="0" w:color="auto"/>
          </w:divBdr>
        </w:div>
        <w:div w:id="1363507848">
          <w:marLeft w:val="0"/>
          <w:marRight w:val="0"/>
          <w:marTop w:val="0"/>
          <w:marBottom w:val="0"/>
          <w:divBdr>
            <w:top w:val="none" w:sz="0" w:space="0" w:color="auto"/>
            <w:left w:val="none" w:sz="0" w:space="0" w:color="auto"/>
            <w:bottom w:val="none" w:sz="0" w:space="0" w:color="auto"/>
            <w:right w:val="none" w:sz="0" w:space="0" w:color="auto"/>
          </w:divBdr>
        </w:div>
        <w:div w:id="1533569207">
          <w:marLeft w:val="0"/>
          <w:marRight w:val="0"/>
          <w:marTop w:val="0"/>
          <w:marBottom w:val="0"/>
          <w:divBdr>
            <w:top w:val="none" w:sz="0" w:space="0" w:color="auto"/>
            <w:left w:val="none" w:sz="0" w:space="0" w:color="auto"/>
            <w:bottom w:val="none" w:sz="0" w:space="0" w:color="auto"/>
            <w:right w:val="none" w:sz="0" w:space="0" w:color="auto"/>
          </w:divBdr>
        </w:div>
        <w:div w:id="1839806754">
          <w:marLeft w:val="0"/>
          <w:marRight w:val="0"/>
          <w:marTop w:val="0"/>
          <w:marBottom w:val="0"/>
          <w:divBdr>
            <w:top w:val="none" w:sz="0" w:space="0" w:color="auto"/>
            <w:left w:val="none" w:sz="0" w:space="0" w:color="auto"/>
            <w:bottom w:val="none" w:sz="0" w:space="0" w:color="auto"/>
            <w:right w:val="none" w:sz="0" w:space="0" w:color="auto"/>
          </w:divBdr>
        </w:div>
      </w:divsChild>
    </w:div>
    <w:div w:id="1836528057">
      <w:bodyDiv w:val="1"/>
      <w:marLeft w:val="0"/>
      <w:marRight w:val="0"/>
      <w:marTop w:val="0"/>
      <w:marBottom w:val="0"/>
      <w:divBdr>
        <w:top w:val="none" w:sz="0" w:space="0" w:color="auto"/>
        <w:left w:val="none" w:sz="0" w:space="0" w:color="auto"/>
        <w:bottom w:val="none" w:sz="0" w:space="0" w:color="auto"/>
        <w:right w:val="none" w:sz="0" w:space="0" w:color="auto"/>
      </w:divBdr>
      <w:divsChild>
        <w:div w:id="1535117538">
          <w:marLeft w:val="0"/>
          <w:marRight w:val="0"/>
          <w:marTop w:val="0"/>
          <w:marBottom w:val="0"/>
          <w:divBdr>
            <w:top w:val="none" w:sz="0" w:space="0" w:color="auto"/>
            <w:left w:val="none" w:sz="0" w:space="0" w:color="auto"/>
            <w:bottom w:val="none" w:sz="0" w:space="0" w:color="auto"/>
            <w:right w:val="none" w:sz="0" w:space="0" w:color="auto"/>
          </w:divBdr>
        </w:div>
        <w:div w:id="1629974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pa.gov/green-book" TargetMode="External"/><Relationship Id="rId18" Type="http://schemas.openxmlformats.org/officeDocument/2006/relationships/hyperlink" Target="https://www.ecfr.gov/current/title-2/subtitle-A/chapter-II/part-200?toc=1" TargetMode="External"/><Relationship Id="rId26" Type="http://schemas.openxmlformats.org/officeDocument/2006/relationships/hyperlink" Target="https://www.epa.gov/grants/grants-policy-issuance-gpi-16-01-epa-subaward-policy-epa-assistance-agreement-recipients" TargetMode="External"/><Relationship Id="rId3" Type="http://schemas.openxmlformats.org/officeDocument/2006/relationships/customXml" Target="../customXml/item3.xml"/><Relationship Id="rId21" Type="http://schemas.openxmlformats.org/officeDocument/2006/relationships/hyperlink" Target="https://www.ecfr.gov/current/title-2/subtitle-A/chapter-II/part-200/subpart-A/subject-group-ECFR2a6a0087862fd2c/section-200.1"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epa.gov/grants/rain-2019-g02-r2" TargetMode="External"/><Relationship Id="rId17" Type="http://schemas.openxmlformats.org/officeDocument/2006/relationships/hyperlink" Target="https://www.epa.gov/grants/rain-2019-g02" TargetMode="External"/><Relationship Id="rId25" Type="http://schemas.openxmlformats.org/officeDocument/2006/relationships/hyperlink" Target="https://www.epa.gov/grants/rain-2018-g05-r2" TargetMode="External"/><Relationship Id="rId33" Type="http://schemas.openxmlformats.org/officeDocument/2006/relationships/hyperlink" Target="https://www.epa.gov/dera/national" TargetMode="External"/><Relationship Id="rId2" Type="http://schemas.openxmlformats.org/officeDocument/2006/relationships/customXml" Target="../customXml/item2.xml"/><Relationship Id="rId16" Type="http://schemas.openxmlformats.org/officeDocument/2006/relationships/hyperlink" Target="https://www.epa.gov/AirToxScreen/airtoxscreen-limitations" TargetMode="External"/><Relationship Id="rId20" Type="http://schemas.openxmlformats.org/officeDocument/2006/relationships/hyperlink" Target="https://www.epa.gov/grants/rain-2018-g05-r2"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pa.gov/grants/best-practice-guide-procuring-services-supplies-and-equipment-under-epa-assistance-agreements" TargetMode="External"/><Relationship Id="rId32" Type="http://schemas.openxmlformats.org/officeDocument/2006/relationships/hyperlink" Target="https://www.epa.gov/dera/national" TargetMode="External"/><Relationship Id="rId5" Type="http://schemas.openxmlformats.org/officeDocument/2006/relationships/customXml" Target="../customXml/item5.xml"/><Relationship Id="rId15" Type="http://schemas.openxmlformats.org/officeDocument/2006/relationships/hyperlink" Target="https://www.epa.gov/AirToxScreen" TargetMode="External"/><Relationship Id="rId23" Type="http://schemas.openxmlformats.org/officeDocument/2006/relationships/hyperlink" Target="https://www.epa.gov/grants/grants-policy-issuance-gpi-16-01-epa-subaward-policy-epa-assistance-agreement-recipients"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pa.gov/sites/default/files/2019-05/documents/applicant-budget-development-guidance.pdf"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dera/national" TargetMode="External"/><Relationship Id="rId22" Type="http://schemas.openxmlformats.org/officeDocument/2006/relationships/hyperlink" Target="https://www.ecfr.gov/current/title-40/chapter-I/subchapter-B/part-33/subpart-A/section-33.103" TargetMode="External"/><Relationship Id="rId27" Type="http://schemas.openxmlformats.org/officeDocument/2006/relationships/hyperlink" Target="https://www.epa.gov/grants/rain-2018-g02-r2"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E7C756DE2440418E9200C5C332F871"/>
        <w:category>
          <w:name w:val="General"/>
          <w:gallery w:val="placeholder"/>
        </w:category>
        <w:types>
          <w:type w:val="bbPlcHdr"/>
        </w:types>
        <w:behaviors>
          <w:behavior w:val="content"/>
        </w:behaviors>
        <w:guid w:val="{96E5B0A9-48BA-4E33-A6B9-771D000D4FA4}"/>
      </w:docPartPr>
      <w:docPartBody>
        <w:p w:rsidR="007A412C" w:rsidRDefault="00AD79D4" w:rsidP="00AD79D4">
          <w:pPr>
            <w:pStyle w:val="8AE7C756DE2440418E9200C5C332F871"/>
          </w:pPr>
          <w:r w:rsidRPr="003642E9">
            <w:rPr>
              <w:rStyle w:val="PlaceholderText"/>
            </w:rPr>
            <w:t>Click or tap here to enter text.</w:t>
          </w:r>
        </w:p>
      </w:docPartBody>
    </w:docPart>
    <w:docPart>
      <w:docPartPr>
        <w:name w:val="316B6943E8F7476FA4F0B5BB6A87FFEA"/>
        <w:category>
          <w:name w:val="General"/>
          <w:gallery w:val="placeholder"/>
        </w:category>
        <w:types>
          <w:type w:val="bbPlcHdr"/>
        </w:types>
        <w:behaviors>
          <w:behavior w:val="content"/>
        </w:behaviors>
        <w:guid w:val="{97DD3894-E738-40BF-AB68-3FC853E63872}"/>
      </w:docPartPr>
      <w:docPartBody>
        <w:p w:rsidR="007A412C" w:rsidRDefault="00AD79D4" w:rsidP="00AD79D4">
          <w:pPr>
            <w:pStyle w:val="316B6943E8F7476FA4F0B5BB6A87FFEA"/>
          </w:pPr>
          <w:r w:rsidRPr="003642E9">
            <w:rPr>
              <w:rStyle w:val="PlaceholderText"/>
            </w:rPr>
            <w:t>Click or tap here to enter text.</w:t>
          </w:r>
        </w:p>
      </w:docPartBody>
    </w:docPart>
    <w:docPart>
      <w:docPartPr>
        <w:name w:val="137F93F411CF4B65AC5CAD29573F7240"/>
        <w:category>
          <w:name w:val="General"/>
          <w:gallery w:val="placeholder"/>
        </w:category>
        <w:types>
          <w:type w:val="bbPlcHdr"/>
        </w:types>
        <w:behaviors>
          <w:behavior w:val="content"/>
        </w:behaviors>
        <w:guid w:val="{09AD4D8C-CEAD-4C94-B386-B6902644A6FE}"/>
      </w:docPartPr>
      <w:docPartBody>
        <w:p w:rsidR="007A412C" w:rsidRDefault="00AD79D4" w:rsidP="00AD79D4">
          <w:pPr>
            <w:pStyle w:val="137F93F411CF4B65AC5CAD29573F7240"/>
          </w:pPr>
          <w:r w:rsidRPr="003642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Georgia Pro">
    <w:charset w:val="00"/>
    <w:family w:val="roman"/>
    <w:pitch w:val="variable"/>
    <w:sig w:usb0="800002AF" w:usb1="00000003"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EB"/>
    <w:rsid w:val="00037FB9"/>
    <w:rsid w:val="00046A75"/>
    <w:rsid w:val="000728D6"/>
    <w:rsid w:val="000B746F"/>
    <w:rsid w:val="00103B0C"/>
    <w:rsid w:val="0014016D"/>
    <w:rsid w:val="001475A9"/>
    <w:rsid w:val="001576E7"/>
    <w:rsid w:val="0019032C"/>
    <w:rsid w:val="001C2A66"/>
    <w:rsid w:val="001E052B"/>
    <w:rsid w:val="0021557A"/>
    <w:rsid w:val="00222B9E"/>
    <w:rsid w:val="0023691E"/>
    <w:rsid w:val="00267CC4"/>
    <w:rsid w:val="002F271D"/>
    <w:rsid w:val="0037136D"/>
    <w:rsid w:val="00390D59"/>
    <w:rsid w:val="003A4BAA"/>
    <w:rsid w:val="003A7758"/>
    <w:rsid w:val="003C2CAD"/>
    <w:rsid w:val="00485BF6"/>
    <w:rsid w:val="004C382C"/>
    <w:rsid w:val="00550C90"/>
    <w:rsid w:val="0059093B"/>
    <w:rsid w:val="006075BF"/>
    <w:rsid w:val="006D5F96"/>
    <w:rsid w:val="006E4197"/>
    <w:rsid w:val="007638F5"/>
    <w:rsid w:val="007A412C"/>
    <w:rsid w:val="007A434C"/>
    <w:rsid w:val="007B2FF9"/>
    <w:rsid w:val="007F7080"/>
    <w:rsid w:val="008014B9"/>
    <w:rsid w:val="0080736D"/>
    <w:rsid w:val="00864FEB"/>
    <w:rsid w:val="008F5155"/>
    <w:rsid w:val="00985CB4"/>
    <w:rsid w:val="00A461E1"/>
    <w:rsid w:val="00AD79D4"/>
    <w:rsid w:val="00AF690A"/>
    <w:rsid w:val="00BB6A32"/>
    <w:rsid w:val="00BE052F"/>
    <w:rsid w:val="00BE7447"/>
    <w:rsid w:val="00BF0375"/>
    <w:rsid w:val="00C7184B"/>
    <w:rsid w:val="00D039DC"/>
    <w:rsid w:val="00E062B6"/>
    <w:rsid w:val="00E26B37"/>
    <w:rsid w:val="00E36691"/>
    <w:rsid w:val="00E56F08"/>
    <w:rsid w:val="00EB02DD"/>
    <w:rsid w:val="00F1375E"/>
    <w:rsid w:val="00F87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79D4"/>
    <w:rPr>
      <w:color w:val="808080"/>
    </w:rPr>
  </w:style>
  <w:style w:type="paragraph" w:customStyle="1" w:styleId="8AE7C756DE2440418E9200C5C332F871">
    <w:name w:val="8AE7C756DE2440418E9200C5C332F871"/>
    <w:rsid w:val="00AD79D4"/>
  </w:style>
  <w:style w:type="paragraph" w:customStyle="1" w:styleId="316B6943E8F7476FA4F0B5BB6A87FFEA">
    <w:name w:val="316B6943E8F7476FA4F0B5BB6A87FFEA"/>
    <w:rsid w:val="00AD79D4"/>
  </w:style>
  <w:style w:type="paragraph" w:customStyle="1" w:styleId="137F93F411CF4B65AC5CAD29573F7240">
    <w:name w:val="137F93F411CF4B65AC5CAD29573F7240"/>
    <w:rsid w:val="00AD79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ermInfo xmlns="http://schemas.microsoft.com/office/infopath/2007/PartnerControls">
          <TermName xmlns="http://schemas.microsoft.com/office/infopath/2007/PartnerControls">narrative</TermName>
          <TermId xmlns="http://schemas.microsoft.com/office/infopath/2007/PartnerControls">73393d42-c153-456f-b8e1-a380318ee8e9</TermId>
        </TermInfo>
        <TermInfo xmlns="http://schemas.microsoft.com/office/infopath/2007/PartnerControls">
          <TermName xmlns="http://schemas.microsoft.com/office/infopath/2007/PartnerControls">dera</TermName>
          <TermId xmlns="http://schemas.microsoft.com/office/infopath/2007/PartnerControls">9f2bb0c3-b0b8-45d2-80bb-5a26d96700df</TermId>
        </TermInfo>
        <TermInfo xmlns="http://schemas.microsoft.com/office/infopath/2007/PartnerControls">
          <TermName xmlns="http://schemas.microsoft.com/office/infopath/2007/PartnerControls">Project</TermName>
          <TermId xmlns="http://schemas.microsoft.com/office/infopath/2007/PartnerControls">096e3603-d1c5-4bbd-abf1-31a935d8387d</TermId>
        </TermInfo>
        <TermInfo xmlns="http://schemas.microsoft.com/office/infopath/2007/PartnerControls">
          <TermName xmlns="http://schemas.microsoft.com/office/infopath/2007/PartnerControls">funding</TermName>
          <TermId xmlns="http://schemas.microsoft.com/office/infopath/2007/PartnerControls">117f563c-155e-4b6b-807f-55d2191ecd88</TermId>
        </TermInfo>
        <TermInfo xmlns="http://schemas.microsoft.com/office/infopath/2007/PartnerControls">
          <TermName xmlns="http://schemas.microsoft.com/office/infopath/2007/PartnerControls">NOFO</TermName>
          <TermId xmlns="http://schemas.microsoft.com/office/infopath/2007/PartnerControls">f6aaa6c4-b284-4422-b212-2d96289fa4d7</TermId>
        </TermInfo>
        <TermInfo xmlns="http://schemas.microsoft.com/office/infopath/2007/PartnerControls">
          <TermName xmlns="http://schemas.microsoft.com/office/infopath/2007/PartnerControls">diesel emissions</TermName>
          <TermId xmlns="http://schemas.microsoft.com/office/infopath/2007/PartnerControls">7cc940ae-bc91-40ea-8947-ccc21628c013</TermId>
        </TermInfo>
        <TermInfo xmlns="http://schemas.microsoft.com/office/infopath/2007/PartnerControls">
          <TermName xmlns="http://schemas.microsoft.com/office/infopath/2007/PartnerControls">notice of funding opportunity</TermName>
          <TermId xmlns="http://schemas.microsoft.com/office/infopath/2007/PartnerControls">3667448a-3328-4feb-9b9b-e8a0b00ec996</TermId>
        </TermInfo>
        <TermInfo xmlns="http://schemas.microsoft.com/office/infopath/2007/PartnerControls">
          <TermName xmlns="http://schemas.microsoft.com/office/infopath/2007/PartnerControls">EPA-OAR--OTAQ-26-01</TermName>
          <TermId xmlns="http://schemas.microsoft.com/office/infopath/2007/PartnerControls">8b1e4771-5001-495c-8ece-44669222d154</TermId>
        </TermInfo>
        <TermInfo xmlns="http://schemas.microsoft.com/office/infopath/2007/PartnerControls">
          <TermName xmlns="http://schemas.microsoft.com/office/infopath/2007/PartnerControls">Federal Assistance</TermName>
          <TermId xmlns="http://schemas.microsoft.com/office/infopath/2007/PartnerControls">63d59c73-2462-43a7-aee1-fbf8bde3c9ef</TermId>
        </TermInfo>
        <TermInfo xmlns="http://schemas.microsoft.com/office/infopath/2007/PartnerControls">
          <TermName xmlns="http://schemas.microsoft.com/office/infopath/2007/PartnerControls">budge</TermName>
          <TermId xmlns="http://schemas.microsoft.com/office/infopath/2007/PartnerControls">91a58f5e-7efa-4bd5-a097-fb002d5ae088</TermId>
        </TermInfo>
        <TermInfo xmlns="http://schemas.microsoft.com/office/infopath/2007/PartnerControls">
          <TermName xmlns="http://schemas.microsoft.com/office/infopath/2007/PartnerControls">non-construction</TermName>
          <TermId xmlns="http://schemas.microsoft.com/office/infopath/2007/PartnerControls">2823c271-f73f-403e-bc31-19092fccea6b</TermId>
        </TermInfo>
        <TermInfo xmlns="http://schemas.microsoft.com/office/infopath/2007/PartnerControls">
          <TermName xmlns="http://schemas.microsoft.com/office/infopath/2007/PartnerControls">EPA Form 5700-54</TermName>
          <TermId xmlns="http://schemas.microsoft.com/office/infopath/2007/PartnerControls">45eaa92d-c83a-473f-a84d-d28dbe548441</TermId>
        </TermInfo>
        <TermInfo xmlns="http://schemas.microsoft.com/office/infopath/2007/PartnerControls">
          <TermName xmlns="http://schemas.microsoft.com/office/infopath/2007/PartnerControls">EPA Form 4700-4</TermName>
          <TermId xmlns="http://schemas.microsoft.com/office/infopath/2007/PartnerControls">28c89717-1cf2-48f6-bc4a-f1d1839b758b</TermId>
        </TermInfo>
        <TermInfo xmlns="http://schemas.microsoft.com/office/infopath/2007/PartnerControls">
          <TermName xmlns="http://schemas.microsoft.com/office/infopath/2007/PartnerControls">ports</TermName>
          <TermId xmlns="http://schemas.microsoft.com/office/infopath/2007/PartnerControls">00b0fcba-d4e7-43fd-9a27-5a2940680f87</TermId>
        </TermInfo>
        <TermInfo xmlns="http://schemas.microsoft.com/office/infopath/2007/PartnerControls">
          <TermName xmlns="http://schemas.microsoft.com/office/infopath/2007/PartnerControls">airports</TermName>
          <TermId xmlns="http://schemas.microsoft.com/office/infopath/2007/PartnerControls">b677ed01-7840-4323-84ce-d175e8ead2db</TermId>
        </TermInfo>
        <TermInfo xmlns="http://schemas.microsoft.com/office/infopath/2007/PartnerControls">
          <TermName xmlns="http://schemas.microsoft.com/office/infopath/2007/PartnerControls">rail yards</TermName>
          <TermId xmlns="http://schemas.microsoft.com/office/infopath/2007/PartnerControls">d6587706-b042-4b22-a67e-1c941c075487</TermId>
        </TermInfo>
        <TermInfo xmlns="http://schemas.microsoft.com/office/infopath/2007/PartnerControls">
          <TermName xmlns="http://schemas.microsoft.com/office/infopath/2007/PartnerControls">TERMINALS</TermName>
          <TermId xmlns="http://schemas.microsoft.com/office/infopath/2007/PartnerControls">b642de7a-a4b8-4c45-a87c-57fbbb7e7657</TermId>
        </TermInfo>
        <TermInfo xmlns="http://schemas.microsoft.com/office/infopath/2007/PartnerControls">
          <TermName xmlns="http://schemas.microsoft.com/office/infopath/2007/PartnerControls">distribution centers</TermName>
          <TermId xmlns="http://schemas.microsoft.com/office/infopath/2007/PartnerControls">181acff0-ef22-448e-ab27-d06e50644b88</TermId>
        </TermInfo>
        <TermInfo xmlns="http://schemas.microsoft.com/office/infopath/2007/PartnerControls">
          <TermName xmlns="http://schemas.microsoft.com/office/infopath/2007/PartnerControls">reduction</TermName>
          <TermId xmlns="http://schemas.microsoft.com/office/infopath/2007/PartnerControls">11111111-1111-1111-1111-111111111111</TermId>
        </TermInfo>
        <TermInfo xmlns="http://schemas.microsoft.com/office/infopath/2007/PartnerControls">
          <TermName xmlns="http://schemas.microsoft.com/office/infopath/2007/PartnerControls">act</TermName>
          <TermId xmlns="http://schemas.microsoft.com/office/infopath/2007/PartnerControls">11111111-1111-1111-1111-111111111111</TermId>
        </TermInfo>
        <TermInfo xmlns="http://schemas.microsoft.com/office/infopath/2007/PartnerControls">
          <TermName xmlns="http://schemas.microsoft.com/office/infopath/2007/PartnerControls">application</TermName>
          <TermId xmlns="http://schemas.microsoft.com/office/infopath/2007/PartnerControls">11111111-1111-1111-1111-111111111111</TermId>
        </TermInfo>
        <TermInfo xmlns="http://schemas.microsoft.com/office/infopath/2007/PartnerControls">
          <TermName xmlns="http://schemas.microsoft.com/office/infopath/2007/PartnerControls">Vehicles</TermName>
          <TermId xmlns="http://schemas.microsoft.com/office/infopath/2007/PartnerControls">11111111-1111-1111-1111-111111111111</TermId>
        </TermInfo>
        <TermInfo xmlns="http://schemas.microsoft.com/office/infopath/2007/PartnerControls">
          <TermName xmlns="http://schemas.microsoft.com/office/infopath/2007/PartnerControls">engines</TermName>
          <TermId xmlns="http://schemas.microsoft.com/office/infopath/2007/PartnerControls">11111111-1111-1111-1111-111111111111</TermId>
        </TermInfo>
      </Terms>
    </TaxKeywordTaxHTField>
    <Record xmlns="4ffa91fb-a0ff-4ac5-b2db-65c790d184a4">Shared</Record>
    <Rights xmlns="4ffa91fb-a0ff-4ac5-b2db-65c790d184a4" xsi:nil="true"/>
    <Document_x0020_Creation_x0020_Date xmlns="4ffa91fb-a0ff-4ac5-b2db-65c790d184a4">2024-11-26T15:26:08+00:00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Value>42</Value>
      <Value>35</Value>
      <Value>33</Value>
      <Value>624</Value>
      <Value>599</Value>
      <Value>420</Value>
      <Value>601</Value>
      <Value>57</Value>
      <Value>56</Value>
      <Value>45</Value>
      <Value>53</Value>
      <Value>52</Value>
      <Value>51</Value>
      <Value>50</Value>
      <Value>49</Value>
      <Value>48</Value>
      <Value>47</Value>
      <Value>46</Value>
      <Value>600</Value>
      <Value>44</Value>
      <Value>598</Value>
      <Value>597</Value>
      <Value>41</Value>
      <Value>40</Value>
    </TaxCatchAll>
    <_ip_UnifiedCompliancePolicyUIAction xmlns="http://schemas.microsoft.com/sharepoint/v3" xsi:nil="true"/>
    <TaxCatchAllLabel xmlns="4ffa91fb-a0ff-4ac5-b2db-65c790d184a4" xsi:nil="true"/>
    <_ip_UnifiedCompliancePolicyProperties xmlns="http://schemas.microsoft.com/sharepoint/v3" xsi:nil="true"/>
    <lcf76f155ced4ddcb4097134ff3c332f xmlns="dcf576ad-73a6-43a8-ba21-f4d0db9c76f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D7DBE82BFBF144BDC3D76D7835EC24" ma:contentTypeVersion="16" ma:contentTypeDescription="Create a new document." ma:contentTypeScope="" ma:versionID="a0e151a8fb7093f74b4814b8f30183af">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dcf576ad-73a6-43a8-ba21-f4d0db9c76f3" targetNamespace="http://schemas.microsoft.com/office/2006/metadata/properties" ma:root="true" ma:fieldsID="e50a409653cf72c2a105cd20c4bb0e48" ns1:_="" ns2:_="" ns3:_="" ns4:_="" ns5:_="">
    <xsd:import namespace="http://schemas.microsoft.com/sharepoint/v3"/>
    <xsd:import namespace="4ffa91fb-a0ff-4ac5-b2db-65c790d184a4"/>
    <xsd:import namespace="http://schemas.microsoft.com/sharepoint.v3"/>
    <xsd:import namespace="http://schemas.microsoft.com/sharepoint/v3/fields"/>
    <xsd:import namespace="dcf576ad-73a6-43a8-ba21-f4d0db9c76f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5:MediaServiceOCR" minOccurs="0"/>
                <xsd:element ref="ns5:MediaServiceGenerationTime" minOccurs="0"/>
                <xsd:element ref="ns5:MediaServiceEventHashCode" minOccurs="0"/>
                <xsd:element ref="ns5:MediaLengthInSeconds" minOccurs="0"/>
                <xsd:element ref="ns5:MediaServiceLocation" minOccurs="0"/>
                <xsd:element ref="ns1:_ip_UnifiedCompliancePolicyProperties" minOccurs="0"/>
                <xsd:element ref="ns1:_ip_UnifiedCompliancePolicyUIAc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36aa1d48-3502-4b4f-afcc-d7829e25c8d2}" ma:internalName="TaxCatchAllLabel" ma:readOnly="true" ma:showField="CatchAllDataLabel" ma:web="258a64cd-c049-4057-8f64-dd802f018c27">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36aa1d48-3502-4b4f-afcc-d7829e25c8d2}" ma:internalName="TaxCatchAll" ma:showField="CatchAllData" ma:web="258a64cd-c049-4057-8f64-dd802f018c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f576ad-73a6-43a8-ba21-f4d0db9c76f3"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29f62856-1543-49d4-a736-4569d363f533"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13CED-7CF8-46F5-A482-527DB62E6099}">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dcf576ad-73a6-43a8-ba21-f4d0db9c76f3"/>
  </ds:schemaRefs>
</ds:datastoreItem>
</file>

<file path=customXml/itemProps2.xml><?xml version="1.0" encoding="utf-8"?>
<ds:datastoreItem xmlns:ds="http://schemas.openxmlformats.org/officeDocument/2006/customXml" ds:itemID="{8B7C331C-13FA-4B42-B965-1DB06C030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dcf576ad-73a6-43a8-ba21-f4d0db9c7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A45648-C45D-4071-8135-EA907D88BAD1}">
  <ds:schemaRefs>
    <ds:schemaRef ds:uri="Microsoft.SharePoint.Taxonomy.ContentTypeSync"/>
  </ds:schemaRefs>
</ds:datastoreItem>
</file>

<file path=customXml/itemProps4.xml><?xml version="1.0" encoding="utf-8"?>
<ds:datastoreItem xmlns:ds="http://schemas.openxmlformats.org/officeDocument/2006/customXml" ds:itemID="{F197639E-924F-447D-A565-8439AB3DA395}">
  <ds:schemaRefs>
    <ds:schemaRef ds:uri="http://schemas.microsoft.com/sharepoint/v3/contenttype/forms"/>
  </ds:schemaRefs>
</ds:datastoreItem>
</file>

<file path=customXml/itemProps5.xml><?xml version="1.0" encoding="utf-8"?>
<ds:datastoreItem xmlns:ds="http://schemas.openxmlformats.org/officeDocument/2006/customXml" ds:itemID="{C47C42DD-7B85-41B0-8D09-7A895BC0B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6985</Words>
  <Characters>39816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2026 Diesel Emissions Reduction Act (DERA) National Program Notice of Funding Opportunity (NOFO): Project Narrative Attachment Form (EPA 420-B-26-037, September 2026)</vt:lpstr>
    </vt:vector>
  </TitlesOfParts>
  <Company/>
  <LinksUpToDate>false</LinksUpToDate>
  <CharactersWithSpaces>46708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Diesel Emissions Reduction Act (DERA) National Program Notice of Funding Opportunity (NOFO): Project Narrative Attachment Form (EPA 420-B-26-037, September 2026)</dc:title>
  <dc:subject>Information and instructions for submitting a project narrative for the 2026 DERA Notice of Funding Opportunity. EPA-OAR-26-01</dc:subject>
  <dc:creator>U.S. EPA;OAR;Office of Transportation and Air Quality</dc:creator>
  <cp:keywords>DERA;diesel emissions;reduction;act;NOFO;notice of funding opportunity;project;narrative;EPA-OAR--OTAQ-26-01;application;federal assistance;budge;non-construction;EPA form 5700-54;EPA form 4700-4;funding;vehicles;engines;ports;airports;rail yards;terminals;distribution centers</cp:keywords>
  <dc:description/>
  <cp:lastModifiedBy>Swanson, Robin (CTR)</cp:lastModifiedBy>
  <cp:revision>2</cp:revision>
  <dcterms:created xsi:type="dcterms:W3CDTF">2026-09-18T18:32:00Z</dcterms:created>
  <dcterms:modified xsi:type="dcterms:W3CDTF">2026-09-18T18:32:00Z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0x010100ACD7DBE82BFBF144BDC3D76D7835EC24</vt:lpwstr>
  </property>
  <property fmtid="{D5CDD505-2E9C-101B-9397-08002B2CF9AE}" pid="3" name="MediaServiceImageTags">
    <vt:lpwstr/>
  </property>
  <property fmtid="{D5CDD505-2E9C-101B-9397-08002B2CF9AE}" pid="4" name="e3f09c3df709400db2417a7161762d62">
    <vt:lpwstr/>
  </property>
  <property fmtid="{D5CDD505-2E9C-101B-9397-08002B2CF9AE}" pid="5" name="EPA_x0020_Subject">
    <vt:lpwstr/>
  </property>
  <property fmtid="{D5CDD505-2E9C-101B-9397-08002B2CF9AE}" pid="6" name="Document Type">
    <vt:lpwstr/>
  </property>
  <property fmtid="{D5CDD505-2E9C-101B-9397-08002B2CF9AE}" pid="7" name="EPA Subject">
    <vt:lpwstr/>
  </property>
  <property fmtid="{D5CDD505-2E9C-101B-9397-08002B2CF9AE}" pid="8" name="Document_x0020_Type">
    <vt:lpwstr/>
  </property>
  <property fmtid="{D5CDD505-2E9C-101B-9397-08002B2CF9AE}" pid="9" name="TaxKeyword">
    <vt:lpwstr>52;#narrative|73393d42-c153-456f-b8e1-a380318ee8e9;#35;#national clean diesel campaign|08699814-95d8-4efd-a290-011a10589b50;#33;#dera|9f2bb0c3-b0b8-45d2-80bb-5a26d96700df;#44;#Project|096e3603-d1c5-4bbd-abf1-31a935d8387d;#600;#Opportunity|4ec43f5c-dc4a-4cae-85f5-e79489bdf244;#50;#sustainability|e8579c16-fd51-45cd-bfe3-2985c38c83ad;#56;#Applicant|2acc3fd3-0aa9-4ae3-bdca-90fa8f0dc4b2;#53;#instructions|6fc9ff88-cbe2-4936-bbba-a6b551094a90;#46;#funding|117f563c-155e-4b6b-807f-55d2191ecd88;#51;#emissions|0312f6ea-d371-419e-a877-c545a4f29e09;#420;#FY 2022|ad9a81c4-c857-422e-a518-d6baf7543537;#49;#assistance|9b4d0e05-b9d6-45e9-b8bb-1934927d18d2;#48;#program|642eb27c-359e-4424-b0c5-501f4fadf97a;#47;#sample|06e6ad95-0b9e-43bd-93ef-a72a417fc9a0;#601;#2023|a8738726-35ec-4982-845d-89a9c1dc8661;#45;#format|21c344e1-fea6-4dba-ae36-88dee5a87a75;#599;#Notice|a9afd4ed-fb5a-4810-91ab-549958f49512;#598;#NOFO|f6aaa6c4-b284-4422-b212-2d96289fa4d7;#42;#budget|11111111-1111-1111-1111-111111111111;#41;#national|088f2791-9fa1-4b6c-a439-6f9b7f1b6ea0;#40;#diesel emissions reduction act|9d0a2429-77c1-4214-923d-8524abb1c0ae;#597;#fund|c6338a0d-c10f-42d7-ac62-3ccf513521f0</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xd_Signature">
    <vt:bool>false</vt:bool>
  </property>
  <property fmtid="{D5CDD505-2E9C-101B-9397-08002B2CF9AE}" pid="15" name="TriggerFlowInfo">
    <vt:lpwstr/>
  </property>
</Properties>
</file>