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673C6" w14:textId="77777777" w:rsidR="004E7608" w:rsidRPr="00E23C90" w:rsidRDefault="004E7608">
      <w:pPr>
        <w:rPr>
          <w:rFonts w:ascii="Times New Roman" w:hAnsi="Times New Roman" w:cs="Times New Roman"/>
          <w:b/>
          <w:sz w:val="24"/>
          <w:szCs w:val="24"/>
        </w:rPr>
      </w:pPr>
    </w:p>
    <w:p w14:paraId="7CB44E7D" w14:textId="77777777" w:rsidR="004E7608" w:rsidRPr="00E23C90" w:rsidRDefault="004E7608">
      <w:pPr>
        <w:rPr>
          <w:rFonts w:ascii="Times New Roman" w:hAnsi="Times New Roman" w:cs="Times New Roman"/>
          <w:b/>
          <w:sz w:val="24"/>
          <w:szCs w:val="24"/>
        </w:rPr>
      </w:pPr>
    </w:p>
    <w:p w14:paraId="6460C81C" w14:textId="638BDB37" w:rsidR="004F5725" w:rsidRPr="00E23C90" w:rsidRDefault="00FC4331">
      <w:pPr>
        <w:rPr>
          <w:rFonts w:ascii="Times New Roman" w:hAnsi="Times New Roman" w:cs="Times New Roman"/>
          <w:b/>
          <w:sz w:val="24"/>
          <w:szCs w:val="24"/>
        </w:rPr>
      </w:pPr>
      <w:r w:rsidRPr="00E23C90">
        <w:rPr>
          <w:rFonts w:ascii="Times New Roman" w:hAnsi="Times New Roman" w:cs="Times New Roman"/>
          <w:b/>
          <w:sz w:val="24"/>
          <w:szCs w:val="24"/>
        </w:rPr>
        <w:t>202</w:t>
      </w:r>
      <w:r w:rsidR="004126B6" w:rsidRPr="00E23C90">
        <w:rPr>
          <w:rFonts w:ascii="Times New Roman" w:hAnsi="Times New Roman" w:cs="Times New Roman"/>
          <w:b/>
          <w:sz w:val="24"/>
          <w:szCs w:val="24"/>
        </w:rPr>
        <w:t>5</w:t>
      </w:r>
      <w:r w:rsidR="00AA1F16" w:rsidRPr="00E23C90">
        <w:rPr>
          <w:rFonts w:ascii="Times New Roman" w:hAnsi="Times New Roman" w:cs="Times New Roman"/>
          <w:b/>
          <w:sz w:val="24"/>
          <w:szCs w:val="24"/>
        </w:rPr>
        <w:t>-2026</w:t>
      </w:r>
      <w:r w:rsidR="00D1637C" w:rsidRPr="00E23C90">
        <w:rPr>
          <w:rFonts w:ascii="Times New Roman" w:hAnsi="Times New Roman" w:cs="Times New Roman"/>
          <w:b/>
          <w:sz w:val="24"/>
          <w:szCs w:val="24"/>
        </w:rPr>
        <w:t xml:space="preserve"> Diesel Emissions Reduction Act (DERA) State </w:t>
      </w:r>
      <w:r w:rsidR="002B71E0" w:rsidRPr="00E23C90">
        <w:rPr>
          <w:rFonts w:ascii="Times New Roman" w:hAnsi="Times New Roman" w:cs="Times New Roman"/>
          <w:b/>
          <w:sz w:val="24"/>
          <w:szCs w:val="24"/>
        </w:rPr>
        <w:t>Program</w:t>
      </w:r>
    </w:p>
    <w:p w14:paraId="6FE9B7FB" w14:textId="2654970B" w:rsidR="004F5725" w:rsidRPr="00E23C90" w:rsidRDefault="00D1637C">
      <w:pPr>
        <w:pBdr>
          <w:bottom w:val="single" w:sz="12" w:space="1" w:color="auto"/>
        </w:pBdr>
        <w:rPr>
          <w:rFonts w:ascii="Times New Roman" w:hAnsi="Times New Roman" w:cs="Times New Roman"/>
          <w:sz w:val="24"/>
          <w:szCs w:val="24"/>
        </w:rPr>
      </w:pPr>
      <w:r w:rsidRPr="00E23C90">
        <w:rPr>
          <w:rFonts w:ascii="Times New Roman" w:hAnsi="Times New Roman" w:cs="Times New Roman"/>
          <w:b/>
          <w:sz w:val="24"/>
          <w:szCs w:val="24"/>
        </w:rPr>
        <w:t>Work Plan and Budget Narrative Template</w:t>
      </w:r>
    </w:p>
    <w:p w14:paraId="744401E8" w14:textId="11E2CF7A" w:rsidR="004F5725" w:rsidRPr="00E23C90" w:rsidRDefault="004F5725">
      <w:pPr>
        <w:rPr>
          <w:rFonts w:ascii="Times New Roman" w:hAnsi="Times New Roman" w:cs="Times New Roman"/>
          <w:sz w:val="24"/>
          <w:szCs w:val="24"/>
        </w:rPr>
      </w:pPr>
      <w:r w:rsidRPr="00E23C90">
        <w:rPr>
          <w:rFonts w:ascii="Times New Roman" w:hAnsi="Times New Roman" w:cs="Times New Roman"/>
          <w:sz w:val="24"/>
          <w:szCs w:val="24"/>
        </w:rPr>
        <w:t xml:space="preserve">INSTRUCTIONS: States and territories applying for </w:t>
      </w:r>
      <w:r w:rsidR="00D1637C" w:rsidRPr="00E23C90">
        <w:rPr>
          <w:rFonts w:ascii="Times New Roman" w:hAnsi="Times New Roman" w:cs="Times New Roman"/>
          <w:sz w:val="24"/>
          <w:szCs w:val="24"/>
        </w:rPr>
        <w:t>202</w:t>
      </w:r>
      <w:r w:rsidR="004126B6" w:rsidRPr="00E23C90">
        <w:rPr>
          <w:rFonts w:ascii="Times New Roman" w:hAnsi="Times New Roman" w:cs="Times New Roman"/>
          <w:sz w:val="24"/>
          <w:szCs w:val="24"/>
        </w:rPr>
        <w:t>5</w:t>
      </w:r>
      <w:r w:rsidR="00AA1F16" w:rsidRPr="00E23C90">
        <w:rPr>
          <w:rFonts w:ascii="Times New Roman" w:hAnsi="Times New Roman" w:cs="Times New Roman"/>
          <w:sz w:val="24"/>
          <w:szCs w:val="24"/>
        </w:rPr>
        <w:t>-2026</w:t>
      </w:r>
      <w:r w:rsidR="000F4207" w:rsidRPr="00E23C90">
        <w:rPr>
          <w:rFonts w:ascii="Times New Roman" w:hAnsi="Times New Roman" w:cs="Times New Roman"/>
          <w:sz w:val="24"/>
          <w:szCs w:val="24"/>
        </w:rPr>
        <w:t xml:space="preserve"> </w:t>
      </w:r>
      <w:r w:rsidRPr="00E23C90">
        <w:rPr>
          <w:rFonts w:ascii="Times New Roman" w:hAnsi="Times New Roman" w:cs="Times New Roman"/>
          <w:sz w:val="24"/>
          <w:szCs w:val="24"/>
        </w:rPr>
        <w:t>DERA State</w:t>
      </w:r>
      <w:r w:rsidR="000F4207" w:rsidRPr="00E23C90">
        <w:rPr>
          <w:rFonts w:ascii="Times New Roman" w:hAnsi="Times New Roman" w:cs="Times New Roman"/>
          <w:sz w:val="24"/>
          <w:szCs w:val="24"/>
        </w:rPr>
        <w:t xml:space="preserve"> </w:t>
      </w:r>
      <w:r w:rsidR="00555ED5" w:rsidRPr="00E23C90">
        <w:rPr>
          <w:rFonts w:ascii="Times New Roman" w:hAnsi="Times New Roman" w:cs="Times New Roman"/>
          <w:sz w:val="24"/>
          <w:szCs w:val="24"/>
        </w:rPr>
        <w:t xml:space="preserve">funds </w:t>
      </w:r>
      <w:r w:rsidR="009B102F" w:rsidRPr="00E23C90">
        <w:rPr>
          <w:rFonts w:ascii="Times New Roman" w:hAnsi="Times New Roman" w:cs="Times New Roman"/>
          <w:sz w:val="24"/>
          <w:szCs w:val="24"/>
        </w:rPr>
        <w:t>should</w:t>
      </w:r>
      <w:r w:rsidRPr="00E23C90">
        <w:rPr>
          <w:rFonts w:ascii="Times New Roman" w:hAnsi="Times New Roman" w:cs="Times New Roman"/>
          <w:sz w:val="24"/>
          <w:szCs w:val="24"/>
        </w:rPr>
        <w:t xml:space="preserve"> use this template to prepare their Work Plan and Budget Narrative.</w:t>
      </w:r>
    </w:p>
    <w:p w14:paraId="700A0682" w14:textId="48E2E769" w:rsidR="004F5725" w:rsidRPr="00E23C90" w:rsidRDefault="004F5725">
      <w:pPr>
        <w:rPr>
          <w:rFonts w:ascii="Times New Roman" w:hAnsi="Times New Roman" w:cs="Times New Roman"/>
          <w:sz w:val="24"/>
          <w:szCs w:val="24"/>
        </w:rPr>
      </w:pPr>
      <w:r w:rsidRPr="00E23C90">
        <w:rPr>
          <w:rFonts w:ascii="Times New Roman" w:hAnsi="Times New Roman" w:cs="Times New Roman"/>
          <w:sz w:val="24"/>
          <w:szCs w:val="24"/>
        </w:rPr>
        <w:t xml:space="preserve">Please refer to the </w:t>
      </w:r>
      <w:r w:rsidR="009B102F" w:rsidRPr="00E23C90">
        <w:rPr>
          <w:rFonts w:ascii="Times New Roman" w:hAnsi="Times New Roman" w:cs="Times New Roman"/>
          <w:sz w:val="24"/>
          <w:szCs w:val="24"/>
        </w:rPr>
        <w:t>202</w:t>
      </w:r>
      <w:r w:rsidR="004126B6" w:rsidRPr="00E23C90">
        <w:rPr>
          <w:rFonts w:ascii="Times New Roman" w:hAnsi="Times New Roman" w:cs="Times New Roman"/>
          <w:sz w:val="24"/>
          <w:szCs w:val="24"/>
        </w:rPr>
        <w:t>5</w:t>
      </w:r>
      <w:r w:rsidR="00AA1F16" w:rsidRPr="00E23C90">
        <w:rPr>
          <w:rFonts w:ascii="Times New Roman" w:hAnsi="Times New Roman" w:cs="Times New Roman"/>
          <w:sz w:val="24"/>
          <w:szCs w:val="24"/>
        </w:rPr>
        <w:t>-2026</w:t>
      </w:r>
      <w:r w:rsidR="00D1637C" w:rsidRPr="00E23C90">
        <w:rPr>
          <w:rFonts w:ascii="Times New Roman" w:hAnsi="Times New Roman" w:cs="Times New Roman"/>
          <w:sz w:val="24"/>
          <w:szCs w:val="24"/>
        </w:rPr>
        <w:t xml:space="preserve"> DERA State Program Guide</w:t>
      </w:r>
      <w:r w:rsidRPr="00E23C90">
        <w:rPr>
          <w:rFonts w:ascii="Times New Roman" w:hAnsi="Times New Roman" w:cs="Times New Roman"/>
          <w:sz w:val="24"/>
          <w:szCs w:val="24"/>
        </w:rPr>
        <w:t xml:space="preserve"> full </w:t>
      </w:r>
      <w:r w:rsidR="00D1637C" w:rsidRPr="00E23C90">
        <w:rPr>
          <w:rFonts w:ascii="Times New Roman" w:hAnsi="Times New Roman" w:cs="Times New Roman"/>
          <w:sz w:val="24"/>
          <w:szCs w:val="24"/>
        </w:rPr>
        <w:t>p</w:t>
      </w:r>
      <w:r w:rsidRPr="00E23C90">
        <w:rPr>
          <w:rFonts w:ascii="Times New Roman" w:hAnsi="Times New Roman" w:cs="Times New Roman"/>
          <w:sz w:val="24"/>
          <w:szCs w:val="24"/>
        </w:rPr>
        <w:t>rogram details, eligibility criteria and funding restrictions, and application instructions.</w:t>
      </w:r>
    </w:p>
    <w:p w14:paraId="3650A95F" w14:textId="594BAF38" w:rsidR="003751C7" w:rsidRPr="00E23C90" w:rsidRDefault="0073225F" w:rsidP="61928F4D">
      <w:pPr>
        <w:rPr>
          <w:rFonts w:ascii="Times New Roman" w:hAnsi="Times New Roman" w:cs="Times New Roman"/>
          <w:b/>
          <w:bCs/>
          <w:sz w:val="24"/>
          <w:szCs w:val="24"/>
        </w:rPr>
      </w:pPr>
      <w:r w:rsidRPr="00E23C90">
        <w:rPr>
          <w:rFonts w:ascii="Times New Roman" w:hAnsi="Times New Roman" w:cs="Times New Roman"/>
          <w:b/>
          <w:bCs/>
          <w:sz w:val="24"/>
          <w:szCs w:val="24"/>
        </w:rPr>
        <w:t xml:space="preserve">A </w:t>
      </w:r>
      <w:r w:rsidR="10C5BD0D" w:rsidRPr="00E23C90">
        <w:rPr>
          <w:rFonts w:ascii="Times New Roman" w:hAnsi="Times New Roman" w:cs="Times New Roman"/>
          <w:b/>
          <w:bCs/>
          <w:sz w:val="24"/>
          <w:szCs w:val="24"/>
        </w:rPr>
        <w:t>strategy</w:t>
      </w:r>
      <w:r w:rsidRPr="00E23C90">
        <w:rPr>
          <w:rFonts w:ascii="Times New Roman" w:hAnsi="Times New Roman" w:cs="Times New Roman"/>
          <w:b/>
          <w:bCs/>
          <w:sz w:val="24"/>
          <w:szCs w:val="24"/>
        </w:rPr>
        <w:t xml:space="preserve"> to resolve and close </w:t>
      </w:r>
      <w:r w:rsidR="003653E5" w:rsidRPr="00E23C90">
        <w:rPr>
          <w:rFonts w:ascii="Times New Roman" w:hAnsi="Times New Roman" w:cs="Times New Roman"/>
          <w:b/>
          <w:bCs/>
          <w:sz w:val="24"/>
          <w:szCs w:val="24"/>
        </w:rPr>
        <w:t xml:space="preserve">out </w:t>
      </w:r>
      <w:r w:rsidRPr="00E23C90">
        <w:rPr>
          <w:rFonts w:ascii="Times New Roman" w:hAnsi="Times New Roman" w:cs="Times New Roman"/>
          <w:b/>
          <w:bCs/>
          <w:sz w:val="24"/>
          <w:szCs w:val="24"/>
        </w:rPr>
        <w:t xml:space="preserve">all </w:t>
      </w:r>
      <w:r w:rsidR="00AE7678" w:rsidRPr="00E23C90">
        <w:rPr>
          <w:rFonts w:ascii="Times New Roman" w:hAnsi="Times New Roman" w:cs="Times New Roman"/>
          <w:b/>
          <w:bCs/>
          <w:sz w:val="24"/>
          <w:szCs w:val="24"/>
        </w:rPr>
        <w:t>open</w:t>
      </w:r>
      <w:r w:rsidRPr="00E23C90">
        <w:rPr>
          <w:rFonts w:ascii="Times New Roman" w:hAnsi="Times New Roman" w:cs="Times New Roman"/>
          <w:b/>
          <w:bCs/>
          <w:sz w:val="24"/>
          <w:szCs w:val="24"/>
        </w:rPr>
        <w:t xml:space="preserve"> DERA grants </w:t>
      </w:r>
      <w:r w:rsidR="007D4607" w:rsidRPr="00E23C90">
        <w:rPr>
          <w:rFonts w:ascii="Times New Roman" w:hAnsi="Times New Roman" w:cs="Times New Roman"/>
          <w:b/>
          <w:bCs/>
          <w:sz w:val="24"/>
          <w:szCs w:val="24"/>
        </w:rPr>
        <w:t xml:space="preserve">must be included in this workplan, including but not limited to </w:t>
      </w:r>
      <w:r w:rsidR="00BF489A" w:rsidRPr="00E23C90">
        <w:rPr>
          <w:rFonts w:ascii="Times New Roman" w:hAnsi="Times New Roman" w:cs="Times New Roman"/>
          <w:b/>
          <w:bCs/>
          <w:sz w:val="24"/>
          <w:szCs w:val="24"/>
        </w:rPr>
        <w:t>a timeline and project plan</w:t>
      </w:r>
      <w:r w:rsidR="00901870" w:rsidRPr="00E23C90">
        <w:rPr>
          <w:rFonts w:ascii="Times New Roman" w:hAnsi="Times New Roman" w:cs="Times New Roman"/>
          <w:b/>
          <w:bCs/>
          <w:sz w:val="24"/>
          <w:szCs w:val="24"/>
        </w:rPr>
        <w:t>.</w:t>
      </w:r>
    </w:p>
    <w:p w14:paraId="1D035A8B" w14:textId="77777777" w:rsidR="000570EB" w:rsidRPr="00E23C90" w:rsidRDefault="000570EB">
      <w:pPr>
        <w:rPr>
          <w:rFonts w:ascii="Times New Roman" w:hAnsi="Times New Roman" w:cs="Times New Roman"/>
          <w:sz w:val="24"/>
          <w:szCs w:val="24"/>
        </w:rPr>
      </w:pPr>
      <w:r w:rsidRPr="00E23C90">
        <w:rPr>
          <w:rFonts w:ascii="Times New Roman" w:hAnsi="Times New Roman" w:cs="Times New Roman"/>
          <w:sz w:val="24"/>
          <w:szCs w:val="24"/>
        </w:rPr>
        <w:br w:type="page"/>
      </w:r>
    </w:p>
    <w:p w14:paraId="24B543CA" w14:textId="77777777" w:rsidR="004F5725" w:rsidRPr="00E23C90" w:rsidRDefault="004F5725" w:rsidP="004F5725">
      <w:pPr>
        <w:jc w:val="center"/>
        <w:rPr>
          <w:rFonts w:ascii="Times New Roman" w:hAnsi="Times New Roman" w:cs="Times New Roman"/>
          <w:sz w:val="24"/>
          <w:szCs w:val="24"/>
        </w:rPr>
      </w:pPr>
      <w:r w:rsidRPr="00E23C90">
        <w:rPr>
          <w:rFonts w:ascii="Times New Roman" w:hAnsi="Times New Roman" w:cs="Times New Roman"/>
          <w:sz w:val="24"/>
          <w:szCs w:val="24"/>
        </w:rPr>
        <w:lastRenderedPageBreak/>
        <w:t>****</w:t>
      </w:r>
    </w:p>
    <w:p w14:paraId="58F66630" w14:textId="77777777" w:rsidR="004F5725" w:rsidRPr="00E23C90" w:rsidRDefault="004F5725" w:rsidP="00EC79C0">
      <w:pPr>
        <w:jc w:val="center"/>
        <w:rPr>
          <w:rFonts w:ascii="Times New Roman" w:hAnsi="Times New Roman" w:cs="Times New Roman"/>
          <w:sz w:val="24"/>
          <w:szCs w:val="24"/>
        </w:rPr>
      </w:pPr>
      <w:r w:rsidRPr="00E23C90">
        <w:rPr>
          <w:rFonts w:ascii="Times New Roman" w:hAnsi="Times New Roman" w:cs="Times New Roman"/>
          <w:b/>
          <w:sz w:val="24"/>
          <w:szCs w:val="24"/>
        </w:rPr>
        <w:t>SUMMARY PAGE</w:t>
      </w:r>
    </w:p>
    <w:p w14:paraId="7FBB160D" w14:textId="77777777" w:rsidR="00545C97" w:rsidRPr="00E23C90" w:rsidRDefault="00545C97" w:rsidP="004F5725">
      <w:pPr>
        <w:rPr>
          <w:rFonts w:ascii="Times New Roman" w:hAnsi="Times New Roman" w:cs="Times New Roman"/>
          <w:b/>
          <w:sz w:val="24"/>
          <w:szCs w:val="24"/>
        </w:rPr>
      </w:pPr>
      <w:r w:rsidRPr="00E23C90">
        <w:rPr>
          <w:rFonts w:ascii="Times New Roman" w:hAnsi="Times New Roman" w:cs="Times New Roman"/>
          <w:b/>
          <w:sz w:val="24"/>
          <w:szCs w:val="24"/>
        </w:rPr>
        <w:t xml:space="preserve">Project Title: </w:t>
      </w:r>
    </w:p>
    <w:p w14:paraId="274B0704" w14:textId="77777777" w:rsidR="00851AEC" w:rsidRPr="00E23C90" w:rsidRDefault="00851AEC" w:rsidP="004F5725">
      <w:pPr>
        <w:rPr>
          <w:rFonts w:ascii="Times New Roman" w:hAnsi="Times New Roman" w:cs="Times New Roman"/>
          <w:b/>
          <w:sz w:val="24"/>
          <w:szCs w:val="24"/>
        </w:rPr>
      </w:pPr>
    </w:p>
    <w:p w14:paraId="4749F007" w14:textId="77777777" w:rsidR="00545C97" w:rsidRPr="00E23C90" w:rsidRDefault="00545C97" w:rsidP="004F5725">
      <w:pPr>
        <w:rPr>
          <w:rFonts w:ascii="Times New Roman" w:hAnsi="Times New Roman" w:cs="Times New Roman"/>
          <w:b/>
          <w:sz w:val="24"/>
          <w:szCs w:val="24"/>
        </w:rPr>
      </w:pPr>
      <w:r w:rsidRPr="00E23C90">
        <w:rPr>
          <w:rFonts w:ascii="Times New Roman" w:hAnsi="Times New Roman" w:cs="Times New Roman"/>
          <w:b/>
          <w:sz w:val="24"/>
          <w:szCs w:val="24"/>
          <w:u w:val="single"/>
        </w:rPr>
        <w:t>Project Manager and Contact Information</w:t>
      </w:r>
    </w:p>
    <w:p w14:paraId="7A8A0765" w14:textId="77777777" w:rsidR="00545C97" w:rsidRPr="00E23C90" w:rsidRDefault="00545C97" w:rsidP="004F5725">
      <w:pPr>
        <w:rPr>
          <w:rFonts w:ascii="Times New Roman" w:hAnsi="Times New Roman" w:cs="Times New Roman"/>
          <w:b/>
          <w:sz w:val="24"/>
          <w:szCs w:val="24"/>
        </w:rPr>
      </w:pPr>
      <w:r w:rsidRPr="00E23C90">
        <w:rPr>
          <w:rFonts w:ascii="Times New Roman" w:hAnsi="Times New Roman" w:cs="Times New Roman"/>
          <w:b/>
          <w:sz w:val="24"/>
          <w:szCs w:val="24"/>
        </w:rPr>
        <w:t>Organization Name:</w:t>
      </w:r>
    </w:p>
    <w:p w14:paraId="1C4A9924" w14:textId="77777777" w:rsidR="00545C97" w:rsidRPr="00E23C90" w:rsidRDefault="00545C97" w:rsidP="004F5725">
      <w:pPr>
        <w:rPr>
          <w:rFonts w:ascii="Times New Roman" w:hAnsi="Times New Roman" w:cs="Times New Roman"/>
          <w:b/>
          <w:sz w:val="24"/>
          <w:szCs w:val="24"/>
        </w:rPr>
      </w:pPr>
      <w:r w:rsidRPr="00E23C90">
        <w:rPr>
          <w:rFonts w:ascii="Times New Roman" w:hAnsi="Times New Roman" w:cs="Times New Roman"/>
          <w:b/>
          <w:sz w:val="24"/>
          <w:szCs w:val="24"/>
        </w:rPr>
        <w:t>Project Manager:</w:t>
      </w:r>
    </w:p>
    <w:p w14:paraId="74E1BFD5" w14:textId="77777777" w:rsidR="00545C97" w:rsidRPr="00E23C90" w:rsidRDefault="00545C97" w:rsidP="004F5725">
      <w:pPr>
        <w:rPr>
          <w:rFonts w:ascii="Times New Roman" w:hAnsi="Times New Roman" w:cs="Times New Roman"/>
          <w:b/>
          <w:sz w:val="24"/>
          <w:szCs w:val="24"/>
        </w:rPr>
      </w:pPr>
      <w:r w:rsidRPr="00E23C90">
        <w:rPr>
          <w:rFonts w:ascii="Times New Roman" w:hAnsi="Times New Roman" w:cs="Times New Roman"/>
          <w:b/>
          <w:sz w:val="24"/>
          <w:szCs w:val="24"/>
        </w:rPr>
        <w:t>Mailing Address:</w:t>
      </w:r>
    </w:p>
    <w:p w14:paraId="138952B5" w14:textId="77777777" w:rsidR="00545C97" w:rsidRPr="00E23C90" w:rsidRDefault="00545C97" w:rsidP="004F5725">
      <w:pPr>
        <w:rPr>
          <w:rFonts w:ascii="Times New Roman" w:hAnsi="Times New Roman" w:cs="Times New Roman"/>
          <w:b/>
          <w:sz w:val="24"/>
          <w:szCs w:val="24"/>
        </w:rPr>
      </w:pPr>
      <w:r w:rsidRPr="00E23C90">
        <w:rPr>
          <w:rFonts w:ascii="Times New Roman" w:hAnsi="Times New Roman" w:cs="Times New Roman"/>
          <w:b/>
          <w:sz w:val="24"/>
          <w:szCs w:val="24"/>
        </w:rPr>
        <w:t>Phone:</w:t>
      </w:r>
    </w:p>
    <w:p w14:paraId="163694D7" w14:textId="77777777" w:rsidR="00545C97" w:rsidRPr="00E23C90" w:rsidRDefault="00545C97" w:rsidP="004F5725">
      <w:pPr>
        <w:rPr>
          <w:rFonts w:ascii="Times New Roman" w:hAnsi="Times New Roman" w:cs="Times New Roman"/>
          <w:b/>
          <w:sz w:val="24"/>
          <w:szCs w:val="24"/>
        </w:rPr>
      </w:pPr>
      <w:r w:rsidRPr="00E23C90">
        <w:rPr>
          <w:rFonts w:ascii="Times New Roman" w:hAnsi="Times New Roman" w:cs="Times New Roman"/>
          <w:b/>
          <w:sz w:val="24"/>
          <w:szCs w:val="24"/>
        </w:rPr>
        <w:t>Fax:</w:t>
      </w:r>
    </w:p>
    <w:p w14:paraId="46F8C097" w14:textId="75B34AFE" w:rsidR="00545C97" w:rsidRPr="00E23C90" w:rsidRDefault="00545C97" w:rsidP="004F5725">
      <w:pPr>
        <w:rPr>
          <w:rFonts w:ascii="Times New Roman" w:hAnsi="Times New Roman" w:cs="Times New Roman"/>
          <w:b/>
          <w:sz w:val="24"/>
          <w:szCs w:val="24"/>
        </w:rPr>
      </w:pPr>
      <w:r w:rsidRPr="00E23C90">
        <w:rPr>
          <w:rFonts w:ascii="Times New Roman" w:hAnsi="Times New Roman" w:cs="Times New Roman"/>
          <w:b/>
          <w:sz w:val="24"/>
          <w:szCs w:val="24"/>
        </w:rPr>
        <w:t>Email:</w:t>
      </w:r>
      <w:r w:rsidR="0040335D" w:rsidRPr="00E23C90">
        <w:rPr>
          <w:rFonts w:ascii="Times New Roman" w:hAnsi="Times New Roman" w:cs="Times New Roman"/>
          <w:b/>
          <w:sz w:val="24"/>
          <w:szCs w:val="24"/>
        </w:rPr>
        <w:t xml:space="preserve"> </w:t>
      </w:r>
    </w:p>
    <w:p w14:paraId="4DD4CFFB" w14:textId="77777777" w:rsidR="00E01D56" w:rsidRPr="00E23C90" w:rsidRDefault="00E01D56" w:rsidP="004F5725">
      <w:pPr>
        <w:rPr>
          <w:rFonts w:ascii="Times New Roman" w:hAnsi="Times New Roman" w:cs="Times New Roman"/>
          <w:b/>
          <w:sz w:val="24"/>
          <w:szCs w:val="24"/>
        </w:rPr>
      </w:pPr>
    </w:p>
    <w:p w14:paraId="0CDE194C" w14:textId="7702E26D" w:rsidR="007C32A5" w:rsidRPr="00E23C90" w:rsidRDefault="00545C97" w:rsidP="004F5725">
      <w:pPr>
        <w:rPr>
          <w:rFonts w:ascii="Times New Roman" w:hAnsi="Times New Roman" w:cs="Times New Roman"/>
          <w:b/>
          <w:sz w:val="24"/>
          <w:szCs w:val="24"/>
          <w:u w:val="single"/>
        </w:rPr>
      </w:pPr>
      <w:r w:rsidRPr="00E23C90">
        <w:rPr>
          <w:rFonts w:ascii="Times New Roman" w:hAnsi="Times New Roman" w:cs="Times New Roman"/>
          <w:b/>
          <w:sz w:val="24"/>
          <w:szCs w:val="24"/>
          <w:u w:val="single"/>
        </w:rPr>
        <w:t>Project Budget Overview:</w:t>
      </w:r>
      <w:r w:rsidR="00E157CC" w:rsidRPr="00E23C90">
        <w:rPr>
          <w:rFonts w:ascii="Times New Roman" w:hAnsi="Times New Roman" w:cs="Times New Roman"/>
          <w:b/>
          <w:sz w:val="24"/>
          <w:szCs w:val="24"/>
          <w:u w:val="single"/>
        </w:rPr>
        <w:t xml:space="preserve">  </w:t>
      </w:r>
    </w:p>
    <w:tbl>
      <w:tblPr>
        <w:tblStyle w:val="TableGrid"/>
        <w:tblW w:w="9450" w:type="dxa"/>
        <w:tblInd w:w="-90" w:type="dxa"/>
        <w:tblLook w:val="04A0" w:firstRow="1" w:lastRow="0" w:firstColumn="1" w:lastColumn="0" w:noHBand="0" w:noVBand="1"/>
      </w:tblPr>
      <w:tblGrid>
        <w:gridCol w:w="1620"/>
        <w:gridCol w:w="1530"/>
        <w:gridCol w:w="1620"/>
        <w:gridCol w:w="1530"/>
        <w:gridCol w:w="1530"/>
        <w:gridCol w:w="1620"/>
      </w:tblGrid>
      <w:tr w:rsidR="00C35E4A" w:rsidRPr="006C2988" w14:paraId="117B41B6" w14:textId="5C7E9847" w:rsidTr="00295A73">
        <w:trPr>
          <w:trHeight w:val="555"/>
        </w:trPr>
        <w:tc>
          <w:tcPr>
            <w:tcW w:w="1620" w:type="dxa"/>
            <w:tcBorders>
              <w:top w:val="nil"/>
              <w:left w:val="nil"/>
            </w:tcBorders>
            <w:vAlign w:val="center"/>
          </w:tcPr>
          <w:p w14:paraId="5A524F0B" w14:textId="77777777" w:rsidR="00C35E4A" w:rsidRPr="00E23C90" w:rsidRDefault="00C35E4A" w:rsidP="000F4207">
            <w:pPr>
              <w:rPr>
                <w:rFonts w:ascii="Times New Roman" w:hAnsi="Times New Roman" w:cs="Times New Roman"/>
                <w:b/>
                <w:sz w:val="24"/>
                <w:szCs w:val="24"/>
              </w:rPr>
            </w:pPr>
            <w:bookmarkStart w:id="0" w:name="_Hlk131511140"/>
          </w:p>
          <w:p w14:paraId="22AF2F8A" w14:textId="77777777" w:rsidR="00C35E4A" w:rsidRPr="00E23C90" w:rsidRDefault="00C35E4A" w:rsidP="000F4207">
            <w:pPr>
              <w:rPr>
                <w:rFonts w:ascii="Times New Roman" w:hAnsi="Times New Roman" w:cs="Times New Roman"/>
                <w:b/>
                <w:sz w:val="24"/>
                <w:szCs w:val="24"/>
              </w:rPr>
            </w:pPr>
          </w:p>
        </w:tc>
        <w:tc>
          <w:tcPr>
            <w:tcW w:w="1530" w:type="dxa"/>
            <w:vAlign w:val="center"/>
          </w:tcPr>
          <w:p w14:paraId="4ECD8E34" w14:textId="5094E647" w:rsidR="00C35E4A" w:rsidRPr="00E23C90" w:rsidRDefault="00C35E4A" w:rsidP="000F4207">
            <w:pPr>
              <w:jc w:val="center"/>
              <w:rPr>
                <w:rFonts w:ascii="Times New Roman" w:hAnsi="Times New Roman" w:cs="Times New Roman"/>
                <w:b/>
                <w:sz w:val="24"/>
                <w:szCs w:val="24"/>
              </w:rPr>
            </w:pPr>
            <w:r w:rsidRPr="00E23C90">
              <w:rPr>
                <w:rFonts w:ascii="Times New Roman" w:hAnsi="Times New Roman" w:cs="Times New Roman"/>
                <w:b/>
                <w:sz w:val="24"/>
                <w:szCs w:val="24"/>
              </w:rPr>
              <w:t>2023*</w:t>
            </w:r>
          </w:p>
        </w:tc>
        <w:tc>
          <w:tcPr>
            <w:tcW w:w="1620" w:type="dxa"/>
            <w:vAlign w:val="center"/>
          </w:tcPr>
          <w:p w14:paraId="3EBBADE9" w14:textId="7B530D6D" w:rsidR="00C35E4A" w:rsidRPr="00E23C90" w:rsidRDefault="00C35E4A" w:rsidP="000F4207">
            <w:pPr>
              <w:jc w:val="center"/>
              <w:rPr>
                <w:rFonts w:ascii="Times New Roman" w:hAnsi="Times New Roman" w:cs="Times New Roman"/>
                <w:b/>
                <w:sz w:val="24"/>
                <w:szCs w:val="24"/>
              </w:rPr>
            </w:pPr>
            <w:r w:rsidRPr="00E23C90">
              <w:rPr>
                <w:rFonts w:ascii="Times New Roman" w:hAnsi="Times New Roman" w:cs="Times New Roman"/>
                <w:b/>
                <w:sz w:val="24"/>
                <w:szCs w:val="24"/>
              </w:rPr>
              <w:t>2024*</w:t>
            </w:r>
          </w:p>
        </w:tc>
        <w:tc>
          <w:tcPr>
            <w:tcW w:w="1530" w:type="dxa"/>
            <w:vAlign w:val="center"/>
          </w:tcPr>
          <w:p w14:paraId="12E41F45" w14:textId="2F13D9CA" w:rsidR="00C35E4A" w:rsidRPr="00E23C90" w:rsidRDefault="00C35E4A" w:rsidP="2836DCE2">
            <w:pPr>
              <w:jc w:val="center"/>
              <w:rPr>
                <w:rFonts w:ascii="Times New Roman" w:hAnsi="Times New Roman" w:cs="Times New Roman"/>
                <w:b/>
                <w:bCs/>
                <w:sz w:val="24"/>
                <w:szCs w:val="24"/>
              </w:rPr>
            </w:pPr>
            <w:r w:rsidRPr="00E23C90">
              <w:rPr>
                <w:rFonts w:ascii="Times New Roman" w:hAnsi="Times New Roman" w:cs="Times New Roman"/>
                <w:b/>
                <w:bCs/>
                <w:sz w:val="24"/>
                <w:szCs w:val="24"/>
              </w:rPr>
              <w:t>2025</w:t>
            </w:r>
          </w:p>
        </w:tc>
        <w:tc>
          <w:tcPr>
            <w:tcW w:w="1530" w:type="dxa"/>
          </w:tcPr>
          <w:p w14:paraId="33774BAC" w14:textId="2124ED3D" w:rsidR="00C35E4A" w:rsidRPr="00E23C90" w:rsidRDefault="00C35E4A" w:rsidP="009C0D72">
            <w:pPr>
              <w:spacing w:before="120"/>
              <w:jc w:val="center"/>
              <w:rPr>
                <w:rFonts w:ascii="Times New Roman" w:hAnsi="Times New Roman" w:cs="Times New Roman"/>
                <w:b/>
                <w:sz w:val="24"/>
                <w:szCs w:val="24"/>
              </w:rPr>
            </w:pPr>
            <w:r w:rsidRPr="00E23C90">
              <w:rPr>
                <w:rFonts w:ascii="Times New Roman" w:hAnsi="Times New Roman" w:cs="Times New Roman"/>
                <w:b/>
                <w:sz w:val="24"/>
                <w:szCs w:val="24"/>
              </w:rPr>
              <w:t>2026</w:t>
            </w:r>
          </w:p>
        </w:tc>
        <w:tc>
          <w:tcPr>
            <w:tcW w:w="1620" w:type="dxa"/>
          </w:tcPr>
          <w:p w14:paraId="7FA4D34D" w14:textId="76A85950" w:rsidR="00C35E4A" w:rsidRPr="00E23C90" w:rsidRDefault="00C35E4A" w:rsidP="009C0D72">
            <w:pPr>
              <w:spacing w:before="120"/>
              <w:jc w:val="center"/>
              <w:rPr>
                <w:rFonts w:ascii="Times New Roman" w:hAnsi="Times New Roman" w:cs="Times New Roman"/>
                <w:b/>
                <w:sz w:val="24"/>
                <w:szCs w:val="24"/>
              </w:rPr>
            </w:pPr>
            <w:r w:rsidRPr="00E23C90">
              <w:rPr>
                <w:rFonts w:ascii="Times New Roman" w:hAnsi="Times New Roman" w:cs="Times New Roman"/>
                <w:b/>
                <w:sz w:val="24"/>
                <w:szCs w:val="24"/>
              </w:rPr>
              <w:t>Total</w:t>
            </w:r>
          </w:p>
        </w:tc>
      </w:tr>
      <w:tr w:rsidR="002232D8" w:rsidRPr="006C2988" w14:paraId="31D9D859" w14:textId="0D3A8876" w:rsidTr="00295A73">
        <w:trPr>
          <w:trHeight w:val="555"/>
        </w:trPr>
        <w:tc>
          <w:tcPr>
            <w:tcW w:w="1620" w:type="dxa"/>
            <w:vAlign w:val="center"/>
          </w:tcPr>
          <w:p w14:paraId="20EBE52D" w14:textId="044322D6"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EPA Base Allocation</w:t>
            </w:r>
          </w:p>
        </w:tc>
        <w:tc>
          <w:tcPr>
            <w:tcW w:w="1530" w:type="dxa"/>
            <w:vAlign w:val="center"/>
          </w:tcPr>
          <w:p w14:paraId="13A87BB7" w14:textId="551F0C7B"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620" w:type="dxa"/>
            <w:vAlign w:val="center"/>
          </w:tcPr>
          <w:p w14:paraId="01A9A229" w14:textId="575267D5"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530" w:type="dxa"/>
            <w:vAlign w:val="center"/>
          </w:tcPr>
          <w:p w14:paraId="199AAB3D" w14:textId="6496A0F4"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530" w:type="dxa"/>
            <w:vAlign w:val="center"/>
          </w:tcPr>
          <w:p w14:paraId="2D5A32F3" w14:textId="7EB2633C"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620" w:type="dxa"/>
          </w:tcPr>
          <w:p w14:paraId="1991D49C" w14:textId="59DDCEFA"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r>
      <w:tr w:rsidR="002232D8" w:rsidRPr="006C2988" w14:paraId="37227423" w14:textId="6679DB19" w:rsidTr="00295A73">
        <w:trPr>
          <w:trHeight w:val="555"/>
        </w:trPr>
        <w:tc>
          <w:tcPr>
            <w:tcW w:w="1620" w:type="dxa"/>
            <w:vAlign w:val="center"/>
          </w:tcPr>
          <w:p w14:paraId="66B4DFB7" w14:textId="43F7530F"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Total State Contribution</w:t>
            </w:r>
          </w:p>
          <w:p w14:paraId="6FC4123F" w14:textId="2DA8313B" w:rsidR="002232D8" w:rsidRPr="00E23C90" w:rsidRDefault="002232D8" w:rsidP="002232D8">
            <w:pPr>
              <w:rPr>
                <w:rFonts w:ascii="Times New Roman" w:hAnsi="Times New Roman" w:cs="Times New Roman"/>
                <w:b/>
                <w:i/>
                <w:iCs/>
                <w:sz w:val="24"/>
                <w:szCs w:val="24"/>
              </w:rPr>
            </w:pPr>
            <w:r w:rsidRPr="00E23C90">
              <w:rPr>
                <w:rFonts w:ascii="Times New Roman" w:hAnsi="Times New Roman" w:cs="Times New Roman"/>
                <w:i/>
                <w:iCs/>
                <w:sz w:val="24"/>
                <w:szCs w:val="24"/>
              </w:rPr>
              <w:t>(Cost share)</w:t>
            </w:r>
          </w:p>
        </w:tc>
        <w:tc>
          <w:tcPr>
            <w:tcW w:w="1530" w:type="dxa"/>
            <w:vAlign w:val="center"/>
          </w:tcPr>
          <w:p w14:paraId="049E9CDE" w14:textId="232EBEC0"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620" w:type="dxa"/>
            <w:vAlign w:val="center"/>
          </w:tcPr>
          <w:p w14:paraId="77977EEE" w14:textId="0F664979"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530" w:type="dxa"/>
            <w:vAlign w:val="center"/>
          </w:tcPr>
          <w:p w14:paraId="64FCB50F" w14:textId="4C41138A"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530" w:type="dxa"/>
            <w:vAlign w:val="center"/>
          </w:tcPr>
          <w:p w14:paraId="2D28B60F" w14:textId="1C960051"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620" w:type="dxa"/>
          </w:tcPr>
          <w:p w14:paraId="6BD72A17" w14:textId="0D52663C"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r>
      <w:tr w:rsidR="002232D8" w:rsidRPr="006C2988" w14:paraId="3E3D7F2A" w14:textId="5FBD58F5" w:rsidTr="00295A73">
        <w:trPr>
          <w:trHeight w:val="555"/>
        </w:trPr>
        <w:tc>
          <w:tcPr>
            <w:tcW w:w="1620" w:type="dxa"/>
            <w:vAlign w:val="center"/>
          </w:tcPr>
          <w:p w14:paraId="523F800D" w14:textId="77777777"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 xml:space="preserve"> EPA Match Bonus </w:t>
            </w:r>
          </w:p>
          <w:p w14:paraId="1B8922BA" w14:textId="3CD0A83E"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i/>
                <w:iCs/>
                <w:sz w:val="24"/>
                <w:szCs w:val="24"/>
              </w:rPr>
              <w:t>(If applicable)</w:t>
            </w:r>
          </w:p>
        </w:tc>
        <w:tc>
          <w:tcPr>
            <w:tcW w:w="1530" w:type="dxa"/>
            <w:vAlign w:val="center"/>
          </w:tcPr>
          <w:p w14:paraId="6E121139" w14:textId="1F400DAE"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620" w:type="dxa"/>
            <w:vAlign w:val="center"/>
          </w:tcPr>
          <w:p w14:paraId="5655B29E" w14:textId="3F3F57B7"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530" w:type="dxa"/>
            <w:vAlign w:val="center"/>
          </w:tcPr>
          <w:p w14:paraId="3CBCD667" w14:textId="459C74EA"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530" w:type="dxa"/>
            <w:vAlign w:val="center"/>
          </w:tcPr>
          <w:p w14:paraId="50062689" w14:textId="4196DF4B"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620" w:type="dxa"/>
          </w:tcPr>
          <w:p w14:paraId="7E0AA9F5" w14:textId="666F1F06"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r>
      <w:tr w:rsidR="002232D8" w:rsidRPr="006C2988" w14:paraId="453EC11A" w14:textId="23152185" w:rsidTr="00295A73">
        <w:trPr>
          <w:trHeight w:val="555"/>
        </w:trPr>
        <w:tc>
          <w:tcPr>
            <w:tcW w:w="1620" w:type="dxa"/>
            <w:vAlign w:val="center"/>
          </w:tcPr>
          <w:p w14:paraId="4C2D542C" w14:textId="589BE6E8"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 xml:space="preserve">Total EPA Allocation </w:t>
            </w:r>
            <w:r w:rsidRPr="00E23C90">
              <w:rPr>
                <w:rFonts w:ascii="Times New Roman" w:hAnsi="Times New Roman" w:cs="Times New Roman"/>
                <w:i/>
                <w:iCs/>
                <w:sz w:val="24"/>
                <w:szCs w:val="24"/>
              </w:rPr>
              <w:t>(base plus match bonus if applicable)</w:t>
            </w:r>
          </w:p>
        </w:tc>
        <w:tc>
          <w:tcPr>
            <w:tcW w:w="1530" w:type="dxa"/>
            <w:vAlign w:val="center"/>
          </w:tcPr>
          <w:p w14:paraId="127B2297" w14:textId="5382ED53"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620" w:type="dxa"/>
            <w:vAlign w:val="center"/>
          </w:tcPr>
          <w:p w14:paraId="731C48D9" w14:textId="4572D41D"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530" w:type="dxa"/>
            <w:vAlign w:val="center"/>
          </w:tcPr>
          <w:p w14:paraId="6E58537B" w14:textId="76E31903"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530" w:type="dxa"/>
            <w:vAlign w:val="center"/>
          </w:tcPr>
          <w:p w14:paraId="01628DB0" w14:textId="54011F1B"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c>
          <w:tcPr>
            <w:tcW w:w="1620" w:type="dxa"/>
          </w:tcPr>
          <w:p w14:paraId="7CB3A801" w14:textId="6D12B2CF"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r>
      <w:tr w:rsidR="002232D8" w:rsidRPr="006C2988" w14:paraId="5F2F9CD8" w14:textId="77777777" w:rsidTr="00295A73">
        <w:trPr>
          <w:trHeight w:val="555"/>
        </w:trPr>
        <w:tc>
          <w:tcPr>
            <w:tcW w:w="1620" w:type="dxa"/>
            <w:vAlign w:val="center"/>
          </w:tcPr>
          <w:p w14:paraId="1F518F17" w14:textId="2D4A2FF4"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b/>
                <w:sz w:val="24"/>
                <w:szCs w:val="24"/>
              </w:rPr>
              <w:t xml:space="preserve">TOTAL Project Cost </w:t>
            </w:r>
            <w:r w:rsidRPr="00E23C90">
              <w:rPr>
                <w:rFonts w:ascii="Times New Roman" w:hAnsi="Times New Roman" w:cs="Times New Roman"/>
                <w:bCs/>
                <w:i/>
                <w:iCs/>
                <w:sz w:val="24"/>
                <w:szCs w:val="24"/>
              </w:rPr>
              <w:t>(EPA Allocation plus State contribution)</w:t>
            </w:r>
            <w:r w:rsidRPr="00E23C90">
              <w:rPr>
                <w:rFonts w:ascii="Times New Roman" w:hAnsi="Times New Roman" w:cs="Times New Roman"/>
                <w:b/>
                <w:sz w:val="24"/>
                <w:szCs w:val="24"/>
              </w:rPr>
              <w:t xml:space="preserve"> </w:t>
            </w:r>
          </w:p>
        </w:tc>
        <w:tc>
          <w:tcPr>
            <w:tcW w:w="1530" w:type="dxa"/>
            <w:vAlign w:val="center"/>
          </w:tcPr>
          <w:p w14:paraId="16EB1743" w14:textId="31C5D2B6"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b/>
                <w:sz w:val="24"/>
                <w:szCs w:val="24"/>
              </w:rPr>
              <w:t>$</w:t>
            </w:r>
          </w:p>
        </w:tc>
        <w:tc>
          <w:tcPr>
            <w:tcW w:w="1620" w:type="dxa"/>
            <w:vAlign w:val="center"/>
          </w:tcPr>
          <w:p w14:paraId="53E817C4" w14:textId="3C79D513"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b/>
                <w:sz w:val="24"/>
                <w:szCs w:val="24"/>
              </w:rPr>
              <w:t>$</w:t>
            </w:r>
          </w:p>
        </w:tc>
        <w:tc>
          <w:tcPr>
            <w:tcW w:w="1530" w:type="dxa"/>
            <w:vAlign w:val="center"/>
          </w:tcPr>
          <w:p w14:paraId="09E49D69" w14:textId="1F2D8AD6"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b/>
                <w:sz w:val="24"/>
                <w:szCs w:val="24"/>
              </w:rPr>
              <w:t>$</w:t>
            </w:r>
          </w:p>
        </w:tc>
        <w:tc>
          <w:tcPr>
            <w:tcW w:w="1530" w:type="dxa"/>
            <w:vAlign w:val="center"/>
          </w:tcPr>
          <w:p w14:paraId="1D217B28" w14:textId="4A132700"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b/>
                <w:sz w:val="24"/>
                <w:szCs w:val="24"/>
              </w:rPr>
              <w:t>$</w:t>
            </w:r>
          </w:p>
        </w:tc>
        <w:tc>
          <w:tcPr>
            <w:tcW w:w="1620" w:type="dxa"/>
          </w:tcPr>
          <w:p w14:paraId="45320039" w14:textId="7E299AB8" w:rsidR="002232D8" w:rsidRPr="00E23C90" w:rsidRDefault="002232D8" w:rsidP="002232D8">
            <w:pPr>
              <w:rPr>
                <w:rFonts w:ascii="Times New Roman" w:hAnsi="Times New Roman" w:cs="Times New Roman"/>
                <w:sz w:val="24"/>
                <w:szCs w:val="24"/>
              </w:rPr>
            </w:pPr>
          </w:p>
          <w:p w14:paraId="22778B81" w14:textId="34EB2EFA" w:rsidR="002232D8" w:rsidRPr="00E23C90" w:rsidRDefault="002232D8" w:rsidP="002232D8">
            <w:pPr>
              <w:rPr>
                <w:rFonts w:ascii="Times New Roman" w:hAnsi="Times New Roman" w:cs="Times New Roman"/>
                <w:sz w:val="24"/>
                <w:szCs w:val="24"/>
              </w:rPr>
            </w:pPr>
            <w:r w:rsidRPr="00E23C90">
              <w:rPr>
                <w:rFonts w:ascii="Times New Roman" w:hAnsi="Times New Roman" w:cs="Times New Roman"/>
                <w:sz w:val="24"/>
                <w:szCs w:val="24"/>
              </w:rPr>
              <w:t>$</w:t>
            </w:r>
          </w:p>
        </w:tc>
      </w:tr>
    </w:tbl>
    <w:bookmarkEnd w:id="0"/>
    <w:p w14:paraId="0EB4EBD9" w14:textId="3F25B5CD" w:rsidR="00E01D56" w:rsidRPr="00E23C90" w:rsidRDefault="00EE49BA" w:rsidP="0081537B">
      <w:pPr>
        <w:pStyle w:val="BodyText"/>
      </w:pPr>
      <w:r w:rsidRPr="00E23C90">
        <w:rPr>
          <w:b w:val="0"/>
          <w:bCs/>
          <w:u w:val="none"/>
        </w:rPr>
        <w:t>Note: *If state participated in 202</w:t>
      </w:r>
      <w:r w:rsidR="004126B6" w:rsidRPr="00E23C90">
        <w:rPr>
          <w:b w:val="0"/>
          <w:bCs/>
          <w:u w:val="none"/>
        </w:rPr>
        <w:t>3-2</w:t>
      </w:r>
      <w:r w:rsidR="00A628F5" w:rsidRPr="00E23C90">
        <w:rPr>
          <w:b w:val="0"/>
          <w:bCs/>
          <w:u w:val="none"/>
        </w:rPr>
        <w:t>02</w:t>
      </w:r>
      <w:r w:rsidR="004126B6" w:rsidRPr="00E23C90">
        <w:rPr>
          <w:b w:val="0"/>
          <w:bCs/>
          <w:u w:val="none"/>
        </w:rPr>
        <w:t>4</w:t>
      </w:r>
      <w:r w:rsidR="002232D8" w:rsidRPr="00E23C90">
        <w:rPr>
          <w:b w:val="0"/>
          <w:bCs/>
          <w:u w:val="none"/>
        </w:rPr>
        <w:t>, please complete this information.</w:t>
      </w:r>
      <w:r w:rsidR="002E298E" w:rsidRPr="00E23C90">
        <w:br/>
      </w:r>
    </w:p>
    <w:p w14:paraId="011F892D" w14:textId="77777777" w:rsidR="00DB44FC" w:rsidRPr="00E23C90" w:rsidRDefault="00DB44FC" w:rsidP="00D96967">
      <w:pPr>
        <w:pStyle w:val="BodyText"/>
        <w:rPr>
          <w:bCs/>
        </w:rPr>
      </w:pPr>
    </w:p>
    <w:p w14:paraId="623019E0" w14:textId="478DEBDB" w:rsidR="00DB44FC" w:rsidRPr="00E23C90" w:rsidRDefault="00DB44FC" w:rsidP="00D96967">
      <w:pPr>
        <w:pStyle w:val="BodyText"/>
      </w:pPr>
      <w:r w:rsidRPr="00E23C90">
        <w:lastRenderedPageBreak/>
        <w:t>If the applicant has any open DERA State grants, information must be included below with a strategy to resolve and close out all open grants.</w:t>
      </w:r>
    </w:p>
    <w:p w14:paraId="1B955B1E" w14:textId="131AA9F1" w:rsidR="00D96967" w:rsidRPr="00E23C90" w:rsidRDefault="4226EFB2" w:rsidP="7EC8883F">
      <w:pPr>
        <w:pStyle w:val="BodyText"/>
        <w:rPr>
          <w:bCs/>
        </w:rPr>
      </w:pPr>
      <w:r w:rsidRPr="00E23C90">
        <w:rPr>
          <w:bCs/>
        </w:rPr>
        <w:t xml:space="preserve">PLAN FOR EXISTING OPEN GRANTS: </w:t>
      </w:r>
      <w:r w:rsidRPr="00E23C90">
        <w:rPr>
          <w:b w:val="0"/>
          <w:bCs/>
          <w:u w:val="none"/>
        </w:rPr>
        <w:t xml:space="preserve">[Insert a summary of </w:t>
      </w:r>
      <w:r w:rsidR="7D58EC2E" w:rsidRPr="00E23C90">
        <w:rPr>
          <w:b w:val="0"/>
          <w:bCs/>
          <w:u w:val="none"/>
        </w:rPr>
        <w:t xml:space="preserve">all </w:t>
      </w:r>
      <w:r w:rsidRPr="00E23C90">
        <w:rPr>
          <w:b w:val="0"/>
          <w:bCs/>
          <w:u w:val="none"/>
        </w:rPr>
        <w:t xml:space="preserve">currently open </w:t>
      </w:r>
      <w:r w:rsidR="7D58EC2E" w:rsidRPr="00E23C90">
        <w:rPr>
          <w:b w:val="0"/>
          <w:bCs/>
          <w:u w:val="none"/>
        </w:rPr>
        <w:t xml:space="preserve">DERA </w:t>
      </w:r>
      <w:r w:rsidRPr="00E23C90">
        <w:rPr>
          <w:b w:val="0"/>
          <w:bCs/>
          <w:u w:val="none"/>
        </w:rPr>
        <w:t>grants. For each individual grant</w:t>
      </w:r>
      <w:r w:rsidR="0073766F" w:rsidRPr="00E23C90">
        <w:rPr>
          <w:b w:val="0"/>
          <w:bCs/>
          <w:u w:val="none"/>
        </w:rPr>
        <w:t xml:space="preserve"> from 2022 or earlier</w:t>
      </w:r>
      <w:r w:rsidRPr="00E23C90">
        <w:rPr>
          <w:b w:val="0"/>
          <w:bCs/>
          <w:u w:val="none"/>
        </w:rPr>
        <w:t>, provide a clear plan, timeline, and responsibilities for closing these older grants. Include details such project plan work to reach completion, remaining funds, and barriers to closeout.]</w:t>
      </w:r>
    </w:p>
    <w:p w14:paraId="4BD5432C" w14:textId="77777777" w:rsidR="00D96967" w:rsidRPr="00E23C90" w:rsidRDefault="00D96967" w:rsidP="00D96967">
      <w:pPr>
        <w:pStyle w:val="BodyText"/>
        <w:rPr>
          <w:b w:val="0"/>
          <w:u w:val="none"/>
        </w:rPr>
      </w:pPr>
      <w:r w:rsidRPr="00E23C90">
        <w:rPr>
          <w:b w:val="0"/>
          <w:u w:val="none"/>
        </w:rPr>
        <w:t>[Please fill out information for existing open grants]</w:t>
      </w:r>
    </w:p>
    <w:tbl>
      <w:tblPr>
        <w:tblStyle w:val="TableGridLight"/>
        <w:tblW w:w="0" w:type="auto"/>
        <w:tblLook w:val="04A0" w:firstRow="1" w:lastRow="0" w:firstColumn="1" w:lastColumn="0" w:noHBand="0" w:noVBand="1"/>
      </w:tblPr>
      <w:tblGrid>
        <w:gridCol w:w="1302"/>
        <w:gridCol w:w="1954"/>
        <w:gridCol w:w="1398"/>
        <w:gridCol w:w="1647"/>
        <w:gridCol w:w="1683"/>
        <w:gridCol w:w="1366"/>
      </w:tblGrid>
      <w:tr w:rsidR="00A81677" w:rsidRPr="006C2988" w14:paraId="31676CF3" w14:textId="77777777" w:rsidTr="00295A73">
        <w:trPr>
          <w:trHeight w:val="759"/>
        </w:trPr>
        <w:tc>
          <w:tcPr>
            <w:tcW w:w="1302" w:type="dxa"/>
            <w:hideMark/>
          </w:tcPr>
          <w:p w14:paraId="4EC2AEA0" w14:textId="77777777" w:rsidR="00A81677" w:rsidRPr="00E23C90" w:rsidRDefault="00A81677" w:rsidP="00295A73">
            <w:pPr>
              <w:pStyle w:val="BodyText"/>
              <w:jc w:val="center"/>
              <w:rPr>
                <w:bCs/>
              </w:rPr>
            </w:pPr>
            <w:r w:rsidRPr="00E23C90">
              <w:rPr>
                <w:bCs/>
              </w:rPr>
              <w:t>Fiscal Year</w:t>
            </w:r>
          </w:p>
        </w:tc>
        <w:tc>
          <w:tcPr>
            <w:tcW w:w="1954" w:type="dxa"/>
            <w:hideMark/>
          </w:tcPr>
          <w:p w14:paraId="51D07EEE" w14:textId="77777777" w:rsidR="00A81677" w:rsidRPr="00E23C90" w:rsidRDefault="00A81677" w:rsidP="00295A73">
            <w:pPr>
              <w:pStyle w:val="BodyText"/>
              <w:jc w:val="center"/>
              <w:rPr>
                <w:bCs/>
              </w:rPr>
            </w:pPr>
            <w:r w:rsidRPr="00E23C90">
              <w:rPr>
                <w:bCs/>
              </w:rPr>
              <w:t>Obligation Amount</w:t>
            </w:r>
          </w:p>
        </w:tc>
        <w:tc>
          <w:tcPr>
            <w:tcW w:w="1398" w:type="dxa"/>
            <w:hideMark/>
          </w:tcPr>
          <w:p w14:paraId="46A240A2" w14:textId="77777777" w:rsidR="00A81677" w:rsidRPr="00E23C90" w:rsidRDefault="00A81677" w:rsidP="00295A73">
            <w:pPr>
              <w:pStyle w:val="BodyText"/>
              <w:jc w:val="center"/>
              <w:rPr>
                <w:bCs/>
              </w:rPr>
            </w:pPr>
            <w:r w:rsidRPr="00E23C90">
              <w:rPr>
                <w:bCs/>
              </w:rPr>
              <w:t>Expended Amount</w:t>
            </w:r>
          </w:p>
        </w:tc>
        <w:tc>
          <w:tcPr>
            <w:tcW w:w="1647" w:type="dxa"/>
          </w:tcPr>
          <w:p w14:paraId="1B02C007" w14:textId="7E1F608B" w:rsidR="00A81677" w:rsidRPr="00E23C90" w:rsidRDefault="00A81677">
            <w:pPr>
              <w:pStyle w:val="BodyText"/>
              <w:jc w:val="center"/>
              <w:rPr>
                <w:bCs/>
              </w:rPr>
            </w:pPr>
            <w:r w:rsidRPr="00E23C90">
              <w:rPr>
                <w:bCs/>
              </w:rPr>
              <w:t>% Expended</w:t>
            </w:r>
          </w:p>
        </w:tc>
        <w:tc>
          <w:tcPr>
            <w:tcW w:w="1683" w:type="dxa"/>
            <w:hideMark/>
          </w:tcPr>
          <w:p w14:paraId="59966E54" w14:textId="77777777" w:rsidR="00A81677" w:rsidRPr="00E23C90" w:rsidRDefault="00A81677" w:rsidP="00295A73">
            <w:pPr>
              <w:pStyle w:val="BodyText"/>
              <w:jc w:val="center"/>
              <w:rPr>
                <w:bCs/>
              </w:rPr>
            </w:pPr>
            <w:r w:rsidRPr="00E23C90">
              <w:rPr>
                <w:bCs/>
              </w:rPr>
              <w:t>Project Start Date</w:t>
            </w:r>
          </w:p>
        </w:tc>
        <w:tc>
          <w:tcPr>
            <w:tcW w:w="1366" w:type="dxa"/>
            <w:hideMark/>
          </w:tcPr>
          <w:p w14:paraId="7B13606F" w14:textId="77777777" w:rsidR="00A81677" w:rsidRPr="00E23C90" w:rsidRDefault="00A81677" w:rsidP="00295A73">
            <w:pPr>
              <w:pStyle w:val="BodyText"/>
              <w:jc w:val="center"/>
              <w:rPr>
                <w:bCs/>
              </w:rPr>
            </w:pPr>
            <w:r w:rsidRPr="00E23C90">
              <w:rPr>
                <w:bCs/>
              </w:rPr>
              <w:t>Project End Date</w:t>
            </w:r>
          </w:p>
        </w:tc>
      </w:tr>
      <w:tr w:rsidR="00A81677" w:rsidRPr="006C2988" w14:paraId="674618B9" w14:textId="77777777" w:rsidTr="00295A73">
        <w:trPr>
          <w:trHeight w:val="369"/>
        </w:trPr>
        <w:tc>
          <w:tcPr>
            <w:tcW w:w="1302" w:type="dxa"/>
          </w:tcPr>
          <w:p w14:paraId="01FC733C" w14:textId="77777777" w:rsidR="00A81677" w:rsidRPr="00E23C90" w:rsidRDefault="00A81677" w:rsidP="00D96967">
            <w:pPr>
              <w:pStyle w:val="BodyText"/>
              <w:rPr>
                <w:bCs/>
              </w:rPr>
            </w:pPr>
          </w:p>
        </w:tc>
        <w:tc>
          <w:tcPr>
            <w:tcW w:w="1954" w:type="dxa"/>
          </w:tcPr>
          <w:p w14:paraId="661435D8" w14:textId="77777777" w:rsidR="00A81677" w:rsidRPr="00E23C90" w:rsidRDefault="00A81677" w:rsidP="00D96967">
            <w:pPr>
              <w:pStyle w:val="BodyText"/>
              <w:rPr>
                <w:bCs/>
              </w:rPr>
            </w:pPr>
          </w:p>
        </w:tc>
        <w:tc>
          <w:tcPr>
            <w:tcW w:w="1398" w:type="dxa"/>
          </w:tcPr>
          <w:p w14:paraId="3062994E" w14:textId="77777777" w:rsidR="00A81677" w:rsidRPr="00E23C90" w:rsidRDefault="00A81677" w:rsidP="00D96967">
            <w:pPr>
              <w:pStyle w:val="BodyText"/>
              <w:rPr>
                <w:bCs/>
              </w:rPr>
            </w:pPr>
          </w:p>
        </w:tc>
        <w:tc>
          <w:tcPr>
            <w:tcW w:w="1647" w:type="dxa"/>
          </w:tcPr>
          <w:p w14:paraId="709B66B6" w14:textId="77777777" w:rsidR="00A81677" w:rsidRPr="00E23C90" w:rsidRDefault="00A81677" w:rsidP="00D96967">
            <w:pPr>
              <w:pStyle w:val="BodyText"/>
              <w:rPr>
                <w:bCs/>
              </w:rPr>
            </w:pPr>
          </w:p>
        </w:tc>
        <w:tc>
          <w:tcPr>
            <w:tcW w:w="1683" w:type="dxa"/>
          </w:tcPr>
          <w:p w14:paraId="51A00626" w14:textId="77777777" w:rsidR="00A81677" w:rsidRPr="00E23C90" w:rsidRDefault="00A81677" w:rsidP="00D96967">
            <w:pPr>
              <w:pStyle w:val="BodyText"/>
              <w:rPr>
                <w:bCs/>
              </w:rPr>
            </w:pPr>
          </w:p>
        </w:tc>
        <w:tc>
          <w:tcPr>
            <w:tcW w:w="1366" w:type="dxa"/>
          </w:tcPr>
          <w:p w14:paraId="0318BE38" w14:textId="77777777" w:rsidR="00A81677" w:rsidRPr="00E23C90" w:rsidRDefault="00A81677" w:rsidP="00D96967">
            <w:pPr>
              <w:pStyle w:val="BodyText"/>
              <w:rPr>
                <w:bCs/>
              </w:rPr>
            </w:pPr>
          </w:p>
        </w:tc>
      </w:tr>
      <w:tr w:rsidR="00A81677" w:rsidRPr="006C2988" w14:paraId="65CA848D" w14:textId="77777777" w:rsidTr="00295A73">
        <w:trPr>
          <w:trHeight w:val="369"/>
        </w:trPr>
        <w:tc>
          <w:tcPr>
            <w:tcW w:w="1302" w:type="dxa"/>
          </w:tcPr>
          <w:p w14:paraId="3EDFF732" w14:textId="77777777" w:rsidR="00A81677" w:rsidRPr="00E23C90" w:rsidRDefault="00A81677" w:rsidP="00D96967">
            <w:pPr>
              <w:pStyle w:val="BodyText"/>
              <w:rPr>
                <w:bCs/>
              </w:rPr>
            </w:pPr>
          </w:p>
        </w:tc>
        <w:tc>
          <w:tcPr>
            <w:tcW w:w="1954" w:type="dxa"/>
          </w:tcPr>
          <w:p w14:paraId="7589EC7B" w14:textId="77777777" w:rsidR="00A81677" w:rsidRPr="00E23C90" w:rsidRDefault="00A81677" w:rsidP="00D96967">
            <w:pPr>
              <w:pStyle w:val="BodyText"/>
              <w:rPr>
                <w:bCs/>
              </w:rPr>
            </w:pPr>
          </w:p>
        </w:tc>
        <w:tc>
          <w:tcPr>
            <w:tcW w:w="1398" w:type="dxa"/>
          </w:tcPr>
          <w:p w14:paraId="47423108" w14:textId="77777777" w:rsidR="00A81677" w:rsidRPr="00E23C90" w:rsidRDefault="00A81677" w:rsidP="00D96967">
            <w:pPr>
              <w:pStyle w:val="BodyText"/>
              <w:rPr>
                <w:bCs/>
              </w:rPr>
            </w:pPr>
          </w:p>
        </w:tc>
        <w:tc>
          <w:tcPr>
            <w:tcW w:w="1647" w:type="dxa"/>
          </w:tcPr>
          <w:p w14:paraId="37694DDA" w14:textId="77777777" w:rsidR="00A81677" w:rsidRPr="00E23C90" w:rsidRDefault="00A81677" w:rsidP="00D96967">
            <w:pPr>
              <w:pStyle w:val="BodyText"/>
              <w:rPr>
                <w:bCs/>
              </w:rPr>
            </w:pPr>
          </w:p>
        </w:tc>
        <w:tc>
          <w:tcPr>
            <w:tcW w:w="1683" w:type="dxa"/>
          </w:tcPr>
          <w:p w14:paraId="515FCD9B" w14:textId="77777777" w:rsidR="00A81677" w:rsidRPr="00E23C90" w:rsidRDefault="00A81677" w:rsidP="00D96967">
            <w:pPr>
              <w:pStyle w:val="BodyText"/>
              <w:rPr>
                <w:bCs/>
              </w:rPr>
            </w:pPr>
          </w:p>
        </w:tc>
        <w:tc>
          <w:tcPr>
            <w:tcW w:w="1366" w:type="dxa"/>
          </w:tcPr>
          <w:p w14:paraId="635F9B02" w14:textId="77777777" w:rsidR="00A81677" w:rsidRPr="00E23C90" w:rsidRDefault="00A81677" w:rsidP="00D96967">
            <w:pPr>
              <w:pStyle w:val="BodyText"/>
              <w:rPr>
                <w:bCs/>
              </w:rPr>
            </w:pPr>
          </w:p>
        </w:tc>
      </w:tr>
      <w:tr w:rsidR="00A81677" w:rsidRPr="006C2988" w14:paraId="191A67F7" w14:textId="77777777" w:rsidTr="00295A73">
        <w:trPr>
          <w:trHeight w:val="369"/>
        </w:trPr>
        <w:tc>
          <w:tcPr>
            <w:tcW w:w="1302" w:type="dxa"/>
          </w:tcPr>
          <w:p w14:paraId="6DC8A2DA" w14:textId="77777777" w:rsidR="00A81677" w:rsidRPr="00E23C90" w:rsidRDefault="00A81677" w:rsidP="00D96967">
            <w:pPr>
              <w:pStyle w:val="BodyText"/>
              <w:rPr>
                <w:bCs/>
              </w:rPr>
            </w:pPr>
          </w:p>
        </w:tc>
        <w:tc>
          <w:tcPr>
            <w:tcW w:w="1954" w:type="dxa"/>
          </w:tcPr>
          <w:p w14:paraId="7033E2E0" w14:textId="77777777" w:rsidR="00A81677" w:rsidRPr="00E23C90" w:rsidRDefault="00A81677" w:rsidP="00D96967">
            <w:pPr>
              <w:pStyle w:val="BodyText"/>
              <w:rPr>
                <w:bCs/>
              </w:rPr>
            </w:pPr>
          </w:p>
        </w:tc>
        <w:tc>
          <w:tcPr>
            <w:tcW w:w="1398" w:type="dxa"/>
          </w:tcPr>
          <w:p w14:paraId="11938D89" w14:textId="77777777" w:rsidR="00A81677" w:rsidRPr="00E23C90" w:rsidRDefault="00A81677" w:rsidP="00D96967">
            <w:pPr>
              <w:pStyle w:val="BodyText"/>
              <w:rPr>
                <w:bCs/>
              </w:rPr>
            </w:pPr>
          </w:p>
        </w:tc>
        <w:tc>
          <w:tcPr>
            <w:tcW w:w="1647" w:type="dxa"/>
          </w:tcPr>
          <w:p w14:paraId="1560D890" w14:textId="77777777" w:rsidR="00A81677" w:rsidRPr="00E23C90" w:rsidRDefault="00A81677" w:rsidP="00D96967">
            <w:pPr>
              <w:pStyle w:val="BodyText"/>
              <w:rPr>
                <w:bCs/>
              </w:rPr>
            </w:pPr>
          </w:p>
        </w:tc>
        <w:tc>
          <w:tcPr>
            <w:tcW w:w="1683" w:type="dxa"/>
          </w:tcPr>
          <w:p w14:paraId="64A97272" w14:textId="77777777" w:rsidR="00A81677" w:rsidRPr="00E23C90" w:rsidRDefault="00A81677" w:rsidP="00D96967">
            <w:pPr>
              <w:pStyle w:val="BodyText"/>
              <w:rPr>
                <w:bCs/>
              </w:rPr>
            </w:pPr>
          </w:p>
        </w:tc>
        <w:tc>
          <w:tcPr>
            <w:tcW w:w="1366" w:type="dxa"/>
          </w:tcPr>
          <w:p w14:paraId="539869A9" w14:textId="77777777" w:rsidR="00A81677" w:rsidRPr="00E23C90" w:rsidRDefault="00A81677" w:rsidP="00D96967">
            <w:pPr>
              <w:pStyle w:val="BodyText"/>
              <w:rPr>
                <w:bCs/>
              </w:rPr>
            </w:pPr>
          </w:p>
        </w:tc>
      </w:tr>
      <w:tr w:rsidR="00A81677" w:rsidRPr="006C2988" w14:paraId="6E551C44" w14:textId="77777777" w:rsidTr="00295A73">
        <w:trPr>
          <w:trHeight w:val="389"/>
        </w:trPr>
        <w:tc>
          <w:tcPr>
            <w:tcW w:w="1302" w:type="dxa"/>
          </w:tcPr>
          <w:p w14:paraId="6CBD5E46" w14:textId="77777777" w:rsidR="00A81677" w:rsidRPr="00E23C90" w:rsidRDefault="00A81677" w:rsidP="00D96967">
            <w:pPr>
              <w:pStyle w:val="BodyText"/>
              <w:rPr>
                <w:bCs/>
              </w:rPr>
            </w:pPr>
          </w:p>
        </w:tc>
        <w:tc>
          <w:tcPr>
            <w:tcW w:w="1954" w:type="dxa"/>
          </w:tcPr>
          <w:p w14:paraId="3D9B8ED7" w14:textId="77777777" w:rsidR="00A81677" w:rsidRPr="00E23C90" w:rsidRDefault="00A81677" w:rsidP="00D96967">
            <w:pPr>
              <w:pStyle w:val="BodyText"/>
              <w:rPr>
                <w:bCs/>
              </w:rPr>
            </w:pPr>
          </w:p>
        </w:tc>
        <w:tc>
          <w:tcPr>
            <w:tcW w:w="1398" w:type="dxa"/>
          </w:tcPr>
          <w:p w14:paraId="13C3B12A" w14:textId="77777777" w:rsidR="00A81677" w:rsidRPr="00E23C90" w:rsidRDefault="00A81677" w:rsidP="00D96967">
            <w:pPr>
              <w:pStyle w:val="BodyText"/>
              <w:rPr>
                <w:bCs/>
              </w:rPr>
            </w:pPr>
          </w:p>
        </w:tc>
        <w:tc>
          <w:tcPr>
            <w:tcW w:w="1647" w:type="dxa"/>
          </w:tcPr>
          <w:p w14:paraId="2A54A147" w14:textId="77777777" w:rsidR="00A81677" w:rsidRPr="00E23C90" w:rsidRDefault="00A81677" w:rsidP="00D96967">
            <w:pPr>
              <w:pStyle w:val="BodyText"/>
              <w:rPr>
                <w:bCs/>
              </w:rPr>
            </w:pPr>
          </w:p>
        </w:tc>
        <w:tc>
          <w:tcPr>
            <w:tcW w:w="1683" w:type="dxa"/>
          </w:tcPr>
          <w:p w14:paraId="557050AE" w14:textId="77777777" w:rsidR="00A81677" w:rsidRPr="00E23C90" w:rsidRDefault="00A81677" w:rsidP="00D96967">
            <w:pPr>
              <w:pStyle w:val="BodyText"/>
              <w:rPr>
                <w:bCs/>
              </w:rPr>
            </w:pPr>
          </w:p>
        </w:tc>
        <w:tc>
          <w:tcPr>
            <w:tcW w:w="1366" w:type="dxa"/>
          </w:tcPr>
          <w:p w14:paraId="50D3F46F" w14:textId="77777777" w:rsidR="00A81677" w:rsidRPr="00E23C90" w:rsidRDefault="00A81677" w:rsidP="00D96967">
            <w:pPr>
              <w:pStyle w:val="BodyText"/>
              <w:rPr>
                <w:bCs/>
              </w:rPr>
            </w:pPr>
          </w:p>
        </w:tc>
      </w:tr>
      <w:tr w:rsidR="00A81677" w:rsidRPr="006C2988" w14:paraId="700EB9F4" w14:textId="77777777" w:rsidTr="00295A73">
        <w:trPr>
          <w:trHeight w:val="369"/>
        </w:trPr>
        <w:tc>
          <w:tcPr>
            <w:tcW w:w="1302" w:type="dxa"/>
          </w:tcPr>
          <w:p w14:paraId="3A724DB0" w14:textId="77777777" w:rsidR="00A81677" w:rsidRPr="00E23C90" w:rsidRDefault="00A81677" w:rsidP="00D96967">
            <w:pPr>
              <w:pStyle w:val="BodyText"/>
              <w:rPr>
                <w:bCs/>
              </w:rPr>
            </w:pPr>
          </w:p>
        </w:tc>
        <w:tc>
          <w:tcPr>
            <w:tcW w:w="1954" w:type="dxa"/>
          </w:tcPr>
          <w:p w14:paraId="01E58B96" w14:textId="77777777" w:rsidR="00A81677" w:rsidRPr="00E23C90" w:rsidRDefault="00A81677" w:rsidP="00D96967">
            <w:pPr>
              <w:pStyle w:val="BodyText"/>
              <w:rPr>
                <w:bCs/>
              </w:rPr>
            </w:pPr>
          </w:p>
        </w:tc>
        <w:tc>
          <w:tcPr>
            <w:tcW w:w="1398" w:type="dxa"/>
          </w:tcPr>
          <w:p w14:paraId="5E289D28" w14:textId="77777777" w:rsidR="00A81677" w:rsidRPr="00E23C90" w:rsidRDefault="00A81677" w:rsidP="00D96967">
            <w:pPr>
              <w:pStyle w:val="BodyText"/>
              <w:rPr>
                <w:bCs/>
              </w:rPr>
            </w:pPr>
          </w:p>
        </w:tc>
        <w:tc>
          <w:tcPr>
            <w:tcW w:w="1647" w:type="dxa"/>
          </w:tcPr>
          <w:p w14:paraId="27C1434A" w14:textId="77777777" w:rsidR="00A81677" w:rsidRPr="00E23C90" w:rsidRDefault="00A81677" w:rsidP="00D96967">
            <w:pPr>
              <w:pStyle w:val="BodyText"/>
              <w:rPr>
                <w:bCs/>
              </w:rPr>
            </w:pPr>
          </w:p>
        </w:tc>
        <w:tc>
          <w:tcPr>
            <w:tcW w:w="1683" w:type="dxa"/>
          </w:tcPr>
          <w:p w14:paraId="5721F30E" w14:textId="77777777" w:rsidR="00A81677" w:rsidRPr="00E23C90" w:rsidRDefault="00A81677" w:rsidP="00D96967">
            <w:pPr>
              <w:pStyle w:val="BodyText"/>
              <w:rPr>
                <w:bCs/>
              </w:rPr>
            </w:pPr>
          </w:p>
        </w:tc>
        <w:tc>
          <w:tcPr>
            <w:tcW w:w="1366" w:type="dxa"/>
          </w:tcPr>
          <w:p w14:paraId="4C7643AA" w14:textId="77777777" w:rsidR="00A81677" w:rsidRPr="00E23C90" w:rsidRDefault="00A81677" w:rsidP="00D96967">
            <w:pPr>
              <w:pStyle w:val="BodyText"/>
              <w:rPr>
                <w:bCs/>
              </w:rPr>
            </w:pPr>
          </w:p>
        </w:tc>
      </w:tr>
      <w:tr w:rsidR="00A81677" w:rsidRPr="006C2988" w14:paraId="5E79B766" w14:textId="77777777" w:rsidTr="00295A73">
        <w:trPr>
          <w:trHeight w:val="369"/>
        </w:trPr>
        <w:tc>
          <w:tcPr>
            <w:tcW w:w="1302" w:type="dxa"/>
          </w:tcPr>
          <w:p w14:paraId="38D53FAA" w14:textId="77777777" w:rsidR="00A81677" w:rsidRPr="00E23C90" w:rsidRDefault="00A81677" w:rsidP="00D96967">
            <w:pPr>
              <w:pStyle w:val="BodyText"/>
              <w:rPr>
                <w:bCs/>
              </w:rPr>
            </w:pPr>
          </w:p>
        </w:tc>
        <w:tc>
          <w:tcPr>
            <w:tcW w:w="1954" w:type="dxa"/>
          </w:tcPr>
          <w:p w14:paraId="37A412EE" w14:textId="77777777" w:rsidR="00A81677" w:rsidRPr="00E23C90" w:rsidRDefault="00A81677" w:rsidP="00D96967">
            <w:pPr>
              <w:pStyle w:val="BodyText"/>
              <w:rPr>
                <w:bCs/>
              </w:rPr>
            </w:pPr>
          </w:p>
        </w:tc>
        <w:tc>
          <w:tcPr>
            <w:tcW w:w="1398" w:type="dxa"/>
          </w:tcPr>
          <w:p w14:paraId="2C770CE1" w14:textId="77777777" w:rsidR="00A81677" w:rsidRPr="00E23C90" w:rsidRDefault="00A81677" w:rsidP="00D96967">
            <w:pPr>
              <w:pStyle w:val="BodyText"/>
              <w:rPr>
                <w:bCs/>
              </w:rPr>
            </w:pPr>
          </w:p>
        </w:tc>
        <w:tc>
          <w:tcPr>
            <w:tcW w:w="1647" w:type="dxa"/>
          </w:tcPr>
          <w:p w14:paraId="6A795524" w14:textId="77777777" w:rsidR="00A81677" w:rsidRPr="00E23C90" w:rsidRDefault="00A81677" w:rsidP="00D96967">
            <w:pPr>
              <w:pStyle w:val="BodyText"/>
              <w:rPr>
                <w:bCs/>
              </w:rPr>
            </w:pPr>
          </w:p>
        </w:tc>
        <w:tc>
          <w:tcPr>
            <w:tcW w:w="1683" w:type="dxa"/>
          </w:tcPr>
          <w:p w14:paraId="6E35D419" w14:textId="77777777" w:rsidR="00A81677" w:rsidRPr="00E23C90" w:rsidRDefault="00A81677" w:rsidP="00D96967">
            <w:pPr>
              <w:pStyle w:val="BodyText"/>
              <w:rPr>
                <w:bCs/>
              </w:rPr>
            </w:pPr>
          </w:p>
        </w:tc>
        <w:tc>
          <w:tcPr>
            <w:tcW w:w="1366" w:type="dxa"/>
          </w:tcPr>
          <w:p w14:paraId="2216C469" w14:textId="77777777" w:rsidR="00A81677" w:rsidRPr="00E23C90" w:rsidRDefault="00A81677" w:rsidP="00D96967">
            <w:pPr>
              <w:pStyle w:val="BodyText"/>
              <w:rPr>
                <w:bCs/>
              </w:rPr>
            </w:pPr>
          </w:p>
        </w:tc>
      </w:tr>
    </w:tbl>
    <w:p w14:paraId="48A3A4E4" w14:textId="77777777" w:rsidR="00851AEC" w:rsidRPr="00E23C90" w:rsidRDefault="00851AEC" w:rsidP="0081537B">
      <w:pPr>
        <w:pStyle w:val="BodyText"/>
      </w:pPr>
    </w:p>
    <w:p w14:paraId="0D13C5EB" w14:textId="73608AF4" w:rsidR="00545C97" w:rsidRPr="00E23C90" w:rsidRDefault="00110153" w:rsidP="0081537B">
      <w:pPr>
        <w:pStyle w:val="BodyText"/>
      </w:pPr>
      <w:r w:rsidRPr="00E23C90">
        <w:t>3</w:t>
      </w:r>
      <w:r w:rsidR="000B5299" w:rsidRPr="00E23C90">
        <w:t xml:space="preserve"> </w:t>
      </w:r>
      <w:r w:rsidRPr="00E23C90">
        <w:t>Year</w:t>
      </w:r>
      <w:r w:rsidR="000B5299" w:rsidRPr="00E23C90">
        <w:t xml:space="preserve"> </w:t>
      </w:r>
      <w:r w:rsidR="00545C97" w:rsidRPr="00E23C90">
        <w:t>Project Period</w:t>
      </w:r>
      <w:r w:rsidR="009C6BFA" w:rsidRPr="00E23C90">
        <w:t xml:space="preserve"> for 202</w:t>
      </w:r>
      <w:r w:rsidR="004126B6" w:rsidRPr="00E23C90">
        <w:t>5</w:t>
      </w:r>
      <w:r w:rsidR="00AA1F16" w:rsidRPr="00E23C90">
        <w:t>-2026</w:t>
      </w:r>
      <w:r w:rsidR="009C6BFA" w:rsidRPr="00E23C90">
        <w:t xml:space="preserve"> State</w:t>
      </w:r>
      <w:r w:rsidR="00EC6649" w:rsidRPr="00E23C90">
        <w:t xml:space="preserve"> DERA</w:t>
      </w:r>
      <w:r w:rsidR="009C6BFA" w:rsidRPr="00E23C90">
        <w:t xml:space="preserve"> </w:t>
      </w:r>
      <w:r w:rsidR="00C53D4B" w:rsidRPr="00E23C90">
        <w:t>Program</w:t>
      </w:r>
    </w:p>
    <w:p w14:paraId="4A9C7747" w14:textId="0211252E" w:rsidR="00545C97" w:rsidRPr="00E23C90" w:rsidRDefault="003D4800" w:rsidP="38E068A2">
      <w:pPr>
        <w:rPr>
          <w:rFonts w:ascii="Times New Roman" w:hAnsi="Times New Roman" w:cs="Times New Roman"/>
          <w:sz w:val="24"/>
          <w:szCs w:val="24"/>
        </w:rPr>
      </w:pPr>
      <w:r>
        <w:rPr>
          <w:rFonts w:ascii="Times New Roman" w:hAnsi="Times New Roman" w:cs="Times New Roman"/>
          <w:sz w:val="24"/>
          <w:szCs w:val="24"/>
        </w:rPr>
        <w:t xml:space="preserve">As early as </w:t>
      </w:r>
      <w:r w:rsidR="00FE3B83">
        <w:rPr>
          <w:rFonts w:ascii="Times New Roman" w:hAnsi="Times New Roman" w:cs="Times New Roman"/>
          <w:sz w:val="24"/>
          <w:szCs w:val="24"/>
        </w:rPr>
        <w:t>December 17, 2026</w:t>
      </w:r>
      <w:r w:rsidR="004E6FCF" w:rsidRPr="00E23C90">
        <w:rPr>
          <w:rFonts w:ascii="Times New Roman" w:hAnsi="Times New Roman" w:cs="Times New Roman"/>
          <w:sz w:val="24"/>
          <w:szCs w:val="24"/>
        </w:rPr>
        <w:t xml:space="preserve"> </w:t>
      </w:r>
      <w:r w:rsidR="00545C97" w:rsidRPr="00E23C90">
        <w:rPr>
          <w:rFonts w:ascii="Times New Roman" w:hAnsi="Times New Roman" w:cs="Times New Roman"/>
          <w:sz w:val="24"/>
          <w:szCs w:val="24"/>
        </w:rPr>
        <w:t xml:space="preserve">– </w:t>
      </w:r>
      <w:r w:rsidR="00FE3B83">
        <w:rPr>
          <w:rFonts w:ascii="Times New Roman" w:hAnsi="Times New Roman" w:cs="Times New Roman"/>
          <w:sz w:val="24"/>
          <w:szCs w:val="24"/>
        </w:rPr>
        <w:t>December 16, 2029</w:t>
      </w:r>
    </w:p>
    <w:p w14:paraId="7DDD2451" w14:textId="1451D2B4" w:rsidR="00452723" w:rsidRPr="00E23C90" w:rsidRDefault="00EC6649" w:rsidP="6A7503CD">
      <w:pPr>
        <w:rPr>
          <w:rFonts w:ascii="Times New Roman" w:hAnsi="Times New Roman" w:cs="Times New Roman"/>
          <w:sz w:val="24"/>
          <w:szCs w:val="24"/>
        </w:rPr>
      </w:pPr>
      <w:r w:rsidRPr="00E23C90">
        <w:rPr>
          <w:rFonts w:ascii="Times New Roman" w:hAnsi="Times New Roman" w:cs="Times New Roman"/>
          <w:sz w:val="24"/>
          <w:szCs w:val="24"/>
        </w:rPr>
        <w:t>Project Period Close Out</w:t>
      </w:r>
      <w:r w:rsidR="005A5793" w:rsidRPr="00E23C90">
        <w:rPr>
          <w:rFonts w:ascii="Times New Roman" w:hAnsi="Times New Roman" w:cs="Times New Roman"/>
          <w:sz w:val="24"/>
          <w:szCs w:val="24"/>
        </w:rPr>
        <w:t>:</w:t>
      </w:r>
      <w:r w:rsidRPr="00E23C90">
        <w:rPr>
          <w:rFonts w:ascii="Times New Roman" w:hAnsi="Times New Roman" w:cs="Times New Roman"/>
          <w:sz w:val="24"/>
          <w:szCs w:val="24"/>
        </w:rPr>
        <w:t xml:space="preserve"> </w:t>
      </w:r>
      <w:r w:rsidR="00FE3B83">
        <w:rPr>
          <w:rFonts w:ascii="Times New Roman" w:hAnsi="Times New Roman" w:cs="Times New Roman"/>
          <w:sz w:val="24"/>
          <w:szCs w:val="24"/>
        </w:rPr>
        <w:t>December 16</w:t>
      </w:r>
      <w:r w:rsidRPr="00E23C90">
        <w:rPr>
          <w:rFonts w:ascii="Times New Roman" w:hAnsi="Times New Roman" w:cs="Times New Roman"/>
          <w:sz w:val="24"/>
          <w:szCs w:val="24"/>
        </w:rPr>
        <w:t>, 202</w:t>
      </w:r>
      <w:r w:rsidR="497927FD" w:rsidRPr="00E23C90">
        <w:rPr>
          <w:rFonts w:ascii="Times New Roman" w:hAnsi="Times New Roman" w:cs="Times New Roman"/>
          <w:sz w:val="24"/>
          <w:szCs w:val="24"/>
        </w:rPr>
        <w:t>9</w:t>
      </w:r>
    </w:p>
    <w:p w14:paraId="6F98AD64" w14:textId="2AA45853" w:rsidR="00545C97" w:rsidRPr="00E23C90" w:rsidRDefault="00545C97" w:rsidP="004F5725">
      <w:pPr>
        <w:rPr>
          <w:rFonts w:ascii="Times New Roman" w:hAnsi="Times New Roman" w:cs="Times New Roman"/>
          <w:sz w:val="24"/>
          <w:szCs w:val="24"/>
        </w:rPr>
      </w:pPr>
      <w:r w:rsidRPr="00E23C90">
        <w:rPr>
          <w:rFonts w:ascii="Times New Roman" w:hAnsi="Times New Roman" w:cs="Times New Roman"/>
          <w:b/>
          <w:sz w:val="24"/>
          <w:szCs w:val="24"/>
          <w:u w:val="single"/>
        </w:rPr>
        <w:t>Summary Statement</w:t>
      </w:r>
    </w:p>
    <w:p w14:paraId="14F7F7A5" w14:textId="639B3BC7" w:rsidR="000F4207" w:rsidRPr="00E23C90" w:rsidRDefault="00B24CE1" w:rsidP="00817A7C">
      <w:pPr>
        <w:rPr>
          <w:rFonts w:ascii="Times New Roman" w:hAnsi="Times New Roman" w:cs="Times New Roman"/>
          <w:sz w:val="24"/>
          <w:szCs w:val="24"/>
        </w:rPr>
      </w:pPr>
      <w:r w:rsidRPr="00E23C90">
        <w:rPr>
          <w:rFonts w:ascii="Times New Roman" w:hAnsi="Times New Roman" w:cs="Times New Roman"/>
          <w:sz w:val="24"/>
          <w:szCs w:val="24"/>
        </w:rPr>
        <w:t>[</w:t>
      </w:r>
      <w:r w:rsidR="00545C97" w:rsidRPr="00E23C90">
        <w:rPr>
          <w:rFonts w:ascii="Times New Roman" w:hAnsi="Times New Roman" w:cs="Times New Roman"/>
          <w:i/>
          <w:sz w:val="24"/>
          <w:szCs w:val="24"/>
        </w:rPr>
        <w:t xml:space="preserve">Insert a brief paragraph that summarizes the proposed project. Please include the </w:t>
      </w:r>
      <w:r w:rsidR="00590984" w:rsidRPr="00E23C90">
        <w:rPr>
          <w:rFonts w:ascii="Times New Roman" w:hAnsi="Times New Roman" w:cs="Times New Roman"/>
          <w:i/>
          <w:sz w:val="24"/>
          <w:szCs w:val="24"/>
        </w:rPr>
        <w:t>S</w:t>
      </w:r>
      <w:r w:rsidR="00545C97" w:rsidRPr="00E23C90">
        <w:rPr>
          <w:rFonts w:ascii="Times New Roman" w:hAnsi="Times New Roman" w:cs="Times New Roman"/>
          <w:i/>
          <w:sz w:val="24"/>
          <w:szCs w:val="24"/>
        </w:rPr>
        <w:t>tate webpage URL that details past DERA State projects</w:t>
      </w:r>
      <w:r w:rsidR="004544F3" w:rsidRPr="00E23C90">
        <w:rPr>
          <w:rFonts w:ascii="Times New Roman" w:hAnsi="Times New Roman" w:cs="Times New Roman"/>
          <w:i/>
          <w:sz w:val="24"/>
          <w:szCs w:val="24"/>
        </w:rPr>
        <w:t>, if applicable.</w:t>
      </w:r>
      <w:r w:rsidR="00D33DBA" w:rsidRPr="00E23C90">
        <w:rPr>
          <w:rFonts w:ascii="Times New Roman" w:hAnsi="Times New Roman" w:cs="Times New Roman"/>
          <w:sz w:val="24"/>
          <w:szCs w:val="24"/>
        </w:rPr>
        <w:t>]</w:t>
      </w:r>
    </w:p>
    <w:p w14:paraId="2B36685A" w14:textId="4A4D5D0F" w:rsidR="00545C97" w:rsidRPr="00E23C90" w:rsidRDefault="00545C97" w:rsidP="00C3133A">
      <w:pPr>
        <w:jc w:val="center"/>
        <w:rPr>
          <w:rFonts w:ascii="Times New Roman" w:hAnsi="Times New Roman" w:cs="Times New Roman"/>
          <w:sz w:val="24"/>
          <w:szCs w:val="24"/>
        </w:rPr>
      </w:pPr>
      <w:r w:rsidRPr="00E23C90">
        <w:rPr>
          <w:rFonts w:ascii="Times New Roman" w:hAnsi="Times New Roman" w:cs="Times New Roman"/>
          <w:sz w:val="24"/>
          <w:szCs w:val="24"/>
        </w:rPr>
        <w:t>****</w:t>
      </w:r>
    </w:p>
    <w:p w14:paraId="614E079B" w14:textId="77777777" w:rsidR="00545C97" w:rsidRPr="00E23C90" w:rsidRDefault="00545C97" w:rsidP="00C3133A">
      <w:pPr>
        <w:pStyle w:val="Heading1"/>
        <w:tabs>
          <w:tab w:val="left" w:pos="1080"/>
        </w:tabs>
      </w:pPr>
      <w:r w:rsidRPr="00E23C90">
        <w:t>SCOPE OF WORK</w:t>
      </w:r>
    </w:p>
    <w:p w14:paraId="0986BE06" w14:textId="26E3527C" w:rsidR="00545C97" w:rsidRPr="00E23C90" w:rsidRDefault="00D33DBA" w:rsidP="00545C97">
      <w:pPr>
        <w:rPr>
          <w:rFonts w:ascii="Times New Roman" w:hAnsi="Times New Roman" w:cs="Times New Roman"/>
          <w:i/>
          <w:sz w:val="24"/>
          <w:szCs w:val="24"/>
        </w:rPr>
      </w:pPr>
      <w:r w:rsidRPr="00E23C90">
        <w:rPr>
          <w:rFonts w:ascii="Times New Roman" w:hAnsi="Times New Roman" w:cs="Times New Roman"/>
          <w:sz w:val="24"/>
          <w:szCs w:val="24"/>
        </w:rPr>
        <w:t>[</w:t>
      </w:r>
      <w:r w:rsidR="00545C97" w:rsidRPr="00E23C90">
        <w:rPr>
          <w:rFonts w:ascii="Times New Roman" w:hAnsi="Times New Roman" w:cs="Times New Roman"/>
          <w:i/>
          <w:sz w:val="24"/>
          <w:szCs w:val="24"/>
        </w:rPr>
        <w:t xml:space="preserve">This section is a discussion of the </w:t>
      </w:r>
      <w:r w:rsidR="00590984" w:rsidRPr="00E23C90">
        <w:rPr>
          <w:rFonts w:ascii="Times New Roman" w:hAnsi="Times New Roman" w:cs="Times New Roman"/>
          <w:i/>
          <w:sz w:val="24"/>
          <w:szCs w:val="24"/>
        </w:rPr>
        <w:t>S</w:t>
      </w:r>
      <w:r w:rsidR="00545C97" w:rsidRPr="00E23C90">
        <w:rPr>
          <w:rFonts w:ascii="Times New Roman" w:hAnsi="Times New Roman" w:cs="Times New Roman"/>
          <w:i/>
          <w:sz w:val="24"/>
          <w:szCs w:val="24"/>
        </w:rPr>
        <w:t xml:space="preserve">tate or </w:t>
      </w:r>
      <w:r w:rsidR="000570EB" w:rsidRPr="00E23C90">
        <w:rPr>
          <w:rFonts w:ascii="Times New Roman" w:hAnsi="Times New Roman" w:cs="Times New Roman"/>
          <w:i/>
          <w:sz w:val="24"/>
          <w:szCs w:val="24"/>
        </w:rPr>
        <w:t>t</w:t>
      </w:r>
      <w:r w:rsidR="00545C97" w:rsidRPr="00E23C90">
        <w:rPr>
          <w:rFonts w:ascii="Times New Roman" w:hAnsi="Times New Roman" w:cs="Times New Roman"/>
          <w:i/>
          <w:sz w:val="24"/>
          <w:szCs w:val="24"/>
        </w:rPr>
        <w:t>erritory’s plan to develop and implement gran</w:t>
      </w:r>
      <w:r w:rsidR="000570EB" w:rsidRPr="00E23C90">
        <w:rPr>
          <w:rFonts w:ascii="Times New Roman" w:hAnsi="Times New Roman" w:cs="Times New Roman"/>
          <w:i/>
          <w:sz w:val="24"/>
          <w:szCs w:val="24"/>
        </w:rPr>
        <w:t>t, programs and how these programs meet state or territory goals as they relate to the reduction of diesel emissions.</w:t>
      </w:r>
    </w:p>
    <w:p w14:paraId="4164E527" w14:textId="45F0D791" w:rsidR="00810C30" w:rsidRPr="00E23C90" w:rsidRDefault="000570EB" w:rsidP="00545C97">
      <w:pPr>
        <w:rPr>
          <w:rFonts w:ascii="Times New Roman" w:hAnsi="Times New Roman" w:cs="Times New Roman"/>
          <w:sz w:val="24"/>
          <w:szCs w:val="24"/>
        </w:rPr>
      </w:pPr>
      <w:r w:rsidRPr="00E23C90">
        <w:rPr>
          <w:rFonts w:ascii="Times New Roman" w:hAnsi="Times New Roman" w:cs="Times New Roman"/>
          <w:i/>
          <w:sz w:val="24"/>
          <w:szCs w:val="24"/>
        </w:rPr>
        <w:t>The scope of work should contain a detailed project description, including the following categories and information.</w:t>
      </w:r>
      <w:r w:rsidR="00B24CE1" w:rsidRPr="00E23C90">
        <w:rPr>
          <w:rFonts w:ascii="Times New Roman" w:hAnsi="Times New Roman" w:cs="Times New Roman"/>
          <w:sz w:val="24"/>
          <w:szCs w:val="24"/>
        </w:rPr>
        <w:t>]</w:t>
      </w:r>
    </w:p>
    <w:p w14:paraId="28B2FAAA" w14:textId="677B049C" w:rsidR="000570EB" w:rsidRPr="00E23C90" w:rsidRDefault="000570EB" w:rsidP="00545C97">
      <w:pPr>
        <w:rPr>
          <w:rFonts w:ascii="Times New Roman" w:hAnsi="Times New Roman" w:cs="Times New Roman"/>
          <w:sz w:val="24"/>
          <w:szCs w:val="24"/>
        </w:rPr>
      </w:pPr>
      <w:r w:rsidRPr="00E23C90">
        <w:rPr>
          <w:rFonts w:ascii="Times New Roman" w:hAnsi="Times New Roman" w:cs="Times New Roman"/>
          <w:b/>
          <w:sz w:val="24"/>
          <w:szCs w:val="24"/>
        </w:rPr>
        <w:t xml:space="preserve">STATE/TERRITORY GOALS AND </w:t>
      </w:r>
      <w:r w:rsidR="00360949">
        <w:rPr>
          <w:rFonts w:ascii="Times New Roman" w:hAnsi="Times New Roman" w:cs="Times New Roman"/>
          <w:b/>
          <w:sz w:val="24"/>
          <w:szCs w:val="24"/>
        </w:rPr>
        <w:t>OBJECTIVES</w:t>
      </w:r>
      <w:r w:rsidRPr="00E23C90">
        <w:rPr>
          <w:rFonts w:ascii="Times New Roman" w:hAnsi="Times New Roman" w:cs="Times New Roman"/>
          <w:sz w:val="24"/>
          <w:szCs w:val="24"/>
        </w:rPr>
        <w:t xml:space="preserve">: </w:t>
      </w:r>
      <w:r w:rsidR="00B24CE1" w:rsidRPr="00E23C90">
        <w:rPr>
          <w:rFonts w:ascii="Times New Roman" w:hAnsi="Times New Roman" w:cs="Times New Roman"/>
          <w:sz w:val="24"/>
          <w:szCs w:val="24"/>
        </w:rPr>
        <w:t>[</w:t>
      </w:r>
      <w:r w:rsidRPr="00E23C90">
        <w:rPr>
          <w:rFonts w:ascii="Times New Roman" w:hAnsi="Times New Roman" w:cs="Times New Roman"/>
          <w:i/>
          <w:sz w:val="24"/>
          <w:szCs w:val="24"/>
        </w:rPr>
        <w:t xml:space="preserve">A description of </w:t>
      </w:r>
      <w:r w:rsidR="00745F64">
        <w:rPr>
          <w:rFonts w:ascii="Times New Roman" w:hAnsi="Times New Roman" w:cs="Times New Roman"/>
          <w:i/>
          <w:sz w:val="24"/>
          <w:szCs w:val="24"/>
        </w:rPr>
        <w:t xml:space="preserve">how the activities funded under this funding announcement support Pillar 1: Clean Air, Land, and Water for Every American by reducing harmful diesel emissions that contribute air pollution and Pillar 5: Protecting and Bringing Back American Auto Jobs by supporting American manufacturing and </w:t>
      </w:r>
      <w:r w:rsidR="00745F64" w:rsidRPr="00745F64">
        <w:rPr>
          <w:rFonts w:ascii="Times New Roman" w:hAnsi="Times New Roman" w:cs="Times New Roman"/>
          <w:i/>
          <w:sz w:val="24"/>
          <w:szCs w:val="24"/>
        </w:rPr>
        <w:lastRenderedPageBreak/>
        <w:t>maintenance jobs.</w:t>
      </w:r>
      <w:r w:rsidR="00745F64" w:rsidRPr="00E23C90">
        <w:rPr>
          <w:rFonts w:ascii="Times New Roman" w:hAnsi="Times New Roman" w:cs="Times New Roman"/>
          <w:iCs/>
          <w:sz w:val="24"/>
          <w:szCs w:val="24"/>
        </w:rPr>
        <w:t xml:space="preserve"> </w:t>
      </w:r>
      <w:r w:rsidR="00745F64" w:rsidRPr="00E23C90">
        <w:rPr>
          <w:rFonts w:ascii="Times New Roman" w:hAnsi="Times New Roman" w:cs="Times New Roman"/>
          <w:i/>
          <w:sz w:val="24"/>
          <w:szCs w:val="24"/>
        </w:rPr>
        <w:t>These pillars are part of</w:t>
      </w:r>
      <w:r w:rsidR="00745F64" w:rsidRPr="00E23C90">
        <w:rPr>
          <w:rFonts w:ascii="Times New Roman" w:hAnsi="Times New Roman" w:cs="Times New Roman"/>
          <w:i/>
          <w:color w:val="FF0000"/>
          <w:sz w:val="24"/>
          <w:szCs w:val="24"/>
        </w:rPr>
        <w:t xml:space="preserve"> </w:t>
      </w:r>
      <w:r w:rsidR="00745F64" w:rsidRPr="00E23C90">
        <w:rPr>
          <w:rFonts w:ascii="Times New Roman" w:hAnsi="Times New Roman" w:cs="Times New Roman"/>
          <w:i/>
          <w:sz w:val="24"/>
          <w:szCs w:val="24"/>
        </w:rPr>
        <w:t xml:space="preserve">the </w:t>
      </w:r>
      <w:hyperlink r:id="rId7" w:history="1">
        <w:r w:rsidR="00745F64" w:rsidRPr="00E23C90">
          <w:rPr>
            <w:rStyle w:val="Hyperlink"/>
            <w:rFonts w:ascii="Times New Roman" w:hAnsi="Times New Roman" w:cs="Times New Roman"/>
            <w:i/>
            <w:sz w:val="24"/>
            <w:szCs w:val="24"/>
          </w:rPr>
          <w:t>EPA's Five Pillars</w:t>
        </w:r>
      </w:hyperlink>
      <w:r w:rsidR="00745F64" w:rsidRPr="00E23C90">
        <w:rPr>
          <w:rFonts w:ascii="Times New Roman" w:hAnsi="Times New Roman" w:cs="Times New Roman"/>
          <w:i/>
          <w:sz w:val="24"/>
          <w:szCs w:val="24"/>
        </w:rPr>
        <w:t xml:space="preserve"> under the “Powering the Great American Comeback Initiative”.</w:t>
      </w:r>
      <w:r w:rsidR="00B24CE1" w:rsidRPr="00E23C90">
        <w:rPr>
          <w:rFonts w:ascii="Times New Roman" w:hAnsi="Times New Roman" w:cs="Times New Roman"/>
          <w:sz w:val="24"/>
          <w:szCs w:val="24"/>
        </w:rPr>
        <w:t>]</w:t>
      </w:r>
    </w:p>
    <w:p w14:paraId="549AE3AE" w14:textId="0F883AFF" w:rsidR="00775068" w:rsidRPr="00E23C90" w:rsidRDefault="000570EB" w:rsidP="00545C97">
      <w:pPr>
        <w:rPr>
          <w:rFonts w:ascii="Times New Roman" w:hAnsi="Times New Roman" w:cs="Times New Roman"/>
          <w:i/>
          <w:sz w:val="24"/>
          <w:szCs w:val="24"/>
        </w:rPr>
      </w:pPr>
      <w:r w:rsidRPr="00E23C90">
        <w:rPr>
          <w:rFonts w:ascii="Times New Roman" w:hAnsi="Times New Roman" w:cs="Times New Roman"/>
          <w:b/>
          <w:sz w:val="24"/>
          <w:szCs w:val="24"/>
        </w:rPr>
        <w:t>VEHICLES AND TECHNOLOGIES</w:t>
      </w:r>
      <w:r w:rsidRPr="00E23C90">
        <w:rPr>
          <w:rFonts w:ascii="Times New Roman" w:hAnsi="Times New Roman" w:cs="Times New Roman"/>
          <w:sz w:val="24"/>
          <w:szCs w:val="24"/>
        </w:rPr>
        <w:t xml:space="preserve">: </w:t>
      </w:r>
      <w:r w:rsidR="00B24CE1" w:rsidRPr="00E23C90">
        <w:rPr>
          <w:rFonts w:ascii="Times New Roman" w:hAnsi="Times New Roman" w:cs="Times New Roman"/>
          <w:sz w:val="24"/>
          <w:szCs w:val="24"/>
        </w:rPr>
        <w:t>[</w:t>
      </w:r>
      <w:r w:rsidRPr="00E23C90">
        <w:rPr>
          <w:rFonts w:ascii="Times New Roman" w:hAnsi="Times New Roman" w:cs="Times New Roman"/>
          <w:i/>
          <w:sz w:val="24"/>
          <w:szCs w:val="24"/>
        </w:rPr>
        <w:t xml:space="preserve">A description of the eligibility, number, types and typical use, and ownership of vehicles, engines, and/or equipment targeted for emission reductions. </w:t>
      </w:r>
    </w:p>
    <w:p w14:paraId="02E5C456" w14:textId="381F13DA" w:rsidR="00372537" w:rsidRPr="00E23C90" w:rsidRDefault="00372537" w:rsidP="00372537">
      <w:pPr>
        <w:rPr>
          <w:rFonts w:ascii="Times New Roman" w:hAnsi="Times New Roman" w:cs="Times New Roman"/>
          <w:sz w:val="24"/>
          <w:szCs w:val="24"/>
        </w:rPr>
      </w:pPr>
      <w:r w:rsidRPr="00E23C90">
        <w:rPr>
          <w:rFonts w:ascii="Times New Roman" w:hAnsi="Times New Roman" w:cs="Times New Roman"/>
          <w:i/>
          <w:sz w:val="24"/>
          <w:szCs w:val="24"/>
        </w:rPr>
        <w:t xml:space="preserve">A description of all verified and/or certified technologies to be used or funded by the applicant. Applicants must also fill out and submit a </w:t>
      </w:r>
      <w:r w:rsidR="00F70E2B" w:rsidRPr="00E23C90">
        <w:rPr>
          <w:rFonts w:ascii="Times New Roman" w:hAnsi="Times New Roman" w:cs="Times New Roman"/>
          <w:i/>
          <w:sz w:val="24"/>
          <w:szCs w:val="24"/>
        </w:rPr>
        <w:t>Supplemental Application Template</w:t>
      </w:r>
      <w:r w:rsidR="00CD0EBE">
        <w:rPr>
          <w:rFonts w:ascii="Times New Roman" w:hAnsi="Times New Roman" w:cs="Times New Roman"/>
          <w:i/>
          <w:sz w:val="24"/>
          <w:szCs w:val="24"/>
        </w:rPr>
        <w:t>, also known as the Burden Statement for EPA form 5900-681</w:t>
      </w:r>
      <w:r w:rsidRPr="00E23C90">
        <w:rPr>
          <w:rFonts w:ascii="Times New Roman" w:hAnsi="Times New Roman" w:cs="Times New Roman"/>
          <w:i/>
          <w:sz w:val="24"/>
          <w:szCs w:val="24"/>
        </w:rPr>
        <w:t xml:space="preserve"> to list a best estimate of the number and type of equipment that will be impacted. </w:t>
      </w:r>
      <w:r w:rsidR="00F70E2B" w:rsidRPr="00E23C90">
        <w:rPr>
          <w:rFonts w:ascii="Times New Roman" w:hAnsi="Times New Roman" w:cs="Times New Roman"/>
          <w:i/>
          <w:sz w:val="24"/>
          <w:szCs w:val="24"/>
        </w:rPr>
        <w:t>The</w:t>
      </w:r>
      <w:r w:rsidRPr="00E23C90">
        <w:rPr>
          <w:rFonts w:ascii="Times New Roman" w:hAnsi="Times New Roman" w:cs="Times New Roman"/>
          <w:i/>
          <w:sz w:val="24"/>
          <w:szCs w:val="24"/>
        </w:rPr>
        <w:t xml:space="preserve"> template is available on our </w:t>
      </w:r>
      <w:hyperlink r:id="rId8" w:history="1">
        <w:r w:rsidRPr="00E23C90">
          <w:rPr>
            <w:rStyle w:val="Hyperlink"/>
            <w:rFonts w:ascii="Times New Roman" w:hAnsi="Times New Roman" w:cs="Times New Roman"/>
            <w:i/>
            <w:sz w:val="24"/>
            <w:szCs w:val="24"/>
          </w:rPr>
          <w:t>website</w:t>
        </w:r>
      </w:hyperlink>
      <w:r w:rsidRPr="00E23C90">
        <w:rPr>
          <w:rFonts w:ascii="Times New Roman" w:hAnsi="Times New Roman" w:cs="Times New Roman"/>
          <w:i/>
          <w:sz w:val="24"/>
          <w:szCs w:val="24"/>
        </w:rPr>
        <w:t>.</w:t>
      </w:r>
    </w:p>
    <w:p w14:paraId="287DF326" w14:textId="3CB6F4BA" w:rsidR="00372537" w:rsidRPr="00E23C90" w:rsidRDefault="00372537" w:rsidP="00545C97">
      <w:pPr>
        <w:rPr>
          <w:rFonts w:ascii="Times New Roman" w:hAnsi="Times New Roman" w:cs="Times New Roman"/>
          <w:i/>
          <w:sz w:val="24"/>
          <w:szCs w:val="24"/>
        </w:rPr>
      </w:pPr>
      <w:r w:rsidRPr="00E23C90">
        <w:rPr>
          <w:rFonts w:ascii="Times New Roman" w:hAnsi="Times New Roman" w:cs="Times New Roman"/>
          <w:i/>
          <w:sz w:val="24"/>
          <w:szCs w:val="24"/>
        </w:rPr>
        <w:t>Please refer to the following sections of the Program Guide:</w:t>
      </w:r>
    </w:p>
    <w:p w14:paraId="4ED08308" w14:textId="5885DF39" w:rsidR="00775068" w:rsidRPr="00E23C90" w:rsidRDefault="00775068" w:rsidP="00010373">
      <w:pPr>
        <w:pStyle w:val="ListParagraph"/>
        <w:numPr>
          <w:ilvl w:val="0"/>
          <w:numId w:val="5"/>
        </w:numPr>
        <w:rPr>
          <w:rFonts w:ascii="Times New Roman" w:hAnsi="Times New Roman" w:cs="Times New Roman"/>
          <w:i/>
          <w:sz w:val="24"/>
          <w:szCs w:val="24"/>
        </w:rPr>
      </w:pPr>
      <w:r w:rsidRPr="00E23C90">
        <w:rPr>
          <w:rFonts w:ascii="Times New Roman" w:hAnsi="Times New Roman" w:cs="Times New Roman"/>
          <w:i/>
          <w:sz w:val="24"/>
          <w:szCs w:val="24"/>
        </w:rPr>
        <w:t>Eligible vehicle categories</w:t>
      </w:r>
      <w:r w:rsidR="00AA7EFB" w:rsidRPr="00E23C90">
        <w:rPr>
          <w:rFonts w:ascii="Times New Roman" w:hAnsi="Times New Roman" w:cs="Times New Roman"/>
          <w:i/>
          <w:sz w:val="24"/>
          <w:szCs w:val="24"/>
        </w:rPr>
        <w:t>, including highway, nonroad, marine, and locomotives,</w:t>
      </w:r>
      <w:r w:rsidRPr="00E23C90">
        <w:rPr>
          <w:rFonts w:ascii="Times New Roman" w:hAnsi="Times New Roman" w:cs="Times New Roman"/>
          <w:i/>
          <w:sz w:val="24"/>
          <w:szCs w:val="24"/>
        </w:rPr>
        <w:t xml:space="preserve"> a</w:t>
      </w:r>
      <w:r w:rsidR="00EB028B" w:rsidRPr="00E23C90">
        <w:rPr>
          <w:rFonts w:ascii="Times New Roman" w:hAnsi="Times New Roman" w:cs="Times New Roman"/>
          <w:i/>
          <w:sz w:val="24"/>
          <w:szCs w:val="24"/>
        </w:rPr>
        <w:t>s</w:t>
      </w:r>
      <w:r w:rsidR="000570EB" w:rsidRPr="00E23C90">
        <w:rPr>
          <w:rFonts w:ascii="Times New Roman" w:hAnsi="Times New Roman" w:cs="Times New Roman"/>
          <w:i/>
          <w:sz w:val="24"/>
          <w:szCs w:val="24"/>
        </w:rPr>
        <w:t xml:space="preserve"> defined in Section VIII.</w:t>
      </w:r>
      <w:r w:rsidR="00155BB1" w:rsidRPr="00E23C90">
        <w:rPr>
          <w:rFonts w:ascii="Times New Roman" w:hAnsi="Times New Roman" w:cs="Times New Roman"/>
          <w:i/>
          <w:sz w:val="24"/>
          <w:szCs w:val="24"/>
        </w:rPr>
        <w:t>A</w:t>
      </w:r>
      <w:r w:rsidR="000570EB" w:rsidRPr="00E23C90">
        <w:rPr>
          <w:rFonts w:ascii="Times New Roman" w:hAnsi="Times New Roman" w:cs="Times New Roman"/>
          <w:i/>
          <w:sz w:val="24"/>
          <w:szCs w:val="24"/>
        </w:rPr>
        <w:t xml:space="preserve"> </w:t>
      </w:r>
    </w:p>
    <w:p w14:paraId="173CC83F" w14:textId="22D165C0" w:rsidR="00775068" w:rsidRPr="00E23C90" w:rsidRDefault="00775068" w:rsidP="00010373">
      <w:pPr>
        <w:pStyle w:val="ListParagraph"/>
        <w:numPr>
          <w:ilvl w:val="0"/>
          <w:numId w:val="5"/>
        </w:numPr>
        <w:rPr>
          <w:rFonts w:ascii="Times New Roman" w:hAnsi="Times New Roman" w:cs="Times New Roman"/>
          <w:i/>
          <w:sz w:val="24"/>
          <w:szCs w:val="24"/>
        </w:rPr>
      </w:pPr>
      <w:r w:rsidRPr="00E23C90">
        <w:rPr>
          <w:rFonts w:ascii="Times New Roman" w:hAnsi="Times New Roman" w:cs="Times New Roman"/>
          <w:i/>
          <w:sz w:val="24"/>
          <w:szCs w:val="24"/>
        </w:rPr>
        <w:t xml:space="preserve">Eligible technology </w:t>
      </w:r>
      <w:r w:rsidR="00C83F89" w:rsidRPr="00E23C90">
        <w:rPr>
          <w:rFonts w:ascii="Times New Roman" w:hAnsi="Times New Roman" w:cs="Times New Roman"/>
          <w:i/>
          <w:sz w:val="24"/>
          <w:szCs w:val="24"/>
        </w:rPr>
        <w:t xml:space="preserve">categories </w:t>
      </w:r>
      <w:r w:rsidRPr="00E23C90">
        <w:rPr>
          <w:rFonts w:ascii="Times New Roman" w:hAnsi="Times New Roman" w:cs="Times New Roman"/>
          <w:i/>
          <w:sz w:val="24"/>
          <w:szCs w:val="24"/>
        </w:rPr>
        <w:t>a</w:t>
      </w:r>
      <w:r w:rsidR="00EB028B" w:rsidRPr="00E23C90">
        <w:rPr>
          <w:rFonts w:ascii="Times New Roman" w:hAnsi="Times New Roman" w:cs="Times New Roman"/>
          <w:i/>
          <w:sz w:val="24"/>
          <w:szCs w:val="24"/>
        </w:rPr>
        <w:t>s</w:t>
      </w:r>
      <w:r w:rsidRPr="00E23C90">
        <w:rPr>
          <w:rFonts w:ascii="Times New Roman" w:hAnsi="Times New Roman" w:cs="Times New Roman"/>
          <w:i/>
          <w:sz w:val="24"/>
          <w:szCs w:val="24"/>
        </w:rPr>
        <w:t xml:space="preserve"> defined in Section VIII.</w:t>
      </w:r>
      <w:r w:rsidR="00155BB1" w:rsidRPr="00E23C90">
        <w:rPr>
          <w:rFonts w:ascii="Times New Roman" w:hAnsi="Times New Roman" w:cs="Times New Roman"/>
          <w:i/>
          <w:sz w:val="24"/>
          <w:szCs w:val="24"/>
        </w:rPr>
        <w:t>B</w:t>
      </w:r>
    </w:p>
    <w:p w14:paraId="5D8C6705" w14:textId="089E10F1" w:rsidR="00775068" w:rsidRPr="00E23C90" w:rsidRDefault="00775068" w:rsidP="00775068">
      <w:pPr>
        <w:pStyle w:val="ListParagraph"/>
        <w:numPr>
          <w:ilvl w:val="0"/>
          <w:numId w:val="5"/>
        </w:numPr>
        <w:rPr>
          <w:rFonts w:ascii="Times New Roman" w:hAnsi="Times New Roman" w:cs="Times New Roman"/>
          <w:i/>
          <w:sz w:val="24"/>
          <w:szCs w:val="24"/>
        </w:rPr>
      </w:pPr>
      <w:r w:rsidRPr="00E23C90">
        <w:rPr>
          <w:rFonts w:ascii="Times New Roman" w:hAnsi="Times New Roman" w:cs="Times New Roman"/>
          <w:i/>
          <w:sz w:val="24"/>
          <w:szCs w:val="24"/>
        </w:rPr>
        <w:t xml:space="preserve">Eligible and ineligible project </w:t>
      </w:r>
      <w:r w:rsidR="00CC52EB" w:rsidRPr="00E23C90">
        <w:rPr>
          <w:rFonts w:ascii="Times New Roman" w:hAnsi="Times New Roman" w:cs="Times New Roman"/>
          <w:i/>
          <w:sz w:val="24"/>
          <w:szCs w:val="24"/>
        </w:rPr>
        <w:t xml:space="preserve">activities </w:t>
      </w:r>
      <w:r w:rsidRPr="00E23C90">
        <w:rPr>
          <w:rFonts w:ascii="Times New Roman" w:hAnsi="Times New Roman" w:cs="Times New Roman"/>
          <w:i/>
          <w:sz w:val="24"/>
          <w:szCs w:val="24"/>
        </w:rPr>
        <w:t>a</w:t>
      </w:r>
      <w:r w:rsidR="00EB028B" w:rsidRPr="00E23C90">
        <w:rPr>
          <w:rFonts w:ascii="Times New Roman" w:hAnsi="Times New Roman" w:cs="Times New Roman"/>
          <w:i/>
          <w:sz w:val="24"/>
          <w:szCs w:val="24"/>
        </w:rPr>
        <w:t>s</w:t>
      </w:r>
      <w:r w:rsidRPr="00E23C90">
        <w:rPr>
          <w:rFonts w:ascii="Times New Roman" w:hAnsi="Times New Roman" w:cs="Times New Roman"/>
          <w:i/>
          <w:sz w:val="24"/>
          <w:szCs w:val="24"/>
        </w:rPr>
        <w:t xml:space="preserve"> defined in Section </w:t>
      </w:r>
      <w:r w:rsidR="00E02699" w:rsidRPr="00E23C90">
        <w:rPr>
          <w:rFonts w:ascii="Times New Roman" w:hAnsi="Times New Roman" w:cs="Times New Roman"/>
          <w:i/>
          <w:sz w:val="24"/>
          <w:szCs w:val="24"/>
        </w:rPr>
        <w:t>X.</w:t>
      </w:r>
      <w:r w:rsidR="000146A3" w:rsidRPr="00E23C90">
        <w:rPr>
          <w:rFonts w:ascii="Times New Roman" w:hAnsi="Times New Roman" w:cs="Times New Roman"/>
          <w:i/>
          <w:sz w:val="24"/>
          <w:szCs w:val="24"/>
        </w:rPr>
        <w:t>A</w:t>
      </w:r>
    </w:p>
    <w:p w14:paraId="6E7FEAD4" w14:textId="42AC0CEA" w:rsidR="00775068" w:rsidRPr="00E23C90" w:rsidRDefault="00775068" w:rsidP="00010373">
      <w:pPr>
        <w:pStyle w:val="ListParagraph"/>
        <w:numPr>
          <w:ilvl w:val="0"/>
          <w:numId w:val="5"/>
        </w:numPr>
        <w:rPr>
          <w:rFonts w:ascii="Times New Roman" w:hAnsi="Times New Roman" w:cs="Times New Roman"/>
          <w:i/>
          <w:sz w:val="24"/>
          <w:szCs w:val="24"/>
        </w:rPr>
      </w:pPr>
      <w:r w:rsidRPr="00E23C90">
        <w:rPr>
          <w:rFonts w:ascii="Times New Roman" w:hAnsi="Times New Roman" w:cs="Times New Roman"/>
          <w:i/>
          <w:sz w:val="24"/>
          <w:szCs w:val="24"/>
        </w:rPr>
        <w:t>Ownership, usage, and remaining life requirements a</w:t>
      </w:r>
      <w:r w:rsidR="00EB028B" w:rsidRPr="00E23C90">
        <w:rPr>
          <w:rFonts w:ascii="Times New Roman" w:hAnsi="Times New Roman" w:cs="Times New Roman"/>
          <w:i/>
          <w:sz w:val="24"/>
          <w:szCs w:val="24"/>
        </w:rPr>
        <w:t>s</w:t>
      </w:r>
      <w:r w:rsidRPr="00E23C90">
        <w:rPr>
          <w:rFonts w:ascii="Times New Roman" w:hAnsi="Times New Roman" w:cs="Times New Roman"/>
          <w:i/>
          <w:sz w:val="24"/>
          <w:szCs w:val="24"/>
        </w:rPr>
        <w:t xml:space="preserve"> defined in Section </w:t>
      </w:r>
      <w:r w:rsidR="00C3133A" w:rsidRPr="00E23C90">
        <w:rPr>
          <w:rFonts w:ascii="Times New Roman" w:hAnsi="Times New Roman" w:cs="Times New Roman"/>
          <w:i/>
          <w:sz w:val="24"/>
          <w:szCs w:val="24"/>
        </w:rPr>
        <w:t>X.C]</w:t>
      </w:r>
    </w:p>
    <w:p w14:paraId="3EB5F4FD" w14:textId="77777777" w:rsidR="00D458F5" w:rsidRPr="00E23C90" w:rsidRDefault="00D458F5" w:rsidP="00D458F5">
      <w:pPr>
        <w:pStyle w:val="ListParagraph"/>
        <w:rPr>
          <w:rFonts w:ascii="Times New Roman" w:hAnsi="Times New Roman" w:cs="Times New Roman"/>
          <w:i/>
          <w:sz w:val="24"/>
          <w:szCs w:val="24"/>
        </w:rPr>
      </w:pPr>
    </w:p>
    <w:p w14:paraId="43DF22BF" w14:textId="4E7545C5" w:rsidR="000570EB" w:rsidRPr="00E23C90" w:rsidRDefault="000570EB" w:rsidP="00545C97">
      <w:pPr>
        <w:rPr>
          <w:rFonts w:ascii="Times New Roman" w:hAnsi="Times New Roman" w:cs="Times New Roman"/>
          <w:sz w:val="24"/>
          <w:szCs w:val="24"/>
        </w:rPr>
      </w:pPr>
      <w:r w:rsidRPr="00E23C90">
        <w:rPr>
          <w:rFonts w:ascii="Times New Roman" w:hAnsi="Times New Roman" w:cs="Times New Roman"/>
          <w:b/>
          <w:sz w:val="24"/>
          <w:szCs w:val="24"/>
        </w:rPr>
        <w:t>ROLES AND RESPONSIBILITIES</w:t>
      </w:r>
      <w:r w:rsidRPr="00E23C90">
        <w:rPr>
          <w:rFonts w:ascii="Times New Roman" w:hAnsi="Times New Roman" w:cs="Times New Roman"/>
          <w:sz w:val="24"/>
          <w:szCs w:val="24"/>
        </w:rPr>
        <w:t xml:space="preserve">: </w:t>
      </w:r>
      <w:r w:rsidR="00B24CE1" w:rsidRPr="00E23C90">
        <w:rPr>
          <w:rFonts w:ascii="Times New Roman" w:hAnsi="Times New Roman" w:cs="Times New Roman"/>
          <w:sz w:val="24"/>
          <w:szCs w:val="24"/>
        </w:rPr>
        <w:t>[</w:t>
      </w:r>
      <w:r w:rsidRPr="00E23C90">
        <w:rPr>
          <w:rFonts w:ascii="Times New Roman" w:hAnsi="Times New Roman" w:cs="Times New Roman"/>
          <w:i/>
          <w:sz w:val="24"/>
          <w:szCs w:val="24"/>
        </w:rPr>
        <w:t xml:space="preserve">A discussion of the roles and responsibilities of the </w:t>
      </w:r>
      <w:r w:rsidR="00590984" w:rsidRPr="00E23C90">
        <w:rPr>
          <w:rFonts w:ascii="Times New Roman" w:hAnsi="Times New Roman" w:cs="Times New Roman"/>
          <w:i/>
          <w:sz w:val="24"/>
          <w:szCs w:val="24"/>
        </w:rPr>
        <w:t>S</w:t>
      </w:r>
      <w:r w:rsidRPr="00E23C90">
        <w:rPr>
          <w:rFonts w:ascii="Times New Roman" w:hAnsi="Times New Roman" w:cs="Times New Roman"/>
          <w:i/>
          <w:sz w:val="24"/>
          <w:szCs w:val="24"/>
        </w:rPr>
        <w:t xml:space="preserve">tate or territory and any other project partners, </w:t>
      </w:r>
      <w:r w:rsidR="00745F64">
        <w:rPr>
          <w:rFonts w:ascii="Times New Roman" w:hAnsi="Times New Roman" w:cs="Times New Roman"/>
          <w:i/>
          <w:sz w:val="24"/>
          <w:szCs w:val="24"/>
        </w:rPr>
        <w:t xml:space="preserve">including subrecipients, beneficiaries or </w:t>
      </w:r>
      <w:r w:rsidRPr="00E23C90">
        <w:rPr>
          <w:rFonts w:ascii="Times New Roman" w:hAnsi="Times New Roman" w:cs="Times New Roman"/>
          <w:i/>
          <w:sz w:val="24"/>
          <w:szCs w:val="24"/>
        </w:rPr>
        <w:t>contractors</w:t>
      </w:r>
      <w:r w:rsidR="00745F64">
        <w:rPr>
          <w:rFonts w:ascii="Times New Roman" w:hAnsi="Times New Roman" w:cs="Times New Roman"/>
          <w:i/>
          <w:sz w:val="24"/>
          <w:szCs w:val="24"/>
        </w:rPr>
        <w:t>.</w:t>
      </w:r>
      <w:r w:rsidRPr="00E23C90">
        <w:rPr>
          <w:rFonts w:ascii="Times New Roman" w:hAnsi="Times New Roman" w:cs="Times New Roman"/>
          <w:i/>
          <w:sz w:val="24"/>
          <w:szCs w:val="24"/>
        </w:rPr>
        <w:t xml:space="preserve"> or subgrantees. State</w:t>
      </w:r>
      <w:r w:rsidR="00E35A1C" w:rsidRPr="00E23C90">
        <w:rPr>
          <w:rFonts w:ascii="Times New Roman" w:hAnsi="Times New Roman" w:cs="Times New Roman"/>
          <w:i/>
          <w:sz w:val="24"/>
          <w:szCs w:val="24"/>
        </w:rPr>
        <w:t>s</w:t>
      </w:r>
      <w:r w:rsidRPr="00E23C90">
        <w:rPr>
          <w:rFonts w:ascii="Times New Roman" w:hAnsi="Times New Roman" w:cs="Times New Roman"/>
          <w:i/>
          <w:sz w:val="24"/>
          <w:szCs w:val="24"/>
        </w:rPr>
        <w:t xml:space="preserve"> and territories should </w:t>
      </w:r>
      <w:r w:rsidR="00745F64">
        <w:rPr>
          <w:rFonts w:ascii="Times New Roman" w:hAnsi="Times New Roman" w:cs="Times New Roman"/>
          <w:i/>
          <w:sz w:val="24"/>
          <w:szCs w:val="24"/>
        </w:rPr>
        <w:t xml:space="preserve">discuss whether they will directly implement the project or fund project partners through </w:t>
      </w:r>
      <w:proofErr w:type="gramStart"/>
      <w:r w:rsidR="00745F64">
        <w:rPr>
          <w:rFonts w:ascii="Times New Roman" w:hAnsi="Times New Roman" w:cs="Times New Roman"/>
          <w:i/>
          <w:sz w:val="24"/>
          <w:szCs w:val="24"/>
        </w:rPr>
        <w:t>subawards</w:t>
      </w:r>
      <w:proofErr w:type="gramEnd"/>
      <w:r w:rsidR="00745F64">
        <w:rPr>
          <w:rFonts w:ascii="Times New Roman" w:hAnsi="Times New Roman" w:cs="Times New Roman"/>
          <w:i/>
          <w:sz w:val="24"/>
          <w:szCs w:val="24"/>
        </w:rPr>
        <w:t xml:space="preserve"> or participant support costs as described in </w:t>
      </w:r>
      <w:r w:rsidRPr="00E23C90">
        <w:rPr>
          <w:rFonts w:ascii="Times New Roman" w:hAnsi="Times New Roman" w:cs="Times New Roman"/>
          <w:i/>
          <w:sz w:val="24"/>
          <w:szCs w:val="24"/>
        </w:rPr>
        <w:t xml:space="preserve"> </w:t>
      </w:r>
      <w:r w:rsidR="00760D2B">
        <w:rPr>
          <w:rFonts w:ascii="Times New Roman" w:hAnsi="Times New Roman" w:cs="Times New Roman"/>
          <w:i/>
          <w:sz w:val="24"/>
          <w:szCs w:val="24"/>
        </w:rPr>
        <w:t>Appendix A of the Program Guide</w:t>
      </w:r>
      <w:r w:rsidR="00A4700F" w:rsidRPr="00E23C90">
        <w:rPr>
          <w:rFonts w:ascii="Times New Roman" w:hAnsi="Times New Roman" w:cs="Times New Roman"/>
          <w:i/>
          <w:sz w:val="24"/>
          <w:szCs w:val="24"/>
        </w:rPr>
        <w:t>.</w:t>
      </w:r>
      <w:r w:rsidR="00B24CE1" w:rsidRPr="00E23C90">
        <w:rPr>
          <w:rFonts w:ascii="Times New Roman" w:hAnsi="Times New Roman" w:cs="Times New Roman"/>
          <w:sz w:val="24"/>
          <w:szCs w:val="24"/>
        </w:rPr>
        <w:t>]</w:t>
      </w:r>
    </w:p>
    <w:p w14:paraId="6244E0B6" w14:textId="76E298D1" w:rsidR="00A4700F" w:rsidRPr="00E23C90" w:rsidRDefault="00A4700F" w:rsidP="00545C97">
      <w:pPr>
        <w:rPr>
          <w:rFonts w:ascii="Times New Roman" w:hAnsi="Times New Roman" w:cs="Times New Roman"/>
          <w:sz w:val="24"/>
          <w:szCs w:val="24"/>
        </w:rPr>
      </w:pPr>
      <w:r w:rsidRPr="00E23C90">
        <w:rPr>
          <w:rFonts w:ascii="Times New Roman" w:hAnsi="Times New Roman" w:cs="Times New Roman"/>
          <w:b/>
          <w:sz w:val="24"/>
          <w:szCs w:val="24"/>
        </w:rPr>
        <w:t>TIMELINE AND MILESTONES</w:t>
      </w:r>
      <w:r w:rsidRPr="00E23C90">
        <w:rPr>
          <w:rFonts w:ascii="Times New Roman" w:hAnsi="Times New Roman" w:cs="Times New Roman"/>
          <w:sz w:val="24"/>
          <w:szCs w:val="24"/>
        </w:rPr>
        <w:t xml:space="preserve">: </w:t>
      </w:r>
      <w:r w:rsidR="00B24CE1" w:rsidRPr="00E23C90">
        <w:rPr>
          <w:rFonts w:ascii="Times New Roman" w:hAnsi="Times New Roman" w:cs="Times New Roman"/>
          <w:sz w:val="24"/>
          <w:szCs w:val="24"/>
        </w:rPr>
        <w:t>[</w:t>
      </w:r>
      <w:r w:rsidRPr="00E23C90">
        <w:rPr>
          <w:rFonts w:ascii="Times New Roman" w:hAnsi="Times New Roman" w:cs="Times New Roman"/>
          <w:i/>
          <w:sz w:val="24"/>
          <w:szCs w:val="24"/>
        </w:rPr>
        <w:t xml:space="preserve">A detailed timeline for the project including milestones for specific tasks, such as </w:t>
      </w:r>
      <w:r w:rsidR="00760D2B">
        <w:rPr>
          <w:rFonts w:ascii="Times New Roman" w:hAnsi="Times New Roman" w:cs="Times New Roman"/>
          <w:i/>
          <w:sz w:val="24"/>
          <w:szCs w:val="24"/>
        </w:rPr>
        <w:t>bidding, procurement, installation, and reports, along with estimated dates. The applicant should include scheduled time for grants administration, including progress reports and final report preparation, into the project timeline.</w:t>
      </w:r>
      <w:r w:rsidR="00B24CE1" w:rsidRPr="00E23C90">
        <w:rPr>
          <w:rFonts w:ascii="Times New Roman" w:hAnsi="Times New Roman" w:cs="Times New Roman"/>
          <w:sz w:val="24"/>
          <w:szCs w:val="24"/>
        </w:rPr>
        <w:t>]</w:t>
      </w:r>
    </w:p>
    <w:p w14:paraId="5A6679CB" w14:textId="14571554" w:rsidR="000F15EE" w:rsidRPr="00E23C90" w:rsidRDefault="00A4700F" w:rsidP="00545C97">
      <w:pPr>
        <w:rPr>
          <w:rFonts w:ascii="Times New Roman" w:hAnsi="Times New Roman" w:cs="Times New Roman"/>
          <w:b/>
          <w:sz w:val="24"/>
          <w:szCs w:val="24"/>
        </w:rPr>
      </w:pPr>
      <w:r w:rsidRPr="00E23C90">
        <w:rPr>
          <w:rFonts w:ascii="Times New Roman" w:hAnsi="Times New Roman" w:cs="Times New Roman"/>
          <w:b/>
          <w:sz w:val="24"/>
          <w:szCs w:val="24"/>
        </w:rPr>
        <w:t>DERA PROGRAMMATIC PRIORITIES</w:t>
      </w:r>
      <w:r w:rsidRPr="00E23C90">
        <w:rPr>
          <w:rFonts w:ascii="Times New Roman" w:hAnsi="Times New Roman" w:cs="Times New Roman"/>
          <w:sz w:val="24"/>
          <w:szCs w:val="24"/>
        </w:rPr>
        <w:t xml:space="preserve">: </w:t>
      </w:r>
      <w:r w:rsidR="00B24CE1" w:rsidRPr="00E23C90">
        <w:rPr>
          <w:rFonts w:ascii="Times New Roman" w:hAnsi="Times New Roman" w:cs="Times New Roman"/>
          <w:sz w:val="24"/>
          <w:szCs w:val="24"/>
        </w:rPr>
        <w:t>[</w:t>
      </w:r>
      <w:r w:rsidRPr="00E23C90">
        <w:rPr>
          <w:rFonts w:ascii="Times New Roman" w:hAnsi="Times New Roman" w:cs="Times New Roman"/>
          <w:i/>
          <w:sz w:val="24"/>
          <w:szCs w:val="24"/>
        </w:rPr>
        <w:t xml:space="preserve">A discussion of how, in providing grants under the Program, the </w:t>
      </w:r>
      <w:r w:rsidR="00D525B1" w:rsidRPr="00E23C90">
        <w:rPr>
          <w:rFonts w:ascii="Times New Roman" w:hAnsi="Times New Roman" w:cs="Times New Roman"/>
          <w:i/>
          <w:sz w:val="24"/>
          <w:szCs w:val="24"/>
        </w:rPr>
        <w:t xml:space="preserve">State </w:t>
      </w:r>
      <w:r w:rsidRPr="00E23C90">
        <w:rPr>
          <w:rFonts w:ascii="Times New Roman" w:hAnsi="Times New Roman" w:cs="Times New Roman"/>
          <w:i/>
          <w:sz w:val="24"/>
          <w:szCs w:val="24"/>
        </w:rPr>
        <w:t>or territory will ensure that projects selected for funding support the programmatic priorities</w:t>
      </w:r>
      <w:r w:rsidR="00852309" w:rsidRPr="00E23C90">
        <w:rPr>
          <w:rFonts w:ascii="Times New Roman" w:hAnsi="Times New Roman" w:cs="Times New Roman"/>
          <w:i/>
          <w:sz w:val="24"/>
          <w:szCs w:val="24"/>
        </w:rPr>
        <w:t>,</w:t>
      </w:r>
      <w:r w:rsidRPr="00E23C90">
        <w:rPr>
          <w:rFonts w:ascii="Times New Roman" w:hAnsi="Times New Roman" w:cs="Times New Roman"/>
          <w:i/>
          <w:sz w:val="24"/>
          <w:szCs w:val="24"/>
        </w:rPr>
        <w:t xml:space="preserve"> as defined in Section VIII.</w:t>
      </w:r>
      <w:r w:rsidR="00155BB1" w:rsidRPr="00E23C90">
        <w:rPr>
          <w:rFonts w:ascii="Times New Roman" w:hAnsi="Times New Roman" w:cs="Times New Roman"/>
          <w:i/>
          <w:sz w:val="24"/>
          <w:szCs w:val="24"/>
        </w:rPr>
        <w:t>C</w:t>
      </w:r>
      <w:r w:rsidRPr="00E23C90">
        <w:rPr>
          <w:rFonts w:ascii="Times New Roman" w:hAnsi="Times New Roman" w:cs="Times New Roman"/>
          <w:i/>
          <w:sz w:val="24"/>
          <w:szCs w:val="24"/>
        </w:rPr>
        <w:t xml:space="preserve"> of the Program Guide.</w:t>
      </w:r>
      <w:r w:rsidR="00B24CE1" w:rsidRPr="00E23C90">
        <w:rPr>
          <w:rFonts w:ascii="Times New Roman" w:hAnsi="Times New Roman" w:cs="Times New Roman"/>
          <w:sz w:val="24"/>
          <w:szCs w:val="24"/>
        </w:rPr>
        <w:t>]</w:t>
      </w:r>
    </w:p>
    <w:p w14:paraId="026C127E" w14:textId="37071487" w:rsidR="000F15EE" w:rsidRDefault="005A29B3" w:rsidP="00545C97">
      <w:pPr>
        <w:rPr>
          <w:rFonts w:ascii="Times New Roman" w:hAnsi="Times New Roman" w:cs="Times New Roman"/>
          <w:bCs/>
          <w:i/>
          <w:iCs/>
          <w:sz w:val="24"/>
          <w:szCs w:val="24"/>
        </w:rPr>
      </w:pPr>
      <w:r>
        <w:rPr>
          <w:rFonts w:ascii="Times New Roman" w:hAnsi="Times New Roman" w:cs="Times New Roman"/>
          <w:b/>
          <w:sz w:val="24"/>
          <w:szCs w:val="24"/>
        </w:rPr>
        <w:t>PROJECT LOCATION</w:t>
      </w:r>
      <w:r w:rsidR="007415ED" w:rsidRPr="00E23C90">
        <w:rPr>
          <w:rFonts w:ascii="Times New Roman" w:hAnsi="Times New Roman" w:cs="Times New Roman"/>
          <w:b/>
          <w:sz w:val="24"/>
          <w:szCs w:val="24"/>
        </w:rPr>
        <w:t xml:space="preserve">: </w:t>
      </w:r>
      <w:r w:rsidR="002A413F" w:rsidRPr="00E23C90">
        <w:rPr>
          <w:rFonts w:ascii="Times New Roman" w:hAnsi="Times New Roman" w:cs="Times New Roman"/>
          <w:bCs/>
          <w:i/>
          <w:iCs/>
          <w:sz w:val="24"/>
          <w:szCs w:val="24"/>
        </w:rPr>
        <w:t>[</w:t>
      </w:r>
      <w:r w:rsidR="00A25F24" w:rsidRPr="00E23C90">
        <w:rPr>
          <w:rFonts w:ascii="Times New Roman" w:hAnsi="Times New Roman" w:cs="Times New Roman"/>
          <w:bCs/>
          <w:i/>
          <w:iCs/>
          <w:sz w:val="24"/>
          <w:szCs w:val="24"/>
        </w:rPr>
        <w:t xml:space="preserve">Confirm </w:t>
      </w:r>
      <w:proofErr w:type="gramStart"/>
      <w:r w:rsidR="00A25F24" w:rsidRPr="00E23C90">
        <w:rPr>
          <w:rFonts w:ascii="Times New Roman" w:hAnsi="Times New Roman" w:cs="Times New Roman"/>
          <w:bCs/>
          <w:i/>
          <w:iCs/>
          <w:sz w:val="24"/>
          <w:szCs w:val="24"/>
        </w:rPr>
        <w:t>if</w:t>
      </w:r>
      <w:proofErr w:type="gramEnd"/>
      <w:r w:rsidR="00A25F24" w:rsidRPr="00E23C90">
        <w:rPr>
          <w:rFonts w:ascii="Times New Roman" w:hAnsi="Times New Roman" w:cs="Times New Roman"/>
          <w:bCs/>
          <w:i/>
          <w:iCs/>
          <w:sz w:val="24"/>
          <w:szCs w:val="24"/>
        </w:rPr>
        <w:t xml:space="preserve"> the project area is </w:t>
      </w:r>
      <w:r w:rsidR="0031295B" w:rsidRPr="00E23C90">
        <w:rPr>
          <w:rFonts w:ascii="Times New Roman" w:hAnsi="Times New Roman" w:cs="Times New Roman"/>
          <w:bCs/>
          <w:i/>
          <w:iCs/>
          <w:sz w:val="24"/>
          <w:szCs w:val="24"/>
        </w:rPr>
        <w:t xml:space="preserve">or is not </w:t>
      </w:r>
      <w:r w:rsidR="00A25F24" w:rsidRPr="00E23C90">
        <w:rPr>
          <w:rFonts w:ascii="Times New Roman" w:hAnsi="Times New Roman" w:cs="Times New Roman"/>
          <w:bCs/>
          <w:i/>
          <w:iCs/>
          <w:sz w:val="24"/>
          <w:szCs w:val="24"/>
        </w:rPr>
        <w:t xml:space="preserve">a </w:t>
      </w:r>
      <w:r w:rsidR="00AC7960" w:rsidRPr="00E23C90">
        <w:rPr>
          <w:rFonts w:ascii="Times New Roman" w:hAnsi="Times New Roman" w:cs="Times New Roman"/>
          <w:bCs/>
          <w:i/>
          <w:iCs/>
          <w:sz w:val="24"/>
          <w:szCs w:val="24"/>
        </w:rPr>
        <w:t>priority area</w:t>
      </w:r>
      <w:r w:rsidR="00E51EA9" w:rsidRPr="00E23C90">
        <w:rPr>
          <w:rFonts w:ascii="Times New Roman" w:hAnsi="Times New Roman" w:cs="Times New Roman"/>
          <w:bCs/>
          <w:i/>
          <w:iCs/>
          <w:sz w:val="24"/>
          <w:szCs w:val="24"/>
        </w:rPr>
        <w:t xml:space="preserve"> as defined in Section</w:t>
      </w:r>
      <w:r w:rsidR="00D07E7C" w:rsidRPr="00E23C90">
        <w:rPr>
          <w:rFonts w:ascii="Times New Roman" w:hAnsi="Times New Roman" w:cs="Times New Roman"/>
          <w:bCs/>
          <w:i/>
          <w:iCs/>
          <w:sz w:val="24"/>
          <w:szCs w:val="24"/>
        </w:rPr>
        <w:t xml:space="preserve"> VIII.</w:t>
      </w:r>
      <w:r w:rsidR="00155BB1" w:rsidRPr="00E23C90">
        <w:rPr>
          <w:rFonts w:ascii="Times New Roman" w:hAnsi="Times New Roman" w:cs="Times New Roman"/>
          <w:bCs/>
          <w:i/>
          <w:iCs/>
          <w:sz w:val="24"/>
          <w:szCs w:val="24"/>
        </w:rPr>
        <w:t>C</w:t>
      </w:r>
      <w:r w:rsidR="00BA37FB" w:rsidRPr="00E23C90">
        <w:rPr>
          <w:rFonts w:ascii="Times New Roman" w:hAnsi="Times New Roman" w:cs="Times New Roman"/>
          <w:bCs/>
          <w:i/>
          <w:iCs/>
          <w:sz w:val="24"/>
          <w:szCs w:val="24"/>
        </w:rPr>
        <w:t>.</w:t>
      </w:r>
      <w:r w:rsidR="00AC7960" w:rsidRPr="00E23C90">
        <w:rPr>
          <w:rFonts w:ascii="Times New Roman" w:hAnsi="Times New Roman" w:cs="Times New Roman"/>
          <w:bCs/>
          <w:i/>
          <w:iCs/>
          <w:sz w:val="24"/>
          <w:szCs w:val="24"/>
        </w:rPr>
        <w:t>b</w:t>
      </w:r>
      <w:r w:rsidR="00A25F24" w:rsidRPr="00E23C90">
        <w:rPr>
          <w:rFonts w:ascii="Times New Roman" w:hAnsi="Times New Roman" w:cs="Times New Roman"/>
          <w:bCs/>
          <w:i/>
          <w:iCs/>
          <w:sz w:val="24"/>
          <w:szCs w:val="24"/>
        </w:rPr>
        <w:t>.</w:t>
      </w:r>
      <w:r w:rsidR="00AC7960" w:rsidRPr="00E23C90">
        <w:rPr>
          <w:rFonts w:ascii="Times New Roman" w:hAnsi="Times New Roman" w:cs="Times New Roman"/>
          <w:bCs/>
          <w:i/>
          <w:iCs/>
          <w:sz w:val="24"/>
          <w:szCs w:val="24"/>
        </w:rPr>
        <w:t>1</w:t>
      </w:r>
      <w:r w:rsidR="00E51EA9" w:rsidRPr="00E23C90">
        <w:rPr>
          <w:rFonts w:ascii="Times New Roman" w:hAnsi="Times New Roman" w:cs="Times New Roman"/>
          <w:bCs/>
          <w:i/>
          <w:iCs/>
          <w:sz w:val="24"/>
          <w:szCs w:val="24"/>
        </w:rPr>
        <w:t xml:space="preserve"> of the Program Guide</w:t>
      </w:r>
      <w:r w:rsidR="0031295B" w:rsidRPr="00E23C90">
        <w:rPr>
          <w:rFonts w:ascii="Times New Roman" w:hAnsi="Times New Roman" w:cs="Times New Roman"/>
          <w:bCs/>
          <w:i/>
          <w:iCs/>
          <w:sz w:val="24"/>
          <w:szCs w:val="24"/>
        </w:rPr>
        <w:t>.</w:t>
      </w:r>
      <w:r w:rsidR="00133FA3" w:rsidRPr="00E23C90">
        <w:rPr>
          <w:rFonts w:ascii="Times New Roman" w:hAnsi="Times New Roman" w:cs="Times New Roman"/>
          <w:bCs/>
          <w:i/>
          <w:iCs/>
          <w:sz w:val="24"/>
          <w:szCs w:val="24"/>
        </w:rPr>
        <w:t>]</w:t>
      </w:r>
      <w:r w:rsidR="00E52E32" w:rsidRPr="00E23C90">
        <w:rPr>
          <w:rFonts w:ascii="Times New Roman" w:hAnsi="Times New Roman" w:cs="Times New Roman"/>
          <w:bCs/>
          <w:i/>
          <w:iCs/>
          <w:sz w:val="24"/>
          <w:szCs w:val="24"/>
        </w:rPr>
        <w:t xml:space="preserve"> </w:t>
      </w:r>
    </w:p>
    <w:p w14:paraId="14F7FFEA" w14:textId="70048CE6" w:rsidR="007357E8" w:rsidRPr="00E23C90" w:rsidRDefault="007357E8" w:rsidP="00E23C90">
      <w:pPr>
        <w:spacing w:before="120" w:after="120" w:line="240" w:lineRule="auto"/>
        <w:rPr>
          <w:rFonts w:ascii="Times New Roman" w:eastAsia="Times New Roman" w:hAnsi="Times New Roman" w:cs="Times New Roman"/>
          <w:i/>
          <w:iCs/>
          <w:color w:val="000000" w:themeColor="text1"/>
          <w:sz w:val="24"/>
          <w:szCs w:val="24"/>
        </w:rPr>
      </w:pPr>
      <w:r w:rsidRPr="007357E8">
        <w:rPr>
          <w:rFonts w:ascii="Times New Roman" w:hAnsi="Times New Roman" w:cs="Times New Roman"/>
          <w:b/>
          <w:sz w:val="24"/>
          <w:szCs w:val="24"/>
        </w:rPr>
        <w:t>E</w:t>
      </w:r>
      <w:r>
        <w:rPr>
          <w:rFonts w:ascii="Times New Roman" w:hAnsi="Times New Roman" w:cs="Times New Roman"/>
          <w:b/>
          <w:sz w:val="24"/>
          <w:szCs w:val="24"/>
        </w:rPr>
        <w:t xml:space="preserve">NVIRONMENTAL RESULTS- OUTPUTS, OUTCOMES, AND PERFORMANCE MEASURES: </w:t>
      </w:r>
      <w:r w:rsidRPr="00BC1765">
        <w:rPr>
          <w:rFonts w:ascii="Times New Roman" w:hAnsi="Times New Roman" w:cs="Times New Roman"/>
          <w:bCs/>
          <w:sz w:val="24"/>
          <w:szCs w:val="24"/>
        </w:rPr>
        <w:t>[</w:t>
      </w:r>
      <w:r w:rsidRPr="00E23C90">
        <w:rPr>
          <w:rFonts w:ascii="Times New Roman" w:hAnsi="Times New Roman" w:cs="Times New Roman"/>
          <w:i/>
          <w:iCs/>
          <w:color w:val="000000" w:themeColor="text1"/>
          <w:sz w:val="24"/>
          <w:szCs w:val="24"/>
        </w:rPr>
        <w:t xml:space="preserve">The applicant should identify expected quantitative and qualitative project outputs and outcomes, including those identified in </w:t>
      </w:r>
      <w:r>
        <w:rPr>
          <w:rFonts w:ascii="Times New Roman" w:hAnsi="Times New Roman" w:cs="Times New Roman"/>
          <w:i/>
          <w:iCs/>
          <w:color w:val="000000" w:themeColor="text1"/>
          <w:sz w:val="24"/>
          <w:szCs w:val="24"/>
        </w:rPr>
        <w:t>Section IX</w:t>
      </w:r>
      <w:r w:rsidRPr="00E23C90">
        <w:rPr>
          <w:rFonts w:ascii="Times New Roman" w:hAnsi="Times New Roman" w:cs="Times New Roman"/>
          <w:i/>
          <w:iCs/>
          <w:color w:val="000000" w:themeColor="text1"/>
          <w:sz w:val="24"/>
          <w:szCs w:val="24"/>
        </w:rPr>
        <w:t xml:space="preserve"> of the</w:t>
      </w:r>
      <w:r>
        <w:rPr>
          <w:rFonts w:ascii="Times New Roman" w:hAnsi="Times New Roman" w:cs="Times New Roman"/>
          <w:i/>
          <w:iCs/>
          <w:color w:val="000000" w:themeColor="text1"/>
          <w:sz w:val="24"/>
          <w:szCs w:val="24"/>
        </w:rPr>
        <w:t xml:space="preserve"> Program Guide</w:t>
      </w:r>
      <w:r w:rsidRPr="00E23C90">
        <w:rPr>
          <w:rFonts w:ascii="Times New Roman" w:hAnsi="Times New Roman" w:cs="Times New Roman"/>
          <w:i/>
          <w:iCs/>
          <w:color w:val="000000" w:themeColor="text1"/>
          <w:sz w:val="24"/>
          <w:szCs w:val="24"/>
        </w:rPr>
        <w:t xml:space="preserve">. Specific outputs and outcomes should be provided and may include short- and longer-term activities. </w:t>
      </w:r>
    </w:p>
    <w:p w14:paraId="09216431" w14:textId="113A0571" w:rsidR="007357E8" w:rsidRPr="00E23C90" w:rsidRDefault="007357E8" w:rsidP="007357E8">
      <w:pPr>
        <w:rPr>
          <w:rFonts w:ascii="Times New Roman" w:hAnsi="Times New Roman" w:cs="Times New Roman"/>
          <w:i/>
          <w:iCs/>
          <w:color w:val="000000" w:themeColor="text1"/>
          <w:sz w:val="24"/>
          <w:szCs w:val="24"/>
        </w:rPr>
      </w:pPr>
      <w:r w:rsidRPr="00E23C90">
        <w:rPr>
          <w:rFonts w:ascii="Times New Roman" w:hAnsi="Times New Roman" w:cs="Times New Roman"/>
          <w:i/>
          <w:iCs/>
          <w:color w:val="000000" w:themeColor="text1"/>
          <w:sz w:val="24"/>
          <w:szCs w:val="24"/>
        </w:rPr>
        <w:t xml:space="preserve">In addition to a narrative discussion of the outputs and outcomes above, the applicant is encouraged to include a table such as the one below. </w:t>
      </w:r>
      <w:r w:rsidRPr="00E23C90">
        <w:rPr>
          <w:rFonts w:ascii="Times New Roman" w:hAnsi="Times New Roman" w:cs="Times New Roman"/>
          <w:i/>
          <w:iCs/>
          <w:sz w:val="24"/>
          <w:szCs w:val="24"/>
        </w:rPr>
        <w:t xml:space="preserve">The use of the template is optional. </w:t>
      </w:r>
    </w:p>
    <w:p w14:paraId="610D5768" w14:textId="77777777" w:rsidR="007357E8" w:rsidRPr="00E23C90" w:rsidRDefault="007357E8" w:rsidP="007357E8">
      <w:pPr>
        <w:keepNext/>
        <w:keepLines/>
        <w:spacing w:after="0"/>
        <w:rPr>
          <w:rFonts w:ascii="Times New Roman" w:eastAsia="Times New Roman" w:hAnsi="Times New Roman" w:cs="Times New Roman"/>
          <w:b/>
          <w:i/>
          <w:iCs/>
        </w:rPr>
      </w:pPr>
      <w:r w:rsidRPr="00E23C90">
        <w:rPr>
          <w:rFonts w:ascii="Times New Roman" w:eastAsia="Times New Roman" w:hAnsi="Times New Roman" w:cs="Times New Roman"/>
          <w:b/>
          <w:i/>
          <w:iCs/>
        </w:rPr>
        <w:lastRenderedPageBreak/>
        <w:t>Example of Outputs and Outcomes Table:</w:t>
      </w:r>
    </w:p>
    <w:tbl>
      <w:tblPr>
        <w:tblW w:w="5011" w:type="pct"/>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Caption w:val="Example of Outputs and Outcomes Table:"/>
        <w:tblDescription w:val="Outputs and Outcomes Table (example)"/>
      </w:tblPr>
      <w:tblGrid>
        <w:gridCol w:w="1530"/>
        <w:gridCol w:w="1980"/>
        <w:gridCol w:w="5851"/>
      </w:tblGrid>
      <w:tr w:rsidR="007357E8" w:rsidRPr="007357E8" w14:paraId="26C3581A" w14:textId="77777777" w:rsidTr="00E33083">
        <w:trPr>
          <w:trHeight w:val="253"/>
        </w:trPr>
        <w:tc>
          <w:tcPr>
            <w:tcW w:w="9360" w:type="dxa"/>
            <w:gridSpan w:val="3"/>
            <w:shd w:val="clear" w:color="auto" w:fill="D9D9D9" w:themeFill="background1" w:themeFillShade="D9"/>
          </w:tcPr>
          <w:p w14:paraId="57DF260B" w14:textId="77777777" w:rsidR="007357E8" w:rsidRPr="00E23C90" w:rsidRDefault="007357E8" w:rsidP="00E33083">
            <w:pPr>
              <w:keepNext/>
              <w:keepLines/>
              <w:spacing w:after="0"/>
              <w:jc w:val="center"/>
              <w:rPr>
                <w:rFonts w:ascii="Times New Roman" w:hAnsi="Times New Roman" w:cs="Times New Roman"/>
                <w:b/>
                <w:bCs/>
                <w:i/>
                <w:iCs/>
              </w:rPr>
            </w:pPr>
            <w:r w:rsidRPr="00E23C90">
              <w:rPr>
                <w:rFonts w:ascii="Times New Roman" w:hAnsi="Times New Roman" w:cs="Times New Roman"/>
                <w:b/>
                <w:bCs/>
                <w:i/>
                <w:iCs/>
              </w:rPr>
              <w:t>Anticipated Outputs and Outcomes</w:t>
            </w:r>
          </w:p>
        </w:tc>
      </w:tr>
      <w:tr w:rsidR="007357E8" w:rsidRPr="007357E8" w14:paraId="1BEB35F7" w14:textId="77777777" w:rsidTr="00E33083">
        <w:trPr>
          <w:trHeight w:val="253"/>
        </w:trPr>
        <w:tc>
          <w:tcPr>
            <w:tcW w:w="1530" w:type="dxa"/>
          </w:tcPr>
          <w:p w14:paraId="2F17AAB3" w14:textId="77777777" w:rsidR="007357E8" w:rsidRPr="00E23C90" w:rsidRDefault="007357E8" w:rsidP="00E33083">
            <w:pPr>
              <w:keepNext/>
              <w:keepLines/>
              <w:spacing w:after="0"/>
              <w:rPr>
                <w:rFonts w:ascii="Times New Roman" w:hAnsi="Times New Roman" w:cs="Times New Roman"/>
                <w:b/>
                <w:bCs/>
                <w:i/>
                <w:iCs/>
              </w:rPr>
            </w:pPr>
            <w:r w:rsidRPr="00E23C90">
              <w:rPr>
                <w:rFonts w:ascii="Times New Roman" w:hAnsi="Times New Roman" w:cs="Times New Roman"/>
                <w:b/>
                <w:bCs/>
                <w:i/>
                <w:iCs/>
              </w:rPr>
              <w:t>Activities</w:t>
            </w:r>
          </w:p>
        </w:tc>
        <w:tc>
          <w:tcPr>
            <w:tcW w:w="1980" w:type="dxa"/>
          </w:tcPr>
          <w:p w14:paraId="39FC52EB" w14:textId="77777777" w:rsidR="007357E8" w:rsidRPr="00E23C90" w:rsidRDefault="007357E8" w:rsidP="00E33083">
            <w:pPr>
              <w:keepNext/>
              <w:keepLines/>
              <w:spacing w:after="0"/>
              <w:rPr>
                <w:rFonts w:ascii="Times New Roman" w:hAnsi="Times New Roman" w:cs="Times New Roman"/>
                <w:b/>
                <w:bCs/>
                <w:i/>
                <w:iCs/>
              </w:rPr>
            </w:pPr>
            <w:r w:rsidRPr="00E23C90">
              <w:rPr>
                <w:rFonts w:ascii="Times New Roman" w:hAnsi="Times New Roman" w:cs="Times New Roman"/>
                <w:b/>
                <w:bCs/>
                <w:i/>
                <w:iCs/>
              </w:rPr>
              <w:t>Outputs</w:t>
            </w:r>
          </w:p>
        </w:tc>
        <w:tc>
          <w:tcPr>
            <w:tcW w:w="5850" w:type="dxa"/>
          </w:tcPr>
          <w:p w14:paraId="2005DC90" w14:textId="77777777" w:rsidR="007357E8" w:rsidRPr="00E23C90" w:rsidRDefault="007357E8" w:rsidP="00E33083">
            <w:pPr>
              <w:keepNext/>
              <w:keepLines/>
              <w:spacing w:after="0"/>
              <w:rPr>
                <w:rFonts w:ascii="Times New Roman" w:hAnsi="Times New Roman" w:cs="Times New Roman"/>
                <w:b/>
                <w:bCs/>
                <w:i/>
                <w:iCs/>
              </w:rPr>
            </w:pPr>
            <w:r w:rsidRPr="00E23C90">
              <w:rPr>
                <w:rFonts w:ascii="Times New Roman" w:hAnsi="Times New Roman" w:cs="Times New Roman"/>
                <w:b/>
                <w:bCs/>
                <w:i/>
                <w:iCs/>
              </w:rPr>
              <w:t>Outcomes</w:t>
            </w:r>
          </w:p>
        </w:tc>
      </w:tr>
      <w:tr w:rsidR="007357E8" w:rsidRPr="007357E8" w14:paraId="2107B32C" w14:textId="77777777" w:rsidTr="00E33083">
        <w:trPr>
          <w:trHeight w:val="1740"/>
        </w:trPr>
        <w:tc>
          <w:tcPr>
            <w:tcW w:w="1530" w:type="dxa"/>
          </w:tcPr>
          <w:p w14:paraId="2981FA4E" w14:textId="77777777" w:rsidR="007357E8" w:rsidRPr="00E23C90" w:rsidRDefault="007357E8" w:rsidP="00E33083">
            <w:pPr>
              <w:spacing w:after="0"/>
              <w:rPr>
                <w:rFonts w:ascii="Times New Roman" w:hAnsi="Times New Roman" w:cs="Times New Roman"/>
                <w:i/>
                <w:iCs/>
              </w:rPr>
            </w:pPr>
            <w:r w:rsidRPr="00E23C90">
              <w:rPr>
                <w:rFonts w:ascii="Times New Roman" w:hAnsi="Times New Roman" w:cs="Times New Roman"/>
                <w:i/>
                <w:iCs/>
              </w:rPr>
              <w:t>Fleet A – vehicle replacement</w:t>
            </w:r>
          </w:p>
        </w:tc>
        <w:tc>
          <w:tcPr>
            <w:tcW w:w="1980" w:type="dxa"/>
          </w:tcPr>
          <w:p w14:paraId="7A6C574D" w14:textId="77777777" w:rsidR="007357E8" w:rsidRPr="00E23C90" w:rsidRDefault="007357E8" w:rsidP="00E33083">
            <w:pPr>
              <w:spacing w:after="0"/>
              <w:rPr>
                <w:rFonts w:ascii="Times New Roman" w:hAnsi="Times New Roman" w:cs="Times New Roman"/>
                <w:i/>
                <w:iCs/>
              </w:rPr>
            </w:pPr>
            <w:r w:rsidRPr="00E23C90">
              <w:rPr>
                <w:rFonts w:ascii="Times New Roman" w:hAnsi="Times New Roman" w:cs="Times New Roman"/>
                <w:i/>
                <w:iCs/>
              </w:rPr>
              <w:t xml:space="preserve">Number of vehicles </w:t>
            </w:r>
            <w:r w:rsidRPr="00E23C90" w:rsidDel="00241757">
              <w:rPr>
                <w:rFonts w:ascii="Times New Roman" w:hAnsi="Times New Roman" w:cs="Times New Roman"/>
                <w:i/>
                <w:iCs/>
              </w:rPr>
              <w:t>replaced</w:t>
            </w:r>
            <w:r w:rsidRPr="00E23C90">
              <w:rPr>
                <w:rFonts w:ascii="Times New Roman" w:hAnsi="Times New Roman" w:cs="Times New Roman"/>
                <w:i/>
                <w:iCs/>
              </w:rPr>
              <w:t>, or technologies installed</w:t>
            </w:r>
          </w:p>
        </w:tc>
        <w:tc>
          <w:tcPr>
            <w:tcW w:w="5850" w:type="dxa"/>
          </w:tcPr>
          <w:p w14:paraId="295E246D" w14:textId="77777777" w:rsidR="007357E8" w:rsidRPr="00E23C90" w:rsidRDefault="007357E8" w:rsidP="00E33083">
            <w:pPr>
              <w:pStyle w:val="paragraph"/>
              <w:spacing w:before="0" w:after="0"/>
              <w:textAlignment w:val="baseline"/>
              <w:rPr>
                <w:i/>
                <w:iCs/>
                <w:sz w:val="22"/>
                <w:szCs w:val="22"/>
              </w:rPr>
            </w:pPr>
            <w:r w:rsidRPr="00E23C90">
              <w:rPr>
                <w:i/>
                <w:iCs/>
                <w:sz w:val="22"/>
                <w:szCs w:val="22"/>
              </w:rPr>
              <w:t>Emissions reductions, such as tons of pollution avoided annually or over the lifetime of the vehicles and improved ambient air quality in nearby communities.</w:t>
            </w:r>
          </w:p>
          <w:p w14:paraId="1BA84264" w14:textId="77777777" w:rsidR="007357E8" w:rsidRPr="00E23C90" w:rsidRDefault="007357E8" w:rsidP="00E33083">
            <w:pPr>
              <w:pStyle w:val="paragraph"/>
              <w:spacing w:before="0" w:after="0"/>
              <w:textAlignment w:val="baseline"/>
              <w:rPr>
                <w:i/>
                <w:iCs/>
              </w:rPr>
            </w:pPr>
            <w:r w:rsidRPr="00E23C90">
              <w:rPr>
                <w:i/>
                <w:iCs/>
                <w:sz w:val="22"/>
                <w:szCs w:val="22"/>
              </w:rPr>
              <w:t>Net reductions in gallons of diesel fuel used annually or over the lifetime of the vehicles.</w:t>
            </w:r>
          </w:p>
        </w:tc>
      </w:tr>
      <w:tr w:rsidR="007357E8" w:rsidRPr="007357E8" w14:paraId="241CFBE5" w14:textId="77777777" w:rsidTr="00E33083">
        <w:trPr>
          <w:trHeight w:val="1366"/>
        </w:trPr>
        <w:tc>
          <w:tcPr>
            <w:tcW w:w="1530" w:type="dxa"/>
          </w:tcPr>
          <w:p w14:paraId="3F716558" w14:textId="77777777" w:rsidR="007357E8" w:rsidRPr="00E23C90" w:rsidRDefault="007357E8" w:rsidP="00E33083">
            <w:pPr>
              <w:spacing w:after="0"/>
              <w:rPr>
                <w:rFonts w:ascii="Times New Roman" w:hAnsi="Times New Roman" w:cs="Times New Roman"/>
                <w:i/>
                <w:iCs/>
              </w:rPr>
            </w:pPr>
            <w:r w:rsidRPr="00E23C90">
              <w:rPr>
                <w:rFonts w:ascii="Times New Roman" w:hAnsi="Times New Roman" w:cs="Times New Roman"/>
                <w:i/>
                <w:iCs/>
              </w:rPr>
              <w:t>Fleet B – equipment replacement</w:t>
            </w:r>
          </w:p>
        </w:tc>
        <w:tc>
          <w:tcPr>
            <w:tcW w:w="1980" w:type="dxa"/>
          </w:tcPr>
          <w:p w14:paraId="7C49A9F2" w14:textId="77777777" w:rsidR="007357E8" w:rsidRPr="00E23C90" w:rsidRDefault="007357E8" w:rsidP="00E33083">
            <w:pPr>
              <w:spacing w:after="0"/>
              <w:rPr>
                <w:rFonts w:ascii="Times New Roman" w:hAnsi="Times New Roman" w:cs="Times New Roman"/>
                <w:i/>
                <w:iCs/>
              </w:rPr>
            </w:pPr>
            <w:r w:rsidRPr="00E23C90">
              <w:rPr>
                <w:rFonts w:ascii="Times New Roman" w:hAnsi="Times New Roman" w:cs="Times New Roman"/>
                <w:i/>
                <w:iCs/>
              </w:rPr>
              <w:t>Number of pieces of equipment replaced, or technologies installed</w:t>
            </w:r>
          </w:p>
        </w:tc>
        <w:tc>
          <w:tcPr>
            <w:tcW w:w="5850" w:type="dxa"/>
          </w:tcPr>
          <w:p w14:paraId="3109A5F8" w14:textId="77777777" w:rsidR="007357E8" w:rsidRPr="00E23C90" w:rsidRDefault="007357E8" w:rsidP="00E33083">
            <w:pPr>
              <w:pStyle w:val="paragraph"/>
              <w:spacing w:before="0" w:after="0"/>
              <w:textAlignment w:val="baseline"/>
              <w:rPr>
                <w:i/>
                <w:iCs/>
                <w:sz w:val="22"/>
                <w:szCs w:val="22"/>
              </w:rPr>
            </w:pPr>
            <w:r w:rsidRPr="00E23C90">
              <w:rPr>
                <w:i/>
                <w:iCs/>
                <w:sz w:val="22"/>
                <w:szCs w:val="22"/>
              </w:rPr>
              <w:t>Emissions reductions, such as tons of pollution avoided annually or over the lifetime of the equipment and improved ambient air quality in nearby communities.</w:t>
            </w:r>
          </w:p>
          <w:p w14:paraId="5A30FB13" w14:textId="77777777" w:rsidR="007357E8" w:rsidRPr="00E23C90" w:rsidRDefault="007357E8" w:rsidP="00E33083">
            <w:pPr>
              <w:pStyle w:val="paragraph"/>
              <w:spacing w:before="0" w:after="0"/>
              <w:textAlignment w:val="baseline"/>
              <w:rPr>
                <w:i/>
                <w:iCs/>
                <w:sz w:val="22"/>
                <w:szCs w:val="22"/>
              </w:rPr>
            </w:pPr>
            <w:r w:rsidRPr="00E23C90">
              <w:rPr>
                <w:i/>
                <w:iCs/>
                <w:sz w:val="22"/>
                <w:szCs w:val="22"/>
              </w:rPr>
              <w:t>Net reductions in gallons of diesel fuel used annually or over the lifetime of the equipment.</w:t>
            </w:r>
          </w:p>
        </w:tc>
      </w:tr>
    </w:tbl>
    <w:p w14:paraId="089D0BA9" w14:textId="16EC82EB" w:rsidR="007357E8" w:rsidRPr="00E23C90" w:rsidRDefault="007357E8" w:rsidP="00545C97">
      <w:pPr>
        <w:rPr>
          <w:rFonts w:ascii="Times New Roman" w:hAnsi="Times New Roman" w:cs="Times New Roman"/>
          <w:bCs/>
          <w:i/>
          <w:iCs/>
          <w:sz w:val="24"/>
          <w:szCs w:val="24"/>
        </w:rPr>
      </w:pPr>
    </w:p>
    <w:p w14:paraId="38B14811" w14:textId="77777777" w:rsidR="00D44C63" w:rsidRPr="00E23C90" w:rsidRDefault="00D44C63" w:rsidP="00545C97">
      <w:pPr>
        <w:rPr>
          <w:rFonts w:ascii="Times New Roman" w:hAnsi="Times New Roman" w:cs="Times New Roman"/>
          <w:sz w:val="24"/>
          <w:szCs w:val="24"/>
        </w:rPr>
      </w:pPr>
    </w:p>
    <w:p w14:paraId="1FD417D3" w14:textId="77777777" w:rsidR="00CD63A4" w:rsidRDefault="00CD63A4" w:rsidP="00C6675D">
      <w:pPr>
        <w:jc w:val="center"/>
        <w:rPr>
          <w:rFonts w:ascii="Times New Roman" w:hAnsi="Times New Roman" w:cs="Times New Roman"/>
          <w:sz w:val="24"/>
          <w:szCs w:val="24"/>
        </w:rPr>
      </w:pPr>
    </w:p>
    <w:p w14:paraId="1DB3EB6E" w14:textId="77777777" w:rsidR="00BC1765" w:rsidRDefault="00BC1765" w:rsidP="00C6675D">
      <w:pPr>
        <w:jc w:val="center"/>
        <w:rPr>
          <w:rFonts w:ascii="Times New Roman" w:hAnsi="Times New Roman" w:cs="Times New Roman"/>
          <w:sz w:val="24"/>
          <w:szCs w:val="24"/>
        </w:rPr>
      </w:pPr>
    </w:p>
    <w:p w14:paraId="45D8CBD5" w14:textId="77777777" w:rsidR="00BC1765" w:rsidRDefault="00BC1765" w:rsidP="00C6675D">
      <w:pPr>
        <w:jc w:val="center"/>
        <w:rPr>
          <w:rFonts w:ascii="Times New Roman" w:hAnsi="Times New Roman" w:cs="Times New Roman"/>
          <w:sz w:val="24"/>
          <w:szCs w:val="24"/>
        </w:rPr>
      </w:pPr>
    </w:p>
    <w:p w14:paraId="7AFD7AE2" w14:textId="77777777" w:rsidR="00BC1765" w:rsidRDefault="00BC1765" w:rsidP="00C6675D">
      <w:pPr>
        <w:jc w:val="center"/>
        <w:rPr>
          <w:rFonts w:ascii="Times New Roman" w:hAnsi="Times New Roman" w:cs="Times New Roman"/>
          <w:sz w:val="24"/>
          <w:szCs w:val="24"/>
        </w:rPr>
      </w:pPr>
    </w:p>
    <w:p w14:paraId="26D43892" w14:textId="77777777" w:rsidR="00BC1765" w:rsidRPr="00E23C90" w:rsidRDefault="00BC1765" w:rsidP="00C6675D">
      <w:pPr>
        <w:jc w:val="center"/>
        <w:rPr>
          <w:rFonts w:ascii="Times New Roman" w:hAnsi="Times New Roman" w:cs="Times New Roman"/>
          <w:sz w:val="24"/>
          <w:szCs w:val="24"/>
        </w:rPr>
      </w:pPr>
    </w:p>
    <w:p w14:paraId="28D88578" w14:textId="4A7AE290" w:rsidR="00C6675D" w:rsidRPr="00E23C90" w:rsidRDefault="00C6675D" w:rsidP="00C6675D">
      <w:pPr>
        <w:jc w:val="center"/>
        <w:rPr>
          <w:rFonts w:ascii="Times New Roman" w:hAnsi="Times New Roman" w:cs="Times New Roman"/>
          <w:sz w:val="24"/>
          <w:szCs w:val="24"/>
        </w:rPr>
      </w:pPr>
      <w:r w:rsidRPr="00E23C90">
        <w:rPr>
          <w:rFonts w:ascii="Times New Roman" w:hAnsi="Times New Roman" w:cs="Times New Roman"/>
          <w:sz w:val="24"/>
          <w:szCs w:val="24"/>
        </w:rPr>
        <w:t>****</w:t>
      </w:r>
    </w:p>
    <w:p w14:paraId="158524DD" w14:textId="3EA43E29" w:rsidR="00C6675D" w:rsidRPr="00E23C90" w:rsidRDefault="00C6675D" w:rsidP="00C6675D">
      <w:pPr>
        <w:jc w:val="center"/>
        <w:rPr>
          <w:rFonts w:ascii="Times New Roman" w:hAnsi="Times New Roman" w:cs="Times New Roman"/>
          <w:b/>
          <w:sz w:val="24"/>
          <w:szCs w:val="24"/>
        </w:rPr>
      </w:pPr>
      <w:r w:rsidRPr="00E23C90">
        <w:rPr>
          <w:rFonts w:ascii="Times New Roman" w:hAnsi="Times New Roman" w:cs="Times New Roman"/>
          <w:b/>
          <w:sz w:val="24"/>
          <w:szCs w:val="24"/>
        </w:rPr>
        <w:t>BUDGET NARRATIVE</w:t>
      </w:r>
    </w:p>
    <w:p w14:paraId="2FE3E4B7" w14:textId="42F27D18" w:rsidR="00C6675D" w:rsidRPr="00E23C90" w:rsidRDefault="003A71A4" w:rsidP="00545C97">
      <w:pPr>
        <w:rPr>
          <w:rFonts w:ascii="Times New Roman" w:hAnsi="Times New Roman" w:cs="Times New Roman"/>
          <w:i/>
          <w:iCs/>
          <w:sz w:val="24"/>
          <w:szCs w:val="24"/>
        </w:rPr>
      </w:pPr>
      <w:r w:rsidRPr="00E23C90">
        <w:rPr>
          <w:rFonts w:ascii="Times New Roman" w:hAnsi="Times New Roman" w:cs="Times New Roman"/>
          <w:sz w:val="24"/>
          <w:szCs w:val="24"/>
        </w:rPr>
        <w:t>[</w:t>
      </w:r>
      <w:r w:rsidR="00C6675D" w:rsidRPr="00E23C90">
        <w:rPr>
          <w:rFonts w:ascii="Times New Roman" w:hAnsi="Times New Roman" w:cs="Times New Roman"/>
          <w:i/>
          <w:iCs/>
          <w:sz w:val="24"/>
          <w:szCs w:val="24"/>
        </w:rPr>
        <w:t xml:space="preserve">This section of the work plan should include a detailed itemized budget proposal (in addition to the Standard Form 424A), using the </w:t>
      </w:r>
      <w:r w:rsidR="007C1CBF" w:rsidRPr="00E23C90">
        <w:rPr>
          <w:rFonts w:ascii="Times New Roman" w:hAnsi="Times New Roman" w:cs="Times New Roman"/>
          <w:i/>
          <w:iCs/>
          <w:sz w:val="24"/>
          <w:szCs w:val="24"/>
        </w:rPr>
        <w:t xml:space="preserve">table </w:t>
      </w:r>
      <w:r w:rsidR="00C6675D" w:rsidRPr="00E23C90">
        <w:rPr>
          <w:rFonts w:ascii="Times New Roman" w:hAnsi="Times New Roman" w:cs="Times New Roman"/>
          <w:i/>
          <w:iCs/>
          <w:sz w:val="24"/>
          <w:szCs w:val="24"/>
        </w:rPr>
        <w:t xml:space="preserve">below. Justify the expenses for each of the categories being performed within the grant/project period. Indicate which costs will be paid by the </w:t>
      </w:r>
      <w:r w:rsidR="00590984" w:rsidRPr="00E23C90">
        <w:rPr>
          <w:rFonts w:ascii="Times New Roman" w:hAnsi="Times New Roman" w:cs="Times New Roman"/>
          <w:i/>
          <w:iCs/>
          <w:sz w:val="24"/>
          <w:szCs w:val="24"/>
        </w:rPr>
        <w:t>S</w:t>
      </w:r>
      <w:r w:rsidR="00613F2B" w:rsidRPr="00E23C90">
        <w:rPr>
          <w:rFonts w:ascii="Times New Roman" w:hAnsi="Times New Roman" w:cs="Times New Roman"/>
          <w:i/>
          <w:iCs/>
          <w:sz w:val="24"/>
          <w:szCs w:val="24"/>
        </w:rPr>
        <w:t>tate</w:t>
      </w:r>
      <w:r w:rsidR="00C6675D" w:rsidRPr="00E23C90">
        <w:rPr>
          <w:rFonts w:ascii="Times New Roman" w:hAnsi="Times New Roman" w:cs="Times New Roman"/>
          <w:i/>
          <w:iCs/>
          <w:sz w:val="24"/>
          <w:szCs w:val="24"/>
        </w:rPr>
        <w:t xml:space="preserve"> or territory’s allocation from EPA (which would include the bonus match, if applicable) and which costs will be paid by the </w:t>
      </w:r>
      <w:r w:rsidR="00590984" w:rsidRPr="00E23C90">
        <w:rPr>
          <w:rFonts w:ascii="Times New Roman" w:hAnsi="Times New Roman" w:cs="Times New Roman"/>
          <w:i/>
          <w:iCs/>
          <w:sz w:val="24"/>
          <w:szCs w:val="24"/>
        </w:rPr>
        <w:t>S</w:t>
      </w:r>
      <w:r w:rsidR="00613F2B" w:rsidRPr="00E23C90">
        <w:rPr>
          <w:rFonts w:ascii="Times New Roman" w:hAnsi="Times New Roman" w:cs="Times New Roman"/>
          <w:i/>
          <w:iCs/>
          <w:sz w:val="24"/>
          <w:szCs w:val="24"/>
        </w:rPr>
        <w:t>tate</w:t>
      </w:r>
      <w:r w:rsidR="00C6675D" w:rsidRPr="00E23C90">
        <w:rPr>
          <w:rFonts w:ascii="Times New Roman" w:hAnsi="Times New Roman" w:cs="Times New Roman"/>
          <w:i/>
          <w:iCs/>
          <w:sz w:val="24"/>
          <w:szCs w:val="24"/>
        </w:rPr>
        <w:t xml:space="preserve"> or territory’s voluntary matching funds, if applicable.</w:t>
      </w:r>
    </w:p>
    <w:p w14:paraId="54C9FD52" w14:textId="3B046B35" w:rsidR="00C6675D" w:rsidRPr="00E23C90" w:rsidRDefault="00C6675D" w:rsidP="00545C97">
      <w:pPr>
        <w:rPr>
          <w:rFonts w:ascii="Times New Roman" w:hAnsi="Times New Roman" w:cs="Times New Roman"/>
          <w:i/>
          <w:iCs/>
          <w:sz w:val="24"/>
          <w:szCs w:val="24"/>
        </w:rPr>
      </w:pPr>
      <w:r w:rsidRPr="00E23C90">
        <w:rPr>
          <w:rFonts w:ascii="Times New Roman" w:hAnsi="Times New Roman" w:cs="Times New Roman"/>
          <w:i/>
          <w:iCs/>
          <w:sz w:val="24"/>
          <w:szCs w:val="24"/>
        </w:rPr>
        <w:t xml:space="preserve">Applicants must </w:t>
      </w:r>
      <w:r w:rsidRPr="00E23C90">
        <w:rPr>
          <w:rFonts w:ascii="Times New Roman" w:hAnsi="Times New Roman" w:cs="Times New Roman"/>
          <w:b/>
          <w:i/>
          <w:iCs/>
          <w:sz w:val="24"/>
          <w:szCs w:val="24"/>
          <w:u w:val="single"/>
        </w:rPr>
        <w:t>itemize</w:t>
      </w:r>
      <w:r w:rsidRPr="00E23C90">
        <w:rPr>
          <w:rFonts w:ascii="Times New Roman" w:hAnsi="Times New Roman" w:cs="Times New Roman"/>
          <w:i/>
          <w:iCs/>
          <w:sz w:val="24"/>
          <w:szCs w:val="24"/>
        </w:rPr>
        <w:t xml:space="preserve"> costs related to personnel, fringe benefits, travel, equipment, supplies, contractual costs, other direct costs, indirect costs, and total costs. If the project budget includes any cost-share, mandatory or voluntary, the budget detail portion of the work plan must include a detailed description of how the applicant will obtain the cost-share and how the cost-share funding will be used.</w:t>
      </w:r>
      <w:r w:rsidR="00341A1D" w:rsidRPr="00E23C90">
        <w:rPr>
          <w:rFonts w:ascii="Times New Roman" w:hAnsi="Times New Roman" w:cs="Times New Roman"/>
          <w:i/>
          <w:iCs/>
          <w:sz w:val="24"/>
          <w:szCs w:val="24"/>
        </w:rPr>
        <w:t xml:space="preserve"> Applicants may not know the final projects at the time of submitting the </w:t>
      </w:r>
      <w:r w:rsidR="00515044" w:rsidRPr="00E23C90">
        <w:rPr>
          <w:rFonts w:ascii="Times New Roman" w:hAnsi="Times New Roman" w:cs="Times New Roman"/>
          <w:i/>
          <w:iCs/>
          <w:sz w:val="24"/>
          <w:szCs w:val="24"/>
        </w:rPr>
        <w:t>application but</w:t>
      </w:r>
      <w:r w:rsidR="00341A1D" w:rsidRPr="00E23C90">
        <w:rPr>
          <w:rFonts w:ascii="Times New Roman" w:hAnsi="Times New Roman" w:cs="Times New Roman"/>
          <w:i/>
          <w:iCs/>
          <w:sz w:val="24"/>
          <w:szCs w:val="24"/>
        </w:rPr>
        <w:t xml:space="preserve"> are encouraged to include a best estimate of the type and quantity of equipment impacted by the grant and the corresponding cost-shares</w:t>
      </w:r>
      <w:r w:rsidR="00684F7F" w:rsidRPr="00E23C90">
        <w:rPr>
          <w:rFonts w:ascii="Times New Roman" w:hAnsi="Times New Roman" w:cs="Times New Roman"/>
          <w:i/>
          <w:iCs/>
          <w:sz w:val="24"/>
          <w:szCs w:val="24"/>
        </w:rPr>
        <w:t>.</w:t>
      </w:r>
      <w:r w:rsidR="00B96706" w:rsidRPr="00E23C90" w:rsidDel="00684F7F">
        <w:rPr>
          <w:rFonts w:ascii="Times New Roman" w:hAnsi="Times New Roman" w:cs="Times New Roman"/>
          <w:i/>
          <w:iCs/>
          <w:sz w:val="24"/>
          <w:szCs w:val="24"/>
        </w:rPr>
        <w:t xml:space="preserve"> </w:t>
      </w:r>
    </w:p>
    <w:p w14:paraId="0D134BC5" w14:textId="0702535D" w:rsidR="002662E9" w:rsidRPr="00BC1765" w:rsidRDefault="00C6675D" w:rsidP="00BC1765">
      <w:pPr>
        <w:jc w:val="both"/>
        <w:rPr>
          <w:rFonts w:ascii="Times New Roman" w:hAnsi="Times New Roman" w:cs="Times New Roman"/>
          <w:sz w:val="24"/>
          <w:szCs w:val="24"/>
        </w:rPr>
      </w:pPr>
      <w:r w:rsidRPr="00E23C90">
        <w:rPr>
          <w:rFonts w:ascii="Times New Roman" w:hAnsi="Times New Roman" w:cs="Times New Roman"/>
          <w:i/>
          <w:iCs/>
          <w:sz w:val="24"/>
          <w:szCs w:val="24"/>
        </w:rPr>
        <w:t xml:space="preserve">If EPA accepts an offer for a voluntary cost-share, applicants must meet their sharing commitment </w:t>
      </w:r>
      <w:r w:rsidR="00C26D80" w:rsidRPr="00E23C90">
        <w:rPr>
          <w:rFonts w:ascii="Times New Roman" w:hAnsi="Times New Roman" w:cs="Times New Roman"/>
          <w:i/>
          <w:iCs/>
          <w:sz w:val="24"/>
          <w:szCs w:val="24"/>
        </w:rPr>
        <w:t>to</w:t>
      </w:r>
      <w:r w:rsidRPr="00E23C90">
        <w:rPr>
          <w:rFonts w:ascii="Times New Roman" w:hAnsi="Times New Roman" w:cs="Times New Roman"/>
          <w:i/>
          <w:iCs/>
          <w:sz w:val="24"/>
          <w:szCs w:val="24"/>
        </w:rPr>
        <w:t xml:space="preserve"> receive EPA funding. If the proposed cost-share is to be provided by a third-party, a letter of </w:t>
      </w:r>
      <w:r w:rsidRPr="00E23C90">
        <w:rPr>
          <w:rFonts w:ascii="Times New Roman" w:hAnsi="Times New Roman" w:cs="Times New Roman"/>
          <w:i/>
          <w:iCs/>
          <w:sz w:val="24"/>
          <w:szCs w:val="24"/>
        </w:rPr>
        <w:lastRenderedPageBreak/>
        <w:t>commitment is encouraged. Any form of cost-share included in the budget detail must also be included on the SF-424 and SF-424A</w:t>
      </w:r>
      <w:r w:rsidR="005625F9" w:rsidRPr="00E23C90">
        <w:rPr>
          <w:rFonts w:ascii="Times New Roman" w:hAnsi="Times New Roman" w:cs="Times New Roman"/>
          <w:i/>
          <w:iCs/>
          <w:sz w:val="24"/>
          <w:szCs w:val="24"/>
        </w:rPr>
        <w:t xml:space="preserve">. For instance, </w:t>
      </w:r>
      <w:r w:rsidR="00BB1B0D" w:rsidRPr="00E23C90">
        <w:rPr>
          <w:rFonts w:ascii="Times New Roman" w:hAnsi="Times New Roman" w:cs="Times New Roman"/>
          <w:i/>
          <w:iCs/>
          <w:sz w:val="24"/>
          <w:szCs w:val="24"/>
        </w:rPr>
        <w:t>a detailed description of any proposed subawards and their cost estimates should be included under the “Other” budget category in the SF-424A.</w:t>
      </w:r>
      <w:r w:rsidR="00901870" w:rsidRPr="00E23C90">
        <w:rPr>
          <w:rFonts w:ascii="Times New Roman" w:hAnsi="Times New Roman" w:cs="Times New Roman"/>
          <w:i/>
          <w:iCs/>
          <w:sz w:val="24"/>
          <w:szCs w:val="24"/>
        </w:rPr>
        <w:t xml:space="preserve"> </w:t>
      </w:r>
      <w:r w:rsidR="0069610B" w:rsidRPr="00E23C90">
        <w:rPr>
          <w:rFonts w:ascii="Times New Roman" w:hAnsi="Times New Roman" w:cs="Times New Roman"/>
          <w:i/>
          <w:iCs/>
          <w:sz w:val="24"/>
          <w:szCs w:val="24"/>
        </w:rPr>
        <w:t>Applicants</w:t>
      </w:r>
      <w:r w:rsidR="003C347F" w:rsidRPr="00E23C90">
        <w:rPr>
          <w:rFonts w:ascii="Times New Roman" w:hAnsi="Times New Roman" w:cs="Times New Roman"/>
          <w:i/>
          <w:iCs/>
          <w:sz w:val="24"/>
          <w:szCs w:val="24"/>
        </w:rPr>
        <w:t xml:space="preserve"> should use</w:t>
      </w:r>
      <w:r w:rsidR="0069610B" w:rsidRPr="00E23C90">
        <w:rPr>
          <w:rFonts w:ascii="Times New Roman" w:hAnsi="Times New Roman" w:cs="Times New Roman"/>
          <w:i/>
          <w:iCs/>
          <w:sz w:val="24"/>
          <w:szCs w:val="24"/>
        </w:rPr>
        <w:t xml:space="preserve"> the following instructions, budget </w:t>
      </w:r>
      <w:r w:rsidR="00E51063" w:rsidRPr="00E23C90">
        <w:rPr>
          <w:rFonts w:ascii="Times New Roman" w:hAnsi="Times New Roman" w:cs="Times New Roman"/>
          <w:i/>
          <w:iCs/>
          <w:sz w:val="24"/>
          <w:szCs w:val="24"/>
        </w:rPr>
        <w:t>category</w:t>
      </w:r>
      <w:r w:rsidR="0069610B" w:rsidRPr="00E23C90">
        <w:rPr>
          <w:rFonts w:ascii="Times New Roman" w:hAnsi="Times New Roman" w:cs="Times New Roman"/>
          <w:i/>
          <w:iCs/>
          <w:sz w:val="24"/>
          <w:szCs w:val="24"/>
        </w:rPr>
        <w:t xml:space="preserve"> descriptions and example table to complete the budget detail section of the work plan</w:t>
      </w:r>
      <w:r w:rsidR="003C347F" w:rsidRPr="00E23C90">
        <w:rPr>
          <w:rFonts w:ascii="Times New Roman" w:hAnsi="Times New Roman" w:cs="Times New Roman"/>
          <w:i/>
          <w:iCs/>
          <w:sz w:val="24"/>
          <w:szCs w:val="24"/>
        </w:rPr>
        <w:t xml:space="preserve"> as defined in Section VII. and </w:t>
      </w:r>
      <w:r w:rsidR="00675418" w:rsidRPr="00E23C90">
        <w:rPr>
          <w:rFonts w:ascii="Times New Roman" w:hAnsi="Times New Roman" w:cs="Times New Roman"/>
          <w:i/>
          <w:iCs/>
          <w:sz w:val="24"/>
          <w:szCs w:val="24"/>
        </w:rPr>
        <w:t xml:space="preserve">Appendix A </w:t>
      </w:r>
      <w:r w:rsidR="003C347F" w:rsidRPr="00E23C90">
        <w:rPr>
          <w:rFonts w:ascii="Times New Roman" w:hAnsi="Times New Roman" w:cs="Times New Roman"/>
          <w:i/>
          <w:iCs/>
          <w:sz w:val="24"/>
          <w:szCs w:val="24"/>
        </w:rPr>
        <w:t>of the Program Guide</w:t>
      </w:r>
      <w:r w:rsidR="0069610B" w:rsidRPr="00E23C90">
        <w:rPr>
          <w:rFonts w:ascii="Times New Roman" w:hAnsi="Times New Roman" w:cs="Times New Roman"/>
          <w:i/>
          <w:iCs/>
          <w:sz w:val="24"/>
          <w:szCs w:val="24"/>
        </w:rPr>
        <w:t>.</w:t>
      </w:r>
      <w:r w:rsidR="000E2228" w:rsidRPr="00E23C90">
        <w:rPr>
          <w:rFonts w:ascii="Times New Roman" w:hAnsi="Times New Roman" w:cs="Times New Roman"/>
          <w:i/>
          <w:iCs/>
          <w:sz w:val="24"/>
          <w:szCs w:val="24"/>
        </w:rPr>
        <w:t xml:space="preserve"> The EPA has developed an optional tool to assist in determining mandatory cost share requirements, which can be found </w:t>
      </w:r>
      <w:r w:rsidR="00FE3B83">
        <w:rPr>
          <w:rFonts w:ascii="Times New Roman" w:hAnsi="Times New Roman" w:cs="Times New Roman"/>
          <w:i/>
          <w:iCs/>
          <w:sz w:val="24"/>
          <w:szCs w:val="24"/>
        </w:rPr>
        <w:t xml:space="preserve">on the </w:t>
      </w:r>
      <w:hyperlink r:id="rId9" w:history="1">
        <w:r w:rsidR="00FE3B83" w:rsidRPr="00FE3B83">
          <w:rPr>
            <w:rStyle w:val="Hyperlink"/>
            <w:rFonts w:ascii="Times New Roman" w:hAnsi="Times New Roman" w:cs="Times New Roman"/>
            <w:i/>
            <w:iCs/>
            <w:sz w:val="24"/>
            <w:szCs w:val="24"/>
          </w:rPr>
          <w:t>DERA State</w:t>
        </w:r>
      </w:hyperlink>
      <w:r w:rsidR="00FE3B83">
        <w:rPr>
          <w:rFonts w:ascii="Times New Roman" w:hAnsi="Times New Roman" w:cs="Times New Roman"/>
          <w:i/>
          <w:iCs/>
          <w:sz w:val="24"/>
          <w:szCs w:val="24"/>
        </w:rPr>
        <w:t xml:space="preserve"> website.</w:t>
      </w:r>
      <w:r w:rsidR="003A71A4" w:rsidRPr="00E23C90">
        <w:t>]</w:t>
      </w:r>
    </w:p>
    <w:p w14:paraId="460616B7" w14:textId="368AF655" w:rsidR="00C265CB" w:rsidRDefault="00C265CB">
      <w:pPr>
        <w:rPr>
          <w:rFonts w:ascii="Times New Roman" w:hAnsi="Times New Roman" w:cs="Times New Roman"/>
          <w:i/>
          <w:iCs/>
          <w:sz w:val="24"/>
          <w:szCs w:val="24"/>
        </w:rPr>
      </w:pPr>
    </w:p>
    <w:p w14:paraId="6FE890BA" w14:textId="3376DC4C" w:rsidR="0069610B" w:rsidRPr="00E23C90" w:rsidRDefault="00590077" w:rsidP="00EC79C0">
      <w:pPr>
        <w:rPr>
          <w:rFonts w:ascii="Times New Roman" w:hAnsi="Times New Roman" w:cs="Times New Roman"/>
          <w:sz w:val="24"/>
          <w:szCs w:val="24"/>
        </w:rPr>
      </w:pPr>
      <w:r w:rsidRPr="00E23C90">
        <w:rPr>
          <w:rFonts w:ascii="Times New Roman" w:hAnsi="Times New Roman" w:cs="Times New Roman"/>
          <w:b/>
          <w:sz w:val="24"/>
          <w:szCs w:val="24"/>
          <w:u w:val="single"/>
        </w:rPr>
        <w:t>202</w:t>
      </w:r>
      <w:r w:rsidR="00AC7960" w:rsidRPr="00E23C90">
        <w:rPr>
          <w:rFonts w:ascii="Times New Roman" w:hAnsi="Times New Roman" w:cs="Times New Roman"/>
          <w:b/>
          <w:sz w:val="24"/>
          <w:szCs w:val="24"/>
          <w:u w:val="single"/>
        </w:rPr>
        <w:t>5</w:t>
      </w:r>
      <w:r w:rsidR="00AA1F16" w:rsidRPr="00E23C90">
        <w:rPr>
          <w:rFonts w:ascii="Times New Roman" w:hAnsi="Times New Roman" w:cs="Times New Roman"/>
          <w:b/>
          <w:sz w:val="24"/>
          <w:szCs w:val="24"/>
          <w:u w:val="single"/>
        </w:rPr>
        <w:t>-2026</w:t>
      </w:r>
      <w:r w:rsidR="000B72CE" w:rsidRPr="00E23C90">
        <w:rPr>
          <w:rFonts w:ascii="Times New Roman" w:hAnsi="Times New Roman" w:cs="Times New Roman"/>
          <w:b/>
          <w:sz w:val="24"/>
          <w:szCs w:val="24"/>
          <w:u w:val="single"/>
        </w:rPr>
        <w:t xml:space="preserve"> </w:t>
      </w:r>
      <w:r w:rsidR="0069610B" w:rsidRPr="00E23C90">
        <w:rPr>
          <w:rFonts w:ascii="Times New Roman" w:hAnsi="Times New Roman" w:cs="Times New Roman"/>
          <w:b/>
          <w:sz w:val="24"/>
          <w:szCs w:val="24"/>
          <w:u w:val="single"/>
        </w:rPr>
        <w:t>Itemized Project Budget</w:t>
      </w:r>
    </w:p>
    <w:tbl>
      <w:tblPr>
        <w:tblStyle w:val="TableGrid"/>
        <w:tblW w:w="9775" w:type="dxa"/>
        <w:jc w:val="center"/>
        <w:tblLook w:val="04A0" w:firstRow="1" w:lastRow="0" w:firstColumn="1" w:lastColumn="0" w:noHBand="0" w:noVBand="1"/>
      </w:tblPr>
      <w:tblGrid>
        <w:gridCol w:w="2078"/>
        <w:gridCol w:w="1358"/>
        <w:gridCol w:w="1449"/>
        <w:gridCol w:w="1720"/>
        <w:gridCol w:w="1540"/>
        <w:gridCol w:w="1630"/>
      </w:tblGrid>
      <w:tr w:rsidR="00450CFD" w:rsidRPr="006C2988" w14:paraId="64D7A408" w14:textId="20461D7C" w:rsidTr="002A7D97">
        <w:trPr>
          <w:trHeight w:val="301"/>
          <w:jc w:val="center"/>
        </w:trPr>
        <w:tc>
          <w:tcPr>
            <w:tcW w:w="2078" w:type="dxa"/>
            <w:vMerge w:val="restart"/>
            <w:vAlign w:val="center"/>
          </w:tcPr>
          <w:p w14:paraId="1D2DBE7B" w14:textId="77777777" w:rsidR="00450CFD" w:rsidRPr="00E23C90" w:rsidRDefault="00450CFD" w:rsidP="0031411D">
            <w:pPr>
              <w:jc w:val="center"/>
              <w:rPr>
                <w:rFonts w:ascii="Times New Roman" w:hAnsi="Times New Roman" w:cs="Times New Roman"/>
                <w:b/>
                <w:sz w:val="24"/>
                <w:szCs w:val="24"/>
              </w:rPr>
            </w:pPr>
            <w:r w:rsidRPr="00E23C90">
              <w:rPr>
                <w:rFonts w:ascii="Times New Roman" w:hAnsi="Times New Roman" w:cs="Times New Roman"/>
                <w:b/>
                <w:sz w:val="24"/>
                <w:szCs w:val="24"/>
              </w:rPr>
              <w:t>Budget Category</w:t>
            </w:r>
          </w:p>
        </w:tc>
        <w:tc>
          <w:tcPr>
            <w:tcW w:w="1358" w:type="dxa"/>
            <w:vMerge w:val="restart"/>
            <w:vAlign w:val="center"/>
          </w:tcPr>
          <w:p w14:paraId="3B65D6CA" w14:textId="229D6E06" w:rsidR="00450CFD" w:rsidRPr="00E23C90" w:rsidRDefault="00450CFD" w:rsidP="0031411D">
            <w:pPr>
              <w:jc w:val="center"/>
              <w:rPr>
                <w:rFonts w:ascii="Times New Roman" w:hAnsi="Times New Roman" w:cs="Times New Roman"/>
                <w:b/>
                <w:sz w:val="24"/>
                <w:szCs w:val="24"/>
              </w:rPr>
            </w:pPr>
            <w:r w:rsidRPr="00E23C90">
              <w:rPr>
                <w:rFonts w:ascii="Times New Roman" w:hAnsi="Times New Roman" w:cs="Times New Roman"/>
                <w:b/>
                <w:sz w:val="24"/>
                <w:szCs w:val="24"/>
              </w:rPr>
              <w:t>EPA Allocation</w:t>
            </w:r>
          </w:p>
        </w:tc>
        <w:tc>
          <w:tcPr>
            <w:tcW w:w="1449" w:type="dxa"/>
            <w:vMerge w:val="restart"/>
            <w:vAlign w:val="center"/>
          </w:tcPr>
          <w:p w14:paraId="7720928F" w14:textId="2940FE6C" w:rsidR="00450CFD" w:rsidRPr="00E23C90" w:rsidRDefault="00450CFD">
            <w:pPr>
              <w:jc w:val="center"/>
              <w:rPr>
                <w:rFonts w:ascii="Times New Roman" w:hAnsi="Times New Roman" w:cs="Times New Roman"/>
                <w:b/>
                <w:sz w:val="24"/>
                <w:szCs w:val="24"/>
              </w:rPr>
            </w:pPr>
            <w:r w:rsidRPr="00E23C90">
              <w:rPr>
                <w:rFonts w:ascii="Times New Roman" w:hAnsi="Times New Roman" w:cs="Times New Roman"/>
                <w:b/>
                <w:sz w:val="24"/>
                <w:szCs w:val="24"/>
              </w:rPr>
              <w:t>Mandatory Cost-Share</w:t>
            </w:r>
          </w:p>
        </w:tc>
        <w:tc>
          <w:tcPr>
            <w:tcW w:w="3260" w:type="dxa"/>
            <w:gridSpan w:val="2"/>
            <w:vAlign w:val="center"/>
          </w:tcPr>
          <w:p w14:paraId="6E6728A6" w14:textId="18AE708D" w:rsidR="00450CFD" w:rsidRPr="00E23C90" w:rsidRDefault="00450CFD" w:rsidP="0031411D">
            <w:pPr>
              <w:jc w:val="center"/>
              <w:rPr>
                <w:rFonts w:ascii="Times New Roman" w:hAnsi="Times New Roman" w:cs="Times New Roman"/>
                <w:b/>
                <w:sz w:val="24"/>
                <w:szCs w:val="24"/>
              </w:rPr>
            </w:pPr>
            <w:r w:rsidRPr="00E23C90">
              <w:rPr>
                <w:rFonts w:ascii="Times New Roman" w:hAnsi="Times New Roman" w:cs="Times New Roman"/>
                <w:b/>
                <w:sz w:val="24"/>
                <w:szCs w:val="24"/>
              </w:rPr>
              <w:t>Voluntary Match</w:t>
            </w:r>
          </w:p>
          <w:p w14:paraId="0CFB9EEF" w14:textId="068F5421" w:rsidR="00450CFD" w:rsidRPr="00E23C90" w:rsidRDefault="00450CFD" w:rsidP="0031411D">
            <w:pPr>
              <w:jc w:val="center"/>
              <w:rPr>
                <w:rFonts w:ascii="Times New Roman" w:hAnsi="Times New Roman" w:cs="Times New Roman"/>
                <w:b/>
                <w:sz w:val="24"/>
                <w:szCs w:val="24"/>
              </w:rPr>
            </w:pPr>
            <w:r w:rsidRPr="00E23C90">
              <w:rPr>
                <w:rFonts w:ascii="Times New Roman" w:hAnsi="Times New Roman" w:cs="Times New Roman"/>
                <w:b/>
                <w:sz w:val="24"/>
                <w:szCs w:val="24"/>
              </w:rPr>
              <w:t>(if applicable)</w:t>
            </w:r>
          </w:p>
        </w:tc>
        <w:tc>
          <w:tcPr>
            <w:tcW w:w="1630" w:type="dxa"/>
            <w:vMerge w:val="restart"/>
            <w:vAlign w:val="center"/>
          </w:tcPr>
          <w:p w14:paraId="3CE5D4E5" w14:textId="69A0ABE0" w:rsidR="00450CFD" w:rsidRPr="00E23C90" w:rsidRDefault="00450CFD" w:rsidP="0031411D">
            <w:pPr>
              <w:jc w:val="center"/>
              <w:rPr>
                <w:rFonts w:ascii="Times New Roman" w:hAnsi="Times New Roman" w:cs="Times New Roman"/>
                <w:b/>
                <w:sz w:val="24"/>
                <w:szCs w:val="24"/>
              </w:rPr>
            </w:pPr>
            <w:r w:rsidRPr="00E23C90">
              <w:rPr>
                <w:rFonts w:ascii="Times New Roman" w:hAnsi="Times New Roman" w:cs="Times New Roman"/>
                <w:b/>
                <w:sz w:val="24"/>
                <w:szCs w:val="24"/>
              </w:rPr>
              <w:t>Line Total</w:t>
            </w:r>
          </w:p>
        </w:tc>
      </w:tr>
      <w:tr w:rsidR="00450CFD" w:rsidRPr="006C2988" w14:paraId="1C73A656" w14:textId="77777777" w:rsidTr="00A9731A">
        <w:trPr>
          <w:trHeight w:val="301"/>
          <w:jc w:val="center"/>
        </w:trPr>
        <w:tc>
          <w:tcPr>
            <w:tcW w:w="2078" w:type="dxa"/>
            <w:vMerge/>
            <w:vAlign w:val="center"/>
          </w:tcPr>
          <w:p w14:paraId="71B2C220" w14:textId="77777777" w:rsidR="00450CFD" w:rsidRPr="00E23C90" w:rsidRDefault="00450CFD" w:rsidP="0031411D">
            <w:pPr>
              <w:jc w:val="center"/>
              <w:rPr>
                <w:rFonts w:ascii="Times New Roman" w:hAnsi="Times New Roman" w:cs="Times New Roman"/>
                <w:b/>
                <w:sz w:val="24"/>
                <w:szCs w:val="24"/>
              </w:rPr>
            </w:pPr>
          </w:p>
        </w:tc>
        <w:tc>
          <w:tcPr>
            <w:tcW w:w="1358" w:type="dxa"/>
            <w:vMerge/>
            <w:vAlign w:val="center"/>
          </w:tcPr>
          <w:p w14:paraId="71CE37AA" w14:textId="77777777" w:rsidR="00450CFD" w:rsidRPr="00E23C90" w:rsidRDefault="00450CFD" w:rsidP="0031411D">
            <w:pPr>
              <w:jc w:val="center"/>
              <w:rPr>
                <w:rFonts w:ascii="Times New Roman" w:hAnsi="Times New Roman" w:cs="Times New Roman"/>
                <w:b/>
                <w:sz w:val="24"/>
                <w:szCs w:val="24"/>
              </w:rPr>
            </w:pPr>
          </w:p>
        </w:tc>
        <w:tc>
          <w:tcPr>
            <w:tcW w:w="1449" w:type="dxa"/>
            <w:vMerge/>
          </w:tcPr>
          <w:p w14:paraId="11C46A44" w14:textId="77777777" w:rsidR="00450CFD" w:rsidRPr="00E23C90" w:rsidRDefault="00450CFD" w:rsidP="0031411D">
            <w:pPr>
              <w:jc w:val="center"/>
              <w:rPr>
                <w:rFonts w:ascii="Times New Roman" w:hAnsi="Times New Roman" w:cs="Times New Roman"/>
                <w:b/>
                <w:sz w:val="24"/>
                <w:szCs w:val="24"/>
              </w:rPr>
            </w:pPr>
          </w:p>
        </w:tc>
        <w:tc>
          <w:tcPr>
            <w:tcW w:w="1720" w:type="dxa"/>
            <w:vAlign w:val="center"/>
          </w:tcPr>
          <w:p w14:paraId="2E7C4B43" w14:textId="6403B57F" w:rsidR="00450CFD" w:rsidRPr="00E23C90" w:rsidRDefault="00450CFD" w:rsidP="0031411D">
            <w:pPr>
              <w:jc w:val="center"/>
              <w:rPr>
                <w:rFonts w:ascii="Times New Roman" w:hAnsi="Times New Roman" w:cs="Times New Roman"/>
                <w:b/>
                <w:sz w:val="24"/>
                <w:szCs w:val="24"/>
              </w:rPr>
            </w:pPr>
            <w:r w:rsidRPr="00E23C90">
              <w:rPr>
                <w:rFonts w:ascii="Times New Roman" w:hAnsi="Times New Roman" w:cs="Times New Roman"/>
                <w:b/>
                <w:sz w:val="24"/>
                <w:szCs w:val="24"/>
              </w:rPr>
              <w:t>VW Mitigation Trust Funds</w:t>
            </w:r>
          </w:p>
        </w:tc>
        <w:tc>
          <w:tcPr>
            <w:tcW w:w="1540" w:type="dxa"/>
            <w:vAlign w:val="center"/>
          </w:tcPr>
          <w:p w14:paraId="0F3A6049" w14:textId="3831D6D3" w:rsidR="00450CFD" w:rsidRPr="00E23C90" w:rsidRDefault="00450CFD" w:rsidP="0031411D">
            <w:pPr>
              <w:jc w:val="center"/>
              <w:rPr>
                <w:rFonts w:ascii="Times New Roman" w:hAnsi="Times New Roman" w:cs="Times New Roman"/>
                <w:b/>
                <w:sz w:val="24"/>
                <w:szCs w:val="24"/>
              </w:rPr>
            </w:pPr>
            <w:r w:rsidRPr="00E23C90">
              <w:rPr>
                <w:rFonts w:ascii="Times New Roman" w:hAnsi="Times New Roman" w:cs="Times New Roman"/>
                <w:b/>
                <w:sz w:val="24"/>
                <w:szCs w:val="24"/>
              </w:rPr>
              <w:t>Other Funds</w:t>
            </w:r>
          </w:p>
        </w:tc>
        <w:tc>
          <w:tcPr>
            <w:tcW w:w="1630" w:type="dxa"/>
            <w:vMerge/>
            <w:vAlign w:val="center"/>
          </w:tcPr>
          <w:p w14:paraId="20B6B612" w14:textId="4148227E" w:rsidR="00450CFD" w:rsidRPr="00E23C90" w:rsidRDefault="00450CFD" w:rsidP="0031411D">
            <w:pPr>
              <w:jc w:val="center"/>
              <w:rPr>
                <w:rFonts w:ascii="Times New Roman" w:hAnsi="Times New Roman" w:cs="Times New Roman"/>
                <w:b/>
                <w:sz w:val="24"/>
                <w:szCs w:val="24"/>
              </w:rPr>
            </w:pPr>
          </w:p>
        </w:tc>
      </w:tr>
      <w:tr w:rsidR="00450CFD" w:rsidRPr="006C2988" w14:paraId="5B410B34" w14:textId="58252D88" w:rsidTr="00A9731A">
        <w:trPr>
          <w:trHeight w:val="313"/>
          <w:jc w:val="center"/>
        </w:trPr>
        <w:tc>
          <w:tcPr>
            <w:tcW w:w="2078" w:type="dxa"/>
            <w:vAlign w:val="center"/>
          </w:tcPr>
          <w:p w14:paraId="3FBCB1E7" w14:textId="0524C95C" w:rsidR="00450CFD" w:rsidRPr="00E23C90" w:rsidRDefault="00450CFD" w:rsidP="0031411D">
            <w:pPr>
              <w:rPr>
                <w:rFonts w:ascii="Times New Roman" w:hAnsi="Times New Roman" w:cs="Times New Roman"/>
                <w:sz w:val="24"/>
                <w:szCs w:val="24"/>
              </w:rPr>
            </w:pPr>
            <w:r w:rsidRPr="00E23C90">
              <w:rPr>
                <w:rFonts w:ascii="Times New Roman" w:hAnsi="Times New Roman" w:cs="Times New Roman"/>
                <w:sz w:val="24"/>
                <w:szCs w:val="24"/>
              </w:rPr>
              <w:t>1. Personnel</w:t>
            </w:r>
          </w:p>
        </w:tc>
        <w:tc>
          <w:tcPr>
            <w:tcW w:w="1358" w:type="dxa"/>
          </w:tcPr>
          <w:p w14:paraId="5AB477BE" w14:textId="77777777" w:rsidR="00450CFD" w:rsidRPr="00E23C90" w:rsidRDefault="00450CFD" w:rsidP="0031411D">
            <w:pPr>
              <w:jc w:val="center"/>
              <w:rPr>
                <w:rFonts w:ascii="Times New Roman" w:hAnsi="Times New Roman" w:cs="Times New Roman"/>
                <w:sz w:val="24"/>
                <w:szCs w:val="24"/>
              </w:rPr>
            </w:pPr>
          </w:p>
        </w:tc>
        <w:tc>
          <w:tcPr>
            <w:tcW w:w="1449" w:type="dxa"/>
          </w:tcPr>
          <w:p w14:paraId="67A6B6FD" w14:textId="77777777" w:rsidR="00450CFD" w:rsidRPr="00E23C90" w:rsidRDefault="00450CFD" w:rsidP="0031411D">
            <w:pPr>
              <w:jc w:val="center"/>
              <w:rPr>
                <w:rFonts w:ascii="Times New Roman" w:hAnsi="Times New Roman" w:cs="Times New Roman"/>
                <w:sz w:val="24"/>
                <w:szCs w:val="24"/>
              </w:rPr>
            </w:pPr>
          </w:p>
        </w:tc>
        <w:tc>
          <w:tcPr>
            <w:tcW w:w="1720" w:type="dxa"/>
          </w:tcPr>
          <w:p w14:paraId="56BBF34C" w14:textId="77777777" w:rsidR="00450CFD" w:rsidRPr="00E23C90" w:rsidRDefault="00450CFD" w:rsidP="0031411D">
            <w:pPr>
              <w:jc w:val="center"/>
              <w:rPr>
                <w:rFonts w:ascii="Times New Roman" w:hAnsi="Times New Roman" w:cs="Times New Roman"/>
                <w:sz w:val="24"/>
                <w:szCs w:val="24"/>
              </w:rPr>
            </w:pPr>
          </w:p>
        </w:tc>
        <w:tc>
          <w:tcPr>
            <w:tcW w:w="1540" w:type="dxa"/>
          </w:tcPr>
          <w:p w14:paraId="083A49FE" w14:textId="33DA3F52" w:rsidR="00450CFD" w:rsidRPr="00E23C90" w:rsidRDefault="00450CFD" w:rsidP="0031411D">
            <w:pPr>
              <w:jc w:val="center"/>
              <w:rPr>
                <w:rFonts w:ascii="Times New Roman" w:hAnsi="Times New Roman" w:cs="Times New Roman"/>
                <w:sz w:val="24"/>
                <w:szCs w:val="24"/>
              </w:rPr>
            </w:pPr>
          </w:p>
        </w:tc>
        <w:tc>
          <w:tcPr>
            <w:tcW w:w="1630" w:type="dxa"/>
          </w:tcPr>
          <w:p w14:paraId="25509A2B" w14:textId="5A8CAE15" w:rsidR="00450CFD" w:rsidRPr="00E23C90" w:rsidRDefault="00450CFD" w:rsidP="0031411D">
            <w:pPr>
              <w:jc w:val="center"/>
              <w:rPr>
                <w:rFonts w:ascii="Times New Roman" w:hAnsi="Times New Roman" w:cs="Times New Roman"/>
                <w:sz w:val="24"/>
                <w:szCs w:val="24"/>
              </w:rPr>
            </w:pPr>
          </w:p>
        </w:tc>
      </w:tr>
      <w:tr w:rsidR="00450CFD" w:rsidRPr="006C2988" w14:paraId="272365B7" w14:textId="20371C58" w:rsidTr="00A9731A">
        <w:trPr>
          <w:trHeight w:val="313"/>
          <w:jc w:val="center"/>
        </w:trPr>
        <w:tc>
          <w:tcPr>
            <w:tcW w:w="2078" w:type="dxa"/>
            <w:vAlign w:val="center"/>
          </w:tcPr>
          <w:p w14:paraId="6957C346" w14:textId="0B6EC6E0" w:rsidR="00450CFD" w:rsidRPr="00E23C90" w:rsidRDefault="00450CFD" w:rsidP="0031411D">
            <w:pPr>
              <w:rPr>
                <w:rFonts w:ascii="Times New Roman" w:hAnsi="Times New Roman" w:cs="Times New Roman"/>
                <w:sz w:val="24"/>
                <w:szCs w:val="24"/>
              </w:rPr>
            </w:pPr>
            <w:r w:rsidRPr="00E23C90">
              <w:rPr>
                <w:rFonts w:ascii="Times New Roman" w:hAnsi="Times New Roman" w:cs="Times New Roman"/>
                <w:sz w:val="24"/>
                <w:szCs w:val="24"/>
              </w:rPr>
              <w:t>2. Fringe Benefits</w:t>
            </w:r>
          </w:p>
        </w:tc>
        <w:tc>
          <w:tcPr>
            <w:tcW w:w="1358" w:type="dxa"/>
          </w:tcPr>
          <w:p w14:paraId="594D98EB" w14:textId="77777777" w:rsidR="00450CFD" w:rsidRPr="00E23C90" w:rsidRDefault="00450CFD" w:rsidP="0031411D">
            <w:pPr>
              <w:jc w:val="center"/>
              <w:rPr>
                <w:rFonts w:ascii="Times New Roman" w:hAnsi="Times New Roman" w:cs="Times New Roman"/>
                <w:sz w:val="24"/>
                <w:szCs w:val="24"/>
              </w:rPr>
            </w:pPr>
          </w:p>
        </w:tc>
        <w:tc>
          <w:tcPr>
            <w:tcW w:w="1449" w:type="dxa"/>
          </w:tcPr>
          <w:p w14:paraId="477021AB" w14:textId="77777777" w:rsidR="00450CFD" w:rsidRPr="00E23C90" w:rsidRDefault="00450CFD" w:rsidP="0031411D">
            <w:pPr>
              <w:jc w:val="center"/>
              <w:rPr>
                <w:rFonts w:ascii="Times New Roman" w:hAnsi="Times New Roman" w:cs="Times New Roman"/>
                <w:sz w:val="24"/>
                <w:szCs w:val="24"/>
              </w:rPr>
            </w:pPr>
          </w:p>
        </w:tc>
        <w:tc>
          <w:tcPr>
            <w:tcW w:w="1720" w:type="dxa"/>
          </w:tcPr>
          <w:p w14:paraId="27DF12A0" w14:textId="77777777" w:rsidR="00450CFD" w:rsidRPr="00E23C90" w:rsidRDefault="00450CFD" w:rsidP="0031411D">
            <w:pPr>
              <w:jc w:val="center"/>
              <w:rPr>
                <w:rFonts w:ascii="Times New Roman" w:hAnsi="Times New Roman" w:cs="Times New Roman"/>
                <w:sz w:val="24"/>
                <w:szCs w:val="24"/>
              </w:rPr>
            </w:pPr>
          </w:p>
        </w:tc>
        <w:tc>
          <w:tcPr>
            <w:tcW w:w="1540" w:type="dxa"/>
          </w:tcPr>
          <w:p w14:paraId="784095EC" w14:textId="1EB88550" w:rsidR="00450CFD" w:rsidRPr="00E23C90" w:rsidRDefault="00450CFD" w:rsidP="0031411D">
            <w:pPr>
              <w:jc w:val="center"/>
              <w:rPr>
                <w:rFonts w:ascii="Times New Roman" w:hAnsi="Times New Roman" w:cs="Times New Roman"/>
                <w:sz w:val="24"/>
                <w:szCs w:val="24"/>
              </w:rPr>
            </w:pPr>
          </w:p>
        </w:tc>
        <w:tc>
          <w:tcPr>
            <w:tcW w:w="1630" w:type="dxa"/>
          </w:tcPr>
          <w:p w14:paraId="7D4722B3" w14:textId="538541DC" w:rsidR="00450CFD" w:rsidRPr="00E23C90" w:rsidRDefault="00450CFD" w:rsidP="0031411D">
            <w:pPr>
              <w:jc w:val="center"/>
              <w:rPr>
                <w:rFonts w:ascii="Times New Roman" w:hAnsi="Times New Roman" w:cs="Times New Roman"/>
                <w:sz w:val="24"/>
                <w:szCs w:val="24"/>
              </w:rPr>
            </w:pPr>
          </w:p>
        </w:tc>
      </w:tr>
      <w:tr w:rsidR="00450CFD" w:rsidRPr="006C2988" w14:paraId="5222AA38" w14:textId="2D0B18DA" w:rsidTr="00A9731A">
        <w:trPr>
          <w:trHeight w:val="313"/>
          <w:jc w:val="center"/>
        </w:trPr>
        <w:tc>
          <w:tcPr>
            <w:tcW w:w="2078" w:type="dxa"/>
            <w:vAlign w:val="center"/>
          </w:tcPr>
          <w:p w14:paraId="1401E4BE" w14:textId="5843C3F3" w:rsidR="00450CFD" w:rsidRPr="00E23C90" w:rsidRDefault="00450CFD" w:rsidP="0031411D">
            <w:pPr>
              <w:rPr>
                <w:rFonts w:ascii="Times New Roman" w:hAnsi="Times New Roman" w:cs="Times New Roman"/>
                <w:sz w:val="24"/>
                <w:szCs w:val="24"/>
              </w:rPr>
            </w:pPr>
            <w:r w:rsidRPr="00E23C90">
              <w:rPr>
                <w:rFonts w:ascii="Times New Roman" w:hAnsi="Times New Roman" w:cs="Times New Roman"/>
                <w:sz w:val="24"/>
                <w:szCs w:val="24"/>
              </w:rPr>
              <w:t>3. Travel</w:t>
            </w:r>
          </w:p>
        </w:tc>
        <w:tc>
          <w:tcPr>
            <w:tcW w:w="1358" w:type="dxa"/>
          </w:tcPr>
          <w:p w14:paraId="710C820F" w14:textId="77777777" w:rsidR="00450CFD" w:rsidRPr="00E23C90" w:rsidRDefault="00450CFD" w:rsidP="0031411D">
            <w:pPr>
              <w:jc w:val="center"/>
              <w:rPr>
                <w:rFonts w:ascii="Times New Roman" w:hAnsi="Times New Roman" w:cs="Times New Roman"/>
                <w:sz w:val="24"/>
                <w:szCs w:val="24"/>
              </w:rPr>
            </w:pPr>
          </w:p>
        </w:tc>
        <w:tc>
          <w:tcPr>
            <w:tcW w:w="1449" w:type="dxa"/>
          </w:tcPr>
          <w:p w14:paraId="2EE728C1" w14:textId="77777777" w:rsidR="00450CFD" w:rsidRPr="00E23C90" w:rsidRDefault="00450CFD" w:rsidP="0031411D">
            <w:pPr>
              <w:jc w:val="center"/>
              <w:rPr>
                <w:rFonts w:ascii="Times New Roman" w:hAnsi="Times New Roman" w:cs="Times New Roman"/>
                <w:sz w:val="24"/>
                <w:szCs w:val="24"/>
              </w:rPr>
            </w:pPr>
          </w:p>
        </w:tc>
        <w:tc>
          <w:tcPr>
            <w:tcW w:w="1720" w:type="dxa"/>
          </w:tcPr>
          <w:p w14:paraId="1CFFDC70" w14:textId="77777777" w:rsidR="00450CFD" w:rsidRPr="00E23C90" w:rsidRDefault="00450CFD" w:rsidP="0031411D">
            <w:pPr>
              <w:jc w:val="center"/>
              <w:rPr>
                <w:rFonts w:ascii="Times New Roman" w:hAnsi="Times New Roman" w:cs="Times New Roman"/>
                <w:sz w:val="24"/>
                <w:szCs w:val="24"/>
              </w:rPr>
            </w:pPr>
          </w:p>
        </w:tc>
        <w:tc>
          <w:tcPr>
            <w:tcW w:w="1540" w:type="dxa"/>
          </w:tcPr>
          <w:p w14:paraId="6B6F2424" w14:textId="1DFD645C" w:rsidR="00450CFD" w:rsidRPr="00E23C90" w:rsidRDefault="00450CFD" w:rsidP="0031411D">
            <w:pPr>
              <w:jc w:val="center"/>
              <w:rPr>
                <w:rFonts w:ascii="Times New Roman" w:hAnsi="Times New Roman" w:cs="Times New Roman"/>
                <w:sz w:val="24"/>
                <w:szCs w:val="24"/>
              </w:rPr>
            </w:pPr>
          </w:p>
        </w:tc>
        <w:tc>
          <w:tcPr>
            <w:tcW w:w="1630" w:type="dxa"/>
          </w:tcPr>
          <w:p w14:paraId="1DC5255C" w14:textId="3C2FB7FA" w:rsidR="00450CFD" w:rsidRPr="00E23C90" w:rsidRDefault="00450CFD" w:rsidP="0031411D">
            <w:pPr>
              <w:jc w:val="center"/>
              <w:rPr>
                <w:rFonts w:ascii="Times New Roman" w:hAnsi="Times New Roman" w:cs="Times New Roman"/>
                <w:sz w:val="24"/>
                <w:szCs w:val="24"/>
              </w:rPr>
            </w:pPr>
          </w:p>
        </w:tc>
      </w:tr>
      <w:tr w:rsidR="00450CFD" w:rsidRPr="006C2988" w14:paraId="38855A54" w14:textId="2F36FCCF" w:rsidTr="00A9731A">
        <w:trPr>
          <w:trHeight w:val="313"/>
          <w:jc w:val="center"/>
        </w:trPr>
        <w:tc>
          <w:tcPr>
            <w:tcW w:w="2078" w:type="dxa"/>
            <w:vAlign w:val="center"/>
          </w:tcPr>
          <w:p w14:paraId="16E90654" w14:textId="67A6AE4D" w:rsidR="00450CFD" w:rsidRPr="00E23C90" w:rsidRDefault="00450CFD" w:rsidP="0031411D">
            <w:pPr>
              <w:rPr>
                <w:rFonts w:ascii="Times New Roman" w:hAnsi="Times New Roman" w:cs="Times New Roman"/>
                <w:sz w:val="24"/>
                <w:szCs w:val="24"/>
              </w:rPr>
            </w:pPr>
            <w:r w:rsidRPr="00E23C90">
              <w:rPr>
                <w:rFonts w:ascii="Times New Roman" w:hAnsi="Times New Roman" w:cs="Times New Roman"/>
                <w:sz w:val="24"/>
                <w:szCs w:val="24"/>
              </w:rPr>
              <w:t>4. Equipment</w:t>
            </w:r>
          </w:p>
        </w:tc>
        <w:tc>
          <w:tcPr>
            <w:tcW w:w="1358" w:type="dxa"/>
          </w:tcPr>
          <w:p w14:paraId="2B85FF14" w14:textId="77777777" w:rsidR="00450CFD" w:rsidRPr="00E23C90" w:rsidRDefault="00450CFD" w:rsidP="0031411D">
            <w:pPr>
              <w:jc w:val="center"/>
              <w:rPr>
                <w:rFonts w:ascii="Times New Roman" w:hAnsi="Times New Roman" w:cs="Times New Roman"/>
                <w:sz w:val="24"/>
                <w:szCs w:val="24"/>
              </w:rPr>
            </w:pPr>
          </w:p>
        </w:tc>
        <w:tc>
          <w:tcPr>
            <w:tcW w:w="1449" w:type="dxa"/>
          </w:tcPr>
          <w:p w14:paraId="0120D5A0" w14:textId="77777777" w:rsidR="00450CFD" w:rsidRPr="00E23C90" w:rsidRDefault="00450CFD" w:rsidP="0031411D">
            <w:pPr>
              <w:jc w:val="center"/>
              <w:rPr>
                <w:rFonts w:ascii="Times New Roman" w:hAnsi="Times New Roman" w:cs="Times New Roman"/>
                <w:sz w:val="24"/>
                <w:szCs w:val="24"/>
              </w:rPr>
            </w:pPr>
          </w:p>
        </w:tc>
        <w:tc>
          <w:tcPr>
            <w:tcW w:w="1720" w:type="dxa"/>
          </w:tcPr>
          <w:p w14:paraId="7EB918E7" w14:textId="77777777" w:rsidR="00450CFD" w:rsidRPr="00E23C90" w:rsidRDefault="00450CFD" w:rsidP="0031411D">
            <w:pPr>
              <w:jc w:val="center"/>
              <w:rPr>
                <w:rFonts w:ascii="Times New Roman" w:hAnsi="Times New Roman" w:cs="Times New Roman"/>
                <w:sz w:val="24"/>
                <w:szCs w:val="24"/>
              </w:rPr>
            </w:pPr>
          </w:p>
        </w:tc>
        <w:tc>
          <w:tcPr>
            <w:tcW w:w="1540" w:type="dxa"/>
          </w:tcPr>
          <w:p w14:paraId="6E623F12" w14:textId="19376F64" w:rsidR="00450CFD" w:rsidRPr="00E23C90" w:rsidRDefault="00450CFD" w:rsidP="0031411D">
            <w:pPr>
              <w:jc w:val="center"/>
              <w:rPr>
                <w:rFonts w:ascii="Times New Roman" w:hAnsi="Times New Roman" w:cs="Times New Roman"/>
                <w:sz w:val="24"/>
                <w:szCs w:val="24"/>
              </w:rPr>
            </w:pPr>
          </w:p>
        </w:tc>
        <w:tc>
          <w:tcPr>
            <w:tcW w:w="1630" w:type="dxa"/>
          </w:tcPr>
          <w:p w14:paraId="6B8D687D" w14:textId="78496ACA" w:rsidR="00450CFD" w:rsidRPr="00E23C90" w:rsidRDefault="00450CFD" w:rsidP="0031411D">
            <w:pPr>
              <w:jc w:val="center"/>
              <w:rPr>
                <w:rFonts w:ascii="Times New Roman" w:hAnsi="Times New Roman" w:cs="Times New Roman"/>
                <w:sz w:val="24"/>
                <w:szCs w:val="24"/>
              </w:rPr>
            </w:pPr>
          </w:p>
        </w:tc>
      </w:tr>
      <w:tr w:rsidR="00450CFD" w:rsidRPr="006C2988" w14:paraId="3CF23C80" w14:textId="2AEE74B4" w:rsidTr="00A9731A">
        <w:trPr>
          <w:trHeight w:val="313"/>
          <w:jc w:val="center"/>
        </w:trPr>
        <w:tc>
          <w:tcPr>
            <w:tcW w:w="2078" w:type="dxa"/>
            <w:vAlign w:val="center"/>
          </w:tcPr>
          <w:p w14:paraId="6EE712D8" w14:textId="5B3E0087" w:rsidR="00450CFD" w:rsidRPr="00E23C90" w:rsidRDefault="00450CFD" w:rsidP="0031411D">
            <w:pPr>
              <w:rPr>
                <w:rFonts w:ascii="Times New Roman" w:hAnsi="Times New Roman" w:cs="Times New Roman"/>
                <w:sz w:val="24"/>
                <w:szCs w:val="24"/>
              </w:rPr>
            </w:pPr>
            <w:r w:rsidRPr="00E23C90">
              <w:rPr>
                <w:rFonts w:ascii="Times New Roman" w:hAnsi="Times New Roman" w:cs="Times New Roman"/>
                <w:sz w:val="24"/>
                <w:szCs w:val="24"/>
              </w:rPr>
              <w:t>5. Supplies</w:t>
            </w:r>
          </w:p>
        </w:tc>
        <w:tc>
          <w:tcPr>
            <w:tcW w:w="1358" w:type="dxa"/>
          </w:tcPr>
          <w:p w14:paraId="212B2FE4" w14:textId="77777777" w:rsidR="00450CFD" w:rsidRPr="00E23C90" w:rsidRDefault="00450CFD" w:rsidP="0031411D">
            <w:pPr>
              <w:jc w:val="center"/>
              <w:rPr>
                <w:rFonts w:ascii="Times New Roman" w:hAnsi="Times New Roman" w:cs="Times New Roman"/>
                <w:sz w:val="24"/>
                <w:szCs w:val="24"/>
              </w:rPr>
            </w:pPr>
          </w:p>
        </w:tc>
        <w:tc>
          <w:tcPr>
            <w:tcW w:w="1449" w:type="dxa"/>
          </w:tcPr>
          <w:p w14:paraId="75B3EA07" w14:textId="77777777" w:rsidR="00450CFD" w:rsidRPr="00E23C90" w:rsidRDefault="00450CFD" w:rsidP="0031411D">
            <w:pPr>
              <w:jc w:val="center"/>
              <w:rPr>
                <w:rFonts w:ascii="Times New Roman" w:hAnsi="Times New Roman" w:cs="Times New Roman"/>
                <w:sz w:val="24"/>
                <w:szCs w:val="24"/>
              </w:rPr>
            </w:pPr>
          </w:p>
        </w:tc>
        <w:tc>
          <w:tcPr>
            <w:tcW w:w="1720" w:type="dxa"/>
          </w:tcPr>
          <w:p w14:paraId="5417341F" w14:textId="77777777" w:rsidR="00450CFD" w:rsidRPr="00E23C90" w:rsidRDefault="00450CFD" w:rsidP="0031411D">
            <w:pPr>
              <w:jc w:val="center"/>
              <w:rPr>
                <w:rFonts w:ascii="Times New Roman" w:hAnsi="Times New Roman" w:cs="Times New Roman"/>
                <w:sz w:val="24"/>
                <w:szCs w:val="24"/>
              </w:rPr>
            </w:pPr>
          </w:p>
        </w:tc>
        <w:tc>
          <w:tcPr>
            <w:tcW w:w="1540" w:type="dxa"/>
          </w:tcPr>
          <w:p w14:paraId="794887D5" w14:textId="71869BE2" w:rsidR="00450CFD" w:rsidRPr="00E23C90" w:rsidRDefault="00450CFD" w:rsidP="0031411D">
            <w:pPr>
              <w:jc w:val="center"/>
              <w:rPr>
                <w:rFonts w:ascii="Times New Roman" w:hAnsi="Times New Roman" w:cs="Times New Roman"/>
                <w:sz w:val="24"/>
                <w:szCs w:val="24"/>
              </w:rPr>
            </w:pPr>
          </w:p>
        </w:tc>
        <w:tc>
          <w:tcPr>
            <w:tcW w:w="1630" w:type="dxa"/>
          </w:tcPr>
          <w:p w14:paraId="18FFE972" w14:textId="1E8CF36F" w:rsidR="00450CFD" w:rsidRPr="00E23C90" w:rsidRDefault="00450CFD" w:rsidP="0031411D">
            <w:pPr>
              <w:jc w:val="center"/>
              <w:rPr>
                <w:rFonts w:ascii="Times New Roman" w:hAnsi="Times New Roman" w:cs="Times New Roman"/>
                <w:sz w:val="24"/>
                <w:szCs w:val="24"/>
              </w:rPr>
            </w:pPr>
          </w:p>
        </w:tc>
      </w:tr>
      <w:tr w:rsidR="00450CFD" w:rsidRPr="006C2988" w14:paraId="657F50FD" w14:textId="2CAB7BE7" w:rsidTr="00A9731A">
        <w:trPr>
          <w:trHeight w:val="313"/>
          <w:jc w:val="center"/>
        </w:trPr>
        <w:tc>
          <w:tcPr>
            <w:tcW w:w="2078" w:type="dxa"/>
            <w:vAlign w:val="center"/>
          </w:tcPr>
          <w:p w14:paraId="3407CDE5" w14:textId="49600DB2" w:rsidR="00450CFD" w:rsidRPr="00E23C90" w:rsidRDefault="00450CFD" w:rsidP="0031411D">
            <w:pPr>
              <w:rPr>
                <w:rFonts w:ascii="Times New Roman" w:hAnsi="Times New Roman" w:cs="Times New Roman"/>
                <w:sz w:val="24"/>
                <w:szCs w:val="24"/>
              </w:rPr>
            </w:pPr>
            <w:r w:rsidRPr="00E23C90">
              <w:rPr>
                <w:rFonts w:ascii="Times New Roman" w:hAnsi="Times New Roman" w:cs="Times New Roman"/>
                <w:sz w:val="24"/>
                <w:szCs w:val="24"/>
              </w:rPr>
              <w:t>6. Contractual</w:t>
            </w:r>
          </w:p>
        </w:tc>
        <w:tc>
          <w:tcPr>
            <w:tcW w:w="1358" w:type="dxa"/>
          </w:tcPr>
          <w:p w14:paraId="72CFB3E7" w14:textId="77777777" w:rsidR="00450CFD" w:rsidRPr="00E23C90" w:rsidRDefault="00450CFD" w:rsidP="0031411D">
            <w:pPr>
              <w:jc w:val="center"/>
              <w:rPr>
                <w:rFonts w:ascii="Times New Roman" w:hAnsi="Times New Roman" w:cs="Times New Roman"/>
                <w:sz w:val="24"/>
                <w:szCs w:val="24"/>
              </w:rPr>
            </w:pPr>
          </w:p>
        </w:tc>
        <w:tc>
          <w:tcPr>
            <w:tcW w:w="1449" w:type="dxa"/>
          </w:tcPr>
          <w:p w14:paraId="57363C8C" w14:textId="77777777" w:rsidR="00450CFD" w:rsidRPr="00E23C90" w:rsidRDefault="00450CFD" w:rsidP="0031411D">
            <w:pPr>
              <w:jc w:val="center"/>
              <w:rPr>
                <w:rFonts w:ascii="Times New Roman" w:hAnsi="Times New Roman" w:cs="Times New Roman"/>
                <w:sz w:val="24"/>
                <w:szCs w:val="24"/>
              </w:rPr>
            </w:pPr>
          </w:p>
        </w:tc>
        <w:tc>
          <w:tcPr>
            <w:tcW w:w="1720" w:type="dxa"/>
          </w:tcPr>
          <w:p w14:paraId="485B4C30" w14:textId="77777777" w:rsidR="00450CFD" w:rsidRPr="00E23C90" w:rsidRDefault="00450CFD" w:rsidP="0031411D">
            <w:pPr>
              <w:jc w:val="center"/>
              <w:rPr>
                <w:rFonts w:ascii="Times New Roman" w:hAnsi="Times New Roman" w:cs="Times New Roman"/>
                <w:sz w:val="24"/>
                <w:szCs w:val="24"/>
              </w:rPr>
            </w:pPr>
          </w:p>
        </w:tc>
        <w:tc>
          <w:tcPr>
            <w:tcW w:w="1540" w:type="dxa"/>
          </w:tcPr>
          <w:p w14:paraId="24132288" w14:textId="07F7CC0A" w:rsidR="00450CFD" w:rsidRPr="00E23C90" w:rsidRDefault="00450CFD" w:rsidP="0031411D">
            <w:pPr>
              <w:jc w:val="center"/>
              <w:rPr>
                <w:rFonts w:ascii="Times New Roman" w:hAnsi="Times New Roman" w:cs="Times New Roman"/>
                <w:sz w:val="24"/>
                <w:szCs w:val="24"/>
              </w:rPr>
            </w:pPr>
          </w:p>
        </w:tc>
        <w:tc>
          <w:tcPr>
            <w:tcW w:w="1630" w:type="dxa"/>
          </w:tcPr>
          <w:p w14:paraId="49BD1D51" w14:textId="2BE46F38" w:rsidR="00450CFD" w:rsidRPr="00E23C90" w:rsidRDefault="00450CFD" w:rsidP="0031411D">
            <w:pPr>
              <w:jc w:val="center"/>
              <w:rPr>
                <w:rFonts w:ascii="Times New Roman" w:hAnsi="Times New Roman" w:cs="Times New Roman"/>
                <w:sz w:val="24"/>
                <w:szCs w:val="24"/>
              </w:rPr>
            </w:pPr>
          </w:p>
        </w:tc>
      </w:tr>
      <w:tr w:rsidR="00450CFD" w:rsidRPr="006C2988" w14:paraId="43392386" w14:textId="777D13EA" w:rsidTr="00A9731A">
        <w:trPr>
          <w:trHeight w:val="313"/>
          <w:jc w:val="center"/>
        </w:trPr>
        <w:tc>
          <w:tcPr>
            <w:tcW w:w="2078" w:type="dxa"/>
            <w:vAlign w:val="center"/>
          </w:tcPr>
          <w:p w14:paraId="043653FA" w14:textId="0F0CCD6B" w:rsidR="00450CFD" w:rsidRPr="00E23C90" w:rsidRDefault="00450CFD" w:rsidP="0031411D">
            <w:pPr>
              <w:rPr>
                <w:rFonts w:ascii="Times New Roman" w:hAnsi="Times New Roman" w:cs="Times New Roman"/>
                <w:sz w:val="24"/>
                <w:szCs w:val="24"/>
              </w:rPr>
            </w:pPr>
            <w:r w:rsidRPr="00E23C90">
              <w:rPr>
                <w:rFonts w:ascii="Times New Roman" w:hAnsi="Times New Roman" w:cs="Times New Roman"/>
                <w:sz w:val="24"/>
                <w:szCs w:val="24"/>
              </w:rPr>
              <w:t>7. Other</w:t>
            </w:r>
          </w:p>
        </w:tc>
        <w:tc>
          <w:tcPr>
            <w:tcW w:w="1358" w:type="dxa"/>
          </w:tcPr>
          <w:p w14:paraId="3386E63E" w14:textId="77777777" w:rsidR="00450CFD" w:rsidRPr="00E23C90" w:rsidRDefault="00450CFD" w:rsidP="0031411D">
            <w:pPr>
              <w:jc w:val="center"/>
              <w:rPr>
                <w:rFonts w:ascii="Times New Roman" w:hAnsi="Times New Roman" w:cs="Times New Roman"/>
                <w:sz w:val="24"/>
                <w:szCs w:val="24"/>
              </w:rPr>
            </w:pPr>
          </w:p>
        </w:tc>
        <w:tc>
          <w:tcPr>
            <w:tcW w:w="1449" w:type="dxa"/>
          </w:tcPr>
          <w:p w14:paraId="05966F02" w14:textId="77777777" w:rsidR="00450CFD" w:rsidRPr="00E23C90" w:rsidRDefault="00450CFD" w:rsidP="0031411D">
            <w:pPr>
              <w:jc w:val="center"/>
              <w:rPr>
                <w:rFonts w:ascii="Times New Roman" w:hAnsi="Times New Roman" w:cs="Times New Roman"/>
                <w:sz w:val="24"/>
                <w:szCs w:val="24"/>
              </w:rPr>
            </w:pPr>
          </w:p>
        </w:tc>
        <w:tc>
          <w:tcPr>
            <w:tcW w:w="1720" w:type="dxa"/>
          </w:tcPr>
          <w:p w14:paraId="5192C8A8" w14:textId="77777777" w:rsidR="00450CFD" w:rsidRPr="00E23C90" w:rsidRDefault="00450CFD" w:rsidP="0031411D">
            <w:pPr>
              <w:jc w:val="center"/>
              <w:rPr>
                <w:rFonts w:ascii="Times New Roman" w:hAnsi="Times New Roman" w:cs="Times New Roman"/>
                <w:sz w:val="24"/>
                <w:szCs w:val="24"/>
              </w:rPr>
            </w:pPr>
          </w:p>
        </w:tc>
        <w:tc>
          <w:tcPr>
            <w:tcW w:w="1540" w:type="dxa"/>
          </w:tcPr>
          <w:p w14:paraId="0CF187DC" w14:textId="403F259D" w:rsidR="00450CFD" w:rsidRPr="00E23C90" w:rsidRDefault="00450CFD" w:rsidP="0031411D">
            <w:pPr>
              <w:jc w:val="center"/>
              <w:rPr>
                <w:rFonts w:ascii="Times New Roman" w:hAnsi="Times New Roman" w:cs="Times New Roman"/>
                <w:sz w:val="24"/>
                <w:szCs w:val="24"/>
              </w:rPr>
            </w:pPr>
          </w:p>
        </w:tc>
        <w:tc>
          <w:tcPr>
            <w:tcW w:w="1630" w:type="dxa"/>
          </w:tcPr>
          <w:p w14:paraId="1471E076" w14:textId="41503580" w:rsidR="00450CFD" w:rsidRPr="00E23C90" w:rsidRDefault="00450CFD" w:rsidP="0031411D">
            <w:pPr>
              <w:jc w:val="center"/>
              <w:rPr>
                <w:rFonts w:ascii="Times New Roman" w:hAnsi="Times New Roman" w:cs="Times New Roman"/>
                <w:sz w:val="24"/>
                <w:szCs w:val="24"/>
              </w:rPr>
            </w:pPr>
          </w:p>
        </w:tc>
      </w:tr>
      <w:tr w:rsidR="00450CFD" w:rsidRPr="006C2988" w14:paraId="1829B022" w14:textId="6FBCCA6F" w:rsidTr="00A9731A">
        <w:trPr>
          <w:trHeight w:val="591"/>
          <w:jc w:val="center"/>
        </w:trPr>
        <w:tc>
          <w:tcPr>
            <w:tcW w:w="2078" w:type="dxa"/>
            <w:shd w:val="clear" w:color="auto" w:fill="F2F2F2" w:themeFill="background1" w:themeFillShade="F2"/>
            <w:vAlign w:val="center"/>
          </w:tcPr>
          <w:p w14:paraId="02149B7C" w14:textId="710EDB09" w:rsidR="00450CFD" w:rsidRPr="00E23C90" w:rsidRDefault="00450CFD" w:rsidP="0031411D">
            <w:pPr>
              <w:rPr>
                <w:rFonts w:ascii="Times New Roman" w:hAnsi="Times New Roman" w:cs="Times New Roman"/>
                <w:b/>
                <w:sz w:val="24"/>
                <w:szCs w:val="24"/>
              </w:rPr>
            </w:pPr>
            <w:r w:rsidRPr="00E23C90">
              <w:rPr>
                <w:rFonts w:ascii="Times New Roman" w:hAnsi="Times New Roman" w:cs="Times New Roman"/>
                <w:b/>
                <w:sz w:val="24"/>
                <w:szCs w:val="24"/>
              </w:rPr>
              <w:t>8. Total Direct Charges (sum 1-7)</w:t>
            </w:r>
          </w:p>
        </w:tc>
        <w:tc>
          <w:tcPr>
            <w:tcW w:w="1358" w:type="dxa"/>
            <w:shd w:val="clear" w:color="auto" w:fill="F2F2F2" w:themeFill="background1" w:themeFillShade="F2"/>
          </w:tcPr>
          <w:p w14:paraId="5F706B66" w14:textId="77777777" w:rsidR="00450CFD" w:rsidRPr="00E23C90" w:rsidRDefault="00450CFD" w:rsidP="0031411D">
            <w:pPr>
              <w:jc w:val="center"/>
              <w:rPr>
                <w:rFonts w:ascii="Times New Roman" w:hAnsi="Times New Roman" w:cs="Times New Roman"/>
                <w:sz w:val="24"/>
                <w:szCs w:val="24"/>
              </w:rPr>
            </w:pPr>
          </w:p>
        </w:tc>
        <w:tc>
          <w:tcPr>
            <w:tcW w:w="1449" w:type="dxa"/>
            <w:shd w:val="clear" w:color="auto" w:fill="F2F2F2" w:themeFill="background1" w:themeFillShade="F2"/>
          </w:tcPr>
          <w:p w14:paraId="212B6013" w14:textId="77777777" w:rsidR="00450CFD" w:rsidRPr="00E23C90" w:rsidRDefault="00450CFD" w:rsidP="0031411D">
            <w:pPr>
              <w:jc w:val="center"/>
              <w:rPr>
                <w:rFonts w:ascii="Times New Roman" w:hAnsi="Times New Roman" w:cs="Times New Roman"/>
                <w:sz w:val="24"/>
                <w:szCs w:val="24"/>
              </w:rPr>
            </w:pPr>
          </w:p>
        </w:tc>
        <w:tc>
          <w:tcPr>
            <w:tcW w:w="1720" w:type="dxa"/>
            <w:shd w:val="clear" w:color="auto" w:fill="F2F2F2" w:themeFill="background1" w:themeFillShade="F2"/>
          </w:tcPr>
          <w:p w14:paraId="6347456C" w14:textId="77777777" w:rsidR="00450CFD" w:rsidRPr="00E23C90" w:rsidRDefault="00450CFD" w:rsidP="0031411D">
            <w:pPr>
              <w:jc w:val="center"/>
              <w:rPr>
                <w:rFonts w:ascii="Times New Roman" w:hAnsi="Times New Roman" w:cs="Times New Roman"/>
                <w:sz w:val="24"/>
                <w:szCs w:val="24"/>
              </w:rPr>
            </w:pPr>
          </w:p>
        </w:tc>
        <w:tc>
          <w:tcPr>
            <w:tcW w:w="1540" w:type="dxa"/>
            <w:shd w:val="clear" w:color="auto" w:fill="F2F2F2" w:themeFill="background1" w:themeFillShade="F2"/>
          </w:tcPr>
          <w:p w14:paraId="789393FF" w14:textId="0BD41C1D" w:rsidR="00450CFD" w:rsidRPr="00E23C90" w:rsidRDefault="00450CFD" w:rsidP="0031411D">
            <w:pPr>
              <w:jc w:val="center"/>
              <w:rPr>
                <w:rFonts w:ascii="Times New Roman" w:hAnsi="Times New Roman" w:cs="Times New Roman"/>
                <w:sz w:val="24"/>
                <w:szCs w:val="24"/>
              </w:rPr>
            </w:pPr>
          </w:p>
        </w:tc>
        <w:tc>
          <w:tcPr>
            <w:tcW w:w="1630" w:type="dxa"/>
            <w:shd w:val="clear" w:color="auto" w:fill="F2F2F2" w:themeFill="background1" w:themeFillShade="F2"/>
          </w:tcPr>
          <w:p w14:paraId="38AEEDAD" w14:textId="3FB9EF48" w:rsidR="00450CFD" w:rsidRPr="00E23C90" w:rsidRDefault="00450CFD" w:rsidP="0031411D">
            <w:pPr>
              <w:jc w:val="center"/>
              <w:rPr>
                <w:rFonts w:ascii="Times New Roman" w:hAnsi="Times New Roman" w:cs="Times New Roman"/>
                <w:sz w:val="24"/>
                <w:szCs w:val="24"/>
              </w:rPr>
            </w:pPr>
          </w:p>
        </w:tc>
      </w:tr>
      <w:tr w:rsidR="00450CFD" w:rsidRPr="006C2988" w14:paraId="26C68655" w14:textId="29E0C850" w:rsidTr="00A9731A">
        <w:trPr>
          <w:trHeight w:val="313"/>
          <w:jc w:val="center"/>
        </w:trPr>
        <w:tc>
          <w:tcPr>
            <w:tcW w:w="2078" w:type="dxa"/>
            <w:vAlign w:val="center"/>
          </w:tcPr>
          <w:p w14:paraId="1256D41B" w14:textId="36023ADD" w:rsidR="00450CFD" w:rsidRPr="00E23C90" w:rsidRDefault="00450CFD" w:rsidP="0031411D">
            <w:pPr>
              <w:rPr>
                <w:rFonts w:ascii="Times New Roman" w:hAnsi="Times New Roman" w:cs="Times New Roman"/>
                <w:sz w:val="24"/>
                <w:szCs w:val="24"/>
              </w:rPr>
            </w:pPr>
            <w:r w:rsidRPr="00E23C90">
              <w:rPr>
                <w:rFonts w:ascii="Times New Roman" w:hAnsi="Times New Roman" w:cs="Times New Roman"/>
                <w:sz w:val="24"/>
                <w:szCs w:val="24"/>
              </w:rPr>
              <w:t>9. Indirect Charges</w:t>
            </w:r>
          </w:p>
        </w:tc>
        <w:tc>
          <w:tcPr>
            <w:tcW w:w="1358" w:type="dxa"/>
          </w:tcPr>
          <w:p w14:paraId="67B5FD55" w14:textId="77777777" w:rsidR="00450CFD" w:rsidRPr="00E23C90" w:rsidRDefault="00450CFD" w:rsidP="0031411D">
            <w:pPr>
              <w:jc w:val="center"/>
              <w:rPr>
                <w:rFonts w:ascii="Times New Roman" w:hAnsi="Times New Roman" w:cs="Times New Roman"/>
                <w:sz w:val="24"/>
                <w:szCs w:val="24"/>
              </w:rPr>
            </w:pPr>
          </w:p>
        </w:tc>
        <w:tc>
          <w:tcPr>
            <w:tcW w:w="1449" w:type="dxa"/>
          </w:tcPr>
          <w:p w14:paraId="6FFBD0F5" w14:textId="77777777" w:rsidR="00450CFD" w:rsidRPr="00E23C90" w:rsidRDefault="00450CFD" w:rsidP="0031411D">
            <w:pPr>
              <w:jc w:val="center"/>
              <w:rPr>
                <w:rFonts w:ascii="Times New Roman" w:hAnsi="Times New Roman" w:cs="Times New Roman"/>
                <w:sz w:val="24"/>
                <w:szCs w:val="24"/>
              </w:rPr>
            </w:pPr>
          </w:p>
        </w:tc>
        <w:tc>
          <w:tcPr>
            <w:tcW w:w="1720" w:type="dxa"/>
          </w:tcPr>
          <w:p w14:paraId="1FBC09E3" w14:textId="77777777" w:rsidR="00450CFD" w:rsidRPr="00E23C90" w:rsidRDefault="00450CFD" w:rsidP="0031411D">
            <w:pPr>
              <w:jc w:val="center"/>
              <w:rPr>
                <w:rFonts w:ascii="Times New Roman" w:hAnsi="Times New Roman" w:cs="Times New Roman"/>
                <w:sz w:val="24"/>
                <w:szCs w:val="24"/>
              </w:rPr>
            </w:pPr>
          </w:p>
        </w:tc>
        <w:tc>
          <w:tcPr>
            <w:tcW w:w="1540" w:type="dxa"/>
          </w:tcPr>
          <w:p w14:paraId="60347540" w14:textId="7CA6A2AF" w:rsidR="00450CFD" w:rsidRPr="00E23C90" w:rsidRDefault="00450CFD" w:rsidP="0031411D">
            <w:pPr>
              <w:jc w:val="center"/>
              <w:rPr>
                <w:rFonts w:ascii="Times New Roman" w:hAnsi="Times New Roman" w:cs="Times New Roman"/>
                <w:sz w:val="24"/>
                <w:szCs w:val="24"/>
              </w:rPr>
            </w:pPr>
          </w:p>
        </w:tc>
        <w:tc>
          <w:tcPr>
            <w:tcW w:w="1630" w:type="dxa"/>
          </w:tcPr>
          <w:p w14:paraId="2F715CF6" w14:textId="11404AC8" w:rsidR="00450CFD" w:rsidRPr="00E23C90" w:rsidRDefault="00450CFD" w:rsidP="0031411D">
            <w:pPr>
              <w:jc w:val="center"/>
              <w:rPr>
                <w:rFonts w:ascii="Times New Roman" w:hAnsi="Times New Roman" w:cs="Times New Roman"/>
                <w:sz w:val="24"/>
                <w:szCs w:val="24"/>
              </w:rPr>
            </w:pPr>
          </w:p>
        </w:tc>
      </w:tr>
      <w:tr w:rsidR="00450CFD" w:rsidRPr="006C2988" w14:paraId="2948B54D" w14:textId="2B08102D" w:rsidTr="00A9731A">
        <w:trPr>
          <w:trHeight w:val="313"/>
          <w:jc w:val="center"/>
        </w:trPr>
        <w:tc>
          <w:tcPr>
            <w:tcW w:w="2078" w:type="dxa"/>
            <w:shd w:val="clear" w:color="auto" w:fill="F2F2F2" w:themeFill="background1" w:themeFillShade="F2"/>
            <w:vAlign w:val="center"/>
          </w:tcPr>
          <w:p w14:paraId="291C35F5" w14:textId="7F405E7A" w:rsidR="00450CFD" w:rsidRPr="00E23C90" w:rsidRDefault="00450CFD" w:rsidP="00A15D6A">
            <w:pPr>
              <w:rPr>
                <w:rFonts w:ascii="Times New Roman" w:hAnsi="Times New Roman" w:cs="Times New Roman"/>
                <w:b/>
                <w:sz w:val="24"/>
                <w:szCs w:val="24"/>
              </w:rPr>
            </w:pPr>
            <w:r w:rsidRPr="00E23C90">
              <w:rPr>
                <w:rFonts w:ascii="Times New Roman" w:hAnsi="Times New Roman" w:cs="Times New Roman"/>
                <w:b/>
                <w:sz w:val="24"/>
                <w:szCs w:val="24"/>
              </w:rPr>
              <w:t>10. Total       (Indirect + Direct)</w:t>
            </w:r>
          </w:p>
        </w:tc>
        <w:tc>
          <w:tcPr>
            <w:tcW w:w="1358" w:type="dxa"/>
            <w:shd w:val="clear" w:color="auto" w:fill="F2F2F2" w:themeFill="background1" w:themeFillShade="F2"/>
          </w:tcPr>
          <w:p w14:paraId="4E2AB315" w14:textId="77777777" w:rsidR="00450CFD" w:rsidRPr="00E23C90" w:rsidRDefault="00450CFD" w:rsidP="0031411D">
            <w:pPr>
              <w:jc w:val="center"/>
              <w:rPr>
                <w:rFonts w:ascii="Times New Roman" w:hAnsi="Times New Roman" w:cs="Times New Roman"/>
                <w:sz w:val="24"/>
                <w:szCs w:val="24"/>
              </w:rPr>
            </w:pPr>
          </w:p>
        </w:tc>
        <w:tc>
          <w:tcPr>
            <w:tcW w:w="1449" w:type="dxa"/>
            <w:shd w:val="clear" w:color="auto" w:fill="F2F2F2" w:themeFill="background1" w:themeFillShade="F2"/>
          </w:tcPr>
          <w:p w14:paraId="62D98AE5" w14:textId="77777777" w:rsidR="00450CFD" w:rsidRPr="00E23C90" w:rsidRDefault="00450CFD" w:rsidP="0031411D">
            <w:pPr>
              <w:jc w:val="center"/>
              <w:rPr>
                <w:rFonts w:ascii="Times New Roman" w:hAnsi="Times New Roman" w:cs="Times New Roman"/>
                <w:sz w:val="24"/>
                <w:szCs w:val="24"/>
              </w:rPr>
            </w:pPr>
          </w:p>
        </w:tc>
        <w:tc>
          <w:tcPr>
            <w:tcW w:w="1720" w:type="dxa"/>
            <w:shd w:val="clear" w:color="auto" w:fill="F2F2F2" w:themeFill="background1" w:themeFillShade="F2"/>
          </w:tcPr>
          <w:p w14:paraId="6384E734" w14:textId="77777777" w:rsidR="00450CFD" w:rsidRPr="00E23C90" w:rsidRDefault="00450CFD" w:rsidP="0031411D">
            <w:pPr>
              <w:jc w:val="center"/>
              <w:rPr>
                <w:rFonts w:ascii="Times New Roman" w:hAnsi="Times New Roman" w:cs="Times New Roman"/>
                <w:sz w:val="24"/>
                <w:szCs w:val="24"/>
              </w:rPr>
            </w:pPr>
          </w:p>
        </w:tc>
        <w:tc>
          <w:tcPr>
            <w:tcW w:w="1540" w:type="dxa"/>
            <w:shd w:val="clear" w:color="auto" w:fill="F2F2F2" w:themeFill="background1" w:themeFillShade="F2"/>
          </w:tcPr>
          <w:p w14:paraId="59D55CC1" w14:textId="1D79C4F0" w:rsidR="00450CFD" w:rsidRPr="00E23C90" w:rsidRDefault="00450CFD" w:rsidP="0031411D">
            <w:pPr>
              <w:jc w:val="center"/>
              <w:rPr>
                <w:rFonts w:ascii="Times New Roman" w:hAnsi="Times New Roman" w:cs="Times New Roman"/>
                <w:sz w:val="24"/>
                <w:szCs w:val="24"/>
              </w:rPr>
            </w:pPr>
          </w:p>
        </w:tc>
        <w:tc>
          <w:tcPr>
            <w:tcW w:w="1630" w:type="dxa"/>
            <w:shd w:val="clear" w:color="auto" w:fill="F2F2F2" w:themeFill="background1" w:themeFillShade="F2"/>
          </w:tcPr>
          <w:p w14:paraId="6F615AC6" w14:textId="08D46D67" w:rsidR="00450CFD" w:rsidRPr="00E23C90" w:rsidRDefault="00450CFD" w:rsidP="0031411D">
            <w:pPr>
              <w:jc w:val="center"/>
              <w:rPr>
                <w:rFonts w:ascii="Times New Roman" w:hAnsi="Times New Roman" w:cs="Times New Roman"/>
                <w:sz w:val="24"/>
                <w:szCs w:val="24"/>
              </w:rPr>
            </w:pPr>
          </w:p>
        </w:tc>
      </w:tr>
      <w:tr w:rsidR="00450CFD" w:rsidRPr="006C2988" w14:paraId="4BED5E2E" w14:textId="77777777" w:rsidTr="00A9731A">
        <w:trPr>
          <w:trHeight w:val="313"/>
          <w:jc w:val="center"/>
        </w:trPr>
        <w:tc>
          <w:tcPr>
            <w:tcW w:w="2078" w:type="dxa"/>
            <w:vAlign w:val="center"/>
          </w:tcPr>
          <w:p w14:paraId="7169300F" w14:textId="2A1A57B9" w:rsidR="00450CFD" w:rsidRPr="00E23C90" w:rsidRDefault="00450CFD" w:rsidP="00450CFD">
            <w:pPr>
              <w:rPr>
                <w:rFonts w:ascii="Times New Roman" w:hAnsi="Times New Roman" w:cs="Times New Roman"/>
                <w:b/>
                <w:sz w:val="24"/>
                <w:szCs w:val="24"/>
              </w:rPr>
            </w:pPr>
            <w:r w:rsidRPr="00E23C90">
              <w:rPr>
                <w:rFonts w:ascii="Times New Roman" w:hAnsi="Times New Roman" w:cs="Times New Roman"/>
                <w:sz w:val="24"/>
                <w:szCs w:val="24"/>
              </w:rPr>
              <w:t>11. Program Income</w:t>
            </w:r>
          </w:p>
        </w:tc>
        <w:tc>
          <w:tcPr>
            <w:tcW w:w="1358" w:type="dxa"/>
          </w:tcPr>
          <w:p w14:paraId="6B65AFA6" w14:textId="77777777" w:rsidR="00450CFD" w:rsidRPr="00E23C90" w:rsidRDefault="00450CFD" w:rsidP="00450CFD">
            <w:pPr>
              <w:jc w:val="center"/>
              <w:rPr>
                <w:rFonts w:ascii="Times New Roman" w:hAnsi="Times New Roman" w:cs="Times New Roman"/>
                <w:sz w:val="24"/>
                <w:szCs w:val="24"/>
              </w:rPr>
            </w:pPr>
          </w:p>
        </w:tc>
        <w:tc>
          <w:tcPr>
            <w:tcW w:w="1449" w:type="dxa"/>
          </w:tcPr>
          <w:p w14:paraId="37106B6A" w14:textId="77777777" w:rsidR="00450CFD" w:rsidRPr="00E23C90" w:rsidRDefault="00450CFD" w:rsidP="00450CFD">
            <w:pPr>
              <w:jc w:val="center"/>
              <w:rPr>
                <w:rFonts w:ascii="Times New Roman" w:hAnsi="Times New Roman" w:cs="Times New Roman"/>
                <w:sz w:val="24"/>
                <w:szCs w:val="24"/>
              </w:rPr>
            </w:pPr>
          </w:p>
        </w:tc>
        <w:tc>
          <w:tcPr>
            <w:tcW w:w="1720" w:type="dxa"/>
          </w:tcPr>
          <w:p w14:paraId="0BF5A1F2" w14:textId="77777777" w:rsidR="00450CFD" w:rsidRPr="00E23C90" w:rsidRDefault="00450CFD" w:rsidP="00450CFD">
            <w:pPr>
              <w:jc w:val="center"/>
              <w:rPr>
                <w:rFonts w:ascii="Times New Roman" w:hAnsi="Times New Roman" w:cs="Times New Roman"/>
                <w:sz w:val="24"/>
                <w:szCs w:val="24"/>
              </w:rPr>
            </w:pPr>
          </w:p>
        </w:tc>
        <w:tc>
          <w:tcPr>
            <w:tcW w:w="1540" w:type="dxa"/>
          </w:tcPr>
          <w:p w14:paraId="69526B9F" w14:textId="77777777" w:rsidR="00450CFD" w:rsidRPr="00E23C90" w:rsidRDefault="00450CFD" w:rsidP="00450CFD">
            <w:pPr>
              <w:jc w:val="center"/>
              <w:rPr>
                <w:rFonts w:ascii="Times New Roman" w:hAnsi="Times New Roman" w:cs="Times New Roman"/>
                <w:sz w:val="24"/>
                <w:szCs w:val="24"/>
              </w:rPr>
            </w:pPr>
          </w:p>
        </w:tc>
        <w:tc>
          <w:tcPr>
            <w:tcW w:w="1630" w:type="dxa"/>
          </w:tcPr>
          <w:p w14:paraId="19F7A122" w14:textId="77777777" w:rsidR="00450CFD" w:rsidRPr="00E23C90" w:rsidRDefault="00450CFD" w:rsidP="00450CFD">
            <w:pPr>
              <w:jc w:val="center"/>
              <w:rPr>
                <w:rFonts w:ascii="Times New Roman" w:hAnsi="Times New Roman" w:cs="Times New Roman"/>
                <w:sz w:val="24"/>
                <w:szCs w:val="24"/>
              </w:rPr>
            </w:pPr>
          </w:p>
        </w:tc>
      </w:tr>
    </w:tbl>
    <w:p w14:paraId="76143E25" w14:textId="77777777" w:rsidR="00D3535E" w:rsidRDefault="00D3535E" w:rsidP="0069610B">
      <w:pPr>
        <w:rPr>
          <w:rFonts w:ascii="Times New Roman" w:hAnsi="Times New Roman" w:cs="Times New Roman"/>
          <w:b/>
          <w:sz w:val="24"/>
          <w:szCs w:val="24"/>
        </w:rPr>
      </w:pPr>
    </w:p>
    <w:p w14:paraId="74F940BD" w14:textId="6A87C818" w:rsidR="001124B9" w:rsidRPr="00E23C90" w:rsidRDefault="003A71A4" w:rsidP="0069610B">
      <w:pPr>
        <w:rPr>
          <w:rFonts w:ascii="Times New Roman" w:hAnsi="Times New Roman" w:cs="Times New Roman"/>
          <w:i/>
          <w:iCs/>
          <w:sz w:val="24"/>
          <w:szCs w:val="24"/>
          <w:u w:val="single"/>
        </w:rPr>
      </w:pPr>
      <w:r w:rsidRPr="00E23C90">
        <w:rPr>
          <w:rFonts w:ascii="Times New Roman" w:hAnsi="Times New Roman" w:cs="Times New Roman"/>
          <w:b/>
          <w:sz w:val="24"/>
          <w:szCs w:val="24"/>
        </w:rPr>
        <w:t>[</w:t>
      </w:r>
      <w:r w:rsidR="00DF449B" w:rsidRPr="00E23C90">
        <w:rPr>
          <w:rFonts w:ascii="Times New Roman" w:hAnsi="Times New Roman" w:cs="Times New Roman"/>
          <w:b/>
          <w:i/>
          <w:iCs/>
          <w:sz w:val="24"/>
          <w:szCs w:val="24"/>
          <w:u w:val="single"/>
        </w:rPr>
        <w:t>Explanation of Budget Framework</w:t>
      </w:r>
    </w:p>
    <w:p w14:paraId="7A021CB8" w14:textId="77777777" w:rsidR="0064031F" w:rsidRPr="00E23C90" w:rsidRDefault="0064031F" w:rsidP="0064031F">
      <w:pPr>
        <w:widowControl w:val="0"/>
        <w:autoSpaceDE w:val="0"/>
        <w:autoSpaceDN w:val="0"/>
        <w:adjustRightInd w:val="0"/>
        <w:spacing w:before="120" w:after="120" w:line="240" w:lineRule="auto"/>
        <w:ind w:left="720"/>
        <w:contextualSpacing/>
        <w:rPr>
          <w:rFonts w:ascii="Times New Roman" w:eastAsia="Times New Roman" w:hAnsi="Times New Roman" w:cs="Times New Roman"/>
          <w:i/>
          <w:iCs/>
          <w:color w:val="000000"/>
          <w:kern w:val="2"/>
          <w:sz w:val="24"/>
          <w:szCs w:val="24"/>
          <w14:ligatures w14:val="standardContextual"/>
        </w:rPr>
      </w:pPr>
      <w:r w:rsidRPr="00E23C90">
        <w:rPr>
          <w:rFonts w:ascii="Times New Roman" w:eastAsia="Times New Roman" w:hAnsi="Times New Roman" w:cs="Times New Roman"/>
          <w:b/>
          <w:i/>
          <w:iCs/>
          <w:color w:val="000000"/>
          <w:kern w:val="2"/>
          <w:sz w:val="24"/>
          <w:szCs w:val="24"/>
          <w14:ligatures w14:val="standardContextual"/>
        </w:rPr>
        <w:t xml:space="preserve">Personnel - List all staff positions by title. Provide hourly wage and number of hours or provide annual salary and percentage of time assigned to the project, and the total cost for the budget period. </w:t>
      </w:r>
      <w:r w:rsidRPr="00E23C90">
        <w:rPr>
          <w:rFonts w:ascii="Times New Roman" w:eastAsia="Times New Roman" w:hAnsi="Times New Roman" w:cs="Times New Roman"/>
          <w:i/>
          <w:iCs/>
          <w:kern w:val="2"/>
          <w:sz w:val="24"/>
          <w:szCs w:val="24"/>
          <w14:ligatures w14:val="standardContextual"/>
        </w:rPr>
        <w:t>This category includes only direct costs for the salaries of those individuals who will perform work directly for the project (paid employees of the applicant organization as reflected in payroll tax records). If the applicant organization includes staff time (in-kind services) as a cost share, this should be included as Personnel costs.</w:t>
      </w:r>
    </w:p>
    <w:p w14:paraId="3E14BFCC"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Personnel costs do not include: </w:t>
      </w:r>
    </w:p>
    <w:p w14:paraId="3D0ED6BE" w14:textId="77777777" w:rsidR="0064031F" w:rsidRPr="00E23C90" w:rsidRDefault="0064031F" w:rsidP="0064031F">
      <w:pPr>
        <w:widowControl w:val="0"/>
        <w:numPr>
          <w:ilvl w:val="1"/>
          <w:numId w:val="7"/>
        </w:numPr>
        <w:autoSpaceDE w:val="0"/>
        <w:autoSpaceDN w:val="0"/>
        <w:adjustRightInd w:val="0"/>
        <w:spacing w:before="120" w:after="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lastRenderedPageBreak/>
        <w:t xml:space="preserve">Costs for services of contractors (including individual consultants), which are included in the “Contractual” category; </w:t>
      </w:r>
    </w:p>
    <w:p w14:paraId="7D51047F" w14:textId="77777777" w:rsidR="0064031F" w:rsidRPr="00E23C90" w:rsidRDefault="0064031F" w:rsidP="0064031F">
      <w:pPr>
        <w:widowControl w:val="0"/>
        <w:numPr>
          <w:ilvl w:val="1"/>
          <w:numId w:val="7"/>
        </w:numPr>
        <w:autoSpaceDE w:val="0"/>
        <w:autoSpaceDN w:val="0"/>
        <w:adjustRightInd w:val="0"/>
        <w:spacing w:before="120" w:after="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Costs for employees of subrecipients under subawards or non-employee program participants (e.g., interns or volunteers), which are included in the “Other” category; or </w:t>
      </w:r>
    </w:p>
    <w:p w14:paraId="2826754C" w14:textId="77777777" w:rsidR="0064031F" w:rsidRPr="00E23C90" w:rsidRDefault="0064031F" w:rsidP="0064031F">
      <w:pPr>
        <w:widowControl w:val="0"/>
        <w:numPr>
          <w:ilvl w:val="1"/>
          <w:numId w:val="7"/>
        </w:numPr>
        <w:autoSpaceDE w:val="0"/>
        <w:autoSpaceDN w:val="0"/>
        <w:adjustRightInd w:val="0"/>
        <w:spacing w:before="120" w:after="0" w:line="240" w:lineRule="auto"/>
        <w:contextualSpacing/>
        <w:rPr>
          <w:rFonts w:ascii="Times New Roman" w:eastAsia="Times New Roman" w:hAnsi="Times New Roman" w:cs="Times New Roman"/>
          <w:i/>
          <w:iCs/>
          <w:color w:val="000000"/>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Effort that is not directly in support of the proposed project, which may be covered by the organization’s negotiated indirect cost rate.</w:t>
      </w:r>
      <w:r w:rsidRPr="00E23C90">
        <w:rPr>
          <w:rFonts w:ascii="Times New Roman" w:eastAsia="Times New Roman" w:hAnsi="Times New Roman" w:cs="Times New Roman"/>
          <w:b/>
          <w:i/>
          <w:iCs/>
          <w:kern w:val="2"/>
          <w:sz w:val="24"/>
          <w:szCs w:val="24"/>
          <w14:ligatures w14:val="standardContextual"/>
        </w:rPr>
        <w:t xml:space="preserve"> </w:t>
      </w:r>
      <w:r w:rsidRPr="00E23C90">
        <w:rPr>
          <w:rFonts w:ascii="Times New Roman" w:eastAsia="Times New Roman" w:hAnsi="Times New Roman" w:cs="Times New Roman"/>
          <w:i/>
          <w:iCs/>
          <w:kern w:val="2"/>
          <w:sz w:val="24"/>
          <w:szCs w:val="24"/>
          <w14:ligatures w14:val="standardContextual"/>
        </w:rPr>
        <w:t xml:space="preserve">The budget </w:t>
      </w:r>
      <w:proofErr w:type="gramStart"/>
      <w:r w:rsidRPr="00E23C90">
        <w:rPr>
          <w:rFonts w:ascii="Times New Roman" w:eastAsia="Times New Roman" w:hAnsi="Times New Roman" w:cs="Times New Roman"/>
          <w:i/>
          <w:iCs/>
          <w:kern w:val="2"/>
          <w:sz w:val="24"/>
          <w:szCs w:val="24"/>
          <w14:ligatures w14:val="standardContextual"/>
        </w:rPr>
        <w:t>detail</w:t>
      </w:r>
      <w:proofErr w:type="gramEnd"/>
      <w:r w:rsidRPr="00E23C90">
        <w:rPr>
          <w:rFonts w:ascii="Times New Roman" w:eastAsia="Times New Roman" w:hAnsi="Times New Roman" w:cs="Times New Roman"/>
          <w:i/>
          <w:iCs/>
          <w:kern w:val="2"/>
          <w:sz w:val="24"/>
          <w:szCs w:val="24"/>
          <w14:ligatures w14:val="standardContextual"/>
        </w:rPr>
        <w:t xml:space="preserve"> must identify the personnel category type by Full Time Equivalent (FTE), including percentage of FTE for part-time employees, number of personnel proposed for each category, and the estimated funding amounts.</w:t>
      </w:r>
    </w:p>
    <w:p w14:paraId="666EB382"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color w:val="000000"/>
          <w:kern w:val="2"/>
          <w:sz w:val="24"/>
          <w:szCs w:val="24"/>
          <w14:ligatures w14:val="standardContextual"/>
        </w:rPr>
      </w:pPr>
      <w:r w:rsidRPr="00E23C90">
        <w:rPr>
          <w:rFonts w:ascii="Times New Roman" w:eastAsia="Times New Roman" w:hAnsi="Times New Roman" w:cs="Times New Roman"/>
          <w:b/>
          <w:i/>
          <w:iCs/>
          <w:color w:val="000000"/>
          <w:kern w:val="2"/>
          <w:sz w:val="24"/>
          <w:szCs w:val="24"/>
          <w14:ligatures w14:val="standardContextual"/>
        </w:rPr>
        <w:t>Fringe Benefits - Identify the percentage used, the basis for its computation, and the types of benefits included</w:t>
      </w:r>
      <w:r w:rsidRPr="00E23C90">
        <w:rPr>
          <w:rFonts w:ascii="Times New Roman" w:eastAsia="Times New Roman" w:hAnsi="Times New Roman" w:cs="Times New Roman"/>
          <w:i/>
          <w:iCs/>
          <w:color w:val="000000"/>
          <w:kern w:val="2"/>
          <w:sz w:val="24"/>
          <w:szCs w:val="24"/>
          <w14:ligatures w14:val="standardContextual"/>
        </w:rPr>
        <w:t xml:space="preserve">. </w:t>
      </w:r>
      <w:r w:rsidRPr="00E23C90">
        <w:rPr>
          <w:rFonts w:ascii="Times New Roman" w:eastAsia="Times New Roman" w:hAnsi="Times New Roman" w:cs="Times New Roman"/>
          <w:i/>
          <w:iCs/>
          <w:kern w:val="2"/>
          <w:sz w:val="24"/>
          <w:szCs w:val="24"/>
          <w14:ligatures w14:val="standardContextual"/>
        </w:rPr>
        <w:t>Fringe benefits are allowances and services provided by employers to their employees as compensation in addition to regular salaries and wages. Fringe benefits may include, but are not limited to the cost of leave, employee insurance, pensions and unemployment benefit plans. If the applicant’s fringe rate does not include the cost of leave, and the applicant intends to charge leave to the agreement, it must provide supplemental information describing their proposed method(s) for determining and equitably distributing these costs</w:t>
      </w:r>
      <w:r w:rsidRPr="00E23C90">
        <w:rPr>
          <w:rFonts w:ascii="Times New Roman" w:eastAsia="Times New Roman" w:hAnsi="Times New Roman" w:cs="Times New Roman"/>
          <w:i/>
          <w:iCs/>
          <w:color w:val="000000"/>
          <w:kern w:val="2"/>
          <w:sz w:val="24"/>
          <w:szCs w:val="24"/>
          <w14:ligatures w14:val="standardContextual"/>
        </w:rPr>
        <w:t>.</w:t>
      </w:r>
    </w:p>
    <w:p w14:paraId="3FE96655"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b/>
          <w:i/>
          <w:iCs/>
          <w:kern w:val="2"/>
          <w:sz w:val="24"/>
          <w:szCs w:val="24"/>
          <w14:ligatures w14:val="standardContextual"/>
        </w:rPr>
        <w:t xml:space="preserve">Travel - Specify the mileage, per diem, estimated number of trips in-state and out-of-state, number of travelers, and other costs for each type of travel. </w:t>
      </w:r>
      <w:r w:rsidRPr="00E23C90">
        <w:rPr>
          <w:rFonts w:ascii="Times New Roman" w:eastAsia="Times New Roman" w:hAnsi="Times New Roman" w:cs="Times New Roman"/>
          <w:i/>
          <w:iCs/>
          <w:kern w:val="2"/>
          <w:sz w:val="24"/>
          <w:szCs w:val="24"/>
          <w14:ligatures w14:val="standardContextual"/>
        </w:rPr>
        <w:t xml:space="preserve">Travel may be integral to the purpose of the proposed project (e.g., inspections); related to proposed project activities (e.g., attendance at meetings); or to a technical training or workshop that supports effective implementation of the project activities. Only includes travel costs for employees in the travel category. </w:t>
      </w:r>
    </w:p>
    <w:p w14:paraId="78079820"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Travel costs do not include: </w:t>
      </w:r>
    </w:p>
    <w:p w14:paraId="56640E3E" w14:textId="77777777" w:rsidR="0064031F" w:rsidRPr="00E23C90" w:rsidRDefault="0064031F" w:rsidP="0064031F">
      <w:pPr>
        <w:widowControl w:val="0"/>
        <w:numPr>
          <w:ilvl w:val="1"/>
          <w:numId w:val="7"/>
        </w:numPr>
        <w:autoSpaceDE w:val="0"/>
        <w:autoSpaceDN w:val="0"/>
        <w:adjustRightInd w:val="0"/>
        <w:spacing w:before="120" w:after="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Costs for travel of contractors (including consultants), which are included in the “Contractual” category; or </w:t>
      </w:r>
    </w:p>
    <w:p w14:paraId="57833BDC" w14:textId="77777777" w:rsidR="0064031F" w:rsidRPr="00E23C90" w:rsidRDefault="0064031F" w:rsidP="0064031F">
      <w:pPr>
        <w:widowControl w:val="0"/>
        <w:numPr>
          <w:ilvl w:val="1"/>
          <w:numId w:val="7"/>
        </w:numPr>
        <w:autoSpaceDE w:val="0"/>
        <w:autoSpaceDN w:val="0"/>
        <w:adjustRightInd w:val="0"/>
        <w:spacing w:before="120" w:after="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Travel costs for employees of subrecipients under subawards and non-employee program participants (e.g., trainees), which are included in the “Other” category; or</w:t>
      </w:r>
    </w:p>
    <w:p w14:paraId="609C50DE" w14:textId="77777777" w:rsidR="0064031F" w:rsidRPr="00E23C90" w:rsidRDefault="0064031F" w:rsidP="0064031F">
      <w:pPr>
        <w:widowControl w:val="0"/>
        <w:numPr>
          <w:ilvl w:val="1"/>
          <w:numId w:val="7"/>
        </w:numPr>
        <w:autoSpaceDE w:val="0"/>
        <w:autoSpaceDN w:val="0"/>
        <w:adjustRightInd w:val="0"/>
        <w:spacing w:before="120" w:after="12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Bus rentals for group trips, which would be covered under the “Contractual” category.</w:t>
      </w:r>
    </w:p>
    <w:p w14:paraId="67D74EB4" w14:textId="77777777" w:rsidR="0064031F" w:rsidRPr="00E23C90" w:rsidRDefault="0064031F" w:rsidP="0064031F">
      <w:pPr>
        <w:autoSpaceDE w:val="0"/>
        <w:autoSpaceDN w:val="0"/>
        <w:adjustRightInd w:val="0"/>
        <w:spacing w:before="120" w:after="120" w:line="240" w:lineRule="auto"/>
        <w:ind w:left="72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Finally, if the applicant intends to use any funds for travel outside the United States, it must be specifically identified. All proposed foreign travel must be approved by the EPA’s Office of International and Tribal Affairs (OITA) prior to being taken.</w:t>
      </w:r>
    </w:p>
    <w:p w14:paraId="49F34B79"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color w:val="000000"/>
          <w:kern w:val="2"/>
          <w:sz w:val="24"/>
          <w:szCs w:val="24"/>
          <w14:ligatures w14:val="standardContextual"/>
        </w:rPr>
      </w:pPr>
      <w:r w:rsidRPr="00E23C90">
        <w:rPr>
          <w:rFonts w:ascii="Times New Roman" w:eastAsia="Times New Roman" w:hAnsi="Times New Roman" w:cs="Times New Roman"/>
          <w:b/>
          <w:i/>
          <w:iCs/>
          <w:color w:val="000000"/>
          <w:kern w:val="2"/>
          <w:sz w:val="24"/>
          <w:szCs w:val="24"/>
          <w14:ligatures w14:val="standardContextual"/>
        </w:rPr>
        <w:t>Equipment - Identify each item to be purchased which has an estimated acquisition cost of $10,000 or more per unit and a useful life of more than one year.</w:t>
      </w:r>
      <w:r w:rsidRPr="00E23C90">
        <w:rPr>
          <w:rFonts w:ascii="Times New Roman" w:eastAsia="Times New Roman" w:hAnsi="Times New Roman" w:cs="Times New Roman"/>
          <w:i/>
          <w:iCs/>
          <w:color w:val="000000"/>
          <w:kern w:val="2"/>
          <w:sz w:val="24"/>
          <w:szCs w:val="24"/>
          <w14:ligatures w14:val="standardContextual"/>
        </w:rPr>
        <w:t xml:space="preserve"> </w:t>
      </w:r>
      <w:r w:rsidRPr="00E23C90">
        <w:rPr>
          <w:rFonts w:ascii="Times New Roman" w:eastAsia="Times New Roman" w:hAnsi="Times New Roman" w:cs="Times New Roman"/>
          <w:i/>
          <w:iCs/>
          <w:kern w:val="2"/>
          <w:sz w:val="24"/>
          <w:szCs w:val="24"/>
          <w14:ligatures w14:val="standardContextual"/>
        </w:rPr>
        <w:t xml:space="preserve">Equipment also includes accessories necessary to make the equipment operational. </w:t>
      </w:r>
    </w:p>
    <w:p w14:paraId="15A33302"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Equipment does not include: </w:t>
      </w:r>
    </w:p>
    <w:p w14:paraId="30E8833B" w14:textId="77777777" w:rsidR="0064031F" w:rsidRPr="00E23C90" w:rsidRDefault="0064031F" w:rsidP="0064031F">
      <w:pPr>
        <w:widowControl w:val="0"/>
        <w:numPr>
          <w:ilvl w:val="5"/>
          <w:numId w:val="8"/>
        </w:numPr>
        <w:autoSpaceDE w:val="0"/>
        <w:autoSpaceDN w:val="0"/>
        <w:adjustRightInd w:val="0"/>
        <w:spacing w:before="120" w:after="12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Equipment planned to be leased/rented, including lease/purchase agreement, which are included in the “Other” category; or </w:t>
      </w:r>
    </w:p>
    <w:p w14:paraId="62FF4E6A" w14:textId="77777777" w:rsidR="0064031F" w:rsidRPr="00E23C90" w:rsidRDefault="0064031F" w:rsidP="0064031F">
      <w:pPr>
        <w:widowControl w:val="0"/>
        <w:numPr>
          <w:ilvl w:val="5"/>
          <w:numId w:val="8"/>
        </w:numPr>
        <w:autoSpaceDE w:val="0"/>
        <w:autoSpaceDN w:val="0"/>
        <w:adjustRightInd w:val="0"/>
        <w:spacing w:before="120" w:after="12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Equipment service or maintenance contracts that are not included in the purchase price for the equipment, which are included in the “Other” category;  </w:t>
      </w:r>
    </w:p>
    <w:p w14:paraId="77702C7E" w14:textId="77777777" w:rsidR="0064031F" w:rsidRPr="00E23C90" w:rsidRDefault="0064031F" w:rsidP="0064031F">
      <w:pPr>
        <w:widowControl w:val="0"/>
        <w:numPr>
          <w:ilvl w:val="5"/>
          <w:numId w:val="8"/>
        </w:numPr>
        <w:autoSpaceDE w:val="0"/>
        <w:autoSpaceDN w:val="0"/>
        <w:adjustRightInd w:val="0"/>
        <w:spacing w:before="120" w:after="12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lastRenderedPageBreak/>
        <w:t xml:space="preserve">Items with a unit cost of less than $10,000, which should be categorized in the “Supplies” category, pursuant to </w:t>
      </w:r>
      <w:hyperlink r:id="rId10">
        <w:r w:rsidRPr="00E23C90">
          <w:rPr>
            <w:rFonts w:ascii="Times New Roman" w:eastAsia="Times New Roman" w:hAnsi="Times New Roman" w:cs="Times New Roman"/>
            <w:i/>
            <w:iCs/>
            <w:color w:val="0000FF"/>
            <w:kern w:val="2"/>
            <w:sz w:val="24"/>
            <w:szCs w:val="24"/>
            <w:u w:val="single"/>
            <w14:ligatures w14:val="standardContextual"/>
          </w:rPr>
          <w:t xml:space="preserve">2 CFR </w:t>
        </w:r>
        <w:r w:rsidRPr="00E23C90">
          <w:rPr>
            <w:rFonts w:ascii="Times New Roman" w:eastAsia="Calibri" w:hAnsi="Times New Roman" w:cs="Times New Roman"/>
            <w:i/>
            <w:iCs/>
            <w:color w:val="0000FF"/>
            <w:kern w:val="2"/>
            <w:sz w:val="24"/>
            <w:szCs w:val="24"/>
            <w:u w:val="single"/>
            <w14:ligatures w14:val="standardContextual"/>
          </w:rPr>
          <w:t>§</w:t>
        </w:r>
        <w:r w:rsidRPr="00E23C90">
          <w:rPr>
            <w:rFonts w:ascii="Times New Roman" w:eastAsia="Times New Roman" w:hAnsi="Times New Roman" w:cs="Times New Roman"/>
            <w:i/>
            <w:iCs/>
            <w:color w:val="0000FF"/>
            <w:kern w:val="2"/>
            <w:sz w:val="24"/>
            <w:szCs w:val="24"/>
            <w:u w:val="single"/>
            <w14:ligatures w14:val="standardContextual"/>
          </w:rPr>
          <w:t>200.1</w:t>
        </w:r>
      </w:hyperlink>
      <w:r w:rsidRPr="00E23C90">
        <w:rPr>
          <w:rFonts w:ascii="Times New Roman" w:eastAsia="Times New Roman" w:hAnsi="Times New Roman" w:cs="Times New Roman"/>
          <w:i/>
          <w:iCs/>
          <w:kern w:val="2"/>
          <w:sz w:val="24"/>
          <w:szCs w:val="24"/>
          <w14:ligatures w14:val="standardContextual"/>
        </w:rPr>
        <w:t xml:space="preserve">, “Equipment”. </w:t>
      </w:r>
    </w:p>
    <w:p w14:paraId="2567E4DF" w14:textId="77777777" w:rsidR="0064031F" w:rsidRPr="00E23C90" w:rsidRDefault="0064031F" w:rsidP="0064031F">
      <w:pPr>
        <w:widowControl w:val="0"/>
        <w:autoSpaceDE w:val="0"/>
        <w:autoSpaceDN w:val="0"/>
        <w:adjustRightInd w:val="0"/>
        <w:spacing w:before="120" w:after="120" w:line="240" w:lineRule="auto"/>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The budget detail must include an itemized listing of all equipment proposed under the project. If installation costs are included in the equipment costs, labor expenses shall be itemized with the detailed number of hours charged and the hourly wage. If the applicant has written procurement procedures that define a threshold for equipment costs that are lower than $10,000, then that threshold takes precedence.</w:t>
      </w:r>
    </w:p>
    <w:p w14:paraId="1DC405AC" w14:textId="63722143"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color w:val="000000"/>
          <w:kern w:val="2"/>
          <w:sz w:val="24"/>
          <w:szCs w:val="24"/>
          <w14:ligatures w14:val="standardContextual"/>
        </w:rPr>
      </w:pPr>
      <w:r w:rsidRPr="00E23C90">
        <w:rPr>
          <w:rFonts w:ascii="Times New Roman" w:eastAsia="Times New Roman" w:hAnsi="Times New Roman" w:cs="Times New Roman"/>
          <w:b/>
          <w:bCs/>
          <w:i/>
          <w:iCs/>
          <w:color w:val="000000"/>
          <w:kern w:val="2"/>
          <w:sz w:val="24"/>
          <w:szCs w:val="24"/>
          <w14:ligatures w14:val="standardContextual"/>
        </w:rPr>
        <w:t>Construction - Anticipated costs for hiring general contractors and other contractors performing activities described in 2 CFR 33.103 of Construction will be categorized as “Construction”</w:t>
      </w:r>
      <w:r w:rsidR="00ED0977" w:rsidRPr="00ED0977">
        <w:rPr>
          <w:rFonts w:ascii="Times New Roman" w:eastAsia="Times New Roman" w:hAnsi="Times New Roman" w:cs="Times New Roman"/>
          <w:b/>
          <w:bCs/>
          <w:i/>
          <w:iCs/>
          <w:color w:val="000000"/>
          <w:kern w:val="2"/>
          <w:sz w:val="24"/>
          <w:szCs w:val="24"/>
          <w14:ligatures w14:val="standardContextual"/>
        </w:rPr>
        <w:t xml:space="preserve">. </w:t>
      </w:r>
      <w:r w:rsidRPr="00E23C90">
        <w:rPr>
          <w:rFonts w:ascii="Times New Roman" w:eastAsia="Times New Roman" w:hAnsi="Times New Roman" w:cs="Times New Roman"/>
          <w:bCs/>
          <w:i/>
          <w:iCs/>
          <w:color w:val="000000"/>
          <w:kern w:val="2"/>
          <w:sz w:val="24"/>
          <w:szCs w:val="24"/>
          <w14:ligatures w14:val="standardContextual"/>
        </w:rPr>
        <w:t xml:space="preserve">Applicants should rely on the definitions under </w:t>
      </w:r>
      <w:hyperlink r:id="rId11" w:history="1">
        <w:r w:rsidRPr="00E23C90">
          <w:rPr>
            <w:rFonts w:ascii="Times New Roman" w:eastAsia="Times New Roman" w:hAnsi="Times New Roman" w:cs="Times New Roman"/>
            <w:bCs/>
            <w:i/>
            <w:iCs/>
            <w:color w:val="0000FF"/>
            <w:kern w:val="2"/>
            <w:sz w:val="24"/>
            <w:szCs w:val="24"/>
            <w:u w:val="single"/>
            <w14:ligatures w14:val="standardContextual"/>
          </w:rPr>
          <w:t>40 CFR §</w:t>
        </w:r>
        <w:r w:rsidRPr="00E23C90">
          <w:rPr>
            <w:rFonts w:ascii="Times New Roman" w:eastAsia="Calibri" w:hAnsi="Times New Roman" w:cs="Times New Roman"/>
            <w:i/>
            <w:iCs/>
            <w:color w:val="0000FF"/>
            <w:kern w:val="2"/>
            <w:sz w:val="24"/>
            <w:szCs w:val="24"/>
            <w:u w:val="single"/>
            <w14:ligatures w14:val="standardContextual"/>
          </w:rPr>
          <w:t>33.103</w:t>
        </w:r>
      </w:hyperlink>
      <w:r w:rsidRPr="00E23C90">
        <w:rPr>
          <w:rFonts w:ascii="Times New Roman" w:eastAsia="Times New Roman" w:hAnsi="Times New Roman" w:cs="Times New Roman"/>
          <w:bCs/>
          <w:i/>
          <w:iCs/>
          <w:color w:val="000000"/>
          <w:kern w:val="2"/>
          <w:sz w:val="24"/>
          <w:szCs w:val="24"/>
          <w14:ligatures w14:val="standardContextual"/>
        </w:rPr>
        <w:t xml:space="preserve"> for the purpose of categorizing construction costs on the SF-424A budget form and budget narrative. </w:t>
      </w:r>
      <w:r w:rsidRPr="00E23C90">
        <w:rPr>
          <w:rFonts w:ascii="Times New Roman" w:eastAsia="Times New Roman" w:hAnsi="Times New Roman" w:cs="Times New Roman"/>
          <w:i/>
          <w:iCs/>
          <w:color w:val="000000"/>
          <w:kern w:val="2"/>
          <w:sz w:val="24"/>
          <w:szCs w:val="24"/>
          <w14:ligatures w14:val="standardContextual"/>
        </w:rPr>
        <w:t>Anticipated costs for hiring general contractors and other contractors performing activities described in definition of Construction will be categorized as “Construction”. Other construction-related anticipated costs may be categorized under “Construction”, “Contractual”, or “Equipment”, depending on whether the cost falls under the regulation's definition of Construction, Services, or Equipment. For example, anticipated costs for pre-construction architectural and engineering Services as defined in the regulation will be categorized as “Contractual”. </w:t>
      </w:r>
    </w:p>
    <w:p w14:paraId="041A55FB"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color w:val="000000"/>
          <w:kern w:val="2"/>
          <w:sz w:val="24"/>
          <w:szCs w:val="24"/>
          <w14:ligatures w14:val="standardContextual"/>
        </w:rPr>
      </w:pPr>
      <w:r w:rsidRPr="00E23C90">
        <w:rPr>
          <w:rFonts w:ascii="Times New Roman" w:eastAsia="Times New Roman" w:hAnsi="Times New Roman" w:cs="Times New Roman"/>
          <w:b/>
          <w:i/>
          <w:iCs/>
          <w:color w:val="000000"/>
          <w:kern w:val="2"/>
          <w:sz w:val="24"/>
          <w:szCs w:val="24"/>
          <w14:ligatures w14:val="standardContextual"/>
        </w:rPr>
        <w:t>Supplies - “Supplies” means all tangible personal property other than “equipment”.</w:t>
      </w:r>
      <w:r w:rsidRPr="00E23C90">
        <w:rPr>
          <w:rFonts w:ascii="Times New Roman" w:eastAsia="Times New Roman" w:hAnsi="Times New Roman" w:cs="Times New Roman"/>
          <w:i/>
          <w:iCs/>
          <w:color w:val="000000"/>
          <w:kern w:val="2"/>
          <w:sz w:val="24"/>
          <w:szCs w:val="24"/>
          <w14:ligatures w14:val="standardContextual"/>
        </w:rPr>
        <w:t xml:space="preserve"> The budget detail should identify categories of supplies to be procured (e.g., office supplies). Non-tangible goods and services associated with supplies, such as printing services, photocopy services, and rental costs should be included in the “Other” category.</w:t>
      </w:r>
    </w:p>
    <w:p w14:paraId="01611E08" w14:textId="2A4E9F10"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color w:val="000000"/>
          <w:kern w:val="2"/>
          <w:sz w:val="24"/>
          <w:szCs w:val="24"/>
          <w14:ligatures w14:val="standardContextual"/>
        </w:rPr>
      </w:pPr>
      <w:r w:rsidRPr="00E23C90">
        <w:rPr>
          <w:rFonts w:ascii="Times New Roman" w:eastAsia="Times New Roman" w:hAnsi="Times New Roman" w:cs="Times New Roman"/>
          <w:b/>
          <w:i/>
          <w:iCs/>
          <w:color w:val="000000"/>
          <w:kern w:val="2"/>
          <w:sz w:val="24"/>
          <w:szCs w:val="24"/>
          <w14:ligatures w14:val="standardContextual"/>
        </w:rPr>
        <w:t xml:space="preserve">Contractual - Identify each proposed contract and specify its purpose and estimated cost. </w:t>
      </w:r>
      <w:r w:rsidRPr="00E23C90">
        <w:rPr>
          <w:rFonts w:ascii="Times New Roman" w:eastAsia="Times New Roman" w:hAnsi="Times New Roman" w:cs="Times New Roman"/>
          <w:i/>
          <w:iCs/>
          <w:kern w:val="2"/>
          <w:sz w:val="24"/>
          <w:szCs w:val="24"/>
          <w14:ligatures w14:val="standardContextual"/>
        </w:rPr>
        <w:t xml:space="preserve">Contractual services (including consultant services) are those services to be carried out by an individual or organization, other than the applicant, in the form of a procurement relationship. The </w:t>
      </w:r>
      <w:hyperlink r:id="rId12">
        <w:r w:rsidRPr="00E23C90">
          <w:rPr>
            <w:rFonts w:ascii="Times New Roman" w:eastAsia="Times New Roman" w:hAnsi="Times New Roman" w:cs="Times New Roman"/>
            <w:i/>
            <w:iCs/>
            <w:color w:val="0000FF"/>
            <w:kern w:val="2"/>
            <w:sz w:val="24"/>
            <w:szCs w:val="24"/>
            <w:u w:val="single"/>
            <w14:ligatures w14:val="standardContextual"/>
          </w:rPr>
          <w:t>EPA’s Subaward Policy and supplemental Frequent Questions</w:t>
        </w:r>
      </w:hyperlink>
      <w:r w:rsidRPr="00E23C90">
        <w:rPr>
          <w:rFonts w:ascii="Times New Roman" w:eastAsia="Times New Roman" w:hAnsi="Times New Roman" w:cs="Times New Roman"/>
          <w:i/>
          <w:iCs/>
          <w:kern w:val="2"/>
          <w:sz w:val="24"/>
          <w:szCs w:val="24"/>
          <w14:ligatures w14:val="standardContextual"/>
        </w:rPr>
        <w:t xml:space="preserve"> has detailed guidance available for differentiating between contractors and subrecipients. The budget should include leased or rented goods (equipment or supplies) in the “Other” category. The applicant should list the proposed contract activities along with a brief description of the anticipated scope of work or services to be provided, proposed duration, and proposed procurement method (competitive or non-competitive), if known. Any proposed non-competed/sole-source contracts more than $10,000 must include a justification. Note that it is unlikely that the EPA will accept proposed sole source contracts for goods and services (e.g., consulting) that are widely available in the commercial market. Refer to the </w:t>
      </w:r>
      <w:hyperlink r:id="rId13">
        <w:r w:rsidRPr="00E23C90">
          <w:rPr>
            <w:rFonts w:ascii="Times New Roman" w:eastAsia="Times New Roman" w:hAnsi="Times New Roman" w:cs="Times New Roman"/>
            <w:i/>
            <w:iCs/>
            <w:color w:val="0000FF"/>
            <w:kern w:val="2"/>
            <w:sz w:val="24"/>
            <w:szCs w:val="24"/>
            <w:u w:val="single"/>
            <w14:ligatures w14:val="standardContextual"/>
          </w:rPr>
          <w:t xml:space="preserve">EPA’s </w:t>
        </w:r>
        <w:r w:rsidRPr="00E23C90">
          <w:rPr>
            <w:rFonts w:ascii="Times New Roman" w:eastAsia="Times New Roman" w:hAnsi="Times New Roman" w:cs="Times New Roman"/>
            <w:i/>
            <w:iCs/>
            <w:color w:val="0000FF"/>
            <w:kern w:val="2"/>
            <w:sz w:val="24"/>
            <w:szCs w:val="24"/>
            <w:u w:val="single"/>
            <w:lang w:val="en"/>
            <w14:ligatures w14:val="standardContextual"/>
          </w:rPr>
          <w:t>Best Practice Guide for Procuring Services, Supplies, and Equipment Under EPA Assistance Agreements</w:t>
        </w:r>
      </w:hyperlink>
      <w:r w:rsidRPr="00E23C90">
        <w:rPr>
          <w:rFonts w:ascii="Times New Roman" w:eastAsia="Times New Roman" w:hAnsi="Times New Roman" w:cs="Times New Roman"/>
          <w:i/>
          <w:iCs/>
          <w:kern w:val="2"/>
          <w:sz w:val="24"/>
          <w:szCs w:val="24"/>
          <w:lang w:val="en"/>
          <w14:ligatures w14:val="standardContextual"/>
        </w:rPr>
        <w:t xml:space="preserve"> for the EPA’s policies on competitive procurements. For further information on contracts, subawards, and participant support costs, refer to </w:t>
      </w:r>
      <w:r w:rsidR="00043210">
        <w:rPr>
          <w:rFonts w:ascii="Times New Roman" w:eastAsia="Calibri" w:hAnsi="Times New Roman" w:cs="Times New Roman"/>
          <w:i/>
          <w:iCs/>
          <w:kern w:val="2"/>
          <w:sz w:val="24"/>
          <w:szCs w:val="24"/>
          <w14:ligatures w14:val="standardContextual"/>
        </w:rPr>
        <w:t>Appendix A</w:t>
      </w:r>
      <w:r w:rsidRPr="00E23C90">
        <w:rPr>
          <w:rFonts w:ascii="Times New Roman" w:eastAsia="Times New Roman" w:hAnsi="Times New Roman" w:cs="Times New Roman"/>
          <w:i/>
          <w:iCs/>
          <w:kern w:val="2"/>
          <w:sz w:val="24"/>
          <w:szCs w:val="24"/>
          <w:lang w:val="en"/>
          <w14:ligatures w14:val="standardContextual"/>
        </w:rPr>
        <w:t xml:space="preserve"> of the </w:t>
      </w:r>
      <w:r w:rsidR="00043210">
        <w:rPr>
          <w:rFonts w:ascii="Times New Roman" w:eastAsia="Times New Roman" w:hAnsi="Times New Roman" w:cs="Times New Roman"/>
          <w:i/>
          <w:iCs/>
          <w:kern w:val="2"/>
          <w:sz w:val="24"/>
          <w:szCs w:val="24"/>
          <w:lang w:val="en"/>
          <w14:ligatures w14:val="standardContextual"/>
        </w:rPr>
        <w:t>Program Guide</w:t>
      </w:r>
      <w:r w:rsidRPr="00E23C90">
        <w:rPr>
          <w:rFonts w:ascii="Times New Roman" w:eastAsia="Times New Roman" w:hAnsi="Times New Roman" w:cs="Times New Roman"/>
          <w:i/>
          <w:iCs/>
          <w:kern w:val="2"/>
          <w:sz w:val="24"/>
          <w:szCs w:val="24"/>
          <w:lang w:val="en"/>
          <w14:ligatures w14:val="standardContextual"/>
        </w:rPr>
        <w:t>.</w:t>
      </w:r>
    </w:p>
    <w:p w14:paraId="05C9D3F4"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b/>
          <w:i/>
          <w:iCs/>
          <w:color w:val="000000"/>
          <w:kern w:val="2"/>
          <w:sz w:val="24"/>
          <w:szCs w:val="24"/>
          <w14:ligatures w14:val="standardContextual"/>
        </w:rPr>
        <w:t xml:space="preserve">Other - List each item in sufficient detail for the EPA to determine the reasonableness and allowability of its cost. </w:t>
      </w:r>
      <w:r w:rsidRPr="00E23C90">
        <w:rPr>
          <w:rFonts w:ascii="Times New Roman" w:eastAsia="Times New Roman" w:hAnsi="Times New Roman" w:cs="Times New Roman"/>
          <w:i/>
          <w:iCs/>
          <w:kern w:val="2"/>
          <w:sz w:val="24"/>
          <w:szCs w:val="24"/>
          <w14:ligatures w14:val="standardContextual"/>
        </w:rPr>
        <w:t xml:space="preserve">This category should include only those types of direct costs that do not fit </w:t>
      </w:r>
      <w:proofErr w:type="gramStart"/>
      <w:r w:rsidRPr="00E23C90">
        <w:rPr>
          <w:rFonts w:ascii="Times New Roman" w:eastAsia="Times New Roman" w:hAnsi="Times New Roman" w:cs="Times New Roman"/>
          <w:i/>
          <w:iCs/>
          <w:kern w:val="2"/>
          <w:sz w:val="24"/>
          <w:szCs w:val="24"/>
          <w14:ligatures w14:val="standardContextual"/>
        </w:rPr>
        <w:t>in</w:t>
      </w:r>
      <w:proofErr w:type="gramEnd"/>
      <w:r w:rsidRPr="00E23C90">
        <w:rPr>
          <w:rFonts w:ascii="Times New Roman" w:eastAsia="Times New Roman" w:hAnsi="Times New Roman" w:cs="Times New Roman"/>
          <w:i/>
          <w:iCs/>
          <w:kern w:val="2"/>
          <w:sz w:val="24"/>
          <w:szCs w:val="24"/>
          <w14:ligatures w14:val="standardContextual"/>
        </w:rPr>
        <w:t xml:space="preserve"> any of the other budget categories. Examples of costs that may be in this category are insurance; rental/lease of equipment or supplies; equipment service or maintenance contracts; printing or photocopying; participant support costs such as non-employee training stipends and travel; subsidies or rebates for purchases of pollution </w:t>
      </w:r>
      <w:r w:rsidRPr="00E23C90">
        <w:rPr>
          <w:rFonts w:ascii="Times New Roman" w:eastAsia="Times New Roman" w:hAnsi="Times New Roman" w:cs="Times New Roman"/>
          <w:i/>
          <w:iCs/>
          <w:kern w:val="2"/>
          <w:sz w:val="24"/>
          <w:szCs w:val="24"/>
          <w14:ligatures w14:val="standardContextual"/>
        </w:rPr>
        <w:lastRenderedPageBreak/>
        <w:t xml:space="preserve">control equipment (such as a specified amount of funding for diesel particulate filters or for truck owners to purchase cleaner trucks); and subaward costs. Applicants should describe the items included in the “Other” category and include the estimated amount of participant support costs in a separate line item. Additional information about participant support costs is contained in </w:t>
      </w:r>
      <w:hyperlink r:id="rId14" w:history="1">
        <w:r w:rsidRPr="00E23C90">
          <w:rPr>
            <w:rFonts w:ascii="Times New Roman" w:eastAsia="Times New Roman" w:hAnsi="Times New Roman" w:cs="Times New Roman"/>
            <w:i/>
            <w:iCs/>
            <w:color w:val="0000FF"/>
            <w:kern w:val="2"/>
            <w:sz w:val="24"/>
            <w:szCs w:val="24"/>
            <w:u w:val="single"/>
            <w14:ligatures w14:val="standardContextual"/>
          </w:rPr>
          <w:t>EPA Guidance on Participant Support Costs</w:t>
        </w:r>
      </w:hyperlink>
      <w:r w:rsidRPr="00E23C90">
        <w:rPr>
          <w:rFonts w:ascii="Times New Roman" w:eastAsia="Times New Roman" w:hAnsi="Times New Roman" w:cs="Times New Roman"/>
          <w:i/>
          <w:iCs/>
          <w:kern w:val="2"/>
          <w:sz w:val="24"/>
          <w:szCs w:val="24"/>
          <w14:ligatures w14:val="standardContextual"/>
        </w:rPr>
        <w:t>.</w:t>
      </w:r>
    </w:p>
    <w:p w14:paraId="2AD4F037" w14:textId="62DF5D9E"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Subawards (e.g., subgrants) and participant support costs are a distinct type of cost under this category. The term “subaward” means an award of financial assistance (money or property) by any legal agreement made by the recipient to an eligible subrecipient even if the agreement is referred to as a contract. Rebates, subsidies, and similar one-time, lump-sum payments to program beneficiaries for purchase of eligible emissions control technologies are considered participant support costs. Please refer to </w:t>
      </w:r>
      <w:r w:rsidR="001F55C2">
        <w:rPr>
          <w:rFonts w:ascii="Times New Roman" w:eastAsia="Times New Roman" w:hAnsi="Times New Roman" w:cs="Times New Roman"/>
          <w:i/>
          <w:iCs/>
          <w:kern w:val="2"/>
          <w:sz w:val="24"/>
          <w:szCs w:val="24"/>
          <w14:ligatures w14:val="standardContextual"/>
        </w:rPr>
        <w:t xml:space="preserve">Appendix A of the Program Guide </w:t>
      </w:r>
      <w:r w:rsidRPr="00E23C90">
        <w:rPr>
          <w:rFonts w:ascii="Times New Roman" w:eastAsia="Times New Roman" w:hAnsi="Times New Roman" w:cs="Times New Roman"/>
          <w:i/>
          <w:iCs/>
          <w:kern w:val="2"/>
          <w:sz w:val="24"/>
          <w:szCs w:val="24"/>
          <w14:ligatures w14:val="standardContextual"/>
        </w:rPr>
        <w:t xml:space="preserve">for detailed guidance on funding projects and partnerships and how to correctly categorize these costs in the workplan budget. </w:t>
      </w:r>
    </w:p>
    <w:p w14:paraId="46103246"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“Other” does not include: </w:t>
      </w:r>
    </w:p>
    <w:p w14:paraId="76657C22" w14:textId="77777777" w:rsidR="0064031F" w:rsidRPr="00E23C90" w:rsidRDefault="0064031F" w:rsidP="0064031F">
      <w:pPr>
        <w:widowControl w:val="0"/>
        <w:numPr>
          <w:ilvl w:val="0"/>
          <w:numId w:val="9"/>
        </w:numPr>
        <w:autoSpaceDE w:val="0"/>
        <w:autoSpaceDN w:val="0"/>
        <w:adjustRightInd w:val="0"/>
        <w:spacing w:before="120" w:after="12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Procurement purchases; </w:t>
      </w:r>
    </w:p>
    <w:p w14:paraId="2E581EA3" w14:textId="77777777" w:rsidR="0064031F" w:rsidRPr="00E23C90" w:rsidRDefault="0064031F" w:rsidP="0064031F">
      <w:pPr>
        <w:widowControl w:val="0"/>
        <w:numPr>
          <w:ilvl w:val="0"/>
          <w:numId w:val="9"/>
        </w:numPr>
        <w:autoSpaceDE w:val="0"/>
        <w:autoSpaceDN w:val="0"/>
        <w:adjustRightInd w:val="0"/>
        <w:spacing w:before="120" w:after="12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Technical assistance in the form of services instead of money; or </w:t>
      </w:r>
    </w:p>
    <w:p w14:paraId="059C177A" w14:textId="77777777" w:rsidR="0064031F" w:rsidRPr="00E23C90" w:rsidRDefault="0064031F" w:rsidP="0064031F">
      <w:pPr>
        <w:widowControl w:val="0"/>
        <w:numPr>
          <w:ilvl w:val="0"/>
          <w:numId w:val="9"/>
        </w:numPr>
        <w:autoSpaceDE w:val="0"/>
        <w:autoSpaceDN w:val="0"/>
        <w:adjustRightInd w:val="0"/>
        <w:spacing w:before="120" w:after="120" w:line="240" w:lineRule="auto"/>
        <w:contextualSpacing/>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Other assistance in the form of revenue sharing, loans, loan guarantees, interest subsidies, insurance, or direct appropriations. </w:t>
      </w:r>
    </w:p>
    <w:p w14:paraId="503D6901" w14:textId="77777777" w:rsidR="0064031F" w:rsidRPr="00E23C90" w:rsidRDefault="0064031F" w:rsidP="0064031F">
      <w:pPr>
        <w:widowControl w:val="0"/>
        <w:autoSpaceDE w:val="0"/>
        <w:autoSpaceDN w:val="0"/>
        <w:adjustRightInd w:val="0"/>
        <w:spacing w:before="120" w:after="120" w:line="240" w:lineRule="auto"/>
        <w:ind w:left="720"/>
        <w:rPr>
          <w:rFonts w:ascii="Times New Roman" w:eastAsia="Times New Roman" w:hAnsi="Times New Roman" w:cs="Times New Roman"/>
          <w:i/>
          <w:iCs/>
          <w:color w:val="000000"/>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Subcontracts are not subawards and belong in the contractual category. Applicants must provide the aggregate amount they propose to issue as subaward work as a separate line item in the “Other” category, and a description of the types of activities to be supported. Refer to the </w:t>
      </w:r>
      <w:hyperlink r:id="rId15">
        <w:r w:rsidRPr="00E23C90">
          <w:rPr>
            <w:rFonts w:ascii="Times New Roman" w:eastAsia="Times New Roman" w:hAnsi="Times New Roman" w:cs="Times New Roman"/>
            <w:i/>
            <w:iCs/>
            <w:color w:val="0000FF"/>
            <w:kern w:val="2"/>
            <w:sz w:val="24"/>
            <w:szCs w:val="24"/>
            <w:u w:val="single"/>
            <w14:ligatures w14:val="standardContextual"/>
          </w:rPr>
          <w:t>EPA’s Subaward Policy and supplemental Frequent Questions</w:t>
        </w:r>
      </w:hyperlink>
      <w:r w:rsidRPr="00E23C90">
        <w:rPr>
          <w:rFonts w:ascii="Times New Roman" w:eastAsia="Times New Roman" w:hAnsi="Times New Roman" w:cs="Times New Roman"/>
          <w:i/>
          <w:iCs/>
          <w:kern w:val="2"/>
          <w:sz w:val="24"/>
          <w:szCs w:val="24"/>
          <w14:ligatures w14:val="standardContextual"/>
        </w:rPr>
        <w:t xml:space="preserve"> for additional guidance. </w:t>
      </w:r>
    </w:p>
    <w:p w14:paraId="5EF2225A" w14:textId="77777777" w:rsidR="0064031F" w:rsidRPr="00E23C90" w:rsidRDefault="0064031F" w:rsidP="0064031F">
      <w:pPr>
        <w:widowControl w:val="0"/>
        <w:numPr>
          <w:ilvl w:val="2"/>
          <w:numId w:val="6"/>
        </w:numPr>
        <w:autoSpaceDE w:val="0"/>
        <w:autoSpaceDN w:val="0"/>
        <w:adjustRightInd w:val="0"/>
        <w:spacing w:before="120" w:after="120" w:line="240" w:lineRule="auto"/>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b/>
          <w:i/>
          <w:iCs/>
          <w:color w:val="000000"/>
          <w:kern w:val="2"/>
          <w:sz w:val="24"/>
          <w:szCs w:val="24"/>
          <w14:ligatures w14:val="standardContextual"/>
        </w:rPr>
        <w:t xml:space="preserve">Indirect Charges – If the budget includes indirect charges, indicate the approved rate and base. </w:t>
      </w:r>
      <w:r w:rsidRPr="00E23C90">
        <w:rPr>
          <w:rFonts w:ascii="Times New Roman" w:eastAsia="Times New Roman" w:hAnsi="Times New Roman" w:cs="Times New Roman"/>
          <w:i/>
          <w:iCs/>
          <w:kern w:val="2"/>
          <w:sz w:val="24"/>
          <w:szCs w:val="24"/>
          <w14:ligatures w14:val="standardContextual"/>
        </w:rPr>
        <w:t>Indirect costs are those incurred by the recipient for a common or joint purpose that benefit more than one cost objective or project and are not readily assignable to specific cost objectives or projects as a direct cost. Examples of Indirect Cost Rate calculations are shown below:</w:t>
      </w:r>
    </w:p>
    <w:p w14:paraId="0A1CD27B" w14:textId="77777777" w:rsidR="0064031F" w:rsidRPr="00E23C90" w:rsidRDefault="0064031F" w:rsidP="0064031F">
      <w:pPr>
        <w:widowControl w:val="0"/>
        <w:numPr>
          <w:ilvl w:val="1"/>
          <w:numId w:val="3"/>
        </w:numPr>
        <w:tabs>
          <w:tab w:val="clear" w:pos="1080"/>
          <w:tab w:val="num" w:pos="1440"/>
          <w:tab w:val="num" w:pos="1800"/>
        </w:tabs>
        <w:autoSpaceDE w:val="0"/>
        <w:autoSpaceDN w:val="0"/>
        <w:adjustRightInd w:val="0"/>
        <w:spacing w:before="120" w:after="120" w:line="240" w:lineRule="auto"/>
        <w:ind w:left="144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Personnel (Indirect Rate x Personnel = Indirect Costs)</w:t>
      </w:r>
    </w:p>
    <w:p w14:paraId="0EC36EDC" w14:textId="77777777" w:rsidR="0064031F" w:rsidRPr="00E23C90" w:rsidRDefault="0064031F" w:rsidP="0064031F">
      <w:pPr>
        <w:widowControl w:val="0"/>
        <w:numPr>
          <w:ilvl w:val="1"/>
          <w:numId w:val="3"/>
        </w:numPr>
        <w:tabs>
          <w:tab w:val="clear" w:pos="1080"/>
          <w:tab w:val="num" w:pos="1440"/>
          <w:tab w:val="num" w:pos="1800"/>
        </w:tabs>
        <w:autoSpaceDE w:val="0"/>
        <w:autoSpaceDN w:val="0"/>
        <w:adjustRightInd w:val="0"/>
        <w:spacing w:before="120" w:after="120" w:line="240" w:lineRule="auto"/>
        <w:ind w:left="144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Personnel and Fringe (Indirect Rate x Personnel &amp; Fringe = Indirect Costs)</w:t>
      </w:r>
    </w:p>
    <w:p w14:paraId="7A80ADE8" w14:textId="77777777" w:rsidR="0064031F" w:rsidRPr="00E23C90" w:rsidRDefault="0064031F" w:rsidP="0064031F">
      <w:pPr>
        <w:widowControl w:val="0"/>
        <w:numPr>
          <w:ilvl w:val="1"/>
          <w:numId w:val="3"/>
        </w:numPr>
        <w:tabs>
          <w:tab w:val="clear" w:pos="1080"/>
          <w:tab w:val="num" w:pos="1440"/>
          <w:tab w:val="num" w:pos="1800"/>
        </w:tabs>
        <w:autoSpaceDE w:val="0"/>
        <w:autoSpaceDN w:val="0"/>
        <w:adjustRightInd w:val="0"/>
        <w:spacing w:before="120" w:after="120" w:line="240" w:lineRule="auto"/>
        <w:ind w:left="144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Total Direct Costs (Indirect Rate x Total direct costs = Indirect Costs)</w:t>
      </w:r>
    </w:p>
    <w:p w14:paraId="359CA221" w14:textId="77777777" w:rsidR="0064031F" w:rsidRPr="00E23C90" w:rsidRDefault="0064031F" w:rsidP="0064031F">
      <w:pPr>
        <w:widowControl w:val="0"/>
        <w:numPr>
          <w:ilvl w:val="1"/>
          <w:numId w:val="3"/>
        </w:numPr>
        <w:tabs>
          <w:tab w:val="clear" w:pos="1080"/>
          <w:tab w:val="num" w:pos="1440"/>
          <w:tab w:val="num" w:pos="1800"/>
        </w:tabs>
        <w:autoSpaceDE w:val="0"/>
        <w:autoSpaceDN w:val="0"/>
        <w:adjustRightInd w:val="0"/>
        <w:spacing w:before="120" w:after="120" w:line="240" w:lineRule="auto"/>
        <w:ind w:left="144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Direct Costs, less distorting or other factors such as contracts and equipment</w:t>
      </w:r>
    </w:p>
    <w:p w14:paraId="5504A7C6" w14:textId="77777777" w:rsidR="0064031F" w:rsidRPr="00E23C90" w:rsidRDefault="0064031F" w:rsidP="0064031F">
      <w:pPr>
        <w:widowControl w:val="0"/>
        <w:tabs>
          <w:tab w:val="left" w:pos="1080"/>
        </w:tabs>
        <w:autoSpaceDE w:val="0"/>
        <w:autoSpaceDN w:val="0"/>
        <w:adjustRightInd w:val="0"/>
        <w:spacing w:before="120" w:after="120" w:line="240" w:lineRule="auto"/>
        <w:ind w:left="1440" w:firstLine="720"/>
        <w:rPr>
          <w:rFonts w:ascii="Times New Roman" w:eastAsia="Times New Roman" w:hAnsi="Times New Roman" w:cs="Times New Roman"/>
          <w:i/>
          <w:iCs/>
          <w:kern w:val="2"/>
          <w:sz w:val="24"/>
          <w:szCs w:val="24"/>
          <w14:ligatures w14:val="standardContextual"/>
        </w:rPr>
      </w:pPr>
      <w:r w:rsidRPr="00E23C90">
        <w:rPr>
          <w:rFonts w:ascii="Times New Roman" w:eastAsia="Times New Roman" w:hAnsi="Times New Roman" w:cs="Times New Roman"/>
          <w:i/>
          <w:iCs/>
          <w:kern w:val="2"/>
          <w:sz w:val="24"/>
          <w:szCs w:val="24"/>
          <w14:ligatures w14:val="standardContextual"/>
        </w:rPr>
        <w:t xml:space="preserve"> (Indirect Rate x (total direct cost – distorting factors) = Indirect Costs)</w:t>
      </w:r>
    </w:p>
    <w:p w14:paraId="2EA54454" w14:textId="1C69E9BA" w:rsidR="0064031F" w:rsidRPr="00E23C90" w:rsidRDefault="0064031F" w:rsidP="0064031F">
      <w:pPr>
        <w:widowControl w:val="0"/>
        <w:autoSpaceDE w:val="0"/>
        <w:autoSpaceDN w:val="0"/>
        <w:adjustRightInd w:val="0"/>
        <w:spacing w:before="120" w:after="120" w:line="240" w:lineRule="auto"/>
        <w:rPr>
          <w:rFonts w:ascii="Times New Roman" w:eastAsia="Times New Roman" w:hAnsi="Times New Roman" w:cs="Times New Roman"/>
          <w:i/>
          <w:iCs/>
          <w:color w:val="0000FF"/>
          <w:kern w:val="2"/>
          <w:sz w:val="24"/>
          <w:szCs w:val="24"/>
          <w:u w:val="single"/>
          <w14:ligatures w14:val="standardContextual"/>
        </w:rPr>
      </w:pPr>
      <w:r w:rsidRPr="00E23C90">
        <w:rPr>
          <w:rFonts w:ascii="Times New Roman" w:eastAsia="Times New Roman" w:hAnsi="Times New Roman" w:cs="Times New Roman"/>
          <w:i/>
          <w:iCs/>
          <w:kern w:val="2"/>
          <w:sz w:val="24"/>
          <w:szCs w:val="24"/>
          <w14:ligatures w14:val="standardContextual"/>
        </w:rPr>
        <w:t xml:space="preserve">If you have an existing Negotiated Indirect Cost Agreement, submit it as an Optional Attachment (Additional indirect cost guidance is available in </w:t>
      </w:r>
      <w:hyperlink r:id="rId16" w:history="1">
        <w:r w:rsidRPr="00E23C90">
          <w:rPr>
            <w:rFonts w:ascii="Times New Roman" w:eastAsia="Times New Roman" w:hAnsi="Times New Roman" w:cs="Times New Roman"/>
            <w:i/>
            <w:iCs/>
            <w:color w:val="0000FF"/>
            <w:kern w:val="2"/>
            <w:sz w:val="24"/>
            <w:szCs w:val="24"/>
            <w:u w:val="single"/>
            <w14:ligatures w14:val="standardContextual"/>
          </w:rPr>
          <w:t>Indirect Cost Guidance for Recipients of EPA Assistance Agreements</w:t>
        </w:r>
      </w:hyperlink>
      <w:r w:rsidRPr="00E23C90">
        <w:rPr>
          <w:rFonts w:ascii="Times New Roman" w:eastAsia="Times New Roman" w:hAnsi="Times New Roman" w:cs="Times New Roman"/>
          <w:i/>
          <w:iCs/>
          <w:kern w:val="2"/>
          <w:sz w:val="24"/>
          <w:szCs w:val="24"/>
          <w14:ligatures w14:val="standardContextual"/>
        </w:rPr>
        <w:t>.</w:t>
      </w:r>
      <w:r w:rsidR="00F254BD">
        <w:rPr>
          <w:rFonts w:ascii="Times New Roman" w:eastAsia="Times New Roman" w:hAnsi="Times New Roman" w:cs="Times New Roman"/>
          <w:i/>
          <w:iCs/>
          <w:kern w:val="2"/>
          <w:sz w:val="24"/>
          <w:szCs w:val="24"/>
          <w14:ligatures w14:val="standardContextual"/>
        </w:rPr>
        <w:t>)</w:t>
      </w:r>
    </w:p>
    <w:p w14:paraId="0D07DC34" w14:textId="77777777" w:rsidR="007D2262" w:rsidRPr="00E23C90" w:rsidRDefault="007D2262" w:rsidP="00EC79C0">
      <w:pPr>
        <w:spacing w:after="0" w:line="240" w:lineRule="auto"/>
        <w:rPr>
          <w:rFonts w:ascii="Times New Roman" w:hAnsi="Times New Roman" w:cs="Times New Roman"/>
          <w:b/>
          <w:i/>
          <w:iCs/>
          <w:sz w:val="24"/>
          <w:szCs w:val="24"/>
          <w:u w:val="single"/>
        </w:rPr>
      </w:pPr>
    </w:p>
    <w:p w14:paraId="4011FD31" w14:textId="63B760C2" w:rsidR="004544F3" w:rsidRPr="00E23C90" w:rsidRDefault="004544F3" w:rsidP="00EC79C0">
      <w:pPr>
        <w:spacing w:after="0" w:line="240" w:lineRule="auto"/>
        <w:rPr>
          <w:rFonts w:ascii="Times New Roman" w:hAnsi="Times New Roman" w:cs="Times New Roman"/>
          <w:b/>
          <w:i/>
          <w:iCs/>
          <w:sz w:val="24"/>
          <w:szCs w:val="24"/>
          <w:u w:val="single"/>
        </w:rPr>
      </w:pPr>
      <w:r w:rsidRPr="00E23C90">
        <w:rPr>
          <w:rFonts w:ascii="Times New Roman" w:hAnsi="Times New Roman" w:cs="Times New Roman"/>
          <w:b/>
          <w:i/>
          <w:iCs/>
          <w:sz w:val="24"/>
          <w:szCs w:val="24"/>
          <w:u w:val="single"/>
        </w:rPr>
        <w:t>Administrative Costs Expense Cap</w:t>
      </w:r>
    </w:p>
    <w:p w14:paraId="0D2B16AC" w14:textId="77777777" w:rsidR="004544F3" w:rsidRPr="00E23C90" w:rsidRDefault="004544F3" w:rsidP="00EC79C0">
      <w:pPr>
        <w:spacing w:after="0" w:line="240" w:lineRule="auto"/>
        <w:rPr>
          <w:rFonts w:ascii="Times New Roman" w:hAnsi="Times New Roman" w:cs="Times New Roman"/>
          <w:b/>
          <w:i/>
          <w:iCs/>
          <w:sz w:val="24"/>
          <w:szCs w:val="24"/>
        </w:rPr>
      </w:pPr>
    </w:p>
    <w:p w14:paraId="49117E1B" w14:textId="2533A568" w:rsidR="004544F3" w:rsidRPr="00E23C90" w:rsidRDefault="004544F3" w:rsidP="00EC79C0">
      <w:pPr>
        <w:spacing w:after="0" w:line="240" w:lineRule="auto"/>
        <w:rPr>
          <w:rFonts w:ascii="Times New Roman" w:hAnsi="Times New Roman" w:cs="Times New Roman"/>
          <w:i/>
          <w:iCs/>
          <w:sz w:val="24"/>
          <w:szCs w:val="24"/>
        </w:rPr>
      </w:pPr>
      <w:r w:rsidRPr="00E23C90">
        <w:rPr>
          <w:rFonts w:ascii="Times New Roman" w:hAnsi="Times New Roman" w:cs="Times New Roman"/>
          <w:i/>
          <w:iCs/>
          <w:sz w:val="24"/>
          <w:szCs w:val="24"/>
        </w:rPr>
        <w:t>States and territories must demonstrate that no more than 15</w:t>
      </w:r>
      <w:r w:rsidR="00E51063" w:rsidRPr="00E23C90">
        <w:rPr>
          <w:rFonts w:ascii="Times New Roman" w:hAnsi="Times New Roman" w:cs="Times New Roman"/>
          <w:i/>
          <w:iCs/>
          <w:sz w:val="24"/>
          <w:szCs w:val="24"/>
        </w:rPr>
        <w:t>%</w:t>
      </w:r>
      <w:r w:rsidRPr="00E23C90">
        <w:rPr>
          <w:rFonts w:ascii="Times New Roman" w:hAnsi="Times New Roman" w:cs="Times New Roman"/>
          <w:i/>
          <w:iCs/>
          <w:sz w:val="24"/>
          <w:szCs w:val="24"/>
        </w:rPr>
        <w:t xml:space="preserve"> of a </w:t>
      </w:r>
      <w:r w:rsidR="00E678DB" w:rsidRPr="00E23C90">
        <w:rPr>
          <w:rFonts w:ascii="Times New Roman" w:hAnsi="Times New Roman" w:cs="Times New Roman"/>
          <w:i/>
          <w:iCs/>
          <w:sz w:val="24"/>
          <w:szCs w:val="24"/>
        </w:rPr>
        <w:t>state</w:t>
      </w:r>
      <w:r w:rsidRPr="00E23C90">
        <w:rPr>
          <w:rFonts w:ascii="Times New Roman" w:hAnsi="Times New Roman" w:cs="Times New Roman"/>
          <w:i/>
          <w:iCs/>
          <w:sz w:val="24"/>
          <w:szCs w:val="24"/>
        </w:rPr>
        <w:t xml:space="preserve"> or territory’s total project costs are being used to cover administrative costs as identified in OMB Circular A-87 </w:t>
      </w:r>
      <w:r w:rsidRPr="00E23C90">
        <w:rPr>
          <w:rFonts w:ascii="Times New Roman" w:hAnsi="Times New Roman" w:cs="Times New Roman"/>
          <w:i/>
          <w:iCs/>
          <w:sz w:val="24"/>
          <w:szCs w:val="24"/>
        </w:rPr>
        <w:lastRenderedPageBreak/>
        <w:t>Appendix B (e.g.</w:t>
      </w:r>
      <w:r w:rsidR="008B0DD2" w:rsidRPr="00E23C90">
        <w:rPr>
          <w:rFonts w:ascii="Times New Roman" w:hAnsi="Times New Roman" w:cs="Times New Roman"/>
          <w:i/>
          <w:iCs/>
          <w:sz w:val="24"/>
          <w:szCs w:val="24"/>
        </w:rPr>
        <w:t>,</w:t>
      </w:r>
      <w:r w:rsidRPr="00E23C90">
        <w:rPr>
          <w:rFonts w:ascii="Times New Roman" w:hAnsi="Times New Roman" w:cs="Times New Roman"/>
          <w:i/>
          <w:iCs/>
          <w:sz w:val="24"/>
          <w:szCs w:val="24"/>
        </w:rPr>
        <w:t xml:space="preserve"> personnel, benefits, travel, supplies). Total project costs include the </w:t>
      </w:r>
      <w:r w:rsidR="006329E7" w:rsidRPr="00E23C90">
        <w:rPr>
          <w:rFonts w:ascii="Times New Roman" w:hAnsi="Times New Roman" w:cs="Times New Roman"/>
          <w:i/>
          <w:iCs/>
          <w:sz w:val="24"/>
          <w:szCs w:val="24"/>
        </w:rPr>
        <w:t>F</w:t>
      </w:r>
      <w:r w:rsidRPr="00E23C90">
        <w:rPr>
          <w:rFonts w:ascii="Times New Roman" w:hAnsi="Times New Roman" w:cs="Times New Roman"/>
          <w:i/>
          <w:iCs/>
          <w:sz w:val="24"/>
          <w:szCs w:val="24"/>
        </w:rPr>
        <w:t xml:space="preserve">ederal share as well as any cost-share provided by the </w:t>
      </w:r>
      <w:r w:rsidR="00590984" w:rsidRPr="00E23C90">
        <w:rPr>
          <w:rFonts w:ascii="Times New Roman" w:hAnsi="Times New Roman" w:cs="Times New Roman"/>
          <w:i/>
          <w:iCs/>
          <w:sz w:val="24"/>
          <w:szCs w:val="24"/>
        </w:rPr>
        <w:t>S</w:t>
      </w:r>
      <w:r w:rsidRPr="00E23C90">
        <w:rPr>
          <w:rFonts w:ascii="Times New Roman" w:hAnsi="Times New Roman" w:cs="Times New Roman"/>
          <w:i/>
          <w:iCs/>
          <w:sz w:val="24"/>
          <w:szCs w:val="24"/>
        </w:rPr>
        <w:t xml:space="preserve">tate. However, Regions have the discretion to allow state matching funds to exceed the 15% cap if the </w:t>
      </w:r>
      <w:r w:rsidR="00590984" w:rsidRPr="00E23C90">
        <w:rPr>
          <w:rFonts w:ascii="Times New Roman" w:hAnsi="Times New Roman" w:cs="Times New Roman"/>
          <w:i/>
          <w:iCs/>
          <w:sz w:val="24"/>
          <w:szCs w:val="24"/>
        </w:rPr>
        <w:t>S</w:t>
      </w:r>
      <w:r w:rsidRPr="00E23C90">
        <w:rPr>
          <w:rFonts w:ascii="Times New Roman" w:hAnsi="Times New Roman" w:cs="Times New Roman"/>
          <w:i/>
          <w:iCs/>
          <w:sz w:val="24"/>
          <w:szCs w:val="24"/>
        </w:rPr>
        <w:t>tate provides justification for unique circumstances. The 15% maximum does not include indirect cost rates or funds assigned to projects, and total cost for the budget period.</w:t>
      </w:r>
    </w:p>
    <w:p w14:paraId="3F1F9F6F" w14:textId="77777777" w:rsidR="004544F3" w:rsidRPr="00E23C90" w:rsidRDefault="004544F3" w:rsidP="00EC79C0">
      <w:pPr>
        <w:spacing w:after="0" w:line="240" w:lineRule="auto"/>
        <w:rPr>
          <w:rFonts w:ascii="Times New Roman" w:hAnsi="Times New Roman" w:cs="Times New Roman"/>
          <w:b/>
          <w:i/>
          <w:iCs/>
          <w:sz w:val="24"/>
          <w:szCs w:val="24"/>
          <w:u w:val="single"/>
        </w:rPr>
      </w:pPr>
    </w:p>
    <w:p w14:paraId="3B34460F" w14:textId="77777777" w:rsidR="00885BDF" w:rsidRPr="00E23C90" w:rsidRDefault="00236DDF" w:rsidP="00EC79C0">
      <w:pPr>
        <w:spacing w:after="0" w:line="240" w:lineRule="auto"/>
        <w:rPr>
          <w:rFonts w:ascii="Times New Roman" w:hAnsi="Times New Roman" w:cs="Times New Roman"/>
          <w:b/>
          <w:i/>
          <w:iCs/>
          <w:sz w:val="24"/>
          <w:szCs w:val="24"/>
          <w:u w:val="single"/>
        </w:rPr>
      </w:pPr>
      <w:r w:rsidRPr="00E23C90">
        <w:rPr>
          <w:rFonts w:ascii="Times New Roman" w:hAnsi="Times New Roman" w:cs="Times New Roman"/>
          <w:b/>
          <w:i/>
          <w:iCs/>
          <w:sz w:val="24"/>
          <w:szCs w:val="24"/>
          <w:u w:val="single"/>
        </w:rPr>
        <w:t>Matching Funds and Cost-Share Funds</w:t>
      </w:r>
    </w:p>
    <w:p w14:paraId="5F707408" w14:textId="77777777" w:rsidR="004544F3" w:rsidRPr="00E23C90" w:rsidRDefault="004544F3" w:rsidP="00EC79C0">
      <w:pPr>
        <w:spacing w:after="0" w:line="240" w:lineRule="auto"/>
        <w:rPr>
          <w:rFonts w:ascii="Times New Roman" w:hAnsi="Times New Roman" w:cs="Times New Roman"/>
          <w:i/>
          <w:iCs/>
          <w:sz w:val="24"/>
          <w:szCs w:val="24"/>
        </w:rPr>
      </w:pPr>
    </w:p>
    <w:p w14:paraId="782034CA" w14:textId="7FF02BA9" w:rsidR="00236DDF" w:rsidRPr="00E23C90" w:rsidRDefault="00236DDF" w:rsidP="00EC79C0">
      <w:pPr>
        <w:spacing w:after="0" w:line="240" w:lineRule="auto"/>
        <w:rPr>
          <w:rFonts w:ascii="Times New Roman" w:hAnsi="Times New Roman" w:cs="Times New Roman"/>
          <w:i/>
          <w:iCs/>
          <w:sz w:val="24"/>
          <w:szCs w:val="24"/>
        </w:rPr>
      </w:pPr>
      <w:r w:rsidRPr="00E23C90">
        <w:rPr>
          <w:rFonts w:ascii="Times New Roman" w:hAnsi="Times New Roman" w:cs="Times New Roman"/>
          <w:i/>
          <w:iCs/>
          <w:sz w:val="24"/>
          <w:szCs w:val="24"/>
        </w:rPr>
        <w:t>States and territories must provide a detailed description of the source of funding for any voluntary match or mandatory cost-share funds included in the project budget, if applicable. Include details on when the match will be available for use. If applicable, include letters of financial support, which specifically indicate how supporting organizations will assist in the project.</w:t>
      </w:r>
    </w:p>
    <w:p w14:paraId="06961A14" w14:textId="77777777" w:rsidR="00E51063" w:rsidRPr="00E23C90" w:rsidRDefault="00E51063" w:rsidP="00EC79C0">
      <w:pPr>
        <w:spacing w:after="0" w:line="240" w:lineRule="auto"/>
        <w:rPr>
          <w:rFonts w:ascii="Times New Roman" w:hAnsi="Times New Roman" w:cs="Times New Roman"/>
          <w:i/>
          <w:iCs/>
          <w:sz w:val="24"/>
          <w:szCs w:val="24"/>
        </w:rPr>
      </w:pPr>
    </w:p>
    <w:p w14:paraId="287C63B7" w14:textId="11F286B9" w:rsidR="001B3C97" w:rsidRPr="00E23C90" w:rsidRDefault="00236DDF" w:rsidP="008F6D46">
      <w:pPr>
        <w:spacing w:after="0" w:line="240" w:lineRule="auto"/>
        <w:rPr>
          <w:rFonts w:ascii="Times New Roman" w:hAnsi="Times New Roman" w:cs="Times New Roman"/>
          <w:i/>
          <w:iCs/>
          <w:sz w:val="24"/>
          <w:szCs w:val="24"/>
        </w:rPr>
      </w:pPr>
      <w:r w:rsidRPr="00E23C90">
        <w:rPr>
          <w:rFonts w:ascii="Times New Roman" w:hAnsi="Times New Roman" w:cs="Times New Roman"/>
          <w:i/>
          <w:iCs/>
          <w:sz w:val="24"/>
          <w:szCs w:val="24"/>
        </w:rPr>
        <w:t>See Sections V.</w:t>
      </w:r>
      <w:r w:rsidR="003A71A4" w:rsidRPr="00E23C90">
        <w:rPr>
          <w:rFonts w:ascii="Times New Roman" w:hAnsi="Times New Roman" w:cs="Times New Roman"/>
          <w:i/>
          <w:iCs/>
          <w:sz w:val="24"/>
          <w:szCs w:val="24"/>
        </w:rPr>
        <w:t>C</w:t>
      </w:r>
      <w:r w:rsidRPr="00E23C90">
        <w:rPr>
          <w:rFonts w:ascii="Times New Roman" w:hAnsi="Times New Roman" w:cs="Times New Roman"/>
          <w:i/>
          <w:iCs/>
          <w:sz w:val="24"/>
          <w:szCs w:val="24"/>
        </w:rPr>
        <w:t xml:space="preserve"> and X</w:t>
      </w:r>
      <w:r w:rsidR="00E678DB" w:rsidRPr="00E23C90">
        <w:rPr>
          <w:rFonts w:ascii="Times New Roman" w:hAnsi="Times New Roman" w:cs="Times New Roman"/>
          <w:i/>
          <w:iCs/>
          <w:sz w:val="24"/>
          <w:szCs w:val="24"/>
        </w:rPr>
        <w:t>I</w:t>
      </w:r>
      <w:r w:rsidRPr="00E23C90">
        <w:rPr>
          <w:rFonts w:ascii="Times New Roman" w:hAnsi="Times New Roman" w:cs="Times New Roman"/>
          <w:i/>
          <w:iCs/>
          <w:sz w:val="24"/>
          <w:szCs w:val="24"/>
        </w:rPr>
        <w:t xml:space="preserve"> of the Program Guide for more information on the voluntary matching incentive and mandatory cost-share funds.</w:t>
      </w:r>
      <w:r w:rsidR="006719DD" w:rsidRPr="00E23C90">
        <w:rPr>
          <w:rFonts w:ascii="Times New Roman" w:hAnsi="Times New Roman" w:cs="Times New Roman"/>
          <w:i/>
          <w:iCs/>
          <w:sz w:val="24"/>
          <w:szCs w:val="24"/>
        </w:rPr>
        <w:br/>
      </w:r>
    </w:p>
    <w:p w14:paraId="4C2AAAB1" w14:textId="6F94548C" w:rsidR="00B01850" w:rsidRPr="00E23C90" w:rsidRDefault="00B01850" w:rsidP="00ED44C0">
      <w:pPr>
        <w:rPr>
          <w:rFonts w:ascii="Times New Roman" w:hAnsi="Times New Roman" w:cs="Times New Roman"/>
          <w:b/>
          <w:i/>
          <w:iCs/>
          <w:sz w:val="24"/>
          <w:szCs w:val="24"/>
          <w:u w:val="single"/>
        </w:rPr>
      </w:pPr>
      <w:r w:rsidRPr="00E23C90">
        <w:rPr>
          <w:rFonts w:ascii="Times New Roman" w:hAnsi="Times New Roman" w:cs="Times New Roman"/>
          <w:b/>
          <w:i/>
          <w:iCs/>
          <w:sz w:val="24"/>
          <w:szCs w:val="24"/>
          <w:u w:val="single"/>
        </w:rPr>
        <w:t>Funding Partnerships</w:t>
      </w:r>
    </w:p>
    <w:p w14:paraId="1EBC5183" w14:textId="2758D7E3" w:rsidR="005E7CD4" w:rsidRPr="00E23C90" w:rsidRDefault="00CB38F4" w:rsidP="00CB38F4">
      <w:pPr>
        <w:rPr>
          <w:rFonts w:ascii="Times New Roman" w:hAnsi="Times New Roman" w:cs="Times New Roman"/>
          <w:i/>
          <w:iCs/>
          <w:sz w:val="24"/>
          <w:szCs w:val="24"/>
        </w:rPr>
      </w:pPr>
      <w:r w:rsidRPr="00E23C90">
        <w:rPr>
          <w:rFonts w:ascii="Times New Roman" w:hAnsi="Times New Roman" w:cs="Times New Roman"/>
          <w:i/>
          <w:iCs/>
          <w:sz w:val="24"/>
          <w:szCs w:val="24"/>
        </w:rPr>
        <w:t xml:space="preserve">If a DERA grant recipient intends to fund target fleets that they do not own and operate, they have the option to (1) make a </w:t>
      </w:r>
      <w:r w:rsidRPr="00E23C90">
        <w:rPr>
          <w:rFonts w:ascii="Times New Roman" w:hAnsi="Times New Roman" w:cs="Times New Roman"/>
          <w:b/>
          <w:i/>
          <w:iCs/>
          <w:sz w:val="24"/>
          <w:szCs w:val="24"/>
        </w:rPr>
        <w:t>subaward</w:t>
      </w:r>
      <w:r w:rsidRPr="00E23C90">
        <w:rPr>
          <w:rFonts w:ascii="Times New Roman" w:hAnsi="Times New Roman" w:cs="Times New Roman"/>
          <w:i/>
          <w:iCs/>
          <w:sz w:val="24"/>
          <w:szCs w:val="24"/>
        </w:rPr>
        <w:t xml:space="preserve"> or (2) provide </w:t>
      </w:r>
      <w:r w:rsidRPr="00E23C90">
        <w:rPr>
          <w:rFonts w:ascii="Times New Roman" w:hAnsi="Times New Roman" w:cs="Times New Roman"/>
          <w:b/>
          <w:i/>
          <w:iCs/>
          <w:sz w:val="24"/>
          <w:szCs w:val="24"/>
        </w:rPr>
        <w:t>participant support costs</w:t>
      </w:r>
      <w:r w:rsidR="005E7CD4" w:rsidRPr="00E23C90">
        <w:rPr>
          <w:rFonts w:ascii="Times New Roman" w:hAnsi="Times New Roman" w:cs="Times New Roman"/>
          <w:i/>
          <w:iCs/>
          <w:sz w:val="24"/>
          <w:szCs w:val="24"/>
        </w:rPr>
        <w:t xml:space="preserve"> to a project partner. </w:t>
      </w:r>
      <w:r w:rsidRPr="00E23C90">
        <w:rPr>
          <w:rFonts w:ascii="Times New Roman" w:hAnsi="Times New Roman" w:cs="Times New Roman"/>
          <w:i/>
          <w:iCs/>
          <w:sz w:val="24"/>
          <w:szCs w:val="24"/>
        </w:rPr>
        <w:t>Both options can fund a project partner’s equipment and installation costs, but only subawards can fund a project partner’s direct and indirect costs such as personnel and travel. If the DERA grant recipient is only funding a project partner’s equipment and installation costs, they may instead choose to provide participant support costs rather than a subaward to avoid the extensive subaward monitoring and management requirements.</w:t>
      </w:r>
      <w:r w:rsidR="005E7CD4" w:rsidRPr="00E23C90">
        <w:rPr>
          <w:rFonts w:ascii="Times New Roman" w:hAnsi="Times New Roman" w:cs="Times New Roman"/>
          <w:i/>
          <w:iCs/>
          <w:sz w:val="24"/>
          <w:szCs w:val="24"/>
        </w:rPr>
        <w:t xml:space="preserve"> </w:t>
      </w:r>
    </w:p>
    <w:p w14:paraId="01419DCF" w14:textId="54779475" w:rsidR="00040CB1" w:rsidRPr="00E23C90" w:rsidRDefault="005E7CD4" w:rsidP="00E854FA">
      <w:pPr>
        <w:rPr>
          <w:rFonts w:ascii="Times New Roman" w:hAnsi="Times New Roman" w:cs="Times New Roman"/>
          <w:sz w:val="24"/>
          <w:szCs w:val="24"/>
        </w:rPr>
      </w:pPr>
      <w:r w:rsidRPr="00E23C90">
        <w:rPr>
          <w:rFonts w:ascii="Times New Roman" w:hAnsi="Times New Roman" w:cs="Times New Roman"/>
          <w:i/>
          <w:iCs/>
          <w:sz w:val="24"/>
          <w:szCs w:val="24"/>
        </w:rPr>
        <w:t xml:space="preserve">For more information on categorizing costs for funding partnerships, please refer to </w:t>
      </w:r>
      <w:r w:rsidR="004D7BFA" w:rsidRPr="00E23C90">
        <w:rPr>
          <w:rFonts w:ascii="Times New Roman" w:hAnsi="Times New Roman" w:cs="Times New Roman"/>
          <w:i/>
          <w:iCs/>
          <w:sz w:val="24"/>
          <w:szCs w:val="24"/>
        </w:rPr>
        <w:t>Appendix A</w:t>
      </w:r>
      <w:r w:rsidR="00253423" w:rsidRPr="00E23C90">
        <w:rPr>
          <w:rFonts w:ascii="Times New Roman" w:hAnsi="Times New Roman" w:cs="Times New Roman"/>
          <w:i/>
          <w:iCs/>
          <w:sz w:val="24"/>
          <w:szCs w:val="24"/>
        </w:rPr>
        <w:t xml:space="preserve"> </w:t>
      </w:r>
      <w:r w:rsidRPr="00E23C90">
        <w:rPr>
          <w:rFonts w:ascii="Times New Roman" w:hAnsi="Times New Roman" w:cs="Times New Roman"/>
          <w:i/>
          <w:iCs/>
          <w:sz w:val="24"/>
          <w:szCs w:val="24"/>
        </w:rPr>
        <w:t>of the Program Guide.</w:t>
      </w:r>
      <w:r w:rsidR="003A71A4" w:rsidRPr="00E23C90">
        <w:rPr>
          <w:rFonts w:ascii="Times New Roman" w:hAnsi="Times New Roman" w:cs="Times New Roman"/>
          <w:sz w:val="24"/>
          <w:szCs w:val="24"/>
        </w:rPr>
        <w:t>]</w:t>
      </w:r>
    </w:p>
    <w:sectPr w:rsidR="00040CB1" w:rsidRPr="00E23C90" w:rsidSect="004E7608">
      <w:foot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71CD3" w14:textId="77777777" w:rsidR="00846611" w:rsidRDefault="00846611" w:rsidP="004F5725">
      <w:pPr>
        <w:spacing w:after="0" w:line="240" w:lineRule="auto"/>
      </w:pPr>
      <w:r>
        <w:separator/>
      </w:r>
    </w:p>
  </w:endnote>
  <w:endnote w:type="continuationSeparator" w:id="0">
    <w:p w14:paraId="65B685B0" w14:textId="77777777" w:rsidR="00846611" w:rsidRDefault="00846611" w:rsidP="004F5725">
      <w:pPr>
        <w:spacing w:after="0" w:line="240" w:lineRule="auto"/>
      </w:pPr>
      <w:r>
        <w:continuationSeparator/>
      </w:r>
    </w:p>
  </w:endnote>
  <w:endnote w:type="continuationNotice" w:id="1">
    <w:p w14:paraId="27D7A6FC" w14:textId="77777777" w:rsidR="00846611" w:rsidRDefault="008466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753358"/>
      <w:docPartObj>
        <w:docPartGallery w:val="Page Numbers (Bottom of Page)"/>
        <w:docPartUnique/>
      </w:docPartObj>
    </w:sdtPr>
    <w:sdtEndPr>
      <w:rPr>
        <w:rFonts w:ascii="Times New Roman" w:hAnsi="Times New Roman" w:cs="Times New Roman"/>
        <w:noProof/>
      </w:rPr>
    </w:sdtEndPr>
    <w:sdtContent>
      <w:p w14:paraId="2B3C52B7" w14:textId="4958E1C9" w:rsidR="004F5725" w:rsidRPr="00BC1765" w:rsidRDefault="004F5725">
        <w:pPr>
          <w:pStyle w:val="Footer"/>
          <w:jc w:val="right"/>
          <w:rPr>
            <w:rFonts w:ascii="Times New Roman" w:hAnsi="Times New Roman" w:cs="Times New Roman"/>
          </w:rPr>
        </w:pPr>
        <w:r w:rsidRPr="00BC1765">
          <w:rPr>
            <w:rFonts w:ascii="Times New Roman" w:hAnsi="Times New Roman" w:cs="Times New Roman"/>
          </w:rPr>
          <w:fldChar w:fldCharType="begin"/>
        </w:r>
        <w:r w:rsidRPr="00BC1765">
          <w:rPr>
            <w:rFonts w:ascii="Times New Roman" w:hAnsi="Times New Roman" w:cs="Times New Roman"/>
          </w:rPr>
          <w:instrText xml:space="preserve"> PAGE   \* MERGEFORMAT </w:instrText>
        </w:r>
        <w:r w:rsidRPr="00BC1765">
          <w:rPr>
            <w:rFonts w:ascii="Times New Roman" w:hAnsi="Times New Roman" w:cs="Times New Roman"/>
          </w:rPr>
          <w:fldChar w:fldCharType="separate"/>
        </w:r>
        <w:r w:rsidR="00660AC7" w:rsidRPr="00BC1765">
          <w:rPr>
            <w:rFonts w:ascii="Times New Roman" w:hAnsi="Times New Roman" w:cs="Times New Roman"/>
            <w:noProof/>
          </w:rPr>
          <w:t>7</w:t>
        </w:r>
        <w:r w:rsidRPr="00BC1765">
          <w:rPr>
            <w:rFonts w:ascii="Times New Roman" w:hAnsi="Times New Roman" w:cs="Times New Roman"/>
            <w:noProof/>
          </w:rPr>
          <w:fldChar w:fldCharType="end"/>
        </w:r>
      </w:p>
    </w:sdtContent>
  </w:sdt>
  <w:p w14:paraId="443E0AA0" w14:textId="3DEBA0F8" w:rsidR="004F5725" w:rsidRPr="00192509" w:rsidRDefault="00D459C4" w:rsidP="00192509">
    <w:pPr>
      <w:widowControl w:val="0"/>
      <w:rPr>
        <w:rFonts w:ascii="Times New Roman" w:hAnsi="Times New Roman" w:cs="Times New Roman"/>
        <w:b/>
        <w:sz w:val="20"/>
      </w:rPr>
    </w:pPr>
    <w:r w:rsidRPr="00192509">
      <w:rPr>
        <w:rFonts w:ascii="Times New Roman" w:hAnsi="Times New Roman" w:cs="Times New Roman"/>
        <w:b/>
        <w:sz w:val="28"/>
        <w:szCs w:val="32"/>
      </w:rPr>
      <w:t>[</w:t>
    </w:r>
    <w:r w:rsidRPr="00192509">
      <w:rPr>
        <w:rFonts w:ascii="Times New Roman" w:hAnsi="Times New Roman" w:cs="Times New Roman"/>
        <w:b/>
        <w:i/>
        <w:sz w:val="28"/>
        <w:szCs w:val="32"/>
      </w:rPr>
      <w:t xml:space="preserve">Please </w:t>
    </w:r>
    <w:r w:rsidRPr="00010373">
      <w:rPr>
        <w:rFonts w:ascii="Times New Roman" w:hAnsi="Times New Roman" w:cs="Times New Roman"/>
        <w:b/>
        <w:i/>
        <w:sz w:val="28"/>
        <w:szCs w:val="32"/>
      </w:rPr>
      <w:t>delete</w:t>
    </w:r>
    <w:r w:rsidRPr="00192509">
      <w:rPr>
        <w:rFonts w:ascii="Times New Roman" w:hAnsi="Times New Roman" w:cs="Times New Roman"/>
        <w:b/>
        <w:i/>
        <w:sz w:val="28"/>
        <w:szCs w:val="32"/>
      </w:rPr>
      <w:t xml:space="preserve"> all text that is bracketed and in italics</w:t>
    </w:r>
    <w:r w:rsidR="003A71A4">
      <w:rPr>
        <w:rFonts w:ascii="Times New Roman" w:hAnsi="Times New Roman" w:cs="Times New Roman"/>
        <w:b/>
        <w:i/>
        <w:sz w:val="28"/>
        <w:szCs w:val="32"/>
      </w:rPr>
      <w:t xml:space="preserve"> before </w:t>
    </w:r>
    <w:r w:rsidR="003A71A4" w:rsidRPr="00010373">
      <w:rPr>
        <w:rFonts w:ascii="Times New Roman" w:hAnsi="Times New Roman" w:cs="Times New Roman"/>
        <w:b/>
        <w:i/>
        <w:iCs/>
        <w:sz w:val="28"/>
        <w:szCs w:val="32"/>
      </w:rPr>
      <w:t>submitting</w:t>
    </w:r>
    <w:r w:rsidRPr="00192509">
      <w:rPr>
        <w:rFonts w:ascii="Times New Roman" w:hAnsi="Times New Roman" w:cs="Times New Roman"/>
        <w:b/>
        <w:sz w:val="28"/>
        <w:szCs w:val="3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34AF3" w14:textId="77777777" w:rsidR="00846611" w:rsidRDefault="00846611" w:rsidP="004F5725">
      <w:pPr>
        <w:spacing w:after="0" w:line="240" w:lineRule="auto"/>
      </w:pPr>
      <w:r>
        <w:separator/>
      </w:r>
    </w:p>
  </w:footnote>
  <w:footnote w:type="continuationSeparator" w:id="0">
    <w:p w14:paraId="6F4F95FB" w14:textId="77777777" w:rsidR="00846611" w:rsidRDefault="00846611" w:rsidP="004F5725">
      <w:pPr>
        <w:spacing w:after="0" w:line="240" w:lineRule="auto"/>
      </w:pPr>
      <w:r>
        <w:continuationSeparator/>
      </w:r>
    </w:p>
  </w:footnote>
  <w:footnote w:type="continuationNotice" w:id="1">
    <w:p w14:paraId="4E7DEDFD" w14:textId="77777777" w:rsidR="00846611" w:rsidRDefault="008466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AF3A" w14:textId="77777777" w:rsidR="00051153" w:rsidRDefault="004E7608" w:rsidP="004E7608">
    <w:pPr>
      <w:pStyle w:val="Header"/>
      <w:tabs>
        <w:tab w:val="right" w:pos="10080"/>
      </w:tabs>
      <w:rPr>
        <w:rFonts w:ascii="Times New Roman" w:hAnsi="Times New Roman" w:cs="Times New Roman"/>
        <w:sz w:val="18"/>
        <w:szCs w:val="18"/>
      </w:rPr>
    </w:pPr>
    <w:r w:rsidRPr="00E23C90">
      <w:rPr>
        <w:rFonts w:ascii="Times New Roman" w:hAnsi="Times New Roman" w:cs="Times New Roman"/>
        <w:noProof/>
      </w:rPr>
      <w:drawing>
        <wp:anchor distT="0" distB="0" distL="114300" distR="114300" simplePos="0" relativeHeight="251658240" behindDoc="0" locked="0" layoutInCell="1" allowOverlap="1" wp14:anchorId="0B991464" wp14:editId="0AAFE5DF">
          <wp:simplePos x="0" y="0"/>
          <wp:positionH relativeFrom="column">
            <wp:posOffset>0</wp:posOffset>
          </wp:positionH>
          <wp:positionV relativeFrom="paragraph">
            <wp:posOffset>19050</wp:posOffset>
          </wp:positionV>
          <wp:extent cx="1981200" cy="276225"/>
          <wp:effectExtent l="0" t="0" r="0" b="9525"/>
          <wp:wrapNone/>
          <wp:docPr id="2" name="Picture 2" descr="EPA-w-sig-black-05-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w-sig-black-05-20-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3C90">
      <w:rPr>
        <w:rFonts w:ascii="Times New Roman" w:hAnsi="Times New Roman" w:cs="Times New Roman"/>
        <w:sz w:val="18"/>
        <w:szCs w:val="18"/>
      </w:rPr>
      <w:tab/>
    </w:r>
    <w:r w:rsidRPr="00E23C90">
      <w:rPr>
        <w:rFonts w:ascii="Times New Roman" w:hAnsi="Times New Roman" w:cs="Times New Roman"/>
        <w:sz w:val="18"/>
        <w:szCs w:val="18"/>
      </w:rPr>
      <w:tab/>
    </w:r>
    <w:r w:rsidR="7923D1A8" w:rsidRPr="00E23C90">
      <w:rPr>
        <w:rFonts w:ascii="Times New Roman" w:hAnsi="Times New Roman" w:cs="Times New Roman"/>
        <w:sz w:val="18"/>
        <w:szCs w:val="18"/>
      </w:rPr>
      <w:t>Office of Transportation and Air Quality</w:t>
    </w:r>
  </w:p>
  <w:p w14:paraId="46E27791" w14:textId="053F1252" w:rsidR="004E7608" w:rsidRPr="00E23C90" w:rsidRDefault="00051153" w:rsidP="004E7608">
    <w:pPr>
      <w:pStyle w:val="Header"/>
      <w:tabs>
        <w:tab w:val="right" w:pos="10080"/>
      </w:tabs>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t>EPA 420-B-26-040</w:t>
    </w:r>
    <w:r w:rsidR="004E7608" w:rsidRPr="00E23C90">
      <w:rPr>
        <w:rFonts w:ascii="Times New Roman" w:hAnsi="Times New Roman" w:cs="Times New Roman"/>
        <w:sz w:val="18"/>
        <w:szCs w:val="18"/>
      </w:rPr>
      <w:br/>
    </w:r>
    <w:r w:rsidR="004E7608" w:rsidRPr="00E23C90">
      <w:rPr>
        <w:rFonts w:ascii="Times New Roman" w:hAnsi="Times New Roman" w:cs="Times New Roman"/>
        <w:sz w:val="18"/>
        <w:szCs w:val="18"/>
      </w:rPr>
      <w:tab/>
    </w:r>
    <w:r w:rsidR="004E7608" w:rsidRPr="00E23C90">
      <w:rPr>
        <w:rFonts w:ascii="Times New Roman" w:hAnsi="Times New Roman" w:cs="Times New Roman"/>
        <w:sz w:val="18"/>
        <w:szCs w:val="18"/>
      </w:rPr>
      <w:tab/>
    </w:r>
    <w:r w:rsidR="00E23C90">
      <w:rPr>
        <w:rFonts w:ascii="Times New Roman" w:hAnsi="Times New Roman" w:cs="Times New Roman"/>
        <w:sz w:val="18"/>
        <w:szCs w:val="18"/>
      </w:rPr>
      <w:t>September</w:t>
    </w:r>
    <w:r w:rsidR="007025A0" w:rsidRPr="00E23C90">
      <w:rPr>
        <w:rFonts w:ascii="Times New Roman" w:hAnsi="Times New Roman" w:cs="Times New Roman"/>
        <w:sz w:val="18"/>
        <w:szCs w:val="18"/>
      </w:rPr>
      <w:t xml:space="preserve"> </w:t>
    </w:r>
    <w:r w:rsidR="7923D1A8" w:rsidRPr="00E23C90">
      <w:rPr>
        <w:rFonts w:ascii="Times New Roman" w:hAnsi="Times New Roman" w:cs="Times New Roman"/>
        <w:sz w:val="18"/>
        <w:szCs w:val="18"/>
      </w:rPr>
      <w:t>2026</w:t>
    </w:r>
  </w:p>
  <w:p w14:paraId="7911CDCA" w14:textId="77777777" w:rsidR="004E7608" w:rsidRDefault="004E76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B61"/>
    <w:multiLevelType w:val="hybridMultilevel"/>
    <w:tmpl w:val="582AA6F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5AB6C1B"/>
    <w:multiLevelType w:val="hybridMultilevel"/>
    <w:tmpl w:val="80A00BAC"/>
    <w:lvl w:ilvl="0" w:tplc="0409000F">
      <w:start w:val="1"/>
      <w:numFmt w:val="decimal"/>
      <w:lvlText w:val="%1."/>
      <w:lvlJc w:val="left"/>
      <w:pPr>
        <w:ind w:left="720" w:hanging="360"/>
      </w:pPr>
      <w:rPr>
        <w:rFonts w:hint="default"/>
        <w:b w:val="0"/>
        <w:bCs/>
        <w:color w:val="000000" w:themeColor="text1"/>
      </w:rPr>
    </w:lvl>
    <w:lvl w:ilvl="1" w:tplc="B1FA5FA8">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bullet"/>
      <w:lvlText w:val=""/>
      <w:lvlJc w:val="left"/>
      <w:pPr>
        <w:ind w:left="720" w:hanging="360"/>
      </w:pPr>
      <w:rPr>
        <w:rFonts w:ascii="Symbol" w:hAnsi="Symbol" w:hint="default"/>
      </w:r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8CD615"/>
    <w:multiLevelType w:val="hybridMultilevel"/>
    <w:tmpl w:val="6226BAA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FF40981"/>
    <w:multiLevelType w:val="multilevel"/>
    <w:tmpl w:val="47469514"/>
    <w:lvl w:ilvl="0">
      <w:start w:val="1"/>
      <w:numFmt w:val="upperRoman"/>
      <w:lvlText w:val="%1."/>
      <w:lvlJc w:val="left"/>
      <w:pPr>
        <w:tabs>
          <w:tab w:val="num" w:pos="360"/>
        </w:tabs>
        <w:ind w:left="0" w:firstLine="0"/>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b w:val="0"/>
        <w:bCs/>
        <w:i w:val="0"/>
        <w:sz w:val="22"/>
        <w:szCs w:val="22"/>
      </w:rPr>
    </w:lvl>
    <w:lvl w:ilvl="3">
      <w:start w:val="1"/>
      <w:numFmt w:val="decimal"/>
      <w:lvlText w:val="%4."/>
      <w:lvlJc w:val="left"/>
      <w:pPr>
        <w:ind w:left="720" w:hanging="360"/>
      </w:pPr>
    </w:lvl>
    <w:lvl w:ilvl="4">
      <w:start w:val="1"/>
      <w:numFmt w:val="decimal"/>
      <w:lvlText w:val="%5)"/>
      <w:lvlJc w:val="left"/>
      <w:pPr>
        <w:tabs>
          <w:tab w:val="num" w:pos="1080"/>
        </w:tabs>
        <w:ind w:left="1080" w:hanging="360"/>
      </w:pPr>
      <w:rPr>
        <w:rFonts w:hint="default"/>
        <w:b w:val="0"/>
        <w:bCs/>
        <w:i w:val="0"/>
        <w:sz w:val="22"/>
        <w:szCs w:val="22"/>
      </w:rPr>
    </w:lvl>
    <w:lvl w:ilvl="5">
      <w:start w:val="1"/>
      <w:numFmt w:val="bullet"/>
      <w:lvlText w:val=""/>
      <w:lvlJc w:val="left"/>
      <w:pPr>
        <w:ind w:left="1440" w:hanging="360"/>
      </w:pPr>
      <w:rPr>
        <w:rFonts w:ascii="Symbol" w:hAnsi="Symbol" w:hint="default"/>
      </w:rPr>
    </w:lvl>
    <w:lvl w:ilvl="6">
      <w:start w:val="1"/>
      <w:numFmt w:val="lowerRoman"/>
      <w:lvlText w:val="%7."/>
      <w:lvlJc w:val="right"/>
      <w:pPr>
        <w:tabs>
          <w:tab w:val="num" w:pos="1800"/>
        </w:tabs>
        <w:ind w:left="1800" w:hanging="360"/>
      </w:pPr>
      <w:rPr>
        <w:rFonts w:hint="default"/>
        <w:b/>
        <w:i w:val="0"/>
        <w:sz w:val="24"/>
      </w:rPr>
    </w:lvl>
    <w:lvl w:ilvl="7">
      <w:start w:val="1"/>
      <w:numFmt w:val="lowerLetter"/>
      <w:lvlText w:val="(%8)"/>
      <w:lvlJc w:val="left"/>
      <w:pPr>
        <w:tabs>
          <w:tab w:val="num" w:pos="2160"/>
        </w:tabs>
        <w:ind w:left="2160" w:hanging="360"/>
      </w:pPr>
      <w:rPr>
        <w:rFonts w:hint="default"/>
        <w:b/>
        <w:i w:val="0"/>
        <w:sz w:val="24"/>
      </w:rPr>
    </w:lvl>
    <w:lvl w:ilvl="8">
      <w:start w:val="1"/>
      <w:numFmt w:val="bullet"/>
      <w:lvlText w:val=""/>
      <w:lvlJc w:val="left"/>
      <w:pPr>
        <w:tabs>
          <w:tab w:val="num" w:pos="2520"/>
        </w:tabs>
        <w:ind w:left="2520" w:hanging="360"/>
      </w:pPr>
      <w:rPr>
        <w:rFonts w:ascii="Symbol" w:hAnsi="Symbol" w:hint="default"/>
        <w:b/>
        <w:i w:val="0"/>
        <w:color w:val="auto"/>
        <w:sz w:val="24"/>
      </w:rPr>
    </w:lvl>
  </w:abstractNum>
  <w:abstractNum w:abstractNumId="4" w15:restartNumberingAfterBreak="0">
    <w:nsid w:val="26A71858"/>
    <w:multiLevelType w:val="hybridMultilevel"/>
    <w:tmpl w:val="C7463D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94841EE"/>
    <w:multiLevelType w:val="hybridMultilevel"/>
    <w:tmpl w:val="FB4E7320"/>
    <w:lvl w:ilvl="0" w:tplc="FFFFFFFF">
      <w:start w:val="1"/>
      <w:numFmt w:val="lowerLetter"/>
      <w:lvlText w:val="%1."/>
      <w:lvlJc w:val="left"/>
      <w:pPr>
        <w:ind w:left="1080" w:hanging="360"/>
      </w:pPr>
      <w:rPr>
        <w:b w:val="0"/>
        <w:bCs w:val="0"/>
      </w:rPr>
    </w:lvl>
    <w:lvl w:ilvl="1" w:tplc="5E4E5B5E">
      <w:start w:val="1"/>
      <w:numFmt w:val="lowerLetter"/>
      <w:lvlText w:val="%2."/>
      <w:lvlJc w:val="left"/>
      <w:pPr>
        <w:ind w:left="1080" w:hanging="360"/>
      </w:pPr>
      <w:rPr>
        <w:rFonts w:asciiTheme="minorHAnsi" w:eastAsia="Times New Roman" w:hAnsiTheme="minorHAnsi" w:cstheme="minorHAnsi" w:hint="default"/>
        <w:b/>
        <w:bCs/>
        <w:i w:val="0"/>
        <w:iCs w:val="0"/>
        <w:w w:val="100"/>
        <w:sz w:val="24"/>
        <w:szCs w:val="24"/>
        <w:lang w:val="en-US" w:eastAsia="en-US" w:bidi="ar-SA"/>
      </w:rPr>
    </w:lvl>
    <w:lvl w:ilvl="2" w:tplc="04090001">
      <w:start w:val="1"/>
      <w:numFmt w:val="bullet"/>
      <w:lvlText w:val=""/>
      <w:lvlJc w:val="left"/>
      <w:pPr>
        <w:ind w:left="1440" w:hanging="360"/>
      </w:pPr>
      <w:rPr>
        <w:rFonts w:ascii="Symbol" w:hAnsi="Symbol" w:hint="default"/>
      </w:rPr>
    </w:lvl>
    <w:lvl w:ilvl="3" w:tplc="04090001">
      <w:start w:val="1"/>
      <w:numFmt w:val="bullet"/>
      <w:lvlText w:val=""/>
      <w:lvlJc w:val="left"/>
      <w:pPr>
        <w:ind w:left="3240" w:hanging="360"/>
      </w:pPr>
      <w:rPr>
        <w:rFonts w:ascii="Symbol" w:hAnsi="Symbol" w:hint="default"/>
      </w:r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 w15:restartNumberingAfterBreak="0">
    <w:nsid w:val="40B80222"/>
    <w:multiLevelType w:val="hybridMultilevel"/>
    <w:tmpl w:val="410A9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D03626"/>
    <w:multiLevelType w:val="hybridMultilevel"/>
    <w:tmpl w:val="795424E0"/>
    <w:lvl w:ilvl="0" w:tplc="EF88CB08">
      <w:start w:val="1"/>
      <w:numFmt w:val="lowerLetter"/>
      <w:lvlText w:val="%1."/>
      <w:lvlJc w:val="left"/>
      <w:pPr>
        <w:ind w:left="720" w:hanging="360"/>
      </w:pPr>
      <w:rPr>
        <w:rFonts w:asciiTheme="minorHAnsi" w:eastAsia="Times New Roman" w:hAnsiTheme="minorHAnsi" w:cstheme="minorHAnsi" w:hint="default"/>
        <w:b w:val="0"/>
        <w:bCs w:val="0"/>
        <w:i w:val="0"/>
        <w:iCs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353D54"/>
    <w:multiLevelType w:val="hybridMultilevel"/>
    <w:tmpl w:val="E10C2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6806E9"/>
    <w:multiLevelType w:val="hybridMultilevel"/>
    <w:tmpl w:val="A7F6F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2966779">
    <w:abstractNumId w:val="6"/>
  </w:num>
  <w:num w:numId="2" w16cid:durableId="1946768377">
    <w:abstractNumId w:val="8"/>
  </w:num>
  <w:num w:numId="3" w16cid:durableId="116993150">
    <w:abstractNumId w:val="0"/>
  </w:num>
  <w:num w:numId="4" w16cid:durableId="1265458996">
    <w:abstractNumId w:val="2"/>
  </w:num>
  <w:num w:numId="5" w16cid:durableId="35131510">
    <w:abstractNumId w:val="9"/>
  </w:num>
  <w:num w:numId="6" w16cid:durableId="178087699">
    <w:abstractNumId w:val="5"/>
  </w:num>
  <w:num w:numId="7" w16cid:durableId="655457232">
    <w:abstractNumId w:val="1"/>
  </w:num>
  <w:num w:numId="8" w16cid:durableId="40176947">
    <w:abstractNumId w:val="3"/>
  </w:num>
  <w:num w:numId="9" w16cid:durableId="810244349">
    <w:abstractNumId w:val="4"/>
  </w:num>
  <w:num w:numId="10" w16cid:durableId="19321562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0" w:nlCheck="1" w:checkStyle="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31E"/>
    <w:rsid w:val="00004C29"/>
    <w:rsid w:val="00004F9C"/>
    <w:rsid w:val="000053B6"/>
    <w:rsid w:val="000056D7"/>
    <w:rsid w:val="00005F28"/>
    <w:rsid w:val="00007ADC"/>
    <w:rsid w:val="00010373"/>
    <w:rsid w:val="000146A3"/>
    <w:rsid w:val="00014F20"/>
    <w:rsid w:val="00016E3B"/>
    <w:rsid w:val="00017CE6"/>
    <w:rsid w:val="00025231"/>
    <w:rsid w:val="000262EA"/>
    <w:rsid w:val="00032FED"/>
    <w:rsid w:val="00033D01"/>
    <w:rsid w:val="00040184"/>
    <w:rsid w:val="00040CB1"/>
    <w:rsid w:val="00042792"/>
    <w:rsid w:val="00043210"/>
    <w:rsid w:val="000435AC"/>
    <w:rsid w:val="000436EE"/>
    <w:rsid w:val="00051153"/>
    <w:rsid w:val="00055A12"/>
    <w:rsid w:val="000570EB"/>
    <w:rsid w:val="00057663"/>
    <w:rsid w:val="00060B99"/>
    <w:rsid w:val="000614CD"/>
    <w:rsid w:val="0006515E"/>
    <w:rsid w:val="00066B09"/>
    <w:rsid w:val="00066F2A"/>
    <w:rsid w:val="0007130F"/>
    <w:rsid w:val="00071419"/>
    <w:rsid w:val="00072C2A"/>
    <w:rsid w:val="000748FC"/>
    <w:rsid w:val="00076520"/>
    <w:rsid w:val="00077180"/>
    <w:rsid w:val="000777ED"/>
    <w:rsid w:val="00080A7C"/>
    <w:rsid w:val="00080B30"/>
    <w:rsid w:val="000835A3"/>
    <w:rsid w:val="00085EB5"/>
    <w:rsid w:val="0009005F"/>
    <w:rsid w:val="0009135E"/>
    <w:rsid w:val="0009359B"/>
    <w:rsid w:val="000947BE"/>
    <w:rsid w:val="00095C0A"/>
    <w:rsid w:val="0009610B"/>
    <w:rsid w:val="000A03CC"/>
    <w:rsid w:val="000A1BB9"/>
    <w:rsid w:val="000A58F9"/>
    <w:rsid w:val="000A659B"/>
    <w:rsid w:val="000A6FB7"/>
    <w:rsid w:val="000A74F2"/>
    <w:rsid w:val="000B454F"/>
    <w:rsid w:val="000B5299"/>
    <w:rsid w:val="000B5626"/>
    <w:rsid w:val="000B72CE"/>
    <w:rsid w:val="000B7801"/>
    <w:rsid w:val="000B7940"/>
    <w:rsid w:val="000C2894"/>
    <w:rsid w:val="000C5941"/>
    <w:rsid w:val="000C5D9D"/>
    <w:rsid w:val="000C7B10"/>
    <w:rsid w:val="000D068A"/>
    <w:rsid w:val="000D087A"/>
    <w:rsid w:val="000D461E"/>
    <w:rsid w:val="000D7771"/>
    <w:rsid w:val="000E173B"/>
    <w:rsid w:val="000E1F03"/>
    <w:rsid w:val="000E2228"/>
    <w:rsid w:val="000E244E"/>
    <w:rsid w:val="000E3CD1"/>
    <w:rsid w:val="000F0153"/>
    <w:rsid w:val="000F0D5D"/>
    <w:rsid w:val="000F15EE"/>
    <w:rsid w:val="000F2E8C"/>
    <w:rsid w:val="000F4207"/>
    <w:rsid w:val="000F495B"/>
    <w:rsid w:val="000F4B5F"/>
    <w:rsid w:val="000F6C68"/>
    <w:rsid w:val="00100304"/>
    <w:rsid w:val="001036DD"/>
    <w:rsid w:val="0010626B"/>
    <w:rsid w:val="00110153"/>
    <w:rsid w:val="001119A2"/>
    <w:rsid w:val="001123CE"/>
    <w:rsid w:val="001124B9"/>
    <w:rsid w:val="00112520"/>
    <w:rsid w:val="00112651"/>
    <w:rsid w:val="001146C7"/>
    <w:rsid w:val="00115746"/>
    <w:rsid w:val="0011710B"/>
    <w:rsid w:val="001177BA"/>
    <w:rsid w:val="001211F9"/>
    <w:rsid w:val="00123055"/>
    <w:rsid w:val="00123C22"/>
    <w:rsid w:val="00127357"/>
    <w:rsid w:val="00133FA3"/>
    <w:rsid w:val="001348EB"/>
    <w:rsid w:val="0014171A"/>
    <w:rsid w:val="001422D5"/>
    <w:rsid w:val="0014573C"/>
    <w:rsid w:val="0014785F"/>
    <w:rsid w:val="00150CC7"/>
    <w:rsid w:val="00150F23"/>
    <w:rsid w:val="0015336B"/>
    <w:rsid w:val="00155119"/>
    <w:rsid w:val="00155BB1"/>
    <w:rsid w:val="00156BC1"/>
    <w:rsid w:val="001579A1"/>
    <w:rsid w:val="0016193E"/>
    <w:rsid w:val="00161D66"/>
    <w:rsid w:val="00161D8B"/>
    <w:rsid w:val="0016246D"/>
    <w:rsid w:val="00163891"/>
    <w:rsid w:val="0016666C"/>
    <w:rsid w:val="00167109"/>
    <w:rsid w:val="001676F1"/>
    <w:rsid w:val="00175D9E"/>
    <w:rsid w:val="00176653"/>
    <w:rsid w:val="00176D62"/>
    <w:rsid w:val="00176DF7"/>
    <w:rsid w:val="00181D63"/>
    <w:rsid w:val="00191C79"/>
    <w:rsid w:val="00192509"/>
    <w:rsid w:val="0019263E"/>
    <w:rsid w:val="0019592A"/>
    <w:rsid w:val="001A1176"/>
    <w:rsid w:val="001A11EB"/>
    <w:rsid w:val="001A1C24"/>
    <w:rsid w:val="001A21C6"/>
    <w:rsid w:val="001A39AB"/>
    <w:rsid w:val="001A463C"/>
    <w:rsid w:val="001A53E5"/>
    <w:rsid w:val="001A551A"/>
    <w:rsid w:val="001A5768"/>
    <w:rsid w:val="001B0C07"/>
    <w:rsid w:val="001B3A38"/>
    <w:rsid w:val="001B3C97"/>
    <w:rsid w:val="001B47F2"/>
    <w:rsid w:val="001B68E6"/>
    <w:rsid w:val="001C0107"/>
    <w:rsid w:val="001C0255"/>
    <w:rsid w:val="001C4CF3"/>
    <w:rsid w:val="001C52F4"/>
    <w:rsid w:val="001D24C7"/>
    <w:rsid w:val="001D52C3"/>
    <w:rsid w:val="001D5EA7"/>
    <w:rsid w:val="001E0120"/>
    <w:rsid w:val="001E0E62"/>
    <w:rsid w:val="001E246B"/>
    <w:rsid w:val="001E3D5C"/>
    <w:rsid w:val="001E40A3"/>
    <w:rsid w:val="001E422F"/>
    <w:rsid w:val="001E7992"/>
    <w:rsid w:val="001E7D10"/>
    <w:rsid w:val="001F55C2"/>
    <w:rsid w:val="001F6F03"/>
    <w:rsid w:val="001F7791"/>
    <w:rsid w:val="0020415B"/>
    <w:rsid w:val="00204E61"/>
    <w:rsid w:val="002103B3"/>
    <w:rsid w:val="0021708A"/>
    <w:rsid w:val="0021752E"/>
    <w:rsid w:val="002212C0"/>
    <w:rsid w:val="00221818"/>
    <w:rsid w:val="00222BE0"/>
    <w:rsid w:val="002232D8"/>
    <w:rsid w:val="00224A83"/>
    <w:rsid w:val="00225C04"/>
    <w:rsid w:val="00225FCE"/>
    <w:rsid w:val="002301C6"/>
    <w:rsid w:val="002328F7"/>
    <w:rsid w:val="0023292D"/>
    <w:rsid w:val="002354AC"/>
    <w:rsid w:val="00236DDF"/>
    <w:rsid w:val="002442A8"/>
    <w:rsid w:val="00245C6B"/>
    <w:rsid w:val="00251B48"/>
    <w:rsid w:val="00251F51"/>
    <w:rsid w:val="00253423"/>
    <w:rsid w:val="00262242"/>
    <w:rsid w:val="002633E2"/>
    <w:rsid w:val="00263F89"/>
    <w:rsid w:val="00265E8D"/>
    <w:rsid w:val="002662E9"/>
    <w:rsid w:val="00270D73"/>
    <w:rsid w:val="00270FDD"/>
    <w:rsid w:val="0027140C"/>
    <w:rsid w:val="00271E4E"/>
    <w:rsid w:val="00273375"/>
    <w:rsid w:val="002738E7"/>
    <w:rsid w:val="002743E1"/>
    <w:rsid w:val="00277959"/>
    <w:rsid w:val="002846E7"/>
    <w:rsid w:val="00286462"/>
    <w:rsid w:val="0029124C"/>
    <w:rsid w:val="00293287"/>
    <w:rsid w:val="0029384A"/>
    <w:rsid w:val="00294BD0"/>
    <w:rsid w:val="00295A73"/>
    <w:rsid w:val="00296C8A"/>
    <w:rsid w:val="002A11CD"/>
    <w:rsid w:val="002A413F"/>
    <w:rsid w:val="002A555E"/>
    <w:rsid w:val="002A560F"/>
    <w:rsid w:val="002A727E"/>
    <w:rsid w:val="002A7D97"/>
    <w:rsid w:val="002B1A20"/>
    <w:rsid w:val="002B6627"/>
    <w:rsid w:val="002B71C5"/>
    <w:rsid w:val="002B71E0"/>
    <w:rsid w:val="002B7F6A"/>
    <w:rsid w:val="002C4940"/>
    <w:rsid w:val="002C7900"/>
    <w:rsid w:val="002D31F5"/>
    <w:rsid w:val="002D47F7"/>
    <w:rsid w:val="002D73E7"/>
    <w:rsid w:val="002E298E"/>
    <w:rsid w:val="002E3055"/>
    <w:rsid w:val="002E364E"/>
    <w:rsid w:val="002E3B07"/>
    <w:rsid w:val="002E5E02"/>
    <w:rsid w:val="002E6EFE"/>
    <w:rsid w:val="002E7EA1"/>
    <w:rsid w:val="002F55D0"/>
    <w:rsid w:val="002F56C0"/>
    <w:rsid w:val="002F65DB"/>
    <w:rsid w:val="00301A92"/>
    <w:rsid w:val="00302213"/>
    <w:rsid w:val="00302C5E"/>
    <w:rsid w:val="00302F16"/>
    <w:rsid w:val="003039B5"/>
    <w:rsid w:val="00303EB2"/>
    <w:rsid w:val="00310453"/>
    <w:rsid w:val="0031295B"/>
    <w:rsid w:val="00313A4D"/>
    <w:rsid w:val="0031411D"/>
    <w:rsid w:val="003205A6"/>
    <w:rsid w:val="00324485"/>
    <w:rsid w:val="0032485A"/>
    <w:rsid w:val="00324D87"/>
    <w:rsid w:val="00341A1D"/>
    <w:rsid w:val="00341B4C"/>
    <w:rsid w:val="00345260"/>
    <w:rsid w:val="003462B5"/>
    <w:rsid w:val="00346417"/>
    <w:rsid w:val="003464E0"/>
    <w:rsid w:val="003477D9"/>
    <w:rsid w:val="00354AA2"/>
    <w:rsid w:val="00354D53"/>
    <w:rsid w:val="00355B34"/>
    <w:rsid w:val="003569CC"/>
    <w:rsid w:val="003577A9"/>
    <w:rsid w:val="00360201"/>
    <w:rsid w:val="00360949"/>
    <w:rsid w:val="00363DA1"/>
    <w:rsid w:val="00364A1B"/>
    <w:rsid w:val="003653E5"/>
    <w:rsid w:val="00366FC5"/>
    <w:rsid w:val="00367177"/>
    <w:rsid w:val="003708AB"/>
    <w:rsid w:val="00370C1D"/>
    <w:rsid w:val="00370E7F"/>
    <w:rsid w:val="0037159E"/>
    <w:rsid w:val="00372537"/>
    <w:rsid w:val="003745D1"/>
    <w:rsid w:val="0037476F"/>
    <w:rsid w:val="003751C7"/>
    <w:rsid w:val="00377C7C"/>
    <w:rsid w:val="0038054A"/>
    <w:rsid w:val="0038579D"/>
    <w:rsid w:val="00387C7C"/>
    <w:rsid w:val="00390DC5"/>
    <w:rsid w:val="00390DF6"/>
    <w:rsid w:val="00392BCA"/>
    <w:rsid w:val="003964B9"/>
    <w:rsid w:val="003A063D"/>
    <w:rsid w:val="003A171A"/>
    <w:rsid w:val="003A3711"/>
    <w:rsid w:val="003A44EA"/>
    <w:rsid w:val="003A49D5"/>
    <w:rsid w:val="003A71A4"/>
    <w:rsid w:val="003B024E"/>
    <w:rsid w:val="003B0797"/>
    <w:rsid w:val="003B0A8B"/>
    <w:rsid w:val="003B1020"/>
    <w:rsid w:val="003B1237"/>
    <w:rsid w:val="003B5321"/>
    <w:rsid w:val="003B71BE"/>
    <w:rsid w:val="003C30C4"/>
    <w:rsid w:val="003C347F"/>
    <w:rsid w:val="003C401D"/>
    <w:rsid w:val="003C441C"/>
    <w:rsid w:val="003C4619"/>
    <w:rsid w:val="003C6A87"/>
    <w:rsid w:val="003D4800"/>
    <w:rsid w:val="003D5B9A"/>
    <w:rsid w:val="003D5F62"/>
    <w:rsid w:val="003D7822"/>
    <w:rsid w:val="003E0222"/>
    <w:rsid w:val="003E032A"/>
    <w:rsid w:val="003E0856"/>
    <w:rsid w:val="003E3375"/>
    <w:rsid w:val="003E73AD"/>
    <w:rsid w:val="003F13FD"/>
    <w:rsid w:val="003F2F5D"/>
    <w:rsid w:val="003F2F8E"/>
    <w:rsid w:val="003F30B4"/>
    <w:rsid w:val="00400950"/>
    <w:rsid w:val="00402108"/>
    <w:rsid w:val="0040335D"/>
    <w:rsid w:val="00403C05"/>
    <w:rsid w:val="00404BD2"/>
    <w:rsid w:val="004056BB"/>
    <w:rsid w:val="00406AE8"/>
    <w:rsid w:val="00410D51"/>
    <w:rsid w:val="00411543"/>
    <w:rsid w:val="0041239C"/>
    <w:rsid w:val="004126B6"/>
    <w:rsid w:val="00414E28"/>
    <w:rsid w:val="004156AB"/>
    <w:rsid w:val="00416C68"/>
    <w:rsid w:val="00416E39"/>
    <w:rsid w:val="00420A6A"/>
    <w:rsid w:val="004210BB"/>
    <w:rsid w:val="00422AC1"/>
    <w:rsid w:val="00430070"/>
    <w:rsid w:val="004311E6"/>
    <w:rsid w:val="004337A9"/>
    <w:rsid w:val="00433E5C"/>
    <w:rsid w:val="00434E87"/>
    <w:rsid w:val="00435989"/>
    <w:rsid w:val="00437193"/>
    <w:rsid w:val="00437D0E"/>
    <w:rsid w:val="00440795"/>
    <w:rsid w:val="00441883"/>
    <w:rsid w:val="00443A7A"/>
    <w:rsid w:val="00444A85"/>
    <w:rsid w:val="00446C09"/>
    <w:rsid w:val="004476DE"/>
    <w:rsid w:val="00447DB6"/>
    <w:rsid w:val="00447E48"/>
    <w:rsid w:val="00450209"/>
    <w:rsid w:val="004502C4"/>
    <w:rsid w:val="00450CFD"/>
    <w:rsid w:val="00451689"/>
    <w:rsid w:val="00452723"/>
    <w:rsid w:val="004528DF"/>
    <w:rsid w:val="004544F3"/>
    <w:rsid w:val="004555A0"/>
    <w:rsid w:val="00455986"/>
    <w:rsid w:val="00455BA9"/>
    <w:rsid w:val="00456F73"/>
    <w:rsid w:val="00457579"/>
    <w:rsid w:val="004645C8"/>
    <w:rsid w:val="00465FFF"/>
    <w:rsid w:val="004668A3"/>
    <w:rsid w:val="004668F5"/>
    <w:rsid w:val="00473045"/>
    <w:rsid w:val="004739BF"/>
    <w:rsid w:val="0047507B"/>
    <w:rsid w:val="00476CB6"/>
    <w:rsid w:val="004771AE"/>
    <w:rsid w:val="00482839"/>
    <w:rsid w:val="00486386"/>
    <w:rsid w:val="00487811"/>
    <w:rsid w:val="00491484"/>
    <w:rsid w:val="00493EB8"/>
    <w:rsid w:val="00496D93"/>
    <w:rsid w:val="004975EE"/>
    <w:rsid w:val="00497BEF"/>
    <w:rsid w:val="004A183C"/>
    <w:rsid w:val="004A269D"/>
    <w:rsid w:val="004A5775"/>
    <w:rsid w:val="004A72C4"/>
    <w:rsid w:val="004A79BE"/>
    <w:rsid w:val="004B16E6"/>
    <w:rsid w:val="004B1FEE"/>
    <w:rsid w:val="004B2214"/>
    <w:rsid w:val="004B25C0"/>
    <w:rsid w:val="004B74F3"/>
    <w:rsid w:val="004C0F0B"/>
    <w:rsid w:val="004C1ADE"/>
    <w:rsid w:val="004C2CAE"/>
    <w:rsid w:val="004C355B"/>
    <w:rsid w:val="004C450B"/>
    <w:rsid w:val="004C489C"/>
    <w:rsid w:val="004C5A72"/>
    <w:rsid w:val="004C71F1"/>
    <w:rsid w:val="004D140A"/>
    <w:rsid w:val="004D1822"/>
    <w:rsid w:val="004D1F78"/>
    <w:rsid w:val="004D4DF4"/>
    <w:rsid w:val="004D7BFA"/>
    <w:rsid w:val="004E266C"/>
    <w:rsid w:val="004E34BF"/>
    <w:rsid w:val="004E372F"/>
    <w:rsid w:val="004E374B"/>
    <w:rsid w:val="004E6AF8"/>
    <w:rsid w:val="004E6FCF"/>
    <w:rsid w:val="004E7608"/>
    <w:rsid w:val="004F49DD"/>
    <w:rsid w:val="004F5725"/>
    <w:rsid w:val="00500360"/>
    <w:rsid w:val="005035EF"/>
    <w:rsid w:val="00504221"/>
    <w:rsid w:val="00511768"/>
    <w:rsid w:val="005121C4"/>
    <w:rsid w:val="0051235D"/>
    <w:rsid w:val="00512A29"/>
    <w:rsid w:val="005138FD"/>
    <w:rsid w:val="00513AE0"/>
    <w:rsid w:val="00515044"/>
    <w:rsid w:val="00516BFC"/>
    <w:rsid w:val="00517569"/>
    <w:rsid w:val="00521ED7"/>
    <w:rsid w:val="0052534E"/>
    <w:rsid w:val="00530B88"/>
    <w:rsid w:val="00531ED5"/>
    <w:rsid w:val="0053285E"/>
    <w:rsid w:val="00532C18"/>
    <w:rsid w:val="0053527A"/>
    <w:rsid w:val="00536B13"/>
    <w:rsid w:val="00536D41"/>
    <w:rsid w:val="00537699"/>
    <w:rsid w:val="00537FE2"/>
    <w:rsid w:val="005403E4"/>
    <w:rsid w:val="00541DA0"/>
    <w:rsid w:val="005434D3"/>
    <w:rsid w:val="00545C97"/>
    <w:rsid w:val="0054638E"/>
    <w:rsid w:val="0054781E"/>
    <w:rsid w:val="0055340C"/>
    <w:rsid w:val="00553F87"/>
    <w:rsid w:val="00555ED5"/>
    <w:rsid w:val="005560DC"/>
    <w:rsid w:val="00556143"/>
    <w:rsid w:val="005570E2"/>
    <w:rsid w:val="00557926"/>
    <w:rsid w:val="00560E42"/>
    <w:rsid w:val="00560F84"/>
    <w:rsid w:val="005625F9"/>
    <w:rsid w:val="00564563"/>
    <w:rsid w:val="00564F0C"/>
    <w:rsid w:val="00566473"/>
    <w:rsid w:val="00566B77"/>
    <w:rsid w:val="005715C6"/>
    <w:rsid w:val="005717A2"/>
    <w:rsid w:val="005749DB"/>
    <w:rsid w:val="00576EC0"/>
    <w:rsid w:val="00581D52"/>
    <w:rsid w:val="00584AFC"/>
    <w:rsid w:val="00590077"/>
    <w:rsid w:val="00590984"/>
    <w:rsid w:val="00593481"/>
    <w:rsid w:val="005942A7"/>
    <w:rsid w:val="0059482E"/>
    <w:rsid w:val="00594F37"/>
    <w:rsid w:val="00595224"/>
    <w:rsid w:val="00596D2B"/>
    <w:rsid w:val="00597A27"/>
    <w:rsid w:val="005A2460"/>
    <w:rsid w:val="005A29B3"/>
    <w:rsid w:val="005A3722"/>
    <w:rsid w:val="005A5793"/>
    <w:rsid w:val="005A59FA"/>
    <w:rsid w:val="005B1B3B"/>
    <w:rsid w:val="005B4194"/>
    <w:rsid w:val="005B471A"/>
    <w:rsid w:val="005B7C59"/>
    <w:rsid w:val="005B7F81"/>
    <w:rsid w:val="005C2087"/>
    <w:rsid w:val="005C2BB8"/>
    <w:rsid w:val="005C2E91"/>
    <w:rsid w:val="005C41A4"/>
    <w:rsid w:val="005C5DAA"/>
    <w:rsid w:val="005C6CBC"/>
    <w:rsid w:val="005C6E8A"/>
    <w:rsid w:val="005D17EE"/>
    <w:rsid w:val="005D1EFB"/>
    <w:rsid w:val="005D27C2"/>
    <w:rsid w:val="005D39D0"/>
    <w:rsid w:val="005D6400"/>
    <w:rsid w:val="005D6A53"/>
    <w:rsid w:val="005E13DA"/>
    <w:rsid w:val="005E2835"/>
    <w:rsid w:val="005E33AA"/>
    <w:rsid w:val="005E3441"/>
    <w:rsid w:val="005E7CD4"/>
    <w:rsid w:val="005F278F"/>
    <w:rsid w:val="005F3163"/>
    <w:rsid w:val="005F587F"/>
    <w:rsid w:val="005F5CFA"/>
    <w:rsid w:val="005F6A12"/>
    <w:rsid w:val="005F7FD6"/>
    <w:rsid w:val="0060760A"/>
    <w:rsid w:val="0061188A"/>
    <w:rsid w:val="00613F2B"/>
    <w:rsid w:val="00616942"/>
    <w:rsid w:val="00620273"/>
    <w:rsid w:val="0062139E"/>
    <w:rsid w:val="00622C47"/>
    <w:rsid w:val="006272B1"/>
    <w:rsid w:val="006329E7"/>
    <w:rsid w:val="00633BF7"/>
    <w:rsid w:val="00633CC4"/>
    <w:rsid w:val="00637C19"/>
    <w:rsid w:val="0064031F"/>
    <w:rsid w:val="0064384F"/>
    <w:rsid w:val="0064635E"/>
    <w:rsid w:val="00650007"/>
    <w:rsid w:val="00654AA6"/>
    <w:rsid w:val="006608EB"/>
    <w:rsid w:val="00660AC7"/>
    <w:rsid w:val="006653FB"/>
    <w:rsid w:val="006719DD"/>
    <w:rsid w:val="00675418"/>
    <w:rsid w:val="00676C7A"/>
    <w:rsid w:val="00683EEF"/>
    <w:rsid w:val="00684F7F"/>
    <w:rsid w:val="006878DC"/>
    <w:rsid w:val="00687E57"/>
    <w:rsid w:val="00694E2E"/>
    <w:rsid w:val="0069610B"/>
    <w:rsid w:val="0069720A"/>
    <w:rsid w:val="00697C22"/>
    <w:rsid w:val="006A0876"/>
    <w:rsid w:val="006A0ACF"/>
    <w:rsid w:val="006A3E9A"/>
    <w:rsid w:val="006A5BCD"/>
    <w:rsid w:val="006A6A6A"/>
    <w:rsid w:val="006A6A82"/>
    <w:rsid w:val="006B08D4"/>
    <w:rsid w:val="006B266A"/>
    <w:rsid w:val="006B342B"/>
    <w:rsid w:val="006B47B0"/>
    <w:rsid w:val="006C056D"/>
    <w:rsid w:val="006C0F5F"/>
    <w:rsid w:val="006C2988"/>
    <w:rsid w:val="006C5E25"/>
    <w:rsid w:val="006D2E0B"/>
    <w:rsid w:val="006D59F3"/>
    <w:rsid w:val="006D7117"/>
    <w:rsid w:val="006E21CE"/>
    <w:rsid w:val="006E2416"/>
    <w:rsid w:val="006E408B"/>
    <w:rsid w:val="006E5782"/>
    <w:rsid w:val="006E7141"/>
    <w:rsid w:val="006F33DB"/>
    <w:rsid w:val="006F3EE2"/>
    <w:rsid w:val="006F65FE"/>
    <w:rsid w:val="0070201D"/>
    <w:rsid w:val="007025A0"/>
    <w:rsid w:val="00702676"/>
    <w:rsid w:val="00702DEB"/>
    <w:rsid w:val="007043CA"/>
    <w:rsid w:val="00706E16"/>
    <w:rsid w:val="00711482"/>
    <w:rsid w:val="0071258B"/>
    <w:rsid w:val="00716F18"/>
    <w:rsid w:val="007248CF"/>
    <w:rsid w:val="007254FC"/>
    <w:rsid w:val="0072766E"/>
    <w:rsid w:val="0073225F"/>
    <w:rsid w:val="00733223"/>
    <w:rsid w:val="0073536E"/>
    <w:rsid w:val="007357E8"/>
    <w:rsid w:val="0073766F"/>
    <w:rsid w:val="0074112B"/>
    <w:rsid w:val="007415ED"/>
    <w:rsid w:val="007420C3"/>
    <w:rsid w:val="007442CC"/>
    <w:rsid w:val="0074520E"/>
    <w:rsid w:val="00745F64"/>
    <w:rsid w:val="0074768B"/>
    <w:rsid w:val="00750FA8"/>
    <w:rsid w:val="0075225F"/>
    <w:rsid w:val="007553EA"/>
    <w:rsid w:val="00757A1A"/>
    <w:rsid w:val="00757AB7"/>
    <w:rsid w:val="00757F4D"/>
    <w:rsid w:val="00760B98"/>
    <w:rsid w:val="00760D2B"/>
    <w:rsid w:val="007623FE"/>
    <w:rsid w:val="00763379"/>
    <w:rsid w:val="007669E7"/>
    <w:rsid w:val="00775068"/>
    <w:rsid w:val="007750C1"/>
    <w:rsid w:val="00775D92"/>
    <w:rsid w:val="007768D2"/>
    <w:rsid w:val="00776B26"/>
    <w:rsid w:val="007772A3"/>
    <w:rsid w:val="0078595F"/>
    <w:rsid w:val="007904B5"/>
    <w:rsid w:val="00790A56"/>
    <w:rsid w:val="00791BB4"/>
    <w:rsid w:val="00794921"/>
    <w:rsid w:val="00796B19"/>
    <w:rsid w:val="007A3FBB"/>
    <w:rsid w:val="007A60E8"/>
    <w:rsid w:val="007A6BF9"/>
    <w:rsid w:val="007B11B9"/>
    <w:rsid w:val="007B12DE"/>
    <w:rsid w:val="007B1D55"/>
    <w:rsid w:val="007B1EAD"/>
    <w:rsid w:val="007B2F92"/>
    <w:rsid w:val="007B6D94"/>
    <w:rsid w:val="007C06C3"/>
    <w:rsid w:val="007C1CBF"/>
    <w:rsid w:val="007C32A5"/>
    <w:rsid w:val="007C3809"/>
    <w:rsid w:val="007C39DF"/>
    <w:rsid w:val="007C4460"/>
    <w:rsid w:val="007D0B95"/>
    <w:rsid w:val="007D2262"/>
    <w:rsid w:val="007D2D45"/>
    <w:rsid w:val="007D3B8B"/>
    <w:rsid w:val="007D4607"/>
    <w:rsid w:val="007D51E8"/>
    <w:rsid w:val="007D623A"/>
    <w:rsid w:val="007D632E"/>
    <w:rsid w:val="007D7BEF"/>
    <w:rsid w:val="007E1B30"/>
    <w:rsid w:val="007E1C62"/>
    <w:rsid w:val="007E7463"/>
    <w:rsid w:val="007F2DD2"/>
    <w:rsid w:val="00800E5F"/>
    <w:rsid w:val="008013DC"/>
    <w:rsid w:val="00801CA8"/>
    <w:rsid w:val="008038C9"/>
    <w:rsid w:val="00806380"/>
    <w:rsid w:val="00810C30"/>
    <w:rsid w:val="008130AB"/>
    <w:rsid w:val="00814193"/>
    <w:rsid w:val="0081537B"/>
    <w:rsid w:val="00816D06"/>
    <w:rsid w:val="00817A7C"/>
    <w:rsid w:val="008214E9"/>
    <w:rsid w:val="0082199E"/>
    <w:rsid w:val="008233E5"/>
    <w:rsid w:val="0082432C"/>
    <w:rsid w:val="00824A5C"/>
    <w:rsid w:val="00825C7A"/>
    <w:rsid w:val="00826729"/>
    <w:rsid w:val="00826830"/>
    <w:rsid w:val="00826C90"/>
    <w:rsid w:val="008275A4"/>
    <w:rsid w:val="008319C6"/>
    <w:rsid w:val="00831B87"/>
    <w:rsid w:val="008338EC"/>
    <w:rsid w:val="00834907"/>
    <w:rsid w:val="00835689"/>
    <w:rsid w:val="00836780"/>
    <w:rsid w:val="00836BEB"/>
    <w:rsid w:val="008430FD"/>
    <w:rsid w:val="00843360"/>
    <w:rsid w:val="00845194"/>
    <w:rsid w:val="00846611"/>
    <w:rsid w:val="00847E04"/>
    <w:rsid w:val="00851AEC"/>
    <w:rsid w:val="00852309"/>
    <w:rsid w:val="00852EA2"/>
    <w:rsid w:val="00852F25"/>
    <w:rsid w:val="0085456F"/>
    <w:rsid w:val="0085697F"/>
    <w:rsid w:val="00856F19"/>
    <w:rsid w:val="0085710C"/>
    <w:rsid w:val="0085738E"/>
    <w:rsid w:val="008574EF"/>
    <w:rsid w:val="00860BED"/>
    <w:rsid w:val="00863615"/>
    <w:rsid w:val="0086431C"/>
    <w:rsid w:val="00865306"/>
    <w:rsid w:val="00865850"/>
    <w:rsid w:val="00871387"/>
    <w:rsid w:val="008729A8"/>
    <w:rsid w:val="00874062"/>
    <w:rsid w:val="00874AD0"/>
    <w:rsid w:val="00881243"/>
    <w:rsid w:val="008812CA"/>
    <w:rsid w:val="008814B4"/>
    <w:rsid w:val="00884666"/>
    <w:rsid w:val="00885BDF"/>
    <w:rsid w:val="00887151"/>
    <w:rsid w:val="00887953"/>
    <w:rsid w:val="0089226E"/>
    <w:rsid w:val="008948C8"/>
    <w:rsid w:val="008A1FBF"/>
    <w:rsid w:val="008A5B76"/>
    <w:rsid w:val="008A697F"/>
    <w:rsid w:val="008A6E92"/>
    <w:rsid w:val="008B0DD2"/>
    <w:rsid w:val="008B2622"/>
    <w:rsid w:val="008B7151"/>
    <w:rsid w:val="008B7485"/>
    <w:rsid w:val="008C098B"/>
    <w:rsid w:val="008C258D"/>
    <w:rsid w:val="008C2C0A"/>
    <w:rsid w:val="008C3577"/>
    <w:rsid w:val="008C3658"/>
    <w:rsid w:val="008C3AE9"/>
    <w:rsid w:val="008C69AB"/>
    <w:rsid w:val="008D25D9"/>
    <w:rsid w:val="008D2C34"/>
    <w:rsid w:val="008D6117"/>
    <w:rsid w:val="008E0906"/>
    <w:rsid w:val="008E1123"/>
    <w:rsid w:val="008E1216"/>
    <w:rsid w:val="008E1FD2"/>
    <w:rsid w:val="008F00F7"/>
    <w:rsid w:val="008F11B4"/>
    <w:rsid w:val="008F5C95"/>
    <w:rsid w:val="008F6433"/>
    <w:rsid w:val="008F6D46"/>
    <w:rsid w:val="00901870"/>
    <w:rsid w:val="00902565"/>
    <w:rsid w:val="009048FE"/>
    <w:rsid w:val="0091039A"/>
    <w:rsid w:val="009105D1"/>
    <w:rsid w:val="009118FF"/>
    <w:rsid w:val="0091306C"/>
    <w:rsid w:val="00915B9D"/>
    <w:rsid w:val="0091643B"/>
    <w:rsid w:val="009168EA"/>
    <w:rsid w:val="0092062C"/>
    <w:rsid w:val="0092092D"/>
    <w:rsid w:val="00922295"/>
    <w:rsid w:val="0092604C"/>
    <w:rsid w:val="00927651"/>
    <w:rsid w:val="00927DE7"/>
    <w:rsid w:val="00930DB7"/>
    <w:rsid w:val="0093269F"/>
    <w:rsid w:val="009335BB"/>
    <w:rsid w:val="009352C9"/>
    <w:rsid w:val="0094371E"/>
    <w:rsid w:val="0094553F"/>
    <w:rsid w:val="009522A3"/>
    <w:rsid w:val="00953E0B"/>
    <w:rsid w:val="00954ABC"/>
    <w:rsid w:val="009560B6"/>
    <w:rsid w:val="009608CD"/>
    <w:rsid w:val="0096421C"/>
    <w:rsid w:val="009663AD"/>
    <w:rsid w:val="00967007"/>
    <w:rsid w:val="00971E56"/>
    <w:rsid w:val="00975C1C"/>
    <w:rsid w:val="0098131E"/>
    <w:rsid w:val="00982D15"/>
    <w:rsid w:val="00984C02"/>
    <w:rsid w:val="00985498"/>
    <w:rsid w:val="0098726A"/>
    <w:rsid w:val="00993BD6"/>
    <w:rsid w:val="0099459B"/>
    <w:rsid w:val="00995DC9"/>
    <w:rsid w:val="009969BB"/>
    <w:rsid w:val="009A1FD2"/>
    <w:rsid w:val="009A23AA"/>
    <w:rsid w:val="009A3196"/>
    <w:rsid w:val="009A4B7D"/>
    <w:rsid w:val="009A4DAA"/>
    <w:rsid w:val="009A565E"/>
    <w:rsid w:val="009A7A18"/>
    <w:rsid w:val="009B102F"/>
    <w:rsid w:val="009B6356"/>
    <w:rsid w:val="009B63D2"/>
    <w:rsid w:val="009B6F48"/>
    <w:rsid w:val="009C0283"/>
    <w:rsid w:val="009C06AE"/>
    <w:rsid w:val="009C0D72"/>
    <w:rsid w:val="009C2DC7"/>
    <w:rsid w:val="009C3EB1"/>
    <w:rsid w:val="009C6BFA"/>
    <w:rsid w:val="009D24CB"/>
    <w:rsid w:val="009D5068"/>
    <w:rsid w:val="009D59B0"/>
    <w:rsid w:val="009D693F"/>
    <w:rsid w:val="009E29A2"/>
    <w:rsid w:val="009E2ED3"/>
    <w:rsid w:val="009E6185"/>
    <w:rsid w:val="009F00FF"/>
    <w:rsid w:val="009F0209"/>
    <w:rsid w:val="009F0A13"/>
    <w:rsid w:val="009F3596"/>
    <w:rsid w:val="009F62E8"/>
    <w:rsid w:val="00A036D9"/>
    <w:rsid w:val="00A05B37"/>
    <w:rsid w:val="00A10341"/>
    <w:rsid w:val="00A11B7A"/>
    <w:rsid w:val="00A135DE"/>
    <w:rsid w:val="00A15D6A"/>
    <w:rsid w:val="00A203AF"/>
    <w:rsid w:val="00A23A0D"/>
    <w:rsid w:val="00A252A7"/>
    <w:rsid w:val="00A25F24"/>
    <w:rsid w:val="00A2662C"/>
    <w:rsid w:val="00A30389"/>
    <w:rsid w:val="00A34434"/>
    <w:rsid w:val="00A34C3E"/>
    <w:rsid w:val="00A364BA"/>
    <w:rsid w:val="00A4051C"/>
    <w:rsid w:val="00A40F51"/>
    <w:rsid w:val="00A40FCD"/>
    <w:rsid w:val="00A418AE"/>
    <w:rsid w:val="00A422F2"/>
    <w:rsid w:val="00A44B80"/>
    <w:rsid w:val="00A45235"/>
    <w:rsid w:val="00A4700F"/>
    <w:rsid w:val="00A51737"/>
    <w:rsid w:val="00A51EB3"/>
    <w:rsid w:val="00A5385C"/>
    <w:rsid w:val="00A6070A"/>
    <w:rsid w:val="00A60AED"/>
    <w:rsid w:val="00A628F5"/>
    <w:rsid w:val="00A649D3"/>
    <w:rsid w:val="00A668C5"/>
    <w:rsid w:val="00A70317"/>
    <w:rsid w:val="00A72F91"/>
    <w:rsid w:val="00A81677"/>
    <w:rsid w:val="00A81A56"/>
    <w:rsid w:val="00A8209F"/>
    <w:rsid w:val="00A87D48"/>
    <w:rsid w:val="00A941EA"/>
    <w:rsid w:val="00A9731A"/>
    <w:rsid w:val="00A97EBC"/>
    <w:rsid w:val="00AA08D7"/>
    <w:rsid w:val="00AA1F16"/>
    <w:rsid w:val="00AA24F0"/>
    <w:rsid w:val="00AA3880"/>
    <w:rsid w:val="00AA4576"/>
    <w:rsid w:val="00AA4E13"/>
    <w:rsid w:val="00AA5B55"/>
    <w:rsid w:val="00AA662B"/>
    <w:rsid w:val="00AA7EFB"/>
    <w:rsid w:val="00AB4CA1"/>
    <w:rsid w:val="00AB5B49"/>
    <w:rsid w:val="00AB6834"/>
    <w:rsid w:val="00AB7EF8"/>
    <w:rsid w:val="00AC10ED"/>
    <w:rsid w:val="00AC1EE6"/>
    <w:rsid w:val="00AC2EB3"/>
    <w:rsid w:val="00AC3B6A"/>
    <w:rsid w:val="00AC3DD5"/>
    <w:rsid w:val="00AC49C6"/>
    <w:rsid w:val="00AC6006"/>
    <w:rsid w:val="00AC704D"/>
    <w:rsid w:val="00AC7960"/>
    <w:rsid w:val="00AD3204"/>
    <w:rsid w:val="00AD401B"/>
    <w:rsid w:val="00AE0C65"/>
    <w:rsid w:val="00AE400F"/>
    <w:rsid w:val="00AE47B1"/>
    <w:rsid w:val="00AE6C39"/>
    <w:rsid w:val="00AE7678"/>
    <w:rsid w:val="00AF2124"/>
    <w:rsid w:val="00AF40D7"/>
    <w:rsid w:val="00AF470D"/>
    <w:rsid w:val="00AF5351"/>
    <w:rsid w:val="00AF5A1D"/>
    <w:rsid w:val="00B00A3A"/>
    <w:rsid w:val="00B01850"/>
    <w:rsid w:val="00B02850"/>
    <w:rsid w:val="00B0495A"/>
    <w:rsid w:val="00B052FD"/>
    <w:rsid w:val="00B068DE"/>
    <w:rsid w:val="00B14052"/>
    <w:rsid w:val="00B2070D"/>
    <w:rsid w:val="00B20E84"/>
    <w:rsid w:val="00B24CE1"/>
    <w:rsid w:val="00B2696B"/>
    <w:rsid w:val="00B27ED1"/>
    <w:rsid w:val="00B307E5"/>
    <w:rsid w:val="00B31CC1"/>
    <w:rsid w:val="00B3298B"/>
    <w:rsid w:val="00B32AE4"/>
    <w:rsid w:val="00B3551C"/>
    <w:rsid w:val="00B4026E"/>
    <w:rsid w:val="00B41CB0"/>
    <w:rsid w:val="00B43987"/>
    <w:rsid w:val="00B444EC"/>
    <w:rsid w:val="00B45D5F"/>
    <w:rsid w:val="00B47FE1"/>
    <w:rsid w:val="00B50BD3"/>
    <w:rsid w:val="00B52DFB"/>
    <w:rsid w:val="00B53A4E"/>
    <w:rsid w:val="00B54C75"/>
    <w:rsid w:val="00B61B74"/>
    <w:rsid w:val="00B61FE8"/>
    <w:rsid w:val="00B62D95"/>
    <w:rsid w:val="00B65D4B"/>
    <w:rsid w:val="00B66891"/>
    <w:rsid w:val="00B71420"/>
    <w:rsid w:val="00B71DE2"/>
    <w:rsid w:val="00B7273B"/>
    <w:rsid w:val="00B752FB"/>
    <w:rsid w:val="00B90BB1"/>
    <w:rsid w:val="00B91405"/>
    <w:rsid w:val="00B9280A"/>
    <w:rsid w:val="00B93368"/>
    <w:rsid w:val="00B96059"/>
    <w:rsid w:val="00B96706"/>
    <w:rsid w:val="00B975D3"/>
    <w:rsid w:val="00BA0401"/>
    <w:rsid w:val="00BA167D"/>
    <w:rsid w:val="00BA266A"/>
    <w:rsid w:val="00BA37FB"/>
    <w:rsid w:val="00BA3FFB"/>
    <w:rsid w:val="00BA56D7"/>
    <w:rsid w:val="00BA59F5"/>
    <w:rsid w:val="00BA5EAB"/>
    <w:rsid w:val="00BB0276"/>
    <w:rsid w:val="00BB1B0D"/>
    <w:rsid w:val="00BB2CB8"/>
    <w:rsid w:val="00BB49B2"/>
    <w:rsid w:val="00BB5B66"/>
    <w:rsid w:val="00BB5D7D"/>
    <w:rsid w:val="00BB5F1D"/>
    <w:rsid w:val="00BB7E52"/>
    <w:rsid w:val="00BC0046"/>
    <w:rsid w:val="00BC1765"/>
    <w:rsid w:val="00BC3783"/>
    <w:rsid w:val="00BC558F"/>
    <w:rsid w:val="00BC5FF3"/>
    <w:rsid w:val="00BC61F0"/>
    <w:rsid w:val="00BC769C"/>
    <w:rsid w:val="00BD201D"/>
    <w:rsid w:val="00BD34DB"/>
    <w:rsid w:val="00BE0B1F"/>
    <w:rsid w:val="00BE254B"/>
    <w:rsid w:val="00BE26F5"/>
    <w:rsid w:val="00BE2995"/>
    <w:rsid w:val="00BE769D"/>
    <w:rsid w:val="00BF3C4E"/>
    <w:rsid w:val="00BF489A"/>
    <w:rsid w:val="00BF779C"/>
    <w:rsid w:val="00C0061C"/>
    <w:rsid w:val="00C03CD1"/>
    <w:rsid w:val="00C14BFC"/>
    <w:rsid w:val="00C224A7"/>
    <w:rsid w:val="00C24978"/>
    <w:rsid w:val="00C265CB"/>
    <w:rsid w:val="00C26D80"/>
    <w:rsid w:val="00C27077"/>
    <w:rsid w:val="00C30E7C"/>
    <w:rsid w:val="00C3119D"/>
    <w:rsid w:val="00C3133A"/>
    <w:rsid w:val="00C32E8A"/>
    <w:rsid w:val="00C3325C"/>
    <w:rsid w:val="00C34E7E"/>
    <w:rsid w:val="00C35E4A"/>
    <w:rsid w:val="00C37785"/>
    <w:rsid w:val="00C4209F"/>
    <w:rsid w:val="00C42589"/>
    <w:rsid w:val="00C43761"/>
    <w:rsid w:val="00C46C4C"/>
    <w:rsid w:val="00C5074D"/>
    <w:rsid w:val="00C521C5"/>
    <w:rsid w:val="00C53CDB"/>
    <w:rsid w:val="00C53D4B"/>
    <w:rsid w:val="00C55F93"/>
    <w:rsid w:val="00C60980"/>
    <w:rsid w:val="00C6385C"/>
    <w:rsid w:val="00C65105"/>
    <w:rsid w:val="00C66686"/>
    <w:rsid w:val="00C6675D"/>
    <w:rsid w:val="00C73AD8"/>
    <w:rsid w:val="00C83F89"/>
    <w:rsid w:val="00C84B5B"/>
    <w:rsid w:val="00C84DC9"/>
    <w:rsid w:val="00C8547D"/>
    <w:rsid w:val="00C856DA"/>
    <w:rsid w:val="00C87778"/>
    <w:rsid w:val="00C87B2F"/>
    <w:rsid w:val="00C87E10"/>
    <w:rsid w:val="00C9051F"/>
    <w:rsid w:val="00C938D7"/>
    <w:rsid w:val="00C93E35"/>
    <w:rsid w:val="00C94579"/>
    <w:rsid w:val="00C97760"/>
    <w:rsid w:val="00CA1966"/>
    <w:rsid w:val="00CA1A46"/>
    <w:rsid w:val="00CA2761"/>
    <w:rsid w:val="00CB0F27"/>
    <w:rsid w:val="00CB38F4"/>
    <w:rsid w:val="00CB6480"/>
    <w:rsid w:val="00CC52EB"/>
    <w:rsid w:val="00CC5428"/>
    <w:rsid w:val="00CC5F47"/>
    <w:rsid w:val="00CD01D1"/>
    <w:rsid w:val="00CD05D4"/>
    <w:rsid w:val="00CD0EBE"/>
    <w:rsid w:val="00CD2C3C"/>
    <w:rsid w:val="00CD2FFE"/>
    <w:rsid w:val="00CD5468"/>
    <w:rsid w:val="00CD63A4"/>
    <w:rsid w:val="00CF0ECA"/>
    <w:rsid w:val="00CF2930"/>
    <w:rsid w:val="00CF300B"/>
    <w:rsid w:val="00CF35EA"/>
    <w:rsid w:val="00CF3B18"/>
    <w:rsid w:val="00CF65DD"/>
    <w:rsid w:val="00CF7C45"/>
    <w:rsid w:val="00D031BB"/>
    <w:rsid w:val="00D0737D"/>
    <w:rsid w:val="00D07E7C"/>
    <w:rsid w:val="00D1149B"/>
    <w:rsid w:val="00D125E0"/>
    <w:rsid w:val="00D141F7"/>
    <w:rsid w:val="00D15B79"/>
    <w:rsid w:val="00D1637C"/>
    <w:rsid w:val="00D22315"/>
    <w:rsid w:val="00D26B83"/>
    <w:rsid w:val="00D314B8"/>
    <w:rsid w:val="00D327DA"/>
    <w:rsid w:val="00D32865"/>
    <w:rsid w:val="00D33DBA"/>
    <w:rsid w:val="00D3535E"/>
    <w:rsid w:val="00D3623B"/>
    <w:rsid w:val="00D368D9"/>
    <w:rsid w:val="00D40ED8"/>
    <w:rsid w:val="00D416DA"/>
    <w:rsid w:val="00D4284C"/>
    <w:rsid w:val="00D437FD"/>
    <w:rsid w:val="00D44BF1"/>
    <w:rsid w:val="00D44C63"/>
    <w:rsid w:val="00D458F5"/>
    <w:rsid w:val="00D459C4"/>
    <w:rsid w:val="00D46F37"/>
    <w:rsid w:val="00D47983"/>
    <w:rsid w:val="00D51279"/>
    <w:rsid w:val="00D51E9D"/>
    <w:rsid w:val="00D525B1"/>
    <w:rsid w:val="00D563FE"/>
    <w:rsid w:val="00D57EFC"/>
    <w:rsid w:val="00D60262"/>
    <w:rsid w:val="00D61116"/>
    <w:rsid w:val="00D62D85"/>
    <w:rsid w:val="00D65A31"/>
    <w:rsid w:val="00D74C46"/>
    <w:rsid w:val="00D754D8"/>
    <w:rsid w:val="00D77492"/>
    <w:rsid w:val="00D801D1"/>
    <w:rsid w:val="00D807D3"/>
    <w:rsid w:val="00D811E4"/>
    <w:rsid w:val="00D825B1"/>
    <w:rsid w:val="00D861C8"/>
    <w:rsid w:val="00D87A1A"/>
    <w:rsid w:val="00D90628"/>
    <w:rsid w:val="00D90D8F"/>
    <w:rsid w:val="00D91F84"/>
    <w:rsid w:val="00D92C19"/>
    <w:rsid w:val="00D92D5B"/>
    <w:rsid w:val="00D95914"/>
    <w:rsid w:val="00D96967"/>
    <w:rsid w:val="00D96BA6"/>
    <w:rsid w:val="00D97B43"/>
    <w:rsid w:val="00DA6D9D"/>
    <w:rsid w:val="00DB3BF8"/>
    <w:rsid w:val="00DB44FC"/>
    <w:rsid w:val="00DB62F5"/>
    <w:rsid w:val="00DB733B"/>
    <w:rsid w:val="00DB7FB4"/>
    <w:rsid w:val="00DC21D5"/>
    <w:rsid w:val="00DC3B25"/>
    <w:rsid w:val="00DC4D6F"/>
    <w:rsid w:val="00DC7345"/>
    <w:rsid w:val="00DD1A1D"/>
    <w:rsid w:val="00DD2005"/>
    <w:rsid w:val="00DD29A0"/>
    <w:rsid w:val="00DD4788"/>
    <w:rsid w:val="00DE0167"/>
    <w:rsid w:val="00DE0CAC"/>
    <w:rsid w:val="00DE2312"/>
    <w:rsid w:val="00DE4BBB"/>
    <w:rsid w:val="00DE766C"/>
    <w:rsid w:val="00DF449B"/>
    <w:rsid w:val="00DF76B3"/>
    <w:rsid w:val="00E01D56"/>
    <w:rsid w:val="00E02457"/>
    <w:rsid w:val="00E02699"/>
    <w:rsid w:val="00E04C2F"/>
    <w:rsid w:val="00E057EF"/>
    <w:rsid w:val="00E10B46"/>
    <w:rsid w:val="00E12904"/>
    <w:rsid w:val="00E157CC"/>
    <w:rsid w:val="00E15C0B"/>
    <w:rsid w:val="00E16C34"/>
    <w:rsid w:val="00E179EE"/>
    <w:rsid w:val="00E17A45"/>
    <w:rsid w:val="00E203E0"/>
    <w:rsid w:val="00E2152C"/>
    <w:rsid w:val="00E23C90"/>
    <w:rsid w:val="00E3061B"/>
    <w:rsid w:val="00E33083"/>
    <w:rsid w:val="00E35A1C"/>
    <w:rsid w:val="00E35D8A"/>
    <w:rsid w:val="00E367C4"/>
    <w:rsid w:val="00E40E50"/>
    <w:rsid w:val="00E41497"/>
    <w:rsid w:val="00E41683"/>
    <w:rsid w:val="00E43A22"/>
    <w:rsid w:val="00E47D23"/>
    <w:rsid w:val="00E51063"/>
    <w:rsid w:val="00E51D87"/>
    <w:rsid w:val="00E51EA9"/>
    <w:rsid w:val="00E520CF"/>
    <w:rsid w:val="00E52E32"/>
    <w:rsid w:val="00E558EA"/>
    <w:rsid w:val="00E5647A"/>
    <w:rsid w:val="00E66BAF"/>
    <w:rsid w:val="00E6714F"/>
    <w:rsid w:val="00E678DB"/>
    <w:rsid w:val="00E70204"/>
    <w:rsid w:val="00E84F93"/>
    <w:rsid w:val="00E854FA"/>
    <w:rsid w:val="00E857EF"/>
    <w:rsid w:val="00E87112"/>
    <w:rsid w:val="00E913D4"/>
    <w:rsid w:val="00E92094"/>
    <w:rsid w:val="00E92F63"/>
    <w:rsid w:val="00E96A65"/>
    <w:rsid w:val="00EA154E"/>
    <w:rsid w:val="00EA2388"/>
    <w:rsid w:val="00EA30EB"/>
    <w:rsid w:val="00EA4724"/>
    <w:rsid w:val="00EA4EE0"/>
    <w:rsid w:val="00EB028B"/>
    <w:rsid w:val="00EB0F89"/>
    <w:rsid w:val="00EB3813"/>
    <w:rsid w:val="00EB754D"/>
    <w:rsid w:val="00EB760C"/>
    <w:rsid w:val="00EC1C2B"/>
    <w:rsid w:val="00EC4F38"/>
    <w:rsid w:val="00EC5CAF"/>
    <w:rsid w:val="00EC6649"/>
    <w:rsid w:val="00EC78CB"/>
    <w:rsid w:val="00EC79C0"/>
    <w:rsid w:val="00EC7FAA"/>
    <w:rsid w:val="00ED077E"/>
    <w:rsid w:val="00ED07C6"/>
    <w:rsid w:val="00ED0977"/>
    <w:rsid w:val="00ED105A"/>
    <w:rsid w:val="00ED44C0"/>
    <w:rsid w:val="00ED44FD"/>
    <w:rsid w:val="00ED6574"/>
    <w:rsid w:val="00ED7A11"/>
    <w:rsid w:val="00EE0832"/>
    <w:rsid w:val="00EE1E03"/>
    <w:rsid w:val="00EE49BA"/>
    <w:rsid w:val="00EE7C9B"/>
    <w:rsid w:val="00EF072B"/>
    <w:rsid w:val="00EF0F2A"/>
    <w:rsid w:val="00EF2FEE"/>
    <w:rsid w:val="00EF6971"/>
    <w:rsid w:val="00EF7AD1"/>
    <w:rsid w:val="00F0033D"/>
    <w:rsid w:val="00F01CCB"/>
    <w:rsid w:val="00F04694"/>
    <w:rsid w:val="00F07140"/>
    <w:rsid w:val="00F07F84"/>
    <w:rsid w:val="00F10097"/>
    <w:rsid w:val="00F13103"/>
    <w:rsid w:val="00F13814"/>
    <w:rsid w:val="00F14B35"/>
    <w:rsid w:val="00F2076A"/>
    <w:rsid w:val="00F22E48"/>
    <w:rsid w:val="00F24B04"/>
    <w:rsid w:val="00F254BD"/>
    <w:rsid w:val="00F30D03"/>
    <w:rsid w:val="00F32D4F"/>
    <w:rsid w:val="00F36652"/>
    <w:rsid w:val="00F37ADF"/>
    <w:rsid w:val="00F4010F"/>
    <w:rsid w:val="00F4385C"/>
    <w:rsid w:val="00F452E5"/>
    <w:rsid w:val="00F453B0"/>
    <w:rsid w:val="00F5301E"/>
    <w:rsid w:val="00F5382E"/>
    <w:rsid w:val="00F546DF"/>
    <w:rsid w:val="00F6017C"/>
    <w:rsid w:val="00F63279"/>
    <w:rsid w:val="00F6462F"/>
    <w:rsid w:val="00F64706"/>
    <w:rsid w:val="00F6470A"/>
    <w:rsid w:val="00F70C41"/>
    <w:rsid w:val="00F70E2B"/>
    <w:rsid w:val="00F71371"/>
    <w:rsid w:val="00F71CCB"/>
    <w:rsid w:val="00F7323F"/>
    <w:rsid w:val="00F75112"/>
    <w:rsid w:val="00F755F2"/>
    <w:rsid w:val="00F8349D"/>
    <w:rsid w:val="00F8367F"/>
    <w:rsid w:val="00F83A4B"/>
    <w:rsid w:val="00F87B36"/>
    <w:rsid w:val="00F937AD"/>
    <w:rsid w:val="00FA27BE"/>
    <w:rsid w:val="00FA3B75"/>
    <w:rsid w:val="00FA45B8"/>
    <w:rsid w:val="00FA511F"/>
    <w:rsid w:val="00FA5444"/>
    <w:rsid w:val="00FA59AF"/>
    <w:rsid w:val="00FA78EF"/>
    <w:rsid w:val="00FB0D10"/>
    <w:rsid w:val="00FB1BCE"/>
    <w:rsid w:val="00FC0774"/>
    <w:rsid w:val="00FC2D4A"/>
    <w:rsid w:val="00FC4158"/>
    <w:rsid w:val="00FC4331"/>
    <w:rsid w:val="00FD1497"/>
    <w:rsid w:val="00FD2295"/>
    <w:rsid w:val="00FD281D"/>
    <w:rsid w:val="00FD4817"/>
    <w:rsid w:val="00FD5CA9"/>
    <w:rsid w:val="00FE0861"/>
    <w:rsid w:val="00FE171E"/>
    <w:rsid w:val="00FE3B83"/>
    <w:rsid w:val="00FF059E"/>
    <w:rsid w:val="00FF1E00"/>
    <w:rsid w:val="00FF51E3"/>
    <w:rsid w:val="00FF75DA"/>
    <w:rsid w:val="07DAB9C9"/>
    <w:rsid w:val="09393843"/>
    <w:rsid w:val="0A3BC4DB"/>
    <w:rsid w:val="0BA23EF1"/>
    <w:rsid w:val="0E9A12EC"/>
    <w:rsid w:val="105FCE5C"/>
    <w:rsid w:val="10C5BD0D"/>
    <w:rsid w:val="120D14AC"/>
    <w:rsid w:val="1603E771"/>
    <w:rsid w:val="16E4E534"/>
    <w:rsid w:val="26F6EA26"/>
    <w:rsid w:val="2836DCE2"/>
    <w:rsid w:val="28E290F2"/>
    <w:rsid w:val="28EE7383"/>
    <w:rsid w:val="2B1B7119"/>
    <w:rsid w:val="2F820D1D"/>
    <w:rsid w:val="31296109"/>
    <w:rsid w:val="31398CE4"/>
    <w:rsid w:val="32B45BAB"/>
    <w:rsid w:val="38889621"/>
    <w:rsid w:val="38E068A2"/>
    <w:rsid w:val="3D9167E5"/>
    <w:rsid w:val="3FE05221"/>
    <w:rsid w:val="4141D065"/>
    <w:rsid w:val="4226EFB2"/>
    <w:rsid w:val="442BEDEE"/>
    <w:rsid w:val="497927FD"/>
    <w:rsid w:val="4CEB7033"/>
    <w:rsid w:val="4F92A692"/>
    <w:rsid w:val="55D79EB3"/>
    <w:rsid w:val="57AA256D"/>
    <w:rsid w:val="61928F4D"/>
    <w:rsid w:val="654D82D7"/>
    <w:rsid w:val="67576021"/>
    <w:rsid w:val="677EDD94"/>
    <w:rsid w:val="684B0FE2"/>
    <w:rsid w:val="6A7503CD"/>
    <w:rsid w:val="6C11450F"/>
    <w:rsid w:val="73EC30E1"/>
    <w:rsid w:val="7554F208"/>
    <w:rsid w:val="7642CF21"/>
    <w:rsid w:val="76A60D7E"/>
    <w:rsid w:val="78371108"/>
    <w:rsid w:val="7923D1A8"/>
    <w:rsid w:val="7D58EC2E"/>
    <w:rsid w:val="7EC888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31F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262"/>
    <w:pPr>
      <w:keepNext/>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F5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725"/>
  </w:style>
  <w:style w:type="paragraph" w:styleId="Footer">
    <w:name w:val="footer"/>
    <w:basedOn w:val="Normal"/>
    <w:link w:val="FooterChar"/>
    <w:uiPriority w:val="99"/>
    <w:unhideWhenUsed/>
    <w:rsid w:val="004F57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725"/>
  </w:style>
  <w:style w:type="table" w:styleId="TableGrid">
    <w:name w:val="Table Grid"/>
    <w:basedOn w:val="TableNormal"/>
    <w:uiPriority w:val="39"/>
    <w:rsid w:val="00545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45C97"/>
    <w:rPr>
      <w:color w:val="0000FF"/>
      <w:u w:val="single"/>
    </w:rPr>
  </w:style>
  <w:style w:type="character" w:styleId="Strong">
    <w:name w:val="Strong"/>
    <w:basedOn w:val="DefaultParagraphFont"/>
    <w:uiPriority w:val="22"/>
    <w:qFormat/>
    <w:rsid w:val="00545C97"/>
    <w:rPr>
      <w:b/>
      <w:bCs/>
    </w:rPr>
  </w:style>
  <w:style w:type="paragraph" w:styleId="ListParagraph">
    <w:name w:val="List Paragraph"/>
    <w:aliases w:val="Issue Action POC,List Paragraph1,3,POCG Table Text,Dot pt,F5 List Paragraph,List Paragraph Char Char Char,Indicator Text,Colorful List - Accent 11,Numbered Para 1,Bullet 1,Bullet Points,List Paragraph2,MAIN CONTENT,Normal numbered,Bullet"/>
    <w:basedOn w:val="Normal"/>
    <w:link w:val="ListParagraphChar"/>
    <w:uiPriority w:val="34"/>
    <w:qFormat/>
    <w:rsid w:val="0069610B"/>
    <w:pPr>
      <w:ind w:left="720"/>
      <w:contextualSpacing/>
    </w:pPr>
  </w:style>
  <w:style w:type="paragraph" w:styleId="BalloonText">
    <w:name w:val="Balloon Text"/>
    <w:basedOn w:val="Normal"/>
    <w:link w:val="BalloonTextChar"/>
    <w:uiPriority w:val="99"/>
    <w:semiHidden/>
    <w:unhideWhenUsed/>
    <w:rsid w:val="004544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4F3"/>
    <w:rPr>
      <w:rFonts w:ascii="Segoe UI" w:hAnsi="Segoe UI" w:cs="Segoe UI"/>
      <w:sz w:val="18"/>
      <w:szCs w:val="18"/>
    </w:rPr>
  </w:style>
  <w:style w:type="paragraph" w:styleId="Revision">
    <w:name w:val="Revision"/>
    <w:hidden/>
    <w:uiPriority w:val="99"/>
    <w:semiHidden/>
    <w:rsid w:val="004544F3"/>
    <w:pPr>
      <w:spacing w:after="0" w:line="240" w:lineRule="auto"/>
    </w:pPr>
  </w:style>
  <w:style w:type="character" w:styleId="FollowedHyperlink">
    <w:name w:val="FollowedHyperlink"/>
    <w:basedOn w:val="DefaultParagraphFont"/>
    <w:uiPriority w:val="99"/>
    <w:semiHidden/>
    <w:unhideWhenUsed/>
    <w:rsid w:val="00E51063"/>
    <w:rPr>
      <w:color w:val="954F72" w:themeColor="followedHyperlink"/>
      <w:u w:val="single"/>
    </w:rPr>
  </w:style>
  <w:style w:type="character" w:customStyle="1" w:styleId="xdtextbox1">
    <w:name w:val="xdtextbox1"/>
    <w:basedOn w:val="DefaultParagraphFont"/>
    <w:rsid w:val="00C65105"/>
    <w:rPr>
      <w:color w:val="auto"/>
      <w:bdr w:val="single" w:sz="8" w:space="1" w:color="DCDCDC" w:frame="1"/>
      <w:shd w:val="clear" w:color="auto" w:fill="FFFFFF"/>
    </w:rPr>
  </w:style>
  <w:style w:type="character" w:styleId="CommentReference">
    <w:name w:val="annotation reference"/>
    <w:basedOn w:val="DefaultParagraphFont"/>
    <w:uiPriority w:val="99"/>
    <w:semiHidden/>
    <w:unhideWhenUsed/>
    <w:rsid w:val="007B2F92"/>
    <w:rPr>
      <w:sz w:val="16"/>
      <w:szCs w:val="16"/>
    </w:rPr>
  </w:style>
  <w:style w:type="paragraph" w:styleId="CommentText">
    <w:name w:val="annotation text"/>
    <w:basedOn w:val="Normal"/>
    <w:link w:val="CommentTextChar"/>
    <w:uiPriority w:val="99"/>
    <w:unhideWhenUsed/>
    <w:rsid w:val="007B2F92"/>
    <w:pPr>
      <w:spacing w:line="240" w:lineRule="auto"/>
    </w:pPr>
    <w:rPr>
      <w:sz w:val="20"/>
      <w:szCs w:val="20"/>
    </w:rPr>
  </w:style>
  <w:style w:type="character" w:customStyle="1" w:styleId="CommentTextChar">
    <w:name w:val="Comment Text Char"/>
    <w:basedOn w:val="DefaultParagraphFont"/>
    <w:link w:val="CommentText"/>
    <w:uiPriority w:val="99"/>
    <w:rsid w:val="007B2F92"/>
    <w:rPr>
      <w:sz w:val="20"/>
      <w:szCs w:val="20"/>
    </w:rPr>
  </w:style>
  <w:style w:type="paragraph" w:styleId="CommentSubject">
    <w:name w:val="annotation subject"/>
    <w:basedOn w:val="CommentText"/>
    <w:next w:val="CommentText"/>
    <w:link w:val="CommentSubjectChar"/>
    <w:uiPriority w:val="99"/>
    <w:semiHidden/>
    <w:unhideWhenUsed/>
    <w:rsid w:val="007B2F92"/>
    <w:rPr>
      <w:b/>
      <w:bCs/>
    </w:rPr>
  </w:style>
  <w:style w:type="character" w:customStyle="1" w:styleId="CommentSubjectChar">
    <w:name w:val="Comment Subject Char"/>
    <w:basedOn w:val="CommentTextChar"/>
    <w:link w:val="CommentSubject"/>
    <w:uiPriority w:val="99"/>
    <w:semiHidden/>
    <w:rsid w:val="007B2F92"/>
    <w:rPr>
      <w:b/>
      <w:bCs/>
      <w:sz w:val="20"/>
      <w:szCs w:val="20"/>
    </w:rPr>
  </w:style>
  <w:style w:type="character" w:styleId="UnresolvedMention">
    <w:name w:val="Unresolved Mention"/>
    <w:basedOn w:val="DefaultParagraphFont"/>
    <w:uiPriority w:val="99"/>
    <w:semiHidden/>
    <w:unhideWhenUsed/>
    <w:rsid w:val="00450209"/>
    <w:rPr>
      <w:color w:val="605E5C"/>
      <w:shd w:val="clear" w:color="auto" w:fill="E1DFDD"/>
    </w:rPr>
  </w:style>
  <w:style w:type="paragraph" w:styleId="BodyText">
    <w:name w:val="Body Text"/>
    <w:basedOn w:val="Normal"/>
    <w:link w:val="BodyTextChar"/>
    <w:uiPriority w:val="99"/>
    <w:unhideWhenUsed/>
    <w:rsid w:val="00EC6649"/>
    <w:rPr>
      <w:rFonts w:ascii="Times New Roman" w:hAnsi="Times New Roman" w:cs="Times New Roman"/>
      <w:b/>
      <w:sz w:val="24"/>
      <w:szCs w:val="24"/>
      <w:u w:val="single"/>
    </w:rPr>
  </w:style>
  <w:style w:type="character" w:customStyle="1" w:styleId="BodyTextChar">
    <w:name w:val="Body Text Char"/>
    <w:basedOn w:val="DefaultParagraphFont"/>
    <w:link w:val="BodyText"/>
    <w:uiPriority w:val="99"/>
    <w:rsid w:val="00EC6649"/>
    <w:rPr>
      <w:rFonts w:ascii="Times New Roman" w:hAnsi="Times New Roman" w:cs="Times New Roman"/>
      <w:b/>
      <w:sz w:val="24"/>
      <w:szCs w:val="24"/>
      <w:u w:val="single"/>
    </w:rPr>
  </w:style>
  <w:style w:type="paragraph" w:styleId="FootnoteText">
    <w:name w:val="footnote text"/>
    <w:basedOn w:val="Normal"/>
    <w:link w:val="FootnoteTextChar"/>
    <w:uiPriority w:val="99"/>
    <w:semiHidden/>
    <w:unhideWhenUsed/>
    <w:rsid w:val="004555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5A0"/>
    <w:rPr>
      <w:sz w:val="20"/>
      <w:szCs w:val="20"/>
    </w:rPr>
  </w:style>
  <w:style w:type="character" w:styleId="FootnoteReference">
    <w:name w:val="footnote reference"/>
    <w:basedOn w:val="DefaultParagraphFont"/>
    <w:uiPriority w:val="99"/>
    <w:semiHidden/>
    <w:unhideWhenUsed/>
    <w:rsid w:val="004555A0"/>
    <w:rPr>
      <w:vertAlign w:val="superscript"/>
    </w:rPr>
  </w:style>
  <w:style w:type="paragraph" w:styleId="BodyText2">
    <w:name w:val="Body Text 2"/>
    <w:basedOn w:val="Normal"/>
    <w:link w:val="BodyText2Char"/>
    <w:uiPriority w:val="99"/>
    <w:unhideWhenUsed/>
    <w:rsid w:val="005625F9"/>
    <w:rPr>
      <w:rFonts w:ascii="Times New Roman" w:hAnsi="Times New Roman" w:cs="Times New Roman"/>
      <w:i/>
      <w:iCs/>
      <w:sz w:val="24"/>
      <w:szCs w:val="24"/>
    </w:rPr>
  </w:style>
  <w:style w:type="character" w:customStyle="1" w:styleId="BodyText2Char">
    <w:name w:val="Body Text 2 Char"/>
    <w:basedOn w:val="DefaultParagraphFont"/>
    <w:link w:val="BodyText2"/>
    <w:uiPriority w:val="99"/>
    <w:rsid w:val="005625F9"/>
    <w:rPr>
      <w:rFonts w:ascii="Times New Roman" w:hAnsi="Times New Roman" w:cs="Times New Roman"/>
      <w:i/>
      <w:iCs/>
      <w:sz w:val="24"/>
      <w:szCs w:val="24"/>
    </w:rPr>
  </w:style>
  <w:style w:type="character" w:customStyle="1" w:styleId="Heading1Char">
    <w:name w:val="Heading 1 Char"/>
    <w:basedOn w:val="DefaultParagraphFont"/>
    <w:link w:val="Heading1"/>
    <w:uiPriority w:val="9"/>
    <w:rsid w:val="007D2262"/>
    <w:rPr>
      <w:rFonts w:ascii="Times New Roman" w:hAnsi="Times New Roman" w:cs="Times New Roman"/>
      <w:b/>
      <w:sz w:val="24"/>
      <w:szCs w:val="24"/>
    </w:rPr>
  </w:style>
  <w:style w:type="character" w:styleId="Mention">
    <w:name w:val="Mention"/>
    <w:basedOn w:val="DefaultParagraphFont"/>
    <w:uiPriority w:val="99"/>
    <w:unhideWhenUsed/>
    <w:rsid w:val="00851AEC"/>
    <w:rPr>
      <w:color w:val="2B579A"/>
      <w:shd w:val="clear" w:color="auto" w:fill="E1DFDD"/>
    </w:rPr>
  </w:style>
  <w:style w:type="table" w:styleId="TableGridLight">
    <w:name w:val="Grid Table Light"/>
    <w:basedOn w:val="TableNormal"/>
    <w:uiPriority w:val="40"/>
    <w:rsid w:val="00A816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Issue Action POC Char,List Paragraph1 Char,3 Char,POCG Table Text Char,Dot pt Char,F5 List Paragraph Char,List Paragraph Char Char Char Char,Indicator Text Char,Colorful List - Accent 11 Char,Numbered Para 1 Char,Bullet 1 Char"/>
    <w:basedOn w:val="DefaultParagraphFont"/>
    <w:link w:val="ListParagraph"/>
    <w:uiPriority w:val="34"/>
    <w:locked/>
    <w:rsid w:val="007357E8"/>
  </w:style>
  <w:style w:type="paragraph" w:customStyle="1" w:styleId="paragraph">
    <w:name w:val="paragraph"/>
    <w:basedOn w:val="Normal"/>
    <w:rsid w:val="007357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96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dera/state" TargetMode="External"/><Relationship Id="rId13" Type="http://schemas.openxmlformats.org/officeDocument/2006/relationships/hyperlink" Target="https://www.epa.gov/grants/best-practice-guide-procuring-services-supplies-and-equipment-under-epa-assistance-agreements"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pa.gov/newsreleases/epa-administrator-lee-zeldin-announces-epas-powering-great-american-comeback" TargetMode="External"/><Relationship Id="rId12" Type="http://schemas.openxmlformats.org/officeDocument/2006/relationships/hyperlink" Target="https://www.epa.gov/grants/grants-policy-issuance-gpi-16-01-epa-subaward-policy-epa-assistance-agreement-recipient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epa.gov/grants/rain-2018-g02-r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urrent/title-40/chapter-I/subchapter-B/part-33/subpart-A/section-33.103" TargetMode="External"/><Relationship Id="rId5" Type="http://schemas.openxmlformats.org/officeDocument/2006/relationships/footnotes" Target="footnotes.xml"/><Relationship Id="rId15" Type="http://schemas.openxmlformats.org/officeDocument/2006/relationships/hyperlink" Target="https://www.epa.gov/grants/grants-policy-issuance-gpi-16-01-epa-subaward-policy-epa-assistance-agreement-recipients" TargetMode="External"/><Relationship Id="rId10" Type="http://schemas.openxmlformats.org/officeDocument/2006/relationships/hyperlink" Target="https://www.ecfr.gov/current/title-2/subtitle-A/chapter-II/part-200/subpart-A/subject-group-ECFR2a6a0087862fd2c/section-200.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pa.gov/dera/state" TargetMode="External"/><Relationship Id="rId14" Type="http://schemas.openxmlformats.org/officeDocument/2006/relationships/hyperlink" Target="https://www.epa.gov/grants/rain-2018-g05-r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3226</Words>
  <Characters>18393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2025-2026 EPA Diesel Reduction Act (DERA) State Program. Work Plan and Budget Narrative Template (EPA 420-B-26-040, September 2026)</vt:lpstr>
    </vt:vector>
  </TitlesOfParts>
  <Company/>
  <LinksUpToDate>false</LinksUpToDate>
  <CharactersWithSpaces>21576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EPA Diesel Reduction Act (DERA) State Program. Work Plan and Budget Narrative Template (EPA 420-B-26-040, September 2026)</dc:title>
  <dc:subject>States and Territories applying for 2025-2026 DERA State funds should use this template to prepare their Work Plan and Budget Narrative</dc:subject>
  <dc:creator/>
  <cp:keywords>diesel;emissions;reduction;act;DERA;states;regions;territories;grants;funding;work plan;budget;template;420-B-26-040;420B26040</cp:keywords>
  <dc:description/>
  <cp:lastModifiedBy/>
  <cp:revision>1</cp:revision>
  <dcterms:created xsi:type="dcterms:W3CDTF">2026-09-18T19:19:00Z</dcterms:created>
  <dcterms:modified xsi:type="dcterms:W3CDTF">2026-09-18T19:19:00Z</dcterms:modified>
</cp:coreProperties>
</file>