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9185972" w:displacedByCustomXml="next"/>
    <w:sdt>
      <w:sdtPr>
        <w:rPr>
          <w:lang w:val="ru-RU"/>
        </w:rPr>
        <w:id w:val="1529682469"/>
        <w:docPartObj>
          <w:docPartGallery w:val="Cover Pages"/>
          <w:docPartUnique/>
        </w:docPartObj>
      </w:sdtPr>
      <w:sdtContent>
        <w:p w14:paraId="1C9103AC" w14:textId="77777777" w:rsidR="000C4752" w:rsidRPr="003653B2" w:rsidRDefault="00000000" w:rsidP="001F4064">
          <w:pPr>
            <w:rPr>
              <w:lang w:val="ru-RU"/>
            </w:rPr>
          </w:pPr>
          <w:r w:rsidRPr="003653B2">
            <w:rPr>
              <w:noProof/>
              <w:lang w:val="ru-RU"/>
            </w:rPr>
            <mc:AlternateContent>
              <mc:Choice Requires="wpg">
                <w:drawing>
                  <wp:anchor distT="0" distB="0" distL="114300" distR="114300" simplePos="0" relativeHeight="251658240" behindDoc="0" locked="0" layoutInCell="1" allowOverlap="1" wp14:anchorId="3CF109AD" wp14:editId="060D08D8">
                    <wp:simplePos x="0" y="0"/>
                    <wp:positionH relativeFrom="page">
                      <wp:align>left</wp:align>
                    </wp:positionH>
                    <wp:positionV relativeFrom="paragraph">
                      <wp:posOffset>-1315720</wp:posOffset>
                    </wp:positionV>
                    <wp:extent cx="7790688" cy="1492301"/>
                    <wp:effectExtent l="0" t="0" r="1270" b="0"/>
                    <wp:wrapNone/>
                    <wp:docPr id="4" name="Group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90688" cy="1492301"/>
                              <a:chOff x="0" y="0"/>
                              <a:chExt cx="7325067" cy="1215390"/>
                            </a:xfrm>
                          </wpg:grpSpPr>
                          <wps:wsp>
                            <wps:cNvPr id="150" name="Rectangle 51"/>
                            <wps:cNvSpPr/>
                            <wps:spPr>
                              <a:xfrm>
                                <a:off x="0" y="0"/>
                                <a:ext cx="7315200" cy="1129665"/>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solidFill>
                                <a:srgbClr val="00808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a:prstTxWarp prst="textNoShape">
                                <a:avLst/>
                              </a:prstTxWarp>
                            </wps:bodyPr>
                          </wps:wsp>
                          <wps:wsp>
                            <wps:cNvPr id="151" name="Rectangle 151">
                              <a:extLst>
                                <a:ext uri="{C183D7F6-B498-43B3-948B-1728B52AA6E4}">
                                  <adec:decorative xmlns:adec="http://schemas.microsoft.com/office/drawing/2017/decorative" val="1"/>
                                </a:ext>
                              </a:extLst>
                            </wps:cNvPr>
                            <wps:cNvSpPr/>
                            <wps:spPr>
                              <a:xfrm>
                                <a:off x="9867" y="0"/>
                                <a:ext cx="7315200" cy="1215390"/>
                              </a:xfrm>
                              <a:prstGeom prst="rect">
                                <a:avLst/>
                              </a:prstGeom>
                              <a:blipFill>
                                <a:blip r:embed="rId8"/>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w:pict>
                  <v:group id="Group 4" o:spid="_x0000_s1025" alt="&quot;&quot;" style="width:613.45pt;height:117.5pt;margin-top:-103.6pt;margin-left:0;mso-height-relative:margin;mso-position-horizontal:left;mso-position-horizontal-relative:page;mso-width-relative:margin;position:absolute;z-index:251659264" coordsize="73250,12153">
                    <v:shape id="Rectangle 51" o:spid="_x0000_s1026" style="width:73152;height:11296;mso-wrap-style:square;position:absolute;v-text-anchor:middle;visibility:visible" coordsize="7312660,1129665" path="m,l7312660,l7312660,1129665l3619500,733425,,1091565,,xe" fillcolor="#008085" stroked="f" strokeweight="1.25pt">
                      <v:path arrowok="t" o:connecttype="custom" o:connectlocs="0,0;7315200,0;7315200,1129665;3620757,733425;0,1091565;0,0" o:connectangles="0,0,0,0,0,0"/>
                    </v:shape>
                    <v:rect id="Rectangle 151" o:spid="_x0000_s1027" alt="&quot;&quot;" style="width:73152;height:12153;left:98;mso-wrap-style:square;position:absolute;v-text-anchor:middle;visibility:visible" stroked="f" strokeweight="1.25pt">
                      <v:fill r:id="rId9" o:title="" recolor="t" rotate="t" type="frame"/>
                    </v:rect>
                  </v:group>
                </w:pict>
              </mc:Fallback>
            </mc:AlternateContent>
          </w:r>
        </w:p>
        <w:bookmarkEnd w:id="0"/>
        <w:p w14:paraId="02469379" w14:textId="09045E3A" w:rsidR="000C4752" w:rsidRPr="003653B2" w:rsidRDefault="00C90809" w:rsidP="001F4064">
          <w:pPr>
            <w:rPr>
              <w:lang w:val="ru-RU"/>
            </w:rPr>
          </w:pPr>
          <w:r w:rsidRPr="003653B2">
            <w:rPr>
              <w:noProof/>
              <w:lang w:val="ru-RU"/>
            </w:rPr>
            <w:drawing>
              <wp:anchor distT="0" distB="0" distL="114300" distR="114300" simplePos="0" relativeHeight="251660288" behindDoc="0" locked="0" layoutInCell="1" allowOverlap="1" wp14:anchorId="3D18F586" wp14:editId="780D381C">
                <wp:simplePos x="0" y="0"/>
                <wp:positionH relativeFrom="margin">
                  <wp:posOffset>1673225</wp:posOffset>
                </wp:positionH>
                <wp:positionV relativeFrom="paragraph">
                  <wp:posOffset>202565</wp:posOffset>
                </wp:positionV>
                <wp:extent cx="2596515" cy="2313305"/>
                <wp:effectExtent l="0" t="0" r="0" b="0"/>
                <wp:wrapNone/>
                <wp:docPr id="13" name="Picture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567251" name="Picture 13">
                          <a:extLst>
                            <a:ext uri="{C183D7F6-B498-43B3-948B-1728B52AA6E4}">
                              <adec:decorative xmlns:adec="http://schemas.microsoft.com/office/drawing/2017/decorative" val="1"/>
                            </a:ext>
                          </a:extLst>
                        </pic:cNvPr>
                        <pic:cNvPicPr/>
                      </pic:nvPicPr>
                      <pic:blipFill>
                        <a:blip r:embed="rId10">
                          <a:extLst>
                            <a:ext uri="{28A0092B-C50C-407E-A947-70E740481C1C}">
                              <a14:useLocalDpi xmlns:a14="http://schemas.microsoft.com/office/drawing/2010/main" val="0"/>
                            </a:ext>
                          </a:extLst>
                        </a:blip>
                        <a:stretch>
                          <a:fillRect/>
                        </a:stretch>
                      </pic:blipFill>
                      <pic:spPr>
                        <a:xfrm>
                          <a:off x="0" y="0"/>
                          <a:ext cx="2596515" cy="2313305"/>
                        </a:xfrm>
                        <a:prstGeom prst="rect">
                          <a:avLst/>
                        </a:prstGeom>
                      </pic:spPr>
                    </pic:pic>
                  </a:graphicData>
                </a:graphic>
                <wp14:sizeRelH relativeFrom="page">
                  <wp14:pctWidth>0</wp14:pctWidth>
                </wp14:sizeRelH>
                <wp14:sizeRelV relativeFrom="page">
                  <wp14:pctHeight>0</wp14:pctHeight>
                </wp14:sizeRelV>
              </wp:anchor>
            </w:drawing>
          </w:r>
        </w:p>
        <w:p w14:paraId="68944AB4" w14:textId="5E5F4C70" w:rsidR="000C4752" w:rsidRPr="003653B2" w:rsidRDefault="000C4752" w:rsidP="001F4064">
          <w:pPr>
            <w:rPr>
              <w:lang w:val="ru-RU"/>
            </w:rPr>
          </w:pPr>
          <w:bookmarkStart w:id="1" w:name="_Hlk19186076"/>
        </w:p>
        <w:p w14:paraId="1C02D75D" w14:textId="77777777" w:rsidR="000C4752" w:rsidRPr="003653B2" w:rsidRDefault="000C4752" w:rsidP="001F4064">
          <w:pPr>
            <w:rPr>
              <w:lang w:val="ru-RU"/>
            </w:rPr>
          </w:pPr>
        </w:p>
        <w:p w14:paraId="4908599A" w14:textId="77777777" w:rsidR="000C4752" w:rsidRPr="003653B2" w:rsidRDefault="000C4752" w:rsidP="001F4064">
          <w:pPr>
            <w:rPr>
              <w:lang w:val="ru-RU"/>
            </w:rPr>
          </w:pPr>
        </w:p>
        <w:p w14:paraId="60623B97" w14:textId="77777777" w:rsidR="00EB4104" w:rsidRPr="003653B2" w:rsidRDefault="00EB4104" w:rsidP="001F4064">
          <w:pPr>
            <w:rPr>
              <w:lang w:val="ru-RU"/>
            </w:rPr>
          </w:pPr>
        </w:p>
        <w:p w14:paraId="3394F71C" w14:textId="77777777" w:rsidR="00EB4104" w:rsidRPr="003653B2" w:rsidRDefault="00EB4104" w:rsidP="001F4064">
          <w:pPr>
            <w:rPr>
              <w:lang w:val="ru-RU"/>
            </w:rPr>
          </w:pPr>
          <w:bookmarkStart w:id="2" w:name="_Hlk19186123"/>
        </w:p>
        <w:p w14:paraId="74D8AC2F" w14:textId="77777777" w:rsidR="00F87A35" w:rsidRPr="003653B2" w:rsidRDefault="00F87A35" w:rsidP="001F4064">
          <w:pPr>
            <w:pStyle w:val="GRT"/>
            <w:rPr>
              <w:lang w:val="ru-RU"/>
            </w:rPr>
          </w:pPr>
        </w:p>
        <w:p w14:paraId="37527E10" w14:textId="77777777" w:rsidR="000C4752" w:rsidRPr="003653B2" w:rsidRDefault="00000000" w:rsidP="001F4064">
          <w:pPr>
            <w:pStyle w:val="GRT"/>
            <w:rPr>
              <w:lang w:val="ru-RU"/>
            </w:rPr>
          </w:pPr>
          <w:r w:rsidRPr="003653B2">
            <w:rPr>
              <w:lang w:val="ru-RU"/>
            </w:rPr>
            <w:t>ПАРТНЕРСТВО МЕГАПОЛИСОВ - MEGACITIES PARTNERSHIP</w:t>
          </w:r>
        </w:p>
        <w:p w14:paraId="72BAF05E" w14:textId="77777777" w:rsidR="000C4752" w:rsidRPr="003653B2" w:rsidRDefault="00000000" w:rsidP="001F4064">
          <w:pPr>
            <w:pStyle w:val="BLT"/>
            <w:rPr>
              <w:lang w:val="ru-RU"/>
            </w:rPr>
          </w:pPr>
          <w:r w:rsidRPr="003653B2">
            <w:rPr>
              <w:lang w:val="ru-RU"/>
            </w:rPr>
            <w:t>Шаблон Комплексного плана управления качеством воздуха и климатом (ПУКВК)</w:t>
          </w:r>
          <w:r w:rsidRPr="003653B2">
            <w:rPr>
              <w:rStyle w:val="FootnoteReference"/>
              <w:lang w:val="ru-RU"/>
            </w:rPr>
            <w:footnoteReference w:id="2"/>
          </w:r>
        </w:p>
        <w:p w14:paraId="08A44E12" w14:textId="77777777" w:rsidR="000C4752" w:rsidRPr="003653B2" w:rsidRDefault="00000000" w:rsidP="001F4064">
          <w:pPr>
            <w:jc w:val="center"/>
            <w:rPr>
              <w:color w:val="65757D" w:themeColor="background2" w:themeShade="80"/>
              <w:sz w:val="34"/>
              <w:szCs w:val="34"/>
              <w:lang w:val="ru-RU"/>
            </w:rPr>
          </w:pPr>
          <w:r w:rsidRPr="003653B2">
            <w:rPr>
              <w:color w:val="65757D" w:themeColor="background2" w:themeShade="80"/>
              <w:sz w:val="34"/>
              <w:szCs w:val="34"/>
              <w:lang w:val="ru-RU"/>
            </w:rPr>
            <w:t>март 2023 г.</w:t>
          </w:r>
        </w:p>
        <w:bookmarkEnd w:id="1"/>
        <w:bookmarkEnd w:id="2"/>
        <w:p w14:paraId="2253CF33" w14:textId="77777777" w:rsidR="000C4752" w:rsidRPr="003653B2" w:rsidRDefault="000C4752" w:rsidP="001F4064">
          <w:pPr>
            <w:rPr>
              <w:lang w:val="ru-RU"/>
            </w:rPr>
          </w:pPr>
        </w:p>
        <w:p w14:paraId="04409606" w14:textId="77777777" w:rsidR="00A22E01" w:rsidRPr="003653B2" w:rsidRDefault="00A22E01" w:rsidP="001F4064">
          <w:pPr>
            <w:rPr>
              <w:lang w:val="ru-RU"/>
            </w:rPr>
            <w:sectPr w:rsidR="00A22E01" w:rsidRPr="003653B2" w:rsidSect="00145032">
              <w:footerReference w:type="default" r:id="rId11"/>
              <w:pgSz w:w="12240" w:h="15840" w:code="1"/>
              <w:pgMar w:top="2074" w:right="1440" w:bottom="1440" w:left="1440" w:header="720" w:footer="720" w:gutter="0"/>
              <w:pgNumType w:fmt="lowerRoman" w:start="1"/>
              <w:cols w:space="720"/>
              <w:docGrid w:linePitch="360"/>
            </w:sectPr>
          </w:pPr>
        </w:p>
        <w:p w14:paraId="3CC80406" w14:textId="77777777" w:rsidR="003D6150" w:rsidRPr="003653B2" w:rsidRDefault="00000000" w:rsidP="003A07E8">
          <w:pPr>
            <w:rPr>
              <w:rFonts w:asciiTheme="minorHAnsi" w:hAnsiTheme="minorHAnsi"/>
              <w:color w:val="008085"/>
              <w:sz w:val="24"/>
              <w:szCs w:val="24"/>
              <w:lang w:val="ru-RU"/>
            </w:rPr>
          </w:pPr>
          <w:r w:rsidRPr="003653B2">
            <w:rPr>
              <w:rFonts w:asciiTheme="minorHAnsi" w:hAnsiTheme="minorHAnsi"/>
              <w:color w:val="008085"/>
              <w:sz w:val="28"/>
              <w:szCs w:val="28"/>
              <w:lang w:val="ru-RU"/>
            </w:rPr>
            <w:lastRenderedPageBreak/>
            <w:t>Содержание</w:t>
          </w:r>
        </w:p>
        <w:p w14:paraId="604F3B96" w14:textId="77777777" w:rsidR="00E12F43" w:rsidRPr="003653B2" w:rsidRDefault="00000000">
          <w:pPr>
            <w:pStyle w:val="TOC1"/>
            <w:rPr>
              <w:rFonts w:asciiTheme="minorHAnsi" w:hAnsiTheme="minorHAnsi"/>
              <w:sz w:val="21"/>
              <w:szCs w:val="21"/>
              <w:lang w:val="ru-RU"/>
            </w:rPr>
          </w:pPr>
          <w:r w:rsidRPr="003653B2">
            <w:rPr>
              <w:sz w:val="21"/>
              <w:szCs w:val="21"/>
              <w:lang w:val="ru-RU"/>
            </w:rPr>
            <w:fldChar w:fldCharType="begin"/>
          </w:r>
          <w:r w:rsidRPr="003653B2">
            <w:rPr>
              <w:sz w:val="21"/>
              <w:szCs w:val="21"/>
              <w:lang w:val="ru-RU"/>
            </w:rPr>
            <w:instrText xml:space="preserve"> TOC \o "1-3" \h \z \u </w:instrText>
          </w:r>
          <w:r w:rsidRPr="003653B2">
            <w:rPr>
              <w:sz w:val="21"/>
              <w:szCs w:val="21"/>
              <w:lang w:val="ru-RU"/>
            </w:rPr>
            <w:fldChar w:fldCharType="separate"/>
          </w:r>
          <w:hyperlink w:anchor="_Toc256000000" w:history="1">
            <w:r w:rsidRPr="003653B2">
              <w:rPr>
                <w:rStyle w:val="Hyperlink"/>
                <w:sz w:val="21"/>
                <w:szCs w:val="21"/>
                <w:lang w:val="ru-RU"/>
              </w:rPr>
              <w:t>Резюме</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_Toc256000000 \h </w:instrText>
            </w:r>
            <w:r w:rsidRPr="003653B2">
              <w:rPr>
                <w:sz w:val="21"/>
                <w:szCs w:val="21"/>
                <w:lang w:val="ru-RU"/>
              </w:rPr>
            </w:r>
            <w:r w:rsidRPr="003653B2">
              <w:rPr>
                <w:sz w:val="21"/>
                <w:szCs w:val="21"/>
                <w:lang w:val="ru-RU"/>
              </w:rPr>
              <w:fldChar w:fldCharType="separate"/>
            </w:r>
            <w:r w:rsidRPr="003653B2">
              <w:rPr>
                <w:sz w:val="21"/>
                <w:szCs w:val="21"/>
                <w:lang w:val="ru-RU"/>
              </w:rPr>
              <w:t>1</w:t>
            </w:r>
            <w:r w:rsidRPr="003653B2">
              <w:rPr>
                <w:sz w:val="21"/>
                <w:szCs w:val="21"/>
                <w:lang w:val="ru-RU"/>
              </w:rPr>
              <w:fldChar w:fldCharType="end"/>
            </w:r>
          </w:hyperlink>
        </w:p>
        <w:p w14:paraId="5AADC86D" w14:textId="77777777" w:rsidR="00E12F43" w:rsidRPr="003653B2" w:rsidRDefault="00000000">
          <w:pPr>
            <w:pStyle w:val="TOC1"/>
            <w:tabs>
              <w:tab w:val="left" w:pos="440"/>
            </w:tabs>
            <w:rPr>
              <w:rFonts w:asciiTheme="minorHAnsi" w:hAnsiTheme="minorHAnsi"/>
              <w:sz w:val="21"/>
              <w:szCs w:val="21"/>
              <w:lang w:val="ru-RU"/>
            </w:rPr>
          </w:pPr>
          <w:hyperlink w:anchor="_Toc256000001" w:history="1">
            <w:r w:rsidRPr="003653B2">
              <w:rPr>
                <w:rStyle w:val="Hyperlink"/>
                <w:sz w:val="21"/>
                <w:szCs w:val="21"/>
                <w:lang w:val="ru-RU"/>
              </w:rPr>
              <w:t>1.</w:t>
            </w:r>
            <w:r w:rsidRPr="003653B2">
              <w:rPr>
                <w:rFonts w:asciiTheme="minorHAnsi" w:hAnsiTheme="minorHAnsi"/>
                <w:sz w:val="21"/>
                <w:szCs w:val="21"/>
                <w:lang w:val="ru-RU"/>
              </w:rPr>
              <w:tab/>
            </w:r>
            <w:r w:rsidRPr="003653B2">
              <w:rPr>
                <w:rStyle w:val="Hyperlink"/>
                <w:sz w:val="21"/>
                <w:szCs w:val="21"/>
                <w:lang w:val="ru-RU"/>
              </w:rPr>
              <w:t>Введение</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_Toc256000001 \h </w:instrText>
            </w:r>
            <w:r w:rsidRPr="003653B2">
              <w:rPr>
                <w:sz w:val="21"/>
                <w:szCs w:val="21"/>
                <w:lang w:val="ru-RU"/>
              </w:rPr>
            </w:r>
            <w:r w:rsidRPr="003653B2">
              <w:rPr>
                <w:sz w:val="21"/>
                <w:szCs w:val="21"/>
                <w:lang w:val="ru-RU"/>
              </w:rPr>
              <w:fldChar w:fldCharType="separate"/>
            </w:r>
            <w:r w:rsidRPr="003653B2">
              <w:rPr>
                <w:sz w:val="21"/>
                <w:szCs w:val="21"/>
                <w:lang w:val="ru-RU"/>
              </w:rPr>
              <w:t>4</w:t>
            </w:r>
            <w:r w:rsidRPr="003653B2">
              <w:rPr>
                <w:sz w:val="21"/>
                <w:szCs w:val="21"/>
                <w:lang w:val="ru-RU"/>
              </w:rPr>
              <w:fldChar w:fldCharType="end"/>
            </w:r>
          </w:hyperlink>
        </w:p>
        <w:p w14:paraId="57EEDCC1" w14:textId="77777777" w:rsidR="00E12F43" w:rsidRPr="003653B2" w:rsidRDefault="00000000">
          <w:pPr>
            <w:pStyle w:val="TOC1"/>
            <w:tabs>
              <w:tab w:val="left" w:pos="440"/>
            </w:tabs>
            <w:rPr>
              <w:rFonts w:asciiTheme="minorHAnsi" w:hAnsiTheme="minorHAnsi"/>
              <w:sz w:val="21"/>
              <w:szCs w:val="21"/>
              <w:lang w:val="ru-RU"/>
            </w:rPr>
          </w:pPr>
          <w:hyperlink w:anchor="_Toc256000002" w:history="1">
            <w:r w:rsidRPr="003653B2">
              <w:rPr>
                <w:rStyle w:val="Hyperlink"/>
                <w:sz w:val="21"/>
                <w:szCs w:val="21"/>
                <w:lang w:val="ru-RU"/>
              </w:rPr>
              <w:t>2.</w:t>
            </w:r>
            <w:r w:rsidRPr="003653B2">
              <w:rPr>
                <w:rFonts w:asciiTheme="minorHAnsi" w:hAnsiTheme="minorHAnsi"/>
                <w:sz w:val="21"/>
                <w:szCs w:val="21"/>
                <w:lang w:val="ru-RU"/>
              </w:rPr>
              <w:tab/>
            </w:r>
            <w:r w:rsidRPr="003653B2">
              <w:rPr>
                <w:rStyle w:val="Hyperlink"/>
                <w:sz w:val="21"/>
                <w:szCs w:val="21"/>
                <w:lang w:val="ru-RU"/>
              </w:rPr>
              <w:t>Процесс разработки плана управления качеством воздуха и климатом (ПУКВК)</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_Toc256000002 \h </w:instrText>
            </w:r>
            <w:r w:rsidRPr="003653B2">
              <w:rPr>
                <w:sz w:val="21"/>
                <w:szCs w:val="21"/>
                <w:lang w:val="ru-RU"/>
              </w:rPr>
            </w:r>
            <w:r w:rsidRPr="003653B2">
              <w:rPr>
                <w:sz w:val="21"/>
                <w:szCs w:val="21"/>
                <w:lang w:val="ru-RU"/>
              </w:rPr>
              <w:fldChar w:fldCharType="separate"/>
            </w:r>
            <w:r w:rsidRPr="003653B2">
              <w:rPr>
                <w:sz w:val="21"/>
                <w:szCs w:val="21"/>
                <w:lang w:val="ru-RU"/>
              </w:rPr>
              <w:t>8</w:t>
            </w:r>
            <w:r w:rsidRPr="003653B2">
              <w:rPr>
                <w:sz w:val="21"/>
                <w:szCs w:val="21"/>
                <w:lang w:val="ru-RU"/>
              </w:rPr>
              <w:fldChar w:fldCharType="end"/>
            </w:r>
          </w:hyperlink>
        </w:p>
        <w:p w14:paraId="0197CC2E" w14:textId="77777777" w:rsidR="00E12F43" w:rsidRPr="003653B2" w:rsidRDefault="00000000">
          <w:pPr>
            <w:pStyle w:val="TOC2"/>
            <w:tabs>
              <w:tab w:val="left" w:pos="1100"/>
              <w:tab w:val="right" w:leader="dot" w:pos="9350"/>
            </w:tabs>
            <w:rPr>
              <w:rFonts w:asciiTheme="minorHAnsi" w:hAnsiTheme="minorHAnsi"/>
              <w:sz w:val="21"/>
              <w:szCs w:val="21"/>
              <w:lang w:val="ru-RU"/>
            </w:rPr>
          </w:pPr>
          <w:hyperlink w:anchor="_Toc256000003" w:history="1">
            <w:r w:rsidRPr="003653B2">
              <w:rPr>
                <w:rStyle w:val="Hyperlink"/>
                <w:sz w:val="21"/>
                <w:szCs w:val="21"/>
                <w:lang w:val="ru-RU"/>
              </w:rPr>
              <w:t>2.1.</w:t>
            </w:r>
            <w:r w:rsidRPr="003653B2">
              <w:rPr>
                <w:rFonts w:asciiTheme="minorHAnsi" w:hAnsiTheme="minorHAnsi"/>
                <w:sz w:val="21"/>
                <w:szCs w:val="21"/>
                <w:lang w:val="ru-RU"/>
              </w:rPr>
              <w:tab/>
            </w:r>
            <w:r w:rsidRPr="003653B2">
              <w:rPr>
                <w:rStyle w:val="Hyperlink"/>
                <w:sz w:val="21"/>
                <w:szCs w:val="21"/>
                <w:lang w:val="ru-RU"/>
              </w:rPr>
              <w:t>Вовлечение заинтересованных сторон в процесс разработки ПУКВК</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_Toc256000003 \h </w:instrText>
            </w:r>
            <w:r w:rsidRPr="003653B2">
              <w:rPr>
                <w:sz w:val="21"/>
                <w:szCs w:val="21"/>
                <w:lang w:val="ru-RU"/>
              </w:rPr>
            </w:r>
            <w:r w:rsidRPr="003653B2">
              <w:rPr>
                <w:sz w:val="21"/>
                <w:szCs w:val="21"/>
                <w:lang w:val="ru-RU"/>
              </w:rPr>
              <w:fldChar w:fldCharType="separate"/>
            </w:r>
            <w:r w:rsidRPr="003653B2">
              <w:rPr>
                <w:sz w:val="21"/>
                <w:szCs w:val="21"/>
                <w:lang w:val="ru-RU"/>
              </w:rPr>
              <w:t>8</w:t>
            </w:r>
            <w:r w:rsidRPr="003653B2">
              <w:rPr>
                <w:sz w:val="21"/>
                <w:szCs w:val="21"/>
                <w:lang w:val="ru-RU"/>
              </w:rPr>
              <w:fldChar w:fldCharType="end"/>
            </w:r>
          </w:hyperlink>
        </w:p>
        <w:p w14:paraId="3780C20D" w14:textId="77777777" w:rsidR="00E12F43" w:rsidRPr="003653B2" w:rsidRDefault="00000000">
          <w:pPr>
            <w:pStyle w:val="TOC2"/>
            <w:tabs>
              <w:tab w:val="left" w:pos="1100"/>
              <w:tab w:val="right" w:leader="dot" w:pos="9350"/>
            </w:tabs>
            <w:rPr>
              <w:rFonts w:asciiTheme="minorHAnsi" w:hAnsiTheme="minorHAnsi"/>
              <w:sz w:val="21"/>
              <w:szCs w:val="21"/>
              <w:lang w:val="ru-RU"/>
            </w:rPr>
          </w:pPr>
          <w:hyperlink w:anchor="_Toc256000004" w:history="1">
            <w:r w:rsidRPr="003653B2">
              <w:rPr>
                <w:rStyle w:val="Hyperlink"/>
                <w:sz w:val="21"/>
                <w:szCs w:val="21"/>
                <w:lang w:val="ru-RU"/>
              </w:rPr>
              <w:t>2.2.</w:t>
            </w:r>
            <w:r w:rsidRPr="003653B2">
              <w:rPr>
                <w:rFonts w:asciiTheme="minorHAnsi" w:hAnsiTheme="minorHAnsi"/>
                <w:sz w:val="21"/>
                <w:szCs w:val="21"/>
                <w:lang w:val="ru-RU"/>
              </w:rPr>
              <w:tab/>
            </w:r>
            <w:r w:rsidRPr="003653B2">
              <w:rPr>
                <w:rStyle w:val="Hyperlink"/>
                <w:sz w:val="21"/>
                <w:szCs w:val="21"/>
                <w:lang w:val="ru-RU"/>
              </w:rPr>
              <w:t>Существующая система мониторинга качества воздуха, кадастр выбросов или другие источники данных</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_Toc256000004 \h </w:instrText>
            </w:r>
            <w:r w:rsidRPr="003653B2">
              <w:rPr>
                <w:sz w:val="21"/>
                <w:szCs w:val="21"/>
                <w:lang w:val="ru-RU"/>
              </w:rPr>
            </w:r>
            <w:r w:rsidRPr="003653B2">
              <w:rPr>
                <w:sz w:val="21"/>
                <w:szCs w:val="21"/>
                <w:lang w:val="ru-RU"/>
              </w:rPr>
              <w:fldChar w:fldCharType="separate"/>
            </w:r>
            <w:r w:rsidRPr="003653B2">
              <w:rPr>
                <w:sz w:val="21"/>
                <w:szCs w:val="21"/>
                <w:lang w:val="ru-RU"/>
              </w:rPr>
              <w:t>9</w:t>
            </w:r>
            <w:r w:rsidRPr="003653B2">
              <w:rPr>
                <w:sz w:val="21"/>
                <w:szCs w:val="21"/>
                <w:lang w:val="ru-RU"/>
              </w:rPr>
              <w:fldChar w:fldCharType="end"/>
            </w:r>
          </w:hyperlink>
        </w:p>
        <w:p w14:paraId="61A12F2F" w14:textId="77777777" w:rsidR="00E12F43" w:rsidRPr="003653B2" w:rsidRDefault="00000000">
          <w:pPr>
            <w:pStyle w:val="TOC2"/>
            <w:tabs>
              <w:tab w:val="left" w:pos="1100"/>
              <w:tab w:val="right" w:leader="dot" w:pos="9350"/>
            </w:tabs>
            <w:rPr>
              <w:rFonts w:asciiTheme="minorHAnsi" w:hAnsiTheme="minorHAnsi"/>
              <w:sz w:val="21"/>
              <w:szCs w:val="21"/>
              <w:lang w:val="ru-RU"/>
            </w:rPr>
          </w:pPr>
          <w:hyperlink w:anchor="_Toc256000005" w:history="1">
            <w:r w:rsidRPr="003653B2">
              <w:rPr>
                <w:rStyle w:val="Hyperlink"/>
                <w:sz w:val="21"/>
                <w:szCs w:val="21"/>
                <w:lang w:val="ru-RU"/>
              </w:rPr>
              <w:t>2.3.</w:t>
            </w:r>
            <w:r w:rsidRPr="003653B2">
              <w:rPr>
                <w:rFonts w:asciiTheme="minorHAnsi" w:hAnsiTheme="minorHAnsi"/>
                <w:sz w:val="21"/>
                <w:szCs w:val="21"/>
                <w:lang w:val="ru-RU"/>
              </w:rPr>
              <w:tab/>
            </w:r>
            <w:r w:rsidRPr="003653B2">
              <w:rPr>
                <w:rStyle w:val="Hyperlink"/>
                <w:sz w:val="21"/>
                <w:szCs w:val="21"/>
                <w:lang w:val="ru-RU"/>
              </w:rPr>
              <w:t>Разработка ПУКВК: Аналитические шаги</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_Toc256000005 \h </w:instrText>
            </w:r>
            <w:r w:rsidRPr="003653B2">
              <w:rPr>
                <w:sz w:val="21"/>
                <w:szCs w:val="21"/>
                <w:lang w:val="ru-RU"/>
              </w:rPr>
            </w:r>
            <w:r w:rsidRPr="003653B2">
              <w:rPr>
                <w:sz w:val="21"/>
                <w:szCs w:val="21"/>
                <w:lang w:val="ru-RU"/>
              </w:rPr>
              <w:fldChar w:fldCharType="separate"/>
            </w:r>
            <w:r w:rsidRPr="003653B2">
              <w:rPr>
                <w:sz w:val="21"/>
                <w:szCs w:val="21"/>
                <w:lang w:val="ru-RU"/>
              </w:rPr>
              <w:t>9</w:t>
            </w:r>
            <w:r w:rsidRPr="003653B2">
              <w:rPr>
                <w:sz w:val="21"/>
                <w:szCs w:val="21"/>
                <w:lang w:val="ru-RU"/>
              </w:rPr>
              <w:fldChar w:fldCharType="end"/>
            </w:r>
          </w:hyperlink>
        </w:p>
        <w:p w14:paraId="7F9C07CB" w14:textId="77777777" w:rsidR="00E12F43" w:rsidRPr="003653B2" w:rsidRDefault="00000000">
          <w:pPr>
            <w:pStyle w:val="TOC1"/>
            <w:tabs>
              <w:tab w:val="left" w:pos="440"/>
            </w:tabs>
            <w:rPr>
              <w:rFonts w:asciiTheme="minorHAnsi" w:hAnsiTheme="minorHAnsi"/>
              <w:sz w:val="21"/>
              <w:szCs w:val="21"/>
              <w:lang w:val="ru-RU"/>
            </w:rPr>
          </w:pPr>
          <w:hyperlink w:anchor="_Toc256000006" w:history="1">
            <w:r w:rsidRPr="003653B2">
              <w:rPr>
                <w:rStyle w:val="Hyperlink"/>
                <w:sz w:val="21"/>
                <w:szCs w:val="21"/>
                <w:lang w:val="ru-RU"/>
              </w:rPr>
              <w:t>3.</w:t>
            </w:r>
            <w:r w:rsidRPr="003653B2">
              <w:rPr>
                <w:rFonts w:asciiTheme="minorHAnsi" w:hAnsiTheme="minorHAnsi"/>
                <w:sz w:val="21"/>
                <w:szCs w:val="21"/>
                <w:lang w:val="ru-RU"/>
              </w:rPr>
              <w:tab/>
            </w:r>
            <w:r w:rsidRPr="003653B2">
              <w:rPr>
                <w:rStyle w:val="Hyperlink"/>
                <w:sz w:val="21"/>
                <w:szCs w:val="21"/>
                <w:lang w:val="ru-RU"/>
              </w:rPr>
              <w:t>Сводная характеристика исходного качества воздуха и уровня выбросов</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_Toc256000006 \h </w:instrText>
            </w:r>
            <w:r w:rsidRPr="003653B2">
              <w:rPr>
                <w:sz w:val="21"/>
                <w:szCs w:val="21"/>
                <w:lang w:val="ru-RU"/>
              </w:rPr>
            </w:r>
            <w:r w:rsidRPr="003653B2">
              <w:rPr>
                <w:sz w:val="21"/>
                <w:szCs w:val="21"/>
                <w:lang w:val="ru-RU"/>
              </w:rPr>
              <w:fldChar w:fldCharType="separate"/>
            </w:r>
            <w:r w:rsidRPr="003653B2">
              <w:rPr>
                <w:sz w:val="21"/>
                <w:szCs w:val="21"/>
                <w:lang w:val="ru-RU"/>
              </w:rPr>
              <w:t>10</w:t>
            </w:r>
            <w:r w:rsidRPr="003653B2">
              <w:rPr>
                <w:sz w:val="21"/>
                <w:szCs w:val="21"/>
                <w:lang w:val="ru-RU"/>
              </w:rPr>
              <w:fldChar w:fldCharType="end"/>
            </w:r>
          </w:hyperlink>
        </w:p>
        <w:p w14:paraId="1FE40244" w14:textId="77777777" w:rsidR="00E12F43" w:rsidRPr="003653B2" w:rsidRDefault="00000000">
          <w:pPr>
            <w:pStyle w:val="TOC2"/>
            <w:tabs>
              <w:tab w:val="left" w:pos="1100"/>
              <w:tab w:val="right" w:leader="dot" w:pos="9350"/>
            </w:tabs>
            <w:rPr>
              <w:rFonts w:asciiTheme="minorHAnsi" w:hAnsiTheme="minorHAnsi"/>
              <w:sz w:val="21"/>
              <w:szCs w:val="21"/>
              <w:lang w:val="ru-RU"/>
            </w:rPr>
          </w:pPr>
          <w:hyperlink w:anchor="_Toc256000007" w:history="1">
            <w:r w:rsidRPr="003653B2">
              <w:rPr>
                <w:rStyle w:val="Hyperlink"/>
                <w:sz w:val="21"/>
                <w:szCs w:val="21"/>
                <w:lang w:val="ru-RU"/>
              </w:rPr>
              <w:t>3.1.</w:t>
            </w:r>
            <w:r w:rsidRPr="003653B2">
              <w:rPr>
                <w:rFonts w:asciiTheme="minorHAnsi" w:hAnsiTheme="minorHAnsi"/>
                <w:sz w:val="21"/>
                <w:szCs w:val="21"/>
                <w:lang w:val="ru-RU"/>
              </w:rPr>
              <w:tab/>
            </w:r>
            <w:r w:rsidRPr="003653B2">
              <w:rPr>
                <w:rStyle w:val="Hyperlink"/>
                <w:sz w:val="21"/>
                <w:szCs w:val="21"/>
                <w:lang w:val="ru-RU"/>
              </w:rPr>
              <w:t>Исходный уровень выбросов и атмосферные условия</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_Toc256000007 \h </w:instrText>
            </w:r>
            <w:r w:rsidRPr="003653B2">
              <w:rPr>
                <w:sz w:val="21"/>
                <w:szCs w:val="21"/>
                <w:lang w:val="ru-RU"/>
              </w:rPr>
            </w:r>
            <w:r w:rsidRPr="003653B2">
              <w:rPr>
                <w:sz w:val="21"/>
                <w:szCs w:val="21"/>
                <w:lang w:val="ru-RU"/>
              </w:rPr>
              <w:fldChar w:fldCharType="separate"/>
            </w:r>
            <w:r w:rsidRPr="003653B2">
              <w:rPr>
                <w:sz w:val="21"/>
                <w:szCs w:val="21"/>
                <w:lang w:val="ru-RU"/>
              </w:rPr>
              <w:t>11</w:t>
            </w:r>
            <w:r w:rsidRPr="003653B2">
              <w:rPr>
                <w:sz w:val="21"/>
                <w:szCs w:val="21"/>
                <w:lang w:val="ru-RU"/>
              </w:rPr>
              <w:fldChar w:fldCharType="end"/>
            </w:r>
          </w:hyperlink>
        </w:p>
        <w:p w14:paraId="0937A693" w14:textId="77777777" w:rsidR="00E12F43" w:rsidRPr="003653B2" w:rsidRDefault="00000000">
          <w:pPr>
            <w:pStyle w:val="TOC2"/>
            <w:tabs>
              <w:tab w:val="left" w:pos="1100"/>
              <w:tab w:val="right" w:leader="dot" w:pos="9350"/>
            </w:tabs>
            <w:rPr>
              <w:rFonts w:asciiTheme="minorHAnsi" w:hAnsiTheme="minorHAnsi"/>
              <w:sz w:val="21"/>
              <w:szCs w:val="21"/>
              <w:lang w:val="ru-RU"/>
            </w:rPr>
          </w:pPr>
          <w:hyperlink w:anchor="_Toc256000008" w:history="1">
            <w:r w:rsidRPr="003653B2">
              <w:rPr>
                <w:rStyle w:val="Hyperlink"/>
                <w:sz w:val="21"/>
                <w:szCs w:val="21"/>
                <w:lang w:val="ru-RU"/>
              </w:rPr>
              <w:t>3.2.</w:t>
            </w:r>
            <w:r w:rsidRPr="003653B2">
              <w:rPr>
                <w:rFonts w:asciiTheme="minorHAnsi" w:hAnsiTheme="minorHAnsi"/>
                <w:sz w:val="21"/>
                <w:szCs w:val="21"/>
                <w:lang w:val="ru-RU"/>
              </w:rPr>
              <w:tab/>
            </w:r>
            <w:r w:rsidRPr="003653B2">
              <w:rPr>
                <w:rStyle w:val="Hyperlink"/>
                <w:sz w:val="21"/>
                <w:szCs w:val="21"/>
                <w:lang w:val="ru-RU"/>
              </w:rPr>
              <w:t>Ожидаемые тенденции выбросов</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_Toc256000008 \h </w:instrText>
            </w:r>
            <w:r w:rsidRPr="003653B2">
              <w:rPr>
                <w:sz w:val="21"/>
                <w:szCs w:val="21"/>
                <w:lang w:val="ru-RU"/>
              </w:rPr>
            </w:r>
            <w:r w:rsidRPr="003653B2">
              <w:rPr>
                <w:sz w:val="21"/>
                <w:szCs w:val="21"/>
                <w:lang w:val="ru-RU"/>
              </w:rPr>
              <w:fldChar w:fldCharType="separate"/>
            </w:r>
            <w:r w:rsidRPr="003653B2">
              <w:rPr>
                <w:sz w:val="21"/>
                <w:szCs w:val="21"/>
                <w:lang w:val="ru-RU"/>
              </w:rPr>
              <w:t>11</w:t>
            </w:r>
            <w:r w:rsidRPr="003653B2">
              <w:rPr>
                <w:sz w:val="21"/>
                <w:szCs w:val="21"/>
                <w:lang w:val="ru-RU"/>
              </w:rPr>
              <w:fldChar w:fldCharType="end"/>
            </w:r>
          </w:hyperlink>
        </w:p>
        <w:p w14:paraId="36FE0DE6" w14:textId="77777777" w:rsidR="00E12F43" w:rsidRPr="003653B2" w:rsidRDefault="00000000">
          <w:pPr>
            <w:pStyle w:val="TOC2"/>
            <w:tabs>
              <w:tab w:val="left" w:pos="1100"/>
              <w:tab w:val="right" w:leader="dot" w:pos="9350"/>
            </w:tabs>
            <w:rPr>
              <w:rFonts w:asciiTheme="minorHAnsi" w:hAnsiTheme="minorHAnsi"/>
              <w:sz w:val="21"/>
              <w:szCs w:val="21"/>
              <w:lang w:val="ru-RU"/>
            </w:rPr>
          </w:pPr>
          <w:hyperlink w:anchor="_Toc256000009" w:history="1">
            <w:r w:rsidRPr="003653B2">
              <w:rPr>
                <w:rStyle w:val="Hyperlink"/>
                <w:sz w:val="21"/>
                <w:szCs w:val="21"/>
                <w:lang w:val="ru-RU"/>
              </w:rPr>
              <w:t>3.3.</w:t>
            </w:r>
            <w:r w:rsidRPr="003653B2">
              <w:rPr>
                <w:rFonts w:asciiTheme="minorHAnsi" w:hAnsiTheme="minorHAnsi"/>
                <w:sz w:val="21"/>
                <w:szCs w:val="21"/>
                <w:lang w:val="ru-RU"/>
              </w:rPr>
              <w:tab/>
            </w:r>
            <w:r w:rsidRPr="003653B2">
              <w:rPr>
                <w:rStyle w:val="Hyperlink"/>
                <w:sz w:val="21"/>
                <w:szCs w:val="21"/>
                <w:lang w:val="ru-RU"/>
              </w:rPr>
              <w:t>Качество атмосферного воздуха</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_Toc256000009 \h </w:instrText>
            </w:r>
            <w:r w:rsidRPr="003653B2">
              <w:rPr>
                <w:sz w:val="21"/>
                <w:szCs w:val="21"/>
                <w:lang w:val="ru-RU"/>
              </w:rPr>
            </w:r>
            <w:r w:rsidRPr="003653B2">
              <w:rPr>
                <w:sz w:val="21"/>
                <w:szCs w:val="21"/>
                <w:lang w:val="ru-RU"/>
              </w:rPr>
              <w:fldChar w:fldCharType="separate"/>
            </w:r>
            <w:r w:rsidRPr="003653B2">
              <w:rPr>
                <w:sz w:val="21"/>
                <w:szCs w:val="21"/>
                <w:lang w:val="ru-RU"/>
              </w:rPr>
              <w:t>11</w:t>
            </w:r>
            <w:r w:rsidRPr="003653B2">
              <w:rPr>
                <w:sz w:val="21"/>
                <w:szCs w:val="21"/>
                <w:lang w:val="ru-RU"/>
              </w:rPr>
              <w:fldChar w:fldCharType="end"/>
            </w:r>
          </w:hyperlink>
        </w:p>
        <w:p w14:paraId="4B6808BF" w14:textId="77777777" w:rsidR="00E12F43" w:rsidRPr="003653B2" w:rsidRDefault="00000000">
          <w:pPr>
            <w:pStyle w:val="TOC2"/>
            <w:tabs>
              <w:tab w:val="left" w:pos="1100"/>
              <w:tab w:val="right" w:leader="dot" w:pos="9350"/>
            </w:tabs>
            <w:rPr>
              <w:rFonts w:asciiTheme="minorHAnsi" w:hAnsiTheme="minorHAnsi"/>
              <w:sz w:val="21"/>
              <w:szCs w:val="21"/>
              <w:lang w:val="ru-RU"/>
            </w:rPr>
          </w:pPr>
          <w:hyperlink w:anchor="_Toc256000010" w:history="1">
            <w:r w:rsidRPr="003653B2">
              <w:rPr>
                <w:rStyle w:val="Hyperlink"/>
                <w:sz w:val="21"/>
                <w:szCs w:val="21"/>
                <w:lang w:val="ru-RU"/>
              </w:rPr>
              <w:t>3.4.</w:t>
            </w:r>
            <w:r w:rsidRPr="003653B2">
              <w:rPr>
                <w:rFonts w:asciiTheme="minorHAnsi" w:hAnsiTheme="minorHAnsi"/>
                <w:sz w:val="21"/>
                <w:szCs w:val="21"/>
                <w:lang w:val="ru-RU"/>
              </w:rPr>
              <w:tab/>
            </w:r>
            <w:r w:rsidRPr="003653B2">
              <w:rPr>
                <w:rStyle w:val="Hyperlink"/>
                <w:sz w:val="21"/>
                <w:szCs w:val="21"/>
                <w:lang w:val="ru-RU"/>
              </w:rPr>
              <w:t>Последствия для здоровья в рамках базового сценария качества воздуха</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_Toc256000010 \h </w:instrText>
            </w:r>
            <w:r w:rsidRPr="003653B2">
              <w:rPr>
                <w:sz w:val="21"/>
                <w:szCs w:val="21"/>
                <w:lang w:val="ru-RU"/>
              </w:rPr>
            </w:r>
            <w:r w:rsidRPr="003653B2">
              <w:rPr>
                <w:sz w:val="21"/>
                <w:szCs w:val="21"/>
                <w:lang w:val="ru-RU"/>
              </w:rPr>
              <w:fldChar w:fldCharType="separate"/>
            </w:r>
            <w:r w:rsidRPr="003653B2">
              <w:rPr>
                <w:sz w:val="21"/>
                <w:szCs w:val="21"/>
                <w:lang w:val="ru-RU"/>
              </w:rPr>
              <w:t>12</w:t>
            </w:r>
            <w:r w:rsidRPr="003653B2">
              <w:rPr>
                <w:sz w:val="21"/>
                <w:szCs w:val="21"/>
                <w:lang w:val="ru-RU"/>
              </w:rPr>
              <w:fldChar w:fldCharType="end"/>
            </w:r>
          </w:hyperlink>
        </w:p>
        <w:p w14:paraId="71245935" w14:textId="77777777" w:rsidR="00E12F43" w:rsidRPr="003653B2" w:rsidRDefault="00000000">
          <w:pPr>
            <w:pStyle w:val="TOC2"/>
            <w:tabs>
              <w:tab w:val="left" w:pos="1100"/>
              <w:tab w:val="right" w:leader="dot" w:pos="9350"/>
            </w:tabs>
            <w:rPr>
              <w:rFonts w:asciiTheme="minorHAnsi" w:hAnsiTheme="minorHAnsi"/>
              <w:sz w:val="21"/>
              <w:szCs w:val="21"/>
              <w:lang w:val="ru-RU"/>
            </w:rPr>
          </w:pPr>
          <w:hyperlink w:anchor="_Toc256000011" w:history="1">
            <w:r w:rsidRPr="003653B2">
              <w:rPr>
                <w:rStyle w:val="Hyperlink"/>
                <w:sz w:val="21"/>
                <w:szCs w:val="21"/>
                <w:lang w:val="ru-RU"/>
              </w:rPr>
              <w:t>3.5.</w:t>
            </w:r>
            <w:r w:rsidRPr="003653B2">
              <w:rPr>
                <w:rFonts w:asciiTheme="minorHAnsi" w:hAnsiTheme="minorHAnsi"/>
                <w:sz w:val="21"/>
                <w:szCs w:val="21"/>
                <w:lang w:val="ru-RU"/>
              </w:rPr>
              <w:tab/>
            </w:r>
            <w:r w:rsidRPr="003653B2">
              <w:rPr>
                <w:rStyle w:val="Hyperlink"/>
                <w:sz w:val="21"/>
                <w:szCs w:val="21"/>
                <w:lang w:val="ru-RU"/>
              </w:rPr>
              <w:t>Последствия для климата в рамках базового сценария выбросов</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_Toc256000011 \h </w:instrText>
            </w:r>
            <w:r w:rsidRPr="003653B2">
              <w:rPr>
                <w:sz w:val="21"/>
                <w:szCs w:val="21"/>
                <w:lang w:val="ru-RU"/>
              </w:rPr>
            </w:r>
            <w:r w:rsidRPr="003653B2">
              <w:rPr>
                <w:sz w:val="21"/>
                <w:szCs w:val="21"/>
                <w:lang w:val="ru-RU"/>
              </w:rPr>
              <w:fldChar w:fldCharType="separate"/>
            </w:r>
            <w:r w:rsidRPr="003653B2">
              <w:rPr>
                <w:sz w:val="21"/>
                <w:szCs w:val="21"/>
                <w:lang w:val="ru-RU"/>
              </w:rPr>
              <w:t>14</w:t>
            </w:r>
            <w:r w:rsidRPr="003653B2">
              <w:rPr>
                <w:sz w:val="21"/>
                <w:szCs w:val="21"/>
                <w:lang w:val="ru-RU"/>
              </w:rPr>
              <w:fldChar w:fldCharType="end"/>
            </w:r>
          </w:hyperlink>
        </w:p>
        <w:p w14:paraId="1A7F2D95" w14:textId="77777777" w:rsidR="00E12F43" w:rsidRPr="003653B2" w:rsidRDefault="00000000">
          <w:pPr>
            <w:pStyle w:val="TOC2"/>
            <w:tabs>
              <w:tab w:val="left" w:pos="1100"/>
              <w:tab w:val="right" w:leader="dot" w:pos="9350"/>
            </w:tabs>
            <w:rPr>
              <w:rFonts w:asciiTheme="minorHAnsi" w:hAnsiTheme="minorHAnsi"/>
              <w:sz w:val="21"/>
              <w:szCs w:val="21"/>
              <w:lang w:val="ru-RU"/>
            </w:rPr>
          </w:pPr>
          <w:hyperlink w:anchor="_Toc256000012" w:history="1">
            <w:r w:rsidRPr="003653B2">
              <w:rPr>
                <w:rStyle w:val="Hyperlink"/>
                <w:sz w:val="21"/>
                <w:szCs w:val="21"/>
                <w:lang w:val="ru-RU"/>
              </w:rPr>
              <w:t>3.6.</w:t>
            </w:r>
            <w:r w:rsidRPr="003653B2">
              <w:rPr>
                <w:rFonts w:asciiTheme="minorHAnsi" w:hAnsiTheme="minorHAnsi"/>
                <w:sz w:val="21"/>
                <w:szCs w:val="21"/>
                <w:lang w:val="ru-RU"/>
              </w:rPr>
              <w:tab/>
            </w:r>
            <w:r w:rsidRPr="003653B2">
              <w:rPr>
                <w:rStyle w:val="Hyperlink"/>
                <w:sz w:val="21"/>
                <w:szCs w:val="21"/>
                <w:lang w:val="ru-RU"/>
              </w:rPr>
              <w:t>Оценка потенциала</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_Toc256000012 \h </w:instrText>
            </w:r>
            <w:r w:rsidRPr="003653B2">
              <w:rPr>
                <w:sz w:val="21"/>
                <w:szCs w:val="21"/>
                <w:lang w:val="ru-RU"/>
              </w:rPr>
            </w:r>
            <w:r w:rsidRPr="003653B2">
              <w:rPr>
                <w:sz w:val="21"/>
                <w:szCs w:val="21"/>
                <w:lang w:val="ru-RU"/>
              </w:rPr>
              <w:fldChar w:fldCharType="separate"/>
            </w:r>
            <w:r w:rsidRPr="003653B2">
              <w:rPr>
                <w:sz w:val="21"/>
                <w:szCs w:val="21"/>
                <w:lang w:val="ru-RU"/>
              </w:rPr>
              <w:t>15</w:t>
            </w:r>
            <w:r w:rsidRPr="003653B2">
              <w:rPr>
                <w:sz w:val="21"/>
                <w:szCs w:val="21"/>
                <w:lang w:val="ru-RU"/>
              </w:rPr>
              <w:fldChar w:fldCharType="end"/>
            </w:r>
          </w:hyperlink>
        </w:p>
        <w:p w14:paraId="1C047330" w14:textId="77777777" w:rsidR="00E12F43" w:rsidRPr="003653B2" w:rsidRDefault="00000000">
          <w:pPr>
            <w:pStyle w:val="TOC1"/>
            <w:tabs>
              <w:tab w:val="left" w:pos="440"/>
            </w:tabs>
            <w:rPr>
              <w:rFonts w:asciiTheme="minorHAnsi" w:hAnsiTheme="minorHAnsi"/>
              <w:sz w:val="21"/>
              <w:szCs w:val="21"/>
              <w:lang w:val="ru-RU"/>
            </w:rPr>
          </w:pPr>
          <w:hyperlink w:anchor="_Toc256000013" w:history="1">
            <w:r w:rsidRPr="003653B2">
              <w:rPr>
                <w:rStyle w:val="Hyperlink"/>
                <w:sz w:val="21"/>
                <w:szCs w:val="21"/>
                <w:lang w:val="ru-RU"/>
              </w:rPr>
              <w:t>4.</w:t>
            </w:r>
            <w:r w:rsidRPr="003653B2">
              <w:rPr>
                <w:rFonts w:asciiTheme="minorHAnsi" w:hAnsiTheme="minorHAnsi"/>
                <w:sz w:val="21"/>
                <w:szCs w:val="21"/>
                <w:lang w:val="ru-RU"/>
              </w:rPr>
              <w:tab/>
            </w:r>
            <w:r w:rsidRPr="003653B2">
              <w:rPr>
                <w:rStyle w:val="Hyperlink"/>
                <w:sz w:val="21"/>
                <w:szCs w:val="21"/>
                <w:lang w:val="ru-RU"/>
              </w:rPr>
              <w:t>Пробелы и ограничения</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_Toc256000013 \h </w:instrText>
            </w:r>
            <w:r w:rsidRPr="003653B2">
              <w:rPr>
                <w:sz w:val="21"/>
                <w:szCs w:val="21"/>
                <w:lang w:val="ru-RU"/>
              </w:rPr>
            </w:r>
            <w:r w:rsidRPr="003653B2">
              <w:rPr>
                <w:sz w:val="21"/>
                <w:szCs w:val="21"/>
                <w:lang w:val="ru-RU"/>
              </w:rPr>
              <w:fldChar w:fldCharType="separate"/>
            </w:r>
            <w:r w:rsidRPr="003653B2">
              <w:rPr>
                <w:sz w:val="21"/>
                <w:szCs w:val="21"/>
                <w:lang w:val="ru-RU"/>
              </w:rPr>
              <w:t>17</w:t>
            </w:r>
            <w:r w:rsidRPr="003653B2">
              <w:rPr>
                <w:sz w:val="21"/>
                <w:szCs w:val="21"/>
                <w:lang w:val="ru-RU"/>
              </w:rPr>
              <w:fldChar w:fldCharType="end"/>
            </w:r>
          </w:hyperlink>
        </w:p>
        <w:p w14:paraId="71C3CBE8" w14:textId="77777777" w:rsidR="00E12F43" w:rsidRPr="003653B2" w:rsidRDefault="00000000">
          <w:pPr>
            <w:pStyle w:val="TOC2"/>
            <w:tabs>
              <w:tab w:val="left" w:pos="1100"/>
              <w:tab w:val="right" w:leader="dot" w:pos="9350"/>
            </w:tabs>
            <w:rPr>
              <w:rFonts w:asciiTheme="minorHAnsi" w:hAnsiTheme="minorHAnsi"/>
              <w:sz w:val="21"/>
              <w:szCs w:val="21"/>
              <w:lang w:val="ru-RU"/>
            </w:rPr>
          </w:pPr>
          <w:hyperlink w:anchor="_Toc256000014" w:history="1">
            <w:r w:rsidRPr="003653B2">
              <w:rPr>
                <w:rStyle w:val="Hyperlink"/>
                <w:sz w:val="21"/>
                <w:szCs w:val="21"/>
                <w:lang w:val="ru-RU"/>
              </w:rPr>
              <w:t>4.1.</w:t>
            </w:r>
            <w:r w:rsidRPr="003653B2">
              <w:rPr>
                <w:rFonts w:asciiTheme="minorHAnsi" w:hAnsiTheme="minorHAnsi"/>
                <w:sz w:val="21"/>
                <w:szCs w:val="21"/>
                <w:lang w:val="ru-RU"/>
              </w:rPr>
              <w:tab/>
            </w:r>
            <w:r w:rsidRPr="003653B2">
              <w:rPr>
                <w:rStyle w:val="Hyperlink"/>
                <w:sz w:val="21"/>
                <w:szCs w:val="21"/>
                <w:lang w:val="ru-RU"/>
              </w:rPr>
              <w:t>Расширение возможностей мониторинга качества воздуха</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_Toc256000014 \h </w:instrText>
            </w:r>
            <w:r w:rsidRPr="003653B2">
              <w:rPr>
                <w:sz w:val="21"/>
                <w:szCs w:val="21"/>
                <w:lang w:val="ru-RU"/>
              </w:rPr>
            </w:r>
            <w:r w:rsidRPr="003653B2">
              <w:rPr>
                <w:sz w:val="21"/>
                <w:szCs w:val="21"/>
                <w:lang w:val="ru-RU"/>
              </w:rPr>
              <w:fldChar w:fldCharType="separate"/>
            </w:r>
            <w:r w:rsidRPr="003653B2">
              <w:rPr>
                <w:sz w:val="21"/>
                <w:szCs w:val="21"/>
                <w:lang w:val="ru-RU"/>
              </w:rPr>
              <w:t>17</w:t>
            </w:r>
            <w:r w:rsidRPr="003653B2">
              <w:rPr>
                <w:sz w:val="21"/>
                <w:szCs w:val="21"/>
                <w:lang w:val="ru-RU"/>
              </w:rPr>
              <w:fldChar w:fldCharType="end"/>
            </w:r>
          </w:hyperlink>
        </w:p>
        <w:p w14:paraId="7F726A74" w14:textId="77777777" w:rsidR="00E12F43" w:rsidRPr="003653B2" w:rsidRDefault="00000000">
          <w:pPr>
            <w:pStyle w:val="TOC2"/>
            <w:tabs>
              <w:tab w:val="left" w:pos="1100"/>
              <w:tab w:val="right" w:leader="dot" w:pos="9350"/>
            </w:tabs>
            <w:rPr>
              <w:rFonts w:asciiTheme="minorHAnsi" w:hAnsiTheme="minorHAnsi"/>
              <w:sz w:val="21"/>
              <w:szCs w:val="21"/>
              <w:lang w:val="ru-RU"/>
            </w:rPr>
          </w:pPr>
          <w:hyperlink w:anchor="_Toc256000015" w:history="1">
            <w:r w:rsidRPr="003653B2">
              <w:rPr>
                <w:rStyle w:val="Hyperlink"/>
                <w:sz w:val="21"/>
                <w:szCs w:val="21"/>
                <w:lang w:val="ru-RU"/>
              </w:rPr>
              <w:t>4.2.</w:t>
            </w:r>
            <w:r w:rsidRPr="003653B2">
              <w:rPr>
                <w:rFonts w:asciiTheme="minorHAnsi" w:hAnsiTheme="minorHAnsi"/>
                <w:sz w:val="21"/>
                <w:szCs w:val="21"/>
                <w:lang w:val="ru-RU"/>
              </w:rPr>
              <w:tab/>
            </w:r>
            <w:r w:rsidRPr="003653B2">
              <w:rPr>
                <w:rStyle w:val="Hyperlink"/>
                <w:sz w:val="21"/>
                <w:szCs w:val="21"/>
                <w:lang w:val="ru-RU"/>
              </w:rPr>
              <w:t>Улучшить кадастры загрязнителей воздуха и ПГ</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_Toc256000015 \h </w:instrText>
            </w:r>
            <w:r w:rsidRPr="003653B2">
              <w:rPr>
                <w:sz w:val="21"/>
                <w:szCs w:val="21"/>
                <w:lang w:val="ru-RU"/>
              </w:rPr>
            </w:r>
            <w:r w:rsidRPr="003653B2">
              <w:rPr>
                <w:sz w:val="21"/>
                <w:szCs w:val="21"/>
                <w:lang w:val="ru-RU"/>
              </w:rPr>
              <w:fldChar w:fldCharType="separate"/>
            </w:r>
            <w:r w:rsidRPr="003653B2">
              <w:rPr>
                <w:sz w:val="21"/>
                <w:szCs w:val="21"/>
                <w:lang w:val="ru-RU"/>
              </w:rPr>
              <w:t>18</w:t>
            </w:r>
            <w:r w:rsidRPr="003653B2">
              <w:rPr>
                <w:sz w:val="21"/>
                <w:szCs w:val="21"/>
                <w:lang w:val="ru-RU"/>
              </w:rPr>
              <w:fldChar w:fldCharType="end"/>
            </w:r>
          </w:hyperlink>
        </w:p>
        <w:p w14:paraId="636AE8FD" w14:textId="77777777" w:rsidR="00E12F43" w:rsidRPr="003653B2" w:rsidRDefault="00000000">
          <w:pPr>
            <w:pStyle w:val="TOC2"/>
            <w:tabs>
              <w:tab w:val="left" w:pos="1100"/>
              <w:tab w:val="right" w:leader="dot" w:pos="9350"/>
            </w:tabs>
            <w:rPr>
              <w:rFonts w:asciiTheme="minorHAnsi" w:hAnsiTheme="minorHAnsi"/>
              <w:sz w:val="21"/>
              <w:szCs w:val="21"/>
              <w:lang w:val="ru-RU"/>
            </w:rPr>
          </w:pPr>
          <w:hyperlink w:anchor="_Toc256000016" w:history="1">
            <w:r w:rsidRPr="003653B2">
              <w:rPr>
                <w:rStyle w:val="Hyperlink"/>
                <w:sz w:val="21"/>
                <w:szCs w:val="21"/>
                <w:lang w:val="ru-RU"/>
              </w:rPr>
              <w:t>4.3.</w:t>
            </w:r>
            <w:r w:rsidRPr="003653B2">
              <w:rPr>
                <w:rFonts w:asciiTheme="minorHAnsi" w:hAnsiTheme="minorHAnsi"/>
                <w:sz w:val="21"/>
                <w:szCs w:val="21"/>
                <w:lang w:val="ru-RU"/>
              </w:rPr>
              <w:tab/>
            </w:r>
            <w:r w:rsidRPr="003653B2">
              <w:rPr>
                <w:rStyle w:val="Hyperlink"/>
                <w:sz w:val="21"/>
                <w:szCs w:val="21"/>
                <w:lang w:val="ru-RU"/>
              </w:rPr>
              <w:t>Расширить доступ к лабораторному оборудованию для отслеживания источников загрязнения воздуха и их распределения</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_Toc256000016 \h </w:instrText>
            </w:r>
            <w:r w:rsidRPr="003653B2">
              <w:rPr>
                <w:sz w:val="21"/>
                <w:szCs w:val="21"/>
                <w:lang w:val="ru-RU"/>
              </w:rPr>
            </w:r>
            <w:r w:rsidRPr="003653B2">
              <w:rPr>
                <w:sz w:val="21"/>
                <w:szCs w:val="21"/>
                <w:lang w:val="ru-RU"/>
              </w:rPr>
              <w:fldChar w:fldCharType="separate"/>
            </w:r>
            <w:r w:rsidRPr="003653B2">
              <w:rPr>
                <w:sz w:val="21"/>
                <w:szCs w:val="21"/>
                <w:lang w:val="ru-RU"/>
              </w:rPr>
              <w:t>18</w:t>
            </w:r>
            <w:r w:rsidRPr="003653B2">
              <w:rPr>
                <w:sz w:val="21"/>
                <w:szCs w:val="21"/>
                <w:lang w:val="ru-RU"/>
              </w:rPr>
              <w:fldChar w:fldCharType="end"/>
            </w:r>
          </w:hyperlink>
        </w:p>
        <w:p w14:paraId="17790DB3" w14:textId="77777777" w:rsidR="00E12F43" w:rsidRPr="003653B2" w:rsidRDefault="00000000">
          <w:pPr>
            <w:pStyle w:val="TOC2"/>
            <w:tabs>
              <w:tab w:val="left" w:pos="1100"/>
              <w:tab w:val="right" w:leader="dot" w:pos="9350"/>
            </w:tabs>
            <w:rPr>
              <w:rFonts w:asciiTheme="minorHAnsi" w:hAnsiTheme="minorHAnsi"/>
              <w:sz w:val="21"/>
              <w:szCs w:val="21"/>
              <w:lang w:val="ru-RU"/>
            </w:rPr>
          </w:pPr>
          <w:hyperlink w:anchor="_Toc256000017" w:history="1">
            <w:r w:rsidRPr="003653B2">
              <w:rPr>
                <w:rStyle w:val="Hyperlink"/>
                <w:sz w:val="21"/>
                <w:szCs w:val="21"/>
                <w:lang w:val="ru-RU"/>
              </w:rPr>
              <w:t>4.4.</w:t>
            </w:r>
            <w:r w:rsidRPr="003653B2">
              <w:rPr>
                <w:rFonts w:asciiTheme="minorHAnsi" w:hAnsiTheme="minorHAnsi"/>
                <w:sz w:val="21"/>
                <w:szCs w:val="21"/>
                <w:lang w:val="ru-RU"/>
              </w:rPr>
              <w:tab/>
            </w:r>
            <w:r w:rsidRPr="003653B2">
              <w:rPr>
                <w:rStyle w:val="Hyperlink"/>
                <w:sz w:val="21"/>
                <w:szCs w:val="21"/>
                <w:lang w:val="ru-RU"/>
              </w:rPr>
              <w:t>Улучшить сотрудничество между национальной и муниципальной властью</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_Toc256000017 \h </w:instrText>
            </w:r>
            <w:r w:rsidRPr="003653B2">
              <w:rPr>
                <w:sz w:val="21"/>
                <w:szCs w:val="21"/>
                <w:lang w:val="ru-RU"/>
              </w:rPr>
            </w:r>
            <w:r w:rsidRPr="003653B2">
              <w:rPr>
                <w:sz w:val="21"/>
                <w:szCs w:val="21"/>
                <w:lang w:val="ru-RU"/>
              </w:rPr>
              <w:fldChar w:fldCharType="separate"/>
            </w:r>
            <w:r w:rsidRPr="003653B2">
              <w:rPr>
                <w:sz w:val="21"/>
                <w:szCs w:val="21"/>
                <w:lang w:val="ru-RU"/>
              </w:rPr>
              <w:t>18</w:t>
            </w:r>
            <w:r w:rsidRPr="003653B2">
              <w:rPr>
                <w:sz w:val="21"/>
                <w:szCs w:val="21"/>
                <w:lang w:val="ru-RU"/>
              </w:rPr>
              <w:fldChar w:fldCharType="end"/>
            </w:r>
          </w:hyperlink>
        </w:p>
        <w:p w14:paraId="1A0F5310" w14:textId="77777777" w:rsidR="00E12F43" w:rsidRPr="003653B2" w:rsidRDefault="00000000">
          <w:pPr>
            <w:pStyle w:val="TOC2"/>
            <w:tabs>
              <w:tab w:val="left" w:pos="1100"/>
              <w:tab w:val="right" w:leader="dot" w:pos="9350"/>
            </w:tabs>
            <w:rPr>
              <w:rFonts w:asciiTheme="minorHAnsi" w:hAnsiTheme="minorHAnsi"/>
              <w:sz w:val="21"/>
              <w:szCs w:val="21"/>
              <w:lang w:val="ru-RU"/>
            </w:rPr>
          </w:pPr>
          <w:hyperlink w:anchor="_Toc256000018" w:history="1">
            <w:r w:rsidRPr="003653B2">
              <w:rPr>
                <w:rStyle w:val="Hyperlink"/>
                <w:sz w:val="21"/>
                <w:szCs w:val="21"/>
                <w:lang w:val="ru-RU"/>
              </w:rPr>
              <w:t>4.5.</w:t>
            </w:r>
            <w:r w:rsidRPr="003653B2">
              <w:rPr>
                <w:rFonts w:asciiTheme="minorHAnsi" w:hAnsiTheme="minorHAnsi"/>
                <w:sz w:val="21"/>
                <w:szCs w:val="21"/>
                <w:lang w:val="ru-RU"/>
              </w:rPr>
              <w:tab/>
            </w:r>
            <w:r w:rsidRPr="003653B2">
              <w:rPr>
                <w:rStyle w:val="Hyperlink"/>
                <w:sz w:val="21"/>
                <w:szCs w:val="21"/>
                <w:lang w:val="ru-RU"/>
              </w:rPr>
              <w:t>Усилить образовательную и информационно-разъяснительную работу по вопросам загрязнения воздуха</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_Toc256000018 \h </w:instrText>
            </w:r>
            <w:r w:rsidRPr="003653B2">
              <w:rPr>
                <w:sz w:val="21"/>
                <w:szCs w:val="21"/>
                <w:lang w:val="ru-RU"/>
              </w:rPr>
            </w:r>
            <w:r w:rsidRPr="003653B2">
              <w:rPr>
                <w:sz w:val="21"/>
                <w:szCs w:val="21"/>
                <w:lang w:val="ru-RU"/>
              </w:rPr>
              <w:fldChar w:fldCharType="separate"/>
            </w:r>
            <w:r w:rsidRPr="003653B2">
              <w:rPr>
                <w:sz w:val="21"/>
                <w:szCs w:val="21"/>
                <w:lang w:val="ru-RU"/>
              </w:rPr>
              <w:t>18</w:t>
            </w:r>
            <w:r w:rsidRPr="003653B2">
              <w:rPr>
                <w:sz w:val="21"/>
                <w:szCs w:val="21"/>
                <w:lang w:val="ru-RU"/>
              </w:rPr>
              <w:fldChar w:fldCharType="end"/>
            </w:r>
          </w:hyperlink>
        </w:p>
        <w:p w14:paraId="58F247C8" w14:textId="77777777" w:rsidR="00E12F43" w:rsidRPr="003653B2" w:rsidRDefault="00000000">
          <w:pPr>
            <w:pStyle w:val="TOC2"/>
            <w:tabs>
              <w:tab w:val="left" w:pos="1100"/>
              <w:tab w:val="right" w:leader="dot" w:pos="9350"/>
            </w:tabs>
            <w:rPr>
              <w:rFonts w:asciiTheme="minorHAnsi" w:hAnsiTheme="minorHAnsi"/>
              <w:sz w:val="21"/>
              <w:szCs w:val="21"/>
              <w:lang w:val="ru-RU"/>
            </w:rPr>
          </w:pPr>
          <w:hyperlink w:anchor="_Toc256000019" w:history="1">
            <w:r w:rsidRPr="003653B2">
              <w:rPr>
                <w:rStyle w:val="Hyperlink"/>
                <w:sz w:val="21"/>
                <w:szCs w:val="21"/>
                <w:lang w:val="ru-RU"/>
              </w:rPr>
              <w:t>4.6.</w:t>
            </w:r>
            <w:r w:rsidRPr="003653B2">
              <w:rPr>
                <w:rFonts w:asciiTheme="minorHAnsi" w:hAnsiTheme="minorHAnsi"/>
                <w:sz w:val="21"/>
                <w:szCs w:val="21"/>
                <w:lang w:val="ru-RU"/>
              </w:rPr>
              <w:tab/>
            </w:r>
            <w:r w:rsidRPr="003653B2">
              <w:rPr>
                <w:rStyle w:val="Hyperlink"/>
                <w:sz w:val="21"/>
                <w:szCs w:val="21"/>
                <w:lang w:val="ru-RU"/>
              </w:rPr>
              <w:t>Развивать инклюзивное участие общественности</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_Toc256000019 \h </w:instrText>
            </w:r>
            <w:r w:rsidRPr="003653B2">
              <w:rPr>
                <w:sz w:val="21"/>
                <w:szCs w:val="21"/>
                <w:lang w:val="ru-RU"/>
              </w:rPr>
            </w:r>
            <w:r w:rsidRPr="003653B2">
              <w:rPr>
                <w:sz w:val="21"/>
                <w:szCs w:val="21"/>
                <w:lang w:val="ru-RU"/>
              </w:rPr>
              <w:fldChar w:fldCharType="separate"/>
            </w:r>
            <w:r w:rsidRPr="003653B2">
              <w:rPr>
                <w:sz w:val="21"/>
                <w:szCs w:val="21"/>
                <w:lang w:val="ru-RU"/>
              </w:rPr>
              <w:t>18</w:t>
            </w:r>
            <w:r w:rsidRPr="003653B2">
              <w:rPr>
                <w:sz w:val="21"/>
                <w:szCs w:val="21"/>
                <w:lang w:val="ru-RU"/>
              </w:rPr>
              <w:fldChar w:fldCharType="end"/>
            </w:r>
          </w:hyperlink>
        </w:p>
        <w:p w14:paraId="61B89B9F" w14:textId="77777777" w:rsidR="00E12F43" w:rsidRPr="003653B2" w:rsidRDefault="00000000">
          <w:pPr>
            <w:pStyle w:val="TOC1"/>
            <w:tabs>
              <w:tab w:val="left" w:pos="440"/>
            </w:tabs>
            <w:rPr>
              <w:rFonts w:asciiTheme="minorHAnsi" w:hAnsiTheme="minorHAnsi"/>
              <w:sz w:val="21"/>
              <w:szCs w:val="21"/>
              <w:lang w:val="ru-RU"/>
            </w:rPr>
          </w:pPr>
          <w:hyperlink w:anchor="_Toc256000020" w:history="1">
            <w:r w:rsidRPr="003653B2">
              <w:rPr>
                <w:rStyle w:val="Hyperlink"/>
                <w:sz w:val="21"/>
                <w:szCs w:val="21"/>
                <w:lang w:val="ru-RU"/>
              </w:rPr>
              <w:t>5.</w:t>
            </w:r>
            <w:r w:rsidRPr="003653B2">
              <w:rPr>
                <w:rFonts w:asciiTheme="minorHAnsi" w:hAnsiTheme="minorHAnsi"/>
                <w:sz w:val="21"/>
                <w:szCs w:val="21"/>
                <w:lang w:val="ru-RU"/>
              </w:rPr>
              <w:tab/>
            </w:r>
            <w:r w:rsidRPr="003653B2">
              <w:rPr>
                <w:rStyle w:val="Hyperlink"/>
                <w:sz w:val="21"/>
                <w:szCs w:val="21"/>
                <w:lang w:val="ru-RU"/>
              </w:rPr>
              <w:t>Общая цель и задачи ПУКВК</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_Toc256000020 \h </w:instrText>
            </w:r>
            <w:r w:rsidRPr="003653B2">
              <w:rPr>
                <w:sz w:val="21"/>
                <w:szCs w:val="21"/>
                <w:lang w:val="ru-RU"/>
              </w:rPr>
            </w:r>
            <w:r w:rsidRPr="003653B2">
              <w:rPr>
                <w:sz w:val="21"/>
                <w:szCs w:val="21"/>
                <w:lang w:val="ru-RU"/>
              </w:rPr>
              <w:fldChar w:fldCharType="separate"/>
            </w:r>
            <w:r w:rsidRPr="003653B2">
              <w:rPr>
                <w:sz w:val="21"/>
                <w:szCs w:val="21"/>
                <w:lang w:val="ru-RU"/>
              </w:rPr>
              <w:t>18</w:t>
            </w:r>
            <w:r w:rsidRPr="003653B2">
              <w:rPr>
                <w:sz w:val="21"/>
                <w:szCs w:val="21"/>
                <w:lang w:val="ru-RU"/>
              </w:rPr>
              <w:fldChar w:fldCharType="end"/>
            </w:r>
          </w:hyperlink>
        </w:p>
        <w:p w14:paraId="0237060C" w14:textId="77777777" w:rsidR="00E12F43" w:rsidRPr="003653B2" w:rsidRDefault="00000000">
          <w:pPr>
            <w:pStyle w:val="TOC1"/>
            <w:tabs>
              <w:tab w:val="left" w:pos="440"/>
            </w:tabs>
            <w:rPr>
              <w:rFonts w:asciiTheme="minorHAnsi" w:hAnsiTheme="minorHAnsi"/>
              <w:sz w:val="21"/>
              <w:szCs w:val="21"/>
              <w:lang w:val="ru-RU"/>
            </w:rPr>
          </w:pPr>
          <w:hyperlink w:anchor="_Toc256000021" w:history="1">
            <w:r w:rsidRPr="003653B2">
              <w:rPr>
                <w:rStyle w:val="Hyperlink"/>
                <w:sz w:val="21"/>
                <w:szCs w:val="21"/>
                <w:lang w:val="ru-RU"/>
              </w:rPr>
              <w:t>6.</w:t>
            </w:r>
            <w:r w:rsidRPr="003653B2">
              <w:rPr>
                <w:rFonts w:asciiTheme="minorHAnsi" w:hAnsiTheme="minorHAnsi"/>
                <w:sz w:val="21"/>
                <w:szCs w:val="21"/>
                <w:lang w:val="ru-RU"/>
              </w:rPr>
              <w:tab/>
            </w:r>
            <w:r w:rsidRPr="003653B2">
              <w:rPr>
                <w:rStyle w:val="Hyperlink"/>
                <w:sz w:val="21"/>
                <w:szCs w:val="21"/>
                <w:lang w:val="ru-RU"/>
              </w:rPr>
              <w:t>План реализации</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_Toc256000021 \h </w:instrText>
            </w:r>
            <w:r w:rsidRPr="003653B2">
              <w:rPr>
                <w:sz w:val="21"/>
                <w:szCs w:val="21"/>
                <w:lang w:val="ru-RU"/>
              </w:rPr>
            </w:r>
            <w:r w:rsidRPr="003653B2">
              <w:rPr>
                <w:sz w:val="21"/>
                <w:szCs w:val="21"/>
                <w:lang w:val="ru-RU"/>
              </w:rPr>
              <w:fldChar w:fldCharType="separate"/>
            </w:r>
            <w:r w:rsidRPr="003653B2">
              <w:rPr>
                <w:sz w:val="21"/>
                <w:szCs w:val="21"/>
                <w:lang w:val="ru-RU"/>
              </w:rPr>
              <w:t>25</w:t>
            </w:r>
            <w:r w:rsidRPr="003653B2">
              <w:rPr>
                <w:sz w:val="21"/>
                <w:szCs w:val="21"/>
                <w:lang w:val="ru-RU"/>
              </w:rPr>
              <w:fldChar w:fldCharType="end"/>
            </w:r>
          </w:hyperlink>
        </w:p>
        <w:p w14:paraId="13EFA153" w14:textId="77777777" w:rsidR="00E12F43" w:rsidRPr="003653B2" w:rsidRDefault="00000000">
          <w:pPr>
            <w:pStyle w:val="TOC1"/>
            <w:tabs>
              <w:tab w:val="left" w:pos="440"/>
            </w:tabs>
            <w:rPr>
              <w:rFonts w:asciiTheme="minorHAnsi" w:hAnsiTheme="minorHAnsi"/>
              <w:sz w:val="21"/>
              <w:szCs w:val="21"/>
              <w:lang w:val="ru-RU"/>
            </w:rPr>
          </w:pPr>
          <w:hyperlink w:anchor="_Toc256000022" w:history="1">
            <w:r w:rsidRPr="003653B2">
              <w:rPr>
                <w:rStyle w:val="Hyperlink"/>
                <w:sz w:val="21"/>
                <w:szCs w:val="21"/>
                <w:lang w:val="ru-RU"/>
              </w:rPr>
              <w:t>7.</w:t>
            </w:r>
            <w:r w:rsidRPr="003653B2">
              <w:rPr>
                <w:rFonts w:asciiTheme="minorHAnsi" w:hAnsiTheme="minorHAnsi"/>
                <w:sz w:val="21"/>
                <w:szCs w:val="21"/>
                <w:lang w:val="ru-RU"/>
              </w:rPr>
              <w:tab/>
            </w:r>
            <w:r w:rsidRPr="003653B2">
              <w:rPr>
                <w:rStyle w:val="Hyperlink"/>
                <w:sz w:val="21"/>
                <w:szCs w:val="21"/>
                <w:lang w:val="ru-RU"/>
              </w:rPr>
              <w:t>Мониторинг и оценка</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_Toc256000022 \h </w:instrText>
            </w:r>
            <w:r w:rsidRPr="003653B2">
              <w:rPr>
                <w:sz w:val="21"/>
                <w:szCs w:val="21"/>
                <w:lang w:val="ru-RU"/>
              </w:rPr>
            </w:r>
            <w:r w:rsidRPr="003653B2">
              <w:rPr>
                <w:sz w:val="21"/>
                <w:szCs w:val="21"/>
                <w:lang w:val="ru-RU"/>
              </w:rPr>
              <w:fldChar w:fldCharType="separate"/>
            </w:r>
            <w:r w:rsidRPr="003653B2">
              <w:rPr>
                <w:sz w:val="21"/>
                <w:szCs w:val="21"/>
                <w:lang w:val="ru-RU"/>
              </w:rPr>
              <w:t>33</w:t>
            </w:r>
            <w:r w:rsidRPr="003653B2">
              <w:rPr>
                <w:sz w:val="21"/>
                <w:szCs w:val="21"/>
                <w:lang w:val="ru-RU"/>
              </w:rPr>
              <w:fldChar w:fldCharType="end"/>
            </w:r>
          </w:hyperlink>
        </w:p>
        <w:p w14:paraId="6B0CB203" w14:textId="77777777" w:rsidR="00E12F43" w:rsidRPr="003653B2" w:rsidRDefault="00000000">
          <w:pPr>
            <w:pStyle w:val="TOC1"/>
            <w:tabs>
              <w:tab w:val="left" w:pos="440"/>
            </w:tabs>
            <w:rPr>
              <w:rFonts w:asciiTheme="minorHAnsi" w:hAnsiTheme="minorHAnsi"/>
              <w:sz w:val="21"/>
              <w:szCs w:val="21"/>
              <w:lang w:val="ru-RU"/>
            </w:rPr>
          </w:pPr>
          <w:hyperlink w:anchor="_Toc256000023" w:history="1">
            <w:r w:rsidRPr="003653B2">
              <w:rPr>
                <w:rStyle w:val="Hyperlink"/>
                <w:sz w:val="21"/>
                <w:szCs w:val="21"/>
                <w:lang w:val="ru-RU"/>
              </w:rPr>
              <w:t>8.</w:t>
            </w:r>
            <w:r w:rsidRPr="003653B2">
              <w:rPr>
                <w:rFonts w:asciiTheme="minorHAnsi" w:hAnsiTheme="minorHAnsi"/>
                <w:sz w:val="21"/>
                <w:szCs w:val="21"/>
                <w:lang w:val="ru-RU"/>
              </w:rPr>
              <w:tab/>
            </w:r>
            <w:r w:rsidRPr="003653B2">
              <w:rPr>
                <w:rStyle w:val="Hyperlink"/>
                <w:sz w:val="21"/>
                <w:szCs w:val="21"/>
                <w:lang w:val="ru-RU"/>
              </w:rPr>
              <w:t>Вывод</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_Toc256000023 \h </w:instrText>
            </w:r>
            <w:r w:rsidRPr="003653B2">
              <w:rPr>
                <w:sz w:val="21"/>
                <w:szCs w:val="21"/>
                <w:lang w:val="ru-RU"/>
              </w:rPr>
            </w:r>
            <w:r w:rsidRPr="003653B2">
              <w:rPr>
                <w:sz w:val="21"/>
                <w:szCs w:val="21"/>
                <w:lang w:val="ru-RU"/>
              </w:rPr>
              <w:fldChar w:fldCharType="separate"/>
            </w:r>
            <w:r w:rsidRPr="003653B2">
              <w:rPr>
                <w:sz w:val="21"/>
                <w:szCs w:val="21"/>
                <w:lang w:val="ru-RU"/>
              </w:rPr>
              <w:t>34</w:t>
            </w:r>
            <w:r w:rsidRPr="003653B2">
              <w:rPr>
                <w:sz w:val="21"/>
                <w:szCs w:val="21"/>
                <w:lang w:val="ru-RU"/>
              </w:rPr>
              <w:fldChar w:fldCharType="end"/>
            </w:r>
          </w:hyperlink>
        </w:p>
        <w:p w14:paraId="61160B28" w14:textId="77777777" w:rsidR="00E12F43" w:rsidRPr="003653B2" w:rsidRDefault="00000000">
          <w:pPr>
            <w:pStyle w:val="TOC1"/>
            <w:tabs>
              <w:tab w:val="left" w:pos="440"/>
            </w:tabs>
            <w:rPr>
              <w:rFonts w:asciiTheme="minorHAnsi" w:hAnsiTheme="minorHAnsi"/>
              <w:sz w:val="21"/>
              <w:szCs w:val="21"/>
              <w:lang w:val="ru-RU"/>
            </w:rPr>
          </w:pPr>
          <w:hyperlink w:anchor="_Toc256000024" w:history="1">
            <w:r w:rsidRPr="003653B2">
              <w:rPr>
                <w:rStyle w:val="Hyperlink"/>
                <w:sz w:val="21"/>
                <w:szCs w:val="21"/>
                <w:lang w:val="ru-RU"/>
              </w:rPr>
              <w:t>9.</w:t>
            </w:r>
            <w:r w:rsidRPr="003653B2">
              <w:rPr>
                <w:rFonts w:asciiTheme="minorHAnsi" w:hAnsiTheme="minorHAnsi"/>
                <w:sz w:val="21"/>
                <w:szCs w:val="21"/>
                <w:lang w:val="ru-RU"/>
              </w:rPr>
              <w:tab/>
            </w:r>
            <w:r w:rsidRPr="003653B2">
              <w:rPr>
                <w:rStyle w:val="Hyperlink"/>
                <w:sz w:val="21"/>
                <w:szCs w:val="21"/>
                <w:lang w:val="ru-RU"/>
              </w:rPr>
              <w:t>Инструменты и ресурсы</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_Toc256000024 \h </w:instrText>
            </w:r>
            <w:r w:rsidRPr="003653B2">
              <w:rPr>
                <w:sz w:val="21"/>
                <w:szCs w:val="21"/>
                <w:lang w:val="ru-RU"/>
              </w:rPr>
            </w:r>
            <w:r w:rsidRPr="003653B2">
              <w:rPr>
                <w:sz w:val="21"/>
                <w:szCs w:val="21"/>
                <w:lang w:val="ru-RU"/>
              </w:rPr>
              <w:fldChar w:fldCharType="separate"/>
            </w:r>
            <w:r w:rsidRPr="003653B2">
              <w:rPr>
                <w:sz w:val="21"/>
                <w:szCs w:val="21"/>
                <w:lang w:val="ru-RU"/>
              </w:rPr>
              <w:t>35</w:t>
            </w:r>
            <w:r w:rsidRPr="003653B2">
              <w:rPr>
                <w:sz w:val="21"/>
                <w:szCs w:val="21"/>
                <w:lang w:val="ru-RU"/>
              </w:rPr>
              <w:fldChar w:fldCharType="end"/>
            </w:r>
          </w:hyperlink>
        </w:p>
        <w:p w14:paraId="25B6F74B" w14:textId="77777777" w:rsidR="00E12F43" w:rsidRPr="003653B2" w:rsidRDefault="00000000">
          <w:pPr>
            <w:pStyle w:val="TOC2"/>
            <w:tabs>
              <w:tab w:val="right" w:leader="dot" w:pos="9350"/>
            </w:tabs>
            <w:rPr>
              <w:rFonts w:asciiTheme="minorHAnsi" w:hAnsiTheme="minorHAnsi"/>
              <w:sz w:val="21"/>
              <w:szCs w:val="21"/>
              <w:lang w:val="ru-RU"/>
            </w:rPr>
          </w:pPr>
          <w:hyperlink w:anchor="_Toc256000025" w:history="1">
            <w:r w:rsidRPr="003653B2">
              <w:rPr>
                <w:rStyle w:val="Hyperlink"/>
                <w:sz w:val="21"/>
                <w:szCs w:val="21"/>
                <w:lang w:val="ru-RU"/>
              </w:rPr>
              <w:t xml:space="preserve">Пример 14: </w:t>
            </w:r>
            <w:r w:rsidR="00116E7C" w:rsidRPr="003653B2">
              <w:rPr>
                <w:noProof/>
                <w:color w:val="FFFFFF" w:themeColor="background1"/>
                <w:sz w:val="21"/>
                <w:szCs w:val="21"/>
                <w:lang w:val="ru-RU"/>
              </w:rPr>
              <w:drawing>
                <wp:inline distT="0" distB="0" distL="0" distR="0" wp14:anchorId="0A4C0E56" wp14:editId="22CEB15E">
                  <wp:extent cx="215153" cy="215153"/>
                  <wp:effectExtent l="0" t="0" r="0" b="0"/>
                  <wp:docPr id="29" name="Graphic 29" descr="Wrench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379920" name="Graphic 29" descr="Wrench with solid fill"/>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229330" cy="229330"/>
                          </a:xfrm>
                          <a:prstGeom prst="rect">
                            <a:avLst/>
                          </a:prstGeom>
                        </pic:spPr>
                      </pic:pic>
                    </a:graphicData>
                  </a:graphic>
                </wp:inline>
              </w:drawing>
            </w:r>
            <w:r w:rsidR="00116E7C" w:rsidRPr="003653B2">
              <w:rPr>
                <w:rStyle w:val="Hyperlink"/>
                <w:sz w:val="21"/>
                <w:szCs w:val="21"/>
                <w:lang w:val="ru-RU"/>
              </w:rPr>
              <w:t>Инструменты</w:t>
            </w:r>
            <w:r w:rsidRPr="003653B2">
              <w:rPr>
                <w:sz w:val="21"/>
                <w:szCs w:val="21"/>
                <w:lang w:val="ru-RU"/>
              </w:rPr>
              <w:tab/>
            </w:r>
            <w:r w:rsidRPr="003653B2">
              <w:rPr>
                <w:sz w:val="21"/>
                <w:szCs w:val="21"/>
                <w:lang w:val="ru-RU"/>
              </w:rPr>
              <w:fldChar w:fldCharType="begin"/>
            </w:r>
            <w:r w:rsidRPr="003653B2">
              <w:rPr>
                <w:sz w:val="21"/>
                <w:szCs w:val="21"/>
                <w:lang w:val="ru-RU"/>
              </w:rPr>
              <w:instrText xml:space="preserve"> PAGEREF _Toc256000025 \h </w:instrText>
            </w:r>
            <w:r w:rsidRPr="003653B2">
              <w:rPr>
                <w:sz w:val="21"/>
                <w:szCs w:val="21"/>
                <w:lang w:val="ru-RU"/>
              </w:rPr>
            </w:r>
            <w:r w:rsidRPr="003653B2">
              <w:rPr>
                <w:sz w:val="21"/>
                <w:szCs w:val="21"/>
                <w:lang w:val="ru-RU"/>
              </w:rPr>
              <w:fldChar w:fldCharType="separate"/>
            </w:r>
            <w:r w:rsidRPr="003653B2">
              <w:rPr>
                <w:sz w:val="21"/>
                <w:szCs w:val="21"/>
                <w:lang w:val="ru-RU"/>
              </w:rPr>
              <w:t>35</w:t>
            </w:r>
            <w:r w:rsidRPr="003653B2">
              <w:rPr>
                <w:sz w:val="21"/>
                <w:szCs w:val="21"/>
                <w:lang w:val="ru-RU"/>
              </w:rPr>
              <w:fldChar w:fldCharType="end"/>
            </w:r>
          </w:hyperlink>
        </w:p>
        <w:p w14:paraId="7739B216" w14:textId="77777777" w:rsidR="001F4064" w:rsidRPr="003653B2" w:rsidRDefault="00000000" w:rsidP="00D06F2D">
          <w:pPr>
            <w:rPr>
              <w:lang w:val="ru-RU"/>
            </w:rPr>
            <w:sectPr w:rsidR="001F4064" w:rsidRPr="003653B2" w:rsidSect="00145032">
              <w:headerReference w:type="default" r:id="rId14"/>
              <w:footerReference w:type="default" r:id="rId15"/>
              <w:pgSz w:w="12240" w:h="15840" w:code="1"/>
              <w:pgMar w:top="2074" w:right="1440" w:bottom="1440" w:left="1440" w:header="720" w:footer="720" w:gutter="0"/>
              <w:pgNumType w:fmt="lowerRoman" w:start="1"/>
              <w:cols w:space="720"/>
              <w:docGrid w:linePitch="360"/>
            </w:sectPr>
          </w:pPr>
          <w:r w:rsidRPr="003653B2">
            <w:rPr>
              <w:sz w:val="21"/>
              <w:szCs w:val="21"/>
              <w:lang w:val="ru-RU"/>
            </w:rPr>
            <w:fldChar w:fldCharType="end"/>
          </w:r>
        </w:p>
      </w:sdtContent>
    </w:sdt>
    <w:p w14:paraId="7B71FEE2" w14:textId="77777777" w:rsidR="00832639" w:rsidRPr="003653B2" w:rsidRDefault="00000000" w:rsidP="006D08C7">
      <w:pPr>
        <w:pStyle w:val="exsumm"/>
        <w:rPr>
          <w:lang w:val="ru-RU"/>
        </w:rPr>
      </w:pPr>
      <w:bookmarkStart w:id="3" w:name="_Toc256000000"/>
      <w:bookmarkStart w:id="4" w:name="_Toc473639235"/>
      <w:r w:rsidRPr="003653B2">
        <w:rPr>
          <w:lang w:val="ru-RU"/>
        </w:rPr>
        <w:lastRenderedPageBreak/>
        <w:t>Резюме</w:t>
      </w:r>
      <w:bookmarkEnd w:id="3"/>
      <w:bookmarkEnd w:id="4"/>
    </w:p>
    <w:p w14:paraId="5F4C1EE8" w14:textId="77777777" w:rsidR="00832639" w:rsidRPr="003653B2" w:rsidRDefault="00000000" w:rsidP="7984C953">
      <w:pPr>
        <w:pStyle w:val="BodyText12pt"/>
        <w:rPr>
          <w:i/>
          <w:iCs/>
          <w:lang w:val="ru-RU"/>
        </w:rPr>
      </w:pPr>
      <w:r w:rsidRPr="003653B2">
        <w:rPr>
          <w:i/>
          <w:iCs/>
          <w:lang w:val="ru-RU"/>
        </w:rPr>
        <w:t xml:space="preserve">Включите сюда краткое изложение основных выводов. Сделайте обзор мотивов для принятия мер со стороны правительства, издержек бездействия в сфере здравоохранения и экономики, а также ключевых компонентов плана. Рассмотрите возможность добавления информации о том, как будет финансироваться план, и можно ли восполнить пробелы в финансировании за счет привлечения доноров. В Примерах 1 и 2 приводятся цитаты из планов муниципалитета Ванкувера и Кот-д'Ивуара, куда включены мотивы разработки комплексного плана управления качеством воздуха и климатом, а также потенциальных более широких национальных рамочных программ. </w:t>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E12F43" w:rsidRPr="003653B2" w14:paraId="77D1BBDB" w14:textId="77777777" w:rsidTr="005B33A1">
        <w:trPr>
          <w:trHeight w:val="80"/>
        </w:trPr>
        <w:tc>
          <w:tcPr>
            <w:tcW w:w="9350" w:type="dxa"/>
            <w:shd w:val="clear" w:color="auto" w:fill="62A39F" w:themeFill="accent6"/>
          </w:tcPr>
          <w:p w14:paraId="064A9F66" w14:textId="77777777" w:rsidR="00096886" w:rsidRPr="003653B2" w:rsidRDefault="00000000" w:rsidP="00175047">
            <w:pPr>
              <w:pStyle w:val="BodyText12pt"/>
              <w:rPr>
                <w:b/>
                <w:bCs/>
                <w:color w:val="FFFFFF" w:themeColor="background1"/>
                <w:lang w:val="ru-RU"/>
              </w:rPr>
            </w:pPr>
            <w:r w:rsidRPr="003653B2">
              <w:rPr>
                <w:b/>
                <w:bCs/>
                <w:color w:val="FFFFFF" w:themeColor="background1"/>
                <w:sz w:val="28"/>
                <w:szCs w:val="28"/>
                <w:lang w:val="ru-RU"/>
              </w:rPr>
              <w:t>Пример 1: Мотивы муниципалитета Ванкувера для создания комплексного плана управления качеством воздуха и парниковыми газами</w:t>
            </w:r>
          </w:p>
        </w:tc>
      </w:tr>
      <w:tr w:rsidR="00E12F43" w:rsidRPr="003653B2" w14:paraId="10D99BC1" w14:textId="77777777" w:rsidTr="005B33A1">
        <w:trPr>
          <w:trHeight w:val="2969"/>
        </w:trPr>
        <w:tc>
          <w:tcPr>
            <w:tcW w:w="9350" w:type="dxa"/>
          </w:tcPr>
          <w:p w14:paraId="4420BC6A" w14:textId="77777777" w:rsidR="001F23A2" w:rsidRPr="003653B2" w:rsidRDefault="001F23A2" w:rsidP="00175047">
            <w:pPr>
              <w:pStyle w:val="BodyText12pt"/>
              <w:rPr>
                <w:i/>
                <w:iCs/>
                <w:lang w:val="ru-RU"/>
              </w:rPr>
            </w:pPr>
          </w:p>
          <w:p w14:paraId="36E91217" w14:textId="72760FDE" w:rsidR="001F23A2" w:rsidRPr="003653B2" w:rsidRDefault="00000000" w:rsidP="00175047">
            <w:pPr>
              <w:pStyle w:val="BodyText12pt"/>
              <w:rPr>
                <w:lang w:val="ru-RU"/>
              </w:rPr>
            </w:pPr>
            <w:r w:rsidRPr="003653B2">
              <w:rPr>
                <w:lang w:val="ru-RU"/>
              </w:rPr>
              <w:t xml:space="preserve">"Здоровый, чистый и прозрачный воздух </w:t>
            </w:r>
            <w:r w:rsidR="003653B2" w:rsidRPr="003653B2">
              <w:rPr>
                <w:lang w:val="ru-RU"/>
              </w:rPr>
              <w:t>— это</w:t>
            </w:r>
            <w:r w:rsidRPr="003653B2">
              <w:rPr>
                <w:lang w:val="ru-RU"/>
              </w:rPr>
              <w:t xml:space="preserve"> основа высокого качества жизни, сильной и креативной экономики и величественной красоты природы, которой мы наслаждаемся в Ванкувере и его окрестностях. Поддержание высоких стандартов качества воздуха в нашем регионе, как для нынешнего, так и для будущих поколений, является ключевым компонентом долгосрочного видения </w:t>
            </w:r>
            <w:r w:rsidR="003653B2" w:rsidRPr="003653B2">
              <w:rPr>
                <w:lang w:val="ru-RU"/>
              </w:rPr>
              <w:t>агломерации</w:t>
            </w:r>
            <w:r w:rsidRPr="003653B2">
              <w:rPr>
                <w:lang w:val="ru-RU"/>
              </w:rPr>
              <w:t xml:space="preserve"> Ванкувера. Чистый воздух необходим для здоровья всех жителей региона, а также для наших местных экосистем, которые обеспечивают всех нас продовольствием, рабочими местами и возможностями для отдыха. Чистый воздух обеспечивает нам беспрепятственный вид на природную красоту региона и некоторые из наших самых знаковых достопримечательностей. </w:t>
            </w:r>
            <w:r w:rsidR="003653B2" w:rsidRPr="003653B2">
              <w:rPr>
                <w:lang w:val="ru-RU"/>
              </w:rPr>
              <w:t>Агломерация</w:t>
            </w:r>
            <w:r w:rsidRPr="003653B2">
              <w:rPr>
                <w:lang w:val="ru-RU"/>
              </w:rPr>
              <w:t xml:space="preserve"> Ванкувера стремится к мониторингу и постоянному улучшению качества воздуха в регионе. Как регион, мы также привержены сокращению наших выбросов парниковых газов, чтобы выполнить обязательство по минимизации нашего воздействия на глобальный климат. </w:t>
            </w:r>
          </w:p>
          <w:p w14:paraId="2667BF32" w14:textId="77777777" w:rsidR="001F23A2" w:rsidRPr="003653B2" w:rsidRDefault="001F23A2" w:rsidP="00175047">
            <w:pPr>
              <w:pStyle w:val="BodyText12pt"/>
              <w:rPr>
                <w:lang w:val="ru-RU"/>
              </w:rPr>
            </w:pPr>
          </w:p>
          <w:p w14:paraId="751E9589" w14:textId="77777777" w:rsidR="001F23A2" w:rsidRPr="003653B2" w:rsidRDefault="00000000" w:rsidP="00175047">
            <w:pPr>
              <w:pStyle w:val="BodyText12pt"/>
              <w:rPr>
                <w:lang w:val="ru-RU"/>
              </w:rPr>
            </w:pPr>
            <w:r w:rsidRPr="003653B2">
              <w:rPr>
                <w:lang w:val="ru-RU"/>
              </w:rPr>
              <w:t>В настоящем Комплексном плане управления качеством воздуха и парниковыми газами признается неразрывная связь между качеством воздуха, изменением климата и проблемами энергетики и, соответственно, интегрируются цели, стратегии и меры в отношении как загрязнителей воздуха, так и парниковых газов.</w:t>
            </w:r>
          </w:p>
          <w:p w14:paraId="315BA7B3" w14:textId="77777777" w:rsidR="001F23A2" w:rsidRPr="003653B2" w:rsidRDefault="001F23A2" w:rsidP="00175047">
            <w:pPr>
              <w:pStyle w:val="BodyText12pt"/>
              <w:rPr>
                <w:lang w:val="ru-RU"/>
              </w:rPr>
            </w:pPr>
          </w:p>
          <w:p w14:paraId="243D4C7B" w14:textId="77777777" w:rsidR="001F23A2" w:rsidRPr="003653B2" w:rsidRDefault="00000000" w:rsidP="00175047">
            <w:pPr>
              <w:pStyle w:val="BodyText12pt"/>
              <w:rPr>
                <w:lang w:val="ru-RU"/>
              </w:rPr>
            </w:pPr>
            <w:r w:rsidRPr="003653B2">
              <w:rPr>
                <w:lang w:val="ru-RU"/>
              </w:rPr>
              <w:t>Долгосрочное видение управления качеством воздуха и выбросами парниковых газов на территории Ванкувера состоит в следующем:</w:t>
            </w:r>
          </w:p>
          <w:p w14:paraId="5EABC4FA" w14:textId="77777777" w:rsidR="001F23A2" w:rsidRPr="003653B2" w:rsidRDefault="001F23A2" w:rsidP="00175047">
            <w:pPr>
              <w:pStyle w:val="BodyText12pt"/>
              <w:rPr>
                <w:lang w:val="ru-RU"/>
              </w:rPr>
            </w:pPr>
          </w:p>
          <w:p w14:paraId="7EB090CB" w14:textId="77777777" w:rsidR="001F23A2" w:rsidRPr="003653B2" w:rsidRDefault="00000000" w:rsidP="00175047">
            <w:pPr>
              <w:pStyle w:val="BodyText12pt"/>
              <w:rPr>
                <w:lang w:val="ru-RU"/>
              </w:rPr>
            </w:pPr>
            <w:r w:rsidRPr="003653B2">
              <w:rPr>
                <w:lang w:val="ru-RU"/>
              </w:rPr>
              <w:t>Здоровый, чистый и прозрачный воздух для нынешнего и будущих поколений".</w:t>
            </w:r>
          </w:p>
          <w:p w14:paraId="56AFC41D" w14:textId="77777777" w:rsidR="001F23A2" w:rsidRPr="003653B2" w:rsidRDefault="001F23A2" w:rsidP="00175047">
            <w:pPr>
              <w:pStyle w:val="BodyText12pt"/>
              <w:rPr>
                <w:lang w:val="ru-RU"/>
              </w:rPr>
            </w:pPr>
          </w:p>
          <w:p w14:paraId="30037CDB" w14:textId="77777777" w:rsidR="001F23A2" w:rsidRPr="003653B2" w:rsidRDefault="00000000" w:rsidP="00175047">
            <w:pPr>
              <w:pStyle w:val="BodyText12pt"/>
              <w:rPr>
                <w:i/>
                <w:iCs/>
                <w:lang w:val="ru-RU"/>
              </w:rPr>
            </w:pPr>
            <w:r w:rsidRPr="003653B2">
              <w:rPr>
                <w:i/>
                <w:iCs/>
                <w:sz w:val="20"/>
                <w:szCs w:val="20"/>
                <w:lang w:val="ru-RU"/>
              </w:rPr>
              <w:lastRenderedPageBreak/>
              <w:t xml:space="preserve">Источник: </w:t>
            </w:r>
            <w:hyperlink r:id="rId16" w:history="1">
              <w:r w:rsidRPr="003653B2">
                <w:rPr>
                  <w:rStyle w:val="Hyperlink"/>
                  <w:i/>
                  <w:iCs/>
                  <w:sz w:val="20"/>
                  <w:szCs w:val="20"/>
                  <w:lang w:val="ru-RU"/>
                </w:rPr>
                <w:t>Комплексный план управления качеством воздуха и парниковыми газами муниципалитета Ванкувера</w:t>
              </w:r>
            </w:hyperlink>
          </w:p>
        </w:tc>
      </w:tr>
    </w:tbl>
    <w:p w14:paraId="0738E574" w14:textId="77777777" w:rsidR="009D0CF3" w:rsidRPr="003653B2" w:rsidRDefault="009D0CF3" w:rsidP="45B2AA7A">
      <w:pPr>
        <w:pStyle w:val="BodyText12pt"/>
        <w:rPr>
          <w:i/>
          <w:iCs/>
          <w:lang w:val="ru-RU"/>
        </w:rPr>
      </w:pPr>
    </w:p>
    <w:p w14:paraId="2CC7384E" w14:textId="77777777" w:rsidR="00EA1811" w:rsidRPr="003653B2" w:rsidRDefault="00000000">
      <w:pPr>
        <w:rPr>
          <w:lang w:val="ru-RU"/>
        </w:rPr>
      </w:pPr>
      <w:r w:rsidRPr="003653B2">
        <w:rPr>
          <w:lang w:val="ru-RU"/>
        </w:rPr>
        <w:br w:type="page"/>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E12F43" w:rsidRPr="003653B2" w14:paraId="1CC6A3D0" w14:textId="77777777" w:rsidTr="005B33A1">
        <w:tc>
          <w:tcPr>
            <w:tcW w:w="9350" w:type="dxa"/>
            <w:shd w:val="clear" w:color="auto" w:fill="62A39F" w:themeFill="accent6"/>
          </w:tcPr>
          <w:p w14:paraId="71C7E5C5" w14:textId="77777777" w:rsidR="00096886" w:rsidRPr="003653B2" w:rsidRDefault="00000000" w:rsidP="009D0CF3">
            <w:pPr>
              <w:pStyle w:val="BodyText12pt"/>
              <w:rPr>
                <w:b/>
                <w:bCs/>
                <w:lang w:val="ru-RU"/>
              </w:rPr>
            </w:pPr>
            <w:r w:rsidRPr="003653B2">
              <w:rPr>
                <w:b/>
                <w:bCs/>
                <w:color w:val="FFFFFF" w:themeColor="background1"/>
                <w:sz w:val="28"/>
                <w:szCs w:val="28"/>
                <w:lang w:val="ru-RU"/>
              </w:rPr>
              <w:lastRenderedPageBreak/>
              <w:t>Пример 2: План в рамках Определяемых на национальном уровне вкладов Кот-д'Ивуара</w:t>
            </w:r>
          </w:p>
        </w:tc>
      </w:tr>
      <w:tr w:rsidR="00E12F43" w:rsidRPr="003653B2" w14:paraId="2EA364CB" w14:textId="77777777" w:rsidTr="005B33A1">
        <w:tc>
          <w:tcPr>
            <w:tcW w:w="9350" w:type="dxa"/>
          </w:tcPr>
          <w:p w14:paraId="0B87361C" w14:textId="77777777" w:rsidR="00BA446F" w:rsidRPr="003653B2" w:rsidRDefault="00BA446F" w:rsidP="009D0CF3">
            <w:pPr>
              <w:rPr>
                <w:sz w:val="24"/>
                <w:szCs w:val="24"/>
                <w:lang w:val="ru-RU"/>
              </w:rPr>
            </w:pPr>
          </w:p>
          <w:p w14:paraId="5D3397F4" w14:textId="77777777" w:rsidR="009D0CF3" w:rsidRPr="003653B2" w:rsidRDefault="00000000" w:rsidP="009D0CF3">
            <w:pPr>
              <w:rPr>
                <w:sz w:val="24"/>
                <w:szCs w:val="24"/>
                <w:lang w:val="ru-RU"/>
              </w:rPr>
            </w:pPr>
            <w:r w:rsidRPr="003653B2">
              <w:rPr>
                <w:sz w:val="24"/>
                <w:szCs w:val="24"/>
                <w:lang w:val="ru-RU"/>
              </w:rPr>
              <w:t>"С учетом сквозных тем, таких как гендерные аспекты, территориальное распределение мер по борьбе с изменением климата, "зеленые" рабочие места, здравоохранение и загрязнение воздуха реализация определяемых на национальном уровне вкладов (ОНУВ) может принести значительные сопутствующие выгоды. Например, учет гендерной проблематики может значительно улучшить управление климатом, особенно в сельских районах. Что касается территориализации ОНУВ, она позволит интегрировать проблемы климата в планы, политику и стратегии местного развития. "Зеленые" рабочие места представляют собой двойное благо благодаря участию в сокращении безработицы, с одной стороны, и развитию экономической модели, которая более уважительно относится к окружающей среде и людям, с другой. Наконец, сокращение выбросов кратковременно загрязняющих атмосферу веществ, оказывающих воздействие на климат (КЗВК), также внесло бы значительный вклад в выполнение обязательств по смягчению последствий выбросов ПГ, что позволило бы избежать более 7000 преждевременных смертей из-за воздействия мелких частиц к 2030 году, тем самым способствуя улучшению качества воздуха, здоровья населения и устойчивому развитию".</w:t>
            </w:r>
          </w:p>
          <w:p w14:paraId="1F5945EE" w14:textId="77777777" w:rsidR="009D0CF3" w:rsidRPr="003653B2" w:rsidRDefault="009D0CF3" w:rsidP="45B2AA7A">
            <w:pPr>
              <w:pStyle w:val="BodyText12pt"/>
              <w:rPr>
                <w:lang w:val="ru-RU"/>
              </w:rPr>
            </w:pPr>
          </w:p>
          <w:p w14:paraId="3EDC9094" w14:textId="77777777" w:rsidR="009D0CF3" w:rsidRPr="003653B2" w:rsidRDefault="00000000" w:rsidP="45B2AA7A">
            <w:pPr>
              <w:pStyle w:val="BodyText12pt"/>
              <w:rPr>
                <w:i/>
                <w:iCs/>
                <w:lang w:val="ru-RU"/>
              </w:rPr>
            </w:pPr>
            <w:r w:rsidRPr="003653B2">
              <w:rPr>
                <w:i/>
                <w:iCs/>
                <w:sz w:val="20"/>
                <w:szCs w:val="20"/>
                <w:lang w:val="ru-RU"/>
              </w:rPr>
              <w:t xml:space="preserve">Источник: </w:t>
            </w:r>
            <w:hyperlink r:id="rId17" w:history="1">
              <w:r w:rsidRPr="003653B2">
                <w:rPr>
                  <w:rStyle w:val="Hyperlink"/>
                  <w:i/>
                  <w:iCs/>
                  <w:sz w:val="20"/>
                  <w:szCs w:val="20"/>
                  <w:lang w:val="ru-RU"/>
                </w:rPr>
                <w:t>Contributions Déterminées au niveau National (CDN) Côte d’Ivoire</w:t>
              </w:r>
            </w:hyperlink>
            <w:r w:rsidRPr="003653B2">
              <w:rPr>
                <w:i/>
                <w:iCs/>
                <w:sz w:val="20"/>
                <w:szCs w:val="20"/>
                <w:lang w:val="ru-RU"/>
              </w:rPr>
              <w:t xml:space="preserve"> (План реализации Определяемых на национальном уровне вкладов Кот-д'Ивуара), переведено с помощью </w:t>
            </w:r>
            <w:hyperlink r:id="rId18" w:history="1">
              <w:r w:rsidR="00CF1D01" w:rsidRPr="003653B2">
                <w:rPr>
                  <w:rStyle w:val="Hyperlink"/>
                  <w:i/>
                  <w:iCs/>
                  <w:sz w:val="20"/>
                  <w:szCs w:val="20"/>
                  <w:lang w:val="ru-RU"/>
                </w:rPr>
                <w:t>Google Translate</w:t>
              </w:r>
            </w:hyperlink>
          </w:p>
        </w:tc>
      </w:tr>
    </w:tbl>
    <w:p w14:paraId="4D5E9038" w14:textId="77777777" w:rsidR="009D0CF3" w:rsidRPr="003653B2" w:rsidRDefault="009D0CF3" w:rsidP="45B2AA7A">
      <w:pPr>
        <w:pStyle w:val="BodyText12pt"/>
        <w:rPr>
          <w:lang w:val="ru-RU"/>
        </w:rPr>
      </w:pPr>
    </w:p>
    <w:p w14:paraId="3FCF9155" w14:textId="77777777" w:rsidR="009933B3" w:rsidRPr="003653B2" w:rsidRDefault="00000000">
      <w:pPr>
        <w:rPr>
          <w:rStyle w:val="Hyperlink"/>
          <w:lang w:val="ru-RU"/>
        </w:rPr>
      </w:pPr>
      <w:r w:rsidRPr="003653B2">
        <w:rPr>
          <w:lang w:val="ru-RU"/>
        </w:rPr>
        <w:br w:type="page"/>
      </w:r>
    </w:p>
    <w:p w14:paraId="19072D51" w14:textId="77777777" w:rsidR="00832639" w:rsidRPr="003653B2" w:rsidRDefault="00832639" w:rsidP="00832639">
      <w:pPr>
        <w:spacing w:after="120"/>
        <w:rPr>
          <w:rFonts w:eastAsia="Times New Roman" w:cs="Times New Roman"/>
          <w:lang w:val="ru-RU"/>
        </w:rPr>
        <w:sectPr w:rsidR="00832639" w:rsidRPr="003653B2" w:rsidSect="00145032">
          <w:headerReference w:type="default" r:id="rId19"/>
          <w:footerReference w:type="default" r:id="rId20"/>
          <w:pgSz w:w="12240" w:h="15840"/>
          <w:pgMar w:top="1440" w:right="1440" w:bottom="1440" w:left="1440" w:header="720" w:footer="720" w:gutter="0"/>
          <w:pgNumType w:start="1"/>
          <w:cols w:space="720"/>
          <w:docGrid w:linePitch="360"/>
        </w:sectPr>
      </w:pPr>
    </w:p>
    <w:p w14:paraId="4362422F" w14:textId="77777777" w:rsidR="00832639" w:rsidRPr="003653B2" w:rsidRDefault="00000000" w:rsidP="0005077A">
      <w:pPr>
        <w:pStyle w:val="Heading1"/>
        <w:rPr>
          <w:lang w:val="ru-RU"/>
        </w:rPr>
      </w:pPr>
      <w:bookmarkStart w:id="5" w:name="_Toc256000001"/>
      <w:bookmarkStart w:id="6" w:name="_Toc473639236"/>
      <w:r w:rsidRPr="003653B2">
        <w:rPr>
          <w:lang w:val="ru-RU"/>
        </w:rPr>
        <w:lastRenderedPageBreak/>
        <w:t>Введение</w:t>
      </w:r>
      <w:bookmarkEnd w:id="5"/>
      <w:bookmarkEnd w:id="6"/>
    </w:p>
    <w:p w14:paraId="2B91E309" w14:textId="77777777" w:rsidR="009267FB" w:rsidRPr="003653B2" w:rsidRDefault="00000000" w:rsidP="63F66D84">
      <w:pPr>
        <w:pStyle w:val="BodyText12pt"/>
        <w:rPr>
          <w:i/>
          <w:iCs/>
          <w:lang w:val="ru-RU"/>
        </w:rPr>
      </w:pPr>
      <w:r w:rsidRPr="003653B2">
        <w:rPr>
          <w:i/>
          <w:iCs/>
          <w:lang w:val="ru-RU"/>
        </w:rPr>
        <w:t xml:space="preserve">В данном разделе приводится краткая история управления качеством воздуха, смягчения последствий изменения климата, соответствующих органов власти и мотивов разработки этого плана. Информация о смягчении последствий изменения климата может включать национальный контекст климатических целей города, таких как определяемые на национальном уровне вклады (ОНУВ) и национальные планы в области климата. </w:t>
      </w:r>
    </w:p>
    <w:p w14:paraId="16BFA192" w14:textId="77777777" w:rsidR="006502F9" w:rsidRPr="003653B2" w:rsidRDefault="00000000" w:rsidP="45B2AA7A">
      <w:pPr>
        <w:pStyle w:val="BodyText12pt"/>
        <w:rPr>
          <w:i/>
          <w:iCs/>
          <w:lang w:val="ru-RU"/>
        </w:rPr>
      </w:pPr>
      <w:r w:rsidRPr="003653B2">
        <w:rPr>
          <w:i/>
          <w:iCs/>
          <w:lang w:val="ru-RU"/>
        </w:rPr>
        <w:t xml:space="preserve">Этот раздел может также включать объяснение важности комплексного плана по климату и качеству воздуха с выделением ключевых загрязнителей и их воздействия на здоровье и окружающую среду. В примере 3 приводится разъяснение значимости КЗВК в борьбе с изменением климата и загрязнением воздуха. В примере 4 описаны адресные меры по борьбе с загрязнителями воздуха и выбросами ПГ. </w:t>
      </w:r>
    </w:p>
    <w:p w14:paraId="50A61496" w14:textId="77777777" w:rsidR="002D4996" w:rsidRPr="003653B2" w:rsidRDefault="00000000" w:rsidP="002D4996">
      <w:pPr>
        <w:pStyle w:val="BodyText12pt"/>
        <w:rPr>
          <w:i/>
          <w:iCs/>
          <w:lang w:val="ru-RU"/>
        </w:rPr>
      </w:pPr>
      <w:r w:rsidRPr="003653B2">
        <w:rPr>
          <w:i/>
          <w:iCs/>
          <w:lang w:val="ru-RU"/>
        </w:rPr>
        <w:t>Наконец, в этот раздел можно включить обязательства по сокращению выбросов парниковых газов (ПГ) национального или городского уровня (часто посредством ОНУВ) и общее видение целей управления качеством воздуха. Также можно упомянуть сквозные цели, такие как гендерная политика или политика, ориентированная на уязвимое население.</w:t>
      </w:r>
    </w:p>
    <w:p w14:paraId="0E70A153" w14:textId="77777777" w:rsidR="0051532E" w:rsidRPr="003653B2" w:rsidRDefault="0051532E" w:rsidP="45B2AA7A">
      <w:pPr>
        <w:pStyle w:val="BodyText12pt"/>
        <w:rPr>
          <w:i/>
          <w:iCs/>
          <w:lang w:val="ru-RU"/>
        </w:rPr>
      </w:pPr>
    </w:p>
    <w:p w14:paraId="11E9B709" w14:textId="77777777" w:rsidR="0051532E" w:rsidRPr="003653B2" w:rsidRDefault="0051532E" w:rsidP="45B2AA7A">
      <w:pPr>
        <w:pStyle w:val="BodyText12pt"/>
        <w:rPr>
          <w:i/>
          <w:iCs/>
          <w:lang w:val="ru-RU"/>
        </w:rPr>
      </w:pPr>
    </w:p>
    <w:p w14:paraId="4E1F8B7E" w14:textId="77777777" w:rsidR="0051532E" w:rsidRPr="003653B2" w:rsidRDefault="0051532E" w:rsidP="45B2AA7A">
      <w:pPr>
        <w:pStyle w:val="BodyText12pt"/>
        <w:rPr>
          <w:i/>
          <w:iCs/>
          <w:lang w:val="ru-RU"/>
        </w:rPr>
      </w:pPr>
    </w:p>
    <w:p w14:paraId="2B373598" w14:textId="77777777" w:rsidR="0051532E" w:rsidRPr="003653B2" w:rsidRDefault="0051532E" w:rsidP="45B2AA7A">
      <w:pPr>
        <w:pStyle w:val="BodyText12pt"/>
        <w:rPr>
          <w:i/>
          <w:iCs/>
          <w:lang w:val="ru-RU"/>
        </w:rPr>
      </w:pPr>
    </w:p>
    <w:p w14:paraId="000FD360" w14:textId="77777777" w:rsidR="0051532E" w:rsidRPr="003653B2" w:rsidRDefault="0051532E" w:rsidP="45B2AA7A">
      <w:pPr>
        <w:pStyle w:val="BodyText12pt"/>
        <w:rPr>
          <w:i/>
          <w:iCs/>
          <w:lang w:val="ru-RU"/>
        </w:rPr>
      </w:pPr>
    </w:p>
    <w:p w14:paraId="7A2CC477" w14:textId="77777777" w:rsidR="0051532E" w:rsidRPr="003653B2" w:rsidRDefault="0051532E" w:rsidP="45B2AA7A">
      <w:pPr>
        <w:pStyle w:val="BodyText12pt"/>
        <w:rPr>
          <w:i/>
          <w:iCs/>
          <w:lang w:val="ru-RU"/>
        </w:rPr>
      </w:pPr>
    </w:p>
    <w:p w14:paraId="227A0B16" w14:textId="77777777" w:rsidR="0051532E" w:rsidRPr="003653B2" w:rsidRDefault="0051532E" w:rsidP="45B2AA7A">
      <w:pPr>
        <w:pStyle w:val="BodyText12pt"/>
        <w:rPr>
          <w:i/>
          <w:iCs/>
          <w:lang w:val="ru-RU"/>
        </w:rPr>
      </w:pPr>
    </w:p>
    <w:p w14:paraId="3F0803DD" w14:textId="77777777" w:rsidR="0051532E" w:rsidRPr="003653B2" w:rsidRDefault="0051532E" w:rsidP="45B2AA7A">
      <w:pPr>
        <w:pStyle w:val="BodyText12pt"/>
        <w:rPr>
          <w:i/>
          <w:iCs/>
          <w:lang w:val="ru-RU"/>
        </w:rPr>
      </w:pPr>
    </w:p>
    <w:p w14:paraId="318909F5" w14:textId="77777777" w:rsidR="0051532E" w:rsidRPr="003653B2" w:rsidRDefault="0051532E" w:rsidP="45B2AA7A">
      <w:pPr>
        <w:pStyle w:val="BodyText12pt"/>
        <w:rPr>
          <w:i/>
          <w:iCs/>
          <w:lang w:val="ru-RU"/>
        </w:rPr>
      </w:pPr>
    </w:p>
    <w:p w14:paraId="714FB938" w14:textId="77777777" w:rsidR="0051532E" w:rsidRPr="003653B2" w:rsidRDefault="0051532E" w:rsidP="45B2AA7A">
      <w:pPr>
        <w:pStyle w:val="BodyText12pt"/>
        <w:rPr>
          <w:i/>
          <w:iCs/>
          <w:lang w:val="ru-RU"/>
        </w:rPr>
      </w:pPr>
    </w:p>
    <w:p w14:paraId="1A81828C" w14:textId="77777777" w:rsidR="0051532E" w:rsidRPr="003653B2" w:rsidRDefault="0051532E" w:rsidP="45B2AA7A">
      <w:pPr>
        <w:pStyle w:val="BodyText12pt"/>
        <w:rPr>
          <w:i/>
          <w:iCs/>
          <w:lang w:val="ru-RU"/>
        </w:rPr>
      </w:pPr>
    </w:p>
    <w:p w14:paraId="7579E93B" w14:textId="77777777" w:rsidR="0051532E" w:rsidRPr="003653B2" w:rsidRDefault="0051532E" w:rsidP="45B2AA7A">
      <w:pPr>
        <w:pStyle w:val="BodyText12pt"/>
        <w:rPr>
          <w:i/>
          <w:iCs/>
          <w:lang w:val="ru-RU"/>
        </w:rPr>
      </w:pPr>
    </w:p>
    <w:p w14:paraId="60F57B5C" w14:textId="77777777" w:rsidR="00A115FD" w:rsidRPr="003653B2" w:rsidRDefault="00A115FD" w:rsidP="45B2AA7A">
      <w:pPr>
        <w:pStyle w:val="BodyText12pt"/>
        <w:rPr>
          <w:i/>
          <w:iCs/>
          <w:lang w:val="ru-RU"/>
        </w:rPr>
      </w:pP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E12F43" w:rsidRPr="003653B2" w14:paraId="0D8D7775" w14:textId="77777777" w:rsidTr="7984C953">
        <w:tc>
          <w:tcPr>
            <w:tcW w:w="9350" w:type="dxa"/>
            <w:shd w:val="clear" w:color="auto" w:fill="62A39F" w:themeFill="accent6"/>
          </w:tcPr>
          <w:p w14:paraId="448A6D3C" w14:textId="77777777" w:rsidR="00EB09AA" w:rsidRPr="003653B2" w:rsidRDefault="00000000" w:rsidP="006502F9">
            <w:pPr>
              <w:pStyle w:val="BodyText12pt"/>
              <w:rPr>
                <w:b/>
                <w:bCs/>
                <w:sz w:val="28"/>
                <w:szCs w:val="28"/>
                <w:lang w:val="ru-RU"/>
              </w:rPr>
            </w:pPr>
            <w:r w:rsidRPr="003653B2">
              <w:rPr>
                <w:b/>
                <w:bCs/>
                <w:color w:val="FFFFFF" w:themeColor="background1"/>
                <w:sz w:val="28"/>
                <w:szCs w:val="28"/>
                <w:lang w:val="ru-RU"/>
              </w:rPr>
              <w:t>Пример 3: Кратковременно загрязняющие атмосферу вещества, оказывающие воздействие на климат (КЗВК)</w:t>
            </w:r>
          </w:p>
        </w:tc>
      </w:tr>
      <w:tr w:rsidR="00E12F43" w:rsidRPr="003653B2" w14:paraId="59B8D28A" w14:textId="77777777" w:rsidTr="7984C953">
        <w:tc>
          <w:tcPr>
            <w:tcW w:w="9350" w:type="dxa"/>
          </w:tcPr>
          <w:p w14:paraId="072C831F" w14:textId="77777777" w:rsidR="00A822E7" w:rsidRPr="003653B2" w:rsidRDefault="00000000" w:rsidP="00A822E7">
            <w:pPr>
              <w:pStyle w:val="BodyText12pt"/>
              <w:rPr>
                <w:rStyle w:val="Hyperlink"/>
                <w:lang w:val="ru-RU"/>
              </w:rPr>
            </w:pPr>
            <w:r w:rsidRPr="003653B2">
              <w:rPr>
                <w:rStyle w:val="Hyperlink"/>
                <w:color w:val="auto"/>
                <w:u w:val="none"/>
                <w:lang w:val="ru-RU"/>
              </w:rPr>
              <w:t xml:space="preserve">КЗВК, которые влияют и на качество воздуха, и на климат, существуют в атмосфере кратковременно и, следовательно, оказывают большее влияние на краткосрочные климатические последствия. КЗВК включают тропосферный озон, сажу, метан и гидрофторуглероды (ГФУ). На рисунке 3a сравнивается краткосрочное температурное воздействие различных КЗВК в динамике с другими распространенными загрязнителями, а на рисунке 3b демонстрируются совпадения между загрязнителями воздуха, парниковыми газами и КЗВК. </w:t>
            </w:r>
          </w:p>
          <w:p w14:paraId="51AEF7E7" w14:textId="77777777" w:rsidR="00A822E7" w:rsidRPr="003653B2" w:rsidRDefault="00A822E7" w:rsidP="00A822E7">
            <w:pPr>
              <w:pStyle w:val="BodyText12pt"/>
              <w:rPr>
                <w:rStyle w:val="Hyperlink"/>
                <w:lang w:val="ru-RU"/>
              </w:rPr>
            </w:pPr>
          </w:p>
          <w:p w14:paraId="4069493C" w14:textId="152F7B17" w:rsidR="00A822E7" w:rsidRPr="003653B2" w:rsidRDefault="007B582A" w:rsidP="00A822E7">
            <w:pPr>
              <w:pStyle w:val="BodyText12pt"/>
              <w:jc w:val="center"/>
              <w:rPr>
                <w:lang w:val="ru-RU"/>
              </w:rPr>
            </w:pPr>
            <w:r>
              <w:rPr>
                <w:noProof/>
                <w:color w:val="1C6194" w:themeColor="accent2" w:themeShade="BF"/>
                <w:lang w:val="ru-RU"/>
              </w:rPr>
              <mc:AlternateContent>
                <mc:Choice Requires="wps">
                  <w:drawing>
                    <wp:anchor distT="0" distB="0" distL="114300" distR="114300" simplePos="0" relativeHeight="251663360" behindDoc="0" locked="0" layoutInCell="1" allowOverlap="1" wp14:anchorId="5991E923" wp14:editId="0E27BA0D">
                      <wp:simplePos x="0" y="0"/>
                      <wp:positionH relativeFrom="column">
                        <wp:posOffset>3226689</wp:posOffset>
                      </wp:positionH>
                      <wp:positionV relativeFrom="paragraph">
                        <wp:posOffset>2110079</wp:posOffset>
                      </wp:positionV>
                      <wp:extent cx="1024128" cy="19751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024128" cy="197510"/>
                              </a:xfrm>
                              <a:prstGeom prst="rect">
                                <a:avLst/>
                              </a:prstGeom>
                              <a:noFill/>
                              <a:ln w="6350">
                                <a:noFill/>
                              </a:ln>
                            </wps:spPr>
                            <wps:txbx>
                              <w:txbxContent>
                                <w:p w14:paraId="69A4B2B5" w14:textId="51FB883C" w:rsidR="007B582A" w:rsidRPr="007B582A" w:rsidRDefault="007B582A">
                                  <w:pPr>
                                    <w:rPr>
                                      <w:sz w:val="10"/>
                                      <w:szCs w:val="10"/>
                                      <w:lang w:val="ru-RU"/>
                                    </w:rPr>
                                  </w:pPr>
                                  <w:r w:rsidRPr="007B582A">
                                    <w:rPr>
                                      <w:sz w:val="10"/>
                                      <w:szCs w:val="10"/>
                                      <w:lang w:val="ru-RU"/>
                                    </w:rPr>
                                    <w:t>Временной горизонт (часы)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91E923" id="_x0000_t202" coordsize="21600,21600" o:spt="202" path="m,l,21600r21600,l21600,xe">
                      <v:stroke joinstyle="miter"/>
                      <v:path gradientshapeok="t" o:connecttype="rect"/>
                    </v:shapetype>
                    <v:shape id="Text Box 10" o:spid="_x0000_s1026" type="#_x0000_t202" style="position:absolute;left:0;text-align:left;margin-left:254.05pt;margin-top:166.15pt;width:80.65pt;height:15.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" filled="f" stroked="f" strokeweight=".5pt">
                      <v:textbox>
                        <w:txbxContent>
                          <w:p w14:paraId="69A4B2B5" w14:textId="51FB883C" w:rsidR="007B582A" w:rsidRPr="007B582A" w:rsidRDefault="007B582A">
                            <w:pPr>
                              <w:rPr>
                                <w:sz w:val="10"/>
                                <w:szCs w:val="10"/>
                                <w:lang w:val="ru-RU"/>
                              </w:rPr>
                            </w:pPr>
                            <w:r w:rsidRPr="007B582A">
                              <w:rPr>
                                <w:sz w:val="10"/>
                                <w:szCs w:val="10"/>
                                <w:lang w:val="ru-RU"/>
                              </w:rPr>
                              <w:t>Временной горизонт (часы)</w:t>
                            </w:r>
                          </w:p>
                        </w:txbxContent>
                      </v:textbox>
                    </v:shape>
                  </w:pict>
                </mc:Fallback>
              </mc:AlternateContent>
            </w:r>
            <w:r>
              <w:rPr>
                <w:noProof/>
                <w:color w:val="1C6194" w:themeColor="accent2" w:themeShade="BF"/>
                <w:lang w:val="ru-RU"/>
              </w:rPr>
              <mc:AlternateContent>
                <mc:Choice Requires="wps">
                  <w:drawing>
                    <wp:anchor distT="0" distB="0" distL="114300" distR="114300" simplePos="0" relativeHeight="251662336" behindDoc="0" locked="0" layoutInCell="1" allowOverlap="1" wp14:anchorId="524E87AD" wp14:editId="6E68C096">
                      <wp:simplePos x="0" y="0"/>
                      <wp:positionH relativeFrom="column">
                        <wp:posOffset>1281303</wp:posOffset>
                      </wp:positionH>
                      <wp:positionV relativeFrom="paragraph">
                        <wp:posOffset>581660</wp:posOffset>
                      </wp:positionV>
                      <wp:extent cx="226771" cy="1110793"/>
                      <wp:effectExtent l="0" t="0" r="1905" b="0"/>
                      <wp:wrapNone/>
                      <wp:docPr id="7" name="Text Box 7"/>
                      <wp:cNvGraphicFramePr/>
                      <a:graphic xmlns:a="http://schemas.openxmlformats.org/drawingml/2006/main">
                        <a:graphicData uri="http://schemas.microsoft.com/office/word/2010/wordprocessingShape">
                          <wps:wsp>
                            <wps:cNvSpPr txBox="1"/>
                            <wps:spPr>
                              <a:xfrm rot="10800000">
                                <a:off x="0" y="0"/>
                                <a:ext cx="226771" cy="1110793"/>
                              </a:xfrm>
                              <a:prstGeom prst="rect">
                                <a:avLst/>
                              </a:prstGeom>
                              <a:solidFill>
                                <a:schemeClr val="lt1"/>
                              </a:solidFill>
                              <a:ln w="6350">
                                <a:noFill/>
                              </a:ln>
                            </wps:spPr>
                            <wps:txbx>
                              <w:txbxContent>
                                <w:p w14:paraId="2ACF182B" w14:textId="246E0D28" w:rsidR="007B582A" w:rsidRPr="007B582A" w:rsidRDefault="007B582A">
                                  <w:pPr>
                                    <w:rPr>
                                      <w:sz w:val="13"/>
                                      <w:szCs w:val="13"/>
                                      <w:lang w:val="ru-RU"/>
                                    </w:rPr>
                                  </w:pPr>
                                  <w:r w:rsidRPr="007B582A">
                                    <w:rPr>
                                      <w:sz w:val="13"/>
                                      <w:szCs w:val="13"/>
                                      <w:lang w:val="ru-RU"/>
                                    </w:rPr>
                                    <w:t>Температурное воздействие</w:t>
                                  </w:r>
                                </w:p>
                              </w:txbxContent>
                            </wps:txbx>
                            <wps:bodyPr rot="0" spcFirstLastPara="0" vertOverflow="overflow" horzOverflow="overflow" vert="eaVert"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4E87AD" id="Text Box 7" o:spid="_x0000_s1027" type="#_x0000_t202" style="position:absolute;left:0;text-align:left;margin-left:100.9pt;margin-top:45.8pt;width:17.85pt;height:87.45pt;rotation:18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" fillcolor="white [3201]" stroked="f" strokeweight=".5pt">
                      <v:textbox style="layout-flow:vertical-ideographic" inset="1mm,1mm,1mm,1mm">
                        <w:txbxContent>
                          <w:p w14:paraId="2ACF182B" w14:textId="246E0D28" w:rsidR="007B582A" w:rsidRPr="007B582A" w:rsidRDefault="007B582A">
                            <w:pPr>
                              <w:rPr>
                                <w:sz w:val="13"/>
                                <w:szCs w:val="13"/>
                                <w:lang w:val="ru-RU"/>
                              </w:rPr>
                            </w:pPr>
                            <w:r w:rsidRPr="007B582A">
                              <w:rPr>
                                <w:sz w:val="13"/>
                                <w:szCs w:val="13"/>
                                <w:lang w:val="ru-RU"/>
                              </w:rPr>
                              <w:t>Температурное воздействие</w:t>
                            </w:r>
                          </w:p>
                        </w:txbxContent>
                      </v:textbox>
                    </v:shape>
                  </w:pict>
                </mc:Fallback>
              </mc:AlternateContent>
            </w:r>
            <w:r w:rsidR="00000000" w:rsidRPr="003653B2">
              <w:rPr>
                <w:noProof/>
                <w:color w:val="1C6194" w:themeColor="accent2" w:themeShade="BF"/>
                <w:lang w:val="ru-RU"/>
              </w:rPr>
              <w:drawing>
                <wp:inline distT="0" distB="0" distL="0" distR="0" wp14:anchorId="6E7723FF" wp14:editId="0C4CA702">
                  <wp:extent cx="4228422" cy="2260600"/>
                  <wp:effectExtent l="0" t="0" r="1270" b="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Diagram&#10;&#10;Description automatically generated"/>
                          <pic:cNvPicPr/>
                        </pic:nvPicPr>
                        <pic:blipFill>
                          <a:blip r:embed="rId21"/>
                          <a:srcRect l="2364" t="3294" r="3349" b="26496"/>
                          <a:stretch>
                            <a:fillRect/>
                          </a:stretch>
                        </pic:blipFill>
                        <pic:spPr bwMode="auto">
                          <a:xfrm>
                            <a:off x="0" y="0"/>
                            <a:ext cx="4328486" cy="2314096"/>
                          </a:xfrm>
                          <a:prstGeom prst="rect">
                            <a:avLst/>
                          </a:prstGeom>
                          <a:ln>
                            <a:noFill/>
                          </a:ln>
                          <a:extLst>
                            <a:ext uri="{53640926-AAD7-44D8-BBD7-CCE9431645EC}">
                              <a14:shadowObscured xmlns:a14="http://schemas.microsoft.com/office/drawing/2010/main"/>
                            </a:ext>
                          </a:extLst>
                        </pic:spPr>
                      </pic:pic>
                    </a:graphicData>
                  </a:graphic>
                </wp:inline>
              </w:drawing>
            </w:r>
          </w:p>
          <w:p w14:paraId="222B675A" w14:textId="77777777" w:rsidR="00A822E7" w:rsidRPr="003653B2" w:rsidRDefault="00000000" w:rsidP="005B33A1">
            <w:pPr>
              <w:jc w:val="center"/>
              <w:rPr>
                <w:i/>
                <w:iCs/>
                <w:color w:val="008085"/>
                <w:sz w:val="20"/>
                <w:szCs w:val="20"/>
                <w:u w:val="single"/>
                <w:lang w:val="ru-RU"/>
              </w:rPr>
            </w:pPr>
            <w:r w:rsidRPr="003653B2">
              <w:rPr>
                <w:i/>
                <w:iCs/>
                <w:sz w:val="20"/>
                <w:szCs w:val="20"/>
                <w:lang w:val="ru-RU"/>
              </w:rPr>
              <w:t xml:space="preserve">Рисунок 3а, источник: </w:t>
            </w:r>
            <w:hyperlink r:id="rId22" w:history="1">
              <w:r w:rsidRPr="003653B2">
                <w:rPr>
                  <w:rStyle w:val="Hyperlink"/>
                  <w:i/>
                  <w:iCs/>
                  <w:sz w:val="20"/>
                  <w:szCs w:val="20"/>
                  <w:lang w:val="ru-RU"/>
                </w:rPr>
                <w:t>Загрязнение воздуха в Азиатско-Тихоокеанск</w:t>
              </w:r>
              <w:r w:rsidRPr="003653B2">
                <w:rPr>
                  <w:rStyle w:val="Hyperlink"/>
                  <w:i/>
                  <w:iCs/>
                  <w:sz w:val="20"/>
                  <w:szCs w:val="20"/>
                  <w:lang w:val="ru-RU"/>
                </w:rPr>
                <w:t>о</w:t>
              </w:r>
              <w:r w:rsidRPr="003653B2">
                <w:rPr>
                  <w:rStyle w:val="Hyperlink"/>
                  <w:i/>
                  <w:iCs/>
                  <w:sz w:val="20"/>
                  <w:szCs w:val="20"/>
                  <w:lang w:val="ru-RU"/>
                </w:rPr>
                <w:t>м регионе: научно обоснованные решения, CCAC</w:t>
              </w:r>
            </w:hyperlink>
          </w:p>
          <w:p w14:paraId="7628B864" w14:textId="2F367B25" w:rsidR="003E0509" w:rsidRPr="003653B2" w:rsidRDefault="00811DEA" w:rsidP="00C12D4E">
            <w:pPr>
              <w:pStyle w:val="BodyText12pt"/>
              <w:jc w:val="center"/>
              <w:rPr>
                <w:color w:val="1C6194" w:themeColor="accent2" w:themeShade="BF"/>
                <w:lang w:val="ru-RU"/>
              </w:rPr>
            </w:pPr>
            <w:r w:rsidRPr="003653B2">
              <w:rPr>
                <w:noProof/>
                <w:color w:val="1C6194" w:themeColor="accent2" w:themeShade="BF"/>
                <w:lang w:val="ru-RU"/>
              </w:rPr>
              <w:lastRenderedPageBreak/>
              <w:drawing>
                <wp:inline distT="0" distB="0" distL="0" distR="0" wp14:anchorId="581F1807" wp14:editId="0BAD4FF1">
                  <wp:extent cx="3962400" cy="33528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962400" cy="3352800"/>
                          </a:xfrm>
                          <a:prstGeom prst="rect">
                            <a:avLst/>
                          </a:prstGeom>
                        </pic:spPr>
                      </pic:pic>
                    </a:graphicData>
                  </a:graphic>
                </wp:inline>
              </w:drawing>
            </w:r>
          </w:p>
          <w:p w14:paraId="1336C639" w14:textId="77777777" w:rsidR="00C36A8E" w:rsidRPr="003653B2" w:rsidRDefault="00000000" w:rsidP="00AA53AC">
            <w:pPr>
              <w:pStyle w:val="BodyText12pt"/>
              <w:jc w:val="center"/>
              <w:rPr>
                <w:rStyle w:val="Hyperlink"/>
                <w:i/>
                <w:iCs/>
                <w:sz w:val="20"/>
                <w:szCs w:val="20"/>
                <w:lang w:val="ru-RU"/>
              </w:rPr>
            </w:pPr>
            <w:r w:rsidRPr="003653B2">
              <w:rPr>
                <w:i/>
                <w:iCs/>
                <w:sz w:val="20"/>
                <w:szCs w:val="20"/>
                <w:lang w:val="ru-RU"/>
              </w:rPr>
              <w:t>Рисунок 3b, адаптировано из</w:t>
            </w:r>
            <w:r w:rsidR="00DB7ACE" w:rsidRPr="003653B2">
              <w:rPr>
                <w:i/>
                <w:iCs/>
                <w:color w:val="1C6194" w:themeColor="accent2" w:themeShade="BF"/>
                <w:sz w:val="20"/>
                <w:szCs w:val="20"/>
                <w:lang w:val="ru-RU"/>
              </w:rPr>
              <w:t>:</w:t>
            </w:r>
            <w:hyperlink r:id="rId24" w:history="1">
              <w:r w:rsidR="00DB7ACE" w:rsidRPr="003653B2">
                <w:rPr>
                  <w:rStyle w:val="Hyperlink"/>
                  <w:i/>
                  <w:iCs/>
                  <w:sz w:val="20"/>
                  <w:szCs w:val="20"/>
                  <w:lang w:val="ru-RU"/>
                </w:rPr>
                <w:t xml:space="preserve"> Возможности для повышения уровня амбиций определяемых на национальном уровне вкладов посредством комплексного планирования загрязнения воздуха и изменения климата: Практическое руководство, CCAC</w:t>
              </w:r>
            </w:hyperlink>
          </w:p>
          <w:p w14:paraId="375F2FC8" w14:textId="119C9ABC" w:rsidR="00C12D4E" w:rsidRPr="003653B2" w:rsidRDefault="00000000" w:rsidP="002F475E">
            <w:pPr>
              <w:pStyle w:val="BodyText12pt"/>
              <w:rPr>
                <w:lang w:val="ru-RU"/>
              </w:rPr>
            </w:pPr>
            <w:r w:rsidRPr="003653B2">
              <w:rPr>
                <w:lang w:val="ru-RU"/>
              </w:rPr>
              <w:t xml:space="preserve">Загрязнение воздуха и изменение климата требуют комплексных усилий по планированию для увеличения выгод при решении двух тесно взаимосвязанных проблем, что делает сокращение КЗВК ключевой целью. Сокращение КЗВК позволяет эффективно откладывать краткосрочные последствия потепления и, следовательно, должно быть ключевым компонентом в устранении негативных последствий для климата и качества воздуха. На КЗВК можно направить конкретные меры политики, </w:t>
            </w:r>
            <w:r w:rsidR="003653B2" w:rsidRPr="003653B2">
              <w:rPr>
                <w:lang w:val="ru-RU"/>
              </w:rPr>
              <w:t>например</w:t>
            </w:r>
            <w:r w:rsidRPr="003653B2">
              <w:rPr>
                <w:lang w:val="ru-RU"/>
              </w:rPr>
              <w:t xml:space="preserve"> переход на более экологичные кухонные плиты, сокращение сжигания отходов и сокращение использования угля для улучшения показателей здоровья и обеспечения краткосрочных выгод для климата. </w:t>
            </w:r>
          </w:p>
        </w:tc>
      </w:tr>
    </w:tbl>
    <w:p w14:paraId="2271CB88" w14:textId="77777777" w:rsidR="00187440" w:rsidRPr="003653B2" w:rsidRDefault="00187440" w:rsidP="42BAA7EF">
      <w:pPr>
        <w:pStyle w:val="BodyText12pt"/>
        <w:rPr>
          <w:i/>
          <w:iCs/>
          <w:lang w:val="ru-RU"/>
        </w:rPr>
      </w:pP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2605"/>
        <w:gridCol w:w="6745"/>
      </w:tblGrid>
      <w:tr w:rsidR="00E12F43" w:rsidRPr="003653B2" w14:paraId="6356ABC7" w14:textId="77777777" w:rsidTr="005B33A1">
        <w:trPr>
          <w:tblHeader/>
        </w:trPr>
        <w:tc>
          <w:tcPr>
            <w:tcW w:w="9350" w:type="dxa"/>
            <w:gridSpan w:val="2"/>
            <w:shd w:val="clear" w:color="auto" w:fill="62A39F" w:themeFill="accent6"/>
          </w:tcPr>
          <w:p w14:paraId="0299DA41" w14:textId="77777777" w:rsidR="002343A1" w:rsidRPr="003653B2" w:rsidRDefault="00000000" w:rsidP="008C32C8">
            <w:pPr>
              <w:pStyle w:val="BodyText12pt"/>
              <w:rPr>
                <w:b/>
                <w:bCs/>
                <w:color w:val="FFFFFF" w:themeColor="background1"/>
                <w:sz w:val="28"/>
                <w:szCs w:val="28"/>
                <w:lang w:val="ru-RU"/>
              </w:rPr>
            </w:pPr>
            <w:r w:rsidRPr="003653B2">
              <w:rPr>
                <w:rFonts w:eastAsia="Tw Cen MT"/>
                <w:b/>
                <w:bCs/>
                <w:color w:val="FFFFFF" w:themeColor="background1"/>
                <w:sz w:val="28"/>
                <w:szCs w:val="28"/>
                <w:lang w:val="ru-RU"/>
              </w:rPr>
              <w:t>Пример 4: Подготовка адресных мер по борьбе с загрязнением воздуха и выбросами ПГ</w:t>
            </w:r>
          </w:p>
        </w:tc>
      </w:tr>
      <w:tr w:rsidR="00E12F43" w:rsidRPr="003653B2" w14:paraId="6B6048B6" w14:textId="77777777" w:rsidTr="005B33A1">
        <w:tc>
          <w:tcPr>
            <w:tcW w:w="9350" w:type="dxa"/>
            <w:gridSpan w:val="2"/>
          </w:tcPr>
          <w:p w14:paraId="0F08EC08" w14:textId="77777777" w:rsidR="00D036E6" w:rsidRPr="003653B2" w:rsidRDefault="00D036E6" w:rsidP="00394AD5">
            <w:pPr>
              <w:pStyle w:val="BodyText12pt"/>
              <w:rPr>
                <w:lang w:val="ru-RU"/>
              </w:rPr>
            </w:pPr>
          </w:p>
          <w:p w14:paraId="6453A740" w14:textId="65426261" w:rsidR="00394AD5" w:rsidRPr="003653B2" w:rsidRDefault="00000000" w:rsidP="00394AD5">
            <w:pPr>
              <w:pStyle w:val="BodyText12pt"/>
              <w:rPr>
                <w:lang w:val="ru-RU"/>
              </w:rPr>
            </w:pPr>
            <w:r w:rsidRPr="003653B2">
              <w:rPr>
                <w:lang w:val="ru-RU"/>
              </w:rPr>
              <w:t xml:space="preserve">Изменение климата </w:t>
            </w:r>
            <w:r w:rsidR="003653B2" w:rsidRPr="003653B2">
              <w:rPr>
                <w:lang w:val="ru-RU"/>
              </w:rPr>
              <w:t>— это</w:t>
            </w:r>
            <w:r w:rsidRPr="003653B2">
              <w:rPr>
                <w:lang w:val="ru-RU"/>
              </w:rPr>
              <w:t xml:space="preserve"> глобальная проблема, требующая международного сотрудничества. Однако затраты, связанные с сокращением выбросов ПГ (называемые "смягчением последствий изменения климата"), могут создать сложности для местных муниципалитетов в принятии мер на основе исключительно местных выгод от мер борьбы с изменением климата. Интеграция планирования загрязнения воздуха с планированием борьбы с изменением климата может привести к большему сокращению выбросов как обычных загрязнителей воздуха, так и ПГ, поскольку </w:t>
            </w:r>
            <w:r w:rsidRPr="003653B2">
              <w:rPr>
                <w:lang w:val="ru-RU"/>
              </w:rPr>
              <w:lastRenderedPageBreak/>
              <w:t xml:space="preserve">улучшение качества воздуха приносит существенную пользу здоровью на местном уровне. В следующих примерах эти связи рассматриваются более подробно. </w:t>
            </w:r>
          </w:p>
          <w:p w14:paraId="784432DD" w14:textId="77777777" w:rsidR="00394AD5" w:rsidRPr="003653B2" w:rsidRDefault="00394AD5" w:rsidP="00394AD5">
            <w:pPr>
              <w:pStyle w:val="BodyText12pt"/>
              <w:rPr>
                <w:lang w:val="ru-RU"/>
              </w:rPr>
            </w:pPr>
          </w:p>
        </w:tc>
      </w:tr>
      <w:tr w:rsidR="00E12F43" w:rsidRPr="003653B2" w14:paraId="6671A463" w14:textId="77777777" w:rsidTr="005B33A1">
        <w:tc>
          <w:tcPr>
            <w:tcW w:w="2605" w:type="dxa"/>
          </w:tcPr>
          <w:p w14:paraId="67D254D7" w14:textId="77777777" w:rsidR="00353D25" w:rsidRPr="003653B2" w:rsidRDefault="00000000" w:rsidP="008C32C8">
            <w:pPr>
              <w:pStyle w:val="BodyText12pt"/>
              <w:rPr>
                <w:lang w:val="ru-RU"/>
              </w:rPr>
            </w:pPr>
            <w:r w:rsidRPr="003653B2">
              <w:rPr>
                <w:lang w:val="ru-RU"/>
              </w:rPr>
              <w:lastRenderedPageBreak/>
              <w:t>Угольные электростанции</w:t>
            </w:r>
          </w:p>
        </w:tc>
        <w:tc>
          <w:tcPr>
            <w:tcW w:w="6745" w:type="dxa"/>
          </w:tcPr>
          <w:p w14:paraId="0B0DBD83" w14:textId="77777777" w:rsidR="000A6C2C" w:rsidRPr="003653B2" w:rsidRDefault="00000000" w:rsidP="008C32C8">
            <w:pPr>
              <w:pStyle w:val="BodyText12pt"/>
              <w:rPr>
                <w:lang w:val="ru-RU"/>
              </w:rPr>
            </w:pPr>
            <w:r w:rsidRPr="003653B2">
              <w:rPr>
                <w:lang w:val="ru-RU"/>
              </w:rPr>
              <w:t xml:space="preserve">Сжигание угля для выработки электроэнергии на электростанциях приводит к выбросу многих вредных загрязняющих веществ, включая диоксид серы, оксиды азота, твердые частицы, двуокись углерода, ртуть и другие тяжелые металлы. Адресные меры в плане борьбы с загрязнением воздуха и изменением климата по переходу от угольных электростанций к возобновляемым источникам энергии или использованию оборудования для сокращения выбросов на существующих электростанциях могут помочь уменьшить потепление и одновременно улучшить качество воздуха на благо общественного здоровья. </w:t>
            </w:r>
          </w:p>
          <w:p w14:paraId="292BF24E" w14:textId="77777777" w:rsidR="00094781" w:rsidRPr="003653B2" w:rsidRDefault="00094781" w:rsidP="008C32C8">
            <w:pPr>
              <w:pStyle w:val="BodyText12pt"/>
              <w:rPr>
                <w:lang w:val="ru-RU"/>
              </w:rPr>
            </w:pPr>
          </w:p>
          <w:p w14:paraId="15FB5828" w14:textId="77777777" w:rsidR="00094781" w:rsidRPr="003653B2" w:rsidRDefault="00000000" w:rsidP="008C32C8">
            <w:pPr>
              <w:pStyle w:val="BodyText12pt"/>
              <w:rPr>
                <w:i/>
                <w:iCs/>
                <w:sz w:val="20"/>
                <w:szCs w:val="20"/>
                <w:lang w:val="ru-RU"/>
              </w:rPr>
            </w:pPr>
            <w:r w:rsidRPr="003653B2">
              <w:rPr>
                <w:i/>
                <w:iCs/>
                <w:sz w:val="20"/>
                <w:szCs w:val="20"/>
                <w:lang w:val="ru-RU"/>
              </w:rPr>
              <w:t xml:space="preserve">Источник: </w:t>
            </w:r>
            <w:hyperlink r:id="rId25" w:history="1">
              <w:r w:rsidRPr="003653B2">
                <w:rPr>
                  <w:rStyle w:val="Hyperlink"/>
                  <w:i/>
                  <w:iCs/>
                  <w:sz w:val="20"/>
                  <w:szCs w:val="20"/>
                  <w:lang w:val="ru-RU"/>
                </w:rPr>
                <w:t>Администрация энергетической информации США</w:t>
              </w:r>
            </w:hyperlink>
          </w:p>
        </w:tc>
      </w:tr>
      <w:tr w:rsidR="00E12F43" w:rsidRPr="003653B2" w14:paraId="06D636E1" w14:textId="77777777" w:rsidTr="005B33A1">
        <w:tc>
          <w:tcPr>
            <w:tcW w:w="2605" w:type="dxa"/>
          </w:tcPr>
          <w:p w14:paraId="30BC4A19" w14:textId="77777777" w:rsidR="00353D25" w:rsidRPr="003653B2" w:rsidRDefault="00000000" w:rsidP="008C32C8">
            <w:pPr>
              <w:pStyle w:val="BodyText12pt"/>
              <w:rPr>
                <w:lang w:val="ru-RU"/>
              </w:rPr>
            </w:pPr>
            <w:r w:rsidRPr="003653B2">
              <w:rPr>
                <w:lang w:val="ru-RU"/>
              </w:rPr>
              <w:t>Выбросы от транспортных средств</w:t>
            </w:r>
          </w:p>
        </w:tc>
        <w:tc>
          <w:tcPr>
            <w:tcW w:w="6745" w:type="dxa"/>
          </w:tcPr>
          <w:p w14:paraId="42737CA5" w14:textId="77777777" w:rsidR="00D97C5D" w:rsidRPr="003653B2" w:rsidRDefault="00000000" w:rsidP="008C32C8">
            <w:pPr>
              <w:pStyle w:val="BodyText12pt"/>
              <w:rPr>
                <w:lang w:val="ru-RU"/>
              </w:rPr>
            </w:pPr>
            <w:r w:rsidRPr="003653B2">
              <w:rPr>
                <w:lang w:val="ru-RU"/>
              </w:rPr>
              <w:t xml:space="preserve">В дополнение к углекислому газу автомобили выделяют вредные побочные продукты при сжигании бензина и дизельного топлива. К ним относятся диоксид азота, монооксид углерода, углеводороды, бензол и формальдегид. Старые модели автомобилей часто выделяют еще больше вредных загрязняющих веществ, причем с более высокой скоростью. Если поощрять переход на более экологичные транспортные средства (электромобили, гибридные транспортные средства или бензиновые автомобили с более строгими стандартами выбросов), можно улучшить состояние окружающей среды и здоровья людей. Сокращение выбросов транспортных средств также должно включать переход от использования моторизованных транспортных средств к другим видам перемещения, таким как езда на велосипеде, ходьба или общественный транспорт. </w:t>
            </w:r>
          </w:p>
          <w:p w14:paraId="63819E6E" w14:textId="77777777" w:rsidR="00240D5B" w:rsidRPr="003653B2" w:rsidRDefault="00240D5B" w:rsidP="008C32C8">
            <w:pPr>
              <w:pStyle w:val="BodyText12pt"/>
              <w:rPr>
                <w:lang w:val="ru-RU"/>
              </w:rPr>
            </w:pPr>
          </w:p>
          <w:p w14:paraId="7EA7CFA7" w14:textId="77777777" w:rsidR="00D97C5D" w:rsidRPr="003653B2" w:rsidRDefault="00000000" w:rsidP="008C32C8">
            <w:pPr>
              <w:pStyle w:val="BodyText12pt"/>
              <w:rPr>
                <w:i/>
                <w:iCs/>
                <w:lang w:val="ru-RU"/>
              </w:rPr>
            </w:pPr>
            <w:r w:rsidRPr="003653B2">
              <w:rPr>
                <w:i/>
                <w:iCs/>
                <w:sz w:val="20"/>
                <w:szCs w:val="20"/>
                <w:lang w:val="ru-RU"/>
              </w:rPr>
              <w:t xml:space="preserve">Источник: </w:t>
            </w:r>
            <w:hyperlink r:id="rId26" w:anchor=":~:text=Burning%20gasoline%20and%20diesel%20fuel,reduce%20pollution%20from%20motor%20vehicles." w:history="1">
              <w:r w:rsidRPr="003653B2">
                <w:rPr>
                  <w:rStyle w:val="Hyperlink"/>
                  <w:i/>
                  <w:iCs/>
                  <w:sz w:val="20"/>
                  <w:szCs w:val="20"/>
                  <w:lang w:val="ru-RU"/>
                </w:rPr>
                <w:t>Департамент экологии, штат Вашингтон</w:t>
              </w:r>
            </w:hyperlink>
          </w:p>
        </w:tc>
      </w:tr>
      <w:tr w:rsidR="00E12F43" w:rsidRPr="003653B2" w14:paraId="2F67AF91" w14:textId="77777777" w:rsidTr="005B33A1">
        <w:tc>
          <w:tcPr>
            <w:tcW w:w="2605" w:type="dxa"/>
          </w:tcPr>
          <w:p w14:paraId="6303F6EE" w14:textId="77777777" w:rsidR="000872D3" w:rsidRPr="003653B2" w:rsidRDefault="00000000" w:rsidP="008C32C8">
            <w:pPr>
              <w:pStyle w:val="BodyText12pt"/>
              <w:rPr>
                <w:lang w:val="ru-RU"/>
              </w:rPr>
            </w:pPr>
            <w:r w:rsidRPr="003653B2">
              <w:rPr>
                <w:lang w:val="ru-RU"/>
              </w:rPr>
              <w:t>Кухонные плиты</w:t>
            </w:r>
          </w:p>
        </w:tc>
        <w:tc>
          <w:tcPr>
            <w:tcW w:w="6745" w:type="dxa"/>
          </w:tcPr>
          <w:p w14:paraId="2A24F436" w14:textId="77777777" w:rsidR="000872D3" w:rsidRPr="003653B2" w:rsidRDefault="00000000" w:rsidP="008C32C8">
            <w:pPr>
              <w:pStyle w:val="BodyText12pt"/>
              <w:rPr>
                <w:lang w:val="ru-RU"/>
              </w:rPr>
            </w:pPr>
            <w:r w:rsidRPr="003653B2">
              <w:rPr>
                <w:lang w:val="ru-RU"/>
              </w:rPr>
              <w:t xml:space="preserve">Выбросы от примитивных печей или очагов, работающих на сжигании биомассы, такой как древесина, древесный уголь, растительные остатки и навоз, а также уголь, вносят основной вклад в загрязнение воздуха внутри помещений и в окружающей среде. Воздействие бытового дыма представляет собой серьезную проблему для здоровья, способствуя развитию широкого спектра заболеваний, таких как </w:t>
            </w:r>
            <w:r w:rsidRPr="003653B2">
              <w:rPr>
                <w:lang w:val="ru-RU"/>
              </w:rPr>
              <w:lastRenderedPageBreak/>
              <w:t>пневмония, недовес при рождении, рак легких, хроническая обструктивная болезнь легких и болезни сердца. Использование таких кухонных плит приводит к выбросам углекислого газа, метана и сажи (все они оказывают негативное воздействие на климат), а также других вредных загрязнителей воздуха. Инвестиции в более чистую кухонную технику, например, высокоэффективные плиты, могут сократить расход топлива, а следовательно, и выбросы ПГ и сажи.</w:t>
            </w:r>
          </w:p>
          <w:p w14:paraId="66B976BC" w14:textId="77777777" w:rsidR="00226004" w:rsidRPr="003653B2" w:rsidRDefault="00226004" w:rsidP="008C32C8">
            <w:pPr>
              <w:pStyle w:val="BodyText12pt"/>
              <w:rPr>
                <w:lang w:val="ru-RU"/>
              </w:rPr>
            </w:pPr>
          </w:p>
          <w:p w14:paraId="740CF032" w14:textId="77777777" w:rsidR="00226004" w:rsidRPr="003653B2" w:rsidRDefault="00000000" w:rsidP="008C32C8">
            <w:pPr>
              <w:pStyle w:val="BodyText12pt"/>
              <w:rPr>
                <w:i/>
                <w:iCs/>
                <w:lang w:val="ru-RU"/>
              </w:rPr>
            </w:pPr>
            <w:r w:rsidRPr="003653B2">
              <w:rPr>
                <w:i/>
                <w:iCs/>
                <w:sz w:val="20"/>
                <w:szCs w:val="20"/>
                <w:lang w:val="ru-RU"/>
              </w:rPr>
              <w:t xml:space="preserve">Источники: </w:t>
            </w:r>
            <w:hyperlink r:id="rId27" w:history="1">
              <w:r w:rsidR="00BA4B9E" w:rsidRPr="003653B2">
                <w:rPr>
                  <w:rStyle w:val="Hyperlink"/>
                  <w:i/>
                  <w:iCs/>
                  <w:sz w:val="20"/>
                  <w:szCs w:val="20"/>
                  <w:lang w:val="ru-RU"/>
                </w:rPr>
                <w:t>Гарланд и соавт., 2017</w:t>
              </w:r>
            </w:hyperlink>
            <w:r w:rsidR="001243AA" w:rsidRPr="003653B2">
              <w:rPr>
                <w:rStyle w:val="Hyperlink"/>
                <w:i/>
                <w:iCs/>
                <w:sz w:val="20"/>
                <w:szCs w:val="20"/>
                <w:lang w:val="ru-RU"/>
              </w:rPr>
              <w:t xml:space="preserve">, </w:t>
            </w:r>
            <w:hyperlink r:id="rId28" w:history="1">
              <w:r w:rsidR="00CC7046" w:rsidRPr="003653B2">
                <w:rPr>
                  <w:rStyle w:val="Hyperlink"/>
                  <w:i/>
                  <w:iCs/>
                  <w:sz w:val="20"/>
                  <w:szCs w:val="20"/>
                  <w:lang w:val="ru-RU"/>
                </w:rPr>
                <w:t>АООС США</w:t>
              </w:r>
            </w:hyperlink>
            <w:r w:rsidR="00CC7046" w:rsidRPr="003653B2">
              <w:rPr>
                <w:rStyle w:val="Hyperlink"/>
                <w:i/>
                <w:iCs/>
                <w:sz w:val="20"/>
                <w:szCs w:val="20"/>
                <w:lang w:val="ru-RU"/>
              </w:rPr>
              <w:t>,</w:t>
            </w:r>
            <w:r w:rsidRPr="003653B2">
              <w:rPr>
                <w:i/>
                <w:iCs/>
                <w:sz w:val="20"/>
                <w:szCs w:val="20"/>
                <w:lang w:val="ru-RU"/>
              </w:rPr>
              <w:t xml:space="preserve"> </w:t>
            </w:r>
            <w:hyperlink r:id="rId29" w:history="1">
              <w:r w:rsidR="00E44F53" w:rsidRPr="003653B2">
                <w:rPr>
                  <w:rStyle w:val="Hyperlink"/>
                  <w:i/>
                  <w:iCs/>
                  <w:sz w:val="20"/>
                  <w:szCs w:val="20"/>
                  <w:lang w:val="ru-RU"/>
                </w:rPr>
                <w:t>Альянс за экологичное приготовление пищи</w:t>
              </w:r>
            </w:hyperlink>
          </w:p>
        </w:tc>
      </w:tr>
      <w:tr w:rsidR="00E12F43" w:rsidRPr="003653B2" w14:paraId="53514FC5" w14:textId="77777777" w:rsidTr="005B33A1">
        <w:tc>
          <w:tcPr>
            <w:tcW w:w="2605" w:type="dxa"/>
          </w:tcPr>
          <w:p w14:paraId="37C71BD4" w14:textId="77777777" w:rsidR="000872D3" w:rsidRPr="003653B2" w:rsidRDefault="00000000" w:rsidP="008C32C8">
            <w:pPr>
              <w:pStyle w:val="BodyText12pt"/>
              <w:rPr>
                <w:lang w:val="ru-RU"/>
              </w:rPr>
            </w:pPr>
            <w:r w:rsidRPr="003653B2">
              <w:rPr>
                <w:lang w:val="ru-RU"/>
              </w:rPr>
              <w:lastRenderedPageBreak/>
              <w:t>Открытое горение</w:t>
            </w:r>
          </w:p>
        </w:tc>
        <w:tc>
          <w:tcPr>
            <w:tcW w:w="6745" w:type="dxa"/>
          </w:tcPr>
          <w:p w14:paraId="6C8358CC" w14:textId="77777777" w:rsidR="000872D3" w:rsidRPr="003653B2" w:rsidRDefault="00000000" w:rsidP="008C32C8">
            <w:pPr>
              <w:pStyle w:val="BodyText12pt"/>
              <w:rPr>
                <w:lang w:val="ru-RU"/>
              </w:rPr>
            </w:pPr>
            <w:r w:rsidRPr="003653B2">
              <w:rPr>
                <w:lang w:val="ru-RU"/>
              </w:rPr>
              <w:t xml:space="preserve">Открытое сжигание является распространенным методом утилизации таких материалов, как бытовые отходы, детали автомобилей, сельскохозяйственные отходы и прочей биомассы. Многие фермеры очищают свои поля от сорняков и отходов с помощью огня, прежде чем сажать новый урожай. Это приводит к выбросам твердых частиц (таких как сажа), монооксида углерода и углеводородов, а также оксидов серы и двуокиси углерода. На открытое сжигание приходится более трети всех выбросов сажи, что усугубляет изменение климата и способствует загрязнению воздуха. Поддержка экологически чистых альтернатив ставит во главу угла здоровье населения и сокращает выбросы парниковых газов, сохраняя при этом плодородие почвы. </w:t>
            </w:r>
          </w:p>
          <w:p w14:paraId="05F28093" w14:textId="77777777" w:rsidR="000C7E7C" w:rsidRPr="003653B2" w:rsidRDefault="000C7E7C" w:rsidP="008C32C8">
            <w:pPr>
              <w:pStyle w:val="BodyText12pt"/>
              <w:rPr>
                <w:lang w:val="ru-RU"/>
              </w:rPr>
            </w:pPr>
          </w:p>
          <w:p w14:paraId="433B419F" w14:textId="77777777" w:rsidR="000C7E7C" w:rsidRPr="003653B2" w:rsidRDefault="00000000" w:rsidP="008C32C8">
            <w:pPr>
              <w:pStyle w:val="BodyText12pt"/>
              <w:rPr>
                <w:i/>
                <w:iCs/>
                <w:lang w:val="ru-RU"/>
              </w:rPr>
            </w:pPr>
            <w:r w:rsidRPr="003653B2">
              <w:rPr>
                <w:i/>
                <w:iCs/>
                <w:sz w:val="20"/>
                <w:szCs w:val="20"/>
                <w:lang w:val="ru-RU"/>
              </w:rPr>
              <w:t xml:space="preserve">Источники: </w:t>
            </w:r>
            <w:hyperlink r:id="rId30" w:history="1">
              <w:r w:rsidR="00B704DD" w:rsidRPr="003653B2">
                <w:rPr>
                  <w:rStyle w:val="Hyperlink"/>
                  <w:i/>
                  <w:iCs/>
                  <w:sz w:val="20"/>
                  <w:szCs w:val="20"/>
                  <w:lang w:val="ru-RU"/>
                </w:rPr>
                <w:t>АООС США</w:t>
              </w:r>
            </w:hyperlink>
            <w:r w:rsidR="00B704DD" w:rsidRPr="003653B2">
              <w:rPr>
                <w:rStyle w:val="Hyperlink"/>
                <w:i/>
                <w:iCs/>
                <w:sz w:val="20"/>
                <w:szCs w:val="20"/>
                <w:lang w:val="ru-RU"/>
              </w:rPr>
              <w:t>,</w:t>
            </w:r>
            <w:r w:rsidRPr="003653B2">
              <w:rPr>
                <w:i/>
                <w:iCs/>
                <w:sz w:val="20"/>
                <w:szCs w:val="20"/>
                <w:lang w:val="ru-RU"/>
              </w:rPr>
              <w:t xml:space="preserve"> </w:t>
            </w:r>
            <w:hyperlink r:id="rId31" w:history="1">
              <w:r w:rsidR="00F61340" w:rsidRPr="003653B2">
                <w:rPr>
                  <w:rStyle w:val="Hyperlink"/>
                  <w:i/>
                  <w:iCs/>
                  <w:sz w:val="20"/>
                  <w:szCs w:val="20"/>
                  <w:lang w:val="ru-RU"/>
                </w:rPr>
                <w:t>CCAC</w:t>
              </w:r>
            </w:hyperlink>
          </w:p>
        </w:tc>
      </w:tr>
    </w:tbl>
    <w:p w14:paraId="716E1EB1" w14:textId="77777777" w:rsidR="00675428" w:rsidRPr="003653B2" w:rsidRDefault="00675428" w:rsidP="008C32C8">
      <w:pPr>
        <w:pStyle w:val="BodyText12pt"/>
        <w:rPr>
          <w:color w:val="1C6194" w:themeColor="accent2" w:themeShade="BF"/>
          <w:lang w:val="ru-RU"/>
        </w:rPr>
      </w:pPr>
    </w:p>
    <w:p w14:paraId="289C5C3F" w14:textId="77777777" w:rsidR="00832639" w:rsidRPr="003653B2" w:rsidRDefault="00000000" w:rsidP="00832639">
      <w:pPr>
        <w:pStyle w:val="Heading1"/>
        <w:rPr>
          <w:lang w:val="ru-RU"/>
        </w:rPr>
      </w:pPr>
      <w:bookmarkStart w:id="7" w:name="_Toc256000002"/>
      <w:bookmarkStart w:id="8" w:name="_Toc473627409"/>
      <w:bookmarkStart w:id="9" w:name="_Toc473639237"/>
      <w:r w:rsidRPr="003653B2">
        <w:rPr>
          <w:lang w:val="ru-RU"/>
        </w:rPr>
        <w:t>Процесс разработки плана управления качеством воздуха и климатом (ПУКВК)</w:t>
      </w:r>
      <w:bookmarkEnd w:id="7"/>
      <w:bookmarkEnd w:id="8"/>
      <w:bookmarkEnd w:id="9"/>
    </w:p>
    <w:p w14:paraId="118B9EC0" w14:textId="77777777" w:rsidR="00832639" w:rsidRPr="003653B2" w:rsidRDefault="00000000" w:rsidP="008C32C8">
      <w:pPr>
        <w:pStyle w:val="BodyText12pt"/>
        <w:rPr>
          <w:i/>
          <w:iCs/>
          <w:lang w:val="ru-RU"/>
        </w:rPr>
      </w:pPr>
      <w:r w:rsidRPr="003653B2">
        <w:rPr>
          <w:i/>
          <w:iCs/>
          <w:lang w:val="ru-RU"/>
        </w:rPr>
        <w:t>В этом разделе описываются различные процессы, которые способствовали разработке ПУКВК. Более подробно они будут раскрыты в следующих разделах.</w:t>
      </w:r>
    </w:p>
    <w:p w14:paraId="3455F8A1" w14:textId="77777777" w:rsidR="00832639" w:rsidRPr="003653B2" w:rsidRDefault="00000000" w:rsidP="004F625C">
      <w:pPr>
        <w:pStyle w:val="Heading2"/>
        <w:rPr>
          <w:lang w:val="ru-RU"/>
        </w:rPr>
      </w:pPr>
      <w:bookmarkStart w:id="10" w:name="_Toc256000003"/>
      <w:bookmarkStart w:id="11" w:name="_Toc473627411"/>
      <w:bookmarkStart w:id="12" w:name="_Toc473639239"/>
      <w:r w:rsidRPr="003653B2">
        <w:rPr>
          <w:lang w:val="ru-RU"/>
        </w:rPr>
        <w:t>Вовлечение заинтересованных сторон в процесс разработки ПУКВК</w:t>
      </w:r>
      <w:bookmarkEnd w:id="10"/>
      <w:bookmarkEnd w:id="11"/>
      <w:bookmarkEnd w:id="12"/>
    </w:p>
    <w:p w14:paraId="612FF9E6" w14:textId="0DFCEA79" w:rsidR="00B24844" w:rsidRPr="003653B2" w:rsidRDefault="00000000" w:rsidP="000A6AA0">
      <w:pPr>
        <w:pStyle w:val="IEcBulletText"/>
        <w:numPr>
          <w:ilvl w:val="0"/>
          <w:numId w:val="0"/>
        </w:numPr>
        <w:rPr>
          <w:i/>
          <w:iCs/>
          <w:lang w:val="ru-RU"/>
        </w:rPr>
      </w:pPr>
      <w:r w:rsidRPr="003653B2">
        <w:rPr>
          <w:i/>
          <w:iCs/>
          <w:lang w:val="ru-RU"/>
        </w:rPr>
        <w:t xml:space="preserve">В настоящем разделе приводится краткая информация об участии заинтересованных сторон (как внешних, так и внутренних) в разработке предлагаемых стандартов, </w:t>
      </w:r>
      <w:r w:rsidRPr="003653B2">
        <w:rPr>
          <w:i/>
          <w:iCs/>
          <w:lang w:val="ru-RU"/>
        </w:rPr>
        <w:lastRenderedPageBreak/>
        <w:t xml:space="preserve">политики в области климата и ОНУВ. Учитывая комплексный характер плана управления качеством воздуха и климатом, в разработку могут быть вовлечены ряд государственных ведомств по разным </w:t>
      </w:r>
      <w:r w:rsidR="003653B2" w:rsidRPr="003653B2">
        <w:rPr>
          <w:i/>
          <w:iCs/>
          <w:lang w:val="ru-RU"/>
        </w:rPr>
        <w:t>секторам</w:t>
      </w:r>
      <w:r w:rsidRPr="003653B2">
        <w:rPr>
          <w:i/>
          <w:iCs/>
          <w:lang w:val="ru-RU"/>
        </w:rPr>
        <w:t xml:space="preserve"> (транспорт, энергетика, здания и жилищно-коммунальное хозяйство, экология, качество воздуха и т. д.). Кроме того, могут участвовать различные юрисдикции, от местных муниципальных департаментов до областных, национальных или глобальных партнеров. Координация между юрисдикциями имеет решающее значение для решения проблемы местных и глобальных загрязнителей воздуха, поскольку политика может привести к утечке выбросов (например, если в одной юрисдикции проводится более строгая политика, чем в соседних регионах, то фирмы-источники могут перенести бизнес в другую, менее строгую юрисдикцию). </w:t>
      </w:r>
    </w:p>
    <w:p w14:paraId="0892DC5A" w14:textId="77777777" w:rsidR="008C6C87" w:rsidRPr="003653B2" w:rsidRDefault="00000000" w:rsidP="000A6AA0">
      <w:pPr>
        <w:pStyle w:val="IEcBulletText"/>
        <w:numPr>
          <w:ilvl w:val="0"/>
          <w:numId w:val="0"/>
        </w:numPr>
        <w:rPr>
          <w:i/>
          <w:iCs/>
          <w:lang w:val="ru-RU"/>
        </w:rPr>
      </w:pPr>
      <w:r w:rsidRPr="003653B2">
        <w:rPr>
          <w:i/>
          <w:iCs/>
          <w:lang w:val="ru-RU"/>
        </w:rPr>
        <w:t>Другим ключевым компонентом процесса разработки ПУКВК является вовлечение общественности. Загрязнение воздуха и климатические последствия непропорционально сказываются как на сообществах с низким доходом, так и на исторически неблагополучных сообществах; поэтому крайне важно вовлекать общественность в процессы принятия решений. Вклад общественности может помочь определить, какие районы могут быть локальными очагами загрязнения, чтобы сформулировать адресные меры.</w:t>
      </w:r>
    </w:p>
    <w:p w14:paraId="051C1C7A" w14:textId="77777777" w:rsidR="00832639" w:rsidRPr="003653B2" w:rsidRDefault="00000000" w:rsidP="004F625C">
      <w:pPr>
        <w:pStyle w:val="Heading2"/>
        <w:rPr>
          <w:lang w:val="ru-RU"/>
        </w:rPr>
      </w:pPr>
      <w:bookmarkStart w:id="13" w:name="_Toc473627412"/>
      <w:bookmarkStart w:id="14" w:name="_Toc473639240"/>
      <w:bookmarkStart w:id="15" w:name="_Toc256000004"/>
      <w:r w:rsidRPr="003653B2">
        <w:rPr>
          <w:lang w:val="ru-RU"/>
        </w:rPr>
        <w:t>Существующая система мониторинга качества воздуха</w:t>
      </w:r>
      <w:bookmarkEnd w:id="13"/>
      <w:bookmarkEnd w:id="14"/>
      <w:r w:rsidRPr="003653B2">
        <w:rPr>
          <w:lang w:val="ru-RU"/>
        </w:rPr>
        <w:t>, кадастр выбросов или другие источники данных</w:t>
      </w:r>
      <w:bookmarkStart w:id="16" w:name="_Toc473627413"/>
      <w:bookmarkStart w:id="17" w:name="_Toc473639241"/>
      <w:bookmarkEnd w:id="15"/>
    </w:p>
    <w:p w14:paraId="227D1524" w14:textId="77777777" w:rsidR="004201ED" w:rsidRPr="003653B2" w:rsidRDefault="00000000" w:rsidP="000A6AA0">
      <w:pPr>
        <w:rPr>
          <w:i/>
          <w:sz w:val="24"/>
          <w:szCs w:val="24"/>
          <w:lang w:val="ru-RU"/>
        </w:rPr>
      </w:pPr>
      <w:r w:rsidRPr="003653B2">
        <w:rPr>
          <w:i/>
          <w:sz w:val="24"/>
          <w:szCs w:val="24"/>
          <w:lang w:val="ru-RU"/>
        </w:rPr>
        <w:t>В этом разделе рассматриваются существующая сеть мониторинга качества воздуха и данные о качестве воздуха, учитываемые при определении исходного качества воздуха и разработке и стандартов. Сюда также следует включить любые имеющиеся кадастры выбросов ПГ с уделением особого внимания КЗВК. Сюда следует включить карты и сводную статистику регистраторов качества воздуха.</w:t>
      </w:r>
    </w:p>
    <w:p w14:paraId="33A0CEFC" w14:textId="77777777" w:rsidR="00832639" w:rsidRPr="003653B2" w:rsidRDefault="00000000" w:rsidP="004F625C">
      <w:pPr>
        <w:pStyle w:val="Heading2"/>
        <w:rPr>
          <w:lang w:val="ru-RU"/>
        </w:rPr>
      </w:pPr>
      <w:bookmarkStart w:id="18" w:name="_Toc256000005"/>
      <w:r w:rsidRPr="003653B2">
        <w:rPr>
          <w:lang w:val="ru-RU"/>
        </w:rPr>
        <w:t>Разработка ПУКВК: Аналитические шаги</w:t>
      </w:r>
      <w:bookmarkEnd w:id="16"/>
      <w:bookmarkEnd w:id="17"/>
      <w:bookmarkEnd w:id="18"/>
    </w:p>
    <w:p w14:paraId="3B316945" w14:textId="77777777" w:rsidR="00832639" w:rsidRPr="003653B2" w:rsidRDefault="00000000" w:rsidP="3FC74A41">
      <w:pPr>
        <w:pStyle w:val="BodyText12pt"/>
        <w:rPr>
          <w:i/>
          <w:iCs/>
          <w:lang w:val="ru-RU"/>
        </w:rPr>
      </w:pPr>
      <w:r w:rsidRPr="003653B2">
        <w:rPr>
          <w:i/>
          <w:iCs/>
          <w:lang w:val="ru-RU"/>
        </w:rPr>
        <w:t>Предыдущие ПУКВ были разработаны в процессе сотрудничества и консультаций с заинтересованными сторонами в промышленности и правительстве, а также при поддержке АООС США (</w:t>
      </w:r>
      <w:hyperlink w:anchor="_Tools_and_Resources" w:history="1">
        <w:r w:rsidR="7CF17F9F" w:rsidRPr="003653B2">
          <w:rPr>
            <w:rStyle w:val="Hyperlink"/>
            <w:i/>
            <w:iCs/>
            <w:lang w:val="ru-RU"/>
          </w:rPr>
          <w:t>примеры в разделе 9</w:t>
        </w:r>
      </w:hyperlink>
      <w:r w:rsidRPr="003653B2">
        <w:rPr>
          <w:i/>
          <w:iCs/>
          <w:lang w:val="ru-RU"/>
        </w:rPr>
        <w:t>). В этот процесс обычно включены следующие шаги. Организации Партнерства Мегаполисов и принимающие города должны предоставлять актуальные подробные сведения, данные проведенного анализа и информацию о привлеченных участниках на каждом этапе.</w:t>
      </w:r>
    </w:p>
    <w:tbl>
      <w:tblPr>
        <w:tblStyle w:val="TableGrid"/>
        <w:tblW w:w="194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8"/>
        <w:gridCol w:w="18288"/>
      </w:tblGrid>
      <w:tr w:rsidR="00E12F43" w:rsidRPr="003653B2" w14:paraId="21A48950" w14:textId="77777777" w:rsidTr="005B33A1">
        <w:trPr>
          <w:trHeight w:val="287"/>
        </w:trPr>
        <w:tc>
          <w:tcPr>
            <w:tcW w:w="1208" w:type="dxa"/>
            <w:vAlign w:val="center"/>
          </w:tcPr>
          <w:p w14:paraId="71A06018" w14:textId="77777777" w:rsidR="003B66EC" w:rsidRPr="003653B2" w:rsidRDefault="00000000" w:rsidP="008C32C8">
            <w:pPr>
              <w:pStyle w:val="BodyText12pt"/>
              <w:rPr>
                <w:lang w:val="ru-RU"/>
              </w:rPr>
            </w:pPr>
            <w:r w:rsidRPr="003653B2">
              <w:rPr>
                <w:noProof/>
                <w:lang w:val="ru-RU"/>
              </w:rPr>
              <w:drawing>
                <wp:inline distT="0" distB="0" distL="0" distR="0" wp14:anchorId="223AD166" wp14:editId="457FF020">
                  <wp:extent cx="215153" cy="215153"/>
                  <wp:effectExtent l="0" t="0" r="0" b="0"/>
                  <wp:docPr id="27" name="Graphic 27" descr="Wrench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747606" name="Graphic 29" descr="Wrench with solid fill"/>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229330" cy="229330"/>
                          </a:xfrm>
                          <a:prstGeom prst="rect">
                            <a:avLst/>
                          </a:prstGeom>
                        </pic:spPr>
                      </pic:pic>
                    </a:graphicData>
                  </a:graphic>
                </wp:inline>
              </w:drawing>
            </w:r>
            <w:r w:rsidRPr="003653B2">
              <w:rPr>
                <w:b/>
                <w:bCs/>
                <w:i/>
                <w:iCs/>
                <w:lang w:val="ru-RU"/>
              </w:rPr>
              <w:t xml:space="preserve">  </w:t>
            </w:r>
            <w:r w:rsidRPr="003653B2">
              <w:rPr>
                <w:b/>
                <w:bCs/>
                <w:i/>
                <w:iCs/>
                <w:noProof/>
                <w:lang w:val="ru-RU"/>
              </w:rPr>
              <w:drawing>
                <wp:inline distT="0" distB="0" distL="0" distR="0" wp14:anchorId="582BCCB2" wp14:editId="2358B709">
                  <wp:extent cx="293676" cy="293676"/>
                  <wp:effectExtent l="0" t="0" r="0" b="0"/>
                  <wp:docPr id="23" name="Graphic 23" descr="Open boo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phic 28" descr="Open book with solid fill"/>
                          <pic:cNvPicPr/>
                        </pic:nvPicPr>
                        <pic:blipFill>
                          <a:blip r:embed="rId34" cstate="print">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293676" cy="293676"/>
                          </a:xfrm>
                          <a:prstGeom prst="rect">
                            <a:avLst/>
                          </a:prstGeom>
                        </pic:spPr>
                      </pic:pic>
                    </a:graphicData>
                  </a:graphic>
                </wp:inline>
              </w:drawing>
            </w:r>
            <w:r w:rsidRPr="003653B2">
              <w:rPr>
                <w:b/>
                <w:bCs/>
                <w:i/>
                <w:iCs/>
                <w:lang w:val="ru-RU"/>
              </w:rPr>
              <w:t xml:space="preserve">  </w:t>
            </w:r>
          </w:p>
        </w:tc>
        <w:tc>
          <w:tcPr>
            <w:tcW w:w="18288" w:type="dxa"/>
            <w:vAlign w:val="center"/>
          </w:tcPr>
          <w:p w14:paraId="3093655E" w14:textId="77777777" w:rsidR="00D93A97" w:rsidRPr="003653B2" w:rsidRDefault="00000000" w:rsidP="008C32C8">
            <w:pPr>
              <w:pStyle w:val="BodyText12pt"/>
              <w:rPr>
                <w:i/>
                <w:iCs/>
                <w:lang w:val="ru-RU"/>
              </w:rPr>
            </w:pPr>
            <w:hyperlink w:anchor="_Tools_and_Resources" w:history="1">
              <w:r w:rsidR="003B66EC" w:rsidRPr="003653B2">
                <w:rPr>
                  <w:rStyle w:val="Hyperlink"/>
                  <w:i/>
                  <w:iCs/>
                  <w:lang w:val="ru-RU"/>
                </w:rPr>
                <w:t>Информацию об инструментах и ресурсах смотрите в разделе 9</w:t>
              </w:r>
              <w:r w:rsidR="003B66EC" w:rsidRPr="003653B2">
                <w:rPr>
                  <w:rStyle w:val="Hyperlink"/>
                  <w:b/>
                  <w:bCs/>
                  <w:lang w:val="ru-RU"/>
                </w:rPr>
                <w:t>.</w:t>
              </w:r>
            </w:hyperlink>
          </w:p>
        </w:tc>
      </w:tr>
      <w:tr w:rsidR="00E12F43" w:rsidRPr="003653B2" w14:paraId="167E0878" w14:textId="77777777" w:rsidTr="003B66EC">
        <w:trPr>
          <w:trHeight w:val="287"/>
        </w:trPr>
        <w:tc>
          <w:tcPr>
            <w:tcW w:w="1208" w:type="dxa"/>
            <w:vAlign w:val="center"/>
          </w:tcPr>
          <w:p w14:paraId="40348473" w14:textId="77777777" w:rsidR="00D93A97" w:rsidRPr="003653B2" w:rsidRDefault="00D93A97" w:rsidP="008C32C8">
            <w:pPr>
              <w:pStyle w:val="BodyText12pt"/>
              <w:rPr>
                <w:lang w:val="ru-RU"/>
              </w:rPr>
            </w:pPr>
          </w:p>
        </w:tc>
        <w:tc>
          <w:tcPr>
            <w:tcW w:w="18288" w:type="dxa"/>
            <w:vAlign w:val="center"/>
          </w:tcPr>
          <w:p w14:paraId="39CA0712" w14:textId="77777777" w:rsidR="00D93A97" w:rsidRPr="003653B2" w:rsidRDefault="00D93A97" w:rsidP="008C32C8">
            <w:pPr>
              <w:pStyle w:val="BodyText12pt"/>
              <w:rPr>
                <w:i/>
                <w:iCs/>
                <w:lang w:val="ru-RU"/>
              </w:rPr>
            </w:pPr>
          </w:p>
        </w:tc>
      </w:tr>
    </w:tbl>
    <w:p w14:paraId="7C17AFA5" w14:textId="77777777" w:rsidR="004B7C8B" w:rsidRPr="003653B2" w:rsidRDefault="00000000" w:rsidP="004B7C8B">
      <w:pPr>
        <w:numPr>
          <w:ilvl w:val="0"/>
          <w:numId w:val="37"/>
        </w:numPr>
        <w:rPr>
          <w:rFonts w:eastAsia="+mn-ea" w:cs="Times New Roman"/>
          <w:sz w:val="24"/>
          <w:szCs w:val="24"/>
          <w:lang w:val="ru-RU"/>
        </w:rPr>
      </w:pPr>
      <w:r w:rsidRPr="003653B2">
        <w:rPr>
          <w:rFonts w:eastAsia="+mn-ea" w:cs="Times New Roman"/>
          <w:b/>
          <w:i/>
          <w:sz w:val="24"/>
          <w:szCs w:val="24"/>
          <w:lang w:val="ru-RU"/>
        </w:rPr>
        <w:t>Обзор и обновление норм выбросов и атмосферного воздуха, включая выбросы ПГ с акцентом на КЗВК</w:t>
      </w:r>
      <w:r w:rsidR="00217979" w:rsidRPr="003653B2">
        <w:rPr>
          <w:rFonts w:eastAsia="+mn-ea" w:cs="Times New Roman"/>
          <w:sz w:val="24"/>
          <w:szCs w:val="24"/>
          <w:lang w:val="ru-RU"/>
        </w:rPr>
        <w:t>.</w:t>
      </w:r>
    </w:p>
    <w:p w14:paraId="33BA34CB" w14:textId="2E0EC4B8" w:rsidR="00832639" w:rsidRPr="003653B2" w:rsidRDefault="00000000" w:rsidP="008C32C8">
      <w:pPr>
        <w:numPr>
          <w:ilvl w:val="0"/>
          <w:numId w:val="37"/>
        </w:numPr>
        <w:rPr>
          <w:rFonts w:eastAsia="+mn-ea" w:cs="Times New Roman"/>
          <w:sz w:val="24"/>
          <w:szCs w:val="24"/>
          <w:lang w:val="ru-RU"/>
        </w:rPr>
      </w:pPr>
      <w:r w:rsidRPr="003653B2">
        <w:rPr>
          <w:rFonts w:eastAsia="+mn-ea" w:cs="Times New Roman"/>
          <w:b/>
          <w:i/>
          <w:sz w:val="24"/>
          <w:szCs w:val="24"/>
          <w:lang w:val="ru-RU"/>
        </w:rPr>
        <w:t xml:space="preserve">Анализ вклада источников выбросов. Сюда должны войти типичные загрязнители воздуха, такие как твердые частицы, диоксид азота и диоксид серы, а также КЗВК, такие как сажа и метан, и парниковые </w:t>
      </w:r>
      <w:r w:rsidR="003653B2">
        <w:rPr>
          <w:rFonts w:eastAsia="+mn-ea" w:cs="Times New Roman"/>
          <w:b/>
          <w:i/>
          <w:sz w:val="24"/>
          <w:szCs w:val="24"/>
          <w:lang w:val="ru-RU"/>
        </w:rPr>
        <w:t>газы</w:t>
      </w:r>
      <w:r w:rsidRPr="003653B2">
        <w:rPr>
          <w:rFonts w:eastAsia="+mn-ea" w:cs="Times New Roman"/>
          <w:b/>
          <w:i/>
          <w:sz w:val="24"/>
          <w:szCs w:val="24"/>
          <w:lang w:val="ru-RU"/>
        </w:rPr>
        <w:t xml:space="preserve">, такие как диоксид углерода, бромистый метил и хлорфторуглероды (ХФУ). </w:t>
      </w:r>
    </w:p>
    <w:p w14:paraId="0988204C" w14:textId="77777777" w:rsidR="00832639" w:rsidRPr="003653B2" w:rsidRDefault="00000000" w:rsidP="008C32C8">
      <w:pPr>
        <w:numPr>
          <w:ilvl w:val="0"/>
          <w:numId w:val="37"/>
        </w:numPr>
        <w:rPr>
          <w:rFonts w:eastAsia="+mn-ea" w:cs="Times New Roman"/>
          <w:sz w:val="24"/>
          <w:szCs w:val="24"/>
          <w:lang w:val="ru-RU"/>
        </w:rPr>
      </w:pPr>
      <w:r w:rsidRPr="003653B2">
        <w:rPr>
          <w:rFonts w:eastAsia="+mn-ea" w:cs="Times New Roman"/>
          <w:b/>
          <w:bCs/>
          <w:i/>
          <w:iCs/>
          <w:sz w:val="24"/>
          <w:szCs w:val="24"/>
          <w:lang w:val="ru-RU"/>
        </w:rPr>
        <w:t xml:space="preserve">Оценка данных мониторинга качества воздуха (КВ) и возможностей для составления кадастров ПГ. </w:t>
      </w:r>
    </w:p>
    <w:p w14:paraId="464BC133" w14:textId="77777777" w:rsidR="00832639" w:rsidRPr="003653B2" w:rsidRDefault="00000000" w:rsidP="008C32C8">
      <w:pPr>
        <w:numPr>
          <w:ilvl w:val="0"/>
          <w:numId w:val="37"/>
        </w:numPr>
        <w:rPr>
          <w:rFonts w:eastAsia="+mn-ea" w:cs="Times New Roman"/>
          <w:sz w:val="24"/>
          <w:szCs w:val="24"/>
          <w:lang w:val="ru-RU"/>
        </w:rPr>
      </w:pPr>
      <w:r w:rsidRPr="003653B2">
        <w:rPr>
          <w:rFonts w:eastAsia="+mn-ea" w:cs="Times New Roman"/>
          <w:b/>
          <w:i/>
          <w:sz w:val="24"/>
          <w:szCs w:val="24"/>
          <w:lang w:val="ru-RU"/>
        </w:rPr>
        <w:t>Расчет текущего и прогнозируемого воздействия качества воздуха на здоровье человека, прогнозируемого увеличения выбросов загрязняющих веществ и ПГ в атмосферу.</w:t>
      </w:r>
    </w:p>
    <w:p w14:paraId="633FA734" w14:textId="77777777" w:rsidR="00832639" w:rsidRPr="003653B2" w:rsidRDefault="00000000" w:rsidP="008C32C8">
      <w:pPr>
        <w:numPr>
          <w:ilvl w:val="0"/>
          <w:numId w:val="37"/>
        </w:numPr>
        <w:rPr>
          <w:rFonts w:eastAsia="+mn-ea" w:cs="Times New Roman"/>
          <w:sz w:val="24"/>
          <w:szCs w:val="24"/>
          <w:lang w:val="ru-RU"/>
        </w:rPr>
      </w:pPr>
      <w:r w:rsidRPr="003653B2">
        <w:rPr>
          <w:rFonts w:eastAsia="+mn-ea" w:cs="Times New Roman"/>
          <w:b/>
          <w:i/>
          <w:sz w:val="24"/>
          <w:szCs w:val="24"/>
          <w:lang w:val="ru-RU"/>
        </w:rPr>
        <w:t xml:space="preserve">Формулировка целей и задач плана. </w:t>
      </w:r>
    </w:p>
    <w:p w14:paraId="1BFE6264" w14:textId="77777777" w:rsidR="00832639" w:rsidRPr="003653B2" w:rsidRDefault="00000000" w:rsidP="00347A9E">
      <w:pPr>
        <w:numPr>
          <w:ilvl w:val="0"/>
          <w:numId w:val="37"/>
        </w:numPr>
        <w:rPr>
          <w:rFonts w:eastAsia="+mn-ea" w:cs="Times New Roman"/>
          <w:i/>
          <w:iCs/>
          <w:sz w:val="24"/>
          <w:szCs w:val="24"/>
          <w:lang w:val="ru-RU"/>
        </w:rPr>
      </w:pPr>
      <w:r w:rsidRPr="003653B2">
        <w:rPr>
          <w:rFonts w:eastAsia="+mn-ea" w:cs="Times New Roman"/>
          <w:b/>
          <w:bCs/>
          <w:i/>
          <w:iCs/>
          <w:sz w:val="24"/>
          <w:szCs w:val="24"/>
          <w:lang w:val="ru-RU"/>
        </w:rPr>
        <w:t xml:space="preserve">Подробная разработка плана реализации. </w:t>
      </w:r>
      <w:r w:rsidRPr="003653B2">
        <w:rPr>
          <w:rFonts w:eastAsia="+mn-ea" w:cs="Times New Roman"/>
          <w:i/>
          <w:iCs/>
          <w:sz w:val="24"/>
          <w:szCs w:val="24"/>
          <w:lang w:val="ru-RU"/>
        </w:rPr>
        <w:t>Достижение целей и задач комплексного ПУКВК требует подробного плана реализации. Он приводится в Разделе 6 настоящего ПУКВК и будет постоянно обновляться в рамках взаимодействия с заинтересованными сторонами и постоянного мониторинга и оценки эффективности ПУКВК согласно Разделу 6.</w:t>
      </w:r>
    </w:p>
    <w:p w14:paraId="09114A68" w14:textId="77777777" w:rsidR="00832639" w:rsidRPr="003653B2" w:rsidRDefault="00000000" w:rsidP="007615CF">
      <w:pPr>
        <w:pStyle w:val="Heading1"/>
        <w:rPr>
          <w:lang w:val="ru-RU"/>
        </w:rPr>
      </w:pPr>
      <w:bookmarkStart w:id="19" w:name="_Toc256000006"/>
      <w:bookmarkStart w:id="20" w:name="_Toc473627414"/>
      <w:bookmarkStart w:id="21" w:name="_Toc473639242"/>
      <w:r w:rsidRPr="003653B2">
        <w:rPr>
          <w:lang w:val="ru-RU"/>
        </w:rPr>
        <w:t>Сводная характеристика исходного качества воздуха и уровня выбросов</w:t>
      </w:r>
      <w:bookmarkEnd w:id="19"/>
      <w:bookmarkEnd w:id="20"/>
      <w:bookmarkEnd w:id="21"/>
    </w:p>
    <w:p w14:paraId="77603478" w14:textId="77777777" w:rsidR="00832639" w:rsidRPr="003653B2" w:rsidRDefault="00000000" w:rsidP="73716C19">
      <w:pPr>
        <w:pStyle w:val="BodyText12pt"/>
        <w:rPr>
          <w:rFonts w:eastAsia="Times New Roman"/>
          <w:i/>
          <w:iCs/>
          <w:lang w:val="ru-RU"/>
        </w:rPr>
      </w:pPr>
      <w:r w:rsidRPr="003653B2">
        <w:rPr>
          <w:i/>
          <w:iCs/>
          <w:lang w:val="ru-RU"/>
        </w:rPr>
        <w:t>Исходный уровень качества воздуха отражает все правила и политику в области загрязнения воздуха, которые действуют в настоящее время, утверждены в рамках законодательства и скорректированы с учетом будущего сценария экономического роста. В предыдущих ПУКВ приводился расчет будущего роста выбросов при тех же прогнозных темпах роста ВВП или отдельных секторов-источников; прогнозы роста, из которых исходит План, будет основан на обсуждении с компетентным ведомством. В целом, исходный уровень КВ отражает текущие источники выбросов, их ожидаемые тенденции в обозримом будущем и текущее качество воздуха. Характеристика исходного уровня также отражается на статусе здоровья населения и включает в себя уровень государственного потенциала в области управления качеством воздуха на национальном и местном уровне. Сюда также могут войти прогнозы изменения тенденций в потреблении энергии (например, рост ВИЭ).</w:t>
      </w:r>
    </w:p>
    <w:p w14:paraId="40C9E4BE" w14:textId="77777777" w:rsidR="00832639" w:rsidRPr="003653B2" w:rsidRDefault="00000000" w:rsidP="008C32C8">
      <w:pPr>
        <w:pStyle w:val="BodyText12pt"/>
        <w:rPr>
          <w:i/>
          <w:lang w:val="ru-RU"/>
        </w:rPr>
      </w:pPr>
      <w:r w:rsidRPr="003653B2">
        <w:rPr>
          <w:i/>
          <w:iCs/>
          <w:lang w:val="ru-RU"/>
        </w:rPr>
        <w:lastRenderedPageBreak/>
        <w:t>Для компонента выбросов ПГ исходный уровень часто устанавливается в ОНУВ и называется базовым уровнем. Если возможно, полезно также изложить ключевые допущения базового уровня с точки зрения потребления энергии и его роста в динамике, а также существующую политику, на которой основывается базовый уровень.</w:t>
      </w:r>
    </w:p>
    <w:p w14:paraId="1C591E53" w14:textId="77777777" w:rsidR="00832639" w:rsidRPr="003653B2" w:rsidRDefault="00000000" w:rsidP="004F625C">
      <w:pPr>
        <w:pStyle w:val="Heading2"/>
        <w:rPr>
          <w:lang w:val="ru-RU"/>
        </w:rPr>
      </w:pPr>
      <w:bookmarkStart w:id="22" w:name="_Toc256000007"/>
      <w:r w:rsidRPr="003653B2">
        <w:rPr>
          <w:lang w:val="ru-RU"/>
        </w:rPr>
        <w:t>Исходный уровень выбросов и атмосферные условия</w:t>
      </w:r>
      <w:bookmarkEnd w:id="22"/>
    </w:p>
    <w:p w14:paraId="21ED0CB4" w14:textId="77777777" w:rsidR="00E0075F" w:rsidRPr="003653B2" w:rsidRDefault="00000000" w:rsidP="001F7DC3">
      <w:pPr>
        <w:pStyle w:val="BodyText12pt"/>
        <w:rPr>
          <w:i/>
          <w:iCs/>
          <w:lang w:val="ru-RU"/>
        </w:rPr>
      </w:pPr>
      <w:r w:rsidRPr="003653B2">
        <w:rPr>
          <w:i/>
          <w:iCs/>
          <w:lang w:val="ru-RU"/>
        </w:rPr>
        <w:t>В этом разделе описывается ряд источников, включая точечные (например, промышленные объекты), передвижные (транспортные средства) и слабые, распределенные на большой территории, включая природные (пыль, переносимая ветром, морская соль) и антропогенные (кухонные печи и открытое сжигание отходов), а также выбросы парниковых газов и КЗВК в дополнение к обычным загрязнителям воздуха. Этот раздел будет также включать информацию о соответствующих метеорологических условиях, влияющих на качество воздуха и демографические характеристики.</w:t>
      </w:r>
    </w:p>
    <w:p w14:paraId="1E0D11DC" w14:textId="77777777" w:rsidR="00832639" w:rsidRPr="003653B2" w:rsidRDefault="00000000" w:rsidP="004F625C">
      <w:pPr>
        <w:pStyle w:val="Heading2"/>
        <w:rPr>
          <w:lang w:val="ru-RU"/>
        </w:rPr>
      </w:pPr>
      <w:bookmarkStart w:id="23" w:name="_Toc473639244"/>
      <w:bookmarkStart w:id="24" w:name="_Toc256000008"/>
      <w:r w:rsidRPr="003653B2">
        <w:rPr>
          <w:lang w:val="ru-RU"/>
        </w:rPr>
        <w:t xml:space="preserve">Ожидаемые </w:t>
      </w:r>
      <w:bookmarkEnd w:id="23"/>
      <w:r w:rsidRPr="003653B2">
        <w:rPr>
          <w:lang w:val="ru-RU"/>
        </w:rPr>
        <w:t>тенденции выбросов</w:t>
      </w:r>
      <w:bookmarkEnd w:id="24"/>
    </w:p>
    <w:p w14:paraId="7672EECC" w14:textId="77777777" w:rsidR="00832639" w:rsidRPr="003653B2" w:rsidRDefault="00000000" w:rsidP="008C32C8">
      <w:pPr>
        <w:pStyle w:val="BodyText12pt"/>
        <w:rPr>
          <w:i/>
          <w:iCs/>
          <w:lang w:val="ru-RU"/>
        </w:rPr>
      </w:pPr>
      <w:r w:rsidRPr="003653B2">
        <w:rPr>
          <w:i/>
          <w:iCs/>
          <w:lang w:val="ru-RU"/>
        </w:rPr>
        <w:t xml:space="preserve">В разделе о тенденциях выбросов будет подробно описано, что известно об ожидаемом росте выбросов. Если фактические прогнозы тенденций выбросов отсутствуют, их можно построить с учетом прогнозов по приоритетным источникам выбросов, например, прогнозируемый рост парка транспортных средств, ВВП и численности населения в пределах мегаполиса. Для интеграции традиционных целей в области качества воздуха и сокращения выбросов ПГ решающее значение также имеют базовые тенденции в потреблении энергии на основе ископаемых и возобновляемых источников. В случае с выбросами метана требуется анализ сельскохозяйственного сектора, особенно животноводства, в дополнение к деятельности по разведке нефти и газа. </w:t>
      </w:r>
    </w:p>
    <w:p w14:paraId="32400C0F" w14:textId="77777777" w:rsidR="00832639" w:rsidRPr="003653B2" w:rsidRDefault="00000000" w:rsidP="004F625C">
      <w:pPr>
        <w:pStyle w:val="Heading2"/>
        <w:rPr>
          <w:lang w:val="ru-RU"/>
        </w:rPr>
      </w:pPr>
      <w:bookmarkStart w:id="25" w:name="_Toc473627416"/>
      <w:bookmarkStart w:id="26" w:name="_Toc473639245"/>
      <w:bookmarkStart w:id="27" w:name="_Toc256000009"/>
      <w:r w:rsidRPr="003653B2">
        <w:rPr>
          <w:lang w:val="ru-RU"/>
        </w:rPr>
        <w:t>Качество атмосферного</w:t>
      </w:r>
      <w:bookmarkEnd w:id="25"/>
      <w:bookmarkEnd w:id="26"/>
      <w:r w:rsidRPr="003653B2">
        <w:rPr>
          <w:lang w:val="ru-RU"/>
        </w:rPr>
        <w:t xml:space="preserve"> воздуха</w:t>
      </w:r>
      <w:bookmarkEnd w:id="27"/>
    </w:p>
    <w:p w14:paraId="5E1B7057" w14:textId="25193281" w:rsidR="00BE7F01" w:rsidRDefault="00000000" w:rsidP="3FC74A41">
      <w:pPr>
        <w:pStyle w:val="BodyText12pt"/>
        <w:rPr>
          <w:i/>
          <w:iCs/>
          <w:lang w:val="ru-RU"/>
        </w:rPr>
      </w:pPr>
      <w:r w:rsidRPr="003653B2">
        <w:rPr>
          <w:i/>
          <w:iCs/>
          <w:lang w:val="ru-RU"/>
        </w:rPr>
        <w:t xml:space="preserve">Этот раздел содержит информацию о качестве атмосферного воздуха, включая указания на ее источники. Сюда входят исследования государственных органов и научных кругов, а также наземный мониторинг. В примере 5 описана связь между климатом и загрязнением воздуха. </w:t>
      </w:r>
    </w:p>
    <w:p w14:paraId="52B35807" w14:textId="4544E43A" w:rsidR="007B582A" w:rsidRDefault="007B582A" w:rsidP="3FC74A41">
      <w:pPr>
        <w:pStyle w:val="BodyText12pt"/>
        <w:rPr>
          <w:i/>
          <w:iCs/>
          <w:lang w:val="ru-RU"/>
        </w:rPr>
      </w:pPr>
    </w:p>
    <w:p w14:paraId="7EF45D2F" w14:textId="77777777" w:rsidR="007B582A" w:rsidRPr="003653B2" w:rsidRDefault="007B582A" w:rsidP="3FC74A41">
      <w:pPr>
        <w:pStyle w:val="BodyText12pt"/>
        <w:rPr>
          <w:i/>
          <w:iCs/>
          <w:lang w:val="ru-RU"/>
        </w:rPr>
      </w:pP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E12F43" w:rsidRPr="003653B2" w14:paraId="0509F932" w14:textId="77777777" w:rsidTr="1929CD21">
        <w:tc>
          <w:tcPr>
            <w:tcW w:w="9350" w:type="dxa"/>
            <w:shd w:val="clear" w:color="auto" w:fill="62A39F" w:themeFill="accent6"/>
          </w:tcPr>
          <w:p w14:paraId="5DB1B217" w14:textId="77777777" w:rsidR="00717816" w:rsidRPr="003653B2" w:rsidRDefault="00000000" w:rsidP="007D79C9">
            <w:pPr>
              <w:rPr>
                <w:b/>
                <w:bCs/>
                <w:color w:val="FFFFFF" w:themeColor="background1"/>
                <w:sz w:val="28"/>
                <w:szCs w:val="28"/>
                <w:lang w:val="ru-RU"/>
              </w:rPr>
            </w:pPr>
            <w:r w:rsidRPr="003653B2">
              <w:rPr>
                <w:b/>
                <w:bCs/>
                <w:color w:val="FFFFFF" w:themeColor="background1"/>
                <w:sz w:val="28"/>
                <w:szCs w:val="28"/>
                <w:lang w:val="ru-RU"/>
              </w:rPr>
              <w:lastRenderedPageBreak/>
              <w:t>Пример 5: Связи между изменением климата и загрязнением воздуха</w:t>
            </w:r>
          </w:p>
        </w:tc>
      </w:tr>
      <w:tr w:rsidR="00E12F43" w:rsidRPr="003653B2" w14:paraId="30580DA1" w14:textId="77777777" w:rsidTr="1929CD21">
        <w:tc>
          <w:tcPr>
            <w:tcW w:w="9350" w:type="dxa"/>
          </w:tcPr>
          <w:p w14:paraId="6AA9A8A9" w14:textId="77777777" w:rsidR="003B2853" w:rsidRPr="003653B2" w:rsidRDefault="003B2853" w:rsidP="00717816">
            <w:pPr>
              <w:rPr>
                <w:sz w:val="24"/>
                <w:szCs w:val="24"/>
                <w:lang w:val="ru-RU"/>
              </w:rPr>
            </w:pPr>
          </w:p>
          <w:p w14:paraId="09B84FC3" w14:textId="29837388" w:rsidR="00717816" w:rsidRPr="003653B2" w:rsidRDefault="00000000" w:rsidP="00717816">
            <w:pPr>
              <w:rPr>
                <w:sz w:val="24"/>
                <w:szCs w:val="24"/>
                <w:lang w:val="ru-RU"/>
              </w:rPr>
            </w:pPr>
            <w:r w:rsidRPr="003653B2">
              <w:rPr>
                <w:sz w:val="24"/>
                <w:szCs w:val="24"/>
                <w:lang w:val="ru-RU"/>
              </w:rPr>
              <w:t xml:space="preserve">Связи между изменением климата и загрязнением воздуха </w:t>
            </w:r>
            <w:r w:rsidR="003653B2" w:rsidRPr="003653B2">
              <w:rPr>
                <w:sz w:val="24"/>
                <w:szCs w:val="24"/>
                <w:lang w:val="ru-RU"/>
              </w:rPr>
              <w:t>— это</w:t>
            </w:r>
            <w:r w:rsidRPr="003653B2">
              <w:rPr>
                <w:sz w:val="24"/>
                <w:szCs w:val="24"/>
                <w:lang w:val="ru-RU"/>
              </w:rPr>
              <w:t xml:space="preserve"> не только совпадения выбросов загрязняющих веществ. Изменение климата может привести к повышению температуры в регионе (например, волна жары, которая, скорее всего, будет более продолжительной и жаркой, чем при более низких концентрациях ПГ), что может активизировать образование озона. Изменение климата также было связано с увеличением частоты и интенсивности лесных пожаров, что приводит к дополнительному загрязнению частицами PM</w:t>
            </w:r>
            <w:r w:rsidRPr="003653B2">
              <w:rPr>
                <w:sz w:val="24"/>
                <w:szCs w:val="24"/>
                <w:vertAlign w:val="subscript"/>
                <w:lang w:val="ru-RU"/>
              </w:rPr>
              <w:t>2,5</w:t>
            </w:r>
            <w:r w:rsidRPr="003653B2">
              <w:rPr>
                <w:sz w:val="24"/>
                <w:szCs w:val="24"/>
                <w:lang w:val="ru-RU"/>
              </w:rPr>
              <w:t xml:space="preserve">. Усиление засухи может привести к пересыханию почвы и увеличению загрязнения частицами PM </w:t>
            </w:r>
            <w:r w:rsidRPr="003653B2">
              <w:rPr>
                <w:sz w:val="24"/>
                <w:szCs w:val="24"/>
                <w:vertAlign w:val="subscript"/>
                <w:lang w:val="ru-RU"/>
              </w:rPr>
              <w:t>2,5</w:t>
            </w:r>
            <w:r w:rsidRPr="003653B2">
              <w:rPr>
                <w:sz w:val="24"/>
                <w:szCs w:val="24"/>
                <w:lang w:val="ru-RU"/>
              </w:rPr>
              <w:t xml:space="preserve"> от пыли, а усиление осадков может привести к избытку влаги и появлению плесени. Усугубление последствий загрязнения воздуха в результате изменения климата является еще одним стимулом для реализации комплексного плана по изменению климата и качеству воздуха. </w:t>
            </w:r>
          </w:p>
          <w:p w14:paraId="7ED8A2AF" w14:textId="77777777" w:rsidR="00717816" w:rsidRPr="003653B2" w:rsidRDefault="00717816" w:rsidP="00717816">
            <w:pPr>
              <w:jc w:val="center"/>
              <w:rPr>
                <w:i/>
                <w:iCs/>
                <w:sz w:val="20"/>
                <w:szCs w:val="20"/>
                <w:lang w:val="ru-RU"/>
              </w:rPr>
            </w:pPr>
          </w:p>
          <w:p w14:paraId="57E61247" w14:textId="77777777" w:rsidR="00717816" w:rsidRPr="003653B2" w:rsidRDefault="00000000" w:rsidP="00551092">
            <w:pPr>
              <w:rPr>
                <w:sz w:val="24"/>
                <w:szCs w:val="24"/>
                <w:lang w:val="ru-RU"/>
              </w:rPr>
            </w:pPr>
            <w:r w:rsidRPr="003653B2">
              <w:rPr>
                <w:i/>
                <w:iCs/>
                <w:sz w:val="20"/>
                <w:szCs w:val="20"/>
                <w:lang w:val="ru-RU"/>
              </w:rPr>
              <w:t xml:space="preserve">Источник: </w:t>
            </w:r>
            <w:hyperlink r:id="rId36" w:history="1">
              <w:r w:rsidR="00A86CD0" w:rsidRPr="003653B2">
                <w:rPr>
                  <w:rStyle w:val="Hyperlink"/>
                  <w:i/>
                  <w:iCs/>
                  <w:sz w:val="20"/>
                  <w:szCs w:val="20"/>
                  <w:lang w:val="ru-RU"/>
                </w:rPr>
                <w:t>Центр по изменению климата и здравоохранению</w:t>
              </w:r>
            </w:hyperlink>
          </w:p>
        </w:tc>
      </w:tr>
    </w:tbl>
    <w:p w14:paraId="3D0F992E" w14:textId="77777777" w:rsidR="00832639" w:rsidRPr="003653B2" w:rsidRDefault="00000000" w:rsidP="00060F70">
      <w:pPr>
        <w:pStyle w:val="Heading2"/>
        <w:rPr>
          <w:lang w:val="ru-RU"/>
        </w:rPr>
      </w:pPr>
      <w:bookmarkStart w:id="28" w:name="_Toc473627417"/>
      <w:bookmarkStart w:id="29" w:name="_Toc473639246"/>
      <w:bookmarkStart w:id="30" w:name="_Toc256000010"/>
      <w:r w:rsidRPr="003653B2">
        <w:rPr>
          <w:lang w:val="ru-RU"/>
        </w:rPr>
        <w:t>Последствия для здоровья в рамках базового</w:t>
      </w:r>
      <w:bookmarkEnd w:id="28"/>
      <w:bookmarkEnd w:id="29"/>
      <w:r w:rsidRPr="003653B2">
        <w:rPr>
          <w:lang w:val="ru-RU"/>
        </w:rPr>
        <w:t xml:space="preserve"> сценария качества воздуха</w:t>
      </w:r>
      <w:bookmarkEnd w:id="30"/>
    </w:p>
    <w:p w14:paraId="1A743C53" w14:textId="77777777" w:rsidR="003B2853" w:rsidRPr="003653B2" w:rsidRDefault="00000000" w:rsidP="1929CD21">
      <w:pPr>
        <w:pStyle w:val="IEcNormalText"/>
        <w:rPr>
          <w:i/>
          <w:iCs/>
          <w:lang w:val="ru-RU"/>
        </w:rPr>
      </w:pPr>
      <w:r w:rsidRPr="003653B2">
        <w:rPr>
          <w:i/>
          <w:iCs/>
          <w:lang w:val="ru-RU"/>
        </w:rPr>
        <w:t xml:space="preserve">Количественная оценка текущего и/или прогнозируемого бремени для здоровья является убедительным доказательством, стимулирующим меры по борьбе с загрязнением воздуха. Оценка последствий для здоровья в рамках базового сценария описывает последствия для здоровья при сохранении исходного качества воздуха и бремя загрязнения воздуха твердыми частицами. В предыдущих ПУКВ для расчета исходной нагрузки на здоровье применялся инструмент BenMAP-CE - Программа анализа и картирования экологических выгод АООС США - Версия для общественности.  В других случаях использовали программу долгосрочного планирования энергетических альтернатив (LEAP) - интегрированный калькулятор выгод (IBC) от Коалиции за климат и чистый воздух (CCAC). Если позволяют данные и ресурсы, в этот раздел следует также включить сценарии прогнозируемого качества воздуха и воздействия на здоровье человека. В примере 6 приведены примеры воздействия КЗВК на здоровье. </w:t>
      </w:r>
    </w:p>
    <w:p w14:paraId="783B01FB" w14:textId="77777777" w:rsidR="0090502F" w:rsidRPr="003653B2" w:rsidRDefault="00000000">
      <w:pPr>
        <w:rPr>
          <w:lang w:val="ru-RU"/>
        </w:rPr>
      </w:pPr>
      <w:bookmarkStart w:id="31" w:name="_Toc473627418"/>
      <w:bookmarkStart w:id="32" w:name="_Toc473639247"/>
      <w:r w:rsidRPr="003653B2">
        <w:rPr>
          <w:lang w:val="ru-RU"/>
        </w:rPr>
        <w:br w:type="page"/>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E12F43" w:rsidRPr="003653B2" w14:paraId="3686E693" w14:textId="77777777" w:rsidTr="00347A9E">
        <w:tc>
          <w:tcPr>
            <w:tcW w:w="9350" w:type="dxa"/>
            <w:shd w:val="clear" w:color="auto" w:fill="62A39F" w:themeFill="accent6"/>
          </w:tcPr>
          <w:p w14:paraId="0AC8057B" w14:textId="77777777" w:rsidR="00F311DE" w:rsidRPr="003653B2" w:rsidRDefault="00000000" w:rsidP="00F311DE">
            <w:pPr>
              <w:rPr>
                <w:b/>
                <w:bCs/>
                <w:color w:val="FFFFFF" w:themeColor="background1"/>
                <w:sz w:val="28"/>
                <w:szCs w:val="28"/>
                <w:lang w:val="ru-RU"/>
              </w:rPr>
            </w:pPr>
            <w:r w:rsidRPr="003653B2">
              <w:rPr>
                <w:b/>
                <w:bCs/>
                <w:color w:val="FFFFFF" w:themeColor="background1"/>
                <w:sz w:val="28"/>
                <w:szCs w:val="28"/>
                <w:lang w:val="ru-RU"/>
              </w:rPr>
              <w:lastRenderedPageBreak/>
              <w:t>Пример 6: Воздействие КЗВК на здоровье</w:t>
            </w:r>
          </w:p>
        </w:tc>
      </w:tr>
      <w:tr w:rsidR="00E12F43" w:rsidRPr="003653B2" w14:paraId="639AEF45" w14:textId="77777777" w:rsidTr="00347A9E">
        <w:trPr>
          <w:trHeight w:val="4589"/>
        </w:trPr>
        <w:tc>
          <w:tcPr>
            <w:tcW w:w="9350" w:type="dxa"/>
          </w:tcPr>
          <w:p w14:paraId="7048534A" w14:textId="77777777" w:rsidR="003B2853" w:rsidRPr="003653B2" w:rsidRDefault="003B2853" w:rsidP="007D79C9">
            <w:pPr>
              <w:rPr>
                <w:sz w:val="24"/>
                <w:szCs w:val="24"/>
                <w:lang w:val="ru-RU"/>
              </w:rPr>
            </w:pPr>
          </w:p>
          <w:p w14:paraId="21B03F70" w14:textId="50C2D936" w:rsidR="00F311DE" w:rsidRPr="003653B2" w:rsidRDefault="00000000" w:rsidP="007D79C9">
            <w:pPr>
              <w:rPr>
                <w:sz w:val="24"/>
                <w:szCs w:val="24"/>
                <w:lang w:val="ru-RU"/>
              </w:rPr>
            </w:pPr>
            <w:r w:rsidRPr="003653B2">
              <w:rPr>
                <w:sz w:val="24"/>
                <w:szCs w:val="24"/>
                <w:lang w:val="ru-RU"/>
              </w:rPr>
              <w:t xml:space="preserve">КЗВК </w:t>
            </w:r>
            <w:r w:rsidR="003653B2" w:rsidRPr="003653B2">
              <w:rPr>
                <w:sz w:val="24"/>
                <w:szCs w:val="24"/>
                <w:lang w:val="ru-RU"/>
              </w:rPr>
              <w:t>— это</w:t>
            </w:r>
            <w:r w:rsidRPr="003653B2">
              <w:rPr>
                <w:sz w:val="24"/>
                <w:szCs w:val="24"/>
                <w:lang w:val="ru-RU"/>
              </w:rPr>
              <w:t xml:space="preserve"> значимые выбросы, которые необходимо снижать не только из-за их краткосрочного воздействия на климат, но и в силу их значительного воздействия на здоровье. Установлена связь воздействия сажи, КВЗК, с общей смертностью и смертностью от сердечно-легочных заболеваний, а также с увеличением числа обращений в больницы по поводу сердечно-сосудистых и респираторных заболеваний. Сажа обычно классифицируется как загрязнение PM </w:t>
            </w:r>
            <w:r w:rsidRPr="003653B2">
              <w:rPr>
                <w:sz w:val="24"/>
                <w:szCs w:val="24"/>
                <w:vertAlign w:val="subscript"/>
                <w:lang w:val="ru-RU"/>
              </w:rPr>
              <w:t>2,5</w:t>
            </w:r>
            <w:r w:rsidRPr="003653B2">
              <w:rPr>
                <w:sz w:val="24"/>
                <w:szCs w:val="24"/>
                <w:lang w:val="ru-RU"/>
              </w:rPr>
              <w:t>, которое проникает глубоко в легкие, а также образуется в результате процессов горения, что может быть более опасным, чем другие частицы PM</w:t>
            </w:r>
            <w:r w:rsidRPr="003653B2">
              <w:rPr>
                <w:sz w:val="24"/>
                <w:szCs w:val="24"/>
                <w:vertAlign w:val="subscript"/>
                <w:lang w:val="ru-RU"/>
              </w:rPr>
              <w:t>2,5</w:t>
            </w:r>
            <w:r w:rsidRPr="003653B2">
              <w:rPr>
                <w:sz w:val="24"/>
                <w:szCs w:val="24"/>
                <w:lang w:val="ru-RU"/>
              </w:rPr>
              <w:t xml:space="preserve">. </w:t>
            </w:r>
          </w:p>
          <w:p w14:paraId="017E616A" w14:textId="77777777" w:rsidR="00F311DE" w:rsidRPr="003653B2" w:rsidRDefault="00F311DE" w:rsidP="007D79C9">
            <w:pPr>
              <w:rPr>
                <w:sz w:val="24"/>
                <w:szCs w:val="24"/>
                <w:lang w:val="ru-RU"/>
              </w:rPr>
            </w:pPr>
          </w:p>
          <w:p w14:paraId="686BDC0C" w14:textId="39D08FBC" w:rsidR="00F311DE" w:rsidRPr="003653B2" w:rsidRDefault="00000000" w:rsidP="007D79C9">
            <w:pPr>
              <w:rPr>
                <w:sz w:val="24"/>
                <w:szCs w:val="24"/>
                <w:lang w:val="ru-RU"/>
              </w:rPr>
            </w:pPr>
            <w:r w:rsidRPr="003653B2">
              <w:rPr>
                <w:sz w:val="24"/>
                <w:szCs w:val="24"/>
                <w:lang w:val="ru-RU"/>
              </w:rPr>
              <w:t xml:space="preserve">Активно изучалось воздействие озона, так же КЗВК, на здоровье. Установлена связь воздействия озона с ростом заболеваемости астмой, преждевременной смертностью, изменениями в функции легких и общим вредным воздействием на органы дыхания. Однако тропосферный озон не выбрасывается напрямую. Он формируется из комбинации таких исходных веществ, как метан, монооксид углерода, NOx и ЛОС. Метан </w:t>
            </w:r>
            <w:r w:rsidR="003653B2" w:rsidRPr="003653B2">
              <w:rPr>
                <w:sz w:val="24"/>
                <w:szCs w:val="24"/>
                <w:lang w:val="ru-RU"/>
              </w:rPr>
              <w:t>— это</w:t>
            </w:r>
            <w:r w:rsidRPr="003653B2">
              <w:rPr>
                <w:sz w:val="24"/>
                <w:szCs w:val="24"/>
                <w:lang w:val="ru-RU"/>
              </w:rPr>
              <w:t xml:space="preserve"> тоже КЗВК, поэтому на него направлены основные усилия в борьбе с изменением климата и загрязнением воздуха. </w:t>
            </w:r>
          </w:p>
          <w:p w14:paraId="0CE5AF93" w14:textId="77777777" w:rsidR="00551092" w:rsidRPr="003653B2" w:rsidRDefault="00551092" w:rsidP="007D79C9">
            <w:pPr>
              <w:rPr>
                <w:sz w:val="24"/>
                <w:szCs w:val="24"/>
                <w:lang w:val="ru-RU"/>
              </w:rPr>
            </w:pPr>
          </w:p>
          <w:p w14:paraId="628D58F7" w14:textId="77777777" w:rsidR="00F311DE" w:rsidRPr="003653B2" w:rsidRDefault="00000000" w:rsidP="00551092">
            <w:pPr>
              <w:rPr>
                <w:i/>
                <w:iCs/>
                <w:sz w:val="20"/>
                <w:szCs w:val="20"/>
                <w:lang w:val="ru-RU"/>
              </w:rPr>
            </w:pPr>
            <w:r w:rsidRPr="003653B2">
              <w:rPr>
                <w:i/>
                <w:iCs/>
                <w:sz w:val="20"/>
                <w:szCs w:val="20"/>
                <w:lang w:val="ru-RU"/>
              </w:rPr>
              <w:t xml:space="preserve">Источник: </w:t>
            </w:r>
            <w:hyperlink r:id="rId37" w:history="1">
              <w:r w:rsidRPr="003653B2">
                <w:rPr>
                  <w:rStyle w:val="Hyperlink"/>
                  <w:i/>
                  <w:iCs/>
                  <w:sz w:val="20"/>
                  <w:szCs w:val="20"/>
                  <w:lang w:val="ru-RU"/>
                </w:rPr>
                <w:t>Снижение глобальных рисков для здоровья за счет смягчения воздействия КЗВК, ВОЗ и CCAC</w:t>
              </w:r>
            </w:hyperlink>
          </w:p>
        </w:tc>
      </w:tr>
    </w:tbl>
    <w:p w14:paraId="49DA075A" w14:textId="77777777" w:rsidR="00A107EE" w:rsidRPr="003653B2" w:rsidRDefault="00000000">
      <w:pPr>
        <w:rPr>
          <w:rFonts w:asciiTheme="majorHAnsi" w:eastAsia="Calibri" w:hAnsiTheme="majorHAnsi" w:cstheme="majorBidi"/>
          <w:sz w:val="30"/>
          <w:szCs w:val="36"/>
          <w:lang w:val="ru-RU"/>
        </w:rPr>
      </w:pPr>
      <w:r w:rsidRPr="003653B2">
        <w:rPr>
          <w:lang w:val="ru-RU"/>
        </w:rPr>
        <w:br w:type="page"/>
      </w:r>
    </w:p>
    <w:p w14:paraId="4C58E701" w14:textId="77777777" w:rsidR="007A3DAB" w:rsidRPr="003653B2" w:rsidRDefault="00000000" w:rsidP="007A3DAB">
      <w:pPr>
        <w:pStyle w:val="Heading2"/>
        <w:rPr>
          <w:color w:val="auto"/>
          <w:lang w:val="ru-RU"/>
        </w:rPr>
      </w:pPr>
      <w:bookmarkStart w:id="33" w:name="_Toc256000011"/>
      <w:r w:rsidRPr="003653B2">
        <w:rPr>
          <w:color w:val="auto"/>
          <w:lang w:val="ru-RU"/>
        </w:rPr>
        <w:lastRenderedPageBreak/>
        <w:t>Последствия для климата в рамках базового сценария выбросов</w:t>
      </w:r>
      <w:bookmarkEnd w:id="33"/>
    </w:p>
    <w:p w14:paraId="09A2ED01" w14:textId="77777777" w:rsidR="00976405" w:rsidRPr="003653B2" w:rsidRDefault="00000000" w:rsidP="008C32C8">
      <w:pPr>
        <w:pStyle w:val="IEcNormalText"/>
        <w:rPr>
          <w:i/>
          <w:iCs/>
          <w:lang w:val="ru-RU"/>
        </w:rPr>
      </w:pPr>
      <w:r w:rsidRPr="003653B2">
        <w:rPr>
          <w:i/>
          <w:iCs/>
          <w:lang w:val="ru-RU"/>
        </w:rPr>
        <w:t>Этот раздел должен включать потенциал выбросов ПГ из ключевых источников и результирующий потенциал радиационного воздействия в виде эквивалента CO</w:t>
      </w:r>
      <w:r w:rsidRPr="003653B2">
        <w:rPr>
          <w:i/>
          <w:iCs/>
          <w:vertAlign w:val="subscript"/>
          <w:lang w:val="ru-RU"/>
        </w:rPr>
        <w:t>2</w:t>
      </w:r>
      <w:r w:rsidRPr="003653B2">
        <w:rPr>
          <w:i/>
          <w:iCs/>
          <w:lang w:val="ru-RU"/>
        </w:rPr>
        <w:t xml:space="preserve"> по выбросам ПГ в целом. Их можно даже выразить количественно через показатель общественной стоимости углерода, чтобы отразить экономический ущерб (национальный или глобальный, в зависимости от показателя) от выбросов. В примере 7 описана метрики общественной стоимости углерода, а в примере 8 описано радиационное воздействие. </w:t>
      </w:r>
    </w:p>
    <w:p w14:paraId="4A6AF875" w14:textId="77777777" w:rsidR="00F84D09" w:rsidRPr="003653B2" w:rsidRDefault="00000000" w:rsidP="008C32C8">
      <w:pPr>
        <w:pStyle w:val="IEcNormalText"/>
        <w:rPr>
          <w:i/>
          <w:iCs/>
          <w:color w:val="1C6194" w:themeColor="accent2" w:themeShade="BF"/>
          <w:lang w:val="ru-RU"/>
        </w:rPr>
      </w:pPr>
      <w:r w:rsidRPr="003653B2">
        <w:rPr>
          <w:noProof/>
          <w:lang w:val="ru-RU"/>
        </w:rPr>
        <w:drawing>
          <wp:inline distT="0" distB="0" distL="0" distR="0" wp14:anchorId="1D729D1A" wp14:editId="5101B733">
            <wp:extent cx="215153" cy="215153"/>
            <wp:effectExtent l="0" t="0" r="0" b="0"/>
            <wp:docPr id="16385" name="Graphic 16385" descr="Wrench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283476" name="Graphic 29" descr="Wrench with solid fill"/>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229330" cy="229330"/>
                    </a:xfrm>
                    <a:prstGeom prst="rect">
                      <a:avLst/>
                    </a:prstGeom>
                  </pic:spPr>
                </pic:pic>
              </a:graphicData>
            </a:graphic>
          </wp:inline>
        </w:drawing>
      </w:r>
      <w:r w:rsidR="00976405" w:rsidRPr="003653B2">
        <w:rPr>
          <w:b/>
          <w:i/>
          <w:lang w:val="ru-RU"/>
        </w:rPr>
        <w:t xml:space="preserve">Инструменты: Программа долгосрочных энергетических альтернатив (LEAP) от Стокгольмского института окружающей среды и </w:t>
      </w:r>
      <w:hyperlink r:id="rId38" w:history="1">
        <w:r w:rsidR="00976405" w:rsidRPr="003653B2">
          <w:rPr>
            <w:rStyle w:val="Hyperlink"/>
            <w:b/>
            <w:i/>
            <w:lang w:val="ru-RU"/>
          </w:rPr>
          <w:t>интегрированный калькулятор выгод LEAP</w:t>
        </w:r>
      </w:hyperlink>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E12F43" w:rsidRPr="003653B2" w14:paraId="691FF87B" w14:textId="77777777" w:rsidTr="00347A9E">
        <w:tc>
          <w:tcPr>
            <w:tcW w:w="9350" w:type="dxa"/>
            <w:shd w:val="clear" w:color="auto" w:fill="62A39F" w:themeFill="accent6"/>
          </w:tcPr>
          <w:p w14:paraId="04CA8A15" w14:textId="77777777" w:rsidR="000F06D1" w:rsidRPr="003653B2" w:rsidRDefault="00000000" w:rsidP="009555F1">
            <w:pPr>
              <w:rPr>
                <w:b/>
                <w:bCs/>
                <w:color w:val="FFFFFF" w:themeColor="background1"/>
                <w:sz w:val="28"/>
                <w:szCs w:val="28"/>
                <w:lang w:val="ru-RU"/>
              </w:rPr>
            </w:pPr>
            <w:r w:rsidRPr="003653B2">
              <w:rPr>
                <w:b/>
                <w:bCs/>
                <w:color w:val="FFFFFF" w:themeColor="background1"/>
                <w:sz w:val="28"/>
                <w:szCs w:val="28"/>
                <w:lang w:val="ru-RU"/>
              </w:rPr>
              <w:t>Пример 7: Общественная стоимость углерода</w:t>
            </w:r>
          </w:p>
        </w:tc>
      </w:tr>
      <w:tr w:rsidR="00E12F43" w:rsidRPr="003653B2" w14:paraId="4DBE1B46" w14:textId="77777777" w:rsidTr="00347A9E">
        <w:tc>
          <w:tcPr>
            <w:tcW w:w="9350" w:type="dxa"/>
          </w:tcPr>
          <w:p w14:paraId="0A8C7103" w14:textId="77777777" w:rsidR="0052757D" w:rsidRPr="003653B2" w:rsidRDefault="0052757D" w:rsidP="007D79C9">
            <w:pPr>
              <w:rPr>
                <w:sz w:val="24"/>
                <w:szCs w:val="24"/>
                <w:lang w:val="ru-RU"/>
              </w:rPr>
            </w:pPr>
          </w:p>
          <w:p w14:paraId="48D829E6" w14:textId="1D61BA36" w:rsidR="000F06D1" w:rsidRPr="003653B2" w:rsidRDefault="00000000" w:rsidP="007D79C9">
            <w:pPr>
              <w:rPr>
                <w:sz w:val="24"/>
                <w:szCs w:val="24"/>
                <w:lang w:val="ru-RU"/>
              </w:rPr>
            </w:pPr>
            <w:r w:rsidRPr="003653B2">
              <w:rPr>
                <w:sz w:val="24"/>
                <w:szCs w:val="24"/>
                <w:lang w:val="ru-RU"/>
              </w:rPr>
              <w:t xml:space="preserve">Общественная стоимость углерода </w:t>
            </w:r>
            <w:r w:rsidR="003653B2" w:rsidRPr="003653B2">
              <w:rPr>
                <w:sz w:val="24"/>
                <w:szCs w:val="24"/>
                <w:lang w:val="ru-RU"/>
              </w:rPr>
              <w:t>— это</w:t>
            </w:r>
            <w:r w:rsidRPr="003653B2">
              <w:rPr>
                <w:sz w:val="24"/>
                <w:szCs w:val="24"/>
                <w:lang w:val="ru-RU"/>
              </w:rPr>
              <w:t xml:space="preserve"> оценочный показатель экономического ущерба, который возникает в результате добавления одной тонны углекислого газа в атмосферу. Исторически сложилось так, что общественная стоимость углерода использовалась органами-разработчиками политики для количественной оценки выгод или издержек, которые могли бы возникнуть в результате политики, изменяющей уровень выбросов в данном сценарии. Общественная стоимость углерода определяется путем изучения воздействия на сельское хозяйство, здравоохранение, потребление энергии и другие аспекты экономики, которые возникают в результате дополнительного содержания CO</w:t>
            </w:r>
            <w:r w:rsidRPr="003653B2">
              <w:rPr>
                <w:sz w:val="24"/>
                <w:szCs w:val="24"/>
                <w:vertAlign w:val="subscript"/>
                <w:lang w:val="ru-RU"/>
              </w:rPr>
              <w:t>2</w:t>
            </w:r>
            <w:r w:rsidRPr="003653B2">
              <w:rPr>
                <w:sz w:val="24"/>
                <w:szCs w:val="24"/>
                <w:lang w:val="ru-RU"/>
              </w:rPr>
              <w:t xml:space="preserve"> в атмосфере, с использованием научных исследований и методов моделирования. В некоторых рассчитываемых показателях общественной стоимости углерода учитываются глобальные последствия роста выбросов, а в других расчетах анализ ограничивается последствиями на национальном уровне. Существуют также другие оценки общественных издержек, связанных с такими загрязнителями, как метан и закись азота. Определение экономических выгод от сокращения выбросов парниковых газов при сокращении выбросов в вашем городе может быть полезным инструментом для демонстрации преимуществ политических мер. </w:t>
            </w:r>
          </w:p>
          <w:p w14:paraId="27CC4408" w14:textId="77777777" w:rsidR="007D79C9" w:rsidRPr="003653B2" w:rsidRDefault="007D79C9" w:rsidP="000F06D1">
            <w:pPr>
              <w:jc w:val="center"/>
              <w:rPr>
                <w:sz w:val="24"/>
                <w:szCs w:val="24"/>
                <w:lang w:val="ru-RU"/>
              </w:rPr>
            </w:pPr>
          </w:p>
          <w:p w14:paraId="625ABAD3" w14:textId="77777777" w:rsidR="000F06D1" w:rsidRPr="003653B2" w:rsidRDefault="00000000" w:rsidP="009555F1">
            <w:pPr>
              <w:rPr>
                <w:i/>
                <w:iCs/>
                <w:color w:val="1C6194" w:themeColor="accent2" w:themeShade="BF"/>
                <w:sz w:val="20"/>
                <w:szCs w:val="20"/>
                <w:lang w:val="ru-RU"/>
              </w:rPr>
            </w:pPr>
            <w:r w:rsidRPr="003653B2">
              <w:rPr>
                <w:i/>
                <w:iCs/>
                <w:sz w:val="20"/>
                <w:szCs w:val="20"/>
                <w:lang w:val="ru-RU"/>
              </w:rPr>
              <w:t xml:space="preserve">Источник: </w:t>
            </w:r>
            <w:hyperlink r:id="rId39" w:history="1">
              <w:r w:rsidRPr="003653B2">
                <w:rPr>
                  <w:rStyle w:val="Hyperlink"/>
                  <w:i/>
                  <w:iCs/>
                  <w:sz w:val="20"/>
                  <w:szCs w:val="20"/>
                  <w:lang w:val="ru-RU"/>
                </w:rPr>
                <w:t>Общественная стоимость углерода 101, Ресурсы на будущее</w:t>
              </w:r>
            </w:hyperlink>
          </w:p>
        </w:tc>
      </w:tr>
    </w:tbl>
    <w:p w14:paraId="1129387B" w14:textId="77777777" w:rsidR="00E42412" w:rsidRPr="003653B2" w:rsidRDefault="00E42412" w:rsidP="009555F1">
      <w:pPr>
        <w:rPr>
          <w:lang w:val="ru-RU"/>
        </w:rPr>
      </w:pPr>
    </w:p>
    <w:p w14:paraId="7568774F" w14:textId="77777777" w:rsidR="004578E7" w:rsidRPr="003653B2" w:rsidRDefault="00000000">
      <w:pPr>
        <w:rPr>
          <w:lang w:val="ru-RU"/>
        </w:rPr>
      </w:pPr>
      <w:r w:rsidRPr="003653B2">
        <w:rPr>
          <w:lang w:val="ru-RU"/>
        </w:rPr>
        <w:br w:type="page"/>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E12F43" w:rsidRPr="003653B2" w14:paraId="3A300439" w14:textId="77777777" w:rsidTr="00347A9E">
        <w:tc>
          <w:tcPr>
            <w:tcW w:w="9350" w:type="dxa"/>
            <w:shd w:val="clear" w:color="auto" w:fill="62A39F" w:themeFill="accent6"/>
          </w:tcPr>
          <w:p w14:paraId="43B60D7B" w14:textId="77777777" w:rsidR="00E42412" w:rsidRPr="003653B2" w:rsidRDefault="00000000" w:rsidP="009555F1">
            <w:pPr>
              <w:rPr>
                <w:b/>
                <w:bCs/>
                <w:color w:val="FFFFFF" w:themeColor="background1"/>
                <w:sz w:val="28"/>
                <w:szCs w:val="28"/>
                <w:lang w:val="ru-RU"/>
              </w:rPr>
            </w:pPr>
            <w:r w:rsidRPr="003653B2">
              <w:rPr>
                <w:b/>
                <w:bCs/>
                <w:color w:val="FFFFFF" w:themeColor="background1"/>
                <w:sz w:val="28"/>
                <w:szCs w:val="28"/>
                <w:lang w:val="ru-RU"/>
              </w:rPr>
              <w:lastRenderedPageBreak/>
              <w:t>Пример 8: Радиационное воздействие</w:t>
            </w:r>
          </w:p>
        </w:tc>
      </w:tr>
      <w:tr w:rsidR="00E12F43" w:rsidRPr="003653B2" w14:paraId="25D36286" w14:textId="77777777" w:rsidTr="00347A9E">
        <w:tc>
          <w:tcPr>
            <w:tcW w:w="9350" w:type="dxa"/>
          </w:tcPr>
          <w:p w14:paraId="5F1EBEB2" w14:textId="77777777" w:rsidR="00B84C0D" w:rsidRPr="003653B2" w:rsidRDefault="00B84C0D" w:rsidP="00B84C0D">
            <w:pPr>
              <w:rPr>
                <w:sz w:val="24"/>
                <w:szCs w:val="24"/>
                <w:lang w:val="ru-RU"/>
              </w:rPr>
            </w:pPr>
          </w:p>
          <w:p w14:paraId="39869126" w14:textId="2E1BD9DD" w:rsidR="00B84C0D" w:rsidRPr="003653B2" w:rsidRDefault="00000000" w:rsidP="00B84C0D">
            <w:pPr>
              <w:rPr>
                <w:sz w:val="24"/>
                <w:szCs w:val="24"/>
                <w:lang w:val="ru-RU"/>
              </w:rPr>
            </w:pPr>
            <w:r w:rsidRPr="003653B2">
              <w:rPr>
                <w:sz w:val="24"/>
                <w:szCs w:val="24"/>
                <w:lang w:val="ru-RU"/>
              </w:rPr>
              <w:t xml:space="preserve">Радиационное воздействие относится к величине потепления или охлаждения, которое данный загрязнитель, например, парниковый газ, вызывает на Земле. Как видно на рисунке 8а, долгоживущие парниковые </w:t>
            </w:r>
            <w:r w:rsidR="003653B2">
              <w:rPr>
                <w:sz w:val="24"/>
                <w:szCs w:val="24"/>
                <w:lang w:val="ru-RU"/>
              </w:rPr>
              <w:t>газы</w:t>
            </w:r>
            <w:r w:rsidRPr="003653B2">
              <w:rPr>
                <w:sz w:val="24"/>
                <w:szCs w:val="24"/>
                <w:lang w:val="ru-RU"/>
              </w:rPr>
              <w:t xml:space="preserve"> оказывают чистое положительное радиационное воздействие, вызывая потепление на Земле. Однако другие загрязняющие вещества, такие как аэрозоли, могут оказывать негативное радиационное воздействие, что означает, что они частично противодействуют потеплению. При рассмотрении планирования борьбы с изменением климата и загрязнением воздуха полезно учитывать конкурирующие эффекты сокращения выбросов аэрозолей, то есть улучшения в части общественного здоровья, но снижение глобального похолодания. </w:t>
            </w:r>
          </w:p>
          <w:p w14:paraId="7A7B3A84" w14:textId="77777777" w:rsidR="00B84C0D" w:rsidRPr="003653B2" w:rsidRDefault="00B84C0D" w:rsidP="00E42412">
            <w:pPr>
              <w:jc w:val="center"/>
              <w:rPr>
                <w:lang w:val="ru-RU"/>
              </w:rPr>
            </w:pPr>
          </w:p>
          <w:p w14:paraId="6480C061" w14:textId="346E5AC8" w:rsidR="00E42412" w:rsidRPr="003653B2" w:rsidRDefault="008A0EDE" w:rsidP="00E42412">
            <w:pPr>
              <w:jc w:val="center"/>
              <w:rPr>
                <w:lang w:val="ru-RU"/>
              </w:rPr>
            </w:pPr>
            <w:r w:rsidRPr="003653B2">
              <w:rPr>
                <w:noProof/>
                <w:lang w:val="ru-RU"/>
              </w:rPr>
              <w:drawing>
                <wp:inline distT="0" distB="0" distL="0" distR="0" wp14:anchorId="089D8ACB" wp14:editId="692F1667">
                  <wp:extent cx="3657600" cy="24511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657600" cy="2451100"/>
                          </a:xfrm>
                          <a:prstGeom prst="rect">
                            <a:avLst/>
                          </a:prstGeom>
                        </pic:spPr>
                      </pic:pic>
                    </a:graphicData>
                  </a:graphic>
                </wp:inline>
              </w:drawing>
            </w:r>
          </w:p>
          <w:p w14:paraId="3A612EC4" w14:textId="77777777" w:rsidR="00E42412" w:rsidRPr="003653B2" w:rsidRDefault="00000000" w:rsidP="00E42412">
            <w:pPr>
              <w:jc w:val="center"/>
              <w:rPr>
                <w:rStyle w:val="Hyperlink"/>
                <w:i/>
                <w:sz w:val="20"/>
                <w:szCs w:val="20"/>
                <w:lang w:val="ru-RU"/>
              </w:rPr>
            </w:pPr>
            <w:r w:rsidRPr="003653B2">
              <w:rPr>
                <w:i/>
                <w:iCs/>
                <w:sz w:val="20"/>
                <w:szCs w:val="20"/>
                <w:lang w:val="ru-RU"/>
              </w:rPr>
              <w:t>Рисунок 8а, источник</w:t>
            </w:r>
            <w:r w:rsidRPr="003653B2">
              <w:rPr>
                <w:i/>
                <w:iCs/>
                <w:color w:val="1C6194" w:themeColor="accent2" w:themeShade="BF"/>
                <w:sz w:val="20"/>
                <w:szCs w:val="20"/>
                <w:lang w:val="ru-RU"/>
              </w:rPr>
              <w:t>:</w:t>
            </w:r>
            <w:hyperlink r:id="rId41" w:anchor="%20" w:history="1">
              <w:r w:rsidR="00096224" w:rsidRPr="003653B2">
                <w:rPr>
                  <w:rStyle w:val="Hyperlink"/>
                  <w:i/>
                  <w:sz w:val="20"/>
                  <w:szCs w:val="20"/>
                  <w:lang w:val="ru-RU"/>
                </w:rPr>
                <w:t xml:space="preserve"> Индикаторы изменения климата: Воздействие климата, АООС</w:t>
              </w:r>
            </w:hyperlink>
          </w:p>
          <w:p w14:paraId="3D4BF3C3" w14:textId="77777777" w:rsidR="00E42412" w:rsidRPr="003653B2" w:rsidRDefault="00E42412" w:rsidP="009E0B51">
            <w:pPr>
              <w:rPr>
                <w:lang w:val="ru-RU"/>
              </w:rPr>
            </w:pPr>
          </w:p>
        </w:tc>
      </w:tr>
    </w:tbl>
    <w:p w14:paraId="39776AA0" w14:textId="77777777" w:rsidR="00832639" w:rsidRPr="003653B2" w:rsidRDefault="00000000" w:rsidP="00A876CE">
      <w:pPr>
        <w:pStyle w:val="Heading2"/>
        <w:rPr>
          <w:lang w:val="ru-RU"/>
        </w:rPr>
      </w:pPr>
      <w:bookmarkStart w:id="34" w:name="_Toc256000012"/>
      <w:r w:rsidRPr="003653B2">
        <w:rPr>
          <w:lang w:val="ru-RU"/>
        </w:rPr>
        <w:t xml:space="preserve">Оценка </w:t>
      </w:r>
      <w:bookmarkEnd w:id="31"/>
      <w:bookmarkEnd w:id="32"/>
      <w:r w:rsidRPr="003653B2">
        <w:rPr>
          <w:lang w:val="ru-RU"/>
        </w:rPr>
        <w:t>потенциала</w:t>
      </w:r>
      <w:bookmarkEnd w:id="34"/>
    </w:p>
    <w:p w14:paraId="35423B97" w14:textId="77777777" w:rsidR="00636D40" w:rsidRPr="003653B2" w:rsidRDefault="00000000" w:rsidP="42BAA7EF">
      <w:pPr>
        <w:pStyle w:val="BodyText12pt"/>
        <w:rPr>
          <w:i/>
          <w:iCs/>
          <w:lang w:val="ru-RU"/>
        </w:rPr>
      </w:pPr>
      <w:r w:rsidRPr="003653B2">
        <w:rPr>
          <w:i/>
          <w:iCs/>
          <w:lang w:val="ru-RU"/>
        </w:rPr>
        <w:t>В этом разделе содержится анализ имеющихся правительственных, академических, исследовательских и местных ресурсов для повышения эффективности управления качеством воздуха и климатом. Таблицу 1 можно использовать для краткого описания потенциала каждого ключевого компонента всесторонней системы управления качеством воздуха и климатом (СУКВК). Для каждого компонента СУКВК, перечисленного в таблице 1, в соответствующих столбцах следует заполнить исходную оценку статуса и любые возможные пробелы в потенциале.</w:t>
      </w:r>
    </w:p>
    <w:p w14:paraId="48F4E3ED" w14:textId="77777777" w:rsidR="00832639" w:rsidRPr="003653B2" w:rsidRDefault="00000000" w:rsidP="00636D40">
      <w:pPr>
        <w:rPr>
          <w:i/>
          <w:iCs/>
          <w:sz w:val="24"/>
          <w:szCs w:val="24"/>
          <w:lang w:val="ru-RU"/>
        </w:rPr>
      </w:pPr>
      <w:r w:rsidRPr="003653B2">
        <w:rPr>
          <w:i/>
          <w:iCs/>
          <w:lang w:val="ru-RU"/>
        </w:rPr>
        <w:br w:type="page"/>
      </w:r>
    </w:p>
    <w:p w14:paraId="75D8CD4B" w14:textId="77777777" w:rsidR="00832639" w:rsidRPr="003653B2" w:rsidRDefault="00000000" w:rsidP="008C32C8">
      <w:pPr>
        <w:pStyle w:val="ExhibitTitle"/>
        <w:rPr>
          <w:noProof w:val="0"/>
          <w:lang w:val="ru-RU"/>
        </w:rPr>
      </w:pPr>
      <w:r w:rsidRPr="003653B2">
        <w:rPr>
          <w:noProof w:val="0"/>
          <w:lang w:val="ru-RU"/>
        </w:rPr>
        <w:lastRenderedPageBreak/>
        <w:t xml:space="preserve">Таблица 1.  Статус потенциала системы управления качеством воздуха и климатом </w:t>
      </w:r>
    </w:p>
    <w:tbl>
      <w:tblPr>
        <w:tblW w:w="4991" w:type="pct"/>
        <w:jc w:val="right"/>
        <w:tblBorders>
          <w:top w:val="single" w:sz="4" w:space="0" w:color="002060"/>
          <w:left w:val="single" w:sz="4" w:space="0" w:color="002060"/>
          <w:bottom w:val="single" w:sz="4" w:space="0" w:color="002060"/>
          <w:right w:val="single" w:sz="4" w:space="0" w:color="002060"/>
          <w:insideH w:val="single" w:sz="4" w:space="0" w:color="A6A6A6" w:themeColor="background1" w:themeShade="A6"/>
          <w:insideV w:val="single" w:sz="4" w:space="0" w:color="008085"/>
        </w:tblBorders>
        <w:tblLayout w:type="fixed"/>
        <w:tblLook w:val="04A0" w:firstRow="1" w:lastRow="0" w:firstColumn="1" w:lastColumn="0" w:noHBand="0" w:noVBand="1"/>
      </w:tblPr>
      <w:tblGrid>
        <w:gridCol w:w="2605"/>
        <w:gridCol w:w="3239"/>
        <w:gridCol w:w="3489"/>
      </w:tblGrid>
      <w:tr w:rsidR="00E12F43" w:rsidRPr="003653B2" w14:paraId="05F0E700" w14:textId="77777777" w:rsidTr="1929CD21">
        <w:trPr>
          <w:trHeight w:val="20"/>
          <w:tblHeader/>
          <w:jc w:val="right"/>
        </w:trPr>
        <w:tc>
          <w:tcPr>
            <w:tcW w:w="1396" w:type="pct"/>
            <w:shd w:val="clear" w:color="auto" w:fill="62A39F" w:themeFill="accent6"/>
            <w:noWrap/>
            <w:vAlign w:val="bottom"/>
            <w:hideMark/>
          </w:tcPr>
          <w:p w14:paraId="19489A0E" w14:textId="77777777" w:rsidR="00832639" w:rsidRPr="003653B2" w:rsidRDefault="00000000" w:rsidP="008C32C8">
            <w:pPr>
              <w:pStyle w:val="ChartHeader"/>
              <w:rPr>
                <w:lang w:val="ru-RU"/>
              </w:rPr>
            </w:pPr>
            <w:r w:rsidRPr="003653B2">
              <w:rPr>
                <w:lang w:val="ru-RU"/>
              </w:rPr>
              <w:t>КОМПОНЕНТ СУКВК</w:t>
            </w:r>
          </w:p>
        </w:tc>
        <w:tc>
          <w:tcPr>
            <w:tcW w:w="1735" w:type="pct"/>
            <w:shd w:val="clear" w:color="auto" w:fill="62A39F" w:themeFill="accent6"/>
            <w:noWrap/>
            <w:vAlign w:val="bottom"/>
            <w:hideMark/>
          </w:tcPr>
          <w:p w14:paraId="114ABC78" w14:textId="77777777" w:rsidR="00832639" w:rsidRPr="003653B2" w:rsidRDefault="00000000" w:rsidP="008C32C8">
            <w:pPr>
              <w:pStyle w:val="ChartHeader"/>
              <w:rPr>
                <w:lang w:val="ru-RU"/>
              </w:rPr>
            </w:pPr>
            <w:r w:rsidRPr="003653B2">
              <w:rPr>
                <w:lang w:val="ru-RU"/>
              </w:rPr>
              <w:t>ПЕРВОНАЧАЛЬНАЯ ОЦЕНКА СТАТУСА</w:t>
            </w:r>
          </w:p>
        </w:tc>
        <w:tc>
          <w:tcPr>
            <w:tcW w:w="1869" w:type="pct"/>
            <w:shd w:val="clear" w:color="auto" w:fill="62A39F" w:themeFill="accent6"/>
            <w:vAlign w:val="bottom"/>
          </w:tcPr>
          <w:p w14:paraId="7B2CEF9A" w14:textId="77777777" w:rsidR="00832639" w:rsidRPr="003653B2" w:rsidRDefault="00000000" w:rsidP="008C32C8">
            <w:pPr>
              <w:pStyle w:val="ChartHeader"/>
              <w:rPr>
                <w:lang w:val="ru-RU"/>
              </w:rPr>
            </w:pPr>
            <w:r w:rsidRPr="003653B2">
              <w:rPr>
                <w:lang w:val="ru-RU"/>
              </w:rPr>
              <w:t>ВОЗМОЖНЫЕ ПРОБЕЛЫ В ПОТЕНЦИАЛЕ</w:t>
            </w:r>
          </w:p>
        </w:tc>
      </w:tr>
      <w:tr w:rsidR="00E12F43" w:rsidRPr="003653B2" w14:paraId="3BFD43D5" w14:textId="77777777" w:rsidTr="1929CD21">
        <w:trPr>
          <w:trHeight w:val="20"/>
          <w:jc w:val="right"/>
        </w:trPr>
        <w:tc>
          <w:tcPr>
            <w:tcW w:w="1396" w:type="pct"/>
            <w:shd w:val="clear" w:color="auto" w:fill="auto"/>
            <w:noWrap/>
            <w:vAlign w:val="center"/>
            <w:hideMark/>
          </w:tcPr>
          <w:p w14:paraId="05DAAED0" w14:textId="77777777" w:rsidR="00336166" w:rsidRPr="003653B2" w:rsidRDefault="00000000" w:rsidP="00336166">
            <w:pPr>
              <w:spacing w:after="0" w:line="240" w:lineRule="auto"/>
              <w:rPr>
                <w:rFonts w:eastAsia="Times New Roman"/>
                <w:sz w:val="20"/>
                <w:szCs w:val="20"/>
                <w:lang w:val="ru-RU"/>
              </w:rPr>
            </w:pPr>
            <w:r w:rsidRPr="003653B2">
              <w:rPr>
                <w:rFonts w:eastAsia="Times New Roman"/>
                <w:sz w:val="20"/>
                <w:szCs w:val="20"/>
                <w:lang w:val="ru-RU"/>
              </w:rPr>
              <w:t>Законы и нормы</w:t>
            </w:r>
          </w:p>
        </w:tc>
        <w:tc>
          <w:tcPr>
            <w:tcW w:w="1735" w:type="pct"/>
            <w:shd w:val="clear" w:color="auto" w:fill="auto"/>
            <w:noWrap/>
            <w:vAlign w:val="center"/>
            <w:hideMark/>
          </w:tcPr>
          <w:p w14:paraId="317123CD" w14:textId="77777777" w:rsidR="00336166" w:rsidRPr="003653B2" w:rsidRDefault="00000000" w:rsidP="00336166">
            <w:pPr>
              <w:spacing w:after="0" w:line="240" w:lineRule="auto"/>
              <w:rPr>
                <w:rFonts w:eastAsia="Times New Roman"/>
                <w:color w:val="FFFFFF" w:themeColor="background1"/>
                <w:sz w:val="20"/>
                <w:szCs w:val="20"/>
                <w:lang w:val="ru-RU"/>
              </w:rPr>
            </w:pPr>
            <w:r w:rsidRPr="003653B2">
              <w:rPr>
                <w:rFonts w:eastAsia="Times New Roman"/>
                <w:color w:val="FFFFFF" w:themeColor="background1"/>
                <w:sz w:val="20"/>
                <w:szCs w:val="20"/>
                <w:lang w:val="ru-RU"/>
              </w:rPr>
              <w:t xml:space="preserve"> </w:t>
            </w:r>
          </w:p>
          <w:p w14:paraId="5C7738D3" w14:textId="77777777" w:rsidR="00336166" w:rsidRPr="003653B2" w:rsidRDefault="00000000" w:rsidP="00336166">
            <w:pPr>
              <w:spacing w:after="0" w:line="240" w:lineRule="auto"/>
              <w:rPr>
                <w:rFonts w:eastAsia="Times New Roman"/>
                <w:color w:val="FFFFFF" w:themeColor="background1"/>
                <w:sz w:val="20"/>
                <w:szCs w:val="20"/>
                <w:lang w:val="ru-RU"/>
              </w:rPr>
            </w:pPr>
            <w:r w:rsidRPr="003653B2">
              <w:rPr>
                <w:rFonts w:eastAsia="Times New Roman"/>
                <w:color w:val="FFFFFF" w:themeColor="background1"/>
                <w:sz w:val="20"/>
                <w:szCs w:val="20"/>
                <w:lang w:val="ru-RU"/>
              </w:rPr>
              <w:t>-</w:t>
            </w:r>
          </w:p>
          <w:p w14:paraId="64CBF02F" w14:textId="77777777" w:rsidR="00336166" w:rsidRPr="003653B2" w:rsidRDefault="00336166" w:rsidP="00336166">
            <w:pPr>
              <w:spacing w:after="0" w:line="240" w:lineRule="auto"/>
              <w:rPr>
                <w:rFonts w:eastAsia="Times New Roman"/>
                <w:color w:val="FFFFFF" w:themeColor="background1"/>
                <w:sz w:val="20"/>
                <w:szCs w:val="20"/>
                <w:lang w:val="ru-RU"/>
              </w:rPr>
            </w:pPr>
          </w:p>
        </w:tc>
        <w:tc>
          <w:tcPr>
            <w:tcW w:w="1869" w:type="pct"/>
            <w:shd w:val="clear" w:color="auto" w:fill="auto"/>
            <w:noWrap/>
            <w:vAlign w:val="center"/>
            <w:hideMark/>
          </w:tcPr>
          <w:p w14:paraId="7ECA2CBD" w14:textId="77777777" w:rsidR="00336166" w:rsidRPr="003653B2" w:rsidRDefault="00000000" w:rsidP="00336166">
            <w:pPr>
              <w:spacing w:after="0" w:line="240" w:lineRule="auto"/>
              <w:rPr>
                <w:rFonts w:eastAsia="Times New Roman"/>
                <w:color w:val="FFFFFF" w:themeColor="background1"/>
                <w:sz w:val="20"/>
                <w:szCs w:val="20"/>
                <w:lang w:val="ru-RU"/>
              </w:rPr>
            </w:pPr>
            <w:r w:rsidRPr="003653B2">
              <w:rPr>
                <w:rFonts w:eastAsia="Times New Roman"/>
                <w:color w:val="FFFFFF" w:themeColor="background1"/>
                <w:sz w:val="20"/>
                <w:szCs w:val="20"/>
                <w:lang w:val="ru-RU"/>
              </w:rPr>
              <w:t>-</w:t>
            </w:r>
          </w:p>
          <w:p w14:paraId="2D233D8E" w14:textId="77777777" w:rsidR="00336166" w:rsidRPr="003653B2" w:rsidRDefault="00336166" w:rsidP="00336166">
            <w:pPr>
              <w:spacing w:after="0" w:line="240" w:lineRule="auto"/>
              <w:rPr>
                <w:rFonts w:eastAsia="Times New Roman"/>
                <w:color w:val="FFFFFF" w:themeColor="background1"/>
                <w:sz w:val="20"/>
                <w:szCs w:val="20"/>
                <w:lang w:val="ru-RU"/>
              </w:rPr>
            </w:pPr>
          </w:p>
        </w:tc>
      </w:tr>
      <w:tr w:rsidR="00E12F43" w:rsidRPr="003653B2" w14:paraId="77E8C415" w14:textId="77777777" w:rsidTr="1929CD21">
        <w:trPr>
          <w:trHeight w:val="20"/>
          <w:jc w:val="right"/>
        </w:trPr>
        <w:tc>
          <w:tcPr>
            <w:tcW w:w="1396" w:type="pct"/>
            <w:shd w:val="clear" w:color="auto" w:fill="auto"/>
            <w:noWrap/>
            <w:vAlign w:val="center"/>
          </w:tcPr>
          <w:p w14:paraId="7E2014A6" w14:textId="77777777" w:rsidR="00336166" w:rsidRPr="003653B2" w:rsidRDefault="00000000" w:rsidP="00336166">
            <w:pPr>
              <w:spacing w:after="0" w:line="240" w:lineRule="auto"/>
              <w:rPr>
                <w:rFonts w:eastAsia="Times New Roman"/>
                <w:sz w:val="20"/>
                <w:szCs w:val="20"/>
                <w:lang w:val="ru-RU"/>
              </w:rPr>
            </w:pPr>
            <w:r w:rsidRPr="003653B2">
              <w:rPr>
                <w:rFonts w:eastAsia="Times New Roman"/>
                <w:sz w:val="20"/>
                <w:szCs w:val="20"/>
                <w:lang w:val="ru-RU"/>
              </w:rPr>
              <w:t>Кадастр выбросов, включая КЗВК</w:t>
            </w:r>
          </w:p>
        </w:tc>
        <w:tc>
          <w:tcPr>
            <w:tcW w:w="1735" w:type="pct"/>
            <w:shd w:val="clear" w:color="auto" w:fill="auto"/>
            <w:noWrap/>
            <w:vAlign w:val="center"/>
          </w:tcPr>
          <w:p w14:paraId="2FC50F14" w14:textId="77777777" w:rsidR="00336166" w:rsidRPr="003653B2" w:rsidRDefault="00000000" w:rsidP="00336166">
            <w:pPr>
              <w:spacing w:after="0" w:line="240" w:lineRule="auto"/>
              <w:rPr>
                <w:rFonts w:eastAsia="Times New Roman"/>
                <w:color w:val="FFFFFF" w:themeColor="background1"/>
                <w:sz w:val="20"/>
                <w:szCs w:val="20"/>
                <w:lang w:val="ru-RU"/>
              </w:rPr>
            </w:pPr>
            <w:r w:rsidRPr="003653B2">
              <w:rPr>
                <w:rFonts w:eastAsia="Times New Roman"/>
                <w:color w:val="FFFFFF" w:themeColor="background1"/>
                <w:sz w:val="20"/>
                <w:szCs w:val="20"/>
                <w:lang w:val="ru-RU"/>
              </w:rPr>
              <w:t xml:space="preserve"> -</w:t>
            </w:r>
          </w:p>
        </w:tc>
        <w:tc>
          <w:tcPr>
            <w:tcW w:w="1869" w:type="pct"/>
            <w:shd w:val="clear" w:color="auto" w:fill="auto"/>
            <w:noWrap/>
            <w:vAlign w:val="center"/>
          </w:tcPr>
          <w:p w14:paraId="35E045F6" w14:textId="77777777" w:rsidR="00336166" w:rsidRPr="003653B2" w:rsidRDefault="00000000" w:rsidP="00336166">
            <w:pPr>
              <w:spacing w:after="0" w:line="240" w:lineRule="auto"/>
              <w:rPr>
                <w:rFonts w:eastAsia="Times New Roman"/>
                <w:color w:val="FFFFFF" w:themeColor="background1"/>
                <w:sz w:val="20"/>
                <w:szCs w:val="20"/>
                <w:lang w:val="ru-RU"/>
              </w:rPr>
            </w:pPr>
            <w:r w:rsidRPr="003653B2">
              <w:rPr>
                <w:rFonts w:eastAsia="Times New Roman"/>
                <w:color w:val="FFFFFF" w:themeColor="background1"/>
                <w:sz w:val="20"/>
                <w:szCs w:val="20"/>
                <w:lang w:val="ru-RU"/>
              </w:rPr>
              <w:t xml:space="preserve"> -</w:t>
            </w:r>
          </w:p>
        </w:tc>
      </w:tr>
      <w:tr w:rsidR="00E12F43" w:rsidRPr="003653B2" w14:paraId="58EE344B" w14:textId="77777777" w:rsidTr="1929CD21">
        <w:trPr>
          <w:trHeight w:val="20"/>
          <w:jc w:val="right"/>
        </w:trPr>
        <w:tc>
          <w:tcPr>
            <w:tcW w:w="1396" w:type="pct"/>
            <w:shd w:val="clear" w:color="auto" w:fill="auto"/>
            <w:noWrap/>
            <w:vAlign w:val="center"/>
          </w:tcPr>
          <w:p w14:paraId="37B7520A" w14:textId="77777777" w:rsidR="00336166" w:rsidRPr="003653B2" w:rsidRDefault="00000000" w:rsidP="00336166">
            <w:pPr>
              <w:spacing w:after="0" w:line="240" w:lineRule="auto"/>
              <w:rPr>
                <w:rFonts w:eastAsia="Times New Roman"/>
                <w:sz w:val="20"/>
                <w:szCs w:val="20"/>
                <w:lang w:val="ru-RU"/>
              </w:rPr>
            </w:pPr>
            <w:r w:rsidRPr="003653B2">
              <w:rPr>
                <w:rFonts w:eastAsia="Times New Roman"/>
                <w:sz w:val="20"/>
                <w:szCs w:val="20"/>
                <w:lang w:val="ru-RU"/>
              </w:rPr>
              <w:t>Мониторинг качества воздуха в атмосфере и у источника</w:t>
            </w:r>
          </w:p>
        </w:tc>
        <w:tc>
          <w:tcPr>
            <w:tcW w:w="1735" w:type="pct"/>
            <w:shd w:val="clear" w:color="auto" w:fill="auto"/>
            <w:noWrap/>
            <w:vAlign w:val="center"/>
          </w:tcPr>
          <w:p w14:paraId="0ED31F94" w14:textId="77777777" w:rsidR="00336166" w:rsidRPr="003653B2" w:rsidRDefault="00000000" w:rsidP="00336166">
            <w:pPr>
              <w:spacing w:after="0" w:line="240" w:lineRule="auto"/>
              <w:rPr>
                <w:rFonts w:eastAsia="Times New Roman"/>
                <w:b/>
                <w:color w:val="FFFFFF" w:themeColor="background1"/>
                <w:sz w:val="20"/>
                <w:szCs w:val="20"/>
                <w:lang w:val="ru-RU"/>
              </w:rPr>
            </w:pPr>
            <w:r w:rsidRPr="003653B2">
              <w:rPr>
                <w:rFonts w:eastAsia="Times New Roman"/>
                <w:b/>
                <w:color w:val="FFFFFF" w:themeColor="background1"/>
                <w:sz w:val="20"/>
                <w:szCs w:val="20"/>
                <w:lang w:val="ru-RU"/>
              </w:rPr>
              <w:t>-</w:t>
            </w:r>
          </w:p>
          <w:p w14:paraId="546F315A" w14:textId="77777777" w:rsidR="00336166" w:rsidRPr="003653B2" w:rsidRDefault="00336166" w:rsidP="00336166">
            <w:pPr>
              <w:spacing w:after="0" w:line="240" w:lineRule="auto"/>
              <w:rPr>
                <w:rFonts w:eastAsia="Times New Roman"/>
                <w:b/>
                <w:color w:val="FFFFFF" w:themeColor="background1"/>
                <w:sz w:val="20"/>
                <w:szCs w:val="20"/>
                <w:lang w:val="ru-RU"/>
              </w:rPr>
            </w:pPr>
          </w:p>
        </w:tc>
        <w:tc>
          <w:tcPr>
            <w:tcW w:w="1869" w:type="pct"/>
            <w:shd w:val="clear" w:color="auto" w:fill="auto"/>
            <w:noWrap/>
            <w:vAlign w:val="center"/>
          </w:tcPr>
          <w:p w14:paraId="48C53990" w14:textId="77777777" w:rsidR="00336166" w:rsidRPr="003653B2" w:rsidRDefault="00000000" w:rsidP="00336166">
            <w:pPr>
              <w:spacing w:after="0" w:line="240" w:lineRule="auto"/>
              <w:rPr>
                <w:rFonts w:eastAsia="Times New Roman"/>
                <w:b/>
                <w:color w:val="FFFFFF" w:themeColor="background1"/>
                <w:sz w:val="20"/>
                <w:szCs w:val="20"/>
                <w:lang w:val="ru-RU"/>
              </w:rPr>
            </w:pPr>
            <w:r w:rsidRPr="003653B2">
              <w:rPr>
                <w:rFonts w:eastAsia="Times New Roman"/>
                <w:b/>
                <w:color w:val="FFFFFF" w:themeColor="background1"/>
                <w:sz w:val="20"/>
                <w:szCs w:val="20"/>
                <w:lang w:val="ru-RU"/>
              </w:rPr>
              <w:t>-</w:t>
            </w:r>
          </w:p>
          <w:p w14:paraId="513E2A6B" w14:textId="77777777" w:rsidR="00336166" w:rsidRPr="003653B2" w:rsidRDefault="00336166" w:rsidP="00336166">
            <w:pPr>
              <w:spacing w:after="0" w:line="240" w:lineRule="auto"/>
              <w:rPr>
                <w:rFonts w:eastAsia="Times New Roman"/>
                <w:color w:val="FFFFFF" w:themeColor="background1"/>
                <w:sz w:val="20"/>
                <w:szCs w:val="20"/>
                <w:lang w:val="ru-RU"/>
              </w:rPr>
            </w:pPr>
          </w:p>
        </w:tc>
      </w:tr>
      <w:tr w:rsidR="00E12F43" w:rsidRPr="003653B2" w14:paraId="6FF47E08" w14:textId="77777777" w:rsidTr="1929CD21">
        <w:trPr>
          <w:trHeight w:val="20"/>
          <w:jc w:val="right"/>
        </w:trPr>
        <w:tc>
          <w:tcPr>
            <w:tcW w:w="1396" w:type="pct"/>
            <w:shd w:val="clear" w:color="auto" w:fill="auto"/>
            <w:noWrap/>
            <w:vAlign w:val="center"/>
          </w:tcPr>
          <w:p w14:paraId="455910E4" w14:textId="77777777" w:rsidR="00336166" w:rsidRPr="003653B2" w:rsidRDefault="00000000" w:rsidP="00336166">
            <w:pPr>
              <w:spacing w:after="0" w:line="240" w:lineRule="auto"/>
              <w:rPr>
                <w:rFonts w:eastAsia="Times New Roman"/>
                <w:sz w:val="20"/>
                <w:szCs w:val="20"/>
                <w:lang w:val="ru-RU"/>
              </w:rPr>
            </w:pPr>
            <w:r w:rsidRPr="003653B2">
              <w:rPr>
                <w:rFonts w:eastAsia="Times New Roman"/>
                <w:sz w:val="20"/>
                <w:szCs w:val="20"/>
                <w:lang w:val="ru-RU"/>
              </w:rPr>
              <w:t xml:space="preserve">Моделирование рассеивания/конечного состояние загрязнения воздуха и выбросов транспорта </w:t>
            </w:r>
          </w:p>
        </w:tc>
        <w:tc>
          <w:tcPr>
            <w:tcW w:w="1735" w:type="pct"/>
            <w:shd w:val="clear" w:color="auto" w:fill="auto"/>
            <w:noWrap/>
            <w:vAlign w:val="center"/>
          </w:tcPr>
          <w:p w14:paraId="04E9C709" w14:textId="77777777" w:rsidR="00336166" w:rsidRPr="003653B2" w:rsidRDefault="00000000" w:rsidP="00336166">
            <w:pPr>
              <w:spacing w:after="0" w:line="240" w:lineRule="auto"/>
              <w:rPr>
                <w:rFonts w:eastAsia="Times New Roman"/>
                <w:b/>
                <w:color w:val="FFFFFF" w:themeColor="background1"/>
                <w:sz w:val="20"/>
                <w:szCs w:val="20"/>
                <w:lang w:val="ru-RU"/>
              </w:rPr>
            </w:pPr>
            <w:r w:rsidRPr="003653B2">
              <w:rPr>
                <w:rFonts w:eastAsia="Times New Roman"/>
                <w:b/>
                <w:color w:val="FFFFFF" w:themeColor="background1"/>
                <w:sz w:val="20"/>
                <w:szCs w:val="20"/>
                <w:lang w:val="ru-RU"/>
              </w:rPr>
              <w:t xml:space="preserve"> -</w:t>
            </w:r>
          </w:p>
        </w:tc>
        <w:tc>
          <w:tcPr>
            <w:tcW w:w="1869" w:type="pct"/>
            <w:shd w:val="clear" w:color="auto" w:fill="auto"/>
            <w:noWrap/>
            <w:vAlign w:val="center"/>
          </w:tcPr>
          <w:p w14:paraId="17854D55" w14:textId="77777777" w:rsidR="00336166" w:rsidRPr="003653B2" w:rsidRDefault="00000000" w:rsidP="00336166">
            <w:pPr>
              <w:spacing w:after="0" w:line="240" w:lineRule="auto"/>
              <w:rPr>
                <w:rFonts w:eastAsia="Times New Roman"/>
                <w:color w:val="FFFFFF" w:themeColor="background1"/>
                <w:sz w:val="20"/>
                <w:szCs w:val="20"/>
                <w:lang w:val="ru-RU"/>
              </w:rPr>
            </w:pPr>
            <w:r w:rsidRPr="003653B2">
              <w:rPr>
                <w:rFonts w:eastAsia="Times New Roman"/>
                <w:b/>
                <w:color w:val="FFFFFF" w:themeColor="background1"/>
                <w:sz w:val="20"/>
                <w:szCs w:val="20"/>
                <w:lang w:val="ru-RU"/>
              </w:rPr>
              <w:t xml:space="preserve"> -</w:t>
            </w:r>
          </w:p>
        </w:tc>
      </w:tr>
      <w:tr w:rsidR="00E12F43" w:rsidRPr="003653B2" w14:paraId="4016F4C4" w14:textId="77777777" w:rsidTr="1929CD21">
        <w:trPr>
          <w:trHeight w:val="20"/>
          <w:jc w:val="right"/>
        </w:trPr>
        <w:tc>
          <w:tcPr>
            <w:tcW w:w="1396" w:type="pct"/>
            <w:shd w:val="clear" w:color="auto" w:fill="auto"/>
            <w:noWrap/>
            <w:vAlign w:val="center"/>
          </w:tcPr>
          <w:p w14:paraId="1193F60A" w14:textId="77777777" w:rsidR="00336166" w:rsidRPr="003653B2" w:rsidRDefault="00000000" w:rsidP="00336166">
            <w:pPr>
              <w:spacing w:after="0" w:line="240" w:lineRule="auto"/>
              <w:rPr>
                <w:rFonts w:eastAsia="Times New Roman"/>
                <w:sz w:val="20"/>
                <w:szCs w:val="20"/>
                <w:lang w:val="ru-RU"/>
              </w:rPr>
            </w:pPr>
            <w:r w:rsidRPr="003653B2">
              <w:rPr>
                <w:rFonts w:eastAsia="Times New Roman"/>
                <w:sz w:val="20"/>
                <w:szCs w:val="20"/>
                <w:lang w:val="ru-RU"/>
              </w:rPr>
              <w:t>Анализ и интерпретация данных</w:t>
            </w:r>
          </w:p>
        </w:tc>
        <w:tc>
          <w:tcPr>
            <w:tcW w:w="1735" w:type="pct"/>
            <w:shd w:val="clear" w:color="auto" w:fill="auto"/>
            <w:noWrap/>
            <w:vAlign w:val="center"/>
          </w:tcPr>
          <w:p w14:paraId="74529E4B" w14:textId="77777777" w:rsidR="00336166" w:rsidRPr="003653B2" w:rsidRDefault="00000000" w:rsidP="00336166">
            <w:pPr>
              <w:spacing w:after="0" w:line="240" w:lineRule="auto"/>
              <w:rPr>
                <w:rFonts w:eastAsia="Times New Roman"/>
                <w:color w:val="FFFFFF" w:themeColor="background1"/>
                <w:sz w:val="20"/>
                <w:szCs w:val="20"/>
                <w:lang w:val="ru-RU"/>
              </w:rPr>
            </w:pPr>
            <w:r w:rsidRPr="003653B2">
              <w:rPr>
                <w:rFonts w:eastAsia="Times New Roman"/>
                <w:color w:val="FFFFFF" w:themeColor="background1"/>
                <w:sz w:val="20"/>
                <w:szCs w:val="20"/>
                <w:lang w:val="ru-RU"/>
              </w:rPr>
              <w:t xml:space="preserve"> -</w:t>
            </w:r>
          </w:p>
        </w:tc>
        <w:tc>
          <w:tcPr>
            <w:tcW w:w="1869" w:type="pct"/>
            <w:shd w:val="clear" w:color="auto" w:fill="auto"/>
            <w:noWrap/>
            <w:vAlign w:val="center"/>
          </w:tcPr>
          <w:p w14:paraId="208F9A16" w14:textId="77777777" w:rsidR="00336166" w:rsidRPr="003653B2" w:rsidRDefault="00000000" w:rsidP="00336166">
            <w:pPr>
              <w:spacing w:after="0" w:line="240" w:lineRule="auto"/>
              <w:rPr>
                <w:rFonts w:eastAsia="Times New Roman"/>
                <w:color w:val="FFFFFF" w:themeColor="background1"/>
                <w:sz w:val="20"/>
                <w:szCs w:val="20"/>
                <w:lang w:val="ru-RU"/>
              </w:rPr>
            </w:pPr>
            <w:r w:rsidRPr="003653B2">
              <w:rPr>
                <w:rFonts w:eastAsia="Times New Roman"/>
                <w:color w:val="FFFFFF" w:themeColor="background1"/>
                <w:sz w:val="20"/>
                <w:szCs w:val="20"/>
                <w:lang w:val="ru-RU"/>
              </w:rPr>
              <w:t xml:space="preserve"> -</w:t>
            </w:r>
          </w:p>
        </w:tc>
      </w:tr>
      <w:tr w:rsidR="00E12F43" w:rsidRPr="003653B2" w14:paraId="7CDBBDE6" w14:textId="77777777" w:rsidTr="1929CD21">
        <w:trPr>
          <w:cantSplit/>
          <w:trHeight w:val="20"/>
          <w:jc w:val="right"/>
        </w:trPr>
        <w:tc>
          <w:tcPr>
            <w:tcW w:w="1396" w:type="pct"/>
            <w:shd w:val="clear" w:color="auto" w:fill="auto"/>
            <w:noWrap/>
            <w:vAlign w:val="center"/>
          </w:tcPr>
          <w:p w14:paraId="4BB8D493" w14:textId="77777777" w:rsidR="00336166" w:rsidRPr="003653B2" w:rsidRDefault="00000000" w:rsidP="00336166">
            <w:pPr>
              <w:spacing w:after="0" w:line="240" w:lineRule="auto"/>
              <w:rPr>
                <w:rFonts w:eastAsia="Times New Roman"/>
                <w:sz w:val="20"/>
                <w:szCs w:val="20"/>
                <w:lang w:val="ru-RU"/>
              </w:rPr>
            </w:pPr>
            <w:r w:rsidRPr="003653B2">
              <w:rPr>
                <w:rFonts w:eastAsia="Times New Roman"/>
                <w:sz w:val="20"/>
                <w:szCs w:val="20"/>
                <w:lang w:val="ru-RU"/>
              </w:rPr>
              <w:t>Участие общественности и экологическое правосудие</w:t>
            </w:r>
          </w:p>
        </w:tc>
        <w:tc>
          <w:tcPr>
            <w:tcW w:w="1735" w:type="pct"/>
            <w:shd w:val="clear" w:color="auto" w:fill="auto"/>
            <w:noWrap/>
            <w:vAlign w:val="center"/>
          </w:tcPr>
          <w:p w14:paraId="0CBFEF49" w14:textId="77777777" w:rsidR="00336166" w:rsidRPr="003653B2" w:rsidRDefault="00000000" w:rsidP="00336166">
            <w:pPr>
              <w:spacing w:after="0" w:line="240" w:lineRule="auto"/>
              <w:rPr>
                <w:rFonts w:eastAsia="Times New Roman"/>
                <w:color w:val="FFFFFF" w:themeColor="background1"/>
                <w:sz w:val="20"/>
                <w:szCs w:val="20"/>
                <w:lang w:val="ru-RU"/>
              </w:rPr>
            </w:pPr>
            <w:r w:rsidRPr="003653B2">
              <w:rPr>
                <w:rFonts w:eastAsia="Times New Roman"/>
                <w:color w:val="FFFFFF" w:themeColor="background1"/>
                <w:sz w:val="20"/>
                <w:szCs w:val="20"/>
                <w:lang w:val="ru-RU"/>
              </w:rPr>
              <w:t xml:space="preserve"> -</w:t>
            </w:r>
          </w:p>
        </w:tc>
        <w:tc>
          <w:tcPr>
            <w:tcW w:w="1869" w:type="pct"/>
            <w:shd w:val="clear" w:color="auto" w:fill="auto"/>
            <w:noWrap/>
            <w:vAlign w:val="center"/>
          </w:tcPr>
          <w:p w14:paraId="3A4B7BDE" w14:textId="77777777" w:rsidR="00336166" w:rsidRPr="003653B2" w:rsidRDefault="00000000" w:rsidP="00336166">
            <w:pPr>
              <w:spacing w:after="0" w:line="240" w:lineRule="auto"/>
              <w:rPr>
                <w:rFonts w:eastAsia="Times New Roman"/>
                <w:color w:val="FFFFFF" w:themeColor="background1"/>
                <w:sz w:val="20"/>
                <w:szCs w:val="20"/>
                <w:lang w:val="ru-RU"/>
              </w:rPr>
            </w:pPr>
            <w:r w:rsidRPr="003653B2">
              <w:rPr>
                <w:rFonts w:eastAsia="Times New Roman"/>
                <w:color w:val="FFFFFF" w:themeColor="background1"/>
                <w:sz w:val="20"/>
                <w:szCs w:val="20"/>
                <w:lang w:val="ru-RU"/>
              </w:rPr>
              <w:t xml:space="preserve"> -</w:t>
            </w:r>
          </w:p>
        </w:tc>
      </w:tr>
      <w:tr w:rsidR="00E12F43" w:rsidRPr="003653B2" w14:paraId="1F7233C8" w14:textId="77777777" w:rsidTr="1929CD21">
        <w:trPr>
          <w:trHeight w:val="20"/>
          <w:jc w:val="right"/>
        </w:trPr>
        <w:tc>
          <w:tcPr>
            <w:tcW w:w="1396" w:type="pct"/>
            <w:shd w:val="clear" w:color="auto" w:fill="auto"/>
            <w:noWrap/>
            <w:vAlign w:val="center"/>
          </w:tcPr>
          <w:p w14:paraId="151120FC" w14:textId="77777777" w:rsidR="00336166" w:rsidRPr="003653B2" w:rsidRDefault="00000000" w:rsidP="00336166">
            <w:pPr>
              <w:spacing w:after="0" w:line="240" w:lineRule="auto"/>
              <w:rPr>
                <w:rFonts w:eastAsia="Times New Roman"/>
                <w:sz w:val="20"/>
                <w:szCs w:val="20"/>
                <w:lang w:val="ru-RU"/>
              </w:rPr>
            </w:pPr>
            <w:r w:rsidRPr="003653B2">
              <w:rPr>
                <w:rFonts w:eastAsia="Times New Roman"/>
                <w:sz w:val="20"/>
                <w:szCs w:val="20"/>
                <w:lang w:val="ru-RU"/>
              </w:rPr>
              <w:t>Планирование и разработка стратегии контроля</w:t>
            </w:r>
          </w:p>
        </w:tc>
        <w:tc>
          <w:tcPr>
            <w:tcW w:w="1735" w:type="pct"/>
            <w:shd w:val="clear" w:color="auto" w:fill="auto"/>
            <w:noWrap/>
            <w:vAlign w:val="center"/>
          </w:tcPr>
          <w:p w14:paraId="4D2B23E9" w14:textId="77777777" w:rsidR="00336166" w:rsidRPr="003653B2" w:rsidRDefault="00000000" w:rsidP="00336166">
            <w:pPr>
              <w:spacing w:after="0" w:line="240" w:lineRule="auto"/>
              <w:rPr>
                <w:rFonts w:eastAsia="Times New Roman"/>
                <w:color w:val="FFFFFF" w:themeColor="background1"/>
                <w:sz w:val="20"/>
                <w:szCs w:val="20"/>
                <w:lang w:val="ru-RU"/>
              </w:rPr>
            </w:pPr>
            <w:r w:rsidRPr="003653B2">
              <w:rPr>
                <w:rFonts w:eastAsia="Times New Roman"/>
                <w:color w:val="FFFFFF" w:themeColor="background1"/>
                <w:sz w:val="20"/>
                <w:szCs w:val="20"/>
                <w:lang w:val="ru-RU"/>
              </w:rPr>
              <w:t xml:space="preserve"> - </w:t>
            </w:r>
          </w:p>
        </w:tc>
        <w:tc>
          <w:tcPr>
            <w:tcW w:w="1869" w:type="pct"/>
            <w:shd w:val="clear" w:color="auto" w:fill="auto"/>
            <w:noWrap/>
            <w:vAlign w:val="center"/>
          </w:tcPr>
          <w:p w14:paraId="0B0D7C9C" w14:textId="77777777" w:rsidR="00336166" w:rsidRPr="003653B2" w:rsidRDefault="00000000" w:rsidP="00336166">
            <w:pPr>
              <w:spacing w:after="0" w:line="240" w:lineRule="auto"/>
              <w:rPr>
                <w:rFonts w:eastAsia="Times New Roman"/>
                <w:color w:val="FFFFFF" w:themeColor="background1"/>
                <w:sz w:val="20"/>
                <w:szCs w:val="20"/>
                <w:lang w:val="ru-RU"/>
              </w:rPr>
            </w:pPr>
            <w:r w:rsidRPr="003653B2">
              <w:rPr>
                <w:rFonts w:eastAsia="Times New Roman"/>
                <w:color w:val="FFFFFF" w:themeColor="background1"/>
                <w:sz w:val="20"/>
                <w:szCs w:val="20"/>
                <w:lang w:val="ru-RU"/>
              </w:rPr>
              <w:t xml:space="preserve"> - </w:t>
            </w:r>
          </w:p>
        </w:tc>
      </w:tr>
      <w:tr w:rsidR="00E12F43" w:rsidRPr="003653B2" w14:paraId="27CF2245" w14:textId="77777777" w:rsidTr="1929CD21">
        <w:trPr>
          <w:trHeight w:val="20"/>
          <w:jc w:val="right"/>
        </w:trPr>
        <w:tc>
          <w:tcPr>
            <w:tcW w:w="1396" w:type="pct"/>
            <w:shd w:val="clear" w:color="auto" w:fill="auto"/>
            <w:noWrap/>
            <w:vAlign w:val="center"/>
          </w:tcPr>
          <w:p w14:paraId="7B394197" w14:textId="77777777" w:rsidR="00336166" w:rsidRPr="003653B2" w:rsidRDefault="00000000" w:rsidP="00336166">
            <w:pPr>
              <w:spacing w:after="0" w:line="240" w:lineRule="auto"/>
              <w:rPr>
                <w:rFonts w:eastAsia="Times New Roman"/>
                <w:sz w:val="20"/>
                <w:szCs w:val="20"/>
                <w:lang w:val="ru-RU"/>
              </w:rPr>
            </w:pPr>
            <w:r w:rsidRPr="003653B2">
              <w:rPr>
                <w:rFonts w:eastAsia="Times New Roman"/>
                <w:sz w:val="20"/>
                <w:szCs w:val="20"/>
                <w:lang w:val="ru-RU"/>
              </w:rPr>
              <w:t>Соблюдение и правоприменение</w:t>
            </w:r>
          </w:p>
        </w:tc>
        <w:tc>
          <w:tcPr>
            <w:tcW w:w="1735" w:type="pct"/>
            <w:shd w:val="clear" w:color="auto" w:fill="auto"/>
            <w:noWrap/>
            <w:vAlign w:val="center"/>
          </w:tcPr>
          <w:p w14:paraId="5E963810" w14:textId="77777777" w:rsidR="00336166" w:rsidRPr="003653B2" w:rsidRDefault="00000000" w:rsidP="00336166">
            <w:pPr>
              <w:spacing w:after="0" w:line="240" w:lineRule="auto"/>
              <w:rPr>
                <w:rFonts w:eastAsia="Times New Roman"/>
                <w:color w:val="FFFFFF" w:themeColor="background1"/>
                <w:sz w:val="20"/>
                <w:szCs w:val="20"/>
                <w:lang w:val="ru-RU"/>
              </w:rPr>
            </w:pPr>
            <w:r w:rsidRPr="003653B2">
              <w:rPr>
                <w:rFonts w:eastAsia="Times New Roman"/>
                <w:color w:val="FFFFFF" w:themeColor="background1"/>
                <w:sz w:val="20"/>
                <w:szCs w:val="20"/>
                <w:lang w:val="ru-RU"/>
              </w:rPr>
              <w:t xml:space="preserve"> -</w:t>
            </w:r>
          </w:p>
        </w:tc>
        <w:tc>
          <w:tcPr>
            <w:tcW w:w="1869" w:type="pct"/>
            <w:shd w:val="clear" w:color="auto" w:fill="auto"/>
            <w:noWrap/>
            <w:vAlign w:val="center"/>
          </w:tcPr>
          <w:p w14:paraId="43F1A18B" w14:textId="77777777" w:rsidR="00336166" w:rsidRPr="003653B2" w:rsidRDefault="00000000" w:rsidP="00336166">
            <w:pPr>
              <w:spacing w:after="0" w:line="240" w:lineRule="auto"/>
              <w:rPr>
                <w:rFonts w:eastAsia="Times New Roman"/>
                <w:color w:val="FFFFFF" w:themeColor="background1"/>
                <w:sz w:val="20"/>
                <w:szCs w:val="20"/>
                <w:lang w:val="ru-RU"/>
              </w:rPr>
            </w:pPr>
            <w:r w:rsidRPr="003653B2">
              <w:rPr>
                <w:rFonts w:eastAsia="Times New Roman"/>
                <w:color w:val="FFFFFF" w:themeColor="background1"/>
                <w:sz w:val="20"/>
                <w:szCs w:val="20"/>
                <w:lang w:val="ru-RU"/>
              </w:rPr>
              <w:t xml:space="preserve"> -</w:t>
            </w:r>
          </w:p>
        </w:tc>
      </w:tr>
    </w:tbl>
    <w:p w14:paraId="50628390" w14:textId="77777777" w:rsidR="00832639" w:rsidRPr="003653B2" w:rsidRDefault="00000000" w:rsidP="00832639">
      <w:pPr>
        <w:spacing w:after="120"/>
        <w:rPr>
          <w:rFonts w:eastAsia="Times New Roman" w:cs="Times New Roman"/>
          <w:lang w:val="ru-RU"/>
        </w:rPr>
      </w:pPr>
      <w:r w:rsidRPr="003653B2">
        <w:rPr>
          <w:b/>
          <w:bCs/>
          <w:i/>
          <w:iCs/>
          <w:noProof/>
          <w:lang w:val="ru-RU"/>
        </w:rPr>
        <w:drawing>
          <wp:anchor distT="0" distB="0" distL="114300" distR="114300" simplePos="0" relativeHeight="251661312" behindDoc="0" locked="0" layoutInCell="1" allowOverlap="1" wp14:anchorId="5FE2BECB" wp14:editId="18BE612B">
            <wp:simplePos x="0" y="0"/>
            <wp:positionH relativeFrom="column">
              <wp:posOffset>0</wp:posOffset>
            </wp:positionH>
            <wp:positionV relativeFrom="paragraph">
              <wp:posOffset>218384</wp:posOffset>
            </wp:positionV>
            <wp:extent cx="293676" cy="293676"/>
            <wp:effectExtent l="0" t="0" r="0" b="0"/>
            <wp:wrapNone/>
            <wp:docPr id="19" name="Graphic 19" descr="Open boo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7720066" name="Graphic 28" descr="Open book with solid fill"/>
                    <pic:cNvPicPr/>
                  </pic:nvPicPr>
                  <pic:blipFill>
                    <a:blip r:embed="rId34" cstate="print">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293676" cy="293676"/>
                    </a:xfrm>
                    <a:prstGeom prst="rect">
                      <a:avLst/>
                    </a:prstGeom>
                  </pic:spPr>
                </pic:pic>
              </a:graphicData>
            </a:graphic>
            <wp14:sizeRelH relativeFrom="page">
              <wp14:pctWidth>0</wp14:pctWidth>
            </wp14:sizeRelH>
            <wp14:sizeRelV relativeFrom="page">
              <wp14:pctHeight>0</wp14:pctHeight>
            </wp14:sizeRelV>
          </wp:anchor>
        </w:drawing>
      </w:r>
    </w:p>
    <w:p w14:paraId="6E5E04A0" w14:textId="77777777" w:rsidR="007F7FEF" w:rsidRPr="003653B2" w:rsidRDefault="00000000" w:rsidP="00832639">
      <w:pPr>
        <w:spacing w:after="120"/>
        <w:rPr>
          <w:rFonts w:eastAsia="Times New Roman" w:cs="Times New Roman"/>
          <w:lang w:val="ru-RU"/>
        </w:rPr>
      </w:pPr>
      <w:r w:rsidRPr="003653B2">
        <w:rPr>
          <w:rFonts w:eastAsia="Times New Roman" w:cs="Times New Roman"/>
          <w:lang w:val="ru-RU"/>
        </w:rPr>
        <w:t xml:space="preserve">           Пример: ПУКВ Аккры, Гана, </w:t>
      </w:r>
      <w:hyperlink r:id="rId42" w:history="1">
        <w:r w:rsidR="00B17555" w:rsidRPr="003653B2">
          <w:rPr>
            <w:rStyle w:val="Hyperlink"/>
            <w:lang w:val="ru-RU"/>
          </w:rPr>
          <w:t>здесь</w:t>
        </w:r>
      </w:hyperlink>
    </w:p>
    <w:p w14:paraId="27E45BBF" w14:textId="77777777" w:rsidR="00832639" w:rsidRPr="003653B2" w:rsidRDefault="00000000" w:rsidP="008C32C8">
      <w:pPr>
        <w:pStyle w:val="Heading1"/>
        <w:rPr>
          <w:lang w:val="ru-RU"/>
        </w:rPr>
      </w:pPr>
      <w:bookmarkStart w:id="35" w:name="_Toc473627419"/>
      <w:bookmarkStart w:id="36" w:name="_Toc473639248"/>
      <w:bookmarkStart w:id="37" w:name="_Toc256000013"/>
      <w:r w:rsidRPr="003653B2">
        <w:rPr>
          <w:lang w:val="ru-RU"/>
        </w:rPr>
        <w:t xml:space="preserve">Пробелы и </w:t>
      </w:r>
      <w:bookmarkEnd w:id="35"/>
      <w:bookmarkEnd w:id="36"/>
      <w:r w:rsidRPr="003653B2">
        <w:rPr>
          <w:lang w:val="ru-RU"/>
        </w:rPr>
        <w:t>ограничения</w:t>
      </w:r>
      <w:bookmarkEnd w:id="37"/>
    </w:p>
    <w:p w14:paraId="7EA07E55" w14:textId="77777777" w:rsidR="00832639" w:rsidRPr="003653B2" w:rsidRDefault="00000000" w:rsidP="008C32C8">
      <w:pPr>
        <w:pStyle w:val="BodyText12pt"/>
        <w:rPr>
          <w:i/>
          <w:iCs/>
          <w:lang w:val="ru-RU"/>
        </w:rPr>
      </w:pPr>
      <w:r w:rsidRPr="003653B2">
        <w:rPr>
          <w:i/>
          <w:iCs/>
          <w:lang w:val="ru-RU"/>
        </w:rPr>
        <w:t>Следующие шаги, определенные в ПУКВК, должны быть направлены на восполнение системных пробелов, пробелов в потенциале и ресурсах, выявленных в процессе разработки ПУКВК, а также на Партнерство в целом. В этом разделе следует перечислить и описать основные области, в которых ограничения потенциала могут и должны быть устранены для дальнейшего расширения возможностей планирования, реализации, мониторинга и оценки эффективности сокращения выбросов. Примеры должны касаться непосредственно данного мегаполиса и быть адресными, например:</w:t>
      </w:r>
    </w:p>
    <w:p w14:paraId="6E1B7BD0" w14:textId="77777777" w:rsidR="00832639" w:rsidRPr="003653B2" w:rsidRDefault="00000000" w:rsidP="008C32C8">
      <w:pPr>
        <w:pStyle w:val="Heading2"/>
        <w:rPr>
          <w:color w:val="auto"/>
          <w:lang w:val="ru-RU"/>
        </w:rPr>
      </w:pPr>
      <w:bookmarkStart w:id="38" w:name="_Toc256000014"/>
      <w:bookmarkStart w:id="39" w:name="_Toc473639249"/>
      <w:r w:rsidRPr="003653B2">
        <w:rPr>
          <w:color w:val="auto"/>
          <w:lang w:val="ru-RU"/>
        </w:rPr>
        <w:t>Расширение возможностей мониторинга качества воздуха</w:t>
      </w:r>
      <w:bookmarkEnd w:id="38"/>
      <w:bookmarkEnd w:id="39"/>
    </w:p>
    <w:p w14:paraId="2F69BAFF" w14:textId="77777777" w:rsidR="00812160" w:rsidRPr="003653B2" w:rsidRDefault="00000000" w:rsidP="00812160">
      <w:pPr>
        <w:pStyle w:val="BodyText12pt"/>
        <w:rPr>
          <w:i/>
          <w:iCs/>
          <w:lang w:val="ru-RU"/>
        </w:rPr>
      </w:pPr>
      <w:r w:rsidRPr="003653B2">
        <w:rPr>
          <w:i/>
          <w:iCs/>
          <w:lang w:val="ru-RU"/>
        </w:rPr>
        <w:t>Здесь будет текст.</w:t>
      </w:r>
    </w:p>
    <w:p w14:paraId="063799CA" w14:textId="77777777" w:rsidR="00832639" w:rsidRPr="003653B2" w:rsidRDefault="00000000" w:rsidP="008C32C8">
      <w:pPr>
        <w:pStyle w:val="Heading2"/>
        <w:rPr>
          <w:color w:val="auto"/>
          <w:lang w:val="ru-RU"/>
        </w:rPr>
      </w:pPr>
      <w:bookmarkStart w:id="40" w:name="_Toc256000015"/>
      <w:bookmarkStart w:id="41" w:name="_Toc473639250"/>
      <w:r w:rsidRPr="003653B2">
        <w:rPr>
          <w:color w:val="auto"/>
          <w:lang w:val="ru-RU"/>
        </w:rPr>
        <w:t>Улучшить кадастры загрязнителей воздуха и ПГ</w:t>
      </w:r>
      <w:bookmarkEnd w:id="40"/>
      <w:bookmarkEnd w:id="41"/>
    </w:p>
    <w:p w14:paraId="1E1382FF" w14:textId="77777777" w:rsidR="0000599D" w:rsidRPr="003653B2" w:rsidRDefault="00000000" w:rsidP="0000599D">
      <w:pPr>
        <w:pStyle w:val="BodyText12pt"/>
        <w:rPr>
          <w:i/>
          <w:iCs/>
          <w:lang w:val="ru-RU"/>
        </w:rPr>
      </w:pPr>
      <w:r w:rsidRPr="003653B2">
        <w:rPr>
          <w:i/>
          <w:iCs/>
          <w:lang w:val="ru-RU"/>
        </w:rPr>
        <w:t>Здесь будет текст.</w:t>
      </w:r>
    </w:p>
    <w:p w14:paraId="6D953558" w14:textId="77777777" w:rsidR="00832639" w:rsidRPr="003653B2" w:rsidRDefault="00000000" w:rsidP="008C32C8">
      <w:pPr>
        <w:pStyle w:val="Heading2"/>
        <w:rPr>
          <w:color w:val="auto"/>
          <w:lang w:val="ru-RU"/>
        </w:rPr>
      </w:pPr>
      <w:bookmarkStart w:id="42" w:name="_Toc473639251"/>
      <w:bookmarkStart w:id="43" w:name="_Toc256000016"/>
      <w:r w:rsidRPr="003653B2">
        <w:rPr>
          <w:color w:val="auto"/>
          <w:lang w:val="ru-RU"/>
        </w:rPr>
        <w:lastRenderedPageBreak/>
        <w:t xml:space="preserve">Расширить доступ к лабораторному оборудованию </w:t>
      </w:r>
      <w:bookmarkEnd w:id="42"/>
      <w:r w:rsidRPr="003653B2">
        <w:rPr>
          <w:color w:val="auto"/>
          <w:lang w:val="ru-RU"/>
        </w:rPr>
        <w:t>для отслеживания источников загрязнения воздуха и их распределения</w:t>
      </w:r>
      <w:bookmarkEnd w:id="43"/>
    </w:p>
    <w:p w14:paraId="102C6077" w14:textId="77777777" w:rsidR="0000599D" w:rsidRPr="003653B2" w:rsidRDefault="00000000" w:rsidP="0000599D">
      <w:pPr>
        <w:pStyle w:val="BodyText12pt"/>
        <w:rPr>
          <w:i/>
          <w:iCs/>
          <w:lang w:val="ru-RU"/>
        </w:rPr>
      </w:pPr>
      <w:r w:rsidRPr="003653B2">
        <w:rPr>
          <w:i/>
          <w:iCs/>
          <w:lang w:val="ru-RU"/>
        </w:rPr>
        <w:t>Здесь будет текст.</w:t>
      </w:r>
    </w:p>
    <w:p w14:paraId="117D7380" w14:textId="77777777" w:rsidR="00832639" w:rsidRPr="003653B2" w:rsidRDefault="00000000" w:rsidP="008C32C8">
      <w:pPr>
        <w:pStyle w:val="Heading2"/>
        <w:rPr>
          <w:color w:val="auto"/>
          <w:lang w:val="ru-RU"/>
        </w:rPr>
      </w:pPr>
      <w:bookmarkStart w:id="44" w:name="_Toc256000017"/>
      <w:r w:rsidRPr="003653B2">
        <w:rPr>
          <w:color w:val="auto"/>
          <w:lang w:val="ru-RU"/>
        </w:rPr>
        <w:t>Улучшить сотрудничество между национальной и муниципальной властью</w:t>
      </w:r>
      <w:bookmarkEnd w:id="44"/>
      <w:r w:rsidRPr="003653B2">
        <w:rPr>
          <w:color w:val="auto"/>
          <w:lang w:val="ru-RU"/>
        </w:rPr>
        <w:t xml:space="preserve"> </w:t>
      </w:r>
    </w:p>
    <w:p w14:paraId="14C4A6CE" w14:textId="77777777" w:rsidR="00014176" w:rsidRPr="003653B2" w:rsidRDefault="00000000" w:rsidP="0000599D">
      <w:pPr>
        <w:pStyle w:val="BodyText12pt"/>
        <w:rPr>
          <w:i/>
          <w:iCs/>
          <w:lang w:val="ru-RU"/>
        </w:rPr>
      </w:pPr>
      <w:r w:rsidRPr="003653B2">
        <w:rPr>
          <w:i/>
          <w:iCs/>
          <w:lang w:val="ru-RU"/>
        </w:rPr>
        <w:t>Здесь будет текст.</w:t>
      </w:r>
    </w:p>
    <w:p w14:paraId="573FF43E" w14:textId="77777777" w:rsidR="008279EB" w:rsidRPr="003653B2" w:rsidRDefault="008279EB" w:rsidP="0000599D">
      <w:pPr>
        <w:pStyle w:val="BodyText12pt"/>
        <w:rPr>
          <w:i/>
          <w:iCs/>
          <w:lang w:val="ru-RU"/>
        </w:rPr>
      </w:pPr>
    </w:p>
    <w:p w14:paraId="4B89CC55" w14:textId="77777777" w:rsidR="0000599D" w:rsidRPr="003653B2" w:rsidRDefault="00000000" w:rsidP="0000599D">
      <w:pPr>
        <w:pStyle w:val="BodyText12pt"/>
        <w:rPr>
          <w:i/>
          <w:iCs/>
          <w:lang w:val="ru-RU"/>
        </w:rPr>
      </w:pPr>
      <w:r w:rsidRPr="003653B2">
        <w:rPr>
          <w:i/>
          <w:iCs/>
          <w:lang w:val="ru-RU"/>
        </w:rPr>
        <w:t xml:space="preserve">Примечание: Этот компонент может напрямую определять согласование ОНУВ в части смягчения последствий выбросов ПГ в национальном масштабе с городскими целями в области выбросов ПГ и качества воздуха. </w:t>
      </w:r>
    </w:p>
    <w:p w14:paraId="0070C29B" w14:textId="77777777" w:rsidR="00832639" w:rsidRPr="003653B2" w:rsidRDefault="00000000" w:rsidP="008C32C8">
      <w:pPr>
        <w:pStyle w:val="Heading2"/>
        <w:rPr>
          <w:color w:val="auto"/>
          <w:lang w:val="ru-RU"/>
        </w:rPr>
      </w:pPr>
      <w:bookmarkStart w:id="45" w:name="_Toc256000018"/>
      <w:r w:rsidRPr="003653B2">
        <w:rPr>
          <w:color w:val="auto"/>
          <w:lang w:val="ru-RU"/>
        </w:rPr>
        <w:t>Усилить образовательную и информационно-разъяснительную работу по вопросам загрязнения воздуха</w:t>
      </w:r>
      <w:bookmarkEnd w:id="45"/>
      <w:r w:rsidRPr="003653B2">
        <w:rPr>
          <w:color w:val="auto"/>
          <w:lang w:val="ru-RU"/>
        </w:rPr>
        <w:t xml:space="preserve"> </w:t>
      </w:r>
    </w:p>
    <w:p w14:paraId="00E6731A" w14:textId="77777777" w:rsidR="00CF5C43" w:rsidRPr="003653B2" w:rsidRDefault="00000000" w:rsidP="00CF5C43">
      <w:pPr>
        <w:pStyle w:val="BodyText12pt"/>
        <w:rPr>
          <w:i/>
          <w:iCs/>
          <w:lang w:val="ru-RU"/>
        </w:rPr>
      </w:pPr>
      <w:r w:rsidRPr="003653B2">
        <w:rPr>
          <w:i/>
          <w:iCs/>
          <w:lang w:val="ru-RU"/>
        </w:rPr>
        <w:t>Здесь будет текст.</w:t>
      </w:r>
    </w:p>
    <w:p w14:paraId="23DA682B" w14:textId="77777777" w:rsidR="00AB2C15" w:rsidRPr="003653B2" w:rsidRDefault="00000000" w:rsidP="00AB2C15">
      <w:pPr>
        <w:pStyle w:val="Heading2"/>
        <w:rPr>
          <w:color w:val="auto"/>
          <w:lang w:val="ru-RU"/>
        </w:rPr>
      </w:pPr>
      <w:bookmarkStart w:id="46" w:name="_Toc256000019"/>
      <w:r w:rsidRPr="003653B2">
        <w:rPr>
          <w:color w:val="auto"/>
          <w:lang w:val="ru-RU"/>
        </w:rPr>
        <w:t>Развивать инклюзивное участие общественности</w:t>
      </w:r>
      <w:bookmarkEnd w:id="46"/>
    </w:p>
    <w:p w14:paraId="0CDAEFAF" w14:textId="77777777" w:rsidR="00CF5C43" w:rsidRPr="003653B2" w:rsidRDefault="00000000" w:rsidP="00CF5C43">
      <w:pPr>
        <w:pStyle w:val="BodyText12pt"/>
        <w:rPr>
          <w:i/>
          <w:iCs/>
          <w:lang w:val="ru-RU"/>
        </w:rPr>
      </w:pPr>
      <w:bookmarkStart w:id="47" w:name="_Toc473627420"/>
      <w:bookmarkStart w:id="48" w:name="_Toc473639252"/>
      <w:r w:rsidRPr="003653B2">
        <w:rPr>
          <w:i/>
          <w:iCs/>
          <w:lang w:val="ru-RU"/>
        </w:rPr>
        <w:t>Здесь будет текст.</w:t>
      </w:r>
    </w:p>
    <w:p w14:paraId="4629BE4A" w14:textId="77777777" w:rsidR="00832639" w:rsidRPr="003653B2" w:rsidRDefault="00000000" w:rsidP="008C32C8">
      <w:pPr>
        <w:pStyle w:val="Heading1"/>
        <w:rPr>
          <w:lang w:val="ru-RU"/>
        </w:rPr>
      </w:pPr>
      <w:bookmarkStart w:id="49" w:name="_Toc256000020"/>
      <w:r w:rsidRPr="003653B2">
        <w:rPr>
          <w:lang w:val="ru-RU"/>
        </w:rPr>
        <w:t>Общая цель и задачи ПУКВК</w:t>
      </w:r>
      <w:bookmarkEnd w:id="47"/>
      <w:bookmarkEnd w:id="48"/>
      <w:bookmarkEnd w:id="49"/>
    </w:p>
    <w:p w14:paraId="4A75F76F" w14:textId="77777777" w:rsidR="00D93AB8" w:rsidRPr="003653B2" w:rsidRDefault="00000000" w:rsidP="008C32C8">
      <w:pPr>
        <w:pStyle w:val="BodyText12pt"/>
        <w:rPr>
          <w:i/>
          <w:iCs/>
          <w:lang w:val="ru-RU"/>
        </w:rPr>
      </w:pPr>
      <w:r w:rsidRPr="003653B2">
        <w:rPr>
          <w:i/>
          <w:iCs/>
          <w:lang w:val="ru-RU"/>
        </w:rPr>
        <w:t>Центральным элементом ПУКВК является формулировка общей цели в области качества воздуха и климата для мегаполиса, например:</w:t>
      </w:r>
    </w:p>
    <w:tbl>
      <w:tblPr>
        <w:tblStyle w:val="TableGrid"/>
        <w:tblW w:w="0" w:type="auto"/>
        <w:tblInd w:w="1165" w:type="dxa"/>
        <w:tblLook w:val="04A0" w:firstRow="1" w:lastRow="0" w:firstColumn="1" w:lastColumn="0" w:noHBand="0" w:noVBand="1"/>
      </w:tblPr>
      <w:tblGrid>
        <w:gridCol w:w="7290"/>
      </w:tblGrid>
      <w:tr w:rsidR="00E12F43" w:rsidRPr="003653B2" w14:paraId="2C3F3707" w14:textId="77777777" w:rsidTr="00D93AB8">
        <w:tc>
          <w:tcPr>
            <w:tcW w:w="7290" w:type="dxa"/>
            <w:tcBorders>
              <w:top w:val="nil"/>
              <w:left w:val="nil"/>
              <w:bottom w:val="nil"/>
              <w:right w:val="nil"/>
            </w:tcBorders>
            <w:shd w:val="clear" w:color="auto" w:fill="62A39F" w:themeFill="accent6"/>
          </w:tcPr>
          <w:p w14:paraId="2AA237B0" w14:textId="77777777" w:rsidR="00D93AB8" w:rsidRPr="003653B2" w:rsidRDefault="00000000" w:rsidP="00A86CD0">
            <w:pPr>
              <w:pStyle w:val="indent"/>
              <w:ind w:left="0"/>
              <w:rPr>
                <w:color w:val="1C6194" w:themeColor="accent2" w:themeShade="BF"/>
                <w:sz w:val="28"/>
                <w:szCs w:val="28"/>
                <w:lang w:val="ru-RU"/>
              </w:rPr>
            </w:pPr>
            <w:r w:rsidRPr="003653B2">
              <w:rPr>
                <w:color w:val="FFFFFF" w:themeColor="background1"/>
                <w:sz w:val="28"/>
                <w:szCs w:val="28"/>
                <w:lang w:val="ru-RU"/>
              </w:rPr>
              <w:t>"Город сокращает выбросы углерода к 2035 году, по мере того как содержание частиц в атмосферном воздухе приводится в полное соответствие с национальными стандартами качества, и статус соответствия поддерживается по мере экономического развития региона".</w:t>
            </w:r>
          </w:p>
        </w:tc>
      </w:tr>
    </w:tbl>
    <w:p w14:paraId="102EC417" w14:textId="77777777" w:rsidR="00D93AB8" w:rsidRPr="003653B2" w:rsidRDefault="00D93AB8" w:rsidP="008C32C8">
      <w:pPr>
        <w:pStyle w:val="BodyText12pt"/>
        <w:rPr>
          <w:b/>
          <w:bCs/>
          <w:i/>
          <w:iCs/>
          <w:lang w:val="ru-RU"/>
        </w:rPr>
      </w:pPr>
    </w:p>
    <w:p w14:paraId="6D2550D6" w14:textId="77777777" w:rsidR="00832639" w:rsidRPr="003653B2" w:rsidRDefault="00000000" w:rsidP="008C32C8">
      <w:pPr>
        <w:pStyle w:val="BodyText12pt"/>
        <w:rPr>
          <w:i/>
          <w:iCs/>
          <w:lang w:val="ru-RU"/>
        </w:rPr>
      </w:pPr>
      <w:r w:rsidRPr="003653B2">
        <w:rPr>
          <w:i/>
          <w:iCs/>
          <w:lang w:val="ru-RU"/>
        </w:rPr>
        <w:t>Для достижения этой цели в разделе должны быть сформулированы конкретные задачи, способствующие ее осуществлению, например:</w:t>
      </w:r>
    </w:p>
    <w:p w14:paraId="4B9B2192" w14:textId="77777777" w:rsidR="00832639" w:rsidRPr="003653B2" w:rsidRDefault="00000000" w:rsidP="008C32C8">
      <w:pPr>
        <w:numPr>
          <w:ilvl w:val="0"/>
          <w:numId w:val="36"/>
        </w:numPr>
        <w:rPr>
          <w:rFonts w:eastAsia="+mn-ea" w:cs="Times New Roman"/>
          <w:i/>
          <w:sz w:val="24"/>
          <w:szCs w:val="24"/>
          <w:lang w:val="ru-RU"/>
        </w:rPr>
      </w:pPr>
      <w:r w:rsidRPr="003653B2">
        <w:rPr>
          <w:rFonts w:eastAsia="+mn-ea" w:cs="Times New Roman"/>
          <w:b/>
          <w:i/>
          <w:sz w:val="24"/>
          <w:szCs w:val="24"/>
          <w:lang w:val="ru-RU"/>
        </w:rPr>
        <w:lastRenderedPageBreak/>
        <w:t>Цель 1:</w:t>
      </w:r>
      <w:r w:rsidRPr="003653B2">
        <w:rPr>
          <w:rFonts w:eastAsia="+mn-ea" w:cs="Times New Roman"/>
          <w:i/>
          <w:sz w:val="24"/>
          <w:szCs w:val="24"/>
          <w:lang w:val="ru-RU"/>
        </w:rPr>
        <w:t xml:space="preserve"> Концентрации загрязняющих веществ в атмосферном воздухе соответствуют применимым стандартам качества атмосферного воздуха благодаря планируемому сокращению выбросов.</w:t>
      </w:r>
    </w:p>
    <w:p w14:paraId="1963B363" w14:textId="77777777" w:rsidR="0010557B" w:rsidRPr="003653B2" w:rsidRDefault="00000000" w:rsidP="008C32C8">
      <w:pPr>
        <w:numPr>
          <w:ilvl w:val="0"/>
          <w:numId w:val="36"/>
        </w:numPr>
        <w:rPr>
          <w:rFonts w:eastAsia="+mn-ea" w:cs="Times New Roman"/>
          <w:b/>
          <w:i/>
          <w:sz w:val="24"/>
          <w:szCs w:val="24"/>
          <w:lang w:val="ru-RU"/>
        </w:rPr>
      </w:pPr>
      <w:r w:rsidRPr="003653B2">
        <w:rPr>
          <w:rFonts w:eastAsia="+mn-ea" w:cs="Times New Roman"/>
          <w:b/>
          <w:i/>
          <w:sz w:val="24"/>
          <w:szCs w:val="24"/>
          <w:lang w:val="ru-RU"/>
        </w:rPr>
        <w:t>Цель 2:</w:t>
      </w:r>
      <w:r w:rsidRPr="003653B2">
        <w:rPr>
          <w:rFonts w:eastAsia="+mn-ea" w:cs="Times New Roman"/>
          <w:i/>
          <w:sz w:val="24"/>
          <w:szCs w:val="24"/>
          <w:lang w:val="ru-RU"/>
        </w:rPr>
        <w:t xml:space="preserve"> Выбросы парниковых газов и КЗВК контролируются, достигаются цели по сокращению выбросов.</w:t>
      </w:r>
    </w:p>
    <w:p w14:paraId="20E58C2C" w14:textId="77777777" w:rsidR="00832639" w:rsidRPr="003653B2" w:rsidRDefault="00000000" w:rsidP="008C32C8">
      <w:pPr>
        <w:numPr>
          <w:ilvl w:val="0"/>
          <w:numId w:val="36"/>
        </w:numPr>
        <w:rPr>
          <w:rFonts w:eastAsia="+mn-ea" w:cs="Times New Roman"/>
          <w:b/>
          <w:i/>
          <w:sz w:val="24"/>
          <w:szCs w:val="24"/>
          <w:lang w:val="ru-RU"/>
        </w:rPr>
      </w:pPr>
      <w:r w:rsidRPr="003653B2">
        <w:rPr>
          <w:rFonts w:eastAsia="+mn-ea" w:cs="Times New Roman"/>
          <w:b/>
          <w:i/>
          <w:sz w:val="24"/>
          <w:szCs w:val="24"/>
          <w:lang w:val="ru-RU"/>
        </w:rPr>
        <w:t>Цель 3:</w:t>
      </w:r>
      <w:r w:rsidRPr="003653B2">
        <w:rPr>
          <w:rFonts w:eastAsia="+mn-ea" w:cs="Times New Roman"/>
          <w:i/>
          <w:sz w:val="24"/>
          <w:szCs w:val="24"/>
          <w:lang w:val="ru-RU"/>
        </w:rPr>
        <w:t xml:space="preserve"> Совместное управление способствует реализации ПУКВК</w:t>
      </w:r>
    </w:p>
    <w:p w14:paraId="213F3819" w14:textId="77777777" w:rsidR="00832639" w:rsidRPr="003653B2" w:rsidRDefault="00000000" w:rsidP="008C32C8">
      <w:pPr>
        <w:numPr>
          <w:ilvl w:val="0"/>
          <w:numId w:val="36"/>
        </w:numPr>
        <w:rPr>
          <w:rFonts w:eastAsia="+mn-ea" w:cs="Times New Roman"/>
          <w:i/>
          <w:sz w:val="24"/>
          <w:szCs w:val="24"/>
          <w:lang w:val="ru-RU"/>
        </w:rPr>
      </w:pPr>
      <w:r w:rsidRPr="003653B2">
        <w:rPr>
          <w:rFonts w:eastAsia="+mn-ea" w:cs="Times New Roman"/>
          <w:b/>
          <w:i/>
          <w:sz w:val="24"/>
          <w:szCs w:val="24"/>
          <w:lang w:val="ru-RU"/>
        </w:rPr>
        <w:t>Цель 4:</w:t>
      </w:r>
      <w:r w:rsidRPr="003653B2">
        <w:rPr>
          <w:rFonts w:eastAsia="+mn-ea" w:cs="Times New Roman"/>
          <w:i/>
          <w:sz w:val="24"/>
          <w:szCs w:val="24"/>
          <w:lang w:val="ru-RU"/>
        </w:rPr>
        <w:t xml:space="preserve"> Управление качеством воздуха поддерживается эффективными системами и инструментами</w:t>
      </w:r>
    </w:p>
    <w:p w14:paraId="1157CED5" w14:textId="77777777" w:rsidR="00832639" w:rsidRPr="003653B2" w:rsidRDefault="00000000" w:rsidP="008C32C8">
      <w:pPr>
        <w:numPr>
          <w:ilvl w:val="0"/>
          <w:numId w:val="36"/>
        </w:numPr>
        <w:rPr>
          <w:rFonts w:eastAsia="+mn-ea" w:cs="Times New Roman"/>
          <w:i/>
          <w:sz w:val="24"/>
          <w:szCs w:val="24"/>
          <w:lang w:val="ru-RU"/>
        </w:rPr>
      </w:pPr>
      <w:r w:rsidRPr="003653B2">
        <w:rPr>
          <w:rFonts w:eastAsia="+mn-ea" w:cs="Times New Roman"/>
          <w:b/>
          <w:i/>
          <w:sz w:val="24"/>
          <w:szCs w:val="24"/>
          <w:lang w:val="ru-RU"/>
        </w:rPr>
        <w:t>Цель 5:</w:t>
      </w:r>
      <w:r w:rsidRPr="003653B2">
        <w:rPr>
          <w:rFonts w:eastAsia="+mn-ea" w:cs="Times New Roman"/>
          <w:i/>
          <w:sz w:val="24"/>
          <w:szCs w:val="24"/>
          <w:lang w:val="ru-RU"/>
        </w:rPr>
        <w:t xml:space="preserve"> Принятие решений о качестве воздуха на основе достоверных исследований.</w:t>
      </w:r>
    </w:p>
    <w:p w14:paraId="70A67A3F" w14:textId="77777777" w:rsidR="00F52B74" w:rsidRPr="003653B2" w:rsidRDefault="00000000" w:rsidP="00F52B74">
      <w:pPr>
        <w:numPr>
          <w:ilvl w:val="0"/>
          <w:numId w:val="36"/>
        </w:numPr>
        <w:rPr>
          <w:rFonts w:eastAsia="+mn-ea" w:cs="Times New Roman"/>
          <w:b/>
          <w:iCs/>
          <w:sz w:val="24"/>
          <w:szCs w:val="24"/>
          <w:lang w:val="ru-RU"/>
        </w:rPr>
      </w:pPr>
      <w:r w:rsidRPr="003653B2">
        <w:rPr>
          <w:rFonts w:eastAsia="+mn-ea" w:cs="Times New Roman"/>
          <w:b/>
          <w:i/>
          <w:sz w:val="24"/>
          <w:szCs w:val="24"/>
          <w:lang w:val="ru-RU"/>
        </w:rPr>
        <w:t>Цель 6:</w:t>
      </w:r>
      <w:r w:rsidRPr="003653B2">
        <w:rPr>
          <w:rFonts w:eastAsia="+mn-ea" w:cs="Times New Roman"/>
          <w:i/>
          <w:sz w:val="24"/>
          <w:szCs w:val="24"/>
          <w:lang w:val="ru-RU"/>
        </w:rPr>
        <w:t xml:space="preserve"> Осведомленность и понимание руководства, заинтересованных сторон и широкой общественности расширяются согласно плану образования и информационно-разъяснительной работы.</w:t>
      </w:r>
    </w:p>
    <w:p w14:paraId="3DACBDEB" w14:textId="77777777" w:rsidR="00F52B74" w:rsidRPr="003653B2" w:rsidRDefault="00000000" w:rsidP="00347A9E">
      <w:pPr>
        <w:rPr>
          <w:rFonts w:eastAsia="+mn-ea" w:cs="Times New Roman"/>
          <w:bCs/>
          <w:i/>
          <w:sz w:val="24"/>
          <w:szCs w:val="24"/>
          <w:lang w:val="ru-RU"/>
        </w:rPr>
      </w:pPr>
      <w:r w:rsidRPr="003653B2">
        <w:rPr>
          <w:rFonts w:eastAsia="+mn-ea" w:cs="Times New Roman"/>
          <w:bCs/>
          <w:i/>
          <w:sz w:val="24"/>
          <w:szCs w:val="24"/>
          <w:lang w:val="ru-RU"/>
        </w:rPr>
        <w:t xml:space="preserve">При разработке целей для выполнения основной задачи ПУКВК вы можете опереться на Пример 9, где рассматривается акцент на КЗВК в борьбе с загрязнением воздуха и изменением климата. В примере 10 приводятся различные потенциально интересные меры по смягчению последствий. В примере 11 представлен обзор факторов затрат на действия по смягчению последствий. </w:t>
      </w:r>
    </w:p>
    <w:p w14:paraId="26FEC41A" w14:textId="77777777" w:rsidR="00A86CD0" w:rsidRPr="003653B2" w:rsidRDefault="00A86CD0" w:rsidP="00A86CD0">
      <w:pPr>
        <w:rPr>
          <w:rFonts w:eastAsia="+mn-ea" w:cs="Times New Roman"/>
          <w:b/>
          <w:i/>
          <w:sz w:val="24"/>
          <w:szCs w:val="24"/>
          <w:lang w:val="ru-RU"/>
        </w:rPr>
      </w:pPr>
    </w:p>
    <w:p w14:paraId="16B5EA39" w14:textId="77777777" w:rsidR="00A86CD0" w:rsidRPr="003653B2" w:rsidRDefault="00A86CD0" w:rsidP="00A86CD0">
      <w:pPr>
        <w:rPr>
          <w:rFonts w:eastAsia="+mn-ea" w:cs="Times New Roman"/>
          <w:b/>
          <w:i/>
          <w:sz w:val="24"/>
          <w:szCs w:val="24"/>
          <w:lang w:val="ru-RU"/>
        </w:rPr>
      </w:pPr>
    </w:p>
    <w:p w14:paraId="5BE738D7" w14:textId="77777777" w:rsidR="0080219B" w:rsidRPr="003653B2" w:rsidRDefault="0080219B">
      <w:pPr>
        <w:rPr>
          <w:rFonts w:eastAsia="+mn-ea" w:cs="Times New Roman"/>
          <w:b/>
          <w:i/>
          <w:sz w:val="24"/>
          <w:szCs w:val="24"/>
          <w:lang w:val="ru-RU"/>
        </w:rPr>
        <w:sectPr w:rsidR="0080219B" w:rsidRPr="003653B2" w:rsidSect="00145032">
          <w:headerReference w:type="even" r:id="rId43"/>
          <w:headerReference w:type="first" r:id="rId44"/>
          <w:pgSz w:w="12240" w:h="15840"/>
          <w:pgMar w:top="1440" w:right="1440" w:bottom="1440" w:left="1440" w:header="720" w:footer="720" w:gutter="0"/>
          <w:cols w:space="720"/>
          <w:docGrid w:linePitch="360"/>
        </w:sectPr>
      </w:pP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E12F43" w:rsidRPr="003653B2" w14:paraId="4FE51B7E" w14:textId="77777777" w:rsidTr="3FC74A41">
        <w:tc>
          <w:tcPr>
            <w:tcW w:w="9350" w:type="dxa"/>
            <w:shd w:val="clear" w:color="auto" w:fill="62A39F" w:themeFill="accent6"/>
          </w:tcPr>
          <w:p w14:paraId="507C696B" w14:textId="77777777" w:rsidR="002D73E8" w:rsidRPr="003653B2" w:rsidRDefault="00000000" w:rsidP="002D73E8">
            <w:pPr>
              <w:rPr>
                <w:b/>
                <w:bCs/>
                <w:color w:val="FFFFFF" w:themeColor="background1"/>
                <w:sz w:val="28"/>
                <w:szCs w:val="28"/>
                <w:lang w:val="ru-RU"/>
              </w:rPr>
            </w:pPr>
            <w:r w:rsidRPr="003653B2">
              <w:rPr>
                <w:b/>
                <w:bCs/>
                <w:color w:val="FFFFFF" w:themeColor="background1"/>
                <w:sz w:val="28"/>
                <w:szCs w:val="28"/>
                <w:lang w:val="ru-RU"/>
              </w:rPr>
              <w:lastRenderedPageBreak/>
              <w:t>Пример 9: Акцент на КЗВК в борьбе с загрязнением воздуха и изменением климата</w:t>
            </w:r>
          </w:p>
        </w:tc>
      </w:tr>
      <w:tr w:rsidR="00E12F43" w:rsidRPr="003653B2" w14:paraId="2336BFCD" w14:textId="77777777" w:rsidTr="3FC74A41">
        <w:tc>
          <w:tcPr>
            <w:tcW w:w="9350" w:type="dxa"/>
          </w:tcPr>
          <w:p w14:paraId="235C80A6" w14:textId="77777777" w:rsidR="00F60BD2" w:rsidRPr="003653B2" w:rsidRDefault="00F60BD2" w:rsidP="009600FB">
            <w:pPr>
              <w:rPr>
                <w:sz w:val="24"/>
                <w:szCs w:val="24"/>
                <w:lang w:val="ru-RU"/>
              </w:rPr>
            </w:pPr>
          </w:p>
          <w:p w14:paraId="2EC02BE9" w14:textId="77777777" w:rsidR="0051075E" w:rsidRPr="003653B2" w:rsidRDefault="00000000" w:rsidP="009600FB">
            <w:pPr>
              <w:rPr>
                <w:sz w:val="24"/>
                <w:szCs w:val="24"/>
                <w:lang w:val="ru-RU"/>
              </w:rPr>
            </w:pPr>
            <w:r w:rsidRPr="003653B2">
              <w:rPr>
                <w:sz w:val="24"/>
                <w:szCs w:val="24"/>
                <w:lang w:val="ru-RU"/>
              </w:rPr>
              <w:t>Сосредоточение усилий на снижении КЗВК уменьшает местное загрязнение воздуха и дает более заметный эффект в краткосрочной перспективе в части борьбы с изменением климата и потеплением. Многие из этих мер можно принимать на городском уровне, и они позволяют повышать амбиции в части борьбы с загрязнением воздуха и смягчением последствий изменения климата.</w:t>
            </w:r>
          </w:p>
          <w:p w14:paraId="1D6147B0" w14:textId="3256DA32" w:rsidR="00FA0B2D" w:rsidRPr="003653B2" w:rsidRDefault="00537844" w:rsidP="0018086F">
            <w:pPr>
              <w:jc w:val="center"/>
              <w:rPr>
                <w:sz w:val="24"/>
                <w:szCs w:val="24"/>
                <w:lang w:val="ru-RU"/>
              </w:rPr>
            </w:pPr>
            <w:r w:rsidRPr="003653B2">
              <w:rPr>
                <w:noProof/>
                <w:sz w:val="24"/>
                <w:szCs w:val="24"/>
                <w:lang w:val="ru-RU"/>
              </w:rPr>
              <w:lastRenderedPageBreak/>
              <w:drawing>
                <wp:inline distT="0" distB="0" distL="0" distR="0" wp14:anchorId="48FD801D" wp14:editId="7839C293">
                  <wp:extent cx="4700587" cy="7289165"/>
                  <wp:effectExtent l="0" t="0" r="0" b="63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729594" cy="7334146"/>
                          </a:xfrm>
                          <a:prstGeom prst="rect">
                            <a:avLst/>
                          </a:prstGeom>
                        </pic:spPr>
                      </pic:pic>
                    </a:graphicData>
                  </a:graphic>
                </wp:inline>
              </w:drawing>
            </w:r>
          </w:p>
          <w:p w14:paraId="3807EDB3" w14:textId="48DF32FD" w:rsidR="002D73E8" w:rsidRPr="003653B2" w:rsidRDefault="00000000" w:rsidP="00347A9E">
            <w:pPr>
              <w:jc w:val="center"/>
              <w:rPr>
                <w:i/>
                <w:iCs/>
                <w:color w:val="1C6194" w:themeColor="accent2" w:themeShade="BF"/>
                <w:sz w:val="20"/>
                <w:szCs w:val="20"/>
                <w:lang w:val="ru-RU"/>
              </w:rPr>
            </w:pPr>
            <w:r w:rsidRPr="003653B2">
              <w:rPr>
                <w:i/>
                <w:iCs/>
                <w:sz w:val="20"/>
                <w:szCs w:val="20"/>
                <w:lang w:val="ru-RU"/>
              </w:rPr>
              <w:t xml:space="preserve">Рисунок 9a, источник: </w:t>
            </w:r>
            <w:hyperlink r:id="rId46" w:history="1">
              <w:r w:rsidR="00C47831" w:rsidRPr="003653B2">
                <w:rPr>
                  <w:rStyle w:val="Hyperlink"/>
                  <w:i/>
                  <w:iCs/>
                  <w:sz w:val="20"/>
                  <w:szCs w:val="20"/>
                  <w:lang w:val="ru-RU"/>
                </w:rPr>
                <w:t>Возможности для повышения уровня амбиций определяемых на национальном уровне вкладов посредством комплексного планирования загрязнения воздуха и изменения климата: Практическое руководство, CCAC</w:t>
              </w:r>
            </w:hyperlink>
            <w:r w:rsidRPr="003653B2">
              <w:rPr>
                <w:i/>
                <w:iCs/>
                <w:sz w:val="20"/>
                <w:szCs w:val="20"/>
                <w:lang w:val="ru-RU"/>
              </w:rPr>
              <w:t xml:space="preserve">, </w:t>
            </w:r>
            <w:r w:rsidR="003653B2" w:rsidRPr="003653B2">
              <w:rPr>
                <w:rStyle w:val="Hyperlink"/>
                <w:i/>
                <w:iCs/>
                <w:sz w:val="20"/>
                <w:szCs w:val="20"/>
                <w:lang w:val="ru-RU"/>
              </w:rPr>
              <w:t>стр.</w:t>
            </w:r>
            <w:r w:rsidR="00CC0E91" w:rsidRPr="003653B2">
              <w:rPr>
                <w:rStyle w:val="Hyperlink"/>
                <w:i/>
                <w:iCs/>
                <w:sz w:val="20"/>
                <w:szCs w:val="20"/>
                <w:lang w:val="ru-RU"/>
              </w:rPr>
              <w:t xml:space="preserve"> 12</w:t>
            </w:r>
          </w:p>
        </w:tc>
      </w:tr>
      <w:tr w:rsidR="00E12F43" w:rsidRPr="003653B2" w14:paraId="7E454D08" w14:textId="77777777" w:rsidTr="00347A9E">
        <w:tc>
          <w:tcPr>
            <w:tcW w:w="9350" w:type="dxa"/>
            <w:shd w:val="clear" w:color="auto" w:fill="62A39F" w:themeFill="accent6"/>
          </w:tcPr>
          <w:p w14:paraId="0668D1CD" w14:textId="77777777" w:rsidR="0072134D" w:rsidRPr="003653B2" w:rsidRDefault="00000000" w:rsidP="0072134D">
            <w:pPr>
              <w:rPr>
                <w:rFonts w:eastAsia="+mn-ea" w:cs="Times New Roman"/>
                <w:b/>
                <w:iCs/>
                <w:sz w:val="24"/>
                <w:szCs w:val="24"/>
                <w:lang w:val="ru-RU"/>
              </w:rPr>
            </w:pPr>
            <w:bookmarkStart w:id="50" w:name="_Toc473627421"/>
            <w:bookmarkStart w:id="51" w:name="_Toc473639253"/>
            <w:r w:rsidRPr="003653B2">
              <w:rPr>
                <w:rFonts w:eastAsia="+mn-ea" w:cs="Times New Roman"/>
                <w:b/>
                <w:iCs/>
                <w:color w:val="FFFFFF" w:themeColor="background1"/>
                <w:sz w:val="28"/>
                <w:szCs w:val="28"/>
                <w:lang w:val="ru-RU"/>
              </w:rPr>
              <w:lastRenderedPageBreak/>
              <w:t>Пример 10: Пример действий по смягчению последствий</w:t>
            </w:r>
          </w:p>
        </w:tc>
      </w:tr>
      <w:tr w:rsidR="00E12F43" w:rsidRPr="003653B2" w14:paraId="72C33ED4" w14:textId="77777777" w:rsidTr="00347A9E">
        <w:tc>
          <w:tcPr>
            <w:tcW w:w="9350" w:type="dxa"/>
            <w:vAlign w:val="center"/>
          </w:tcPr>
          <w:p w14:paraId="43A92883" w14:textId="77777777" w:rsidR="0072134D" w:rsidRPr="003653B2" w:rsidRDefault="0072134D" w:rsidP="0072134D">
            <w:pPr>
              <w:rPr>
                <w:rFonts w:eastAsia="+mn-ea" w:cs="Times New Roman"/>
                <w:b/>
                <w:i/>
                <w:sz w:val="24"/>
                <w:szCs w:val="24"/>
                <w:lang w:val="ru-RU"/>
              </w:rPr>
            </w:pPr>
          </w:p>
          <w:tbl>
            <w:tblPr>
              <w:tblStyle w:val="GridTable3-Accent4"/>
              <w:tblW w:w="0" w:type="auto"/>
              <w:tblLook w:val="04A0" w:firstRow="1" w:lastRow="0" w:firstColumn="1" w:lastColumn="0" w:noHBand="0" w:noVBand="1"/>
            </w:tblPr>
            <w:tblGrid>
              <w:gridCol w:w="1445"/>
              <w:gridCol w:w="216"/>
              <w:gridCol w:w="1743"/>
              <w:gridCol w:w="1323"/>
              <w:gridCol w:w="1388"/>
              <w:gridCol w:w="1584"/>
              <w:gridCol w:w="1435"/>
            </w:tblGrid>
            <w:tr w:rsidR="00E12F43" w:rsidRPr="003653B2" w14:paraId="2C07B8AA" w14:textId="77777777" w:rsidTr="00E12F4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16" w:type="dxa"/>
                  <w:gridSpan w:val="2"/>
                  <w:tcBorders>
                    <w:bottom w:val="single" w:sz="4" w:space="0" w:color="008085"/>
                  </w:tcBorders>
                </w:tcPr>
                <w:p w14:paraId="4B840620" w14:textId="77777777" w:rsidR="005A175B" w:rsidRPr="003653B2" w:rsidRDefault="00000000" w:rsidP="00B65EC6">
                  <w:pPr>
                    <w:ind w:right="345"/>
                    <w:jc w:val="center"/>
                    <w:rPr>
                      <w:rFonts w:eastAsia="+mn-ea" w:cs="Times New Roman"/>
                      <w:sz w:val="20"/>
                      <w:szCs w:val="20"/>
                      <w:lang w:val="ru-RU"/>
                    </w:rPr>
                  </w:pPr>
                  <w:r w:rsidRPr="003653B2">
                    <w:rPr>
                      <w:rFonts w:eastAsia="+mn-ea" w:cs="Times New Roman"/>
                      <w:bCs w:val="0"/>
                      <w:i w:val="0"/>
                      <w:iCs w:val="0"/>
                      <w:sz w:val="20"/>
                      <w:szCs w:val="20"/>
                      <w:lang w:val="ru-RU"/>
                    </w:rPr>
                    <w:t>Сектор</w:t>
                  </w:r>
                </w:p>
              </w:tc>
              <w:tc>
                <w:tcPr>
                  <w:tcW w:w="1517" w:type="dxa"/>
                  <w:tcBorders>
                    <w:bottom w:val="single" w:sz="4" w:space="0" w:color="008085"/>
                  </w:tcBorders>
                </w:tcPr>
                <w:p w14:paraId="22EBDFFB" w14:textId="77777777" w:rsidR="00704A29" w:rsidRPr="003653B2" w:rsidRDefault="00000000" w:rsidP="007B582A">
                  <w:pPr>
                    <w:ind w:left="-46"/>
                    <w:cnfStyle w:val="100000000000" w:firstRow="1" w:lastRow="0" w:firstColumn="0" w:lastColumn="0" w:oddVBand="0" w:evenVBand="0" w:oddHBand="0" w:evenHBand="0" w:firstRowFirstColumn="0" w:firstRowLastColumn="0" w:lastRowFirstColumn="0" w:lastRowLastColumn="0"/>
                    <w:rPr>
                      <w:rFonts w:eastAsia="+mn-ea" w:cs="Times New Roman"/>
                      <w:sz w:val="20"/>
                      <w:szCs w:val="20"/>
                      <w:lang w:val="ru-RU"/>
                    </w:rPr>
                  </w:pPr>
                  <w:r w:rsidRPr="003653B2">
                    <w:rPr>
                      <w:rFonts w:eastAsia="+mn-ea" w:cs="Times New Roman"/>
                      <w:sz w:val="20"/>
                      <w:szCs w:val="20"/>
                      <w:lang w:val="ru-RU"/>
                    </w:rPr>
                    <w:t>Мера по смягчению последствий</w:t>
                  </w:r>
                </w:p>
              </w:tc>
              <w:tc>
                <w:tcPr>
                  <w:tcW w:w="1126" w:type="dxa"/>
                  <w:tcBorders>
                    <w:bottom w:val="single" w:sz="4" w:space="0" w:color="008085"/>
                  </w:tcBorders>
                </w:tcPr>
                <w:p w14:paraId="4DFC584E" w14:textId="77777777" w:rsidR="00704A29" w:rsidRPr="003653B2" w:rsidRDefault="00000000" w:rsidP="00B65EC6">
                  <w:pPr>
                    <w:cnfStyle w:val="100000000000" w:firstRow="1" w:lastRow="0" w:firstColumn="0" w:lastColumn="0" w:oddVBand="0" w:evenVBand="0" w:oddHBand="0" w:evenHBand="0" w:firstRowFirstColumn="0" w:firstRowLastColumn="0" w:lastRowFirstColumn="0" w:lastRowLastColumn="0"/>
                    <w:rPr>
                      <w:rFonts w:eastAsia="+mn-ea" w:cs="Times New Roman"/>
                      <w:sz w:val="20"/>
                      <w:szCs w:val="20"/>
                      <w:lang w:val="ru-RU"/>
                    </w:rPr>
                  </w:pPr>
                  <w:r w:rsidRPr="003653B2">
                    <w:rPr>
                      <w:rFonts w:eastAsia="+mn-ea" w:cs="Times New Roman"/>
                      <w:bCs w:val="0"/>
                      <w:sz w:val="20"/>
                      <w:szCs w:val="20"/>
                      <w:lang w:val="ru-RU"/>
                    </w:rPr>
                    <w:t>Уровень вероятности большого преимущества для климата в связи с КЗВК</w:t>
                  </w:r>
                </w:p>
              </w:tc>
              <w:tc>
                <w:tcPr>
                  <w:tcW w:w="1302" w:type="dxa"/>
                  <w:tcBorders>
                    <w:bottom w:val="single" w:sz="4" w:space="0" w:color="008085"/>
                  </w:tcBorders>
                </w:tcPr>
                <w:p w14:paraId="64D4840C" w14:textId="77777777" w:rsidR="00704A29" w:rsidRPr="003653B2" w:rsidRDefault="00000000" w:rsidP="00B65EC6">
                  <w:pPr>
                    <w:cnfStyle w:val="100000000000" w:firstRow="1" w:lastRow="0" w:firstColumn="0" w:lastColumn="0" w:oddVBand="0" w:evenVBand="0" w:oddHBand="0" w:evenHBand="0" w:firstRowFirstColumn="0" w:firstRowLastColumn="0" w:lastRowFirstColumn="0" w:lastRowLastColumn="0"/>
                    <w:rPr>
                      <w:rFonts w:eastAsia="+mn-ea" w:cs="Times New Roman"/>
                      <w:sz w:val="20"/>
                      <w:szCs w:val="20"/>
                      <w:lang w:val="ru-RU"/>
                    </w:rPr>
                  </w:pPr>
                  <w:r w:rsidRPr="003653B2">
                    <w:rPr>
                      <w:rFonts w:eastAsia="+mn-ea" w:cs="Times New Roman"/>
                      <w:bCs w:val="0"/>
                      <w:sz w:val="20"/>
                      <w:szCs w:val="20"/>
                      <w:lang w:val="ru-RU"/>
                    </w:rPr>
                    <w:t>Совокупный уровень потенциальной пользы для здоровья</w:t>
                  </w:r>
                </w:p>
              </w:tc>
              <w:tc>
                <w:tcPr>
                  <w:tcW w:w="2132" w:type="dxa"/>
                  <w:tcBorders>
                    <w:bottom w:val="single" w:sz="4" w:space="0" w:color="008085"/>
                  </w:tcBorders>
                </w:tcPr>
                <w:p w14:paraId="47DAA6C9" w14:textId="77777777" w:rsidR="00EC05A8" w:rsidRPr="003653B2" w:rsidRDefault="00000000" w:rsidP="00B65EC6">
                  <w:pPr>
                    <w:cnfStyle w:val="100000000000" w:firstRow="1" w:lastRow="0" w:firstColumn="0" w:lastColumn="0" w:oddVBand="0" w:evenVBand="0" w:oddHBand="0" w:evenHBand="0" w:firstRowFirstColumn="0" w:firstRowLastColumn="0" w:lastRowFirstColumn="0" w:lastRowLastColumn="0"/>
                    <w:rPr>
                      <w:rFonts w:eastAsia="+mn-ea" w:cs="Times New Roman"/>
                      <w:color w:val="FFFFFF" w:themeColor="background1"/>
                      <w:sz w:val="20"/>
                      <w:szCs w:val="20"/>
                      <w:lang w:val="ru-RU"/>
                    </w:rPr>
                  </w:pPr>
                  <w:r w:rsidRPr="003653B2">
                    <w:rPr>
                      <w:rFonts w:eastAsia="+mn-ea" w:cs="Times New Roman"/>
                      <w:bCs w:val="0"/>
                      <w:sz w:val="20"/>
                      <w:szCs w:val="20"/>
                      <w:lang w:val="ru-RU"/>
                    </w:rPr>
                    <w:t>Основные преимущества для здоровья</w:t>
                  </w:r>
                </w:p>
                <w:p w14:paraId="2A3D5279" w14:textId="77777777" w:rsidR="00704A29" w:rsidRPr="003653B2" w:rsidRDefault="00704A29" w:rsidP="00B65EC6">
                  <w:pPr>
                    <w:cnfStyle w:val="100000000000" w:firstRow="1" w:lastRow="0" w:firstColumn="0" w:lastColumn="0" w:oddVBand="0" w:evenVBand="0" w:oddHBand="0" w:evenHBand="0" w:firstRowFirstColumn="0" w:firstRowLastColumn="0" w:lastRowFirstColumn="0" w:lastRowLastColumn="0"/>
                    <w:rPr>
                      <w:rFonts w:eastAsia="+mn-ea" w:cs="Times New Roman"/>
                      <w:sz w:val="20"/>
                      <w:szCs w:val="20"/>
                      <w:lang w:val="ru-RU"/>
                    </w:rPr>
                  </w:pPr>
                </w:p>
              </w:tc>
              <w:tc>
                <w:tcPr>
                  <w:tcW w:w="1531" w:type="dxa"/>
                  <w:tcBorders>
                    <w:bottom w:val="single" w:sz="4" w:space="0" w:color="008085"/>
                  </w:tcBorders>
                </w:tcPr>
                <w:p w14:paraId="0D91C38D" w14:textId="77777777" w:rsidR="00704A29" w:rsidRPr="003653B2" w:rsidRDefault="00000000" w:rsidP="00B65EC6">
                  <w:pPr>
                    <w:cnfStyle w:val="100000000000" w:firstRow="1" w:lastRow="0" w:firstColumn="0" w:lastColumn="0" w:oddVBand="0" w:evenVBand="0" w:oddHBand="0" w:evenHBand="0" w:firstRowFirstColumn="0" w:firstRowLastColumn="0" w:lastRowFirstColumn="0" w:lastRowLastColumn="0"/>
                    <w:rPr>
                      <w:rFonts w:eastAsia="+mn-ea" w:cs="Times New Roman"/>
                      <w:sz w:val="20"/>
                      <w:szCs w:val="20"/>
                      <w:lang w:val="ru-RU"/>
                    </w:rPr>
                  </w:pPr>
                  <w:r w:rsidRPr="003653B2">
                    <w:rPr>
                      <w:rFonts w:eastAsia="+mn-ea" w:cs="Times New Roman"/>
                      <w:bCs w:val="0"/>
                      <w:sz w:val="20"/>
                      <w:szCs w:val="20"/>
                      <w:lang w:val="ru-RU"/>
                    </w:rPr>
                    <w:t>Потенциальный уровень сопутствующей выгоды от снижения CO</w:t>
                  </w:r>
                  <w:r w:rsidRPr="003653B2">
                    <w:rPr>
                      <w:rFonts w:eastAsia="+mn-ea" w:cs="Times New Roman"/>
                      <w:sz w:val="20"/>
                      <w:szCs w:val="20"/>
                      <w:vertAlign w:val="subscript"/>
                      <w:lang w:val="ru-RU"/>
                    </w:rPr>
                    <w:t>2</w:t>
                  </w:r>
                  <w:r w:rsidRPr="003653B2">
                    <w:rPr>
                      <w:rFonts w:eastAsia="+mn-ea" w:cs="Times New Roman"/>
                      <w:bCs w:val="0"/>
                      <w:sz w:val="20"/>
                      <w:szCs w:val="20"/>
                      <w:lang w:val="ru-RU"/>
                    </w:rPr>
                    <w:br/>
                  </w:r>
                </w:p>
              </w:tc>
            </w:tr>
            <w:tr w:rsidR="00E12F43" w:rsidRPr="003653B2" w14:paraId="69CDD10D" w14:textId="77777777" w:rsidTr="00E12F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dxa"/>
                  <w:vMerge w:val="restart"/>
                  <w:tcBorders>
                    <w:top w:val="single" w:sz="4" w:space="0" w:color="008085"/>
                    <w:right w:val="nil"/>
                  </w:tcBorders>
                  <w:shd w:val="clear" w:color="auto" w:fill="F2F2F2" w:themeFill="background1" w:themeFillShade="F2"/>
                </w:tcPr>
                <w:p w14:paraId="3F440D54" w14:textId="77777777" w:rsidR="00621526" w:rsidRPr="003653B2" w:rsidRDefault="00000000" w:rsidP="005A549B">
                  <w:pPr>
                    <w:jc w:val="center"/>
                    <w:rPr>
                      <w:rFonts w:eastAsia="+mn-ea" w:cs="Times New Roman"/>
                      <w:sz w:val="18"/>
                      <w:szCs w:val="18"/>
                      <w:lang w:val="ru-RU"/>
                    </w:rPr>
                  </w:pPr>
                  <w:r w:rsidRPr="003653B2">
                    <w:rPr>
                      <w:rFonts w:eastAsia="+mn-ea" w:cs="Times New Roman"/>
                      <w:sz w:val="18"/>
                      <w:szCs w:val="18"/>
                      <w:lang w:val="ru-RU"/>
                    </w:rPr>
                    <w:t>Транспорт</w:t>
                  </w:r>
                </w:p>
              </w:tc>
              <w:tc>
                <w:tcPr>
                  <w:tcW w:w="1795" w:type="dxa"/>
                  <w:gridSpan w:val="2"/>
                  <w:tcBorders>
                    <w:top w:val="single" w:sz="4" w:space="0" w:color="008085"/>
                    <w:left w:val="nil"/>
                    <w:bottom w:val="single" w:sz="4" w:space="0" w:color="000000" w:themeColor="text1"/>
                    <w:right w:val="nil"/>
                  </w:tcBorders>
                  <w:shd w:val="clear" w:color="auto" w:fill="F2F2F2" w:themeFill="background1" w:themeFillShade="F2"/>
                </w:tcPr>
                <w:p w14:paraId="30C01281" w14:textId="77777777" w:rsidR="00704A29" w:rsidRPr="003653B2" w:rsidRDefault="00000000" w:rsidP="005E22C2">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ru-RU"/>
                    </w:rPr>
                  </w:pPr>
                  <w:r w:rsidRPr="003653B2">
                    <w:rPr>
                      <w:rFonts w:eastAsia="+mn-ea" w:cs="Times New Roman"/>
                      <w:sz w:val="18"/>
                      <w:szCs w:val="18"/>
                      <w:lang w:val="ru-RU"/>
                    </w:rPr>
                    <w:t>Поддержка активного и быстрого общественного транспорта</w:t>
                  </w:r>
                </w:p>
              </w:tc>
              <w:tc>
                <w:tcPr>
                  <w:tcW w:w="1126" w:type="dxa"/>
                  <w:tcBorders>
                    <w:top w:val="single" w:sz="4" w:space="0" w:color="008085"/>
                    <w:left w:val="nil"/>
                    <w:bottom w:val="single" w:sz="4" w:space="0" w:color="000000" w:themeColor="text1"/>
                    <w:right w:val="nil"/>
                  </w:tcBorders>
                  <w:shd w:val="clear" w:color="auto" w:fill="F2F2F2" w:themeFill="background1" w:themeFillShade="F2"/>
                </w:tcPr>
                <w:p w14:paraId="5392A12D" w14:textId="77777777" w:rsidR="00704A29"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Высокий</w:t>
                  </w:r>
                </w:p>
              </w:tc>
              <w:tc>
                <w:tcPr>
                  <w:tcW w:w="1302" w:type="dxa"/>
                  <w:tcBorders>
                    <w:top w:val="single" w:sz="4" w:space="0" w:color="008085"/>
                    <w:left w:val="nil"/>
                    <w:bottom w:val="single" w:sz="4" w:space="0" w:color="000000" w:themeColor="text1"/>
                    <w:right w:val="nil"/>
                  </w:tcBorders>
                  <w:shd w:val="clear" w:color="auto" w:fill="F2F2F2" w:themeFill="background1" w:themeFillShade="F2"/>
                </w:tcPr>
                <w:p w14:paraId="3B3E0BAC" w14:textId="77777777" w:rsidR="00704A29"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Высокий</w:t>
                  </w:r>
                </w:p>
              </w:tc>
              <w:tc>
                <w:tcPr>
                  <w:tcW w:w="2132" w:type="dxa"/>
                  <w:tcBorders>
                    <w:top w:val="single" w:sz="4" w:space="0" w:color="008085"/>
                    <w:left w:val="nil"/>
                    <w:bottom w:val="single" w:sz="4" w:space="0" w:color="000000" w:themeColor="text1"/>
                    <w:right w:val="nil"/>
                  </w:tcBorders>
                  <w:shd w:val="clear" w:color="auto" w:fill="F2F2F2" w:themeFill="background1" w:themeFillShade="F2"/>
                </w:tcPr>
                <w:p w14:paraId="56529488" w14:textId="77777777" w:rsidR="00704A29" w:rsidRPr="003653B2" w:rsidRDefault="00000000"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Улучшенное качество воздуха</w:t>
                  </w:r>
                </w:p>
                <w:p w14:paraId="39191773" w14:textId="77777777" w:rsidR="00B7127B" w:rsidRPr="003653B2" w:rsidRDefault="00000000"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Ниже ущерб урожаю, меньше экстремальных погодных явлений</w:t>
                  </w:r>
                </w:p>
                <w:p w14:paraId="12A55BCA" w14:textId="77777777" w:rsidR="00B7127B" w:rsidRPr="003653B2" w:rsidRDefault="00000000"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Повышенная физическая активность</w:t>
                  </w:r>
                </w:p>
                <w:p w14:paraId="6CBF1305" w14:textId="77777777" w:rsidR="00B7127B" w:rsidRPr="003653B2" w:rsidRDefault="00000000"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Сокращенный уровень шума</w:t>
                  </w:r>
                </w:p>
                <w:p w14:paraId="7949A152" w14:textId="77777777" w:rsidR="00704A29" w:rsidRPr="003653B2" w:rsidRDefault="00000000"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Меньше травм в ДТП</w:t>
                  </w:r>
                </w:p>
              </w:tc>
              <w:tc>
                <w:tcPr>
                  <w:tcW w:w="1531" w:type="dxa"/>
                  <w:tcBorders>
                    <w:top w:val="single" w:sz="4" w:space="0" w:color="008085"/>
                    <w:left w:val="nil"/>
                    <w:bottom w:val="single" w:sz="4" w:space="0" w:color="000000" w:themeColor="text1"/>
                    <w:right w:val="nil"/>
                  </w:tcBorders>
                  <w:shd w:val="clear" w:color="auto" w:fill="F2F2F2" w:themeFill="background1" w:themeFillShade="F2"/>
                </w:tcPr>
                <w:p w14:paraId="18BEC665" w14:textId="77777777" w:rsidR="00704A29"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Высокий</w:t>
                  </w:r>
                </w:p>
              </w:tc>
            </w:tr>
            <w:tr w:rsidR="00E12F43" w:rsidRPr="003653B2" w14:paraId="5C54D0B1" w14:textId="77777777" w:rsidTr="00E12F43">
              <w:tc>
                <w:tcPr>
                  <w:cnfStyle w:val="001000000000" w:firstRow="0" w:lastRow="0" w:firstColumn="1" w:lastColumn="0" w:oddVBand="0" w:evenVBand="0" w:oddHBand="0" w:evenHBand="0" w:firstRowFirstColumn="0" w:firstRowLastColumn="0" w:lastRowFirstColumn="0" w:lastRowLastColumn="0"/>
                  <w:tcW w:w="1238" w:type="dxa"/>
                  <w:vMerge/>
                </w:tcPr>
                <w:p w14:paraId="17D9E10D" w14:textId="77777777" w:rsidR="00621526" w:rsidRPr="003653B2" w:rsidRDefault="00621526" w:rsidP="005A549B">
                  <w:pPr>
                    <w:jc w:val="center"/>
                    <w:rPr>
                      <w:rFonts w:eastAsia="+mn-ea" w:cs="Times New Roman"/>
                      <w:sz w:val="18"/>
                      <w:szCs w:val="18"/>
                      <w:lang w:val="ru-RU"/>
                    </w:rPr>
                  </w:pPr>
                </w:p>
              </w:tc>
              <w:tc>
                <w:tcPr>
                  <w:tcW w:w="1795" w:type="dxa"/>
                  <w:gridSpan w:val="2"/>
                  <w:tcBorders>
                    <w:top w:val="single" w:sz="4" w:space="0" w:color="000000" w:themeColor="text1"/>
                    <w:left w:val="nil"/>
                    <w:bottom w:val="single" w:sz="4" w:space="0" w:color="000000" w:themeColor="text1"/>
                    <w:right w:val="nil"/>
                  </w:tcBorders>
                  <w:shd w:val="clear" w:color="auto" w:fill="F2F2F2" w:themeFill="background1" w:themeFillShade="F2"/>
                </w:tcPr>
                <w:p w14:paraId="1C9B76D5" w14:textId="77777777" w:rsidR="00704A29" w:rsidRPr="003653B2" w:rsidRDefault="00000000" w:rsidP="005E22C2">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ru-RU"/>
                    </w:rPr>
                  </w:pPr>
                  <w:r w:rsidRPr="003653B2">
                    <w:rPr>
                      <w:rFonts w:eastAsia="+mn-ea" w:cs="Times New Roman"/>
                      <w:sz w:val="18"/>
                      <w:szCs w:val="18"/>
                      <w:lang w:val="ru-RU"/>
                    </w:rPr>
                    <w:t>Более строгие стандарты выбросов/эффективности транспортных средств</w:t>
                  </w:r>
                </w:p>
              </w:tc>
              <w:tc>
                <w:tcPr>
                  <w:tcW w:w="1126" w:type="dxa"/>
                  <w:tcBorders>
                    <w:top w:val="single" w:sz="4" w:space="0" w:color="000000" w:themeColor="text1"/>
                    <w:left w:val="nil"/>
                    <w:bottom w:val="single" w:sz="4" w:space="0" w:color="000000" w:themeColor="text1"/>
                    <w:right w:val="nil"/>
                  </w:tcBorders>
                  <w:shd w:val="clear" w:color="auto" w:fill="F2F2F2" w:themeFill="background1" w:themeFillShade="F2"/>
                </w:tcPr>
                <w:p w14:paraId="132A8B52" w14:textId="77777777" w:rsidR="00704A29" w:rsidRPr="003653B2" w:rsidRDefault="00000000"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Высокий</w:t>
                  </w:r>
                </w:p>
              </w:tc>
              <w:tc>
                <w:tcPr>
                  <w:tcW w:w="1302" w:type="dxa"/>
                  <w:tcBorders>
                    <w:top w:val="single" w:sz="4" w:space="0" w:color="000000" w:themeColor="text1"/>
                    <w:left w:val="nil"/>
                    <w:bottom w:val="single" w:sz="4" w:space="0" w:color="000000" w:themeColor="text1"/>
                    <w:right w:val="nil"/>
                  </w:tcBorders>
                  <w:shd w:val="clear" w:color="auto" w:fill="F2F2F2" w:themeFill="background1" w:themeFillShade="F2"/>
                </w:tcPr>
                <w:p w14:paraId="622F7645" w14:textId="64529DB4" w:rsidR="00704A29" w:rsidRPr="003653B2" w:rsidRDefault="003653B2"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Средневысокий</w:t>
                  </w:r>
                </w:p>
              </w:tc>
              <w:tc>
                <w:tcPr>
                  <w:tcW w:w="2132" w:type="dxa"/>
                  <w:tcBorders>
                    <w:top w:val="single" w:sz="4" w:space="0" w:color="000000" w:themeColor="text1"/>
                    <w:left w:val="nil"/>
                    <w:bottom w:val="single" w:sz="4" w:space="0" w:color="000000" w:themeColor="text1"/>
                    <w:right w:val="nil"/>
                  </w:tcBorders>
                  <w:shd w:val="clear" w:color="auto" w:fill="F2F2F2" w:themeFill="background1" w:themeFillShade="F2"/>
                </w:tcPr>
                <w:p w14:paraId="51D918B8" w14:textId="77777777" w:rsidR="00954341" w:rsidRPr="003653B2" w:rsidRDefault="00000000"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Улучшенное качество воздуха</w:t>
                  </w:r>
                </w:p>
                <w:p w14:paraId="10963B04" w14:textId="77777777" w:rsidR="00704A29" w:rsidRPr="003653B2" w:rsidRDefault="00000000"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Ниже ущерб урожаю, меньше экстремальных погодных явлений</w:t>
                  </w:r>
                </w:p>
              </w:tc>
              <w:tc>
                <w:tcPr>
                  <w:tcW w:w="1531" w:type="dxa"/>
                  <w:tcBorders>
                    <w:top w:val="single" w:sz="4" w:space="0" w:color="000000" w:themeColor="text1"/>
                    <w:left w:val="nil"/>
                    <w:bottom w:val="single" w:sz="4" w:space="0" w:color="000000" w:themeColor="text1"/>
                    <w:right w:val="nil"/>
                  </w:tcBorders>
                  <w:shd w:val="clear" w:color="auto" w:fill="F2F2F2" w:themeFill="background1" w:themeFillShade="F2"/>
                </w:tcPr>
                <w:p w14:paraId="6E62B8B4" w14:textId="77777777" w:rsidR="00704A29" w:rsidRPr="003653B2" w:rsidRDefault="00000000"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Высокий</w:t>
                  </w:r>
                </w:p>
              </w:tc>
            </w:tr>
            <w:tr w:rsidR="00E12F43" w:rsidRPr="003653B2" w14:paraId="7CC7BC5D" w14:textId="77777777" w:rsidTr="00E12F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dxa"/>
                  <w:vMerge w:val="restart"/>
                  <w:tcBorders>
                    <w:top w:val="single" w:sz="4" w:space="0" w:color="000000" w:themeColor="text1"/>
                    <w:right w:val="nil"/>
                  </w:tcBorders>
                </w:tcPr>
                <w:p w14:paraId="3CD70785" w14:textId="77777777" w:rsidR="00621526" w:rsidRPr="003653B2" w:rsidRDefault="00000000" w:rsidP="005A549B">
                  <w:pPr>
                    <w:jc w:val="center"/>
                    <w:rPr>
                      <w:rFonts w:eastAsia="+mn-ea" w:cs="Times New Roman"/>
                      <w:sz w:val="18"/>
                      <w:szCs w:val="18"/>
                      <w:lang w:val="ru-RU"/>
                    </w:rPr>
                  </w:pPr>
                  <w:r w:rsidRPr="003653B2">
                    <w:rPr>
                      <w:rFonts w:eastAsia="+mn-ea" w:cs="Times New Roman"/>
                      <w:sz w:val="18"/>
                      <w:szCs w:val="18"/>
                      <w:lang w:val="ru-RU"/>
                    </w:rPr>
                    <w:t>Сельское хозяйство</w:t>
                  </w:r>
                </w:p>
              </w:tc>
              <w:tc>
                <w:tcPr>
                  <w:tcW w:w="1795" w:type="dxa"/>
                  <w:gridSpan w:val="2"/>
                  <w:tcBorders>
                    <w:top w:val="single" w:sz="4" w:space="0" w:color="000000" w:themeColor="text1"/>
                    <w:left w:val="nil"/>
                    <w:bottom w:val="single" w:sz="4" w:space="0" w:color="000000" w:themeColor="text1"/>
                    <w:right w:val="nil"/>
                  </w:tcBorders>
                  <w:shd w:val="clear" w:color="auto" w:fill="auto"/>
                </w:tcPr>
                <w:p w14:paraId="20483E67" w14:textId="77777777" w:rsidR="00704A29" w:rsidRPr="003653B2" w:rsidRDefault="00000000" w:rsidP="005E22C2">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ru-RU"/>
                    </w:rPr>
                  </w:pPr>
                  <w:r w:rsidRPr="003653B2">
                    <w:rPr>
                      <w:rFonts w:eastAsia="+mn-ea" w:cs="Times New Roman"/>
                      <w:sz w:val="18"/>
                      <w:szCs w:val="18"/>
                      <w:lang w:val="ru-RU"/>
                    </w:rPr>
                    <w:t>Усовершенствованные уборка, хранение и использование навоза</w:t>
                  </w:r>
                </w:p>
              </w:tc>
              <w:tc>
                <w:tcPr>
                  <w:tcW w:w="1126" w:type="dxa"/>
                  <w:tcBorders>
                    <w:top w:val="single" w:sz="4" w:space="0" w:color="000000" w:themeColor="text1"/>
                    <w:left w:val="nil"/>
                    <w:bottom w:val="single" w:sz="4" w:space="0" w:color="000000" w:themeColor="text1"/>
                    <w:right w:val="nil"/>
                  </w:tcBorders>
                  <w:shd w:val="clear" w:color="auto" w:fill="auto"/>
                </w:tcPr>
                <w:p w14:paraId="0E8EBB08" w14:textId="77777777" w:rsidR="00704A29"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Низкий-средний</w:t>
                  </w:r>
                </w:p>
              </w:tc>
              <w:tc>
                <w:tcPr>
                  <w:tcW w:w="1302" w:type="dxa"/>
                  <w:tcBorders>
                    <w:top w:val="single" w:sz="4" w:space="0" w:color="000000" w:themeColor="text1"/>
                    <w:left w:val="nil"/>
                    <w:bottom w:val="single" w:sz="4" w:space="0" w:color="000000" w:themeColor="text1"/>
                    <w:right w:val="nil"/>
                  </w:tcBorders>
                  <w:shd w:val="clear" w:color="auto" w:fill="auto"/>
                </w:tcPr>
                <w:p w14:paraId="14A9CB92" w14:textId="77777777" w:rsidR="00704A29"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Низкий-средний</w:t>
                  </w:r>
                </w:p>
              </w:tc>
              <w:tc>
                <w:tcPr>
                  <w:tcW w:w="2132" w:type="dxa"/>
                  <w:tcBorders>
                    <w:top w:val="single" w:sz="4" w:space="0" w:color="000000" w:themeColor="text1"/>
                    <w:left w:val="nil"/>
                    <w:bottom w:val="single" w:sz="4" w:space="0" w:color="000000" w:themeColor="text1"/>
                    <w:right w:val="nil"/>
                  </w:tcBorders>
                  <w:shd w:val="clear" w:color="auto" w:fill="auto"/>
                </w:tcPr>
                <w:p w14:paraId="50F35337" w14:textId="77777777" w:rsidR="00704A29" w:rsidRPr="003653B2" w:rsidRDefault="00000000"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Снижение зоонозных заболеваний</w:t>
                  </w:r>
                </w:p>
                <w:p w14:paraId="21CC4125" w14:textId="77777777" w:rsidR="00704A29" w:rsidRPr="003653B2" w:rsidRDefault="00000000"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Улучшенное качество воздуха в помещении</w:t>
                  </w:r>
                </w:p>
              </w:tc>
              <w:tc>
                <w:tcPr>
                  <w:tcW w:w="1531" w:type="dxa"/>
                  <w:tcBorders>
                    <w:top w:val="single" w:sz="4" w:space="0" w:color="000000" w:themeColor="text1"/>
                    <w:left w:val="nil"/>
                    <w:bottom w:val="single" w:sz="4" w:space="0" w:color="000000" w:themeColor="text1"/>
                    <w:right w:val="nil"/>
                  </w:tcBorders>
                  <w:shd w:val="clear" w:color="auto" w:fill="auto"/>
                </w:tcPr>
                <w:p w14:paraId="33EBEBF4" w14:textId="77777777" w:rsidR="00704A29"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Низкий</w:t>
                  </w:r>
                </w:p>
              </w:tc>
            </w:tr>
            <w:tr w:rsidR="00E12F43" w:rsidRPr="003653B2" w14:paraId="41533C84" w14:textId="77777777" w:rsidTr="00E12F43">
              <w:tc>
                <w:tcPr>
                  <w:cnfStyle w:val="001000000000" w:firstRow="0" w:lastRow="0" w:firstColumn="1" w:lastColumn="0" w:oddVBand="0" w:evenVBand="0" w:oddHBand="0" w:evenHBand="0" w:firstRowFirstColumn="0" w:firstRowLastColumn="0" w:lastRowFirstColumn="0" w:lastRowLastColumn="0"/>
                  <w:tcW w:w="1238" w:type="dxa"/>
                  <w:vMerge/>
                </w:tcPr>
                <w:p w14:paraId="15923BFE" w14:textId="77777777" w:rsidR="00621526" w:rsidRPr="003653B2" w:rsidRDefault="00621526" w:rsidP="005A549B">
                  <w:pPr>
                    <w:jc w:val="center"/>
                    <w:rPr>
                      <w:rFonts w:eastAsia="+mn-ea" w:cs="Times New Roman"/>
                      <w:sz w:val="18"/>
                      <w:szCs w:val="18"/>
                      <w:lang w:val="ru-RU"/>
                    </w:rPr>
                  </w:pPr>
                </w:p>
              </w:tc>
              <w:tc>
                <w:tcPr>
                  <w:tcW w:w="1795" w:type="dxa"/>
                  <w:gridSpan w:val="2"/>
                  <w:tcBorders>
                    <w:top w:val="single" w:sz="4" w:space="0" w:color="000000" w:themeColor="text1"/>
                    <w:left w:val="nil"/>
                    <w:bottom w:val="single" w:sz="4" w:space="0" w:color="000000" w:themeColor="text1"/>
                    <w:right w:val="nil"/>
                  </w:tcBorders>
                  <w:shd w:val="clear" w:color="auto" w:fill="auto"/>
                </w:tcPr>
                <w:p w14:paraId="26142AA9" w14:textId="77777777" w:rsidR="00704A29" w:rsidRPr="003653B2" w:rsidRDefault="00000000" w:rsidP="005E22C2">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ru-RU"/>
                    </w:rPr>
                  </w:pPr>
                  <w:r w:rsidRPr="003653B2">
                    <w:rPr>
                      <w:rFonts w:eastAsia="+mn-ea" w:cs="Times New Roman"/>
                      <w:sz w:val="18"/>
                      <w:szCs w:val="18"/>
                      <w:lang w:val="ru-RU"/>
                    </w:rPr>
                    <w:t>Сокращение открытого сжигания на сельскохозяйственных полях</w:t>
                  </w:r>
                </w:p>
              </w:tc>
              <w:tc>
                <w:tcPr>
                  <w:tcW w:w="1126" w:type="dxa"/>
                  <w:tcBorders>
                    <w:top w:val="single" w:sz="4" w:space="0" w:color="000000" w:themeColor="text1"/>
                    <w:left w:val="nil"/>
                    <w:bottom w:val="single" w:sz="4" w:space="0" w:color="000000" w:themeColor="text1"/>
                    <w:right w:val="nil"/>
                  </w:tcBorders>
                  <w:shd w:val="clear" w:color="auto" w:fill="auto"/>
                </w:tcPr>
                <w:p w14:paraId="6EB54F63" w14:textId="77777777" w:rsidR="00704A29" w:rsidRPr="003653B2" w:rsidRDefault="00000000"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Средний</w:t>
                  </w:r>
                </w:p>
              </w:tc>
              <w:tc>
                <w:tcPr>
                  <w:tcW w:w="1302" w:type="dxa"/>
                  <w:tcBorders>
                    <w:top w:val="single" w:sz="4" w:space="0" w:color="000000" w:themeColor="text1"/>
                    <w:left w:val="nil"/>
                    <w:bottom w:val="single" w:sz="4" w:space="0" w:color="000000" w:themeColor="text1"/>
                    <w:right w:val="nil"/>
                  </w:tcBorders>
                  <w:shd w:val="clear" w:color="auto" w:fill="auto"/>
                </w:tcPr>
                <w:p w14:paraId="3CB3796F" w14:textId="77777777" w:rsidR="00704A29" w:rsidRPr="003653B2" w:rsidRDefault="00000000"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Низкий-средний</w:t>
                  </w:r>
                </w:p>
              </w:tc>
              <w:tc>
                <w:tcPr>
                  <w:tcW w:w="2132" w:type="dxa"/>
                  <w:tcBorders>
                    <w:top w:val="single" w:sz="4" w:space="0" w:color="000000" w:themeColor="text1"/>
                    <w:left w:val="nil"/>
                    <w:bottom w:val="single" w:sz="4" w:space="0" w:color="000000" w:themeColor="text1"/>
                    <w:right w:val="nil"/>
                  </w:tcBorders>
                  <w:shd w:val="clear" w:color="auto" w:fill="auto"/>
                </w:tcPr>
                <w:p w14:paraId="4C466387" w14:textId="77777777" w:rsidR="003F170D" w:rsidRPr="003653B2" w:rsidRDefault="00000000"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Улучшенное качество воздуха</w:t>
                  </w:r>
                </w:p>
                <w:p w14:paraId="43650178" w14:textId="77777777" w:rsidR="00704A29" w:rsidRPr="003653B2" w:rsidRDefault="00000000"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Ниже ущерб урожаю, меньше экстремальных погодных явлений</w:t>
                  </w:r>
                </w:p>
              </w:tc>
              <w:tc>
                <w:tcPr>
                  <w:tcW w:w="1531" w:type="dxa"/>
                  <w:tcBorders>
                    <w:top w:val="single" w:sz="4" w:space="0" w:color="000000" w:themeColor="text1"/>
                    <w:left w:val="nil"/>
                    <w:bottom w:val="single" w:sz="4" w:space="0" w:color="000000" w:themeColor="text1"/>
                    <w:right w:val="nil"/>
                  </w:tcBorders>
                  <w:shd w:val="clear" w:color="auto" w:fill="auto"/>
                </w:tcPr>
                <w:p w14:paraId="14F620C1" w14:textId="77777777" w:rsidR="00704A29" w:rsidRPr="003653B2" w:rsidRDefault="00000000"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Низкий</w:t>
                  </w:r>
                </w:p>
              </w:tc>
            </w:tr>
            <w:tr w:rsidR="00E12F43" w:rsidRPr="003653B2" w14:paraId="18937385" w14:textId="77777777" w:rsidTr="00E12F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dxa"/>
                  <w:vMerge w:val="restart"/>
                  <w:tcBorders>
                    <w:top w:val="single" w:sz="4" w:space="0" w:color="000000" w:themeColor="text1"/>
                    <w:right w:val="nil"/>
                  </w:tcBorders>
                  <w:shd w:val="clear" w:color="auto" w:fill="F2F2F2" w:themeFill="background1" w:themeFillShade="F2"/>
                </w:tcPr>
                <w:p w14:paraId="31457AD5" w14:textId="77777777" w:rsidR="00621526" w:rsidRPr="003653B2" w:rsidRDefault="00000000" w:rsidP="005A549B">
                  <w:pPr>
                    <w:jc w:val="center"/>
                    <w:rPr>
                      <w:rFonts w:eastAsia="+mn-ea" w:cs="Times New Roman"/>
                      <w:sz w:val="18"/>
                      <w:szCs w:val="18"/>
                      <w:lang w:val="ru-RU"/>
                    </w:rPr>
                  </w:pPr>
                  <w:r w:rsidRPr="003653B2">
                    <w:rPr>
                      <w:rFonts w:eastAsia="+mn-ea" w:cs="Times New Roman"/>
                      <w:sz w:val="18"/>
                      <w:szCs w:val="18"/>
                      <w:lang w:val="ru-RU"/>
                    </w:rPr>
                    <w:t>Загрязнение воздуха от домохозяйств</w:t>
                  </w:r>
                </w:p>
              </w:tc>
              <w:tc>
                <w:tcPr>
                  <w:tcW w:w="1795" w:type="dxa"/>
                  <w:gridSpan w:val="2"/>
                  <w:tcBorders>
                    <w:top w:val="single" w:sz="4" w:space="0" w:color="000000" w:themeColor="text1"/>
                    <w:left w:val="nil"/>
                    <w:bottom w:val="single" w:sz="4" w:space="0" w:color="000000" w:themeColor="text1"/>
                    <w:right w:val="nil"/>
                  </w:tcBorders>
                  <w:shd w:val="clear" w:color="auto" w:fill="F2F2F2" w:themeFill="background1" w:themeFillShade="F2"/>
                </w:tcPr>
                <w:p w14:paraId="5185FFEA" w14:textId="77777777" w:rsidR="00704A29" w:rsidRPr="003653B2" w:rsidRDefault="00000000" w:rsidP="005E22C2">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 xml:space="preserve">Печи с низким уровнем выбросов и/или переход на другое топливо для </w:t>
                  </w:r>
                  <w:r w:rsidRPr="003653B2">
                    <w:rPr>
                      <w:rFonts w:eastAsia="+mn-ea" w:cs="Times New Roman"/>
                      <w:bCs/>
                      <w:sz w:val="18"/>
                      <w:szCs w:val="18"/>
                      <w:lang w:val="ru-RU"/>
                    </w:rPr>
                    <w:lastRenderedPageBreak/>
                    <w:t>сокращения использования твердого топлива</w:t>
                  </w:r>
                </w:p>
              </w:tc>
              <w:tc>
                <w:tcPr>
                  <w:tcW w:w="1126" w:type="dxa"/>
                  <w:tcBorders>
                    <w:top w:val="single" w:sz="4" w:space="0" w:color="000000" w:themeColor="text1"/>
                    <w:left w:val="nil"/>
                    <w:bottom w:val="single" w:sz="4" w:space="0" w:color="000000" w:themeColor="text1"/>
                    <w:right w:val="nil"/>
                  </w:tcBorders>
                  <w:shd w:val="clear" w:color="auto" w:fill="F2F2F2" w:themeFill="background1" w:themeFillShade="F2"/>
                </w:tcPr>
                <w:p w14:paraId="1CB7993D" w14:textId="4BFE030E" w:rsidR="00704A29" w:rsidRPr="003653B2" w:rsidRDefault="003653B2"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lastRenderedPageBreak/>
                    <w:t>Средневысокий</w:t>
                  </w:r>
                </w:p>
              </w:tc>
              <w:tc>
                <w:tcPr>
                  <w:tcW w:w="1302" w:type="dxa"/>
                  <w:tcBorders>
                    <w:top w:val="single" w:sz="4" w:space="0" w:color="000000" w:themeColor="text1"/>
                    <w:left w:val="nil"/>
                    <w:bottom w:val="single" w:sz="4" w:space="0" w:color="000000" w:themeColor="text1"/>
                    <w:right w:val="nil"/>
                  </w:tcBorders>
                  <w:shd w:val="clear" w:color="auto" w:fill="F2F2F2" w:themeFill="background1" w:themeFillShade="F2"/>
                </w:tcPr>
                <w:p w14:paraId="4A7E7BD9" w14:textId="77777777" w:rsidR="00704A29"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Высокий</w:t>
                  </w:r>
                </w:p>
              </w:tc>
              <w:tc>
                <w:tcPr>
                  <w:tcW w:w="2132" w:type="dxa"/>
                  <w:tcBorders>
                    <w:top w:val="single" w:sz="4" w:space="0" w:color="000000" w:themeColor="text1"/>
                    <w:left w:val="nil"/>
                    <w:bottom w:val="single" w:sz="4" w:space="0" w:color="000000" w:themeColor="text1"/>
                    <w:right w:val="nil"/>
                  </w:tcBorders>
                  <w:shd w:val="clear" w:color="auto" w:fill="F2F2F2" w:themeFill="background1" w:themeFillShade="F2"/>
                </w:tcPr>
                <w:p w14:paraId="716200A1" w14:textId="77777777" w:rsidR="00167E41" w:rsidRPr="003653B2" w:rsidRDefault="00000000"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Улучшенное качество воздуха</w:t>
                  </w:r>
                </w:p>
                <w:p w14:paraId="57BF27A8" w14:textId="77777777" w:rsidR="00167E41" w:rsidRPr="003653B2" w:rsidRDefault="00000000"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lastRenderedPageBreak/>
                    <w:t>Ниже ущерб урожаю, меньше экстремальных погодных явлений</w:t>
                  </w:r>
                </w:p>
                <w:p w14:paraId="5B614BF2" w14:textId="77777777" w:rsidR="009B0945" w:rsidRPr="003653B2" w:rsidRDefault="00000000"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Снижение риска насилия и травм во время сбора топлива</w:t>
                  </w:r>
                </w:p>
                <w:p w14:paraId="3EAB5CAE" w14:textId="77777777" w:rsidR="00704A29" w:rsidRPr="003653B2" w:rsidRDefault="00000000"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Меньше случайных ожогов</w:t>
                  </w:r>
                </w:p>
              </w:tc>
              <w:tc>
                <w:tcPr>
                  <w:tcW w:w="1531" w:type="dxa"/>
                  <w:tcBorders>
                    <w:top w:val="single" w:sz="4" w:space="0" w:color="000000" w:themeColor="text1"/>
                    <w:left w:val="nil"/>
                    <w:bottom w:val="single" w:sz="4" w:space="0" w:color="000000" w:themeColor="text1"/>
                    <w:right w:val="nil"/>
                  </w:tcBorders>
                  <w:shd w:val="clear" w:color="auto" w:fill="F2F2F2" w:themeFill="background1" w:themeFillShade="F2"/>
                </w:tcPr>
                <w:p w14:paraId="4F0F49EA" w14:textId="77777777" w:rsidR="00704A29"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lastRenderedPageBreak/>
                    <w:t>Средний</w:t>
                  </w:r>
                </w:p>
              </w:tc>
            </w:tr>
            <w:tr w:rsidR="00E12F43" w:rsidRPr="003653B2" w14:paraId="022578B2" w14:textId="77777777" w:rsidTr="00E12F43">
              <w:tc>
                <w:tcPr>
                  <w:cnfStyle w:val="001000000000" w:firstRow="0" w:lastRow="0" w:firstColumn="1" w:lastColumn="0" w:oddVBand="0" w:evenVBand="0" w:oddHBand="0" w:evenHBand="0" w:firstRowFirstColumn="0" w:firstRowLastColumn="0" w:lastRowFirstColumn="0" w:lastRowLastColumn="0"/>
                  <w:tcW w:w="1238" w:type="dxa"/>
                  <w:vMerge/>
                </w:tcPr>
                <w:p w14:paraId="6BC3832A" w14:textId="77777777" w:rsidR="00621526" w:rsidRPr="003653B2" w:rsidRDefault="00621526" w:rsidP="005A549B">
                  <w:pPr>
                    <w:jc w:val="center"/>
                    <w:rPr>
                      <w:rFonts w:eastAsia="+mn-ea" w:cs="Times New Roman"/>
                      <w:sz w:val="18"/>
                      <w:szCs w:val="18"/>
                      <w:lang w:val="ru-RU"/>
                    </w:rPr>
                  </w:pPr>
                </w:p>
              </w:tc>
              <w:tc>
                <w:tcPr>
                  <w:tcW w:w="1795" w:type="dxa"/>
                  <w:gridSpan w:val="2"/>
                  <w:tcBorders>
                    <w:top w:val="single" w:sz="4" w:space="0" w:color="000000" w:themeColor="text1"/>
                    <w:left w:val="nil"/>
                    <w:bottom w:val="single" w:sz="4" w:space="0" w:color="000000" w:themeColor="text1"/>
                    <w:right w:val="nil"/>
                  </w:tcBorders>
                  <w:shd w:val="clear" w:color="auto" w:fill="F2F2F2" w:themeFill="background1" w:themeFillShade="F2"/>
                </w:tcPr>
                <w:p w14:paraId="468BD7E5" w14:textId="77777777" w:rsidR="00704A29" w:rsidRPr="003653B2" w:rsidRDefault="00000000" w:rsidP="005E22C2">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Улучшенное освещение взамен керосиновых ламп</w:t>
                  </w:r>
                </w:p>
              </w:tc>
              <w:tc>
                <w:tcPr>
                  <w:tcW w:w="1126" w:type="dxa"/>
                  <w:tcBorders>
                    <w:top w:val="single" w:sz="4" w:space="0" w:color="000000" w:themeColor="text1"/>
                    <w:left w:val="nil"/>
                    <w:bottom w:val="single" w:sz="4" w:space="0" w:color="000000" w:themeColor="text1"/>
                    <w:right w:val="nil"/>
                  </w:tcBorders>
                  <w:shd w:val="clear" w:color="auto" w:fill="F2F2F2" w:themeFill="background1" w:themeFillShade="F2"/>
                </w:tcPr>
                <w:p w14:paraId="7DE64CEC" w14:textId="77777777" w:rsidR="00704A29" w:rsidRPr="003653B2" w:rsidRDefault="00000000"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Средний</w:t>
                  </w:r>
                </w:p>
              </w:tc>
              <w:tc>
                <w:tcPr>
                  <w:tcW w:w="1302" w:type="dxa"/>
                  <w:tcBorders>
                    <w:top w:val="single" w:sz="4" w:space="0" w:color="000000" w:themeColor="text1"/>
                    <w:left w:val="nil"/>
                    <w:bottom w:val="single" w:sz="4" w:space="0" w:color="000000" w:themeColor="text1"/>
                    <w:right w:val="nil"/>
                  </w:tcBorders>
                  <w:shd w:val="clear" w:color="auto" w:fill="F2F2F2" w:themeFill="background1" w:themeFillShade="F2"/>
                </w:tcPr>
                <w:p w14:paraId="0721E6AF" w14:textId="77777777" w:rsidR="00704A29" w:rsidRPr="003653B2" w:rsidRDefault="00000000"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Средний</w:t>
                  </w:r>
                </w:p>
              </w:tc>
              <w:tc>
                <w:tcPr>
                  <w:tcW w:w="2132" w:type="dxa"/>
                  <w:tcBorders>
                    <w:top w:val="single" w:sz="4" w:space="0" w:color="000000" w:themeColor="text1"/>
                    <w:left w:val="nil"/>
                    <w:bottom w:val="single" w:sz="4" w:space="0" w:color="000000" w:themeColor="text1"/>
                    <w:right w:val="nil"/>
                  </w:tcBorders>
                  <w:shd w:val="clear" w:color="auto" w:fill="F2F2F2" w:themeFill="background1" w:themeFillShade="F2"/>
                </w:tcPr>
                <w:p w14:paraId="3A9B7F3F" w14:textId="77777777" w:rsidR="00AF4803" w:rsidRPr="003653B2" w:rsidRDefault="00000000"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Улучшенное качество воздуха</w:t>
                  </w:r>
                </w:p>
                <w:p w14:paraId="7A6D6C26" w14:textId="77777777" w:rsidR="00AF4803" w:rsidRPr="003653B2" w:rsidRDefault="00000000"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Ниже ущерб урожаю, меньше экстремальных погодных явлений</w:t>
                  </w:r>
                </w:p>
                <w:p w14:paraId="52DAECF5" w14:textId="77777777" w:rsidR="009B0945" w:rsidRPr="003653B2" w:rsidRDefault="00000000"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Меньше ожогов</w:t>
                  </w:r>
                </w:p>
                <w:p w14:paraId="33C15649" w14:textId="77777777" w:rsidR="00704A29" w:rsidRPr="003653B2" w:rsidRDefault="00000000"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Меньше отравлений</w:t>
                  </w:r>
                </w:p>
              </w:tc>
              <w:tc>
                <w:tcPr>
                  <w:tcW w:w="1531" w:type="dxa"/>
                  <w:tcBorders>
                    <w:top w:val="single" w:sz="4" w:space="0" w:color="000000" w:themeColor="text1"/>
                    <w:left w:val="nil"/>
                    <w:bottom w:val="single" w:sz="4" w:space="0" w:color="000000" w:themeColor="text1"/>
                    <w:right w:val="nil"/>
                  </w:tcBorders>
                  <w:shd w:val="clear" w:color="auto" w:fill="F2F2F2" w:themeFill="background1" w:themeFillShade="F2"/>
                </w:tcPr>
                <w:p w14:paraId="1B17FBD9" w14:textId="77777777" w:rsidR="00704A29" w:rsidRPr="003653B2" w:rsidRDefault="00000000"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Низкий-средний</w:t>
                  </w:r>
                </w:p>
              </w:tc>
            </w:tr>
            <w:tr w:rsidR="00E12F43" w:rsidRPr="003653B2" w14:paraId="336A8EE5" w14:textId="77777777" w:rsidTr="00E12F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38" w:type="dxa"/>
                  <w:vMerge w:val="restart"/>
                  <w:tcBorders>
                    <w:top w:val="single" w:sz="4" w:space="0" w:color="000000" w:themeColor="text1"/>
                    <w:right w:val="nil"/>
                  </w:tcBorders>
                </w:tcPr>
                <w:p w14:paraId="7293F55D" w14:textId="77777777" w:rsidR="00621526" w:rsidRPr="003653B2" w:rsidRDefault="00000000" w:rsidP="005A549B">
                  <w:pPr>
                    <w:jc w:val="center"/>
                    <w:rPr>
                      <w:rFonts w:eastAsia="+mn-ea" w:cs="Times New Roman"/>
                      <w:sz w:val="18"/>
                      <w:szCs w:val="18"/>
                      <w:lang w:val="ru-RU"/>
                    </w:rPr>
                  </w:pPr>
                  <w:r w:rsidRPr="003653B2">
                    <w:rPr>
                      <w:rFonts w:eastAsia="+mn-ea" w:cs="Times New Roman"/>
                      <w:sz w:val="18"/>
                      <w:szCs w:val="18"/>
                      <w:lang w:val="ru-RU"/>
                    </w:rPr>
                    <w:t>Энергетика и промышленность</w:t>
                  </w:r>
                </w:p>
              </w:tc>
              <w:tc>
                <w:tcPr>
                  <w:tcW w:w="1795" w:type="dxa"/>
                  <w:gridSpan w:val="2"/>
                  <w:tcBorders>
                    <w:top w:val="single" w:sz="4" w:space="0" w:color="000000" w:themeColor="text1"/>
                    <w:left w:val="nil"/>
                    <w:bottom w:val="single" w:sz="4" w:space="0" w:color="000000" w:themeColor="text1"/>
                    <w:right w:val="nil"/>
                  </w:tcBorders>
                  <w:shd w:val="clear" w:color="auto" w:fill="auto"/>
                </w:tcPr>
                <w:p w14:paraId="3138F38A" w14:textId="77777777" w:rsidR="00704A29" w:rsidRPr="003653B2" w:rsidRDefault="00000000" w:rsidP="005E22C2">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Переход с ископаемого топлива на ВИЭ в крупномасштабном производстве электроэнергии</w:t>
                  </w:r>
                </w:p>
              </w:tc>
              <w:tc>
                <w:tcPr>
                  <w:tcW w:w="1126" w:type="dxa"/>
                  <w:tcBorders>
                    <w:top w:val="single" w:sz="4" w:space="0" w:color="000000" w:themeColor="text1"/>
                    <w:left w:val="nil"/>
                    <w:bottom w:val="single" w:sz="4" w:space="0" w:color="000000" w:themeColor="text1"/>
                    <w:right w:val="nil"/>
                  </w:tcBorders>
                  <w:shd w:val="clear" w:color="auto" w:fill="auto"/>
                </w:tcPr>
                <w:p w14:paraId="70E3BE2F" w14:textId="77777777" w:rsidR="00704A29"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Низкий</w:t>
                  </w:r>
                </w:p>
              </w:tc>
              <w:tc>
                <w:tcPr>
                  <w:tcW w:w="1302" w:type="dxa"/>
                  <w:tcBorders>
                    <w:top w:val="single" w:sz="4" w:space="0" w:color="000000" w:themeColor="text1"/>
                    <w:left w:val="nil"/>
                    <w:bottom w:val="single" w:sz="4" w:space="0" w:color="000000" w:themeColor="text1"/>
                    <w:right w:val="nil"/>
                  </w:tcBorders>
                  <w:shd w:val="clear" w:color="auto" w:fill="auto"/>
                </w:tcPr>
                <w:p w14:paraId="6C041518" w14:textId="77777777" w:rsidR="00C6503E"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bCs/>
                      <w:sz w:val="18"/>
                      <w:szCs w:val="18"/>
                      <w:lang w:val="ru-RU"/>
                    </w:rPr>
                  </w:pPr>
                  <w:r w:rsidRPr="003653B2">
                    <w:rPr>
                      <w:rFonts w:eastAsia="+mn-ea" w:cs="Times New Roman"/>
                      <w:bCs/>
                      <w:sz w:val="18"/>
                      <w:szCs w:val="18"/>
                      <w:lang w:val="ru-RU"/>
                    </w:rPr>
                    <w:t xml:space="preserve">Высокий (уголь/нефть) </w:t>
                  </w:r>
                </w:p>
                <w:p w14:paraId="73AA3C04" w14:textId="77777777" w:rsidR="00704A29"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Низкий-средний (газ)</w:t>
                  </w:r>
                </w:p>
              </w:tc>
              <w:tc>
                <w:tcPr>
                  <w:tcW w:w="2132" w:type="dxa"/>
                  <w:tcBorders>
                    <w:top w:val="single" w:sz="4" w:space="0" w:color="000000" w:themeColor="text1"/>
                    <w:left w:val="nil"/>
                    <w:bottom w:val="single" w:sz="4" w:space="0" w:color="000000" w:themeColor="text1"/>
                    <w:right w:val="nil"/>
                  </w:tcBorders>
                  <w:shd w:val="clear" w:color="auto" w:fill="auto"/>
                </w:tcPr>
                <w:p w14:paraId="64CD60DC" w14:textId="77777777" w:rsidR="002D1810" w:rsidRPr="003653B2" w:rsidRDefault="00000000"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Улучшенное качество воздуха</w:t>
                  </w:r>
                </w:p>
                <w:p w14:paraId="3609B80E" w14:textId="77777777" w:rsidR="00C6503E" w:rsidRPr="003653B2" w:rsidRDefault="00000000"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Ниже ущерб урожаю, меньше экстремальных погодных явлений</w:t>
                  </w:r>
                </w:p>
                <w:p w14:paraId="2DE6CCA6" w14:textId="77777777" w:rsidR="00704A29" w:rsidRPr="003653B2" w:rsidRDefault="00000000" w:rsidP="00692B64">
                  <w:pPr>
                    <w:pStyle w:val="ListParagraph"/>
                    <w:numPr>
                      <w:ilvl w:val="0"/>
                      <w:numId w:val="44"/>
                    </w:numPr>
                    <w:ind w:left="133" w:hanging="133"/>
                    <w:cnfStyle w:val="000000100000" w:firstRow="0" w:lastRow="0" w:firstColumn="0" w:lastColumn="0" w:oddVBand="0" w:evenVBand="0" w:oddHBand="1"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Меньше производственных травм</w:t>
                  </w:r>
                </w:p>
              </w:tc>
              <w:tc>
                <w:tcPr>
                  <w:tcW w:w="1531" w:type="dxa"/>
                  <w:tcBorders>
                    <w:top w:val="single" w:sz="4" w:space="0" w:color="000000" w:themeColor="text1"/>
                    <w:left w:val="nil"/>
                    <w:bottom w:val="single" w:sz="4" w:space="0" w:color="000000" w:themeColor="text1"/>
                    <w:right w:val="nil"/>
                  </w:tcBorders>
                  <w:shd w:val="clear" w:color="auto" w:fill="auto"/>
                </w:tcPr>
                <w:p w14:paraId="0A45D4CC" w14:textId="77777777" w:rsidR="00AE426D"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bCs/>
                      <w:sz w:val="18"/>
                      <w:szCs w:val="18"/>
                      <w:lang w:val="ru-RU"/>
                    </w:rPr>
                  </w:pPr>
                  <w:r w:rsidRPr="003653B2">
                    <w:rPr>
                      <w:rFonts w:eastAsia="+mn-ea" w:cs="Times New Roman"/>
                      <w:bCs/>
                      <w:sz w:val="18"/>
                      <w:szCs w:val="18"/>
                      <w:lang w:val="ru-RU"/>
                    </w:rPr>
                    <w:t xml:space="preserve">Высокий (уголь/нефть) </w:t>
                  </w:r>
                </w:p>
                <w:p w14:paraId="34015D71" w14:textId="1995DF3A" w:rsidR="00704A29" w:rsidRPr="003653B2" w:rsidRDefault="003653B2"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18"/>
                      <w:szCs w:val="18"/>
                      <w:lang w:val="ru-RU"/>
                    </w:rPr>
                  </w:pPr>
                  <w:r w:rsidRPr="003653B2">
                    <w:rPr>
                      <w:rFonts w:eastAsia="+mn-ea" w:cs="Times New Roman"/>
                      <w:bCs/>
                      <w:sz w:val="18"/>
                      <w:szCs w:val="18"/>
                      <w:lang w:val="ru-RU"/>
                    </w:rPr>
                    <w:t>Средневысокий (газ)</w:t>
                  </w:r>
                </w:p>
              </w:tc>
            </w:tr>
            <w:tr w:rsidR="00E12F43" w:rsidRPr="003653B2" w14:paraId="3713C3F1" w14:textId="77777777" w:rsidTr="00E12F43">
              <w:tc>
                <w:tcPr>
                  <w:cnfStyle w:val="001000000000" w:firstRow="0" w:lastRow="0" w:firstColumn="1" w:lastColumn="0" w:oddVBand="0" w:evenVBand="0" w:oddHBand="0" w:evenHBand="0" w:firstRowFirstColumn="0" w:firstRowLastColumn="0" w:lastRowFirstColumn="0" w:lastRowLastColumn="0"/>
                  <w:tcW w:w="1238" w:type="dxa"/>
                  <w:vMerge/>
                </w:tcPr>
                <w:p w14:paraId="19F8AEAD" w14:textId="77777777" w:rsidR="00621526" w:rsidRPr="003653B2" w:rsidRDefault="00621526" w:rsidP="005A549B">
                  <w:pPr>
                    <w:jc w:val="center"/>
                    <w:rPr>
                      <w:rFonts w:eastAsia="+mn-ea" w:cs="Times New Roman"/>
                      <w:sz w:val="18"/>
                      <w:szCs w:val="18"/>
                      <w:lang w:val="ru-RU"/>
                    </w:rPr>
                  </w:pPr>
                </w:p>
              </w:tc>
              <w:tc>
                <w:tcPr>
                  <w:tcW w:w="1795" w:type="dxa"/>
                  <w:gridSpan w:val="2"/>
                  <w:tcBorders>
                    <w:top w:val="single" w:sz="4" w:space="0" w:color="000000" w:themeColor="text1"/>
                    <w:left w:val="nil"/>
                    <w:bottom w:val="nil"/>
                    <w:right w:val="nil"/>
                  </w:tcBorders>
                </w:tcPr>
                <w:p w14:paraId="7451E143" w14:textId="77777777" w:rsidR="00592373" w:rsidRPr="003653B2" w:rsidRDefault="00000000" w:rsidP="005E22C2">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lang w:val="ru-RU"/>
                    </w:rPr>
                  </w:pPr>
                  <w:r w:rsidRPr="003653B2">
                    <w:rPr>
                      <w:rFonts w:eastAsia="+mn-ea" w:cs="Times New Roman"/>
                      <w:bCs/>
                      <w:sz w:val="18"/>
                      <w:szCs w:val="18"/>
                      <w:lang w:val="ru-RU"/>
                    </w:rPr>
                    <w:t>Улучшенные печи для обжига кирпича</w:t>
                  </w:r>
                </w:p>
              </w:tc>
              <w:tc>
                <w:tcPr>
                  <w:tcW w:w="1126" w:type="dxa"/>
                  <w:tcBorders>
                    <w:top w:val="single" w:sz="4" w:space="0" w:color="000000" w:themeColor="text1"/>
                    <w:left w:val="nil"/>
                    <w:bottom w:val="nil"/>
                    <w:right w:val="nil"/>
                  </w:tcBorders>
                </w:tcPr>
                <w:p w14:paraId="043BACF2" w14:textId="77777777" w:rsidR="00592373" w:rsidRPr="003653B2" w:rsidRDefault="00000000" w:rsidP="00A75680">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lang w:val="ru-RU"/>
                    </w:rPr>
                  </w:pPr>
                  <w:r w:rsidRPr="003653B2">
                    <w:rPr>
                      <w:rFonts w:eastAsia="+mn-ea" w:cs="Times New Roman"/>
                      <w:bCs/>
                      <w:sz w:val="18"/>
                      <w:szCs w:val="18"/>
                      <w:lang w:val="ru-RU"/>
                    </w:rPr>
                    <w:t>Низкий-средний</w:t>
                  </w:r>
                </w:p>
              </w:tc>
              <w:tc>
                <w:tcPr>
                  <w:tcW w:w="1302" w:type="dxa"/>
                  <w:tcBorders>
                    <w:top w:val="single" w:sz="4" w:space="0" w:color="000000" w:themeColor="text1"/>
                    <w:left w:val="nil"/>
                    <w:bottom w:val="nil"/>
                    <w:right w:val="nil"/>
                  </w:tcBorders>
                </w:tcPr>
                <w:p w14:paraId="00667F15" w14:textId="77777777" w:rsidR="00592373" w:rsidRPr="003653B2" w:rsidRDefault="00000000" w:rsidP="00A75680">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lang w:val="ru-RU"/>
                    </w:rPr>
                  </w:pPr>
                  <w:r w:rsidRPr="003653B2">
                    <w:rPr>
                      <w:rFonts w:eastAsia="+mn-ea" w:cs="Times New Roman"/>
                      <w:bCs/>
                      <w:sz w:val="18"/>
                      <w:szCs w:val="18"/>
                      <w:lang w:val="ru-RU"/>
                    </w:rPr>
                    <w:t>Средний</w:t>
                  </w:r>
                </w:p>
              </w:tc>
              <w:tc>
                <w:tcPr>
                  <w:tcW w:w="2132" w:type="dxa"/>
                  <w:tcBorders>
                    <w:top w:val="single" w:sz="4" w:space="0" w:color="000000" w:themeColor="text1"/>
                    <w:left w:val="nil"/>
                    <w:bottom w:val="nil"/>
                    <w:right w:val="nil"/>
                  </w:tcBorders>
                </w:tcPr>
                <w:p w14:paraId="772600D2" w14:textId="77777777" w:rsidR="00630BA6" w:rsidRPr="003653B2" w:rsidRDefault="00000000"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Улучшенное качество воздуха</w:t>
                  </w:r>
                </w:p>
                <w:p w14:paraId="07FA8157" w14:textId="77777777" w:rsidR="00592373" w:rsidRPr="003653B2" w:rsidRDefault="00000000" w:rsidP="00692B64">
                  <w:pPr>
                    <w:pStyle w:val="ListParagraph"/>
                    <w:numPr>
                      <w:ilvl w:val="0"/>
                      <w:numId w:val="44"/>
                    </w:numPr>
                    <w:ind w:left="133" w:hanging="133"/>
                    <w:cnfStyle w:val="000000000000" w:firstRow="0" w:lastRow="0" w:firstColumn="0" w:lastColumn="0" w:oddVBand="0" w:evenVBand="0" w:oddHBand="0" w:evenHBand="0" w:firstRowFirstColumn="0" w:firstRowLastColumn="0" w:lastRowFirstColumn="0" w:lastRowLastColumn="0"/>
                    <w:rPr>
                      <w:rFonts w:eastAsia="+mn-ea" w:cs="Times New Roman"/>
                      <w:color w:val="000000" w:themeColor="text1"/>
                      <w:sz w:val="18"/>
                      <w:szCs w:val="18"/>
                      <w:lang w:val="ru-RU"/>
                    </w:rPr>
                  </w:pPr>
                  <w:r w:rsidRPr="003653B2">
                    <w:rPr>
                      <w:rFonts w:eastAsia="+mn-ea" w:cs="Times New Roman"/>
                      <w:color w:val="000000" w:themeColor="text1"/>
                      <w:sz w:val="18"/>
                      <w:szCs w:val="18"/>
                      <w:lang w:val="ru-RU"/>
                    </w:rPr>
                    <w:t>Ниже ущерб урожаю, меньше экстремальных погодных явлений</w:t>
                  </w:r>
                </w:p>
              </w:tc>
              <w:tc>
                <w:tcPr>
                  <w:tcW w:w="1531" w:type="dxa"/>
                  <w:tcBorders>
                    <w:top w:val="single" w:sz="4" w:space="0" w:color="000000" w:themeColor="text1"/>
                    <w:left w:val="nil"/>
                    <w:bottom w:val="nil"/>
                    <w:right w:val="nil"/>
                  </w:tcBorders>
                </w:tcPr>
                <w:p w14:paraId="30408AA6" w14:textId="77777777" w:rsidR="00592373" w:rsidRPr="003653B2" w:rsidRDefault="00000000" w:rsidP="00A75680">
                  <w:pPr>
                    <w:cnfStyle w:val="000000000000" w:firstRow="0" w:lastRow="0" w:firstColumn="0" w:lastColumn="0" w:oddVBand="0" w:evenVBand="0" w:oddHBand="0" w:evenHBand="0" w:firstRowFirstColumn="0" w:firstRowLastColumn="0" w:lastRowFirstColumn="0" w:lastRowLastColumn="0"/>
                    <w:rPr>
                      <w:rFonts w:eastAsia="+mn-ea" w:cs="Times New Roman"/>
                      <w:bCs/>
                      <w:sz w:val="18"/>
                      <w:szCs w:val="18"/>
                      <w:lang w:val="ru-RU"/>
                    </w:rPr>
                  </w:pPr>
                  <w:r w:rsidRPr="003653B2">
                    <w:rPr>
                      <w:rFonts w:eastAsia="+mn-ea" w:cs="Times New Roman"/>
                      <w:bCs/>
                      <w:sz w:val="18"/>
                      <w:szCs w:val="18"/>
                      <w:lang w:val="ru-RU"/>
                    </w:rPr>
                    <w:t>Низкий-средний</w:t>
                  </w:r>
                </w:p>
              </w:tc>
            </w:tr>
          </w:tbl>
          <w:p w14:paraId="0C50D2E4" w14:textId="77777777" w:rsidR="0072134D" w:rsidRPr="003653B2" w:rsidRDefault="0072134D">
            <w:pPr>
              <w:rPr>
                <w:rFonts w:eastAsia="+mn-ea" w:cs="Times New Roman"/>
                <w:b/>
                <w:sz w:val="24"/>
                <w:szCs w:val="24"/>
                <w:lang w:val="ru-RU"/>
              </w:rPr>
            </w:pPr>
          </w:p>
          <w:p w14:paraId="13B71C3E" w14:textId="77777777" w:rsidR="0072134D" w:rsidRPr="003653B2" w:rsidRDefault="00000000" w:rsidP="0072134D">
            <w:pPr>
              <w:rPr>
                <w:rFonts w:eastAsia="+mn-ea" w:cs="Times New Roman"/>
                <w:b/>
                <w:sz w:val="20"/>
                <w:szCs w:val="20"/>
                <w:lang w:val="ru-RU"/>
              </w:rPr>
            </w:pPr>
            <w:r w:rsidRPr="003653B2">
              <w:rPr>
                <w:i/>
                <w:iCs/>
                <w:sz w:val="20"/>
                <w:szCs w:val="20"/>
                <w:lang w:val="ru-RU"/>
              </w:rPr>
              <w:t xml:space="preserve">Источник: </w:t>
            </w:r>
            <w:hyperlink r:id="rId47" w:history="1">
              <w:r w:rsidRPr="003653B2">
                <w:rPr>
                  <w:rStyle w:val="Hyperlink"/>
                  <w:i/>
                  <w:iCs/>
                  <w:sz w:val="20"/>
                  <w:szCs w:val="20"/>
                  <w:lang w:val="ru-RU"/>
                </w:rPr>
                <w:t>Снижение глобальных рисков для здоровья за счет смягчения воздействия КЗВК, ВОЗ и CCAC</w:t>
              </w:r>
            </w:hyperlink>
            <w:r w:rsidRPr="003653B2">
              <w:rPr>
                <w:rStyle w:val="Hyperlink"/>
                <w:i/>
                <w:iCs/>
                <w:sz w:val="20"/>
                <w:szCs w:val="20"/>
                <w:lang w:val="ru-RU"/>
              </w:rPr>
              <w:t>,</w:t>
            </w:r>
            <w:r w:rsidRPr="003653B2">
              <w:rPr>
                <w:i/>
                <w:iCs/>
                <w:sz w:val="20"/>
                <w:szCs w:val="20"/>
                <w:lang w:val="ru-RU"/>
              </w:rPr>
              <w:t xml:space="preserve"> Таблица 8, адаптировано Подробную информацию вы можете найти в источнике.</w:t>
            </w:r>
          </w:p>
        </w:tc>
      </w:tr>
    </w:tbl>
    <w:p w14:paraId="474E2FB8" w14:textId="77777777" w:rsidR="00E5159A" w:rsidRPr="003653B2" w:rsidRDefault="00E5159A" w:rsidP="0047232C">
      <w:pPr>
        <w:rPr>
          <w:lang w:val="ru-RU"/>
        </w:rPr>
      </w:pPr>
    </w:p>
    <w:p w14:paraId="1D89847B" w14:textId="77777777" w:rsidR="00E5159A" w:rsidRPr="003653B2" w:rsidRDefault="00000000">
      <w:pPr>
        <w:rPr>
          <w:lang w:val="ru-RU"/>
        </w:rPr>
      </w:pPr>
      <w:r w:rsidRPr="003653B2">
        <w:rPr>
          <w:lang w:val="ru-RU"/>
        </w:rPr>
        <w:br w:type="page"/>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E12F43" w:rsidRPr="003653B2" w14:paraId="4A397947" w14:textId="77777777" w:rsidTr="1929CD21">
        <w:tc>
          <w:tcPr>
            <w:tcW w:w="9350" w:type="dxa"/>
            <w:shd w:val="clear" w:color="auto" w:fill="62A39F" w:themeFill="accent6"/>
          </w:tcPr>
          <w:p w14:paraId="3FAC25F8" w14:textId="77777777" w:rsidR="00E043B0" w:rsidRPr="003653B2" w:rsidRDefault="00000000">
            <w:pPr>
              <w:rPr>
                <w:rFonts w:eastAsia="+mn-ea" w:cs="Times New Roman"/>
                <w:b/>
                <w:iCs/>
                <w:sz w:val="24"/>
                <w:szCs w:val="24"/>
                <w:lang w:val="ru-RU"/>
              </w:rPr>
            </w:pPr>
            <w:r w:rsidRPr="003653B2">
              <w:rPr>
                <w:rFonts w:eastAsia="+mn-ea" w:cs="Times New Roman"/>
                <w:b/>
                <w:iCs/>
                <w:color w:val="FFFFFF" w:themeColor="background1"/>
                <w:sz w:val="28"/>
                <w:szCs w:val="28"/>
                <w:lang w:val="ru-RU"/>
              </w:rPr>
              <w:lastRenderedPageBreak/>
              <w:t>Пример 11: Факторы затрат</w:t>
            </w:r>
          </w:p>
        </w:tc>
      </w:tr>
      <w:tr w:rsidR="00E12F43" w:rsidRPr="003653B2" w14:paraId="7FB28012" w14:textId="77777777" w:rsidTr="1929CD21">
        <w:trPr>
          <w:trHeight w:val="6110"/>
        </w:trPr>
        <w:tc>
          <w:tcPr>
            <w:tcW w:w="9350" w:type="dxa"/>
          </w:tcPr>
          <w:p w14:paraId="19EE7EFF" w14:textId="77777777" w:rsidR="006C08CF" w:rsidRPr="003653B2" w:rsidRDefault="006C08CF">
            <w:pPr>
              <w:rPr>
                <w:lang w:val="ru-RU"/>
              </w:rPr>
            </w:pPr>
          </w:p>
          <w:p w14:paraId="6D8ACD2F" w14:textId="77777777" w:rsidR="00B6203E" w:rsidRPr="003653B2" w:rsidRDefault="00000000">
            <w:pPr>
              <w:rPr>
                <w:sz w:val="24"/>
                <w:szCs w:val="24"/>
                <w:lang w:val="ru-RU"/>
              </w:rPr>
            </w:pPr>
            <w:r w:rsidRPr="003653B2">
              <w:rPr>
                <w:sz w:val="24"/>
                <w:szCs w:val="24"/>
                <w:lang w:val="ru-RU"/>
              </w:rPr>
              <w:t xml:space="preserve">В этой таблице рассматриваются затраты, необходимые для сокращения выбросов углекислого газа, а также потенциал сокращения выбросов в результате этих действий к 2030 году. По оценкам, некоторые действия приносят более высокие выгоды, чем затраты, что приводит к чистой выгоде. </w:t>
            </w:r>
          </w:p>
          <w:p w14:paraId="00EE6808" w14:textId="77777777" w:rsidR="00B6203E" w:rsidRPr="003653B2" w:rsidRDefault="00B6203E">
            <w:pPr>
              <w:rPr>
                <w:lang w:val="ru-RU"/>
              </w:rPr>
            </w:pPr>
          </w:p>
          <w:tbl>
            <w:tblPr>
              <w:tblStyle w:val="ListTable1Light-Accent4"/>
              <w:tblW w:w="0" w:type="auto"/>
              <w:tblLook w:val="04A0" w:firstRow="1" w:lastRow="0" w:firstColumn="1" w:lastColumn="0" w:noHBand="0" w:noVBand="1"/>
            </w:tblPr>
            <w:tblGrid>
              <w:gridCol w:w="3937"/>
              <w:gridCol w:w="1980"/>
              <w:gridCol w:w="3207"/>
            </w:tblGrid>
            <w:tr w:rsidR="00E12F43" w:rsidRPr="003653B2" w14:paraId="741A202B" w14:textId="77777777" w:rsidTr="00E12F4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37" w:type="dxa"/>
                  <w:tcBorders>
                    <w:bottom w:val="single" w:sz="4" w:space="0" w:color="000000" w:themeColor="text1"/>
                  </w:tcBorders>
                </w:tcPr>
                <w:p w14:paraId="5519BA5F" w14:textId="77777777" w:rsidR="007831A2" w:rsidRPr="003653B2" w:rsidRDefault="00000000" w:rsidP="00A75680">
                  <w:pPr>
                    <w:rPr>
                      <w:rFonts w:eastAsia="+mn-ea" w:cs="Times New Roman"/>
                      <w:sz w:val="24"/>
                      <w:szCs w:val="24"/>
                      <w:lang w:val="ru-RU"/>
                    </w:rPr>
                  </w:pPr>
                  <w:r w:rsidRPr="003653B2">
                    <w:rPr>
                      <w:rFonts w:eastAsia="+mn-ea" w:cs="Times New Roman"/>
                      <w:sz w:val="24"/>
                      <w:szCs w:val="24"/>
                      <w:lang w:val="ru-RU"/>
                    </w:rPr>
                    <w:t>Вариант сокращения выбросов</w:t>
                  </w:r>
                </w:p>
              </w:tc>
              <w:tc>
                <w:tcPr>
                  <w:tcW w:w="1980" w:type="dxa"/>
                  <w:tcBorders>
                    <w:bottom w:val="single" w:sz="4" w:space="0" w:color="000000" w:themeColor="text1"/>
                  </w:tcBorders>
                </w:tcPr>
                <w:p w14:paraId="570FA295" w14:textId="77777777" w:rsidR="007831A2" w:rsidRPr="003653B2" w:rsidRDefault="00000000" w:rsidP="00A75680">
                  <w:pPr>
                    <w:cnfStyle w:val="100000000000" w:firstRow="1" w:lastRow="0" w:firstColumn="0" w:lastColumn="0" w:oddVBand="0" w:evenVBand="0" w:oddHBand="0" w:evenHBand="0" w:firstRowFirstColumn="0" w:firstRowLastColumn="0" w:lastRowFirstColumn="0" w:lastRowLastColumn="0"/>
                    <w:rPr>
                      <w:rFonts w:eastAsia="+mn-ea" w:cs="Times New Roman"/>
                      <w:sz w:val="24"/>
                      <w:szCs w:val="24"/>
                      <w:lang w:val="ru-RU"/>
                    </w:rPr>
                  </w:pPr>
                  <w:r w:rsidRPr="003653B2">
                    <w:rPr>
                      <w:rFonts w:eastAsia="+mn-ea" w:cs="Times New Roman"/>
                      <w:sz w:val="24"/>
                      <w:szCs w:val="24"/>
                      <w:lang w:val="ru-RU"/>
                    </w:rPr>
                    <w:t>Стоимость (долл. США за т СО2-экв.)</w:t>
                  </w:r>
                </w:p>
              </w:tc>
              <w:tc>
                <w:tcPr>
                  <w:tcW w:w="3207" w:type="dxa"/>
                  <w:tcBorders>
                    <w:bottom w:val="single" w:sz="4" w:space="0" w:color="000000" w:themeColor="text1"/>
                  </w:tcBorders>
                </w:tcPr>
                <w:p w14:paraId="0DDD0BCB" w14:textId="77777777" w:rsidR="007831A2" w:rsidRPr="003653B2" w:rsidRDefault="00000000" w:rsidP="00A75680">
                  <w:pPr>
                    <w:cnfStyle w:val="100000000000" w:firstRow="1" w:lastRow="0" w:firstColumn="0" w:lastColumn="0" w:oddVBand="0" w:evenVBand="0" w:oddHBand="0" w:evenHBand="0" w:firstRowFirstColumn="0" w:firstRowLastColumn="0" w:lastRowFirstColumn="0" w:lastRowLastColumn="0"/>
                    <w:rPr>
                      <w:lang w:val="ru-RU"/>
                    </w:rPr>
                  </w:pPr>
                  <w:r w:rsidRPr="003653B2">
                    <w:rPr>
                      <w:rFonts w:eastAsia="+mn-ea" w:cs="Times New Roman"/>
                      <w:sz w:val="24"/>
                      <w:szCs w:val="24"/>
                      <w:lang w:val="ru-RU"/>
                    </w:rPr>
                    <w:t>Потенциал глобального сокращения выбросов к 2030 году (</w:t>
                  </w:r>
                  <w:r w:rsidR="00FD66FF" w:rsidRPr="003653B2">
                    <w:rPr>
                      <w:lang w:val="ru-RU"/>
                    </w:rPr>
                    <w:t>Гт CO</w:t>
                  </w:r>
                  <w:r w:rsidR="00FD66FF" w:rsidRPr="003653B2">
                    <w:rPr>
                      <w:vertAlign w:val="subscript"/>
                      <w:lang w:val="ru-RU"/>
                    </w:rPr>
                    <w:t xml:space="preserve"> 2</w:t>
                  </w:r>
                  <w:r w:rsidR="00FD66FF" w:rsidRPr="003653B2">
                    <w:rPr>
                      <w:lang w:val="ru-RU"/>
                    </w:rPr>
                    <w:t>-екв.)**</w:t>
                  </w:r>
                </w:p>
              </w:tc>
            </w:tr>
            <w:tr w:rsidR="00E12F43" w:rsidRPr="003653B2" w14:paraId="53C5C9D3" w14:textId="77777777" w:rsidTr="00E12F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37" w:type="dxa"/>
                  <w:tcBorders>
                    <w:top w:val="single" w:sz="4" w:space="0" w:color="000000" w:themeColor="text1"/>
                  </w:tcBorders>
                  <w:shd w:val="clear" w:color="auto" w:fill="F2F2F2" w:themeFill="background1" w:themeFillShade="F2"/>
                </w:tcPr>
                <w:p w14:paraId="2950FF05" w14:textId="77777777" w:rsidR="007831A2" w:rsidRPr="003653B2" w:rsidRDefault="00000000" w:rsidP="00A75680">
                  <w:pPr>
                    <w:rPr>
                      <w:rFonts w:eastAsia="+mn-ea" w:cs="Times New Roman"/>
                      <w:sz w:val="24"/>
                      <w:szCs w:val="24"/>
                      <w:lang w:val="ru-RU"/>
                    </w:rPr>
                  </w:pPr>
                  <w:r w:rsidRPr="003653B2">
                    <w:rPr>
                      <w:rFonts w:eastAsia="+mn-ea" w:cs="Times New Roman"/>
                      <w:b w:val="0"/>
                      <w:sz w:val="24"/>
                      <w:szCs w:val="24"/>
                      <w:lang w:val="ru-RU"/>
                    </w:rPr>
                    <w:t>Солнечная энергия</w:t>
                  </w:r>
                </w:p>
              </w:tc>
              <w:tc>
                <w:tcPr>
                  <w:tcW w:w="1980" w:type="dxa"/>
                  <w:tcBorders>
                    <w:top w:val="single" w:sz="4" w:space="0" w:color="000000" w:themeColor="text1"/>
                  </w:tcBorders>
                  <w:shd w:val="clear" w:color="auto" w:fill="F2F2F2" w:themeFill="background1" w:themeFillShade="F2"/>
                </w:tcPr>
                <w:p w14:paraId="23541DC9" w14:textId="77777777" w:rsidR="007831A2"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lang w:val="ru-RU"/>
                    </w:rPr>
                  </w:pPr>
                  <w:r w:rsidRPr="003653B2">
                    <w:rPr>
                      <w:rFonts w:eastAsia="+mn-ea" w:cs="Times New Roman"/>
                      <w:bCs/>
                      <w:sz w:val="24"/>
                      <w:szCs w:val="24"/>
                      <w:lang w:val="ru-RU"/>
                    </w:rPr>
                    <w:t>Варьируется от чистой выгоды до 100 долл. США</w:t>
                  </w:r>
                </w:p>
              </w:tc>
              <w:tc>
                <w:tcPr>
                  <w:tcW w:w="3207" w:type="dxa"/>
                  <w:tcBorders>
                    <w:top w:val="single" w:sz="4" w:space="0" w:color="000000" w:themeColor="text1"/>
                  </w:tcBorders>
                  <w:shd w:val="clear" w:color="auto" w:fill="F2F2F2" w:themeFill="background1" w:themeFillShade="F2"/>
                </w:tcPr>
                <w:p w14:paraId="6D077FFC" w14:textId="77777777" w:rsidR="007831A2"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lang w:val="ru-RU"/>
                    </w:rPr>
                  </w:pPr>
                  <w:r w:rsidRPr="003653B2">
                    <w:rPr>
                      <w:rFonts w:eastAsia="+mn-ea" w:cs="Times New Roman"/>
                      <w:sz w:val="24"/>
                      <w:szCs w:val="24"/>
                      <w:lang w:val="ru-RU"/>
                    </w:rPr>
                    <w:t>2,0-7,0</w:t>
                  </w:r>
                </w:p>
              </w:tc>
            </w:tr>
            <w:tr w:rsidR="00E12F43" w:rsidRPr="003653B2" w14:paraId="61848537" w14:textId="77777777" w:rsidTr="00E12F43">
              <w:trPr>
                <w:trHeight w:val="657"/>
              </w:trPr>
              <w:tc>
                <w:tcPr>
                  <w:cnfStyle w:val="001000000000" w:firstRow="0" w:lastRow="0" w:firstColumn="1" w:lastColumn="0" w:oddVBand="0" w:evenVBand="0" w:oddHBand="0" w:evenHBand="0" w:firstRowFirstColumn="0" w:firstRowLastColumn="0" w:lastRowFirstColumn="0" w:lastRowLastColumn="0"/>
                  <w:tcW w:w="3937" w:type="dxa"/>
                </w:tcPr>
                <w:p w14:paraId="65DC976A" w14:textId="77777777" w:rsidR="007831A2" w:rsidRPr="003653B2" w:rsidRDefault="00000000" w:rsidP="00A75680">
                  <w:pPr>
                    <w:rPr>
                      <w:rFonts w:eastAsia="+mn-ea" w:cs="Times New Roman"/>
                      <w:sz w:val="24"/>
                      <w:szCs w:val="24"/>
                      <w:lang w:val="ru-RU"/>
                    </w:rPr>
                  </w:pPr>
                  <w:r w:rsidRPr="003653B2">
                    <w:rPr>
                      <w:rFonts w:eastAsia="+mn-ea" w:cs="Times New Roman"/>
                      <w:b w:val="0"/>
                      <w:sz w:val="24"/>
                      <w:szCs w:val="24"/>
                      <w:lang w:val="ru-RU"/>
                    </w:rPr>
                    <w:t>Сокращение выбросов метана и N</w:t>
                  </w:r>
                  <w:r w:rsidRPr="003653B2">
                    <w:rPr>
                      <w:rFonts w:eastAsia="+mn-ea" w:cs="Times New Roman"/>
                      <w:b w:val="0"/>
                      <w:sz w:val="24"/>
                      <w:szCs w:val="24"/>
                      <w:vertAlign w:val="subscript"/>
                      <w:lang w:val="ru-RU"/>
                    </w:rPr>
                    <w:t>2</w:t>
                  </w:r>
                  <w:r w:rsidRPr="003653B2">
                    <w:rPr>
                      <w:rFonts w:eastAsia="+mn-ea" w:cs="Times New Roman"/>
                      <w:b w:val="0"/>
                      <w:sz w:val="24"/>
                      <w:szCs w:val="24"/>
                      <w:lang w:val="ru-RU"/>
                    </w:rPr>
                    <w:t>O в сельском хозяйстве*</w:t>
                  </w:r>
                </w:p>
              </w:tc>
              <w:tc>
                <w:tcPr>
                  <w:tcW w:w="1980" w:type="dxa"/>
                </w:tcPr>
                <w:p w14:paraId="5AA9AFB2" w14:textId="77777777" w:rsidR="007831A2" w:rsidRPr="003653B2" w:rsidRDefault="00000000"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24"/>
                      <w:szCs w:val="24"/>
                      <w:lang w:val="ru-RU"/>
                    </w:rPr>
                  </w:pPr>
                  <w:r w:rsidRPr="003653B2">
                    <w:rPr>
                      <w:rFonts w:eastAsia="+mn-ea" w:cs="Times New Roman"/>
                      <w:bCs/>
                      <w:sz w:val="24"/>
                      <w:szCs w:val="24"/>
                      <w:lang w:val="ru-RU"/>
                    </w:rPr>
                    <w:t>от 0 до 50 долл. США</w:t>
                  </w:r>
                </w:p>
              </w:tc>
              <w:tc>
                <w:tcPr>
                  <w:tcW w:w="3207" w:type="dxa"/>
                </w:tcPr>
                <w:p w14:paraId="3AC638F9" w14:textId="77777777" w:rsidR="007831A2" w:rsidRPr="003653B2" w:rsidRDefault="00000000"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24"/>
                      <w:szCs w:val="24"/>
                      <w:lang w:val="ru-RU"/>
                    </w:rPr>
                  </w:pPr>
                  <w:r w:rsidRPr="003653B2">
                    <w:rPr>
                      <w:rFonts w:eastAsia="+mn-ea" w:cs="Times New Roman"/>
                      <w:bCs/>
                      <w:sz w:val="24"/>
                      <w:szCs w:val="24"/>
                      <w:lang w:val="ru-RU"/>
                    </w:rPr>
                    <w:t>0,11-0,84</w:t>
                  </w:r>
                </w:p>
              </w:tc>
            </w:tr>
            <w:tr w:rsidR="00E12F43" w:rsidRPr="003653B2" w14:paraId="1FF01223" w14:textId="77777777" w:rsidTr="00E12F43">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3937" w:type="dxa"/>
                  <w:shd w:val="clear" w:color="auto" w:fill="F2F2F2" w:themeFill="background1" w:themeFillShade="F2"/>
                </w:tcPr>
                <w:p w14:paraId="33F78A3D" w14:textId="77777777" w:rsidR="007831A2" w:rsidRPr="003653B2" w:rsidRDefault="00000000" w:rsidP="00A75680">
                  <w:pPr>
                    <w:rPr>
                      <w:rFonts w:eastAsia="+mn-ea" w:cs="Times New Roman"/>
                      <w:sz w:val="24"/>
                      <w:szCs w:val="24"/>
                      <w:lang w:val="ru-RU"/>
                    </w:rPr>
                  </w:pPr>
                  <w:r w:rsidRPr="003653B2">
                    <w:rPr>
                      <w:rFonts w:eastAsia="+mn-ea" w:cs="Times New Roman"/>
                      <w:b w:val="0"/>
                      <w:sz w:val="24"/>
                      <w:szCs w:val="24"/>
                      <w:lang w:val="ru-RU"/>
                    </w:rPr>
                    <w:t>Транспорт малой грузоподъемности – топливная эффективность</w:t>
                  </w:r>
                </w:p>
              </w:tc>
              <w:tc>
                <w:tcPr>
                  <w:tcW w:w="1980" w:type="dxa"/>
                  <w:shd w:val="clear" w:color="auto" w:fill="F2F2F2" w:themeFill="background1" w:themeFillShade="F2"/>
                </w:tcPr>
                <w:p w14:paraId="3A7F1848" w14:textId="77777777" w:rsidR="007831A2"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lang w:val="ru-RU"/>
                    </w:rPr>
                  </w:pPr>
                  <w:r w:rsidRPr="003653B2">
                    <w:rPr>
                      <w:rFonts w:eastAsia="+mn-ea" w:cs="Times New Roman"/>
                      <w:sz w:val="24"/>
                      <w:szCs w:val="24"/>
                      <w:lang w:val="ru-RU"/>
                    </w:rPr>
                    <w:t>Чистая выгода</w:t>
                  </w:r>
                </w:p>
              </w:tc>
              <w:tc>
                <w:tcPr>
                  <w:tcW w:w="3207" w:type="dxa"/>
                  <w:shd w:val="clear" w:color="auto" w:fill="F2F2F2" w:themeFill="background1" w:themeFillShade="F2"/>
                </w:tcPr>
                <w:p w14:paraId="38D35EFE" w14:textId="77777777" w:rsidR="007831A2"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lang w:val="ru-RU"/>
                    </w:rPr>
                  </w:pPr>
                  <w:r w:rsidRPr="003653B2">
                    <w:rPr>
                      <w:rFonts w:eastAsia="+mn-ea" w:cs="Times New Roman"/>
                      <w:bCs/>
                      <w:sz w:val="24"/>
                      <w:szCs w:val="24"/>
                      <w:lang w:val="ru-RU"/>
                    </w:rPr>
                    <w:t>0,6</w:t>
                  </w:r>
                </w:p>
              </w:tc>
            </w:tr>
            <w:tr w:rsidR="00E12F43" w:rsidRPr="003653B2" w14:paraId="46E3D856" w14:textId="77777777" w:rsidTr="00E12F43">
              <w:trPr>
                <w:trHeight w:val="396"/>
              </w:trPr>
              <w:tc>
                <w:tcPr>
                  <w:cnfStyle w:val="001000000000" w:firstRow="0" w:lastRow="0" w:firstColumn="1" w:lastColumn="0" w:oddVBand="0" w:evenVBand="0" w:oddHBand="0" w:evenHBand="0" w:firstRowFirstColumn="0" w:firstRowLastColumn="0" w:lastRowFirstColumn="0" w:lastRowLastColumn="0"/>
                  <w:tcW w:w="3937" w:type="dxa"/>
                </w:tcPr>
                <w:p w14:paraId="57F496B7" w14:textId="77777777" w:rsidR="00215C83" w:rsidRPr="003653B2" w:rsidRDefault="00000000" w:rsidP="00A75680">
                  <w:pPr>
                    <w:rPr>
                      <w:rFonts w:eastAsia="+mn-ea" w:cs="Times New Roman"/>
                      <w:sz w:val="24"/>
                      <w:szCs w:val="24"/>
                      <w:lang w:val="ru-RU"/>
                    </w:rPr>
                  </w:pPr>
                  <w:r w:rsidRPr="003653B2">
                    <w:rPr>
                      <w:rFonts w:eastAsia="+mn-ea" w:cs="Times New Roman"/>
                      <w:b w:val="0"/>
                      <w:sz w:val="24"/>
                      <w:szCs w:val="24"/>
                      <w:lang w:val="ru-RU"/>
                    </w:rPr>
                    <w:t>Транспортные малой грузоподъемности – электромобили</w:t>
                  </w:r>
                </w:p>
              </w:tc>
              <w:tc>
                <w:tcPr>
                  <w:tcW w:w="1980" w:type="dxa"/>
                </w:tcPr>
                <w:p w14:paraId="5D46C7B1" w14:textId="77777777" w:rsidR="00215C83" w:rsidRPr="003653B2" w:rsidRDefault="00000000"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24"/>
                      <w:szCs w:val="24"/>
                      <w:lang w:val="ru-RU"/>
                    </w:rPr>
                  </w:pPr>
                  <w:r w:rsidRPr="003653B2">
                    <w:rPr>
                      <w:rFonts w:eastAsia="+mn-ea" w:cs="Times New Roman"/>
                      <w:sz w:val="24"/>
                      <w:szCs w:val="24"/>
                      <w:lang w:val="ru-RU"/>
                    </w:rPr>
                    <w:t>Чистая выгода</w:t>
                  </w:r>
                </w:p>
              </w:tc>
              <w:tc>
                <w:tcPr>
                  <w:tcW w:w="3207" w:type="dxa"/>
                </w:tcPr>
                <w:p w14:paraId="7F67A9A3" w14:textId="77777777" w:rsidR="00215C83" w:rsidRPr="003653B2" w:rsidRDefault="00000000" w:rsidP="00A75680">
                  <w:pPr>
                    <w:cnfStyle w:val="000000000000" w:firstRow="0" w:lastRow="0" w:firstColumn="0" w:lastColumn="0" w:oddVBand="0" w:evenVBand="0" w:oddHBand="0" w:evenHBand="0" w:firstRowFirstColumn="0" w:firstRowLastColumn="0" w:lastRowFirstColumn="0" w:lastRowLastColumn="0"/>
                    <w:rPr>
                      <w:rFonts w:eastAsia="+mn-ea" w:cs="Times New Roman"/>
                      <w:sz w:val="24"/>
                      <w:szCs w:val="24"/>
                      <w:lang w:val="ru-RU"/>
                    </w:rPr>
                  </w:pPr>
                  <w:r w:rsidRPr="003653B2">
                    <w:rPr>
                      <w:rFonts w:eastAsia="+mn-ea" w:cs="Times New Roman"/>
                      <w:bCs/>
                      <w:sz w:val="24"/>
                      <w:szCs w:val="24"/>
                      <w:lang w:val="ru-RU"/>
                    </w:rPr>
                    <w:t>0,5-0,7</w:t>
                  </w:r>
                </w:p>
              </w:tc>
            </w:tr>
            <w:tr w:rsidR="00E12F43" w:rsidRPr="003653B2" w14:paraId="47173B9C" w14:textId="77777777" w:rsidTr="00E12F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37" w:type="dxa"/>
                  <w:shd w:val="clear" w:color="auto" w:fill="F2F2F2" w:themeFill="background1" w:themeFillShade="F2"/>
                </w:tcPr>
                <w:p w14:paraId="2DEF3A7A" w14:textId="77777777" w:rsidR="00215C83" w:rsidRPr="003653B2" w:rsidRDefault="00000000" w:rsidP="00A75680">
                  <w:pPr>
                    <w:rPr>
                      <w:rFonts w:eastAsia="+mn-ea" w:cs="Times New Roman"/>
                      <w:sz w:val="24"/>
                      <w:szCs w:val="24"/>
                      <w:lang w:val="ru-RU"/>
                    </w:rPr>
                  </w:pPr>
                  <w:r w:rsidRPr="003653B2">
                    <w:rPr>
                      <w:rFonts w:eastAsia="+mn-ea" w:cs="Times New Roman"/>
                      <w:b w:val="0"/>
                      <w:sz w:val="24"/>
                      <w:szCs w:val="24"/>
                      <w:lang w:val="ru-RU"/>
                    </w:rPr>
                    <w:t>Эффективное освещение, бытовая техника и оборудование</w:t>
                  </w:r>
                </w:p>
              </w:tc>
              <w:tc>
                <w:tcPr>
                  <w:tcW w:w="1980" w:type="dxa"/>
                  <w:shd w:val="clear" w:color="auto" w:fill="F2F2F2" w:themeFill="background1" w:themeFillShade="F2"/>
                </w:tcPr>
                <w:p w14:paraId="4DA32EFD" w14:textId="77777777" w:rsidR="00215C83"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lang w:val="ru-RU"/>
                    </w:rPr>
                  </w:pPr>
                  <w:r w:rsidRPr="003653B2">
                    <w:rPr>
                      <w:rFonts w:eastAsia="+mn-ea" w:cs="Times New Roman"/>
                      <w:bCs/>
                      <w:sz w:val="24"/>
                      <w:szCs w:val="24"/>
                      <w:lang w:val="ru-RU"/>
                    </w:rPr>
                    <w:t>Чистая выгода</w:t>
                  </w:r>
                </w:p>
              </w:tc>
              <w:tc>
                <w:tcPr>
                  <w:tcW w:w="3207" w:type="dxa"/>
                  <w:shd w:val="clear" w:color="auto" w:fill="F2F2F2" w:themeFill="background1" w:themeFillShade="F2"/>
                </w:tcPr>
                <w:p w14:paraId="084E837E" w14:textId="77777777" w:rsidR="00215C83" w:rsidRPr="003653B2" w:rsidRDefault="00000000" w:rsidP="00A75680">
                  <w:pPr>
                    <w:cnfStyle w:val="000000100000" w:firstRow="0" w:lastRow="0" w:firstColumn="0" w:lastColumn="0" w:oddVBand="0" w:evenVBand="0" w:oddHBand="1" w:evenHBand="0" w:firstRowFirstColumn="0" w:firstRowLastColumn="0" w:lastRowFirstColumn="0" w:lastRowLastColumn="0"/>
                    <w:rPr>
                      <w:rFonts w:eastAsia="+mn-ea" w:cs="Times New Roman"/>
                      <w:sz w:val="24"/>
                      <w:szCs w:val="24"/>
                      <w:lang w:val="ru-RU"/>
                    </w:rPr>
                  </w:pPr>
                  <w:r w:rsidRPr="003653B2">
                    <w:rPr>
                      <w:rFonts w:eastAsia="+mn-ea" w:cs="Times New Roman"/>
                      <w:bCs/>
                      <w:sz w:val="24"/>
                      <w:szCs w:val="24"/>
                      <w:lang w:val="ru-RU"/>
                    </w:rPr>
                    <w:t>0,54-0,91</w:t>
                  </w:r>
                </w:p>
              </w:tc>
            </w:tr>
          </w:tbl>
          <w:p w14:paraId="6156AA69" w14:textId="77777777" w:rsidR="00676354" w:rsidRPr="003653B2" w:rsidRDefault="00676354">
            <w:pPr>
              <w:rPr>
                <w:rFonts w:eastAsia="+mn-ea" w:cs="Times New Roman"/>
                <w:bCs/>
                <w:sz w:val="18"/>
                <w:szCs w:val="18"/>
                <w:lang w:val="ru-RU"/>
              </w:rPr>
            </w:pPr>
          </w:p>
          <w:p w14:paraId="54D456B5" w14:textId="77777777" w:rsidR="00E645D3" w:rsidRPr="003653B2" w:rsidRDefault="00000000">
            <w:pPr>
              <w:rPr>
                <w:rFonts w:eastAsia="+mn-ea" w:cs="Times New Roman"/>
                <w:bCs/>
                <w:sz w:val="18"/>
                <w:szCs w:val="18"/>
                <w:lang w:val="ru-RU"/>
              </w:rPr>
            </w:pPr>
            <w:r w:rsidRPr="003653B2">
              <w:rPr>
                <w:rFonts w:eastAsia="+mn-ea" w:cs="Times New Roman"/>
                <w:bCs/>
                <w:sz w:val="18"/>
                <w:szCs w:val="18"/>
                <w:lang w:val="ru-RU"/>
              </w:rPr>
              <w:t>*Относится к снижению кишечной ферментации, улучшенному использованию навоза, рациональному использованию питательных веществ, выращиванию риса</w:t>
            </w:r>
          </w:p>
          <w:p w14:paraId="710F526A" w14:textId="77777777" w:rsidR="00E043B0" w:rsidRPr="003653B2" w:rsidRDefault="00000000" w:rsidP="1929CD21">
            <w:pPr>
              <w:rPr>
                <w:rFonts w:eastAsia="+mn-ea" w:cs="Times New Roman"/>
                <w:sz w:val="18"/>
                <w:szCs w:val="18"/>
                <w:lang w:val="ru-RU"/>
              </w:rPr>
            </w:pPr>
            <w:r w:rsidRPr="003653B2">
              <w:rPr>
                <w:rFonts w:eastAsia="+mn-ea" w:cs="Times New Roman"/>
                <w:sz w:val="18"/>
                <w:szCs w:val="18"/>
                <w:lang w:val="ru-RU"/>
              </w:rPr>
              <w:t>** Потенциал сокращения выбросов в масштабах города может отличаться от представленного здесь с учетом местных условий</w:t>
            </w:r>
          </w:p>
          <w:p w14:paraId="73D9A597" w14:textId="77777777" w:rsidR="00E043B0" w:rsidRPr="003653B2" w:rsidRDefault="00000000">
            <w:pPr>
              <w:rPr>
                <w:rFonts w:eastAsia="+mn-ea" w:cs="Times New Roman"/>
                <w:i/>
                <w:sz w:val="20"/>
                <w:szCs w:val="20"/>
                <w:lang w:val="ru-RU"/>
              </w:rPr>
            </w:pPr>
            <w:r w:rsidRPr="003653B2">
              <w:rPr>
                <w:rFonts w:eastAsia="+mn-ea" w:cs="Times New Roman"/>
                <w:bCs/>
                <w:i/>
                <w:iCs/>
                <w:sz w:val="20"/>
                <w:szCs w:val="20"/>
                <w:lang w:val="ru-RU"/>
              </w:rPr>
              <w:t xml:space="preserve">Источник: </w:t>
            </w:r>
            <w:hyperlink r:id="rId48" w:history="1">
              <w:r w:rsidR="0066659A" w:rsidRPr="003653B2">
                <w:rPr>
                  <w:rStyle w:val="Hyperlink"/>
                  <w:i/>
                  <w:iCs/>
                  <w:sz w:val="20"/>
                  <w:szCs w:val="20"/>
                  <w:lang w:val="ru-RU"/>
                </w:rPr>
                <w:t>Вклад РГ III МГЭИК в Шестой отчет об оценке, Таблица 12.3</w:t>
              </w:r>
            </w:hyperlink>
            <w:r w:rsidRPr="003653B2">
              <w:rPr>
                <w:rFonts w:eastAsia="+mn-ea" w:cs="Times New Roman"/>
                <w:bCs/>
                <w:i/>
                <w:iCs/>
                <w:sz w:val="20"/>
                <w:szCs w:val="20"/>
                <w:lang w:val="ru-RU"/>
              </w:rPr>
              <w:t xml:space="preserve"> и </w:t>
            </w:r>
            <w:hyperlink r:id="rId49" w:history="1">
              <w:r w:rsidR="00AB5033" w:rsidRPr="003653B2">
                <w:rPr>
                  <w:rStyle w:val="Hyperlink"/>
                  <w:rFonts w:eastAsia="+mn-ea" w:cs="Times New Roman"/>
                  <w:bCs/>
                  <w:i/>
                  <w:iCs/>
                  <w:sz w:val="20"/>
                  <w:szCs w:val="20"/>
                  <w:lang w:val="ru-RU"/>
                </w:rPr>
                <w:t>Резюме для разработчиков политики</w:t>
              </w:r>
            </w:hyperlink>
          </w:p>
        </w:tc>
      </w:tr>
    </w:tbl>
    <w:p w14:paraId="7DE83A3B" w14:textId="77777777" w:rsidR="003A5FB0" w:rsidRPr="003653B2" w:rsidRDefault="003A5FB0" w:rsidP="0047232C">
      <w:pPr>
        <w:rPr>
          <w:lang w:val="ru-RU"/>
        </w:rPr>
        <w:sectPr w:rsidR="003A5FB0" w:rsidRPr="003653B2" w:rsidSect="00145032">
          <w:pgSz w:w="12240" w:h="15840"/>
          <w:pgMar w:top="1440" w:right="1440" w:bottom="1440" w:left="1440" w:header="720" w:footer="720" w:gutter="0"/>
          <w:cols w:space="720"/>
          <w:docGrid w:linePitch="360"/>
        </w:sectPr>
      </w:pPr>
    </w:p>
    <w:p w14:paraId="510EE7D6" w14:textId="77777777" w:rsidR="00FB5573" w:rsidRPr="003653B2" w:rsidRDefault="00000000" w:rsidP="00347A9E">
      <w:pPr>
        <w:pStyle w:val="Heading1"/>
        <w:rPr>
          <w:i/>
          <w:iCs/>
          <w:lang w:val="ru-RU"/>
        </w:rPr>
      </w:pPr>
      <w:bookmarkStart w:id="52" w:name="_Toc256000021"/>
      <w:r w:rsidRPr="003653B2">
        <w:rPr>
          <w:lang w:val="ru-RU"/>
        </w:rPr>
        <w:lastRenderedPageBreak/>
        <w:t>План реализации</w:t>
      </w:r>
      <w:bookmarkEnd w:id="50"/>
      <w:bookmarkEnd w:id="51"/>
      <w:bookmarkEnd w:id="52"/>
    </w:p>
    <w:p w14:paraId="43E0E711" w14:textId="3CAF304A" w:rsidR="00D12C3D" w:rsidRPr="003653B2" w:rsidRDefault="00000000" w:rsidP="008C32C8">
      <w:pPr>
        <w:pStyle w:val="BodyText12pt"/>
        <w:rPr>
          <w:i/>
          <w:iCs/>
          <w:lang w:val="ru-RU"/>
        </w:rPr>
      </w:pPr>
      <w:r w:rsidRPr="003653B2">
        <w:rPr>
          <w:i/>
          <w:iCs/>
          <w:lang w:val="ru-RU"/>
        </w:rPr>
        <w:t xml:space="preserve">В таблице реализации в Примере 12 описываются шаги для достижения одной из целей ПУКВ Аддис-Абебы. Подробно и конкретно излагается процесс реализации, включая фундаментальные предпосылки выполнения, мониторинга и оценки </w:t>
      </w:r>
      <w:r w:rsidR="003653B2" w:rsidRPr="003653B2">
        <w:rPr>
          <w:i/>
          <w:iCs/>
          <w:lang w:val="ru-RU"/>
        </w:rPr>
        <w:t>программы –</w:t>
      </w:r>
      <w:r w:rsidRPr="003653B2">
        <w:rPr>
          <w:i/>
          <w:iCs/>
          <w:lang w:val="ru-RU"/>
        </w:rPr>
        <w:t xml:space="preserve"> конкретные мероприятия, ответственные ведомства, обязательные сроки и индикаторы эффективности для отслеживания прогресса в динамике. Сюда также входит предварительная категориальная оценка ресурсов внешнего финансирования, необходимых для достижения каждой из перечисленных целей. Условные обозначения для категориальных позиций в этом столбце приведены в таблице 2, в которую можно вносить изменения в зависимости от масштаба намеченных целей. В таблице 3 приведен пример набора задач и мер, которые могут быть включены в план реализации для достижения цели ПУКВК. Их можно адаптировать для использования в данном плане. </w:t>
      </w:r>
    </w:p>
    <w:p w14:paraId="260D475A" w14:textId="77777777" w:rsidR="00924D32" w:rsidRPr="003653B2" w:rsidRDefault="00000000" w:rsidP="00347A9E">
      <w:pPr>
        <w:pStyle w:val="ExhibitTitle"/>
        <w:rPr>
          <w:noProof w:val="0"/>
          <w:lang w:val="ru-RU"/>
        </w:rPr>
      </w:pPr>
      <w:r w:rsidRPr="003653B2">
        <w:rPr>
          <w:noProof w:val="0"/>
          <w:lang w:val="ru-RU"/>
        </w:rPr>
        <w:t>Таблица 2. Категории внешнего финансирования</w:t>
      </w:r>
    </w:p>
    <w:tbl>
      <w:tblPr>
        <w:tblStyle w:val="TableGrid"/>
        <w:tblW w:w="0" w:type="auto"/>
        <w:tblInd w:w="-5" w:type="dxa"/>
        <w:tblLook w:val="04A0" w:firstRow="1" w:lastRow="0" w:firstColumn="1" w:lastColumn="0" w:noHBand="0" w:noVBand="1"/>
      </w:tblPr>
      <w:tblGrid>
        <w:gridCol w:w="1400"/>
        <w:gridCol w:w="7920"/>
      </w:tblGrid>
      <w:tr w:rsidR="00E12F43" w:rsidRPr="003653B2" w14:paraId="48928685" w14:textId="77777777" w:rsidTr="00B15CED">
        <w:tc>
          <w:tcPr>
            <w:tcW w:w="1350" w:type="dxa"/>
          </w:tcPr>
          <w:p w14:paraId="667708CE" w14:textId="77777777" w:rsidR="00F573A6" w:rsidRPr="003653B2" w:rsidRDefault="00000000" w:rsidP="008C32C8">
            <w:pPr>
              <w:pStyle w:val="BodyText12pt"/>
              <w:rPr>
                <w:b/>
                <w:lang w:val="ru-RU"/>
              </w:rPr>
            </w:pPr>
            <w:r w:rsidRPr="003653B2">
              <w:rPr>
                <w:b/>
                <w:lang w:val="ru-RU"/>
              </w:rPr>
              <w:t>Символ</w:t>
            </w:r>
          </w:p>
        </w:tc>
        <w:tc>
          <w:tcPr>
            <w:tcW w:w="7920" w:type="dxa"/>
          </w:tcPr>
          <w:p w14:paraId="7F99C11E" w14:textId="77777777" w:rsidR="00F573A6" w:rsidRPr="003653B2" w:rsidRDefault="00000000" w:rsidP="008C32C8">
            <w:pPr>
              <w:pStyle w:val="BodyText12pt"/>
              <w:rPr>
                <w:b/>
                <w:lang w:val="ru-RU"/>
              </w:rPr>
            </w:pPr>
            <w:r w:rsidRPr="003653B2">
              <w:rPr>
                <w:b/>
                <w:lang w:val="ru-RU"/>
              </w:rPr>
              <w:t>Значение</w:t>
            </w:r>
          </w:p>
        </w:tc>
      </w:tr>
      <w:tr w:rsidR="00E12F43" w:rsidRPr="003653B2" w14:paraId="64D8C79A" w14:textId="77777777" w:rsidTr="00B15CED">
        <w:tc>
          <w:tcPr>
            <w:tcW w:w="1350" w:type="dxa"/>
            <w:shd w:val="clear" w:color="auto" w:fill="FFFF8B"/>
          </w:tcPr>
          <w:p w14:paraId="383F8870" w14:textId="77777777" w:rsidR="00F573A6" w:rsidRPr="003653B2" w:rsidRDefault="00000000" w:rsidP="008C32C8">
            <w:pPr>
              <w:pStyle w:val="BodyText12pt"/>
              <w:rPr>
                <w:lang w:val="ru-RU"/>
              </w:rPr>
            </w:pPr>
            <w:r w:rsidRPr="003653B2">
              <w:rPr>
                <w:lang w:val="ru-RU"/>
              </w:rPr>
              <w:t>$</w:t>
            </w:r>
          </w:p>
        </w:tc>
        <w:tc>
          <w:tcPr>
            <w:tcW w:w="7920" w:type="dxa"/>
            <w:shd w:val="clear" w:color="auto" w:fill="FFFF8B"/>
          </w:tcPr>
          <w:p w14:paraId="78620EA5" w14:textId="77777777" w:rsidR="00F573A6" w:rsidRPr="003653B2" w:rsidRDefault="00000000" w:rsidP="008C32C8">
            <w:pPr>
              <w:pStyle w:val="BodyText12pt"/>
              <w:rPr>
                <w:lang w:val="ru-RU"/>
              </w:rPr>
            </w:pPr>
            <w:r w:rsidRPr="003653B2">
              <w:rPr>
                <w:lang w:val="ru-RU"/>
              </w:rPr>
              <w:t xml:space="preserve">Для достижения этой цели необходимы внешние ресурсы в размере 50 000 долларов США или менее. </w:t>
            </w:r>
          </w:p>
        </w:tc>
      </w:tr>
      <w:tr w:rsidR="00E12F43" w:rsidRPr="003653B2" w14:paraId="71CFE718" w14:textId="77777777" w:rsidTr="00B15CED">
        <w:tc>
          <w:tcPr>
            <w:tcW w:w="1350" w:type="dxa"/>
            <w:shd w:val="clear" w:color="auto" w:fill="FFCC66"/>
          </w:tcPr>
          <w:p w14:paraId="6B6E3BEE" w14:textId="77777777" w:rsidR="00F573A6" w:rsidRPr="003653B2" w:rsidRDefault="00000000" w:rsidP="008C32C8">
            <w:pPr>
              <w:pStyle w:val="BodyText12pt"/>
              <w:rPr>
                <w:lang w:val="ru-RU"/>
              </w:rPr>
            </w:pPr>
            <w:r w:rsidRPr="003653B2">
              <w:rPr>
                <w:lang w:val="ru-RU"/>
              </w:rPr>
              <w:t>$$</w:t>
            </w:r>
          </w:p>
        </w:tc>
        <w:tc>
          <w:tcPr>
            <w:tcW w:w="7920" w:type="dxa"/>
            <w:shd w:val="clear" w:color="auto" w:fill="FFCC66"/>
          </w:tcPr>
          <w:p w14:paraId="7EFE0342" w14:textId="77777777" w:rsidR="00F573A6" w:rsidRPr="003653B2" w:rsidRDefault="00000000" w:rsidP="008C32C8">
            <w:pPr>
              <w:pStyle w:val="BodyText12pt"/>
              <w:rPr>
                <w:lang w:val="ru-RU"/>
              </w:rPr>
            </w:pPr>
            <w:r w:rsidRPr="003653B2">
              <w:rPr>
                <w:lang w:val="ru-RU"/>
              </w:rPr>
              <w:t>Необходимы внешние ресурсы в размере от 50 000 до 100 000 долларов США.</w:t>
            </w:r>
          </w:p>
        </w:tc>
      </w:tr>
      <w:tr w:rsidR="00E12F43" w:rsidRPr="003653B2" w14:paraId="34C866EB" w14:textId="77777777" w:rsidTr="00B15CED">
        <w:trPr>
          <w:trHeight w:val="422"/>
        </w:trPr>
        <w:tc>
          <w:tcPr>
            <w:tcW w:w="1350" w:type="dxa"/>
            <w:shd w:val="clear" w:color="auto" w:fill="FF7171"/>
          </w:tcPr>
          <w:p w14:paraId="4FE1881E" w14:textId="77777777" w:rsidR="00F573A6" w:rsidRPr="003653B2" w:rsidRDefault="00000000" w:rsidP="008C32C8">
            <w:pPr>
              <w:pStyle w:val="BodyText12pt"/>
              <w:rPr>
                <w:lang w:val="ru-RU"/>
              </w:rPr>
            </w:pPr>
            <w:r w:rsidRPr="003653B2">
              <w:rPr>
                <w:lang w:val="ru-RU"/>
              </w:rPr>
              <w:t>$$$</w:t>
            </w:r>
          </w:p>
        </w:tc>
        <w:tc>
          <w:tcPr>
            <w:tcW w:w="7920" w:type="dxa"/>
            <w:shd w:val="clear" w:color="auto" w:fill="FF7171"/>
          </w:tcPr>
          <w:p w14:paraId="1A2FBF3E" w14:textId="77777777" w:rsidR="00F573A6" w:rsidRPr="003653B2" w:rsidRDefault="00000000" w:rsidP="008C32C8">
            <w:pPr>
              <w:pStyle w:val="BodyText12pt"/>
              <w:rPr>
                <w:lang w:val="ru-RU"/>
              </w:rPr>
            </w:pPr>
            <w:r w:rsidRPr="003653B2">
              <w:rPr>
                <w:lang w:val="ru-RU"/>
              </w:rPr>
              <w:t xml:space="preserve">Необходимы внешние ресурсы на сумму более 100 000 долл. </w:t>
            </w:r>
          </w:p>
        </w:tc>
      </w:tr>
      <w:tr w:rsidR="00E12F43" w:rsidRPr="003653B2" w14:paraId="616BE09E" w14:textId="77777777" w:rsidTr="00B15CED">
        <w:tc>
          <w:tcPr>
            <w:tcW w:w="1350" w:type="dxa"/>
            <w:shd w:val="clear" w:color="auto" w:fill="D1EEF9" w:themeFill="accent1" w:themeFillTint="33"/>
          </w:tcPr>
          <w:p w14:paraId="07212475" w14:textId="77777777" w:rsidR="00F573A6" w:rsidRPr="003653B2" w:rsidRDefault="00000000" w:rsidP="008C32C8">
            <w:pPr>
              <w:pStyle w:val="BodyText12pt"/>
              <w:rPr>
                <w:lang w:val="ru-RU"/>
              </w:rPr>
            </w:pPr>
            <w:r w:rsidRPr="003653B2">
              <w:rPr>
                <w:lang w:val="ru-RU"/>
              </w:rPr>
              <w:t>Неизвестно</w:t>
            </w:r>
          </w:p>
        </w:tc>
        <w:tc>
          <w:tcPr>
            <w:tcW w:w="7920" w:type="dxa"/>
            <w:shd w:val="clear" w:color="auto" w:fill="D1EEF9" w:themeFill="accent1" w:themeFillTint="33"/>
          </w:tcPr>
          <w:p w14:paraId="1D80633D" w14:textId="77777777" w:rsidR="00F573A6" w:rsidRPr="003653B2" w:rsidRDefault="00000000" w:rsidP="008C32C8">
            <w:pPr>
              <w:pStyle w:val="BodyText12pt"/>
              <w:rPr>
                <w:lang w:val="ru-RU"/>
              </w:rPr>
            </w:pPr>
            <w:r w:rsidRPr="003653B2">
              <w:rPr>
                <w:lang w:val="ru-RU"/>
              </w:rPr>
              <w:t xml:space="preserve">Потребности в ресурсах в настоящее время требуют более подробной оценки. </w:t>
            </w:r>
          </w:p>
        </w:tc>
      </w:tr>
      <w:tr w:rsidR="00E12F43" w:rsidRPr="003653B2" w14:paraId="029BCD74" w14:textId="77777777" w:rsidTr="00B15CED">
        <w:tc>
          <w:tcPr>
            <w:tcW w:w="1350" w:type="dxa"/>
            <w:shd w:val="clear" w:color="auto" w:fill="D9D9D9" w:themeFill="background1" w:themeFillShade="D9"/>
          </w:tcPr>
          <w:p w14:paraId="0294F5DA" w14:textId="77777777" w:rsidR="00F573A6" w:rsidRPr="003653B2" w:rsidRDefault="00000000" w:rsidP="008C32C8">
            <w:pPr>
              <w:pStyle w:val="BodyText12pt"/>
              <w:rPr>
                <w:lang w:val="ru-RU"/>
              </w:rPr>
            </w:pPr>
            <w:r w:rsidRPr="003653B2">
              <w:rPr>
                <w:lang w:val="ru-RU"/>
              </w:rPr>
              <w:t>Нет</w:t>
            </w:r>
          </w:p>
        </w:tc>
        <w:tc>
          <w:tcPr>
            <w:tcW w:w="7920" w:type="dxa"/>
            <w:shd w:val="clear" w:color="auto" w:fill="D9D9D9" w:themeFill="background1" w:themeFillShade="D9"/>
          </w:tcPr>
          <w:p w14:paraId="27A8679E" w14:textId="77777777" w:rsidR="00F573A6" w:rsidRPr="003653B2" w:rsidRDefault="00000000" w:rsidP="008C32C8">
            <w:pPr>
              <w:pStyle w:val="BodyText12pt"/>
              <w:rPr>
                <w:lang w:val="ru-RU"/>
              </w:rPr>
            </w:pPr>
            <w:r w:rsidRPr="003653B2">
              <w:rPr>
                <w:lang w:val="ru-RU"/>
              </w:rPr>
              <w:t xml:space="preserve">Возможно финансирование за счет внутренних, выделенных ресурсов или ранее заложенного финансирования из внешних источников. </w:t>
            </w:r>
          </w:p>
        </w:tc>
      </w:tr>
    </w:tbl>
    <w:p w14:paraId="2E259656" w14:textId="77777777" w:rsidR="00830B04" w:rsidRPr="003653B2" w:rsidRDefault="00830B04" w:rsidP="00A05FDC">
      <w:pPr>
        <w:pStyle w:val="BodyText12pt"/>
        <w:rPr>
          <w:b/>
          <w:bCs/>
          <w:lang w:val="ru-RU"/>
        </w:rPr>
        <w:sectPr w:rsidR="00830B04" w:rsidRPr="003653B2" w:rsidSect="00145032">
          <w:pgSz w:w="12240" w:h="15840"/>
          <w:pgMar w:top="1440" w:right="1440" w:bottom="1440" w:left="1440" w:header="720" w:footer="720" w:gutter="0"/>
          <w:cols w:space="720"/>
          <w:docGrid w:linePitch="360"/>
        </w:sectPr>
      </w:pPr>
    </w:p>
    <w:tbl>
      <w:tblPr>
        <w:tblStyle w:val="TableGrid"/>
        <w:tblW w:w="0" w:type="auto"/>
        <w:tblLook w:val="04A0" w:firstRow="1" w:lastRow="0" w:firstColumn="1" w:lastColumn="0" w:noHBand="0" w:noVBand="1"/>
      </w:tblPr>
      <w:tblGrid>
        <w:gridCol w:w="12950"/>
      </w:tblGrid>
      <w:tr w:rsidR="00E12F43" w:rsidRPr="003653B2" w14:paraId="27D2DEAC" w14:textId="77777777" w:rsidTr="1929CD21">
        <w:tc>
          <w:tcPr>
            <w:tcW w:w="12950" w:type="dxa"/>
            <w:shd w:val="clear" w:color="auto" w:fill="62A39F" w:themeFill="accent6"/>
          </w:tcPr>
          <w:p w14:paraId="730527C0" w14:textId="77777777" w:rsidR="00D263EB" w:rsidRPr="003653B2" w:rsidRDefault="00000000" w:rsidP="1929CD21">
            <w:pPr>
              <w:pStyle w:val="ChartText"/>
              <w:rPr>
                <w:sz w:val="28"/>
                <w:szCs w:val="28"/>
                <w:lang w:val="ru-RU"/>
              </w:rPr>
            </w:pPr>
            <w:r w:rsidRPr="003653B2">
              <w:rPr>
                <w:b/>
                <w:bCs/>
                <w:color w:val="FFFFFF" w:themeColor="background1"/>
                <w:sz w:val="28"/>
                <w:szCs w:val="28"/>
                <w:lang w:val="ru-RU"/>
              </w:rPr>
              <w:lastRenderedPageBreak/>
              <w:t>Пример 12:</w:t>
            </w:r>
            <w:r w:rsidRPr="003653B2">
              <w:rPr>
                <w:color w:val="FFFFFF" w:themeColor="background1"/>
                <w:sz w:val="28"/>
                <w:szCs w:val="28"/>
                <w:lang w:val="ru-RU"/>
              </w:rPr>
              <w:t xml:space="preserve"> Образец таблицы из </w:t>
            </w:r>
            <w:r w:rsidR="41CAA35F" w:rsidRPr="003653B2">
              <w:rPr>
                <w:noProof/>
                <w:lang w:val="ru-RU"/>
              </w:rPr>
              <w:drawing>
                <wp:inline distT="0" distB="0" distL="0" distR="0" wp14:anchorId="076E1FEE" wp14:editId="26CBA86E">
                  <wp:extent cx="182880" cy="182880"/>
                  <wp:effectExtent l="0" t="0" r="7620" b="7620"/>
                  <wp:docPr id="6" name="Graphic 6" descr="Open boo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799753" name="Graphic 6"/>
                          <pic:cNvPicPr/>
                        </pic:nvPicPr>
                        <pic:blipFill>
                          <a:blip r:embed="rId34" cstate="print">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182880" cy="182880"/>
                          </a:xfrm>
                          <a:prstGeom prst="rect">
                            <a:avLst/>
                          </a:prstGeom>
                        </pic:spPr>
                      </pic:pic>
                    </a:graphicData>
                  </a:graphic>
                </wp:inline>
              </w:drawing>
            </w:r>
            <w:hyperlink r:id="rId50" w:history="1">
              <w:r w:rsidRPr="003653B2">
                <w:rPr>
                  <w:rStyle w:val="Hyperlink"/>
                  <w:color w:val="FFFFFF" w:themeColor="background1"/>
                  <w:sz w:val="28"/>
                  <w:szCs w:val="28"/>
                  <w:lang w:val="ru-RU"/>
                </w:rPr>
                <w:t>Плана управления качеством воздуха Аддис-Абебы на 2021 год</w:t>
              </w:r>
            </w:hyperlink>
          </w:p>
        </w:tc>
      </w:tr>
    </w:tbl>
    <w:tbl>
      <w:tblPr>
        <w:tblStyle w:val="TableGrid1"/>
        <w:tblW w:w="5000"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1765"/>
        <w:gridCol w:w="1925"/>
        <w:gridCol w:w="1329"/>
        <w:gridCol w:w="1371"/>
        <w:gridCol w:w="790"/>
        <w:gridCol w:w="2983"/>
        <w:gridCol w:w="2787"/>
      </w:tblGrid>
      <w:tr w:rsidR="00E12F43" w:rsidRPr="003653B2" w14:paraId="4549D300" w14:textId="77777777" w:rsidTr="00347A9E">
        <w:trPr>
          <w:trHeight w:val="21"/>
        </w:trPr>
        <w:tc>
          <w:tcPr>
            <w:tcW w:w="12950" w:type="dxa"/>
            <w:gridSpan w:val="7"/>
            <w:tcBorders>
              <w:top w:val="single" w:sz="4" w:space="0" w:color="002060"/>
              <w:left w:val="single" w:sz="4" w:space="0" w:color="008085"/>
              <w:bottom w:val="single" w:sz="4" w:space="0" w:color="A6A6A6"/>
            </w:tcBorders>
            <w:shd w:val="clear" w:color="auto" w:fill="auto"/>
            <w:vAlign w:val="bottom"/>
          </w:tcPr>
          <w:p w14:paraId="5FB531F1" w14:textId="77777777" w:rsidR="00F126A9" w:rsidRPr="003653B2" w:rsidRDefault="00000000" w:rsidP="003709A6">
            <w:pPr>
              <w:keepNext/>
              <w:spacing w:before="120" w:after="120"/>
              <w:jc w:val="center"/>
              <w:rPr>
                <w:b/>
                <w:caps/>
                <w:sz w:val="16"/>
                <w:szCs w:val="16"/>
                <w:lang w:val="ru-RU"/>
              </w:rPr>
            </w:pPr>
            <w:r w:rsidRPr="003653B2">
              <w:rPr>
                <w:rFonts w:eastAsiaTheme="minorHAnsi"/>
                <w:b/>
                <w:caps/>
                <w:sz w:val="16"/>
                <w:szCs w:val="16"/>
                <w:lang w:val="ru-RU"/>
              </w:rPr>
              <w:t>Цель 1: Концентрации загрязняющих веществ в атмосферном воздухе соответствуют применимым стандартам качества атмосферного воздуха благодаря планируемому сокращению выбросов.</w:t>
            </w:r>
          </w:p>
        </w:tc>
      </w:tr>
      <w:tr w:rsidR="00E12F43" w:rsidRPr="003653B2" w14:paraId="30AAB1E5" w14:textId="77777777" w:rsidTr="00347A9E">
        <w:trPr>
          <w:trHeight w:val="21"/>
        </w:trPr>
        <w:tc>
          <w:tcPr>
            <w:tcW w:w="1765" w:type="dxa"/>
            <w:tcBorders>
              <w:top w:val="single" w:sz="4" w:space="0" w:color="A6A6A6"/>
              <w:left w:val="single" w:sz="4" w:space="0" w:color="008085"/>
              <w:bottom w:val="single" w:sz="4" w:space="0" w:color="A6A6A6"/>
            </w:tcBorders>
            <w:shd w:val="clear" w:color="auto" w:fill="auto"/>
            <w:vAlign w:val="bottom"/>
          </w:tcPr>
          <w:p w14:paraId="3C3088C8" w14:textId="77777777" w:rsidR="00F126A9" w:rsidRPr="003653B2" w:rsidRDefault="00000000" w:rsidP="003709A6">
            <w:pPr>
              <w:spacing w:after="200" w:line="276" w:lineRule="auto"/>
              <w:jc w:val="center"/>
              <w:rPr>
                <w:rFonts w:eastAsia="Times New Roman"/>
                <w:b/>
                <w:bCs/>
                <w:caps/>
                <w:sz w:val="16"/>
                <w:szCs w:val="16"/>
                <w:lang w:val="ru-RU"/>
              </w:rPr>
            </w:pPr>
            <w:r w:rsidRPr="003653B2">
              <w:rPr>
                <w:rFonts w:eastAsia="Times New Roman"/>
                <w:b/>
                <w:bCs/>
                <w:caps/>
                <w:sz w:val="16"/>
                <w:szCs w:val="16"/>
                <w:lang w:val="ru-RU"/>
              </w:rPr>
              <w:t>Цели</w:t>
            </w:r>
          </w:p>
        </w:tc>
        <w:tc>
          <w:tcPr>
            <w:tcW w:w="1925" w:type="dxa"/>
            <w:tcBorders>
              <w:top w:val="single" w:sz="4" w:space="0" w:color="A6A6A6"/>
              <w:bottom w:val="single" w:sz="4" w:space="0" w:color="A6A6A6"/>
            </w:tcBorders>
            <w:shd w:val="clear" w:color="auto" w:fill="auto"/>
            <w:vAlign w:val="bottom"/>
          </w:tcPr>
          <w:p w14:paraId="2CFC3C12" w14:textId="77777777" w:rsidR="00F126A9" w:rsidRPr="003653B2" w:rsidRDefault="00000000" w:rsidP="003709A6">
            <w:pPr>
              <w:spacing w:after="200" w:line="276" w:lineRule="auto"/>
              <w:jc w:val="center"/>
              <w:rPr>
                <w:rFonts w:eastAsia="Times New Roman"/>
                <w:b/>
                <w:bCs/>
                <w:caps/>
                <w:sz w:val="16"/>
                <w:szCs w:val="16"/>
                <w:lang w:val="ru-RU"/>
              </w:rPr>
            </w:pPr>
            <w:r w:rsidRPr="003653B2">
              <w:rPr>
                <w:rFonts w:eastAsia="Times New Roman"/>
                <w:b/>
                <w:bCs/>
                <w:caps/>
                <w:sz w:val="16"/>
                <w:szCs w:val="16"/>
                <w:lang w:val="ru-RU"/>
              </w:rPr>
              <w:t>Мероприятия</w:t>
            </w:r>
          </w:p>
        </w:tc>
        <w:tc>
          <w:tcPr>
            <w:tcW w:w="1329" w:type="dxa"/>
            <w:tcBorders>
              <w:top w:val="single" w:sz="4" w:space="0" w:color="A6A6A6"/>
              <w:bottom w:val="single" w:sz="4" w:space="0" w:color="A6A6A6"/>
            </w:tcBorders>
            <w:shd w:val="clear" w:color="auto" w:fill="auto"/>
            <w:vAlign w:val="bottom"/>
          </w:tcPr>
          <w:p w14:paraId="63994917" w14:textId="77777777" w:rsidR="00F126A9" w:rsidRPr="003653B2" w:rsidRDefault="00000000" w:rsidP="003709A6">
            <w:pPr>
              <w:spacing w:after="200" w:line="276" w:lineRule="auto"/>
              <w:jc w:val="center"/>
              <w:rPr>
                <w:rFonts w:eastAsia="Times New Roman"/>
                <w:b/>
                <w:bCs/>
                <w:caps/>
                <w:sz w:val="16"/>
                <w:szCs w:val="16"/>
                <w:lang w:val="ru-RU"/>
              </w:rPr>
            </w:pPr>
            <w:r w:rsidRPr="003653B2">
              <w:rPr>
                <w:rFonts w:eastAsia="Times New Roman"/>
                <w:b/>
                <w:bCs/>
                <w:caps/>
                <w:sz w:val="16"/>
                <w:szCs w:val="16"/>
                <w:lang w:val="ru-RU"/>
              </w:rPr>
              <w:t>Обязанности</w:t>
            </w:r>
          </w:p>
        </w:tc>
        <w:tc>
          <w:tcPr>
            <w:tcW w:w="1371" w:type="dxa"/>
            <w:tcBorders>
              <w:top w:val="single" w:sz="4" w:space="0" w:color="A6A6A6"/>
              <w:bottom w:val="single" w:sz="4" w:space="0" w:color="A6A6A6"/>
            </w:tcBorders>
            <w:shd w:val="clear" w:color="auto" w:fill="auto"/>
            <w:vAlign w:val="bottom"/>
          </w:tcPr>
          <w:p w14:paraId="0A95ED4C" w14:textId="77777777" w:rsidR="00F126A9" w:rsidRPr="003653B2" w:rsidRDefault="00000000" w:rsidP="003709A6">
            <w:pPr>
              <w:spacing w:after="200" w:line="276" w:lineRule="auto"/>
              <w:jc w:val="center"/>
              <w:rPr>
                <w:rFonts w:eastAsia="Times New Roman"/>
                <w:b/>
                <w:bCs/>
                <w:caps/>
                <w:sz w:val="16"/>
                <w:szCs w:val="16"/>
                <w:lang w:val="ru-RU"/>
              </w:rPr>
            </w:pPr>
            <w:r w:rsidRPr="003653B2">
              <w:rPr>
                <w:rFonts w:eastAsia="Times New Roman"/>
                <w:b/>
                <w:bCs/>
                <w:caps/>
                <w:sz w:val="16"/>
                <w:szCs w:val="16"/>
                <w:lang w:val="ru-RU"/>
              </w:rPr>
              <w:t>Обязанности по участию</w:t>
            </w:r>
          </w:p>
        </w:tc>
        <w:tc>
          <w:tcPr>
            <w:tcW w:w="790" w:type="dxa"/>
            <w:tcBorders>
              <w:top w:val="single" w:sz="4" w:space="0" w:color="A6A6A6"/>
              <w:bottom w:val="single" w:sz="4" w:space="0" w:color="A6A6A6"/>
            </w:tcBorders>
            <w:shd w:val="clear" w:color="auto" w:fill="auto"/>
            <w:vAlign w:val="bottom"/>
          </w:tcPr>
          <w:p w14:paraId="34BD2C57" w14:textId="77777777" w:rsidR="00F126A9" w:rsidRPr="003653B2" w:rsidRDefault="00000000" w:rsidP="003709A6">
            <w:pPr>
              <w:spacing w:after="200" w:line="276" w:lineRule="auto"/>
              <w:jc w:val="center"/>
              <w:rPr>
                <w:rFonts w:eastAsia="Times New Roman"/>
                <w:b/>
                <w:bCs/>
                <w:caps/>
                <w:sz w:val="16"/>
                <w:szCs w:val="16"/>
                <w:lang w:val="ru-RU"/>
              </w:rPr>
            </w:pPr>
            <w:r w:rsidRPr="003653B2">
              <w:rPr>
                <w:rFonts w:eastAsia="Times New Roman"/>
                <w:b/>
                <w:bCs/>
                <w:caps/>
                <w:sz w:val="16"/>
                <w:szCs w:val="16"/>
                <w:lang w:val="ru-RU"/>
              </w:rPr>
              <w:t>Временные рамки</w:t>
            </w:r>
          </w:p>
        </w:tc>
        <w:tc>
          <w:tcPr>
            <w:tcW w:w="2983" w:type="dxa"/>
            <w:tcBorders>
              <w:top w:val="single" w:sz="4" w:space="0" w:color="A6A6A6"/>
              <w:bottom w:val="single" w:sz="4" w:space="0" w:color="A6A6A6"/>
            </w:tcBorders>
            <w:shd w:val="clear" w:color="auto" w:fill="auto"/>
            <w:vAlign w:val="bottom"/>
          </w:tcPr>
          <w:p w14:paraId="585AD421" w14:textId="77777777" w:rsidR="00F126A9" w:rsidRPr="003653B2" w:rsidRDefault="00000000" w:rsidP="003709A6">
            <w:pPr>
              <w:spacing w:after="200" w:line="276" w:lineRule="auto"/>
              <w:jc w:val="center"/>
              <w:rPr>
                <w:rFonts w:eastAsia="Times New Roman"/>
                <w:b/>
                <w:bCs/>
                <w:caps/>
                <w:sz w:val="16"/>
                <w:szCs w:val="16"/>
                <w:lang w:val="ru-RU"/>
              </w:rPr>
            </w:pPr>
            <w:r w:rsidRPr="003653B2">
              <w:rPr>
                <w:rFonts w:eastAsia="Times New Roman"/>
                <w:b/>
                <w:bCs/>
                <w:caps/>
                <w:sz w:val="16"/>
                <w:szCs w:val="16"/>
                <w:lang w:val="ru-RU"/>
              </w:rPr>
              <w:t>Индикаторы</w:t>
            </w:r>
          </w:p>
        </w:tc>
        <w:tc>
          <w:tcPr>
            <w:tcW w:w="2787" w:type="dxa"/>
            <w:tcBorders>
              <w:top w:val="single" w:sz="4" w:space="0" w:color="A6A6A6"/>
              <w:bottom w:val="single" w:sz="4" w:space="0" w:color="A6A6A6"/>
            </w:tcBorders>
            <w:shd w:val="clear" w:color="auto" w:fill="auto"/>
            <w:vAlign w:val="bottom"/>
          </w:tcPr>
          <w:p w14:paraId="2F88DD9E" w14:textId="77777777" w:rsidR="00F126A9" w:rsidRPr="003653B2" w:rsidRDefault="00000000" w:rsidP="003709A6">
            <w:pPr>
              <w:jc w:val="center"/>
              <w:rPr>
                <w:rFonts w:eastAsia="Times New Roman"/>
                <w:b/>
                <w:bCs/>
                <w:caps/>
                <w:sz w:val="16"/>
                <w:szCs w:val="16"/>
                <w:lang w:val="ru-RU"/>
              </w:rPr>
            </w:pPr>
            <w:r w:rsidRPr="003653B2">
              <w:rPr>
                <w:rFonts w:eastAsia="Times New Roman"/>
                <w:b/>
                <w:bCs/>
                <w:caps/>
                <w:sz w:val="16"/>
                <w:szCs w:val="16"/>
                <w:lang w:val="ru-RU"/>
              </w:rPr>
              <w:t>Потребность в ресурсах</w:t>
            </w:r>
          </w:p>
        </w:tc>
      </w:tr>
      <w:tr w:rsidR="00E12F43" w:rsidRPr="003653B2" w14:paraId="24D9A31A" w14:textId="77777777" w:rsidTr="00347A9E">
        <w:trPr>
          <w:trHeight w:val="21"/>
        </w:trPr>
        <w:tc>
          <w:tcPr>
            <w:tcW w:w="1765" w:type="dxa"/>
            <w:tcBorders>
              <w:top w:val="single" w:sz="4" w:space="0" w:color="A6A6A6"/>
              <w:left w:val="single" w:sz="4" w:space="0" w:color="008085"/>
              <w:bottom w:val="single" w:sz="4" w:space="0" w:color="A6A6A6"/>
            </w:tcBorders>
            <w:shd w:val="clear" w:color="auto" w:fill="D9D9D9" w:themeFill="background1" w:themeFillShade="D9"/>
            <w:vAlign w:val="center"/>
          </w:tcPr>
          <w:p w14:paraId="1F775A36" w14:textId="77777777" w:rsidR="00F126A9" w:rsidRPr="003653B2" w:rsidRDefault="00000000" w:rsidP="003709A6">
            <w:pPr>
              <w:spacing w:after="200" w:line="276" w:lineRule="auto"/>
              <w:jc w:val="center"/>
              <w:rPr>
                <w:rFonts w:eastAsia="Tw Cen MT"/>
                <w:sz w:val="16"/>
                <w:szCs w:val="16"/>
                <w:lang w:val="ru-RU"/>
              </w:rPr>
            </w:pPr>
            <w:r w:rsidRPr="003653B2">
              <w:rPr>
                <w:rFonts w:eastAsia="Tw Cen MT"/>
                <w:sz w:val="16"/>
                <w:szCs w:val="16"/>
                <w:lang w:val="ru-RU"/>
              </w:rPr>
              <w:t>Обзор национальных стандартов качества окружающего воздуха и релевантных исследований и информации, в том числе по другим африканским странам и ВОЗ</w:t>
            </w:r>
          </w:p>
        </w:tc>
        <w:tc>
          <w:tcPr>
            <w:tcW w:w="1925" w:type="dxa"/>
            <w:tcBorders>
              <w:top w:val="single" w:sz="4" w:space="0" w:color="A6A6A6"/>
              <w:bottom w:val="single" w:sz="4" w:space="0" w:color="A6A6A6"/>
            </w:tcBorders>
            <w:shd w:val="clear" w:color="auto" w:fill="D9D9D9" w:themeFill="background1" w:themeFillShade="D9"/>
            <w:vAlign w:val="center"/>
          </w:tcPr>
          <w:p w14:paraId="40CC900D" w14:textId="77777777" w:rsidR="00F126A9" w:rsidRPr="003653B2" w:rsidRDefault="00000000" w:rsidP="000F0656">
            <w:pPr>
              <w:spacing w:after="200" w:line="276" w:lineRule="auto"/>
              <w:rPr>
                <w:sz w:val="16"/>
                <w:szCs w:val="16"/>
                <w:lang w:val="ru-RU"/>
              </w:rPr>
            </w:pPr>
            <w:r w:rsidRPr="003653B2">
              <w:rPr>
                <w:sz w:val="16"/>
                <w:szCs w:val="16"/>
                <w:lang w:val="ru-RU"/>
              </w:rPr>
              <w:t>Комиссия по охране окружающей среды и "зеленому" развитию (EPGDC) будет вести мониторинг и анализ процесса, который Комиссия по окружающей среде, лесам и изменению климата (EFCCC) проводит на национальном уровне, поскольку стандарты Аддис-Абебы не могут быть менее строгими, чем национальные стандарты</w:t>
            </w:r>
          </w:p>
        </w:tc>
        <w:tc>
          <w:tcPr>
            <w:tcW w:w="1329" w:type="dxa"/>
            <w:tcBorders>
              <w:top w:val="single" w:sz="4" w:space="0" w:color="A6A6A6"/>
              <w:bottom w:val="single" w:sz="4" w:space="0" w:color="A6A6A6"/>
            </w:tcBorders>
            <w:shd w:val="clear" w:color="auto" w:fill="D9D9D9" w:themeFill="background1" w:themeFillShade="D9"/>
            <w:vAlign w:val="center"/>
          </w:tcPr>
          <w:p w14:paraId="02BF12AD" w14:textId="77777777" w:rsidR="00F126A9" w:rsidRPr="003653B2" w:rsidRDefault="00000000" w:rsidP="003709A6">
            <w:pPr>
              <w:spacing w:after="200" w:line="276" w:lineRule="auto"/>
              <w:jc w:val="center"/>
              <w:rPr>
                <w:sz w:val="16"/>
                <w:szCs w:val="16"/>
                <w:lang w:val="ru-RU"/>
              </w:rPr>
            </w:pPr>
            <w:r w:rsidRPr="003653B2">
              <w:rPr>
                <w:sz w:val="16"/>
                <w:szCs w:val="16"/>
                <w:lang w:val="ru-RU"/>
              </w:rPr>
              <w:t>EFCCC</w:t>
            </w:r>
          </w:p>
        </w:tc>
        <w:tc>
          <w:tcPr>
            <w:tcW w:w="1371" w:type="dxa"/>
            <w:tcBorders>
              <w:top w:val="single" w:sz="4" w:space="0" w:color="A6A6A6"/>
              <w:bottom w:val="single" w:sz="4" w:space="0" w:color="A6A6A6"/>
            </w:tcBorders>
            <w:shd w:val="clear" w:color="auto" w:fill="D9D9D9" w:themeFill="background1" w:themeFillShade="D9"/>
            <w:vAlign w:val="center"/>
          </w:tcPr>
          <w:p w14:paraId="773C230D" w14:textId="77777777" w:rsidR="00F126A9" w:rsidRPr="003653B2" w:rsidRDefault="00000000" w:rsidP="000F0656">
            <w:pPr>
              <w:spacing w:after="200" w:line="276" w:lineRule="auto"/>
              <w:rPr>
                <w:sz w:val="16"/>
                <w:szCs w:val="16"/>
                <w:lang w:val="ru-RU"/>
              </w:rPr>
            </w:pPr>
            <w:r w:rsidRPr="003653B2">
              <w:rPr>
                <w:sz w:val="16"/>
                <w:szCs w:val="16"/>
                <w:lang w:val="ru-RU"/>
              </w:rPr>
              <w:t>EFCCC, коммуникации с EPGDC по разработке стандартов</w:t>
            </w:r>
          </w:p>
        </w:tc>
        <w:tc>
          <w:tcPr>
            <w:tcW w:w="790" w:type="dxa"/>
            <w:tcBorders>
              <w:top w:val="single" w:sz="4" w:space="0" w:color="A6A6A6"/>
              <w:bottom w:val="single" w:sz="4" w:space="0" w:color="A6A6A6"/>
            </w:tcBorders>
            <w:shd w:val="clear" w:color="auto" w:fill="D9D9D9" w:themeFill="background1" w:themeFillShade="D9"/>
            <w:vAlign w:val="center"/>
          </w:tcPr>
          <w:p w14:paraId="5919B05F" w14:textId="4C4F2CB0" w:rsidR="00F126A9" w:rsidRPr="003653B2" w:rsidRDefault="003653B2" w:rsidP="003709A6">
            <w:pPr>
              <w:spacing w:after="200" w:line="276" w:lineRule="auto"/>
              <w:jc w:val="center"/>
              <w:rPr>
                <w:sz w:val="16"/>
                <w:szCs w:val="16"/>
                <w:lang w:val="ru-RU"/>
              </w:rPr>
            </w:pPr>
            <w:r w:rsidRPr="003653B2">
              <w:rPr>
                <w:sz w:val="16"/>
                <w:szCs w:val="16"/>
                <w:lang w:val="ru-RU"/>
              </w:rPr>
              <w:t>2021–2022</w:t>
            </w:r>
          </w:p>
        </w:tc>
        <w:tc>
          <w:tcPr>
            <w:tcW w:w="2983" w:type="dxa"/>
            <w:tcBorders>
              <w:top w:val="single" w:sz="4" w:space="0" w:color="A6A6A6"/>
              <w:bottom w:val="single" w:sz="4" w:space="0" w:color="A6A6A6"/>
            </w:tcBorders>
            <w:shd w:val="clear" w:color="auto" w:fill="D9D9D9" w:themeFill="background1" w:themeFillShade="D9"/>
            <w:vAlign w:val="center"/>
          </w:tcPr>
          <w:p w14:paraId="499006A6" w14:textId="77777777" w:rsidR="00F126A9" w:rsidRPr="003653B2" w:rsidRDefault="00000000" w:rsidP="003709A6">
            <w:pPr>
              <w:spacing w:after="200" w:line="276" w:lineRule="auto"/>
              <w:jc w:val="center"/>
              <w:rPr>
                <w:sz w:val="16"/>
                <w:szCs w:val="16"/>
                <w:lang w:val="ru-RU"/>
              </w:rPr>
            </w:pPr>
            <w:r w:rsidRPr="003653B2">
              <w:rPr>
                <w:sz w:val="16"/>
                <w:szCs w:val="16"/>
                <w:lang w:val="ru-RU"/>
              </w:rPr>
              <w:t>EFCCC публикует результаты своего обзора</w:t>
            </w:r>
          </w:p>
        </w:tc>
        <w:tc>
          <w:tcPr>
            <w:tcW w:w="2787" w:type="dxa"/>
            <w:tcBorders>
              <w:top w:val="single" w:sz="4" w:space="0" w:color="A6A6A6"/>
              <w:bottom w:val="single" w:sz="4" w:space="0" w:color="A6A6A6"/>
            </w:tcBorders>
            <w:shd w:val="clear" w:color="auto" w:fill="D9D9D9" w:themeFill="background1" w:themeFillShade="D9"/>
            <w:vAlign w:val="center"/>
          </w:tcPr>
          <w:p w14:paraId="355BFBDA" w14:textId="77777777" w:rsidR="00F126A9" w:rsidRPr="003653B2" w:rsidRDefault="00000000" w:rsidP="003709A6">
            <w:pPr>
              <w:jc w:val="center"/>
              <w:rPr>
                <w:sz w:val="16"/>
                <w:szCs w:val="16"/>
                <w:lang w:val="ru-RU"/>
              </w:rPr>
            </w:pPr>
            <w:r w:rsidRPr="003653B2">
              <w:rPr>
                <w:sz w:val="16"/>
                <w:szCs w:val="16"/>
                <w:lang w:val="ru-RU"/>
              </w:rPr>
              <w:t>Нет</w:t>
            </w:r>
          </w:p>
        </w:tc>
      </w:tr>
      <w:tr w:rsidR="00E12F43" w:rsidRPr="003653B2" w14:paraId="76FAB7C6" w14:textId="77777777" w:rsidTr="00347A9E">
        <w:trPr>
          <w:trHeight w:val="21"/>
        </w:trPr>
        <w:tc>
          <w:tcPr>
            <w:tcW w:w="1765" w:type="dxa"/>
            <w:tcBorders>
              <w:top w:val="single" w:sz="4" w:space="0" w:color="A6A6A6"/>
              <w:left w:val="single" w:sz="4" w:space="0" w:color="008085"/>
              <w:bottom w:val="single" w:sz="4" w:space="0" w:color="A6A6A6"/>
            </w:tcBorders>
            <w:shd w:val="clear" w:color="auto" w:fill="D9D9D9" w:themeFill="background1" w:themeFillShade="D9"/>
            <w:vAlign w:val="center"/>
          </w:tcPr>
          <w:p w14:paraId="4C52EC2B" w14:textId="77777777" w:rsidR="00F126A9" w:rsidRPr="003653B2" w:rsidRDefault="00000000" w:rsidP="003709A6">
            <w:pPr>
              <w:spacing w:after="200" w:line="276" w:lineRule="auto"/>
              <w:jc w:val="center"/>
              <w:rPr>
                <w:rFonts w:eastAsia="Tw Cen MT"/>
                <w:sz w:val="16"/>
                <w:szCs w:val="16"/>
                <w:lang w:val="ru-RU"/>
              </w:rPr>
            </w:pPr>
            <w:r w:rsidRPr="003653B2">
              <w:rPr>
                <w:rFonts w:eastAsia="Tw Cen MT"/>
                <w:sz w:val="16"/>
                <w:szCs w:val="16"/>
                <w:lang w:val="ru-RU"/>
              </w:rPr>
              <w:t>Установление стандартов атмосферного воздуха на уровне города</w:t>
            </w:r>
          </w:p>
        </w:tc>
        <w:tc>
          <w:tcPr>
            <w:tcW w:w="1925" w:type="dxa"/>
            <w:tcBorders>
              <w:top w:val="single" w:sz="4" w:space="0" w:color="A6A6A6"/>
              <w:bottom w:val="single" w:sz="4" w:space="0" w:color="A6A6A6"/>
            </w:tcBorders>
            <w:shd w:val="clear" w:color="auto" w:fill="D9D9D9" w:themeFill="background1" w:themeFillShade="D9"/>
            <w:vAlign w:val="center"/>
          </w:tcPr>
          <w:p w14:paraId="243B11A7" w14:textId="77777777" w:rsidR="00F126A9" w:rsidRPr="003653B2" w:rsidRDefault="00000000" w:rsidP="003709A6">
            <w:pPr>
              <w:spacing w:after="200" w:line="276" w:lineRule="auto"/>
              <w:jc w:val="center"/>
              <w:rPr>
                <w:sz w:val="16"/>
                <w:szCs w:val="16"/>
                <w:lang w:val="ru-RU"/>
              </w:rPr>
            </w:pPr>
            <w:r w:rsidRPr="003653B2">
              <w:rPr>
                <w:sz w:val="16"/>
                <w:szCs w:val="16"/>
                <w:lang w:val="ru-RU"/>
              </w:rPr>
              <w:t>Обзор национального стандарта; решение о необходимости стандарта на уровне города</w:t>
            </w:r>
          </w:p>
        </w:tc>
        <w:tc>
          <w:tcPr>
            <w:tcW w:w="1329" w:type="dxa"/>
            <w:tcBorders>
              <w:top w:val="single" w:sz="4" w:space="0" w:color="A6A6A6"/>
              <w:bottom w:val="single" w:sz="4" w:space="0" w:color="A6A6A6"/>
            </w:tcBorders>
            <w:shd w:val="clear" w:color="auto" w:fill="D9D9D9" w:themeFill="background1" w:themeFillShade="D9"/>
            <w:vAlign w:val="center"/>
          </w:tcPr>
          <w:p w14:paraId="0920F9F4" w14:textId="77777777" w:rsidR="00F126A9" w:rsidRPr="003653B2" w:rsidRDefault="00000000" w:rsidP="003709A6">
            <w:pPr>
              <w:spacing w:after="200" w:line="276" w:lineRule="auto"/>
              <w:jc w:val="center"/>
              <w:rPr>
                <w:sz w:val="16"/>
                <w:szCs w:val="16"/>
                <w:lang w:val="ru-RU"/>
              </w:rPr>
            </w:pPr>
            <w:r w:rsidRPr="003653B2">
              <w:rPr>
                <w:sz w:val="16"/>
                <w:szCs w:val="16"/>
                <w:lang w:val="ru-RU"/>
              </w:rPr>
              <w:t>EPGDC Аддис-Абебы</w:t>
            </w:r>
          </w:p>
        </w:tc>
        <w:tc>
          <w:tcPr>
            <w:tcW w:w="1371" w:type="dxa"/>
            <w:tcBorders>
              <w:top w:val="single" w:sz="4" w:space="0" w:color="A6A6A6"/>
              <w:bottom w:val="single" w:sz="4" w:space="0" w:color="A6A6A6"/>
            </w:tcBorders>
            <w:shd w:val="clear" w:color="auto" w:fill="D9D9D9" w:themeFill="background1" w:themeFillShade="D9"/>
            <w:vAlign w:val="center"/>
          </w:tcPr>
          <w:p w14:paraId="5121C7A7" w14:textId="77777777" w:rsidR="00F126A9" w:rsidRPr="003653B2" w:rsidRDefault="00000000" w:rsidP="003709A6">
            <w:pPr>
              <w:spacing w:after="200" w:line="276" w:lineRule="auto"/>
              <w:jc w:val="center"/>
              <w:rPr>
                <w:sz w:val="16"/>
                <w:szCs w:val="16"/>
                <w:lang w:val="ru-RU"/>
              </w:rPr>
            </w:pPr>
            <w:r w:rsidRPr="003653B2">
              <w:rPr>
                <w:sz w:val="16"/>
                <w:szCs w:val="16"/>
                <w:lang w:val="ru-RU"/>
              </w:rPr>
              <w:t>Все члены Консультативного комитета</w:t>
            </w:r>
          </w:p>
        </w:tc>
        <w:tc>
          <w:tcPr>
            <w:tcW w:w="790" w:type="dxa"/>
            <w:tcBorders>
              <w:top w:val="single" w:sz="4" w:space="0" w:color="A6A6A6"/>
              <w:bottom w:val="single" w:sz="4" w:space="0" w:color="A6A6A6"/>
            </w:tcBorders>
            <w:shd w:val="clear" w:color="auto" w:fill="D9D9D9" w:themeFill="background1" w:themeFillShade="D9"/>
            <w:vAlign w:val="center"/>
          </w:tcPr>
          <w:p w14:paraId="17F52C7C" w14:textId="7F5A445F" w:rsidR="00F126A9" w:rsidRPr="003653B2" w:rsidRDefault="003653B2" w:rsidP="003709A6">
            <w:pPr>
              <w:spacing w:after="200" w:line="276" w:lineRule="auto"/>
              <w:jc w:val="center"/>
              <w:rPr>
                <w:sz w:val="16"/>
                <w:szCs w:val="16"/>
                <w:lang w:val="ru-RU"/>
              </w:rPr>
            </w:pPr>
            <w:r w:rsidRPr="003653B2">
              <w:rPr>
                <w:sz w:val="16"/>
                <w:szCs w:val="16"/>
                <w:lang w:val="ru-RU"/>
              </w:rPr>
              <w:t>2022–2023</w:t>
            </w:r>
          </w:p>
        </w:tc>
        <w:tc>
          <w:tcPr>
            <w:tcW w:w="2983" w:type="dxa"/>
            <w:tcBorders>
              <w:top w:val="single" w:sz="4" w:space="0" w:color="A6A6A6"/>
              <w:bottom w:val="single" w:sz="4" w:space="0" w:color="A6A6A6"/>
            </w:tcBorders>
            <w:shd w:val="clear" w:color="auto" w:fill="D9D9D9" w:themeFill="background1" w:themeFillShade="D9"/>
            <w:vAlign w:val="center"/>
          </w:tcPr>
          <w:p w14:paraId="33B84A38" w14:textId="77777777" w:rsidR="00F126A9" w:rsidRPr="003653B2" w:rsidRDefault="00000000" w:rsidP="003709A6">
            <w:pPr>
              <w:spacing w:after="200" w:line="276" w:lineRule="auto"/>
              <w:jc w:val="center"/>
              <w:rPr>
                <w:sz w:val="16"/>
                <w:szCs w:val="16"/>
                <w:lang w:val="ru-RU"/>
              </w:rPr>
            </w:pPr>
            <w:r w:rsidRPr="003653B2">
              <w:rPr>
                <w:sz w:val="16"/>
                <w:szCs w:val="16"/>
                <w:lang w:val="ru-RU"/>
              </w:rPr>
              <w:t>Два года после доработки национального стандарта атмосферного воздуха. Принимается решение о том, нужен ли новый стандарт атмосферного воздуха Аддис-Абебы (AA). Если да, публикуется новый стандарт</w:t>
            </w:r>
          </w:p>
        </w:tc>
        <w:tc>
          <w:tcPr>
            <w:tcW w:w="2787" w:type="dxa"/>
            <w:tcBorders>
              <w:top w:val="single" w:sz="4" w:space="0" w:color="A6A6A6"/>
              <w:bottom w:val="single" w:sz="4" w:space="0" w:color="A6A6A6"/>
            </w:tcBorders>
            <w:shd w:val="clear" w:color="auto" w:fill="D9D9D9" w:themeFill="background1" w:themeFillShade="D9"/>
            <w:vAlign w:val="center"/>
          </w:tcPr>
          <w:p w14:paraId="40041086" w14:textId="77777777" w:rsidR="00F126A9" w:rsidRPr="003653B2" w:rsidRDefault="00000000" w:rsidP="003709A6">
            <w:pPr>
              <w:jc w:val="center"/>
              <w:rPr>
                <w:sz w:val="16"/>
                <w:szCs w:val="16"/>
                <w:lang w:val="ru-RU"/>
              </w:rPr>
            </w:pPr>
            <w:r w:rsidRPr="003653B2">
              <w:rPr>
                <w:sz w:val="16"/>
                <w:szCs w:val="16"/>
                <w:lang w:val="ru-RU"/>
              </w:rPr>
              <w:t>Нет</w:t>
            </w:r>
          </w:p>
        </w:tc>
      </w:tr>
      <w:tr w:rsidR="00E12F43" w:rsidRPr="003653B2" w14:paraId="1913E423" w14:textId="77777777" w:rsidTr="00347A9E">
        <w:trPr>
          <w:trHeight w:val="21"/>
        </w:trPr>
        <w:tc>
          <w:tcPr>
            <w:tcW w:w="1765" w:type="dxa"/>
            <w:tcBorders>
              <w:top w:val="single" w:sz="4" w:space="0" w:color="A6A6A6"/>
              <w:left w:val="single" w:sz="4" w:space="0" w:color="008085"/>
              <w:bottom w:val="single" w:sz="4" w:space="0" w:color="A6A6A6"/>
            </w:tcBorders>
            <w:shd w:val="clear" w:color="auto" w:fill="D9D9D9" w:themeFill="background1" w:themeFillShade="D9"/>
            <w:vAlign w:val="center"/>
          </w:tcPr>
          <w:p w14:paraId="0B6911A2" w14:textId="77777777" w:rsidR="00F126A9" w:rsidRPr="003653B2" w:rsidRDefault="00000000" w:rsidP="003709A6">
            <w:pPr>
              <w:spacing w:after="200" w:line="276" w:lineRule="auto"/>
              <w:jc w:val="center"/>
              <w:rPr>
                <w:rFonts w:eastAsia="Tw Cen MT"/>
                <w:sz w:val="16"/>
                <w:szCs w:val="16"/>
                <w:lang w:val="ru-RU"/>
              </w:rPr>
            </w:pPr>
            <w:r w:rsidRPr="003653B2">
              <w:rPr>
                <w:rFonts w:eastAsia="Tw Cen MT"/>
                <w:sz w:val="16"/>
                <w:szCs w:val="16"/>
                <w:lang w:val="ru-RU"/>
              </w:rPr>
              <w:t xml:space="preserve">Завершение пилотного исследования выбросов </w:t>
            </w:r>
            <w:r w:rsidRPr="003653B2">
              <w:rPr>
                <w:rFonts w:eastAsia="Tw Cen MT"/>
                <w:sz w:val="16"/>
                <w:szCs w:val="16"/>
                <w:lang w:val="ru-RU"/>
              </w:rPr>
              <w:lastRenderedPageBreak/>
              <w:t>существующих транспортных средств</w:t>
            </w:r>
          </w:p>
        </w:tc>
        <w:tc>
          <w:tcPr>
            <w:tcW w:w="1925" w:type="dxa"/>
            <w:tcBorders>
              <w:top w:val="single" w:sz="4" w:space="0" w:color="A6A6A6"/>
              <w:bottom w:val="single" w:sz="4" w:space="0" w:color="A6A6A6"/>
            </w:tcBorders>
            <w:shd w:val="clear" w:color="auto" w:fill="D9D9D9" w:themeFill="background1" w:themeFillShade="D9"/>
            <w:vAlign w:val="center"/>
          </w:tcPr>
          <w:p w14:paraId="58D61A24" w14:textId="77777777" w:rsidR="00F126A9" w:rsidRPr="003653B2" w:rsidRDefault="00000000" w:rsidP="003709A6">
            <w:pPr>
              <w:spacing w:after="200" w:line="276" w:lineRule="auto"/>
              <w:jc w:val="center"/>
              <w:rPr>
                <w:sz w:val="16"/>
                <w:szCs w:val="16"/>
                <w:lang w:val="ru-RU"/>
              </w:rPr>
            </w:pPr>
            <w:r w:rsidRPr="003653B2">
              <w:rPr>
                <w:sz w:val="16"/>
                <w:szCs w:val="16"/>
                <w:lang w:val="ru-RU"/>
              </w:rPr>
              <w:lastRenderedPageBreak/>
              <w:t xml:space="preserve">Дорожно-транспортное бюро Аддис-Абебы (Бюро AAT) завершит работу с C40 по </w:t>
            </w:r>
            <w:r w:rsidRPr="003653B2">
              <w:rPr>
                <w:sz w:val="16"/>
                <w:szCs w:val="16"/>
                <w:lang w:val="ru-RU"/>
              </w:rPr>
              <w:lastRenderedPageBreak/>
              <w:t>тестированию выбросов 380 транспортных средств, подготовит анализ выгод и затрат на предмет принятия стандартов Евро</w:t>
            </w:r>
          </w:p>
        </w:tc>
        <w:tc>
          <w:tcPr>
            <w:tcW w:w="1329" w:type="dxa"/>
            <w:tcBorders>
              <w:top w:val="single" w:sz="4" w:space="0" w:color="A6A6A6"/>
              <w:bottom w:val="single" w:sz="4" w:space="0" w:color="A6A6A6"/>
            </w:tcBorders>
            <w:shd w:val="clear" w:color="auto" w:fill="D9D9D9" w:themeFill="background1" w:themeFillShade="D9"/>
            <w:vAlign w:val="center"/>
          </w:tcPr>
          <w:p w14:paraId="28B5A9F3" w14:textId="77777777" w:rsidR="00F126A9" w:rsidRPr="003653B2" w:rsidRDefault="00000000" w:rsidP="003709A6">
            <w:pPr>
              <w:spacing w:after="200" w:line="276" w:lineRule="auto"/>
              <w:jc w:val="center"/>
              <w:rPr>
                <w:sz w:val="16"/>
                <w:szCs w:val="16"/>
                <w:lang w:val="ru-RU"/>
              </w:rPr>
            </w:pPr>
            <w:r w:rsidRPr="003653B2">
              <w:rPr>
                <w:sz w:val="16"/>
                <w:szCs w:val="16"/>
                <w:lang w:val="ru-RU"/>
              </w:rPr>
              <w:lastRenderedPageBreak/>
              <w:t>Бюро AAT</w:t>
            </w:r>
          </w:p>
        </w:tc>
        <w:tc>
          <w:tcPr>
            <w:tcW w:w="1371" w:type="dxa"/>
            <w:tcBorders>
              <w:top w:val="single" w:sz="4" w:space="0" w:color="A6A6A6"/>
              <w:bottom w:val="single" w:sz="4" w:space="0" w:color="A6A6A6"/>
            </w:tcBorders>
            <w:shd w:val="clear" w:color="auto" w:fill="D9D9D9" w:themeFill="background1" w:themeFillShade="D9"/>
            <w:vAlign w:val="center"/>
          </w:tcPr>
          <w:p w14:paraId="5C45A512" w14:textId="77777777" w:rsidR="00F126A9" w:rsidRPr="003653B2" w:rsidRDefault="00000000" w:rsidP="003709A6">
            <w:pPr>
              <w:spacing w:after="200" w:line="276" w:lineRule="auto"/>
              <w:jc w:val="center"/>
              <w:rPr>
                <w:sz w:val="16"/>
                <w:szCs w:val="16"/>
                <w:lang w:val="ru-RU"/>
              </w:rPr>
            </w:pPr>
            <w:r w:rsidRPr="003653B2">
              <w:rPr>
                <w:sz w:val="16"/>
                <w:szCs w:val="16"/>
                <w:lang w:val="ru-RU"/>
              </w:rPr>
              <w:t>C40, AAEPGDC, NMA, EFCCC</w:t>
            </w:r>
          </w:p>
        </w:tc>
        <w:tc>
          <w:tcPr>
            <w:tcW w:w="790" w:type="dxa"/>
            <w:tcBorders>
              <w:top w:val="single" w:sz="4" w:space="0" w:color="A6A6A6"/>
              <w:bottom w:val="single" w:sz="4" w:space="0" w:color="A6A6A6"/>
            </w:tcBorders>
            <w:shd w:val="clear" w:color="auto" w:fill="D9D9D9" w:themeFill="background1" w:themeFillShade="D9"/>
            <w:vAlign w:val="center"/>
          </w:tcPr>
          <w:p w14:paraId="76DA7C8D" w14:textId="77777777" w:rsidR="00F126A9" w:rsidRPr="003653B2" w:rsidRDefault="00000000" w:rsidP="003709A6">
            <w:pPr>
              <w:spacing w:after="200" w:line="276" w:lineRule="auto"/>
              <w:jc w:val="center"/>
              <w:rPr>
                <w:sz w:val="16"/>
                <w:szCs w:val="16"/>
                <w:lang w:val="ru-RU"/>
              </w:rPr>
            </w:pPr>
            <w:r w:rsidRPr="003653B2">
              <w:rPr>
                <w:sz w:val="16"/>
                <w:szCs w:val="16"/>
                <w:lang w:val="ru-RU"/>
              </w:rPr>
              <w:t>2021</w:t>
            </w:r>
          </w:p>
        </w:tc>
        <w:tc>
          <w:tcPr>
            <w:tcW w:w="2983" w:type="dxa"/>
            <w:tcBorders>
              <w:top w:val="single" w:sz="4" w:space="0" w:color="A6A6A6"/>
              <w:bottom w:val="single" w:sz="4" w:space="0" w:color="A6A6A6"/>
            </w:tcBorders>
            <w:shd w:val="clear" w:color="auto" w:fill="D9D9D9" w:themeFill="background1" w:themeFillShade="D9"/>
            <w:vAlign w:val="center"/>
          </w:tcPr>
          <w:p w14:paraId="36E92555" w14:textId="77777777" w:rsidR="00F126A9" w:rsidRPr="003653B2" w:rsidRDefault="00000000" w:rsidP="003709A6">
            <w:pPr>
              <w:spacing w:after="200" w:line="276" w:lineRule="auto"/>
              <w:jc w:val="center"/>
              <w:rPr>
                <w:sz w:val="16"/>
                <w:szCs w:val="16"/>
                <w:lang w:val="ru-RU"/>
              </w:rPr>
            </w:pPr>
            <w:r w:rsidRPr="003653B2">
              <w:rPr>
                <w:sz w:val="16"/>
                <w:szCs w:val="16"/>
                <w:lang w:val="ru-RU"/>
              </w:rPr>
              <w:t xml:space="preserve">Бюро AAT публикует результаты пилотных испытаний. Выводы должны включать конкретную рекомендацию о типе оборудования, которое будет </w:t>
            </w:r>
            <w:r w:rsidRPr="003653B2">
              <w:rPr>
                <w:sz w:val="16"/>
                <w:szCs w:val="16"/>
                <w:lang w:val="ru-RU"/>
              </w:rPr>
              <w:lastRenderedPageBreak/>
              <w:t>использоваться для обеспечения соблюдения нового стандарта городского уровня</w:t>
            </w:r>
          </w:p>
        </w:tc>
        <w:tc>
          <w:tcPr>
            <w:tcW w:w="2787" w:type="dxa"/>
            <w:tcBorders>
              <w:top w:val="single" w:sz="4" w:space="0" w:color="A6A6A6"/>
              <w:bottom w:val="single" w:sz="4" w:space="0" w:color="A6A6A6"/>
            </w:tcBorders>
            <w:shd w:val="clear" w:color="auto" w:fill="D9D9D9" w:themeFill="background1" w:themeFillShade="D9"/>
            <w:vAlign w:val="center"/>
          </w:tcPr>
          <w:p w14:paraId="294A0E50" w14:textId="77777777" w:rsidR="00F126A9" w:rsidRPr="003653B2" w:rsidRDefault="00000000" w:rsidP="003709A6">
            <w:pPr>
              <w:jc w:val="center"/>
              <w:rPr>
                <w:sz w:val="16"/>
                <w:szCs w:val="16"/>
                <w:lang w:val="ru-RU"/>
              </w:rPr>
            </w:pPr>
            <w:r w:rsidRPr="003653B2">
              <w:rPr>
                <w:sz w:val="16"/>
                <w:szCs w:val="16"/>
                <w:lang w:val="ru-RU"/>
              </w:rPr>
              <w:lastRenderedPageBreak/>
              <w:t>Нет – уже профинансировано через C40</w:t>
            </w:r>
          </w:p>
        </w:tc>
      </w:tr>
      <w:tr w:rsidR="00E12F43" w:rsidRPr="003653B2" w14:paraId="3CE843C3" w14:textId="77777777" w:rsidTr="00347A9E">
        <w:trPr>
          <w:trHeight w:val="21"/>
        </w:trPr>
        <w:tc>
          <w:tcPr>
            <w:tcW w:w="1765" w:type="dxa"/>
            <w:tcBorders>
              <w:top w:val="single" w:sz="4" w:space="0" w:color="A6A6A6"/>
              <w:left w:val="single" w:sz="4" w:space="0" w:color="008085"/>
              <w:bottom w:val="single" w:sz="4" w:space="0" w:color="A6A6A6"/>
            </w:tcBorders>
            <w:shd w:val="clear" w:color="auto" w:fill="FFFF8B"/>
            <w:vAlign w:val="center"/>
          </w:tcPr>
          <w:p w14:paraId="2B23DAB9" w14:textId="77777777" w:rsidR="00F126A9" w:rsidRPr="003653B2" w:rsidRDefault="00000000" w:rsidP="003709A6">
            <w:pPr>
              <w:keepNext/>
              <w:spacing w:after="200" w:line="276" w:lineRule="auto"/>
              <w:jc w:val="center"/>
              <w:rPr>
                <w:rFonts w:eastAsia="Tw Cen MT"/>
                <w:sz w:val="16"/>
                <w:szCs w:val="16"/>
                <w:lang w:val="ru-RU"/>
              </w:rPr>
            </w:pPr>
            <w:r w:rsidRPr="003653B2">
              <w:rPr>
                <w:rFonts w:eastAsia="Tw Cen MT"/>
                <w:sz w:val="16"/>
                <w:szCs w:val="16"/>
                <w:lang w:val="ru-RU"/>
              </w:rPr>
              <w:t>Установление норм выбросов для транспортных средств в Аддис-Абебе</w:t>
            </w:r>
          </w:p>
        </w:tc>
        <w:tc>
          <w:tcPr>
            <w:tcW w:w="1925" w:type="dxa"/>
            <w:tcBorders>
              <w:top w:val="single" w:sz="4" w:space="0" w:color="A6A6A6"/>
              <w:bottom w:val="single" w:sz="4" w:space="0" w:color="A6A6A6"/>
            </w:tcBorders>
            <w:shd w:val="clear" w:color="auto" w:fill="FFFF8B"/>
            <w:vAlign w:val="center"/>
          </w:tcPr>
          <w:p w14:paraId="198AB40A" w14:textId="77777777" w:rsidR="00F126A9" w:rsidRPr="003653B2" w:rsidRDefault="00000000" w:rsidP="003709A6">
            <w:pPr>
              <w:spacing w:after="200" w:line="276" w:lineRule="auto"/>
              <w:jc w:val="center"/>
              <w:rPr>
                <w:sz w:val="16"/>
                <w:szCs w:val="16"/>
                <w:lang w:val="ru-RU"/>
              </w:rPr>
            </w:pPr>
            <w:r w:rsidRPr="003653B2">
              <w:rPr>
                <w:sz w:val="16"/>
                <w:szCs w:val="16"/>
                <w:lang w:val="ru-RU"/>
              </w:rPr>
              <w:t>Управление Аддис-Абебы по лицензированию водителей и транспортных средств (DVLCA) и Бюро AAT разрабатывают предложение по стандартам выбросов для рассмотрения Транспортным управлением и EPGDC Аддис-Абебы</w:t>
            </w:r>
          </w:p>
        </w:tc>
        <w:tc>
          <w:tcPr>
            <w:tcW w:w="1329" w:type="dxa"/>
            <w:tcBorders>
              <w:top w:val="single" w:sz="4" w:space="0" w:color="A6A6A6"/>
              <w:bottom w:val="single" w:sz="4" w:space="0" w:color="A6A6A6"/>
            </w:tcBorders>
            <w:shd w:val="clear" w:color="auto" w:fill="FFFF8B"/>
            <w:vAlign w:val="center"/>
          </w:tcPr>
          <w:p w14:paraId="7929AC63" w14:textId="77777777" w:rsidR="00F126A9" w:rsidRPr="003653B2" w:rsidRDefault="00000000" w:rsidP="003709A6">
            <w:pPr>
              <w:spacing w:after="200" w:line="276" w:lineRule="auto"/>
              <w:jc w:val="center"/>
              <w:rPr>
                <w:sz w:val="16"/>
                <w:szCs w:val="16"/>
                <w:lang w:val="ru-RU"/>
              </w:rPr>
            </w:pPr>
            <w:r w:rsidRPr="003653B2">
              <w:rPr>
                <w:sz w:val="16"/>
                <w:szCs w:val="16"/>
                <w:lang w:val="ru-RU"/>
              </w:rPr>
              <w:t>Транспортное бюро Аддис-Абебы при поддержке EPGDC, DVLCA Аддис-Абебы</w:t>
            </w:r>
          </w:p>
        </w:tc>
        <w:tc>
          <w:tcPr>
            <w:tcW w:w="1371" w:type="dxa"/>
            <w:tcBorders>
              <w:top w:val="single" w:sz="4" w:space="0" w:color="A6A6A6"/>
              <w:bottom w:val="single" w:sz="4" w:space="0" w:color="A6A6A6"/>
            </w:tcBorders>
            <w:shd w:val="clear" w:color="auto" w:fill="FFFF8B"/>
            <w:vAlign w:val="center"/>
          </w:tcPr>
          <w:p w14:paraId="4EC73A1D" w14:textId="77777777" w:rsidR="00F126A9" w:rsidRPr="003653B2" w:rsidRDefault="00000000" w:rsidP="003709A6">
            <w:pPr>
              <w:spacing w:after="200" w:line="276" w:lineRule="auto"/>
              <w:jc w:val="center"/>
              <w:rPr>
                <w:sz w:val="16"/>
                <w:szCs w:val="16"/>
                <w:lang w:val="ru-RU"/>
              </w:rPr>
            </w:pPr>
            <w:r w:rsidRPr="003653B2">
              <w:rPr>
                <w:sz w:val="16"/>
                <w:szCs w:val="16"/>
                <w:lang w:val="ru-RU"/>
              </w:rPr>
              <w:t>EFCCC, мэрия</w:t>
            </w:r>
          </w:p>
        </w:tc>
        <w:tc>
          <w:tcPr>
            <w:tcW w:w="790" w:type="dxa"/>
            <w:tcBorders>
              <w:top w:val="single" w:sz="4" w:space="0" w:color="A6A6A6"/>
              <w:bottom w:val="single" w:sz="4" w:space="0" w:color="A6A6A6"/>
            </w:tcBorders>
            <w:shd w:val="clear" w:color="auto" w:fill="FFFF8B"/>
            <w:vAlign w:val="center"/>
          </w:tcPr>
          <w:p w14:paraId="4C0D56F5" w14:textId="5C8FB3A8" w:rsidR="00F126A9" w:rsidRPr="003653B2" w:rsidRDefault="003653B2" w:rsidP="003709A6">
            <w:pPr>
              <w:spacing w:after="200" w:line="276" w:lineRule="auto"/>
              <w:jc w:val="center"/>
              <w:rPr>
                <w:sz w:val="16"/>
                <w:szCs w:val="16"/>
                <w:lang w:val="ru-RU"/>
              </w:rPr>
            </w:pPr>
            <w:r w:rsidRPr="003653B2">
              <w:rPr>
                <w:sz w:val="16"/>
                <w:szCs w:val="16"/>
                <w:lang w:val="ru-RU"/>
              </w:rPr>
              <w:t>2021–2022</w:t>
            </w:r>
          </w:p>
        </w:tc>
        <w:tc>
          <w:tcPr>
            <w:tcW w:w="2983" w:type="dxa"/>
            <w:tcBorders>
              <w:top w:val="single" w:sz="4" w:space="0" w:color="A6A6A6"/>
              <w:bottom w:val="single" w:sz="4" w:space="0" w:color="A6A6A6"/>
            </w:tcBorders>
            <w:shd w:val="clear" w:color="auto" w:fill="FFFF8B"/>
            <w:vAlign w:val="center"/>
          </w:tcPr>
          <w:p w14:paraId="36CDC87A" w14:textId="77777777" w:rsidR="00F126A9" w:rsidRPr="003653B2" w:rsidRDefault="00000000" w:rsidP="003709A6">
            <w:pPr>
              <w:spacing w:after="200" w:line="276" w:lineRule="auto"/>
              <w:jc w:val="center"/>
              <w:rPr>
                <w:sz w:val="16"/>
                <w:szCs w:val="16"/>
                <w:lang w:val="ru-RU"/>
              </w:rPr>
            </w:pPr>
            <w:r w:rsidRPr="003653B2">
              <w:rPr>
                <w:sz w:val="16"/>
                <w:szCs w:val="16"/>
                <w:lang w:val="ru-RU"/>
              </w:rPr>
              <w:t xml:space="preserve">Разрабатываются и публикуются новые стандарты выбросов </w:t>
            </w:r>
          </w:p>
        </w:tc>
        <w:tc>
          <w:tcPr>
            <w:tcW w:w="2787" w:type="dxa"/>
            <w:tcBorders>
              <w:top w:val="single" w:sz="4" w:space="0" w:color="A6A6A6"/>
              <w:bottom w:val="single" w:sz="4" w:space="0" w:color="A6A6A6"/>
            </w:tcBorders>
            <w:shd w:val="clear" w:color="auto" w:fill="FFFF8B"/>
            <w:vAlign w:val="center"/>
          </w:tcPr>
          <w:p w14:paraId="0F90B123" w14:textId="77777777" w:rsidR="00F126A9" w:rsidRPr="003653B2" w:rsidRDefault="00000000" w:rsidP="003709A6">
            <w:pPr>
              <w:jc w:val="center"/>
              <w:rPr>
                <w:sz w:val="16"/>
                <w:szCs w:val="16"/>
                <w:lang w:val="ru-RU"/>
              </w:rPr>
            </w:pPr>
            <w:r w:rsidRPr="003653B2">
              <w:rPr>
                <w:sz w:val="16"/>
                <w:szCs w:val="16"/>
                <w:lang w:val="ru-RU"/>
              </w:rPr>
              <w:t>$</w:t>
            </w:r>
          </w:p>
        </w:tc>
      </w:tr>
    </w:tbl>
    <w:p w14:paraId="357C6496" w14:textId="77777777" w:rsidR="007E0A24" w:rsidRPr="003653B2" w:rsidRDefault="007E0A24" w:rsidP="00102BD8">
      <w:pPr>
        <w:pStyle w:val="BodyText12pt"/>
        <w:rPr>
          <w:i/>
          <w:iCs/>
          <w:lang w:val="ru-RU"/>
        </w:rPr>
      </w:pPr>
    </w:p>
    <w:p w14:paraId="002B92AE" w14:textId="77777777" w:rsidR="008C6D02" w:rsidRPr="003653B2" w:rsidRDefault="00000000" w:rsidP="00185A03">
      <w:pPr>
        <w:rPr>
          <w:i/>
          <w:iCs/>
          <w:sz w:val="24"/>
          <w:szCs w:val="24"/>
          <w:lang w:val="ru-RU"/>
        </w:rPr>
      </w:pPr>
      <w:r w:rsidRPr="003653B2">
        <w:rPr>
          <w:i/>
          <w:iCs/>
          <w:sz w:val="24"/>
          <w:szCs w:val="24"/>
          <w:lang w:val="ru-RU"/>
        </w:rPr>
        <w:t>Ниже приведены другие примеры целей, которые можно включить в этот раздел:</w:t>
      </w:r>
    </w:p>
    <w:p w14:paraId="22A6DBEE" w14:textId="77777777" w:rsidR="004F6231" w:rsidRPr="003653B2" w:rsidRDefault="00000000" w:rsidP="004F6231">
      <w:pPr>
        <w:pStyle w:val="ExhibitTitle"/>
        <w:rPr>
          <w:noProof w:val="0"/>
          <w:lang w:val="ru-RU"/>
        </w:rPr>
      </w:pPr>
      <w:r w:rsidRPr="003653B2">
        <w:rPr>
          <w:noProof w:val="0"/>
          <w:lang w:val="ru-RU"/>
        </w:rPr>
        <w:t xml:space="preserve">Таблица 3. Описание примеров мероприятий по достижению целей ПУКВК </w:t>
      </w: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E12F43" w:rsidRPr="003653B2" w14:paraId="7372710B" w14:textId="77777777" w:rsidTr="00BD659E">
        <w:trPr>
          <w:trHeight w:val="21"/>
          <w:tblHeader/>
        </w:trPr>
        <w:tc>
          <w:tcPr>
            <w:tcW w:w="12947" w:type="dxa"/>
            <w:gridSpan w:val="7"/>
            <w:tcBorders>
              <w:top w:val="single" w:sz="4" w:space="0" w:color="002060"/>
              <w:left w:val="single" w:sz="4" w:space="0" w:color="008085"/>
              <w:bottom w:val="single" w:sz="4" w:space="0" w:color="A6A6A6"/>
            </w:tcBorders>
            <w:shd w:val="clear" w:color="auto" w:fill="auto"/>
            <w:vAlign w:val="bottom"/>
          </w:tcPr>
          <w:p w14:paraId="764FEE35" w14:textId="77777777" w:rsidR="00DD3BC9" w:rsidRPr="003653B2" w:rsidRDefault="00000000" w:rsidP="007C4518">
            <w:pPr>
              <w:keepNext/>
              <w:spacing w:before="120" w:after="120"/>
              <w:jc w:val="center"/>
              <w:rPr>
                <w:b/>
                <w:caps/>
                <w:lang w:val="ru-RU"/>
              </w:rPr>
            </w:pPr>
            <w:bookmarkStart w:id="53" w:name="_Toc472686205"/>
            <w:bookmarkStart w:id="54" w:name="_Toc472686454"/>
            <w:bookmarkStart w:id="55" w:name="_Toc472686521"/>
            <w:bookmarkStart w:id="56" w:name="_Toc472687389"/>
            <w:r w:rsidRPr="003653B2">
              <w:rPr>
                <w:rFonts w:eastAsiaTheme="minorHAnsi"/>
                <w:b/>
                <w:caps/>
                <w:lang w:val="ru-RU"/>
              </w:rPr>
              <w:t>Цель 1: Концентрации загрязняющих веществ в атмосферном воздухе соответствуют применимым стандартам качества атмосферного воздуха благодаря планируемому сокращению выбросов.</w:t>
            </w:r>
            <w:bookmarkEnd w:id="53"/>
            <w:bookmarkEnd w:id="54"/>
            <w:bookmarkEnd w:id="55"/>
            <w:bookmarkEnd w:id="56"/>
          </w:p>
        </w:tc>
      </w:tr>
      <w:tr w:rsidR="00E12F43" w:rsidRPr="003653B2" w14:paraId="278CE035" w14:textId="77777777" w:rsidTr="00BD659E">
        <w:trPr>
          <w:trHeight w:val="476"/>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shd w:val="clear" w:color="auto" w:fill="auto"/>
            <w:vAlign w:val="bottom"/>
          </w:tcPr>
          <w:p w14:paraId="0867B4B3" w14:textId="77777777" w:rsidR="00DD3BC9" w:rsidRPr="003653B2" w:rsidRDefault="00000000" w:rsidP="007C4518">
            <w:pPr>
              <w:spacing w:after="200" w:line="276" w:lineRule="auto"/>
              <w:jc w:val="center"/>
              <w:rPr>
                <w:rFonts w:eastAsia="Times New Roman"/>
                <w:b/>
                <w:bCs/>
                <w:caps/>
                <w:lang w:val="ru-RU"/>
              </w:rPr>
            </w:pPr>
            <w:bookmarkStart w:id="57" w:name="_Toc472686206"/>
            <w:bookmarkStart w:id="58" w:name="_Toc472686455"/>
            <w:bookmarkStart w:id="59" w:name="_Toc472686522"/>
            <w:bookmarkStart w:id="60" w:name="_Toc472687390"/>
            <w:r w:rsidRPr="003653B2">
              <w:rPr>
                <w:rFonts w:eastAsia="Times New Roman"/>
                <w:b/>
                <w:bCs/>
                <w:caps/>
                <w:lang w:val="ru-RU"/>
              </w:rPr>
              <w:t>Цели</w:t>
            </w:r>
            <w:bookmarkEnd w:id="57"/>
            <w:bookmarkEnd w:id="58"/>
            <w:bookmarkEnd w:id="59"/>
            <w:bookmarkEnd w:id="60"/>
          </w:p>
        </w:tc>
        <w:tc>
          <w:tcPr>
            <w:tcW w:w="1389"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0D8BFAB1" w14:textId="77777777" w:rsidR="00DD3BC9" w:rsidRPr="003653B2" w:rsidRDefault="00000000" w:rsidP="007C4518">
            <w:pPr>
              <w:spacing w:after="200" w:line="276" w:lineRule="auto"/>
              <w:jc w:val="center"/>
              <w:rPr>
                <w:rFonts w:eastAsia="Times New Roman"/>
                <w:b/>
                <w:bCs/>
                <w:caps/>
                <w:lang w:val="ru-RU"/>
              </w:rPr>
            </w:pPr>
            <w:bookmarkStart w:id="61" w:name="_Toc472686207"/>
            <w:bookmarkStart w:id="62" w:name="_Toc472686456"/>
            <w:bookmarkStart w:id="63" w:name="_Toc472686523"/>
            <w:bookmarkStart w:id="64" w:name="_Toc472687391"/>
            <w:r w:rsidRPr="003653B2">
              <w:rPr>
                <w:rFonts w:eastAsia="Times New Roman"/>
                <w:b/>
                <w:bCs/>
                <w:caps/>
                <w:lang w:val="ru-RU"/>
              </w:rPr>
              <w:t>Мероприятия</w:t>
            </w:r>
            <w:bookmarkEnd w:id="61"/>
            <w:bookmarkEnd w:id="62"/>
            <w:bookmarkEnd w:id="63"/>
            <w:bookmarkEnd w:id="64"/>
          </w:p>
        </w:tc>
        <w:tc>
          <w:tcPr>
            <w:tcW w:w="1763"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4E1D0C9A" w14:textId="77777777" w:rsidR="00DD3BC9" w:rsidRPr="003653B2" w:rsidRDefault="00000000" w:rsidP="007C4518">
            <w:pPr>
              <w:spacing w:after="200" w:line="276" w:lineRule="auto"/>
              <w:jc w:val="center"/>
              <w:rPr>
                <w:rFonts w:eastAsia="Times New Roman"/>
                <w:b/>
                <w:bCs/>
                <w:caps/>
                <w:lang w:val="ru-RU"/>
              </w:rPr>
            </w:pPr>
            <w:bookmarkStart w:id="65" w:name="_Toc472686208"/>
            <w:bookmarkStart w:id="66" w:name="_Toc472686457"/>
            <w:bookmarkStart w:id="67" w:name="_Toc472686524"/>
            <w:bookmarkStart w:id="68" w:name="_Toc472687392"/>
            <w:r w:rsidRPr="003653B2">
              <w:rPr>
                <w:rFonts w:eastAsia="Times New Roman"/>
                <w:b/>
                <w:bCs/>
                <w:caps/>
                <w:lang w:val="ru-RU"/>
              </w:rPr>
              <w:t>Обязанности</w:t>
            </w:r>
            <w:bookmarkEnd w:id="65"/>
            <w:bookmarkEnd w:id="66"/>
            <w:bookmarkEnd w:id="67"/>
            <w:bookmarkEnd w:id="68"/>
          </w:p>
        </w:tc>
        <w:tc>
          <w:tcPr>
            <w:tcW w:w="1614"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4B79418B" w14:textId="77777777" w:rsidR="00DD3BC9" w:rsidRPr="003653B2" w:rsidRDefault="00000000" w:rsidP="007C4518">
            <w:pPr>
              <w:spacing w:after="200" w:line="276" w:lineRule="auto"/>
              <w:jc w:val="center"/>
              <w:rPr>
                <w:rFonts w:eastAsia="Times New Roman"/>
                <w:b/>
                <w:bCs/>
                <w:caps/>
                <w:lang w:val="ru-RU"/>
              </w:rPr>
            </w:pPr>
            <w:bookmarkStart w:id="69" w:name="_Toc472686209"/>
            <w:bookmarkStart w:id="70" w:name="_Toc472686458"/>
            <w:bookmarkStart w:id="71" w:name="_Toc472686525"/>
            <w:bookmarkStart w:id="72" w:name="_Toc472687393"/>
            <w:r w:rsidRPr="003653B2">
              <w:rPr>
                <w:rFonts w:eastAsia="Times New Roman"/>
                <w:b/>
                <w:bCs/>
                <w:caps/>
                <w:lang w:val="ru-RU"/>
              </w:rPr>
              <w:t>Обязанности по участию</w:t>
            </w:r>
            <w:bookmarkEnd w:id="69"/>
            <w:bookmarkEnd w:id="70"/>
            <w:bookmarkEnd w:id="71"/>
            <w:bookmarkEnd w:id="72"/>
          </w:p>
        </w:tc>
        <w:tc>
          <w:tcPr>
            <w:tcW w:w="1461"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05D443EC" w14:textId="77777777" w:rsidR="00DD3BC9" w:rsidRPr="003653B2" w:rsidRDefault="00000000" w:rsidP="007C4518">
            <w:pPr>
              <w:spacing w:after="200" w:line="276" w:lineRule="auto"/>
              <w:jc w:val="center"/>
              <w:rPr>
                <w:rFonts w:eastAsia="Times New Roman"/>
                <w:b/>
                <w:bCs/>
                <w:caps/>
                <w:lang w:val="ru-RU"/>
              </w:rPr>
            </w:pPr>
            <w:bookmarkStart w:id="73" w:name="_Toc472686210"/>
            <w:bookmarkStart w:id="74" w:name="_Toc472686459"/>
            <w:bookmarkStart w:id="75" w:name="_Toc472686526"/>
            <w:bookmarkStart w:id="76" w:name="_Toc472687394"/>
            <w:r w:rsidRPr="003653B2">
              <w:rPr>
                <w:rFonts w:eastAsia="Times New Roman"/>
                <w:b/>
                <w:bCs/>
                <w:caps/>
                <w:lang w:val="ru-RU"/>
              </w:rPr>
              <w:t>Временные рамки</w:t>
            </w:r>
            <w:bookmarkEnd w:id="73"/>
            <w:bookmarkEnd w:id="74"/>
            <w:bookmarkEnd w:id="75"/>
            <w:bookmarkEnd w:id="76"/>
          </w:p>
        </w:tc>
        <w:tc>
          <w:tcPr>
            <w:tcW w:w="1446"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3B3E60B8" w14:textId="77777777" w:rsidR="00DD3BC9" w:rsidRPr="003653B2" w:rsidRDefault="00000000" w:rsidP="007C4518">
            <w:pPr>
              <w:spacing w:after="200" w:line="276" w:lineRule="auto"/>
              <w:jc w:val="center"/>
              <w:rPr>
                <w:rFonts w:eastAsia="Times New Roman"/>
                <w:b/>
                <w:bCs/>
                <w:caps/>
                <w:lang w:val="ru-RU"/>
              </w:rPr>
            </w:pPr>
            <w:bookmarkStart w:id="77" w:name="_Toc472686211"/>
            <w:bookmarkStart w:id="78" w:name="_Toc472686460"/>
            <w:bookmarkStart w:id="79" w:name="_Toc472686527"/>
            <w:bookmarkStart w:id="80" w:name="_Toc472687395"/>
            <w:r w:rsidRPr="003653B2">
              <w:rPr>
                <w:rFonts w:eastAsia="Times New Roman"/>
                <w:b/>
                <w:bCs/>
                <w:caps/>
                <w:lang w:val="ru-RU"/>
              </w:rPr>
              <w:t>Индикаторы</w:t>
            </w:r>
            <w:bookmarkEnd w:id="77"/>
            <w:bookmarkEnd w:id="78"/>
            <w:bookmarkEnd w:id="79"/>
            <w:bookmarkEnd w:id="80"/>
          </w:p>
        </w:tc>
        <w:tc>
          <w:tcPr>
            <w:tcW w:w="1443" w:type="dxa"/>
            <w:tcBorders>
              <w:top w:val="single" w:sz="4" w:space="0" w:color="A6A6A6"/>
              <w:left w:val="single" w:sz="4" w:space="0" w:color="000000" w:themeColor="text1"/>
              <w:bottom w:val="single" w:sz="4" w:space="0" w:color="000000" w:themeColor="text1"/>
            </w:tcBorders>
            <w:shd w:val="clear" w:color="auto" w:fill="auto"/>
            <w:vAlign w:val="bottom"/>
          </w:tcPr>
          <w:p w14:paraId="63113E38" w14:textId="77777777" w:rsidR="00DD3BC9" w:rsidRPr="003653B2" w:rsidRDefault="00000000" w:rsidP="00556C9D">
            <w:pPr>
              <w:spacing w:after="200" w:line="276" w:lineRule="auto"/>
              <w:jc w:val="center"/>
              <w:rPr>
                <w:rFonts w:eastAsia="Times New Roman"/>
                <w:b/>
                <w:bCs/>
                <w:caps/>
                <w:lang w:val="ru-RU"/>
              </w:rPr>
            </w:pPr>
            <w:r w:rsidRPr="003653B2">
              <w:rPr>
                <w:rFonts w:eastAsia="Times New Roman"/>
                <w:b/>
                <w:bCs/>
                <w:caps/>
                <w:lang w:val="ru-RU"/>
              </w:rPr>
              <w:t>ПОТРЕБНОСТЬ В РЕСУРСАХ</w:t>
            </w:r>
          </w:p>
        </w:tc>
      </w:tr>
      <w:tr w:rsidR="00E12F43" w:rsidRPr="003653B2" w14:paraId="10288660" w14:textId="77777777" w:rsidTr="007C4518">
        <w:trPr>
          <w:trHeight w:val="21"/>
        </w:trPr>
        <w:tc>
          <w:tcPr>
            <w:tcW w:w="3831" w:type="dxa"/>
            <w:tcBorders>
              <w:top w:val="single" w:sz="4" w:space="0" w:color="A6A6A6"/>
              <w:left w:val="single" w:sz="4" w:space="0" w:color="008085"/>
              <w:bottom w:val="single" w:sz="4" w:space="0" w:color="A6A6A6"/>
            </w:tcBorders>
            <w:vAlign w:val="center"/>
          </w:tcPr>
          <w:p w14:paraId="62822060" w14:textId="77777777" w:rsidR="00DD3BC9" w:rsidRPr="003653B2" w:rsidRDefault="00000000" w:rsidP="009F5805">
            <w:pPr>
              <w:spacing w:after="200" w:line="276" w:lineRule="auto"/>
              <w:rPr>
                <w:rFonts w:eastAsia="Tw Cen MT"/>
                <w:highlight w:val="yellow"/>
                <w:lang w:val="ru-RU"/>
              </w:rPr>
            </w:pPr>
            <w:r w:rsidRPr="003653B2">
              <w:rPr>
                <w:rFonts w:eastAsia="Tw Cen MT"/>
                <w:lang w:val="ru-RU"/>
              </w:rPr>
              <w:t>Обновление стандартов атмосферного воздуха</w:t>
            </w:r>
          </w:p>
        </w:tc>
        <w:tc>
          <w:tcPr>
            <w:tcW w:w="1389" w:type="dxa"/>
            <w:tcBorders>
              <w:top w:val="single" w:sz="4" w:space="0" w:color="A6A6A6"/>
              <w:bottom w:val="single" w:sz="4" w:space="0" w:color="A6A6A6"/>
            </w:tcBorders>
            <w:vAlign w:val="center"/>
          </w:tcPr>
          <w:p w14:paraId="3520FBE3" w14:textId="77777777" w:rsidR="00DD3BC9" w:rsidRPr="003653B2" w:rsidRDefault="00000000" w:rsidP="007C4518">
            <w:pPr>
              <w:spacing w:after="200" w:line="276" w:lineRule="auto"/>
              <w:jc w:val="center"/>
              <w:rPr>
                <w:color w:val="FFFFFF"/>
                <w:highlight w:val="yellow"/>
                <w:lang w:val="ru-RU"/>
              </w:rPr>
            </w:pPr>
            <w:r w:rsidRPr="003653B2">
              <w:rPr>
                <w:color w:val="FFFFFF"/>
                <w:lang w:val="ru-RU"/>
              </w:rPr>
              <w:t>-</w:t>
            </w:r>
          </w:p>
        </w:tc>
        <w:tc>
          <w:tcPr>
            <w:tcW w:w="1763" w:type="dxa"/>
            <w:tcBorders>
              <w:top w:val="single" w:sz="4" w:space="0" w:color="A6A6A6"/>
              <w:bottom w:val="single" w:sz="4" w:space="0" w:color="A6A6A6"/>
            </w:tcBorders>
            <w:vAlign w:val="center"/>
          </w:tcPr>
          <w:p w14:paraId="4D6BF45A" w14:textId="77777777" w:rsidR="00DD3BC9" w:rsidRPr="003653B2" w:rsidRDefault="00000000" w:rsidP="007C4518">
            <w:pPr>
              <w:spacing w:after="200" w:line="276" w:lineRule="auto"/>
              <w:jc w:val="center"/>
              <w:rPr>
                <w:color w:val="FFFFFF"/>
                <w:highlight w:val="yellow"/>
                <w:lang w:val="ru-RU"/>
              </w:rPr>
            </w:pPr>
            <w:r w:rsidRPr="003653B2">
              <w:rPr>
                <w:color w:val="FFFFFF"/>
                <w:lang w:val="ru-RU"/>
              </w:rPr>
              <w:t>-</w:t>
            </w:r>
          </w:p>
        </w:tc>
        <w:tc>
          <w:tcPr>
            <w:tcW w:w="1614" w:type="dxa"/>
            <w:tcBorders>
              <w:top w:val="single" w:sz="4" w:space="0" w:color="A6A6A6"/>
              <w:bottom w:val="single" w:sz="4" w:space="0" w:color="A6A6A6"/>
            </w:tcBorders>
            <w:vAlign w:val="center"/>
          </w:tcPr>
          <w:p w14:paraId="418A0613" w14:textId="77777777" w:rsidR="00DD3BC9" w:rsidRPr="003653B2" w:rsidRDefault="00000000" w:rsidP="007C4518">
            <w:pPr>
              <w:spacing w:after="200" w:line="276" w:lineRule="auto"/>
              <w:jc w:val="center"/>
              <w:rPr>
                <w:color w:val="FFFFFF"/>
                <w:highlight w:val="yellow"/>
                <w:lang w:val="ru-RU"/>
              </w:rPr>
            </w:pPr>
            <w:r w:rsidRPr="003653B2">
              <w:rPr>
                <w:color w:val="FFFFFF"/>
                <w:lang w:val="ru-RU"/>
              </w:rPr>
              <w:t>-</w:t>
            </w:r>
          </w:p>
        </w:tc>
        <w:tc>
          <w:tcPr>
            <w:tcW w:w="1461" w:type="dxa"/>
            <w:tcBorders>
              <w:top w:val="single" w:sz="4" w:space="0" w:color="A6A6A6"/>
              <w:bottom w:val="single" w:sz="4" w:space="0" w:color="A6A6A6"/>
            </w:tcBorders>
            <w:vAlign w:val="center"/>
          </w:tcPr>
          <w:p w14:paraId="6717D786"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18B41A9B"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506D6780" w14:textId="77777777" w:rsidR="00DD3BC9" w:rsidRPr="003653B2" w:rsidRDefault="00DD3BC9" w:rsidP="007C4518">
            <w:pPr>
              <w:jc w:val="center"/>
              <w:rPr>
                <w:color w:val="FFFFFF"/>
                <w:lang w:val="ru-RU"/>
              </w:rPr>
            </w:pPr>
          </w:p>
        </w:tc>
      </w:tr>
      <w:tr w:rsidR="00E12F43" w:rsidRPr="003653B2" w14:paraId="4F9DF9C5" w14:textId="77777777" w:rsidTr="007C4518">
        <w:trPr>
          <w:trHeight w:val="21"/>
        </w:trPr>
        <w:tc>
          <w:tcPr>
            <w:tcW w:w="3831" w:type="dxa"/>
            <w:tcBorders>
              <w:top w:val="single" w:sz="4" w:space="0" w:color="A6A6A6"/>
              <w:left w:val="single" w:sz="4" w:space="0" w:color="008085"/>
              <w:bottom w:val="single" w:sz="4" w:space="0" w:color="A6A6A6"/>
            </w:tcBorders>
            <w:vAlign w:val="center"/>
          </w:tcPr>
          <w:p w14:paraId="7DB7C16D" w14:textId="77777777" w:rsidR="00DD3BC9" w:rsidRPr="003653B2" w:rsidRDefault="00000000" w:rsidP="009F5805">
            <w:pPr>
              <w:spacing w:after="200" w:line="276" w:lineRule="auto"/>
              <w:rPr>
                <w:rFonts w:eastAsia="Tw Cen MT"/>
                <w:lang w:val="ru-RU"/>
              </w:rPr>
            </w:pPr>
            <w:r w:rsidRPr="003653B2">
              <w:rPr>
                <w:rFonts w:eastAsia="Tw Cen MT"/>
                <w:lang w:val="ru-RU"/>
              </w:rPr>
              <w:lastRenderedPageBreak/>
              <w:t>Сокращение выбросов от личного автотранспорта</w:t>
            </w:r>
          </w:p>
        </w:tc>
        <w:tc>
          <w:tcPr>
            <w:tcW w:w="1389" w:type="dxa"/>
            <w:tcBorders>
              <w:top w:val="single" w:sz="4" w:space="0" w:color="A6A6A6"/>
              <w:bottom w:val="single" w:sz="4" w:space="0" w:color="A6A6A6"/>
            </w:tcBorders>
            <w:vAlign w:val="center"/>
          </w:tcPr>
          <w:p w14:paraId="0D84676A"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763" w:type="dxa"/>
            <w:tcBorders>
              <w:top w:val="single" w:sz="4" w:space="0" w:color="A6A6A6"/>
              <w:bottom w:val="single" w:sz="4" w:space="0" w:color="A6A6A6"/>
            </w:tcBorders>
            <w:vAlign w:val="center"/>
          </w:tcPr>
          <w:p w14:paraId="2B8007E1"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614" w:type="dxa"/>
            <w:tcBorders>
              <w:top w:val="single" w:sz="4" w:space="0" w:color="A6A6A6"/>
              <w:bottom w:val="single" w:sz="4" w:space="0" w:color="A6A6A6"/>
            </w:tcBorders>
            <w:vAlign w:val="center"/>
          </w:tcPr>
          <w:p w14:paraId="69BB0952"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461" w:type="dxa"/>
            <w:tcBorders>
              <w:top w:val="single" w:sz="4" w:space="0" w:color="A6A6A6"/>
              <w:bottom w:val="single" w:sz="4" w:space="0" w:color="A6A6A6"/>
            </w:tcBorders>
            <w:vAlign w:val="center"/>
          </w:tcPr>
          <w:p w14:paraId="47616CAD"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7F92F32C"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4387E661" w14:textId="77777777" w:rsidR="00DD3BC9" w:rsidRPr="003653B2" w:rsidRDefault="00DD3BC9" w:rsidP="007C4518">
            <w:pPr>
              <w:jc w:val="center"/>
              <w:rPr>
                <w:color w:val="FFFFFF"/>
                <w:lang w:val="ru-RU"/>
              </w:rPr>
            </w:pPr>
          </w:p>
        </w:tc>
      </w:tr>
      <w:tr w:rsidR="00E12F43" w:rsidRPr="003653B2" w14:paraId="523AA575" w14:textId="77777777" w:rsidTr="007C4518">
        <w:trPr>
          <w:trHeight w:val="21"/>
        </w:trPr>
        <w:tc>
          <w:tcPr>
            <w:tcW w:w="3831" w:type="dxa"/>
            <w:tcBorders>
              <w:top w:val="single" w:sz="4" w:space="0" w:color="A6A6A6"/>
              <w:left w:val="single" w:sz="4" w:space="0" w:color="008085"/>
              <w:bottom w:val="single" w:sz="4" w:space="0" w:color="A6A6A6"/>
            </w:tcBorders>
            <w:vAlign w:val="center"/>
          </w:tcPr>
          <w:p w14:paraId="7A83CEEF" w14:textId="77777777" w:rsidR="00DD3BC9" w:rsidRPr="003653B2" w:rsidRDefault="00000000" w:rsidP="009F5805">
            <w:pPr>
              <w:spacing w:after="200" w:line="276" w:lineRule="auto"/>
              <w:rPr>
                <w:rFonts w:eastAsia="Tw Cen MT"/>
                <w:lang w:val="ru-RU"/>
              </w:rPr>
            </w:pPr>
            <w:r w:rsidRPr="003653B2">
              <w:rPr>
                <w:rFonts w:eastAsia="Tw Cen MT"/>
                <w:lang w:val="ru-RU"/>
              </w:rPr>
              <w:t>Сокращение пыли от грунтовых дорог</w:t>
            </w:r>
          </w:p>
        </w:tc>
        <w:tc>
          <w:tcPr>
            <w:tcW w:w="1389" w:type="dxa"/>
            <w:tcBorders>
              <w:top w:val="single" w:sz="4" w:space="0" w:color="A6A6A6"/>
              <w:bottom w:val="single" w:sz="4" w:space="0" w:color="A6A6A6"/>
            </w:tcBorders>
            <w:vAlign w:val="center"/>
          </w:tcPr>
          <w:p w14:paraId="2DA694E5"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763" w:type="dxa"/>
            <w:tcBorders>
              <w:top w:val="single" w:sz="4" w:space="0" w:color="A6A6A6"/>
              <w:bottom w:val="single" w:sz="4" w:space="0" w:color="A6A6A6"/>
            </w:tcBorders>
            <w:vAlign w:val="center"/>
          </w:tcPr>
          <w:p w14:paraId="6AAAE896"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614" w:type="dxa"/>
            <w:tcBorders>
              <w:top w:val="single" w:sz="4" w:space="0" w:color="A6A6A6"/>
              <w:bottom w:val="single" w:sz="4" w:space="0" w:color="A6A6A6"/>
            </w:tcBorders>
            <w:vAlign w:val="center"/>
          </w:tcPr>
          <w:p w14:paraId="39A9A2B3"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461" w:type="dxa"/>
            <w:tcBorders>
              <w:top w:val="single" w:sz="4" w:space="0" w:color="A6A6A6"/>
              <w:bottom w:val="single" w:sz="4" w:space="0" w:color="A6A6A6"/>
            </w:tcBorders>
            <w:vAlign w:val="center"/>
          </w:tcPr>
          <w:p w14:paraId="3BD38F8F"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3E373552"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6705527E" w14:textId="77777777" w:rsidR="00DD3BC9" w:rsidRPr="003653B2" w:rsidRDefault="00DD3BC9" w:rsidP="007C4518">
            <w:pPr>
              <w:jc w:val="center"/>
              <w:rPr>
                <w:color w:val="FFFFFF"/>
                <w:lang w:val="ru-RU"/>
              </w:rPr>
            </w:pPr>
          </w:p>
        </w:tc>
      </w:tr>
      <w:tr w:rsidR="00E12F43" w:rsidRPr="003653B2" w14:paraId="75049B9B" w14:textId="77777777" w:rsidTr="007C4518">
        <w:trPr>
          <w:trHeight w:val="21"/>
        </w:trPr>
        <w:tc>
          <w:tcPr>
            <w:tcW w:w="3831" w:type="dxa"/>
            <w:tcBorders>
              <w:top w:val="single" w:sz="4" w:space="0" w:color="A6A6A6"/>
              <w:left w:val="single" w:sz="4" w:space="0" w:color="008085"/>
              <w:bottom w:val="single" w:sz="4" w:space="0" w:color="A6A6A6"/>
            </w:tcBorders>
            <w:vAlign w:val="center"/>
          </w:tcPr>
          <w:p w14:paraId="2EEA52BF" w14:textId="77777777" w:rsidR="00DD3BC9" w:rsidRPr="003653B2" w:rsidRDefault="00000000" w:rsidP="009F5805">
            <w:pPr>
              <w:keepNext/>
              <w:spacing w:after="200" w:line="276" w:lineRule="auto"/>
              <w:rPr>
                <w:rFonts w:eastAsia="Tw Cen MT"/>
                <w:lang w:val="ru-RU"/>
              </w:rPr>
            </w:pPr>
            <w:r w:rsidRPr="003653B2">
              <w:rPr>
                <w:rFonts w:eastAsia="Tw Cen MT"/>
                <w:lang w:val="ru-RU"/>
              </w:rPr>
              <w:t>Сокращение выбросов из промышленных источников</w:t>
            </w:r>
          </w:p>
        </w:tc>
        <w:tc>
          <w:tcPr>
            <w:tcW w:w="1389" w:type="dxa"/>
            <w:tcBorders>
              <w:top w:val="single" w:sz="4" w:space="0" w:color="A6A6A6"/>
              <w:bottom w:val="single" w:sz="4" w:space="0" w:color="A6A6A6"/>
            </w:tcBorders>
            <w:vAlign w:val="center"/>
          </w:tcPr>
          <w:p w14:paraId="6E7529AC"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763" w:type="dxa"/>
            <w:tcBorders>
              <w:top w:val="single" w:sz="4" w:space="0" w:color="A6A6A6"/>
              <w:bottom w:val="single" w:sz="4" w:space="0" w:color="A6A6A6"/>
            </w:tcBorders>
            <w:vAlign w:val="center"/>
          </w:tcPr>
          <w:p w14:paraId="1FCCA5D8"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614" w:type="dxa"/>
            <w:tcBorders>
              <w:top w:val="single" w:sz="4" w:space="0" w:color="A6A6A6"/>
              <w:bottom w:val="single" w:sz="4" w:space="0" w:color="A6A6A6"/>
            </w:tcBorders>
            <w:vAlign w:val="center"/>
          </w:tcPr>
          <w:p w14:paraId="09031AC6"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461" w:type="dxa"/>
            <w:tcBorders>
              <w:top w:val="single" w:sz="4" w:space="0" w:color="A6A6A6"/>
              <w:bottom w:val="single" w:sz="4" w:space="0" w:color="A6A6A6"/>
            </w:tcBorders>
            <w:vAlign w:val="center"/>
          </w:tcPr>
          <w:p w14:paraId="5726E676"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0A64101E"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3BCAFACF" w14:textId="77777777" w:rsidR="00DD3BC9" w:rsidRPr="003653B2" w:rsidRDefault="00DD3BC9" w:rsidP="007C4518">
            <w:pPr>
              <w:jc w:val="center"/>
              <w:rPr>
                <w:color w:val="FFFFFF"/>
                <w:lang w:val="ru-RU"/>
              </w:rPr>
            </w:pPr>
          </w:p>
        </w:tc>
      </w:tr>
      <w:tr w:rsidR="00E12F43" w:rsidRPr="003653B2" w14:paraId="095C21BE" w14:textId="77777777" w:rsidTr="007C4518">
        <w:trPr>
          <w:trHeight w:val="21"/>
        </w:trPr>
        <w:tc>
          <w:tcPr>
            <w:tcW w:w="3831" w:type="dxa"/>
            <w:tcBorders>
              <w:top w:val="single" w:sz="4" w:space="0" w:color="A6A6A6"/>
              <w:left w:val="single" w:sz="4" w:space="0" w:color="008085"/>
              <w:bottom w:val="single" w:sz="4" w:space="0" w:color="A6A6A6"/>
            </w:tcBorders>
            <w:vAlign w:val="center"/>
          </w:tcPr>
          <w:p w14:paraId="4CD2834B" w14:textId="77777777" w:rsidR="00DD3BC9" w:rsidRPr="003653B2" w:rsidRDefault="00000000" w:rsidP="009F5805">
            <w:pPr>
              <w:keepNext/>
              <w:spacing w:after="200" w:line="276" w:lineRule="auto"/>
              <w:rPr>
                <w:rFonts w:eastAsia="Tw Cen MT"/>
                <w:lang w:val="ru-RU"/>
              </w:rPr>
            </w:pPr>
            <w:r w:rsidRPr="003653B2">
              <w:rPr>
                <w:rFonts w:eastAsia="Tw Cen MT"/>
                <w:lang w:val="ru-RU"/>
              </w:rPr>
              <w:t>Сокращение выбросов от открытого горения</w:t>
            </w:r>
          </w:p>
        </w:tc>
        <w:tc>
          <w:tcPr>
            <w:tcW w:w="1389" w:type="dxa"/>
            <w:tcBorders>
              <w:top w:val="single" w:sz="4" w:space="0" w:color="A6A6A6"/>
              <w:bottom w:val="single" w:sz="4" w:space="0" w:color="A6A6A6"/>
            </w:tcBorders>
            <w:vAlign w:val="center"/>
          </w:tcPr>
          <w:p w14:paraId="4303A2FF"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763" w:type="dxa"/>
            <w:tcBorders>
              <w:top w:val="single" w:sz="4" w:space="0" w:color="A6A6A6"/>
              <w:bottom w:val="single" w:sz="4" w:space="0" w:color="A6A6A6"/>
            </w:tcBorders>
            <w:vAlign w:val="center"/>
          </w:tcPr>
          <w:p w14:paraId="7D90E6CD"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614" w:type="dxa"/>
            <w:tcBorders>
              <w:top w:val="single" w:sz="4" w:space="0" w:color="A6A6A6"/>
              <w:bottom w:val="single" w:sz="4" w:space="0" w:color="A6A6A6"/>
            </w:tcBorders>
            <w:vAlign w:val="center"/>
          </w:tcPr>
          <w:p w14:paraId="3AF34254"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461" w:type="dxa"/>
            <w:tcBorders>
              <w:top w:val="single" w:sz="4" w:space="0" w:color="A6A6A6"/>
              <w:bottom w:val="single" w:sz="4" w:space="0" w:color="A6A6A6"/>
            </w:tcBorders>
            <w:vAlign w:val="center"/>
          </w:tcPr>
          <w:p w14:paraId="21447419"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5A26A5EB" w14:textId="77777777" w:rsidR="00DD3BC9" w:rsidRPr="003653B2" w:rsidRDefault="00000000" w:rsidP="007C4518">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17B8031D" w14:textId="77777777" w:rsidR="00DD3BC9" w:rsidRPr="003653B2" w:rsidRDefault="00DD3BC9" w:rsidP="007C4518">
            <w:pPr>
              <w:jc w:val="center"/>
              <w:rPr>
                <w:color w:val="FFFFFF"/>
                <w:lang w:val="ru-RU"/>
              </w:rPr>
            </w:pPr>
          </w:p>
        </w:tc>
      </w:tr>
    </w:tbl>
    <w:p w14:paraId="2E871DF6" w14:textId="77777777" w:rsidR="004F6231" w:rsidRPr="003653B2" w:rsidRDefault="004F6231" w:rsidP="004F6231">
      <w:pPr>
        <w:spacing w:after="0" w:line="259" w:lineRule="auto"/>
        <w:rPr>
          <w:rFonts w:eastAsia="Calibri" w:cs="Times New Roman"/>
          <w:sz w:val="2"/>
          <w:szCs w:val="2"/>
          <w:lang w:val="ru-RU"/>
        </w:rPr>
      </w:pPr>
    </w:p>
    <w:p w14:paraId="10953917" w14:textId="77777777" w:rsidR="0017285D" w:rsidRPr="003653B2" w:rsidRDefault="0017285D" w:rsidP="004F6231">
      <w:pPr>
        <w:spacing w:after="0" w:line="259" w:lineRule="auto"/>
        <w:rPr>
          <w:rFonts w:eastAsia="Calibri" w:cs="Times New Roman"/>
          <w:sz w:val="2"/>
          <w:szCs w:val="2"/>
          <w:lang w:val="ru-RU"/>
        </w:rPr>
      </w:pPr>
    </w:p>
    <w:p w14:paraId="47BBEF36" w14:textId="77777777" w:rsidR="0017285D" w:rsidRPr="003653B2" w:rsidRDefault="0017285D" w:rsidP="004F6231">
      <w:pPr>
        <w:spacing w:after="0" w:line="259" w:lineRule="auto"/>
        <w:rPr>
          <w:rFonts w:eastAsia="Calibri" w:cs="Times New Roman"/>
          <w:sz w:val="24"/>
          <w:szCs w:val="24"/>
          <w:lang w:val="ru-RU"/>
        </w:rPr>
      </w:pP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E12F43" w:rsidRPr="003653B2" w14:paraId="719E215F" w14:textId="77777777" w:rsidTr="1929CD21">
        <w:trPr>
          <w:trHeight w:val="21"/>
          <w:tblHeader/>
        </w:trPr>
        <w:tc>
          <w:tcPr>
            <w:tcW w:w="12947" w:type="dxa"/>
            <w:gridSpan w:val="7"/>
            <w:tcBorders>
              <w:top w:val="single" w:sz="4" w:space="0" w:color="002060"/>
              <w:left w:val="single" w:sz="4" w:space="0" w:color="008085"/>
              <w:bottom w:val="single" w:sz="4" w:space="0" w:color="000000" w:themeColor="text1"/>
            </w:tcBorders>
            <w:shd w:val="clear" w:color="auto" w:fill="auto"/>
            <w:vAlign w:val="bottom"/>
          </w:tcPr>
          <w:p w14:paraId="0FD4CBE1" w14:textId="77777777" w:rsidR="00C21B90" w:rsidRPr="003653B2" w:rsidRDefault="00000000" w:rsidP="00C21B90">
            <w:pPr>
              <w:keepNext/>
              <w:spacing w:before="120" w:after="120"/>
              <w:jc w:val="center"/>
              <w:rPr>
                <w:b/>
                <w:caps/>
                <w:lang w:val="ru-RU"/>
              </w:rPr>
            </w:pPr>
            <w:r w:rsidRPr="003653B2">
              <w:rPr>
                <w:rFonts w:eastAsiaTheme="minorHAnsi"/>
                <w:b/>
                <w:caps/>
                <w:lang w:val="ru-RU"/>
              </w:rPr>
              <w:t>Цель 2: Выбросы парниковых газов контролируются, достигаются цели по сокращению выбросов.</w:t>
            </w:r>
          </w:p>
        </w:tc>
      </w:tr>
      <w:tr w:rsidR="00E12F43" w:rsidRPr="003653B2" w14:paraId="7830753D" w14:textId="77777777" w:rsidTr="1929CD21">
        <w:trPr>
          <w:trHeight w:val="21"/>
          <w:tblHeader/>
        </w:trPr>
        <w:tc>
          <w:tcPr>
            <w:tcW w:w="3831" w:type="dxa"/>
            <w:tcBorders>
              <w:top w:val="single" w:sz="4" w:space="0" w:color="A6A6A6" w:themeColor="background1" w:themeShade="A6"/>
              <w:left w:val="single" w:sz="4" w:space="0" w:color="008085"/>
              <w:bottom w:val="single" w:sz="4" w:space="0" w:color="A6A6A6" w:themeColor="background1" w:themeShade="A6"/>
            </w:tcBorders>
            <w:shd w:val="clear" w:color="auto" w:fill="auto"/>
            <w:vAlign w:val="bottom"/>
          </w:tcPr>
          <w:p w14:paraId="5A7320E9" w14:textId="77777777" w:rsidR="00FF4D71" w:rsidRPr="003653B2" w:rsidRDefault="00000000" w:rsidP="00FF4D71">
            <w:pPr>
              <w:spacing w:after="200" w:line="276" w:lineRule="auto"/>
              <w:jc w:val="center"/>
              <w:rPr>
                <w:rFonts w:eastAsia="Times New Roman"/>
                <w:b/>
                <w:bCs/>
                <w:caps/>
                <w:lang w:val="ru-RU"/>
              </w:rPr>
            </w:pPr>
            <w:r w:rsidRPr="003653B2">
              <w:rPr>
                <w:rFonts w:eastAsia="Times New Roman"/>
                <w:b/>
                <w:bCs/>
                <w:caps/>
                <w:lang w:val="ru-RU"/>
              </w:rPr>
              <w:t>Цели</w:t>
            </w:r>
          </w:p>
        </w:tc>
        <w:tc>
          <w:tcPr>
            <w:tcW w:w="1389" w:type="dxa"/>
            <w:tcBorders>
              <w:top w:val="single" w:sz="4" w:space="0" w:color="000000" w:themeColor="text1"/>
              <w:bottom w:val="single" w:sz="4" w:space="0" w:color="000000" w:themeColor="text1"/>
              <w:right w:val="single" w:sz="4" w:space="0" w:color="000000" w:themeColor="text1"/>
            </w:tcBorders>
            <w:shd w:val="clear" w:color="auto" w:fill="auto"/>
            <w:vAlign w:val="bottom"/>
          </w:tcPr>
          <w:p w14:paraId="0DC27DF6" w14:textId="77777777" w:rsidR="00FF4D71" w:rsidRPr="003653B2" w:rsidRDefault="00000000" w:rsidP="00FF4D71">
            <w:pPr>
              <w:spacing w:after="200" w:line="276" w:lineRule="auto"/>
              <w:jc w:val="center"/>
              <w:rPr>
                <w:rFonts w:eastAsia="Times New Roman"/>
                <w:b/>
                <w:bCs/>
                <w:caps/>
                <w:lang w:val="ru-RU"/>
              </w:rPr>
            </w:pPr>
            <w:r w:rsidRPr="003653B2">
              <w:rPr>
                <w:rFonts w:eastAsia="Times New Roman"/>
                <w:b/>
                <w:bCs/>
                <w:caps/>
                <w:lang w:val="ru-RU"/>
              </w:rPr>
              <w:t>Мероприятия</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tcPr>
          <w:p w14:paraId="79670EBF" w14:textId="77777777" w:rsidR="00FF4D71" w:rsidRPr="003653B2" w:rsidRDefault="00000000" w:rsidP="00FF4D71">
            <w:pPr>
              <w:spacing w:after="200" w:line="276" w:lineRule="auto"/>
              <w:jc w:val="center"/>
              <w:rPr>
                <w:rFonts w:eastAsia="Times New Roman"/>
                <w:b/>
                <w:bCs/>
                <w:caps/>
                <w:lang w:val="ru-RU"/>
              </w:rPr>
            </w:pPr>
            <w:r w:rsidRPr="003653B2">
              <w:rPr>
                <w:rFonts w:eastAsia="Times New Roman"/>
                <w:b/>
                <w:bCs/>
                <w:caps/>
                <w:lang w:val="ru-RU"/>
              </w:rPr>
              <w:t>Обязанности</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bottom"/>
          </w:tcPr>
          <w:p w14:paraId="01ADA110" w14:textId="77777777" w:rsidR="00FF4D71" w:rsidRPr="003653B2" w:rsidRDefault="00000000" w:rsidP="00FF4D71">
            <w:pPr>
              <w:spacing w:after="200" w:line="276" w:lineRule="auto"/>
              <w:jc w:val="center"/>
              <w:rPr>
                <w:rFonts w:eastAsia="Times New Roman"/>
                <w:b/>
                <w:bCs/>
                <w:caps/>
                <w:lang w:val="ru-RU"/>
              </w:rPr>
            </w:pPr>
            <w:r w:rsidRPr="003653B2">
              <w:rPr>
                <w:rFonts w:eastAsia="Times New Roman"/>
                <w:b/>
                <w:bCs/>
                <w:caps/>
                <w:lang w:val="ru-RU"/>
              </w:rPr>
              <w:t>Обязанности по участию</w:t>
            </w:r>
          </w:p>
        </w:tc>
        <w:tc>
          <w:tcPr>
            <w:tcW w:w="1461" w:type="dxa"/>
            <w:tcBorders>
              <w:top w:val="single" w:sz="4" w:space="0" w:color="000000" w:themeColor="text1"/>
              <w:left w:val="single" w:sz="4" w:space="0" w:color="000000" w:themeColor="text1"/>
              <w:bottom w:val="single" w:sz="4" w:space="0" w:color="000000" w:themeColor="text1"/>
            </w:tcBorders>
            <w:shd w:val="clear" w:color="auto" w:fill="auto"/>
            <w:vAlign w:val="bottom"/>
          </w:tcPr>
          <w:p w14:paraId="7D089709" w14:textId="77777777" w:rsidR="00FF4D71" w:rsidRPr="003653B2" w:rsidRDefault="00000000" w:rsidP="00FF4D71">
            <w:pPr>
              <w:spacing w:after="200" w:line="276" w:lineRule="auto"/>
              <w:jc w:val="center"/>
              <w:rPr>
                <w:rFonts w:eastAsia="Times New Roman"/>
                <w:b/>
                <w:bCs/>
                <w:caps/>
                <w:lang w:val="ru-RU"/>
              </w:rPr>
            </w:pPr>
            <w:r w:rsidRPr="003653B2">
              <w:rPr>
                <w:rFonts w:eastAsia="Times New Roman"/>
                <w:b/>
                <w:bCs/>
                <w:caps/>
                <w:lang w:val="ru-RU"/>
              </w:rPr>
              <w:t>Временные рамки</w:t>
            </w:r>
          </w:p>
        </w:tc>
        <w:tc>
          <w:tcPr>
            <w:tcW w:w="1446" w:type="dxa"/>
            <w:tcBorders>
              <w:top w:val="single" w:sz="4" w:space="0" w:color="A6A6A6" w:themeColor="background1" w:themeShade="A6"/>
              <w:bottom w:val="single" w:sz="4" w:space="0" w:color="A6A6A6" w:themeColor="background1" w:themeShade="A6"/>
            </w:tcBorders>
            <w:shd w:val="clear" w:color="auto" w:fill="auto"/>
            <w:vAlign w:val="bottom"/>
          </w:tcPr>
          <w:p w14:paraId="4D972543" w14:textId="77777777" w:rsidR="00FF4D71" w:rsidRPr="003653B2" w:rsidRDefault="00000000" w:rsidP="00FF4D71">
            <w:pPr>
              <w:spacing w:after="200" w:line="276" w:lineRule="auto"/>
              <w:jc w:val="center"/>
              <w:rPr>
                <w:rFonts w:eastAsia="Times New Roman"/>
                <w:b/>
                <w:bCs/>
                <w:caps/>
                <w:lang w:val="ru-RU"/>
              </w:rPr>
            </w:pPr>
            <w:r w:rsidRPr="003653B2">
              <w:rPr>
                <w:rFonts w:eastAsia="Times New Roman"/>
                <w:b/>
                <w:bCs/>
                <w:caps/>
                <w:lang w:val="ru-RU"/>
              </w:rPr>
              <w:t>Индикаторы</w:t>
            </w:r>
          </w:p>
        </w:tc>
        <w:tc>
          <w:tcPr>
            <w:tcW w:w="1443" w:type="dxa"/>
            <w:tcBorders>
              <w:top w:val="single" w:sz="4" w:space="0" w:color="A6A6A6" w:themeColor="background1" w:themeShade="A6"/>
              <w:bottom w:val="single" w:sz="4" w:space="0" w:color="A6A6A6" w:themeColor="background1" w:themeShade="A6"/>
            </w:tcBorders>
            <w:shd w:val="clear" w:color="auto" w:fill="auto"/>
            <w:vAlign w:val="bottom"/>
          </w:tcPr>
          <w:p w14:paraId="3A7D68F6" w14:textId="77777777" w:rsidR="00FF4D71" w:rsidRPr="003653B2" w:rsidRDefault="00000000" w:rsidP="006A3753">
            <w:pPr>
              <w:spacing w:after="200" w:line="276" w:lineRule="auto"/>
              <w:jc w:val="center"/>
              <w:rPr>
                <w:rFonts w:eastAsia="Times New Roman"/>
                <w:b/>
                <w:bCs/>
                <w:caps/>
                <w:lang w:val="ru-RU"/>
              </w:rPr>
            </w:pPr>
            <w:r w:rsidRPr="003653B2">
              <w:rPr>
                <w:rFonts w:eastAsia="Times New Roman"/>
                <w:b/>
                <w:bCs/>
                <w:caps/>
                <w:lang w:val="ru-RU"/>
              </w:rPr>
              <w:t>ПОТРЕБНОСТЬ В РЕСУРСАХ</w:t>
            </w:r>
          </w:p>
        </w:tc>
      </w:tr>
      <w:tr w:rsidR="00E12F43" w:rsidRPr="003653B2" w14:paraId="2F89DC73" w14:textId="77777777" w:rsidTr="1929CD21">
        <w:trPr>
          <w:trHeight w:val="21"/>
        </w:trPr>
        <w:tc>
          <w:tcPr>
            <w:tcW w:w="3831" w:type="dxa"/>
            <w:tcBorders>
              <w:top w:val="single" w:sz="4" w:space="0" w:color="A6A6A6" w:themeColor="background1" w:themeShade="A6"/>
              <w:left w:val="single" w:sz="4" w:space="0" w:color="008085"/>
              <w:bottom w:val="single" w:sz="4" w:space="0" w:color="A6A6A6" w:themeColor="background1" w:themeShade="A6"/>
            </w:tcBorders>
            <w:vAlign w:val="center"/>
          </w:tcPr>
          <w:p w14:paraId="760E9720" w14:textId="77777777" w:rsidR="00FF4D71" w:rsidRPr="003653B2" w:rsidRDefault="00000000" w:rsidP="00035445">
            <w:pPr>
              <w:spacing w:after="200" w:line="276" w:lineRule="auto"/>
              <w:rPr>
                <w:rFonts w:eastAsia="Tw Cen MT"/>
                <w:highlight w:val="yellow"/>
                <w:lang w:val="ru-RU"/>
              </w:rPr>
            </w:pPr>
            <w:r w:rsidRPr="003653B2">
              <w:rPr>
                <w:rFonts w:eastAsia="Tw Cen MT"/>
                <w:lang w:val="ru-RU"/>
              </w:rPr>
              <w:t xml:space="preserve">Разработка надежного мониторинга и кадастра выбросов </w:t>
            </w:r>
          </w:p>
        </w:tc>
        <w:tc>
          <w:tcPr>
            <w:tcW w:w="1389" w:type="dxa"/>
            <w:tcBorders>
              <w:top w:val="single" w:sz="4" w:space="0" w:color="A6A6A6" w:themeColor="background1" w:themeShade="A6"/>
              <w:bottom w:val="single" w:sz="4" w:space="0" w:color="A6A6A6" w:themeColor="background1" w:themeShade="A6"/>
            </w:tcBorders>
            <w:vAlign w:val="center"/>
          </w:tcPr>
          <w:p w14:paraId="28C88B1B" w14:textId="77777777" w:rsidR="00FF4D71" w:rsidRPr="003653B2" w:rsidRDefault="00000000" w:rsidP="00FF4D71">
            <w:pPr>
              <w:spacing w:after="200" w:line="276" w:lineRule="auto"/>
              <w:jc w:val="center"/>
              <w:rPr>
                <w:color w:val="FFFFFF" w:themeColor="background1"/>
                <w:highlight w:val="yellow"/>
                <w:lang w:val="ru-RU"/>
              </w:rPr>
            </w:pPr>
            <w:r w:rsidRPr="003653B2">
              <w:rPr>
                <w:color w:val="FFFFFF" w:themeColor="background1"/>
                <w:lang w:val="ru-RU"/>
              </w:rPr>
              <w:t>-</w:t>
            </w:r>
          </w:p>
        </w:tc>
        <w:tc>
          <w:tcPr>
            <w:tcW w:w="1763" w:type="dxa"/>
            <w:tcBorders>
              <w:top w:val="single" w:sz="4" w:space="0" w:color="A6A6A6" w:themeColor="background1" w:themeShade="A6"/>
              <w:bottom w:val="single" w:sz="4" w:space="0" w:color="A6A6A6" w:themeColor="background1" w:themeShade="A6"/>
            </w:tcBorders>
            <w:vAlign w:val="center"/>
          </w:tcPr>
          <w:p w14:paraId="308D549D" w14:textId="77777777" w:rsidR="00FF4D71" w:rsidRPr="003653B2" w:rsidRDefault="00000000" w:rsidP="00FF4D71">
            <w:pPr>
              <w:spacing w:after="200" w:line="276" w:lineRule="auto"/>
              <w:jc w:val="center"/>
              <w:rPr>
                <w:color w:val="FFFFFF"/>
                <w:highlight w:val="yellow"/>
                <w:lang w:val="ru-RU"/>
              </w:rPr>
            </w:pPr>
            <w:r w:rsidRPr="003653B2">
              <w:rPr>
                <w:color w:val="FFFFFF"/>
                <w:lang w:val="ru-RU"/>
              </w:rPr>
              <w:t>-</w:t>
            </w:r>
          </w:p>
        </w:tc>
        <w:tc>
          <w:tcPr>
            <w:tcW w:w="1614" w:type="dxa"/>
            <w:tcBorders>
              <w:top w:val="single" w:sz="4" w:space="0" w:color="A6A6A6" w:themeColor="background1" w:themeShade="A6"/>
              <w:bottom w:val="single" w:sz="4" w:space="0" w:color="A6A6A6" w:themeColor="background1" w:themeShade="A6"/>
            </w:tcBorders>
            <w:vAlign w:val="center"/>
          </w:tcPr>
          <w:p w14:paraId="38F3E1A7" w14:textId="77777777" w:rsidR="00FF4D71" w:rsidRPr="003653B2" w:rsidRDefault="00000000" w:rsidP="00FF4D71">
            <w:pPr>
              <w:spacing w:after="200" w:line="276" w:lineRule="auto"/>
              <w:jc w:val="center"/>
              <w:rPr>
                <w:color w:val="FFFFFF"/>
                <w:highlight w:val="yellow"/>
                <w:lang w:val="ru-RU"/>
              </w:rPr>
            </w:pPr>
            <w:r w:rsidRPr="003653B2">
              <w:rPr>
                <w:color w:val="FFFFFF"/>
                <w:lang w:val="ru-RU"/>
              </w:rPr>
              <w:t>-</w:t>
            </w:r>
          </w:p>
        </w:tc>
        <w:tc>
          <w:tcPr>
            <w:tcW w:w="1461" w:type="dxa"/>
            <w:tcBorders>
              <w:top w:val="single" w:sz="4" w:space="0" w:color="A6A6A6" w:themeColor="background1" w:themeShade="A6"/>
              <w:bottom w:val="single" w:sz="4" w:space="0" w:color="A6A6A6" w:themeColor="background1" w:themeShade="A6"/>
            </w:tcBorders>
            <w:vAlign w:val="center"/>
          </w:tcPr>
          <w:p w14:paraId="7F249C9B" w14:textId="77777777" w:rsidR="00FF4D71" w:rsidRPr="003653B2" w:rsidRDefault="00000000" w:rsidP="00FF4D71">
            <w:pPr>
              <w:spacing w:after="200" w:line="276" w:lineRule="auto"/>
              <w:jc w:val="center"/>
              <w:rPr>
                <w:color w:val="FFFFFF"/>
                <w:lang w:val="ru-RU"/>
              </w:rPr>
            </w:pPr>
            <w:r w:rsidRPr="003653B2">
              <w:rPr>
                <w:color w:val="FFFFFF"/>
                <w:lang w:val="ru-RU"/>
              </w:rPr>
              <w:t>-</w:t>
            </w:r>
          </w:p>
        </w:tc>
        <w:tc>
          <w:tcPr>
            <w:tcW w:w="1446" w:type="dxa"/>
            <w:tcBorders>
              <w:top w:val="single" w:sz="4" w:space="0" w:color="A6A6A6" w:themeColor="background1" w:themeShade="A6"/>
              <w:bottom w:val="single" w:sz="4" w:space="0" w:color="A6A6A6" w:themeColor="background1" w:themeShade="A6"/>
            </w:tcBorders>
            <w:vAlign w:val="center"/>
          </w:tcPr>
          <w:p w14:paraId="3A98D773" w14:textId="77777777" w:rsidR="00FF4D71" w:rsidRPr="003653B2" w:rsidRDefault="00000000" w:rsidP="00FF4D71">
            <w:pPr>
              <w:spacing w:after="200" w:line="276" w:lineRule="auto"/>
              <w:jc w:val="center"/>
              <w:rPr>
                <w:color w:val="FFFFFF"/>
                <w:lang w:val="ru-RU"/>
              </w:rPr>
            </w:pPr>
            <w:r w:rsidRPr="003653B2">
              <w:rPr>
                <w:color w:val="FFFFFF"/>
                <w:lang w:val="ru-RU"/>
              </w:rPr>
              <w:t>-</w:t>
            </w:r>
          </w:p>
        </w:tc>
        <w:tc>
          <w:tcPr>
            <w:tcW w:w="1443" w:type="dxa"/>
            <w:tcBorders>
              <w:top w:val="single" w:sz="4" w:space="0" w:color="A6A6A6" w:themeColor="background1" w:themeShade="A6"/>
              <w:bottom w:val="single" w:sz="4" w:space="0" w:color="A6A6A6" w:themeColor="background1" w:themeShade="A6"/>
            </w:tcBorders>
            <w:vAlign w:val="center"/>
          </w:tcPr>
          <w:p w14:paraId="148E3B69" w14:textId="77777777" w:rsidR="00FF4D71" w:rsidRPr="003653B2" w:rsidRDefault="00FF4D71" w:rsidP="00FF4D71">
            <w:pPr>
              <w:jc w:val="center"/>
              <w:rPr>
                <w:color w:val="FFFFFF"/>
                <w:lang w:val="ru-RU"/>
              </w:rPr>
            </w:pPr>
          </w:p>
        </w:tc>
      </w:tr>
      <w:tr w:rsidR="00E12F43" w:rsidRPr="003653B2" w14:paraId="0B56E649" w14:textId="77777777" w:rsidTr="1929CD21">
        <w:trPr>
          <w:trHeight w:val="21"/>
        </w:trPr>
        <w:tc>
          <w:tcPr>
            <w:tcW w:w="3831" w:type="dxa"/>
            <w:tcBorders>
              <w:top w:val="single" w:sz="4" w:space="0" w:color="A6A6A6" w:themeColor="background1" w:themeShade="A6"/>
              <w:left w:val="single" w:sz="4" w:space="0" w:color="008085"/>
              <w:bottom w:val="single" w:sz="4" w:space="0" w:color="A6A6A6" w:themeColor="background1" w:themeShade="A6"/>
            </w:tcBorders>
            <w:vAlign w:val="center"/>
          </w:tcPr>
          <w:p w14:paraId="56DAEF2F" w14:textId="77777777" w:rsidR="00C21B90" w:rsidRPr="003653B2" w:rsidRDefault="00000000" w:rsidP="00035445">
            <w:pPr>
              <w:spacing w:after="200" w:line="276" w:lineRule="auto"/>
              <w:rPr>
                <w:rFonts w:eastAsia="Tw Cen MT"/>
                <w:lang w:val="ru-RU"/>
              </w:rPr>
            </w:pPr>
            <w:r w:rsidRPr="003653B2">
              <w:rPr>
                <w:rFonts w:eastAsia="Tw Cen MT"/>
                <w:lang w:val="ru-RU"/>
              </w:rPr>
              <w:t>Постановка целей по смягчению последствий в координации с региональными или национальными планами</w:t>
            </w:r>
          </w:p>
        </w:tc>
        <w:tc>
          <w:tcPr>
            <w:tcW w:w="1389" w:type="dxa"/>
            <w:tcBorders>
              <w:top w:val="single" w:sz="4" w:space="0" w:color="A6A6A6" w:themeColor="background1" w:themeShade="A6"/>
              <w:bottom w:val="single" w:sz="4" w:space="0" w:color="A6A6A6" w:themeColor="background1" w:themeShade="A6"/>
            </w:tcBorders>
            <w:vAlign w:val="center"/>
          </w:tcPr>
          <w:p w14:paraId="2816BBE3" w14:textId="77777777" w:rsidR="00C21B90" w:rsidRPr="003653B2" w:rsidRDefault="00000000" w:rsidP="00C21B90">
            <w:pPr>
              <w:spacing w:after="200" w:line="276" w:lineRule="auto"/>
              <w:jc w:val="center"/>
              <w:rPr>
                <w:color w:val="FFFFFF" w:themeColor="background1"/>
                <w:lang w:val="ru-RU"/>
              </w:rPr>
            </w:pPr>
            <w:r w:rsidRPr="003653B2">
              <w:rPr>
                <w:color w:val="FFFFFF" w:themeColor="background1"/>
                <w:lang w:val="ru-RU"/>
              </w:rPr>
              <w:t>-</w:t>
            </w:r>
          </w:p>
        </w:tc>
        <w:tc>
          <w:tcPr>
            <w:tcW w:w="1763" w:type="dxa"/>
            <w:tcBorders>
              <w:top w:val="single" w:sz="4" w:space="0" w:color="A6A6A6" w:themeColor="background1" w:themeShade="A6"/>
              <w:bottom w:val="single" w:sz="4" w:space="0" w:color="A6A6A6" w:themeColor="background1" w:themeShade="A6"/>
            </w:tcBorders>
            <w:vAlign w:val="center"/>
          </w:tcPr>
          <w:p w14:paraId="0B32B6D4" w14:textId="77777777" w:rsidR="00C21B90" w:rsidRPr="003653B2" w:rsidRDefault="00000000" w:rsidP="00C21B90">
            <w:pPr>
              <w:spacing w:after="200" w:line="276" w:lineRule="auto"/>
              <w:jc w:val="center"/>
              <w:rPr>
                <w:color w:val="FFFFFF"/>
                <w:lang w:val="ru-RU"/>
              </w:rPr>
            </w:pPr>
            <w:r w:rsidRPr="003653B2">
              <w:rPr>
                <w:color w:val="FFFFFF"/>
                <w:lang w:val="ru-RU"/>
              </w:rPr>
              <w:t>-</w:t>
            </w:r>
          </w:p>
        </w:tc>
        <w:tc>
          <w:tcPr>
            <w:tcW w:w="1614" w:type="dxa"/>
            <w:tcBorders>
              <w:top w:val="single" w:sz="4" w:space="0" w:color="A6A6A6" w:themeColor="background1" w:themeShade="A6"/>
              <w:bottom w:val="single" w:sz="4" w:space="0" w:color="A6A6A6" w:themeColor="background1" w:themeShade="A6"/>
            </w:tcBorders>
            <w:vAlign w:val="center"/>
          </w:tcPr>
          <w:p w14:paraId="339CA1CE" w14:textId="77777777" w:rsidR="00C21B90" w:rsidRPr="003653B2" w:rsidRDefault="00000000" w:rsidP="00C21B90">
            <w:pPr>
              <w:spacing w:after="200" w:line="276" w:lineRule="auto"/>
              <w:jc w:val="center"/>
              <w:rPr>
                <w:color w:val="FFFFFF"/>
                <w:lang w:val="ru-RU"/>
              </w:rPr>
            </w:pPr>
            <w:r w:rsidRPr="003653B2">
              <w:rPr>
                <w:color w:val="FFFFFF"/>
                <w:lang w:val="ru-RU"/>
              </w:rPr>
              <w:t>-</w:t>
            </w:r>
          </w:p>
        </w:tc>
        <w:tc>
          <w:tcPr>
            <w:tcW w:w="1461" w:type="dxa"/>
            <w:tcBorders>
              <w:top w:val="single" w:sz="4" w:space="0" w:color="A6A6A6" w:themeColor="background1" w:themeShade="A6"/>
              <w:bottom w:val="single" w:sz="4" w:space="0" w:color="A6A6A6" w:themeColor="background1" w:themeShade="A6"/>
            </w:tcBorders>
            <w:vAlign w:val="center"/>
          </w:tcPr>
          <w:p w14:paraId="1AF83DEB" w14:textId="77777777" w:rsidR="00C21B90" w:rsidRPr="003653B2" w:rsidRDefault="00000000" w:rsidP="00C21B90">
            <w:pPr>
              <w:spacing w:after="200" w:line="276" w:lineRule="auto"/>
              <w:jc w:val="center"/>
              <w:rPr>
                <w:color w:val="FFFFFF"/>
                <w:lang w:val="ru-RU"/>
              </w:rPr>
            </w:pPr>
            <w:r w:rsidRPr="003653B2">
              <w:rPr>
                <w:color w:val="FFFFFF"/>
                <w:lang w:val="ru-RU"/>
              </w:rPr>
              <w:t>-</w:t>
            </w:r>
          </w:p>
        </w:tc>
        <w:tc>
          <w:tcPr>
            <w:tcW w:w="1446" w:type="dxa"/>
            <w:tcBorders>
              <w:top w:val="single" w:sz="4" w:space="0" w:color="A6A6A6" w:themeColor="background1" w:themeShade="A6"/>
              <w:bottom w:val="single" w:sz="4" w:space="0" w:color="A6A6A6" w:themeColor="background1" w:themeShade="A6"/>
            </w:tcBorders>
            <w:vAlign w:val="center"/>
          </w:tcPr>
          <w:p w14:paraId="406C314B" w14:textId="77777777" w:rsidR="00C21B90" w:rsidRPr="003653B2" w:rsidRDefault="00000000" w:rsidP="00C21B90">
            <w:pPr>
              <w:spacing w:after="200" w:line="276" w:lineRule="auto"/>
              <w:jc w:val="center"/>
              <w:rPr>
                <w:color w:val="FFFFFF"/>
                <w:lang w:val="ru-RU"/>
              </w:rPr>
            </w:pPr>
            <w:r w:rsidRPr="003653B2">
              <w:rPr>
                <w:color w:val="FFFFFF"/>
                <w:lang w:val="ru-RU"/>
              </w:rPr>
              <w:t>-</w:t>
            </w:r>
          </w:p>
        </w:tc>
        <w:tc>
          <w:tcPr>
            <w:tcW w:w="1443" w:type="dxa"/>
            <w:tcBorders>
              <w:top w:val="single" w:sz="4" w:space="0" w:color="A6A6A6" w:themeColor="background1" w:themeShade="A6"/>
              <w:bottom w:val="single" w:sz="4" w:space="0" w:color="A6A6A6" w:themeColor="background1" w:themeShade="A6"/>
            </w:tcBorders>
            <w:vAlign w:val="center"/>
          </w:tcPr>
          <w:p w14:paraId="11ABEAAF" w14:textId="77777777" w:rsidR="00C21B90" w:rsidRPr="003653B2" w:rsidRDefault="00C21B90" w:rsidP="00C21B90">
            <w:pPr>
              <w:jc w:val="center"/>
              <w:rPr>
                <w:color w:val="FFFFFF"/>
                <w:lang w:val="ru-RU"/>
              </w:rPr>
            </w:pPr>
          </w:p>
        </w:tc>
      </w:tr>
      <w:tr w:rsidR="00E12F43" w:rsidRPr="003653B2" w14:paraId="63C07725" w14:textId="77777777" w:rsidTr="1929CD21">
        <w:trPr>
          <w:trHeight w:val="21"/>
        </w:trPr>
        <w:tc>
          <w:tcPr>
            <w:tcW w:w="3831" w:type="dxa"/>
            <w:tcBorders>
              <w:top w:val="single" w:sz="4" w:space="0" w:color="A6A6A6" w:themeColor="background1" w:themeShade="A6"/>
              <w:left w:val="single" w:sz="4" w:space="0" w:color="008085"/>
              <w:bottom w:val="single" w:sz="4" w:space="0" w:color="A6A6A6" w:themeColor="background1" w:themeShade="A6"/>
            </w:tcBorders>
            <w:vAlign w:val="center"/>
          </w:tcPr>
          <w:p w14:paraId="1FCD4687" w14:textId="77777777" w:rsidR="00C21B90" w:rsidRPr="003653B2" w:rsidRDefault="00000000" w:rsidP="00035445">
            <w:pPr>
              <w:spacing w:after="200" w:line="276" w:lineRule="auto"/>
              <w:rPr>
                <w:rFonts w:eastAsia="Tw Cen MT"/>
                <w:lang w:val="ru-RU"/>
              </w:rPr>
            </w:pPr>
            <w:r w:rsidRPr="003653B2">
              <w:rPr>
                <w:rFonts w:eastAsia="Tw Cen MT"/>
                <w:lang w:val="ru-RU"/>
              </w:rPr>
              <w:lastRenderedPageBreak/>
              <w:t>Установление целевых показателей по сокращению выбросов для каждого сектора</w:t>
            </w:r>
          </w:p>
        </w:tc>
        <w:tc>
          <w:tcPr>
            <w:tcW w:w="1389" w:type="dxa"/>
            <w:tcBorders>
              <w:top w:val="single" w:sz="4" w:space="0" w:color="A6A6A6" w:themeColor="background1" w:themeShade="A6"/>
              <w:bottom w:val="single" w:sz="4" w:space="0" w:color="A6A6A6" w:themeColor="background1" w:themeShade="A6"/>
            </w:tcBorders>
            <w:vAlign w:val="center"/>
          </w:tcPr>
          <w:p w14:paraId="211771E0" w14:textId="77777777" w:rsidR="00C21B90" w:rsidRPr="003653B2" w:rsidRDefault="00000000" w:rsidP="00C21B90">
            <w:pPr>
              <w:spacing w:after="200" w:line="276" w:lineRule="auto"/>
              <w:jc w:val="center"/>
              <w:rPr>
                <w:color w:val="FFFFFF" w:themeColor="background1"/>
                <w:lang w:val="ru-RU"/>
              </w:rPr>
            </w:pPr>
            <w:r w:rsidRPr="003653B2">
              <w:rPr>
                <w:color w:val="FFFFFF" w:themeColor="background1"/>
                <w:lang w:val="ru-RU"/>
              </w:rPr>
              <w:t>-</w:t>
            </w:r>
          </w:p>
        </w:tc>
        <w:tc>
          <w:tcPr>
            <w:tcW w:w="1763" w:type="dxa"/>
            <w:tcBorders>
              <w:top w:val="single" w:sz="4" w:space="0" w:color="A6A6A6" w:themeColor="background1" w:themeShade="A6"/>
              <w:bottom w:val="single" w:sz="4" w:space="0" w:color="A6A6A6" w:themeColor="background1" w:themeShade="A6"/>
            </w:tcBorders>
            <w:vAlign w:val="center"/>
          </w:tcPr>
          <w:p w14:paraId="1B786722" w14:textId="77777777" w:rsidR="00C21B90" w:rsidRPr="003653B2" w:rsidRDefault="00000000" w:rsidP="00C21B90">
            <w:pPr>
              <w:spacing w:after="200" w:line="276" w:lineRule="auto"/>
              <w:jc w:val="center"/>
              <w:rPr>
                <w:color w:val="FFFFFF"/>
                <w:lang w:val="ru-RU"/>
              </w:rPr>
            </w:pPr>
            <w:r w:rsidRPr="003653B2">
              <w:rPr>
                <w:color w:val="FFFFFF"/>
                <w:lang w:val="ru-RU"/>
              </w:rPr>
              <w:t>-</w:t>
            </w:r>
          </w:p>
        </w:tc>
        <w:tc>
          <w:tcPr>
            <w:tcW w:w="1614" w:type="dxa"/>
            <w:tcBorders>
              <w:top w:val="single" w:sz="4" w:space="0" w:color="A6A6A6" w:themeColor="background1" w:themeShade="A6"/>
              <w:bottom w:val="single" w:sz="4" w:space="0" w:color="A6A6A6" w:themeColor="background1" w:themeShade="A6"/>
            </w:tcBorders>
            <w:vAlign w:val="center"/>
          </w:tcPr>
          <w:p w14:paraId="75194523" w14:textId="77777777" w:rsidR="00C21B90" w:rsidRPr="003653B2" w:rsidRDefault="00000000" w:rsidP="00C21B90">
            <w:pPr>
              <w:spacing w:after="200" w:line="276" w:lineRule="auto"/>
              <w:jc w:val="center"/>
              <w:rPr>
                <w:color w:val="FFFFFF"/>
                <w:lang w:val="ru-RU"/>
              </w:rPr>
            </w:pPr>
            <w:r w:rsidRPr="003653B2">
              <w:rPr>
                <w:color w:val="FFFFFF"/>
                <w:lang w:val="ru-RU"/>
              </w:rPr>
              <w:t>-</w:t>
            </w:r>
          </w:p>
        </w:tc>
        <w:tc>
          <w:tcPr>
            <w:tcW w:w="1461" w:type="dxa"/>
            <w:tcBorders>
              <w:top w:val="single" w:sz="4" w:space="0" w:color="A6A6A6" w:themeColor="background1" w:themeShade="A6"/>
              <w:bottom w:val="single" w:sz="4" w:space="0" w:color="A6A6A6" w:themeColor="background1" w:themeShade="A6"/>
            </w:tcBorders>
            <w:vAlign w:val="center"/>
          </w:tcPr>
          <w:p w14:paraId="657E3BFC" w14:textId="77777777" w:rsidR="00C21B90" w:rsidRPr="003653B2" w:rsidRDefault="00000000" w:rsidP="00C21B90">
            <w:pPr>
              <w:spacing w:after="200" w:line="276" w:lineRule="auto"/>
              <w:jc w:val="center"/>
              <w:rPr>
                <w:color w:val="FFFFFF"/>
                <w:lang w:val="ru-RU"/>
              </w:rPr>
            </w:pPr>
            <w:r w:rsidRPr="003653B2">
              <w:rPr>
                <w:color w:val="FFFFFF"/>
                <w:lang w:val="ru-RU"/>
              </w:rPr>
              <w:t>-</w:t>
            </w:r>
          </w:p>
        </w:tc>
        <w:tc>
          <w:tcPr>
            <w:tcW w:w="1446" w:type="dxa"/>
            <w:tcBorders>
              <w:top w:val="single" w:sz="4" w:space="0" w:color="A6A6A6" w:themeColor="background1" w:themeShade="A6"/>
              <w:bottom w:val="single" w:sz="4" w:space="0" w:color="A6A6A6" w:themeColor="background1" w:themeShade="A6"/>
            </w:tcBorders>
            <w:vAlign w:val="center"/>
          </w:tcPr>
          <w:p w14:paraId="36D01E85" w14:textId="77777777" w:rsidR="00C21B90" w:rsidRPr="003653B2" w:rsidRDefault="00000000" w:rsidP="00C21B90">
            <w:pPr>
              <w:spacing w:after="200" w:line="276" w:lineRule="auto"/>
              <w:jc w:val="center"/>
              <w:rPr>
                <w:color w:val="FFFFFF"/>
                <w:lang w:val="ru-RU"/>
              </w:rPr>
            </w:pPr>
            <w:r w:rsidRPr="003653B2">
              <w:rPr>
                <w:color w:val="FFFFFF"/>
                <w:lang w:val="ru-RU"/>
              </w:rPr>
              <w:t>-</w:t>
            </w:r>
          </w:p>
        </w:tc>
        <w:tc>
          <w:tcPr>
            <w:tcW w:w="1443" w:type="dxa"/>
            <w:tcBorders>
              <w:top w:val="single" w:sz="4" w:space="0" w:color="A6A6A6" w:themeColor="background1" w:themeShade="A6"/>
              <w:bottom w:val="single" w:sz="4" w:space="0" w:color="A6A6A6" w:themeColor="background1" w:themeShade="A6"/>
            </w:tcBorders>
            <w:vAlign w:val="center"/>
          </w:tcPr>
          <w:p w14:paraId="692FA456" w14:textId="77777777" w:rsidR="00C21B90" w:rsidRPr="003653B2" w:rsidRDefault="00C21B90" w:rsidP="00C21B90">
            <w:pPr>
              <w:jc w:val="center"/>
              <w:rPr>
                <w:color w:val="FFFFFF"/>
                <w:lang w:val="ru-RU"/>
              </w:rPr>
            </w:pPr>
          </w:p>
        </w:tc>
      </w:tr>
      <w:tr w:rsidR="00E12F43" w:rsidRPr="003653B2" w14:paraId="020C7BEF" w14:textId="77777777" w:rsidTr="1929CD21">
        <w:trPr>
          <w:trHeight w:val="21"/>
        </w:trPr>
        <w:tc>
          <w:tcPr>
            <w:tcW w:w="3831" w:type="dxa"/>
            <w:tcBorders>
              <w:top w:val="single" w:sz="4" w:space="0" w:color="A6A6A6" w:themeColor="background1" w:themeShade="A6"/>
              <w:left w:val="single" w:sz="4" w:space="0" w:color="008085"/>
              <w:bottom w:val="single" w:sz="4" w:space="0" w:color="A6A6A6" w:themeColor="background1" w:themeShade="A6"/>
            </w:tcBorders>
            <w:vAlign w:val="center"/>
          </w:tcPr>
          <w:p w14:paraId="69A7A29A" w14:textId="77777777" w:rsidR="00C21B90" w:rsidRPr="003653B2" w:rsidRDefault="00000000" w:rsidP="0058200B">
            <w:pPr>
              <w:keepNext/>
              <w:spacing w:after="200" w:line="276" w:lineRule="auto"/>
              <w:rPr>
                <w:rFonts w:eastAsia="Tw Cen MT"/>
                <w:lang w:val="ru-RU"/>
              </w:rPr>
            </w:pPr>
            <w:r w:rsidRPr="003653B2">
              <w:rPr>
                <w:rFonts w:eastAsia="Tw Cen MT"/>
                <w:lang w:val="ru-RU"/>
              </w:rPr>
              <w:t>Разработка мер для достижения целевых показателей по сокращению выбросов с акцентом на КЗВК</w:t>
            </w:r>
          </w:p>
        </w:tc>
        <w:tc>
          <w:tcPr>
            <w:tcW w:w="1389" w:type="dxa"/>
            <w:tcBorders>
              <w:top w:val="single" w:sz="4" w:space="0" w:color="A6A6A6" w:themeColor="background1" w:themeShade="A6"/>
              <w:bottom w:val="single" w:sz="4" w:space="0" w:color="A6A6A6" w:themeColor="background1" w:themeShade="A6"/>
            </w:tcBorders>
            <w:vAlign w:val="center"/>
          </w:tcPr>
          <w:p w14:paraId="5F15D7D1" w14:textId="77777777" w:rsidR="00C21B90" w:rsidRPr="003653B2" w:rsidRDefault="00000000" w:rsidP="00C21B90">
            <w:pPr>
              <w:spacing w:after="200" w:line="276" w:lineRule="auto"/>
              <w:jc w:val="center"/>
              <w:rPr>
                <w:lang w:val="ru-RU"/>
              </w:rPr>
            </w:pPr>
            <w:r w:rsidRPr="003653B2">
              <w:rPr>
                <w:color w:val="FFFFFF" w:themeColor="background1"/>
                <w:lang w:val="ru-RU"/>
              </w:rPr>
              <w:t>-</w:t>
            </w:r>
          </w:p>
        </w:tc>
        <w:tc>
          <w:tcPr>
            <w:tcW w:w="1763" w:type="dxa"/>
            <w:tcBorders>
              <w:top w:val="single" w:sz="4" w:space="0" w:color="A6A6A6" w:themeColor="background1" w:themeShade="A6"/>
              <w:bottom w:val="single" w:sz="4" w:space="0" w:color="A6A6A6" w:themeColor="background1" w:themeShade="A6"/>
            </w:tcBorders>
            <w:vAlign w:val="center"/>
          </w:tcPr>
          <w:p w14:paraId="64056004" w14:textId="77777777" w:rsidR="00C21B90" w:rsidRPr="003653B2" w:rsidRDefault="00000000" w:rsidP="00C21B90">
            <w:pPr>
              <w:spacing w:after="200" w:line="276" w:lineRule="auto"/>
              <w:jc w:val="center"/>
              <w:rPr>
                <w:color w:val="FFFFFF"/>
                <w:lang w:val="ru-RU"/>
              </w:rPr>
            </w:pPr>
            <w:r w:rsidRPr="003653B2">
              <w:rPr>
                <w:color w:val="FFFFFF"/>
                <w:lang w:val="ru-RU"/>
              </w:rPr>
              <w:t>-</w:t>
            </w:r>
          </w:p>
        </w:tc>
        <w:tc>
          <w:tcPr>
            <w:tcW w:w="1614" w:type="dxa"/>
            <w:tcBorders>
              <w:top w:val="single" w:sz="4" w:space="0" w:color="A6A6A6" w:themeColor="background1" w:themeShade="A6"/>
              <w:bottom w:val="single" w:sz="4" w:space="0" w:color="A6A6A6" w:themeColor="background1" w:themeShade="A6"/>
            </w:tcBorders>
            <w:vAlign w:val="center"/>
          </w:tcPr>
          <w:p w14:paraId="3D41534B" w14:textId="77777777" w:rsidR="00C21B90" w:rsidRPr="003653B2" w:rsidRDefault="00000000" w:rsidP="00C21B90">
            <w:pPr>
              <w:spacing w:after="200" w:line="276" w:lineRule="auto"/>
              <w:jc w:val="center"/>
              <w:rPr>
                <w:color w:val="FFFFFF"/>
                <w:lang w:val="ru-RU"/>
              </w:rPr>
            </w:pPr>
            <w:r w:rsidRPr="003653B2">
              <w:rPr>
                <w:color w:val="FFFFFF"/>
                <w:lang w:val="ru-RU"/>
              </w:rPr>
              <w:t>-</w:t>
            </w:r>
          </w:p>
        </w:tc>
        <w:tc>
          <w:tcPr>
            <w:tcW w:w="1461" w:type="dxa"/>
            <w:tcBorders>
              <w:top w:val="single" w:sz="4" w:space="0" w:color="A6A6A6" w:themeColor="background1" w:themeShade="A6"/>
              <w:bottom w:val="single" w:sz="4" w:space="0" w:color="A6A6A6" w:themeColor="background1" w:themeShade="A6"/>
            </w:tcBorders>
            <w:vAlign w:val="center"/>
          </w:tcPr>
          <w:p w14:paraId="0E2535EC" w14:textId="77777777" w:rsidR="00C21B90" w:rsidRPr="003653B2" w:rsidRDefault="00000000" w:rsidP="00C21B90">
            <w:pPr>
              <w:spacing w:after="200" w:line="276" w:lineRule="auto"/>
              <w:jc w:val="center"/>
              <w:rPr>
                <w:color w:val="FFFFFF"/>
                <w:lang w:val="ru-RU"/>
              </w:rPr>
            </w:pPr>
            <w:r w:rsidRPr="003653B2">
              <w:rPr>
                <w:color w:val="FFFFFF"/>
                <w:lang w:val="ru-RU"/>
              </w:rPr>
              <w:t>-</w:t>
            </w:r>
          </w:p>
        </w:tc>
        <w:tc>
          <w:tcPr>
            <w:tcW w:w="1446" w:type="dxa"/>
            <w:tcBorders>
              <w:top w:val="single" w:sz="4" w:space="0" w:color="A6A6A6" w:themeColor="background1" w:themeShade="A6"/>
              <w:bottom w:val="single" w:sz="4" w:space="0" w:color="A6A6A6" w:themeColor="background1" w:themeShade="A6"/>
            </w:tcBorders>
            <w:vAlign w:val="center"/>
          </w:tcPr>
          <w:p w14:paraId="449251C3" w14:textId="77777777" w:rsidR="00C21B90" w:rsidRPr="003653B2" w:rsidRDefault="00000000" w:rsidP="00C21B90">
            <w:pPr>
              <w:spacing w:after="200" w:line="276" w:lineRule="auto"/>
              <w:jc w:val="center"/>
              <w:rPr>
                <w:color w:val="FFFFFF"/>
                <w:lang w:val="ru-RU"/>
              </w:rPr>
            </w:pPr>
            <w:r w:rsidRPr="003653B2">
              <w:rPr>
                <w:color w:val="FFFFFF"/>
                <w:lang w:val="ru-RU"/>
              </w:rPr>
              <w:t>-</w:t>
            </w:r>
          </w:p>
        </w:tc>
        <w:tc>
          <w:tcPr>
            <w:tcW w:w="1443" w:type="dxa"/>
            <w:tcBorders>
              <w:top w:val="single" w:sz="4" w:space="0" w:color="A6A6A6" w:themeColor="background1" w:themeShade="A6"/>
              <w:bottom w:val="single" w:sz="4" w:space="0" w:color="A6A6A6" w:themeColor="background1" w:themeShade="A6"/>
            </w:tcBorders>
            <w:vAlign w:val="center"/>
          </w:tcPr>
          <w:p w14:paraId="3C577411" w14:textId="77777777" w:rsidR="00C21B90" w:rsidRPr="003653B2" w:rsidRDefault="00C21B90" w:rsidP="00C21B90">
            <w:pPr>
              <w:jc w:val="center"/>
              <w:rPr>
                <w:color w:val="FFFFFF"/>
                <w:lang w:val="ru-RU"/>
              </w:rPr>
            </w:pPr>
          </w:p>
        </w:tc>
      </w:tr>
    </w:tbl>
    <w:p w14:paraId="33FB2570" w14:textId="77777777" w:rsidR="0017285D" w:rsidRPr="003653B2" w:rsidRDefault="0017285D" w:rsidP="004F6231">
      <w:pPr>
        <w:spacing w:after="0" w:line="259" w:lineRule="auto"/>
        <w:rPr>
          <w:rFonts w:eastAsia="Calibri" w:cs="Times New Roman"/>
          <w:sz w:val="24"/>
          <w:szCs w:val="24"/>
          <w:lang w:val="ru-RU"/>
        </w:rPr>
      </w:pP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E12F43" w:rsidRPr="003653B2" w14:paraId="31803E90" w14:textId="77777777" w:rsidTr="002E5DFF">
        <w:trPr>
          <w:trHeight w:val="21"/>
          <w:tblHeader/>
        </w:trPr>
        <w:tc>
          <w:tcPr>
            <w:tcW w:w="12947" w:type="dxa"/>
            <w:gridSpan w:val="7"/>
            <w:tcBorders>
              <w:top w:val="single" w:sz="4" w:space="0" w:color="002060"/>
              <w:left w:val="single" w:sz="4" w:space="0" w:color="008085"/>
              <w:bottom w:val="single" w:sz="4" w:space="0" w:color="A6A6A6"/>
            </w:tcBorders>
            <w:shd w:val="clear" w:color="auto" w:fill="auto"/>
            <w:vAlign w:val="bottom"/>
          </w:tcPr>
          <w:p w14:paraId="44D81A92" w14:textId="77777777" w:rsidR="003C38D5" w:rsidRPr="003653B2" w:rsidRDefault="00000000" w:rsidP="002672BB">
            <w:pPr>
              <w:keepNext/>
              <w:spacing w:before="120" w:after="120"/>
              <w:jc w:val="center"/>
              <w:rPr>
                <w:b/>
                <w:caps/>
                <w:lang w:val="ru-RU"/>
              </w:rPr>
            </w:pPr>
            <w:r w:rsidRPr="003653B2">
              <w:rPr>
                <w:rFonts w:eastAsia="Times New Roman"/>
                <w:b/>
                <w:bCs/>
                <w:caps/>
                <w:lang w:val="ru-RU"/>
              </w:rPr>
              <w:t>Цель 3: Совместное управление способствует реализации ПУКВК</w:t>
            </w:r>
          </w:p>
        </w:tc>
      </w:tr>
      <w:tr w:rsidR="00E12F43" w:rsidRPr="003653B2" w14:paraId="0461AE38" w14:textId="77777777" w:rsidTr="00BD659E">
        <w:trPr>
          <w:trHeight w:val="21"/>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shd w:val="clear" w:color="auto" w:fill="auto"/>
            <w:vAlign w:val="bottom"/>
          </w:tcPr>
          <w:p w14:paraId="1FECE6E4" w14:textId="77777777" w:rsidR="003C38D5"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Цели</w:t>
            </w:r>
          </w:p>
        </w:tc>
        <w:tc>
          <w:tcPr>
            <w:tcW w:w="1389"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5E6284BB" w14:textId="77777777" w:rsidR="003C38D5"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Мероприятия</w:t>
            </w:r>
          </w:p>
        </w:tc>
        <w:tc>
          <w:tcPr>
            <w:tcW w:w="1763"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048AD3DA" w14:textId="77777777" w:rsidR="003C38D5"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Обязанности</w:t>
            </w:r>
          </w:p>
        </w:tc>
        <w:tc>
          <w:tcPr>
            <w:tcW w:w="1614"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5CEE0479" w14:textId="77777777" w:rsidR="003C38D5"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Обязанности по участию</w:t>
            </w:r>
          </w:p>
        </w:tc>
        <w:tc>
          <w:tcPr>
            <w:tcW w:w="1461" w:type="dxa"/>
            <w:tcBorders>
              <w:top w:val="single" w:sz="4" w:space="0" w:color="A6A6A6"/>
              <w:left w:val="single" w:sz="4" w:space="0" w:color="000000" w:themeColor="text1"/>
              <w:bottom w:val="single" w:sz="4" w:space="0" w:color="000000" w:themeColor="text1"/>
            </w:tcBorders>
            <w:shd w:val="clear" w:color="auto" w:fill="auto"/>
            <w:vAlign w:val="bottom"/>
          </w:tcPr>
          <w:p w14:paraId="322E6B3A" w14:textId="77777777" w:rsidR="003C38D5"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Временные рамки</w:t>
            </w:r>
          </w:p>
        </w:tc>
        <w:tc>
          <w:tcPr>
            <w:tcW w:w="1446" w:type="dxa"/>
            <w:tcBorders>
              <w:top w:val="single" w:sz="4" w:space="0" w:color="A6A6A6"/>
              <w:bottom w:val="single" w:sz="4" w:space="0" w:color="A6A6A6"/>
            </w:tcBorders>
            <w:shd w:val="clear" w:color="auto" w:fill="auto"/>
            <w:vAlign w:val="bottom"/>
          </w:tcPr>
          <w:p w14:paraId="39D45EAC" w14:textId="77777777" w:rsidR="003C38D5"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Индикаторы</w:t>
            </w:r>
          </w:p>
        </w:tc>
        <w:tc>
          <w:tcPr>
            <w:tcW w:w="1443" w:type="dxa"/>
            <w:tcBorders>
              <w:top w:val="single" w:sz="4" w:space="0" w:color="A6A6A6"/>
              <w:bottom w:val="single" w:sz="4" w:space="0" w:color="A6A6A6"/>
            </w:tcBorders>
            <w:shd w:val="clear" w:color="auto" w:fill="auto"/>
            <w:vAlign w:val="bottom"/>
          </w:tcPr>
          <w:p w14:paraId="2340B4B8" w14:textId="77777777" w:rsidR="003C38D5" w:rsidRPr="003653B2" w:rsidRDefault="00000000" w:rsidP="002A118B">
            <w:pPr>
              <w:spacing w:after="200" w:line="276" w:lineRule="auto"/>
              <w:jc w:val="center"/>
              <w:rPr>
                <w:rFonts w:eastAsia="Times New Roman"/>
                <w:b/>
                <w:bCs/>
                <w:caps/>
                <w:lang w:val="ru-RU"/>
              </w:rPr>
            </w:pPr>
            <w:r w:rsidRPr="003653B2">
              <w:rPr>
                <w:rFonts w:eastAsia="Times New Roman"/>
                <w:b/>
                <w:bCs/>
                <w:caps/>
                <w:lang w:val="ru-RU"/>
              </w:rPr>
              <w:t>Потребность в ресурсах</w:t>
            </w:r>
          </w:p>
        </w:tc>
      </w:tr>
      <w:tr w:rsidR="00E12F43" w:rsidRPr="003653B2" w14:paraId="0B1C7323"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326556BD" w14:textId="77777777" w:rsidR="003C38D5" w:rsidRPr="003653B2" w:rsidRDefault="00000000" w:rsidP="0058200B">
            <w:pPr>
              <w:spacing w:after="200" w:line="276" w:lineRule="auto"/>
              <w:rPr>
                <w:rFonts w:eastAsia="Tw Cen MT"/>
                <w:highlight w:val="yellow"/>
                <w:lang w:val="ru-RU"/>
              </w:rPr>
            </w:pPr>
            <w:r w:rsidRPr="003653B2">
              <w:rPr>
                <w:lang w:val="ru-RU"/>
              </w:rPr>
              <w:t>Согласование национальных и местных норм выбросов транспортных средств</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4BD5391" w14:textId="77777777" w:rsidR="003C38D5" w:rsidRPr="003653B2" w:rsidRDefault="00000000" w:rsidP="003C38D5">
            <w:pPr>
              <w:spacing w:after="200" w:line="276" w:lineRule="auto"/>
              <w:jc w:val="center"/>
              <w:rPr>
                <w:color w:val="FFFFFF"/>
                <w:highlight w:val="yellow"/>
                <w:lang w:val="ru-RU"/>
              </w:rPr>
            </w:pPr>
            <w:r w:rsidRPr="003653B2">
              <w:rPr>
                <w:color w:val="FFFFFF"/>
                <w:lang w:val="ru-RU"/>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3BE9BF" w14:textId="77777777" w:rsidR="003C38D5" w:rsidRPr="003653B2" w:rsidRDefault="00000000" w:rsidP="003C38D5">
            <w:pPr>
              <w:spacing w:after="200" w:line="276" w:lineRule="auto"/>
              <w:jc w:val="center"/>
              <w:rPr>
                <w:color w:val="FFFFFF"/>
                <w:highlight w:val="yellow"/>
                <w:lang w:val="ru-RU"/>
              </w:rPr>
            </w:pPr>
            <w:r w:rsidRPr="003653B2">
              <w:rPr>
                <w:color w:val="FFFFFF"/>
                <w:lang w:val="ru-RU"/>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8318D4" w14:textId="77777777" w:rsidR="003C38D5" w:rsidRPr="003653B2" w:rsidRDefault="00000000" w:rsidP="003C38D5">
            <w:pPr>
              <w:spacing w:after="200" w:line="276" w:lineRule="auto"/>
              <w:jc w:val="center"/>
              <w:rPr>
                <w:color w:val="FFFFFF"/>
                <w:highlight w:val="yellow"/>
                <w:lang w:val="ru-RU"/>
              </w:rPr>
            </w:pPr>
            <w:r w:rsidRPr="003653B2">
              <w:rPr>
                <w:color w:val="FFFFFF"/>
                <w:lang w:val="ru-RU"/>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6F5C720D"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4890526F"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63B753F3" w14:textId="77777777" w:rsidR="003C38D5" w:rsidRPr="003653B2" w:rsidRDefault="003C38D5" w:rsidP="002A118B">
            <w:pPr>
              <w:spacing w:after="200" w:line="276" w:lineRule="auto"/>
              <w:jc w:val="center"/>
              <w:rPr>
                <w:rFonts w:eastAsia="Times New Roman"/>
                <w:b/>
                <w:bCs/>
                <w:caps/>
                <w:lang w:val="ru-RU"/>
              </w:rPr>
            </w:pPr>
          </w:p>
        </w:tc>
      </w:tr>
      <w:tr w:rsidR="00E12F43" w:rsidRPr="003653B2" w14:paraId="738D7EA8"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5D79C1BB" w14:textId="77777777" w:rsidR="003C38D5" w:rsidRPr="003653B2" w:rsidRDefault="00000000" w:rsidP="0058200B">
            <w:pPr>
              <w:spacing w:after="200" w:line="276" w:lineRule="auto"/>
              <w:rPr>
                <w:rFonts w:eastAsia="Tw Cen MT"/>
                <w:lang w:val="ru-RU"/>
              </w:rPr>
            </w:pPr>
            <w:r w:rsidRPr="003653B2">
              <w:rPr>
                <w:lang w:val="ru-RU"/>
              </w:rPr>
              <w:t>Проведение и обеспечение соблюдения требований инспекции выбросов транспортных средств</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0A0FBB"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0A48E2"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9AD8AD"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34771EC5"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58E42EB3"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44E07FA4" w14:textId="77777777" w:rsidR="003C38D5" w:rsidRPr="003653B2" w:rsidRDefault="003C38D5" w:rsidP="003C38D5">
            <w:pPr>
              <w:jc w:val="center"/>
              <w:rPr>
                <w:color w:val="FFFFFF"/>
                <w:lang w:val="ru-RU"/>
              </w:rPr>
            </w:pPr>
          </w:p>
        </w:tc>
      </w:tr>
      <w:tr w:rsidR="00E12F43" w:rsidRPr="003653B2" w14:paraId="26A65A16"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1640E932" w14:textId="77777777" w:rsidR="003C38D5" w:rsidRPr="003653B2" w:rsidRDefault="00000000" w:rsidP="0058200B">
            <w:pPr>
              <w:spacing w:after="200" w:line="276" w:lineRule="auto"/>
              <w:rPr>
                <w:rFonts w:eastAsia="Tw Cen MT"/>
                <w:lang w:val="ru-RU"/>
              </w:rPr>
            </w:pPr>
            <w:r w:rsidRPr="003653B2">
              <w:rPr>
                <w:lang w:val="ru-RU"/>
              </w:rPr>
              <w:t xml:space="preserve">Согласование местных климатических целей и целевых показателей по сокращению выбросов ПГ с национальными ОНУВ </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3EE7DF"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F524582"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2414A7F"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1DD39B71"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59FF0575"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27814E52" w14:textId="77777777" w:rsidR="003C38D5" w:rsidRPr="003653B2" w:rsidRDefault="003C38D5" w:rsidP="003C38D5">
            <w:pPr>
              <w:jc w:val="center"/>
              <w:rPr>
                <w:color w:val="FFFFFF"/>
                <w:lang w:val="ru-RU"/>
              </w:rPr>
            </w:pPr>
          </w:p>
        </w:tc>
      </w:tr>
      <w:tr w:rsidR="00E12F43" w:rsidRPr="003653B2" w14:paraId="6A9031CA" w14:textId="77777777" w:rsidTr="00BD659E">
        <w:trPr>
          <w:trHeight w:val="21"/>
        </w:trPr>
        <w:tc>
          <w:tcPr>
            <w:tcW w:w="3831" w:type="dxa"/>
            <w:tcBorders>
              <w:top w:val="single" w:sz="4" w:space="0" w:color="000000" w:themeColor="text1"/>
              <w:left w:val="single" w:sz="4" w:space="0" w:color="008085"/>
              <w:bottom w:val="single" w:sz="4" w:space="0" w:color="A6A6A6"/>
              <w:right w:val="single" w:sz="4" w:space="0" w:color="000000" w:themeColor="text1"/>
            </w:tcBorders>
            <w:vAlign w:val="center"/>
          </w:tcPr>
          <w:p w14:paraId="56DABD9B" w14:textId="77777777" w:rsidR="003C38D5" w:rsidRPr="003653B2" w:rsidRDefault="00000000" w:rsidP="0058200B">
            <w:pPr>
              <w:keepNext/>
              <w:spacing w:after="200" w:line="276" w:lineRule="auto"/>
              <w:rPr>
                <w:rFonts w:eastAsia="Tw Cen MT"/>
                <w:lang w:val="ru-RU"/>
              </w:rPr>
            </w:pPr>
            <w:r w:rsidRPr="003653B2">
              <w:rPr>
                <w:lang w:val="ru-RU"/>
              </w:rPr>
              <w:lastRenderedPageBreak/>
              <w:t>Разработка рамок для межотраслевого и междугороднего сотрудничества между муниципальными департаментами</w:t>
            </w:r>
          </w:p>
        </w:tc>
        <w:tc>
          <w:tcPr>
            <w:tcW w:w="1389"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20A8C551"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763"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05A67E62"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614"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5F4B33CA"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461" w:type="dxa"/>
            <w:tcBorders>
              <w:top w:val="single" w:sz="4" w:space="0" w:color="000000" w:themeColor="text1"/>
              <w:left w:val="single" w:sz="4" w:space="0" w:color="000000" w:themeColor="text1"/>
              <w:bottom w:val="single" w:sz="4" w:space="0" w:color="A6A6A6"/>
            </w:tcBorders>
            <w:vAlign w:val="center"/>
          </w:tcPr>
          <w:p w14:paraId="630EC371"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486CB7F1" w14:textId="77777777" w:rsidR="003C38D5" w:rsidRPr="003653B2" w:rsidRDefault="00000000" w:rsidP="003C38D5">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0DD975FD" w14:textId="77777777" w:rsidR="003C38D5" w:rsidRPr="003653B2" w:rsidRDefault="003C38D5" w:rsidP="003C38D5">
            <w:pPr>
              <w:jc w:val="center"/>
              <w:rPr>
                <w:color w:val="FFFFFF"/>
                <w:lang w:val="ru-RU"/>
              </w:rPr>
            </w:pPr>
          </w:p>
        </w:tc>
      </w:tr>
    </w:tbl>
    <w:p w14:paraId="38D30C24" w14:textId="77777777" w:rsidR="003C38D5" w:rsidRPr="003653B2" w:rsidRDefault="003C38D5" w:rsidP="004F6231">
      <w:pPr>
        <w:spacing w:after="0" w:line="259" w:lineRule="auto"/>
        <w:rPr>
          <w:rFonts w:eastAsia="Calibri" w:cs="Times New Roman"/>
          <w:sz w:val="24"/>
          <w:szCs w:val="24"/>
          <w:lang w:val="ru-RU"/>
        </w:rPr>
      </w:pP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E12F43" w:rsidRPr="003653B2" w14:paraId="0889500E" w14:textId="77777777" w:rsidTr="002E5DFF">
        <w:trPr>
          <w:trHeight w:val="21"/>
          <w:tblHeader/>
        </w:trPr>
        <w:tc>
          <w:tcPr>
            <w:tcW w:w="12947" w:type="dxa"/>
            <w:gridSpan w:val="7"/>
            <w:tcBorders>
              <w:top w:val="single" w:sz="4" w:space="0" w:color="002060"/>
              <w:left w:val="single" w:sz="4" w:space="0" w:color="008085"/>
              <w:bottom w:val="single" w:sz="4" w:space="0" w:color="A6A6A6"/>
            </w:tcBorders>
            <w:shd w:val="clear" w:color="auto" w:fill="auto"/>
            <w:vAlign w:val="center"/>
          </w:tcPr>
          <w:p w14:paraId="1385A14A" w14:textId="77777777" w:rsidR="001A0A3A" w:rsidRPr="003653B2" w:rsidRDefault="00000000" w:rsidP="001A0A3A">
            <w:pPr>
              <w:keepNext/>
              <w:spacing w:before="120" w:after="120"/>
              <w:jc w:val="center"/>
              <w:rPr>
                <w:b/>
                <w:caps/>
                <w:lang w:val="ru-RU"/>
              </w:rPr>
            </w:pPr>
            <w:r w:rsidRPr="003653B2">
              <w:rPr>
                <w:rFonts w:eastAsia="Times New Roman"/>
                <w:b/>
                <w:bCs/>
                <w:caps/>
                <w:lang w:val="ru-RU"/>
              </w:rPr>
              <w:t>Цель 4: Управление качеством воздуха поддерживается эффективными системами и инструментами</w:t>
            </w:r>
          </w:p>
        </w:tc>
      </w:tr>
      <w:tr w:rsidR="00E12F43" w:rsidRPr="003653B2" w14:paraId="1DAA65D6" w14:textId="77777777" w:rsidTr="00BD659E">
        <w:trPr>
          <w:trHeight w:val="21"/>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shd w:val="clear" w:color="auto" w:fill="auto"/>
            <w:vAlign w:val="bottom"/>
          </w:tcPr>
          <w:p w14:paraId="16D0D718" w14:textId="77777777" w:rsidR="001A0A3A" w:rsidRPr="003653B2" w:rsidRDefault="00000000" w:rsidP="001A0A3A">
            <w:pPr>
              <w:spacing w:after="200" w:line="276" w:lineRule="auto"/>
              <w:jc w:val="center"/>
              <w:rPr>
                <w:rFonts w:eastAsia="Times New Roman"/>
                <w:b/>
                <w:bCs/>
                <w:caps/>
                <w:lang w:val="ru-RU"/>
              </w:rPr>
            </w:pPr>
            <w:r w:rsidRPr="003653B2">
              <w:rPr>
                <w:rFonts w:eastAsia="Times New Roman"/>
                <w:b/>
                <w:bCs/>
                <w:caps/>
                <w:lang w:val="ru-RU"/>
              </w:rPr>
              <w:t>Цели</w:t>
            </w:r>
          </w:p>
        </w:tc>
        <w:tc>
          <w:tcPr>
            <w:tcW w:w="1389"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64D87B6C" w14:textId="77777777" w:rsidR="001A0A3A" w:rsidRPr="003653B2" w:rsidRDefault="00000000" w:rsidP="001A0A3A">
            <w:pPr>
              <w:spacing w:after="200" w:line="276" w:lineRule="auto"/>
              <w:jc w:val="center"/>
              <w:rPr>
                <w:rFonts w:eastAsia="Times New Roman"/>
                <w:b/>
                <w:bCs/>
                <w:caps/>
                <w:lang w:val="ru-RU"/>
              </w:rPr>
            </w:pPr>
            <w:r w:rsidRPr="003653B2">
              <w:rPr>
                <w:rFonts w:eastAsia="Times New Roman"/>
                <w:b/>
                <w:bCs/>
                <w:caps/>
                <w:lang w:val="ru-RU"/>
              </w:rPr>
              <w:t>Мероприятия</w:t>
            </w:r>
          </w:p>
        </w:tc>
        <w:tc>
          <w:tcPr>
            <w:tcW w:w="1763"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6003D7EB" w14:textId="77777777" w:rsidR="001A0A3A" w:rsidRPr="003653B2" w:rsidRDefault="00000000" w:rsidP="001A0A3A">
            <w:pPr>
              <w:spacing w:after="200" w:line="276" w:lineRule="auto"/>
              <w:jc w:val="center"/>
              <w:rPr>
                <w:rFonts w:eastAsia="Times New Roman"/>
                <w:b/>
                <w:bCs/>
                <w:caps/>
                <w:lang w:val="ru-RU"/>
              </w:rPr>
            </w:pPr>
            <w:r w:rsidRPr="003653B2">
              <w:rPr>
                <w:rFonts w:eastAsia="Times New Roman"/>
                <w:b/>
                <w:bCs/>
                <w:caps/>
                <w:lang w:val="ru-RU"/>
              </w:rPr>
              <w:t>Обязанности</w:t>
            </w:r>
          </w:p>
        </w:tc>
        <w:tc>
          <w:tcPr>
            <w:tcW w:w="1614"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0E7F2B9D" w14:textId="77777777" w:rsidR="001A0A3A" w:rsidRPr="003653B2" w:rsidRDefault="00000000" w:rsidP="001A0A3A">
            <w:pPr>
              <w:spacing w:after="200" w:line="276" w:lineRule="auto"/>
              <w:jc w:val="center"/>
              <w:rPr>
                <w:rFonts w:eastAsia="Times New Roman"/>
                <w:b/>
                <w:bCs/>
                <w:caps/>
                <w:lang w:val="ru-RU"/>
              </w:rPr>
            </w:pPr>
            <w:r w:rsidRPr="003653B2">
              <w:rPr>
                <w:rFonts w:eastAsia="Times New Roman"/>
                <w:b/>
                <w:bCs/>
                <w:caps/>
                <w:lang w:val="ru-RU"/>
              </w:rPr>
              <w:t>Обязанности по участию</w:t>
            </w:r>
          </w:p>
        </w:tc>
        <w:tc>
          <w:tcPr>
            <w:tcW w:w="1461" w:type="dxa"/>
            <w:tcBorders>
              <w:top w:val="single" w:sz="4" w:space="0" w:color="A6A6A6"/>
              <w:left w:val="single" w:sz="4" w:space="0" w:color="000000" w:themeColor="text1"/>
              <w:bottom w:val="single" w:sz="4" w:space="0" w:color="000000" w:themeColor="text1"/>
            </w:tcBorders>
            <w:shd w:val="clear" w:color="auto" w:fill="auto"/>
            <w:vAlign w:val="bottom"/>
          </w:tcPr>
          <w:p w14:paraId="3FB8E653" w14:textId="77777777" w:rsidR="001A0A3A" w:rsidRPr="003653B2" w:rsidRDefault="00000000" w:rsidP="001A0A3A">
            <w:pPr>
              <w:spacing w:after="200" w:line="276" w:lineRule="auto"/>
              <w:jc w:val="center"/>
              <w:rPr>
                <w:rFonts w:eastAsia="Times New Roman"/>
                <w:b/>
                <w:bCs/>
                <w:caps/>
                <w:lang w:val="ru-RU"/>
              </w:rPr>
            </w:pPr>
            <w:r w:rsidRPr="003653B2">
              <w:rPr>
                <w:rFonts w:eastAsia="Times New Roman"/>
                <w:b/>
                <w:bCs/>
                <w:caps/>
                <w:lang w:val="ru-RU"/>
              </w:rPr>
              <w:t>Временные рамки</w:t>
            </w:r>
          </w:p>
        </w:tc>
        <w:tc>
          <w:tcPr>
            <w:tcW w:w="1446" w:type="dxa"/>
            <w:tcBorders>
              <w:top w:val="single" w:sz="4" w:space="0" w:color="A6A6A6"/>
              <w:bottom w:val="single" w:sz="4" w:space="0" w:color="A6A6A6"/>
            </w:tcBorders>
            <w:shd w:val="clear" w:color="auto" w:fill="auto"/>
            <w:vAlign w:val="bottom"/>
          </w:tcPr>
          <w:p w14:paraId="3368D226" w14:textId="77777777" w:rsidR="001A0A3A" w:rsidRPr="003653B2" w:rsidRDefault="00000000" w:rsidP="001A0A3A">
            <w:pPr>
              <w:spacing w:after="200" w:line="276" w:lineRule="auto"/>
              <w:jc w:val="center"/>
              <w:rPr>
                <w:rFonts w:eastAsia="Times New Roman"/>
                <w:b/>
                <w:bCs/>
                <w:caps/>
                <w:lang w:val="ru-RU"/>
              </w:rPr>
            </w:pPr>
            <w:r w:rsidRPr="003653B2">
              <w:rPr>
                <w:rFonts w:eastAsia="Times New Roman"/>
                <w:b/>
                <w:bCs/>
                <w:caps/>
                <w:lang w:val="ru-RU"/>
              </w:rPr>
              <w:t>Индикаторы</w:t>
            </w:r>
          </w:p>
        </w:tc>
        <w:tc>
          <w:tcPr>
            <w:tcW w:w="1443" w:type="dxa"/>
            <w:tcBorders>
              <w:top w:val="single" w:sz="4" w:space="0" w:color="A6A6A6"/>
              <w:bottom w:val="single" w:sz="4" w:space="0" w:color="A6A6A6"/>
            </w:tcBorders>
            <w:shd w:val="clear" w:color="auto" w:fill="auto"/>
            <w:vAlign w:val="bottom"/>
          </w:tcPr>
          <w:p w14:paraId="5752C708" w14:textId="77777777" w:rsidR="001A0A3A" w:rsidRPr="003653B2" w:rsidRDefault="00000000" w:rsidP="002A118B">
            <w:pPr>
              <w:spacing w:after="200" w:line="276" w:lineRule="auto"/>
              <w:jc w:val="center"/>
              <w:rPr>
                <w:rFonts w:eastAsia="Times New Roman"/>
                <w:b/>
                <w:bCs/>
                <w:caps/>
                <w:lang w:val="ru-RU"/>
              </w:rPr>
            </w:pPr>
            <w:r w:rsidRPr="003653B2">
              <w:rPr>
                <w:rFonts w:eastAsia="Times New Roman"/>
                <w:b/>
                <w:bCs/>
                <w:caps/>
                <w:lang w:val="ru-RU"/>
              </w:rPr>
              <w:t>Потребность в ресурсах</w:t>
            </w:r>
          </w:p>
        </w:tc>
      </w:tr>
      <w:tr w:rsidR="00E12F43" w:rsidRPr="003653B2" w14:paraId="3361B152"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2D1173BF" w14:textId="77777777" w:rsidR="0015745F" w:rsidRPr="003653B2" w:rsidRDefault="00000000" w:rsidP="0058200B">
            <w:pPr>
              <w:spacing w:after="200" w:line="276" w:lineRule="auto"/>
              <w:rPr>
                <w:rFonts w:eastAsia="Tw Cen MT"/>
                <w:highlight w:val="yellow"/>
                <w:lang w:val="ru-RU"/>
              </w:rPr>
            </w:pPr>
            <w:r w:rsidRPr="003653B2">
              <w:rPr>
                <w:lang w:val="ru-RU"/>
              </w:rPr>
              <w:t>Эффективный сбор, управление и распространение данных о выбросах и качестве воздуха среди партнеров</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923849" w14:textId="77777777" w:rsidR="0015745F" w:rsidRPr="003653B2" w:rsidRDefault="00000000" w:rsidP="0015745F">
            <w:pPr>
              <w:spacing w:after="200" w:line="276" w:lineRule="auto"/>
              <w:jc w:val="center"/>
              <w:rPr>
                <w:color w:val="FFFFFF"/>
                <w:highlight w:val="yellow"/>
                <w:lang w:val="ru-RU"/>
              </w:rPr>
            </w:pPr>
            <w:r w:rsidRPr="003653B2">
              <w:rPr>
                <w:color w:val="FFFFFF"/>
                <w:lang w:val="ru-RU"/>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861074" w14:textId="77777777" w:rsidR="0015745F" w:rsidRPr="003653B2" w:rsidRDefault="00000000" w:rsidP="0015745F">
            <w:pPr>
              <w:spacing w:after="200" w:line="276" w:lineRule="auto"/>
              <w:jc w:val="center"/>
              <w:rPr>
                <w:color w:val="FFFFFF"/>
                <w:highlight w:val="yellow"/>
                <w:lang w:val="ru-RU"/>
              </w:rPr>
            </w:pPr>
            <w:r w:rsidRPr="003653B2">
              <w:rPr>
                <w:color w:val="FFFFFF"/>
                <w:lang w:val="ru-RU"/>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F31F400" w14:textId="77777777" w:rsidR="0015745F" w:rsidRPr="003653B2" w:rsidRDefault="00000000" w:rsidP="0015745F">
            <w:pPr>
              <w:spacing w:after="200" w:line="276" w:lineRule="auto"/>
              <w:jc w:val="center"/>
              <w:rPr>
                <w:color w:val="FFFFFF"/>
                <w:highlight w:val="yellow"/>
                <w:lang w:val="ru-RU"/>
              </w:rPr>
            </w:pPr>
            <w:r w:rsidRPr="003653B2">
              <w:rPr>
                <w:color w:val="FFFFFF"/>
                <w:lang w:val="ru-RU"/>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3A6A973E"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2638E716"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70060E5B" w14:textId="77777777" w:rsidR="0015745F" w:rsidRPr="003653B2" w:rsidRDefault="0015745F" w:rsidP="0015745F">
            <w:pPr>
              <w:jc w:val="center"/>
              <w:rPr>
                <w:color w:val="FFFFFF"/>
                <w:lang w:val="ru-RU"/>
              </w:rPr>
            </w:pPr>
          </w:p>
        </w:tc>
      </w:tr>
      <w:tr w:rsidR="00E12F43" w:rsidRPr="003653B2" w14:paraId="6CB455E9"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45DC5ECC" w14:textId="77777777" w:rsidR="0015745F" w:rsidRPr="003653B2" w:rsidRDefault="00000000" w:rsidP="0058200B">
            <w:pPr>
              <w:spacing w:after="200" w:line="276" w:lineRule="auto"/>
              <w:rPr>
                <w:rFonts w:eastAsia="Tw Cen MT"/>
                <w:lang w:val="ru-RU"/>
              </w:rPr>
            </w:pPr>
            <w:r w:rsidRPr="003653B2">
              <w:rPr>
                <w:lang w:val="ru-RU"/>
              </w:rPr>
              <w:t>Уточнение политики обмена данными и конфиденциальности</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22D80F1"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6B8664F"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39A67D"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2DB4CF52"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0C824253"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7C373334" w14:textId="77777777" w:rsidR="0015745F" w:rsidRPr="003653B2" w:rsidRDefault="0015745F" w:rsidP="0015745F">
            <w:pPr>
              <w:jc w:val="center"/>
              <w:rPr>
                <w:color w:val="FFFFFF"/>
                <w:lang w:val="ru-RU"/>
              </w:rPr>
            </w:pPr>
          </w:p>
        </w:tc>
      </w:tr>
      <w:tr w:rsidR="00E12F43" w:rsidRPr="003653B2" w14:paraId="5C0635F2"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5D50CDF2" w14:textId="77777777" w:rsidR="0015745F" w:rsidRPr="003653B2" w:rsidRDefault="00000000" w:rsidP="0058200B">
            <w:pPr>
              <w:spacing w:after="200" w:line="276" w:lineRule="auto"/>
              <w:rPr>
                <w:rFonts w:eastAsia="Tw Cen MT"/>
                <w:lang w:val="ru-RU"/>
              </w:rPr>
            </w:pPr>
            <w:r w:rsidRPr="003653B2">
              <w:rPr>
                <w:lang w:val="ru-RU"/>
              </w:rPr>
              <w:t>Расширение возможностей мониторинга</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FF991F4"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614410"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27CEE8E"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4DD8A822"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0BB7056F"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07582814" w14:textId="77777777" w:rsidR="0015745F" w:rsidRPr="003653B2" w:rsidRDefault="0015745F" w:rsidP="0015745F">
            <w:pPr>
              <w:jc w:val="center"/>
              <w:rPr>
                <w:color w:val="FFFFFF"/>
                <w:lang w:val="ru-RU"/>
              </w:rPr>
            </w:pPr>
          </w:p>
        </w:tc>
      </w:tr>
      <w:tr w:rsidR="00E12F43" w:rsidRPr="003653B2" w14:paraId="2EC0D5C3" w14:textId="77777777" w:rsidTr="00BD659E">
        <w:trPr>
          <w:trHeight w:val="21"/>
        </w:trPr>
        <w:tc>
          <w:tcPr>
            <w:tcW w:w="3831" w:type="dxa"/>
            <w:tcBorders>
              <w:top w:val="single" w:sz="4" w:space="0" w:color="000000" w:themeColor="text1"/>
              <w:left w:val="single" w:sz="4" w:space="0" w:color="008085"/>
              <w:bottom w:val="single" w:sz="4" w:space="0" w:color="A6A6A6"/>
              <w:right w:val="single" w:sz="4" w:space="0" w:color="000000" w:themeColor="text1"/>
            </w:tcBorders>
            <w:vAlign w:val="center"/>
          </w:tcPr>
          <w:p w14:paraId="755064F8" w14:textId="77777777" w:rsidR="0015745F" w:rsidRPr="003653B2" w:rsidRDefault="00000000" w:rsidP="0058200B">
            <w:pPr>
              <w:keepNext/>
              <w:spacing w:after="200" w:line="276" w:lineRule="auto"/>
              <w:rPr>
                <w:rFonts w:eastAsia="Tw Cen MT"/>
                <w:lang w:val="ru-RU"/>
              </w:rPr>
            </w:pPr>
            <w:r w:rsidRPr="003653B2">
              <w:rPr>
                <w:lang w:val="ru-RU"/>
              </w:rPr>
              <w:t xml:space="preserve">Улучшение систем и инструментов по принципу "снизу вверх" (построение от источника до качества атмосферного воздуха)  </w:t>
            </w:r>
          </w:p>
        </w:tc>
        <w:tc>
          <w:tcPr>
            <w:tcW w:w="1389"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283E790E"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763"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7FB6C468"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614"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2199BE12"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461" w:type="dxa"/>
            <w:tcBorders>
              <w:top w:val="single" w:sz="4" w:space="0" w:color="000000" w:themeColor="text1"/>
              <w:left w:val="single" w:sz="4" w:space="0" w:color="000000" w:themeColor="text1"/>
              <w:bottom w:val="single" w:sz="4" w:space="0" w:color="A6A6A6"/>
            </w:tcBorders>
            <w:vAlign w:val="center"/>
          </w:tcPr>
          <w:p w14:paraId="221D8EC9"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62FB6B1E" w14:textId="77777777" w:rsidR="0015745F" w:rsidRPr="003653B2" w:rsidRDefault="00000000" w:rsidP="0015745F">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62493D48" w14:textId="77777777" w:rsidR="0015745F" w:rsidRPr="003653B2" w:rsidRDefault="0015745F" w:rsidP="0015745F">
            <w:pPr>
              <w:jc w:val="center"/>
              <w:rPr>
                <w:color w:val="FFFFFF"/>
                <w:lang w:val="ru-RU"/>
              </w:rPr>
            </w:pPr>
          </w:p>
        </w:tc>
      </w:tr>
    </w:tbl>
    <w:p w14:paraId="36D5752E" w14:textId="77777777" w:rsidR="003C38D5" w:rsidRPr="003653B2" w:rsidRDefault="003C38D5" w:rsidP="004F6231">
      <w:pPr>
        <w:spacing w:after="0" w:line="259" w:lineRule="auto"/>
        <w:rPr>
          <w:rFonts w:eastAsia="Calibri" w:cs="Times New Roman"/>
          <w:sz w:val="24"/>
          <w:szCs w:val="24"/>
          <w:lang w:val="ru-RU"/>
        </w:rPr>
      </w:pP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E12F43" w:rsidRPr="003653B2" w14:paraId="4C261C4E" w14:textId="77777777" w:rsidTr="002E5DFF">
        <w:trPr>
          <w:trHeight w:val="21"/>
          <w:tblHeader/>
        </w:trPr>
        <w:tc>
          <w:tcPr>
            <w:tcW w:w="12947" w:type="dxa"/>
            <w:gridSpan w:val="7"/>
            <w:tcBorders>
              <w:top w:val="single" w:sz="4" w:space="0" w:color="002060"/>
              <w:left w:val="single" w:sz="4" w:space="0" w:color="008085"/>
              <w:bottom w:val="single" w:sz="4" w:space="0" w:color="A6A6A6"/>
            </w:tcBorders>
            <w:shd w:val="clear" w:color="auto" w:fill="auto"/>
            <w:vAlign w:val="center"/>
          </w:tcPr>
          <w:p w14:paraId="35FD294C" w14:textId="77777777" w:rsidR="00910D5A" w:rsidRPr="003653B2" w:rsidRDefault="00000000" w:rsidP="002672BB">
            <w:pPr>
              <w:keepNext/>
              <w:spacing w:before="120" w:after="120"/>
              <w:jc w:val="center"/>
              <w:rPr>
                <w:b/>
                <w:caps/>
                <w:lang w:val="ru-RU"/>
              </w:rPr>
            </w:pPr>
            <w:r w:rsidRPr="003653B2">
              <w:rPr>
                <w:rFonts w:eastAsia="Times New Roman"/>
                <w:b/>
                <w:bCs/>
                <w:caps/>
                <w:lang w:val="ru-RU"/>
              </w:rPr>
              <w:lastRenderedPageBreak/>
              <w:t>Цель 5: Принятие решений о качестве воздуха на основе достоверных исследований.</w:t>
            </w:r>
          </w:p>
        </w:tc>
      </w:tr>
      <w:tr w:rsidR="00E12F43" w:rsidRPr="003653B2" w14:paraId="60B71E3B" w14:textId="77777777" w:rsidTr="00BD659E">
        <w:trPr>
          <w:trHeight w:val="21"/>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shd w:val="clear" w:color="auto" w:fill="auto"/>
            <w:vAlign w:val="bottom"/>
          </w:tcPr>
          <w:p w14:paraId="6D18B20D" w14:textId="77777777" w:rsidR="00910D5A"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Цели</w:t>
            </w:r>
          </w:p>
        </w:tc>
        <w:tc>
          <w:tcPr>
            <w:tcW w:w="1389"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67739521" w14:textId="77777777" w:rsidR="00910D5A"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Мероприятия</w:t>
            </w:r>
          </w:p>
        </w:tc>
        <w:tc>
          <w:tcPr>
            <w:tcW w:w="1763"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582D0F4B" w14:textId="77777777" w:rsidR="00910D5A"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Обязанности</w:t>
            </w:r>
          </w:p>
        </w:tc>
        <w:tc>
          <w:tcPr>
            <w:tcW w:w="1614"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53B09732" w14:textId="77777777" w:rsidR="00910D5A"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Обязанности по участию</w:t>
            </w:r>
          </w:p>
        </w:tc>
        <w:tc>
          <w:tcPr>
            <w:tcW w:w="1461" w:type="dxa"/>
            <w:tcBorders>
              <w:top w:val="single" w:sz="4" w:space="0" w:color="A6A6A6"/>
              <w:left w:val="single" w:sz="4" w:space="0" w:color="000000" w:themeColor="text1"/>
              <w:bottom w:val="single" w:sz="4" w:space="0" w:color="000000" w:themeColor="text1"/>
            </w:tcBorders>
            <w:shd w:val="clear" w:color="auto" w:fill="auto"/>
            <w:vAlign w:val="bottom"/>
          </w:tcPr>
          <w:p w14:paraId="38A54908" w14:textId="77777777" w:rsidR="00910D5A"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Временные рамки</w:t>
            </w:r>
          </w:p>
        </w:tc>
        <w:tc>
          <w:tcPr>
            <w:tcW w:w="1446" w:type="dxa"/>
            <w:tcBorders>
              <w:top w:val="single" w:sz="4" w:space="0" w:color="A6A6A6"/>
              <w:bottom w:val="single" w:sz="4" w:space="0" w:color="A6A6A6"/>
            </w:tcBorders>
            <w:shd w:val="clear" w:color="auto" w:fill="auto"/>
            <w:vAlign w:val="bottom"/>
          </w:tcPr>
          <w:p w14:paraId="37EF9904" w14:textId="77777777" w:rsidR="00910D5A"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Индикаторы</w:t>
            </w:r>
          </w:p>
        </w:tc>
        <w:tc>
          <w:tcPr>
            <w:tcW w:w="1443" w:type="dxa"/>
            <w:tcBorders>
              <w:top w:val="single" w:sz="4" w:space="0" w:color="A6A6A6"/>
              <w:bottom w:val="single" w:sz="4" w:space="0" w:color="A6A6A6"/>
            </w:tcBorders>
            <w:shd w:val="clear" w:color="auto" w:fill="auto"/>
            <w:vAlign w:val="bottom"/>
          </w:tcPr>
          <w:p w14:paraId="7DCDF183" w14:textId="77777777" w:rsidR="00910D5A" w:rsidRPr="003653B2" w:rsidRDefault="00000000" w:rsidP="002A118B">
            <w:pPr>
              <w:spacing w:after="200" w:line="276" w:lineRule="auto"/>
              <w:jc w:val="center"/>
              <w:rPr>
                <w:rFonts w:eastAsia="Times New Roman"/>
                <w:b/>
                <w:bCs/>
                <w:caps/>
                <w:lang w:val="ru-RU"/>
              </w:rPr>
            </w:pPr>
            <w:r w:rsidRPr="003653B2">
              <w:rPr>
                <w:rFonts w:eastAsia="Times New Roman"/>
                <w:b/>
                <w:bCs/>
                <w:caps/>
                <w:lang w:val="ru-RU"/>
              </w:rPr>
              <w:t>Потребность в ресурсах</w:t>
            </w:r>
          </w:p>
        </w:tc>
      </w:tr>
      <w:tr w:rsidR="00E12F43" w:rsidRPr="003653B2" w14:paraId="4F9F98D6"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6C0FB025" w14:textId="77777777" w:rsidR="00AE2221" w:rsidRPr="003653B2" w:rsidRDefault="00000000" w:rsidP="0058200B">
            <w:pPr>
              <w:spacing w:after="200" w:line="276" w:lineRule="auto"/>
              <w:rPr>
                <w:rFonts w:eastAsia="Tw Cen MT"/>
                <w:highlight w:val="yellow"/>
                <w:lang w:val="ru-RU"/>
              </w:rPr>
            </w:pPr>
            <w:r w:rsidRPr="003653B2">
              <w:rPr>
                <w:lang w:val="ru-RU"/>
              </w:rPr>
              <w:t xml:space="preserve">Координация и согласование исследований на тему качества воздуха в области общественного здравоохранения, проводимых академическими кругами  </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E57F2B" w14:textId="77777777" w:rsidR="00AE2221" w:rsidRPr="003653B2" w:rsidRDefault="00000000" w:rsidP="00AE2221">
            <w:pPr>
              <w:spacing w:after="200" w:line="276" w:lineRule="auto"/>
              <w:jc w:val="center"/>
              <w:rPr>
                <w:color w:val="FFFFFF"/>
                <w:highlight w:val="yellow"/>
                <w:lang w:val="ru-RU"/>
              </w:rPr>
            </w:pPr>
            <w:r w:rsidRPr="003653B2">
              <w:rPr>
                <w:color w:val="FFFFFF"/>
                <w:lang w:val="ru-RU"/>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4C54AF" w14:textId="77777777" w:rsidR="00AE2221" w:rsidRPr="003653B2" w:rsidRDefault="00000000" w:rsidP="00AE2221">
            <w:pPr>
              <w:spacing w:after="200" w:line="276" w:lineRule="auto"/>
              <w:jc w:val="center"/>
              <w:rPr>
                <w:color w:val="FFFFFF"/>
                <w:highlight w:val="yellow"/>
                <w:lang w:val="ru-RU"/>
              </w:rPr>
            </w:pPr>
            <w:r w:rsidRPr="003653B2">
              <w:rPr>
                <w:color w:val="FFFFFF"/>
                <w:lang w:val="ru-RU"/>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59A307" w14:textId="77777777" w:rsidR="00AE2221" w:rsidRPr="003653B2" w:rsidRDefault="00000000" w:rsidP="00AE2221">
            <w:pPr>
              <w:spacing w:after="200" w:line="276" w:lineRule="auto"/>
              <w:jc w:val="center"/>
              <w:rPr>
                <w:color w:val="FFFFFF"/>
                <w:highlight w:val="yellow"/>
                <w:lang w:val="ru-RU"/>
              </w:rPr>
            </w:pPr>
            <w:r w:rsidRPr="003653B2">
              <w:rPr>
                <w:color w:val="FFFFFF"/>
                <w:lang w:val="ru-RU"/>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2FD01B49"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5DB38DE5"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4C5763E1" w14:textId="77777777" w:rsidR="00AE2221" w:rsidRPr="003653B2" w:rsidRDefault="00AE2221" w:rsidP="00AE2221">
            <w:pPr>
              <w:jc w:val="center"/>
              <w:rPr>
                <w:color w:val="FFFFFF"/>
                <w:lang w:val="ru-RU"/>
              </w:rPr>
            </w:pPr>
          </w:p>
        </w:tc>
      </w:tr>
      <w:tr w:rsidR="00E12F43" w:rsidRPr="003653B2" w14:paraId="2ACF53A2" w14:textId="77777777" w:rsidTr="00BD659E">
        <w:trPr>
          <w:trHeight w:val="854"/>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38B72B60" w14:textId="77777777" w:rsidR="00AE2221" w:rsidRPr="003653B2" w:rsidRDefault="00000000" w:rsidP="0058200B">
            <w:pPr>
              <w:spacing w:after="200" w:line="276" w:lineRule="auto"/>
              <w:rPr>
                <w:rFonts w:eastAsia="Tw Cen MT"/>
                <w:lang w:val="ru-RU"/>
              </w:rPr>
            </w:pPr>
            <w:r w:rsidRPr="003653B2">
              <w:rPr>
                <w:lang w:val="ru-RU"/>
              </w:rPr>
              <w:t>Использование существующей информации мониторинга для выявления закономерностей и тенденций в целях реализации ПУКВК</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07CF59"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AA827D"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5CEA99"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461" w:type="dxa"/>
            <w:tcBorders>
              <w:top w:val="single" w:sz="4" w:space="0" w:color="000000" w:themeColor="text1"/>
              <w:left w:val="single" w:sz="4" w:space="0" w:color="000000" w:themeColor="text1"/>
              <w:bottom w:val="single" w:sz="4" w:space="0" w:color="000000" w:themeColor="text1"/>
            </w:tcBorders>
            <w:vAlign w:val="center"/>
          </w:tcPr>
          <w:p w14:paraId="03A0CCB9"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4ADA8037"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3B75A1DC" w14:textId="77777777" w:rsidR="00AE2221" w:rsidRPr="003653B2" w:rsidRDefault="00AE2221" w:rsidP="00AE2221">
            <w:pPr>
              <w:jc w:val="center"/>
              <w:rPr>
                <w:color w:val="FFFFFF"/>
                <w:lang w:val="ru-RU"/>
              </w:rPr>
            </w:pPr>
          </w:p>
        </w:tc>
      </w:tr>
      <w:tr w:rsidR="00E12F43" w:rsidRPr="003653B2" w14:paraId="040DB3BD" w14:textId="77777777" w:rsidTr="00BD659E">
        <w:trPr>
          <w:trHeight w:val="21"/>
        </w:trPr>
        <w:tc>
          <w:tcPr>
            <w:tcW w:w="3831" w:type="dxa"/>
            <w:tcBorders>
              <w:top w:val="single" w:sz="4" w:space="0" w:color="000000" w:themeColor="text1"/>
              <w:left w:val="single" w:sz="4" w:space="0" w:color="008085"/>
              <w:bottom w:val="single" w:sz="4" w:space="0" w:color="A6A6A6"/>
              <w:right w:val="single" w:sz="4" w:space="0" w:color="000000" w:themeColor="text1"/>
            </w:tcBorders>
            <w:vAlign w:val="center"/>
          </w:tcPr>
          <w:p w14:paraId="6EC8381A" w14:textId="77777777" w:rsidR="00AE2221" w:rsidRPr="003653B2" w:rsidRDefault="00000000" w:rsidP="0058200B">
            <w:pPr>
              <w:spacing w:after="200" w:line="276" w:lineRule="auto"/>
              <w:rPr>
                <w:rFonts w:eastAsia="Tw Cen MT"/>
                <w:lang w:val="ru-RU"/>
              </w:rPr>
            </w:pPr>
            <w:r w:rsidRPr="003653B2">
              <w:rPr>
                <w:lang w:val="ru-RU"/>
              </w:rPr>
              <w:t>Развитие местного и внешнего потенциала для проведения анализа</w:t>
            </w:r>
          </w:p>
        </w:tc>
        <w:tc>
          <w:tcPr>
            <w:tcW w:w="1389"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121D3DE0"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763"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06DB7ABE"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614"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2D007FA0"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461" w:type="dxa"/>
            <w:tcBorders>
              <w:top w:val="single" w:sz="4" w:space="0" w:color="000000" w:themeColor="text1"/>
              <w:left w:val="single" w:sz="4" w:space="0" w:color="000000" w:themeColor="text1"/>
              <w:bottom w:val="single" w:sz="4" w:space="0" w:color="A6A6A6"/>
            </w:tcBorders>
            <w:vAlign w:val="center"/>
          </w:tcPr>
          <w:p w14:paraId="072CE43C"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603C93BB"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0EFC6725" w14:textId="77777777" w:rsidR="00AE2221" w:rsidRPr="003653B2" w:rsidRDefault="00AE2221" w:rsidP="00AE2221">
            <w:pPr>
              <w:jc w:val="center"/>
              <w:rPr>
                <w:color w:val="FFFFFF"/>
                <w:lang w:val="ru-RU"/>
              </w:rPr>
            </w:pPr>
          </w:p>
        </w:tc>
      </w:tr>
      <w:tr w:rsidR="00E12F43" w:rsidRPr="003653B2" w14:paraId="013D80BD" w14:textId="77777777" w:rsidTr="00BD659E">
        <w:trPr>
          <w:trHeight w:val="21"/>
        </w:trPr>
        <w:tc>
          <w:tcPr>
            <w:tcW w:w="3831" w:type="dxa"/>
            <w:tcBorders>
              <w:top w:val="single" w:sz="4" w:space="0" w:color="A6A6A6"/>
              <w:left w:val="single" w:sz="4" w:space="0" w:color="008085"/>
              <w:bottom w:val="single" w:sz="4" w:space="0" w:color="A6A6A6"/>
              <w:right w:val="single" w:sz="4" w:space="0" w:color="000000" w:themeColor="text1"/>
            </w:tcBorders>
            <w:vAlign w:val="center"/>
          </w:tcPr>
          <w:p w14:paraId="1CB4FD1B" w14:textId="77777777" w:rsidR="00AE2221" w:rsidRPr="003653B2" w:rsidRDefault="00000000" w:rsidP="0058200B">
            <w:pPr>
              <w:keepNext/>
              <w:spacing w:after="200" w:line="276" w:lineRule="auto"/>
              <w:rPr>
                <w:rFonts w:eastAsia="Tw Cen MT"/>
                <w:lang w:val="ru-RU"/>
              </w:rPr>
            </w:pPr>
            <w:r w:rsidRPr="003653B2">
              <w:rPr>
                <w:lang w:val="ru-RU"/>
              </w:rPr>
              <w:t>Внедрение признанных и поддерживаемых в мире инструментов принятия решений (например, инструмент LEAP от CCAC/SEI), позволяющих интегрировать обязательства по качеству воздуха и смягчению последствий изменения климата</w:t>
            </w:r>
          </w:p>
        </w:tc>
        <w:tc>
          <w:tcPr>
            <w:tcW w:w="1389" w:type="dxa"/>
            <w:tcBorders>
              <w:top w:val="single" w:sz="4" w:space="0" w:color="A6A6A6"/>
              <w:left w:val="single" w:sz="4" w:space="0" w:color="000000" w:themeColor="text1"/>
              <w:bottom w:val="single" w:sz="4" w:space="0" w:color="A6A6A6"/>
              <w:right w:val="single" w:sz="4" w:space="0" w:color="000000" w:themeColor="text1"/>
            </w:tcBorders>
            <w:vAlign w:val="center"/>
          </w:tcPr>
          <w:p w14:paraId="665EA50F"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763" w:type="dxa"/>
            <w:tcBorders>
              <w:top w:val="single" w:sz="4" w:space="0" w:color="A6A6A6"/>
              <w:left w:val="single" w:sz="4" w:space="0" w:color="000000" w:themeColor="text1"/>
              <w:bottom w:val="single" w:sz="4" w:space="0" w:color="A6A6A6"/>
              <w:right w:val="single" w:sz="4" w:space="0" w:color="000000" w:themeColor="text1"/>
            </w:tcBorders>
            <w:vAlign w:val="center"/>
          </w:tcPr>
          <w:p w14:paraId="57EF2FC0"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614" w:type="dxa"/>
            <w:tcBorders>
              <w:top w:val="single" w:sz="4" w:space="0" w:color="A6A6A6"/>
              <w:left w:val="single" w:sz="4" w:space="0" w:color="000000" w:themeColor="text1"/>
              <w:bottom w:val="single" w:sz="4" w:space="0" w:color="A6A6A6"/>
              <w:right w:val="single" w:sz="4" w:space="0" w:color="000000" w:themeColor="text1"/>
            </w:tcBorders>
            <w:vAlign w:val="center"/>
          </w:tcPr>
          <w:p w14:paraId="0E07C9E5"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461" w:type="dxa"/>
            <w:tcBorders>
              <w:top w:val="single" w:sz="4" w:space="0" w:color="A6A6A6"/>
              <w:left w:val="single" w:sz="4" w:space="0" w:color="000000" w:themeColor="text1"/>
              <w:bottom w:val="single" w:sz="4" w:space="0" w:color="A6A6A6"/>
            </w:tcBorders>
            <w:vAlign w:val="center"/>
          </w:tcPr>
          <w:p w14:paraId="5BD9144E"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446" w:type="dxa"/>
            <w:tcBorders>
              <w:top w:val="single" w:sz="4" w:space="0" w:color="A6A6A6"/>
              <w:bottom w:val="single" w:sz="4" w:space="0" w:color="A6A6A6"/>
            </w:tcBorders>
            <w:vAlign w:val="center"/>
          </w:tcPr>
          <w:p w14:paraId="31ECE46E" w14:textId="77777777" w:rsidR="00AE2221" w:rsidRPr="003653B2" w:rsidRDefault="00000000" w:rsidP="00AE2221">
            <w:pPr>
              <w:spacing w:after="200" w:line="276" w:lineRule="auto"/>
              <w:jc w:val="center"/>
              <w:rPr>
                <w:color w:val="FFFFFF"/>
                <w:lang w:val="ru-RU"/>
              </w:rPr>
            </w:pPr>
            <w:r w:rsidRPr="003653B2">
              <w:rPr>
                <w:color w:val="FFFFFF"/>
                <w:lang w:val="ru-RU"/>
              </w:rPr>
              <w:t>-</w:t>
            </w:r>
          </w:p>
        </w:tc>
        <w:tc>
          <w:tcPr>
            <w:tcW w:w="1443" w:type="dxa"/>
            <w:tcBorders>
              <w:top w:val="single" w:sz="4" w:space="0" w:color="A6A6A6"/>
              <w:bottom w:val="single" w:sz="4" w:space="0" w:color="A6A6A6"/>
            </w:tcBorders>
            <w:vAlign w:val="center"/>
          </w:tcPr>
          <w:p w14:paraId="68041F9C" w14:textId="77777777" w:rsidR="00AE2221" w:rsidRPr="003653B2" w:rsidRDefault="00AE2221" w:rsidP="00AE2221">
            <w:pPr>
              <w:jc w:val="center"/>
              <w:rPr>
                <w:color w:val="FFFFFF"/>
                <w:lang w:val="ru-RU"/>
              </w:rPr>
            </w:pPr>
          </w:p>
        </w:tc>
      </w:tr>
    </w:tbl>
    <w:p w14:paraId="2F8076B4" w14:textId="77777777" w:rsidR="00910D5A" w:rsidRPr="003653B2" w:rsidRDefault="00910D5A" w:rsidP="004F6231">
      <w:pPr>
        <w:spacing w:after="0" w:line="259" w:lineRule="auto"/>
        <w:rPr>
          <w:rFonts w:eastAsia="Calibri" w:cs="Times New Roman"/>
          <w:sz w:val="24"/>
          <w:szCs w:val="24"/>
          <w:lang w:val="ru-RU"/>
        </w:rPr>
      </w:pPr>
    </w:p>
    <w:tbl>
      <w:tblPr>
        <w:tblStyle w:val="TableGrid1"/>
        <w:tblW w:w="4999" w:type="pct"/>
        <w:tblInd w:w="-5" w:type="dxa"/>
        <w:tblBorders>
          <w:top w:val="single" w:sz="4" w:space="0" w:color="002060"/>
          <w:left w:val="single" w:sz="4" w:space="0" w:color="002060"/>
          <w:bottom w:val="single" w:sz="4" w:space="0" w:color="002060"/>
          <w:right w:val="single" w:sz="4" w:space="0" w:color="002060"/>
          <w:insideH w:val="single" w:sz="4" w:space="0" w:color="A6A6A6"/>
          <w:insideV w:val="single" w:sz="4" w:space="0" w:color="002060"/>
        </w:tblBorders>
        <w:tblLayout w:type="fixed"/>
        <w:tblLook w:val="04A0" w:firstRow="1" w:lastRow="0" w:firstColumn="1" w:lastColumn="0" w:noHBand="0" w:noVBand="1"/>
      </w:tblPr>
      <w:tblGrid>
        <w:gridCol w:w="3831"/>
        <w:gridCol w:w="1389"/>
        <w:gridCol w:w="1763"/>
        <w:gridCol w:w="1614"/>
        <w:gridCol w:w="1461"/>
        <w:gridCol w:w="1446"/>
        <w:gridCol w:w="1443"/>
      </w:tblGrid>
      <w:tr w:rsidR="00E12F43" w:rsidRPr="003653B2" w14:paraId="0B398B62" w14:textId="77777777" w:rsidTr="00BD659E">
        <w:trPr>
          <w:trHeight w:val="21"/>
          <w:tblHeader/>
        </w:trPr>
        <w:tc>
          <w:tcPr>
            <w:tcW w:w="12947" w:type="dxa"/>
            <w:gridSpan w:val="7"/>
            <w:tcBorders>
              <w:top w:val="single" w:sz="4" w:space="0" w:color="002060"/>
              <w:left w:val="single" w:sz="4" w:space="0" w:color="008085"/>
              <w:bottom w:val="single" w:sz="4" w:space="0" w:color="A6A6A6"/>
            </w:tcBorders>
            <w:shd w:val="clear" w:color="auto" w:fill="auto"/>
            <w:vAlign w:val="center"/>
          </w:tcPr>
          <w:p w14:paraId="6E569907" w14:textId="77777777" w:rsidR="001F0730" w:rsidRPr="003653B2" w:rsidRDefault="00000000" w:rsidP="002672BB">
            <w:pPr>
              <w:keepNext/>
              <w:spacing w:before="120" w:after="120"/>
              <w:jc w:val="center"/>
              <w:rPr>
                <w:b/>
                <w:caps/>
                <w:lang w:val="ru-RU"/>
              </w:rPr>
            </w:pPr>
            <w:r w:rsidRPr="003653B2">
              <w:rPr>
                <w:rFonts w:eastAsia="Times New Roman"/>
                <w:b/>
                <w:bCs/>
                <w:caps/>
                <w:lang w:val="ru-RU"/>
              </w:rPr>
              <w:lastRenderedPageBreak/>
              <w:t>Цель 6: Осведомленность и понимание руководства, заинтересованных сторон и широкой общественности расширяются согласно плану образования и информационно-разъяснительной работы.</w:t>
            </w:r>
          </w:p>
        </w:tc>
      </w:tr>
      <w:tr w:rsidR="00E12F43" w:rsidRPr="003653B2" w14:paraId="426F3647" w14:textId="77777777" w:rsidTr="00BD659E">
        <w:trPr>
          <w:trHeight w:val="21"/>
          <w:tblHeader/>
        </w:trPr>
        <w:tc>
          <w:tcPr>
            <w:tcW w:w="3831" w:type="dxa"/>
            <w:tcBorders>
              <w:top w:val="single" w:sz="4" w:space="0" w:color="A6A6A6"/>
              <w:left w:val="single" w:sz="4" w:space="0" w:color="008085"/>
              <w:bottom w:val="single" w:sz="4" w:space="0" w:color="000000" w:themeColor="text1"/>
              <w:right w:val="single" w:sz="4" w:space="0" w:color="000000" w:themeColor="text1"/>
            </w:tcBorders>
            <w:shd w:val="clear" w:color="auto" w:fill="auto"/>
            <w:vAlign w:val="bottom"/>
          </w:tcPr>
          <w:p w14:paraId="39A4E4C7" w14:textId="77777777" w:rsidR="001F0730"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Цели</w:t>
            </w:r>
          </w:p>
        </w:tc>
        <w:tc>
          <w:tcPr>
            <w:tcW w:w="1389"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05E96649" w14:textId="77777777" w:rsidR="001F0730"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Мероприятия</w:t>
            </w:r>
          </w:p>
        </w:tc>
        <w:tc>
          <w:tcPr>
            <w:tcW w:w="1763"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6605B6A4" w14:textId="77777777" w:rsidR="001F0730"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Обязанности</w:t>
            </w:r>
          </w:p>
        </w:tc>
        <w:tc>
          <w:tcPr>
            <w:tcW w:w="1614"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043C8D4B" w14:textId="77777777" w:rsidR="001F0730"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Обязанности по участию</w:t>
            </w:r>
          </w:p>
        </w:tc>
        <w:tc>
          <w:tcPr>
            <w:tcW w:w="1461"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22053650" w14:textId="77777777" w:rsidR="001F0730"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Временные рамки</w:t>
            </w:r>
          </w:p>
        </w:tc>
        <w:tc>
          <w:tcPr>
            <w:tcW w:w="1446" w:type="dxa"/>
            <w:tcBorders>
              <w:top w:val="single" w:sz="4" w:space="0" w:color="A6A6A6"/>
              <w:left w:val="single" w:sz="4" w:space="0" w:color="000000" w:themeColor="text1"/>
              <w:bottom w:val="single" w:sz="4" w:space="0" w:color="000000" w:themeColor="text1"/>
              <w:right w:val="single" w:sz="4" w:space="0" w:color="000000" w:themeColor="text1"/>
            </w:tcBorders>
            <w:shd w:val="clear" w:color="auto" w:fill="auto"/>
            <w:vAlign w:val="bottom"/>
          </w:tcPr>
          <w:p w14:paraId="3D015A27" w14:textId="77777777" w:rsidR="001F0730" w:rsidRPr="003653B2" w:rsidRDefault="00000000" w:rsidP="002672BB">
            <w:pPr>
              <w:spacing w:after="200" w:line="276" w:lineRule="auto"/>
              <w:jc w:val="center"/>
              <w:rPr>
                <w:rFonts w:eastAsia="Times New Roman"/>
                <w:b/>
                <w:bCs/>
                <w:caps/>
                <w:lang w:val="ru-RU"/>
              </w:rPr>
            </w:pPr>
            <w:r w:rsidRPr="003653B2">
              <w:rPr>
                <w:rFonts w:eastAsia="Times New Roman"/>
                <w:b/>
                <w:bCs/>
                <w:caps/>
                <w:lang w:val="ru-RU"/>
              </w:rPr>
              <w:t>Индикаторы</w:t>
            </w:r>
          </w:p>
        </w:tc>
        <w:tc>
          <w:tcPr>
            <w:tcW w:w="1443" w:type="dxa"/>
            <w:tcBorders>
              <w:top w:val="single" w:sz="4" w:space="0" w:color="A6A6A6"/>
              <w:left w:val="single" w:sz="4" w:space="0" w:color="000000" w:themeColor="text1"/>
              <w:bottom w:val="single" w:sz="4" w:space="0" w:color="000000" w:themeColor="text1"/>
            </w:tcBorders>
            <w:shd w:val="clear" w:color="auto" w:fill="auto"/>
            <w:vAlign w:val="bottom"/>
          </w:tcPr>
          <w:p w14:paraId="77EC61C2" w14:textId="77777777" w:rsidR="001F0730" w:rsidRPr="003653B2" w:rsidRDefault="00000000" w:rsidP="002A118B">
            <w:pPr>
              <w:spacing w:after="200" w:line="276" w:lineRule="auto"/>
              <w:jc w:val="center"/>
              <w:rPr>
                <w:rFonts w:eastAsia="Times New Roman"/>
                <w:b/>
                <w:bCs/>
                <w:caps/>
                <w:lang w:val="ru-RU"/>
              </w:rPr>
            </w:pPr>
            <w:r w:rsidRPr="003653B2">
              <w:rPr>
                <w:rFonts w:eastAsia="Times New Roman"/>
                <w:b/>
                <w:bCs/>
                <w:caps/>
                <w:lang w:val="ru-RU"/>
              </w:rPr>
              <w:t>Потребность в ресурсах</w:t>
            </w:r>
          </w:p>
        </w:tc>
      </w:tr>
      <w:tr w:rsidR="00E12F43" w:rsidRPr="003653B2" w14:paraId="2A613AC3"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3F8223B9" w14:textId="77777777" w:rsidR="001F0730" w:rsidRPr="003653B2" w:rsidRDefault="00000000" w:rsidP="0058200B">
            <w:pPr>
              <w:spacing w:after="200" w:line="276" w:lineRule="auto"/>
              <w:rPr>
                <w:rFonts w:eastAsia="Tw Cen MT"/>
                <w:highlight w:val="yellow"/>
                <w:lang w:val="ru-RU"/>
              </w:rPr>
            </w:pPr>
            <w:r w:rsidRPr="003653B2">
              <w:rPr>
                <w:lang w:val="ru-RU"/>
              </w:rPr>
              <w:t>Понимание среди широкой общественности</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A1598D" w14:textId="77777777" w:rsidR="001F0730" w:rsidRPr="003653B2" w:rsidRDefault="00000000" w:rsidP="001F0730">
            <w:pPr>
              <w:spacing w:after="200" w:line="276" w:lineRule="auto"/>
              <w:jc w:val="center"/>
              <w:rPr>
                <w:color w:val="FFFFFF"/>
                <w:highlight w:val="yellow"/>
                <w:lang w:val="ru-RU"/>
              </w:rPr>
            </w:pPr>
            <w:r w:rsidRPr="003653B2">
              <w:rPr>
                <w:color w:val="FFFFFF"/>
                <w:lang w:val="ru-RU"/>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EF58544" w14:textId="77777777" w:rsidR="001F0730" w:rsidRPr="003653B2" w:rsidRDefault="00000000" w:rsidP="001F0730">
            <w:pPr>
              <w:spacing w:after="200" w:line="276" w:lineRule="auto"/>
              <w:jc w:val="center"/>
              <w:rPr>
                <w:color w:val="FFFFFF"/>
                <w:highlight w:val="yellow"/>
                <w:lang w:val="ru-RU"/>
              </w:rPr>
            </w:pPr>
            <w:r w:rsidRPr="003653B2">
              <w:rPr>
                <w:color w:val="FFFFFF"/>
                <w:lang w:val="ru-RU"/>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062BBC" w14:textId="77777777" w:rsidR="001F0730" w:rsidRPr="003653B2" w:rsidRDefault="00000000" w:rsidP="001F0730">
            <w:pPr>
              <w:spacing w:after="200" w:line="276" w:lineRule="auto"/>
              <w:jc w:val="center"/>
              <w:rPr>
                <w:color w:val="FFFFFF"/>
                <w:highlight w:val="yellow"/>
                <w:lang w:val="ru-RU"/>
              </w:rPr>
            </w:pPr>
            <w:r w:rsidRPr="003653B2">
              <w:rPr>
                <w:color w:val="FFFFFF"/>
                <w:lang w:val="ru-RU"/>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C8C7AE" w14:textId="77777777" w:rsidR="001F0730" w:rsidRPr="003653B2" w:rsidRDefault="00000000" w:rsidP="001F0730">
            <w:pPr>
              <w:spacing w:after="200" w:line="276" w:lineRule="auto"/>
              <w:jc w:val="center"/>
              <w:rPr>
                <w:color w:val="FFFFFF"/>
                <w:lang w:val="ru-RU"/>
              </w:rPr>
            </w:pPr>
            <w:r w:rsidRPr="003653B2">
              <w:rPr>
                <w:color w:val="FFFFFF"/>
                <w:lang w:val="ru-RU"/>
              </w:rPr>
              <w:t>-</w:t>
            </w:r>
          </w:p>
        </w:tc>
        <w:tc>
          <w:tcPr>
            <w:tcW w:w="14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A125C5" w14:textId="77777777" w:rsidR="001F0730" w:rsidRPr="003653B2" w:rsidRDefault="00000000" w:rsidP="001F0730">
            <w:pPr>
              <w:spacing w:after="200" w:line="276" w:lineRule="auto"/>
              <w:jc w:val="center"/>
              <w:rPr>
                <w:color w:val="FFFFFF"/>
                <w:lang w:val="ru-RU"/>
              </w:rPr>
            </w:pPr>
            <w:r w:rsidRPr="003653B2">
              <w:rPr>
                <w:color w:val="FFFFFF"/>
                <w:lang w:val="ru-RU"/>
              </w:rPr>
              <w:t>-</w:t>
            </w:r>
          </w:p>
        </w:tc>
        <w:tc>
          <w:tcPr>
            <w:tcW w:w="1443" w:type="dxa"/>
            <w:tcBorders>
              <w:top w:val="single" w:sz="4" w:space="0" w:color="000000" w:themeColor="text1"/>
              <w:left w:val="single" w:sz="4" w:space="0" w:color="000000" w:themeColor="text1"/>
              <w:bottom w:val="single" w:sz="4" w:space="0" w:color="000000" w:themeColor="text1"/>
            </w:tcBorders>
            <w:vAlign w:val="center"/>
          </w:tcPr>
          <w:p w14:paraId="7932BBF2" w14:textId="77777777" w:rsidR="001F0730" w:rsidRPr="003653B2" w:rsidRDefault="001F0730" w:rsidP="001F0730">
            <w:pPr>
              <w:jc w:val="center"/>
              <w:rPr>
                <w:color w:val="FFFFFF"/>
                <w:lang w:val="ru-RU"/>
              </w:rPr>
            </w:pPr>
          </w:p>
        </w:tc>
      </w:tr>
      <w:tr w:rsidR="00E12F43" w:rsidRPr="003653B2" w14:paraId="7FCE7697" w14:textId="77777777" w:rsidTr="00BD659E">
        <w:trPr>
          <w:trHeight w:val="21"/>
        </w:trPr>
        <w:tc>
          <w:tcPr>
            <w:tcW w:w="3831" w:type="dxa"/>
            <w:tcBorders>
              <w:top w:val="single" w:sz="4" w:space="0" w:color="000000" w:themeColor="text1"/>
              <w:left w:val="single" w:sz="4" w:space="0" w:color="008085"/>
              <w:bottom w:val="single" w:sz="4" w:space="0" w:color="000000" w:themeColor="text1"/>
              <w:right w:val="single" w:sz="4" w:space="0" w:color="000000" w:themeColor="text1"/>
            </w:tcBorders>
            <w:vAlign w:val="center"/>
          </w:tcPr>
          <w:p w14:paraId="6F180A74" w14:textId="77777777" w:rsidR="001F0730" w:rsidRPr="003653B2" w:rsidRDefault="00000000" w:rsidP="0058200B">
            <w:pPr>
              <w:spacing w:after="200" w:line="276" w:lineRule="auto"/>
              <w:rPr>
                <w:rFonts w:eastAsia="Tw Cen MT"/>
                <w:lang w:val="ru-RU"/>
              </w:rPr>
            </w:pPr>
            <w:r w:rsidRPr="003653B2">
              <w:rPr>
                <w:lang w:val="ru-RU"/>
              </w:rPr>
              <w:t>Информирование руководства в целях принятия мер по ключевым направлениям деятельности в рамках ПУКВК и принятия решений в области политики по качеству воздуха</w:t>
            </w:r>
          </w:p>
        </w:tc>
        <w:tc>
          <w:tcPr>
            <w:tcW w:w="13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855E627" w14:textId="77777777" w:rsidR="001F0730" w:rsidRPr="003653B2" w:rsidRDefault="00000000" w:rsidP="001F0730">
            <w:pPr>
              <w:spacing w:after="200" w:line="276" w:lineRule="auto"/>
              <w:jc w:val="center"/>
              <w:rPr>
                <w:color w:val="FFFFFF"/>
                <w:lang w:val="ru-RU"/>
              </w:rPr>
            </w:pPr>
            <w:r w:rsidRPr="003653B2">
              <w:rPr>
                <w:color w:val="FFFFFF"/>
                <w:lang w:val="ru-RU"/>
              </w:rPr>
              <w:t>-</w:t>
            </w:r>
          </w:p>
        </w:tc>
        <w:tc>
          <w:tcPr>
            <w:tcW w:w="17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26B09C2" w14:textId="77777777" w:rsidR="001F0730" w:rsidRPr="003653B2" w:rsidRDefault="00000000" w:rsidP="001F0730">
            <w:pPr>
              <w:spacing w:after="200" w:line="276" w:lineRule="auto"/>
              <w:jc w:val="center"/>
              <w:rPr>
                <w:color w:val="FFFFFF"/>
                <w:lang w:val="ru-RU"/>
              </w:rPr>
            </w:pPr>
            <w:r w:rsidRPr="003653B2">
              <w:rPr>
                <w:color w:val="FFFFFF"/>
                <w:lang w:val="ru-RU"/>
              </w:rPr>
              <w:t>-</w:t>
            </w:r>
          </w:p>
        </w:tc>
        <w:tc>
          <w:tcPr>
            <w:tcW w:w="1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623C08" w14:textId="77777777" w:rsidR="001F0730" w:rsidRPr="003653B2" w:rsidRDefault="00000000" w:rsidP="001F0730">
            <w:pPr>
              <w:spacing w:after="200" w:line="276" w:lineRule="auto"/>
              <w:jc w:val="center"/>
              <w:rPr>
                <w:color w:val="FFFFFF"/>
                <w:lang w:val="ru-RU"/>
              </w:rPr>
            </w:pPr>
            <w:r w:rsidRPr="003653B2">
              <w:rPr>
                <w:color w:val="FFFFFF"/>
                <w:lang w:val="ru-RU"/>
              </w:rPr>
              <w:t>-</w:t>
            </w:r>
          </w:p>
        </w:tc>
        <w:tc>
          <w:tcPr>
            <w:tcW w:w="146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A5CF9B" w14:textId="77777777" w:rsidR="001F0730" w:rsidRPr="003653B2" w:rsidRDefault="00000000" w:rsidP="001F0730">
            <w:pPr>
              <w:spacing w:after="200" w:line="276" w:lineRule="auto"/>
              <w:jc w:val="center"/>
              <w:rPr>
                <w:color w:val="FFFFFF"/>
                <w:lang w:val="ru-RU"/>
              </w:rPr>
            </w:pPr>
            <w:r w:rsidRPr="003653B2">
              <w:rPr>
                <w:color w:val="FFFFFF"/>
                <w:lang w:val="ru-RU"/>
              </w:rPr>
              <w:t>-</w:t>
            </w:r>
          </w:p>
        </w:tc>
        <w:tc>
          <w:tcPr>
            <w:tcW w:w="14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21A38D7" w14:textId="77777777" w:rsidR="001F0730" w:rsidRPr="003653B2" w:rsidRDefault="00000000" w:rsidP="001F0730">
            <w:pPr>
              <w:spacing w:after="200" w:line="276" w:lineRule="auto"/>
              <w:jc w:val="center"/>
              <w:rPr>
                <w:color w:val="FFFFFF"/>
                <w:lang w:val="ru-RU"/>
              </w:rPr>
            </w:pPr>
            <w:r w:rsidRPr="003653B2">
              <w:rPr>
                <w:color w:val="FFFFFF"/>
                <w:lang w:val="ru-RU"/>
              </w:rPr>
              <w:t>-</w:t>
            </w:r>
          </w:p>
        </w:tc>
        <w:tc>
          <w:tcPr>
            <w:tcW w:w="1443" w:type="dxa"/>
            <w:tcBorders>
              <w:top w:val="single" w:sz="4" w:space="0" w:color="000000" w:themeColor="text1"/>
              <w:left w:val="single" w:sz="4" w:space="0" w:color="000000" w:themeColor="text1"/>
              <w:bottom w:val="single" w:sz="4" w:space="0" w:color="000000" w:themeColor="text1"/>
            </w:tcBorders>
            <w:vAlign w:val="center"/>
          </w:tcPr>
          <w:p w14:paraId="1303472E" w14:textId="77777777" w:rsidR="001F0730" w:rsidRPr="003653B2" w:rsidRDefault="001F0730" w:rsidP="001F0730">
            <w:pPr>
              <w:jc w:val="center"/>
              <w:rPr>
                <w:color w:val="FFFFFF"/>
                <w:lang w:val="ru-RU"/>
              </w:rPr>
            </w:pPr>
          </w:p>
        </w:tc>
      </w:tr>
      <w:tr w:rsidR="00E12F43" w:rsidRPr="003653B2" w14:paraId="5F48E367" w14:textId="77777777" w:rsidTr="00BD659E">
        <w:trPr>
          <w:trHeight w:val="21"/>
        </w:trPr>
        <w:tc>
          <w:tcPr>
            <w:tcW w:w="3831" w:type="dxa"/>
            <w:tcBorders>
              <w:top w:val="single" w:sz="4" w:space="0" w:color="000000" w:themeColor="text1"/>
              <w:left w:val="single" w:sz="4" w:space="0" w:color="008085"/>
              <w:bottom w:val="single" w:sz="4" w:space="0" w:color="A6A6A6"/>
              <w:right w:val="single" w:sz="4" w:space="0" w:color="000000" w:themeColor="text1"/>
            </w:tcBorders>
            <w:vAlign w:val="center"/>
          </w:tcPr>
          <w:p w14:paraId="2EA8789E" w14:textId="77777777" w:rsidR="001F0730" w:rsidRPr="003653B2" w:rsidRDefault="00000000" w:rsidP="0058200B">
            <w:pPr>
              <w:spacing w:after="200" w:line="276" w:lineRule="auto"/>
              <w:rPr>
                <w:rFonts w:eastAsia="Tw Cen MT"/>
                <w:lang w:val="ru-RU"/>
              </w:rPr>
            </w:pPr>
            <w:r w:rsidRPr="003653B2">
              <w:rPr>
                <w:lang w:val="ru-RU"/>
              </w:rPr>
              <w:t>Содействие заинтересованным сторонам и регулируемым субъектам в понимании и соблюдении норм в рамках ПУКВК</w:t>
            </w:r>
          </w:p>
        </w:tc>
        <w:tc>
          <w:tcPr>
            <w:tcW w:w="1389"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1027FF52" w14:textId="77777777" w:rsidR="001F0730" w:rsidRPr="003653B2" w:rsidRDefault="00000000" w:rsidP="001F0730">
            <w:pPr>
              <w:spacing w:after="200" w:line="276" w:lineRule="auto"/>
              <w:jc w:val="center"/>
              <w:rPr>
                <w:color w:val="FFFFFF"/>
                <w:lang w:val="ru-RU"/>
              </w:rPr>
            </w:pPr>
            <w:r w:rsidRPr="003653B2">
              <w:rPr>
                <w:color w:val="FFFFFF"/>
                <w:lang w:val="ru-RU"/>
              </w:rPr>
              <w:t>-</w:t>
            </w:r>
          </w:p>
        </w:tc>
        <w:tc>
          <w:tcPr>
            <w:tcW w:w="1763"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697AAFEC" w14:textId="77777777" w:rsidR="001F0730" w:rsidRPr="003653B2" w:rsidRDefault="00000000" w:rsidP="001F0730">
            <w:pPr>
              <w:spacing w:after="200" w:line="276" w:lineRule="auto"/>
              <w:jc w:val="center"/>
              <w:rPr>
                <w:color w:val="FFFFFF"/>
                <w:lang w:val="ru-RU"/>
              </w:rPr>
            </w:pPr>
            <w:r w:rsidRPr="003653B2">
              <w:rPr>
                <w:color w:val="FFFFFF"/>
                <w:lang w:val="ru-RU"/>
              </w:rPr>
              <w:t>-</w:t>
            </w:r>
          </w:p>
        </w:tc>
        <w:tc>
          <w:tcPr>
            <w:tcW w:w="1614"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22BBE759" w14:textId="77777777" w:rsidR="001F0730" w:rsidRPr="003653B2" w:rsidRDefault="00000000" w:rsidP="001F0730">
            <w:pPr>
              <w:spacing w:after="200" w:line="276" w:lineRule="auto"/>
              <w:jc w:val="center"/>
              <w:rPr>
                <w:color w:val="FFFFFF"/>
                <w:lang w:val="ru-RU"/>
              </w:rPr>
            </w:pPr>
            <w:r w:rsidRPr="003653B2">
              <w:rPr>
                <w:color w:val="FFFFFF"/>
                <w:lang w:val="ru-RU"/>
              </w:rPr>
              <w:t>-</w:t>
            </w:r>
          </w:p>
        </w:tc>
        <w:tc>
          <w:tcPr>
            <w:tcW w:w="1461"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1DA7096A" w14:textId="77777777" w:rsidR="001F0730" w:rsidRPr="003653B2" w:rsidRDefault="00000000" w:rsidP="001F0730">
            <w:pPr>
              <w:spacing w:after="200" w:line="276" w:lineRule="auto"/>
              <w:jc w:val="center"/>
              <w:rPr>
                <w:color w:val="FFFFFF"/>
                <w:lang w:val="ru-RU"/>
              </w:rPr>
            </w:pPr>
            <w:r w:rsidRPr="003653B2">
              <w:rPr>
                <w:color w:val="FFFFFF"/>
                <w:lang w:val="ru-RU"/>
              </w:rPr>
              <w:t>-</w:t>
            </w:r>
          </w:p>
        </w:tc>
        <w:tc>
          <w:tcPr>
            <w:tcW w:w="1446" w:type="dxa"/>
            <w:tcBorders>
              <w:top w:val="single" w:sz="4" w:space="0" w:color="000000" w:themeColor="text1"/>
              <w:left w:val="single" w:sz="4" w:space="0" w:color="000000" w:themeColor="text1"/>
              <w:bottom w:val="single" w:sz="4" w:space="0" w:color="A6A6A6"/>
              <w:right w:val="single" w:sz="4" w:space="0" w:color="000000" w:themeColor="text1"/>
            </w:tcBorders>
            <w:vAlign w:val="center"/>
          </w:tcPr>
          <w:p w14:paraId="2C20F74F" w14:textId="77777777" w:rsidR="001F0730" w:rsidRPr="003653B2" w:rsidRDefault="00000000" w:rsidP="001F0730">
            <w:pPr>
              <w:spacing w:after="200" w:line="276" w:lineRule="auto"/>
              <w:jc w:val="center"/>
              <w:rPr>
                <w:color w:val="FFFFFF"/>
                <w:lang w:val="ru-RU"/>
              </w:rPr>
            </w:pPr>
            <w:r w:rsidRPr="003653B2">
              <w:rPr>
                <w:color w:val="FFFFFF"/>
                <w:lang w:val="ru-RU"/>
              </w:rPr>
              <w:t>-</w:t>
            </w:r>
          </w:p>
        </w:tc>
        <w:tc>
          <w:tcPr>
            <w:tcW w:w="1443" w:type="dxa"/>
            <w:tcBorders>
              <w:top w:val="single" w:sz="4" w:space="0" w:color="000000" w:themeColor="text1"/>
              <w:left w:val="single" w:sz="4" w:space="0" w:color="000000" w:themeColor="text1"/>
              <w:bottom w:val="single" w:sz="4" w:space="0" w:color="A6A6A6"/>
            </w:tcBorders>
            <w:vAlign w:val="center"/>
          </w:tcPr>
          <w:p w14:paraId="07BC5656" w14:textId="77777777" w:rsidR="001F0730" w:rsidRPr="003653B2" w:rsidRDefault="001F0730" w:rsidP="001F0730">
            <w:pPr>
              <w:jc w:val="center"/>
              <w:rPr>
                <w:color w:val="FFFFFF"/>
                <w:lang w:val="ru-RU"/>
              </w:rPr>
            </w:pPr>
          </w:p>
        </w:tc>
      </w:tr>
    </w:tbl>
    <w:p w14:paraId="0A48CF2C" w14:textId="77777777" w:rsidR="001F0730" w:rsidRPr="003653B2" w:rsidRDefault="001F0730" w:rsidP="004F6231">
      <w:pPr>
        <w:spacing w:after="0" w:line="259" w:lineRule="auto"/>
        <w:rPr>
          <w:rFonts w:eastAsia="Calibri" w:cs="Times New Roman"/>
          <w:sz w:val="24"/>
          <w:szCs w:val="24"/>
          <w:lang w:val="ru-RU"/>
        </w:rPr>
      </w:pPr>
    </w:p>
    <w:p w14:paraId="26407BEA" w14:textId="77777777" w:rsidR="0017285D" w:rsidRPr="003653B2" w:rsidRDefault="0017285D" w:rsidP="004F6231">
      <w:pPr>
        <w:spacing w:after="0" w:line="259" w:lineRule="auto"/>
        <w:rPr>
          <w:rFonts w:eastAsia="Calibri" w:cs="Times New Roman"/>
          <w:sz w:val="2"/>
          <w:szCs w:val="2"/>
          <w:lang w:val="ru-RU"/>
        </w:rPr>
      </w:pPr>
    </w:p>
    <w:p w14:paraId="12DE8AF0" w14:textId="77777777" w:rsidR="00C40503" w:rsidRPr="003653B2" w:rsidRDefault="00C40503" w:rsidP="00895630">
      <w:pPr>
        <w:pStyle w:val="ExhibitTitle"/>
        <w:rPr>
          <w:noProof w:val="0"/>
          <w:lang w:val="ru-RU"/>
        </w:rPr>
      </w:pPr>
    </w:p>
    <w:p w14:paraId="7E84E53C" w14:textId="77777777" w:rsidR="00C40503" w:rsidRPr="003653B2" w:rsidRDefault="00C40503" w:rsidP="00895630">
      <w:pPr>
        <w:pStyle w:val="ExhibitTitle"/>
        <w:rPr>
          <w:noProof w:val="0"/>
          <w:lang w:val="ru-RU"/>
        </w:rPr>
      </w:pPr>
    </w:p>
    <w:p w14:paraId="4B5B3D03" w14:textId="77777777" w:rsidR="00832639" w:rsidRPr="003653B2" w:rsidRDefault="00832639" w:rsidP="00832639">
      <w:pPr>
        <w:spacing w:after="120"/>
        <w:rPr>
          <w:rFonts w:eastAsia="Times New Roman" w:cs="Times New Roman"/>
          <w:lang w:val="ru-RU"/>
        </w:rPr>
        <w:sectPr w:rsidR="00832639" w:rsidRPr="003653B2" w:rsidSect="00145032">
          <w:headerReference w:type="default" r:id="rId51"/>
          <w:footerReference w:type="default" r:id="rId52"/>
          <w:pgSz w:w="15840" w:h="12240" w:orient="landscape"/>
          <w:pgMar w:top="1440" w:right="1440" w:bottom="1440" w:left="1440" w:header="720" w:footer="720" w:gutter="0"/>
          <w:cols w:space="720"/>
          <w:docGrid w:linePitch="360"/>
        </w:sectPr>
      </w:pPr>
    </w:p>
    <w:p w14:paraId="06406CA4" w14:textId="77777777" w:rsidR="00832639" w:rsidRPr="003653B2" w:rsidRDefault="00000000" w:rsidP="00B75993">
      <w:pPr>
        <w:pStyle w:val="Heading1"/>
        <w:rPr>
          <w:lang w:val="ru-RU"/>
        </w:rPr>
      </w:pPr>
      <w:bookmarkStart w:id="81" w:name="_Toc256000022"/>
      <w:bookmarkStart w:id="82" w:name="_Toc473627422"/>
      <w:bookmarkStart w:id="83" w:name="_Toc473639254"/>
      <w:r w:rsidRPr="003653B2">
        <w:rPr>
          <w:lang w:val="ru-RU"/>
        </w:rPr>
        <w:lastRenderedPageBreak/>
        <w:t>Мониторинг и оценка</w:t>
      </w:r>
      <w:bookmarkEnd w:id="81"/>
      <w:bookmarkEnd w:id="82"/>
      <w:bookmarkEnd w:id="83"/>
    </w:p>
    <w:p w14:paraId="70948D2B" w14:textId="77777777" w:rsidR="00832639" w:rsidRPr="003653B2" w:rsidRDefault="00000000" w:rsidP="00B75993">
      <w:pPr>
        <w:pStyle w:val="BodyText12pt"/>
        <w:rPr>
          <w:i/>
          <w:iCs/>
          <w:lang w:val="ru-RU"/>
        </w:rPr>
      </w:pPr>
      <w:r w:rsidRPr="003653B2">
        <w:rPr>
          <w:i/>
          <w:iCs/>
          <w:lang w:val="ru-RU"/>
        </w:rPr>
        <w:t>В Разделе 7 излагается долгосрочный план оценки прогресса в достижении целей и задач, направленных на достижение основной цели Плана.</w:t>
      </w:r>
    </w:p>
    <w:p w14:paraId="0DF8904D" w14:textId="57D124E5" w:rsidR="00832639" w:rsidRPr="003653B2" w:rsidRDefault="00000000" w:rsidP="00B75993">
      <w:pPr>
        <w:pStyle w:val="BodyText12pt"/>
        <w:rPr>
          <w:i/>
          <w:iCs/>
          <w:lang w:val="ru-RU"/>
        </w:rPr>
      </w:pPr>
      <w:r w:rsidRPr="003653B2">
        <w:rPr>
          <w:i/>
          <w:iCs/>
          <w:lang w:val="ru-RU"/>
        </w:rPr>
        <w:t xml:space="preserve">В Примере 13 приводится краткое описание текущего процесса управления качеством воздуха и смягчения последствий изменения климата, который предполагается осуществить. Для формулирования данного первого проекта плана предприняты шаги с 1 по 3. Для оценки текущей ситуации и выявления ключевых источников были использованы имеющиеся данные о качестве воздуха и климате/выбросах ПГ. Эти результаты, в свою очередь, использовались для определения приоритетных мероприятий в отношении ключевых промышленных точечных источников и для дальнейшего прогресса в сокращении выбросов из передвижных источников (с применением контроля выхлопных труб и регулирования содержания топлива), а также слабых источников, таких как сельское хозяйство, кухонные плиты и открытое сжигание. Данный план представляет собой первый шаг в </w:t>
      </w:r>
      <w:r w:rsidR="003653B2" w:rsidRPr="003653B2">
        <w:rPr>
          <w:i/>
          <w:iCs/>
          <w:lang w:val="ru-RU"/>
        </w:rPr>
        <w:t>проведении</w:t>
      </w:r>
      <w:r w:rsidRPr="003653B2">
        <w:rPr>
          <w:i/>
          <w:iCs/>
          <w:lang w:val="ru-RU"/>
        </w:rPr>
        <w:t xml:space="preserve"> мероприятий (Шаг 4).</w:t>
      </w:r>
    </w:p>
    <w:tbl>
      <w:tblPr>
        <w:tblStyle w:val="TableGrid"/>
        <w:tblW w:w="0" w:type="auto"/>
        <w:tblBorders>
          <w:top w:val="single" w:sz="4" w:space="0" w:color="62A39F" w:themeColor="accent6"/>
          <w:left w:val="single" w:sz="4" w:space="0" w:color="62A39F" w:themeColor="accent6"/>
          <w:bottom w:val="single" w:sz="4" w:space="0" w:color="62A39F" w:themeColor="accent6"/>
          <w:right w:val="single" w:sz="4" w:space="0" w:color="62A39F" w:themeColor="accent6"/>
          <w:insideH w:val="single" w:sz="4" w:space="0" w:color="62A39F" w:themeColor="accent6"/>
          <w:insideV w:val="single" w:sz="4" w:space="0" w:color="62A39F" w:themeColor="accent6"/>
        </w:tblBorders>
        <w:tblLook w:val="04A0" w:firstRow="1" w:lastRow="0" w:firstColumn="1" w:lastColumn="0" w:noHBand="0" w:noVBand="1"/>
      </w:tblPr>
      <w:tblGrid>
        <w:gridCol w:w="9350"/>
      </w:tblGrid>
      <w:tr w:rsidR="00E12F43" w:rsidRPr="003653B2" w14:paraId="7941E61D" w14:textId="77777777">
        <w:tc>
          <w:tcPr>
            <w:tcW w:w="9350" w:type="dxa"/>
            <w:shd w:val="clear" w:color="auto" w:fill="62A39F" w:themeFill="accent6"/>
          </w:tcPr>
          <w:p w14:paraId="13C4A02F" w14:textId="77777777" w:rsidR="00B7045C" w:rsidRPr="003653B2" w:rsidRDefault="00000000">
            <w:pPr>
              <w:rPr>
                <w:rFonts w:eastAsia="+mn-ea" w:cs="Times New Roman"/>
                <w:b/>
                <w:iCs/>
                <w:sz w:val="24"/>
                <w:szCs w:val="24"/>
                <w:lang w:val="ru-RU"/>
              </w:rPr>
            </w:pPr>
            <w:r w:rsidRPr="003653B2">
              <w:rPr>
                <w:rFonts w:eastAsia="+mn-ea" w:cs="Times New Roman"/>
                <w:b/>
                <w:iCs/>
                <w:color w:val="FFFFFF" w:themeColor="background1"/>
                <w:sz w:val="28"/>
                <w:szCs w:val="28"/>
                <w:lang w:val="ru-RU"/>
              </w:rPr>
              <w:t>Пример 13: Цикл управления качеством воздуха и климатом</w:t>
            </w:r>
          </w:p>
        </w:tc>
      </w:tr>
      <w:tr w:rsidR="00E12F43" w:rsidRPr="003653B2" w14:paraId="7B83FCEA" w14:textId="77777777">
        <w:trPr>
          <w:trHeight w:val="6110"/>
        </w:trPr>
        <w:tc>
          <w:tcPr>
            <w:tcW w:w="9350" w:type="dxa"/>
          </w:tcPr>
          <w:p w14:paraId="7025EBD4" w14:textId="77777777" w:rsidR="00B7045C" w:rsidRPr="003653B2" w:rsidRDefault="00B7045C">
            <w:pPr>
              <w:rPr>
                <w:lang w:val="ru-RU"/>
              </w:rPr>
            </w:pPr>
          </w:p>
          <w:p w14:paraId="79D5299C" w14:textId="373B3F17" w:rsidR="00B7045C" w:rsidRPr="003653B2" w:rsidRDefault="000E7766" w:rsidP="00853204">
            <w:pPr>
              <w:jc w:val="center"/>
              <w:rPr>
                <w:rFonts w:eastAsia="+mn-ea" w:cs="Times New Roman"/>
                <w:i/>
                <w:sz w:val="20"/>
                <w:szCs w:val="20"/>
                <w:lang w:val="ru-RU"/>
              </w:rPr>
            </w:pPr>
            <w:r w:rsidRPr="003653B2">
              <w:rPr>
                <w:rFonts w:eastAsia="+mn-ea" w:cs="Times New Roman"/>
                <w:i/>
                <w:noProof/>
                <w:sz w:val="20"/>
                <w:szCs w:val="20"/>
                <w:lang w:val="ru-RU"/>
              </w:rPr>
              <w:lastRenderedPageBreak/>
              <w:drawing>
                <wp:inline distT="0" distB="0" distL="0" distR="0" wp14:anchorId="76F03064" wp14:editId="53451E13">
                  <wp:extent cx="5943600" cy="4924425"/>
                  <wp:effectExtent l="0" t="0" r="0" b="317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53" cstate="print">
                            <a:extLst>
                              <a:ext uri="{28A0092B-C50C-407E-A947-70E740481C1C}">
                                <a14:useLocalDpi xmlns:a14="http://schemas.microsoft.com/office/drawing/2010/main" val="0"/>
                              </a:ext>
                            </a:extLst>
                          </a:blip>
                          <a:stretch>
                            <a:fillRect/>
                          </a:stretch>
                        </pic:blipFill>
                        <pic:spPr>
                          <a:xfrm>
                            <a:off x="0" y="0"/>
                            <a:ext cx="5943600" cy="4924425"/>
                          </a:xfrm>
                          <a:prstGeom prst="rect">
                            <a:avLst/>
                          </a:prstGeom>
                        </pic:spPr>
                      </pic:pic>
                    </a:graphicData>
                  </a:graphic>
                </wp:inline>
              </w:drawing>
            </w:r>
          </w:p>
          <w:p w14:paraId="01AA40C8" w14:textId="77777777" w:rsidR="00EE12EE" w:rsidRPr="003653B2" w:rsidRDefault="00EE12EE" w:rsidP="00853204">
            <w:pPr>
              <w:jc w:val="center"/>
              <w:rPr>
                <w:rFonts w:eastAsia="+mn-ea" w:cs="Times New Roman"/>
                <w:i/>
                <w:sz w:val="20"/>
                <w:szCs w:val="20"/>
                <w:lang w:val="ru-RU"/>
              </w:rPr>
            </w:pPr>
          </w:p>
        </w:tc>
      </w:tr>
    </w:tbl>
    <w:p w14:paraId="118A890F" w14:textId="77777777" w:rsidR="00AB6C3A" w:rsidRPr="003653B2" w:rsidRDefault="00AB6C3A" w:rsidP="006D08C7">
      <w:pPr>
        <w:spacing w:after="120"/>
        <w:rPr>
          <w:i/>
          <w:iCs/>
          <w:lang w:val="ru-RU"/>
        </w:rPr>
      </w:pPr>
    </w:p>
    <w:p w14:paraId="0AB8C09F" w14:textId="77777777" w:rsidR="00832639" w:rsidRPr="003653B2" w:rsidRDefault="00000000" w:rsidP="006D08C7">
      <w:pPr>
        <w:spacing w:after="120"/>
        <w:rPr>
          <w:i/>
          <w:iCs/>
          <w:lang w:val="ru-RU"/>
        </w:rPr>
      </w:pPr>
      <w:r w:rsidRPr="003653B2">
        <w:rPr>
          <w:i/>
          <w:iCs/>
          <w:lang w:val="ru-RU"/>
        </w:rPr>
        <w:t xml:space="preserve">Следует отметить, что в ходе обзора будет также оцениваться статус драйверов роста выбросов, включая ускоренный или замедленный рост уровня выбросов, воздействие загрязнителей воздуха и состояние экономики. В пятилетнюю официальную оценку также будет включена обновленная информацию о наличии финансирования для осуществления плана и поддержки значимых изменений в нормах выбросов и перехода к новым технологиям, в частности, в отношении точечных источников, а также перехода парка передвижных источников к более чистым технологиям и наличия в розничных сетях более чистого дизельного топлива и бензина с низким содержанием серы. Обратите внимание, что финансирование сокращения выбросов ПГ, интегрированного с планированием управления качеством воздуха, открывает дополнительные возможности для международного финансирования мер по снижению выбросов, например, от Зеленого климатического фонда. </w:t>
      </w:r>
    </w:p>
    <w:p w14:paraId="6CC241C4" w14:textId="77777777" w:rsidR="00E31FD7" w:rsidRPr="003653B2" w:rsidRDefault="00000000" w:rsidP="00E31FD7">
      <w:pPr>
        <w:pStyle w:val="Heading1"/>
        <w:rPr>
          <w:lang w:val="ru-RU"/>
        </w:rPr>
      </w:pPr>
      <w:bookmarkStart w:id="84" w:name="_Toc256000023"/>
      <w:r w:rsidRPr="003653B2">
        <w:rPr>
          <w:lang w:val="ru-RU"/>
        </w:rPr>
        <w:lastRenderedPageBreak/>
        <w:t>Вывод</w:t>
      </w:r>
      <w:bookmarkEnd w:id="84"/>
    </w:p>
    <w:p w14:paraId="7361EA45" w14:textId="77777777" w:rsidR="00E03DFC" w:rsidRPr="003653B2" w:rsidRDefault="00000000" w:rsidP="00832639">
      <w:pPr>
        <w:rPr>
          <w:i/>
          <w:iCs/>
          <w:lang w:val="ru-RU"/>
        </w:rPr>
      </w:pPr>
      <w:r w:rsidRPr="003653B2">
        <w:rPr>
          <w:i/>
          <w:iCs/>
          <w:lang w:val="ru-RU"/>
        </w:rPr>
        <w:t>Включите окончательные выводы и последующие шаги для ПУКВК.</w:t>
      </w:r>
    </w:p>
    <w:p w14:paraId="0E6552D4" w14:textId="77777777" w:rsidR="00DB5E88" w:rsidRPr="003653B2" w:rsidRDefault="00DB5E88" w:rsidP="00832639">
      <w:pPr>
        <w:rPr>
          <w:i/>
          <w:iCs/>
          <w:lang w:val="ru-RU"/>
        </w:rPr>
        <w:sectPr w:rsidR="00DB5E88" w:rsidRPr="003653B2" w:rsidSect="00145032">
          <w:headerReference w:type="default" r:id="rId54"/>
          <w:footerReference w:type="default" r:id="rId55"/>
          <w:headerReference w:type="first" r:id="rId56"/>
          <w:footerReference w:type="first" r:id="rId57"/>
          <w:pgSz w:w="12240" w:h="15840" w:code="1"/>
          <w:pgMar w:top="2074" w:right="1440" w:bottom="1440" w:left="1440" w:header="720" w:footer="720" w:gutter="0"/>
          <w:cols w:space="720"/>
          <w:docGrid w:linePitch="360"/>
        </w:sectPr>
      </w:pPr>
    </w:p>
    <w:p w14:paraId="602748EF" w14:textId="77777777" w:rsidR="00B0293D" w:rsidRPr="003653B2" w:rsidRDefault="00000000" w:rsidP="00B0293D">
      <w:pPr>
        <w:pStyle w:val="Heading1"/>
        <w:rPr>
          <w:lang w:val="ru-RU"/>
        </w:rPr>
      </w:pPr>
      <w:bookmarkStart w:id="85" w:name="_Tools_and_Resources"/>
      <w:bookmarkStart w:id="86" w:name="_Toc256000024"/>
      <w:bookmarkEnd w:id="85"/>
      <w:r w:rsidRPr="003653B2">
        <w:rPr>
          <w:lang w:val="ru-RU"/>
        </w:rPr>
        <w:lastRenderedPageBreak/>
        <w:t>Инструменты и ресурсы</w:t>
      </w:r>
      <w:bookmarkEnd w:id="86"/>
    </w:p>
    <w:p w14:paraId="5E25E252" w14:textId="77777777" w:rsidR="00691515" w:rsidRPr="003653B2" w:rsidRDefault="00691515" w:rsidP="00691515">
      <w:pPr>
        <w:rPr>
          <w:color w:val="FFFFFF" w:themeColor="background1"/>
          <w:sz w:val="4"/>
          <w:szCs w:val="4"/>
          <w:lang w:val="ru-RU"/>
        </w:rPr>
      </w:pPr>
    </w:p>
    <w:tbl>
      <w:tblPr>
        <w:tblStyle w:val="GridTable1Light-Accent2"/>
        <w:tblpPr w:leftFromText="180" w:rightFromText="180" w:vertAnchor="text" w:tblpY="1"/>
        <w:tblOverlap w:val="never"/>
        <w:tblW w:w="12965" w:type="dxa"/>
        <w:tblLook w:val="04A0" w:firstRow="1" w:lastRow="0" w:firstColumn="1" w:lastColumn="0" w:noHBand="0" w:noVBand="1"/>
      </w:tblPr>
      <w:tblGrid>
        <w:gridCol w:w="1890"/>
        <w:gridCol w:w="1642"/>
        <w:gridCol w:w="1871"/>
        <w:gridCol w:w="2700"/>
        <w:gridCol w:w="3150"/>
        <w:gridCol w:w="1985"/>
      </w:tblGrid>
      <w:tr w:rsidR="00E12F43" w:rsidRPr="003653B2" w14:paraId="3460E980" w14:textId="77777777" w:rsidTr="00E12F43">
        <w:trPr>
          <w:cnfStyle w:val="100000000000" w:firstRow="1" w:lastRow="0" w:firstColumn="0" w:lastColumn="0" w:oddVBand="0" w:evenVBand="0" w:oddHBand="0" w:evenHBand="0" w:firstRowFirstColumn="0" w:firstRowLastColumn="0" w:lastRowFirstColumn="0" w:lastRowLastColumn="0"/>
          <w:trHeight w:val="540"/>
          <w:tblHeader/>
        </w:trPr>
        <w:tc>
          <w:tcPr>
            <w:cnfStyle w:val="001000000000" w:firstRow="0" w:lastRow="0" w:firstColumn="1" w:lastColumn="0" w:oddVBand="0" w:evenVBand="0" w:oddHBand="0" w:evenHBand="0" w:firstRowFirstColumn="0" w:firstRowLastColumn="0" w:lastRowFirstColumn="0" w:lastRowLastColumn="0"/>
            <w:tcW w:w="12965" w:type="dxa"/>
            <w:gridSpan w:val="6"/>
            <w:tcBorders>
              <w:top w:val="nil"/>
              <w:left w:val="nil"/>
              <w:bottom w:val="single" w:sz="4" w:space="0" w:color="000000" w:themeColor="text1"/>
              <w:right w:val="nil"/>
            </w:tcBorders>
            <w:shd w:val="clear" w:color="auto" w:fill="62A39F" w:themeFill="accent6"/>
          </w:tcPr>
          <w:p w14:paraId="6E685A66" w14:textId="77777777" w:rsidR="002F6A5A" w:rsidRPr="003653B2" w:rsidRDefault="00000000" w:rsidP="0055617E">
            <w:pPr>
              <w:pStyle w:val="Heading2"/>
              <w:numPr>
                <w:ilvl w:val="0"/>
                <w:numId w:val="0"/>
              </w:numPr>
              <w:rPr>
                <w:rFonts w:ascii="Calibri" w:hAnsi="Calibri" w:cs="Calibri"/>
                <w:lang w:val="ru-RU"/>
              </w:rPr>
            </w:pPr>
            <w:bookmarkStart w:id="87" w:name="_Toc256000025"/>
            <w:bookmarkStart w:id="88" w:name="_Toc122083760"/>
            <w:bookmarkStart w:id="89" w:name="_Toc124432032"/>
            <w:r w:rsidRPr="003653B2">
              <w:rPr>
                <w:rFonts w:ascii="Calibri" w:hAnsi="Calibri" w:cs="Calibri"/>
                <w:color w:val="FFFFFF" w:themeColor="background1"/>
                <w:sz w:val="28"/>
                <w:szCs w:val="28"/>
                <w:lang w:val="ru-RU"/>
              </w:rPr>
              <w:t xml:space="preserve">Пример 14: </w:t>
            </w:r>
            <w:r w:rsidR="00116E7C" w:rsidRPr="003653B2">
              <w:rPr>
                <w:rFonts w:ascii="Calibri" w:hAnsi="Calibri" w:cs="Calibri"/>
                <w:noProof/>
                <w:color w:val="FFFFFF" w:themeColor="background1"/>
                <w:lang w:val="ru-RU"/>
              </w:rPr>
              <w:drawing>
                <wp:inline distT="0" distB="0" distL="0" distR="0" wp14:anchorId="5D8234A3" wp14:editId="672A437A">
                  <wp:extent cx="215153" cy="215153"/>
                  <wp:effectExtent l="0" t="0" r="0" b="0"/>
                  <wp:docPr id="349636236" name="Graphic 29" descr="Wrench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772855" name="Graphic 29" descr="Wrench with solid fill"/>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229330" cy="229330"/>
                          </a:xfrm>
                          <a:prstGeom prst="rect">
                            <a:avLst/>
                          </a:prstGeom>
                        </pic:spPr>
                      </pic:pic>
                    </a:graphicData>
                  </a:graphic>
                </wp:inline>
              </w:drawing>
            </w:r>
            <w:r w:rsidR="00116E7C" w:rsidRPr="003653B2">
              <w:rPr>
                <w:rFonts w:ascii="Calibri" w:hAnsi="Calibri" w:cs="Calibri"/>
                <w:color w:val="FFFFFF" w:themeColor="background1"/>
                <w:lang w:val="ru-RU"/>
              </w:rPr>
              <w:t>Инструменты</w:t>
            </w:r>
            <w:bookmarkEnd w:id="87"/>
            <w:bookmarkEnd w:id="88"/>
            <w:bookmarkEnd w:id="89"/>
          </w:p>
        </w:tc>
      </w:tr>
      <w:tr w:rsidR="00E12F43" w:rsidRPr="003653B2" w14:paraId="3F14915B" w14:textId="77777777" w:rsidTr="00E12F4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890" w:type="dxa"/>
            <w:tcBorders>
              <w:top w:val="nil"/>
              <w:left w:val="nil"/>
              <w:bottom w:val="single" w:sz="4" w:space="0" w:color="000000" w:themeColor="text1"/>
              <w:right w:val="nil"/>
            </w:tcBorders>
            <w:shd w:val="clear" w:color="auto" w:fill="305250" w:themeFill="accent6" w:themeFillShade="80"/>
          </w:tcPr>
          <w:p w14:paraId="04EAA374" w14:textId="77777777" w:rsidR="004B1F3C" w:rsidRPr="003653B2" w:rsidRDefault="00000000" w:rsidP="0055617E">
            <w:pPr>
              <w:rPr>
                <w:color w:val="FFFFFF" w:themeColor="background1"/>
                <w:lang w:val="ru-RU"/>
              </w:rPr>
            </w:pPr>
            <w:r w:rsidRPr="003653B2">
              <w:rPr>
                <w:color w:val="FFFFFF" w:themeColor="background1"/>
                <w:lang w:val="ru-RU"/>
              </w:rPr>
              <w:t>НАИМЕНОВАНИЕ</w:t>
            </w:r>
          </w:p>
        </w:tc>
        <w:tc>
          <w:tcPr>
            <w:tcW w:w="1620" w:type="dxa"/>
            <w:tcBorders>
              <w:top w:val="nil"/>
              <w:left w:val="nil"/>
              <w:bottom w:val="single" w:sz="4" w:space="0" w:color="000000" w:themeColor="text1"/>
              <w:right w:val="nil"/>
            </w:tcBorders>
            <w:shd w:val="clear" w:color="auto" w:fill="305250" w:themeFill="accent6" w:themeFillShade="80"/>
          </w:tcPr>
          <w:p w14:paraId="388D4559" w14:textId="77777777" w:rsidR="006C6324" w:rsidRPr="003653B2" w:rsidRDefault="00000000" w:rsidP="0055617E">
            <w:pPr>
              <w:cnfStyle w:val="100000000000" w:firstRow="1" w:lastRow="0" w:firstColumn="0" w:lastColumn="0" w:oddVBand="0" w:evenVBand="0" w:oddHBand="0" w:evenHBand="0" w:firstRowFirstColumn="0" w:firstRowLastColumn="0" w:lastRowFirstColumn="0" w:lastRowLastColumn="0"/>
              <w:rPr>
                <w:color w:val="FFFFFF" w:themeColor="background1"/>
                <w:lang w:val="ru-RU"/>
              </w:rPr>
            </w:pPr>
            <w:r w:rsidRPr="003653B2">
              <w:rPr>
                <w:color w:val="FFFFFF" w:themeColor="background1"/>
                <w:lang w:val="ru-RU"/>
              </w:rPr>
              <w:t>ТИП ИНСТРУМЕНТА</w:t>
            </w:r>
          </w:p>
        </w:tc>
        <w:tc>
          <w:tcPr>
            <w:tcW w:w="1620" w:type="dxa"/>
            <w:tcBorders>
              <w:top w:val="nil"/>
              <w:left w:val="nil"/>
              <w:bottom w:val="single" w:sz="4" w:space="0" w:color="000000" w:themeColor="text1"/>
              <w:right w:val="nil"/>
            </w:tcBorders>
            <w:shd w:val="clear" w:color="auto" w:fill="305250" w:themeFill="accent6" w:themeFillShade="80"/>
          </w:tcPr>
          <w:p w14:paraId="1EAA479E" w14:textId="77777777" w:rsidR="004B1F3C" w:rsidRPr="003653B2" w:rsidRDefault="00000000" w:rsidP="0055617E">
            <w:pPr>
              <w:cnfStyle w:val="100000000000" w:firstRow="1" w:lastRow="0" w:firstColumn="0" w:lastColumn="0" w:oddVBand="0" w:evenVBand="0" w:oddHBand="0" w:evenHBand="0" w:firstRowFirstColumn="0" w:firstRowLastColumn="0" w:lastRowFirstColumn="0" w:lastRowLastColumn="0"/>
              <w:rPr>
                <w:color w:val="FFFFFF" w:themeColor="background1"/>
                <w:lang w:val="ru-RU"/>
              </w:rPr>
            </w:pPr>
            <w:r w:rsidRPr="003653B2">
              <w:rPr>
                <w:color w:val="FFFFFF" w:themeColor="background1"/>
                <w:lang w:val="ru-RU"/>
              </w:rPr>
              <w:t>РАЗРАБОТЧИК</w:t>
            </w:r>
          </w:p>
        </w:tc>
        <w:tc>
          <w:tcPr>
            <w:tcW w:w="2700" w:type="dxa"/>
            <w:tcBorders>
              <w:top w:val="nil"/>
              <w:left w:val="nil"/>
              <w:bottom w:val="single" w:sz="4" w:space="0" w:color="000000" w:themeColor="text1"/>
              <w:right w:val="nil"/>
            </w:tcBorders>
            <w:shd w:val="clear" w:color="auto" w:fill="305250" w:themeFill="accent6" w:themeFillShade="80"/>
          </w:tcPr>
          <w:p w14:paraId="058A3B8A" w14:textId="77777777" w:rsidR="004B1F3C" w:rsidRPr="003653B2" w:rsidRDefault="00000000" w:rsidP="0055617E">
            <w:pPr>
              <w:cnfStyle w:val="100000000000" w:firstRow="1" w:lastRow="0" w:firstColumn="0" w:lastColumn="0" w:oddVBand="0" w:evenVBand="0" w:oddHBand="0" w:evenHBand="0" w:firstRowFirstColumn="0" w:firstRowLastColumn="0" w:lastRowFirstColumn="0" w:lastRowLastColumn="0"/>
              <w:rPr>
                <w:color w:val="FFFFFF" w:themeColor="background1"/>
                <w:lang w:val="ru-RU"/>
              </w:rPr>
            </w:pPr>
            <w:r w:rsidRPr="003653B2">
              <w:rPr>
                <w:color w:val="FFFFFF" w:themeColor="background1"/>
                <w:lang w:val="ru-RU"/>
              </w:rPr>
              <w:t>НАЗНАЧЕНИЕ</w:t>
            </w:r>
          </w:p>
        </w:tc>
        <w:tc>
          <w:tcPr>
            <w:tcW w:w="3150" w:type="dxa"/>
            <w:tcBorders>
              <w:top w:val="nil"/>
              <w:left w:val="nil"/>
              <w:bottom w:val="single" w:sz="4" w:space="0" w:color="000000" w:themeColor="text1"/>
              <w:right w:val="nil"/>
            </w:tcBorders>
            <w:shd w:val="clear" w:color="auto" w:fill="305250" w:themeFill="accent6" w:themeFillShade="80"/>
          </w:tcPr>
          <w:p w14:paraId="231AC705" w14:textId="77777777" w:rsidR="004B1F3C" w:rsidRPr="003653B2" w:rsidRDefault="00000000" w:rsidP="0055617E">
            <w:pPr>
              <w:cnfStyle w:val="100000000000" w:firstRow="1" w:lastRow="0" w:firstColumn="0" w:lastColumn="0" w:oddVBand="0" w:evenVBand="0" w:oddHBand="0" w:evenHBand="0" w:firstRowFirstColumn="0" w:firstRowLastColumn="0" w:lastRowFirstColumn="0" w:lastRowLastColumn="0"/>
              <w:rPr>
                <w:color w:val="FFFFFF" w:themeColor="background1"/>
                <w:lang w:val="ru-RU"/>
              </w:rPr>
            </w:pPr>
            <w:r w:rsidRPr="003653B2">
              <w:rPr>
                <w:color w:val="FFFFFF" w:themeColor="background1"/>
                <w:lang w:val="ru-RU"/>
              </w:rPr>
              <w:t>ТРЕБУЕМЫЕ ПАРАМЕТРЫ</w:t>
            </w:r>
          </w:p>
        </w:tc>
        <w:tc>
          <w:tcPr>
            <w:tcW w:w="1985" w:type="dxa"/>
            <w:tcBorders>
              <w:top w:val="nil"/>
              <w:left w:val="nil"/>
              <w:bottom w:val="single" w:sz="4" w:space="0" w:color="000000" w:themeColor="text1"/>
              <w:right w:val="nil"/>
            </w:tcBorders>
            <w:shd w:val="clear" w:color="auto" w:fill="305250" w:themeFill="accent6" w:themeFillShade="80"/>
          </w:tcPr>
          <w:p w14:paraId="5551D2E5" w14:textId="77777777" w:rsidR="004B1F3C" w:rsidRPr="003653B2" w:rsidRDefault="00000000" w:rsidP="0055617E">
            <w:pPr>
              <w:cnfStyle w:val="100000000000" w:firstRow="1" w:lastRow="0" w:firstColumn="0" w:lastColumn="0" w:oddVBand="0" w:evenVBand="0" w:oddHBand="0" w:evenHBand="0" w:firstRowFirstColumn="0" w:firstRowLastColumn="0" w:lastRowFirstColumn="0" w:lastRowLastColumn="0"/>
              <w:rPr>
                <w:color w:val="FFFFFF" w:themeColor="background1"/>
                <w:lang w:val="ru-RU"/>
              </w:rPr>
            </w:pPr>
            <w:r w:rsidRPr="003653B2">
              <w:rPr>
                <w:color w:val="FFFFFF" w:themeColor="background1"/>
                <w:lang w:val="ru-RU"/>
              </w:rPr>
              <w:t>ДОСТУПНОСТЬ</w:t>
            </w:r>
          </w:p>
        </w:tc>
      </w:tr>
      <w:tr w:rsidR="00E12F43" w:rsidRPr="003653B2" w14:paraId="763139D7" w14:textId="77777777" w:rsidTr="00E12F43">
        <w:trPr>
          <w:trHeight w:val="290"/>
        </w:trPr>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131914B2" w14:textId="77777777" w:rsidR="000616F0" w:rsidRPr="003653B2" w:rsidRDefault="00000000" w:rsidP="0055617E">
            <w:pPr>
              <w:jc w:val="both"/>
              <w:rPr>
                <w:rFonts w:eastAsia="Times New Roman"/>
                <w:color w:val="000000"/>
                <w:sz w:val="20"/>
                <w:szCs w:val="20"/>
                <w:lang w:val="ru-RU"/>
              </w:rPr>
            </w:pPr>
            <w:r w:rsidRPr="003653B2">
              <w:rPr>
                <w:rFonts w:eastAsia="Times New Roman"/>
                <w:b w:val="0"/>
                <w:bCs w:val="0"/>
                <w:color w:val="000000"/>
                <w:sz w:val="20"/>
                <w:szCs w:val="20"/>
                <w:lang w:val="ru-RU"/>
              </w:rPr>
              <w:t xml:space="preserve">Система </w:t>
            </w:r>
          </w:p>
          <w:p w14:paraId="443BB2D3" w14:textId="77777777" w:rsidR="002067B8" w:rsidRPr="003653B2" w:rsidRDefault="00000000" w:rsidP="0055617E">
            <w:pPr>
              <w:rPr>
                <w:rFonts w:eastAsia="Times New Roman"/>
                <w:color w:val="000000"/>
                <w:sz w:val="20"/>
                <w:szCs w:val="20"/>
                <w:lang w:val="ru-RU"/>
              </w:rPr>
            </w:pPr>
            <w:r w:rsidRPr="003653B2">
              <w:rPr>
                <w:rFonts w:eastAsia="Times New Roman"/>
                <w:b w:val="0"/>
                <w:bCs w:val="0"/>
                <w:color w:val="000000"/>
                <w:sz w:val="20"/>
                <w:szCs w:val="20"/>
                <w:lang w:val="ru-RU"/>
              </w:rPr>
              <w:t>планирования долгосрочных энергетических альтернатив - Интегрированный калькулятор выгод (</w:t>
            </w:r>
            <w:hyperlink r:id="rId58" w:history="1">
              <w:r w:rsidRPr="003653B2">
                <w:rPr>
                  <w:rStyle w:val="Hyperlink"/>
                  <w:rFonts w:eastAsia="Times New Roman"/>
                  <w:b w:val="0"/>
                  <w:bCs w:val="0"/>
                  <w:sz w:val="20"/>
                  <w:szCs w:val="20"/>
                  <w:lang w:val="ru-RU"/>
                </w:rPr>
                <w:t>LEAP-IBC</w:t>
              </w:r>
            </w:hyperlink>
            <w:r w:rsidRPr="003653B2">
              <w:rPr>
                <w:rFonts w:eastAsia="Times New Roman"/>
                <w:b w:val="0"/>
                <w:bCs w:val="0"/>
                <w:color w:val="000000"/>
                <w:sz w:val="20"/>
                <w:szCs w:val="20"/>
                <w:lang w:val="ru-RU"/>
              </w:rPr>
              <w:t>)</w:t>
            </w:r>
          </w:p>
          <w:p w14:paraId="41483167" w14:textId="77777777" w:rsidR="00867C02" w:rsidRPr="003653B2" w:rsidRDefault="00867C02" w:rsidP="0055617E">
            <w:pPr>
              <w:jc w:val="both"/>
              <w:rPr>
                <w:rFonts w:eastAsia="Times New Roman"/>
                <w:color w:val="000000"/>
                <w:sz w:val="20"/>
                <w:szCs w:val="20"/>
                <w:lang w:val="ru-RU"/>
              </w:rPr>
            </w:pPr>
          </w:p>
          <w:p w14:paraId="099C13B7" w14:textId="77777777" w:rsidR="002067B8" w:rsidRPr="003653B2" w:rsidRDefault="00000000" w:rsidP="0055617E">
            <w:pPr>
              <w:jc w:val="both"/>
              <w:rPr>
                <w:rFonts w:eastAsia="Times New Roman"/>
                <w:color w:val="000000"/>
                <w:sz w:val="20"/>
                <w:szCs w:val="20"/>
                <w:lang w:val="ru-RU"/>
              </w:rPr>
            </w:pPr>
            <w:r w:rsidRPr="003653B2">
              <w:rPr>
                <w:rFonts w:eastAsia="Times New Roman"/>
                <w:color w:val="000000"/>
                <w:sz w:val="20"/>
                <w:szCs w:val="20"/>
                <w:lang w:val="ru-RU"/>
              </w:rPr>
              <w:t xml:space="preserve">  </w:t>
            </w:r>
          </w:p>
        </w:tc>
        <w:tc>
          <w:tcPr>
            <w:tcW w:w="1620" w:type="dxa"/>
            <w:tcBorders>
              <w:top w:val="single" w:sz="4" w:space="0" w:color="000000" w:themeColor="text1"/>
              <w:left w:val="nil"/>
              <w:bottom w:val="single" w:sz="4" w:space="0" w:color="000000" w:themeColor="text1"/>
              <w:right w:val="nil"/>
            </w:tcBorders>
            <w:shd w:val="clear" w:color="auto" w:fill="F2F2F2" w:themeFill="background1" w:themeFillShade="F2"/>
          </w:tcPr>
          <w:p w14:paraId="43ACF80C" w14:textId="77777777" w:rsidR="006C6324" w:rsidRPr="003653B2" w:rsidRDefault="00000000"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rFonts w:eastAsia="Times New Roman"/>
                <w:color w:val="000000"/>
                <w:sz w:val="20"/>
                <w:szCs w:val="20"/>
                <w:lang w:val="ru-RU"/>
              </w:rPr>
              <w:t>Средство оценки пользы для здоровья</w:t>
            </w:r>
          </w:p>
          <w:p w14:paraId="5DB4B069" w14:textId="77777777" w:rsidR="00040593" w:rsidRPr="003653B2" w:rsidRDefault="00000000"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noProof/>
                <w:sz w:val="20"/>
                <w:szCs w:val="20"/>
                <w:lang w:val="ru-RU"/>
              </w:rPr>
              <w:drawing>
                <wp:inline distT="0" distB="0" distL="0" distR="0" wp14:anchorId="5B6B9F99" wp14:editId="4AD68939">
                  <wp:extent cx="278130" cy="248920"/>
                  <wp:effectExtent l="0" t="0" r="0" b="5080"/>
                  <wp:docPr id="16392" name="Graphic 16392"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Graphic 16388" descr="Heart with pulse outline"/>
                          <pic:cNvPicPr/>
                        </pic:nvPicPr>
                        <pic:blipFill>
                          <a:blip r:embed="rId59" cstate="print">
                            <a:extLst>
                              <a:ext uri="{28A0092B-C50C-407E-A947-70E740481C1C}">
                                <a14:useLocalDpi xmlns:a14="http://schemas.microsoft.com/office/drawing/2010/main" val="0"/>
                              </a:ext>
                              <a:ext uri="{96DAC541-7B7A-43D3-8B79-37D633B846F1}">
                                <asvg:svgBlip xmlns:asvg="http://schemas.microsoft.com/office/drawing/2016/SVG/main" r:embed="rId60"/>
                              </a:ext>
                            </a:extLst>
                          </a:blip>
                          <a:srcRect b="10502"/>
                          <a:stretch>
                            <a:fillRect/>
                          </a:stretch>
                        </pic:blipFill>
                        <pic:spPr bwMode="auto">
                          <a:xfrm>
                            <a:off x="0" y="0"/>
                            <a:ext cx="278295" cy="249068"/>
                          </a:xfrm>
                          <a:prstGeom prst="rect">
                            <a:avLst/>
                          </a:prstGeom>
                          <a:ln>
                            <a:noFill/>
                          </a:ln>
                          <a:extLst>
                            <a:ext uri="{53640926-AAD7-44D8-BBD7-CCE9431645EC}">
                              <a14:shadowObscured xmlns:a14="http://schemas.microsoft.com/office/drawing/2010/main"/>
                            </a:ext>
                          </a:extLst>
                        </pic:spPr>
                      </pic:pic>
                    </a:graphicData>
                  </a:graphic>
                </wp:inline>
              </w:drawing>
            </w:r>
            <w:r w:rsidR="00DB5A78" w:rsidRPr="003653B2">
              <w:rPr>
                <w:rFonts w:eastAsia="Times New Roman"/>
                <w:color w:val="000000"/>
                <w:sz w:val="20"/>
                <w:szCs w:val="20"/>
                <w:lang w:val="ru-RU"/>
              </w:rPr>
              <w:br/>
            </w:r>
          </w:p>
          <w:p w14:paraId="77E093FE" w14:textId="77777777" w:rsidR="006C6324" w:rsidRPr="003653B2" w:rsidRDefault="00000000"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rFonts w:eastAsia="Times New Roman"/>
                <w:color w:val="000000"/>
                <w:sz w:val="20"/>
                <w:szCs w:val="20"/>
                <w:lang w:val="ru-RU"/>
              </w:rPr>
              <w:t>Средство оценки выбросов</w:t>
            </w:r>
          </w:p>
          <w:p w14:paraId="7D9A6E08" w14:textId="77777777" w:rsidR="006C6324" w:rsidRPr="003653B2" w:rsidRDefault="00000000"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noProof/>
                <w:sz w:val="20"/>
                <w:szCs w:val="20"/>
                <w:lang w:val="ru-RU"/>
              </w:rPr>
              <w:drawing>
                <wp:inline distT="0" distB="0" distL="0" distR="0" wp14:anchorId="235B24FA" wp14:editId="7AA6596B">
                  <wp:extent cx="206734" cy="206734"/>
                  <wp:effectExtent l="0" t="0" r="3175" b="3175"/>
                  <wp:docPr id="16393" name="Graphic 16393" descr="Power Plan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9" name="Graphic 16389" descr="Power Plant with solid fill"/>
                          <pic:cNvPicPr/>
                        </pic:nvPicPr>
                        <pic:blipFill>
                          <a:blip r:embed="rId61" cstate="print">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a:xfrm>
                            <a:off x="0" y="0"/>
                            <a:ext cx="210745" cy="210745"/>
                          </a:xfrm>
                          <a:prstGeom prst="rect">
                            <a:avLst/>
                          </a:prstGeom>
                        </pic:spPr>
                      </pic:pic>
                    </a:graphicData>
                  </a:graphic>
                </wp:inline>
              </w:drawing>
            </w:r>
            <w:r w:rsidR="00DB5A78" w:rsidRPr="003653B2">
              <w:rPr>
                <w:rFonts w:eastAsia="Times New Roman"/>
                <w:color w:val="000000"/>
                <w:sz w:val="20"/>
                <w:szCs w:val="20"/>
                <w:lang w:val="ru-RU"/>
              </w:rPr>
              <w:br/>
            </w:r>
          </w:p>
          <w:p w14:paraId="287C255D" w14:textId="77777777" w:rsidR="006C6324" w:rsidRPr="003653B2" w:rsidRDefault="00000000"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rFonts w:eastAsia="Times New Roman"/>
                <w:color w:val="000000"/>
                <w:sz w:val="20"/>
                <w:szCs w:val="20"/>
                <w:lang w:val="ru-RU"/>
              </w:rPr>
              <w:t>Поддержка принятия решений</w:t>
            </w:r>
            <w:r w:rsidRPr="003653B2">
              <w:rPr>
                <w:noProof/>
                <w:sz w:val="20"/>
                <w:szCs w:val="20"/>
                <w:lang w:val="ru-RU"/>
              </w:rPr>
              <w:drawing>
                <wp:inline distT="0" distB="0" distL="0" distR="0" wp14:anchorId="5AC14C77" wp14:editId="449F4EF7">
                  <wp:extent cx="254276" cy="254276"/>
                  <wp:effectExtent l="0" t="0" r="0" b="0"/>
                  <wp:docPr id="16394" name="Graphic 16394" descr="Decision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1" name="Graphic 16391" descr="Decision chart with solid fill"/>
                          <pic:cNvPicPr/>
                        </pic:nvPicPr>
                        <pic:blipFill>
                          <a:blip r:embed="rId63" cstate="print">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0" y="0"/>
                            <a:ext cx="268015" cy="268015"/>
                          </a:xfrm>
                          <a:prstGeom prst="rect">
                            <a:avLst/>
                          </a:prstGeom>
                        </pic:spPr>
                      </pic:pic>
                    </a:graphicData>
                  </a:graphic>
                </wp:inline>
              </w:drawing>
            </w:r>
          </w:p>
        </w:tc>
        <w:tc>
          <w:tcPr>
            <w:tcW w:w="162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3DB22F63" w14:textId="77777777" w:rsidR="002067B8" w:rsidRPr="003653B2" w:rsidRDefault="00000000"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rFonts w:eastAsia="Times New Roman"/>
                <w:color w:val="000000"/>
                <w:sz w:val="20"/>
                <w:szCs w:val="20"/>
                <w:lang w:val="ru-RU"/>
              </w:rPr>
              <w:t>Разработан Стокгольмским институтом окружающей среды (SEI) совместно с АООС США и Дэвеном Хенце из Университета Колорадо при поддержке Коалиции за климат и чистый воздух (CCAC)</w:t>
            </w:r>
          </w:p>
        </w:tc>
        <w:tc>
          <w:tcPr>
            <w:tcW w:w="270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77D0B131" w14:textId="77777777" w:rsidR="002067B8" w:rsidRPr="003653B2" w:rsidRDefault="00000000"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rFonts w:eastAsia="Times New Roman"/>
                <w:color w:val="000000"/>
                <w:sz w:val="20"/>
                <w:szCs w:val="20"/>
                <w:lang w:val="ru-RU"/>
              </w:rPr>
              <w:t xml:space="preserve">LEAP используется для отслеживания потребления энергии, производства и добычи ресурсов во всех секторах, включая выбросы ПГ и загрязнителей воздуха. В LEAP-IBC используются сценарии выбросов из LEAP для определения национальных оценок предотвращенной преждевременной смертности и потерь от сельскохозяйственных культур, а также последствий изменения климата. Инструмент оценивает выгоды от решения проблемы КЗВК, сокращения выбросов ПГ и местных и региональных загрязнителей воздуха. </w:t>
            </w:r>
          </w:p>
        </w:tc>
        <w:tc>
          <w:tcPr>
            <w:tcW w:w="3150"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1C2AA8E7" w14:textId="77777777" w:rsidR="002067B8" w:rsidRPr="003653B2" w:rsidRDefault="00000000"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rFonts w:eastAsia="Times New Roman"/>
                <w:color w:val="000000"/>
                <w:sz w:val="20"/>
                <w:szCs w:val="20"/>
                <w:lang w:val="ru-RU"/>
              </w:rPr>
              <w:t xml:space="preserve">Чтобы рассчитать выбросы из сектора-источника, пользователи вводят вид деятельности и коэффициент выбросов или используют значения по умолчанию. Архитектура по умолчанию может использоваться для моделирования секторов с различным уровнем детализации на основе доступных данных. </w:t>
            </w:r>
          </w:p>
        </w:tc>
        <w:tc>
          <w:tcPr>
            <w:tcW w:w="1985" w:type="dxa"/>
            <w:tcBorders>
              <w:top w:val="single" w:sz="4" w:space="0" w:color="000000" w:themeColor="text1"/>
              <w:left w:val="nil"/>
              <w:bottom w:val="single" w:sz="4" w:space="0" w:color="000000" w:themeColor="text1"/>
              <w:right w:val="nil"/>
            </w:tcBorders>
            <w:shd w:val="clear" w:color="auto" w:fill="F2F2F2" w:themeFill="background1" w:themeFillShade="F2"/>
            <w:noWrap/>
            <w:hideMark/>
          </w:tcPr>
          <w:p w14:paraId="2B9E6263" w14:textId="77777777" w:rsidR="002067B8" w:rsidRPr="003653B2" w:rsidRDefault="00000000"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rFonts w:eastAsia="Times New Roman"/>
                <w:color w:val="000000"/>
                <w:sz w:val="20"/>
                <w:szCs w:val="20"/>
                <w:lang w:val="ru-RU"/>
              </w:rPr>
              <w:t xml:space="preserve">Необходима лицензия. </w:t>
            </w:r>
          </w:p>
        </w:tc>
      </w:tr>
      <w:tr w:rsidR="00E12F43" w:rsidRPr="003653B2" w14:paraId="472D2358" w14:textId="77777777" w:rsidTr="00E12F43">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0000" w:themeColor="text1"/>
              <w:left w:val="nil"/>
              <w:bottom w:val="single" w:sz="4" w:space="0" w:color="000000" w:themeColor="text1"/>
              <w:right w:val="nil"/>
            </w:tcBorders>
            <w:shd w:val="clear" w:color="auto" w:fill="auto"/>
          </w:tcPr>
          <w:p w14:paraId="5984F10E" w14:textId="77777777" w:rsidR="00D400E9" w:rsidRPr="003653B2" w:rsidRDefault="00000000" w:rsidP="0055617E">
            <w:pPr>
              <w:rPr>
                <w:color w:val="000000"/>
                <w:sz w:val="20"/>
                <w:szCs w:val="20"/>
                <w:lang w:val="ru-RU"/>
              </w:rPr>
            </w:pPr>
            <w:r w:rsidRPr="003653B2">
              <w:rPr>
                <w:b w:val="0"/>
                <w:bCs w:val="0"/>
                <w:color w:val="000000"/>
                <w:sz w:val="20"/>
                <w:szCs w:val="20"/>
                <w:lang w:val="ru-RU"/>
              </w:rPr>
              <w:t xml:space="preserve">Программа анализа и картирования экологических выгод - Версия для </w:t>
            </w:r>
            <w:r w:rsidRPr="003653B2">
              <w:rPr>
                <w:b w:val="0"/>
                <w:bCs w:val="0"/>
                <w:color w:val="000000"/>
                <w:sz w:val="20"/>
                <w:szCs w:val="20"/>
                <w:lang w:val="ru-RU"/>
              </w:rPr>
              <w:lastRenderedPageBreak/>
              <w:t>общественности (</w:t>
            </w:r>
            <w:hyperlink r:id="rId65" w:history="1">
              <w:r w:rsidRPr="003653B2">
                <w:rPr>
                  <w:rStyle w:val="Hyperlink"/>
                  <w:b w:val="0"/>
                  <w:bCs w:val="0"/>
                  <w:sz w:val="20"/>
                  <w:szCs w:val="20"/>
                  <w:lang w:val="ru-RU"/>
                </w:rPr>
                <w:t>BenMAP-CE</w:t>
              </w:r>
            </w:hyperlink>
            <w:r w:rsidRPr="003653B2">
              <w:rPr>
                <w:b w:val="0"/>
                <w:bCs w:val="0"/>
                <w:color w:val="000000"/>
                <w:sz w:val="20"/>
                <w:szCs w:val="20"/>
                <w:lang w:val="ru-RU"/>
              </w:rPr>
              <w:t>)</w:t>
            </w:r>
          </w:p>
          <w:p w14:paraId="5C207AFA" w14:textId="77777777" w:rsidR="00867C02" w:rsidRPr="003653B2" w:rsidRDefault="00867C02" w:rsidP="0055617E">
            <w:pPr>
              <w:rPr>
                <w:color w:val="000000"/>
                <w:sz w:val="20"/>
                <w:szCs w:val="20"/>
                <w:lang w:val="ru-RU"/>
              </w:rPr>
            </w:pPr>
          </w:p>
          <w:p w14:paraId="651AC14E" w14:textId="77777777" w:rsidR="00867C02" w:rsidRPr="003653B2" w:rsidRDefault="00867C02" w:rsidP="0055617E">
            <w:pPr>
              <w:rPr>
                <w:color w:val="000000"/>
                <w:sz w:val="20"/>
                <w:szCs w:val="20"/>
                <w:lang w:val="ru-RU"/>
              </w:rPr>
            </w:pPr>
          </w:p>
          <w:p w14:paraId="4E76AA2C" w14:textId="77777777" w:rsidR="004B1F3C" w:rsidRPr="003653B2" w:rsidRDefault="004B1F3C" w:rsidP="0055617E">
            <w:pPr>
              <w:rPr>
                <w:sz w:val="20"/>
                <w:szCs w:val="20"/>
                <w:lang w:val="ru-RU"/>
              </w:rPr>
            </w:pPr>
          </w:p>
        </w:tc>
        <w:tc>
          <w:tcPr>
            <w:tcW w:w="1620" w:type="dxa"/>
            <w:tcBorders>
              <w:top w:val="single" w:sz="4" w:space="0" w:color="000000" w:themeColor="text1"/>
              <w:left w:val="nil"/>
              <w:bottom w:val="single" w:sz="4" w:space="0" w:color="000000" w:themeColor="text1"/>
              <w:right w:val="nil"/>
            </w:tcBorders>
          </w:tcPr>
          <w:p w14:paraId="396B35D9" w14:textId="77777777" w:rsidR="00DB5A78" w:rsidRPr="003653B2" w:rsidRDefault="00000000"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rFonts w:eastAsia="Times New Roman"/>
                <w:color w:val="000000"/>
                <w:sz w:val="20"/>
                <w:szCs w:val="20"/>
                <w:lang w:val="ru-RU"/>
              </w:rPr>
              <w:lastRenderedPageBreak/>
              <w:t>Средство оценки пользы для здоровья</w:t>
            </w:r>
          </w:p>
          <w:p w14:paraId="60FD93D5" w14:textId="77777777" w:rsidR="00DB5A78" w:rsidRPr="003653B2" w:rsidRDefault="00000000"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noProof/>
                <w:sz w:val="20"/>
                <w:szCs w:val="20"/>
                <w:lang w:val="ru-RU"/>
              </w:rPr>
              <w:drawing>
                <wp:inline distT="0" distB="0" distL="0" distR="0" wp14:anchorId="2EA53C7D" wp14:editId="140E4A53">
                  <wp:extent cx="278130" cy="248920"/>
                  <wp:effectExtent l="0" t="0" r="0" b="5080"/>
                  <wp:docPr id="42" name="Graphic 42"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570111" name="Graphic 16388" descr="Heart with pulse outline"/>
                          <pic:cNvPicPr/>
                        </pic:nvPicPr>
                        <pic:blipFill>
                          <a:blip r:embed="rId59" cstate="print">
                            <a:extLst>
                              <a:ext uri="{28A0092B-C50C-407E-A947-70E740481C1C}">
                                <a14:useLocalDpi xmlns:a14="http://schemas.microsoft.com/office/drawing/2010/main" val="0"/>
                              </a:ext>
                              <a:ext uri="{96DAC541-7B7A-43D3-8B79-37D633B846F1}">
                                <asvg:svgBlip xmlns:asvg="http://schemas.microsoft.com/office/drawing/2016/SVG/main" r:embed="rId60"/>
                              </a:ext>
                            </a:extLst>
                          </a:blip>
                          <a:srcRect b="10502"/>
                          <a:stretch>
                            <a:fillRect/>
                          </a:stretch>
                        </pic:blipFill>
                        <pic:spPr bwMode="auto">
                          <a:xfrm>
                            <a:off x="0" y="0"/>
                            <a:ext cx="278295" cy="249068"/>
                          </a:xfrm>
                          <a:prstGeom prst="rect">
                            <a:avLst/>
                          </a:prstGeom>
                          <a:ln>
                            <a:noFill/>
                          </a:ln>
                          <a:extLst>
                            <a:ext uri="{53640926-AAD7-44D8-BBD7-CCE9431645EC}">
                              <a14:shadowObscured xmlns:a14="http://schemas.microsoft.com/office/drawing/2010/main"/>
                            </a:ext>
                          </a:extLst>
                        </pic:spPr>
                      </pic:pic>
                    </a:graphicData>
                  </a:graphic>
                </wp:inline>
              </w:drawing>
            </w:r>
            <w:r w:rsidRPr="003653B2">
              <w:rPr>
                <w:rFonts w:eastAsia="Times New Roman"/>
                <w:color w:val="000000"/>
                <w:sz w:val="20"/>
                <w:szCs w:val="20"/>
                <w:lang w:val="ru-RU"/>
              </w:rPr>
              <w:br/>
            </w:r>
          </w:p>
          <w:p w14:paraId="7B1D2F96" w14:textId="77777777" w:rsidR="00DB5A78" w:rsidRPr="003653B2" w:rsidRDefault="00DB5A78" w:rsidP="0055617E">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p>
        </w:tc>
        <w:tc>
          <w:tcPr>
            <w:tcW w:w="1620" w:type="dxa"/>
            <w:tcBorders>
              <w:top w:val="single" w:sz="4" w:space="0" w:color="000000" w:themeColor="text1"/>
              <w:left w:val="nil"/>
              <w:bottom w:val="single" w:sz="4" w:space="0" w:color="000000" w:themeColor="text1"/>
              <w:right w:val="nil"/>
            </w:tcBorders>
            <w:shd w:val="clear" w:color="auto" w:fill="auto"/>
          </w:tcPr>
          <w:p w14:paraId="29B78C33" w14:textId="77777777" w:rsidR="004B1F3C" w:rsidRPr="003653B2" w:rsidRDefault="00000000" w:rsidP="0055617E">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lastRenderedPageBreak/>
              <w:t>АООС США</w:t>
            </w:r>
          </w:p>
        </w:tc>
        <w:tc>
          <w:tcPr>
            <w:tcW w:w="2700" w:type="dxa"/>
            <w:tcBorders>
              <w:top w:val="single" w:sz="4" w:space="0" w:color="000000" w:themeColor="text1"/>
              <w:left w:val="nil"/>
              <w:bottom w:val="single" w:sz="4" w:space="0" w:color="000000" w:themeColor="text1"/>
              <w:right w:val="nil"/>
            </w:tcBorders>
            <w:shd w:val="clear" w:color="auto" w:fill="auto"/>
          </w:tcPr>
          <w:p w14:paraId="018A3A00" w14:textId="77777777" w:rsidR="004B1F3C" w:rsidRPr="003653B2" w:rsidRDefault="00000000" w:rsidP="0055617E">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t xml:space="preserve">Рассчитывает количество и экономическую стоимость смертей и болезней, связанных с загрязнением воздуха. </w:t>
            </w:r>
          </w:p>
        </w:tc>
        <w:tc>
          <w:tcPr>
            <w:tcW w:w="3150" w:type="dxa"/>
            <w:tcBorders>
              <w:top w:val="single" w:sz="4" w:space="0" w:color="000000" w:themeColor="text1"/>
              <w:left w:val="nil"/>
              <w:bottom w:val="single" w:sz="4" w:space="0" w:color="000000" w:themeColor="text1"/>
              <w:right w:val="nil"/>
            </w:tcBorders>
            <w:shd w:val="clear" w:color="auto" w:fill="auto"/>
          </w:tcPr>
          <w:p w14:paraId="2EDFD1B1" w14:textId="77777777" w:rsidR="004B1F3C" w:rsidRPr="003653B2" w:rsidRDefault="00000000" w:rsidP="0055617E">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t xml:space="preserve">База данных включает множество взаимосвязей между концентрацией и реагированием, данные о населении, здравоохранении и экономике. Данные по умолчанию </w:t>
            </w:r>
            <w:r w:rsidRPr="003653B2">
              <w:rPr>
                <w:sz w:val="20"/>
                <w:szCs w:val="20"/>
                <w:lang w:val="ru-RU"/>
              </w:rPr>
              <w:lastRenderedPageBreak/>
              <w:t xml:space="preserve">ориентированы на контекст США. Пользователи могут загружать данные о населении и заболеваемости, данные мониторинга качества воздуха или модели, соответствующие функции концентрации-реагирования для их конкретного местоположения, предпочтительные функции оценки и многое другое. </w:t>
            </w:r>
          </w:p>
        </w:tc>
        <w:tc>
          <w:tcPr>
            <w:tcW w:w="1985" w:type="dxa"/>
            <w:tcBorders>
              <w:top w:val="single" w:sz="4" w:space="0" w:color="000000" w:themeColor="text1"/>
              <w:left w:val="nil"/>
              <w:bottom w:val="single" w:sz="4" w:space="0" w:color="000000" w:themeColor="text1"/>
              <w:right w:val="nil"/>
            </w:tcBorders>
            <w:shd w:val="clear" w:color="auto" w:fill="auto"/>
          </w:tcPr>
          <w:p w14:paraId="5B7C35E9" w14:textId="71C8288C" w:rsidR="004B1F3C" w:rsidRPr="003653B2" w:rsidRDefault="00000000" w:rsidP="0055617E">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lastRenderedPageBreak/>
              <w:t xml:space="preserve">BenMAP-CE </w:t>
            </w:r>
            <w:r w:rsidR="003653B2" w:rsidRPr="003653B2">
              <w:rPr>
                <w:sz w:val="20"/>
                <w:szCs w:val="20"/>
                <w:lang w:val="ru-RU"/>
              </w:rPr>
              <w:t>— это</w:t>
            </w:r>
            <w:r w:rsidRPr="003653B2">
              <w:rPr>
                <w:sz w:val="20"/>
                <w:szCs w:val="20"/>
                <w:lang w:val="ru-RU"/>
              </w:rPr>
              <w:t xml:space="preserve"> программа с открытым исходным кодом и может использоваться в </w:t>
            </w:r>
            <w:r w:rsidRPr="003653B2">
              <w:rPr>
                <w:sz w:val="20"/>
                <w:szCs w:val="20"/>
                <w:lang w:val="ru-RU"/>
              </w:rPr>
              <w:lastRenderedPageBreak/>
              <w:t xml:space="preserve">международных форматах. </w:t>
            </w:r>
          </w:p>
        </w:tc>
      </w:tr>
      <w:tr w:rsidR="00E12F43" w:rsidRPr="003653B2" w14:paraId="45B0F8F0" w14:textId="77777777" w:rsidTr="00E12F43">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0000" w:themeColor="text1"/>
              <w:left w:val="nil"/>
              <w:bottom w:val="single" w:sz="4" w:space="0" w:color="008085"/>
              <w:right w:val="nil"/>
            </w:tcBorders>
            <w:shd w:val="clear" w:color="auto" w:fill="F2F2F2" w:themeFill="background1" w:themeFillShade="F2"/>
          </w:tcPr>
          <w:p w14:paraId="29B1B426" w14:textId="77777777" w:rsidR="0055617E" w:rsidRPr="003653B2" w:rsidRDefault="00000000" w:rsidP="00A736F7">
            <w:pPr>
              <w:rPr>
                <w:sz w:val="20"/>
                <w:szCs w:val="20"/>
                <w:lang w:val="ru-RU"/>
              </w:rPr>
            </w:pPr>
            <w:r w:rsidRPr="003653B2">
              <w:rPr>
                <w:b w:val="0"/>
                <w:bCs w:val="0"/>
                <w:sz w:val="20"/>
                <w:szCs w:val="20"/>
                <w:lang w:val="ru-RU"/>
              </w:rPr>
              <w:lastRenderedPageBreak/>
              <w:t>Взаимодействие и синергия между парниковыми газами и загрязнением воздуха (</w:t>
            </w:r>
            <w:hyperlink r:id="rId66" w:history="1">
              <w:r w:rsidRPr="003653B2">
                <w:rPr>
                  <w:rStyle w:val="Hyperlink"/>
                  <w:b w:val="0"/>
                  <w:bCs w:val="0"/>
                  <w:sz w:val="20"/>
                  <w:szCs w:val="20"/>
                  <w:lang w:val="ru-RU"/>
                </w:rPr>
                <w:t>GAINS</w:t>
              </w:r>
            </w:hyperlink>
            <w:r w:rsidRPr="003653B2">
              <w:rPr>
                <w:b w:val="0"/>
                <w:bCs w:val="0"/>
                <w:sz w:val="20"/>
                <w:szCs w:val="20"/>
                <w:lang w:val="ru-RU"/>
              </w:rPr>
              <w:t>)</w:t>
            </w:r>
          </w:p>
          <w:p w14:paraId="2158CCBB" w14:textId="77777777" w:rsidR="0055617E" w:rsidRPr="003653B2" w:rsidRDefault="0055617E" w:rsidP="00A736F7">
            <w:pPr>
              <w:rPr>
                <w:sz w:val="20"/>
                <w:szCs w:val="20"/>
                <w:lang w:val="ru-RU"/>
              </w:rPr>
            </w:pPr>
          </w:p>
          <w:p w14:paraId="66B2DAE1" w14:textId="77777777" w:rsidR="0055617E" w:rsidRPr="003653B2" w:rsidRDefault="00000000" w:rsidP="00A736F7">
            <w:pPr>
              <w:rPr>
                <w:sz w:val="20"/>
                <w:szCs w:val="20"/>
                <w:lang w:val="ru-RU"/>
              </w:rPr>
            </w:pPr>
            <w:r w:rsidRPr="003653B2">
              <w:rPr>
                <w:rFonts w:eastAsia="Times New Roman"/>
                <w:color w:val="000000"/>
                <w:sz w:val="20"/>
                <w:szCs w:val="20"/>
                <w:lang w:val="ru-RU"/>
              </w:rPr>
              <w:t xml:space="preserve">   </w:t>
            </w:r>
          </w:p>
        </w:tc>
        <w:tc>
          <w:tcPr>
            <w:tcW w:w="1620" w:type="dxa"/>
            <w:tcBorders>
              <w:top w:val="single" w:sz="4" w:space="0" w:color="000000" w:themeColor="text1"/>
              <w:left w:val="nil"/>
              <w:bottom w:val="single" w:sz="4" w:space="0" w:color="008085"/>
              <w:right w:val="nil"/>
            </w:tcBorders>
            <w:shd w:val="clear" w:color="auto" w:fill="F2F2F2" w:themeFill="background1" w:themeFillShade="F2"/>
          </w:tcPr>
          <w:p w14:paraId="7683C55F"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rFonts w:eastAsia="Times New Roman"/>
                <w:color w:val="000000"/>
                <w:sz w:val="20"/>
                <w:szCs w:val="20"/>
                <w:lang w:val="ru-RU"/>
              </w:rPr>
              <w:t>Средство оценки пользы для здоровья</w:t>
            </w:r>
          </w:p>
          <w:p w14:paraId="3837D356"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noProof/>
                <w:sz w:val="20"/>
                <w:szCs w:val="20"/>
                <w:lang w:val="ru-RU"/>
              </w:rPr>
              <w:drawing>
                <wp:inline distT="0" distB="0" distL="0" distR="0" wp14:anchorId="03460D80" wp14:editId="31809595">
                  <wp:extent cx="278130" cy="248920"/>
                  <wp:effectExtent l="0" t="0" r="0" b="5080"/>
                  <wp:docPr id="56620783" name="Graphic 2"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52928" name="Graphic 16388" descr="Heart with pulse outline"/>
                          <pic:cNvPicPr/>
                        </pic:nvPicPr>
                        <pic:blipFill>
                          <a:blip r:embed="rId59" cstate="print">
                            <a:extLst>
                              <a:ext uri="{28A0092B-C50C-407E-A947-70E740481C1C}">
                                <a14:useLocalDpi xmlns:a14="http://schemas.microsoft.com/office/drawing/2010/main" val="0"/>
                              </a:ext>
                              <a:ext uri="{96DAC541-7B7A-43D3-8B79-37D633B846F1}">
                                <asvg:svgBlip xmlns:asvg="http://schemas.microsoft.com/office/drawing/2016/SVG/main" r:embed="rId60"/>
                              </a:ext>
                            </a:extLst>
                          </a:blip>
                          <a:srcRect b="10502"/>
                          <a:stretch>
                            <a:fillRect/>
                          </a:stretch>
                        </pic:blipFill>
                        <pic:spPr bwMode="auto">
                          <a:xfrm>
                            <a:off x="0" y="0"/>
                            <a:ext cx="278295" cy="249068"/>
                          </a:xfrm>
                          <a:prstGeom prst="rect">
                            <a:avLst/>
                          </a:prstGeom>
                          <a:ln>
                            <a:noFill/>
                          </a:ln>
                          <a:extLst>
                            <a:ext uri="{53640926-AAD7-44D8-BBD7-CCE9431645EC}">
                              <a14:shadowObscured xmlns:a14="http://schemas.microsoft.com/office/drawing/2010/main"/>
                            </a:ext>
                          </a:extLst>
                        </pic:spPr>
                      </pic:pic>
                    </a:graphicData>
                  </a:graphic>
                </wp:inline>
              </w:drawing>
            </w:r>
            <w:r w:rsidRPr="003653B2">
              <w:rPr>
                <w:rFonts w:eastAsia="Times New Roman"/>
                <w:color w:val="000000"/>
                <w:sz w:val="20"/>
                <w:szCs w:val="20"/>
                <w:lang w:val="ru-RU"/>
              </w:rPr>
              <w:br/>
            </w:r>
          </w:p>
          <w:p w14:paraId="50B34D9A"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rFonts w:eastAsia="Times New Roman"/>
                <w:color w:val="000000"/>
                <w:sz w:val="20"/>
                <w:szCs w:val="20"/>
                <w:lang w:val="ru-RU"/>
              </w:rPr>
              <w:t>Средство оценки выбросов</w:t>
            </w:r>
          </w:p>
          <w:p w14:paraId="09B4F21A"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noProof/>
                <w:sz w:val="20"/>
                <w:szCs w:val="20"/>
                <w:lang w:val="ru-RU"/>
              </w:rPr>
              <w:drawing>
                <wp:inline distT="0" distB="0" distL="0" distR="0" wp14:anchorId="2CF743CF" wp14:editId="24F11C0A">
                  <wp:extent cx="206734" cy="206734"/>
                  <wp:effectExtent l="0" t="0" r="3175" b="3175"/>
                  <wp:docPr id="1814261954" name="Graphic 10" descr="Power Plan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844634" name="Graphic 16389" descr="Power Plant with solid fill"/>
                          <pic:cNvPicPr/>
                        </pic:nvPicPr>
                        <pic:blipFill>
                          <a:blip r:embed="rId61" cstate="print">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a:xfrm>
                            <a:off x="0" y="0"/>
                            <a:ext cx="210745" cy="210745"/>
                          </a:xfrm>
                          <a:prstGeom prst="rect">
                            <a:avLst/>
                          </a:prstGeom>
                        </pic:spPr>
                      </pic:pic>
                    </a:graphicData>
                  </a:graphic>
                </wp:inline>
              </w:drawing>
            </w:r>
            <w:r w:rsidRPr="003653B2">
              <w:rPr>
                <w:rFonts w:eastAsia="Times New Roman"/>
                <w:color w:val="000000"/>
                <w:sz w:val="20"/>
                <w:szCs w:val="20"/>
                <w:lang w:val="ru-RU"/>
              </w:rPr>
              <w:br/>
            </w:r>
          </w:p>
          <w:p w14:paraId="7DB88B29"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rFonts w:eastAsia="Times New Roman"/>
                <w:color w:val="000000"/>
                <w:sz w:val="20"/>
                <w:szCs w:val="20"/>
                <w:lang w:val="ru-RU"/>
              </w:rPr>
              <w:t>Поддержка принятия решений</w:t>
            </w:r>
            <w:r w:rsidRPr="003653B2">
              <w:rPr>
                <w:noProof/>
                <w:sz w:val="20"/>
                <w:szCs w:val="20"/>
                <w:lang w:val="ru-RU"/>
              </w:rPr>
              <w:drawing>
                <wp:inline distT="0" distB="0" distL="0" distR="0" wp14:anchorId="50CD7C2E" wp14:editId="7621D4AA">
                  <wp:extent cx="254276" cy="254276"/>
                  <wp:effectExtent l="0" t="0" r="0" b="0"/>
                  <wp:docPr id="1182783180" name="Graphic 17" descr="Decision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7634873" name="Graphic 16391" descr="Decision chart with solid fill"/>
                          <pic:cNvPicPr/>
                        </pic:nvPicPr>
                        <pic:blipFill>
                          <a:blip r:embed="rId63" cstate="print">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0" y="0"/>
                            <a:ext cx="268015" cy="268015"/>
                          </a:xfrm>
                          <a:prstGeom prst="rect">
                            <a:avLst/>
                          </a:prstGeom>
                        </pic:spPr>
                      </pic:pic>
                    </a:graphicData>
                  </a:graphic>
                </wp:inline>
              </w:drawing>
            </w:r>
          </w:p>
        </w:tc>
        <w:tc>
          <w:tcPr>
            <w:tcW w:w="1620" w:type="dxa"/>
            <w:tcBorders>
              <w:top w:val="single" w:sz="4" w:space="0" w:color="000000" w:themeColor="text1"/>
              <w:left w:val="nil"/>
              <w:bottom w:val="single" w:sz="4" w:space="0" w:color="008085"/>
              <w:right w:val="nil"/>
            </w:tcBorders>
            <w:shd w:val="clear" w:color="auto" w:fill="F2F2F2" w:themeFill="background1" w:themeFillShade="F2"/>
          </w:tcPr>
          <w:p w14:paraId="2BBF9B2F"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t>Международный институт прикладного системного анализа</w:t>
            </w:r>
          </w:p>
        </w:tc>
        <w:tc>
          <w:tcPr>
            <w:tcW w:w="2700" w:type="dxa"/>
            <w:tcBorders>
              <w:top w:val="single" w:sz="4" w:space="0" w:color="000000" w:themeColor="text1"/>
              <w:left w:val="nil"/>
              <w:bottom w:val="single" w:sz="4" w:space="0" w:color="008085"/>
              <w:right w:val="nil"/>
            </w:tcBorders>
            <w:shd w:val="clear" w:color="auto" w:fill="F2F2F2" w:themeFill="background1" w:themeFillShade="F2"/>
          </w:tcPr>
          <w:p w14:paraId="70B11424"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t xml:space="preserve">Включает данные, предоставленные странами, кадастры выбросов и международную статистику, оценивающую выбросы до 2050 года. Создает оценки сокращения выбросов в результате различных мер по ограничению выбросов. Помогает определить экономическую эффективность и максимизировать чистые выгоды от политики.  </w:t>
            </w:r>
          </w:p>
        </w:tc>
        <w:tc>
          <w:tcPr>
            <w:tcW w:w="3150" w:type="dxa"/>
            <w:tcBorders>
              <w:top w:val="single" w:sz="4" w:space="0" w:color="000000" w:themeColor="text1"/>
              <w:left w:val="nil"/>
              <w:bottom w:val="single" w:sz="4" w:space="0" w:color="008085"/>
              <w:right w:val="nil"/>
            </w:tcBorders>
            <w:shd w:val="clear" w:color="auto" w:fill="F2F2F2" w:themeFill="background1" w:themeFillShade="F2"/>
          </w:tcPr>
          <w:p w14:paraId="545EA083"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t xml:space="preserve">В инструменте GAINS уже доступны для использования и анализа глобальные данные, включая выбросы, качество воздуха и последствия, и многое другое. В зависимости от уровня доступа пользователи могут изменять, создавать или обновлять данные для расчетов и создавать уникальные сценарии выбросов. </w:t>
            </w:r>
          </w:p>
        </w:tc>
        <w:tc>
          <w:tcPr>
            <w:tcW w:w="1985" w:type="dxa"/>
            <w:tcBorders>
              <w:top w:val="single" w:sz="4" w:space="0" w:color="000000" w:themeColor="text1"/>
              <w:left w:val="nil"/>
              <w:bottom w:val="single" w:sz="4" w:space="0" w:color="008085"/>
              <w:right w:val="nil"/>
            </w:tcBorders>
            <w:shd w:val="clear" w:color="auto" w:fill="F2F2F2" w:themeFill="background1" w:themeFillShade="F2"/>
          </w:tcPr>
          <w:p w14:paraId="4D40B01C"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t xml:space="preserve">Многие функции доступны в виде онлайн-инструмента с открытым доступом, другие требуют дополнительных разрешений.  </w:t>
            </w:r>
          </w:p>
        </w:tc>
      </w:tr>
      <w:tr w:rsidR="00E12F43" w:rsidRPr="003653B2" w14:paraId="7A0345AE" w14:textId="77777777" w:rsidTr="00E12F43">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8085"/>
              <w:left w:val="nil"/>
              <w:bottom w:val="single" w:sz="4" w:space="0" w:color="008085"/>
              <w:right w:val="nil"/>
            </w:tcBorders>
            <w:shd w:val="clear" w:color="auto" w:fill="auto"/>
          </w:tcPr>
          <w:p w14:paraId="314AF611" w14:textId="77777777" w:rsidR="0055617E" w:rsidRPr="003653B2" w:rsidRDefault="00000000" w:rsidP="00A736F7">
            <w:pPr>
              <w:rPr>
                <w:sz w:val="20"/>
                <w:szCs w:val="20"/>
                <w:lang w:val="ru-RU"/>
              </w:rPr>
            </w:pPr>
            <w:r w:rsidRPr="003653B2">
              <w:rPr>
                <w:b w:val="0"/>
                <w:bCs w:val="0"/>
                <w:sz w:val="20"/>
                <w:szCs w:val="20"/>
                <w:lang w:val="ru-RU"/>
              </w:rPr>
              <w:t>Модель оценки транспортных выбросов для проектов (</w:t>
            </w:r>
            <w:hyperlink r:id="rId67" w:history="1">
              <w:r w:rsidRPr="003653B2">
                <w:rPr>
                  <w:rStyle w:val="Hyperlink"/>
                  <w:b w:val="0"/>
                  <w:bCs w:val="0"/>
                  <w:sz w:val="20"/>
                  <w:szCs w:val="20"/>
                  <w:lang w:val="ru-RU"/>
                </w:rPr>
                <w:t>TEEMP</w:t>
              </w:r>
            </w:hyperlink>
            <w:r w:rsidRPr="003653B2">
              <w:rPr>
                <w:b w:val="0"/>
                <w:bCs w:val="0"/>
                <w:sz w:val="20"/>
                <w:szCs w:val="20"/>
                <w:lang w:val="ru-RU"/>
              </w:rPr>
              <w:t xml:space="preserve">) </w:t>
            </w:r>
          </w:p>
          <w:p w14:paraId="23CEACB7" w14:textId="77777777" w:rsidR="0055617E" w:rsidRPr="003653B2" w:rsidRDefault="0055617E" w:rsidP="00A736F7">
            <w:pPr>
              <w:rPr>
                <w:sz w:val="20"/>
                <w:szCs w:val="20"/>
                <w:lang w:val="ru-RU"/>
              </w:rPr>
            </w:pPr>
          </w:p>
          <w:p w14:paraId="4AC4A758" w14:textId="77777777" w:rsidR="0055617E" w:rsidRPr="003653B2" w:rsidRDefault="00000000" w:rsidP="00A736F7">
            <w:pPr>
              <w:rPr>
                <w:sz w:val="20"/>
                <w:szCs w:val="20"/>
                <w:lang w:val="ru-RU"/>
              </w:rPr>
            </w:pPr>
            <w:r w:rsidRPr="003653B2">
              <w:rPr>
                <w:rFonts w:eastAsia="Times New Roman"/>
                <w:color w:val="000000"/>
                <w:sz w:val="20"/>
                <w:szCs w:val="20"/>
                <w:lang w:val="ru-RU"/>
              </w:rPr>
              <w:lastRenderedPageBreak/>
              <w:t xml:space="preserve"> </w:t>
            </w:r>
          </w:p>
        </w:tc>
        <w:tc>
          <w:tcPr>
            <w:tcW w:w="1620" w:type="dxa"/>
            <w:tcBorders>
              <w:top w:val="single" w:sz="4" w:space="0" w:color="008085"/>
              <w:left w:val="nil"/>
              <w:bottom w:val="single" w:sz="4" w:space="0" w:color="008085"/>
              <w:right w:val="nil"/>
            </w:tcBorders>
          </w:tcPr>
          <w:p w14:paraId="7554C404"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rFonts w:eastAsia="Times New Roman"/>
                <w:color w:val="000000"/>
                <w:sz w:val="20"/>
                <w:szCs w:val="20"/>
                <w:lang w:val="ru-RU"/>
              </w:rPr>
              <w:lastRenderedPageBreak/>
              <w:t>Средство оценки пользы для здоровья</w:t>
            </w:r>
          </w:p>
          <w:p w14:paraId="4FF0C09E"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noProof/>
                <w:sz w:val="20"/>
                <w:szCs w:val="20"/>
                <w:lang w:val="ru-RU"/>
              </w:rPr>
              <w:lastRenderedPageBreak/>
              <w:drawing>
                <wp:inline distT="0" distB="0" distL="0" distR="0" wp14:anchorId="0AE86370" wp14:editId="103B85E6">
                  <wp:extent cx="278130" cy="248920"/>
                  <wp:effectExtent l="0" t="0" r="0" b="5080"/>
                  <wp:docPr id="1083310930" name="Graphic 28"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8409839" name="Graphic 16388" descr="Heart with pulse outline"/>
                          <pic:cNvPicPr/>
                        </pic:nvPicPr>
                        <pic:blipFill>
                          <a:blip r:embed="rId59" cstate="print">
                            <a:extLst>
                              <a:ext uri="{28A0092B-C50C-407E-A947-70E740481C1C}">
                                <a14:useLocalDpi xmlns:a14="http://schemas.microsoft.com/office/drawing/2010/main" val="0"/>
                              </a:ext>
                              <a:ext uri="{96DAC541-7B7A-43D3-8B79-37D633B846F1}">
                                <asvg:svgBlip xmlns:asvg="http://schemas.microsoft.com/office/drawing/2016/SVG/main" r:embed="rId60"/>
                              </a:ext>
                            </a:extLst>
                          </a:blip>
                          <a:srcRect b="10502"/>
                          <a:stretch>
                            <a:fillRect/>
                          </a:stretch>
                        </pic:blipFill>
                        <pic:spPr bwMode="auto">
                          <a:xfrm>
                            <a:off x="0" y="0"/>
                            <a:ext cx="278295" cy="249068"/>
                          </a:xfrm>
                          <a:prstGeom prst="rect">
                            <a:avLst/>
                          </a:prstGeom>
                          <a:ln>
                            <a:noFill/>
                          </a:ln>
                          <a:extLst>
                            <a:ext uri="{53640926-AAD7-44D8-BBD7-CCE9431645EC}">
                              <a14:shadowObscured xmlns:a14="http://schemas.microsoft.com/office/drawing/2010/main"/>
                            </a:ext>
                          </a:extLst>
                        </pic:spPr>
                      </pic:pic>
                    </a:graphicData>
                  </a:graphic>
                </wp:inline>
              </w:drawing>
            </w:r>
            <w:r w:rsidRPr="003653B2">
              <w:rPr>
                <w:rFonts w:eastAsia="Times New Roman"/>
                <w:color w:val="000000"/>
                <w:sz w:val="20"/>
                <w:szCs w:val="20"/>
                <w:lang w:val="ru-RU"/>
              </w:rPr>
              <w:br/>
            </w:r>
          </w:p>
          <w:p w14:paraId="621A4E47"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rFonts w:eastAsia="Times New Roman"/>
                <w:color w:val="000000"/>
                <w:sz w:val="20"/>
                <w:szCs w:val="20"/>
                <w:lang w:val="ru-RU"/>
              </w:rPr>
              <w:t>Поддержка принятия решений</w:t>
            </w:r>
            <w:r w:rsidRPr="003653B2">
              <w:rPr>
                <w:noProof/>
                <w:sz w:val="20"/>
                <w:szCs w:val="20"/>
                <w:lang w:val="ru-RU"/>
              </w:rPr>
              <w:drawing>
                <wp:inline distT="0" distB="0" distL="0" distR="0" wp14:anchorId="568C8399" wp14:editId="67A16384">
                  <wp:extent cx="254276" cy="254276"/>
                  <wp:effectExtent l="0" t="0" r="0" b="0"/>
                  <wp:docPr id="30" name="Graphic 30" descr="Decision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895927" name="Graphic 16391" descr="Decision chart with solid fill"/>
                          <pic:cNvPicPr/>
                        </pic:nvPicPr>
                        <pic:blipFill>
                          <a:blip r:embed="rId63" cstate="print">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0" y="0"/>
                            <a:ext cx="268015" cy="268015"/>
                          </a:xfrm>
                          <a:prstGeom prst="rect">
                            <a:avLst/>
                          </a:prstGeom>
                        </pic:spPr>
                      </pic:pic>
                    </a:graphicData>
                  </a:graphic>
                </wp:inline>
              </w:drawing>
            </w:r>
          </w:p>
        </w:tc>
        <w:tc>
          <w:tcPr>
            <w:tcW w:w="1620" w:type="dxa"/>
            <w:tcBorders>
              <w:top w:val="single" w:sz="4" w:space="0" w:color="008085"/>
              <w:left w:val="nil"/>
              <w:bottom w:val="single" w:sz="4" w:space="0" w:color="008085"/>
              <w:right w:val="nil"/>
            </w:tcBorders>
            <w:shd w:val="clear" w:color="auto" w:fill="auto"/>
          </w:tcPr>
          <w:p w14:paraId="2639F4AD"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lastRenderedPageBreak/>
              <w:t>Институт политики в области транспорта и развития</w:t>
            </w:r>
          </w:p>
        </w:tc>
        <w:tc>
          <w:tcPr>
            <w:tcW w:w="2700" w:type="dxa"/>
            <w:tcBorders>
              <w:top w:val="single" w:sz="4" w:space="0" w:color="008085"/>
              <w:left w:val="nil"/>
              <w:bottom w:val="single" w:sz="4" w:space="0" w:color="008085"/>
              <w:right w:val="nil"/>
            </w:tcBorders>
            <w:shd w:val="clear" w:color="auto" w:fill="auto"/>
          </w:tcPr>
          <w:p w14:paraId="186C667E"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t xml:space="preserve">Набор моделей Excel для оценки воздействия различных транспортных проектов (выбросы ПГ, загрязнение воздуха и </w:t>
            </w:r>
            <w:r w:rsidRPr="003653B2">
              <w:rPr>
                <w:sz w:val="20"/>
                <w:szCs w:val="20"/>
                <w:lang w:val="ru-RU"/>
              </w:rPr>
              <w:lastRenderedPageBreak/>
              <w:t>другие воздействия). Суммирует сокращения выбросов PM, NOx и CO</w:t>
            </w:r>
            <w:r w:rsidRPr="003653B2">
              <w:rPr>
                <w:sz w:val="20"/>
                <w:szCs w:val="20"/>
                <w:vertAlign w:val="subscript"/>
                <w:lang w:val="ru-RU"/>
              </w:rPr>
              <w:t>2</w:t>
            </w:r>
            <w:r w:rsidRPr="003653B2">
              <w:rPr>
                <w:sz w:val="20"/>
                <w:szCs w:val="20"/>
                <w:lang w:val="ru-RU"/>
              </w:rPr>
              <w:t xml:space="preserve"> в результате различных мер. </w:t>
            </w:r>
          </w:p>
        </w:tc>
        <w:tc>
          <w:tcPr>
            <w:tcW w:w="3150" w:type="dxa"/>
            <w:tcBorders>
              <w:top w:val="single" w:sz="4" w:space="0" w:color="008085"/>
              <w:left w:val="nil"/>
              <w:bottom w:val="single" w:sz="4" w:space="0" w:color="008085"/>
              <w:right w:val="nil"/>
            </w:tcBorders>
            <w:shd w:val="clear" w:color="auto" w:fill="auto"/>
          </w:tcPr>
          <w:p w14:paraId="11A4BADB"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hyperlink r:id="rId68" w:history="1">
              <w:r w:rsidRPr="003653B2">
                <w:rPr>
                  <w:rStyle w:val="Hyperlink"/>
                  <w:sz w:val="20"/>
                  <w:szCs w:val="20"/>
                  <w:lang w:val="ru-RU"/>
                </w:rPr>
                <w:t>Ссылка на руководство.</w:t>
              </w:r>
            </w:hyperlink>
            <w:r w:rsidRPr="003653B2">
              <w:rPr>
                <w:sz w:val="20"/>
                <w:szCs w:val="20"/>
                <w:lang w:val="ru-RU"/>
              </w:rPr>
              <w:t xml:space="preserve"> Можно вводить местные данные, такие как типы транспортных средств и расход топлива. </w:t>
            </w:r>
          </w:p>
        </w:tc>
        <w:tc>
          <w:tcPr>
            <w:tcW w:w="1985" w:type="dxa"/>
            <w:tcBorders>
              <w:top w:val="single" w:sz="4" w:space="0" w:color="008085"/>
              <w:left w:val="nil"/>
              <w:bottom w:val="single" w:sz="4" w:space="0" w:color="008085"/>
              <w:right w:val="nil"/>
            </w:tcBorders>
            <w:shd w:val="clear" w:color="auto" w:fill="auto"/>
          </w:tcPr>
          <w:p w14:paraId="77A1172E"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t xml:space="preserve">Бесплатный доступ для всех. </w:t>
            </w:r>
          </w:p>
        </w:tc>
      </w:tr>
      <w:tr w:rsidR="00E12F43" w:rsidRPr="003653B2" w14:paraId="7465FE59" w14:textId="77777777" w:rsidTr="00E12F43">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8085"/>
              <w:left w:val="nil"/>
              <w:bottom w:val="single" w:sz="4" w:space="0" w:color="008085"/>
              <w:right w:val="nil"/>
            </w:tcBorders>
            <w:shd w:val="clear" w:color="auto" w:fill="F2F2F2" w:themeFill="background1" w:themeFillShade="F2"/>
          </w:tcPr>
          <w:p w14:paraId="6A951BB8" w14:textId="77777777" w:rsidR="0055617E" w:rsidRPr="003653B2" w:rsidRDefault="00000000" w:rsidP="00A736F7">
            <w:pPr>
              <w:rPr>
                <w:rStyle w:val="Hyperlink"/>
                <w:sz w:val="20"/>
                <w:szCs w:val="20"/>
                <w:lang w:val="ru-RU"/>
              </w:rPr>
            </w:pPr>
            <w:r w:rsidRPr="003653B2">
              <w:rPr>
                <w:b w:val="0"/>
                <w:sz w:val="20"/>
                <w:szCs w:val="20"/>
                <w:lang w:val="ru-RU"/>
              </w:rPr>
              <w:t xml:space="preserve">Компьютерная программа для расчета выбросов от автомобильного транспорта </w:t>
            </w:r>
            <w:r w:rsidRPr="003653B2">
              <w:rPr>
                <w:b w:val="0"/>
                <w:bCs w:val="0"/>
                <w:lang w:val="ru-RU"/>
              </w:rPr>
              <w:t>(</w:t>
            </w:r>
            <w:hyperlink r:id="rId69" w:history="1">
              <w:r w:rsidRPr="003653B2">
                <w:rPr>
                  <w:rStyle w:val="Hyperlink"/>
                  <w:b w:val="0"/>
                  <w:bCs w:val="0"/>
                  <w:sz w:val="20"/>
                  <w:szCs w:val="20"/>
                  <w:lang w:val="ru-RU"/>
                </w:rPr>
                <w:t>COPERT</w:t>
              </w:r>
            </w:hyperlink>
            <w:r w:rsidRPr="003653B2">
              <w:rPr>
                <w:rStyle w:val="Hyperlink"/>
                <w:sz w:val="20"/>
                <w:szCs w:val="20"/>
                <w:lang w:val="ru-RU"/>
              </w:rPr>
              <w:t>)</w:t>
            </w:r>
          </w:p>
          <w:p w14:paraId="75555741" w14:textId="77777777" w:rsidR="0055617E" w:rsidRPr="003653B2" w:rsidRDefault="0055617E" w:rsidP="00A736F7">
            <w:pPr>
              <w:rPr>
                <w:rStyle w:val="Hyperlink"/>
                <w:sz w:val="20"/>
                <w:szCs w:val="20"/>
                <w:lang w:val="ru-RU"/>
              </w:rPr>
            </w:pPr>
          </w:p>
          <w:p w14:paraId="66014AA7" w14:textId="77777777" w:rsidR="0055617E" w:rsidRPr="003653B2" w:rsidRDefault="0055617E" w:rsidP="00A736F7">
            <w:pPr>
              <w:rPr>
                <w:sz w:val="20"/>
                <w:szCs w:val="20"/>
                <w:lang w:val="ru-RU"/>
              </w:rPr>
            </w:pPr>
          </w:p>
        </w:tc>
        <w:tc>
          <w:tcPr>
            <w:tcW w:w="1620" w:type="dxa"/>
            <w:tcBorders>
              <w:top w:val="single" w:sz="4" w:space="0" w:color="008085"/>
              <w:left w:val="nil"/>
              <w:bottom w:val="single" w:sz="4" w:space="0" w:color="008085"/>
              <w:right w:val="nil"/>
            </w:tcBorders>
            <w:shd w:val="clear" w:color="auto" w:fill="F2F2F2" w:themeFill="background1" w:themeFillShade="F2"/>
          </w:tcPr>
          <w:p w14:paraId="5A99D430"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rFonts w:eastAsia="Times New Roman"/>
                <w:color w:val="000000"/>
                <w:sz w:val="20"/>
                <w:szCs w:val="20"/>
                <w:lang w:val="ru-RU"/>
              </w:rPr>
              <w:t>Средство оценки выбросов</w:t>
            </w:r>
          </w:p>
          <w:p w14:paraId="5A6E2860"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noProof/>
                <w:sz w:val="20"/>
                <w:szCs w:val="20"/>
                <w:lang w:val="ru-RU"/>
              </w:rPr>
              <w:drawing>
                <wp:inline distT="0" distB="0" distL="0" distR="0" wp14:anchorId="35739E1D" wp14:editId="2F858C3D">
                  <wp:extent cx="206734" cy="206734"/>
                  <wp:effectExtent l="0" t="0" r="3175" b="3175"/>
                  <wp:docPr id="34" name="Graphic 34" descr="Power Plan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538107" name="Graphic 16389" descr="Power Plant with solid fill"/>
                          <pic:cNvPicPr/>
                        </pic:nvPicPr>
                        <pic:blipFill>
                          <a:blip r:embed="rId61" cstate="print">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a:xfrm>
                            <a:off x="0" y="0"/>
                            <a:ext cx="210745" cy="210745"/>
                          </a:xfrm>
                          <a:prstGeom prst="rect">
                            <a:avLst/>
                          </a:prstGeom>
                        </pic:spPr>
                      </pic:pic>
                    </a:graphicData>
                  </a:graphic>
                </wp:inline>
              </w:drawing>
            </w:r>
          </w:p>
          <w:p w14:paraId="4F0FDD24" w14:textId="77777777" w:rsidR="0055617E" w:rsidRPr="003653B2" w:rsidRDefault="0055617E"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p>
          <w:p w14:paraId="2EA387FE" w14:textId="77777777" w:rsidR="0055617E" w:rsidRPr="003653B2" w:rsidRDefault="0055617E"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p>
          <w:p w14:paraId="52A4F3EA" w14:textId="77777777" w:rsidR="0055617E" w:rsidRPr="003653B2" w:rsidRDefault="0055617E"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p>
        </w:tc>
        <w:tc>
          <w:tcPr>
            <w:tcW w:w="1620" w:type="dxa"/>
            <w:tcBorders>
              <w:top w:val="single" w:sz="4" w:space="0" w:color="008085"/>
              <w:left w:val="nil"/>
              <w:bottom w:val="single" w:sz="4" w:space="0" w:color="008085"/>
              <w:right w:val="nil"/>
            </w:tcBorders>
            <w:shd w:val="clear" w:color="auto" w:fill="F2F2F2" w:themeFill="background1" w:themeFillShade="F2"/>
          </w:tcPr>
          <w:p w14:paraId="1D2E2D47"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t>Координируется Европейским агентством по окружающей среде (ЕАОС), научными разработками управляет Объединенный исследовательский центр Европейской комиссии.</w:t>
            </w:r>
          </w:p>
        </w:tc>
        <w:tc>
          <w:tcPr>
            <w:tcW w:w="2700" w:type="dxa"/>
            <w:tcBorders>
              <w:top w:val="single" w:sz="4" w:space="0" w:color="008085"/>
              <w:left w:val="nil"/>
              <w:bottom w:val="single" w:sz="4" w:space="0" w:color="008085"/>
              <w:right w:val="nil"/>
            </w:tcBorders>
            <w:shd w:val="clear" w:color="auto" w:fill="F2F2F2" w:themeFill="background1" w:themeFillShade="F2"/>
          </w:tcPr>
          <w:p w14:paraId="0F8BCB65"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t>Разработан для использования для оценки выбросов от автомобильного транспорта.</w:t>
            </w:r>
          </w:p>
        </w:tc>
        <w:tc>
          <w:tcPr>
            <w:tcW w:w="3150" w:type="dxa"/>
            <w:tcBorders>
              <w:top w:val="single" w:sz="4" w:space="0" w:color="008085"/>
              <w:left w:val="nil"/>
              <w:bottom w:val="single" w:sz="4" w:space="0" w:color="008085"/>
              <w:right w:val="nil"/>
            </w:tcBorders>
            <w:shd w:val="clear" w:color="auto" w:fill="F2F2F2" w:themeFill="background1" w:themeFillShade="F2"/>
          </w:tcPr>
          <w:p w14:paraId="0106A9ED"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t xml:space="preserve">Использует данные о численности транспортных средств, пробеге, скорости, температуре и других факторах для расчета выбросов и энергопотребления для региона. </w:t>
            </w:r>
          </w:p>
        </w:tc>
        <w:tc>
          <w:tcPr>
            <w:tcW w:w="1985" w:type="dxa"/>
            <w:tcBorders>
              <w:top w:val="single" w:sz="4" w:space="0" w:color="008085"/>
              <w:left w:val="nil"/>
              <w:bottom w:val="single" w:sz="4" w:space="0" w:color="008085"/>
              <w:right w:val="nil"/>
            </w:tcBorders>
            <w:shd w:val="clear" w:color="auto" w:fill="F2F2F2" w:themeFill="background1" w:themeFillShade="F2"/>
          </w:tcPr>
          <w:p w14:paraId="77B1A077"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t xml:space="preserve">Доступно и бесплатно для использования в исследовательских, научных и академических целях. </w:t>
            </w:r>
          </w:p>
        </w:tc>
      </w:tr>
      <w:tr w:rsidR="00E12F43" w:rsidRPr="003653B2" w14:paraId="49037D92" w14:textId="77777777" w:rsidTr="00E12F43">
        <w:tc>
          <w:tcPr>
            <w:cnfStyle w:val="001000000000" w:firstRow="0" w:lastRow="0" w:firstColumn="1" w:lastColumn="0" w:oddVBand="0" w:evenVBand="0" w:oddHBand="0" w:evenHBand="0" w:firstRowFirstColumn="0" w:firstRowLastColumn="0" w:lastRowFirstColumn="0" w:lastRowLastColumn="0"/>
            <w:tcW w:w="1890" w:type="dxa"/>
            <w:tcBorders>
              <w:top w:val="single" w:sz="4" w:space="0" w:color="008085"/>
              <w:left w:val="nil"/>
              <w:bottom w:val="nil"/>
              <w:right w:val="nil"/>
            </w:tcBorders>
            <w:shd w:val="clear" w:color="auto" w:fill="auto"/>
          </w:tcPr>
          <w:p w14:paraId="07DB9126" w14:textId="77777777" w:rsidR="0055617E" w:rsidRPr="003653B2" w:rsidRDefault="00000000" w:rsidP="00A736F7">
            <w:pPr>
              <w:rPr>
                <w:rStyle w:val="Hyperlink"/>
                <w:sz w:val="20"/>
                <w:szCs w:val="20"/>
                <w:lang w:val="ru-RU"/>
              </w:rPr>
            </w:pPr>
            <w:hyperlink r:id="rId70" w:history="1">
              <w:r w:rsidRPr="003653B2">
                <w:rPr>
                  <w:rStyle w:val="Hyperlink"/>
                  <w:b w:val="0"/>
                  <w:bCs w:val="0"/>
                  <w:sz w:val="20"/>
                  <w:szCs w:val="20"/>
                  <w:lang w:val="ru-RU"/>
                </w:rPr>
                <w:t>Инструмент для улучшения качества воздуха</w:t>
              </w:r>
            </w:hyperlink>
          </w:p>
          <w:p w14:paraId="0D5C192D" w14:textId="77777777" w:rsidR="0055617E" w:rsidRPr="003653B2" w:rsidRDefault="0055617E" w:rsidP="00A736F7">
            <w:pPr>
              <w:rPr>
                <w:rStyle w:val="Hyperlink"/>
                <w:sz w:val="20"/>
                <w:szCs w:val="20"/>
                <w:lang w:val="ru-RU"/>
              </w:rPr>
            </w:pPr>
          </w:p>
          <w:p w14:paraId="213E99EF" w14:textId="77777777" w:rsidR="0055617E" w:rsidRPr="003653B2" w:rsidRDefault="0055617E" w:rsidP="00A736F7">
            <w:pPr>
              <w:rPr>
                <w:sz w:val="20"/>
                <w:szCs w:val="20"/>
                <w:lang w:val="ru-RU"/>
              </w:rPr>
            </w:pPr>
          </w:p>
        </w:tc>
        <w:tc>
          <w:tcPr>
            <w:tcW w:w="1620" w:type="dxa"/>
            <w:tcBorders>
              <w:top w:val="single" w:sz="4" w:space="0" w:color="008085"/>
              <w:left w:val="nil"/>
              <w:bottom w:val="nil"/>
              <w:right w:val="nil"/>
            </w:tcBorders>
          </w:tcPr>
          <w:p w14:paraId="79A41D58"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rFonts w:eastAsia="Times New Roman"/>
                <w:color w:val="000000"/>
                <w:sz w:val="20"/>
                <w:szCs w:val="20"/>
                <w:lang w:val="ru-RU"/>
              </w:rPr>
              <w:t>Средство оценки пользы для здоровья</w:t>
            </w:r>
          </w:p>
          <w:p w14:paraId="2806A9AA"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noProof/>
                <w:sz w:val="20"/>
                <w:szCs w:val="20"/>
                <w:lang w:val="ru-RU"/>
              </w:rPr>
              <w:drawing>
                <wp:inline distT="0" distB="0" distL="0" distR="0" wp14:anchorId="3161C180" wp14:editId="0E490DF7">
                  <wp:extent cx="278130" cy="248920"/>
                  <wp:effectExtent l="0" t="0" r="0" b="5080"/>
                  <wp:docPr id="36" name="Graphic 36" descr="Heart with puls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01575" name="Graphic 16388" descr="Heart with pulse outline"/>
                          <pic:cNvPicPr/>
                        </pic:nvPicPr>
                        <pic:blipFill>
                          <a:blip r:embed="rId59" cstate="print">
                            <a:extLst>
                              <a:ext uri="{28A0092B-C50C-407E-A947-70E740481C1C}">
                                <a14:useLocalDpi xmlns:a14="http://schemas.microsoft.com/office/drawing/2010/main" val="0"/>
                              </a:ext>
                              <a:ext uri="{96DAC541-7B7A-43D3-8B79-37D633B846F1}">
                                <asvg:svgBlip xmlns:asvg="http://schemas.microsoft.com/office/drawing/2016/SVG/main" r:embed="rId60"/>
                              </a:ext>
                            </a:extLst>
                          </a:blip>
                          <a:srcRect b="10502"/>
                          <a:stretch>
                            <a:fillRect/>
                          </a:stretch>
                        </pic:blipFill>
                        <pic:spPr bwMode="auto">
                          <a:xfrm>
                            <a:off x="0" y="0"/>
                            <a:ext cx="278295" cy="249068"/>
                          </a:xfrm>
                          <a:prstGeom prst="rect">
                            <a:avLst/>
                          </a:prstGeom>
                          <a:ln>
                            <a:noFill/>
                          </a:ln>
                          <a:extLst>
                            <a:ext uri="{53640926-AAD7-44D8-BBD7-CCE9431645EC}">
                              <a14:shadowObscured xmlns:a14="http://schemas.microsoft.com/office/drawing/2010/main"/>
                            </a:ext>
                          </a:extLst>
                        </pic:spPr>
                      </pic:pic>
                    </a:graphicData>
                  </a:graphic>
                </wp:inline>
              </w:drawing>
            </w:r>
            <w:r w:rsidRPr="003653B2">
              <w:rPr>
                <w:rFonts w:eastAsia="Times New Roman"/>
                <w:color w:val="000000"/>
                <w:sz w:val="20"/>
                <w:szCs w:val="20"/>
                <w:lang w:val="ru-RU"/>
              </w:rPr>
              <w:br/>
            </w:r>
          </w:p>
          <w:p w14:paraId="22A7996E"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rFonts w:eastAsia="Times New Roman"/>
                <w:color w:val="000000"/>
                <w:sz w:val="20"/>
                <w:szCs w:val="20"/>
                <w:lang w:val="ru-RU"/>
              </w:rPr>
            </w:pPr>
            <w:r w:rsidRPr="003653B2">
              <w:rPr>
                <w:rFonts w:eastAsia="Times New Roman"/>
                <w:color w:val="000000"/>
                <w:sz w:val="20"/>
                <w:szCs w:val="20"/>
                <w:lang w:val="ru-RU"/>
              </w:rPr>
              <w:t>Поддержка принятия решений</w:t>
            </w:r>
            <w:r w:rsidRPr="003653B2">
              <w:rPr>
                <w:noProof/>
                <w:sz w:val="20"/>
                <w:szCs w:val="20"/>
                <w:lang w:val="ru-RU"/>
              </w:rPr>
              <w:drawing>
                <wp:inline distT="0" distB="0" distL="0" distR="0" wp14:anchorId="23A974A1" wp14:editId="36EC0B4C">
                  <wp:extent cx="254276" cy="254276"/>
                  <wp:effectExtent l="0" t="0" r="0" b="0"/>
                  <wp:docPr id="37" name="Graphic 37" descr="Decision char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515595" name="Graphic 16391" descr="Decision chart with solid fill"/>
                          <pic:cNvPicPr/>
                        </pic:nvPicPr>
                        <pic:blipFill>
                          <a:blip r:embed="rId63" cstate="print">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0" y="0"/>
                            <a:ext cx="268015" cy="268015"/>
                          </a:xfrm>
                          <a:prstGeom prst="rect">
                            <a:avLst/>
                          </a:prstGeom>
                        </pic:spPr>
                      </pic:pic>
                    </a:graphicData>
                  </a:graphic>
                </wp:inline>
              </w:drawing>
            </w:r>
          </w:p>
        </w:tc>
        <w:tc>
          <w:tcPr>
            <w:tcW w:w="1620" w:type="dxa"/>
            <w:tcBorders>
              <w:top w:val="single" w:sz="4" w:space="0" w:color="008085"/>
              <w:left w:val="nil"/>
              <w:bottom w:val="nil"/>
              <w:right w:val="nil"/>
            </w:tcBorders>
            <w:shd w:val="clear" w:color="auto" w:fill="auto"/>
          </w:tcPr>
          <w:p w14:paraId="12B5CD0E"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t>Руководящая группа по климату городов C40</w:t>
            </w:r>
          </w:p>
        </w:tc>
        <w:tc>
          <w:tcPr>
            <w:tcW w:w="2700" w:type="dxa"/>
            <w:tcBorders>
              <w:top w:val="single" w:sz="4" w:space="0" w:color="008085"/>
              <w:left w:val="nil"/>
              <w:bottom w:val="nil"/>
              <w:right w:val="nil"/>
            </w:tcBorders>
            <w:shd w:val="clear" w:color="auto" w:fill="auto"/>
          </w:tcPr>
          <w:p w14:paraId="63885F7C"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t>Модель на основе Excel для оценки преимуществ для здоровья и оценки различных стратегий в отношении выбросов PM</w:t>
            </w:r>
            <w:r w:rsidRPr="003653B2">
              <w:rPr>
                <w:sz w:val="20"/>
                <w:szCs w:val="20"/>
                <w:vertAlign w:val="subscript"/>
                <w:lang w:val="ru-RU"/>
              </w:rPr>
              <w:t>2,5</w:t>
            </w:r>
            <w:r w:rsidRPr="003653B2">
              <w:rPr>
                <w:sz w:val="20"/>
                <w:szCs w:val="20"/>
                <w:lang w:val="ru-RU"/>
              </w:rPr>
              <w:t xml:space="preserve"> и NO</w:t>
            </w:r>
            <w:r w:rsidRPr="003653B2">
              <w:rPr>
                <w:sz w:val="20"/>
                <w:szCs w:val="20"/>
                <w:vertAlign w:val="subscript"/>
                <w:lang w:val="ru-RU"/>
              </w:rPr>
              <w:t>2</w:t>
            </w:r>
            <w:r w:rsidRPr="003653B2">
              <w:rPr>
                <w:sz w:val="20"/>
                <w:szCs w:val="20"/>
                <w:lang w:val="ru-RU"/>
              </w:rPr>
              <w:t xml:space="preserve">. Полезно для выполнения более простых вычислений без специальных знаний, необходимых для BenMAP-CE. </w:t>
            </w:r>
          </w:p>
        </w:tc>
        <w:tc>
          <w:tcPr>
            <w:tcW w:w="3150" w:type="dxa"/>
            <w:tcBorders>
              <w:top w:val="single" w:sz="4" w:space="0" w:color="008085"/>
              <w:left w:val="nil"/>
              <w:bottom w:val="nil"/>
              <w:right w:val="nil"/>
            </w:tcBorders>
            <w:shd w:val="clear" w:color="auto" w:fill="auto"/>
          </w:tcPr>
          <w:p w14:paraId="01C40A3E"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t xml:space="preserve">Данные о населении, загрязнении воздуха по конкретным городам и другие исходные данные. </w:t>
            </w:r>
          </w:p>
        </w:tc>
        <w:tc>
          <w:tcPr>
            <w:tcW w:w="1985" w:type="dxa"/>
            <w:tcBorders>
              <w:top w:val="single" w:sz="4" w:space="0" w:color="008085"/>
              <w:left w:val="nil"/>
              <w:bottom w:val="nil"/>
              <w:right w:val="nil"/>
            </w:tcBorders>
            <w:shd w:val="clear" w:color="auto" w:fill="auto"/>
          </w:tcPr>
          <w:p w14:paraId="58C9991B" w14:textId="77777777" w:rsidR="0055617E" w:rsidRPr="003653B2" w:rsidRDefault="00000000" w:rsidP="00A736F7">
            <w:pPr>
              <w:cnfStyle w:val="000000000000" w:firstRow="0" w:lastRow="0" w:firstColumn="0" w:lastColumn="0" w:oddVBand="0" w:evenVBand="0" w:oddHBand="0" w:evenHBand="0" w:firstRowFirstColumn="0" w:firstRowLastColumn="0" w:lastRowFirstColumn="0" w:lastRowLastColumn="0"/>
              <w:rPr>
                <w:sz w:val="20"/>
                <w:szCs w:val="20"/>
                <w:lang w:val="ru-RU"/>
              </w:rPr>
            </w:pPr>
            <w:r w:rsidRPr="003653B2">
              <w:rPr>
                <w:sz w:val="20"/>
                <w:szCs w:val="20"/>
                <w:lang w:val="ru-RU"/>
              </w:rPr>
              <w:t xml:space="preserve">Бесплатный доступ для всех. </w:t>
            </w:r>
          </w:p>
        </w:tc>
      </w:tr>
    </w:tbl>
    <w:p w14:paraId="4B23013E" w14:textId="77777777" w:rsidR="004D629C" w:rsidRPr="003653B2" w:rsidRDefault="004D629C" w:rsidP="00257223">
      <w:pPr>
        <w:rPr>
          <w:lang w:val="ru-RU"/>
        </w:rPr>
      </w:pPr>
    </w:p>
    <w:p w14:paraId="18F38530" w14:textId="77777777" w:rsidR="00E43D44" w:rsidRPr="003653B2" w:rsidRDefault="00000000" w:rsidP="00347A9E">
      <w:pPr>
        <w:rPr>
          <w:rFonts w:asciiTheme="majorHAnsi" w:eastAsia="Calibri" w:hAnsiTheme="majorHAnsi" w:cstheme="majorBidi"/>
          <w:b/>
          <w:bCs/>
          <w:i/>
          <w:iCs/>
          <w:color w:val="FF0000"/>
          <w:sz w:val="30"/>
          <w:szCs w:val="36"/>
          <w:lang w:val="ru-RU"/>
        </w:rPr>
      </w:pPr>
      <w:bookmarkStart w:id="90" w:name="_Toc120873840"/>
      <w:r w:rsidRPr="003653B2">
        <w:rPr>
          <w:b/>
          <w:bCs/>
          <w:i/>
          <w:iCs/>
          <w:color w:val="FF0000"/>
          <w:lang w:val="ru-RU"/>
        </w:rPr>
        <w:lastRenderedPageBreak/>
        <w:br w:type="page"/>
      </w:r>
      <w:bookmarkEnd w:id="90"/>
    </w:p>
    <w:tbl>
      <w:tblPr>
        <w:tblStyle w:val="GridTable1Light-Accent2"/>
        <w:tblW w:w="12960" w:type="dxa"/>
        <w:tblBorders>
          <w:top w:val="none" w:sz="0" w:space="0" w:color="auto"/>
          <w:left w:val="none" w:sz="0" w:space="0" w:color="auto"/>
          <w:bottom w:val="none" w:sz="0" w:space="0" w:color="auto"/>
          <w:right w:val="none" w:sz="0" w:space="0" w:color="auto"/>
          <w:insideH w:val="single" w:sz="4" w:space="0" w:color="000000" w:themeColor="text1"/>
          <w:insideV w:val="none" w:sz="0" w:space="0" w:color="auto"/>
        </w:tblBorders>
        <w:tblLook w:val="04A0" w:firstRow="1" w:lastRow="0" w:firstColumn="1" w:lastColumn="0" w:noHBand="0" w:noVBand="1"/>
      </w:tblPr>
      <w:tblGrid>
        <w:gridCol w:w="3600"/>
        <w:gridCol w:w="1710"/>
        <w:gridCol w:w="7650"/>
      </w:tblGrid>
      <w:tr w:rsidR="00E12F43" w:rsidRPr="003653B2" w14:paraId="33DA64C2" w14:textId="77777777" w:rsidTr="00E12F4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960" w:type="dxa"/>
            <w:gridSpan w:val="3"/>
            <w:shd w:val="clear" w:color="auto" w:fill="62A39F" w:themeFill="accent6"/>
          </w:tcPr>
          <w:p w14:paraId="514937DC" w14:textId="77777777" w:rsidR="005460E9" w:rsidRPr="003653B2" w:rsidRDefault="005460E9" w:rsidP="00994421">
            <w:pPr>
              <w:rPr>
                <w:color w:val="FFFFFF" w:themeColor="background1"/>
                <w:sz w:val="14"/>
                <w:szCs w:val="14"/>
                <w:lang w:val="ru-RU"/>
              </w:rPr>
            </w:pPr>
          </w:p>
          <w:p w14:paraId="00F0E052" w14:textId="77777777" w:rsidR="007B0FE7" w:rsidRPr="003653B2" w:rsidRDefault="00000000" w:rsidP="00994421">
            <w:pPr>
              <w:rPr>
                <w:color w:val="FFFFFF" w:themeColor="background1"/>
                <w:sz w:val="28"/>
                <w:szCs w:val="28"/>
                <w:lang w:val="ru-RU"/>
              </w:rPr>
            </w:pPr>
            <w:r w:rsidRPr="003653B2">
              <w:rPr>
                <w:color w:val="FFFFFF" w:themeColor="background1"/>
                <w:sz w:val="30"/>
                <w:szCs w:val="30"/>
                <w:lang w:val="ru-RU"/>
              </w:rPr>
              <w:t xml:space="preserve">Пример 15: </w:t>
            </w:r>
            <w:r w:rsidR="00D10634" w:rsidRPr="003653B2">
              <w:rPr>
                <w:noProof/>
                <w:sz w:val="30"/>
                <w:szCs w:val="30"/>
                <w:lang w:val="ru-RU"/>
              </w:rPr>
              <w:drawing>
                <wp:inline distT="0" distB="0" distL="0" distR="0" wp14:anchorId="187A2F0A" wp14:editId="226B509A">
                  <wp:extent cx="274320" cy="274320"/>
                  <wp:effectExtent l="0" t="0" r="0" b="0"/>
                  <wp:docPr id="16" name="Graphic 16" descr="Open boo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385769" name="Graphic 26"/>
                          <pic:cNvPicPr/>
                        </pic:nvPicPr>
                        <pic:blipFill>
                          <a:blip r:embed="rId71" cstate="print">
                            <a:extLst>
                              <a:ext uri="{28A0092B-C50C-407E-A947-70E740481C1C}">
                                <a14:useLocalDpi xmlns:a14="http://schemas.microsoft.com/office/drawing/2010/main" val="0"/>
                              </a:ext>
                              <a:ext uri="{96DAC541-7B7A-43D3-8B79-37D633B846F1}">
                                <asvg:svgBlip xmlns:asvg="http://schemas.microsoft.com/office/drawing/2016/SVG/main" r:embed="rId72"/>
                              </a:ext>
                            </a:extLst>
                          </a:blip>
                          <a:stretch>
                            <a:fillRect/>
                          </a:stretch>
                        </pic:blipFill>
                        <pic:spPr>
                          <a:xfrm flipH="1">
                            <a:off x="0" y="0"/>
                            <a:ext cx="279393" cy="279393"/>
                          </a:xfrm>
                          <a:prstGeom prst="rect">
                            <a:avLst/>
                          </a:prstGeom>
                        </pic:spPr>
                      </pic:pic>
                    </a:graphicData>
                  </a:graphic>
                </wp:inline>
              </w:drawing>
            </w:r>
            <w:r w:rsidRPr="003653B2">
              <w:rPr>
                <w:color w:val="FFFFFF" w:themeColor="background1"/>
                <w:sz w:val="30"/>
                <w:szCs w:val="30"/>
                <w:lang w:val="ru-RU"/>
              </w:rPr>
              <w:t>Ресурсы для с рекомендациями по разработке ПУКВК</w:t>
            </w:r>
          </w:p>
        </w:tc>
      </w:tr>
      <w:tr w:rsidR="00E12F43" w:rsidRPr="003653B2" w14:paraId="31AEDE44" w14:textId="77777777" w:rsidTr="00E12F4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600" w:type="dxa"/>
            <w:shd w:val="clear" w:color="auto" w:fill="305250" w:themeFill="accent6" w:themeFillShade="80"/>
          </w:tcPr>
          <w:p w14:paraId="5C583E71" w14:textId="77777777" w:rsidR="00AB0971" w:rsidRPr="003653B2" w:rsidRDefault="00000000" w:rsidP="00994421">
            <w:pPr>
              <w:rPr>
                <w:color w:val="FFFFFF" w:themeColor="background1"/>
                <w:lang w:val="ru-RU"/>
              </w:rPr>
            </w:pPr>
            <w:r w:rsidRPr="003653B2">
              <w:rPr>
                <w:color w:val="FFFFFF" w:themeColor="background1"/>
                <w:lang w:val="ru-RU"/>
              </w:rPr>
              <w:t>НАИМЕНОВАНИЕ</w:t>
            </w:r>
          </w:p>
        </w:tc>
        <w:tc>
          <w:tcPr>
            <w:tcW w:w="0" w:type="dxa"/>
            <w:shd w:val="clear" w:color="auto" w:fill="305250" w:themeFill="accent6" w:themeFillShade="80"/>
          </w:tcPr>
          <w:p w14:paraId="406063D5" w14:textId="77777777" w:rsidR="00AB0971" w:rsidRPr="003653B2" w:rsidRDefault="00000000" w:rsidP="00994421">
            <w:pPr>
              <w:cnfStyle w:val="100000000000" w:firstRow="1" w:lastRow="0" w:firstColumn="0" w:lastColumn="0" w:oddVBand="0" w:evenVBand="0" w:oddHBand="0" w:evenHBand="0" w:firstRowFirstColumn="0" w:firstRowLastColumn="0" w:lastRowFirstColumn="0" w:lastRowLastColumn="0"/>
              <w:rPr>
                <w:color w:val="FFFFFF" w:themeColor="background1"/>
                <w:lang w:val="ru-RU"/>
              </w:rPr>
            </w:pPr>
            <w:r w:rsidRPr="003653B2">
              <w:rPr>
                <w:color w:val="FFFFFF" w:themeColor="background1"/>
                <w:lang w:val="ru-RU"/>
              </w:rPr>
              <w:t>РАЗРАБОТЧИК</w:t>
            </w:r>
          </w:p>
        </w:tc>
        <w:tc>
          <w:tcPr>
            <w:tcW w:w="7470" w:type="dxa"/>
            <w:shd w:val="clear" w:color="auto" w:fill="305250" w:themeFill="accent6" w:themeFillShade="80"/>
          </w:tcPr>
          <w:p w14:paraId="4CE2BE64" w14:textId="77777777" w:rsidR="00AB0971" w:rsidRPr="003653B2" w:rsidRDefault="00000000" w:rsidP="00994421">
            <w:pPr>
              <w:cnfStyle w:val="100000000000" w:firstRow="1" w:lastRow="0" w:firstColumn="0" w:lastColumn="0" w:oddVBand="0" w:evenVBand="0" w:oddHBand="0" w:evenHBand="0" w:firstRowFirstColumn="0" w:firstRowLastColumn="0" w:lastRowFirstColumn="0" w:lastRowLastColumn="0"/>
              <w:rPr>
                <w:color w:val="FFFFFF" w:themeColor="background1"/>
                <w:lang w:val="ru-RU"/>
              </w:rPr>
            </w:pPr>
            <w:r w:rsidRPr="003653B2">
              <w:rPr>
                <w:color w:val="FFFFFF" w:themeColor="background1"/>
                <w:lang w:val="ru-RU"/>
              </w:rPr>
              <w:t>НАЗНАЧЕНИЕ</w:t>
            </w:r>
          </w:p>
        </w:tc>
      </w:tr>
      <w:tr w:rsidR="00E12F43" w:rsidRPr="003653B2" w14:paraId="6722E922" w14:textId="77777777" w:rsidTr="00E12F43">
        <w:trPr>
          <w:trHeight w:val="1156"/>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hideMark/>
          </w:tcPr>
          <w:p w14:paraId="1C91ABAD" w14:textId="77777777" w:rsidR="00AB0971" w:rsidRPr="003653B2" w:rsidRDefault="00000000" w:rsidP="00994421">
            <w:pPr>
              <w:rPr>
                <w:rFonts w:eastAsia="Times New Roman"/>
                <w:color w:val="000000"/>
                <w:lang w:val="ru-RU"/>
              </w:rPr>
            </w:pPr>
            <w:hyperlink r:id="rId73" w:history="1">
              <w:r w:rsidR="00B061C0" w:rsidRPr="003653B2">
                <w:rPr>
                  <w:rStyle w:val="Hyperlink"/>
                  <w:rFonts w:eastAsia="Times New Roman"/>
                  <w:b w:val="0"/>
                  <w:bCs w:val="0"/>
                  <w:lang w:val="ru-RU"/>
                </w:rPr>
                <w:t>Чистый воздух, Здоровая планета</w:t>
              </w:r>
            </w:hyperlink>
          </w:p>
        </w:tc>
        <w:tc>
          <w:tcPr>
            <w:tcW w:w="0" w:type="dxa"/>
            <w:shd w:val="clear" w:color="auto" w:fill="F2F2F2" w:themeFill="background1" w:themeFillShade="F2"/>
            <w:noWrap/>
            <w:hideMark/>
          </w:tcPr>
          <w:p w14:paraId="1B73BE94" w14:textId="77777777" w:rsidR="00AB0971" w:rsidRPr="003653B2" w:rsidRDefault="00000000"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Города C40</w:t>
            </w:r>
          </w:p>
        </w:tc>
        <w:tc>
          <w:tcPr>
            <w:tcW w:w="7470" w:type="dxa"/>
            <w:shd w:val="clear" w:color="auto" w:fill="F2F2F2" w:themeFill="background1" w:themeFillShade="F2"/>
            <w:noWrap/>
            <w:hideMark/>
          </w:tcPr>
          <w:p w14:paraId="4262E61E" w14:textId="77777777" w:rsidR="00AB0971" w:rsidRPr="003653B2" w:rsidRDefault="00000000"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Рамки для интеграции управления качеством воздуха и планирования мер по борьбе с изменением климата. Общие сведения о планировании действий в области изменения климата и планировании управления качеством воздуха, преимущества комплексного подхода к планированию и различные шаги по интеграции планирования.</w:t>
            </w:r>
          </w:p>
        </w:tc>
      </w:tr>
      <w:tr w:rsidR="00E12F43" w:rsidRPr="003653B2" w14:paraId="20E3A5CF" w14:textId="77777777" w:rsidTr="00E12F43">
        <w:trPr>
          <w:trHeight w:val="1507"/>
        </w:trPr>
        <w:tc>
          <w:tcPr>
            <w:cnfStyle w:val="001000000000" w:firstRow="0" w:lastRow="0" w:firstColumn="1" w:lastColumn="0" w:oddVBand="0" w:evenVBand="0" w:oddHBand="0" w:evenHBand="0" w:firstRowFirstColumn="0" w:firstRowLastColumn="0" w:lastRowFirstColumn="0" w:lastRowLastColumn="0"/>
            <w:tcW w:w="3600" w:type="dxa"/>
            <w:shd w:val="clear" w:color="auto" w:fill="FFFFFF" w:themeFill="background1"/>
            <w:noWrap/>
          </w:tcPr>
          <w:p w14:paraId="4156AE32" w14:textId="77777777" w:rsidR="00621CFC" w:rsidRPr="003653B2" w:rsidRDefault="00000000" w:rsidP="00994421">
            <w:pPr>
              <w:rPr>
                <w:rFonts w:eastAsia="Times New Roman"/>
                <w:color w:val="000000"/>
                <w:lang w:val="ru-RU"/>
              </w:rPr>
            </w:pPr>
            <w:hyperlink r:id="rId74" w:history="1">
              <w:r w:rsidR="00901706" w:rsidRPr="003653B2">
                <w:rPr>
                  <w:rStyle w:val="Hyperlink"/>
                  <w:rFonts w:eastAsia="Times New Roman"/>
                  <w:b w:val="0"/>
                  <w:bCs w:val="0"/>
                  <w:lang w:val="ru-RU"/>
                </w:rPr>
                <w:t>Возможности для постановки более амбициозных целей ОНУВ посредством комплексного планирования борьбы с загрязнением воздуха и изменением климата</w:t>
              </w:r>
            </w:hyperlink>
          </w:p>
        </w:tc>
        <w:tc>
          <w:tcPr>
            <w:tcW w:w="0" w:type="dxa"/>
            <w:shd w:val="clear" w:color="auto" w:fill="FFFFFF" w:themeFill="background1"/>
            <w:noWrap/>
          </w:tcPr>
          <w:p w14:paraId="35657CC5" w14:textId="77777777" w:rsidR="00621CFC" w:rsidRPr="003653B2" w:rsidRDefault="00000000"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Коалиция за климат и чистый воздух (CCAC)</w:t>
            </w:r>
          </w:p>
        </w:tc>
        <w:tc>
          <w:tcPr>
            <w:tcW w:w="7470" w:type="dxa"/>
            <w:shd w:val="clear" w:color="auto" w:fill="FFFFFF" w:themeFill="background1"/>
            <w:noWrap/>
          </w:tcPr>
          <w:p w14:paraId="11706BC9" w14:textId="77777777" w:rsidR="00621CFC" w:rsidRPr="003653B2" w:rsidRDefault="00000000"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themeColor="text1"/>
                <w:lang w:val="ru-RU"/>
              </w:rPr>
              <w:t>Руководящий документ по определению мер по смягчению последствий для повышения амбиций в борьбе с изменением климата, основанный на инициативе CCAC по поддержке национальных мер и планирования (SNAP). В нем подчеркивается необходимость сокращения КЗВК для достижения целевых показателей.</w:t>
            </w:r>
          </w:p>
        </w:tc>
      </w:tr>
      <w:tr w:rsidR="00E12F43" w:rsidRPr="003653B2" w14:paraId="63FF12D1" w14:textId="77777777" w:rsidTr="00E12F43">
        <w:trPr>
          <w:trHeight w:val="994"/>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tcPr>
          <w:p w14:paraId="585CBAFB" w14:textId="77777777" w:rsidR="00621CFC" w:rsidRPr="003653B2" w:rsidRDefault="00000000" w:rsidP="00994421">
            <w:pPr>
              <w:rPr>
                <w:rFonts w:eastAsia="Times New Roman"/>
                <w:color w:val="000000"/>
                <w:lang w:val="ru-RU"/>
              </w:rPr>
            </w:pPr>
            <w:hyperlink r:id="rId75" w:history="1">
              <w:r w:rsidR="007A7855" w:rsidRPr="003653B2">
                <w:rPr>
                  <w:rStyle w:val="Hyperlink"/>
                  <w:rFonts w:eastAsia="Times New Roman"/>
                  <w:b w:val="0"/>
                  <w:bCs w:val="0"/>
                  <w:lang w:val="ru-RU"/>
                </w:rPr>
                <w:t>Национальное планирование сокращения выбросов короткоживущих загрязнителей климата</w:t>
              </w:r>
            </w:hyperlink>
          </w:p>
        </w:tc>
        <w:tc>
          <w:tcPr>
            <w:tcW w:w="0" w:type="dxa"/>
            <w:shd w:val="clear" w:color="auto" w:fill="F2F2F2" w:themeFill="background1" w:themeFillShade="F2"/>
            <w:noWrap/>
          </w:tcPr>
          <w:p w14:paraId="787E25A4" w14:textId="77777777" w:rsidR="00621CFC" w:rsidRPr="003653B2" w:rsidRDefault="00000000"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CCAC</w:t>
            </w:r>
          </w:p>
        </w:tc>
        <w:tc>
          <w:tcPr>
            <w:tcW w:w="7470" w:type="dxa"/>
            <w:shd w:val="clear" w:color="auto" w:fill="F2F2F2" w:themeFill="background1" w:themeFillShade="F2"/>
            <w:noWrap/>
          </w:tcPr>
          <w:p w14:paraId="1A770B74" w14:textId="77777777" w:rsidR="00621CFC" w:rsidRPr="003653B2" w:rsidRDefault="00000000"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Руководство для стран по включению стратегий КЗВК в их национальное планирование.</w:t>
            </w:r>
          </w:p>
        </w:tc>
      </w:tr>
      <w:tr w:rsidR="00E12F43" w:rsidRPr="003653B2" w14:paraId="788B84D5" w14:textId="77777777" w:rsidTr="00E12F43">
        <w:trPr>
          <w:trHeight w:val="625"/>
        </w:trPr>
        <w:tc>
          <w:tcPr>
            <w:cnfStyle w:val="001000000000" w:firstRow="0" w:lastRow="0" w:firstColumn="1" w:lastColumn="0" w:oddVBand="0" w:evenVBand="0" w:oddHBand="0" w:evenHBand="0" w:firstRowFirstColumn="0" w:firstRowLastColumn="0" w:lastRowFirstColumn="0" w:lastRowLastColumn="0"/>
            <w:tcW w:w="3600" w:type="dxa"/>
            <w:shd w:val="clear" w:color="auto" w:fill="FFFFFF" w:themeFill="background1"/>
            <w:noWrap/>
          </w:tcPr>
          <w:p w14:paraId="4B81C62C" w14:textId="77777777" w:rsidR="00621CFC" w:rsidRPr="003653B2" w:rsidRDefault="00000000" w:rsidP="00994421">
            <w:pPr>
              <w:rPr>
                <w:rFonts w:eastAsia="Times New Roman"/>
                <w:color w:val="000000"/>
                <w:lang w:val="ru-RU"/>
              </w:rPr>
            </w:pPr>
            <w:hyperlink r:id="rId76" w:history="1">
              <w:r w:rsidR="00F819F3" w:rsidRPr="003653B2">
                <w:rPr>
                  <w:rStyle w:val="Hyperlink"/>
                  <w:rFonts w:eastAsia="Times New Roman"/>
                  <w:b w:val="0"/>
                  <w:bCs w:val="0"/>
                  <w:lang w:val="ru-RU"/>
                </w:rPr>
                <w:t>Сопутствующие выгоды от смягчения последствий изменения климата</w:t>
              </w:r>
            </w:hyperlink>
          </w:p>
        </w:tc>
        <w:tc>
          <w:tcPr>
            <w:tcW w:w="0" w:type="dxa"/>
            <w:shd w:val="clear" w:color="auto" w:fill="FFFFFF" w:themeFill="background1"/>
            <w:noWrap/>
          </w:tcPr>
          <w:p w14:paraId="4C9C758D" w14:textId="77777777" w:rsidR="00621CFC" w:rsidRPr="003653B2" w:rsidRDefault="00000000"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Европейская экономическая комиссия Организации Объединенных Наций (ЕЭК ООН)</w:t>
            </w:r>
          </w:p>
        </w:tc>
        <w:tc>
          <w:tcPr>
            <w:tcW w:w="7470" w:type="dxa"/>
            <w:shd w:val="clear" w:color="auto" w:fill="FFFFFF" w:themeFill="background1"/>
            <w:noWrap/>
          </w:tcPr>
          <w:p w14:paraId="29568DD2" w14:textId="77777777" w:rsidR="00621CFC" w:rsidRPr="003653B2" w:rsidRDefault="00000000"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Краткий обзор сопутствующих выгод, связанных со смягчением последствий изменения климата, с особым акцентом на качество воздуха.</w:t>
            </w:r>
          </w:p>
        </w:tc>
      </w:tr>
      <w:tr w:rsidR="00E12F43" w:rsidRPr="003653B2" w14:paraId="6BA1546C" w14:textId="77777777" w:rsidTr="00E12F43">
        <w:trPr>
          <w:trHeight w:val="1147"/>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tcPr>
          <w:p w14:paraId="1B73CD87" w14:textId="77777777" w:rsidR="007020DB" w:rsidRPr="003653B2" w:rsidRDefault="00000000" w:rsidP="00994421">
            <w:pPr>
              <w:rPr>
                <w:rFonts w:eastAsia="Times New Roman"/>
                <w:color w:val="000000"/>
                <w:lang w:val="ru-RU"/>
              </w:rPr>
            </w:pPr>
            <w:hyperlink r:id="rId77" w:history="1">
              <w:r w:rsidR="00E424EE" w:rsidRPr="003653B2">
                <w:rPr>
                  <w:rStyle w:val="Hyperlink"/>
                  <w:rFonts w:eastAsia="Times New Roman"/>
                  <w:b w:val="0"/>
                  <w:bCs w:val="0"/>
                  <w:lang w:val="ru-RU"/>
                </w:rPr>
                <w:t>Источник: Снижение глобальных рисков для здоровья за счет смягчения воздействия КЗВК</w:t>
              </w:r>
            </w:hyperlink>
          </w:p>
        </w:tc>
        <w:tc>
          <w:tcPr>
            <w:tcW w:w="0" w:type="dxa"/>
            <w:shd w:val="clear" w:color="auto" w:fill="F2F2F2" w:themeFill="background1" w:themeFillShade="F2"/>
            <w:noWrap/>
          </w:tcPr>
          <w:p w14:paraId="44A0681E" w14:textId="77777777" w:rsidR="007020DB" w:rsidRPr="003653B2" w:rsidRDefault="00000000"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CCAC, ВОЗ</w:t>
            </w:r>
          </w:p>
        </w:tc>
        <w:tc>
          <w:tcPr>
            <w:tcW w:w="7470" w:type="dxa"/>
            <w:shd w:val="clear" w:color="auto" w:fill="F2F2F2" w:themeFill="background1" w:themeFillShade="F2"/>
            <w:noWrap/>
          </w:tcPr>
          <w:p w14:paraId="58C729F4" w14:textId="77777777" w:rsidR="007020DB" w:rsidRPr="003653B2" w:rsidRDefault="00000000"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Всесторонний обзор последствий для здоровья и вариантов смягчения последствий КЗВК.</w:t>
            </w:r>
          </w:p>
        </w:tc>
      </w:tr>
      <w:tr w:rsidR="00E12F43" w:rsidRPr="003653B2" w14:paraId="50583578" w14:textId="77777777" w:rsidTr="00E12F43">
        <w:trPr>
          <w:trHeight w:val="895"/>
        </w:trPr>
        <w:tc>
          <w:tcPr>
            <w:cnfStyle w:val="001000000000" w:firstRow="0" w:lastRow="0" w:firstColumn="1" w:lastColumn="0" w:oddVBand="0" w:evenVBand="0" w:oddHBand="0" w:evenHBand="0" w:firstRowFirstColumn="0" w:firstRowLastColumn="0" w:lastRowFirstColumn="0" w:lastRowLastColumn="0"/>
            <w:tcW w:w="3600" w:type="dxa"/>
            <w:shd w:val="clear" w:color="auto" w:fill="FFFFFF" w:themeFill="background1"/>
            <w:noWrap/>
          </w:tcPr>
          <w:p w14:paraId="2730AAD2" w14:textId="77777777" w:rsidR="007020DB" w:rsidRPr="003653B2" w:rsidRDefault="00000000" w:rsidP="00994421">
            <w:pPr>
              <w:rPr>
                <w:rFonts w:eastAsia="Times New Roman"/>
                <w:color w:val="000000"/>
                <w:lang w:val="ru-RU"/>
              </w:rPr>
            </w:pPr>
            <w:hyperlink r:id="rId78" w:history="1">
              <w:r w:rsidR="00E11DD1" w:rsidRPr="003653B2">
                <w:rPr>
                  <w:rStyle w:val="Hyperlink"/>
                  <w:rFonts w:eastAsia="Times New Roman"/>
                  <w:b w:val="0"/>
                  <w:bCs w:val="0"/>
                  <w:lang w:val="ru-RU"/>
                </w:rPr>
                <w:t>Загрязнение воздуха в Азиатско-Тихоокеанском регионе: Научно обоснованные решения</w:t>
              </w:r>
            </w:hyperlink>
          </w:p>
        </w:tc>
        <w:tc>
          <w:tcPr>
            <w:tcW w:w="0" w:type="dxa"/>
            <w:shd w:val="clear" w:color="auto" w:fill="FFFFFF" w:themeFill="background1"/>
            <w:noWrap/>
          </w:tcPr>
          <w:p w14:paraId="1116103C" w14:textId="77777777" w:rsidR="007020DB" w:rsidRPr="003653B2" w:rsidRDefault="00000000"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CCAC</w:t>
            </w:r>
          </w:p>
        </w:tc>
        <w:tc>
          <w:tcPr>
            <w:tcW w:w="7470" w:type="dxa"/>
            <w:shd w:val="clear" w:color="auto" w:fill="FFFFFF" w:themeFill="background1"/>
            <w:noWrap/>
          </w:tcPr>
          <w:p w14:paraId="16798E63" w14:textId="77777777" w:rsidR="007020DB" w:rsidRPr="003653B2" w:rsidRDefault="00000000"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Последствия загрязнения воздуха в Азиатско-Тихоокеанском регионе, а также преимущества различных мер для здоровья, окружающей среды и других аспектов развития.</w:t>
            </w:r>
          </w:p>
        </w:tc>
      </w:tr>
      <w:tr w:rsidR="00E12F43" w:rsidRPr="003653B2" w14:paraId="0843C771" w14:textId="77777777" w:rsidTr="00E12F43">
        <w:trPr>
          <w:trHeight w:val="886"/>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tcPr>
          <w:p w14:paraId="63081DB3" w14:textId="77777777" w:rsidR="007020DB" w:rsidRPr="003653B2" w:rsidRDefault="00000000" w:rsidP="00994421">
            <w:pPr>
              <w:rPr>
                <w:rFonts w:eastAsia="Times New Roman"/>
                <w:color w:val="000000"/>
                <w:lang w:val="ru-RU"/>
              </w:rPr>
            </w:pPr>
            <w:hyperlink r:id="rId79" w:history="1">
              <w:r w:rsidR="007B3259" w:rsidRPr="003653B2">
                <w:rPr>
                  <w:rStyle w:val="Hyperlink"/>
                  <w:rFonts w:eastAsia="Times New Roman"/>
                  <w:b w:val="0"/>
                  <w:bCs w:val="0"/>
                  <w:lang w:val="ru-RU"/>
                </w:rPr>
                <w:t>План "Чистый воздух</w:t>
              </w:r>
            </w:hyperlink>
            <w:r w:rsidR="007B3259" w:rsidRPr="003653B2">
              <w:rPr>
                <w:rFonts w:eastAsia="Times New Roman"/>
                <w:b w:val="0"/>
                <w:bCs w:val="0"/>
                <w:color w:val="000000"/>
                <w:lang w:val="ru-RU"/>
              </w:rPr>
              <w:t>" (качество воздуха и изменение климата)</w:t>
            </w:r>
          </w:p>
        </w:tc>
        <w:tc>
          <w:tcPr>
            <w:tcW w:w="0" w:type="dxa"/>
            <w:shd w:val="clear" w:color="auto" w:fill="F2F2F2" w:themeFill="background1" w:themeFillShade="F2"/>
            <w:noWrap/>
          </w:tcPr>
          <w:p w14:paraId="49684574" w14:textId="77777777" w:rsidR="007020DB" w:rsidRPr="003653B2" w:rsidRDefault="00000000"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Муниципалитет Ванкувера</w:t>
            </w:r>
          </w:p>
        </w:tc>
        <w:tc>
          <w:tcPr>
            <w:tcW w:w="7470" w:type="dxa"/>
            <w:shd w:val="clear" w:color="auto" w:fill="F2F2F2" w:themeFill="background1" w:themeFillShade="F2"/>
            <w:noWrap/>
          </w:tcPr>
          <w:p w14:paraId="403D3C6C" w14:textId="77777777" w:rsidR="007020DB" w:rsidRPr="003653B2" w:rsidRDefault="00000000"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 xml:space="preserve">Пример плана управления качеством воздуха и парниковыми газами для сокращения выбросов загрязняющих веществ (включая ПГ) и смягчения связанных с ними последствий в течение следующих десяти лет. </w:t>
            </w:r>
          </w:p>
        </w:tc>
      </w:tr>
      <w:tr w:rsidR="00E12F43" w:rsidRPr="003653B2" w14:paraId="67F6CB0D" w14:textId="77777777" w:rsidTr="00E12F43">
        <w:trPr>
          <w:trHeight w:val="895"/>
        </w:trPr>
        <w:tc>
          <w:tcPr>
            <w:cnfStyle w:val="001000000000" w:firstRow="0" w:lastRow="0" w:firstColumn="1" w:lastColumn="0" w:oddVBand="0" w:evenVBand="0" w:oddHBand="0" w:evenHBand="0" w:firstRowFirstColumn="0" w:firstRowLastColumn="0" w:lastRowFirstColumn="0" w:lastRowLastColumn="0"/>
            <w:tcW w:w="3600" w:type="dxa"/>
            <w:shd w:val="clear" w:color="auto" w:fill="FFFFFF" w:themeFill="background1"/>
            <w:noWrap/>
          </w:tcPr>
          <w:p w14:paraId="2B46E31D" w14:textId="77777777" w:rsidR="00C72738" w:rsidRPr="003653B2" w:rsidRDefault="00000000" w:rsidP="00994421">
            <w:pPr>
              <w:rPr>
                <w:rFonts w:eastAsia="Times New Roman"/>
                <w:color w:val="000000"/>
                <w:lang w:val="ru-RU"/>
              </w:rPr>
            </w:pPr>
            <w:hyperlink r:id="rId80" w:history="1">
              <w:r w:rsidR="004903B4" w:rsidRPr="003653B2">
                <w:rPr>
                  <w:rStyle w:val="Hyperlink"/>
                  <w:rFonts w:eastAsia="Times New Roman"/>
                  <w:b w:val="0"/>
                  <w:bCs w:val="0"/>
                  <w:lang w:val="ru-RU"/>
                </w:rPr>
                <w:t>План в рамках Определяемых на национальном уровне вкладов Кот-д'Ивуара</w:t>
              </w:r>
            </w:hyperlink>
          </w:p>
        </w:tc>
        <w:tc>
          <w:tcPr>
            <w:tcW w:w="0" w:type="dxa"/>
            <w:shd w:val="clear" w:color="auto" w:fill="FFFFFF" w:themeFill="background1"/>
            <w:noWrap/>
          </w:tcPr>
          <w:p w14:paraId="598397B1" w14:textId="77777777" w:rsidR="00C72738" w:rsidRPr="003653B2" w:rsidRDefault="00000000"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Кот-д'Ивуар</w:t>
            </w:r>
          </w:p>
        </w:tc>
        <w:tc>
          <w:tcPr>
            <w:tcW w:w="7470" w:type="dxa"/>
            <w:shd w:val="clear" w:color="auto" w:fill="FFFFFF" w:themeFill="background1"/>
            <w:noWrap/>
          </w:tcPr>
          <w:p w14:paraId="285F3812" w14:textId="77777777" w:rsidR="00C72738" w:rsidRPr="003653B2" w:rsidRDefault="00000000"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 xml:space="preserve">Пример национального плана с акцентом на сокращение КЗВК в определяемых на национальном уровне вкладах. </w:t>
            </w:r>
          </w:p>
        </w:tc>
      </w:tr>
      <w:tr w:rsidR="00E12F43" w:rsidRPr="003653B2" w14:paraId="6B0B853F" w14:textId="77777777" w:rsidTr="00E12F43">
        <w:trPr>
          <w:trHeight w:val="706"/>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tcPr>
          <w:p w14:paraId="01D89AA0" w14:textId="77777777" w:rsidR="00621CFC" w:rsidRPr="003653B2" w:rsidRDefault="00000000" w:rsidP="00994421">
            <w:pPr>
              <w:rPr>
                <w:rFonts w:eastAsia="Times New Roman"/>
                <w:color w:val="000000"/>
                <w:lang w:val="ru-RU"/>
              </w:rPr>
            </w:pPr>
            <w:hyperlink r:id="rId81" w:history="1">
              <w:r w:rsidR="00604933" w:rsidRPr="003653B2">
                <w:rPr>
                  <w:rStyle w:val="Hyperlink"/>
                  <w:rFonts w:eastAsia="Times New Roman"/>
                  <w:b w:val="0"/>
                  <w:bCs w:val="0"/>
                  <w:lang w:val="ru-RU"/>
                </w:rPr>
                <w:t>План устойчивого развития Лос-Анджелеса "Зеленый новый курс"</w:t>
              </w:r>
            </w:hyperlink>
          </w:p>
        </w:tc>
        <w:tc>
          <w:tcPr>
            <w:tcW w:w="0" w:type="dxa"/>
            <w:shd w:val="clear" w:color="auto" w:fill="F2F2F2" w:themeFill="background1" w:themeFillShade="F2"/>
            <w:noWrap/>
          </w:tcPr>
          <w:p w14:paraId="6DB0AAFD" w14:textId="77777777" w:rsidR="00621CFC" w:rsidRPr="003653B2" w:rsidRDefault="00000000"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Город Лос-Анджелес</w:t>
            </w:r>
          </w:p>
        </w:tc>
        <w:tc>
          <w:tcPr>
            <w:tcW w:w="7470" w:type="dxa"/>
            <w:shd w:val="clear" w:color="auto" w:fill="F2F2F2" w:themeFill="background1" w:themeFillShade="F2"/>
            <w:noWrap/>
          </w:tcPr>
          <w:p w14:paraId="2D9C94F7" w14:textId="77777777" w:rsidR="00621CFC" w:rsidRPr="003653B2" w:rsidRDefault="00000000"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Пример плана устойчивого развития города, который включает в себя управление качеством воздуха и смягчение последствий изменения климата.</w:t>
            </w:r>
          </w:p>
        </w:tc>
      </w:tr>
      <w:tr w:rsidR="00E12F43" w:rsidRPr="003653B2" w14:paraId="1496F36A" w14:textId="77777777" w:rsidTr="00E12F43">
        <w:trPr>
          <w:trHeight w:val="1255"/>
        </w:trPr>
        <w:tc>
          <w:tcPr>
            <w:cnfStyle w:val="001000000000" w:firstRow="0" w:lastRow="0" w:firstColumn="1" w:lastColumn="0" w:oddVBand="0" w:evenVBand="0" w:oddHBand="0" w:evenHBand="0" w:firstRowFirstColumn="0" w:firstRowLastColumn="0" w:lastRowFirstColumn="0" w:lastRowLastColumn="0"/>
            <w:tcW w:w="3600" w:type="dxa"/>
            <w:shd w:val="clear" w:color="auto" w:fill="FFFFFF" w:themeFill="background1"/>
            <w:noWrap/>
          </w:tcPr>
          <w:p w14:paraId="3403A099" w14:textId="3566E488" w:rsidR="00693004" w:rsidRPr="003653B2" w:rsidRDefault="00000000" w:rsidP="00994421">
            <w:pPr>
              <w:rPr>
                <w:lang w:val="ru-RU"/>
              </w:rPr>
            </w:pPr>
            <w:hyperlink r:id="rId82" w:history="1">
              <w:r w:rsidR="00446E5D" w:rsidRPr="003653B2">
                <w:rPr>
                  <w:rStyle w:val="Hyperlink"/>
                  <w:b w:val="0"/>
                  <w:bCs w:val="0"/>
                  <w:lang w:val="ru-RU"/>
                </w:rPr>
                <w:t xml:space="preserve">План управления качеством воздуха в </w:t>
              </w:r>
              <w:r w:rsidR="003653B2" w:rsidRPr="003653B2">
                <w:rPr>
                  <w:rStyle w:val="Hyperlink"/>
                  <w:b w:val="0"/>
                  <w:bCs w:val="0"/>
                  <w:lang w:val="ru-RU"/>
                </w:rPr>
                <w:t>агломерации</w:t>
              </w:r>
              <w:r w:rsidR="00446E5D" w:rsidRPr="003653B2">
                <w:rPr>
                  <w:rStyle w:val="Hyperlink"/>
                  <w:b w:val="0"/>
                  <w:bCs w:val="0"/>
                  <w:lang w:val="ru-RU"/>
                </w:rPr>
                <w:t xml:space="preserve"> Большой Аккры</w:t>
              </w:r>
            </w:hyperlink>
          </w:p>
        </w:tc>
        <w:tc>
          <w:tcPr>
            <w:tcW w:w="0" w:type="dxa"/>
            <w:shd w:val="clear" w:color="auto" w:fill="FFFFFF" w:themeFill="background1"/>
            <w:noWrap/>
          </w:tcPr>
          <w:p w14:paraId="0A34D7D7" w14:textId="77777777" w:rsidR="00693004" w:rsidRPr="003653B2" w:rsidRDefault="00000000"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Аккра, Гана</w:t>
            </w:r>
          </w:p>
        </w:tc>
        <w:tc>
          <w:tcPr>
            <w:tcW w:w="7470" w:type="dxa"/>
            <w:shd w:val="clear" w:color="auto" w:fill="FFFFFF" w:themeFill="background1"/>
            <w:noWrap/>
          </w:tcPr>
          <w:p w14:paraId="284906CF" w14:textId="77777777" w:rsidR="00693004" w:rsidRPr="003653B2" w:rsidRDefault="00000000"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 xml:space="preserve">Пример плана управления качеством воздуха с использованием концепции Megacities. </w:t>
            </w:r>
          </w:p>
        </w:tc>
      </w:tr>
      <w:tr w:rsidR="00E12F43" w:rsidRPr="003653B2" w14:paraId="71482189" w14:textId="77777777" w:rsidTr="00E12F43">
        <w:trPr>
          <w:trHeight w:val="715"/>
        </w:trPr>
        <w:tc>
          <w:tcPr>
            <w:cnfStyle w:val="001000000000" w:firstRow="0" w:lastRow="0" w:firstColumn="1" w:lastColumn="0" w:oddVBand="0" w:evenVBand="0" w:oddHBand="0" w:evenHBand="0" w:firstRowFirstColumn="0" w:firstRowLastColumn="0" w:lastRowFirstColumn="0" w:lastRowLastColumn="0"/>
            <w:tcW w:w="3600" w:type="dxa"/>
            <w:shd w:val="clear" w:color="auto" w:fill="F2F2F2" w:themeFill="background1" w:themeFillShade="F2"/>
            <w:noWrap/>
          </w:tcPr>
          <w:p w14:paraId="7E04F688" w14:textId="77777777" w:rsidR="00693004" w:rsidRPr="003653B2" w:rsidRDefault="00000000" w:rsidP="00994421">
            <w:pPr>
              <w:rPr>
                <w:lang w:val="ru-RU"/>
              </w:rPr>
            </w:pPr>
            <w:hyperlink r:id="rId83" w:history="1">
              <w:r w:rsidR="004963A6" w:rsidRPr="003653B2">
                <w:rPr>
                  <w:rStyle w:val="Hyperlink"/>
                  <w:b w:val="0"/>
                  <w:bCs w:val="0"/>
                  <w:lang w:val="ru-RU"/>
                </w:rPr>
                <w:t>План управления качеством воздуха в городе Аддис-Абеба</w:t>
              </w:r>
            </w:hyperlink>
          </w:p>
        </w:tc>
        <w:tc>
          <w:tcPr>
            <w:tcW w:w="0" w:type="dxa"/>
            <w:shd w:val="clear" w:color="auto" w:fill="F2F2F2" w:themeFill="background1" w:themeFillShade="F2"/>
            <w:noWrap/>
          </w:tcPr>
          <w:p w14:paraId="1F72B51F" w14:textId="77777777" w:rsidR="00693004" w:rsidRPr="003653B2" w:rsidRDefault="00000000" w:rsidP="00994421">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Аддис-Абеба, Эфиопия</w:t>
            </w:r>
          </w:p>
        </w:tc>
        <w:tc>
          <w:tcPr>
            <w:tcW w:w="7470" w:type="dxa"/>
            <w:shd w:val="clear" w:color="auto" w:fill="F2F2F2" w:themeFill="background1" w:themeFillShade="F2"/>
            <w:noWrap/>
          </w:tcPr>
          <w:p w14:paraId="0E9B2787" w14:textId="77777777" w:rsidR="00693004" w:rsidRPr="003653B2" w:rsidRDefault="00000000" w:rsidP="00C72738">
            <w:pPr>
              <w:cnfStyle w:val="000000000000" w:firstRow="0" w:lastRow="0" w:firstColumn="0" w:lastColumn="0" w:oddVBand="0" w:evenVBand="0" w:oddHBand="0" w:evenHBand="0" w:firstRowFirstColumn="0" w:firstRowLastColumn="0" w:lastRowFirstColumn="0" w:lastRowLastColumn="0"/>
              <w:rPr>
                <w:rFonts w:eastAsia="Times New Roman"/>
                <w:color w:val="000000"/>
                <w:lang w:val="ru-RU"/>
              </w:rPr>
            </w:pPr>
            <w:r w:rsidRPr="003653B2">
              <w:rPr>
                <w:rFonts w:eastAsia="Times New Roman"/>
                <w:color w:val="000000"/>
                <w:lang w:val="ru-RU"/>
              </w:rPr>
              <w:t>Пример плана управления качеством воздуха с использованием концепции Megacities.</w:t>
            </w:r>
          </w:p>
        </w:tc>
      </w:tr>
    </w:tbl>
    <w:p w14:paraId="773B6726" w14:textId="77777777" w:rsidR="00B0293D" w:rsidRPr="003653B2" w:rsidRDefault="00B0293D" w:rsidP="00832639">
      <w:pPr>
        <w:rPr>
          <w:lang w:val="ru-RU"/>
        </w:rPr>
      </w:pPr>
    </w:p>
    <w:sectPr w:rsidR="00B0293D" w:rsidRPr="003653B2" w:rsidSect="007A2171">
      <w:headerReference w:type="default" r:id="rId84"/>
      <w:footerReference w:type="default" r:id="rId85"/>
      <w:pgSz w:w="15840" w:h="12240" w:orient="landscape" w:code="1"/>
      <w:pgMar w:top="1440" w:right="1440" w:bottom="1440" w:left="207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50F052" w14:textId="77777777" w:rsidR="00324C31" w:rsidRDefault="00324C31">
      <w:pPr>
        <w:spacing w:after="0" w:line="240" w:lineRule="auto"/>
      </w:pPr>
      <w:r>
        <w:separator/>
      </w:r>
    </w:p>
  </w:endnote>
  <w:endnote w:type="continuationSeparator" w:id="0">
    <w:p w14:paraId="6B263746" w14:textId="77777777" w:rsidR="00324C31" w:rsidRDefault="00324C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w Cen MT">
    <w:altName w:val="Tw Cen MT"/>
    <w:panose1 w:val="020B0602020104020603"/>
    <w:charset w:val="00"/>
    <w:family w:val="swiss"/>
    <w:pitch w:val="variable"/>
    <w:sig w:usb0="00000003"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Tw Cen MT Condensed">
    <w:panose1 w:val="020B0606020104020203"/>
    <w:charset w:val="00"/>
    <w:family w:val="swiss"/>
    <w:pitch w:val="variable"/>
    <w:sig w:usb0="00000003"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imes">
    <w:panose1 w:val="00000500000000020000"/>
    <w:charset w:val="00"/>
    <w:family w:val="roman"/>
    <w:pitch w:val="variable"/>
    <w:sig w:usb0="E0002EFF" w:usb1="C000785B" w:usb2="00000009" w:usb3="00000000" w:csb0="000001FF" w:csb1="00000000"/>
  </w:font>
  <w:font w:name="Meiryo">
    <w:panose1 w:val="020B0604030504040204"/>
    <w:charset w:val="80"/>
    <w:family w:val="swiss"/>
    <w:pitch w:val="variable"/>
    <w:sig w:usb0="E00002FF" w:usb1="6AC7FFFF" w:usb2="08000012" w:usb3="00000000" w:csb0="0002009F" w:csb1="00000000"/>
  </w:font>
  <w:font w:name="Courier">
    <w:panose1 w:val="00000000000000000000"/>
    <w:charset w:val="00"/>
    <w:family w:val="modern"/>
    <w:pitch w:val="fixed"/>
    <w:sig w:usb0="00000003" w:usb1="00000000" w:usb2="00000000" w:usb3="00000000" w:csb0="00000001" w:csb1="00000000"/>
  </w:font>
  <w:font w:name="+mn-ea">
    <w:altName w:val="Cambri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8949784"/>
      <w:docPartObj>
        <w:docPartGallery w:val="Page Numbers (Bottom of Page)"/>
        <w:docPartUnique/>
      </w:docPartObj>
    </w:sdtPr>
    <w:sdtEndPr>
      <w:rPr>
        <w:noProof/>
      </w:rPr>
    </w:sdtEndPr>
    <w:sdtContent>
      <w:p w14:paraId="73A78843" w14:textId="77777777" w:rsidR="001B3B77" w:rsidRDefault="00000000">
        <w:pPr>
          <w:pStyle w:val="Footer"/>
          <w:jc w:val="center"/>
        </w:pPr>
        <w:r w:rsidRPr="00C70EBD">
          <w:rPr>
            <w:noProof/>
            <w:color w:val="808080" w:themeColor="background1" w:themeShade="80"/>
          </w:rPr>
          <mc:AlternateContent>
            <mc:Choice Requires="wps">
              <w:drawing>
                <wp:anchor distT="0" distB="0" distL="114300" distR="114300" simplePos="0" relativeHeight="251670528" behindDoc="0" locked="0" layoutInCell="1" allowOverlap="1" wp14:anchorId="2EF2E103" wp14:editId="36AEEBBC">
                  <wp:simplePos x="0" y="0"/>
                  <wp:positionH relativeFrom="margin">
                    <wp:align>left</wp:align>
                  </wp:positionH>
                  <wp:positionV relativeFrom="paragraph">
                    <wp:posOffset>-123465</wp:posOffset>
                  </wp:positionV>
                  <wp:extent cx="5972175" cy="9525"/>
                  <wp:effectExtent l="0" t="0" r="28575" b="28575"/>
                  <wp:wrapNone/>
                  <wp:docPr id="11" name="Straight Connector 1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1" o:spid="_x0000_s2049" alt="&quot;&quot;" style="mso-height-percent:0;mso-height-relative:margin;mso-position-horizontal:left;mso-position-horizontal-relative:margin;mso-width-percent:0;mso-width-relative:margin;mso-wrap-distance-bottom:0;mso-wrap-distance-left:9pt;mso-wrap-distance-right:9pt;mso-wrap-distance-top:0;mso-wrap-style:square;position:absolute;visibility:visible;z-index:251671552" from="0,-9.7pt" to="470.25pt,-8.95pt" strokecolor="#008085" strokeweight="1pt">
                  <w10:wrap anchorx="margin"/>
                </v:line>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9824467"/>
      <w:docPartObj>
        <w:docPartGallery w:val="Page Numbers (Bottom of Page)"/>
        <w:docPartUnique/>
      </w:docPartObj>
    </w:sdtPr>
    <w:sdtEndPr>
      <w:rPr>
        <w:noProof/>
      </w:rPr>
    </w:sdtEndPr>
    <w:sdtContent>
      <w:p w14:paraId="3FE7F8D7" w14:textId="77777777" w:rsidR="00A22E01" w:rsidRDefault="00000000">
        <w:pPr>
          <w:pStyle w:val="Footer"/>
          <w:jc w:val="center"/>
        </w:pPr>
        <w:r w:rsidRPr="00C70EBD">
          <w:rPr>
            <w:noProof/>
            <w:color w:val="808080" w:themeColor="background1" w:themeShade="80"/>
          </w:rPr>
          <mc:AlternateContent>
            <mc:Choice Requires="wps">
              <w:drawing>
                <wp:anchor distT="0" distB="0" distL="114300" distR="114300" simplePos="0" relativeHeight="251677696" behindDoc="0" locked="0" layoutInCell="1" allowOverlap="1" wp14:anchorId="1A0B4EB3" wp14:editId="3ED6EC8A">
                  <wp:simplePos x="0" y="0"/>
                  <wp:positionH relativeFrom="margin">
                    <wp:align>left</wp:align>
                  </wp:positionH>
                  <wp:positionV relativeFrom="paragraph">
                    <wp:posOffset>-123465</wp:posOffset>
                  </wp:positionV>
                  <wp:extent cx="5972175" cy="9525"/>
                  <wp:effectExtent l="0" t="0" r="28575" b="28575"/>
                  <wp:wrapNone/>
                  <wp:docPr id="3" name="Straight Connector 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 o:spid="_x0000_s2051" alt="&quot;&quot;" style="mso-height-percent:0;mso-height-relative:margin;mso-position-horizontal:left;mso-position-horizontal-relative:margin;mso-width-percent:0;mso-width-relative:margin;mso-wrap-distance-bottom:0;mso-wrap-distance-left:9pt;mso-wrap-distance-right:9pt;mso-wrap-distance-top:0;mso-wrap-style:square;position:absolute;visibility:visible;z-index:251678720" from="0,-9.7pt" to="470.25pt,-8.95pt" strokecolor="#008085" strokeweight="1pt">
                  <w10:wrap anchorx="margin"/>
                </v:line>
              </w:pict>
            </mc:Fallback>
          </mc:AlternateContent>
        </w:r>
        <w:r>
          <w:fldChar w:fldCharType="begin"/>
        </w:r>
        <w:r>
          <w:instrText xml:space="preserve"> PAGE   \* MERGEFORMAT </w:instrText>
        </w:r>
        <w:r>
          <w:fldChar w:fldCharType="separate"/>
        </w:r>
        <w:r w:rsidR="008D0189">
          <w:rPr>
            <w:noProof/>
          </w:rPr>
          <w:t>i</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9597383"/>
      <w:docPartObj>
        <w:docPartGallery w:val="Page Numbers (Bottom of Page)"/>
        <w:docPartUnique/>
      </w:docPartObj>
    </w:sdtPr>
    <w:sdtEndPr>
      <w:rPr>
        <w:noProof/>
      </w:rPr>
    </w:sdtEndPr>
    <w:sdtContent>
      <w:p w14:paraId="39C9E84B" w14:textId="77777777" w:rsidR="006D08C7" w:rsidRDefault="00000000">
        <w:pPr>
          <w:pStyle w:val="Footer"/>
          <w:jc w:val="center"/>
        </w:pPr>
        <w:r w:rsidRPr="00C70EBD">
          <w:rPr>
            <w:noProof/>
            <w:color w:val="808080" w:themeColor="background1" w:themeShade="80"/>
          </w:rPr>
          <mc:AlternateContent>
            <mc:Choice Requires="wps">
              <w:drawing>
                <wp:anchor distT="0" distB="0" distL="114300" distR="114300" simplePos="0" relativeHeight="251681792" behindDoc="0" locked="0" layoutInCell="1" allowOverlap="1" wp14:anchorId="7A5EC27B" wp14:editId="2057E1C5">
                  <wp:simplePos x="0" y="0"/>
                  <wp:positionH relativeFrom="margin">
                    <wp:posOffset>0</wp:posOffset>
                  </wp:positionH>
                  <wp:positionV relativeFrom="paragraph">
                    <wp:posOffset>-244899</wp:posOffset>
                  </wp:positionV>
                  <wp:extent cx="5972175" cy="9525"/>
                  <wp:effectExtent l="0" t="0" r="28575" b="28575"/>
                  <wp:wrapNone/>
                  <wp:docPr id="24" name="Straight Connector 2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4" o:spid="_x0000_s2053" alt="&quot;&quot;" style="mso-height-percent:0;mso-height-relative:margin;mso-position-horizontal-relative:margin;mso-width-percent:0;mso-width-relative:margin;mso-wrap-distance-bottom:0;mso-wrap-distance-left:9pt;mso-wrap-distance-right:9pt;mso-wrap-distance-top:0;mso-wrap-style:square;position:absolute;visibility:visible;z-index:251682816" from="0,-19.3pt" to="470.25pt,-18.55pt" strokecolor="#008085" strokeweight="1pt">
                  <w10:wrap anchorx="margin"/>
                </v:line>
              </w:pict>
            </mc:Fallback>
          </mc:AlternateContent>
        </w:r>
        <w:r>
          <w:fldChar w:fldCharType="begin"/>
        </w:r>
        <w:r>
          <w:instrText xml:space="preserve"> PAGE   \* MERGEFORMAT </w:instrText>
        </w:r>
        <w:r>
          <w:fldChar w:fldCharType="separate"/>
        </w:r>
        <w:r>
          <w:rPr>
            <w:noProof/>
          </w:rPr>
          <w:t>25</w:t>
        </w:r>
        <w:r>
          <w:rPr>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CDAD18" w14:textId="77777777" w:rsidR="00832639" w:rsidRDefault="00000000" w:rsidP="001D5BF3">
    <w:pPr>
      <w:pStyle w:val="Footer"/>
    </w:pPr>
    <w:r w:rsidRPr="00A22E01">
      <w:rPr>
        <w:noProof/>
        <w:color w:val="808080"/>
      </w:rPr>
      <mc:AlternateContent>
        <mc:Choice Requires="wps">
          <w:drawing>
            <wp:anchor distT="0" distB="0" distL="114300" distR="114300" simplePos="0" relativeHeight="251679744" behindDoc="0" locked="0" layoutInCell="1" allowOverlap="1" wp14:anchorId="7051A600" wp14:editId="075A4BA9">
              <wp:simplePos x="0" y="0"/>
              <wp:positionH relativeFrom="margin">
                <wp:posOffset>31805</wp:posOffset>
              </wp:positionH>
              <wp:positionV relativeFrom="paragraph">
                <wp:posOffset>19795</wp:posOffset>
              </wp:positionV>
              <wp:extent cx="8133991" cy="0"/>
              <wp:effectExtent l="0" t="0" r="6985" b="12700"/>
              <wp:wrapNone/>
              <wp:docPr id="20" name="Straight Connector 2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8133991"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0" o:spid="_x0000_s2057" alt="&quot;&quot;" style="mso-height-percent:0;mso-height-relative:margin;mso-position-horizontal-relative:margin;mso-width-percent:0;mso-width-relative:margin;mso-wrap-distance-bottom:0;mso-wrap-distance-left:9pt;mso-wrap-distance-right:9pt;mso-wrap-distance-top:0;mso-wrap-style:square;position:absolute;visibility:visible;z-index:251680768" from="2.5pt,1.55pt" to="642.95pt,1.55pt" strokecolor="#008085" strokeweight="1pt">
              <w10:wrap anchorx="margin"/>
            </v:line>
          </w:pict>
        </mc:Fallback>
      </mc:AlternateContent>
    </w:r>
  </w:p>
  <w:p w14:paraId="6A7628A4" w14:textId="77777777" w:rsidR="00832639" w:rsidRDefault="00000000" w:rsidP="00B75993">
    <w:pPr>
      <w:jc w:val="center"/>
      <w:rPr>
        <w:noProof/>
      </w:rPr>
    </w:pPr>
    <w:r w:rsidRPr="005E4B85">
      <w:rPr>
        <w:noProof/>
      </w:rPr>
      <w:fldChar w:fldCharType="begin"/>
    </w:r>
    <w:r w:rsidRPr="005E4B85">
      <w:rPr>
        <w:noProof/>
      </w:rPr>
      <w:instrText xml:space="preserve"> PAGE   \* MERGEFORMAT </w:instrText>
    </w:r>
    <w:r w:rsidRPr="005E4B85">
      <w:rPr>
        <w:noProof/>
      </w:rPr>
      <w:fldChar w:fldCharType="separate"/>
    </w:r>
    <w:r>
      <w:rPr>
        <w:noProof/>
      </w:rPr>
      <w:t>32</w:t>
    </w:r>
    <w:r w:rsidRPr="005E4B85">
      <w:rPr>
        <w:noProof/>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1548855"/>
      <w:docPartObj>
        <w:docPartGallery w:val="Page Numbers (Bottom of Page)"/>
        <w:docPartUnique/>
      </w:docPartObj>
    </w:sdtPr>
    <w:sdtEndPr>
      <w:rPr>
        <w:noProof/>
      </w:rPr>
    </w:sdtEndPr>
    <w:sdtContent>
      <w:p w14:paraId="5849D13B" w14:textId="77777777" w:rsidR="00A22E01" w:rsidRDefault="00000000">
        <w:pPr>
          <w:pStyle w:val="Footer"/>
          <w:jc w:val="center"/>
        </w:pPr>
        <w:r>
          <w:fldChar w:fldCharType="begin"/>
        </w:r>
        <w:r>
          <w:instrText xml:space="preserve"> PAGE   \* MERGEFORMAT </w:instrText>
        </w:r>
        <w:r>
          <w:fldChar w:fldCharType="separate"/>
        </w:r>
        <w:r w:rsidR="008D0189">
          <w:rPr>
            <w:noProof/>
          </w:rPr>
          <w:t>34</w:t>
        </w:r>
        <w:r>
          <w:rPr>
            <w:noProof/>
          </w:rP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91E62C" w14:textId="77777777" w:rsidR="00E03DFC" w:rsidRDefault="00000000">
    <w:pPr>
      <w:pStyle w:val="Footer"/>
      <w:jc w:val="center"/>
    </w:pPr>
    <w:r w:rsidRPr="00A22E01">
      <w:rPr>
        <w:noProof/>
        <w:color w:val="808080"/>
      </w:rPr>
      <mc:AlternateContent>
        <mc:Choice Requires="wps">
          <w:drawing>
            <wp:anchor distT="0" distB="0" distL="114300" distR="114300" simplePos="0" relativeHeight="251672576" behindDoc="0" locked="0" layoutInCell="1" allowOverlap="1" wp14:anchorId="1F143BFA" wp14:editId="664DB77D">
              <wp:simplePos x="0" y="0"/>
              <wp:positionH relativeFrom="margin">
                <wp:align>right</wp:align>
              </wp:positionH>
              <wp:positionV relativeFrom="paragraph">
                <wp:posOffset>-130071</wp:posOffset>
              </wp:positionV>
              <wp:extent cx="5972175" cy="9525"/>
              <wp:effectExtent l="0" t="0" r="28575" b="28575"/>
              <wp:wrapNone/>
              <wp:docPr id="35" name="Straight Connector 3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5" o:spid="_x0000_s2060" alt="&quot;&quot;" style="mso-height-percent:0;mso-height-relative:margin;mso-position-horizontal:right;mso-position-horizontal-relative:margin;mso-width-percent:0;mso-width-relative:margin;mso-wrap-distance-bottom:0;mso-wrap-distance-left:9pt;mso-wrap-distance-right:9pt;mso-wrap-distance-top:0;mso-wrap-style:square;position:absolute;visibility:visible;z-index:251673600" from="419.05pt,-10.25pt" to="889.3pt,-9.5pt" strokecolor="#008085" strokeweight="1pt">
              <w10:wrap anchorx="margin"/>
            </v:line>
          </w:pict>
        </mc:Fallback>
      </mc:AlternateContent>
    </w:r>
    <w:r>
      <w:fldChar w:fldCharType="begin"/>
    </w:r>
    <w:r>
      <w:instrText xml:space="preserve"> PAGE   \* MERGEFORMAT </w:instrText>
    </w:r>
    <w:r>
      <w:fldChar w:fldCharType="separate"/>
    </w:r>
    <w:r>
      <w:rPr>
        <w:noProof/>
      </w:rPr>
      <w:t>2</w:t>
    </w:r>
    <w:r>
      <w:rPr>
        <w:noProof/>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8447289"/>
      <w:docPartObj>
        <w:docPartGallery w:val="Page Numbers (Bottom of Page)"/>
        <w:docPartUnique/>
      </w:docPartObj>
    </w:sdtPr>
    <w:sdtEndPr>
      <w:rPr>
        <w:noProof/>
      </w:rPr>
    </w:sdtEndPr>
    <w:sdtContent>
      <w:p w14:paraId="61953AF0" w14:textId="77777777" w:rsidR="00A22E01" w:rsidRDefault="00000000">
        <w:pPr>
          <w:pStyle w:val="Footer"/>
          <w:jc w:val="center"/>
        </w:pPr>
        <w:r w:rsidRPr="00A22E01">
          <w:rPr>
            <w:noProof/>
            <w:color w:val="808080"/>
          </w:rPr>
          <mc:AlternateContent>
            <mc:Choice Requires="wps">
              <w:drawing>
                <wp:anchor distT="0" distB="0" distL="114300" distR="114300" simplePos="0" relativeHeight="251688960" behindDoc="0" locked="0" layoutInCell="1" allowOverlap="1" wp14:anchorId="066A03AA" wp14:editId="2C1B3EEA">
                  <wp:simplePos x="0" y="0"/>
                  <wp:positionH relativeFrom="margin">
                    <wp:posOffset>-429591</wp:posOffset>
                  </wp:positionH>
                  <wp:positionV relativeFrom="paragraph">
                    <wp:posOffset>-229235</wp:posOffset>
                  </wp:positionV>
                  <wp:extent cx="8133715" cy="0"/>
                  <wp:effectExtent l="0" t="0" r="6985" b="12700"/>
                  <wp:wrapNone/>
                  <wp:docPr id="52" name="Straight Connector 5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8133715"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2" o:spid="_x0000_s2062" alt="&quot;&quot;" style="mso-height-percent:0;mso-height-relative:margin;mso-position-horizontal-relative:margin;mso-width-percent:0;mso-width-relative:margin;mso-wrap-distance-bottom:0;mso-wrap-distance-left:9pt;mso-wrap-distance-right:9pt;mso-wrap-distance-top:0;mso-wrap-style:square;position:absolute;visibility:visible;z-index:251689984" from="-33.85pt,-18.05pt" to="606.6pt,-18.05pt" strokecolor="#008085" strokeweight="1pt">
                  <w10:wrap anchorx="margin"/>
                </v:line>
              </w:pict>
            </mc:Fallback>
          </mc:AlternateContent>
        </w:r>
        <w:r>
          <w:fldChar w:fldCharType="begin"/>
        </w:r>
        <w:r>
          <w:instrText xml:space="preserve"> PAGE   \* MERGEFORMAT </w:instrText>
        </w:r>
        <w:r>
          <w:fldChar w:fldCharType="separate"/>
        </w:r>
        <w:r w:rsidR="008D0189">
          <w:rPr>
            <w:noProof/>
          </w:rPr>
          <w:t>40</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805C06" w14:textId="77777777" w:rsidR="00324C31" w:rsidRDefault="00324C31" w:rsidP="00E96485">
      <w:r>
        <w:separator/>
      </w:r>
    </w:p>
  </w:footnote>
  <w:footnote w:type="continuationSeparator" w:id="0">
    <w:p w14:paraId="3C0077F1" w14:textId="77777777" w:rsidR="00324C31" w:rsidRDefault="00324C31" w:rsidP="00E96485">
      <w:r>
        <w:continuationSeparator/>
      </w:r>
    </w:p>
    <w:p w14:paraId="7906347C" w14:textId="77777777" w:rsidR="00324C31" w:rsidRDefault="00324C31"/>
  </w:footnote>
  <w:footnote w:type="continuationNotice" w:id="1">
    <w:p w14:paraId="0B35867B" w14:textId="77777777" w:rsidR="00324C31" w:rsidRDefault="00324C31">
      <w:pPr>
        <w:spacing w:after="0" w:line="240" w:lineRule="auto"/>
      </w:pPr>
    </w:p>
  </w:footnote>
  <w:footnote w:id="2">
    <w:p w14:paraId="2C496CA7" w14:textId="77777777" w:rsidR="005819F8" w:rsidRDefault="00000000">
      <w:pPr>
        <w:pStyle w:val="FootnoteText"/>
      </w:pPr>
      <w:r>
        <w:rPr>
          <w:rStyle w:val="FootnoteReference"/>
        </w:rPr>
        <w:footnoteRef/>
      </w:r>
      <w:r>
        <w:rPr>
          <w:lang w:val="ru"/>
        </w:rPr>
        <w:t xml:space="preserve"> Примечание: Настоящий шаблон ранее был Планом управления качеством воздуха (ПУКВ), теперь он доработан с учетом последствий изменения климата. Каждый город может решать, какой ПУКВ создавать - комплексный или целевой, тем не менее, настоящий план управления по-прежнему будет называться ПУКВ в комплекте соответствующих шаблонов.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D1A88E" w14:textId="77777777" w:rsidR="00A22E01" w:rsidRPr="00E96485" w:rsidRDefault="00000000" w:rsidP="00A22E01">
    <w:pPr>
      <w:pStyle w:val="Header"/>
      <w:ind w:left="1260"/>
      <w:rPr>
        <w:rFonts w:asciiTheme="minorHAnsi" w:hAnsiTheme="minorHAnsi"/>
        <w:b/>
        <w:bCs/>
        <w:color w:val="008085"/>
        <w:sz w:val="24"/>
        <w:szCs w:val="24"/>
      </w:rPr>
    </w:pPr>
    <w:r w:rsidRPr="00E96485">
      <w:rPr>
        <w:rFonts w:asciiTheme="minorHAnsi" w:hAnsiTheme="minorHAnsi"/>
        <w:b/>
        <w:bCs/>
        <w:noProof/>
        <w:color w:val="008085"/>
        <w:sz w:val="24"/>
        <w:szCs w:val="24"/>
      </w:rPr>
      <w:drawing>
        <wp:anchor distT="0" distB="0" distL="114300" distR="114300" simplePos="0" relativeHeight="251658240" behindDoc="0" locked="0" layoutInCell="1" allowOverlap="1" wp14:anchorId="6F965540" wp14:editId="75515CCD">
          <wp:simplePos x="0" y="0"/>
          <wp:positionH relativeFrom="margin">
            <wp:posOffset>-120650</wp:posOffset>
          </wp:positionH>
          <wp:positionV relativeFrom="paragraph">
            <wp:posOffset>-143312</wp:posOffset>
          </wp:positionV>
          <wp:extent cx="813558" cy="724773"/>
          <wp:effectExtent l="0" t="0" r="5715" b="0"/>
          <wp:wrapNone/>
          <wp:docPr id="18" name="Picture 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14:sizeRelH relativeFrom="page">
            <wp14:pctWidth>0</wp14:pctWidth>
          </wp14:sizeRelH>
          <wp14:sizeRelV relativeFrom="page">
            <wp14:pctHeight>0</wp14:pctHeight>
          </wp14:sizeRelV>
        </wp:anchor>
      </w:drawing>
    </w:r>
    <w:r w:rsidRPr="00E96485">
      <w:rPr>
        <w:rFonts w:asciiTheme="minorHAnsi" w:hAnsiTheme="minorHAnsi"/>
        <w:b/>
        <w:bCs/>
        <w:color w:val="008085"/>
        <w:sz w:val="24"/>
        <w:szCs w:val="24"/>
        <w:lang w:val="ru"/>
      </w:rPr>
      <w:t>ПАРТНЕРСТВО МЕГАПОЛИСОВ - MEGACITIES PARTNERSHIP</w:t>
    </w:r>
  </w:p>
  <w:p w14:paraId="733C3782" w14:textId="77777777" w:rsidR="00A22E01" w:rsidRDefault="00000000" w:rsidP="00A22E01">
    <w:pPr>
      <w:pStyle w:val="Header"/>
      <w:ind w:left="1260"/>
    </w:pPr>
    <w:r w:rsidRPr="00C90809">
      <w:rPr>
        <w:noProof/>
        <w:sz w:val="20"/>
        <w:szCs w:val="20"/>
      </w:rPr>
      <mc:AlternateContent>
        <mc:Choice Requires="wps">
          <w:drawing>
            <wp:anchor distT="0" distB="0" distL="114300" distR="114300" simplePos="0" relativeHeight="251659264" behindDoc="0" locked="0" layoutInCell="1" allowOverlap="1" wp14:anchorId="4D621BAF" wp14:editId="47CCE21D">
              <wp:simplePos x="0" y="0"/>
              <wp:positionH relativeFrom="column">
                <wp:posOffset>733425</wp:posOffset>
              </wp:positionH>
              <wp:positionV relativeFrom="paragraph">
                <wp:posOffset>276225</wp:posOffset>
              </wp:positionV>
              <wp:extent cx="5238750" cy="0"/>
              <wp:effectExtent l="0" t="0" r="0" b="0"/>
              <wp:wrapNone/>
              <wp:docPr id="1" name="Straight Connector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 o:spid="_x0000_s2050" alt="&quot;&quot;" style="mso-wrap-distance-bottom:0;mso-wrap-distance-left:9pt;mso-wrap-distance-right:9pt;mso-wrap-distance-top:0;mso-wrap-style:square;position:absolute;visibility:visible;z-index:251660288" from="57.75pt,21.75pt" to="470.25pt,21.75pt" strokecolor="#008085" strokeweight="1pt"/>
          </w:pict>
        </mc:Fallback>
      </mc:AlternateContent>
    </w:r>
    <w:r w:rsidR="0008399E" w:rsidRPr="00C90809">
      <w:rPr>
        <w:sz w:val="20"/>
        <w:szCs w:val="20"/>
        <w:lang w:val="ru"/>
      </w:rPr>
      <w:t>Проект шаблона Комплексного плана управления качеством воздуха и климатом</w:t>
    </w:r>
    <w:r w:rsidR="0008399E" w:rsidRPr="00C90809">
      <w:rPr>
        <w:sz w:val="20"/>
        <w:szCs w:val="20"/>
        <w:lang w:val="ru"/>
      </w:rPr>
      <w:tab/>
      <w:t>март 2023 г.</w:t>
    </w:r>
  </w:p>
  <w:p w14:paraId="682A73F4" w14:textId="77777777" w:rsidR="00336166" w:rsidRPr="00C70EBD" w:rsidRDefault="00336166" w:rsidP="00336166">
    <w:pPr>
      <w:pStyle w:val="Header"/>
    </w:pPr>
  </w:p>
  <w:p w14:paraId="3FAF500D" w14:textId="77777777" w:rsidR="00A22E01" w:rsidRDefault="00A22E0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7B6FAB" w14:textId="77777777" w:rsidR="00832639" w:rsidRPr="00E96485" w:rsidRDefault="00000000" w:rsidP="00A22E01">
    <w:pPr>
      <w:pStyle w:val="Header"/>
      <w:ind w:left="1260"/>
      <w:rPr>
        <w:rFonts w:asciiTheme="minorHAnsi" w:hAnsiTheme="minorHAnsi"/>
        <w:b/>
        <w:bCs/>
        <w:color w:val="008085"/>
        <w:sz w:val="24"/>
        <w:szCs w:val="24"/>
      </w:rPr>
    </w:pPr>
    <w:r w:rsidRPr="00E96485">
      <w:rPr>
        <w:rFonts w:asciiTheme="minorHAnsi" w:hAnsiTheme="minorHAnsi"/>
        <w:b/>
        <w:bCs/>
        <w:noProof/>
        <w:color w:val="008085"/>
        <w:sz w:val="24"/>
        <w:szCs w:val="24"/>
      </w:rPr>
      <w:drawing>
        <wp:anchor distT="0" distB="0" distL="114300" distR="114300" simplePos="0" relativeHeight="251661312" behindDoc="0" locked="0" layoutInCell="1" allowOverlap="1" wp14:anchorId="563D36DC" wp14:editId="056E6FC4">
          <wp:simplePos x="0" y="0"/>
          <wp:positionH relativeFrom="margin">
            <wp:posOffset>-120650</wp:posOffset>
          </wp:positionH>
          <wp:positionV relativeFrom="paragraph">
            <wp:posOffset>-143312</wp:posOffset>
          </wp:positionV>
          <wp:extent cx="813558" cy="724773"/>
          <wp:effectExtent l="0" t="0" r="5715" b="0"/>
          <wp:wrapNone/>
          <wp:docPr id="21" name="Picture 2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14:sizeRelH relativeFrom="page">
            <wp14:pctWidth>0</wp14:pctWidth>
          </wp14:sizeRelH>
          <wp14:sizeRelV relativeFrom="page">
            <wp14:pctHeight>0</wp14:pctHeight>
          </wp14:sizeRelV>
        </wp:anchor>
      </w:drawing>
    </w:r>
    <w:r w:rsidRPr="00E96485">
      <w:rPr>
        <w:rFonts w:asciiTheme="minorHAnsi" w:hAnsiTheme="minorHAnsi"/>
        <w:b/>
        <w:bCs/>
        <w:color w:val="008085"/>
        <w:sz w:val="24"/>
        <w:szCs w:val="24"/>
        <w:lang w:val="ru"/>
      </w:rPr>
      <w:t>ПАРТНЕРСТВО МЕГАПОЛИСОВ - MEGACITIES PARTNERSHIP</w:t>
    </w:r>
  </w:p>
  <w:p w14:paraId="3A77B9B4" w14:textId="77777777" w:rsidR="00832639" w:rsidRPr="00C70EBD" w:rsidRDefault="00000000" w:rsidP="006D08C7">
    <w:pPr>
      <w:pStyle w:val="Header"/>
      <w:spacing w:after="360"/>
      <w:ind w:left="1267"/>
    </w:pPr>
    <w:r w:rsidRPr="00811DEA">
      <w:rPr>
        <w:noProof/>
        <w:sz w:val="20"/>
        <w:szCs w:val="20"/>
      </w:rPr>
      <mc:AlternateContent>
        <mc:Choice Requires="wps">
          <w:drawing>
            <wp:anchor distT="0" distB="0" distL="114300" distR="114300" simplePos="0" relativeHeight="251662336" behindDoc="0" locked="0" layoutInCell="1" allowOverlap="1" wp14:anchorId="78C25D82" wp14:editId="538A43FA">
              <wp:simplePos x="0" y="0"/>
              <wp:positionH relativeFrom="column">
                <wp:posOffset>733425</wp:posOffset>
              </wp:positionH>
              <wp:positionV relativeFrom="paragraph">
                <wp:posOffset>276225</wp:posOffset>
              </wp:positionV>
              <wp:extent cx="5238750" cy="0"/>
              <wp:effectExtent l="0" t="0" r="0" b="0"/>
              <wp:wrapNone/>
              <wp:docPr id="9" name="Straight Connector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9" o:spid="_x0000_s2052" alt="&quot;&quot;" style="mso-wrap-distance-bottom:0;mso-wrap-distance-left:9pt;mso-wrap-distance-right:9pt;mso-wrap-distance-top:0;mso-wrap-style:square;position:absolute;visibility:visible;z-index:251663360" from="57.75pt,21.75pt" to="470.25pt,21.75pt" strokecolor="#008085" strokeweight="1pt"/>
          </w:pict>
        </mc:Fallback>
      </mc:AlternateContent>
    </w:r>
    <w:r w:rsidR="006F24F7" w:rsidRPr="00811DEA">
      <w:rPr>
        <w:sz w:val="20"/>
        <w:szCs w:val="20"/>
        <w:lang w:val="ru"/>
      </w:rPr>
      <w:t>Проект шаблона Комплексного плана управления качеством воздуха и климатом</w:t>
    </w:r>
    <w:r w:rsidR="006F24F7" w:rsidRPr="00811DEA">
      <w:rPr>
        <w:sz w:val="20"/>
        <w:szCs w:val="20"/>
        <w:lang w:val="ru"/>
      </w:rPr>
      <w:tab/>
      <w:t>март 2023 г.</w:t>
    </w:r>
  </w:p>
  <w:p w14:paraId="1E1C0C47" w14:textId="77777777" w:rsidR="00832639" w:rsidRDefault="0083263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431CB" w14:textId="77777777" w:rsidR="00A05FDC" w:rsidRDefault="00324C31" w:rsidP="001D5BF3">
    <w:pPr>
      <w:pStyle w:val="Header"/>
    </w:pPr>
    <w:r>
      <w:rPr>
        <w:noProof/>
      </w:rPr>
      <w:pict w14:anchorId="0D157B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57550" o:spid="_x0000_s1026" type="#_x0000_t136" alt="" style="position:absolute;margin-left:0;margin-top:0;width:412.4pt;height:247.4pt;rotation:315;z-index:-25163264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74E5A" w14:textId="77777777" w:rsidR="00A05FDC" w:rsidRDefault="00324C31" w:rsidP="001D5BF3">
    <w:pPr>
      <w:pStyle w:val="Header"/>
    </w:pPr>
    <w:r>
      <w:rPr>
        <w:noProof/>
      </w:rPr>
      <w:pict w14:anchorId="135CD6B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57549" o:spid="_x0000_s1025" type="#_x0000_t136" alt="" style="position:absolute;margin-left:0;margin-top:0;width:412.4pt;height:247.4pt;rotation:315;z-index:-25163161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B9329D" w14:textId="77777777" w:rsidR="00832639" w:rsidRPr="00E96485" w:rsidRDefault="00000000" w:rsidP="00A22E01">
    <w:pPr>
      <w:pStyle w:val="Header"/>
      <w:ind w:left="1260"/>
      <w:rPr>
        <w:rFonts w:asciiTheme="minorHAnsi" w:hAnsiTheme="minorHAnsi"/>
        <w:b/>
        <w:bCs/>
        <w:color w:val="008085"/>
        <w:sz w:val="24"/>
        <w:szCs w:val="24"/>
      </w:rPr>
    </w:pPr>
    <w:r w:rsidRPr="00E96485">
      <w:rPr>
        <w:rFonts w:asciiTheme="minorHAnsi" w:hAnsiTheme="minorHAnsi"/>
        <w:b/>
        <w:bCs/>
        <w:noProof/>
        <w:color w:val="008085"/>
        <w:sz w:val="24"/>
        <w:szCs w:val="24"/>
      </w:rPr>
      <w:drawing>
        <wp:anchor distT="0" distB="0" distL="114300" distR="114300" simplePos="0" relativeHeight="251664384" behindDoc="0" locked="0" layoutInCell="1" allowOverlap="1" wp14:anchorId="6D1C6F0B" wp14:editId="76DCE7BD">
          <wp:simplePos x="0" y="0"/>
          <wp:positionH relativeFrom="margin">
            <wp:posOffset>-120650</wp:posOffset>
          </wp:positionH>
          <wp:positionV relativeFrom="paragraph">
            <wp:posOffset>-143312</wp:posOffset>
          </wp:positionV>
          <wp:extent cx="813558" cy="724773"/>
          <wp:effectExtent l="0" t="0" r="5715" b="0"/>
          <wp:wrapNone/>
          <wp:docPr id="22" name="Picture 2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3081238" name="Picture 18">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14:sizeRelH relativeFrom="page">
            <wp14:pctWidth>0</wp14:pctWidth>
          </wp14:sizeRelH>
          <wp14:sizeRelV relativeFrom="page">
            <wp14:pctHeight>0</wp14:pctHeight>
          </wp14:sizeRelV>
        </wp:anchor>
      </w:drawing>
    </w:r>
    <w:r w:rsidRPr="00E96485">
      <w:rPr>
        <w:rFonts w:asciiTheme="minorHAnsi" w:hAnsiTheme="minorHAnsi"/>
        <w:b/>
        <w:bCs/>
        <w:color w:val="008085"/>
        <w:sz w:val="24"/>
        <w:szCs w:val="24"/>
        <w:lang w:val="ru"/>
      </w:rPr>
      <w:t>ПАРТНЕРСТВО МЕГАПОЛИСОВ - MEGACITIES PARTNERSHIP</w:t>
    </w:r>
  </w:p>
  <w:p w14:paraId="40D78328" w14:textId="77777777" w:rsidR="00832639" w:rsidRPr="00C70EBD" w:rsidRDefault="00000000" w:rsidP="00B75993">
    <w:pPr>
      <w:pStyle w:val="Header"/>
      <w:spacing w:after="360"/>
      <w:ind w:left="1267"/>
    </w:pPr>
    <w:r w:rsidRPr="00C70EBD">
      <w:rPr>
        <w:noProof/>
      </w:rPr>
      <mc:AlternateContent>
        <mc:Choice Requires="wps">
          <w:drawing>
            <wp:anchor distT="0" distB="0" distL="114300" distR="114300" simplePos="0" relativeHeight="251665408" behindDoc="0" locked="0" layoutInCell="1" allowOverlap="1" wp14:anchorId="13B3297C" wp14:editId="5B4B3C35">
              <wp:simplePos x="0" y="0"/>
              <wp:positionH relativeFrom="column">
                <wp:posOffset>733425</wp:posOffset>
              </wp:positionH>
              <wp:positionV relativeFrom="paragraph">
                <wp:posOffset>276225</wp:posOffset>
              </wp:positionV>
              <wp:extent cx="7315200" cy="0"/>
              <wp:effectExtent l="0" t="0" r="0" b="0"/>
              <wp:wrapNone/>
              <wp:docPr id="12" name="Straight Connector 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731520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2" o:spid="_x0000_s2056" alt="&quot;&quot;" style="mso-width-percent:0;mso-width-relative:margin;mso-wrap-distance-bottom:0;mso-wrap-distance-left:9pt;mso-wrap-distance-right:9pt;mso-wrap-distance-top:0;mso-wrap-style:square;position:absolute;visibility:visible;z-index:251666432" from="57.75pt,21.75pt" to="633.75pt,21.75pt" strokecolor="#008085" strokeweight="1pt"/>
          </w:pict>
        </mc:Fallback>
      </mc:AlternateContent>
    </w:r>
    <w:r>
      <w:rPr>
        <w:lang w:val="ru"/>
      </w:rPr>
      <w:t>Проект шаблона плана управления качеством воздуха и климатом</w:t>
    </w:r>
    <w:r>
      <w:rPr>
        <w:lang w:val="ru"/>
      </w:rPr>
      <w:tab/>
    </w:r>
    <w:r>
      <w:rPr>
        <w:lang w:val="ru"/>
      </w:rPr>
      <w:tab/>
      <w:t xml:space="preserve">      </w:t>
    </w:r>
    <w:r>
      <w:rPr>
        <w:lang w:val="ru"/>
      </w:rPr>
      <w:tab/>
      <w:t xml:space="preserve">            март 2023 г.</w:t>
    </w:r>
  </w:p>
  <w:p w14:paraId="26CF725F" w14:textId="77777777" w:rsidR="00832639" w:rsidRDefault="0083263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02B21A" w14:textId="77777777" w:rsidR="00832639" w:rsidRPr="00E96485" w:rsidRDefault="00000000" w:rsidP="00A22E01">
    <w:pPr>
      <w:pStyle w:val="Header"/>
      <w:ind w:left="1260"/>
      <w:rPr>
        <w:rFonts w:asciiTheme="minorHAnsi" w:hAnsiTheme="minorHAnsi"/>
        <w:b/>
        <w:bCs/>
        <w:color w:val="008085"/>
        <w:sz w:val="24"/>
        <w:szCs w:val="24"/>
      </w:rPr>
    </w:pPr>
    <w:r w:rsidRPr="00E96485">
      <w:rPr>
        <w:rFonts w:asciiTheme="minorHAnsi" w:hAnsiTheme="minorHAnsi"/>
        <w:b/>
        <w:bCs/>
        <w:noProof/>
        <w:color w:val="008085"/>
        <w:sz w:val="24"/>
        <w:szCs w:val="24"/>
      </w:rPr>
      <w:drawing>
        <wp:anchor distT="0" distB="0" distL="114300" distR="114300" simplePos="0" relativeHeight="251667456" behindDoc="0" locked="0" layoutInCell="1" allowOverlap="1" wp14:anchorId="2E153709" wp14:editId="7EED2749">
          <wp:simplePos x="0" y="0"/>
          <wp:positionH relativeFrom="margin">
            <wp:posOffset>-120650</wp:posOffset>
          </wp:positionH>
          <wp:positionV relativeFrom="paragraph">
            <wp:posOffset>-143312</wp:posOffset>
          </wp:positionV>
          <wp:extent cx="813558" cy="724773"/>
          <wp:effectExtent l="0" t="0" r="5715" b="0"/>
          <wp:wrapNone/>
          <wp:docPr id="25"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917788" name="Picture 6">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14:sizeRelH relativeFrom="page">
            <wp14:pctWidth>0</wp14:pctWidth>
          </wp14:sizeRelH>
          <wp14:sizeRelV relativeFrom="page">
            <wp14:pctHeight>0</wp14:pctHeight>
          </wp14:sizeRelV>
        </wp:anchor>
      </w:drawing>
    </w:r>
    <w:r w:rsidRPr="00E96485">
      <w:rPr>
        <w:rFonts w:asciiTheme="minorHAnsi" w:hAnsiTheme="minorHAnsi"/>
        <w:b/>
        <w:bCs/>
        <w:color w:val="008085"/>
        <w:sz w:val="24"/>
        <w:szCs w:val="24"/>
        <w:lang w:val="ru"/>
      </w:rPr>
      <w:t>ПАРТНЕРСТВО МЕГАПОЛИСОВ - MEGACITIES PARTNERSHIP</w:t>
    </w:r>
  </w:p>
  <w:p w14:paraId="4F776EE7" w14:textId="77777777" w:rsidR="00832639" w:rsidRPr="00C70EBD" w:rsidRDefault="00000000" w:rsidP="006D08C7">
    <w:pPr>
      <w:pStyle w:val="Header"/>
      <w:spacing w:after="360"/>
      <w:ind w:left="1267"/>
    </w:pPr>
    <w:r w:rsidRPr="00C70EBD">
      <w:rPr>
        <w:noProof/>
      </w:rPr>
      <mc:AlternateContent>
        <mc:Choice Requires="wps">
          <w:drawing>
            <wp:anchor distT="0" distB="0" distL="114300" distR="114300" simplePos="0" relativeHeight="251668480" behindDoc="0" locked="0" layoutInCell="1" allowOverlap="1" wp14:anchorId="6B09259C" wp14:editId="58F4C8E2">
              <wp:simplePos x="0" y="0"/>
              <wp:positionH relativeFrom="column">
                <wp:posOffset>733425</wp:posOffset>
              </wp:positionH>
              <wp:positionV relativeFrom="paragraph">
                <wp:posOffset>276225</wp:posOffset>
              </wp:positionV>
              <wp:extent cx="5238750" cy="0"/>
              <wp:effectExtent l="0" t="0" r="0" b="0"/>
              <wp:wrapNone/>
              <wp:docPr id="32" name="Straight Connector 3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2" o:spid="_x0000_s2058" alt="&quot;&quot;" style="mso-wrap-distance-bottom:0;mso-wrap-distance-left:9pt;mso-wrap-distance-right:9pt;mso-wrap-distance-top:0;mso-wrap-style:square;position:absolute;visibility:visible;z-index:251669504" from="57.75pt,21.75pt" to="470.25pt,21.75pt" strokecolor="#008085" strokeweight="1pt"/>
          </w:pict>
        </mc:Fallback>
      </mc:AlternateContent>
    </w:r>
    <w:r>
      <w:rPr>
        <w:lang w:val="ru"/>
      </w:rPr>
      <w:t>Проект шаблона плана управления качеством воздуха и климатом</w:t>
    </w:r>
    <w:r>
      <w:rPr>
        <w:lang w:val="ru"/>
      </w:rPr>
      <w:tab/>
      <w:t>март 2023 г.</w:t>
    </w:r>
  </w:p>
  <w:p w14:paraId="33E67D7E" w14:textId="77777777" w:rsidR="00832639" w:rsidRDefault="00832639">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CDA391" w14:textId="77777777" w:rsidR="001F4064" w:rsidRPr="00A22E01" w:rsidRDefault="00000000" w:rsidP="000168A5">
    <w:pPr>
      <w:pStyle w:val="Header"/>
      <w:ind w:left="1260"/>
      <w:rPr>
        <w:b/>
        <w:bCs/>
        <w:color w:val="008085"/>
        <w:sz w:val="24"/>
        <w:szCs w:val="24"/>
      </w:rPr>
    </w:pPr>
    <w:r w:rsidRPr="00A22E01">
      <w:rPr>
        <w:b/>
        <w:bCs/>
        <w:noProof/>
        <w:color w:val="008085"/>
        <w:sz w:val="24"/>
        <w:szCs w:val="24"/>
      </w:rPr>
      <w:drawing>
        <wp:anchor distT="0" distB="0" distL="114300" distR="114300" simplePos="0" relativeHeight="251674624" behindDoc="0" locked="0" layoutInCell="1" allowOverlap="1" wp14:anchorId="41CB5FA4" wp14:editId="3220F2BE">
          <wp:simplePos x="0" y="0"/>
          <wp:positionH relativeFrom="margin">
            <wp:posOffset>-123824</wp:posOffset>
          </wp:positionH>
          <wp:positionV relativeFrom="paragraph">
            <wp:posOffset>-190500</wp:posOffset>
          </wp:positionV>
          <wp:extent cx="813558" cy="819150"/>
          <wp:effectExtent l="0" t="0" r="5715" b="0"/>
          <wp:wrapNone/>
          <wp:docPr id="26" name="Picture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8641014" name="Megacities Logo_Final-01.jpg"/>
                  <pic:cNvPicPr/>
                </pic:nvPicPr>
                <pic:blipFill>
                  <a:blip r:embed="rId1">
                    <a:extLst>
                      <a:ext uri="{28A0092B-C50C-407E-A947-70E740481C1C}">
                        <a14:useLocalDpi xmlns:a14="http://schemas.microsoft.com/office/drawing/2010/main" val="0"/>
                      </a:ext>
                    </a:extLst>
                  </a:blip>
                  <a:stretch>
                    <a:fillRect/>
                  </a:stretch>
                </pic:blipFill>
                <pic:spPr>
                  <a:xfrm>
                    <a:off x="0" y="0"/>
                    <a:ext cx="813558" cy="819150"/>
                  </a:xfrm>
                  <a:prstGeom prst="rect">
                    <a:avLst/>
                  </a:prstGeom>
                </pic:spPr>
              </pic:pic>
            </a:graphicData>
          </a:graphic>
          <wp14:sizeRelH relativeFrom="page">
            <wp14:pctWidth>0</wp14:pctWidth>
          </wp14:sizeRelH>
          <wp14:sizeRelV relativeFrom="page">
            <wp14:pctHeight>0</wp14:pctHeight>
          </wp14:sizeRelV>
        </wp:anchor>
      </w:drawing>
    </w:r>
    <w:r w:rsidRPr="00A22E01">
      <w:rPr>
        <w:b/>
        <w:bCs/>
        <w:color w:val="008085"/>
        <w:sz w:val="24"/>
        <w:szCs w:val="24"/>
        <w:lang w:val="ru"/>
      </w:rPr>
      <w:t>ПАРТНЕРСТВО МЕГАПОЛИСОВ - MEGACITIES PARTNERSHIP</w:t>
    </w:r>
  </w:p>
  <w:p w14:paraId="6208EBF5" w14:textId="13D84361" w:rsidR="001F4064" w:rsidRDefault="00000000" w:rsidP="009151C5">
    <w:pPr>
      <w:pStyle w:val="Header"/>
      <w:ind w:left="1260"/>
    </w:pPr>
    <w:r w:rsidRPr="00C70EBD">
      <w:rPr>
        <w:noProof/>
      </w:rPr>
      <mc:AlternateContent>
        <mc:Choice Requires="wps">
          <w:drawing>
            <wp:anchor distT="0" distB="0" distL="114300" distR="114300" simplePos="0" relativeHeight="251675648" behindDoc="0" locked="0" layoutInCell="1" allowOverlap="1" wp14:anchorId="350D2689" wp14:editId="548C227F">
              <wp:simplePos x="0" y="0"/>
              <wp:positionH relativeFrom="column">
                <wp:posOffset>733425</wp:posOffset>
              </wp:positionH>
              <wp:positionV relativeFrom="paragraph">
                <wp:posOffset>276225</wp:posOffset>
              </wp:positionV>
              <wp:extent cx="5238750" cy="0"/>
              <wp:effectExtent l="0" t="0" r="0" b="0"/>
              <wp:wrapNone/>
              <wp:docPr id="33" name="Straight Connector 3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3" o:spid="_x0000_s2059" alt="&quot;&quot;" style="mso-wrap-distance-bottom:0;mso-wrap-distance-left:9pt;mso-wrap-distance-right:9pt;mso-wrap-distance-top:0;mso-wrap-style:square;position:absolute;visibility:visible;z-index:251676672" from="57.75pt,21.75pt" to="470.25pt,21.75pt" strokecolor="#008085" strokeweight="1pt"/>
          </w:pict>
        </mc:Fallback>
      </mc:AlternateContent>
    </w:r>
    <w:r w:rsidRPr="00C70EBD">
      <w:rPr>
        <w:lang w:val="ru"/>
      </w:rPr>
      <w:t xml:space="preserve">ПЕРВОНАЧАЛЬНЫЙ ОТЧЕТ // План работы по проекту </w:t>
    </w:r>
    <w:r w:rsidRPr="00C70EBD">
      <w:rPr>
        <w:lang w:val="ru"/>
      </w:rPr>
      <w:tab/>
    </w:r>
    <w:r>
      <w:fldChar w:fldCharType="begin"/>
    </w:r>
    <w:r>
      <w:rPr>
        <w:lang w:val="ru"/>
      </w:rPr>
      <w:instrText xml:space="preserve">date \@ "MMMM" "YYYY"  </w:instrText>
    </w:r>
    <w:r>
      <w:fldChar w:fldCharType="separate"/>
    </w:r>
    <w:r w:rsidR="007B582A">
      <w:rPr>
        <w:noProof/>
        <w:lang w:val="ru"/>
      </w:rPr>
      <w:t>февраль</w:t>
    </w:r>
    <w:r>
      <w:fldChar w:fldCharType="end"/>
    </w:r>
    <w:r w:rsidRPr="00C70EBD">
      <w:rPr>
        <w:lang w:val="ru"/>
      </w:rPr>
      <w:t xml:space="preserve"> 2019</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F0D83C" w14:textId="77777777" w:rsidR="00832639" w:rsidRPr="00E96485" w:rsidRDefault="00000000" w:rsidP="00A22E01">
    <w:pPr>
      <w:pStyle w:val="Header"/>
      <w:ind w:left="1260"/>
      <w:rPr>
        <w:rFonts w:asciiTheme="minorHAnsi" w:hAnsiTheme="minorHAnsi"/>
        <w:b/>
        <w:bCs/>
        <w:color w:val="008085"/>
        <w:sz w:val="24"/>
        <w:szCs w:val="24"/>
      </w:rPr>
    </w:pPr>
    <w:r w:rsidRPr="00E96485">
      <w:rPr>
        <w:rFonts w:asciiTheme="minorHAnsi" w:hAnsiTheme="minorHAnsi"/>
        <w:b/>
        <w:bCs/>
        <w:noProof/>
        <w:color w:val="008085"/>
        <w:sz w:val="24"/>
        <w:szCs w:val="24"/>
      </w:rPr>
      <w:drawing>
        <wp:anchor distT="0" distB="0" distL="114300" distR="114300" simplePos="0" relativeHeight="251685888" behindDoc="0" locked="0" layoutInCell="1" allowOverlap="1" wp14:anchorId="4E85362A" wp14:editId="677BB77B">
          <wp:simplePos x="0" y="0"/>
          <wp:positionH relativeFrom="margin">
            <wp:posOffset>-120650</wp:posOffset>
          </wp:positionH>
          <wp:positionV relativeFrom="paragraph">
            <wp:posOffset>-143312</wp:posOffset>
          </wp:positionV>
          <wp:extent cx="813558" cy="724773"/>
          <wp:effectExtent l="0" t="0" r="5715" b="0"/>
          <wp:wrapNone/>
          <wp:docPr id="41" name="Picture 4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899270" name="Picture 6">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14:sizeRelH relativeFrom="page">
            <wp14:pctWidth>0</wp14:pctWidth>
          </wp14:sizeRelH>
          <wp14:sizeRelV relativeFrom="page">
            <wp14:pctHeight>0</wp14:pctHeight>
          </wp14:sizeRelV>
        </wp:anchor>
      </w:drawing>
    </w:r>
    <w:r w:rsidRPr="00E96485">
      <w:rPr>
        <w:rFonts w:asciiTheme="minorHAnsi" w:hAnsiTheme="minorHAnsi"/>
        <w:b/>
        <w:bCs/>
        <w:color w:val="008085"/>
        <w:sz w:val="24"/>
        <w:szCs w:val="24"/>
        <w:lang w:val="ru"/>
      </w:rPr>
      <w:t>ПАРТНЕРСТВО МЕГАПОЛИСОВ - MEGACITIES PARTNERSHIP</w:t>
    </w:r>
  </w:p>
  <w:p w14:paraId="61A478B2" w14:textId="1746A7D0" w:rsidR="00832639" w:rsidRPr="00C70EBD" w:rsidRDefault="00000000" w:rsidP="00040593">
    <w:pPr>
      <w:pStyle w:val="Header"/>
      <w:tabs>
        <w:tab w:val="clear" w:pos="9360"/>
      </w:tabs>
      <w:spacing w:after="360"/>
      <w:ind w:left="1267"/>
    </w:pPr>
    <w:r w:rsidRPr="00C70EBD">
      <w:rPr>
        <w:noProof/>
      </w:rPr>
      <mc:AlternateContent>
        <mc:Choice Requires="wps">
          <w:drawing>
            <wp:anchor distT="0" distB="0" distL="114300" distR="114300" simplePos="0" relativeHeight="251686912" behindDoc="0" locked="0" layoutInCell="1" allowOverlap="1" wp14:anchorId="103ADBCD" wp14:editId="3D0F1373">
              <wp:simplePos x="0" y="0"/>
              <wp:positionH relativeFrom="column">
                <wp:posOffset>734447</wp:posOffset>
              </wp:positionH>
              <wp:positionV relativeFrom="paragraph">
                <wp:posOffset>275562</wp:posOffset>
              </wp:positionV>
              <wp:extent cx="6925586" cy="0"/>
              <wp:effectExtent l="0" t="0" r="8890" b="12700"/>
              <wp:wrapNone/>
              <wp:docPr id="40" name="Straight Connector 4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925586"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40" o:spid="_x0000_s2061" alt="&quot;&quot;" style="mso-width-percent:0;mso-width-relative:margin;mso-wrap-distance-bottom:0;mso-wrap-distance-left:9pt;mso-wrap-distance-right:9pt;mso-wrap-distance-top:0;mso-wrap-style:square;position:absolute;visibility:visible;z-index:251687936" from="57.85pt,21.7pt" to="603.15pt,21.7pt" strokecolor="#008085" strokeweight="1pt"/>
          </w:pict>
        </mc:Fallback>
      </mc:AlternateContent>
    </w:r>
    <w:r>
      <w:rPr>
        <w:lang w:val="ru"/>
      </w:rPr>
      <w:t>Проект шаблона плана управления качеством воздуха и климатом</w:t>
    </w:r>
    <w:r>
      <w:rPr>
        <w:lang w:val="ru"/>
      </w:rPr>
      <w:tab/>
    </w:r>
    <w:r>
      <w:rPr>
        <w:lang w:val="ru"/>
      </w:rPr>
      <w:tab/>
      <w:t xml:space="preserve"> </w:t>
    </w:r>
    <w:r>
      <w:rPr>
        <w:lang w:val="ru"/>
      </w:rPr>
      <w:tab/>
    </w:r>
    <w:r>
      <w:rPr>
        <w:lang w:val="ru"/>
      </w:rPr>
      <w:tab/>
    </w:r>
    <w:r>
      <w:rPr>
        <w:lang w:val="ru"/>
      </w:rPr>
      <w:tab/>
      <w:t>март 2023 г.</w:t>
    </w:r>
  </w:p>
  <w:p w14:paraId="7DB72B16" w14:textId="77777777" w:rsidR="00832639" w:rsidRDefault="0083263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717A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3D10A2C"/>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3F161C1"/>
    <w:multiLevelType w:val="hybridMultilevel"/>
    <w:tmpl w:val="C914B3A6"/>
    <w:lvl w:ilvl="0" w:tplc="1C14A55E">
      <w:start w:val="1"/>
      <w:numFmt w:val="decimal"/>
      <w:lvlText w:val="%1)"/>
      <w:lvlJc w:val="left"/>
      <w:pPr>
        <w:ind w:left="720" w:hanging="360"/>
      </w:pPr>
    </w:lvl>
    <w:lvl w:ilvl="1" w:tplc="80140F38" w:tentative="1">
      <w:start w:val="1"/>
      <w:numFmt w:val="lowerLetter"/>
      <w:lvlText w:val="%2."/>
      <w:lvlJc w:val="left"/>
      <w:pPr>
        <w:ind w:left="1440" w:hanging="360"/>
      </w:pPr>
    </w:lvl>
    <w:lvl w:ilvl="2" w:tplc="416E80A4" w:tentative="1">
      <w:start w:val="1"/>
      <w:numFmt w:val="lowerRoman"/>
      <w:lvlText w:val="%3."/>
      <w:lvlJc w:val="right"/>
      <w:pPr>
        <w:ind w:left="2160" w:hanging="180"/>
      </w:pPr>
    </w:lvl>
    <w:lvl w:ilvl="3" w:tplc="8146CF80" w:tentative="1">
      <w:start w:val="1"/>
      <w:numFmt w:val="decimal"/>
      <w:lvlText w:val="%4."/>
      <w:lvlJc w:val="left"/>
      <w:pPr>
        <w:ind w:left="2880" w:hanging="360"/>
      </w:pPr>
    </w:lvl>
    <w:lvl w:ilvl="4" w:tplc="1EE6B406" w:tentative="1">
      <w:start w:val="1"/>
      <w:numFmt w:val="lowerLetter"/>
      <w:lvlText w:val="%5."/>
      <w:lvlJc w:val="left"/>
      <w:pPr>
        <w:ind w:left="3600" w:hanging="360"/>
      </w:pPr>
    </w:lvl>
    <w:lvl w:ilvl="5" w:tplc="FADA0DF8" w:tentative="1">
      <w:start w:val="1"/>
      <w:numFmt w:val="lowerRoman"/>
      <w:lvlText w:val="%6."/>
      <w:lvlJc w:val="right"/>
      <w:pPr>
        <w:ind w:left="4320" w:hanging="180"/>
      </w:pPr>
    </w:lvl>
    <w:lvl w:ilvl="6" w:tplc="4D90E2B8" w:tentative="1">
      <w:start w:val="1"/>
      <w:numFmt w:val="decimal"/>
      <w:lvlText w:val="%7."/>
      <w:lvlJc w:val="left"/>
      <w:pPr>
        <w:ind w:left="5040" w:hanging="360"/>
      </w:pPr>
    </w:lvl>
    <w:lvl w:ilvl="7" w:tplc="5AC6B8C6" w:tentative="1">
      <w:start w:val="1"/>
      <w:numFmt w:val="lowerLetter"/>
      <w:lvlText w:val="%8."/>
      <w:lvlJc w:val="left"/>
      <w:pPr>
        <w:ind w:left="5760" w:hanging="360"/>
      </w:pPr>
    </w:lvl>
    <w:lvl w:ilvl="8" w:tplc="17A8DCDE" w:tentative="1">
      <w:start w:val="1"/>
      <w:numFmt w:val="lowerRoman"/>
      <w:lvlText w:val="%9."/>
      <w:lvlJc w:val="right"/>
      <w:pPr>
        <w:ind w:left="6480" w:hanging="180"/>
      </w:pPr>
    </w:lvl>
  </w:abstractNum>
  <w:abstractNum w:abstractNumId="3" w15:restartNumberingAfterBreak="0">
    <w:nsid w:val="0809711C"/>
    <w:multiLevelType w:val="hybridMultilevel"/>
    <w:tmpl w:val="40E62D6C"/>
    <w:lvl w:ilvl="0" w:tplc="EC983D80">
      <w:start w:val="1"/>
      <w:numFmt w:val="bullet"/>
      <w:lvlText w:val=""/>
      <w:lvlJc w:val="left"/>
      <w:pPr>
        <w:ind w:left="720" w:hanging="360"/>
      </w:pPr>
      <w:rPr>
        <w:rFonts w:ascii="Symbol" w:hAnsi="Symbol" w:hint="default"/>
      </w:rPr>
    </w:lvl>
    <w:lvl w:ilvl="1" w:tplc="D01EAE9C" w:tentative="1">
      <w:start w:val="1"/>
      <w:numFmt w:val="bullet"/>
      <w:lvlText w:val="o"/>
      <w:lvlJc w:val="left"/>
      <w:pPr>
        <w:ind w:left="1440" w:hanging="360"/>
      </w:pPr>
      <w:rPr>
        <w:rFonts w:ascii="Courier New" w:hAnsi="Courier New" w:cs="Courier New" w:hint="default"/>
      </w:rPr>
    </w:lvl>
    <w:lvl w:ilvl="2" w:tplc="4882222E" w:tentative="1">
      <w:start w:val="1"/>
      <w:numFmt w:val="bullet"/>
      <w:lvlText w:val=""/>
      <w:lvlJc w:val="left"/>
      <w:pPr>
        <w:ind w:left="2160" w:hanging="360"/>
      </w:pPr>
      <w:rPr>
        <w:rFonts w:ascii="Wingdings" w:hAnsi="Wingdings" w:hint="default"/>
      </w:rPr>
    </w:lvl>
    <w:lvl w:ilvl="3" w:tplc="BAA25C80" w:tentative="1">
      <w:start w:val="1"/>
      <w:numFmt w:val="bullet"/>
      <w:lvlText w:val=""/>
      <w:lvlJc w:val="left"/>
      <w:pPr>
        <w:ind w:left="2880" w:hanging="360"/>
      </w:pPr>
      <w:rPr>
        <w:rFonts w:ascii="Symbol" w:hAnsi="Symbol" w:hint="default"/>
      </w:rPr>
    </w:lvl>
    <w:lvl w:ilvl="4" w:tplc="0254CADE" w:tentative="1">
      <w:start w:val="1"/>
      <w:numFmt w:val="bullet"/>
      <w:lvlText w:val="o"/>
      <w:lvlJc w:val="left"/>
      <w:pPr>
        <w:ind w:left="3600" w:hanging="360"/>
      </w:pPr>
      <w:rPr>
        <w:rFonts w:ascii="Courier New" w:hAnsi="Courier New" w:cs="Courier New" w:hint="default"/>
      </w:rPr>
    </w:lvl>
    <w:lvl w:ilvl="5" w:tplc="1F4A9F02" w:tentative="1">
      <w:start w:val="1"/>
      <w:numFmt w:val="bullet"/>
      <w:lvlText w:val=""/>
      <w:lvlJc w:val="left"/>
      <w:pPr>
        <w:ind w:left="4320" w:hanging="360"/>
      </w:pPr>
      <w:rPr>
        <w:rFonts w:ascii="Wingdings" w:hAnsi="Wingdings" w:hint="default"/>
      </w:rPr>
    </w:lvl>
    <w:lvl w:ilvl="6" w:tplc="BA3E580E" w:tentative="1">
      <w:start w:val="1"/>
      <w:numFmt w:val="bullet"/>
      <w:lvlText w:val=""/>
      <w:lvlJc w:val="left"/>
      <w:pPr>
        <w:ind w:left="5040" w:hanging="360"/>
      </w:pPr>
      <w:rPr>
        <w:rFonts w:ascii="Symbol" w:hAnsi="Symbol" w:hint="default"/>
      </w:rPr>
    </w:lvl>
    <w:lvl w:ilvl="7" w:tplc="76BA5D00" w:tentative="1">
      <w:start w:val="1"/>
      <w:numFmt w:val="bullet"/>
      <w:lvlText w:val="o"/>
      <w:lvlJc w:val="left"/>
      <w:pPr>
        <w:ind w:left="5760" w:hanging="360"/>
      </w:pPr>
      <w:rPr>
        <w:rFonts w:ascii="Courier New" w:hAnsi="Courier New" w:cs="Courier New" w:hint="default"/>
      </w:rPr>
    </w:lvl>
    <w:lvl w:ilvl="8" w:tplc="46FA4B08" w:tentative="1">
      <w:start w:val="1"/>
      <w:numFmt w:val="bullet"/>
      <w:lvlText w:val=""/>
      <w:lvlJc w:val="left"/>
      <w:pPr>
        <w:ind w:left="6480" w:hanging="360"/>
      </w:pPr>
      <w:rPr>
        <w:rFonts w:ascii="Wingdings" w:hAnsi="Wingdings" w:hint="default"/>
      </w:rPr>
    </w:lvl>
  </w:abstractNum>
  <w:abstractNum w:abstractNumId="4" w15:restartNumberingAfterBreak="0">
    <w:nsid w:val="0C7A68CE"/>
    <w:multiLevelType w:val="hybridMultilevel"/>
    <w:tmpl w:val="6CAA4498"/>
    <w:lvl w:ilvl="0" w:tplc="83B64A04">
      <w:start w:val="1"/>
      <w:numFmt w:val="bullet"/>
      <w:lvlText w:val=""/>
      <w:lvlJc w:val="left"/>
      <w:pPr>
        <w:ind w:left="2160" w:hanging="360"/>
      </w:pPr>
      <w:rPr>
        <w:rFonts w:ascii="Symbol" w:hAnsi="Symbol" w:hint="default"/>
        <w:sz w:val="16"/>
      </w:rPr>
    </w:lvl>
    <w:lvl w:ilvl="1" w:tplc="F86A9B0E" w:tentative="1">
      <w:start w:val="1"/>
      <w:numFmt w:val="bullet"/>
      <w:lvlText w:val="o"/>
      <w:lvlJc w:val="left"/>
      <w:pPr>
        <w:ind w:left="2880" w:hanging="360"/>
      </w:pPr>
      <w:rPr>
        <w:rFonts w:ascii="Courier New" w:hAnsi="Courier New" w:cs="Courier New" w:hint="default"/>
      </w:rPr>
    </w:lvl>
    <w:lvl w:ilvl="2" w:tplc="164E08DE" w:tentative="1">
      <w:start w:val="1"/>
      <w:numFmt w:val="bullet"/>
      <w:lvlText w:val=""/>
      <w:lvlJc w:val="left"/>
      <w:pPr>
        <w:ind w:left="3600" w:hanging="360"/>
      </w:pPr>
      <w:rPr>
        <w:rFonts w:ascii="Wingdings" w:hAnsi="Wingdings" w:hint="default"/>
      </w:rPr>
    </w:lvl>
    <w:lvl w:ilvl="3" w:tplc="7EC6F7E8" w:tentative="1">
      <w:start w:val="1"/>
      <w:numFmt w:val="bullet"/>
      <w:lvlText w:val=""/>
      <w:lvlJc w:val="left"/>
      <w:pPr>
        <w:ind w:left="4320" w:hanging="360"/>
      </w:pPr>
      <w:rPr>
        <w:rFonts w:ascii="Symbol" w:hAnsi="Symbol" w:hint="default"/>
      </w:rPr>
    </w:lvl>
    <w:lvl w:ilvl="4" w:tplc="0F347ED2" w:tentative="1">
      <w:start w:val="1"/>
      <w:numFmt w:val="bullet"/>
      <w:lvlText w:val="o"/>
      <w:lvlJc w:val="left"/>
      <w:pPr>
        <w:ind w:left="5040" w:hanging="360"/>
      </w:pPr>
      <w:rPr>
        <w:rFonts w:ascii="Courier New" w:hAnsi="Courier New" w:cs="Courier New" w:hint="default"/>
      </w:rPr>
    </w:lvl>
    <w:lvl w:ilvl="5" w:tplc="B5B22370" w:tentative="1">
      <w:start w:val="1"/>
      <w:numFmt w:val="bullet"/>
      <w:lvlText w:val=""/>
      <w:lvlJc w:val="left"/>
      <w:pPr>
        <w:ind w:left="5760" w:hanging="360"/>
      </w:pPr>
      <w:rPr>
        <w:rFonts w:ascii="Wingdings" w:hAnsi="Wingdings" w:hint="default"/>
      </w:rPr>
    </w:lvl>
    <w:lvl w:ilvl="6" w:tplc="DDC09170" w:tentative="1">
      <w:start w:val="1"/>
      <w:numFmt w:val="bullet"/>
      <w:lvlText w:val=""/>
      <w:lvlJc w:val="left"/>
      <w:pPr>
        <w:ind w:left="6480" w:hanging="360"/>
      </w:pPr>
      <w:rPr>
        <w:rFonts w:ascii="Symbol" w:hAnsi="Symbol" w:hint="default"/>
      </w:rPr>
    </w:lvl>
    <w:lvl w:ilvl="7" w:tplc="229E514A" w:tentative="1">
      <w:start w:val="1"/>
      <w:numFmt w:val="bullet"/>
      <w:lvlText w:val="o"/>
      <w:lvlJc w:val="left"/>
      <w:pPr>
        <w:ind w:left="7200" w:hanging="360"/>
      </w:pPr>
      <w:rPr>
        <w:rFonts w:ascii="Courier New" w:hAnsi="Courier New" w:cs="Courier New" w:hint="default"/>
      </w:rPr>
    </w:lvl>
    <w:lvl w:ilvl="8" w:tplc="E28EEE4C" w:tentative="1">
      <w:start w:val="1"/>
      <w:numFmt w:val="bullet"/>
      <w:lvlText w:val=""/>
      <w:lvlJc w:val="left"/>
      <w:pPr>
        <w:ind w:left="7920" w:hanging="360"/>
      </w:pPr>
      <w:rPr>
        <w:rFonts w:ascii="Wingdings" w:hAnsi="Wingdings" w:hint="default"/>
      </w:rPr>
    </w:lvl>
  </w:abstractNum>
  <w:abstractNum w:abstractNumId="5" w15:restartNumberingAfterBreak="0">
    <w:nsid w:val="0CE426E6"/>
    <w:multiLevelType w:val="multilevel"/>
    <w:tmpl w:val="B83A0F36"/>
    <w:lvl w:ilvl="0">
      <w:start w:val="1"/>
      <w:numFmt w:val="decimal"/>
      <w:pStyle w:val="Heading1"/>
      <w:lvlText w:val="%1."/>
      <w:lvlJc w:val="left"/>
      <w:pPr>
        <w:ind w:left="360" w:hanging="360"/>
      </w:pPr>
      <w:rPr>
        <w:i w:val="0"/>
        <w:iCs w:val="0"/>
      </w:rPr>
    </w:lvl>
    <w:lvl w:ilvl="1">
      <w:start w:val="1"/>
      <w:numFmt w:val="decimal"/>
      <w:pStyle w:val="Heading2"/>
      <w:lvlText w:val="%1.%2."/>
      <w:lvlJc w:val="left"/>
      <w:pPr>
        <w:ind w:left="792" w:hanging="432"/>
      </w:pPr>
      <w:rPr>
        <w:color w:val="323A3E" w:themeColor="background2" w:themeShade="4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D495569"/>
    <w:multiLevelType w:val="hybridMultilevel"/>
    <w:tmpl w:val="13D42B6A"/>
    <w:lvl w:ilvl="0" w:tplc="DE1EB3C6">
      <w:start w:val="1"/>
      <w:numFmt w:val="decimal"/>
      <w:lvlText w:val="%1."/>
      <w:lvlJc w:val="left"/>
      <w:pPr>
        <w:ind w:left="720" w:hanging="360"/>
      </w:pPr>
    </w:lvl>
    <w:lvl w:ilvl="1" w:tplc="35F0B332">
      <w:start w:val="1"/>
      <w:numFmt w:val="decimal"/>
      <w:lvlText w:val="%2.1"/>
      <w:lvlJc w:val="left"/>
      <w:pPr>
        <w:ind w:left="1440" w:hanging="360"/>
      </w:pPr>
      <w:rPr>
        <w:rFonts w:hint="default"/>
      </w:rPr>
    </w:lvl>
    <w:lvl w:ilvl="2" w:tplc="23F84584" w:tentative="1">
      <w:start w:val="1"/>
      <w:numFmt w:val="lowerRoman"/>
      <w:lvlText w:val="%3."/>
      <w:lvlJc w:val="right"/>
      <w:pPr>
        <w:ind w:left="2160" w:hanging="180"/>
      </w:pPr>
    </w:lvl>
    <w:lvl w:ilvl="3" w:tplc="37D67442" w:tentative="1">
      <w:start w:val="1"/>
      <w:numFmt w:val="decimal"/>
      <w:lvlText w:val="%4."/>
      <w:lvlJc w:val="left"/>
      <w:pPr>
        <w:ind w:left="2880" w:hanging="360"/>
      </w:pPr>
    </w:lvl>
    <w:lvl w:ilvl="4" w:tplc="A23C85E8" w:tentative="1">
      <w:start w:val="1"/>
      <w:numFmt w:val="lowerLetter"/>
      <w:lvlText w:val="%5."/>
      <w:lvlJc w:val="left"/>
      <w:pPr>
        <w:ind w:left="3600" w:hanging="360"/>
      </w:pPr>
    </w:lvl>
    <w:lvl w:ilvl="5" w:tplc="90AC92C8" w:tentative="1">
      <w:start w:val="1"/>
      <w:numFmt w:val="lowerRoman"/>
      <w:lvlText w:val="%6."/>
      <w:lvlJc w:val="right"/>
      <w:pPr>
        <w:ind w:left="4320" w:hanging="180"/>
      </w:pPr>
    </w:lvl>
    <w:lvl w:ilvl="6" w:tplc="936056C6" w:tentative="1">
      <w:start w:val="1"/>
      <w:numFmt w:val="decimal"/>
      <w:lvlText w:val="%7."/>
      <w:lvlJc w:val="left"/>
      <w:pPr>
        <w:ind w:left="5040" w:hanging="360"/>
      </w:pPr>
    </w:lvl>
    <w:lvl w:ilvl="7" w:tplc="4D566B62" w:tentative="1">
      <w:start w:val="1"/>
      <w:numFmt w:val="lowerLetter"/>
      <w:lvlText w:val="%8."/>
      <w:lvlJc w:val="left"/>
      <w:pPr>
        <w:ind w:left="5760" w:hanging="360"/>
      </w:pPr>
    </w:lvl>
    <w:lvl w:ilvl="8" w:tplc="164003B8" w:tentative="1">
      <w:start w:val="1"/>
      <w:numFmt w:val="lowerRoman"/>
      <w:lvlText w:val="%9."/>
      <w:lvlJc w:val="right"/>
      <w:pPr>
        <w:ind w:left="6480" w:hanging="180"/>
      </w:pPr>
    </w:lvl>
  </w:abstractNum>
  <w:abstractNum w:abstractNumId="7" w15:restartNumberingAfterBreak="0">
    <w:nsid w:val="11C97DC2"/>
    <w:multiLevelType w:val="hybridMultilevel"/>
    <w:tmpl w:val="C0227F7C"/>
    <w:lvl w:ilvl="0" w:tplc="0CF2ED60">
      <w:start w:val="1"/>
      <w:numFmt w:val="bullet"/>
      <w:lvlText w:val=""/>
      <w:lvlJc w:val="left"/>
      <w:pPr>
        <w:ind w:left="720" w:hanging="360"/>
      </w:pPr>
      <w:rPr>
        <w:rFonts w:ascii="Symbol" w:hAnsi="Symbol" w:hint="default"/>
      </w:rPr>
    </w:lvl>
    <w:lvl w:ilvl="1" w:tplc="2F3A3906" w:tentative="1">
      <w:start w:val="1"/>
      <w:numFmt w:val="bullet"/>
      <w:lvlText w:val="o"/>
      <w:lvlJc w:val="left"/>
      <w:pPr>
        <w:ind w:left="1440" w:hanging="360"/>
      </w:pPr>
      <w:rPr>
        <w:rFonts w:ascii="Courier New" w:hAnsi="Courier New" w:cs="Courier New" w:hint="default"/>
      </w:rPr>
    </w:lvl>
    <w:lvl w:ilvl="2" w:tplc="F1447AE4" w:tentative="1">
      <w:start w:val="1"/>
      <w:numFmt w:val="bullet"/>
      <w:lvlText w:val=""/>
      <w:lvlJc w:val="left"/>
      <w:pPr>
        <w:ind w:left="2160" w:hanging="360"/>
      </w:pPr>
      <w:rPr>
        <w:rFonts w:ascii="Wingdings" w:hAnsi="Wingdings" w:hint="default"/>
      </w:rPr>
    </w:lvl>
    <w:lvl w:ilvl="3" w:tplc="24043A90" w:tentative="1">
      <w:start w:val="1"/>
      <w:numFmt w:val="bullet"/>
      <w:lvlText w:val=""/>
      <w:lvlJc w:val="left"/>
      <w:pPr>
        <w:ind w:left="2880" w:hanging="360"/>
      </w:pPr>
      <w:rPr>
        <w:rFonts w:ascii="Symbol" w:hAnsi="Symbol" w:hint="default"/>
      </w:rPr>
    </w:lvl>
    <w:lvl w:ilvl="4" w:tplc="0C3CB66C" w:tentative="1">
      <w:start w:val="1"/>
      <w:numFmt w:val="bullet"/>
      <w:lvlText w:val="o"/>
      <w:lvlJc w:val="left"/>
      <w:pPr>
        <w:ind w:left="3600" w:hanging="360"/>
      </w:pPr>
      <w:rPr>
        <w:rFonts w:ascii="Courier New" w:hAnsi="Courier New" w:cs="Courier New" w:hint="default"/>
      </w:rPr>
    </w:lvl>
    <w:lvl w:ilvl="5" w:tplc="F0F21496" w:tentative="1">
      <w:start w:val="1"/>
      <w:numFmt w:val="bullet"/>
      <w:lvlText w:val=""/>
      <w:lvlJc w:val="left"/>
      <w:pPr>
        <w:ind w:left="4320" w:hanging="360"/>
      </w:pPr>
      <w:rPr>
        <w:rFonts w:ascii="Wingdings" w:hAnsi="Wingdings" w:hint="default"/>
      </w:rPr>
    </w:lvl>
    <w:lvl w:ilvl="6" w:tplc="2E3894AC" w:tentative="1">
      <w:start w:val="1"/>
      <w:numFmt w:val="bullet"/>
      <w:lvlText w:val=""/>
      <w:lvlJc w:val="left"/>
      <w:pPr>
        <w:ind w:left="5040" w:hanging="360"/>
      </w:pPr>
      <w:rPr>
        <w:rFonts w:ascii="Symbol" w:hAnsi="Symbol" w:hint="default"/>
      </w:rPr>
    </w:lvl>
    <w:lvl w:ilvl="7" w:tplc="17C895F8" w:tentative="1">
      <w:start w:val="1"/>
      <w:numFmt w:val="bullet"/>
      <w:lvlText w:val="o"/>
      <w:lvlJc w:val="left"/>
      <w:pPr>
        <w:ind w:left="5760" w:hanging="360"/>
      </w:pPr>
      <w:rPr>
        <w:rFonts w:ascii="Courier New" w:hAnsi="Courier New" w:cs="Courier New" w:hint="default"/>
      </w:rPr>
    </w:lvl>
    <w:lvl w:ilvl="8" w:tplc="E16C7624" w:tentative="1">
      <w:start w:val="1"/>
      <w:numFmt w:val="bullet"/>
      <w:lvlText w:val=""/>
      <w:lvlJc w:val="left"/>
      <w:pPr>
        <w:ind w:left="6480" w:hanging="360"/>
      </w:pPr>
      <w:rPr>
        <w:rFonts w:ascii="Wingdings" w:hAnsi="Wingdings" w:hint="default"/>
      </w:rPr>
    </w:lvl>
  </w:abstractNum>
  <w:abstractNum w:abstractNumId="8" w15:restartNumberingAfterBreak="0">
    <w:nsid w:val="122009E0"/>
    <w:multiLevelType w:val="hybridMultilevel"/>
    <w:tmpl w:val="19869674"/>
    <w:lvl w:ilvl="0" w:tplc="DB4EDDE0">
      <w:start w:val="1"/>
      <w:numFmt w:val="bullet"/>
      <w:lvlText w:val=""/>
      <w:lvlJc w:val="left"/>
      <w:pPr>
        <w:ind w:left="720" w:hanging="360"/>
      </w:pPr>
      <w:rPr>
        <w:rFonts w:ascii="Symbol" w:hAnsi="Symbol" w:hint="default"/>
      </w:rPr>
    </w:lvl>
    <w:lvl w:ilvl="1" w:tplc="8152A73E" w:tentative="1">
      <w:start w:val="1"/>
      <w:numFmt w:val="bullet"/>
      <w:lvlText w:val="o"/>
      <w:lvlJc w:val="left"/>
      <w:pPr>
        <w:ind w:left="1440" w:hanging="360"/>
      </w:pPr>
      <w:rPr>
        <w:rFonts w:ascii="Courier New" w:hAnsi="Courier New" w:cs="Courier New" w:hint="default"/>
      </w:rPr>
    </w:lvl>
    <w:lvl w:ilvl="2" w:tplc="84EE38C8" w:tentative="1">
      <w:start w:val="1"/>
      <w:numFmt w:val="bullet"/>
      <w:lvlText w:val=""/>
      <w:lvlJc w:val="left"/>
      <w:pPr>
        <w:ind w:left="2160" w:hanging="360"/>
      </w:pPr>
      <w:rPr>
        <w:rFonts w:ascii="Wingdings" w:hAnsi="Wingdings" w:hint="default"/>
      </w:rPr>
    </w:lvl>
    <w:lvl w:ilvl="3" w:tplc="DD826162" w:tentative="1">
      <w:start w:val="1"/>
      <w:numFmt w:val="bullet"/>
      <w:lvlText w:val=""/>
      <w:lvlJc w:val="left"/>
      <w:pPr>
        <w:ind w:left="2880" w:hanging="360"/>
      </w:pPr>
      <w:rPr>
        <w:rFonts w:ascii="Symbol" w:hAnsi="Symbol" w:hint="default"/>
      </w:rPr>
    </w:lvl>
    <w:lvl w:ilvl="4" w:tplc="801A078C" w:tentative="1">
      <w:start w:val="1"/>
      <w:numFmt w:val="bullet"/>
      <w:lvlText w:val="o"/>
      <w:lvlJc w:val="left"/>
      <w:pPr>
        <w:ind w:left="3600" w:hanging="360"/>
      </w:pPr>
      <w:rPr>
        <w:rFonts w:ascii="Courier New" w:hAnsi="Courier New" w:cs="Courier New" w:hint="default"/>
      </w:rPr>
    </w:lvl>
    <w:lvl w:ilvl="5" w:tplc="01B84D04" w:tentative="1">
      <w:start w:val="1"/>
      <w:numFmt w:val="bullet"/>
      <w:lvlText w:val=""/>
      <w:lvlJc w:val="left"/>
      <w:pPr>
        <w:ind w:left="4320" w:hanging="360"/>
      </w:pPr>
      <w:rPr>
        <w:rFonts w:ascii="Wingdings" w:hAnsi="Wingdings" w:hint="default"/>
      </w:rPr>
    </w:lvl>
    <w:lvl w:ilvl="6" w:tplc="1AC67574" w:tentative="1">
      <w:start w:val="1"/>
      <w:numFmt w:val="bullet"/>
      <w:lvlText w:val=""/>
      <w:lvlJc w:val="left"/>
      <w:pPr>
        <w:ind w:left="5040" w:hanging="360"/>
      </w:pPr>
      <w:rPr>
        <w:rFonts w:ascii="Symbol" w:hAnsi="Symbol" w:hint="default"/>
      </w:rPr>
    </w:lvl>
    <w:lvl w:ilvl="7" w:tplc="685A9E4C" w:tentative="1">
      <w:start w:val="1"/>
      <w:numFmt w:val="bullet"/>
      <w:lvlText w:val="o"/>
      <w:lvlJc w:val="left"/>
      <w:pPr>
        <w:ind w:left="5760" w:hanging="360"/>
      </w:pPr>
      <w:rPr>
        <w:rFonts w:ascii="Courier New" w:hAnsi="Courier New" w:cs="Courier New" w:hint="default"/>
      </w:rPr>
    </w:lvl>
    <w:lvl w:ilvl="8" w:tplc="3548700E" w:tentative="1">
      <w:start w:val="1"/>
      <w:numFmt w:val="bullet"/>
      <w:lvlText w:val=""/>
      <w:lvlJc w:val="left"/>
      <w:pPr>
        <w:ind w:left="6480" w:hanging="360"/>
      </w:pPr>
      <w:rPr>
        <w:rFonts w:ascii="Wingdings" w:hAnsi="Wingdings" w:hint="default"/>
      </w:rPr>
    </w:lvl>
  </w:abstractNum>
  <w:abstractNum w:abstractNumId="9" w15:restartNumberingAfterBreak="0">
    <w:nsid w:val="14A774F8"/>
    <w:multiLevelType w:val="multilevel"/>
    <w:tmpl w:val="5CCC613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AD4603E"/>
    <w:multiLevelType w:val="hybridMultilevel"/>
    <w:tmpl w:val="FD58BEE2"/>
    <w:lvl w:ilvl="0" w:tplc="3B20B9B6">
      <w:start w:val="1"/>
      <w:numFmt w:val="decimal"/>
      <w:lvlText w:val="%1)"/>
      <w:lvlJc w:val="left"/>
      <w:pPr>
        <w:tabs>
          <w:tab w:val="num" w:pos="720"/>
        </w:tabs>
        <w:ind w:left="720" w:hanging="360"/>
      </w:pPr>
      <w:rPr>
        <w:rFonts w:hint="default"/>
      </w:rPr>
    </w:lvl>
    <w:lvl w:ilvl="1" w:tplc="ECCAB606" w:tentative="1">
      <w:start w:val="1"/>
      <w:numFmt w:val="lowerLetter"/>
      <w:lvlText w:val="%2."/>
      <w:lvlJc w:val="left"/>
      <w:pPr>
        <w:tabs>
          <w:tab w:val="num" w:pos="1440"/>
        </w:tabs>
        <w:ind w:left="1440" w:hanging="360"/>
      </w:pPr>
    </w:lvl>
    <w:lvl w:ilvl="2" w:tplc="77CE8264" w:tentative="1">
      <w:start w:val="1"/>
      <w:numFmt w:val="lowerRoman"/>
      <w:lvlText w:val="%3."/>
      <w:lvlJc w:val="right"/>
      <w:pPr>
        <w:tabs>
          <w:tab w:val="num" w:pos="2160"/>
        </w:tabs>
        <w:ind w:left="2160" w:hanging="180"/>
      </w:pPr>
    </w:lvl>
    <w:lvl w:ilvl="3" w:tplc="A718C1F4" w:tentative="1">
      <w:start w:val="1"/>
      <w:numFmt w:val="decimal"/>
      <w:lvlText w:val="%4."/>
      <w:lvlJc w:val="left"/>
      <w:pPr>
        <w:tabs>
          <w:tab w:val="num" w:pos="2880"/>
        </w:tabs>
        <w:ind w:left="2880" w:hanging="360"/>
      </w:pPr>
    </w:lvl>
    <w:lvl w:ilvl="4" w:tplc="69520DDA" w:tentative="1">
      <w:start w:val="1"/>
      <w:numFmt w:val="lowerLetter"/>
      <w:lvlText w:val="%5."/>
      <w:lvlJc w:val="left"/>
      <w:pPr>
        <w:tabs>
          <w:tab w:val="num" w:pos="3600"/>
        </w:tabs>
        <w:ind w:left="3600" w:hanging="360"/>
      </w:pPr>
    </w:lvl>
    <w:lvl w:ilvl="5" w:tplc="A8649478" w:tentative="1">
      <w:start w:val="1"/>
      <w:numFmt w:val="lowerRoman"/>
      <w:lvlText w:val="%6."/>
      <w:lvlJc w:val="right"/>
      <w:pPr>
        <w:tabs>
          <w:tab w:val="num" w:pos="4320"/>
        </w:tabs>
        <w:ind w:left="4320" w:hanging="180"/>
      </w:pPr>
    </w:lvl>
    <w:lvl w:ilvl="6" w:tplc="26EEEAB8" w:tentative="1">
      <w:start w:val="1"/>
      <w:numFmt w:val="decimal"/>
      <w:lvlText w:val="%7."/>
      <w:lvlJc w:val="left"/>
      <w:pPr>
        <w:tabs>
          <w:tab w:val="num" w:pos="5040"/>
        </w:tabs>
        <w:ind w:left="5040" w:hanging="360"/>
      </w:pPr>
    </w:lvl>
    <w:lvl w:ilvl="7" w:tplc="40DCB4B4" w:tentative="1">
      <w:start w:val="1"/>
      <w:numFmt w:val="lowerLetter"/>
      <w:lvlText w:val="%8."/>
      <w:lvlJc w:val="left"/>
      <w:pPr>
        <w:tabs>
          <w:tab w:val="num" w:pos="5760"/>
        </w:tabs>
        <w:ind w:left="5760" w:hanging="360"/>
      </w:pPr>
    </w:lvl>
    <w:lvl w:ilvl="8" w:tplc="D2D82066" w:tentative="1">
      <w:start w:val="1"/>
      <w:numFmt w:val="lowerRoman"/>
      <w:lvlText w:val="%9."/>
      <w:lvlJc w:val="right"/>
      <w:pPr>
        <w:tabs>
          <w:tab w:val="num" w:pos="6480"/>
        </w:tabs>
        <w:ind w:left="6480" w:hanging="180"/>
      </w:pPr>
    </w:lvl>
  </w:abstractNum>
  <w:abstractNum w:abstractNumId="11" w15:restartNumberingAfterBreak="0">
    <w:nsid w:val="1DBA2DF4"/>
    <w:multiLevelType w:val="hybridMultilevel"/>
    <w:tmpl w:val="0750DF7C"/>
    <w:lvl w:ilvl="0" w:tplc="5B565E5A">
      <w:start w:val="1"/>
      <w:numFmt w:val="bullet"/>
      <w:pStyle w:val="bullital"/>
      <w:lvlText w:val=""/>
      <w:lvlJc w:val="left"/>
      <w:pPr>
        <w:ind w:left="720" w:hanging="360"/>
      </w:pPr>
      <w:rPr>
        <w:rFonts w:ascii="Symbol" w:hAnsi="Symbol" w:hint="default"/>
      </w:rPr>
    </w:lvl>
    <w:lvl w:ilvl="1" w:tplc="FED61060" w:tentative="1">
      <w:start w:val="1"/>
      <w:numFmt w:val="bullet"/>
      <w:lvlText w:val="o"/>
      <w:lvlJc w:val="left"/>
      <w:pPr>
        <w:ind w:left="1440" w:hanging="360"/>
      </w:pPr>
      <w:rPr>
        <w:rFonts w:ascii="Courier New" w:hAnsi="Courier New" w:cs="Courier New" w:hint="default"/>
      </w:rPr>
    </w:lvl>
    <w:lvl w:ilvl="2" w:tplc="76CE35DA" w:tentative="1">
      <w:start w:val="1"/>
      <w:numFmt w:val="bullet"/>
      <w:lvlText w:val=""/>
      <w:lvlJc w:val="left"/>
      <w:pPr>
        <w:ind w:left="2160" w:hanging="360"/>
      </w:pPr>
      <w:rPr>
        <w:rFonts w:ascii="Wingdings" w:hAnsi="Wingdings" w:hint="default"/>
      </w:rPr>
    </w:lvl>
    <w:lvl w:ilvl="3" w:tplc="765C3958" w:tentative="1">
      <w:start w:val="1"/>
      <w:numFmt w:val="bullet"/>
      <w:lvlText w:val=""/>
      <w:lvlJc w:val="left"/>
      <w:pPr>
        <w:ind w:left="2880" w:hanging="360"/>
      </w:pPr>
      <w:rPr>
        <w:rFonts w:ascii="Symbol" w:hAnsi="Symbol" w:hint="default"/>
      </w:rPr>
    </w:lvl>
    <w:lvl w:ilvl="4" w:tplc="48287788" w:tentative="1">
      <w:start w:val="1"/>
      <w:numFmt w:val="bullet"/>
      <w:lvlText w:val="o"/>
      <w:lvlJc w:val="left"/>
      <w:pPr>
        <w:ind w:left="3600" w:hanging="360"/>
      </w:pPr>
      <w:rPr>
        <w:rFonts w:ascii="Courier New" w:hAnsi="Courier New" w:cs="Courier New" w:hint="default"/>
      </w:rPr>
    </w:lvl>
    <w:lvl w:ilvl="5" w:tplc="0F047DFE" w:tentative="1">
      <w:start w:val="1"/>
      <w:numFmt w:val="bullet"/>
      <w:lvlText w:val=""/>
      <w:lvlJc w:val="left"/>
      <w:pPr>
        <w:ind w:left="4320" w:hanging="360"/>
      </w:pPr>
      <w:rPr>
        <w:rFonts w:ascii="Wingdings" w:hAnsi="Wingdings" w:hint="default"/>
      </w:rPr>
    </w:lvl>
    <w:lvl w:ilvl="6" w:tplc="E476FFA2" w:tentative="1">
      <w:start w:val="1"/>
      <w:numFmt w:val="bullet"/>
      <w:lvlText w:val=""/>
      <w:lvlJc w:val="left"/>
      <w:pPr>
        <w:ind w:left="5040" w:hanging="360"/>
      </w:pPr>
      <w:rPr>
        <w:rFonts w:ascii="Symbol" w:hAnsi="Symbol" w:hint="default"/>
      </w:rPr>
    </w:lvl>
    <w:lvl w:ilvl="7" w:tplc="B08ED5DA" w:tentative="1">
      <w:start w:val="1"/>
      <w:numFmt w:val="bullet"/>
      <w:lvlText w:val="o"/>
      <w:lvlJc w:val="left"/>
      <w:pPr>
        <w:ind w:left="5760" w:hanging="360"/>
      </w:pPr>
      <w:rPr>
        <w:rFonts w:ascii="Courier New" w:hAnsi="Courier New" w:cs="Courier New" w:hint="default"/>
      </w:rPr>
    </w:lvl>
    <w:lvl w:ilvl="8" w:tplc="A7C02448" w:tentative="1">
      <w:start w:val="1"/>
      <w:numFmt w:val="bullet"/>
      <w:lvlText w:val=""/>
      <w:lvlJc w:val="left"/>
      <w:pPr>
        <w:ind w:left="6480" w:hanging="360"/>
      </w:pPr>
      <w:rPr>
        <w:rFonts w:ascii="Wingdings" w:hAnsi="Wingdings" w:hint="default"/>
      </w:rPr>
    </w:lvl>
  </w:abstractNum>
  <w:abstractNum w:abstractNumId="12" w15:restartNumberingAfterBreak="0">
    <w:nsid w:val="1E2D66F3"/>
    <w:multiLevelType w:val="hybridMultilevel"/>
    <w:tmpl w:val="81B2EEBA"/>
    <w:lvl w:ilvl="0" w:tplc="B5749466">
      <w:start w:val="1"/>
      <w:numFmt w:val="decimal"/>
      <w:lvlText w:val="%1."/>
      <w:lvlJc w:val="left"/>
      <w:pPr>
        <w:ind w:left="720" w:hanging="360"/>
      </w:pPr>
    </w:lvl>
    <w:lvl w:ilvl="1" w:tplc="AD644804">
      <w:start w:val="1"/>
      <w:numFmt w:val="lowerLetter"/>
      <w:lvlText w:val="%2."/>
      <w:lvlJc w:val="left"/>
      <w:pPr>
        <w:ind w:left="1440" w:hanging="360"/>
      </w:pPr>
    </w:lvl>
    <w:lvl w:ilvl="2" w:tplc="34342A68">
      <w:start w:val="1"/>
      <w:numFmt w:val="lowerRoman"/>
      <w:lvlText w:val="%3."/>
      <w:lvlJc w:val="right"/>
      <w:pPr>
        <w:ind w:left="2160" w:hanging="180"/>
      </w:pPr>
    </w:lvl>
    <w:lvl w:ilvl="3" w:tplc="36222524" w:tentative="1">
      <w:start w:val="1"/>
      <w:numFmt w:val="decimal"/>
      <w:lvlText w:val="%4."/>
      <w:lvlJc w:val="left"/>
      <w:pPr>
        <w:ind w:left="2880" w:hanging="360"/>
      </w:pPr>
    </w:lvl>
    <w:lvl w:ilvl="4" w:tplc="633A313A" w:tentative="1">
      <w:start w:val="1"/>
      <w:numFmt w:val="lowerLetter"/>
      <w:lvlText w:val="%5."/>
      <w:lvlJc w:val="left"/>
      <w:pPr>
        <w:ind w:left="3600" w:hanging="360"/>
      </w:pPr>
    </w:lvl>
    <w:lvl w:ilvl="5" w:tplc="E0A2545A" w:tentative="1">
      <w:start w:val="1"/>
      <w:numFmt w:val="lowerRoman"/>
      <w:lvlText w:val="%6."/>
      <w:lvlJc w:val="right"/>
      <w:pPr>
        <w:ind w:left="4320" w:hanging="180"/>
      </w:pPr>
    </w:lvl>
    <w:lvl w:ilvl="6" w:tplc="7CCC3FC4" w:tentative="1">
      <w:start w:val="1"/>
      <w:numFmt w:val="decimal"/>
      <w:lvlText w:val="%7."/>
      <w:lvlJc w:val="left"/>
      <w:pPr>
        <w:ind w:left="5040" w:hanging="360"/>
      </w:pPr>
    </w:lvl>
    <w:lvl w:ilvl="7" w:tplc="A09AA7B4" w:tentative="1">
      <w:start w:val="1"/>
      <w:numFmt w:val="lowerLetter"/>
      <w:lvlText w:val="%8."/>
      <w:lvlJc w:val="left"/>
      <w:pPr>
        <w:ind w:left="5760" w:hanging="360"/>
      </w:pPr>
    </w:lvl>
    <w:lvl w:ilvl="8" w:tplc="50C88D24" w:tentative="1">
      <w:start w:val="1"/>
      <w:numFmt w:val="lowerRoman"/>
      <w:lvlText w:val="%9."/>
      <w:lvlJc w:val="right"/>
      <w:pPr>
        <w:ind w:left="6480" w:hanging="180"/>
      </w:pPr>
    </w:lvl>
  </w:abstractNum>
  <w:abstractNum w:abstractNumId="13" w15:restartNumberingAfterBreak="0">
    <w:nsid w:val="25974E1F"/>
    <w:multiLevelType w:val="hybridMultilevel"/>
    <w:tmpl w:val="2E18DD2E"/>
    <w:lvl w:ilvl="0" w:tplc="C0809B7C">
      <w:start w:val="1"/>
      <w:numFmt w:val="decimal"/>
      <w:lvlText w:val="%1."/>
      <w:lvlJc w:val="left"/>
      <w:pPr>
        <w:ind w:left="720" w:hanging="360"/>
      </w:pPr>
      <w:rPr>
        <w:rFonts w:hint="default"/>
      </w:rPr>
    </w:lvl>
    <w:lvl w:ilvl="1" w:tplc="5422F5F2">
      <w:start w:val="1"/>
      <w:numFmt w:val="lowerLetter"/>
      <w:lvlText w:val="%2."/>
      <w:lvlJc w:val="left"/>
      <w:pPr>
        <w:ind w:left="1440" w:hanging="360"/>
      </w:pPr>
    </w:lvl>
    <w:lvl w:ilvl="2" w:tplc="D9263D4A" w:tentative="1">
      <w:start w:val="1"/>
      <w:numFmt w:val="lowerRoman"/>
      <w:lvlText w:val="%3."/>
      <w:lvlJc w:val="right"/>
      <w:pPr>
        <w:ind w:left="2160" w:hanging="180"/>
      </w:pPr>
    </w:lvl>
    <w:lvl w:ilvl="3" w:tplc="AC42EB50" w:tentative="1">
      <w:start w:val="1"/>
      <w:numFmt w:val="decimal"/>
      <w:lvlText w:val="%4."/>
      <w:lvlJc w:val="left"/>
      <w:pPr>
        <w:ind w:left="2880" w:hanging="360"/>
      </w:pPr>
    </w:lvl>
    <w:lvl w:ilvl="4" w:tplc="150A64EA" w:tentative="1">
      <w:start w:val="1"/>
      <w:numFmt w:val="lowerLetter"/>
      <w:lvlText w:val="%5."/>
      <w:lvlJc w:val="left"/>
      <w:pPr>
        <w:ind w:left="3600" w:hanging="360"/>
      </w:pPr>
    </w:lvl>
    <w:lvl w:ilvl="5" w:tplc="CE8C7BE2" w:tentative="1">
      <w:start w:val="1"/>
      <w:numFmt w:val="lowerRoman"/>
      <w:lvlText w:val="%6."/>
      <w:lvlJc w:val="right"/>
      <w:pPr>
        <w:ind w:left="4320" w:hanging="180"/>
      </w:pPr>
    </w:lvl>
    <w:lvl w:ilvl="6" w:tplc="2EF25204" w:tentative="1">
      <w:start w:val="1"/>
      <w:numFmt w:val="decimal"/>
      <w:lvlText w:val="%7."/>
      <w:lvlJc w:val="left"/>
      <w:pPr>
        <w:ind w:left="5040" w:hanging="360"/>
      </w:pPr>
    </w:lvl>
    <w:lvl w:ilvl="7" w:tplc="D4BEFFD0" w:tentative="1">
      <w:start w:val="1"/>
      <w:numFmt w:val="lowerLetter"/>
      <w:lvlText w:val="%8."/>
      <w:lvlJc w:val="left"/>
      <w:pPr>
        <w:ind w:left="5760" w:hanging="360"/>
      </w:pPr>
    </w:lvl>
    <w:lvl w:ilvl="8" w:tplc="811A6748" w:tentative="1">
      <w:start w:val="1"/>
      <w:numFmt w:val="lowerRoman"/>
      <w:lvlText w:val="%9."/>
      <w:lvlJc w:val="right"/>
      <w:pPr>
        <w:ind w:left="6480" w:hanging="180"/>
      </w:pPr>
    </w:lvl>
  </w:abstractNum>
  <w:abstractNum w:abstractNumId="14" w15:restartNumberingAfterBreak="0">
    <w:nsid w:val="2F730832"/>
    <w:multiLevelType w:val="hybridMultilevel"/>
    <w:tmpl w:val="F1DE516A"/>
    <w:lvl w:ilvl="0" w:tplc="5EBE22D2">
      <w:start w:val="1"/>
      <w:numFmt w:val="decimal"/>
      <w:lvlText w:val="%1)"/>
      <w:lvlJc w:val="left"/>
      <w:pPr>
        <w:tabs>
          <w:tab w:val="num" w:pos="720"/>
        </w:tabs>
        <w:ind w:left="720" w:hanging="360"/>
      </w:pPr>
      <w:rPr>
        <w:rFonts w:hint="default"/>
      </w:rPr>
    </w:lvl>
    <w:lvl w:ilvl="1" w:tplc="3E162EF4" w:tentative="1">
      <w:start w:val="1"/>
      <w:numFmt w:val="lowerLetter"/>
      <w:lvlText w:val="%2."/>
      <w:lvlJc w:val="left"/>
      <w:pPr>
        <w:tabs>
          <w:tab w:val="num" w:pos="1440"/>
        </w:tabs>
        <w:ind w:left="1440" w:hanging="360"/>
      </w:pPr>
    </w:lvl>
    <w:lvl w:ilvl="2" w:tplc="8DD6CDC0" w:tentative="1">
      <w:start w:val="1"/>
      <w:numFmt w:val="lowerRoman"/>
      <w:lvlText w:val="%3."/>
      <w:lvlJc w:val="right"/>
      <w:pPr>
        <w:tabs>
          <w:tab w:val="num" w:pos="2160"/>
        </w:tabs>
        <w:ind w:left="2160" w:hanging="180"/>
      </w:pPr>
    </w:lvl>
    <w:lvl w:ilvl="3" w:tplc="E0A23284" w:tentative="1">
      <w:start w:val="1"/>
      <w:numFmt w:val="decimal"/>
      <w:lvlText w:val="%4."/>
      <w:lvlJc w:val="left"/>
      <w:pPr>
        <w:tabs>
          <w:tab w:val="num" w:pos="2880"/>
        </w:tabs>
        <w:ind w:left="2880" w:hanging="360"/>
      </w:pPr>
    </w:lvl>
    <w:lvl w:ilvl="4" w:tplc="56987BC6" w:tentative="1">
      <w:start w:val="1"/>
      <w:numFmt w:val="lowerLetter"/>
      <w:lvlText w:val="%5."/>
      <w:lvlJc w:val="left"/>
      <w:pPr>
        <w:tabs>
          <w:tab w:val="num" w:pos="3600"/>
        </w:tabs>
        <w:ind w:left="3600" w:hanging="360"/>
      </w:pPr>
    </w:lvl>
    <w:lvl w:ilvl="5" w:tplc="D6BEF02A" w:tentative="1">
      <w:start w:val="1"/>
      <w:numFmt w:val="lowerRoman"/>
      <w:lvlText w:val="%6."/>
      <w:lvlJc w:val="right"/>
      <w:pPr>
        <w:tabs>
          <w:tab w:val="num" w:pos="4320"/>
        </w:tabs>
        <w:ind w:left="4320" w:hanging="180"/>
      </w:pPr>
    </w:lvl>
    <w:lvl w:ilvl="6" w:tplc="3FF402C8" w:tentative="1">
      <w:start w:val="1"/>
      <w:numFmt w:val="decimal"/>
      <w:lvlText w:val="%7."/>
      <w:lvlJc w:val="left"/>
      <w:pPr>
        <w:tabs>
          <w:tab w:val="num" w:pos="5040"/>
        </w:tabs>
        <w:ind w:left="5040" w:hanging="360"/>
      </w:pPr>
    </w:lvl>
    <w:lvl w:ilvl="7" w:tplc="21CE44A4" w:tentative="1">
      <w:start w:val="1"/>
      <w:numFmt w:val="lowerLetter"/>
      <w:lvlText w:val="%8."/>
      <w:lvlJc w:val="left"/>
      <w:pPr>
        <w:tabs>
          <w:tab w:val="num" w:pos="5760"/>
        </w:tabs>
        <w:ind w:left="5760" w:hanging="360"/>
      </w:pPr>
    </w:lvl>
    <w:lvl w:ilvl="8" w:tplc="9AC8972A" w:tentative="1">
      <w:start w:val="1"/>
      <w:numFmt w:val="lowerRoman"/>
      <w:lvlText w:val="%9."/>
      <w:lvlJc w:val="right"/>
      <w:pPr>
        <w:tabs>
          <w:tab w:val="num" w:pos="6480"/>
        </w:tabs>
        <w:ind w:left="6480" w:hanging="180"/>
      </w:pPr>
    </w:lvl>
  </w:abstractNum>
  <w:abstractNum w:abstractNumId="15" w15:restartNumberingAfterBreak="0">
    <w:nsid w:val="31967B8C"/>
    <w:multiLevelType w:val="hybridMultilevel"/>
    <w:tmpl w:val="0F8E2A42"/>
    <w:lvl w:ilvl="0" w:tplc="6778C232">
      <w:start w:val="1"/>
      <w:numFmt w:val="decimal"/>
      <w:lvlText w:val="%1)"/>
      <w:lvlJc w:val="left"/>
      <w:pPr>
        <w:tabs>
          <w:tab w:val="num" w:pos="720"/>
        </w:tabs>
        <w:ind w:left="720" w:hanging="360"/>
      </w:pPr>
      <w:rPr>
        <w:rFonts w:hint="default"/>
      </w:rPr>
    </w:lvl>
    <w:lvl w:ilvl="1" w:tplc="9048A6F8" w:tentative="1">
      <w:start w:val="1"/>
      <w:numFmt w:val="lowerLetter"/>
      <w:lvlText w:val="%2."/>
      <w:lvlJc w:val="left"/>
      <w:pPr>
        <w:tabs>
          <w:tab w:val="num" w:pos="1440"/>
        </w:tabs>
        <w:ind w:left="1440" w:hanging="360"/>
      </w:pPr>
    </w:lvl>
    <w:lvl w:ilvl="2" w:tplc="1D6E6460" w:tentative="1">
      <w:start w:val="1"/>
      <w:numFmt w:val="lowerRoman"/>
      <w:lvlText w:val="%3."/>
      <w:lvlJc w:val="right"/>
      <w:pPr>
        <w:tabs>
          <w:tab w:val="num" w:pos="2160"/>
        </w:tabs>
        <w:ind w:left="2160" w:hanging="180"/>
      </w:pPr>
    </w:lvl>
    <w:lvl w:ilvl="3" w:tplc="2D326208" w:tentative="1">
      <w:start w:val="1"/>
      <w:numFmt w:val="decimal"/>
      <w:lvlText w:val="%4."/>
      <w:lvlJc w:val="left"/>
      <w:pPr>
        <w:tabs>
          <w:tab w:val="num" w:pos="2880"/>
        </w:tabs>
        <w:ind w:left="2880" w:hanging="360"/>
      </w:pPr>
    </w:lvl>
    <w:lvl w:ilvl="4" w:tplc="34D43AA2" w:tentative="1">
      <w:start w:val="1"/>
      <w:numFmt w:val="lowerLetter"/>
      <w:lvlText w:val="%5."/>
      <w:lvlJc w:val="left"/>
      <w:pPr>
        <w:tabs>
          <w:tab w:val="num" w:pos="3600"/>
        </w:tabs>
        <w:ind w:left="3600" w:hanging="360"/>
      </w:pPr>
    </w:lvl>
    <w:lvl w:ilvl="5" w:tplc="A2AAF234" w:tentative="1">
      <w:start w:val="1"/>
      <w:numFmt w:val="lowerRoman"/>
      <w:lvlText w:val="%6."/>
      <w:lvlJc w:val="right"/>
      <w:pPr>
        <w:tabs>
          <w:tab w:val="num" w:pos="4320"/>
        </w:tabs>
        <w:ind w:left="4320" w:hanging="180"/>
      </w:pPr>
    </w:lvl>
    <w:lvl w:ilvl="6" w:tplc="6DBE70A2" w:tentative="1">
      <w:start w:val="1"/>
      <w:numFmt w:val="decimal"/>
      <w:lvlText w:val="%7."/>
      <w:lvlJc w:val="left"/>
      <w:pPr>
        <w:tabs>
          <w:tab w:val="num" w:pos="5040"/>
        </w:tabs>
        <w:ind w:left="5040" w:hanging="360"/>
      </w:pPr>
    </w:lvl>
    <w:lvl w:ilvl="7" w:tplc="9222A914" w:tentative="1">
      <w:start w:val="1"/>
      <w:numFmt w:val="lowerLetter"/>
      <w:lvlText w:val="%8."/>
      <w:lvlJc w:val="left"/>
      <w:pPr>
        <w:tabs>
          <w:tab w:val="num" w:pos="5760"/>
        </w:tabs>
        <w:ind w:left="5760" w:hanging="360"/>
      </w:pPr>
    </w:lvl>
    <w:lvl w:ilvl="8" w:tplc="EB967090" w:tentative="1">
      <w:start w:val="1"/>
      <w:numFmt w:val="lowerRoman"/>
      <w:lvlText w:val="%9."/>
      <w:lvlJc w:val="right"/>
      <w:pPr>
        <w:tabs>
          <w:tab w:val="num" w:pos="6480"/>
        </w:tabs>
        <w:ind w:left="6480" w:hanging="180"/>
      </w:pPr>
    </w:lvl>
  </w:abstractNum>
  <w:abstractNum w:abstractNumId="16" w15:restartNumberingAfterBreak="0">
    <w:nsid w:val="35581C4F"/>
    <w:multiLevelType w:val="hybridMultilevel"/>
    <w:tmpl w:val="61A8C6FA"/>
    <w:lvl w:ilvl="0" w:tplc="6FD0E4F4">
      <w:start w:val="1"/>
      <w:numFmt w:val="decimal"/>
      <w:lvlText w:val="%1)"/>
      <w:lvlJc w:val="left"/>
      <w:pPr>
        <w:tabs>
          <w:tab w:val="num" w:pos="720"/>
        </w:tabs>
        <w:ind w:left="720" w:hanging="360"/>
      </w:pPr>
      <w:rPr>
        <w:rFonts w:hint="default"/>
      </w:rPr>
    </w:lvl>
    <w:lvl w:ilvl="1" w:tplc="26AAB490" w:tentative="1">
      <w:start w:val="1"/>
      <w:numFmt w:val="lowerLetter"/>
      <w:lvlText w:val="%2."/>
      <w:lvlJc w:val="left"/>
      <w:pPr>
        <w:tabs>
          <w:tab w:val="num" w:pos="1440"/>
        </w:tabs>
        <w:ind w:left="1440" w:hanging="360"/>
      </w:pPr>
    </w:lvl>
    <w:lvl w:ilvl="2" w:tplc="A5D08CCA" w:tentative="1">
      <w:start w:val="1"/>
      <w:numFmt w:val="lowerRoman"/>
      <w:lvlText w:val="%3."/>
      <w:lvlJc w:val="right"/>
      <w:pPr>
        <w:tabs>
          <w:tab w:val="num" w:pos="2160"/>
        </w:tabs>
        <w:ind w:left="2160" w:hanging="180"/>
      </w:pPr>
    </w:lvl>
    <w:lvl w:ilvl="3" w:tplc="9462E9F6" w:tentative="1">
      <w:start w:val="1"/>
      <w:numFmt w:val="decimal"/>
      <w:lvlText w:val="%4."/>
      <w:lvlJc w:val="left"/>
      <w:pPr>
        <w:tabs>
          <w:tab w:val="num" w:pos="2880"/>
        </w:tabs>
        <w:ind w:left="2880" w:hanging="360"/>
      </w:pPr>
    </w:lvl>
    <w:lvl w:ilvl="4" w:tplc="37B81F24" w:tentative="1">
      <w:start w:val="1"/>
      <w:numFmt w:val="lowerLetter"/>
      <w:lvlText w:val="%5."/>
      <w:lvlJc w:val="left"/>
      <w:pPr>
        <w:tabs>
          <w:tab w:val="num" w:pos="3600"/>
        </w:tabs>
        <w:ind w:left="3600" w:hanging="360"/>
      </w:pPr>
    </w:lvl>
    <w:lvl w:ilvl="5" w:tplc="251C23FC" w:tentative="1">
      <w:start w:val="1"/>
      <w:numFmt w:val="lowerRoman"/>
      <w:lvlText w:val="%6."/>
      <w:lvlJc w:val="right"/>
      <w:pPr>
        <w:tabs>
          <w:tab w:val="num" w:pos="4320"/>
        </w:tabs>
        <w:ind w:left="4320" w:hanging="180"/>
      </w:pPr>
    </w:lvl>
    <w:lvl w:ilvl="6" w:tplc="E9D8CA04" w:tentative="1">
      <w:start w:val="1"/>
      <w:numFmt w:val="decimal"/>
      <w:lvlText w:val="%7."/>
      <w:lvlJc w:val="left"/>
      <w:pPr>
        <w:tabs>
          <w:tab w:val="num" w:pos="5040"/>
        </w:tabs>
        <w:ind w:left="5040" w:hanging="360"/>
      </w:pPr>
    </w:lvl>
    <w:lvl w:ilvl="7" w:tplc="8FAACE7A" w:tentative="1">
      <w:start w:val="1"/>
      <w:numFmt w:val="lowerLetter"/>
      <w:lvlText w:val="%8."/>
      <w:lvlJc w:val="left"/>
      <w:pPr>
        <w:tabs>
          <w:tab w:val="num" w:pos="5760"/>
        </w:tabs>
        <w:ind w:left="5760" w:hanging="360"/>
      </w:pPr>
    </w:lvl>
    <w:lvl w:ilvl="8" w:tplc="DDE4165E" w:tentative="1">
      <w:start w:val="1"/>
      <w:numFmt w:val="lowerRoman"/>
      <w:lvlText w:val="%9."/>
      <w:lvlJc w:val="right"/>
      <w:pPr>
        <w:tabs>
          <w:tab w:val="num" w:pos="6480"/>
        </w:tabs>
        <w:ind w:left="6480" w:hanging="180"/>
      </w:pPr>
    </w:lvl>
  </w:abstractNum>
  <w:abstractNum w:abstractNumId="17" w15:restartNumberingAfterBreak="0">
    <w:nsid w:val="356B7FC4"/>
    <w:multiLevelType w:val="hybridMultilevel"/>
    <w:tmpl w:val="E0B2AE08"/>
    <w:lvl w:ilvl="0" w:tplc="96C0CD98">
      <w:start w:val="1"/>
      <w:numFmt w:val="bullet"/>
      <w:lvlText w:val=""/>
      <w:lvlJc w:val="left"/>
      <w:pPr>
        <w:ind w:left="720" w:hanging="360"/>
      </w:pPr>
      <w:rPr>
        <w:rFonts w:ascii="Symbol" w:hAnsi="Symbol" w:hint="default"/>
      </w:rPr>
    </w:lvl>
    <w:lvl w:ilvl="1" w:tplc="BE52DFFA" w:tentative="1">
      <w:start w:val="1"/>
      <w:numFmt w:val="bullet"/>
      <w:lvlText w:val="o"/>
      <w:lvlJc w:val="left"/>
      <w:pPr>
        <w:ind w:left="1440" w:hanging="360"/>
      </w:pPr>
      <w:rPr>
        <w:rFonts w:ascii="Courier New" w:hAnsi="Courier New" w:cs="Courier New" w:hint="default"/>
      </w:rPr>
    </w:lvl>
    <w:lvl w:ilvl="2" w:tplc="01821DB6" w:tentative="1">
      <w:start w:val="1"/>
      <w:numFmt w:val="bullet"/>
      <w:lvlText w:val=""/>
      <w:lvlJc w:val="left"/>
      <w:pPr>
        <w:ind w:left="2160" w:hanging="360"/>
      </w:pPr>
      <w:rPr>
        <w:rFonts w:ascii="Wingdings" w:hAnsi="Wingdings" w:hint="default"/>
      </w:rPr>
    </w:lvl>
    <w:lvl w:ilvl="3" w:tplc="3AC4C7CA" w:tentative="1">
      <w:start w:val="1"/>
      <w:numFmt w:val="bullet"/>
      <w:lvlText w:val=""/>
      <w:lvlJc w:val="left"/>
      <w:pPr>
        <w:ind w:left="2880" w:hanging="360"/>
      </w:pPr>
      <w:rPr>
        <w:rFonts w:ascii="Symbol" w:hAnsi="Symbol" w:hint="default"/>
      </w:rPr>
    </w:lvl>
    <w:lvl w:ilvl="4" w:tplc="1958AAD8" w:tentative="1">
      <w:start w:val="1"/>
      <w:numFmt w:val="bullet"/>
      <w:lvlText w:val="o"/>
      <w:lvlJc w:val="left"/>
      <w:pPr>
        <w:ind w:left="3600" w:hanging="360"/>
      </w:pPr>
      <w:rPr>
        <w:rFonts w:ascii="Courier New" w:hAnsi="Courier New" w:cs="Courier New" w:hint="default"/>
      </w:rPr>
    </w:lvl>
    <w:lvl w:ilvl="5" w:tplc="CEF28ED0" w:tentative="1">
      <w:start w:val="1"/>
      <w:numFmt w:val="bullet"/>
      <w:lvlText w:val=""/>
      <w:lvlJc w:val="left"/>
      <w:pPr>
        <w:ind w:left="4320" w:hanging="360"/>
      </w:pPr>
      <w:rPr>
        <w:rFonts w:ascii="Wingdings" w:hAnsi="Wingdings" w:hint="default"/>
      </w:rPr>
    </w:lvl>
    <w:lvl w:ilvl="6" w:tplc="22F67DD8" w:tentative="1">
      <w:start w:val="1"/>
      <w:numFmt w:val="bullet"/>
      <w:lvlText w:val=""/>
      <w:lvlJc w:val="left"/>
      <w:pPr>
        <w:ind w:left="5040" w:hanging="360"/>
      </w:pPr>
      <w:rPr>
        <w:rFonts w:ascii="Symbol" w:hAnsi="Symbol" w:hint="default"/>
      </w:rPr>
    </w:lvl>
    <w:lvl w:ilvl="7" w:tplc="4C76CFBE" w:tentative="1">
      <w:start w:val="1"/>
      <w:numFmt w:val="bullet"/>
      <w:lvlText w:val="o"/>
      <w:lvlJc w:val="left"/>
      <w:pPr>
        <w:ind w:left="5760" w:hanging="360"/>
      </w:pPr>
      <w:rPr>
        <w:rFonts w:ascii="Courier New" w:hAnsi="Courier New" w:cs="Courier New" w:hint="default"/>
      </w:rPr>
    </w:lvl>
    <w:lvl w:ilvl="8" w:tplc="679C5058" w:tentative="1">
      <w:start w:val="1"/>
      <w:numFmt w:val="bullet"/>
      <w:lvlText w:val=""/>
      <w:lvlJc w:val="left"/>
      <w:pPr>
        <w:ind w:left="6480" w:hanging="360"/>
      </w:pPr>
      <w:rPr>
        <w:rFonts w:ascii="Wingdings" w:hAnsi="Wingdings" w:hint="default"/>
      </w:rPr>
    </w:lvl>
  </w:abstractNum>
  <w:abstractNum w:abstractNumId="18" w15:restartNumberingAfterBreak="0">
    <w:nsid w:val="35ED0195"/>
    <w:multiLevelType w:val="hybridMultilevel"/>
    <w:tmpl w:val="DF06AD86"/>
    <w:lvl w:ilvl="0" w:tplc="6F6E4FEA">
      <w:start w:val="1"/>
      <w:numFmt w:val="bullet"/>
      <w:lvlText w:val=""/>
      <w:lvlJc w:val="left"/>
      <w:pPr>
        <w:ind w:left="720" w:hanging="360"/>
      </w:pPr>
      <w:rPr>
        <w:rFonts w:ascii="Symbol" w:hAnsi="Symbol" w:hint="default"/>
      </w:rPr>
    </w:lvl>
    <w:lvl w:ilvl="1" w:tplc="4E28AE00" w:tentative="1">
      <w:start w:val="1"/>
      <w:numFmt w:val="bullet"/>
      <w:lvlText w:val="o"/>
      <w:lvlJc w:val="left"/>
      <w:pPr>
        <w:ind w:left="1440" w:hanging="360"/>
      </w:pPr>
      <w:rPr>
        <w:rFonts w:ascii="Courier New" w:hAnsi="Courier New" w:cs="Courier New" w:hint="default"/>
      </w:rPr>
    </w:lvl>
    <w:lvl w:ilvl="2" w:tplc="A09E57F0" w:tentative="1">
      <w:start w:val="1"/>
      <w:numFmt w:val="bullet"/>
      <w:lvlText w:val=""/>
      <w:lvlJc w:val="left"/>
      <w:pPr>
        <w:ind w:left="2160" w:hanging="360"/>
      </w:pPr>
      <w:rPr>
        <w:rFonts w:ascii="Wingdings" w:hAnsi="Wingdings" w:hint="default"/>
      </w:rPr>
    </w:lvl>
    <w:lvl w:ilvl="3" w:tplc="EAA42E14" w:tentative="1">
      <w:start w:val="1"/>
      <w:numFmt w:val="bullet"/>
      <w:lvlText w:val=""/>
      <w:lvlJc w:val="left"/>
      <w:pPr>
        <w:ind w:left="2880" w:hanging="360"/>
      </w:pPr>
      <w:rPr>
        <w:rFonts w:ascii="Symbol" w:hAnsi="Symbol" w:hint="default"/>
      </w:rPr>
    </w:lvl>
    <w:lvl w:ilvl="4" w:tplc="2A7EA90C" w:tentative="1">
      <w:start w:val="1"/>
      <w:numFmt w:val="bullet"/>
      <w:lvlText w:val="o"/>
      <w:lvlJc w:val="left"/>
      <w:pPr>
        <w:ind w:left="3600" w:hanging="360"/>
      </w:pPr>
      <w:rPr>
        <w:rFonts w:ascii="Courier New" w:hAnsi="Courier New" w:cs="Courier New" w:hint="default"/>
      </w:rPr>
    </w:lvl>
    <w:lvl w:ilvl="5" w:tplc="B7363882" w:tentative="1">
      <w:start w:val="1"/>
      <w:numFmt w:val="bullet"/>
      <w:lvlText w:val=""/>
      <w:lvlJc w:val="left"/>
      <w:pPr>
        <w:ind w:left="4320" w:hanging="360"/>
      </w:pPr>
      <w:rPr>
        <w:rFonts w:ascii="Wingdings" w:hAnsi="Wingdings" w:hint="default"/>
      </w:rPr>
    </w:lvl>
    <w:lvl w:ilvl="6" w:tplc="609E10C6" w:tentative="1">
      <w:start w:val="1"/>
      <w:numFmt w:val="bullet"/>
      <w:lvlText w:val=""/>
      <w:lvlJc w:val="left"/>
      <w:pPr>
        <w:ind w:left="5040" w:hanging="360"/>
      </w:pPr>
      <w:rPr>
        <w:rFonts w:ascii="Symbol" w:hAnsi="Symbol" w:hint="default"/>
      </w:rPr>
    </w:lvl>
    <w:lvl w:ilvl="7" w:tplc="B8145C8C" w:tentative="1">
      <w:start w:val="1"/>
      <w:numFmt w:val="bullet"/>
      <w:lvlText w:val="o"/>
      <w:lvlJc w:val="left"/>
      <w:pPr>
        <w:ind w:left="5760" w:hanging="360"/>
      </w:pPr>
      <w:rPr>
        <w:rFonts w:ascii="Courier New" w:hAnsi="Courier New" w:cs="Courier New" w:hint="default"/>
      </w:rPr>
    </w:lvl>
    <w:lvl w:ilvl="8" w:tplc="BC824F14" w:tentative="1">
      <w:start w:val="1"/>
      <w:numFmt w:val="bullet"/>
      <w:lvlText w:val=""/>
      <w:lvlJc w:val="left"/>
      <w:pPr>
        <w:ind w:left="6480" w:hanging="360"/>
      </w:pPr>
      <w:rPr>
        <w:rFonts w:ascii="Wingdings" w:hAnsi="Wingdings" w:hint="default"/>
      </w:rPr>
    </w:lvl>
  </w:abstractNum>
  <w:abstractNum w:abstractNumId="19" w15:restartNumberingAfterBreak="0">
    <w:nsid w:val="38AA1AC8"/>
    <w:multiLevelType w:val="hybridMultilevel"/>
    <w:tmpl w:val="4EE61EF4"/>
    <w:lvl w:ilvl="0" w:tplc="17603B0A">
      <w:start w:val="1"/>
      <w:numFmt w:val="decimal"/>
      <w:lvlText w:val="%1."/>
      <w:lvlJc w:val="left"/>
      <w:pPr>
        <w:ind w:left="720" w:hanging="360"/>
      </w:pPr>
    </w:lvl>
    <w:lvl w:ilvl="1" w:tplc="48963AA0" w:tentative="1">
      <w:start w:val="1"/>
      <w:numFmt w:val="lowerLetter"/>
      <w:lvlText w:val="%2."/>
      <w:lvlJc w:val="left"/>
      <w:pPr>
        <w:ind w:left="1440" w:hanging="360"/>
      </w:pPr>
    </w:lvl>
    <w:lvl w:ilvl="2" w:tplc="93EE8996" w:tentative="1">
      <w:start w:val="1"/>
      <w:numFmt w:val="lowerRoman"/>
      <w:lvlText w:val="%3."/>
      <w:lvlJc w:val="right"/>
      <w:pPr>
        <w:ind w:left="2160" w:hanging="180"/>
      </w:pPr>
    </w:lvl>
    <w:lvl w:ilvl="3" w:tplc="A8E251B8" w:tentative="1">
      <w:start w:val="1"/>
      <w:numFmt w:val="decimal"/>
      <w:lvlText w:val="%4."/>
      <w:lvlJc w:val="left"/>
      <w:pPr>
        <w:ind w:left="2880" w:hanging="360"/>
      </w:pPr>
    </w:lvl>
    <w:lvl w:ilvl="4" w:tplc="82A2129C" w:tentative="1">
      <w:start w:val="1"/>
      <w:numFmt w:val="lowerLetter"/>
      <w:lvlText w:val="%5."/>
      <w:lvlJc w:val="left"/>
      <w:pPr>
        <w:ind w:left="3600" w:hanging="360"/>
      </w:pPr>
    </w:lvl>
    <w:lvl w:ilvl="5" w:tplc="5502BECA" w:tentative="1">
      <w:start w:val="1"/>
      <w:numFmt w:val="lowerRoman"/>
      <w:lvlText w:val="%6."/>
      <w:lvlJc w:val="right"/>
      <w:pPr>
        <w:ind w:left="4320" w:hanging="180"/>
      </w:pPr>
    </w:lvl>
    <w:lvl w:ilvl="6" w:tplc="BFC45DD2" w:tentative="1">
      <w:start w:val="1"/>
      <w:numFmt w:val="decimal"/>
      <w:lvlText w:val="%7."/>
      <w:lvlJc w:val="left"/>
      <w:pPr>
        <w:ind w:left="5040" w:hanging="360"/>
      </w:pPr>
    </w:lvl>
    <w:lvl w:ilvl="7" w:tplc="ACAA9B92" w:tentative="1">
      <w:start w:val="1"/>
      <w:numFmt w:val="lowerLetter"/>
      <w:lvlText w:val="%8."/>
      <w:lvlJc w:val="left"/>
      <w:pPr>
        <w:ind w:left="5760" w:hanging="360"/>
      </w:pPr>
    </w:lvl>
    <w:lvl w:ilvl="8" w:tplc="C8ECC2BE" w:tentative="1">
      <w:start w:val="1"/>
      <w:numFmt w:val="lowerRoman"/>
      <w:lvlText w:val="%9."/>
      <w:lvlJc w:val="right"/>
      <w:pPr>
        <w:ind w:left="6480" w:hanging="180"/>
      </w:pPr>
    </w:lvl>
  </w:abstractNum>
  <w:abstractNum w:abstractNumId="20" w15:restartNumberingAfterBreak="0">
    <w:nsid w:val="3D4F3F65"/>
    <w:multiLevelType w:val="hybridMultilevel"/>
    <w:tmpl w:val="7096B638"/>
    <w:lvl w:ilvl="0" w:tplc="0BC8414C">
      <w:start w:val="1"/>
      <w:numFmt w:val="decimal"/>
      <w:lvlText w:val="%1."/>
      <w:lvlJc w:val="left"/>
      <w:pPr>
        <w:ind w:left="720" w:hanging="360"/>
      </w:pPr>
    </w:lvl>
    <w:lvl w:ilvl="1" w:tplc="89089B12" w:tentative="1">
      <w:start w:val="1"/>
      <w:numFmt w:val="lowerLetter"/>
      <w:lvlText w:val="%2."/>
      <w:lvlJc w:val="left"/>
      <w:pPr>
        <w:ind w:left="1440" w:hanging="360"/>
      </w:pPr>
    </w:lvl>
    <w:lvl w:ilvl="2" w:tplc="7898FF56" w:tentative="1">
      <w:start w:val="1"/>
      <w:numFmt w:val="lowerRoman"/>
      <w:lvlText w:val="%3."/>
      <w:lvlJc w:val="right"/>
      <w:pPr>
        <w:ind w:left="2160" w:hanging="180"/>
      </w:pPr>
    </w:lvl>
    <w:lvl w:ilvl="3" w:tplc="3378095E" w:tentative="1">
      <w:start w:val="1"/>
      <w:numFmt w:val="decimal"/>
      <w:lvlText w:val="%4."/>
      <w:lvlJc w:val="left"/>
      <w:pPr>
        <w:ind w:left="2880" w:hanging="360"/>
      </w:pPr>
    </w:lvl>
    <w:lvl w:ilvl="4" w:tplc="D04A2ED8" w:tentative="1">
      <w:start w:val="1"/>
      <w:numFmt w:val="lowerLetter"/>
      <w:lvlText w:val="%5."/>
      <w:lvlJc w:val="left"/>
      <w:pPr>
        <w:ind w:left="3600" w:hanging="360"/>
      </w:pPr>
    </w:lvl>
    <w:lvl w:ilvl="5" w:tplc="8B04BC92" w:tentative="1">
      <w:start w:val="1"/>
      <w:numFmt w:val="lowerRoman"/>
      <w:lvlText w:val="%6."/>
      <w:lvlJc w:val="right"/>
      <w:pPr>
        <w:ind w:left="4320" w:hanging="180"/>
      </w:pPr>
    </w:lvl>
    <w:lvl w:ilvl="6" w:tplc="C526C12C" w:tentative="1">
      <w:start w:val="1"/>
      <w:numFmt w:val="decimal"/>
      <w:lvlText w:val="%7."/>
      <w:lvlJc w:val="left"/>
      <w:pPr>
        <w:ind w:left="5040" w:hanging="360"/>
      </w:pPr>
    </w:lvl>
    <w:lvl w:ilvl="7" w:tplc="37DED030" w:tentative="1">
      <w:start w:val="1"/>
      <w:numFmt w:val="lowerLetter"/>
      <w:lvlText w:val="%8."/>
      <w:lvlJc w:val="left"/>
      <w:pPr>
        <w:ind w:left="5760" w:hanging="360"/>
      </w:pPr>
    </w:lvl>
    <w:lvl w:ilvl="8" w:tplc="3A6469CE" w:tentative="1">
      <w:start w:val="1"/>
      <w:numFmt w:val="lowerRoman"/>
      <w:lvlText w:val="%9."/>
      <w:lvlJc w:val="right"/>
      <w:pPr>
        <w:ind w:left="6480" w:hanging="180"/>
      </w:pPr>
    </w:lvl>
  </w:abstractNum>
  <w:abstractNum w:abstractNumId="21" w15:restartNumberingAfterBreak="0">
    <w:nsid w:val="402C0A16"/>
    <w:multiLevelType w:val="hybridMultilevel"/>
    <w:tmpl w:val="0A188BBA"/>
    <w:lvl w:ilvl="0" w:tplc="58FADA42">
      <w:start w:val="1"/>
      <w:numFmt w:val="decimal"/>
      <w:lvlText w:val="%1)"/>
      <w:lvlJc w:val="left"/>
      <w:pPr>
        <w:tabs>
          <w:tab w:val="num" w:pos="720"/>
        </w:tabs>
        <w:ind w:left="720" w:hanging="360"/>
      </w:pPr>
      <w:rPr>
        <w:rFonts w:hint="default"/>
      </w:rPr>
    </w:lvl>
    <w:lvl w:ilvl="1" w:tplc="BF8CD8A2" w:tentative="1">
      <w:start w:val="1"/>
      <w:numFmt w:val="lowerLetter"/>
      <w:lvlText w:val="%2."/>
      <w:lvlJc w:val="left"/>
      <w:pPr>
        <w:tabs>
          <w:tab w:val="num" w:pos="1440"/>
        </w:tabs>
        <w:ind w:left="1440" w:hanging="360"/>
      </w:pPr>
    </w:lvl>
    <w:lvl w:ilvl="2" w:tplc="79D69320" w:tentative="1">
      <w:start w:val="1"/>
      <w:numFmt w:val="lowerRoman"/>
      <w:lvlText w:val="%3."/>
      <w:lvlJc w:val="right"/>
      <w:pPr>
        <w:tabs>
          <w:tab w:val="num" w:pos="2160"/>
        </w:tabs>
        <w:ind w:left="2160" w:hanging="180"/>
      </w:pPr>
    </w:lvl>
    <w:lvl w:ilvl="3" w:tplc="A9686B9C" w:tentative="1">
      <w:start w:val="1"/>
      <w:numFmt w:val="decimal"/>
      <w:lvlText w:val="%4."/>
      <w:lvlJc w:val="left"/>
      <w:pPr>
        <w:tabs>
          <w:tab w:val="num" w:pos="2880"/>
        </w:tabs>
        <w:ind w:left="2880" w:hanging="360"/>
      </w:pPr>
    </w:lvl>
    <w:lvl w:ilvl="4" w:tplc="BAEEBF4C" w:tentative="1">
      <w:start w:val="1"/>
      <w:numFmt w:val="lowerLetter"/>
      <w:lvlText w:val="%5."/>
      <w:lvlJc w:val="left"/>
      <w:pPr>
        <w:tabs>
          <w:tab w:val="num" w:pos="3600"/>
        </w:tabs>
        <w:ind w:left="3600" w:hanging="360"/>
      </w:pPr>
    </w:lvl>
    <w:lvl w:ilvl="5" w:tplc="5CB039DE" w:tentative="1">
      <w:start w:val="1"/>
      <w:numFmt w:val="lowerRoman"/>
      <w:lvlText w:val="%6."/>
      <w:lvlJc w:val="right"/>
      <w:pPr>
        <w:tabs>
          <w:tab w:val="num" w:pos="4320"/>
        </w:tabs>
        <w:ind w:left="4320" w:hanging="180"/>
      </w:pPr>
    </w:lvl>
    <w:lvl w:ilvl="6" w:tplc="86644FC2" w:tentative="1">
      <w:start w:val="1"/>
      <w:numFmt w:val="decimal"/>
      <w:lvlText w:val="%7."/>
      <w:lvlJc w:val="left"/>
      <w:pPr>
        <w:tabs>
          <w:tab w:val="num" w:pos="5040"/>
        </w:tabs>
        <w:ind w:left="5040" w:hanging="360"/>
      </w:pPr>
    </w:lvl>
    <w:lvl w:ilvl="7" w:tplc="5748CA90" w:tentative="1">
      <w:start w:val="1"/>
      <w:numFmt w:val="lowerLetter"/>
      <w:lvlText w:val="%8."/>
      <w:lvlJc w:val="left"/>
      <w:pPr>
        <w:tabs>
          <w:tab w:val="num" w:pos="5760"/>
        </w:tabs>
        <w:ind w:left="5760" w:hanging="360"/>
      </w:pPr>
    </w:lvl>
    <w:lvl w:ilvl="8" w:tplc="7492A1C8" w:tentative="1">
      <w:start w:val="1"/>
      <w:numFmt w:val="lowerRoman"/>
      <w:lvlText w:val="%9."/>
      <w:lvlJc w:val="right"/>
      <w:pPr>
        <w:tabs>
          <w:tab w:val="num" w:pos="6480"/>
        </w:tabs>
        <w:ind w:left="6480" w:hanging="180"/>
      </w:pPr>
    </w:lvl>
  </w:abstractNum>
  <w:abstractNum w:abstractNumId="22" w15:restartNumberingAfterBreak="0">
    <w:nsid w:val="40D72F75"/>
    <w:multiLevelType w:val="hybridMultilevel"/>
    <w:tmpl w:val="9F2A7648"/>
    <w:lvl w:ilvl="0" w:tplc="C664846E">
      <w:start w:val="1"/>
      <w:numFmt w:val="decimal"/>
      <w:lvlText w:val="%1."/>
      <w:lvlJc w:val="left"/>
      <w:pPr>
        <w:ind w:left="720" w:hanging="360"/>
      </w:pPr>
    </w:lvl>
    <w:lvl w:ilvl="1" w:tplc="FA844AA4" w:tentative="1">
      <w:start w:val="1"/>
      <w:numFmt w:val="lowerLetter"/>
      <w:lvlText w:val="%2."/>
      <w:lvlJc w:val="left"/>
      <w:pPr>
        <w:ind w:left="1440" w:hanging="360"/>
      </w:pPr>
    </w:lvl>
    <w:lvl w:ilvl="2" w:tplc="D9622396" w:tentative="1">
      <w:start w:val="1"/>
      <w:numFmt w:val="lowerRoman"/>
      <w:lvlText w:val="%3."/>
      <w:lvlJc w:val="right"/>
      <w:pPr>
        <w:ind w:left="2160" w:hanging="180"/>
      </w:pPr>
    </w:lvl>
    <w:lvl w:ilvl="3" w:tplc="9BD24FF8" w:tentative="1">
      <w:start w:val="1"/>
      <w:numFmt w:val="decimal"/>
      <w:lvlText w:val="%4."/>
      <w:lvlJc w:val="left"/>
      <w:pPr>
        <w:ind w:left="2880" w:hanging="360"/>
      </w:pPr>
    </w:lvl>
    <w:lvl w:ilvl="4" w:tplc="37C02856" w:tentative="1">
      <w:start w:val="1"/>
      <w:numFmt w:val="lowerLetter"/>
      <w:lvlText w:val="%5."/>
      <w:lvlJc w:val="left"/>
      <w:pPr>
        <w:ind w:left="3600" w:hanging="360"/>
      </w:pPr>
    </w:lvl>
    <w:lvl w:ilvl="5" w:tplc="B9B4B018" w:tentative="1">
      <w:start w:val="1"/>
      <w:numFmt w:val="lowerRoman"/>
      <w:lvlText w:val="%6."/>
      <w:lvlJc w:val="right"/>
      <w:pPr>
        <w:ind w:left="4320" w:hanging="180"/>
      </w:pPr>
    </w:lvl>
    <w:lvl w:ilvl="6" w:tplc="F904DBD4" w:tentative="1">
      <w:start w:val="1"/>
      <w:numFmt w:val="decimal"/>
      <w:lvlText w:val="%7."/>
      <w:lvlJc w:val="left"/>
      <w:pPr>
        <w:ind w:left="5040" w:hanging="360"/>
      </w:pPr>
    </w:lvl>
    <w:lvl w:ilvl="7" w:tplc="FEC694AE" w:tentative="1">
      <w:start w:val="1"/>
      <w:numFmt w:val="lowerLetter"/>
      <w:lvlText w:val="%8."/>
      <w:lvlJc w:val="left"/>
      <w:pPr>
        <w:ind w:left="5760" w:hanging="360"/>
      </w:pPr>
    </w:lvl>
    <w:lvl w:ilvl="8" w:tplc="3BE06840" w:tentative="1">
      <w:start w:val="1"/>
      <w:numFmt w:val="lowerRoman"/>
      <w:lvlText w:val="%9."/>
      <w:lvlJc w:val="right"/>
      <w:pPr>
        <w:ind w:left="6480" w:hanging="180"/>
      </w:pPr>
    </w:lvl>
  </w:abstractNum>
  <w:abstractNum w:abstractNumId="23" w15:restartNumberingAfterBreak="0">
    <w:nsid w:val="41CA177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6EA49DB"/>
    <w:multiLevelType w:val="hybridMultilevel"/>
    <w:tmpl w:val="321493EC"/>
    <w:lvl w:ilvl="0" w:tplc="A038FAEA">
      <w:start w:val="1"/>
      <w:numFmt w:val="bullet"/>
      <w:lvlText w:val=""/>
      <w:lvlJc w:val="left"/>
      <w:pPr>
        <w:ind w:left="720" w:hanging="360"/>
      </w:pPr>
      <w:rPr>
        <w:rFonts w:ascii="Symbol" w:hAnsi="Symbol" w:hint="default"/>
        <w:sz w:val="16"/>
      </w:rPr>
    </w:lvl>
    <w:lvl w:ilvl="1" w:tplc="64DCEB26" w:tentative="1">
      <w:start w:val="1"/>
      <w:numFmt w:val="bullet"/>
      <w:lvlText w:val="o"/>
      <w:lvlJc w:val="left"/>
      <w:pPr>
        <w:ind w:left="1440" w:hanging="360"/>
      </w:pPr>
      <w:rPr>
        <w:rFonts w:ascii="Courier New" w:hAnsi="Courier New" w:cs="Courier New" w:hint="default"/>
      </w:rPr>
    </w:lvl>
    <w:lvl w:ilvl="2" w:tplc="B9CC4CA2" w:tentative="1">
      <w:start w:val="1"/>
      <w:numFmt w:val="bullet"/>
      <w:lvlText w:val=""/>
      <w:lvlJc w:val="left"/>
      <w:pPr>
        <w:ind w:left="2160" w:hanging="360"/>
      </w:pPr>
      <w:rPr>
        <w:rFonts w:ascii="Wingdings" w:hAnsi="Wingdings" w:hint="default"/>
      </w:rPr>
    </w:lvl>
    <w:lvl w:ilvl="3" w:tplc="62F4ABE6" w:tentative="1">
      <w:start w:val="1"/>
      <w:numFmt w:val="bullet"/>
      <w:lvlText w:val=""/>
      <w:lvlJc w:val="left"/>
      <w:pPr>
        <w:ind w:left="2880" w:hanging="360"/>
      </w:pPr>
      <w:rPr>
        <w:rFonts w:ascii="Symbol" w:hAnsi="Symbol" w:hint="default"/>
      </w:rPr>
    </w:lvl>
    <w:lvl w:ilvl="4" w:tplc="398E4CA0" w:tentative="1">
      <w:start w:val="1"/>
      <w:numFmt w:val="bullet"/>
      <w:lvlText w:val="o"/>
      <w:lvlJc w:val="left"/>
      <w:pPr>
        <w:ind w:left="3600" w:hanging="360"/>
      </w:pPr>
      <w:rPr>
        <w:rFonts w:ascii="Courier New" w:hAnsi="Courier New" w:cs="Courier New" w:hint="default"/>
      </w:rPr>
    </w:lvl>
    <w:lvl w:ilvl="5" w:tplc="2C8C8488" w:tentative="1">
      <w:start w:val="1"/>
      <w:numFmt w:val="bullet"/>
      <w:lvlText w:val=""/>
      <w:lvlJc w:val="left"/>
      <w:pPr>
        <w:ind w:left="4320" w:hanging="360"/>
      </w:pPr>
      <w:rPr>
        <w:rFonts w:ascii="Wingdings" w:hAnsi="Wingdings" w:hint="default"/>
      </w:rPr>
    </w:lvl>
    <w:lvl w:ilvl="6" w:tplc="FC6662BE" w:tentative="1">
      <w:start w:val="1"/>
      <w:numFmt w:val="bullet"/>
      <w:lvlText w:val=""/>
      <w:lvlJc w:val="left"/>
      <w:pPr>
        <w:ind w:left="5040" w:hanging="360"/>
      </w:pPr>
      <w:rPr>
        <w:rFonts w:ascii="Symbol" w:hAnsi="Symbol" w:hint="default"/>
      </w:rPr>
    </w:lvl>
    <w:lvl w:ilvl="7" w:tplc="B36266A0" w:tentative="1">
      <w:start w:val="1"/>
      <w:numFmt w:val="bullet"/>
      <w:lvlText w:val="o"/>
      <w:lvlJc w:val="left"/>
      <w:pPr>
        <w:ind w:left="5760" w:hanging="360"/>
      </w:pPr>
      <w:rPr>
        <w:rFonts w:ascii="Courier New" w:hAnsi="Courier New" w:cs="Courier New" w:hint="default"/>
      </w:rPr>
    </w:lvl>
    <w:lvl w:ilvl="8" w:tplc="6CDA817C" w:tentative="1">
      <w:start w:val="1"/>
      <w:numFmt w:val="bullet"/>
      <w:lvlText w:val=""/>
      <w:lvlJc w:val="left"/>
      <w:pPr>
        <w:ind w:left="6480" w:hanging="360"/>
      </w:pPr>
      <w:rPr>
        <w:rFonts w:ascii="Wingdings" w:hAnsi="Wingdings" w:hint="default"/>
      </w:rPr>
    </w:lvl>
  </w:abstractNum>
  <w:abstractNum w:abstractNumId="25" w15:restartNumberingAfterBreak="0">
    <w:nsid w:val="47221B59"/>
    <w:multiLevelType w:val="hybridMultilevel"/>
    <w:tmpl w:val="FCCE0878"/>
    <w:lvl w:ilvl="0" w:tplc="9EBC0F22">
      <w:start w:val="1"/>
      <w:numFmt w:val="decimal"/>
      <w:lvlText w:val="%1)"/>
      <w:lvlJc w:val="left"/>
      <w:pPr>
        <w:tabs>
          <w:tab w:val="num" w:pos="720"/>
        </w:tabs>
        <w:ind w:left="720" w:hanging="360"/>
      </w:pPr>
      <w:rPr>
        <w:rFonts w:hint="default"/>
      </w:rPr>
    </w:lvl>
    <w:lvl w:ilvl="1" w:tplc="D4E4E2A8" w:tentative="1">
      <w:start w:val="1"/>
      <w:numFmt w:val="lowerLetter"/>
      <w:lvlText w:val="%2."/>
      <w:lvlJc w:val="left"/>
      <w:pPr>
        <w:tabs>
          <w:tab w:val="num" w:pos="1440"/>
        </w:tabs>
        <w:ind w:left="1440" w:hanging="360"/>
      </w:pPr>
    </w:lvl>
    <w:lvl w:ilvl="2" w:tplc="DDA6C8D0" w:tentative="1">
      <w:start w:val="1"/>
      <w:numFmt w:val="lowerRoman"/>
      <w:lvlText w:val="%3."/>
      <w:lvlJc w:val="right"/>
      <w:pPr>
        <w:tabs>
          <w:tab w:val="num" w:pos="2160"/>
        </w:tabs>
        <w:ind w:left="2160" w:hanging="180"/>
      </w:pPr>
    </w:lvl>
    <w:lvl w:ilvl="3" w:tplc="46B63F74" w:tentative="1">
      <w:start w:val="1"/>
      <w:numFmt w:val="decimal"/>
      <w:lvlText w:val="%4."/>
      <w:lvlJc w:val="left"/>
      <w:pPr>
        <w:tabs>
          <w:tab w:val="num" w:pos="2880"/>
        </w:tabs>
        <w:ind w:left="2880" w:hanging="360"/>
      </w:pPr>
    </w:lvl>
    <w:lvl w:ilvl="4" w:tplc="8FCE3B0E" w:tentative="1">
      <w:start w:val="1"/>
      <w:numFmt w:val="lowerLetter"/>
      <w:lvlText w:val="%5."/>
      <w:lvlJc w:val="left"/>
      <w:pPr>
        <w:tabs>
          <w:tab w:val="num" w:pos="3600"/>
        </w:tabs>
        <w:ind w:left="3600" w:hanging="360"/>
      </w:pPr>
    </w:lvl>
    <w:lvl w:ilvl="5" w:tplc="02B67072" w:tentative="1">
      <w:start w:val="1"/>
      <w:numFmt w:val="lowerRoman"/>
      <w:lvlText w:val="%6."/>
      <w:lvlJc w:val="right"/>
      <w:pPr>
        <w:tabs>
          <w:tab w:val="num" w:pos="4320"/>
        </w:tabs>
        <w:ind w:left="4320" w:hanging="180"/>
      </w:pPr>
    </w:lvl>
    <w:lvl w:ilvl="6" w:tplc="29667FF8" w:tentative="1">
      <w:start w:val="1"/>
      <w:numFmt w:val="decimal"/>
      <w:lvlText w:val="%7."/>
      <w:lvlJc w:val="left"/>
      <w:pPr>
        <w:tabs>
          <w:tab w:val="num" w:pos="5040"/>
        </w:tabs>
        <w:ind w:left="5040" w:hanging="360"/>
      </w:pPr>
    </w:lvl>
    <w:lvl w:ilvl="7" w:tplc="D0C83784" w:tentative="1">
      <w:start w:val="1"/>
      <w:numFmt w:val="lowerLetter"/>
      <w:lvlText w:val="%8."/>
      <w:lvlJc w:val="left"/>
      <w:pPr>
        <w:tabs>
          <w:tab w:val="num" w:pos="5760"/>
        </w:tabs>
        <w:ind w:left="5760" w:hanging="360"/>
      </w:pPr>
    </w:lvl>
    <w:lvl w:ilvl="8" w:tplc="3F027F1C" w:tentative="1">
      <w:start w:val="1"/>
      <w:numFmt w:val="lowerRoman"/>
      <w:lvlText w:val="%9."/>
      <w:lvlJc w:val="right"/>
      <w:pPr>
        <w:tabs>
          <w:tab w:val="num" w:pos="6480"/>
        </w:tabs>
        <w:ind w:left="6480" w:hanging="180"/>
      </w:pPr>
    </w:lvl>
  </w:abstractNum>
  <w:abstractNum w:abstractNumId="26" w15:restartNumberingAfterBreak="0">
    <w:nsid w:val="47926C19"/>
    <w:multiLevelType w:val="hybridMultilevel"/>
    <w:tmpl w:val="F4168982"/>
    <w:lvl w:ilvl="0" w:tplc="3E162796">
      <w:start w:val="1"/>
      <w:numFmt w:val="bullet"/>
      <w:pStyle w:val="IEcBulletText"/>
      <w:lvlText w:val=""/>
      <w:lvlJc w:val="left"/>
      <w:pPr>
        <w:ind w:left="720" w:hanging="360"/>
      </w:pPr>
      <w:rPr>
        <w:rFonts w:ascii="Symbol" w:hAnsi="Symbol" w:hint="default"/>
        <w:sz w:val="22"/>
      </w:rPr>
    </w:lvl>
    <w:lvl w:ilvl="1" w:tplc="2EACE30C" w:tentative="1">
      <w:start w:val="1"/>
      <w:numFmt w:val="bullet"/>
      <w:lvlText w:val="o"/>
      <w:lvlJc w:val="left"/>
      <w:pPr>
        <w:ind w:left="1440" w:hanging="360"/>
      </w:pPr>
      <w:rPr>
        <w:rFonts w:ascii="Courier New" w:hAnsi="Courier New" w:cs="Courier New" w:hint="default"/>
      </w:rPr>
    </w:lvl>
    <w:lvl w:ilvl="2" w:tplc="02AA810E" w:tentative="1">
      <w:start w:val="1"/>
      <w:numFmt w:val="bullet"/>
      <w:lvlText w:val=""/>
      <w:lvlJc w:val="left"/>
      <w:pPr>
        <w:ind w:left="2160" w:hanging="360"/>
      </w:pPr>
      <w:rPr>
        <w:rFonts w:ascii="Wingdings" w:hAnsi="Wingdings" w:hint="default"/>
      </w:rPr>
    </w:lvl>
    <w:lvl w:ilvl="3" w:tplc="9878D8B0" w:tentative="1">
      <w:start w:val="1"/>
      <w:numFmt w:val="bullet"/>
      <w:lvlText w:val=""/>
      <w:lvlJc w:val="left"/>
      <w:pPr>
        <w:ind w:left="2880" w:hanging="360"/>
      </w:pPr>
      <w:rPr>
        <w:rFonts w:ascii="Symbol" w:hAnsi="Symbol" w:hint="default"/>
      </w:rPr>
    </w:lvl>
    <w:lvl w:ilvl="4" w:tplc="6D3863DE" w:tentative="1">
      <w:start w:val="1"/>
      <w:numFmt w:val="bullet"/>
      <w:lvlText w:val="o"/>
      <w:lvlJc w:val="left"/>
      <w:pPr>
        <w:ind w:left="3600" w:hanging="360"/>
      </w:pPr>
      <w:rPr>
        <w:rFonts w:ascii="Courier New" w:hAnsi="Courier New" w:cs="Courier New" w:hint="default"/>
      </w:rPr>
    </w:lvl>
    <w:lvl w:ilvl="5" w:tplc="CF8E3984" w:tentative="1">
      <w:start w:val="1"/>
      <w:numFmt w:val="bullet"/>
      <w:lvlText w:val=""/>
      <w:lvlJc w:val="left"/>
      <w:pPr>
        <w:ind w:left="4320" w:hanging="360"/>
      </w:pPr>
      <w:rPr>
        <w:rFonts w:ascii="Wingdings" w:hAnsi="Wingdings" w:hint="default"/>
      </w:rPr>
    </w:lvl>
    <w:lvl w:ilvl="6" w:tplc="0A0E0A06" w:tentative="1">
      <w:start w:val="1"/>
      <w:numFmt w:val="bullet"/>
      <w:lvlText w:val=""/>
      <w:lvlJc w:val="left"/>
      <w:pPr>
        <w:ind w:left="5040" w:hanging="360"/>
      </w:pPr>
      <w:rPr>
        <w:rFonts w:ascii="Symbol" w:hAnsi="Symbol" w:hint="default"/>
      </w:rPr>
    </w:lvl>
    <w:lvl w:ilvl="7" w:tplc="F7729754" w:tentative="1">
      <w:start w:val="1"/>
      <w:numFmt w:val="bullet"/>
      <w:lvlText w:val="o"/>
      <w:lvlJc w:val="left"/>
      <w:pPr>
        <w:ind w:left="5760" w:hanging="360"/>
      </w:pPr>
      <w:rPr>
        <w:rFonts w:ascii="Courier New" w:hAnsi="Courier New" w:cs="Courier New" w:hint="default"/>
      </w:rPr>
    </w:lvl>
    <w:lvl w:ilvl="8" w:tplc="10E8EC8C" w:tentative="1">
      <w:start w:val="1"/>
      <w:numFmt w:val="bullet"/>
      <w:lvlText w:val=""/>
      <w:lvlJc w:val="left"/>
      <w:pPr>
        <w:ind w:left="6480" w:hanging="360"/>
      </w:pPr>
      <w:rPr>
        <w:rFonts w:ascii="Wingdings" w:hAnsi="Wingdings" w:hint="default"/>
      </w:rPr>
    </w:lvl>
  </w:abstractNum>
  <w:abstractNum w:abstractNumId="27" w15:restartNumberingAfterBreak="0">
    <w:nsid w:val="49C72477"/>
    <w:multiLevelType w:val="hybridMultilevel"/>
    <w:tmpl w:val="6A6AE0DA"/>
    <w:lvl w:ilvl="0" w:tplc="4952653C">
      <w:start w:val="1"/>
      <w:numFmt w:val="bullet"/>
      <w:lvlText w:val="o"/>
      <w:lvlJc w:val="left"/>
      <w:pPr>
        <w:ind w:left="720" w:hanging="360"/>
      </w:pPr>
      <w:rPr>
        <w:rFonts w:ascii="Courier New" w:hAnsi="Courier New" w:hint="default"/>
      </w:rPr>
    </w:lvl>
    <w:lvl w:ilvl="1" w:tplc="32708092" w:tentative="1">
      <w:start w:val="1"/>
      <w:numFmt w:val="bullet"/>
      <w:lvlText w:val="o"/>
      <w:lvlJc w:val="left"/>
      <w:pPr>
        <w:ind w:left="1440" w:hanging="360"/>
      </w:pPr>
      <w:rPr>
        <w:rFonts w:ascii="Courier New" w:hAnsi="Courier New" w:cs="Courier New" w:hint="default"/>
      </w:rPr>
    </w:lvl>
    <w:lvl w:ilvl="2" w:tplc="E496FE5A" w:tentative="1">
      <w:start w:val="1"/>
      <w:numFmt w:val="bullet"/>
      <w:lvlText w:val=""/>
      <w:lvlJc w:val="left"/>
      <w:pPr>
        <w:ind w:left="2160" w:hanging="360"/>
      </w:pPr>
      <w:rPr>
        <w:rFonts w:ascii="Wingdings" w:hAnsi="Wingdings" w:hint="default"/>
      </w:rPr>
    </w:lvl>
    <w:lvl w:ilvl="3" w:tplc="7BC48022" w:tentative="1">
      <w:start w:val="1"/>
      <w:numFmt w:val="bullet"/>
      <w:lvlText w:val=""/>
      <w:lvlJc w:val="left"/>
      <w:pPr>
        <w:ind w:left="2880" w:hanging="360"/>
      </w:pPr>
      <w:rPr>
        <w:rFonts w:ascii="Symbol" w:hAnsi="Symbol" w:hint="default"/>
      </w:rPr>
    </w:lvl>
    <w:lvl w:ilvl="4" w:tplc="15EED4A0" w:tentative="1">
      <w:start w:val="1"/>
      <w:numFmt w:val="bullet"/>
      <w:lvlText w:val="o"/>
      <w:lvlJc w:val="left"/>
      <w:pPr>
        <w:ind w:left="3600" w:hanging="360"/>
      </w:pPr>
      <w:rPr>
        <w:rFonts w:ascii="Courier New" w:hAnsi="Courier New" w:cs="Courier New" w:hint="default"/>
      </w:rPr>
    </w:lvl>
    <w:lvl w:ilvl="5" w:tplc="800818FC" w:tentative="1">
      <w:start w:val="1"/>
      <w:numFmt w:val="bullet"/>
      <w:lvlText w:val=""/>
      <w:lvlJc w:val="left"/>
      <w:pPr>
        <w:ind w:left="4320" w:hanging="360"/>
      </w:pPr>
      <w:rPr>
        <w:rFonts w:ascii="Wingdings" w:hAnsi="Wingdings" w:hint="default"/>
      </w:rPr>
    </w:lvl>
    <w:lvl w:ilvl="6" w:tplc="CAA80F02" w:tentative="1">
      <w:start w:val="1"/>
      <w:numFmt w:val="bullet"/>
      <w:lvlText w:val=""/>
      <w:lvlJc w:val="left"/>
      <w:pPr>
        <w:ind w:left="5040" w:hanging="360"/>
      </w:pPr>
      <w:rPr>
        <w:rFonts w:ascii="Symbol" w:hAnsi="Symbol" w:hint="default"/>
      </w:rPr>
    </w:lvl>
    <w:lvl w:ilvl="7" w:tplc="3C04E9F8" w:tentative="1">
      <w:start w:val="1"/>
      <w:numFmt w:val="bullet"/>
      <w:lvlText w:val="o"/>
      <w:lvlJc w:val="left"/>
      <w:pPr>
        <w:ind w:left="5760" w:hanging="360"/>
      </w:pPr>
      <w:rPr>
        <w:rFonts w:ascii="Courier New" w:hAnsi="Courier New" w:cs="Courier New" w:hint="default"/>
      </w:rPr>
    </w:lvl>
    <w:lvl w:ilvl="8" w:tplc="5C08029C" w:tentative="1">
      <w:start w:val="1"/>
      <w:numFmt w:val="bullet"/>
      <w:lvlText w:val=""/>
      <w:lvlJc w:val="left"/>
      <w:pPr>
        <w:ind w:left="6480" w:hanging="360"/>
      </w:pPr>
      <w:rPr>
        <w:rFonts w:ascii="Wingdings" w:hAnsi="Wingdings" w:hint="default"/>
      </w:rPr>
    </w:lvl>
  </w:abstractNum>
  <w:abstractNum w:abstractNumId="28" w15:restartNumberingAfterBreak="0">
    <w:nsid w:val="4ED20532"/>
    <w:multiLevelType w:val="multilevel"/>
    <w:tmpl w:val="142C370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52FB3DA2"/>
    <w:multiLevelType w:val="hybridMultilevel"/>
    <w:tmpl w:val="5B262534"/>
    <w:lvl w:ilvl="0" w:tplc="236075CE">
      <w:start w:val="1"/>
      <w:numFmt w:val="bullet"/>
      <w:lvlText w:val=""/>
      <w:lvlJc w:val="left"/>
      <w:pPr>
        <w:ind w:left="1080" w:hanging="360"/>
      </w:pPr>
      <w:rPr>
        <w:rFonts w:ascii="Symbol" w:hAnsi="Symbol" w:hint="default"/>
      </w:rPr>
    </w:lvl>
    <w:lvl w:ilvl="1" w:tplc="DCFAF876" w:tentative="1">
      <w:start w:val="1"/>
      <w:numFmt w:val="bullet"/>
      <w:lvlText w:val="o"/>
      <w:lvlJc w:val="left"/>
      <w:pPr>
        <w:ind w:left="1440" w:hanging="360"/>
      </w:pPr>
      <w:rPr>
        <w:rFonts w:ascii="Courier New" w:hAnsi="Courier New" w:cs="Courier New" w:hint="default"/>
      </w:rPr>
    </w:lvl>
    <w:lvl w:ilvl="2" w:tplc="525E4F6C" w:tentative="1">
      <w:start w:val="1"/>
      <w:numFmt w:val="bullet"/>
      <w:lvlText w:val=""/>
      <w:lvlJc w:val="left"/>
      <w:pPr>
        <w:ind w:left="2160" w:hanging="360"/>
      </w:pPr>
      <w:rPr>
        <w:rFonts w:ascii="Wingdings" w:hAnsi="Wingdings" w:hint="default"/>
      </w:rPr>
    </w:lvl>
    <w:lvl w:ilvl="3" w:tplc="7618F364" w:tentative="1">
      <w:start w:val="1"/>
      <w:numFmt w:val="bullet"/>
      <w:lvlText w:val=""/>
      <w:lvlJc w:val="left"/>
      <w:pPr>
        <w:ind w:left="2880" w:hanging="360"/>
      </w:pPr>
      <w:rPr>
        <w:rFonts w:ascii="Symbol" w:hAnsi="Symbol" w:hint="default"/>
      </w:rPr>
    </w:lvl>
    <w:lvl w:ilvl="4" w:tplc="D7D2421E" w:tentative="1">
      <w:start w:val="1"/>
      <w:numFmt w:val="bullet"/>
      <w:lvlText w:val="o"/>
      <w:lvlJc w:val="left"/>
      <w:pPr>
        <w:ind w:left="3600" w:hanging="360"/>
      </w:pPr>
      <w:rPr>
        <w:rFonts w:ascii="Courier New" w:hAnsi="Courier New" w:cs="Courier New" w:hint="default"/>
      </w:rPr>
    </w:lvl>
    <w:lvl w:ilvl="5" w:tplc="FF54E2B8" w:tentative="1">
      <w:start w:val="1"/>
      <w:numFmt w:val="bullet"/>
      <w:lvlText w:val=""/>
      <w:lvlJc w:val="left"/>
      <w:pPr>
        <w:ind w:left="4320" w:hanging="360"/>
      </w:pPr>
      <w:rPr>
        <w:rFonts w:ascii="Wingdings" w:hAnsi="Wingdings" w:hint="default"/>
      </w:rPr>
    </w:lvl>
    <w:lvl w:ilvl="6" w:tplc="49B88E30" w:tentative="1">
      <w:start w:val="1"/>
      <w:numFmt w:val="bullet"/>
      <w:lvlText w:val=""/>
      <w:lvlJc w:val="left"/>
      <w:pPr>
        <w:ind w:left="5040" w:hanging="360"/>
      </w:pPr>
      <w:rPr>
        <w:rFonts w:ascii="Symbol" w:hAnsi="Symbol" w:hint="default"/>
      </w:rPr>
    </w:lvl>
    <w:lvl w:ilvl="7" w:tplc="599053D4" w:tentative="1">
      <w:start w:val="1"/>
      <w:numFmt w:val="bullet"/>
      <w:lvlText w:val="o"/>
      <w:lvlJc w:val="left"/>
      <w:pPr>
        <w:ind w:left="5760" w:hanging="360"/>
      </w:pPr>
      <w:rPr>
        <w:rFonts w:ascii="Courier New" w:hAnsi="Courier New" w:cs="Courier New" w:hint="default"/>
      </w:rPr>
    </w:lvl>
    <w:lvl w:ilvl="8" w:tplc="4D1216E2" w:tentative="1">
      <w:start w:val="1"/>
      <w:numFmt w:val="bullet"/>
      <w:lvlText w:val=""/>
      <w:lvlJc w:val="left"/>
      <w:pPr>
        <w:ind w:left="6480" w:hanging="360"/>
      </w:pPr>
      <w:rPr>
        <w:rFonts w:ascii="Wingdings" w:hAnsi="Wingdings" w:hint="default"/>
      </w:rPr>
    </w:lvl>
  </w:abstractNum>
  <w:abstractNum w:abstractNumId="30" w15:restartNumberingAfterBreak="0">
    <w:nsid w:val="56FD64E8"/>
    <w:multiLevelType w:val="hybridMultilevel"/>
    <w:tmpl w:val="DC5E8A02"/>
    <w:lvl w:ilvl="0" w:tplc="3BE420B6">
      <w:start w:val="1"/>
      <w:numFmt w:val="bullet"/>
      <w:lvlText w:val=""/>
      <w:lvlJc w:val="left"/>
      <w:pPr>
        <w:ind w:left="720" w:hanging="360"/>
      </w:pPr>
      <w:rPr>
        <w:rFonts w:ascii="Symbol" w:hAnsi="Symbol" w:hint="default"/>
      </w:rPr>
    </w:lvl>
    <w:lvl w:ilvl="1" w:tplc="323EFD26" w:tentative="1">
      <w:start w:val="1"/>
      <w:numFmt w:val="bullet"/>
      <w:lvlText w:val="o"/>
      <w:lvlJc w:val="left"/>
      <w:pPr>
        <w:ind w:left="1440" w:hanging="360"/>
      </w:pPr>
      <w:rPr>
        <w:rFonts w:ascii="Courier New" w:hAnsi="Courier New" w:cs="Courier New" w:hint="default"/>
      </w:rPr>
    </w:lvl>
    <w:lvl w:ilvl="2" w:tplc="47DC3270" w:tentative="1">
      <w:start w:val="1"/>
      <w:numFmt w:val="bullet"/>
      <w:lvlText w:val=""/>
      <w:lvlJc w:val="left"/>
      <w:pPr>
        <w:ind w:left="2160" w:hanging="360"/>
      </w:pPr>
      <w:rPr>
        <w:rFonts w:ascii="Wingdings" w:hAnsi="Wingdings" w:hint="default"/>
      </w:rPr>
    </w:lvl>
    <w:lvl w:ilvl="3" w:tplc="4AB6855A" w:tentative="1">
      <w:start w:val="1"/>
      <w:numFmt w:val="bullet"/>
      <w:lvlText w:val=""/>
      <w:lvlJc w:val="left"/>
      <w:pPr>
        <w:ind w:left="2880" w:hanging="360"/>
      </w:pPr>
      <w:rPr>
        <w:rFonts w:ascii="Symbol" w:hAnsi="Symbol" w:hint="default"/>
      </w:rPr>
    </w:lvl>
    <w:lvl w:ilvl="4" w:tplc="5718B4E2" w:tentative="1">
      <w:start w:val="1"/>
      <w:numFmt w:val="bullet"/>
      <w:lvlText w:val="o"/>
      <w:lvlJc w:val="left"/>
      <w:pPr>
        <w:ind w:left="3600" w:hanging="360"/>
      </w:pPr>
      <w:rPr>
        <w:rFonts w:ascii="Courier New" w:hAnsi="Courier New" w:cs="Courier New" w:hint="default"/>
      </w:rPr>
    </w:lvl>
    <w:lvl w:ilvl="5" w:tplc="B0C05D38" w:tentative="1">
      <w:start w:val="1"/>
      <w:numFmt w:val="bullet"/>
      <w:lvlText w:val=""/>
      <w:lvlJc w:val="left"/>
      <w:pPr>
        <w:ind w:left="4320" w:hanging="360"/>
      </w:pPr>
      <w:rPr>
        <w:rFonts w:ascii="Wingdings" w:hAnsi="Wingdings" w:hint="default"/>
      </w:rPr>
    </w:lvl>
    <w:lvl w:ilvl="6" w:tplc="84B23294" w:tentative="1">
      <w:start w:val="1"/>
      <w:numFmt w:val="bullet"/>
      <w:lvlText w:val=""/>
      <w:lvlJc w:val="left"/>
      <w:pPr>
        <w:ind w:left="5040" w:hanging="360"/>
      </w:pPr>
      <w:rPr>
        <w:rFonts w:ascii="Symbol" w:hAnsi="Symbol" w:hint="default"/>
      </w:rPr>
    </w:lvl>
    <w:lvl w:ilvl="7" w:tplc="BAD8A94C" w:tentative="1">
      <w:start w:val="1"/>
      <w:numFmt w:val="bullet"/>
      <w:lvlText w:val="o"/>
      <w:lvlJc w:val="left"/>
      <w:pPr>
        <w:ind w:left="5760" w:hanging="360"/>
      </w:pPr>
      <w:rPr>
        <w:rFonts w:ascii="Courier New" w:hAnsi="Courier New" w:cs="Courier New" w:hint="default"/>
      </w:rPr>
    </w:lvl>
    <w:lvl w:ilvl="8" w:tplc="37A2C4DE" w:tentative="1">
      <w:start w:val="1"/>
      <w:numFmt w:val="bullet"/>
      <w:lvlText w:val=""/>
      <w:lvlJc w:val="left"/>
      <w:pPr>
        <w:ind w:left="6480" w:hanging="360"/>
      </w:pPr>
      <w:rPr>
        <w:rFonts w:ascii="Wingdings" w:hAnsi="Wingdings" w:hint="default"/>
      </w:rPr>
    </w:lvl>
  </w:abstractNum>
  <w:abstractNum w:abstractNumId="31" w15:restartNumberingAfterBreak="0">
    <w:nsid w:val="572C6FA6"/>
    <w:multiLevelType w:val="hybridMultilevel"/>
    <w:tmpl w:val="43F8F156"/>
    <w:lvl w:ilvl="0" w:tplc="11729C9E">
      <w:start w:val="1"/>
      <w:numFmt w:val="bullet"/>
      <w:pStyle w:val="BodyText12ptbulletlist"/>
      <w:lvlText w:val=""/>
      <w:lvlJc w:val="left"/>
      <w:pPr>
        <w:ind w:left="720" w:hanging="360"/>
      </w:pPr>
      <w:rPr>
        <w:rFonts w:ascii="Symbol" w:hAnsi="Symbol" w:hint="default"/>
      </w:rPr>
    </w:lvl>
    <w:lvl w:ilvl="1" w:tplc="EA8A5894" w:tentative="1">
      <w:start w:val="1"/>
      <w:numFmt w:val="bullet"/>
      <w:lvlText w:val="o"/>
      <w:lvlJc w:val="left"/>
      <w:pPr>
        <w:ind w:left="1440" w:hanging="360"/>
      </w:pPr>
      <w:rPr>
        <w:rFonts w:ascii="Courier New" w:hAnsi="Courier New" w:cs="Courier New" w:hint="default"/>
      </w:rPr>
    </w:lvl>
    <w:lvl w:ilvl="2" w:tplc="79F4F6B8" w:tentative="1">
      <w:start w:val="1"/>
      <w:numFmt w:val="bullet"/>
      <w:lvlText w:val=""/>
      <w:lvlJc w:val="left"/>
      <w:pPr>
        <w:ind w:left="2160" w:hanging="360"/>
      </w:pPr>
      <w:rPr>
        <w:rFonts w:ascii="Wingdings" w:hAnsi="Wingdings" w:hint="default"/>
      </w:rPr>
    </w:lvl>
    <w:lvl w:ilvl="3" w:tplc="9856A970" w:tentative="1">
      <w:start w:val="1"/>
      <w:numFmt w:val="bullet"/>
      <w:lvlText w:val=""/>
      <w:lvlJc w:val="left"/>
      <w:pPr>
        <w:ind w:left="2880" w:hanging="360"/>
      </w:pPr>
      <w:rPr>
        <w:rFonts w:ascii="Symbol" w:hAnsi="Symbol" w:hint="default"/>
      </w:rPr>
    </w:lvl>
    <w:lvl w:ilvl="4" w:tplc="C66485CE" w:tentative="1">
      <w:start w:val="1"/>
      <w:numFmt w:val="bullet"/>
      <w:lvlText w:val="o"/>
      <w:lvlJc w:val="left"/>
      <w:pPr>
        <w:ind w:left="3600" w:hanging="360"/>
      </w:pPr>
      <w:rPr>
        <w:rFonts w:ascii="Courier New" w:hAnsi="Courier New" w:cs="Courier New" w:hint="default"/>
      </w:rPr>
    </w:lvl>
    <w:lvl w:ilvl="5" w:tplc="D2E675F6" w:tentative="1">
      <w:start w:val="1"/>
      <w:numFmt w:val="bullet"/>
      <w:lvlText w:val=""/>
      <w:lvlJc w:val="left"/>
      <w:pPr>
        <w:ind w:left="4320" w:hanging="360"/>
      </w:pPr>
      <w:rPr>
        <w:rFonts w:ascii="Wingdings" w:hAnsi="Wingdings" w:hint="default"/>
      </w:rPr>
    </w:lvl>
    <w:lvl w:ilvl="6" w:tplc="DC902F38" w:tentative="1">
      <w:start w:val="1"/>
      <w:numFmt w:val="bullet"/>
      <w:lvlText w:val=""/>
      <w:lvlJc w:val="left"/>
      <w:pPr>
        <w:ind w:left="5040" w:hanging="360"/>
      </w:pPr>
      <w:rPr>
        <w:rFonts w:ascii="Symbol" w:hAnsi="Symbol" w:hint="default"/>
      </w:rPr>
    </w:lvl>
    <w:lvl w:ilvl="7" w:tplc="E9B20994" w:tentative="1">
      <w:start w:val="1"/>
      <w:numFmt w:val="bullet"/>
      <w:lvlText w:val="o"/>
      <w:lvlJc w:val="left"/>
      <w:pPr>
        <w:ind w:left="5760" w:hanging="360"/>
      </w:pPr>
      <w:rPr>
        <w:rFonts w:ascii="Courier New" w:hAnsi="Courier New" w:cs="Courier New" w:hint="default"/>
      </w:rPr>
    </w:lvl>
    <w:lvl w:ilvl="8" w:tplc="E7846AC6" w:tentative="1">
      <w:start w:val="1"/>
      <w:numFmt w:val="bullet"/>
      <w:lvlText w:val=""/>
      <w:lvlJc w:val="left"/>
      <w:pPr>
        <w:ind w:left="6480" w:hanging="360"/>
      </w:pPr>
      <w:rPr>
        <w:rFonts w:ascii="Wingdings" w:hAnsi="Wingdings" w:hint="default"/>
      </w:rPr>
    </w:lvl>
  </w:abstractNum>
  <w:abstractNum w:abstractNumId="32" w15:restartNumberingAfterBreak="0">
    <w:nsid w:val="58131B38"/>
    <w:multiLevelType w:val="hybridMultilevel"/>
    <w:tmpl w:val="C3C88666"/>
    <w:lvl w:ilvl="0" w:tplc="FA58BAA0">
      <w:start w:val="1"/>
      <w:numFmt w:val="bullet"/>
      <w:lvlText w:val=""/>
      <w:lvlJc w:val="left"/>
      <w:pPr>
        <w:ind w:left="1080" w:hanging="360"/>
      </w:pPr>
      <w:rPr>
        <w:rFonts w:ascii="Symbol" w:hAnsi="Symbol" w:hint="default"/>
        <w:sz w:val="22"/>
      </w:rPr>
    </w:lvl>
    <w:lvl w:ilvl="1" w:tplc="0436C354">
      <w:start w:val="1"/>
      <w:numFmt w:val="bullet"/>
      <w:lvlText w:val="o"/>
      <w:lvlJc w:val="left"/>
      <w:pPr>
        <w:ind w:left="1800" w:hanging="360"/>
      </w:pPr>
      <w:rPr>
        <w:rFonts w:ascii="Courier New" w:hAnsi="Courier New" w:cs="Courier New" w:hint="default"/>
        <w:sz w:val="22"/>
      </w:rPr>
    </w:lvl>
    <w:lvl w:ilvl="2" w:tplc="08E48E52" w:tentative="1">
      <w:start w:val="1"/>
      <w:numFmt w:val="bullet"/>
      <w:lvlText w:val=""/>
      <w:lvlJc w:val="left"/>
      <w:pPr>
        <w:ind w:left="2520" w:hanging="360"/>
      </w:pPr>
      <w:rPr>
        <w:rFonts w:ascii="Wingdings" w:hAnsi="Wingdings" w:hint="default"/>
      </w:rPr>
    </w:lvl>
    <w:lvl w:ilvl="3" w:tplc="7ABA922C" w:tentative="1">
      <w:start w:val="1"/>
      <w:numFmt w:val="bullet"/>
      <w:lvlText w:val=""/>
      <w:lvlJc w:val="left"/>
      <w:pPr>
        <w:ind w:left="3240" w:hanging="360"/>
      </w:pPr>
      <w:rPr>
        <w:rFonts w:ascii="Symbol" w:hAnsi="Symbol" w:hint="default"/>
      </w:rPr>
    </w:lvl>
    <w:lvl w:ilvl="4" w:tplc="406E4686" w:tentative="1">
      <w:start w:val="1"/>
      <w:numFmt w:val="bullet"/>
      <w:lvlText w:val="o"/>
      <w:lvlJc w:val="left"/>
      <w:pPr>
        <w:ind w:left="3960" w:hanging="360"/>
      </w:pPr>
      <w:rPr>
        <w:rFonts w:ascii="Courier New" w:hAnsi="Courier New" w:cs="Courier New" w:hint="default"/>
      </w:rPr>
    </w:lvl>
    <w:lvl w:ilvl="5" w:tplc="14684E82" w:tentative="1">
      <w:start w:val="1"/>
      <w:numFmt w:val="bullet"/>
      <w:lvlText w:val=""/>
      <w:lvlJc w:val="left"/>
      <w:pPr>
        <w:ind w:left="4680" w:hanging="360"/>
      </w:pPr>
      <w:rPr>
        <w:rFonts w:ascii="Wingdings" w:hAnsi="Wingdings" w:hint="default"/>
      </w:rPr>
    </w:lvl>
    <w:lvl w:ilvl="6" w:tplc="22A430B8" w:tentative="1">
      <w:start w:val="1"/>
      <w:numFmt w:val="bullet"/>
      <w:lvlText w:val=""/>
      <w:lvlJc w:val="left"/>
      <w:pPr>
        <w:ind w:left="5400" w:hanging="360"/>
      </w:pPr>
      <w:rPr>
        <w:rFonts w:ascii="Symbol" w:hAnsi="Symbol" w:hint="default"/>
      </w:rPr>
    </w:lvl>
    <w:lvl w:ilvl="7" w:tplc="681C9908" w:tentative="1">
      <w:start w:val="1"/>
      <w:numFmt w:val="bullet"/>
      <w:lvlText w:val="o"/>
      <w:lvlJc w:val="left"/>
      <w:pPr>
        <w:ind w:left="6120" w:hanging="360"/>
      </w:pPr>
      <w:rPr>
        <w:rFonts w:ascii="Courier New" w:hAnsi="Courier New" w:cs="Courier New" w:hint="default"/>
      </w:rPr>
    </w:lvl>
    <w:lvl w:ilvl="8" w:tplc="74B8524C" w:tentative="1">
      <w:start w:val="1"/>
      <w:numFmt w:val="bullet"/>
      <w:lvlText w:val=""/>
      <w:lvlJc w:val="left"/>
      <w:pPr>
        <w:ind w:left="6840" w:hanging="360"/>
      </w:pPr>
      <w:rPr>
        <w:rFonts w:ascii="Wingdings" w:hAnsi="Wingdings" w:hint="default"/>
      </w:rPr>
    </w:lvl>
  </w:abstractNum>
  <w:abstractNum w:abstractNumId="33" w15:restartNumberingAfterBreak="0">
    <w:nsid w:val="5D123976"/>
    <w:multiLevelType w:val="hybridMultilevel"/>
    <w:tmpl w:val="443883B6"/>
    <w:lvl w:ilvl="0" w:tplc="1DA48AD6">
      <w:start w:val="1"/>
      <w:numFmt w:val="bullet"/>
      <w:lvlText w:val=""/>
      <w:lvlJc w:val="left"/>
      <w:pPr>
        <w:ind w:left="720" w:hanging="360"/>
      </w:pPr>
      <w:rPr>
        <w:rFonts w:ascii="Symbol" w:hAnsi="Symbol" w:hint="default"/>
      </w:rPr>
    </w:lvl>
    <w:lvl w:ilvl="1" w:tplc="CCF2F078" w:tentative="1">
      <w:start w:val="1"/>
      <w:numFmt w:val="bullet"/>
      <w:lvlText w:val="o"/>
      <w:lvlJc w:val="left"/>
      <w:pPr>
        <w:ind w:left="1440" w:hanging="360"/>
      </w:pPr>
      <w:rPr>
        <w:rFonts w:ascii="Courier New" w:hAnsi="Courier New" w:cs="Courier New" w:hint="default"/>
      </w:rPr>
    </w:lvl>
    <w:lvl w:ilvl="2" w:tplc="BDF0203E" w:tentative="1">
      <w:start w:val="1"/>
      <w:numFmt w:val="bullet"/>
      <w:lvlText w:val=""/>
      <w:lvlJc w:val="left"/>
      <w:pPr>
        <w:ind w:left="2160" w:hanging="360"/>
      </w:pPr>
      <w:rPr>
        <w:rFonts w:ascii="Wingdings" w:hAnsi="Wingdings" w:hint="default"/>
      </w:rPr>
    </w:lvl>
    <w:lvl w:ilvl="3" w:tplc="5A04ABC0" w:tentative="1">
      <w:start w:val="1"/>
      <w:numFmt w:val="bullet"/>
      <w:lvlText w:val=""/>
      <w:lvlJc w:val="left"/>
      <w:pPr>
        <w:ind w:left="2880" w:hanging="360"/>
      </w:pPr>
      <w:rPr>
        <w:rFonts w:ascii="Symbol" w:hAnsi="Symbol" w:hint="default"/>
      </w:rPr>
    </w:lvl>
    <w:lvl w:ilvl="4" w:tplc="97AAD412" w:tentative="1">
      <w:start w:val="1"/>
      <w:numFmt w:val="bullet"/>
      <w:lvlText w:val="o"/>
      <w:lvlJc w:val="left"/>
      <w:pPr>
        <w:ind w:left="3600" w:hanging="360"/>
      </w:pPr>
      <w:rPr>
        <w:rFonts w:ascii="Courier New" w:hAnsi="Courier New" w:cs="Courier New" w:hint="default"/>
      </w:rPr>
    </w:lvl>
    <w:lvl w:ilvl="5" w:tplc="536A8C3A" w:tentative="1">
      <w:start w:val="1"/>
      <w:numFmt w:val="bullet"/>
      <w:lvlText w:val=""/>
      <w:lvlJc w:val="left"/>
      <w:pPr>
        <w:ind w:left="4320" w:hanging="360"/>
      </w:pPr>
      <w:rPr>
        <w:rFonts w:ascii="Wingdings" w:hAnsi="Wingdings" w:hint="default"/>
      </w:rPr>
    </w:lvl>
    <w:lvl w:ilvl="6" w:tplc="1368EA40" w:tentative="1">
      <w:start w:val="1"/>
      <w:numFmt w:val="bullet"/>
      <w:lvlText w:val=""/>
      <w:lvlJc w:val="left"/>
      <w:pPr>
        <w:ind w:left="5040" w:hanging="360"/>
      </w:pPr>
      <w:rPr>
        <w:rFonts w:ascii="Symbol" w:hAnsi="Symbol" w:hint="default"/>
      </w:rPr>
    </w:lvl>
    <w:lvl w:ilvl="7" w:tplc="572A639E" w:tentative="1">
      <w:start w:val="1"/>
      <w:numFmt w:val="bullet"/>
      <w:lvlText w:val="o"/>
      <w:lvlJc w:val="left"/>
      <w:pPr>
        <w:ind w:left="5760" w:hanging="360"/>
      </w:pPr>
      <w:rPr>
        <w:rFonts w:ascii="Courier New" w:hAnsi="Courier New" w:cs="Courier New" w:hint="default"/>
      </w:rPr>
    </w:lvl>
    <w:lvl w:ilvl="8" w:tplc="FBB4B002" w:tentative="1">
      <w:start w:val="1"/>
      <w:numFmt w:val="bullet"/>
      <w:lvlText w:val=""/>
      <w:lvlJc w:val="left"/>
      <w:pPr>
        <w:ind w:left="6480" w:hanging="360"/>
      </w:pPr>
      <w:rPr>
        <w:rFonts w:ascii="Wingdings" w:hAnsi="Wingdings" w:hint="default"/>
      </w:rPr>
    </w:lvl>
  </w:abstractNum>
  <w:abstractNum w:abstractNumId="34" w15:restartNumberingAfterBreak="0">
    <w:nsid w:val="5E455A76"/>
    <w:multiLevelType w:val="hybridMultilevel"/>
    <w:tmpl w:val="5F12C0DE"/>
    <w:lvl w:ilvl="0" w:tplc="A1D296FC">
      <w:start w:val="1"/>
      <w:numFmt w:val="bullet"/>
      <w:lvlText w:val=""/>
      <w:lvlJc w:val="left"/>
      <w:pPr>
        <w:ind w:left="1080" w:hanging="360"/>
      </w:pPr>
      <w:rPr>
        <w:rFonts w:ascii="Symbol" w:hAnsi="Symbol" w:hint="default"/>
      </w:rPr>
    </w:lvl>
    <w:lvl w:ilvl="1" w:tplc="C5B89678">
      <w:start w:val="1"/>
      <w:numFmt w:val="bullet"/>
      <w:lvlText w:val="o"/>
      <w:lvlJc w:val="left"/>
      <w:pPr>
        <w:ind w:left="1800" w:hanging="360"/>
      </w:pPr>
      <w:rPr>
        <w:rFonts w:ascii="Courier New" w:hAnsi="Courier New" w:cs="Courier New" w:hint="default"/>
      </w:rPr>
    </w:lvl>
    <w:lvl w:ilvl="2" w:tplc="F334DC50" w:tentative="1">
      <w:start w:val="1"/>
      <w:numFmt w:val="bullet"/>
      <w:lvlText w:val=""/>
      <w:lvlJc w:val="left"/>
      <w:pPr>
        <w:ind w:left="2520" w:hanging="360"/>
      </w:pPr>
      <w:rPr>
        <w:rFonts w:ascii="Wingdings" w:hAnsi="Wingdings" w:hint="default"/>
      </w:rPr>
    </w:lvl>
    <w:lvl w:ilvl="3" w:tplc="7B46CD84" w:tentative="1">
      <w:start w:val="1"/>
      <w:numFmt w:val="bullet"/>
      <w:lvlText w:val=""/>
      <w:lvlJc w:val="left"/>
      <w:pPr>
        <w:ind w:left="3240" w:hanging="360"/>
      </w:pPr>
      <w:rPr>
        <w:rFonts w:ascii="Symbol" w:hAnsi="Symbol" w:hint="default"/>
      </w:rPr>
    </w:lvl>
    <w:lvl w:ilvl="4" w:tplc="FB209934" w:tentative="1">
      <w:start w:val="1"/>
      <w:numFmt w:val="bullet"/>
      <w:lvlText w:val="o"/>
      <w:lvlJc w:val="left"/>
      <w:pPr>
        <w:ind w:left="3960" w:hanging="360"/>
      </w:pPr>
      <w:rPr>
        <w:rFonts w:ascii="Courier New" w:hAnsi="Courier New" w:cs="Courier New" w:hint="default"/>
      </w:rPr>
    </w:lvl>
    <w:lvl w:ilvl="5" w:tplc="0436F372" w:tentative="1">
      <w:start w:val="1"/>
      <w:numFmt w:val="bullet"/>
      <w:lvlText w:val=""/>
      <w:lvlJc w:val="left"/>
      <w:pPr>
        <w:ind w:left="4680" w:hanging="360"/>
      </w:pPr>
      <w:rPr>
        <w:rFonts w:ascii="Wingdings" w:hAnsi="Wingdings" w:hint="default"/>
      </w:rPr>
    </w:lvl>
    <w:lvl w:ilvl="6" w:tplc="247298A8" w:tentative="1">
      <w:start w:val="1"/>
      <w:numFmt w:val="bullet"/>
      <w:lvlText w:val=""/>
      <w:lvlJc w:val="left"/>
      <w:pPr>
        <w:ind w:left="5400" w:hanging="360"/>
      </w:pPr>
      <w:rPr>
        <w:rFonts w:ascii="Symbol" w:hAnsi="Symbol" w:hint="default"/>
      </w:rPr>
    </w:lvl>
    <w:lvl w:ilvl="7" w:tplc="EBBC3DAA" w:tentative="1">
      <w:start w:val="1"/>
      <w:numFmt w:val="bullet"/>
      <w:lvlText w:val="o"/>
      <w:lvlJc w:val="left"/>
      <w:pPr>
        <w:ind w:left="6120" w:hanging="360"/>
      </w:pPr>
      <w:rPr>
        <w:rFonts w:ascii="Courier New" w:hAnsi="Courier New" w:cs="Courier New" w:hint="default"/>
      </w:rPr>
    </w:lvl>
    <w:lvl w:ilvl="8" w:tplc="2D2669FC" w:tentative="1">
      <w:start w:val="1"/>
      <w:numFmt w:val="bullet"/>
      <w:lvlText w:val=""/>
      <w:lvlJc w:val="left"/>
      <w:pPr>
        <w:ind w:left="6840" w:hanging="360"/>
      </w:pPr>
      <w:rPr>
        <w:rFonts w:ascii="Wingdings" w:hAnsi="Wingdings" w:hint="default"/>
      </w:rPr>
    </w:lvl>
  </w:abstractNum>
  <w:abstractNum w:abstractNumId="35" w15:restartNumberingAfterBreak="0">
    <w:nsid w:val="5E761287"/>
    <w:multiLevelType w:val="multilevel"/>
    <w:tmpl w:val="1FC634A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618F7617"/>
    <w:multiLevelType w:val="hybridMultilevel"/>
    <w:tmpl w:val="F95CE06C"/>
    <w:lvl w:ilvl="0" w:tplc="9EEEB2B0">
      <w:start w:val="1"/>
      <w:numFmt w:val="decimal"/>
      <w:lvlText w:val="%1."/>
      <w:lvlJc w:val="left"/>
      <w:pPr>
        <w:ind w:left="720" w:hanging="360"/>
      </w:pPr>
      <w:rPr>
        <w:rFonts w:hint="default"/>
      </w:rPr>
    </w:lvl>
    <w:lvl w:ilvl="1" w:tplc="AC34CBF6" w:tentative="1">
      <w:start w:val="1"/>
      <w:numFmt w:val="lowerLetter"/>
      <w:lvlText w:val="%2."/>
      <w:lvlJc w:val="left"/>
      <w:pPr>
        <w:ind w:left="1440" w:hanging="360"/>
      </w:pPr>
    </w:lvl>
    <w:lvl w:ilvl="2" w:tplc="2D160842" w:tentative="1">
      <w:start w:val="1"/>
      <w:numFmt w:val="lowerRoman"/>
      <w:lvlText w:val="%3."/>
      <w:lvlJc w:val="right"/>
      <w:pPr>
        <w:ind w:left="2160" w:hanging="180"/>
      </w:pPr>
    </w:lvl>
    <w:lvl w:ilvl="3" w:tplc="1758D696" w:tentative="1">
      <w:start w:val="1"/>
      <w:numFmt w:val="decimal"/>
      <w:lvlText w:val="%4."/>
      <w:lvlJc w:val="left"/>
      <w:pPr>
        <w:ind w:left="2880" w:hanging="360"/>
      </w:pPr>
    </w:lvl>
    <w:lvl w:ilvl="4" w:tplc="CC265004" w:tentative="1">
      <w:start w:val="1"/>
      <w:numFmt w:val="lowerLetter"/>
      <w:lvlText w:val="%5."/>
      <w:lvlJc w:val="left"/>
      <w:pPr>
        <w:ind w:left="3600" w:hanging="360"/>
      </w:pPr>
    </w:lvl>
    <w:lvl w:ilvl="5" w:tplc="347CD9CA" w:tentative="1">
      <w:start w:val="1"/>
      <w:numFmt w:val="lowerRoman"/>
      <w:lvlText w:val="%6."/>
      <w:lvlJc w:val="right"/>
      <w:pPr>
        <w:ind w:left="4320" w:hanging="180"/>
      </w:pPr>
    </w:lvl>
    <w:lvl w:ilvl="6" w:tplc="C24A05EA" w:tentative="1">
      <w:start w:val="1"/>
      <w:numFmt w:val="decimal"/>
      <w:lvlText w:val="%7."/>
      <w:lvlJc w:val="left"/>
      <w:pPr>
        <w:ind w:left="5040" w:hanging="360"/>
      </w:pPr>
    </w:lvl>
    <w:lvl w:ilvl="7" w:tplc="3E582E14" w:tentative="1">
      <w:start w:val="1"/>
      <w:numFmt w:val="lowerLetter"/>
      <w:lvlText w:val="%8."/>
      <w:lvlJc w:val="left"/>
      <w:pPr>
        <w:ind w:left="5760" w:hanging="360"/>
      </w:pPr>
    </w:lvl>
    <w:lvl w:ilvl="8" w:tplc="2384C8A0" w:tentative="1">
      <w:start w:val="1"/>
      <w:numFmt w:val="lowerRoman"/>
      <w:lvlText w:val="%9."/>
      <w:lvlJc w:val="right"/>
      <w:pPr>
        <w:ind w:left="6480" w:hanging="180"/>
      </w:pPr>
    </w:lvl>
  </w:abstractNum>
  <w:abstractNum w:abstractNumId="37" w15:restartNumberingAfterBreak="0">
    <w:nsid w:val="61B41112"/>
    <w:multiLevelType w:val="hybridMultilevel"/>
    <w:tmpl w:val="4FEEEFE8"/>
    <w:lvl w:ilvl="0" w:tplc="3FE0F558">
      <w:start w:val="1"/>
      <w:numFmt w:val="decimal"/>
      <w:lvlText w:val="%1."/>
      <w:lvlJc w:val="left"/>
      <w:pPr>
        <w:ind w:left="720" w:hanging="360"/>
      </w:pPr>
      <w:rPr>
        <w:rFonts w:hint="default"/>
        <w:b/>
        <w:bCs/>
      </w:rPr>
    </w:lvl>
    <w:lvl w:ilvl="1" w:tplc="ECFC0CE4" w:tentative="1">
      <w:start w:val="1"/>
      <w:numFmt w:val="lowerLetter"/>
      <w:lvlText w:val="%2."/>
      <w:lvlJc w:val="left"/>
      <w:pPr>
        <w:ind w:left="1440" w:hanging="360"/>
      </w:pPr>
    </w:lvl>
    <w:lvl w:ilvl="2" w:tplc="F5A8E280" w:tentative="1">
      <w:start w:val="1"/>
      <w:numFmt w:val="lowerRoman"/>
      <w:lvlText w:val="%3."/>
      <w:lvlJc w:val="right"/>
      <w:pPr>
        <w:ind w:left="2160" w:hanging="180"/>
      </w:pPr>
    </w:lvl>
    <w:lvl w:ilvl="3" w:tplc="E3B88BDA" w:tentative="1">
      <w:start w:val="1"/>
      <w:numFmt w:val="decimal"/>
      <w:lvlText w:val="%4."/>
      <w:lvlJc w:val="left"/>
      <w:pPr>
        <w:ind w:left="2880" w:hanging="360"/>
      </w:pPr>
    </w:lvl>
    <w:lvl w:ilvl="4" w:tplc="A15CE64E" w:tentative="1">
      <w:start w:val="1"/>
      <w:numFmt w:val="lowerLetter"/>
      <w:lvlText w:val="%5."/>
      <w:lvlJc w:val="left"/>
      <w:pPr>
        <w:ind w:left="3600" w:hanging="360"/>
      </w:pPr>
    </w:lvl>
    <w:lvl w:ilvl="5" w:tplc="F2904802" w:tentative="1">
      <w:start w:val="1"/>
      <w:numFmt w:val="lowerRoman"/>
      <w:lvlText w:val="%6."/>
      <w:lvlJc w:val="right"/>
      <w:pPr>
        <w:ind w:left="4320" w:hanging="180"/>
      </w:pPr>
    </w:lvl>
    <w:lvl w:ilvl="6" w:tplc="FD425032" w:tentative="1">
      <w:start w:val="1"/>
      <w:numFmt w:val="decimal"/>
      <w:lvlText w:val="%7."/>
      <w:lvlJc w:val="left"/>
      <w:pPr>
        <w:ind w:left="5040" w:hanging="360"/>
      </w:pPr>
    </w:lvl>
    <w:lvl w:ilvl="7" w:tplc="1C9A8574" w:tentative="1">
      <w:start w:val="1"/>
      <w:numFmt w:val="lowerLetter"/>
      <w:lvlText w:val="%8."/>
      <w:lvlJc w:val="left"/>
      <w:pPr>
        <w:ind w:left="5760" w:hanging="360"/>
      </w:pPr>
    </w:lvl>
    <w:lvl w:ilvl="8" w:tplc="577E06E0" w:tentative="1">
      <w:start w:val="1"/>
      <w:numFmt w:val="lowerRoman"/>
      <w:lvlText w:val="%9."/>
      <w:lvlJc w:val="right"/>
      <w:pPr>
        <w:ind w:left="6480" w:hanging="180"/>
      </w:pPr>
    </w:lvl>
  </w:abstractNum>
  <w:abstractNum w:abstractNumId="38" w15:restartNumberingAfterBreak="0">
    <w:nsid w:val="684F69EA"/>
    <w:multiLevelType w:val="multilevel"/>
    <w:tmpl w:val="0ABC3C0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702A401C"/>
    <w:multiLevelType w:val="hybridMultilevel"/>
    <w:tmpl w:val="87B83612"/>
    <w:lvl w:ilvl="0" w:tplc="D0D8ACA2">
      <w:start w:val="1"/>
      <w:numFmt w:val="decimal"/>
      <w:lvlText w:val="%1)"/>
      <w:lvlJc w:val="left"/>
      <w:pPr>
        <w:ind w:left="720" w:hanging="360"/>
      </w:pPr>
    </w:lvl>
    <w:lvl w:ilvl="1" w:tplc="41326888" w:tentative="1">
      <w:start w:val="1"/>
      <w:numFmt w:val="lowerLetter"/>
      <w:lvlText w:val="%2."/>
      <w:lvlJc w:val="left"/>
      <w:pPr>
        <w:ind w:left="1440" w:hanging="360"/>
      </w:pPr>
    </w:lvl>
    <w:lvl w:ilvl="2" w:tplc="941C98DC" w:tentative="1">
      <w:start w:val="1"/>
      <w:numFmt w:val="lowerRoman"/>
      <w:lvlText w:val="%3."/>
      <w:lvlJc w:val="right"/>
      <w:pPr>
        <w:ind w:left="2160" w:hanging="180"/>
      </w:pPr>
    </w:lvl>
    <w:lvl w:ilvl="3" w:tplc="995242EA" w:tentative="1">
      <w:start w:val="1"/>
      <w:numFmt w:val="decimal"/>
      <w:lvlText w:val="%4."/>
      <w:lvlJc w:val="left"/>
      <w:pPr>
        <w:ind w:left="2880" w:hanging="360"/>
      </w:pPr>
    </w:lvl>
    <w:lvl w:ilvl="4" w:tplc="92FA24D6" w:tentative="1">
      <w:start w:val="1"/>
      <w:numFmt w:val="lowerLetter"/>
      <w:lvlText w:val="%5."/>
      <w:lvlJc w:val="left"/>
      <w:pPr>
        <w:ind w:left="3600" w:hanging="360"/>
      </w:pPr>
    </w:lvl>
    <w:lvl w:ilvl="5" w:tplc="86D4EBAE" w:tentative="1">
      <w:start w:val="1"/>
      <w:numFmt w:val="lowerRoman"/>
      <w:lvlText w:val="%6."/>
      <w:lvlJc w:val="right"/>
      <w:pPr>
        <w:ind w:left="4320" w:hanging="180"/>
      </w:pPr>
    </w:lvl>
    <w:lvl w:ilvl="6" w:tplc="2050F466" w:tentative="1">
      <w:start w:val="1"/>
      <w:numFmt w:val="decimal"/>
      <w:lvlText w:val="%7."/>
      <w:lvlJc w:val="left"/>
      <w:pPr>
        <w:ind w:left="5040" w:hanging="360"/>
      </w:pPr>
    </w:lvl>
    <w:lvl w:ilvl="7" w:tplc="7F6CBA70" w:tentative="1">
      <w:start w:val="1"/>
      <w:numFmt w:val="lowerLetter"/>
      <w:lvlText w:val="%8."/>
      <w:lvlJc w:val="left"/>
      <w:pPr>
        <w:ind w:left="5760" w:hanging="360"/>
      </w:pPr>
    </w:lvl>
    <w:lvl w:ilvl="8" w:tplc="0C0A60EC" w:tentative="1">
      <w:start w:val="1"/>
      <w:numFmt w:val="lowerRoman"/>
      <w:lvlText w:val="%9."/>
      <w:lvlJc w:val="right"/>
      <w:pPr>
        <w:ind w:left="6480" w:hanging="180"/>
      </w:pPr>
    </w:lvl>
  </w:abstractNum>
  <w:abstractNum w:abstractNumId="40" w15:restartNumberingAfterBreak="0">
    <w:nsid w:val="73B66834"/>
    <w:multiLevelType w:val="hybridMultilevel"/>
    <w:tmpl w:val="9B162A36"/>
    <w:lvl w:ilvl="0" w:tplc="1AEE6A4E">
      <w:start w:val="1"/>
      <w:numFmt w:val="decimal"/>
      <w:pStyle w:val="BodyText12ptnumberedlist"/>
      <w:lvlText w:val="%1."/>
      <w:lvlJc w:val="left"/>
      <w:pPr>
        <w:ind w:left="720" w:hanging="360"/>
      </w:pPr>
    </w:lvl>
    <w:lvl w:ilvl="1" w:tplc="93CC8C3C" w:tentative="1">
      <w:start w:val="1"/>
      <w:numFmt w:val="lowerLetter"/>
      <w:lvlText w:val="%2."/>
      <w:lvlJc w:val="left"/>
      <w:pPr>
        <w:ind w:left="1440" w:hanging="360"/>
      </w:pPr>
    </w:lvl>
    <w:lvl w:ilvl="2" w:tplc="6F80EA4E" w:tentative="1">
      <w:start w:val="1"/>
      <w:numFmt w:val="lowerRoman"/>
      <w:lvlText w:val="%3."/>
      <w:lvlJc w:val="right"/>
      <w:pPr>
        <w:ind w:left="2160" w:hanging="180"/>
      </w:pPr>
    </w:lvl>
    <w:lvl w:ilvl="3" w:tplc="45D6B326" w:tentative="1">
      <w:start w:val="1"/>
      <w:numFmt w:val="decimal"/>
      <w:lvlText w:val="%4."/>
      <w:lvlJc w:val="left"/>
      <w:pPr>
        <w:ind w:left="2880" w:hanging="360"/>
      </w:pPr>
    </w:lvl>
    <w:lvl w:ilvl="4" w:tplc="2CDE9870" w:tentative="1">
      <w:start w:val="1"/>
      <w:numFmt w:val="lowerLetter"/>
      <w:lvlText w:val="%5."/>
      <w:lvlJc w:val="left"/>
      <w:pPr>
        <w:ind w:left="3600" w:hanging="360"/>
      </w:pPr>
    </w:lvl>
    <w:lvl w:ilvl="5" w:tplc="65ACEC34" w:tentative="1">
      <w:start w:val="1"/>
      <w:numFmt w:val="lowerRoman"/>
      <w:lvlText w:val="%6."/>
      <w:lvlJc w:val="right"/>
      <w:pPr>
        <w:ind w:left="4320" w:hanging="180"/>
      </w:pPr>
    </w:lvl>
    <w:lvl w:ilvl="6" w:tplc="4D5079F0" w:tentative="1">
      <w:start w:val="1"/>
      <w:numFmt w:val="decimal"/>
      <w:lvlText w:val="%7."/>
      <w:lvlJc w:val="left"/>
      <w:pPr>
        <w:ind w:left="5040" w:hanging="360"/>
      </w:pPr>
    </w:lvl>
    <w:lvl w:ilvl="7" w:tplc="56406462" w:tentative="1">
      <w:start w:val="1"/>
      <w:numFmt w:val="lowerLetter"/>
      <w:lvlText w:val="%8."/>
      <w:lvlJc w:val="left"/>
      <w:pPr>
        <w:ind w:left="5760" w:hanging="360"/>
      </w:pPr>
    </w:lvl>
    <w:lvl w:ilvl="8" w:tplc="6AD02238" w:tentative="1">
      <w:start w:val="1"/>
      <w:numFmt w:val="lowerRoman"/>
      <w:lvlText w:val="%9."/>
      <w:lvlJc w:val="right"/>
      <w:pPr>
        <w:ind w:left="6480" w:hanging="180"/>
      </w:pPr>
    </w:lvl>
  </w:abstractNum>
  <w:abstractNum w:abstractNumId="41" w15:restartNumberingAfterBreak="0">
    <w:nsid w:val="78A516B2"/>
    <w:multiLevelType w:val="hybridMultilevel"/>
    <w:tmpl w:val="C54EC422"/>
    <w:lvl w:ilvl="0" w:tplc="25800A3A">
      <w:numFmt w:val="bullet"/>
      <w:lvlText w:val="-"/>
      <w:lvlJc w:val="left"/>
      <w:pPr>
        <w:ind w:left="1080" w:hanging="360"/>
      </w:pPr>
      <w:rPr>
        <w:rFonts w:ascii="Calibri" w:eastAsiaTheme="minorHAnsi" w:hAnsi="Calibri" w:cs="Calibri" w:hint="default"/>
      </w:rPr>
    </w:lvl>
    <w:lvl w:ilvl="1" w:tplc="C6F061C8">
      <w:start w:val="1"/>
      <w:numFmt w:val="bullet"/>
      <w:lvlText w:val="o"/>
      <w:lvlJc w:val="left"/>
      <w:pPr>
        <w:ind w:left="1800" w:hanging="360"/>
      </w:pPr>
      <w:rPr>
        <w:rFonts w:ascii="Courier New" w:hAnsi="Courier New" w:cs="Courier New" w:hint="default"/>
      </w:rPr>
    </w:lvl>
    <w:lvl w:ilvl="2" w:tplc="B356747E" w:tentative="1">
      <w:start w:val="1"/>
      <w:numFmt w:val="bullet"/>
      <w:lvlText w:val=""/>
      <w:lvlJc w:val="left"/>
      <w:pPr>
        <w:ind w:left="2520" w:hanging="360"/>
      </w:pPr>
      <w:rPr>
        <w:rFonts w:ascii="Wingdings" w:hAnsi="Wingdings" w:hint="default"/>
      </w:rPr>
    </w:lvl>
    <w:lvl w:ilvl="3" w:tplc="6436C8D4" w:tentative="1">
      <w:start w:val="1"/>
      <w:numFmt w:val="bullet"/>
      <w:lvlText w:val=""/>
      <w:lvlJc w:val="left"/>
      <w:pPr>
        <w:ind w:left="3240" w:hanging="360"/>
      </w:pPr>
      <w:rPr>
        <w:rFonts w:ascii="Symbol" w:hAnsi="Symbol" w:hint="default"/>
      </w:rPr>
    </w:lvl>
    <w:lvl w:ilvl="4" w:tplc="1994BB40" w:tentative="1">
      <w:start w:val="1"/>
      <w:numFmt w:val="bullet"/>
      <w:lvlText w:val="o"/>
      <w:lvlJc w:val="left"/>
      <w:pPr>
        <w:ind w:left="3960" w:hanging="360"/>
      </w:pPr>
      <w:rPr>
        <w:rFonts w:ascii="Courier New" w:hAnsi="Courier New" w:cs="Courier New" w:hint="default"/>
      </w:rPr>
    </w:lvl>
    <w:lvl w:ilvl="5" w:tplc="40E048A4" w:tentative="1">
      <w:start w:val="1"/>
      <w:numFmt w:val="bullet"/>
      <w:lvlText w:val=""/>
      <w:lvlJc w:val="left"/>
      <w:pPr>
        <w:ind w:left="4680" w:hanging="360"/>
      </w:pPr>
      <w:rPr>
        <w:rFonts w:ascii="Wingdings" w:hAnsi="Wingdings" w:hint="default"/>
      </w:rPr>
    </w:lvl>
    <w:lvl w:ilvl="6" w:tplc="28688246" w:tentative="1">
      <w:start w:val="1"/>
      <w:numFmt w:val="bullet"/>
      <w:lvlText w:val=""/>
      <w:lvlJc w:val="left"/>
      <w:pPr>
        <w:ind w:left="5400" w:hanging="360"/>
      </w:pPr>
      <w:rPr>
        <w:rFonts w:ascii="Symbol" w:hAnsi="Symbol" w:hint="default"/>
      </w:rPr>
    </w:lvl>
    <w:lvl w:ilvl="7" w:tplc="54DE3E46" w:tentative="1">
      <w:start w:val="1"/>
      <w:numFmt w:val="bullet"/>
      <w:lvlText w:val="o"/>
      <w:lvlJc w:val="left"/>
      <w:pPr>
        <w:ind w:left="6120" w:hanging="360"/>
      </w:pPr>
      <w:rPr>
        <w:rFonts w:ascii="Courier New" w:hAnsi="Courier New" w:cs="Courier New" w:hint="default"/>
      </w:rPr>
    </w:lvl>
    <w:lvl w:ilvl="8" w:tplc="652A70C0" w:tentative="1">
      <w:start w:val="1"/>
      <w:numFmt w:val="bullet"/>
      <w:lvlText w:val=""/>
      <w:lvlJc w:val="left"/>
      <w:pPr>
        <w:ind w:left="6840" w:hanging="360"/>
      </w:pPr>
      <w:rPr>
        <w:rFonts w:ascii="Wingdings" w:hAnsi="Wingdings" w:hint="default"/>
      </w:rPr>
    </w:lvl>
  </w:abstractNum>
  <w:abstractNum w:abstractNumId="42" w15:restartNumberingAfterBreak="0">
    <w:nsid w:val="7CAE6FC4"/>
    <w:multiLevelType w:val="hybridMultilevel"/>
    <w:tmpl w:val="268C3388"/>
    <w:lvl w:ilvl="0" w:tplc="1AD49E42">
      <w:start w:val="1"/>
      <w:numFmt w:val="decimal"/>
      <w:lvlText w:val="%1)"/>
      <w:lvlJc w:val="left"/>
      <w:pPr>
        <w:tabs>
          <w:tab w:val="num" w:pos="720"/>
        </w:tabs>
        <w:ind w:left="720" w:hanging="360"/>
      </w:pPr>
      <w:rPr>
        <w:rFonts w:hint="default"/>
      </w:rPr>
    </w:lvl>
    <w:lvl w:ilvl="1" w:tplc="F4B8DE5A" w:tentative="1">
      <w:start w:val="1"/>
      <w:numFmt w:val="lowerLetter"/>
      <w:lvlText w:val="%2."/>
      <w:lvlJc w:val="left"/>
      <w:pPr>
        <w:tabs>
          <w:tab w:val="num" w:pos="1440"/>
        </w:tabs>
        <w:ind w:left="1440" w:hanging="360"/>
      </w:pPr>
    </w:lvl>
    <w:lvl w:ilvl="2" w:tplc="D1BEF012" w:tentative="1">
      <w:start w:val="1"/>
      <w:numFmt w:val="lowerRoman"/>
      <w:lvlText w:val="%3."/>
      <w:lvlJc w:val="right"/>
      <w:pPr>
        <w:tabs>
          <w:tab w:val="num" w:pos="2160"/>
        </w:tabs>
        <w:ind w:left="2160" w:hanging="180"/>
      </w:pPr>
    </w:lvl>
    <w:lvl w:ilvl="3" w:tplc="A5E26DFA" w:tentative="1">
      <w:start w:val="1"/>
      <w:numFmt w:val="decimal"/>
      <w:lvlText w:val="%4."/>
      <w:lvlJc w:val="left"/>
      <w:pPr>
        <w:tabs>
          <w:tab w:val="num" w:pos="2880"/>
        </w:tabs>
        <w:ind w:left="2880" w:hanging="360"/>
      </w:pPr>
    </w:lvl>
    <w:lvl w:ilvl="4" w:tplc="AE5EF0B8" w:tentative="1">
      <w:start w:val="1"/>
      <w:numFmt w:val="lowerLetter"/>
      <w:lvlText w:val="%5."/>
      <w:lvlJc w:val="left"/>
      <w:pPr>
        <w:tabs>
          <w:tab w:val="num" w:pos="3600"/>
        </w:tabs>
        <w:ind w:left="3600" w:hanging="360"/>
      </w:pPr>
    </w:lvl>
    <w:lvl w:ilvl="5" w:tplc="65FCEACA" w:tentative="1">
      <w:start w:val="1"/>
      <w:numFmt w:val="lowerRoman"/>
      <w:lvlText w:val="%6."/>
      <w:lvlJc w:val="right"/>
      <w:pPr>
        <w:tabs>
          <w:tab w:val="num" w:pos="4320"/>
        </w:tabs>
        <w:ind w:left="4320" w:hanging="180"/>
      </w:pPr>
    </w:lvl>
    <w:lvl w:ilvl="6" w:tplc="E362A1AA" w:tentative="1">
      <w:start w:val="1"/>
      <w:numFmt w:val="decimal"/>
      <w:lvlText w:val="%7."/>
      <w:lvlJc w:val="left"/>
      <w:pPr>
        <w:tabs>
          <w:tab w:val="num" w:pos="5040"/>
        </w:tabs>
        <w:ind w:left="5040" w:hanging="360"/>
      </w:pPr>
    </w:lvl>
    <w:lvl w:ilvl="7" w:tplc="A23EAFEA" w:tentative="1">
      <w:start w:val="1"/>
      <w:numFmt w:val="lowerLetter"/>
      <w:lvlText w:val="%8."/>
      <w:lvlJc w:val="left"/>
      <w:pPr>
        <w:tabs>
          <w:tab w:val="num" w:pos="5760"/>
        </w:tabs>
        <w:ind w:left="5760" w:hanging="360"/>
      </w:pPr>
    </w:lvl>
    <w:lvl w:ilvl="8" w:tplc="55F87B8C" w:tentative="1">
      <w:start w:val="1"/>
      <w:numFmt w:val="lowerRoman"/>
      <w:lvlText w:val="%9."/>
      <w:lvlJc w:val="right"/>
      <w:pPr>
        <w:tabs>
          <w:tab w:val="num" w:pos="6480"/>
        </w:tabs>
        <w:ind w:left="6480" w:hanging="180"/>
      </w:pPr>
    </w:lvl>
  </w:abstractNum>
  <w:abstractNum w:abstractNumId="43" w15:restartNumberingAfterBreak="0">
    <w:nsid w:val="7D4E74F6"/>
    <w:multiLevelType w:val="hybridMultilevel"/>
    <w:tmpl w:val="5610190C"/>
    <w:lvl w:ilvl="0" w:tplc="5A16709C">
      <w:start w:val="1"/>
      <w:numFmt w:val="bullet"/>
      <w:lvlText w:val=""/>
      <w:lvlJc w:val="left"/>
      <w:pPr>
        <w:ind w:left="720" w:hanging="360"/>
      </w:pPr>
      <w:rPr>
        <w:rFonts w:ascii="Symbol" w:hAnsi="Symbol" w:hint="default"/>
      </w:rPr>
    </w:lvl>
    <w:lvl w:ilvl="1" w:tplc="8F9A8CD0" w:tentative="1">
      <w:start w:val="1"/>
      <w:numFmt w:val="bullet"/>
      <w:lvlText w:val="o"/>
      <w:lvlJc w:val="left"/>
      <w:pPr>
        <w:ind w:left="1440" w:hanging="360"/>
      </w:pPr>
      <w:rPr>
        <w:rFonts w:ascii="Courier New" w:hAnsi="Courier New" w:cs="Courier New" w:hint="default"/>
      </w:rPr>
    </w:lvl>
    <w:lvl w:ilvl="2" w:tplc="7E1C84A4" w:tentative="1">
      <w:start w:val="1"/>
      <w:numFmt w:val="bullet"/>
      <w:lvlText w:val=""/>
      <w:lvlJc w:val="left"/>
      <w:pPr>
        <w:ind w:left="2160" w:hanging="360"/>
      </w:pPr>
      <w:rPr>
        <w:rFonts w:ascii="Wingdings" w:hAnsi="Wingdings" w:hint="default"/>
      </w:rPr>
    </w:lvl>
    <w:lvl w:ilvl="3" w:tplc="2BBC1ED8" w:tentative="1">
      <w:start w:val="1"/>
      <w:numFmt w:val="bullet"/>
      <w:lvlText w:val=""/>
      <w:lvlJc w:val="left"/>
      <w:pPr>
        <w:ind w:left="2880" w:hanging="360"/>
      </w:pPr>
      <w:rPr>
        <w:rFonts w:ascii="Symbol" w:hAnsi="Symbol" w:hint="default"/>
      </w:rPr>
    </w:lvl>
    <w:lvl w:ilvl="4" w:tplc="CF4AE424" w:tentative="1">
      <w:start w:val="1"/>
      <w:numFmt w:val="bullet"/>
      <w:lvlText w:val="o"/>
      <w:lvlJc w:val="left"/>
      <w:pPr>
        <w:ind w:left="3600" w:hanging="360"/>
      </w:pPr>
      <w:rPr>
        <w:rFonts w:ascii="Courier New" w:hAnsi="Courier New" w:cs="Courier New" w:hint="default"/>
      </w:rPr>
    </w:lvl>
    <w:lvl w:ilvl="5" w:tplc="EF0643D2" w:tentative="1">
      <w:start w:val="1"/>
      <w:numFmt w:val="bullet"/>
      <w:lvlText w:val=""/>
      <w:lvlJc w:val="left"/>
      <w:pPr>
        <w:ind w:left="4320" w:hanging="360"/>
      </w:pPr>
      <w:rPr>
        <w:rFonts w:ascii="Wingdings" w:hAnsi="Wingdings" w:hint="default"/>
      </w:rPr>
    </w:lvl>
    <w:lvl w:ilvl="6" w:tplc="1A6AA8E6" w:tentative="1">
      <w:start w:val="1"/>
      <w:numFmt w:val="bullet"/>
      <w:lvlText w:val=""/>
      <w:lvlJc w:val="left"/>
      <w:pPr>
        <w:ind w:left="5040" w:hanging="360"/>
      </w:pPr>
      <w:rPr>
        <w:rFonts w:ascii="Symbol" w:hAnsi="Symbol" w:hint="default"/>
      </w:rPr>
    </w:lvl>
    <w:lvl w:ilvl="7" w:tplc="0486E76C" w:tentative="1">
      <w:start w:val="1"/>
      <w:numFmt w:val="bullet"/>
      <w:lvlText w:val="o"/>
      <w:lvlJc w:val="left"/>
      <w:pPr>
        <w:ind w:left="5760" w:hanging="360"/>
      </w:pPr>
      <w:rPr>
        <w:rFonts w:ascii="Courier New" w:hAnsi="Courier New" w:cs="Courier New" w:hint="default"/>
      </w:rPr>
    </w:lvl>
    <w:lvl w:ilvl="8" w:tplc="B2363D68" w:tentative="1">
      <w:start w:val="1"/>
      <w:numFmt w:val="bullet"/>
      <w:lvlText w:val=""/>
      <w:lvlJc w:val="left"/>
      <w:pPr>
        <w:ind w:left="6480" w:hanging="360"/>
      </w:pPr>
      <w:rPr>
        <w:rFonts w:ascii="Wingdings" w:hAnsi="Wingdings" w:hint="default"/>
      </w:rPr>
    </w:lvl>
  </w:abstractNum>
  <w:num w:numId="1" w16cid:durableId="557783078">
    <w:abstractNumId w:val="18"/>
  </w:num>
  <w:num w:numId="2" w16cid:durableId="1273125309">
    <w:abstractNumId w:val="19"/>
  </w:num>
  <w:num w:numId="3" w16cid:durableId="802578857">
    <w:abstractNumId w:val="36"/>
  </w:num>
  <w:num w:numId="4" w16cid:durableId="2050296201">
    <w:abstractNumId w:val="30"/>
  </w:num>
  <w:num w:numId="5" w16cid:durableId="686634724">
    <w:abstractNumId w:val="43"/>
  </w:num>
  <w:num w:numId="6" w16cid:durableId="1469325183">
    <w:abstractNumId w:val="40"/>
  </w:num>
  <w:num w:numId="7" w16cid:durableId="1781874888">
    <w:abstractNumId w:val="37"/>
  </w:num>
  <w:num w:numId="8" w16cid:durableId="2009210810">
    <w:abstractNumId w:val="31"/>
  </w:num>
  <w:num w:numId="9" w16cid:durableId="1826627996">
    <w:abstractNumId w:val="22"/>
  </w:num>
  <w:num w:numId="10" w16cid:durableId="491995061">
    <w:abstractNumId w:val="7"/>
  </w:num>
  <w:num w:numId="11" w16cid:durableId="1090856774">
    <w:abstractNumId w:val="38"/>
  </w:num>
  <w:num w:numId="12" w16cid:durableId="1936670832">
    <w:abstractNumId w:val="6"/>
  </w:num>
  <w:num w:numId="13" w16cid:durableId="1183468937">
    <w:abstractNumId w:val="21"/>
  </w:num>
  <w:num w:numId="14" w16cid:durableId="641034772">
    <w:abstractNumId w:val="42"/>
  </w:num>
  <w:num w:numId="15" w16cid:durableId="1643195355">
    <w:abstractNumId w:val="10"/>
  </w:num>
  <w:num w:numId="16" w16cid:durableId="1171337476">
    <w:abstractNumId w:val="15"/>
  </w:num>
  <w:num w:numId="17" w16cid:durableId="1205096857">
    <w:abstractNumId w:val="16"/>
  </w:num>
  <w:num w:numId="18" w16cid:durableId="1164273229">
    <w:abstractNumId w:val="25"/>
  </w:num>
  <w:num w:numId="19" w16cid:durableId="1177573863">
    <w:abstractNumId w:val="14"/>
  </w:num>
  <w:num w:numId="20" w16cid:durableId="1759054179">
    <w:abstractNumId w:val="39"/>
  </w:num>
  <w:num w:numId="21" w16cid:durableId="1079055221">
    <w:abstractNumId w:val="2"/>
  </w:num>
  <w:num w:numId="22" w16cid:durableId="1333921359">
    <w:abstractNumId w:val="1"/>
  </w:num>
  <w:num w:numId="23" w16cid:durableId="914899243">
    <w:abstractNumId w:val="9"/>
  </w:num>
  <w:num w:numId="24" w16cid:durableId="7106139">
    <w:abstractNumId w:val="28"/>
  </w:num>
  <w:num w:numId="25" w16cid:durableId="428935916">
    <w:abstractNumId w:val="11"/>
  </w:num>
  <w:num w:numId="26" w16cid:durableId="1957830389">
    <w:abstractNumId w:val="33"/>
  </w:num>
  <w:num w:numId="27" w16cid:durableId="763693239">
    <w:abstractNumId w:val="3"/>
  </w:num>
  <w:num w:numId="28" w16cid:durableId="1490707459">
    <w:abstractNumId w:val="17"/>
  </w:num>
  <w:num w:numId="29" w16cid:durableId="1213269328">
    <w:abstractNumId w:val="13"/>
  </w:num>
  <w:num w:numId="30" w16cid:durableId="1913003603">
    <w:abstractNumId w:val="35"/>
  </w:num>
  <w:num w:numId="31" w16cid:durableId="1296836501">
    <w:abstractNumId w:val="0"/>
  </w:num>
  <w:num w:numId="32" w16cid:durableId="549805485">
    <w:abstractNumId w:val="23"/>
  </w:num>
  <w:num w:numId="33" w16cid:durableId="1597784445">
    <w:abstractNumId w:val="5"/>
  </w:num>
  <w:num w:numId="34" w16cid:durableId="324745981">
    <w:abstractNumId w:val="20"/>
  </w:num>
  <w:num w:numId="35" w16cid:durableId="1396900001">
    <w:abstractNumId w:val="32"/>
  </w:num>
  <w:num w:numId="36" w16cid:durableId="1976596870">
    <w:abstractNumId w:val="34"/>
  </w:num>
  <w:num w:numId="37" w16cid:durableId="364449464">
    <w:abstractNumId w:val="12"/>
  </w:num>
  <w:num w:numId="38" w16cid:durableId="48265268">
    <w:abstractNumId w:val="4"/>
  </w:num>
  <w:num w:numId="39" w16cid:durableId="169954993">
    <w:abstractNumId w:val="24"/>
  </w:num>
  <w:num w:numId="40" w16cid:durableId="2051681466">
    <w:abstractNumId w:val="26"/>
  </w:num>
  <w:num w:numId="41" w16cid:durableId="375468877">
    <w:abstractNumId w:val="8"/>
  </w:num>
  <w:num w:numId="42" w16cid:durableId="543104489">
    <w:abstractNumId w:val="41"/>
  </w:num>
  <w:num w:numId="43" w16cid:durableId="1506817859">
    <w:abstractNumId w:val="27"/>
  </w:num>
  <w:num w:numId="44" w16cid:durableId="1212690606">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6"/>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09A5"/>
    <w:rsid w:val="00000DB7"/>
    <w:rsid w:val="00001A9A"/>
    <w:rsid w:val="000027DC"/>
    <w:rsid w:val="000040ED"/>
    <w:rsid w:val="00004C23"/>
    <w:rsid w:val="0000599D"/>
    <w:rsid w:val="00005D55"/>
    <w:rsid w:val="000064DC"/>
    <w:rsid w:val="000070A9"/>
    <w:rsid w:val="00012578"/>
    <w:rsid w:val="00014176"/>
    <w:rsid w:val="000141BA"/>
    <w:rsid w:val="000168A5"/>
    <w:rsid w:val="000174BF"/>
    <w:rsid w:val="0001783A"/>
    <w:rsid w:val="00018ED2"/>
    <w:rsid w:val="00020035"/>
    <w:rsid w:val="00020332"/>
    <w:rsid w:val="000207DE"/>
    <w:rsid w:val="00021BAD"/>
    <w:rsid w:val="00021EC8"/>
    <w:rsid w:val="00022E94"/>
    <w:rsid w:val="00023851"/>
    <w:rsid w:val="00024097"/>
    <w:rsid w:val="00025D64"/>
    <w:rsid w:val="00026869"/>
    <w:rsid w:val="00035445"/>
    <w:rsid w:val="00037EBF"/>
    <w:rsid w:val="00040593"/>
    <w:rsid w:val="0004169B"/>
    <w:rsid w:val="0004368C"/>
    <w:rsid w:val="0004463E"/>
    <w:rsid w:val="00044F7F"/>
    <w:rsid w:val="0004559E"/>
    <w:rsid w:val="00045642"/>
    <w:rsid w:val="00046E22"/>
    <w:rsid w:val="00047D63"/>
    <w:rsid w:val="000500FD"/>
    <w:rsid w:val="0005077A"/>
    <w:rsid w:val="00050FAC"/>
    <w:rsid w:val="00051C79"/>
    <w:rsid w:val="00051E80"/>
    <w:rsid w:val="00052DAD"/>
    <w:rsid w:val="00052E17"/>
    <w:rsid w:val="00054EAA"/>
    <w:rsid w:val="00060F70"/>
    <w:rsid w:val="000616F0"/>
    <w:rsid w:val="00062316"/>
    <w:rsid w:val="000625E8"/>
    <w:rsid w:val="0006264B"/>
    <w:rsid w:val="000628FF"/>
    <w:rsid w:val="00064011"/>
    <w:rsid w:val="000645FD"/>
    <w:rsid w:val="00064900"/>
    <w:rsid w:val="000661BA"/>
    <w:rsid w:val="000667FF"/>
    <w:rsid w:val="000669FA"/>
    <w:rsid w:val="000679E6"/>
    <w:rsid w:val="00072B90"/>
    <w:rsid w:val="0007301D"/>
    <w:rsid w:val="00075F6F"/>
    <w:rsid w:val="00082C2E"/>
    <w:rsid w:val="00082CAD"/>
    <w:rsid w:val="0008399E"/>
    <w:rsid w:val="00083ECB"/>
    <w:rsid w:val="0008508E"/>
    <w:rsid w:val="00085408"/>
    <w:rsid w:val="00086F4A"/>
    <w:rsid w:val="000872D3"/>
    <w:rsid w:val="00091149"/>
    <w:rsid w:val="0009198F"/>
    <w:rsid w:val="00092201"/>
    <w:rsid w:val="00092B2C"/>
    <w:rsid w:val="00092C12"/>
    <w:rsid w:val="00092E13"/>
    <w:rsid w:val="00094158"/>
    <w:rsid w:val="00094781"/>
    <w:rsid w:val="00094E2D"/>
    <w:rsid w:val="00095A6A"/>
    <w:rsid w:val="00095AB1"/>
    <w:rsid w:val="00095AF4"/>
    <w:rsid w:val="00095B50"/>
    <w:rsid w:val="00096224"/>
    <w:rsid w:val="00096886"/>
    <w:rsid w:val="00096B82"/>
    <w:rsid w:val="00097299"/>
    <w:rsid w:val="0009734E"/>
    <w:rsid w:val="000A0285"/>
    <w:rsid w:val="000A0736"/>
    <w:rsid w:val="000A0B22"/>
    <w:rsid w:val="000A0DC2"/>
    <w:rsid w:val="000A3677"/>
    <w:rsid w:val="000A374B"/>
    <w:rsid w:val="000A5229"/>
    <w:rsid w:val="000A57CD"/>
    <w:rsid w:val="000A6AA0"/>
    <w:rsid w:val="000A6C2C"/>
    <w:rsid w:val="000A7A10"/>
    <w:rsid w:val="000B05E5"/>
    <w:rsid w:val="000B2392"/>
    <w:rsid w:val="000B26D3"/>
    <w:rsid w:val="000B3793"/>
    <w:rsid w:val="000B3FDF"/>
    <w:rsid w:val="000B6620"/>
    <w:rsid w:val="000C1B02"/>
    <w:rsid w:val="000C4752"/>
    <w:rsid w:val="000C5E61"/>
    <w:rsid w:val="000C629E"/>
    <w:rsid w:val="000C65E5"/>
    <w:rsid w:val="000C7E7C"/>
    <w:rsid w:val="000D0146"/>
    <w:rsid w:val="000D0AEF"/>
    <w:rsid w:val="000D0E2D"/>
    <w:rsid w:val="000D0FD9"/>
    <w:rsid w:val="000D13E4"/>
    <w:rsid w:val="000D3491"/>
    <w:rsid w:val="000D34DE"/>
    <w:rsid w:val="000E057A"/>
    <w:rsid w:val="000E1332"/>
    <w:rsid w:val="000E1CCA"/>
    <w:rsid w:val="000E2806"/>
    <w:rsid w:val="000E2FA1"/>
    <w:rsid w:val="000E33F1"/>
    <w:rsid w:val="000E393B"/>
    <w:rsid w:val="000E6E35"/>
    <w:rsid w:val="000E7766"/>
    <w:rsid w:val="000F0656"/>
    <w:rsid w:val="000F06D1"/>
    <w:rsid w:val="000F0718"/>
    <w:rsid w:val="000F3A9A"/>
    <w:rsid w:val="000F441D"/>
    <w:rsid w:val="000F4CF2"/>
    <w:rsid w:val="00100BD3"/>
    <w:rsid w:val="00101551"/>
    <w:rsid w:val="00102059"/>
    <w:rsid w:val="00102BD8"/>
    <w:rsid w:val="00103852"/>
    <w:rsid w:val="0010424C"/>
    <w:rsid w:val="00104A7D"/>
    <w:rsid w:val="0010557B"/>
    <w:rsid w:val="00105BF1"/>
    <w:rsid w:val="00110C38"/>
    <w:rsid w:val="001113E7"/>
    <w:rsid w:val="001132FC"/>
    <w:rsid w:val="0011499F"/>
    <w:rsid w:val="0011540F"/>
    <w:rsid w:val="0011598D"/>
    <w:rsid w:val="00116DBA"/>
    <w:rsid w:val="00116E7C"/>
    <w:rsid w:val="001243AA"/>
    <w:rsid w:val="00124913"/>
    <w:rsid w:val="00130F67"/>
    <w:rsid w:val="001314D7"/>
    <w:rsid w:val="00131748"/>
    <w:rsid w:val="00131F1A"/>
    <w:rsid w:val="00132651"/>
    <w:rsid w:val="00134EC6"/>
    <w:rsid w:val="001351AA"/>
    <w:rsid w:val="00136DFC"/>
    <w:rsid w:val="0013757D"/>
    <w:rsid w:val="00137F91"/>
    <w:rsid w:val="0014095F"/>
    <w:rsid w:val="001437FC"/>
    <w:rsid w:val="001438E6"/>
    <w:rsid w:val="00143A21"/>
    <w:rsid w:val="001446B1"/>
    <w:rsid w:val="00145032"/>
    <w:rsid w:val="00145CC5"/>
    <w:rsid w:val="001467CB"/>
    <w:rsid w:val="00146A43"/>
    <w:rsid w:val="00147241"/>
    <w:rsid w:val="0014797E"/>
    <w:rsid w:val="00147A0E"/>
    <w:rsid w:val="001533B8"/>
    <w:rsid w:val="00154C22"/>
    <w:rsid w:val="0015745F"/>
    <w:rsid w:val="00160181"/>
    <w:rsid w:val="001605A6"/>
    <w:rsid w:val="00161BFF"/>
    <w:rsid w:val="00161F1F"/>
    <w:rsid w:val="00162631"/>
    <w:rsid w:val="001629B6"/>
    <w:rsid w:val="0016478D"/>
    <w:rsid w:val="00165B64"/>
    <w:rsid w:val="001668E2"/>
    <w:rsid w:val="00166F69"/>
    <w:rsid w:val="001673A4"/>
    <w:rsid w:val="00167E41"/>
    <w:rsid w:val="0017285D"/>
    <w:rsid w:val="001740AA"/>
    <w:rsid w:val="0017474E"/>
    <w:rsid w:val="00175047"/>
    <w:rsid w:val="00175F97"/>
    <w:rsid w:val="00180208"/>
    <w:rsid w:val="0018041F"/>
    <w:rsid w:val="00180468"/>
    <w:rsid w:val="0018086F"/>
    <w:rsid w:val="00181A31"/>
    <w:rsid w:val="00181BE7"/>
    <w:rsid w:val="001824D0"/>
    <w:rsid w:val="00182D27"/>
    <w:rsid w:val="001836E0"/>
    <w:rsid w:val="00184511"/>
    <w:rsid w:val="00184E6A"/>
    <w:rsid w:val="00185924"/>
    <w:rsid w:val="00185957"/>
    <w:rsid w:val="00185A03"/>
    <w:rsid w:val="00186831"/>
    <w:rsid w:val="00187440"/>
    <w:rsid w:val="0018795D"/>
    <w:rsid w:val="00191C75"/>
    <w:rsid w:val="00193D65"/>
    <w:rsid w:val="00194F5C"/>
    <w:rsid w:val="0019715B"/>
    <w:rsid w:val="00197396"/>
    <w:rsid w:val="001978F3"/>
    <w:rsid w:val="0019799B"/>
    <w:rsid w:val="001A0A3A"/>
    <w:rsid w:val="001A5796"/>
    <w:rsid w:val="001A5E86"/>
    <w:rsid w:val="001A68EE"/>
    <w:rsid w:val="001B1EE9"/>
    <w:rsid w:val="001B3B77"/>
    <w:rsid w:val="001B4B1D"/>
    <w:rsid w:val="001B73F9"/>
    <w:rsid w:val="001C0AB8"/>
    <w:rsid w:val="001C2916"/>
    <w:rsid w:val="001C70DF"/>
    <w:rsid w:val="001D12F5"/>
    <w:rsid w:val="001D2D9A"/>
    <w:rsid w:val="001D433D"/>
    <w:rsid w:val="001D5858"/>
    <w:rsid w:val="001D5BF3"/>
    <w:rsid w:val="001D66DD"/>
    <w:rsid w:val="001D673D"/>
    <w:rsid w:val="001D7D50"/>
    <w:rsid w:val="001E05C6"/>
    <w:rsid w:val="001E11B9"/>
    <w:rsid w:val="001E28A9"/>
    <w:rsid w:val="001E4B2E"/>
    <w:rsid w:val="001E5089"/>
    <w:rsid w:val="001E702C"/>
    <w:rsid w:val="001E7D02"/>
    <w:rsid w:val="001F0730"/>
    <w:rsid w:val="001F23A2"/>
    <w:rsid w:val="001F2B84"/>
    <w:rsid w:val="001F2E7A"/>
    <w:rsid w:val="001F374D"/>
    <w:rsid w:val="001F4064"/>
    <w:rsid w:val="001F5D10"/>
    <w:rsid w:val="001F6ED4"/>
    <w:rsid w:val="001F7238"/>
    <w:rsid w:val="001F7DC3"/>
    <w:rsid w:val="002006C7"/>
    <w:rsid w:val="002007EE"/>
    <w:rsid w:val="002041E5"/>
    <w:rsid w:val="00204CE8"/>
    <w:rsid w:val="002067B8"/>
    <w:rsid w:val="00207784"/>
    <w:rsid w:val="0020796D"/>
    <w:rsid w:val="002102E7"/>
    <w:rsid w:val="00210A59"/>
    <w:rsid w:val="002126FF"/>
    <w:rsid w:val="00212A20"/>
    <w:rsid w:val="00213AFA"/>
    <w:rsid w:val="00214969"/>
    <w:rsid w:val="00214AF6"/>
    <w:rsid w:val="00215192"/>
    <w:rsid w:val="00215C83"/>
    <w:rsid w:val="00217927"/>
    <w:rsid w:val="00217979"/>
    <w:rsid w:val="00217E00"/>
    <w:rsid w:val="0022033C"/>
    <w:rsid w:val="00220F02"/>
    <w:rsid w:val="00221BBB"/>
    <w:rsid w:val="00222A8D"/>
    <w:rsid w:val="00222B5C"/>
    <w:rsid w:val="0022443E"/>
    <w:rsid w:val="00225B16"/>
    <w:rsid w:val="00226004"/>
    <w:rsid w:val="00227895"/>
    <w:rsid w:val="0023132B"/>
    <w:rsid w:val="00233371"/>
    <w:rsid w:val="002343A1"/>
    <w:rsid w:val="002361CA"/>
    <w:rsid w:val="00236545"/>
    <w:rsid w:val="0024076E"/>
    <w:rsid w:val="00240D5B"/>
    <w:rsid w:val="002451E1"/>
    <w:rsid w:val="00245518"/>
    <w:rsid w:val="00245AF8"/>
    <w:rsid w:val="002472F0"/>
    <w:rsid w:val="0025007A"/>
    <w:rsid w:val="00252681"/>
    <w:rsid w:val="00254753"/>
    <w:rsid w:val="00254B37"/>
    <w:rsid w:val="00257223"/>
    <w:rsid w:val="0026146D"/>
    <w:rsid w:val="00261C71"/>
    <w:rsid w:val="002628AF"/>
    <w:rsid w:val="002645E9"/>
    <w:rsid w:val="00264C1C"/>
    <w:rsid w:val="0026627B"/>
    <w:rsid w:val="0026718F"/>
    <w:rsid w:val="002672BB"/>
    <w:rsid w:val="00270660"/>
    <w:rsid w:val="00274FC2"/>
    <w:rsid w:val="00276D70"/>
    <w:rsid w:val="00277070"/>
    <w:rsid w:val="00277418"/>
    <w:rsid w:val="00277FE4"/>
    <w:rsid w:val="00280220"/>
    <w:rsid w:val="00282B8A"/>
    <w:rsid w:val="00285268"/>
    <w:rsid w:val="00285D25"/>
    <w:rsid w:val="00295F8B"/>
    <w:rsid w:val="002A0FCC"/>
    <w:rsid w:val="002A118B"/>
    <w:rsid w:val="002A3278"/>
    <w:rsid w:val="002A6A01"/>
    <w:rsid w:val="002A6CCF"/>
    <w:rsid w:val="002A793A"/>
    <w:rsid w:val="002B1165"/>
    <w:rsid w:val="002B3272"/>
    <w:rsid w:val="002B3748"/>
    <w:rsid w:val="002B3908"/>
    <w:rsid w:val="002B3EC0"/>
    <w:rsid w:val="002B4DB2"/>
    <w:rsid w:val="002B4EC0"/>
    <w:rsid w:val="002B6311"/>
    <w:rsid w:val="002B6815"/>
    <w:rsid w:val="002B7035"/>
    <w:rsid w:val="002B7CED"/>
    <w:rsid w:val="002B7D94"/>
    <w:rsid w:val="002C0994"/>
    <w:rsid w:val="002C4C89"/>
    <w:rsid w:val="002C63BD"/>
    <w:rsid w:val="002C66F0"/>
    <w:rsid w:val="002C6A71"/>
    <w:rsid w:val="002C72F1"/>
    <w:rsid w:val="002D117B"/>
    <w:rsid w:val="002D1515"/>
    <w:rsid w:val="002D1810"/>
    <w:rsid w:val="002D28FD"/>
    <w:rsid w:val="002D4996"/>
    <w:rsid w:val="002D4DDA"/>
    <w:rsid w:val="002D5E66"/>
    <w:rsid w:val="002D73E8"/>
    <w:rsid w:val="002D7744"/>
    <w:rsid w:val="002E06D4"/>
    <w:rsid w:val="002E2095"/>
    <w:rsid w:val="002E2154"/>
    <w:rsid w:val="002E5C25"/>
    <w:rsid w:val="002E5DFF"/>
    <w:rsid w:val="002E6EB4"/>
    <w:rsid w:val="002E744F"/>
    <w:rsid w:val="002E7856"/>
    <w:rsid w:val="002F00CE"/>
    <w:rsid w:val="002F42EA"/>
    <w:rsid w:val="002F475E"/>
    <w:rsid w:val="002F52C7"/>
    <w:rsid w:val="002F589B"/>
    <w:rsid w:val="002F630E"/>
    <w:rsid w:val="002F6A5A"/>
    <w:rsid w:val="002F6E87"/>
    <w:rsid w:val="002F7A69"/>
    <w:rsid w:val="002F7EB6"/>
    <w:rsid w:val="00300914"/>
    <w:rsid w:val="00301268"/>
    <w:rsid w:val="00302972"/>
    <w:rsid w:val="00305436"/>
    <w:rsid w:val="003054FF"/>
    <w:rsid w:val="00310844"/>
    <w:rsid w:val="0031098C"/>
    <w:rsid w:val="00314ED9"/>
    <w:rsid w:val="00315B37"/>
    <w:rsid w:val="00316952"/>
    <w:rsid w:val="00316B1C"/>
    <w:rsid w:val="00316D2F"/>
    <w:rsid w:val="0032015A"/>
    <w:rsid w:val="00320167"/>
    <w:rsid w:val="003219DF"/>
    <w:rsid w:val="0032309A"/>
    <w:rsid w:val="003244DF"/>
    <w:rsid w:val="00324AE7"/>
    <w:rsid w:val="00324C31"/>
    <w:rsid w:val="003319DB"/>
    <w:rsid w:val="0033231A"/>
    <w:rsid w:val="00332830"/>
    <w:rsid w:val="00332A93"/>
    <w:rsid w:val="00333705"/>
    <w:rsid w:val="003337F3"/>
    <w:rsid w:val="003344D8"/>
    <w:rsid w:val="00334B80"/>
    <w:rsid w:val="00336166"/>
    <w:rsid w:val="00336896"/>
    <w:rsid w:val="003408B7"/>
    <w:rsid w:val="00341603"/>
    <w:rsid w:val="00343BCD"/>
    <w:rsid w:val="00344514"/>
    <w:rsid w:val="00346C16"/>
    <w:rsid w:val="00346DB8"/>
    <w:rsid w:val="00347A9E"/>
    <w:rsid w:val="00350535"/>
    <w:rsid w:val="003505D5"/>
    <w:rsid w:val="0035265A"/>
    <w:rsid w:val="0035360B"/>
    <w:rsid w:val="003538D6"/>
    <w:rsid w:val="00353D25"/>
    <w:rsid w:val="00356A0C"/>
    <w:rsid w:val="00361843"/>
    <w:rsid w:val="00361A2D"/>
    <w:rsid w:val="003621ED"/>
    <w:rsid w:val="00363605"/>
    <w:rsid w:val="00364F9C"/>
    <w:rsid w:val="003653B2"/>
    <w:rsid w:val="00365529"/>
    <w:rsid w:val="00365CB8"/>
    <w:rsid w:val="00366AA6"/>
    <w:rsid w:val="00366FED"/>
    <w:rsid w:val="00367074"/>
    <w:rsid w:val="00367342"/>
    <w:rsid w:val="0037024C"/>
    <w:rsid w:val="003709A6"/>
    <w:rsid w:val="003710CD"/>
    <w:rsid w:val="003713CF"/>
    <w:rsid w:val="00374E4E"/>
    <w:rsid w:val="00375C1C"/>
    <w:rsid w:val="003763A8"/>
    <w:rsid w:val="00376404"/>
    <w:rsid w:val="00377E4D"/>
    <w:rsid w:val="0038066E"/>
    <w:rsid w:val="00382E0C"/>
    <w:rsid w:val="00383B3E"/>
    <w:rsid w:val="00384029"/>
    <w:rsid w:val="0038429B"/>
    <w:rsid w:val="0038627B"/>
    <w:rsid w:val="00386D85"/>
    <w:rsid w:val="0038760D"/>
    <w:rsid w:val="00390976"/>
    <w:rsid w:val="0039159F"/>
    <w:rsid w:val="003916F1"/>
    <w:rsid w:val="00393600"/>
    <w:rsid w:val="0039497A"/>
    <w:rsid w:val="00394AD5"/>
    <w:rsid w:val="003966A7"/>
    <w:rsid w:val="003977A0"/>
    <w:rsid w:val="003A0190"/>
    <w:rsid w:val="003A03F8"/>
    <w:rsid w:val="003A07E8"/>
    <w:rsid w:val="003A0E7C"/>
    <w:rsid w:val="003A0F4D"/>
    <w:rsid w:val="003A1BC2"/>
    <w:rsid w:val="003A2624"/>
    <w:rsid w:val="003A42EC"/>
    <w:rsid w:val="003A53FC"/>
    <w:rsid w:val="003A5B05"/>
    <w:rsid w:val="003A5FB0"/>
    <w:rsid w:val="003A6491"/>
    <w:rsid w:val="003A7AB3"/>
    <w:rsid w:val="003B0B6E"/>
    <w:rsid w:val="003B1E55"/>
    <w:rsid w:val="003B2853"/>
    <w:rsid w:val="003B33BD"/>
    <w:rsid w:val="003B48CC"/>
    <w:rsid w:val="003B66EC"/>
    <w:rsid w:val="003B7B1D"/>
    <w:rsid w:val="003B7EAF"/>
    <w:rsid w:val="003C29AC"/>
    <w:rsid w:val="003C3669"/>
    <w:rsid w:val="003C38D5"/>
    <w:rsid w:val="003C4854"/>
    <w:rsid w:val="003C4CF0"/>
    <w:rsid w:val="003C517F"/>
    <w:rsid w:val="003D2243"/>
    <w:rsid w:val="003D2245"/>
    <w:rsid w:val="003D2C0F"/>
    <w:rsid w:val="003D3870"/>
    <w:rsid w:val="003D6150"/>
    <w:rsid w:val="003D6BE3"/>
    <w:rsid w:val="003E0509"/>
    <w:rsid w:val="003E2E95"/>
    <w:rsid w:val="003E3B7B"/>
    <w:rsid w:val="003E54DD"/>
    <w:rsid w:val="003F097B"/>
    <w:rsid w:val="003F1675"/>
    <w:rsid w:val="003F170D"/>
    <w:rsid w:val="003F1748"/>
    <w:rsid w:val="003F28DF"/>
    <w:rsid w:val="003F2A85"/>
    <w:rsid w:val="003F55E1"/>
    <w:rsid w:val="003F56D2"/>
    <w:rsid w:val="003F60B9"/>
    <w:rsid w:val="003F73CF"/>
    <w:rsid w:val="00402179"/>
    <w:rsid w:val="00402E11"/>
    <w:rsid w:val="00404370"/>
    <w:rsid w:val="0040443F"/>
    <w:rsid w:val="00404D55"/>
    <w:rsid w:val="00404F10"/>
    <w:rsid w:val="004073EF"/>
    <w:rsid w:val="00411203"/>
    <w:rsid w:val="004124ED"/>
    <w:rsid w:val="00412ACB"/>
    <w:rsid w:val="004135C1"/>
    <w:rsid w:val="004137D8"/>
    <w:rsid w:val="00413B1F"/>
    <w:rsid w:val="0041408A"/>
    <w:rsid w:val="004166C9"/>
    <w:rsid w:val="00416753"/>
    <w:rsid w:val="00417389"/>
    <w:rsid w:val="004201ED"/>
    <w:rsid w:val="00422358"/>
    <w:rsid w:val="00422D71"/>
    <w:rsid w:val="00423D9E"/>
    <w:rsid w:val="00425144"/>
    <w:rsid w:val="004252A7"/>
    <w:rsid w:val="00425A2B"/>
    <w:rsid w:val="00431CBF"/>
    <w:rsid w:val="00433266"/>
    <w:rsid w:val="00433570"/>
    <w:rsid w:val="004363F5"/>
    <w:rsid w:val="00440486"/>
    <w:rsid w:val="00440C81"/>
    <w:rsid w:val="00440F83"/>
    <w:rsid w:val="00441E5F"/>
    <w:rsid w:val="004420E3"/>
    <w:rsid w:val="00444057"/>
    <w:rsid w:val="00446E5D"/>
    <w:rsid w:val="00447FBE"/>
    <w:rsid w:val="004513E6"/>
    <w:rsid w:val="00452EB1"/>
    <w:rsid w:val="00456457"/>
    <w:rsid w:val="00456798"/>
    <w:rsid w:val="004578E7"/>
    <w:rsid w:val="00457929"/>
    <w:rsid w:val="004606F4"/>
    <w:rsid w:val="00460EB9"/>
    <w:rsid w:val="004613C7"/>
    <w:rsid w:val="00462B15"/>
    <w:rsid w:val="00462E31"/>
    <w:rsid w:val="00464736"/>
    <w:rsid w:val="004667F3"/>
    <w:rsid w:val="00467E38"/>
    <w:rsid w:val="004703B0"/>
    <w:rsid w:val="00471F00"/>
    <w:rsid w:val="00471F1C"/>
    <w:rsid w:val="0047232C"/>
    <w:rsid w:val="004723FF"/>
    <w:rsid w:val="0047359B"/>
    <w:rsid w:val="00473EB2"/>
    <w:rsid w:val="0047704C"/>
    <w:rsid w:val="004772F3"/>
    <w:rsid w:val="0047772B"/>
    <w:rsid w:val="00480457"/>
    <w:rsid w:val="004837F0"/>
    <w:rsid w:val="00484C48"/>
    <w:rsid w:val="00485523"/>
    <w:rsid w:val="00485B55"/>
    <w:rsid w:val="004903B4"/>
    <w:rsid w:val="00492186"/>
    <w:rsid w:val="004934CE"/>
    <w:rsid w:val="004963A6"/>
    <w:rsid w:val="00497D2E"/>
    <w:rsid w:val="004A507E"/>
    <w:rsid w:val="004A59F8"/>
    <w:rsid w:val="004A5DEC"/>
    <w:rsid w:val="004A7B0B"/>
    <w:rsid w:val="004B07A1"/>
    <w:rsid w:val="004B1F3C"/>
    <w:rsid w:val="004B3CE2"/>
    <w:rsid w:val="004B4103"/>
    <w:rsid w:val="004B464A"/>
    <w:rsid w:val="004B4C1B"/>
    <w:rsid w:val="004B7637"/>
    <w:rsid w:val="004B7C8B"/>
    <w:rsid w:val="004B7CB8"/>
    <w:rsid w:val="004B7DCE"/>
    <w:rsid w:val="004C1680"/>
    <w:rsid w:val="004C183A"/>
    <w:rsid w:val="004C47E9"/>
    <w:rsid w:val="004C6F7F"/>
    <w:rsid w:val="004D02C2"/>
    <w:rsid w:val="004D0B9A"/>
    <w:rsid w:val="004D1766"/>
    <w:rsid w:val="004D2781"/>
    <w:rsid w:val="004D362B"/>
    <w:rsid w:val="004D575D"/>
    <w:rsid w:val="004D629C"/>
    <w:rsid w:val="004D63A8"/>
    <w:rsid w:val="004D7A6B"/>
    <w:rsid w:val="004E13C3"/>
    <w:rsid w:val="004E18A8"/>
    <w:rsid w:val="004E2BE8"/>
    <w:rsid w:val="004E3674"/>
    <w:rsid w:val="004E3D91"/>
    <w:rsid w:val="004E592D"/>
    <w:rsid w:val="004E6031"/>
    <w:rsid w:val="004E6915"/>
    <w:rsid w:val="004E693B"/>
    <w:rsid w:val="004E7443"/>
    <w:rsid w:val="004E7D02"/>
    <w:rsid w:val="004F187E"/>
    <w:rsid w:val="004F201F"/>
    <w:rsid w:val="004F55D2"/>
    <w:rsid w:val="004F5FDE"/>
    <w:rsid w:val="004F6231"/>
    <w:rsid w:val="004F625C"/>
    <w:rsid w:val="005006CD"/>
    <w:rsid w:val="00501455"/>
    <w:rsid w:val="00502012"/>
    <w:rsid w:val="00502702"/>
    <w:rsid w:val="005029FE"/>
    <w:rsid w:val="00502D47"/>
    <w:rsid w:val="00503BE1"/>
    <w:rsid w:val="0050571B"/>
    <w:rsid w:val="00510163"/>
    <w:rsid w:val="0051075E"/>
    <w:rsid w:val="00512563"/>
    <w:rsid w:val="005135A4"/>
    <w:rsid w:val="0051532E"/>
    <w:rsid w:val="0051543C"/>
    <w:rsid w:val="00515514"/>
    <w:rsid w:val="0051662D"/>
    <w:rsid w:val="00517A43"/>
    <w:rsid w:val="00520BC4"/>
    <w:rsid w:val="00520E0D"/>
    <w:rsid w:val="00521013"/>
    <w:rsid w:val="00521638"/>
    <w:rsid w:val="00521998"/>
    <w:rsid w:val="00522971"/>
    <w:rsid w:val="00522ECF"/>
    <w:rsid w:val="00525542"/>
    <w:rsid w:val="0052581C"/>
    <w:rsid w:val="00526519"/>
    <w:rsid w:val="00526663"/>
    <w:rsid w:val="00527069"/>
    <w:rsid w:val="0052757D"/>
    <w:rsid w:val="005306C3"/>
    <w:rsid w:val="00531BC1"/>
    <w:rsid w:val="00534B5E"/>
    <w:rsid w:val="005358CD"/>
    <w:rsid w:val="005374EE"/>
    <w:rsid w:val="005377EC"/>
    <w:rsid w:val="00537844"/>
    <w:rsid w:val="00537CA3"/>
    <w:rsid w:val="00537F07"/>
    <w:rsid w:val="005407D6"/>
    <w:rsid w:val="00540C49"/>
    <w:rsid w:val="005410DD"/>
    <w:rsid w:val="005432DF"/>
    <w:rsid w:val="0054345F"/>
    <w:rsid w:val="005438EC"/>
    <w:rsid w:val="00544590"/>
    <w:rsid w:val="00544C39"/>
    <w:rsid w:val="00544E8A"/>
    <w:rsid w:val="00545B62"/>
    <w:rsid w:val="005460E9"/>
    <w:rsid w:val="00547286"/>
    <w:rsid w:val="0054791B"/>
    <w:rsid w:val="0054FFE0"/>
    <w:rsid w:val="00550B1B"/>
    <w:rsid w:val="00551092"/>
    <w:rsid w:val="00551E13"/>
    <w:rsid w:val="00553A59"/>
    <w:rsid w:val="00554454"/>
    <w:rsid w:val="005550B6"/>
    <w:rsid w:val="0055617E"/>
    <w:rsid w:val="00556419"/>
    <w:rsid w:val="00556C9D"/>
    <w:rsid w:val="00562EDB"/>
    <w:rsid w:val="00562F47"/>
    <w:rsid w:val="00564EC0"/>
    <w:rsid w:val="005655EF"/>
    <w:rsid w:val="00566B6C"/>
    <w:rsid w:val="0056754B"/>
    <w:rsid w:val="00567A3B"/>
    <w:rsid w:val="005703F1"/>
    <w:rsid w:val="005709A5"/>
    <w:rsid w:val="00571207"/>
    <w:rsid w:val="005713E9"/>
    <w:rsid w:val="00571662"/>
    <w:rsid w:val="00572825"/>
    <w:rsid w:val="005731F0"/>
    <w:rsid w:val="00575A6B"/>
    <w:rsid w:val="0058027E"/>
    <w:rsid w:val="005819F8"/>
    <w:rsid w:val="0058200B"/>
    <w:rsid w:val="00585BA8"/>
    <w:rsid w:val="00592373"/>
    <w:rsid w:val="00592456"/>
    <w:rsid w:val="00593162"/>
    <w:rsid w:val="00595047"/>
    <w:rsid w:val="005962F2"/>
    <w:rsid w:val="005A07E9"/>
    <w:rsid w:val="005A09CB"/>
    <w:rsid w:val="005A0B61"/>
    <w:rsid w:val="005A133F"/>
    <w:rsid w:val="005A175B"/>
    <w:rsid w:val="005A387D"/>
    <w:rsid w:val="005A4376"/>
    <w:rsid w:val="005A549B"/>
    <w:rsid w:val="005A689A"/>
    <w:rsid w:val="005A6DD2"/>
    <w:rsid w:val="005A799E"/>
    <w:rsid w:val="005B2F36"/>
    <w:rsid w:val="005B33A1"/>
    <w:rsid w:val="005B4358"/>
    <w:rsid w:val="005B704A"/>
    <w:rsid w:val="005C1F15"/>
    <w:rsid w:val="005C30D6"/>
    <w:rsid w:val="005C36F5"/>
    <w:rsid w:val="005C379C"/>
    <w:rsid w:val="005C4831"/>
    <w:rsid w:val="005C4AE3"/>
    <w:rsid w:val="005C55FB"/>
    <w:rsid w:val="005C678D"/>
    <w:rsid w:val="005D01C0"/>
    <w:rsid w:val="005D0C5E"/>
    <w:rsid w:val="005D3023"/>
    <w:rsid w:val="005D3E65"/>
    <w:rsid w:val="005D575E"/>
    <w:rsid w:val="005D576B"/>
    <w:rsid w:val="005E0390"/>
    <w:rsid w:val="005E0A24"/>
    <w:rsid w:val="005E122F"/>
    <w:rsid w:val="005E1BA2"/>
    <w:rsid w:val="005E22C2"/>
    <w:rsid w:val="005E31E7"/>
    <w:rsid w:val="005E3D38"/>
    <w:rsid w:val="005E3DAC"/>
    <w:rsid w:val="005E4B85"/>
    <w:rsid w:val="005E7C65"/>
    <w:rsid w:val="005E7FFE"/>
    <w:rsid w:val="005F343B"/>
    <w:rsid w:val="005F718A"/>
    <w:rsid w:val="0060113D"/>
    <w:rsid w:val="006012C5"/>
    <w:rsid w:val="00602DBF"/>
    <w:rsid w:val="00603CF0"/>
    <w:rsid w:val="00604933"/>
    <w:rsid w:val="00605442"/>
    <w:rsid w:val="006057FA"/>
    <w:rsid w:val="006063AD"/>
    <w:rsid w:val="0060641D"/>
    <w:rsid w:val="00606913"/>
    <w:rsid w:val="0060778B"/>
    <w:rsid w:val="00611F26"/>
    <w:rsid w:val="00614C80"/>
    <w:rsid w:val="00616457"/>
    <w:rsid w:val="00621526"/>
    <w:rsid w:val="006217B9"/>
    <w:rsid w:val="00621CFC"/>
    <w:rsid w:val="0062297F"/>
    <w:rsid w:val="00624D8E"/>
    <w:rsid w:val="00625AC3"/>
    <w:rsid w:val="00625BBC"/>
    <w:rsid w:val="00626109"/>
    <w:rsid w:val="00630BA6"/>
    <w:rsid w:val="00630C26"/>
    <w:rsid w:val="00631E74"/>
    <w:rsid w:val="00634B4F"/>
    <w:rsid w:val="00636077"/>
    <w:rsid w:val="00636D40"/>
    <w:rsid w:val="00636E6B"/>
    <w:rsid w:val="006372EE"/>
    <w:rsid w:val="00642BE4"/>
    <w:rsid w:val="00646151"/>
    <w:rsid w:val="00646B49"/>
    <w:rsid w:val="006473F3"/>
    <w:rsid w:val="0064768A"/>
    <w:rsid w:val="00647E36"/>
    <w:rsid w:val="006502F9"/>
    <w:rsid w:val="00650930"/>
    <w:rsid w:val="006512E6"/>
    <w:rsid w:val="006514C9"/>
    <w:rsid w:val="00654B8C"/>
    <w:rsid w:val="00662927"/>
    <w:rsid w:val="0066471F"/>
    <w:rsid w:val="0066659A"/>
    <w:rsid w:val="00667A17"/>
    <w:rsid w:val="00670F8A"/>
    <w:rsid w:val="00671271"/>
    <w:rsid w:val="006716B8"/>
    <w:rsid w:val="006717E3"/>
    <w:rsid w:val="00671EBE"/>
    <w:rsid w:val="00671F25"/>
    <w:rsid w:val="0067236C"/>
    <w:rsid w:val="0067403D"/>
    <w:rsid w:val="00674733"/>
    <w:rsid w:val="00675428"/>
    <w:rsid w:val="00675F3A"/>
    <w:rsid w:val="00676354"/>
    <w:rsid w:val="00677584"/>
    <w:rsid w:val="00681635"/>
    <w:rsid w:val="00681FE9"/>
    <w:rsid w:val="00683453"/>
    <w:rsid w:val="006834BC"/>
    <w:rsid w:val="00683997"/>
    <w:rsid w:val="00683EC6"/>
    <w:rsid w:val="006843B3"/>
    <w:rsid w:val="00686882"/>
    <w:rsid w:val="00686B37"/>
    <w:rsid w:val="00687B75"/>
    <w:rsid w:val="00690AD2"/>
    <w:rsid w:val="00691371"/>
    <w:rsid w:val="00691515"/>
    <w:rsid w:val="00691BC3"/>
    <w:rsid w:val="00691D10"/>
    <w:rsid w:val="00692B64"/>
    <w:rsid w:val="00692F38"/>
    <w:rsid w:val="00693004"/>
    <w:rsid w:val="00694837"/>
    <w:rsid w:val="00695473"/>
    <w:rsid w:val="00695BC1"/>
    <w:rsid w:val="00697036"/>
    <w:rsid w:val="0069787A"/>
    <w:rsid w:val="006A3753"/>
    <w:rsid w:val="006A4AC7"/>
    <w:rsid w:val="006A7729"/>
    <w:rsid w:val="006B12E7"/>
    <w:rsid w:val="006B204E"/>
    <w:rsid w:val="006B3009"/>
    <w:rsid w:val="006B3396"/>
    <w:rsid w:val="006B3E89"/>
    <w:rsid w:val="006B5A1D"/>
    <w:rsid w:val="006B66DD"/>
    <w:rsid w:val="006B68B9"/>
    <w:rsid w:val="006B7DF0"/>
    <w:rsid w:val="006C08CF"/>
    <w:rsid w:val="006C34B1"/>
    <w:rsid w:val="006C375F"/>
    <w:rsid w:val="006C3ED7"/>
    <w:rsid w:val="006C6324"/>
    <w:rsid w:val="006C6B0F"/>
    <w:rsid w:val="006CDFC2"/>
    <w:rsid w:val="006D0732"/>
    <w:rsid w:val="006D08C7"/>
    <w:rsid w:val="006D163C"/>
    <w:rsid w:val="006D20B8"/>
    <w:rsid w:val="006D3E88"/>
    <w:rsid w:val="006D70AA"/>
    <w:rsid w:val="006D7834"/>
    <w:rsid w:val="006E0E5C"/>
    <w:rsid w:val="006E3365"/>
    <w:rsid w:val="006E3B91"/>
    <w:rsid w:val="006E4A49"/>
    <w:rsid w:val="006E7180"/>
    <w:rsid w:val="006E7853"/>
    <w:rsid w:val="006F0FE9"/>
    <w:rsid w:val="006F1A99"/>
    <w:rsid w:val="006F1D84"/>
    <w:rsid w:val="006F24F7"/>
    <w:rsid w:val="006F445B"/>
    <w:rsid w:val="006F6D4C"/>
    <w:rsid w:val="006F7449"/>
    <w:rsid w:val="007020DB"/>
    <w:rsid w:val="00703377"/>
    <w:rsid w:val="0070478A"/>
    <w:rsid w:val="00704A29"/>
    <w:rsid w:val="00706BA9"/>
    <w:rsid w:val="007072B5"/>
    <w:rsid w:val="00711F68"/>
    <w:rsid w:val="00712B35"/>
    <w:rsid w:val="00714433"/>
    <w:rsid w:val="00714E8B"/>
    <w:rsid w:val="00716791"/>
    <w:rsid w:val="0071703F"/>
    <w:rsid w:val="00717816"/>
    <w:rsid w:val="00717E39"/>
    <w:rsid w:val="0072068A"/>
    <w:rsid w:val="0072134D"/>
    <w:rsid w:val="00721390"/>
    <w:rsid w:val="0072593F"/>
    <w:rsid w:val="007261B1"/>
    <w:rsid w:val="0073329B"/>
    <w:rsid w:val="007341E7"/>
    <w:rsid w:val="007365FB"/>
    <w:rsid w:val="007377FE"/>
    <w:rsid w:val="00737A89"/>
    <w:rsid w:val="00742325"/>
    <w:rsid w:val="00744CB1"/>
    <w:rsid w:val="00747C72"/>
    <w:rsid w:val="00750414"/>
    <w:rsid w:val="00751A2C"/>
    <w:rsid w:val="00752430"/>
    <w:rsid w:val="0075249C"/>
    <w:rsid w:val="007527BB"/>
    <w:rsid w:val="00755C23"/>
    <w:rsid w:val="007566B1"/>
    <w:rsid w:val="00757D9F"/>
    <w:rsid w:val="00760038"/>
    <w:rsid w:val="00760D84"/>
    <w:rsid w:val="007615CF"/>
    <w:rsid w:val="0076173F"/>
    <w:rsid w:val="00762399"/>
    <w:rsid w:val="00762A7B"/>
    <w:rsid w:val="00763135"/>
    <w:rsid w:val="00763B64"/>
    <w:rsid w:val="00763BD1"/>
    <w:rsid w:val="00763FC5"/>
    <w:rsid w:val="00767D26"/>
    <w:rsid w:val="007709B9"/>
    <w:rsid w:val="00771849"/>
    <w:rsid w:val="00771CA3"/>
    <w:rsid w:val="00772365"/>
    <w:rsid w:val="0077246D"/>
    <w:rsid w:val="007737F9"/>
    <w:rsid w:val="007754B7"/>
    <w:rsid w:val="007759E3"/>
    <w:rsid w:val="0078288D"/>
    <w:rsid w:val="007831A2"/>
    <w:rsid w:val="0078424A"/>
    <w:rsid w:val="007871A6"/>
    <w:rsid w:val="00787425"/>
    <w:rsid w:val="0079034E"/>
    <w:rsid w:val="00790734"/>
    <w:rsid w:val="00790DFB"/>
    <w:rsid w:val="00792734"/>
    <w:rsid w:val="0079304F"/>
    <w:rsid w:val="0079345E"/>
    <w:rsid w:val="0079515D"/>
    <w:rsid w:val="00795203"/>
    <w:rsid w:val="00795CEC"/>
    <w:rsid w:val="00796CC6"/>
    <w:rsid w:val="007A065E"/>
    <w:rsid w:val="007A06EB"/>
    <w:rsid w:val="007A10D6"/>
    <w:rsid w:val="007A15AE"/>
    <w:rsid w:val="007A2171"/>
    <w:rsid w:val="007A305C"/>
    <w:rsid w:val="007A33FB"/>
    <w:rsid w:val="007A3DAB"/>
    <w:rsid w:val="007A45B4"/>
    <w:rsid w:val="007A4673"/>
    <w:rsid w:val="007A52CB"/>
    <w:rsid w:val="007A660C"/>
    <w:rsid w:val="007A7855"/>
    <w:rsid w:val="007A79A9"/>
    <w:rsid w:val="007B02EA"/>
    <w:rsid w:val="007B0B8D"/>
    <w:rsid w:val="007B0FE7"/>
    <w:rsid w:val="007B3259"/>
    <w:rsid w:val="007B5469"/>
    <w:rsid w:val="007B582A"/>
    <w:rsid w:val="007B5853"/>
    <w:rsid w:val="007B62E2"/>
    <w:rsid w:val="007B6B2E"/>
    <w:rsid w:val="007B6D7B"/>
    <w:rsid w:val="007B7802"/>
    <w:rsid w:val="007B7AA1"/>
    <w:rsid w:val="007C0246"/>
    <w:rsid w:val="007C17C7"/>
    <w:rsid w:val="007C1EDA"/>
    <w:rsid w:val="007C3102"/>
    <w:rsid w:val="007C4518"/>
    <w:rsid w:val="007C64DF"/>
    <w:rsid w:val="007C6D08"/>
    <w:rsid w:val="007C7770"/>
    <w:rsid w:val="007D1C75"/>
    <w:rsid w:val="007D2217"/>
    <w:rsid w:val="007D2648"/>
    <w:rsid w:val="007D6287"/>
    <w:rsid w:val="007D6AEE"/>
    <w:rsid w:val="007D79C9"/>
    <w:rsid w:val="007E0705"/>
    <w:rsid w:val="007E0A24"/>
    <w:rsid w:val="007E20A9"/>
    <w:rsid w:val="007E69D1"/>
    <w:rsid w:val="007E6E3A"/>
    <w:rsid w:val="007F0A93"/>
    <w:rsid w:val="007F0B40"/>
    <w:rsid w:val="007F1B43"/>
    <w:rsid w:val="007F2D9F"/>
    <w:rsid w:val="007F33CD"/>
    <w:rsid w:val="007F346E"/>
    <w:rsid w:val="007F52B8"/>
    <w:rsid w:val="007F7FEF"/>
    <w:rsid w:val="008006FC"/>
    <w:rsid w:val="0080219B"/>
    <w:rsid w:val="00802248"/>
    <w:rsid w:val="008042A6"/>
    <w:rsid w:val="0080447A"/>
    <w:rsid w:val="008047A1"/>
    <w:rsid w:val="00804DE1"/>
    <w:rsid w:val="00805BC0"/>
    <w:rsid w:val="008106AE"/>
    <w:rsid w:val="00811DEA"/>
    <w:rsid w:val="00812160"/>
    <w:rsid w:val="00813D03"/>
    <w:rsid w:val="00814743"/>
    <w:rsid w:val="00816B7F"/>
    <w:rsid w:val="00821DF4"/>
    <w:rsid w:val="00821EDC"/>
    <w:rsid w:val="00824F2E"/>
    <w:rsid w:val="00825C6A"/>
    <w:rsid w:val="008279EB"/>
    <w:rsid w:val="00827A42"/>
    <w:rsid w:val="00830171"/>
    <w:rsid w:val="0083027B"/>
    <w:rsid w:val="008306A8"/>
    <w:rsid w:val="008309DE"/>
    <w:rsid w:val="00830B04"/>
    <w:rsid w:val="00830EA7"/>
    <w:rsid w:val="008310E2"/>
    <w:rsid w:val="0083156B"/>
    <w:rsid w:val="00831D8D"/>
    <w:rsid w:val="00832639"/>
    <w:rsid w:val="00833E9B"/>
    <w:rsid w:val="00834E4A"/>
    <w:rsid w:val="00834F94"/>
    <w:rsid w:val="00835651"/>
    <w:rsid w:val="008369C3"/>
    <w:rsid w:val="00837BE9"/>
    <w:rsid w:val="00837DA9"/>
    <w:rsid w:val="00842657"/>
    <w:rsid w:val="00844E2D"/>
    <w:rsid w:val="00845AC6"/>
    <w:rsid w:val="00846294"/>
    <w:rsid w:val="008462FF"/>
    <w:rsid w:val="00846BD7"/>
    <w:rsid w:val="0084732F"/>
    <w:rsid w:val="0084736D"/>
    <w:rsid w:val="008504C6"/>
    <w:rsid w:val="00850FEF"/>
    <w:rsid w:val="00851DB6"/>
    <w:rsid w:val="0085317E"/>
    <w:rsid w:val="00853204"/>
    <w:rsid w:val="00853F1F"/>
    <w:rsid w:val="008546A9"/>
    <w:rsid w:val="008551B5"/>
    <w:rsid w:val="008551C6"/>
    <w:rsid w:val="00856793"/>
    <w:rsid w:val="008572CA"/>
    <w:rsid w:val="00857F34"/>
    <w:rsid w:val="008612DF"/>
    <w:rsid w:val="00861A7E"/>
    <w:rsid w:val="00863A71"/>
    <w:rsid w:val="00864DA1"/>
    <w:rsid w:val="00865556"/>
    <w:rsid w:val="00865576"/>
    <w:rsid w:val="008674CF"/>
    <w:rsid w:val="00867C02"/>
    <w:rsid w:val="00867CE5"/>
    <w:rsid w:val="00870345"/>
    <w:rsid w:val="0087320C"/>
    <w:rsid w:val="008743CA"/>
    <w:rsid w:val="00874B7C"/>
    <w:rsid w:val="00875590"/>
    <w:rsid w:val="00876054"/>
    <w:rsid w:val="00876BC4"/>
    <w:rsid w:val="008772F9"/>
    <w:rsid w:val="00881768"/>
    <w:rsid w:val="00881FF0"/>
    <w:rsid w:val="008824F8"/>
    <w:rsid w:val="00885E96"/>
    <w:rsid w:val="00886E7F"/>
    <w:rsid w:val="008918B7"/>
    <w:rsid w:val="0089240A"/>
    <w:rsid w:val="00893488"/>
    <w:rsid w:val="00893546"/>
    <w:rsid w:val="0089380C"/>
    <w:rsid w:val="00893B87"/>
    <w:rsid w:val="00895630"/>
    <w:rsid w:val="00895B90"/>
    <w:rsid w:val="008967CC"/>
    <w:rsid w:val="008973A9"/>
    <w:rsid w:val="00899E8C"/>
    <w:rsid w:val="008A0512"/>
    <w:rsid w:val="008A0EDE"/>
    <w:rsid w:val="008A482C"/>
    <w:rsid w:val="008A6575"/>
    <w:rsid w:val="008B0037"/>
    <w:rsid w:val="008B1310"/>
    <w:rsid w:val="008B223B"/>
    <w:rsid w:val="008B2CFC"/>
    <w:rsid w:val="008B30E6"/>
    <w:rsid w:val="008B5A17"/>
    <w:rsid w:val="008B71BF"/>
    <w:rsid w:val="008C0900"/>
    <w:rsid w:val="008C1D97"/>
    <w:rsid w:val="008C2571"/>
    <w:rsid w:val="008C32C8"/>
    <w:rsid w:val="008C36F5"/>
    <w:rsid w:val="008C456A"/>
    <w:rsid w:val="008C5905"/>
    <w:rsid w:val="008C5EFC"/>
    <w:rsid w:val="008C6C87"/>
    <w:rsid w:val="008C6D02"/>
    <w:rsid w:val="008C710F"/>
    <w:rsid w:val="008D0189"/>
    <w:rsid w:val="008D055C"/>
    <w:rsid w:val="008D0E75"/>
    <w:rsid w:val="008D1713"/>
    <w:rsid w:val="008D1E1B"/>
    <w:rsid w:val="008D3F99"/>
    <w:rsid w:val="008D4076"/>
    <w:rsid w:val="008D416B"/>
    <w:rsid w:val="008D5546"/>
    <w:rsid w:val="008D7153"/>
    <w:rsid w:val="008E103D"/>
    <w:rsid w:val="008E1257"/>
    <w:rsid w:val="008E14E5"/>
    <w:rsid w:val="008E2EB0"/>
    <w:rsid w:val="008E302E"/>
    <w:rsid w:val="008E3C84"/>
    <w:rsid w:val="008E46F0"/>
    <w:rsid w:val="008E4F7A"/>
    <w:rsid w:val="008E5615"/>
    <w:rsid w:val="008E5DE8"/>
    <w:rsid w:val="008F0E59"/>
    <w:rsid w:val="008F3AF4"/>
    <w:rsid w:val="008F3B91"/>
    <w:rsid w:val="008F6219"/>
    <w:rsid w:val="008F7AE0"/>
    <w:rsid w:val="009004BE"/>
    <w:rsid w:val="00900C59"/>
    <w:rsid w:val="00901706"/>
    <w:rsid w:val="009021F1"/>
    <w:rsid w:val="00902A4A"/>
    <w:rsid w:val="00902A8F"/>
    <w:rsid w:val="0090368D"/>
    <w:rsid w:val="00903831"/>
    <w:rsid w:val="00903C9F"/>
    <w:rsid w:val="009047D8"/>
    <w:rsid w:val="0090502F"/>
    <w:rsid w:val="00905DD3"/>
    <w:rsid w:val="00905EFD"/>
    <w:rsid w:val="00906654"/>
    <w:rsid w:val="00906FAE"/>
    <w:rsid w:val="0091038C"/>
    <w:rsid w:val="00910D5A"/>
    <w:rsid w:val="00914FFB"/>
    <w:rsid w:val="009151C5"/>
    <w:rsid w:val="00915A30"/>
    <w:rsid w:val="00920C8E"/>
    <w:rsid w:val="0092129C"/>
    <w:rsid w:val="00921738"/>
    <w:rsid w:val="00921AD2"/>
    <w:rsid w:val="009230E9"/>
    <w:rsid w:val="00923C86"/>
    <w:rsid w:val="00924B35"/>
    <w:rsid w:val="00924D32"/>
    <w:rsid w:val="00925528"/>
    <w:rsid w:val="00925687"/>
    <w:rsid w:val="0092614F"/>
    <w:rsid w:val="009264C3"/>
    <w:rsid w:val="009267FB"/>
    <w:rsid w:val="00926A08"/>
    <w:rsid w:val="009274CE"/>
    <w:rsid w:val="00930378"/>
    <w:rsid w:val="00931761"/>
    <w:rsid w:val="00931F68"/>
    <w:rsid w:val="00932BDC"/>
    <w:rsid w:val="00932C68"/>
    <w:rsid w:val="009339A9"/>
    <w:rsid w:val="009378F8"/>
    <w:rsid w:val="0094087F"/>
    <w:rsid w:val="00942379"/>
    <w:rsid w:val="00943E61"/>
    <w:rsid w:val="00944273"/>
    <w:rsid w:val="00947E5C"/>
    <w:rsid w:val="0095010C"/>
    <w:rsid w:val="0095053C"/>
    <w:rsid w:val="00950883"/>
    <w:rsid w:val="0095307D"/>
    <w:rsid w:val="0095314F"/>
    <w:rsid w:val="00954173"/>
    <w:rsid w:val="00954341"/>
    <w:rsid w:val="009555F1"/>
    <w:rsid w:val="00955773"/>
    <w:rsid w:val="00955AB6"/>
    <w:rsid w:val="00956631"/>
    <w:rsid w:val="00956F6A"/>
    <w:rsid w:val="00957A5A"/>
    <w:rsid w:val="009600FB"/>
    <w:rsid w:val="009633D2"/>
    <w:rsid w:val="00965DDC"/>
    <w:rsid w:val="00966BD0"/>
    <w:rsid w:val="00967CD9"/>
    <w:rsid w:val="00967E3C"/>
    <w:rsid w:val="009726E8"/>
    <w:rsid w:val="009741DE"/>
    <w:rsid w:val="00974CFD"/>
    <w:rsid w:val="00976405"/>
    <w:rsid w:val="0097690D"/>
    <w:rsid w:val="0098067D"/>
    <w:rsid w:val="00981407"/>
    <w:rsid w:val="009820CC"/>
    <w:rsid w:val="00983643"/>
    <w:rsid w:val="009853AD"/>
    <w:rsid w:val="009871B7"/>
    <w:rsid w:val="00987912"/>
    <w:rsid w:val="00987B4A"/>
    <w:rsid w:val="009927C7"/>
    <w:rsid w:val="009933B3"/>
    <w:rsid w:val="00993789"/>
    <w:rsid w:val="00994421"/>
    <w:rsid w:val="0099637A"/>
    <w:rsid w:val="00996D93"/>
    <w:rsid w:val="009A1549"/>
    <w:rsid w:val="009A19A7"/>
    <w:rsid w:val="009A1FD7"/>
    <w:rsid w:val="009A341F"/>
    <w:rsid w:val="009A39EE"/>
    <w:rsid w:val="009A447C"/>
    <w:rsid w:val="009A47F3"/>
    <w:rsid w:val="009A5B9A"/>
    <w:rsid w:val="009A685F"/>
    <w:rsid w:val="009A7948"/>
    <w:rsid w:val="009B0737"/>
    <w:rsid w:val="009B0945"/>
    <w:rsid w:val="009B0ABD"/>
    <w:rsid w:val="009B0D2E"/>
    <w:rsid w:val="009B12AE"/>
    <w:rsid w:val="009B2848"/>
    <w:rsid w:val="009B44C3"/>
    <w:rsid w:val="009B533D"/>
    <w:rsid w:val="009C06E4"/>
    <w:rsid w:val="009C2ED4"/>
    <w:rsid w:val="009C7262"/>
    <w:rsid w:val="009D029C"/>
    <w:rsid w:val="009D0CF3"/>
    <w:rsid w:val="009D0F66"/>
    <w:rsid w:val="009D170B"/>
    <w:rsid w:val="009D1EAE"/>
    <w:rsid w:val="009D4CBA"/>
    <w:rsid w:val="009D6577"/>
    <w:rsid w:val="009D7191"/>
    <w:rsid w:val="009E0B51"/>
    <w:rsid w:val="009E0EF1"/>
    <w:rsid w:val="009E10E7"/>
    <w:rsid w:val="009E2A33"/>
    <w:rsid w:val="009E4811"/>
    <w:rsid w:val="009E48E0"/>
    <w:rsid w:val="009F04A7"/>
    <w:rsid w:val="009F1051"/>
    <w:rsid w:val="009F114A"/>
    <w:rsid w:val="009F481B"/>
    <w:rsid w:val="009F5805"/>
    <w:rsid w:val="009F5989"/>
    <w:rsid w:val="00A0008B"/>
    <w:rsid w:val="00A003F8"/>
    <w:rsid w:val="00A005BC"/>
    <w:rsid w:val="00A00A26"/>
    <w:rsid w:val="00A00DC7"/>
    <w:rsid w:val="00A01E51"/>
    <w:rsid w:val="00A0209A"/>
    <w:rsid w:val="00A0336B"/>
    <w:rsid w:val="00A039B6"/>
    <w:rsid w:val="00A04491"/>
    <w:rsid w:val="00A04CCE"/>
    <w:rsid w:val="00A05C25"/>
    <w:rsid w:val="00A05FDC"/>
    <w:rsid w:val="00A0718B"/>
    <w:rsid w:val="00A07377"/>
    <w:rsid w:val="00A07BA1"/>
    <w:rsid w:val="00A107EE"/>
    <w:rsid w:val="00A115FD"/>
    <w:rsid w:val="00A1217A"/>
    <w:rsid w:val="00A123E6"/>
    <w:rsid w:val="00A12915"/>
    <w:rsid w:val="00A130D4"/>
    <w:rsid w:val="00A17BB6"/>
    <w:rsid w:val="00A207D9"/>
    <w:rsid w:val="00A22D32"/>
    <w:rsid w:val="00A22E01"/>
    <w:rsid w:val="00A230AE"/>
    <w:rsid w:val="00A31764"/>
    <w:rsid w:val="00A31E83"/>
    <w:rsid w:val="00A32165"/>
    <w:rsid w:val="00A32891"/>
    <w:rsid w:val="00A32901"/>
    <w:rsid w:val="00A32D10"/>
    <w:rsid w:val="00A36014"/>
    <w:rsid w:val="00A37BFE"/>
    <w:rsid w:val="00A4052C"/>
    <w:rsid w:val="00A42D18"/>
    <w:rsid w:val="00A43E0E"/>
    <w:rsid w:val="00A445D6"/>
    <w:rsid w:val="00A44A55"/>
    <w:rsid w:val="00A44A9C"/>
    <w:rsid w:val="00A44AC6"/>
    <w:rsid w:val="00A45A13"/>
    <w:rsid w:val="00A45C14"/>
    <w:rsid w:val="00A46962"/>
    <w:rsid w:val="00A46C31"/>
    <w:rsid w:val="00A46E4A"/>
    <w:rsid w:val="00A509C1"/>
    <w:rsid w:val="00A50A6A"/>
    <w:rsid w:val="00A540B4"/>
    <w:rsid w:val="00A54948"/>
    <w:rsid w:val="00A54BDC"/>
    <w:rsid w:val="00A54F73"/>
    <w:rsid w:val="00A552F9"/>
    <w:rsid w:val="00A5574E"/>
    <w:rsid w:val="00A55EE3"/>
    <w:rsid w:val="00A579DB"/>
    <w:rsid w:val="00A636BC"/>
    <w:rsid w:val="00A63AE1"/>
    <w:rsid w:val="00A63E04"/>
    <w:rsid w:val="00A70A54"/>
    <w:rsid w:val="00A7129E"/>
    <w:rsid w:val="00A72176"/>
    <w:rsid w:val="00A736F7"/>
    <w:rsid w:val="00A75680"/>
    <w:rsid w:val="00A759BE"/>
    <w:rsid w:val="00A7683B"/>
    <w:rsid w:val="00A77FD8"/>
    <w:rsid w:val="00A80F30"/>
    <w:rsid w:val="00A821B5"/>
    <w:rsid w:val="00A822E7"/>
    <w:rsid w:val="00A82B0F"/>
    <w:rsid w:val="00A83C3D"/>
    <w:rsid w:val="00A84456"/>
    <w:rsid w:val="00A85501"/>
    <w:rsid w:val="00A855AD"/>
    <w:rsid w:val="00A86CD0"/>
    <w:rsid w:val="00A87497"/>
    <w:rsid w:val="00A876CE"/>
    <w:rsid w:val="00A90277"/>
    <w:rsid w:val="00A90E10"/>
    <w:rsid w:val="00A93CB8"/>
    <w:rsid w:val="00A94848"/>
    <w:rsid w:val="00AA0580"/>
    <w:rsid w:val="00AA10C6"/>
    <w:rsid w:val="00AA2AD7"/>
    <w:rsid w:val="00AA53AC"/>
    <w:rsid w:val="00AA706D"/>
    <w:rsid w:val="00AA71AB"/>
    <w:rsid w:val="00AA76C0"/>
    <w:rsid w:val="00AB0971"/>
    <w:rsid w:val="00AB113C"/>
    <w:rsid w:val="00AB2073"/>
    <w:rsid w:val="00AB2C15"/>
    <w:rsid w:val="00AB5033"/>
    <w:rsid w:val="00AB5391"/>
    <w:rsid w:val="00AB6085"/>
    <w:rsid w:val="00AB6C3A"/>
    <w:rsid w:val="00AB7432"/>
    <w:rsid w:val="00AB7DE6"/>
    <w:rsid w:val="00AC236A"/>
    <w:rsid w:val="00AC270E"/>
    <w:rsid w:val="00AC43B2"/>
    <w:rsid w:val="00AC44CB"/>
    <w:rsid w:val="00AC4942"/>
    <w:rsid w:val="00AC4E4B"/>
    <w:rsid w:val="00AC5F15"/>
    <w:rsid w:val="00AC706F"/>
    <w:rsid w:val="00AD0B43"/>
    <w:rsid w:val="00AD32D6"/>
    <w:rsid w:val="00AD427F"/>
    <w:rsid w:val="00AD469E"/>
    <w:rsid w:val="00AD4725"/>
    <w:rsid w:val="00AD4EDC"/>
    <w:rsid w:val="00AD7421"/>
    <w:rsid w:val="00AD7A70"/>
    <w:rsid w:val="00AE04D5"/>
    <w:rsid w:val="00AE17DD"/>
    <w:rsid w:val="00AE2221"/>
    <w:rsid w:val="00AE269F"/>
    <w:rsid w:val="00AE2B87"/>
    <w:rsid w:val="00AE32ED"/>
    <w:rsid w:val="00AE3422"/>
    <w:rsid w:val="00AE36D8"/>
    <w:rsid w:val="00AE426D"/>
    <w:rsid w:val="00AE42A7"/>
    <w:rsid w:val="00AE42DE"/>
    <w:rsid w:val="00AE5A4C"/>
    <w:rsid w:val="00AE6D52"/>
    <w:rsid w:val="00AF1DA2"/>
    <w:rsid w:val="00AF2D73"/>
    <w:rsid w:val="00AF3107"/>
    <w:rsid w:val="00AF4803"/>
    <w:rsid w:val="00AF4DE4"/>
    <w:rsid w:val="00AF5814"/>
    <w:rsid w:val="00AF7474"/>
    <w:rsid w:val="00AF766B"/>
    <w:rsid w:val="00AF7AAE"/>
    <w:rsid w:val="00B027C9"/>
    <w:rsid w:val="00B0293D"/>
    <w:rsid w:val="00B057E5"/>
    <w:rsid w:val="00B061C0"/>
    <w:rsid w:val="00B101D1"/>
    <w:rsid w:val="00B1208C"/>
    <w:rsid w:val="00B14D73"/>
    <w:rsid w:val="00B15A17"/>
    <w:rsid w:val="00B15CED"/>
    <w:rsid w:val="00B15DFA"/>
    <w:rsid w:val="00B16F39"/>
    <w:rsid w:val="00B17555"/>
    <w:rsid w:val="00B17F7A"/>
    <w:rsid w:val="00B20423"/>
    <w:rsid w:val="00B227C0"/>
    <w:rsid w:val="00B22B52"/>
    <w:rsid w:val="00B24844"/>
    <w:rsid w:val="00B25127"/>
    <w:rsid w:val="00B263B1"/>
    <w:rsid w:val="00B316C8"/>
    <w:rsid w:val="00B319BD"/>
    <w:rsid w:val="00B3575A"/>
    <w:rsid w:val="00B37315"/>
    <w:rsid w:val="00B37A6C"/>
    <w:rsid w:val="00B4383D"/>
    <w:rsid w:val="00B44124"/>
    <w:rsid w:val="00B45D57"/>
    <w:rsid w:val="00B460D5"/>
    <w:rsid w:val="00B50007"/>
    <w:rsid w:val="00B513DD"/>
    <w:rsid w:val="00B518F9"/>
    <w:rsid w:val="00B52B84"/>
    <w:rsid w:val="00B52DA2"/>
    <w:rsid w:val="00B52F18"/>
    <w:rsid w:val="00B531F1"/>
    <w:rsid w:val="00B53417"/>
    <w:rsid w:val="00B5473F"/>
    <w:rsid w:val="00B54C95"/>
    <w:rsid w:val="00B54CF7"/>
    <w:rsid w:val="00B55218"/>
    <w:rsid w:val="00B55B6C"/>
    <w:rsid w:val="00B57A0A"/>
    <w:rsid w:val="00B616E9"/>
    <w:rsid w:val="00B61AC1"/>
    <w:rsid w:val="00B61BDD"/>
    <w:rsid w:val="00B61EC8"/>
    <w:rsid w:val="00B6203E"/>
    <w:rsid w:val="00B63189"/>
    <w:rsid w:val="00B63392"/>
    <w:rsid w:val="00B63D4C"/>
    <w:rsid w:val="00B6419F"/>
    <w:rsid w:val="00B641F9"/>
    <w:rsid w:val="00B644FD"/>
    <w:rsid w:val="00B65EC6"/>
    <w:rsid w:val="00B7045C"/>
    <w:rsid w:val="00B704DD"/>
    <w:rsid w:val="00B7127B"/>
    <w:rsid w:val="00B71426"/>
    <w:rsid w:val="00B71449"/>
    <w:rsid w:val="00B71E42"/>
    <w:rsid w:val="00B72176"/>
    <w:rsid w:val="00B727C8"/>
    <w:rsid w:val="00B72A0E"/>
    <w:rsid w:val="00B72E4D"/>
    <w:rsid w:val="00B73FC6"/>
    <w:rsid w:val="00B751F5"/>
    <w:rsid w:val="00B75993"/>
    <w:rsid w:val="00B76466"/>
    <w:rsid w:val="00B805E0"/>
    <w:rsid w:val="00B80E7D"/>
    <w:rsid w:val="00B81AA0"/>
    <w:rsid w:val="00B83361"/>
    <w:rsid w:val="00B8337C"/>
    <w:rsid w:val="00B83B89"/>
    <w:rsid w:val="00B849BC"/>
    <w:rsid w:val="00B84C0D"/>
    <w:rsid w:val="00B84E64"/>
    <w:rsid w:val="00B85616"/>
    <w:rsid w:val="00B86FCC"/>
    <w:rsid w:val="00B9149D"/>
    <w:rsid w:val="00B91B87"/>
    <w:rsid w:val="00B91DD1"/>
    <w:rsid w:val="00B94C70"/>
    <w:rsid w:val="00B95FA0"/>
    <w:rsid w:val="00B97830"/>
    <w:rsid w:val="00BA0363"/>
    <w:rsid w:val="00BA164B"/>
    <w:rsid w:val="00BA423A"/>
    <w:rsid w:val="00BA446F"/>
    <w:rsid w:val="00BA4B9E"/>
    <w:rsid w:val="00BB047D"/>
    <w:rsid w:val="00BB265A"/>
    <w:rsid w:val="00BB33D0"/>
    <w:rsid w:val="00BB5E9C"/>
    <w:rsid w:val="00BB5FB5"/>
    <w:rsid w:val="00BB75A5"/>
    <w:rsid w:val="00BC0559"/>
    <w:rsid w:val="00BC2A76"/>
    <w:rsid w:val="00BC3E5F"/>
    <w:rsid w:val="00BD1B6E"/>
    <w:rsid w:val="00BD3CD9"/>
    <w:rsid w:val="00BD4932"/>
    <w:rsid w:val="00BD659E"/>
    <w:rsid w:val="00BE01BE"/>
    <w:rsid w:val="00BE0928"/>
    <w:rsid w:val="00BE0D67"/>
    <w:rsid w:val="00BE1E1A"/>
    <w:rsid w:val="00BE2D54"/>
    <w:rsid w:val="00BE49E9"/>
    <w:rsid w:val="00BE55BD"/>
    <w:rsid w:val="00BE5B42"/>
    <w:rsid w:val="00BE61D9"/>
    <w:rsid w:val="00BE621E"/>
    <w:rsid w:val="00BE632F"/>
    <w:rsid w:val="00BE734A"/>
    <w:rsid w:val="00BE77F8"/>
    <w:rsid w:val="00BE7F01"/>
    <w:rsid w:val="00BF2078"/>
    <w:rsid w:val="00BF255A"/>
    <w:rsid w:val="00BF43FD"/>
    <w:rsid w:val="00BF5A80"/>
    <w:rsid w:val="00BF76D5"/>
    <w:rsid w:val="00BF783C"/>
    <w:rsid w:val="00BF7EE5"/>
    <w:rsid w:val="00C01265"/>
    <w:rsid w:val="00C022B1"/>
    <w:rsid w:val="00C0394A"/>
    <w:rsid w:val="00C04AF1"/>
    <w:rsid w:val="00C06A8C"/>
    <w:rsid w:val="00C10927"/>
    <w:rsid w:val="00C10E73"/>
    <w:rsid w:val="00C1153E"/>
    <w:rsid w:val="00C115BA"/>
    <w:rsid w:val="00C1170A"/>
    <w:rsid w:val="00C11C73"/>
    <w:rsid w:val="00C12D4E"/>
    <w:rsid w:val="00C137F8"/>
    <w:rsid w:val="00C1538C"/>
    <w:rsid w:val="00C155E9"/>
    <w:rsid w:val="00C16660"/>
    <w:rsid w:val="00C16708"/>
    <w:rsid w:val="00C17408"/>
    <w:rsid w:val="00C17987"/>
    <w:rsid w:val="00C211E3"/>
    <w:rsid w:val="00C21B90"/>
    <w:rsid w:val="00C2245D"/>
    <w:rsid w:val="00C22FA9"/>
    <w:rsid w:val="00C23061"/>
    <w:rsid w:val="00C23663"/>
    <w:rsid w:val="00C2366E"/>
    <w:rsid w:val="00C23EA8"/>
    <w:rsid w:val="00C26400"/>
    <w:rsid w:val="00C26CC4"/>
    <w:rsid w:val="00C27B23"/>
    <w:rsid w:val="00C3095B"/>
    <w:rsid w:val="00C31BE2"/>
    <w:rsid w:val="00C33F15"/>
    <w:rsid w:val="00C36A44"/>
    <w:rsid w:val="00C36A8E"/>
    <w:rsid w:val="00C36E14"/>
    <w:rsid w:val="00C36F94"/>
    <w:rsid w:val="00C371D7"/>
    <w:rsid w:val="00C37DFB"/>
    <w:rsid w:val="00C40503"/>
    <w:rsid w:val="00C4462D"/>
    <w:rsid w:val="00C460CA"/>
    <w:rsid w:val="00C4770F"/>
    <w:rsid w:val="00C47831"/>
    <w:rsid w:val="00C52C7C"/>
    <w:rsid w:val="00C535CE"/>
    <w:rsid w:val="00C54188"/>
    <w:rsid w:val="00C54CFF"/>
    <w:rsid w:val="00C552A5"/>
    <w:rsid w:val="00C5554C"/>
    <w:rsid w:val="00C57562"/>
    <w:rsid w:val="00C6204E"/>
    <w:rsid w:val="00C633FB"/>
    <w:rsid w:val="00C6503E"/>
    <w:rsid w:val="00C7011D"/>
    <w:rsid w:val="00C70765"/>
    <w:rsid w:val="00C70E6B"/>
    <w:rsid w:val="00C70EBD"/>
    <w:rsid w:val="00C72738"/>
    <w:rsid w:val="00C728FE"/>
    <w:rsid w:val="00C72B73"/>
    <w:rsid w:val="00C7326D"/>
    <w:rsid w:val="00C73873"/>
    <w:rsid w:val="00C73BC7"/>
    <w:rsid w:val="00C7517E"/>
    <w:rsid w:val="00C75859"/>
    <w:rsid w:val="00C766E1"/>
    <w:rsid w:val="00C769D6"/>
    <w:rsid w:val="00C806F9"/>
    <w:rsid w:val="00C80B1F"/>
    <w:rsid w:val="00C8122E"/>
    <w:rsid w:val="00C837DC"/>
    <w:rsid w:val="00C840D4"/>
    <w:rsid w:val="00C84B50"/>
    <w:rsid w:val="00C87638"/>
    <w:rsid w:val="00C90809"/>
    <w:rsid w:val="00C92784"/>
    <w:rsid w:val="00C92FA1"/>
    <w:rsid w:val="00C94E41"/>
    <w:rsid w:val="00C95408"/>
    <w:rsid w:val="00C968B8"/>
    <w:rsid w:val="00CA1634"/>
    <w:rsid w:val="00CA266F"/>
    <w:rsid w:val="00CA3222"/>
    <w:rsid w:val="00CA78C9"/>
    <w:rsid w:val="00CB22D0"/>
    <w:rsid w:val="00CB347E"/>
    <w:rsid w:val="00CB6123"/>
    <w:rsid w:val="00CC0E91"/>
    <w:rsid w:val="00CC0EB8"/>
    <w:rsid w:val="00CC36BA"/>
    <w:rsid w:val="00CC7046"/>
    <w:rsid w:val="00CC7A0A"/>
    <w:rsid w:val="00CD5AAC"/>
    <w:rsid w:val="00CD615D"/>
    <w:rsid w:val="00CD6D73"/>
    <w:rsid w:val="00CD7BF5"/>
    <w:rsid w:val="00CD7CC7"/>
    <w:rsid w:val="00CE03A7"/>
    <w:rsid w:val="00CE3BC7"/>
    <w:rsid w:val="00CE443F"/>
    <w:rsid w:val="00CE445D"/>
    <w:rsid w:val="00CE5280"/>
    <w:rsid w:val="00CE7832"/>
    <w:rsid w:val="00CF0017"/>
    <w:rsid w:val="00CF04E4"/>
    <w:rsid w:val="00CF1D01"/>
    <w:rsid w:val="00CF2C5F"/>
    <w:rsid w:val="00CF3E18"/>
    <w:rsid w:val="00CF5706"/>
    <w:rsid w:val="00CF58FE"/>
    <w:rsid w:val="00CF5C43"/>
    <w:rsid w:val="00CF6619"/>
    <w:rsid w:val="00CF69E4"/>
    <w:rsid w:val="00CF7118"/>
    <w:rsid w:val="00D00017"/>
    <w:rsid w:val="00D00B09"/>
    <w:rsid w:val="00D015B8"/>
    <w:rsid w:val="00D0237E"/>
    <w:rsid w:val="00D036E6"/>
    <w:rsid w:val="00D042FF"/>
    <w:rsid w:val="00D05761"/>
    <w:rsid w:val="00D06F2D"/>
    <w:rsid w:val="00D07F41"/>
    <w:rsid w:val="00D1046F"/>
    <w:rsid w:val="00D10634"/>
    <w:rsid w:val="00D10951"/>
    <w:rsid w:val="00D12C3D"/>
    <w:rsid w:val="00D13594"/>
    <w:rsid w:val="00D135E7"/>
    <w:rsid w:val="00D13902"/>
    <w:rsid w:val="00D15C6B"/>
    <w:rsid w:val="00D15E9A"/>
    <w:rsid w:val="00D15FE7"/>
    <w:rsid w:val="00D16B72"/>
    <w:rsid w:val="00D2066F"/>
    <w:rsid w:val="00D211FD"/>
    <w:rsid w:val="00D21267"/>
    <w:rsid w:val="00D21B68"/>
    <w:rsid w:val="00D21BF3"/>
    <w:rsid w:val="00D21D50"/>
    <w:rsid w:val="00D22284"/>
    <w:rsid w:val="00D232A3"/>
    <w:rsid w:val="00D247F5"/>
    <w:rsid w:val="00D263EB"/>
    <w:rsid w:val="00D275AF"/>
    <w:rsid w:val="00D301D6"/>
    <w:rsid w:val="00D30BAC"/>
    <w:rsid w:val="00D3415A"/>
    <w:rsid w:val="00D400E9"/>
    <w:rsid w:val="00D40D47"/>
    <w:rsid w:val="00D41C52"/>
    <w:rsid w:val="00D42481"/>
    <w:rsid w:val="00D425B3"/>
    <w:rsid w:val="00D44CDA"/>
    <w:rsid w:val="00D4799E"/>
    <w:rsid w:val="00D50E3B"/>
    <w:rsid w:val="00D5145C"/>
    <w:rsid w:val="00D53BE3"/>
    <w:rsid w:val="00D55262"/>
    <w:rsid w:val="00D560CD"/>
    <w:rsid w:val="00D56515"/>
    <w:rsid w:val="00D60DEA"/>
    <w:rsid w:val="00D60E00"/>
    <w:rsid w:val="00D65DBF"/>
    <w:rsid w:val="00D673DB"/>
    <w:rsid w:val="00D71F7C"/>
    <w:rsid w:val="00D72248"/>
    <w:rsid w:val="00D724BA"/>
    <w:rsid w:val="00D724C4"/>
    <w:rsid w:val="00D733BD"/>
    <w:rsid w:val="00D7359D"/>
    <w:rsid w:val="00D74224"/>
    <w:rsid w:val="00D747AD"/>
    <w:rsid w:val="00D7603D"/>
    <w:rsid w:val="00D76709"/>
    <w:rsid w:val="00D80389"/>
    <w:rsid w:val="00D8071C"/>
    <w:rsid w:val="00D80930"/>
    <w:rsid w:val="00D82626"/>
    <w:rsid w:val="00D841F2"/>
    <w:rsid w:val="00D8425E"/>
    <w:rsid w:val="00D8668E"/>
    <w:rsid w:val="00D86835"/>
    <w:rsid w:val="00D91C8A"/>
    <w:rsid w:val="00D9234D"/>
    <w:rsid w:val="00D938E8"/>
    <w:rsid w:val="00D93A97"/>
    <w:rsid w:val="00D93AB8"/>
    <w:rsid w:val="00D97C5D"/>
    <w:rsid w:val="00DA06CF"/>
    <w:rsid w:val="00DA094C"/>
    <w:rsid w:val="00DA17E9"/>
    <w:rsid w:val="00DA1E01"/>
    <w:rsid w:val="00DA2307"/>
    <w:rsid w:val="00DA36CA"/>
    <w:rsid w:val="00DA3B17"/>
    <w:rsid w:val="00DA4D99"/>
    <w:rsid w:val="00DA5AD5"/>
    <w:rsid w:val="00DA5C32"/>
    <w:rsid w:val="00DA70DE"/>
    <w:rsid w:val="00DA7305"/>
    <w:rsid w:val="00DA78EB"/>
    <w:rsid w:val="00DA7ED6"/>
    <w:rsid w:val="00DB13D2"/>
    <w:rsid w:val="00DB21F1"/>
    <w:rsid w:val="00DB3D7E"/>
    <w:rsid w:val="00DB3DD6"/>
    <w:rsid w:val="00DB5A78"/>
    <w:rsid w:val="00DB5E88"/>
    <w:rsid w:val="00DB6BF7"/>
    <w:rsid w:val="00DB7826"/>
    <w:rsid w:val="00DB7ACE"/>
    <w:rsid w:val="00DC036D"/>
    <w:rsid w:val="00DC0E12"/>
    <w:rsid w:val="00DC170F"/>
    <w:rsid w:val="00DC2A09"/>
    <w:rsid w:val="00DC4CEF"/>
    <w:rsid w:val="00DC6B9C"/>
    <w:rsid w:val="00DC78EB"/>
    <w:rsid w:val="00DD3BC9"/>
    <w:rsid w:val="00DD53A0"/>
    <w:rsid w:val="00DD5CBC"/>
    <w:rsid w:val="00DD5F60"/>
    <w:rsid w:val="00DE2B46"/>
    <w:rsid w:val="00DE30EA"/>
    <w:rsid w:val="00DE318F"/>
    <w:rsid w:val="00DE31C9"/>
    <w:rsid w:val="00DE39CE"/>
    <w:rsid w:val="00DE4CF2"/>
    <w:rsid w:val="00DE52E1"/>
    <w:rsid w:val="00DE6840"/>
    <w:rsid w:val="00DE7BEB"/>
    <w:rsid w:val="00DE7E61"/>
    <w:rsid w:val="00DE7FAB"/>
    <w:rsid w:val="00DF3FF1"/>
    <w:rsid w:val="00DF4826"/>
    <w:rsid w:val="00DF4F2E"/>
    <w:rsid w:val="00DF5DF1"/>
    <w:rsid w:val="00DF7E79"/>
    <w:rsid w:val="00E0075F"/>
    <w:rsid w:val="00E0081D"/>
    <w:rsid w:val="00E01B91"/>
    <w:rsid w:val="00E03DFC"/>
    <w:rsid w:val="00E043B0"/>
    <w:rsid w:val="00E0454E"/>
    <w:rsid w:val="00E0638F"/>
    <w:rsid w:val="00E063CE"/>
    <w:rsid w:val="00E10442"/>
    <w:rsid w:val="00E1063B"/>
    <w:rsid w:val="00E11B39"/>
    <w:rsid w:val="00E11DD1"/>
    <w:rsid w:val="00E12F43"/>
    <w:rsid w:val="00E12F7B"/>
    <w:rsid w:val="00E1363E"/>
    <w:rsid w:val="00E13E69"/>
    <w:rsid w:val="00E156AA"/>
    <w:rsid w:val="00E17BDC"/>
    <w:rsid w:val="00E208C0"/>
    <w:rsid w:val="00E20A7D"/>
    <w:rsid w:val="00E228C2"/>
    <w:rsid w:val="00E22DE5"/>
    <w:rsid w:val="00E25777"/>
    <w:rsid w:val="00E2599B"/>
    <w:rsid w:val="00E266B7"/>
    <w:rsid w:val="00E2718B"/>
    <w:rsid w:val="00E30539"/>
    <w:rsid w:val="00E31FD7"/>
    <w:rsid w:val="00E3232E"/>
    <w:rsid w:val="00E32582"/>
    <w:rsid w:val="00E33658"/>
    <w:rsid w:val="00E348D2"/>
    <w:rsid w:val="00E36546"/>
    <w:rsid w:val="00E37A67"/>
    <w:rsid w:val="00E42412"/>
    <w:rsid w:val="00E424EE"/>
    <w:rsid w:val="00E43D44"/>
    <w:rsid w:val="00E43EB0"/>
    <w:rsid w:val="00E44F53"/>
    <w:rsid w:val="00E456D0"/>
    <w:rsid w:val="00E458C6"/>
    <w:rsid w:val="00E46517"/>
    <w:rsid w:val="00E47421"/>
    <w:rsid w:val="00E50616"/>
    <w:rsid w:val="00E509F4"/>
    <w:rsid w:val="00E5159A"/>
    <w:rsid w:val="00E52B9C"/>
    <w:rsid w:val="00E55302"/>
    <w:rsid w:val="00E56EF8"/>
    <w:rsid w:val="00E56FEE"/>
    <w:rsid w:val="00E60F71"/>
    <w:rsid w:val="00E60F80"/>
    <w:rsid w:val="00E61410"/>
    <w:rsid w:val="00E62483"/>
    <w:rsid w:val="00E62DB7"/>
    <w:rsid w:val="00E645D3"/>
    <w:rsid w:val="00E65A02"/>
    <w:rsid w:val="00E6695A"/>
    <w:rsid w:val="00E676DB"/>
    <w:rsid w:val="00E67906"/>
    <w:rsid w:val="00E70760"/>
    <w:rsid w:val="00E71570"/>
    <w:rsid w:val="00E717A0"/>
    <w:rsid w:val="00E72BF2"/>
    <w:rsid w:val="00E73F5C"/>
    <w:rsid w:val="00E766DD"/>
    <w:rsid w:val="00E76E47"/>
    <w:rsid w:val="00E77DC4"/>
    <w:rsid w:val="00E80304"/>
    <w:rsid w:val="00E80AD6"/>
    <w:rsid w:val="00E822D2"/>
    <w:rsid w:val="00E8289E"/>
    <w:rsid w:val="00E82FF1"/>
    <w:rsid w:val="00E832C7"/>
    <w:rsid w:val="00E834FE"/>
    <w:rsid w:val="00E84C03"/>
    <w:rsid w:val="00E86235"/>
    <w:rsid w:val="00E86B81"/>
    <w:rsid w:val="00E87B3D"/>
    <w:rsid w:val="00E905BA"/>
    <w:rsid w:val="00E90D7A"/>
    <w:rsid w:val="00E9296E"/>
    <w:rsid w:val="00E92A70"/>
    <w:rsid w:val="00E94D33"/>
    <w:rsid w:val="00E94EB1"/>
    <w:rsid w:val="00E95141"/>
    <w:rsid w:val="00E957B2"/>
    <w:rsid w:val="00E96485"/>
    <w:rsid w:val="00E9753F"/>
    <w:rsid w:val="00E97D1E"/>
    <w:rsid w:val="00EA1811"/>
    <w:rsid w:val="00EA1B67"/>
    <w:rsid w:val="00EA4A50"/>
    <w:rsid w:val="00EA6EF2"/>
    <w:rsid w:val="00EA7CF5"/>
    <w:rsid w:val="00EB0111"/>
    <w:rsid w:val="00EB0161"/>
    <w:rsid w:val="00EB09AA"/>
    <w:rsid w:val="00EB1E35"/>
    <w:rsid w:val="00EB35D8"/>
    <w:rsid w:val="00EB3DDB"/>
    <w:rsid w:val="00EB4104"/>
    <w:rsid w:val="00EB63F2"/>
    <w:rsid w:val="00EB75DE"/>
    <w:rsid w:val="00EC05A8"/>
    <w:rsid w:val="00EC06C3"/>
    <w:rsid w:val="00EC1003"/>
    <w:rsid w:val="00EC1BD6"/>
    <w:rsid w:val="00EC2D6C"/>
    <w:rsid w:val="00EC4EEF"/>
    <w:rsid w:val="00EC64D8"/>
    <w:rsid w:val="00EC6C5C"/>
    <w:rsid w:val="00ED1A81"/>
    <w:rsid w:val="00ED266D"/>
    <w:rsid w:val="00ED2719"/>
    <w:rsid w:val="00ED3449"/>
    <w:rsid w:val="00ED4AC9"/>
    <w:rsid w:val="00ED7113"/>
    <w:rsid w:val="00ED7FBA"/>
    <w:rsid w:val="00EE12EE"/>
    <w:rsid w:val="00EE1630"/>
    <w:rsid w:val="00EE1DB8"/>
    <w:rsid w:val="00EE20A7"/>
    <w:rsid w:val="00EE5232"/>
    <w:rsid w:val="00EE658F"/>
    <w:rsid w:val="00EE6930"/>
    <w:rsid w:val="00EE70E7"/>
    <w:rsid w:val="00EE7FF5"/>
    <w:rsid w:val="00EF6259"/>
    <w:rsid w:val="00EF6BC5"/>
    <w:rsid w:val="00EF7331"/>
    <w:rsid w:val="00EF7660"/>
    <w:rsid w:val="00F005FF"/>
    <w:rsid w:val="00F0430F"/>
    <w:rsid w:val="00F049CB"/>
    <w:rsid w:val="00F058E4"/>
    <w:rsid w:val="00F0747D"/>
    <w:rsid w:val="00F10017"/>
    <w:rsid w:val="00F109FD"/>
    <w:rsid w:val="00F126A9"/>
    <w:rsid w:val="00F12E80"/>
    <w:rsid w:val="00F13052"/>
    <w:rsid w:val="00F1396D"/>
    <w:rsid w:val="00F17410"/>
    <w:rsid w:val="00F176EA"/>
    <w:rsid w:val="00F21B33"/>
    <w:rsid w:val="00F24679"/>
    <w:rsid w:val="00F255F6"/>
    <w:rsid w:val="00F25FA9"/>
    <w:rsid w:val="00F2666D"/>
    <w:rsid w:val="00F278EF"/>
    <w:rsid w:val="00F3011E"/>
    <w:rsid w:val="00F311DE"/>
    <w:rsid w:val="00F31427"/>
    <w:rsid w:val="00F321C3"/>
    <w:rsid w:val="00F346BC"/>
    <w:rsid w:val="00F35F93"/>
    <w:rsid w:val="00F36B56"/>
    <w:rsid w:val="00F377F9"/>
    <w:rsid w:val="00F37F58"/>
    <w:rsid w:val="00F40460"/>
    <w:rsid w:val="00F43622"/>
    <w:rsid w:val="00F44F89"/>
    <w:rsid w:val="00F45197"/>
    <w:rsid w:val="00F469A1"/>
    <w:rsid w:val="00F471EE"/>
    <w:rsid w:val="00F52B74"/>
    <w:rsid w:val="00F573A6"/>
    <w:rsid w:val="00F57B76"/>
    <w:rsid w:val="00F57CB5"/>
    <w:rsid w:val="00F60BD2"/>
    <w:rsid w:val="00F60CF7"/>
    <w:rsid w:val="00F61340"/>
    <w:rsid w:val="00F637B6"/>
    <w:rsid w:val="00F64524"/>
    <w:rsid w:val="00F65925"/>
    <w:rsid w:val="00F6609B"/>
    <w:rsid w:val="00F6639B"/>
    <w:rsid w:val="00F71044"/>
    <w:rsid w:val="00F71C0A"/>
    <w:rsid w:val="00F735B8"/>
    <w:rsid w:val="00F73744"/>
    <w:rsid w:val="00F742CF"/>
    <w:rsid w:val="00F75B3A"/>
    <w:rsid w:val="00F76C73"/>
    <w:rsid w:val="00F80871"/>
    <w:rsid w:val="00F819F3"/>
    <w:rsid w:val="00F83810"/>
    <w:rsid w:val="00F847E7"/>
    <w:rsid w:val="00F84D09"/>
    <w:rsid w:val="00F85DD9"/>
    <w:rsid w:val="00F871EC"/>
    <w:rsid w:val="00F871F1"/>
    <w:rsid w:val="00F873BF"/>
    <w:rsid w:val="00F8768C"/>
    <w:rsid w:val="00F877D2"/>
    <w:rsid w:val="00F87A35"/>
    <w:rsid w:val="00F932BE"/>
    <w:rsid w:val="00F9647E"/>
    <w:rsid w:val="00F96D7D"/>
    <w:rsid w:val="00F9727E"/>
    <w:rsid w:val="00F97BD4"/>
    <w:rsid w:val="00FA0780"/>
    <w:rsid w:val="00FA0B2D"/>
    <w:rsid w:val="00FA0C54"/>
    <w:rsid w:val="00FA21FA"/>
    <w:rsid w:val="00FA2B7A"/>
    <w:rsid w:val="00FA3E9F"/>
    <w:rsid w:val="00FA3F5D"/>
    <w:rsid w:val="00FA4174"/>
    <w:rsid w:val="00FA4643"/>
    <w:rsid w:val="00FA5945"/>
    <w:rsid w:val="00FB0E51"/>
    <w:rsid w:val="00FB1E82"/>
    <w:rsid w:val="00FB465D"/>
    <w:rsid w:val="00FB4C0E"/>
    <w:rsid w:val="00FB5573"/>
    <w:rsid w:val="00FB75C7"/>
    <w:rsid w:val="00FC00B2"/>
    <w:rsid w:val="00FC12F9"/>
    <w:rsid w:val="00FC2C29"/>
    <w:rsid w:val="00FC3347"/>
    <w:rsid w:val="00FC3397"/>
    <w:rsid w:val="00FC52AD"/>
    <w:rsid w:val="00FC620A"/>
    <w:rsid w:val="00FC63B3"/>
    <w:rsid w:val="00FC7C62"/>
    <w:rsid w:val="00FD0BC0"/>
    <w:rsid w:val="00FD4101"/>
    <w:rsid w:val="00FD4AFD"/>
    <w:rsid w:val="00FD66FF"/>
    <w:rsid w:val="00FD69EC"/>
    <w:rsid w:val="00FD788C"/>
    <w:rsid w:val="00FD7AB6"/>
    <w:rsid w:val="00FD7ADA"/>
    <w:rsid w:val="00FD7C0D"/>
    <w:rsid w:val="00FE12A0"/>
    <w:rsid w:val="00FE2B13"/>
    <w:rsid w:val="00FE2D06"/>
    <w:rsid w:val="00FE2F32"/>
    <w:rsid w:val="00FE51F0"/>
    <w:rsid w:val="00FE7006"/>
    <w:rsid w:val="00FE7D63"/>
    <w:rsid w:val="00FF07F2"/>
    <w:rsid w:val="00FF1A41"/>
    <w:rsid w:val="00FF2EE9"/>
    <w:rsid w:val="00FF4293"/>
    <w:rsid w:val="00FF4D71"/>
    <w:rsid w:val="00FF6784"/>
    <w:rsid w:val="00FF67EE"/>
    <w:rsid w:val="01475DF7"/>
    <w:rsid w:val="01B0FD9D"/>
    <w:rsid w:val="01B348A6"/>
    <w:rsid w:val="022878A5"/>
    <w:rsid w:val="024CD60E"/>
    <w:rsid w:val="02503BE0"/>
    <w:rsid w:val="02AC9A44"/>
    <w:rsid w:val="02E550A5"/>
    <w:rsid w:val="03C58053"/>
    <w:rsid w:val="03DFC480"/>
    <w:rsid w:val="040A651D"/>
    <w:rsid w:val="0498A163"/>
    <w:rsid w:val="04FD0B45"/>
    <w:rsid w:val="0503477C"/>
    <w:rsid w:val="052A1725"/>
    <w:rsid w:val="05BADD82"/>
    <w:rsid w:val="05D5C2B6"/>
    <w:rsid w:val="05E6648A"/>
    <w:rsid w:val="0619EF5C"/>
    <w:rsid w:val="064D74FF"/>
    <w:rsid w:val="06D30FCE"/>
    <w:rsid w:val="06E35431"/>
    <w:rsid w:val="074188DC"/>
    <w:rsid w:val="075809A0"/>
    <w:rsid w:val="078AB3BE"/>
    <w:rsid w:val="0797D2FE"/>
    <w:rsid w:val="0798697B"/>
    <w:rsid w:val="07A3ED6E"/>
    <w:rsid w:val="07CA9050"/>
    <w:rsid w:val="07E4E44A"/>
    <w:rsid w:val="088B94F6"/>
    <w:rsid w:val="08D1235D"/>
    <w:rsid w:val="08E3287D"/>
    <w:rsid w:val="08EFE7D3"/>
    <w:rsid w:val="08FAF9B1"/>
    <w:rsid w:val="093AF872"/>
    <w:rsid w:val="093B8FEA"/>
    <w:rsid w:val="09AFE140"/>
    <w:rsid w:val="0A1F591B"/>
    <w:rsid w:val="0A598340"/>
    <w:rsid w:val="0A77DC18"/>
    <w:rsid w:val="0AF38200"/>
    <w:rsid w:val="0B3537AD"/>
    <w:rsid w:val="0B7588F0"/>
    <w:rsid w:val="0C3D35C3"/>
    <w:rsid w:val="0D333787"/>
    <w:rsid w:val="0D4897A2"/>
    <w:rsid w:val="0D4A997C"/>
    <w:rsid w:val="0D886D2E"/>
    <w:rsid w:val="0DAEDEEB"/>
    <w:rsid w:val="0E5C492E"/>
    <w:rsid w:val="0E9EB123"/>
    <w:rsid w:val="0EFD560B"/>
    <w:rsid w:val="0F89C8F9"/>
    <w:rsid w:val="0FD6D088"/>
    <w:rsid w:val="10637B80"/>
    <w:rsid w:val="10CF08B0"/>
    <w:rsid w:val="10E1D15B"/>
    <w:rsid w:val="11235740"/>
    <w:rsid w:val="1126FDA0"/>
    <w:rsid w:val="1128E6E6"/>
    <w:rsid w:val="11597AD5"/>
    <w:rsid w:val="11F65D00"/>
    <w:rsid w:val="11FD3780"/>
    <w:rsid w:val="1235CA80"/>
    <w:rsid w:val="1242514D"/>
    <w:rsid w:val="12577358"/>
    <w:rsid w:val="12AD5552"/>
    <w:rsid w:val="12B970BD"/>
    <w:rsid w:val="12E46A6E"/>
    <w:rsid w:val="1338D25E"/>
    <w:rsid w:val="136749A5"/>
    <w:rsid w:val="138C4606"/>
    <w:rsid w:val="13B0F15B"/>
    <w:rsid w:val="13B8AC10"/>
    <w:rsid w:val="13F0BE46"/>
    <w:rsid w:val="146D3990"/>
    <w:rsid w:val="14C9D43D"/>
    <w:rsid w:val="1535BDB3"/>
    <w:rsid w:val="15A416E6"/>
    <w:rsid w:val="15ACE3DE"/>
    <w:rsid w:val="15C1B4B0"/>
    <w:rsid w:val="15EC1951"/>
    <w:rsid w:val="167C2D52"/>
    <w:rsid w:val="169AC2E1"/>
    <w:rsid w:val="16E19875"/>
    <w:rsid w:val="174D3D2E"/>
    <w:rsid w:val="17CF36CB"/>
    <w:rsid w:val="17E15A1F"/>
    <w:rsid w:val="1876F0E5"/>
    <w:rsid w:val="18B271A1"/>
    <w:rsid w:val="18DF2A18"/>
    <w:rsid w:val="18E081D6"/>
    <w:rsid w:val="1929CD21"/>
    <w:rsid w:val="194A84A3"/>
    <w:rsid w:val="1966B7C9"/>
    <w:rsid w:val="19925485"/>
    <w:rsid w:val="199F4872"/>
    <w:rsid w:val="19A5BA6B"/>
    <w:rsid w:val="1A6D7BFB"/>
    <w:rsid w:val="1A79804B"/>
    <w:rsid w:val="1A9B759C"/>
    <w:rsid w:val="1AD8939B"/>
    <w:rsid w:val="1B5B1487"/>
    <w:rsid w:val="1B8EA994"/>
    <w:rsid w:val="1BC20780"/>
    <w:rsid w:val="1C0F1429"/>
    <w:rsid w:val="1CB59DD3"/>
    <w:rsid w:val="1D192F44"/>
    <w:rsid w:val="1DD1DC04"/>
    <w:rsid w:val="1DE2077E"/>
    <w:rsid w:val="1E4E5700"/>
    <w:rsid w:val="1E73D951"/>
    <w:rsid w:val="1E952742"/>
    <w:rsid w:val="1EAB0C64"/>
    <w:rsid w:val="1ED7BA19"/>
    <w:rsid w:val="1EE8DD8F"/>
    <w:rsid w:val="1F0680D3"/>
    <w:rsid w:val="1F9C1712"/>
    <w:rsid w:val="2036BF5A"/>
    <w:rsid w:val="20989340"/>
    <w:rsid w:val="20CB26B8"/>
    <w:rsid w:val="2171E389"/>
    <w:rsid w:val="21AA408B"/>
    <w:rsid w:val="21B75815"/>
    <w:rsid w:val="21DA3485"/>
    <w:rsid w:val="21ED3F3C"/>
    <w:rsid w:val="2214DFE9"/>
    <w:rsid w:val="223B749C"/>
    <w:rsid w:val="2249654F"/>
    <w:rsid w:val="22978251"/>
    <w:rsid w:val="22DBDD55"/>
    <w:rsid w:val="232D1B60"/>
    <w:rsid w:val="23915A14"/>
    <w:rsid w:val="239658FD"/>
    <w:rsid w:val="23E07AEB"/>
    <w:rsid w:val="248823B2"/>
    <w:rsid w:val="24B0DE73"/>
    <w:rsid w:val="24E3353B"/>
    <w:rsid w:val="24FF51A6"/>
    <w:rsid w:val="2529EDB4"/>
    <w:rsid w:val="25784F3D"/>
    <w:rsid w:val="2590AD6E"/>
    <w:rsid w:val="25933A84"/>
    <w:rsid w:val="25C10F6A"/>
    <w:rsid w:val="26008585"/>
    <w:rsid w:val="26170E5F"/>
    <w:rsid w:val="275A8B7C"/>
    <w:rsid w:val="27743FA5"/>
    <w:rsid w:val="2789DAFB"/>
    <w:rsid w:val="279A4ED6"/>
    <w:rsid w:val="28058642"/>
    <w:rsid w:val="2818531F"/>
    <w:rsid w:val="28194DCD"/>
    <w:rsid w:val="2857591F"/>
    <w:rsid w:val="28C3BA1F"/>
    <w:rsid w:val="28ECD68A"/>
    <w:rsid w:val="2912827B"/>
    <w:rsid w:val="295F0E41"/>
    <w:rsid w:val="29699DE6"/>
    <w:rsid w:val="297192EE"/>
    <w:rsid w:val="29956C78"/>
    <w:rsid w:val="299B77BC"/>
    <w:rsid w:val="29B9B326"/>
    <w:rsid w:val="2A32275C"/>
    <w:rsid w:val="2A550EAC"/>
    <w:rsid w:val="2A95415E"/>
    <w:rsid w:val="2AEA8CF0"/>
    <w:rsid w:val="2B525C59"/>
    <w:rsid w:val="2B701490"/>
    <w:rsid w:val="2C396FCE"/>
    <w:rsid w:val="2C644A8C"/>
    <w:rsid w:val="2C650925"/>
    <w:rsid w:val="2C6ACAA1"/>
    <w:rsid w:val="2C93BBB8"/>
    <w:rsid w:val="2CD8912D"/>
    <w:rsid w:val="2CF5E76F"/>
    <w:rsid w:val="2CF9B204"/>
    <w:rsid w:val="2D754D79"/>
    <w:rsid w:val="2DA0EA35"/>
    <w:rsid w:val="2DA20FAD"/>
    <w:rsid w:val="2DA809AF"/>
    <w:rsid w:val="2DB832E3"/>
    <w:rsid w:val="2E2BCFB9"/>
    <w:rsid w:val="2EBC4CDA"/>
    <w:rsid w:val="2F604A77"/>
    <w:rsid w:val="2F6589DC"/>
    <w:rsid w:val="2F6D0227"/>
    <w:rsid w:val="2F78C7E0"/>
    <w:rsid w:val="300CC4D3"/>
    <w:rsid w:val="3047B920"/>
    <w:rsid w:val="30606F68"/>
    <w:rsid w:val="30B8D6D5"/>
    <w:rsid w:val="30D9EBBD"/>
    <w:rsid w:val="30E0D662"/>
    <w:rsid w:val="310AAD9A"/>
    <w:rsid w:val="311CA928"/>
    <w:rsid w:val="31215291"/>
    <w:rsid w:val="3196FE3B"/>
    <w:rsid w:val="31FD7951"/>
    <w:rsid w:val="32006DAE"/>
    <w:rsid w:val="3200CFDC"/>
    <w:rsid w:val="32049439"/>
    <w:rsid w:val="322C7B84"/>
    <w:rsid w:val="325A8F83"/>
    <w:rsid w:val="32684A97"/>
    <w:rsid w:val="327F6311"/>
    <w:rsid w:val="32A158DA"/>
    <w:rsid w:val="32C8C6B6"/>
    <w:rsid w:val="32FBC173"/>
    <w:rsid w:val="32FBC82A"/>
    <w:rsid w:val="336F408D"/>
    <w:rsid w:val="340DE889"/>
    <w:rsid w:val="341D0E57"/>
    <w:rsid w:val="3527ACDA"/>
    <w:rsid w:val="353D396F"/>
    <w:rsid w:val="3547F12F"/>
    <w:rsid w:val="35A0FE49"/>
    <w:rsid w:val="35B36B08"/>
    <w:rsid w:val="36068E96"/>
    <w:rsid w:val="36B0E1B9"/>
    <w:rsid w:val="36D36539"/>
    <w:rsid w:val="36EE9AC5"/>
    <w:rsid w:val="371CE027"/>
    <w:rsid w:val="3763B4FC"/>
    <w:rsid w:val="37CAA92B"/>
    <w:rsid w:val="37D8AAC5"/>
    <w:rsid w:val="38046C15"/>
    <w:rsid w:val="3810B779"/>
    <w:rsid w:val="38DCA4BA"/>
    <w:rsid w:val="38F7FFB8"/>
    <w:rsid w:val="397C428E"/>
    <w:rsid w:val="3A33EA89"/>
    <w:rsid w:val="3AA6B83B"/>
    <w:rsid w:val="3ACABD20"/>
    <w:rsid w:val="3ACDDD93"/>
    <w:rsid w:val="3AF56FE2"/>
    <w:rsid w:val="3B60C56E"/>
    <w:rsid w:val="3B8EC00A"/>
    <w:rsid w:val="3BDA549A"/>
    <w:rsid w:val="3BF09412"/>
    <w:rsid w:val="3BF1FFE2"/>
    <w:rsid w:val="3C23281F"/>
    <w:rsid w:val="3C2430E0"/>
    <w:rsid w:val="3C48D298"/>
    <w:rsid w:val="3C7730E0"/>
    <w:rsid w:val="3CB78865"/>
    <w:rsid w:val="3CC93F59"/>
    <w:rsid w:val="3D4A7663"/>
    <w:rsid w:val="3D79014C"/>
    <w:rsid w:val="3DADC07A"/>
    <w:rsid w:val="3DD1DD8E"/>
    <w:rsid w:val="3DEE55EC"/>
    <w:rsid w:val="3E1536E8"/>
    <w:rsid w:val="3E2C0165"/>
    <w:rsid w:val="3E4A79E4"/>
    <w:rsid w:val="3EAFC825"/>
    <w:rsid w:val="3F03058E"/>
    <w:rsid w:val="3F24E3C4"/>
    <w:rsid w:val="3F4124F1"/>
    <w:rsid w:val="3F486124"/>
    <w:rsid w:val="3FA97365"/>
    <w:rsid w:val="3FC74A41"/>
    <w:rsid w:val="4015B25A"/>
    <w:rsid w:val="402D144F"/>
    <w:rsid w:val="403B27F8"/>
    <w:rsid w:val="403E9833"/>
    <w:rsid w:val="404F5274"/>
    <w:rsid w:val="408E81D7"/>
    <w:rsid w:val="4105DDE5"/>
    <w:rsid w:val="41CAA35F"/>
    <w:rsid w:val="420DD0D2"/>
    <w:rsid w:val="424E04E5"/>
    <w:rsid w:val="4263431C"/>
    <w:rsid w:val="4278C5B3"/>
    <w:rsid w:val="42831410"/>
    <w:rsid w:val="42A7BC04"/>
    <w:rsid w:val="42BAA7EF"/>
    <w:rsid w:val="42E8B83A"/>
    <w:rsid w:val="435851BC"/>
    <w:rsid w:val="43C8FA80"/>
    <w:rsid w:val="43D17E83"/>
    <w:rsid w:val="44330939"/>
    <w:rsid w:val="4457ADBB"/>
    <w:rsid w:val="449BB9D4"/>
    <w:rsid w:val="450A7FD1"/>
    <w:rsid w:val="452263A8"/>
    <w:rsid w:val="45428709"/>
    <w:rsid w:val="45781EBC"/>
    <w:rsid w:val="459FB5AE"/>
    <w:rsid w:val="45B07F6B"/>
    <w:rsid w:val="45B2AA7A"/>
    <w:rsid w:val="46158D92"/>
    <w:rsid w:val="46793D1A"/>
    <w:rsid w:val="4695973D"/>
    <w:rsid w:val="46C56FD4"/>
    <w:rsid w:val="46CB4B93"/>
    <w:rsid w:val="46E053B0"/>
    <w:rsid w:val="4761EB59"/>
    <w:rsid w:val="4796B5E6"/>
    <w:rsid w:val="47F28525"/>
    <w:rsid w:val="4803B2A0"/>
    <w:rsid w:val="482D95B7"/>
    <w:rsid w:val="48B6F1C8"/>
    <w:rsid w:val="4946A420"/>
    <w:rsid w:val="4948C3C2"/>
    <w:rsid w:val="4952A812"/>
    <w:rsid w:val="495C0F91"/>
    <w:rsid w:val="496B57D3"/>
    <w:rsid w:val="49732DD1"/>
    <w:rsid w:val="49A7ED7C"/>
    <w:rsid w:val="49BACE38"/>
    <w:rsid w:val="49C3E9B3"/>
    <w:rsid w:val="49CDD216"/>
    <w:rsid w:val="49FAFFCA"/>
    <w:rsid w:val="4A5A432F"/>
    <w:rsid w:val="4AA46DFE"/>
    <w:rsid w:val="4AD0693A"/>
    <w:rsid w:val="4AEBD66B"/>
    <w:rsid w:val="4BE4E295"/>
    <w:rsid w:val="4C760305"/>
    <w:rsid w:val="4C82A598"/>
    <w:rsid w:val="4D49E332"/>
    <w:rsid w:val="4D4E80B1"/>
    <w:rsid w:val="4D647994"/>
    <w:rsid w:val="4D85A625"/>
    <w:rsid w:val="4E02B34E"/>
    <w:rsid w:val="4E25C9EC"/>
    <w:rsid w:val="4E4F37C9"/>
    <w:rsid w:val="4E522465"/>
    <w:rsid w:val="4E74827D"/>
    <w:rsid w:val="4E8DCC21"/>
    <w:rsid w:val="4EA5A788"/>
    <w:rsid w:val="4ED48E38"/>
    <w:rsid w:val="4F126AC2"/>
    <w:rsid w:val="4F5204DC"/>
    <w:rsid w:val="4F77139B"/>
    <w:rsid w:val="4F7C10A0"/>
    <w:rsid w:val="5009C7D2"/>
    <w:rsid w:val="503F8936"/>
    <w:rsid w:val="50402572"/>
    <w:rsid w:val="510866DD"/>
    <w:rsid w:val="51621E16"/>
    <w:rsid w:val="51BF5458"/>
    <w:rsid w:val="51C6AA66"/>
    <w:rsid w:val="521F7F6B"/>
    <w:rsid w:val="52307F7B"/>
    <w:rsid w:val="531C4A6A"/>
    <w:rsid w:val="534AF9DB"/>
    <w:rsid w:val="538587ED"/>
    <w:rsid w:val="53ECFAA9"/>
    <w:rsid w:val="542EEA6C"/>
    <w:rsid w:val="54935396"/>
    <w:rsid w:val="54A3DE9E"/>
    <w:rsid w:val="54B6871A"/>
    <w:rsid w:val="553FA812"/>
    <w:rsid w:val="55440B65"/>
    <w:rsid w:val="556615B1"/>
    <w:rsid w:val="558D3671"/>
    <w:rsid w:val="55C6FA63"/>
    <w:rsid w:val="55C739A7"/>
    <w:rsid w:val="55F047B3"/>
    <w:rsid w:val="561386AF"/>
    <w:rsid w:val="56222CCA"/>
    <w:rsid w:val="5659B726"/>
    <w:rsid w:val="56727ADC"/>
    <w:rsid w:val="5685E0C2"/>
    <w:rsid w:val="56F891E7"/>
    <w:rsid w:val="571D5784"/>
    <w:rsid w:val="57337DD6"/>
    <w:rsid w:val="5762C324"/>
    <w:rsid w:val="57683E35"/>
    <w:rsid w:val="5774140F"/>
    <w:rsid w:val="57C4AFA9"/>
    <w:rsid w:val="57EFC60B"/>
    <w:rsid w:val="5893D76A"/>
    <w:rsid w:val="58A31D2B"/>
    <w:rsid w:val="58C4B14A"/>
    <w:rsid w:val="58D21768"/>
    <w:rsid w:val="594CB97A"/>
    <w:rsid w:val="594EC675"/>
    <w:rsid w:val="5953799E"/>
    <w:rsid w:val="598CB693"/>
    <w:rsid w:val="59C0F7F7"/>
    <w:rsid w:val="5AABBF69"/>
    <w:rsid w:val="5B31B138"/>
    <w:rsid w:val="5B5726D6"/>
    <w:rsid w:val="5B75DC21"/>
    <w:rsid w:val="5BCC4DAF"/>
    <w:rsid w:val="5C445E04"/>
    <w:rsid w:val="5C524010"/>
    <w:rsid w:val="5CA46624"/>
    <w:rsid w:val="5D08F76B"/>
    <w:rsid w:val="5D22770F"/>
    <w:rsid w:val="5D6304F6"/>
    <w:rsid w:val="5DD117F8"/>
    <w:rsid w:val="5E14446A"/>
    <w:rsid w:val="5E451E1C"/>
    <w:rsid w:val="5E8B9B8B"/>
    <w:rsid w:val="5E970FFA"/>
    <w:rsid w:val="5EC3ED44"/>
    <w:rsid w:val="5ECE3CD4"/>
    <w:rsid w:val="5FBFFB9D"/>
    <w:rsid w:val="5FF0F22C"/>
    <w:rsid w:val="60DE4BBE"/>
    <w:rsid w:val="61599B90"/>
    <w:rsid w:val="6265F1C5"/>
    <w:rsid w:val="62AD6351"/>
    <w:rsid w:val="62B83214"/>
    <w:rsid w:val="62BC2689"/>
    <w:rsid w:val="62DCBAEA"/>
    <w:rsid w:val="62F5FF0F"/>
    <w:rsid w:val="63115932"/>
    <w:rsid w:val="631D1204"/>
    <w:rsid w:val="636243A7"/>
    <w:rsid w:val="6381B639"/>
    <w:rsid w:val="63986003"/>
    <w:rsid w:val="63AA2E9F"/>
    <w:rsid w:val="63BFB9A2"/>
    <w:rsid w:val="63CEA1A3"/>
    <w:rsid w:val="63F66D84"/>
    <w:rsid w:val="64DF9DC5"/>
    <w:rsid w:val="64F0F703"/>
    <w:rsid w:val="64FC8824"/>
    <w:rsid w:val="650202F8"/>
    <w:rsid w:val="65242815"/>
    <w:rsid w:val="654A3270"/>
    <w:rsid w:val="65625945"/>
    <w:rsid w:val="658AABBD"/>
    <w:rsid w:val="6599D0A7"/>
    <w:rsid w:val="65DA3749"/>
    <w:rsid w:val="65FB9ED5"/>
    <w:rsid w:val="667DFB21"/>
    <w:rsid w:val="669AA2CB"/>
    <w:rsid w:val="674E1B36"/>
    <w:rsid w:val="67F28BAB"/>
    <w:rsid w:val="680919A9"/>
    <w:rsid w:val="682B9244"/>
    <w:rsid w:val="68EBFC66"/>
    <w:rsid w:val="68F2DE4D"/>
    <w:rsid w:val="695604B1"/>
    <w:rsid w:val="6A578319"/>
    <w:rsid w:val="6A6321D7"/>
    <w:rsid w:val="6AA71CA7"/>
    <w:rsid w:val="6ACE756A"/>
    <w:rsid w:val="6B224535"/>
    <w:rsid w:val="6B27668A"/>
    <w:rsid w:val="6BDCE131"/>
    <w:rsid w:val="6BE4373F"/>
    <w:rsid w:val="6BEDB761"/>
    <w:rsid w:val="6BF66B6B"/>
    <w:rsid w:val="6C5A7070"/>
    <w:rsid w:val="6C691C5D"/>
    <w:rsid w:val="6C7CFAEA"/>
    <w:rsid w:val="6CBEC328"/>
    <w:rsid w:val="6CC2017E"/>
    <w:rsid w:val="6D2EE02D"/>
    <w:rsid w:val="6D6B6832"/>
    <w:rsid w:val="6D7F0C54"/>
    <w:rsid w:val="6E7318B1"/>
    <w:rsid w:val="6ED0AEC4"/>
    <w:rsid w:val="6EE8E632"/>
    <w:rsid w:val="6F26336F"/>
    <w:rsid w:val="6F9E6FD1"/>
    <w:rsid w:val="6FF5D087"/>
    <w:rsid w:val="701C7515"/>
    <w:rsid w:val="701F7167"/>
    <w:rsid w:val="70AD535F"/>
    <w:rsid w:val="70C02C65"/>
    <w:rsid w:val="70DDBE24"/>
    <w:rsid w:val="714F05BE"/>
    <w:rsid w:val="7169E041"/>
    <w:rsid w:val="71BE5BC5"/>
    <w:rsid w:val="71FA143C"/>
    <w:rsid w:val="72004C8B"/>
    <w:rsid w:val="72066278"/>
    <w:rsid w:val="7248DD9E"/>
    <w:rsid w:val="72B20738"/>
    <w:rsid w:val="730A6423"/>
    <w:rsid w:val="73128FF2"/>
    <w:rsid w:val="73421146"/>
    <w:rsid w:val="73716C19"/>
    <w:rsid w:val="73794A50"/>
    <w:rsid w:val="73DE5DEF"/>
    <w:rsid w:val="74AF4FFF"/>
    <w:rsid w:val="7504D534"/>
    <w:rsid w:val="7513C83F"/>
    <w:rsid w:val="757CA03A"/>
    <w:rsid w:val="75950BBC"/>
    <w:rsid w:val="75F3F5D6"/>
    <w:rsid w:val="7623F0CD"/>
    <w:rsid w:val="766ECF96"/>
    <w:rsid w:val="767B0A44"/>
    <w:rsid w:val="76AAA072"/>
    <w:rsid w:val="76DDF6E8"/>
    <w:rsid w:val="77CCCC45"/>
    <w:rsid w:val="78162096"/>
    <w:rsid w:val="78BA1DE8"/>
    <w:rsid w:val="79218DC8"/>
    <w:rsid w:val="796B2C5C"/>
    <w:rsid w:val="7984C953"/>
    <w:rsid w:val="79966BE9"/>
    <w:rsid w:val="79AC1B50"/>
    <w:rsid w:val="79BF223D"/>
    <w:rsid w:val="79F624CF"/>
    <w:rsid w:val="7A60E78D"/>
    <w:rsid w:val="7A687CDF"/>
    <w:rsid w:val="7A8B0ADB"/>
    <w:rsid w:val="7B60213D"/>
    <w:rsid w:val="7B81435B"/>
    <w:rsid w:val="7BE126EF"/>
    <w:rsid w:val="7C36CCFA"/>
    <w:rsid w:val="7C514104"/>
    <w:rsid w:val="7C66EB33"/>
    <w:rsid w:val="7CA36496"/>
    <w:rsid w:val="7CCE820D"/>
    <w:rsid w:val="7CE5A318"/>
    <w:rsid w:val="7CF17F9F"/>
    <w:rsid w:val="7D09C8DD"/>
    <w:rsid w:val="7D2993CE"/>
    <w:rsid w:val="7D388016"/>
    <w:rsid w:val="7DBBB131"/>
    <w:rsid w:val="7E2A8179"/>
    <w:rsid w:val="7E80E5B1"/>
    <w:rsid w:val="7EF30887"/>
    <w:rsid w:val="7FB19C71"/>
    <w:rsid w:val="7FCCB823"/>
    <w:rsid w:val="7FF3636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909037"/>
  <w15:docId w15:val="{A683B14A-770F-422A-8A86-B023C13538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96485"/>
    <w:rPr>
      <w:rFonts w:ascii="Calibri" w:hAnsi="Calibri" w:cs="Calibri"/>
    </w:rPr>
  </w:style>
  <w:style w:type="paragraph" w:styleId="Heading1">
    <w:name w:val="heading 1"/>
    <w:basedOn w:val="Normal"/>
    <w:next w:val="Normal"/>
    <w:link w:val="Heading1Char"/>
    <w:uiPriority w:val="9"/>
    <w:qFormat/>
    <w:rsid w:val="003A07E8"/>
    <w:pPr>
      <w:numPr>
        <w:numId w:val="33"/>
      </w:numPr>
      <w:spacing w:before="240" w:after="0"/>
      <w:outlineLvl w:val="0"/>
    </w:pPr>
    <w:rPr>
      <w:rFonts w:asciiTheme="majorHAnsi" w:eastAsia="Calibri" w:hAnsiTheme="majorHAnsi" w:cstheme="majorBidi"/>
      <w:color w:val="008085"/>
      <w:sz w:val="36"/>
      <w:szCs w:val="36"/>
    </w:rPr>
  </w:style>
  <w:style w:type="paragraph" w:styleId="Heading2">
    <w:name w:val="heading 2"/>
    <w:basedOn w:val="Heading1"/>
    <w:next w:val="Normal"/>
    <w:link w:val="Heading2Char"/>
    <w:uiPriority w:val="9"/>
    <w:unhideWhenUsed/>
    <w:qFormat/>
    <w:rsid w:val="0047704C"/>
    <w:pPr>
      <w:numPr>
        <w:ilvl w:val="1"/>
      </w:numPr>
      <w:outlineLvl w:val="1"/>
    </w:pPr>
    <w:rPr>
      <w:color w:val="323A3E" w:themeColor="background2" w:themeShade="40"/>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A423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423A"/>
    <w:rPr>
      <w:rFonts w:ascii="Segoe UI" w:hAnsi="Segoe UI" w:cs="Segoe UI"/>
      <w:sz w:val="18"/>
      <w:szCs w:val="18"/>
    </w:rPr>
  </w:style>
  <w:style w:type="paragraph" w:styleId="ListParagraph">
    <w:name w:val="List Paragraph"/>
    <w:basedOn w:val="Normal"/>
    <w:uiPriority w:val="34"/>
    <w:qFormat/>
    <w:rsid w:val="00BA423A"/>
    <w:pPr>
      <w:ind w:left="720"/>
      <w:contextualSpacing/>
    </w:pPr>
  </w:style>
  <w:style w:type="character" w:styleId="CommentReference">
    <w:name w:val="annotation reference"/>
    <w:basedOn w:val="DefaultParagraphFont"/>
    <w:uiPriority w:val="99"/>
    <w:semiHidden/>
    <w:unhideWhenUsed/>
    <w:rsid w:val="00BA423A"/>
    <w:rPr>
      <w:sz w:val="16"/>
      <w:szCs w:val="16"/>
    </w:rPr>
  </w:style>
  <w:style w:type="paragraph" w:styleId="CommentText">
    <w:name w:val="annotation text"/>
    <w:basedOn w:val="Normal"/>
    <w:link w:val="CommentTextChar"/>
    <w:uiPriority w:val="99"/>
    <w:unhideWhenUsed/>
    <w:rsid w:val="00BA423A"/>
    <w:pPr>
      <w:spacing w:line="240" w:lineRule="auto"/>
    </w:pPr>
    <w:rPr>
      <w:sz w:val="20"/>
      <w:szCs w:val="20"/>
    </w:rPr>
  </w:style>
  <w:style w:type="character" w:customStyle="1" w:styleId="CommentTextChar">
    <w:name w:val="Comment Text Char"/>
    <w:basedOn w:val="DefaultParagraphFont"/>
    <w:link w:val="CommentText"/>
    <w:uiPriority w:val="99"/>
    <w:rsid w:val="00BA423A"/>
    <w:rPr>
      <w:sz w:val="20"/>
      <w:szCs w:val="20"/>
    </w:rPr>
  </w:style>
  <w:style w:type="paragraph" w:styleId="CommentSubject">
    <w:name w:val="annotation subject"/>
    <w:basedOn w:val="CommentText"/>
    <w:next w:val="CommentText"/>
    <w:link w:val="CommentSubjectChar"/>
    <w:uiPriority w:val="99"/>
    <w:semiHidden/>
    <w:unhideWhenUsed/>
    <w:rsid w:val="00BA423A"/>
    <w:rPr>
      <w:b/>
      <w:bCs/>
    </w:rPr>
  </w:style>
  <w:style w:type="character" w:customStyle="1" w:styleId="CommentSubjectChar">
    <w:name w:val="Comment Subject Char"/>
    <w:basedOn w:val="CommentTextChar"/>
    <w:link w:val="CommentSubject"/>
    <w:uiPriority w:val="99"/>
    <w:semiHidden/>
    <w:rsid w:val="00BA423A"/>
    <w:rPr>
      <w:b/>
      <w:bCs/>
      <w:sz w:val="20"/>
      <w:szCs w:val="20"/>
    </w:rPr>
  </w:style>
  <w:style w:type="paragraph" w:customStyle="1" w:styleId="ExhibitTitle">
    <w:name w:val="Exhibit Title"/>
    <w:basedOn w:val="Normal"/>
    <w:rsid w:val="00B227C0"/>
    <w:pPr>
      <w:spacing w:before="200"/>
    </w:pPr>
    <w:rPr>
      <w:b/>
      <w:caps/>
      <w:noProof/>
      <w:color w:val="134163" w:themeColor="accent2" w:themeShade="80"/>
      <w:spacing w:val="20"/>
      <w:kern w:val="8"/>
      <w:sz w:val="17"/>
    </w:rPr>
  </w:style>
  <w:style w:type="paragraph" w:customStyle="1" w:styleId="IEcNormalText">
    <w:name w:val="IEc Normal Text"/>
    <w:basedOn w:val="Normal"/>
    <w:link w:val="IEcNormalTextChar"/>
    <w:uiPriority w:val="99"/>
    <w:rsid w:val="00A22E01"/>
    <w:rPr>
      <w:rFonts w:eastAsia="Times"/>
      <w:sz w:val="24"/>
      <w:szCs w:val="24"/>
    </w:rPr>
  </w:style>
  <w:style w:type="character" w:customStyle="1" w:styleId="IEcNormalTextChar">
    <w:name w:val="IEc Normal Text Char"/>
    <w:link w:val="IEcNormalText"/>
    <w:uiPriority w:val="99"/>
    <w:rsid w:val="00A22E01"/>
    <w:rPr>
      <w:rFonts w:ascii="Calibri" w:eastAsia="Times" w:hAnsi="Calibri" w:cs="Calibri"/>
      <w:sz w:val="24"/>
      <w:szCs w:val="24"/>
    </w:rPr>
  </w:style>
  <w:style w:type="paragraph" w:styleId="NoSpacing">
    <w:name w:val="No Spacing"/>
    <w:link w:val="NoSpacingChar"/>
    <w:uiPriority w:val="1"/>
    <w:qFormat/>
    <w:rsid w:val="000C4752"/>
    <w:pPr>
      <w:spacing w:after="0" w:line="240" w:lineRule="auto"/>
    </w:pPr>
    <w:rPr>
      <w:rFonts w:eastAsiaTheme="minorEastAsia"/>
    </w:rPr>
  </w:style>
  <w:style w:type="character" w:customStyle="1" w:styleId="NoSpacingChar">
    <w:name w:val="No Spacing Char"/>
    <w:basedOn w:val="DefaultParagraphFont"/>
    <w:link w:val="NoSpacing"/>
    <w:uiPriority w:val="1"/>
    <w:rsid w:val="000C4752"/>
    <w:rPr>
      <w:rFonts w:eastAsiaTheme="minorEastAsia"/>
    </w:rPr>
  </w:style>
  <w:style w:type="paragraph" w:styleId="Header">
    <w:name w:val="header"/>
    <w:basedOn w:val="Normal"/>
    <w:link w:val="HeaderChar"/>
    <w:uiPriority w:val="99"/>
    <w:unhideWhenUsed/>
    <w:rsid w:val="00C73B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73BC7"/>
  </w:style>
  <w:style w:type="paragraph" w:styleId="Footer">
    <w:name w:val="footer"/>
    <w:basedOn w:val="Normal"/>
    <w:link w:val="FooterChar"/>
    <w:uiPriority w:val="99"/>
    <w:unhideWhenUsed/>
    <w:rsid w:val="00C73B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73BC7"/>
  </w:style>
  <w:style w:type="paragraph" w:styleId="Title">
    <w:name w:val="Title"/>
    <w:basedOn w:val="Normal"/>
    <w:next w:val="Normal"/>
    <w:link w:val="TitleChar"/>
    <w:uiPriority w:val="10"/>
    <w:qFormat/>
    <w:rsid w:val="00C84B5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84B50"/>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3A07E8"/>
    <w:rPr>
      <w:rFonts w:asciiTheme="majorHAnsi" w:eastAsia="Calibri" w:hAnsiTheme="majorHAnsi" w:cstheme="majorBidi"/>
      <w:color w:val="008085"/>
      <w:sz w:val="36"/>
      <w:szCs w:val="36"/>
    </w:rPr>
  </w:style>
  <w:style w:type="character" w:customStyle="1" w:styleId="Heading2Char">
    <w:name w:val="Heading 2 Char"/>
    <w:basedOn w:val="DefaultParagraphFont"/>
    <w:link w:val="Heading2"/>
    <w:uiPriority w:val="9"/>
    <w:rsid w:val="0047704C"/>
    <w:rPr>
      <w:rFonts w:asciiTheme="majorHAnsi" w:eastAsia="Calibri" w:hAnsiTheme="majorHAnsi" w:cstheme="majorBidi"/>
      <w:color w:val="323A3E" w:themeColor="background2" w:themeShade="40"/>
      <w:sz w:val="30"/>
      <w:szCs w:val="36"/>
    </w:rPr>
  </w:style>
  <w:style w:type="paragraph" w:customStyle="1" w:styleId="ChartText">
    <w:name w:val="Chart Text"/>
    <w:basedOn w:val="Normal"/>
    <w:qFormat/>
    <w:rsid w:val="00145CC5"/>
    <w:pPr>
      <w:spacing w:line="240" w:lineRule="auto"/>
    </w:pPr>
    <w:rPr>
      <w:sz w:val="20"/>
      <w:szCs w:val="20"/>
    </w:rPr>
  </w:style>
  <w:style w:type="paragraph" w:customStyle="1" w:styleId="ChartHeader">
    <w:name w:val="Chart Header"/>
    <w:basedOn w:val="Normal"/>
    <w:qFormat/>
    <w:rsid w:val="003A2624"/>
    <w:pPr>
      <w:keepNext/>
      <w:spacing w:before="120" w:after="120" w:line="240" w:lineRule="auto"/>
      <w:jc w:val="center"/>
    </w:pPr>
    <w:rPr>
      <w:rFonts w:asciiTheme="minorHAnsi" w:eastAsia="Times" w:hAnsiTheme="minorHAnsi" w:cs="Times New Roman"/>
      <w:b/>
      <w:caps/>
      <w:color w:val="FFFFFF" w:themeColor="background1"/>
      <w:sz w:val="20"/>
      <w:szCs w:val="20"/>
    </w:rPr>
  </w:style>
  <w:style w:type="paragraph" w:customStyle="1" w:styleId="BodyText12pt">
    <w:name w:val="Body Text 12 pt"/>
    <w:basedOn w:val="Normal"/>
    <w:qFormat/>
    <w:rsid w:val="003A2624"/>
    <w:rPr>
      <w:sz w:val="24"/>
      <w:szCs w:val="24"/>
    </w:rPr>
  </w:style>
  <w:style w:type="paragraph" w:customStyle="1" w:styleId="BodyText12ptnumberedlist">
    <w:name w:val="Body Text 12 pt numbered list"/>
    <w:basedOn w:val="BodyText12pt"/>
    <w:qFormat/>
    <w:rsid w:val="003A2624"/>
    <w:pPr>
      <w:numPr>
        <w:numId w:val="6"/>
      </w:numPr>
      <w:contextualSpacing/>
    </w:pPr>
  </w:style>
  <w:style w:type="paragraph" w:customStyle="1" w:styleId="Heading1-NoNumbers">
    <w:name w:val="Heading 1 - No Numbers"/>
    <w:basedOn w:val="Heading1"/>
    <w:qFormat/>
    <w:rsid w:val="00A22E01"/>
  </w:style>
  <w:style w:type="paragraph" w:customStyle="1" w:styleId="BodyText12ptbulletlist">
    <w:name w:val="Body Text 12 pt bullet list"/>
    <w:basedOn w:val="BodyText12pt"/>
    <w:qFormat/>
    <w:rsid w:val="009E0EF1"/>
    <w:pPr>
      <w:numPr>
        <w:numId w:val="8"/>
      </w:numPr>
    </w:pPr>
  </w:style>
  <w:style w:type="paragraph" w:customStyle="1" w:styleId="GRT">
    <w:name w:val="GRT"/>
    <w:basedOn w:val="Normal"/>
    <w:link w:val="GRTChar"/>
    <w:qFormat/>
    <w:rsid w:val="001F4064"/>
    <w:pPr>
      <w:jc w:val="center"/>
    </w:pPr>
    <w:rPr>
      <w:rFonts w:asciiTheme="minorHAnsi" w:hAnsiTheme="minorHAnsi"/>
      <w:color w:val="008085"/>
      <w:sz w:val="68"/>
      <w:szCs w:val="72"/>
    </w:rPr>
  </w:style>
  <w:style w:type="paragraph" w:customStyle="1" w:styleId="BLT">
    <w:name w:val="BLT"/>
    <w:basedOn w:val="Normal"/>
    <w:link w:val="BLTChar"/>
    <w:qFormat/>
    <w:rsid w:val="001F4064"/>
    <w:pPr>
      <w:jc w:val="center"/>
    </w:pPr>
    <w:rPr>
      <w:sz w:val="60"/>
    </w:rPr>
  </w:style>
  <w:style w:type="character" w:customStyle="1" w:styleId="GRTChar">
    <w:name w:val="GRT Char"/>
    <w:basedOn w:val="DefaultParagraphFont"/>
    <w:link w:val="GRT"/>
    <w:rsid w:val="001F4064"/>
    <w:rPr>
      <w:rFonts w:cs="Calibri"/>
      <w:color w:val="008085"/>
      <w:sz w:val="68"/>
      <w:szCs w:val="72"/>
    </w:rPr>
  </w:style>
  <w:style w:type="paragraph" w:styleId="TOC1">
    <w:name w:val="toc 1"/>
    <w:basedOn w:val="Normal"/>
    <w:next w:val="Normal"/>
    <w:autoRedefine/>
    <w:uiPriority w:val="39"/>
    <w:unhideWhenUsed/>
    <w:rsid w:val="00525542"/>
    <w:pPr>
      <w:tabs>
        <w:tab w:val="right" w:leader="dot" w:pos="9350"/>
      </w:tabs>
      <w:spacing w:after="120"/>
      <w:ind w:left="360" w:hanging="360"/>
    </w:pPr>
  </w:style>
  <w:style w:type="character" w:customStyle="1" w:styleId="BLTChar">
    <w:name w:val="BLT Char"/>
    <w:basedOn w:val="DefaultParagraphFont"/>
    <w:link w:val="BLT"/>
    <w:rsid w:val="001F4064"/>
    <w:rPr>
      <w:rFonts w:ascii="Calibri" w:hAnsi="Calibri" w:cs="Calibri"/>
      <w:sz w:val="60"/>
    </w:rPr>
  </w:style>
  <w:style w:type="character" w:styleId="Hyperlink">
    <w:name w:val="Hyperlink"/>
    <w:basedOn w:val="DefaultParagraphFont"/>
    <w:uiPriority w:val="99"/>
    <w:unhideWhenUsed/>
    <w:rsid w:val="009B12AE"/>
    <w:rPr>
      <w:color w:val="008085"/>
      <w:u w:val="single"/>
    </w:rPr>
  </w:style>
  <w:style w:type="table" w:styleId="TableGrid">
    <w:name w:val="Table Grid"/>
    <w:basedOn w:val="TableNormal"/>
    <w:uiPriority w:val="59"/>
    <w:rsid w:val="00A22E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A22E01"/>
    <w:pPr>
      <w:spacing w:after="0" w:line="240" w:lineRule="auto"/>
    </w:pPr>
    <w:rPr>
      <w:rFonts w:cs="Times New Roman"/>
      <w:sz w:val="20"/>
      <w:szCs w:val="20"/>
    </w:rPr>
  </w:style>
  <w:style w:type="character" w:customStyle="1" w:styleId="FootnoteTextChar">
    <w:name w:val="Footnote Text Char"/>
    <w:basedOn w:val="DefaultParagraphFont"/>
    <w:link w:val="FootnoteText"/>
    <w:uiPriority w:val="99"/>
    <w:semiHidden/>
    <w:rsid w:val="00A22E01"/>
    <w:rPr>
      <w:rFonts w:ascii="Calibri" w:hAnsi="Calibri" w:cs="Times New Roman"/>
      <w:sz w:val="20"/>
      <w:szCs w:val="20"/>
    </w:rPr>
  </w:style>
  <w:style w:type="character" w:styleId="FootnoteReference">
    <w:name w:val="footnote reference"/>
    <w:basedOn w:val="DefaultParagraphFont"/>
    <w:uiPriority w:val="99"/>
    <w:semiHidden/>
    <w:unhideWhenUsed/>
    <w:rsid w:val="00A22E01"/>
    <w:rPr>
      <w:vertAlign w:val="superscript"/>
    </w:rPr>
  </w:style>
  <w:style w:type="paragraph" w:customStyle="1" w:styleId="IEcFootnoteText">
    <w:name w:val="IEc Footnote Text"/>
    <w:basedOn w:val="FootnoteText"/>
    <w:rsid w:val="00110C38"/>
    <w:pPr>
      <w:spacing w:after="200" w:line="276" w:lineRule="auto"/>
    </w:pPr>
  </w:style>
  <w:style w:type="paragraph" w:customStyle="1" w:styleId="Italpar">
    <w:name w:val="Italpar"/>
    <w:basedOn w:val="IEcNormalText"/>
    <w:link w:val="ItalparChar"/>
    <w:qFormat/>
    <w:rsid w:val="00A22E01"/>
    <w:rPr>
      <w:rFonts w:eastAsia="Calibri"/>
      <w:i/>
      <w:iCs/>
    </w:rPr>
  </w:style>
  <w:style w:type="paragraph" w:customStyle="1" w:styleId="source">
    <w:name w:val="source"/>
    <w:basedOn w:val="Normal"/>
    <w:link w:val="sourceChar"/>
    <w:qFormat/>
    <w:rsid w:val="00EC2D6C"/>
    <w:pPr>
      <w:spacing w:line="290" w:lineRule="exact"/>
      <w:ind w:firstLine="720"/>
    </w:pPr>
    <w:rPr>
      <w:rFonts w:eastAsia="Calibri" w:cs="Times New Roman"/>
      <w:i/>
      <w:iCs/>
      <w:sz w:val="18"/>
      <w:szCs w:val="18"/>
    </w:rPr>
  </w:style>
  <w:style w:type="character" w:customStyle="1" w:styleId="ItalparChar">
    <w:name w:val="Italpar Char"/>
    <w:basedOn w:val="IEcNormalTextChar"/>
    <w:link w:val="Italpar"/>
    <w:rsid w:val="00A22E01"/>
    <w:rPr>
      <w:rFonts w:ascii="Calibri" w:eastAsia="Calibri" w:hAnsi="Calibri" w:cs="Calibri"/>
      <w:i/>
      <w:iCs/>
      <w:sz w:val="24"/>
      <w:szCs w:val="24"/>
    </w:rPr>
  </w:style>
  <w:style w:type="character" w:customStyle="1" w:styleId="sourceChar">
    <w:name w:val="source Char"/>
    <w:basedOn w:val="DefaultParagraphFont"/>
    <w:link w:val="source"/>
    <w:rsid w:val="00EC2D6C"/>
    <w:rPr>
      <w:rFonts w:ascii="Calibri" w:eastAsia="Calibri" w:hAnsi="Calibri" w:cs="Times New Roman"/>
      <w:i/>
      <w:iCs/>
      <w:sz w:val="18"/>
      <w:szCs w:val="18"/>
    </w:rPr>
  </w:style>
  <w:style w:type="paragraph" w:customStyle="1" w:styleId="indent">
    <w:name w:val="indent"/>
    <w:basedOn w:val="IEcNormalText"/>
    <w:link w:val="indentChar"/>
    <w:qFormat/>
    <w:rsid w:val="00214969"/>
    <w:pPr>
      <w:ind w:left="720"/>
    </w:pPr>
  </w:style>
  <w:style w:type="paragraph" w:customStyle="1" w:styleId="bullital">
    <w:name w:val="bullital"/>
    <w:basedOn w:val="Normal"/>
    <w:link w:val="bullitalChar"/>
    <w:qFormat/>
    <w:rsid w:val="00B227C0"/>
    <w:pPr>
      <w:numPr>
        <w:numId w:val="25"/>
      </w:numPr>
    </w:pPr>
    <w:rPr>
      <w:rFonts w:ascii="Times New Roman" w:eastAsia="Times" w:hAnsi="Times New Roman" w:cs="Times New Roman"/>
      <w:i/>
      <w:iCs/>
      <w:szCs w:val="20"/>
    </w:rPr>
  </w:style>
  <w:style w:type="character" w:customStyle="1" w:styleId="indentChar">
    <w:name w:val="indent Char"/>
    <w:basedOn w:val="IEcNormalTextChar"/>
    <w:link w:val="indent"/>
    <w:rsid w:val="00214969"/>
    <w:rPr>
      <w:rFonts w:ascii="Calibri" w:eastAsia="Times" w:hAnsi="Calibri" w:cs="Calibri"/>
      <w:sz w:val="24"/>
      <w:szCs w:val="24"/>
    </w:rPr>
  </w:style>
  <w:style w:type="paragraph" w:customStyle="1" w:styleId="reference">
    <w:name w:val="reference"/>
    <w:basedOn w:val="Normal"/>
    <w:link w:val="referenceChar"/>
    <w:qFormat/>
    <w:rsid w:val="0050571B"/>
    <w:rPr>
      <w:rFonts w:asciiTheme="minorHAnsi" w:eastAsia="Calibri" w:hAnsiTheme="minorHAnsi" w:cs="Times New Roman"/>
      <w:color w:val="008085"/>
      <w:sz w:val="36"/>
      <w:szCs w:val="36"/>
    </w:rPr>
  </w:style>
  <w:style w:type="character" w:customStyle="1" w:styleId="bullitalChar">
    <w:name w:val="bullital Char"/>
    <w:basedOn w:val="DefaultParagraphFont"/>
    <w:link w:val="bullital"/>
    <w:rsid w:val="00B227C0"/>
    <w:rPr>
      <w:rFonts w:ascii="Times New Roman" w:eastAsia="Times" w:hAnsi="Times New Roman" w:cs="Times New Roman"/>
      <w:i/>
      <w:iCs/>
      <w:szCs w:val="20"/>
    </w:rPr>
  </w:style>
  <w:style w:type="paragraph" w:styleId="TOC2">
    <w:name w:val="toc 2"/>
    <w:basedOn w:val="Normal"/>
    <w:next w:val="Normal"/>
    <w:autoRedefine/>
    <w:uiPriority w:val="39"/>
    <w:unhideWhenUsed/>
    <w:rsid w:val="0050571B"/>
    <w:pPr>
      <w:spacing w:after="120"/>
      <w:ind w:left="360"/>
    </w:pPr>
  </w:style>
  <w:style w:type="character" w:customStyle="1" w:styleId="referenceChar">
    <w:name w:val="reference Char"/>
    <w:basedOn w:val="DefaultParagraphFont"/>
    <w:link w:val="reference"/>
    <w:rsid w:val="0050571B"/>
    <w:rPr>
      <w:rFonts w:eastAsia="Calibri" w:cs="Times New Roman"/>
      <w:color w:val="008085"/>
      <w:sz w:val="36"/>
      <w:szCs w:val="36"/>
    </w:rPr>
  </w:style>
  <w:style w:type="table" w:customStyle="1" w:styleId="TableGrid1">
    <w:name w:val="Table Grid1"/>
    <w:basedOn w:val="TableNormal"/>
    <w:next w:val="TableGrid"/>
    <w:rsid w:val="00832639"/>
    <w:pPr>
      <w:spacing w:after="0" w:line="240" w:lineRule="auto"/>
    </w:pPr>
    <w:rPr>
      <w:rFonts w:ascii="Courier" w:eastAsia="Times" w:hAnsi="Courier"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EcBulletText">
    <w:name w:val="IEc Bullet Text"/>
    <w:basedOn w:val="Normal"/>
    <w:rsid w:val="008C32C8"/>
    <w:pPr>
      <w:numPr>
        <w:numId w:val="40"/>
      </w:numPr>
    </w:pPr>
    <w:rPr>
      <w:sz w:val="24"/>
      <w:szCs w:val="24"/>
    </w:rPr>
  </w:style>
  <w:style w:type="paragraph" w:customStyle="1" w:styleId="exsumm">
    <w:name w:val="exsumm"/>
    <w:basedOn w:val="Heading1"/>
    <w:link w:val="exsummChar"/>
    <w:qFormat/>
    <w:rsid w:val="006D08C7"/>
    <w:pPr>
      <w:numPr>
        <w:numId w:val="0"/>
      </w:numPr>
    </w:pPr>
    <w:rPr>
      <w:rFonts w:asciiTheme="minorHAnsi" w:hAnsiTheme="minorHAnsi"/>
    </w:rPr>
  </w:style>
  <w:style w:type="character" w:customStyle="1" w:styleId="exsummChar">
    <w:name w:val="exsumm Char"/>
    <w:basedOn w:val="Heading1Char"/>
    <w:link w:val="exsumm"/>
    <w:rsid w:val="006D08C7"/>
    <w:rPr>
      <w:rFonts w:asciiTheme="majorHAnsi" w:eastAsia="Calibri" w:hAnsiTheme="majorHAnsi" w:cstheme="majorBidi"/>
      <w:color w:val="008085"/>
      <w:sz w:val="36"/>
      <w:szCs w:val="36"/>
    </w:rPr>
  </w:style>
  <w:style w:type="paragraph" w:styleId="Revision">
    <w:name w:val="Revision"/>
    <w:hidden/>
    <w:uiPriority w:val="99"/>
    <w:semiHidden/>
    <w:rsid w:val="002B7CED"/>
    <w:pPr>
      <w:spacing w:after="0" w:line="240" w:lineRule="auto"/>
    </w:pPr>
    <w:rPr>
      <w:rFonts w:ascii="Calibri" w:hAnsi="Calibri" w:cs="Calibri"/>
    </w:rPr>
  </w:style>
  <w:style w:type="character" w:customStyle="1" w:styleId="normaltextrun">
    <w:name w:val="normaltextrun"/>
    <w:basedOn w:val="DefaultParagraphFont"/>
    <w:rsid w:val="00967CD9"/>
  </w:style>
  <w:style w:type="character" w:customStyle="1" w:styleId="eop">
    <w:name w:val="eop"/>
    <w:basedOn w:val="DefaultParagraphFont"/>
    <w:rsid w:val="00967CD9"/>
  </w:style>
  <w:style w:type="character" w:customStyle="1" w:styleId="UnresolvedMention1">
    <w:name w:val="Unresolved Mention1"/>
    <w:basedOn w:val="DefaultParagraphFont"/>
    <w:uiPriority w:val="99"/>
    <w:semiHidden/>
    <w:unhideWhenUsed/>
    <w:rsid w:val="006E4A49"/>
    <w:rPr>
      <w:color w:val="605E5C"/>
      <w:shd w:val="clear" w:color="auto" w:fill="E1DFDD"/>
    </w:rPr>
  </w:style>
  <w:style w:type="character" w:styleId="FollowedHyperlink">
    <w:name w:val="FollowedHyperlink"/>
    <w:basedOn w:val="DefaultParagraphFont"/>
    <w:uiPriority w:val="99"/>
    <w:semiHidden/>
    <w:unhideWhenUsed/>
    <w:rsid w:val="000B05E5"/>
    <w:rPr>
      <w:color w:val="B26B02" w:themeColor="followedHyperlink"/>
      <w:u w:val="single"/>
    </w:rPr>
  </w:style>
  <w:style w:type="table" w:styleId="GridTable1Light">
    <w:name w:val="Grid Table 1 Light"/>
    <w:basedOn w:val="TableNormal"/>
    <w:uiPriority w:val="46"/>
    <w:rsid w:val="004B1F3C"/>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4B1F3C"/>
    <w:pPr>
      <w:spacing w:after="0" w:line="240" w:lineRule="auto"/>
    </w:pPr>
    <w:tblPr>
      <w:tblStyleRowBandSize w:val="1"/>
      <w:tblStyleColBandSize w:val="1"/>
      <w:tblBorders>
        <w:top w:val="single" w:sz="4" w:space="0" w:color="A4DDF4" w:themeColor="accent1" w:themeTint="66"/>
        <w:left w:val="single" w:sz="4" w:space="0" w:color="A4DDF4" w:themeColor="accent1" w:themeTint="66"/>
        <w:bottom w:val="single" w:sz="4" w:space="0" w:color="A4DDF4" w:themeColor="accent1" w:themeTint="66"/>
        <w:right w:val="single" w:sz="4" w:space="0" w:color="A4DDF4" w:themeColor="accent1" w:themeTint="66"/>
        <w:insideH w:val="single" w:sz="4" w:space="0" w:color="A4DDF4" w:themeColor="accent1" w:themeTint="66"/>
        <w:insideV w:val="single" w:sz="4" w:space="0" w:color="A4DDF4" w:themeColor="accent1" w:themeTint="66"/>
      </w:tblBorders>
    </w:tblPr>
    <w:tblStylePr w:type="firstRow">
      <w:rPr>
        <w:b/>
        <w:bCs/>
      </w:rPr>
      <w:tblPr/>
      <w:tcPr>
        <w:tcBorders>
          <w:bottom w:val="single" w:sz="12" w:space="0" w:color="76CDEE" w:themeColor="accent1" w:themeTint="99"/>
        </w:tcBorders>
      </w:tcPr>
    </w:tblStylePr>
    <w:tblStylePr w:type="lastRow">
      <w:rPr>
        <w:b/>
        <w:bCs/>
      </w:rPr>
      <w:tblPr/>
      <w:tcPr>
        <w:tcBorders>
          <w:top w:val="double" w:sz="2" w:space="0" w:color="76CDEE"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4B1F3C"/>
    <w:pPr>
      <w:spacing w:after="0" w:line="240" w:lineRule="auto"/>
    </w:pPr>
    <w:tblPr>
      <w:tblStyleRowBandSize w:val="1"/>
      <w:tblStyleColBandSize w:val="1"/>
      <w:tblBorders>
        <w:top w:val="single" w:sz="4" w:space="0" w:color="A3CEED" w:themeColor="accent2" w:themeTint="66"/>
        <w:left w:val="single" w:sz="4" w:space="0" w:color="A3CEED" w:themeColor="accent2" w:themeTint="66"/>
        <w:bottom w:val="single" w:sz="4" w:space="0" w:color="A3CEED" w:themeColor="accent2" w:themeTint="66"/>
        <w:right w:val="single" w:sz="4" w:space="0" w:color="A3CEED" w:themeColor="accent2" w:themeTint="66"/>
        <w:insideH w:val="single" w:sz="4" w:space="0" w:color="A3CEED" w:themeColor="accent2" w:themeTint="66"/>
        <w:insideV w:val="single" w:sz="4" w:space="0" w:color="A3CEED" w:themeColor="accent2" w:themeTint="66"/>
      </w:tblBorders>
    </w:tblPr>
    <w:tblStylePr w:type="firstRow">
      <w:rPr>
        <w:b/>
        <w:bCs/>
      </w:rPr>
      <w:tblPr/>
      <w:tcPr>
        <w:tcBorders>
          <w:bottom w:val="single" w:sz="12" w:space="0" w:color="74B5E4" w:themeColor="accent2" w:themeTint="99"/>
        </w:tcBorders>
      </w:tcPr>
    </w:tblStylePr>
    <w:tblStylePr w:type="lastRow">
      <w:rPr>
        <w:b/>
        <w:bCs/>
      </w:rPr>
      <w:tblPr/>
      <w:tcPr>
        <w:tcBorders>
          <w:top w:val="double" w:sz="2" w:space="0" w:color="74B5E4"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4B1F3C"/>
    <w:pPr>
      <w:spacing w:after="0" w:line="240" w:lineRule="auto"/>
    </w:pPr>
    <w:tblPr>
      <w:tblStyleRowBandSize w:val="1"/>
      <w:tblStyleColBandSize w:val="1"/>
      <w:tblBorders>
        <w:top w:val="single" w:sz="4" w:space="0" w:color="A8EBEF" w:themeColor="accent3" w:themeTint="66"/>
        <w:left w:val="single" w:sz="4" w:space="0" w:color="A8EBEF" w:themeColor="accent3" w:themeTint="66"/>
        <w:bottom w:val="single" w:sz="4" w:space="0" w:color="A8EBEF" w:themeColor="accent3" w:themeTint="66"/>
        <w:right w:val="single" w:sz="4" w:space="0" w:color="A8EBEF" w:themeColor="accent3" w:themeTint="66"/>
        <w:insideH w:val="single" w:sz="4" w:space="0" w:color="A8EBEF" w:themeColor="accent3" w:themeTint="66"/>
        <w:insideV w:val="single" w:sz="4" w:space="0" w:color="A8EBEF" w:themeColor="accent3" w:themeTint="66"/>
      </w:tblBorders>
    </w:tblPr>
    <w:tblStylePr w:type="firstRow">
      <w:rPr>
        <w:b/>
        <w:bCs/>
      </w:rPr>
      <w:tblPr/>
      <w:tcPr>
        <w:tcBorders>
          <w:bottom w:val="single" w:sz="12" w:space="0" w:color="7CE1E7" w:themeColor="accent3" w:themeTint="99"/>
        </w:tcBorders>
      </w:tcPr>
    </w:tblStylePr>
    <w:tblStylePr w:type="lastRow">
      <w:rPr>
        <w:b/>
        <w:bCs/>
      </w:rPr>
      <w:tblPr/>
      <w:tcPr>
        <w:tcBorders>
          <w:top w:val="double" w:sz="2" w:space="0" w:color="7CE1E7"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4B1F3C"/>
    <w:pPr>
      <w:spacing w:after="0" w:line="240" w:lineRule="auto"/>
    </w:pPr>
    <w:tblPr>
      <w:tblStyleRowBandSize w:val="1"/>
      <w:tblStyleColBandSize w:val="1"/>
      <w:tblBorders>
        <w:top w:val="single" w:sz="4" w:space="0" w:color="B2E4D5" w:themeColor="accent4" w:themeTint="66"/>
        <w:left w:val="single" w:sz="4" w:space="0" w:color="B2E4D5" w:themeColor="accent4" w:themeTint="66"/>
        <w:bottom w:val="single" w:sz="4" w:space="0" w:color="B2E4D5" w:themeColor="accent4" w:themeTint="66"/>
        <w:right w:val="single" w:sz="4" w:space="0" w:color="B2E4D5" w:themeColor="accent4" w:themeTint="66"/>
        <w:insideH w:val="single" w:sz="4" w:space="0" w:color="B2E4D5" w:themeColor="accent4" w:themeTint="66"/>
        <w:insideV w:val="single" w:sz="4" w:space="0" w:color="B2E4D5" w:themeColor="accent4" w:themeTint="66"/>
      </w:tblBorders>
    </w:tblPr>
    <w:tblStylePr w:type="firstRow">
      <w:rPr>
        <w:b/>
        <w:bCs/>
      </w:rPr>
      <w:tblPr/>
      <w:tcPr>
        <w:tcBorders>
          <w:bottom w:val="single" w:sz="12" w:space="0" w:color="8CD6C0" w:themeColor="accent4" w:themeTint="99"/>
        </w:tcBorders>
      </w:tcPr>
    </w:tblStylePr>
    <w:tblStylePr w:type="lastRow">
      <w:rPr>
        <w:b/>
        <w:bCs/>
      </w:rPr>
      <w:tblPr/>
      <w:tcPr>
        <w:tcBorders>
          <w:top w:val="double" w:sz="2" w:space="0" w:color="8CD6C0"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4B1F3C"/>
    <w:pPr>
      <w:spacing w:after="0" w:line="240" w:lineRule="auto"/>
    </w:pPr>
    <w:tblPr>
      <w:tblStyleRowBandSize w:val="1"/>
      <w:tblStyleColBandSize w:val="1"/>
      <w:tblBorders>
        <w:top w:val="single" w:sz="4" w:space="0" w:color="A9D7B6" w:themeColor="accent5" w:themeTint="66"/>
        <w:left w:val="single" w:sz="4" w:space="0" w:color="A9D7B6" w:themeColor="accent5" w:themeTint="66"/>
        <w:bottom w:val="single" w:sz="4" w:space="0" w:color="A9D7B6" w:themeColor="accent5" w:themeTint="66"/>
        <w:right w:val="single" w:sz="4" w:space="0" w:color="A9D7B6" w:themeColor="accent5" w:themeTint="66"/>
        <w:insideH w:val="single" w:sz="4" w:space="0" w:color="A9D7B6" w:themeColor="accent5" w:themeTint="66"/>
        <w:insideV w:val="single" w:sz="4" w:space="0" w:color="A9D7B6" w:themeColor="accent5" w:themeTint="66"/>
      </w:tblBorders>
    </w:tblPr>
    <w:tblStylePr w:type="firstRow">
      <w:rPr>
        <w:b/>
        <w:bCs/>
      </w:rPr>
      <w:tblPr/>
      <w:tcPr>
        <w:tcBorders>
          <w:bottom w:val="single" w:sz="12" w:space="0" w:color="7EC492" w:themeColor="accent5" w:themeTint="99"/>
        </w:tcBorders>
      </w:tcPr>
    </w:tblStylePr>
    <w:tblStylePr w:type="lastRow">
      <w:rPr>
        <w:b/>
        <w:bCs/>
      </w:rPr>
      <w:tblPr/>
      <w:tcPr>
        <w:tcBorders>
          <w:top w:val="double" w:sz="2" w:space="0" w:color="7EC492" w:themeColor="accent5" w:themeTint="99"/>
        </w:tcBorders>
      </w:tcPr>
    </w:tblStylePr>
    <w:tblStylePr w:type="firstCol">
      <w:rPr>
        <w:b/>
        <w:bCs/>
      </w:rPr>
    </w:tblStylePr>
    <w:tblStylePr w:type="lastCol">
      <w:rPr>
        <w:b/>
        <w:bCs/>
      </w:rPr>
    </w:tblStylePr>
  </w:style>
  <w:style w:type="table" w:styleId="GridTable2-Accent3">
    <w:name w:val="Grid Table 2 Accent 3"/>
    <w:basedOn w:val="TableNormal"/>
    <w:uiPriority w:val="47"/>
    <w:rsid w:val="00097299"/>
    <w:pPr>
      <w:spacing w:after="0" w:line="240" w:lineRule="auto"/>
    </w:pPr>
    <w:tblPr>
      <w:tblStyleRowBandSize w:val="1"/>
      <w:tblStyleColBandSize w:val="1"/>
      <w:tblBorders>
        <w:top w:val="single" w:sz="2" w:space="0" w:color="7CE1E7" w:themeColor="accent3" w:themeTint="99"/>
        <w:bottom w:val="single" w:sz="2" w:space="0" w:color="7CE1E7" w:themeColor="accent3" w:themeTint="99"/>
        <w:insideH w:val="single" w:sz="2" w:space="0" w:color="7CE1E7" w:themeColor="accent3" w:themeTint="99"/>
        <w:insideV w:val="single" w:sz="2" w:space="0" w:color="7CE1E7" w:themeColor="accent3" w:themeTint="99"/>
      </w:tblBorders>
    </w:tblPr>
    <w:tblStylePr w:type="firstRow">
      <w:rPr>
        <w:b/>
        <w:bCs/>
      </w:rPr>
      <w:tblPr/>
      <w:tcPr>
        <w:tcBorders>
          <w:top w:val="nil"/>
          <w:bottom w:val="single" w:sz="12" w:space="0" w:color="7CE1E7" w:themeColor="accent3" w:themeTint="99"/>
          <w:insideH w:val="nil"/>
          <w:insideV w:val="nil"/>
        </w:tcBorders>
        <w:shd w:val="clear" w:color="auto" w:fill="FFFFFF" w:themeFill="background1"/>
      </w:tcPr>
    </w:tblStylePr>
    <w:tblStylePr w:type="lastRow">
      <w:rPr>
        <w:b/>
        <w:bCs/>
      </w:rPr>
      <w:tblPr/>
      <w:tcPr>
        <w:tcBorders>
          <w:top w:val="double" w:sz="2" w:space="0" w:color="7CE1E7"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3F5F7" w:themeFill="accent3" w:themeFillTint="33"/>
      </w:tcPr>
    </w:tblStylePr>
    <w:tblStylePr w:type="band1Horz">
      <w:tblPr/>
      <w:tcPr>
        <w:shd w:val="clear" w:color="auto" w:fill="D3F5F7" w:themeFill="accent3" w:themeFillTint="33"/>
      </w:tcPr>
    </w:tblStylePr>
  </w:style>
  <w:style w:type="table" w:styleId="GridTable5Dark-Accent2">
    <w:name w:val="Grid Table 5 Dark Accent 2"/>
    <w:basedOn w:val="TableNormal"/>
    <w:uiPriority w:val="50"/>
    <w:rsid w:val="0009729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0E6F6"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683C6"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683C6"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683C6"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683C6" w:themeFill="accent2"/>
      </w:tcPr>
    </w:tblStylePr>
    <w:tblStylePr w:type="band1Vert">
      <w:tblPr/>
      <w:tcPr>
        <w:shd w:val="clear" w:color="auto" w:fill="A3CEED" w:themeFill="accent2" w:themeFillTint="66"/>
      </w:tcPr>
    </w:tblStylePr>
    <w:tblStylePr w:type="band1Horz">
      <w:tblPr/>
      <w:tcPr>
        <w:shd w:val="clear" w:color="auto" w:fill="A3CEED" w:themeFill="accent2" w:themeFillTint="66"/>
      </w:tcPr>
    </w:tblStylePr>
  </w:style>
  <w:style w:type="table" w:styleId="ListTable4-Accent2">
    <w:name w:val="List Table 4 Accent 2"/>
    <w:basedOn w:val="TableNormal"/>
    <w:uiPriority w:val="49"/>
    <w:rsid w:val="00097299"/>
    <w:pPr>
      <w:spacing w:after="0" w:line="240" w:lineRule="auto"/>
    </w:pPr>
    <w:tblPr>
      <w:tblStyleRowBandSize w:val="1"/>
      <w:tblStyleColBandSize w:val="1"/>
      <w:tblBorders>
        <w:top w:val="single" w:sz="4" w:space="0" w:color="74B5E4" w:themeColor="accent2" w:themeTint="99"/>
        <w:left w:val="single" w:sz="4" w:space="0" w:color="74B5E4" w:themeColor="accent2" w:themeTint="99"/>
        <w:bottom w:val="single" w:sz="4" w:space="0" w:color="74B5E4" w:themeColor="accent2" w:themeTint="99"/>
        <w:right w:val="single" w:sz="4" w:space="0" w:color="74B5E4" w:themeColor="accent2" w:themeTint="99"/>
        <w:insideH w:val="single" w:sz="4" w:space="0" w:color="74B5E4" w:themeColor="accent2" w:themeTint="99"/>
      </w:tblBorders>
    </w:tblPr>
    <w:tblStylePr w:type="firstRow">
      <w:rPr>
        <w:b/>
        <w:bCs/>
        <w:color w:val="FFFFFF" w:themeColor="background1"/>
      </w:rPr>
      <w:tblPr/>
      <w:tcPr>
        <w:tcBorders>
          <w:top w:val="single" w:sz="4" w:space="0" w:color="2683C6" w:themeColor="accent2"/>
          <w:left w:val="single" w:sz="4" w:space="0" w:color="2683C6" w:themeColor="accent2"/>
          <w:bottom w:val="single" w:sz="4" w:space="0" w:color="2683C6" w:themeColor="accent2"/>
          <w:right w:val="single" w:sz="4" w:space="0" w:color="2683C6" w:themeColor="accent2"/>
          <w:insideH w:val="nil"/>
        </w:tcBorders>
        <w:shd w:val="clear" w:color="auto" w:fill="2683C6" w:themeFill="accent2"/>
      </w:tcPr>
    </w:tblStylePr>
    <w:tblStylePr w:type="lastRow">
      <w:rPr>
        <w:b/>
        <w:bCs/>
      </w:rPr>
      <w:tblPr/>
      <w:tcPr>
        <w:tcBorders>
          <w:top w:val="double" w:sz="4" w:space="0" w:color="74B5E4" w:themeColor="accent2" w:themeTint="99"/>
        </w:tcBorders>
      </w:tcPr>
    </w:tblStylePr>
    <w:tblStylePr w:type="firstCol">
      <w:rPr>
        <w:b/>
        <w:bCs/>
      </w:rPr>
    </w:tblStylePr>
    <w:tblStylePr w:type="lastCol">
      <w:rPr>
        <w:b/>
        <w:bCs/>
      </w:rPr>
    </w:tblStylePr>
    <w:tblStylePr w:type="band1Vert">
      <w:tblPr/>
      <w:tcPr>
        <w:shd w:val="clear" w:color="auto" w:fill="D0E6F6" w:themeFill="accent2" w:themeFillTint="33"/>
      </w:tcPr>
    </w:tblStylePr>
    <w:tblStylePr w:type="band1Horz">
      <w:tblPr/>
      <w:tcPr>
        <w:shd w:val="clear" w:color="auto" w:fill="D0E6F6" w:themeFill="accent2" w:themeFillTint="33"/>
      </w:tcPr>
    </w:tblStylePr>
  </w:style>
  <w:style w:type="table" w:styleId="ListTable7Colorful-Accent4">
    <w:name w:val="List Table 7 Colorful Accent 4"/>
    <w:basedOn w:val="TableNormal"/>
    <w:uiPriority w:val="52"/>
    <w:rsid w:val="00097299"/>
    <w:pPr>
      <w:spacing w:after="0" w:line="240" w:lineRule="auto"/>
    </w:pPr>
    <w:rPr>
      <w:color w:val="318B70"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2BA97"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2BA97"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2BA97"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2BA97" w:themeColor="accent4"/>
        </w:tcBorders>
        <w:shd w:val="clear" w:color="auto" w:fill="FFFFFF" w:themeFill="background1"/>
      </w:tcPr>
    </w:tblStylePr>
    <w:tblStylePr w:type="band1Vert">
      <w:tblPr/>
      <w:tcPr>
        <w:shd w:val="clear" w:color="auto" w:fill="D8F1EA" w:themeFill="accent4" w:themeFillTint="33"/>
      </w:tcPr>
    </w:tblStylePr>
    <w:tblStylePr w:type="band1Horz">
      <w:tblPr/>
      <w:tcPr>
        <w:shd w:val="clear" w:color="auto" w:fill="D8F1EA"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1">
    <w:name w:val="Plain Table 1"/>
    <w:basedOn w:val="TableNormal"/>
    <w:uiPriority w:val="41"/>
    <w:rsid w:val="00FA4643"/>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4-Accent5">
    <w:name w:val="Grid Table 4 Accent 5"/>
    <w:basedOn w:val="TableNormal"/>
    <w:uiPriority w:val="49"/>
    <w:rsid w:val="00097299"/>
    <w:pPr>
      <w:spacing w:after="0" w:line="240" w:lineRule="auto"/>
    </w:pPr>
    <w:tblPr>
      <w:tblStyleRowBandSize w:val="1"/>
      <w:tblStyleColBandSize w:val="1"/>
      <w:tblBorders>
        <w:top w:val="single" w:sz="4" w:space="0" w:color="7EC492" w:themeColor="accent5" w:themeTint="99"/>
        <w:left w:val="single" w:sz="4" w:space="0" w:color="7EC492" w:themeColor="accent5" w:themeTint="99"/>
        <w:bottom w:val="single" w:sz="4" w:space="0" w:color="7EC492" w:themeColor="accent5" w:themeTint="99"/>
        <w:right w:val="single" w:sz="4" w:space="0" w:color="7EC492" w:themeColor="accent5" w:themeTint="99"/>
        <w:insideH w:val="single" w:sz="4" w:space="0" w:color="7EC492" w:themeColor="accent5" w:themeTint="99"/>
        <w:insideV w:val="single" w:sz="4" w:space="0" w:color="7EC492" w:themeColor="accent5" w:themeTint="99"/>
      </w:tblBorders>
    </w:tblPr>
    <w:tblStylePr w:type="firstRow">
      <w:rPr>
        <w:b/>
        <w:bCs/>
        <w:color w:val="FFFFFF" w:themeColor="background1"/>
      </w:rPr>
      <w:tblPr/>
      <w:tcPr>
        <w:tcBorders>
          <w:top w:val="single" w:sz="4" w:space="0" w:color="3E8853" w:themeColor="accent5"/>
          <w:left w:val="single" w:sz="4" w:space="0" w:color="3E8853" w:themeColor="accent5"/>
          <w:bottom w:val="single" w:sz="4" w:space="0" w:color="3E8853" w:themeColor="accent5"/>
          <w:right w:val="single" w:sz="4" w:space="0" w:color="3E8853" w:themeColor="accent5"/>
          <w:insideH w:val="nil"/>
          <w:insideV w:val="nil"/>
        </w:tcBorders>
        <w:shd w:val="clear" w:color="auto" w:fill="3E8853" w:themeFill="accent5"/>
      </w:tcPr>
    </w:tblStylePr>
    <w:tblStylePr w:type="lastRow">
      <w:rPr>
        <w:b/>
        <w:bCs/>
      </w:rPr>
      <w:tblPr/>
      <w:tcPr>
        <w:tcBorders>
          <w:top w:val="double" w:sz="4" w:space="0" w:color="3E8853" w:themeColor="accent5"/>
        </w:tcBorders>
      </w:tcPr>
    </w:tblStylePr>
    <w:tblStylePr w:type="firstCol">
      <w:rPr>
        <w:b/>
        <w:bCs/>
      </w:rPr>
    </w:tblStylePr>
    <w:tblStylePr w:type="lastCol">
      <w:rPr>
        <w:b/>
        <w:bCs/>
      </w:rPr>
    </w:tblStylePr>
    <w:tblStylePr w:type="band1Vert">
      <w:tblPr/>
      <w:tcPr>
        <w:shd w:val="clear" w:color="auto" w:fill="D3EBDA" w:themeFill="accent5" w:themeFillTint="33"/>
      </w:tcPr>
    </w:tblStylePr>
    <w:tblStylePr w:type="band1Horz">
      <w:tblPr/>
      <w:tcPr>
        <w:shd w:val="clear" w:color="auto" w:fill="D3EBDA" w:themeFill="accent5" w:themeFillTint="33"/>
      </w:tcPr>
    </w:tblStylePr>
  </w:style>
  <w:style w:type="table" w:styleId="GridTable4-Accent2">
    <w:name w:val="Grid Table 4 Accent 2"/>
    <w:basedOn w:val="TableNormal"/>
    <w:uiPriority w:val="49"/>
    <w:rsid w:val="00131F1A"/>
    <w:pPr>
      <w:spacing w:after="0" w:line="240" w:lineRule="auto"/>
    </w:pPr>
    <w:tblPr>
      <w:tblStyleRowBandSize w:val="1"/>
      <w:tblStyleColBandSize w:val="1"/>
      <w:tblBorders>
        <w:top w:val="single" w:sz="4" w:space="0" w:color="74B5E4" w:themeColor="accent2" w:themeTint="99"/>
        <w:left w:val="single" w:sz="4" w:space="0" w:color="74B5E4" w:themeColor="accent2" w:themeTint="99"/>
        <w:bottom w:val="single" w:sz="4" w:space="0" w:color="74B5E4" w:themeColor="accent2" w:themeTint="99"/>
        <w:right w:val="single" w:sz="4" w:space="0" w:color="74B5E4" w:themeColor="accent2" w:themeTint="99"/>
        <w:insideH w:val="single" w:sz="4" w:space="0" w:color="74B5E4" w:themeColor="accent2" w:themeTint="99"/>
        <w:insideV w:val="single" w:sz="4" w:space="0" w:color="74B5E4" w:themeColor="accent2" w:themeTint="99"/>
      </w:tblBorders>
    </w:tblPr>
    <w:tblStylePr w:type="firstRow">
      <w:rPr>
        <w:b/>
        <w:bCs/>
        <w:color w:val="FFFFFF" w:themeColor="background1"/>
      </w:rPr>
      <w:tblPr/>
      <w:tcPr>
        <w:tcBorders>
          <w:top w:val="single" w:sz="4" w:space="0" w:color="2683C6" w:themeColor="accent2"/>
          <w:left w:val="single" w:sz="4" w:space="0" w:color="2683C6" w:themeColor="accent2"/>
          <w:bottom w:val="single" w:sz="4" w:space="0" w:color="2683C6" w:themeColor="accent2"/>
          <w:right w:val="single" w:sz="4" w:space="0" w:color="2683C6" w:themeColor="accent2"/>
          <w:insideH w:val="nil"/>
          <w:insideV w:val="nil"/>
        </w:tcBorders>
        <w:shd w:val="clear" w:color="auto" w:fill="2683C6" w:themeFill="accent2"/>
      </w:tcPr>
    </w:tblStylePr>
    <w:tblStylePr w:type="lastRow">
      <w:rPr>
        <w:b/>
        <w:bCs/>
      </w:rPr>
      <w:tblPr/>
      <w:tcPr>
        <w:tcBorders>
          <w:top w:val="double" w:sz="4" w:space="0" w:color="2683C6" w:themeColor="accent2"/>
        </w:tcBorders>
      </w:tcPr>
    </w:tblStylePr>
    <w:tblStylePr w:type="firstCol">
      <w:rPr>
        <w:b/>
        <w:bCs/>
      </w:rPr>
    </w:tblStylePr>
    <w:tblStylePr w:type="lastCol">
      <w:rPr>
        <w:b/>
        <w:bCs/>
      </w:rPr>
    </w:tblStylePr>
    <w:tblStylePr w:type="band1Vert">
      <w:tblPr/>
      <w:tcPr>
        <w:shd w:val="clear" w:color="auto" w:fill="D0E6F6" w:themeFill="accent2" w:themeFillTint="33"/>
      </w:tcPr>
    </w:tblStylePr>
    <w:tblStylePr w:type="band1Horz">
      <w:tblPr/>
      <w:tcPr>
        <w:shd w:val="clear" w:color="auto" w:fill="D0E6F6" w:themeFill="accent2" w:themeFillTint="33"/>
      </w:tcPr>
    </w:tblStylePr>
  </w:style>
  <w:style w:type="table" w:styleId="GridTable3-Accent4">
    <w:name w:val="Grid Table 3 Accent 4"/>
    <w:basedOn w:val="TableNormal"/>
    <w:uiPriority w:val="48"/>
    <w:rsid w:val="00413B1F"/>
    <w:pPr>
      <w:spacing w:after="0" w:line="240" w:lineRule="auto"/>
    </w:pPr>
    <w:tblPr>
      <w:tblStyleRowBandSize w:val="1"/>
      <w:tblStyleColBandSize w:val="1"/>
      <w:tblBorders>
        <w:top w:val="single" w:sz="4" w:space="0" w:color="8CD6C0" w:themeColor="accent4" w:themeTint="99"/>
        <w:left w:val="single" w:sz="4" w:space="0" w:color="8CD6C0" w:themeColor="accent4" w:themeTint="99"/>
        <w:bottom w:val="single" w:sz="4" w:space="0" w:color="8CD6C0" w:themeColor="accent4" w:themeTint="99"/>
        <w:right w:val="single" w:sz="4" w:space="0" w:color="8CD6C0" w:themeColor="accent4" w:themeTint="99"/>
        <w:insideH w:val="single" w:sz="4" w:space="0" w:color="8CD6C0" w:themeColor="accent4" w:themeTint="99"/>
        <w:insideV w:val="single" w:sz="4" w:space="0" w:color="8CD6C0"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8F1EA" w:themeFill="accent4" w:themeFillTint="33"/>
      </w:tcPr>
    </w:tblStylePr>
    <w:tblStylePr w:type="band1Horz">
      <w:tblPr/>
      <w:tcPr>
        <w:shd w:val="clear" w:color="auto" w:fill="D8F1EA" w:themeFill="accent4" w:themeFillTint="33"/>
      </w:tcPr>
    </w:tblStylePr>
    <w:tblStylePr w:type="neCell">
      <w:tblPr/>
      <w:tcPr>
        <w:tcBorders>
          <w:bottom w:val="single" w:sz="4" w:space="0" w:color="8CD6C0" w:themeColor="accent4" w:themeTint="99"/>
        </w:tcBorders>
      </w:tcPr>
    </w:tblStylePr>
    <w:tblStylePr w:type="nwCell">
      <w:tblPr/>
      <w:tcPr>
        <w:tcBorders>
          <w:bottom w:val="single" w:sz="4" w:space="0" w:color="8CD6C0" w:themeColor="accent4" w:themeTint="99"/>
        </w:tcBorders>
      </w:tcPr>
    </w:tblStylePr>
    <w:tblStylePr w:type="seCell">
      <w:tblPr/>
      <w:tcPr>
        <w:tcBorders>
          <w:top w:val="single" w:sz="4" w:space="0" w:color="8CD6C0" w:themeColor="accent4" w:themeTint="99"/>
        </w:tcBorders>
      </w:tcPr>
    </w:tblStylePr>
    <w:tblStylePr w:type="swCell">
      <w:tblPr/>
      <w:tcPr>
        <w:tcBorders>
          <w:top w:val="single" w:sz="4" w:space="0" w:color="8CD6C0" w:themeColor="accent4" w:themeTint="99"/>
        </w:tcBorders>
      </w:tcPr>
    </w:tblStylePr>
  </w:style>
  <w:style w:type="character" w:customStyle="1" w:styleId="Mention1">
    <w:name w:val="Mention1"/>
    <w:basedOn w:val="DefaultParagraphFont"/>
    <w:uiPriority w:val="99"/>
    <w:unhideWhenUsed/>
    <w:rsid w:val="009F481B"/>
    <w:rPr>
      <w:color w:val="2B579A"/>
      <w:shd w:val="clear" w:color="auto" w:fill="E1DFDD"/>
    </w:rPr>
  </w:style>
  <w:style w:type="table" w:styleId="GridTable4-Accent1">
    <w:name w:val="Grid Table 4 Accent 1"/>
    <w:basedOn w:val="TableNormal"/>
    <w:uiPriority w:val="49"/>
    <w:rsid w:val="00182D27"/>
    <w:pPr>
      <w:spacing w:after="0" w:line="240" w:lineRule="auto"/>
    </w:pPr>
    <w:tblPr>
      <w:tblStyleRowBandSize w:val="1"/>
      <w:tblStyleColBandSize w:val="1"/>
      <w:tblBorders>
        <w:top w:val="single" w:sz="4" w:space="0" w:color="76CDEE" w:themeColor="accent1" w:themeTint="99"/>
        <w:left w:val="single" w:sz="4" w:space="0" w:color="76CDEE" w:themeColor="accent1" w:themeTint="99"/>
        <w:bottom w:val="single" w:sz="4" w:space="0" w:color="76CDEE" w:themeColor="accent1" w:themeTint="99"/>
        <w:right w:val="single" w:sz="4" w:space="0" w:color="76CDEE" w:themeColor="accent1" w:themeTint="99"/>
        <w:insideH w:val="single" w:sz="4" w:space="0" w:color="76CDEE" w:themeColor="accent1" w:themeTint="99"/>
        <w:insideV w:val="single" w:sz="4" w:space="0" w:color="76CDEE" w:themeColor="accent1" w:themeTint="99"/>
      </w:tblBorders>
    </w:tblPr>
    <w:tblStylePr w:type="firstRow">
      <w:rPr>
        <w:b/>
        <w:bCs/>
        <w:color w:val="FFFFFF" w:themeColor="background1"/>
      </w:rPr>
      <w:tblPr/>
      <w:tcPr>
        <w:tcBorders>
          <w:top w:val="single" w:sz="4" w:space="0" w:color="1CADE4" w:themeColor="accent1"/>
          <w:left w:val="single" w:sz="4" w:space="0" w:color="1CADE4" w:themeColor="accent1"/>
          <w:bottom w:val="single" w:sz="4" w:space="0" w:color="1CADE4" w:themeColor="accent1"/>
          <w:right w:val="single" w:sz="4" w:space="0" w:color="1CADE4" w:themeColor="accent1"/>
          <w:insideH w:val="nil"/>
          <w:insideV w:val="nil"/>
        </w:tcBorders>
        <w:shd w:val="clear" w:color="auto" w:fill="1CADE4" w:themeFill="accent1"/>
      </w:tcPr>
    </w:tblStylePr>
    <w:tblStylePr w:type="lastRow">
      <w:rPr>
        <w:b/>
        <w:bCs/>
      </w:rPr>
      <w:tblPr/>
      <w:tcPr>
        <w:tcBorders>
          <w:top w:val="double" w:sz="4" w:space="0" w:color="1CADE4" w:themeColor="accent1"/>
        </w:tcBorders>
      </w:tcPr>
    </w:tblStylePr>
    <w:tblStylePr w:type="firstCol">
      <w:rPr>
        <w:b/>
        <w:bCs/>
      </w:rPr>
    </w:tblStylePr>
    <w:tblStylePr w:type="lastCol">
      <w:rPr>
        <w:b/>
        <w:bCs/>
      </w:rPr>
    </w:tblStylePr>
    <w:tblStylePr w:type="band1Vert">
      <w:tblPr/>
      <w:tcPr>
        <w:shd w:val="clear" w:color="auto" w:fill="D1EEF9" w:themeFill="accent1" w:themeFillTint="33"/>
      </w:tcPr>
    </w:tblStylePr>
    <w:tblStylePr w:type="band1Horz">
      <w:tblPr/>
      <w:tcPr>
        <w:shd w:val="clear" w:color="auto" w:fill="D1EEF9" w:themeFill="accent1" w:themeFillTint="33"/>
      </w:tcPr>
    </w:tblStylePr>
  </w:style>
  <w:style w:type="table" w:styleId="GridTable5Dark-Accent5">
    <w:name w:val="Grid Table 5 Dark Accent 5"/>
    <w:basedOn w:val="TableNormal"/>
    <w:uiPriority w:val="50"/>
    <w:rsid w:val="00182D2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3EBDA"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E8853"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E8853"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E8853"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E8853" w:themeFill="accent5"/>
      </w:tcPr>
    </w:tblStylePr>
    <w:tblStylePr w:type="band1Vert">
      <w:tblPr/>
      <w:tcPr>
        <w:shd w:val="clear" w:color="auto" w:fill="A9D7B6" w:themeFill="accent5" w:themeFillTint="66"/>
      </w:tcPr>
    </w:tblStylePr>
    <w:tblStylePr w:type="band1Horz">
      <w:tblPr/>
      <w:tcPr>
        <w:shd w:val="clear" w:color="auto" w:fill="A9D7B6" w:themeFill="accent5" w:themeFillTint="66"/>
      </w:tcPr>
    </w:tblStylePr>
  </w:style>
  <w:style w:type="table" w:styleId="GridTable3">
    <w:name w:val="Grid Table 3"/>
    <w:basedOn w:val="TableNormal"/>
    <w:uiPriority w:val="48"/>
    <w:rsid w:val="00182D27"/>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1Light-Accent4">
    <w:name w:val="List Table 1 Light Accent 4"/>
    <w:basedOn w:val="TableNormal"/>
    <w:uiPriority w:val="46"/>
    <w:rsid w:val="00F10017"/>
    <w:pPr>
      <w:spacing w:after="0" w:line="240" w:lineRule="auto"/>
    </w:pPr>
    <w:tblPr>
      <w:tblStyleRowBandSize w:val="1"/>
      <w:tblStyleColBandSize w:val="1"/>
    </w:tblPr>
    <w:tblStylePr w:type="firstRow">
      <w:rPr>
        <w:b/>
        <w:bCs/>
      </w:rPr>
      <w:tblPr/>
      <w:tcPr>
        <w:tcBorders>
          <w:bottom w:val="single" w:sz="4" w:space="0" w:color="8CD6C0" w:themeColor="accent4" w:themeTint="99"/>
        </w:tcBorders>
      </w:tcPr>
    </w:tblStylePr>
    <w:tblStylePr w:type="lastRow">
      <w:rPr>
        <w:b/>
        <w:bCs/>
      </w:rPr>
      <w:tblPr/>
      <w:tcPr>
        <w:tcBorders>
          <w:top w:val="single" w:sz="4" w:space="0" w:color="8CD6C0" w:themeColor="accent4" w:themeTint="99"/>
        </w:tcBorders>
      </w:tcPr>
    </w:tblStylePr>
    <w:tblStylePr w:type="firstCol">
      <w:rPr>
        <w:b/>
        <w:bCs/>
      </w:rPr>
    </w:tblStylePr>
    <w:tblStylePr w:type="lastCol">
      <w:rPr>
        <w:b/>
        <w:bCs/>
      </w:rPr>
    </w:tblStylePr>
    <w:tblStylePr w:type="band1Vert">
      <w:tblPr/>
      <w:tcPr>
        <w:shd w:val="clear" w:color="auto" w:fill="D8F1EA" w:themeFill="accent4" w:themeFillTint="33"/>
      </w:tcPr>
    </w:tblStylePr>
    <w:tblStylePr w:type="band1Horz">
      <w:tblPr/>
      <w:tcPr>
        <w:shd w:val="clear" w:color="auto" w:fill="D8F1EA" w:themeFill="accent4"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hyperlink" Target="https://ecology.wa.gov/Issues-and-local-projects/Education-training/What-you-can-do/Reducing-car-pollution" TargetMode="External"/><Relationship Id="rId21" Type="http://schemas.openxmlformats.org/officeDocument/2006/relationships/image" Target="media/image5.png"/><Relationship Id="rId42" Type="http://schemas.openxmlformats.org/officeDocument/2006/relationships/hyperlink" Target="http://www.epa.gov.gh/epa/sites/default/files/downloads/publications/Greater%20Accra%20Region%20Air%20%20Quality%20Management%20Plan%202%20Oct%20%202018%20updated.pdf" TargetMode="External"/><Relationship Id="rId47" Type="http://schemas.openxmlformats.org/officeDocument/2006/relationships/hyperlink" Target="https://apps.who.int/iris/bitstream/handle/10665/189524/9789241565080_eng.pdf?sequence=1&amp;isAllowed=y" TargetMode="External"/><Relationship Id="rId63" Type="http://schemas.openxmlformats.org/officeDocument/2006/relationships/image" Target="media/image19.png"/><Relationship Id="rId68" Type="http://schemas.openxmlformats.org/officeDocument/2006/relationships/hyperlink" Target="https://www.itdp.org/wp-content/uploads/2022/03/GEF_CalculatingGHGbenefits_webCD.pdf" TargetMode="External"/><Relationship Id="rId84" Type="http://schemas.openxmlformats.org/officeDocument/2006/relationships/header" Target="header8.xml"/><Relationship Id="rId16" Type="http://schemas.openxmlformats.org/officeDocument/2006/relationships/hyperlink" Target="http://www.metrovancouver.org/services/air-quality/AirQualityPublications/IntegratedAirQualityGreenhouseGasManagementPlan-October2011.pdf" TargetMode="External"/><Relationship Id="rId11" Type="http://schemas.openxmlformats.org/officeDocument/2006/relationships/footer" Target="footer1.xml"/><Relationship Id="rId32" Type="http://schemas.openxmlformats.org/officeDocument/2006/relationships/image" Target="media/image7.png"/><Relationship Id="rId37" Type="http://schemas.openxmlformats.org/officeDocument/2006/relationships/hyperlink" Target="https://apps.who.int/iris/bitstream/handle/10665/189524/9789241565080_eng.pdf?sequence=1&amp;isAllowed=y" TargetMode="External"/><Relationship Id="rId53" Type="http://schemas.openxmlformats.org/officeDocument/2006/relationships/image" Target="media/image13.png"/><Relationship Id="rId58" Type="http://schemas.openxmlformats.org/officeDocument/2006/relationships/hyperlink" Target="https://leap.sei.org/default.asp?action=home" TargetMode="External"/><Relationship Id="rId74" Type="http://schemas.openxmlformats.org/officeDocument/2006/relationships/hyperlink" Target="https://www.ccacoalition.org/en/resources/opportunities-increasing-ambition-nationally-determined-contributions-through-integrated" TargetMode="External"/><Relationship Id="rId79" Type="http://schemas.openxmlformats.org/officeDocument/2006/relationships/hyperlink" Target="http://www.metrovancouver.org/services/air-quality/AirQualityPublications/Clean-Air-Plan-2021.pdf" TargetMode="External"/><Relationship Id="rId5" Type="http://schemas.openxmlformats.org/officeDocument/2006/relationships/webSettings" Target="webSettings.xml"/><Relationship Id="rId19" Type="http://schemas.openxmlformats.org/officeDocument/2006/relationships/header" Target="header2.xml"/><Relationship Id="rId14" Type="http://schemas.openxmlformats.org/officeDocument/2006/relationships/header" Target="header1.xml"/><Relationship Id="rId22" Type="http://schemas.openxmlformats.org/officeDocument/2006/relationships/hyperlink" Target="https://www.ccacoalition.org/en/resources/air-pollution-asia-and-pacific-science-based-solutions-summary-full-report" TargetMode="External"/><Relationship Id="rId27" Type="http://schemas.openxmlformats.org/officeDocument/2006/relationships/hyperlink" Target="https://cleancooking.org/wp-content/uploads/2021/07/522-1.pdf'" TargetMode="External"/><Relationship Id="rId30" Type="http://schemas.openxmlformats.org/officeDocument/2006/relationships/hyperlink" Target="https://www3.epa.gov/ttnchie1/ap42/ch02/final/c02s05.pdf" TargetMode="External"/><Relationship Id="rId35" Type="http://schemas.openxmlformats.org/officeDocument/2006/relationships/image" Target="media/image10.svg"/><Relationship Id="rId43" Type="http://schemas.openxmlformats.org/officeDocument/2006/relationships/header" Target="header3.xml"/><Relationship Id="rId48" Type="http://schemas.openxmlformats.org/officeDocument/2006/relationships/hyperlink" Target="https://www.ipcc.ch/report/ar6/wg3/downloads/report/IPCC_AR6_WGIII_Chapter_12.pdf" TargetMode="External"/><Relationship Id="rId56" Type="http://schemas.openxmlformats.org/officeDocument/2006/relationships/header" Target="header7.xml"/><Relationship Id="rId64" Type="http://schemas.openxmlformats.org/officeDocument/2006/relationships/image" Target="media/image20.svg"/><Relationship Id="rId69" Type="http://schemas.openxmlformats.org/officeDocument/2006/relationships/hyperlink" Target="https://www.emisia.com/utilities/copert/" TargetMode="External"/><Relationship Id="rId77" Type="http://schemas.openxmlformats.org/officeDocument/2006/relationships/hyperlink" Target="https://apps.who.int/iris/bitstream/handle/10665/189524/9789241565080_eng.pdf?sequence=1&amp;isAllowed=y" TargetMode="External"/><Relationship Id="rId8" Type="http://schemas.openxmlformats.org/officeDocument/2006/relationships/image" Target="media/image1.png"/><Relationship Id="rId51" Type="http://schemas.openxmlformats.org/officeDocument/2006/relationships/header" Target="header5.xml"/><Relationship Id="rId72" Type="http://schemas.openxmlformats.org/officeDocument/2006/relationships/image" Target="media/image22.svg"/><Relationship Id="rId80" Type="http://schemas.openxmlformats.org/officeDocument/2006/relationships/hyperlink" Target="https://unfccc.int/sites/default/files/NDC/2022-06/CDN_CIV_2022.pdf" TargetMode="External"/><Relationship Id="rId85" Type="http://schemas.openxmlformats.org/officeDocument/2006/relationships/footer" Target="footer7.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s://unfccc.int/sites/default/files/NDC/2022-06/CDN_CIV_2022.pdf" TargetMode="External"/><Relationship Id="rId25" Type="http://schemas.openxmlformats.org/officeDocument/2006/relationships/hyperlink" Target="https://www.eia.gov/energyexplained/coal/coal-and-the-environment.php" TargetMode="External"/><Relationship Id="rId33" Type="http://schemas.openxmlformats.org/officeDocument/2006/relationships/image" Target="media/image8.svg"/><Relationship Id="rId38" Type="http://schemas.openxmlformats.org/officeDocument/2006/relationships/hyperlink" Target="https://leap.sei.org/default.asp?action=home" TargetMode="External"/><Relationship Id="rId46" Type="http://schemas.openxmlformats.org/officeDocument/2006/relationships/hyperlink" Target="https://www.ccacoalition.org/en/resources/opportunities-increasing-ambition-nationally-determined-contributions-through-integrated" TargetMode="External"/><Relationship Id="rId59" Type="http://schemas.openxmlformats.org/officeDocument/2006/relationships/image" Target="media/image15.png"/><Relationship Id="rId67" Type="http://schemas.openxmlformats.org/officeDocument/2006/relationships/hyperlink" Target="https://www.itdp.org/2012/08/06/transport-emissions-evaluation-model-for-projects-teemp-brt/" TargetMode="External"/><Relationship Id="rId20" Type="http://schemas.openxmlformats.org/officeDocument/2006/relationships/footer" Target="footer3.xml"/><Relationship Id="rId41" Type="http://schemas.openxmlformats.org/officeDocument/2006/relationships/hyperlink" Target="https://www.epa.gov/climate-indicators/climate-change-indicators-climate-forcing" TargetMode="External"/><Relationship Id="rId54" Type="http://schemas.openxmlformats.org/officeDocument/2006/relationships/header" Target="header6.xml"/><Relationship Id="rId62" Type="http://schemas.openxmlformats.org/officeDocument/2006/relationships/image" Target="media/image18.svg"/><Relationship Id="rId70" Type="http://schemas.openxmlformats.org/officeDocument/2006/relationships/hyperlink" Target="https://cdn.locomotive.works/sites/5ab410c8a2f42204838f797e/content_entry5ab410fb74c4833febe6c81a/5f2aacd09018df00ae910d9a/files/BUCA_tool_blank_V3.xlsx?1596632687" TargetMode="External"/><Relationship Id="rId75" Type="http://schemas.openxmlformats.org/officeDocument/2006/relationships/hyperlink" Target="https://www.ccacoalition.org/en/resources/guidance-document-national-planning-reducing-short-lived-climate-pollutants-snap" TargetMode="External"/><Relationship Id="rId83" Type="http://schemas.openxmlformats.org/officeDocument/2006/relationships/hyperlink" Target="https://www.epa.gov/system/files/documents/2021-11/final-aqmp-addis-ababa.pd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image" Target="media/image6.png"/><Relationship Id="rId28" Type="http://schemas.openxmlformats.org/officeDocument/2006/relationships/hyperlink" Target="https://www.epa.gov/air-research/household-energy-and-clean-cookstove-research" TargetMode="External"/><Relationship Id="rId36" Type="http://schemas.openxmlformats.org/officeDocument/2006/relationships/hyperlink" Target="https://climatehealthconnect.org/wp-content/uploads/2016/09/AirQuality.pdf" TargetMode="External"/><Relationship Id="rId49" Type="http://schemas.openxmlformats.org/officeDocument/2006/relationships/hyperlink" Target="https://www.ipcc.ch/report/ar6/wg3/figures/summary-for-policymakers" TargetMode="External"/><Relationship Id="rId57" Type="http://schemas.openxmlformats.org/officeDocument/2006/relationships/footer" Target="footer6.xml"/><Relationship Id="rId10" Type="http://schemas.openxmlformats.org/officeDocument/2006/relationships/image" Target="media/image2.jpeg"/><Relationship Id="rId31" Type="http://schemas.openxmlformats.org/officeDocument/2006/relationships/hyperlink" Target="https://www.ccacoalition.org/en/activity/open-agricultural-burning" TargetMode="External"/><Relationship Id="rId44" Type="http://schemas.openxmlformats.org/officeDocument/2006/relationships/header" Target="header4.xml"/><Relationship Id="rId52" Type="http://schemas.openxmlformats.org/officeDocument/2006/relationships/footer" Target="footer4.xml"/><Relationship Id="rId60" Type="http://schemas.openxmlformats.org/officeDocument/2006/relationships/image" Target="media/image16.svg"/><Relationship Id="rId65" Type="http://schemas.openxmlformats.org/officeDocument/2006/relationships/hyperlink" Target="https://www.epa.gov/benmap" TargetMode="External"/><Relationship Id="rId73" Type="http://schemas.openxmlformats.org/officeDocument/2006/relationships/hyperlink" Target="https://www.c40knowledgehub.org/s/article/Clean-air-healthy-planet-A-framework-for-integrating-air-quality-management-and-climate-action-planning?language=en_US" TargetMode="External"/><Relationship Id="rId78" Type="http://schemas.openxmlformats.org/officeDocument/2006/relationships/hyperlink" Target="https://www.ccacoalition.org/en/resources/air-pollution-asia-and-pacific-science-based-solutions-summary-full-report" TargetMode="External"/><Relationship Id="rId81" Type="http://schemas.openxmlformats.org/officeDocument/2006/relationships/hyperlink" Target="https://plan.lamayor.org/sites/default/files/pLAn_2019_final.pdf" TargetMode="External"/><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0.png"/><Relationship Id="rId13" Type="http://schemas.openxmlformats.org/officeDocument/2006/relationships/image" Target="media/image4.svg"/><Relationship Id="rId18" Type="http://schemas.openxmlformats.org/officeDocument/2006/relationships/hyperlink" Target="https://translate.google.com/" TargetMode="External"/><Relationship Id="rId39" Type="http://schemas.openxmlformats.org/officeDocument/2006/relationships/hyperlink" Target="https://media.rff.org/documents/SCC_Explainer.pdf" TargetMode="External"/><Relationship Id="rId34" Type="http://schemas.openxmlformats.org/officeDocument/2006/relationships/image" Target="media/image9.png"/><Relationship Id="rId50" Type="http://schemas.openxmlformats.org/officeDocument/2006/relationships/hyperlink" Target="https://www.epa.gov/system/files/documents/2021-11/final-aqmp-addis-ababa.pdf" TargetMode="External"/><Relationship Id="rId55" Type="http://schemas.openxmlformats.org/officeDocument/2006/relationships/footer" Target="footer5.xml"/><Relationship Id="rId76" Type="http://schemas.openxmlformats.org/officeDocument/2006/relationships/hyperlink" Target="https://unece.org/DAM/Sustainable_Development_No._2__Final__Draft_OK_2.pdf" TargetMode="External"/><Relationship Id="rId7" Type="http://schemas.openxmlformats.org/officeDocument/2006/relationships/endnotes" Target="endnotes.xml"/><Relationship Id="rId71" Type="http://schemas.openxmlformats.org/officeDocument/2006/relationships/image" Target="media/image21.png"/><Relationship Id="rId2" Type="http://schemas.openxmlformats.org/officeDocument/2006/relationships/numbering" Target="numbering.xml"/><Relationship Id="rId29" Type="http://schemas.openxmlformats.org/officeDocument/2006/relationships/hyperlink" Target="https://cleancooking.org/wp-content/uploads/2021/11/CCA-Climate-Environment-and-Clean-Cooking-Factsheet_10.29.21.pdf" TargetMode="External"/><Relationship Id="rId24" Type="http://schemas.openxmlformats.org/officeDocument/2006/relationships/hyperlink" Target="https://www.ccacoalition.org/en/resources/opportunities-increasing-ambition-nationally-determined-contributions-through-integrated" TargetMode="External"/><Relationship Id="rId40" Type="http://schemas.openxmlformats.org/officeDocument/2006/relationships/image" Target="media/image11.png"/><Relationship Id="rId45" Type="http://schemas.openxmlformats.org/officeDocument/2006/relationships/image" Target="media/image12.png"/><Relationship Id="rId66" Type="http://schemas.openxmlformats.org/officeDocument/2006/relationships/hyperlink" Target="https://iiasa.ac.at/models-and-data/greenhouse-gas-and-air-pollution-interactions-and-synergies" TargetMode="External"/><Relationship Id="rId87" Type="http://schemas.openxmlformats.org/officeDocument/2006/relationships/theme" Target="theme/theme1.xml"/><Relationship Id="rId61" Type="http://schemas.openxmlformats.org/officeDocument/2006/relationships/image" Target="media/image17.png"/><Relationship Id="rId82" Type="http://schemas.openxmlformats.org/officeDocument/2006/relationships/hyperlink" Target="http://www.epa.gov.gh/epa/sites/default/files/downloads/publications/Greater%20Accra%20Region%20Air%20%20Quality%20Management%20Plan%202%20Oct%20%202018%20updated.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1" Type="http://schemas.openxmlformats.org/officeDocument/2006/relationships/image" Target="media/image14.png"/></Relationships>
</file>

<file path=word/_rels/header8.xml.rels><?xml version="1.0" encoding="UTF-8" standalone="yes"?>
<Relationships xmlns="http://schemas.openxmlformats.org/package/2006/relationships"><Relationship Id="rId1" Type="http://schemas.openxmlformats.org/officeDocument/2006/relationships/image" Target="media/image2.jpeg"/></Relationships>
</file>

<file path=word/theme/_rels/theme1.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Integral">
  <a:themeElements>
    <a:clrScheme name="Integral">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B9F25"/>
      </a:hlink>
      <a:folHlink>
        <a:srgbClr val="B26B02"/>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9D34FF-0664-4D80-8CE7-87B08E6592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208</TotalTime>
  <Pages>42</Pages>
  <Words>8344</Words>
  <Characters>47566</Characters>
  <Application>Microsoft Office Word</Application>
  <DocSecurity>0</DocSecurity>
  <Lines>396</Lines>
  <Paragraphs>111</Paragraphs>
  <ScaleCrop>false</ScaleCrop>
  <HeadingPairs>
    <vt:vector size="2" baseType="variant">
      <vt:variant>
        <vt:lpstr>Title</vt:lpstr>
      </vt:variant>
      <vt:variant>
        <vt:i4>1</vt:i4>
      </vt:variant>
    </vt:vector>
  </HeadingPairs>
  <TitlesOfParts>
    <vt:vector size="1" baseType="lpstr">
      <vt:lpstr>Megacities Partnership: Air Quality Management Plan Draft</vt:lpstr>
    </vt:vector>
  </TitlesOfParts>
  <Company/>
  <LinksUpToDate>false</LinksUpToDate>
  <CharactersWithSpaces>55799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Megacities Partnership: Air Quality Management Plan Draft</dc:title>
  <dc:subject>Megacities Partnership</dc:subject>
  <dc:creator>EPA</dc:creator>
  <cp:keywords>Megacities Partnership, air quality management plan</cp:keywords>
  <cp:lastModifiedBy>Madina Kamasheva</cp:lastModifiedBy>
  <cp:revision>52</cp:revision>
  <cp:lastPrinted>2019-09-11T13:24:00Z</cp:lastPrinted>
  <dcterms:created xsi:type="dcterms:W3CDTF">2023-01-19T01:23:00Z</dcterms:created>
  <dcterms:modified xsi:type="dcterms:W3CDTF">2023-02-26T08:35:00Z</dcterms:modified>
</cp:coreProperties>
</file>